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3ECA9" w14:textId="410C8559" w:rsidR="00E74B41" w:rsidRPr="00F5583A" w:rsidRDefault="00E74B41" w:rsidP="00E74B41">
      <w:pPr>
        <w:spacing w:line="360" w:lineRule="auto"/>
        <w:jc w:val="both"/>
        <w:rPr>
          <w:rFonts w:ascii="Palatino Linotype" w:hAnsi="Palatino Linotype" w:cs="Arial"/>
          <w:color w:val="000000" w:themeColor="text1"/>
        </w:rPr>
      </w:pPr>
      <w:r w:rsidRPr="00F5583A">
        <w:rPr>
          <w:rFonts w:ascii="Palatino Linotype" w:hAnsi="Palatino Linotype" w:cs="Arial"/>
          <w:color w:val="000000" w:themeColor="text1"/>
        </w:rPr>
        <w:t>Resolución del Pleno del Instituto de Transparencia, Acceso a la Información Pública y Protección de Datos Personales del Estado de México y Municipios, con domicilio en Metepec, Estado</w:t>
      </w:r>
      <w:r w:rsidR="00C56CA6" w:rsidRPr="00F5583A">
        <w:rPr>
          <w:rFonts w:ascii="Palatino Linotype" w:hAnsi="Palatino Linotype" w:cs="Arial"/>
          <w:color w:val="000000" w:themeColor="text1"/>
        </w:rPr>
        <w:t xml:space="preserve"> de México; de veintisiete </w:t>
      </w:r>
      <w:r w:rsidRPr="00F5583A">
        <w:rPr>
          <w:rFonts w:ascii="Palatino Linotype" w:hAnsi="Palatino Linotype" w:cs="Arial"/>
          <w:color w:val="000000" w:themeColor="text1"/>
        </w:rPr>
        <w:t>(</w:t>
      </w:r>
      <w:r w:rsidR="00C56CA6" w:rsidRPr="00F5583A">
        <w:rPr>
          <w:rFonts w:ascii="Palatino Linotype" w:hAnsi="Palatino Linotype" w:cs="Arial"/>
          <w:color w:val="000000" w:themeColor="text1"/>
        </w:rPr>
        <w:t>27</w:t>
      </w:r>
      <w:r w:rsidRPr="00F5583A">
        <w:rPr>
          <w:rFonts w:ascii="Palatino Linotype" w:hAnsi="Palatino Linotype" w:cs="Arial"/>
          <w:color w:val="000000" w:themeColor="text1"/>
        </w:rPr>
        <w:t xml:space="preserve">) de </w:t>
      </w:r>
      <w:r w:rsidR="00C56CA6" w:rsidRPr="00F5583A">
        <w:rPr>
          <w:rFonts w:ascii="Palatino Linotype" w:hAnsi="Palatino Linotype" w:cs="Arial"/>
          <w:color w:val="000000" w:themeColor="text1"/>
        </w:rPr>
        <w:t>septiembre</w:t>
      </w:r>
      <w:r w:rsidRPr="00F5583A">
        <w:rPr>
          <w:rFonts w:ascii="Palatino Linotype" w:hAnsi="Palatino Linotype" w:cs="Arial"/>
          <w:color w:val="000000" w:themeColor="text1"/>
        </w:rPr>
        <w:t xml:space="preserve"> de dos mil veintitrés.</w:t>
      </w:r>
    </w:p>
    <w:p w14:paraId="646189F0" w14:textId="77777777" w:rsidR="00E74B41" w:rsidRPr="00F5583A" w:rsidRDefault="00E74B41" w:rsidP="00E74B41">
      <w:pPr>
        <w:spacing w:line="360" w:lineRule="auto"/>
        <w:jc w:val="both"/>
        <w:rPr>
          <w:rFonts w:ascii="Palatino Linotype" w:hAnsi="Palatino Linotype" w:cs="Arial"/>
          <w:color w:val="000000" w:themeColor="text1"/>
        </w:rPr>
      </w:pPr>
    </w:p>
    <w:p w14:paraId="089AF78C" w14:textId="046A9C56" w:rsidR="00E74B41" w:rsidRPr="00F5583A" w:rsidRDefault="00E74B41" w:rsidP="00E74B41">
      <w:pPr>
        <w:spacing w:line="360" w:lineRule="auto"/>
        <w:jc w:val="both"/>
        <w:rPr>
          <w:rFonts w:ascii="Palatino Linotype" w:hAnsi="Palatino Linotype" w:cs="Arial"/>
          <w:color w:val="000000" w:themeColor="text1"/>
        </w:rPr>
      </w:pPr>
      <w:r w:rsidRPr="00F5583A">
        <w:rPr>
          <w:rFonts w:ascii="Palatino Linotype" w:hAnsi="Palatino Linotype" w:cs="Arial"/>
          <w:b/>
          <w:color w:val="000000" w:themeColor="text1"/>
        </w:rPr>
        <w:t>VISTOS</w:t>
      </w:r>
      <w:r w:rsidRPr="00F5583A">
        <w:rPr>
          <w:rFonts w:ascii="Palatino Linotype" w:hAnsi="Palatino Linotype" w:cs="Arial"/>
          <w:color w:val="000000" w:themeColor="text1"/>
        </w:rPr>
        <w:t xml:space="preserve"> los expedientes electrónicos formados con motivo de los recurso</w:t>
      </w:r>
      <w:r w:rsidR="005A6AEB" w:rsidRPr="00F5583A">
        <w:rPr>
          <w:rFonts w:ascii="Palatino Linotype" w:hAnsi="Palatino Linotype" w:cs="Arial"/>
          <w:color w:val="000000" w:themeColor="text1"/>
        </w:rPr>
        <w:t>s</w:t>
      </w:r>
      <w:r w:rsidRPr="00F5583A">
        <w:rPr>
          <w:rFonts w:ascii="Palatino Linotype" w:hAnsi="Palatino Linotype" w:cs="Arial"/>
          <w:color w:val="000000" w:themeColor="text1"/>
        </w:rPr>
        <w:t xml:space="preserve"> de revisión </w:t>
      </w:r>
      <w:r w:rsidR="002A20E7" w:rsidRPr="00F5583A">
        <w:rPr>
          <w:rFonts w:ascii="Palatino Linotype" w:eastAsia="Calibri" w:hAnsi="Palatino Linotype" w:cs="Arial"/>
          <w:b/>
          <w:lang w:val="es-ES"/>
        </w:rPr>
        <w:t>0</w:t>
      </w:r>
      <w:r w:rsidR="00C56CA6" w:rsidRPr="00F5583A">
        <w:rPr>
          <w:rFonts w:ascii="Palatino Linotype" w:eastAsia="Calibri" w:hAnsi="Palatino Linotype" w:cs="Arial"/>
          <w:b/>
          <w:lang w:val="es-ES"/>
        </w:rPr>
        <w:t>2103</w:t>
      </w:r>
      <w:r w:rsidR="002A20E7" w:rsidRPr="00F5583A">
        <w:rPr>
          <w:rFonts w:ascii="Palatino Linotype" w:hAnsi="Palatino Linotype"/>
          <w:b/>
        </w:rPr>
        <w:t>/INFOEM/IP/RR/2023</w:t>
      </w:r>
      <w:r w:rsidR="002A20E7" w:rsidRPr="00F5583A">
        <w:rPr>
          <w:rFonts w:ascii="Palatino Linotype" w:hAnsi="Palatino Linotype" w:cs="Arial"/>
          <w:b/>
          <w:color w:val="000000" w:themeColor="text1"/>
        </w:rPr>
        <w:t xml:space="preserve"> </w:t>
      </w:r>
      <w:r w:rsidR="002A20E7" w:rsidRPr="00F5583A">
        <w:rPr>
          <w:rFonts w:ascii="Palatino Linotype" w:hAnsi="Palatino Linotype"/>
          <w:b/>
        </w:rPr>
        <w:t>y 0</w:t>
      </w:r>
      <w:r w:rsidR="00C56CA6" w:rsidRPr="00F5583A">
        <w:rPr>
          <w:rFonts w:ascii="Palatino Linotype" w:hAnsi="Palatino Linotype"/>
          <w:b/>
        </w:rPr>
        <w:t>2105</w:t>
      </w:r>
      <w:r w:rsidR="002A20E7" w:rsidRPr="00F5583A">
        <w:rPr>
          <w:rFonts w:ascii="Palatino Linotype" w:hAnsi="Palatino Linotype"/>
          <w:b/>
        </w:rPr>
        <w:t>/INFOEM/IP/RR/2023</w:t>
      </w:r>
      <w:r w:rsidRPr="00F5583A">
        <w:rPr>
          <w:rFonts w:ascii="Palatino Linotype" w:hAnsi="Palatino Linotype" w:cs="Arial"/>
          <w:color w:val="000000" w:themeColor="text1"/>
        </w:rPr>
        <w:t>, promovidos por</w:t>
      </w:r>
      <w:r w:rsidR="007471EF" w:rsidRPr="00F5583A">
        <w:rPr>
          <w:rFonts w:ascii="Palatino Linotype" w:hAnsi="Palatino Linotype" w:cs="Arial"/>
          <w:color w:val="000000" w:themeColor="text1"/>
        </w:rPr>
        <w:t xml:space="preserve"> </w:t>
      </w:r>
      <w:r w:rsidR="002A20E7" w:rsidRPr="00F5583A">
        <w:rPr>
          <w:rFonts w:ascii="Palatino Linotype" w:hAnsi="Palatino Linotype" w:cs="Arial"/>
          <w:b/>
          <w:color w:val="000000" w:themeColor="text1"/>
        </w:rPr>
        <w:t>un Usuario del Sistema de Acceso a l</w:t>
      </w:r>
      <w:r w:rsidR="008B18CE" w:rsidRPr="00F5583A">
        <w:rPr>
          <w:rFonts w:ascii="Palatino Linotype" w:hAnsi="Palatino Linotype" w:cs="Arial"/>
          <w:b/>
          <w:color w:val="000000" w:themeColor="text1"/>
        </w:rPr>
        <w:t xml:space="preserve">a Información Mexiquense quien no proporcionó </w:t>
      </w:r>
      <w:r w:rsidR="002A20E7" w:rsidRPr="00F5583A">
        <w:rPr>
          <w:rFonts w:ascii="Palatino Linotype" w:hAnsi="Palatino Linotype" w:cs="Arial"/>
          <w:b/>
          <w:color w:val="000000" w:themeColor="text1"/>
        </w:rPr>
        <w:t>nombre</w:t>
      </w:r>
      <w:r w:rsidR="008B18CE" w:rsidRPr="00F5583A">
        <w:rPr>
          <w:rFonts w:ascii="Palatino Linotype" w:hAnsi="Palatino Linotype" w:cs="Arial"/>
          <w:b/>
          <w:color w:val="000000" w:themeColor="text1"/>
        </w:rPr>
        <w:t xml:space="preserve"> alguno</w:t>
      </w:r>
      <w:r w:rsidR="007471EF" w:rsidRPr="00F5583A">
        <w:rPr>
          <w:rFonts w:ascii="Palatino Linotype" w:hAnsi="Palatino Linotype" w:cs="Arial"/>
          <w:color w:val="000000" w:themeColor="text1"/>
        </w:rPr>
        <w:t xml:space="preserve">, </w:t>
      </w:r>
      <w:r w:rsidRPr="00F5583A">
        <w:rPr>
          <w:rFonts w:ascii="Palatino Linotype" w:hAnsi="Palatino Linotype" w:cs="Arial"/>
          <w:color w:val="000000" w:themeColor="text1"/>
        </w:rPr>
        <w:t xml:space="preserve">en su calidad </w:t>
      </w:r>
      <w:r w:rsidRPr="00F5583A">
        <w:rPr>
          <w:rFonts w:ascii="Palatino Linotype" w:hAnsi="Palatino Linotype" w:cs="Arial"/>
          <w:b/>
          <w:color w:val="000000" w:themeColor="text1"/>
        </w:rPr>
        <w:t>de RECURRENTE</w:t>
      </w:r>
      <w:r w:rsidRPr="00F5583A">
        <w:rPr>
          <w:rFonts w:ascii="Palatino Linotype" w:hAnsi="Palatino Linotype" w:cs="Arial"/>
          <w:color w:val="000000" w:themeColor="text1"/>
        </w:rPr>
        <w:t xml:space="preserve">, en contra de la respuesta del </w:t>
      </w:r>
      <w:r w:rsidR="00FE689A" w:rsidRPr="00F5583A">
        <w:rPr>
          <w:rFonts w:ascii="Palatino Linotype" w:hAnsi="Palatino Linotype" w:cs="Arial"/>
          <w:b/>
          <w:color w:val="000000" w:themeColor="text1"/>
        </w:rPr>
        <w:t>Servicios Educativos Integrados al Estado de México</w:t>
      </w:r>
      <w:r w:rsidRPr="00F5583A">
        <w:rPr>
          <w:rFonts w:ascii="Palatino Linotype" w:hAnsi="Palatino Linotype" w:cs="Arial"/>
          <w:color w:val="000000" w:themeColor="text1"/>
        </w:rPr>
        <w:t xml:space="preserve">, en lo sucesivo el </w:t>
      </w:r>
      <w:r w:rsidRPr="00F5583A">
        <w:rPr>
          <w:rFonts w:ascii="Palatino Linotype" w:hAnsi="Palatino Linotype" w:cs="Arial"/>
          <w:b/>
          <w:color w:val="000000" w:themeColor="text1"/>
        </w:rPr>
        <w:t>SUJETO OBLIGADO</w:t>
      </w:r>
      <w:r w:rsidRPr="00F5583A">
        <w:rPr>
          <w:rFonts w:ascii="Palatino Linotype" w:hAnsi="Palatino Linotype" w:cs="Arial"/>
          <w:color w:val="000000" w:themeColor="text1"/>
        </w:rPr>
        <w:t>, se procede a dictar la presente resolución, con base en los siguientes:</w:t>
      </w:r>
    </w:p>
    <w:p w14:paraId="0CF5B50D" w14:textId="77777777" w:rsidR="00E74B41" w:rsidRPr="00F5583A" w:rsidRDefault="00E74B41" w:rsidP="00E74B41">
      <w:pPr>
        <w:spacing w:line="360" w:lineRule="auto"/>
        <w:jc w:val="both"/>
        <w:rPr>
          <w:rFonts w:ascii="Palatino Linotype" w:hAnsi="Palatino Linotype" w:cs="Arial"/>
          <w:color w:val="000000" w:themeColor="text1"/>
        </w:rPr>
      </w:pPr>
    </w:p>
    <w:p w14:paraId="3C177BC5" w14:textId="77777777" w:rsidR="00E74B41" w:rsidRPr="00F5583A" w:rsidRDefault="00E74B41" w:rsidP="00E74B41">
      <w:pPr>
        <w:pStyle w:val="Prrafodelista"/>
        <w:spacing w:line="360" w:lineRule="auto"/>
        <w:ind w:left="0"/>
        <w:jc w:val="center"/>
        <w:rPr>
          <w:rFonts w:ascii="Palatino Linotype" w:hAnsi="Palatino Linotype" w:cs="Arial"/>
          <w:b/>
          <w:color w:val="000000" w:themeColor="text1"/>
        </w:rPr>
      </w:pPr>
      <w:r w:rsidRPr="00F5583A">
        <w:rPr>
          <w:rFonts w:ascii="Palatino Linotype" w:hAnsi="Palatino Linotype" w:cs="Arial"/>
          <w:b/>
          <w:color w:val="000000" w:themeColor="text1"/>
        </w:rPr>
        <w:t>ANTECEDENTES</w:t>
      </w:r>
    </w:p>
    <w:p w14:paraId="6BF3FA19" w14:textId="77777777" w:rsidR="00E74B41" w:rsidRPr="00F5583A" w:rsidRDefault="00E74B41" w:rsidP="00E74B41">
      <w:pPr>
        <w:spacing w:line="360" w:lineRule="auto"/>
        <w:jc w:val="both"/>
        <w:rPr>
          <w:rFonts w:ascii="Palatino Linotype" w:hAnsi="Palatino Linotype" w:cs="Arial"/>
          <w:color w:val="000000" w:themeColor="text1"/>
        </w:rPr>
      </w:pPr>
    </w:p>
    <w:p w14:paraId="09CE8081" w14:textId="21DBF265" w:rsidR="00E74B41" w:rsidRPr="00F5583A" w:rsidRDefault="007471EF"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w:t>
      </w:r>
      <w:r w:rsidR="00A153D6" w:rsidRPr="00F5583A">
        <w:rPr>
          <w:rFonts w:ascii="Palatino Linotype" w:hAnsi="Palatino Linotype" w:cs="Arial"/>
          <w:color w:val="000000" w:themeColor="text1"/>
        </w:rPr>
        <w:t>veintisiete</w:t>
      </w:r>
      <w:r w:rsidRPr="00F5583A">
        <w:rPr>
          <w:rFonts w:ascii="Palatino Linotype" w:hAnsi="Palatino Linotype" w:cs="Arial"/>
          <w:color w:val="000000" w:themeColor="text1"/>
        </w:rPr>
        <w:t xml:space="preserve"> (</w:t>
      </w:r>
      <w:r w:rsidR="00C46533" w:rsidRPr="00F5583A">
        <w:rPr>
          <w:rFonts w:ascii="Palatino Linotype" w:hAnsi="Palatino Linotype" w:cs="Arial"/>
          <w:color w:val="000000" w:themeColor="text1"/>
        </w:rPr>
        <w:t>2</w:t>
      </w:r>
      <w:r w:rsidR="00A153D6" w:rsidRPr="00F5583A">
        <w:rPr>
          <w:rFonts w:ascii="Palatino Linotype" w:hAnsi="Palatino Linotype" w:cs="Arial"/>
          <w:color w:val="000000" w:themeColor="text1"/>
        </w:rPr>
        <w:t>7</w:t>
      </w:r>
      <w:r w:rsidR="00E74B41" w:rsidRPr="00F5583A">
        <w:rPr>
          <w:rFonts w:ascii="Palatino Linotype" w:hAnsi="Palatino Linotype" w:cs="Arial"/>
          <w:color w:val="000000" w:themeColor="text1"/>
        </w:rPr>
        <w:t xml:space="preserve">) de </w:t>
      </w:r>
      <w:r w:rsidR="005A6AEB" w:rsidRPr="00F5583A">
        <w:rPr>
          <w:rFonts w:ascii="Palatino Linotype" w:hAnsi="Palatino Linotype" w:cs="Arial"/>
          <w:color w:val="000000" w:themeColor="text1"/>
        </w:rPr>
        <w:t>febrero</w:t>
      </w:r>
      <w:r w:rsidR="00E74B41" w:rsidRPr="00F5583A">
        <w:rPr>
          <w:rFonts w:ascii="Palatino Linotype" w:hAnsi="Palatino Linotype" w:cs="Arial"/>
          <w:color w:val="000000" w:themeColor="text1"/>
        </w:rPr>
        <w:t xml:space="preserve"> de dos mil veinti</w:t>
      </w:r>
      <w:r w:rsidR="005A6AEB" w:rsidRPr="00F5583A">
        <w:rPr>
          <w:rFonts w:ascii="Palatino Linotype" w:hAnsi="Palatino Linotype" w:cs="Arial"/>
          <w:color w:val="000000" w:themeColor="text1"/>
        </w:rPr>
        <w:t>trés</w:t>
      </w:r>
      <w:r w:rsidR="00E74B41" w:rsidRPr="00F5583A">
        <w:rPr>
          <w:rFonts w:ascii="Palatino Linotype" w:hAnsi="Palatino Linotype" w:cs="Arial"/>
          <w:color w:val="000000" w:themeColor="text1"/>
        </w:rPr>
        <w:t xml:space="preserve">, </w:t>
      </w:r>
      <w:r w:rsidR="00E74B41" w:rsidRPr="00F5583A">
        <w:rPr>
          <w:rFonts w:ascii="Palatino Linotype" w:hAnsi="Palatino Linotype" w:cs="Arial"/>
          <w:b/>
          <w:color w:val="000000" w:themeColor="text1"/>
        </w:rPr>
        <w:t>EL RECURRENTE</w:t>
      </w:r>
      <w:r w:rsidR="00E74B41" w:rsidRPr="00F5583A">
        <w:rPr>
          <w:rFonts w:ascii="Palatino Linotype" w:hAnsi="Palatino Linotype" w:cs="Arial"/>
          <w:color w:val="000000" w:themeColor="text1"/>
        </w:rPr>
        <w:t xml:space="preserve"> presentó, ante el </w:t>
      </w:r>
      <w:r w:rsidR="00E74B41" w:rsidRPr="00F5583A">
        <w:rPr>
          <w:rFonts w:ascii="Palatino Linotype" w:hAnsi="Palatino Linotype" w:cs="Arial"/>
          <w:b/>
          <w:color w:val="000000" w:themeColor="text1"/>
        </w:rPr>
        <w:t>SUJETO OBLIGADO</w:t>
      </w:r>
      <w:r w:rsidR="00E74B41" w:rsidRPr="00F5583A">
        <w:rPr>
          <w:rFonts w:ascii="Palatino Linotype" w:hAnsi="Palatino Linotype" w:cs="Arial"/>
          <w:color w:val="000000" w:themeColor="text1"/>
        </w:rPr>
        <w:t xml:space="preserve"> vía Sistema de Acceso a la Información Mexiquense (SAIMEX), las solicitudes de información pública registradas con el número </w:t>
      </w:r>
      <w:r w:rsidR="002A20E7" w:rsidRPr="00F5583A">
        <w:rPr>
          <w:rFonts w:ascii="Palatino Linotype" w:hAnsi="Palatino Linotype" w:cs="Arial"/>
          <w:b/>
          <w:szCs w:val="18"/>
        </w:rPr>
        <w:t>002</w:t>
      </w:r>
      <w:r w:rsidR="00A153D6" w:rsidRPr="00F5583A">
        <w:rPr>
          <w:rFonts w:ascii="Palatino Linotype" w:hAnsi="Palatino Linotype" w:cs="Arial"/>
          <w:b/>
          <w:szCs w:val="18"/>
        </w:rPr>
        <w:t>22</w:t>
      </w:r>
      <w:r w:rsidR="002A20E7" w:rsidRPr="00F5583A">
        <w:rPr>
          <w:rFonts w:ascii="Palatino Linotype" w:hAnsi="Palatino Linotype" w:cs="Arial"/>
          <w:b/>
          <w:szCs w:val="18"/>
        </w:rPr>
        <w:t>/</w:t>
      </w:r>
      <w:r w:rsidR="00A153D6" w:rsidRPr="00F5583A">
        <w:rPr>
          <w:rFonts w:ascii="Palatino Linotype" w:hAnsi="Palatino Linotype" w:cs="Arial"/>
          <w:b/>
          <w:szCs w:val="18"/>
        </w:rPr>
        <w:t>SEIEM</w:t>
      </w:r>
      <w:r w:rsidR="002A20E7" w:rsidRPr="00F5583A">
        <w:rPr>
          <w:rFonts w:ascii="Palatino Linotype" w:hAnsi="Palatino Linotype" w:cs="Arial"/>
          <w:b/>
          <w:szCs w:val="18"/>
        </w:rPr>
        <w:t>/IP/2023</w:t>
      </w:r>
      <w:r w:rsidR="00A153D6" w:rsidRPr="00F5583A">
        <w:rPr>
          <w:rFonts w:ascii="Palatino Linotype" w:hAnsi="Palatino Linotype" w:cs="Arial"/>
          <w:b/>
          <w:szCs w:val="18"/>
        </w:rPr>
        <w:t xml:space="preserve"> y 00224/SEIEM/IP/2023</w:t>
      </w:r>
      <w:r w:rsidR="008B18CE" w:rsidRPr="00F5583A">
        <w:rPr>
          <w:rFonts w:ascii="Palatino Linotype" w:hAnsi="Palatino Linotype" w:cs="Arial"/>
          <w:b/>
          <w:szCs w:val="18"/>
        </w:rPr>
        <w:t>,</w:t>
      </w:r>
      <w:r w:rsidR="003F2810" w:rsidRPr="00F5583A">
        <w:rPr>
          <w:rFonts w:ascii="Palatino Linotype" w:hAnsi="Palatino Linotype" w:cs="Arial"/>
          <w:b/>
          <w:szCs w:val="18"/>
        </w:rPr>
        <w:t xml:space="preserve"> </w:t>
      </w:r>
      <w:r w:rsidR="008B18CE" w:rsidRPr="00F5583A">
        <w:rPr>
          <w:rFonts w:ascii="Palatino Linotype" w:hAnsi="Palatino Linotype" w:cs="Arial"/>
          <w:color w:val="000000" w:themeColor="text1"/>
        </w:rPr>
        <w:t>en las que</w:t>
      </w:r>
      <w:r w:rsidR="00E74B41" w:rsidRPr="00F5583A">
        <w:rPr>
          <w:rFonts w:ascii="Palatino Linotype" w:hAnsi="Palatino Linotype" w:cs="Arial"/>
          <w:color w:val="000000" w:themeColor="text1"/>
        </w:rPr>
        <w:t xml:space="preserve"> solicitó lo siguiente:</w:t>
      </w:r>
    </w:p>
    <w:p w14:paraId="2317E6D6" w14:textId="77777777" w:rsidR="001E6D08" w:rsidRPr="00F5583A" w:rsidRDefault="001E6D08" w:rsidP="001E6D08">
      <w:pPr>
        <w:pStyle w:val="Prrafodelista"/>
        <w:spacing w:line="360" w:lineRule="auto"/>
        <w:ind w:left="0"/>
        <w:jc w:val="both"/>
        <w:rPr>
          <w:rFonts w:ascii="Palatino Linotype" w:hAnsi="Palatino Linotype" w:cs="Arial"/>
          <w:color w:val="000000" w:themeColor="text1"/>
        </w:rPr>
      </w:pPr>
    </w:p>
    <w:p w14:paraId="52248C3C" w14:textId="77777777" w:rsidR="00E74B41" w:rsidRPr="00F5583A" w:rsidRDefault="00E74B41" w:rsidP="00E74B41">
      <w:pPr>
        <w:spacing w:line="360" w:lineRule="auto"/>
        <w:jc w:val="both"/>
        <w:rPr>
          <w:rFonts w:ascii="Palatino Linotype" w:hAnsi="Palatino Linotype" w:cs="Arial"/>
          <w:color w:val="000000" w:themeColor="text1"/>
        </w:rPr>
      </w:pPr>
    </w:p>
    <w:tbl>
      <w:tblPr>
        <w:tblStyle w:val="Tablaconcuadrcula"/>
        <w:tblW w:w="8784" w:type="dxa"/>
        <w:tblLayout w:type="fixed"/>
        <w:tblLook w:val="04A0" w:firstRow="1" w:lastRow="0" w:firstColumn="1" w:lastColumn="0" w:noHBand="0" w:noVBand="1"/>
      </w:tblPr>
      <w:tblGrid>
        <w:gridCol w:w="2689"/>
        <w:gridCol w:w="2977"/>
        <w:gridCol w:w="3118"/>
      </w:tblGrid>
      <w:tr w:rsidR="00E74B41" w:rsidRPr="00F5583A" w14:paraId="55E43BD0" w14:textId="77777777" w:rsidTr="003F2810">
        <w:tc>
          <w:tcPr>
            <w:tcW w:w="2689" w:type="dxa"/>
          </w:tcPr>
          <w:p w14:paraId="0CACC204" w14:textId="3E80810E" w:rsidR="00E74B41" w:rsidRPr="00F5583A" w:rsidRDefault="00A153D6" w:rsidP="00A153D6">
            <w:pPr>
              <w:rPr>
                <w:rFonts w:ascii="Palatino Linotype" w:hAnsi="Palatino Linotype" w:cs="Arial"/>
                <w:b/>
                <w:sz w:val="20"/>
                <w:szCs w:val="22"/>
              </w:rPr>
            </w:pPr>
            <w:r w:rsidRPr="00F5583A">
              <w:rPr>
                <w:rFonts w:ascii="Palatino Linotype" w:hAnsi="Palatino Linotype" w:cs="Arial"/>
                <w:b/>
                <w:szCs w:val="18"/>
              </w:rPr>
              <w:lastRenderedPageBreak/>
              <w:t xml:space="preserve">00222/SEIEM/IP/2023 </w:t>
            </w:r>
          </w:p>
        </w:tc>
        <w:tc>
          <w:tcPr>
            <w:tcW w:w="2977" w:type="dxa"/>
          </w:tcPr>
          <w:p w14:paraId="5A9BDCCE" w14:textId="2F774E11" w:rsidR="00E74B41" w:rsidRPr="00F5583A" w:rsidRDefault="002A20E7" w:rsidP="00A153D6">
            <w:pPr>
              <w:rPr>
                <w:rFonts w:ascii="Palatino Linotype" w:hAnsi="Palatino Linotype" w:cs="Arial"/>
                <w:b/>
                <w:sz w:val="20"/>
                <w:szCs w:val="22"/>
                <w:shd w:val="clear" w:color="auto" w:fill="FFFFFF"/>
              </w:rPr>
            </w:pPr>
            <w:r w:rsidRPr="00F5583A">
              <w:rPr>
                <w:rFonts w:ascii="Palatino Linotype" w:eastAsia="Calibri" w:hAnsi="Palatino Linotype" w:cs="Arial"/>
                <w:b/>
                <w:lang w:val="es-ES"/>
              </w:rPr>
              <w:t>0</w:t>
            </w:r>
            <w:r w:rsidR="00A153D6" w:rsidRPr="00F5583A">
              <w:rPr>
                <w:rFonts w:ascii="Palatino Linotype" w:eastAsia="Calibri" w:hAnsi="Palatino Linotype" w:cs="Arial"/>
                <w:b/>
                <w:lang w:val="es-ES"/>
              </w:rPr>
              <w:t>2103</w:t>
            </w:r>
            <w:r w:rsidRPr="00F5583A">
              <w:rPr>
                <w:rFonts w:ascii="Palatino Linotype" w:hAnsi="Palatino Linotype"/>
                <w:b/>
                <w:szCs w:val="22"/>
              </w:rPr>
              <w:t>/INFOEM/IP/RR/2023</w:t>
            </w:r>
          </w:p>
        </w:tc>
        <w:tc>
          <w:tcPr>
            <w:tcW w:w="3118" w:type="dxa"/>
          </w:tcPr>
          <w:p w14:paraId="2872C45F" w14:textId="576950B4" w:rsidR="00E74B41" w:rsidRPr="00F5583A" w:rsidRDefault="00A153D6" w:rsidP="00E74B41">
            <w:pPr>
              <w:jc w:val="both"/>
              <w:rPr>
                <w:rFonts w:ascii="Palatino Linotype" w:hAnsi="Palatino Linotype"/>
                <w:i/>
              </w:rPr>
            </w:pPr>
            <w:r w:rsidRPr="00F5583A">
              <w:rPr>
                <w:rFonts w:ascii="Palatino Linotype" w:hAnsi="Palatino Linotype"/>
                <w:i/>
                <w:sz w:val="22"/>
                <w:szCs w:val="14"/>
              </w:rPr>
              <w:t>Todas y cada una de las ordenes de presentación del C. Aviles Vargas Josue Emmanuel</w:t>
            </w:r>
          </w:p>
        </w:tc>
      </w:tr>
      <w:tr w:rsidR="00E74B41" w:rsidRPr="00F5583A" w14:paraId="7BFC02BC" w14:textId="77777777" w:rsidTr="003F2810">
        <w:tc>
          <w:tcPr>
            <w:tcW w:w="2689" w:type="dxa"/>
          </w:tcPr>
          <w:p w14:paraId="2FD78975" w14:textId="62E3CD00" w:rsidR="00E74B41" w:rsidRPr="00F5583A" w:rsidRDefault="00A153D6" w:rsidP="002A20E7">
            <w:pPr>
              <w:rPr>
                <w:rFonts w:ascii="Palatino Linotype" w:hAnsi="Palatino Linotype" w:cs="Arial"/>
                <w:b/>
                <w:sz w:val="20"/>
                <w:szCs w:val="22"/>
                <w:shd w:val="clear" w:color="auto" w:fill="FFFFFF"/>
              </w:rPr>
            </w:pPr>
            <w:r w:rsidRPr="00F5583A">
              <w:rPr>
                <w:rFonts w:ascii="Palatino Linotype" w:hAnsi="Palatino Linotype" w:cs="Arial"/>
                <w:b/>
                <w:szCs w:val="18"/>
              </w:rPr>
              <w:t>00224/SEIEM/IP/2023</w:t>
            </w:r>
          </w:p>
        </w:tc>
        <w:tc>
          <w:tcPr>
            <w:tcW w:w="2977" w:type="dxa"/>
          </w:tcPr>
          <w:p w14:paraId="7AC120BF" w14:textId="3FE706D9" w:rsidR="00E74B41" w:rsidRPr="00F5583A" w:rsidRDefault="005A6AEB" w:rsidP="00EA7B1A">
            <w:pPr>
              <w:rPr>
                <w:rFonts w:ascii="Palatino Linotype" w:hAnsi="Palatino Linotype" w:cs="Arial"/>
                <w:b/>
                <w:sz w:val="20"/>
                <w:szCs w:val="22"/>
                <w:shd w:val="clear" w:color="auto" w:fill="FFFFFF"/>
              </w:rPr>
            </w:pPr>
            <w:r w:rsidRPr="00F5583A">
              <w:rPr>
                <w:rFonts w:ascii="Palatino Linotype" w:hAnsi="Palatino Linotype"/>
                <w:b/>
              </w:rPr>
              <w:t>0</w:t>
            </w:r>
            <w:r w:rsidR="00A153D6" w:rsidRPr="00F5583A">
              <w:rPr>
                <w:rFonts w:ascii="Palatino Linotype" w:hAnsi="Palatino Linotype"/>
                <w:b/>
              </w:rPr>
              <w:t>2105</w:t>
            </w:r>
            <w:r w:rsidRPr="00F5583A">
              <w:rPr>
                <w:rFonts w:ascii="Palatino Linotype" w:hAnsi="Palatino Linotype"/>
                <w:b/>
              </w:rPr>
              <w:t>/INFOEM/IP/RR/2023</w:t>
            </w:r>
          </w:p>
        </w:tc>
        <w:tc>
          <w:tcPr>
            <w:tcW w:w="3118" w:type="dxa"/>
          </w:tcPr>
          <w:p w14:paraId="5E123805" w14:textId="0A1A4ED7" w:rsidR="00E74B41" w:rsidRPr="00F5583A" w:rsidRDefault="00A153D6" w:rsidP="00E74B41">
            <w:pPr>
              <w:jc w:val="both"/>
              <w:rPr>
                <w:rFonts w:ascii="Palatino Linotype" w:hAnsi="Palatino Linotype"/>
                <w:i/>
              </w:rPr>
            </w:pPr>
            <w:r w:rsidRPr="00F5583A">
              <w:rPr>
                <w:rFonts w:ascii="Palatino Linotype" w:hAnsi="Palatino Linotype"/>
                <w:i/>
                <w:sz w:val="22"/>
                <w:szCs w:val="14"/>
              </w:rPr>
              <w:t>La relación de todos y cada uno de los Centros de Trabajo, en los que se ha encontrado adscrito el C. Aviles Vargas Josue Emmanuel, que incluya los periodos de adscripción, las horas-clase asignadas y la función desempeñada.</w:t>
            </w:r>
          </w:p>
        </w:tc>
      </w:tr>
    </w:tbl>
    <w:p w14:paraId="1A0E5DEA" w14:textId="77777777" w:rsidR="00E74B41" w:rsidRPr="00F5583A" w:rsidRDefault="00E74B41" w:rsidP="00E74B41">
      <w:pPr>
        <w:spacing w:line="360" w:lineRule="auto"/>
        <w:jc w:val="both"/>
        <w:rPr>
          <w:rFonts w:ascii="Palatino Linotype" w:hAnsi="Palatino Linotype" w:cs="Arial"/>
          <w:color w:val="000000" w:themeColor="text1"/>
        </w:rPr>
      </w:pPr>
    </w:p>
    <w:p w14:paraId="099510C7" w14:textId="6C492D5B"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Señaló como modalidad de entrega de la información a través del SAIMEX.</w:t>
      </w:r>
    </w:p>
    <w:p w14:paraId="13B578E5" w14:textId="77777777" w:rsidR="00E74B41" w:rsidRPr="00F5583A" w:rsidRDefault="00E74B41" w:rsidP="00E74B41">
      <w:pPr>
        <w:pStyle w:val="Prrafodelista"/>
        <w:spacing w:line="360" w:lineRule="auto"/>
        <w:ind w:left="0"/>
        <w:jc w:val="both"/>
        <w:rPr>
          <w:rFonts w:ascii="Palatino Linotype" w:hAnsi="Palatino Linotype" w:cs="Arial"/>
          <w:color w:val="000000" w:themeColor="text1"/>
        </w:rPr>
      </w:pPr>
    </w:p>
    <w:p w14:paraId="2E4F34B2" w14:textId="3C5C0D98" w:rsidR="00A153D6" w:rsidRPr="00F5583A" w:rsidRDefault="00A153D6"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Por lo que corresponde a la solicitud con número de folio </w:t>
      </w:r>
      <w:r w:rsidRPr="00F5583A">
        <w:rPr>
          <w:rFonts w:ascii="Palatino Linotype" w:hAnsi="Palatino Linotype" w:cs="Arial"/>
          <w:b/>
          <w:szCs w:val="18"/>
        </w:rPr>
        <w:t xml:space="preserve">00222/SEIEM/IP/2023, </w:t>
      </w:r>
      <w:r w:rsidRPr="00F5583A">
        <w:rPr>
          <w:rFonts w:ascii="Palatino Linotype" w:hAnsi="Palatino Linotype" w:cs="Arial"/>
          <w:szCs w:val="18"/>
        </w:rPr>
        <w:t xml:space="preserve">el quince (15) de marzo de dos mil veintitrés, el Sujeto Obligado </w:t>
      </w:r>
      <w:r w:rsidR="00EB381B" w:rsidRPr="00F5583A">
        <w:rPr>
          <w:rFonts w:ascii="Palatino Linotype" w:hAnsi="Palatino Linotype" w:cs="Arial"/>
          <w:szCs w:val="18"/>
        </w:rPr>
        <w:t>solicitó una aclaración en los siguientes términos:</w:t>
      </w:r>
    </w:p>
    <w:p w14:paraId="4DCE62BC" w14:textId="77777777" w:rsidR="00EB381B" w:rsidRPr="00F5583A" w:rsidRDefault="00EB381B" w:rsidP="00EB381B">
      <w:pPr>
        <w:pStyle w:val="Prrafodelista"/>
        <w:rPr>
          <w:rFonts w:ascii="Palatino Linotype" w:hAnsi="Palatino Linotype" w:cs="Arial"/>
          <w:color w:val="000000" w:themeColor="text1"/>
        </w:rPr>
      </w:pPr>
    </w:p>
    <w:p w14:paraId="25E0DF6D" w14:textId="77777777"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3EE8246D" w14:textId="77777777"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se adjunta oficio de aclaración.</w:t>
      </w:r>
    </w:p>
    <w:p w14:paraId="6ACA3C8A" w14:textId="77777777"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B817D41" w14:textId="77777777"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ATENTAMENTE</w:t>
      </w:r>
    </w:p>
    <w:p w14:paraId="32825A49" w14:textId="61AF2205"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Lic. Joaquín Raúl Benítez Vera (SUPLENTE)</w:t>
      </w:r>
    </w:p>
    <w:p w14:paraId="4F9E4F4F" w14:textId="77777777"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2"/>
        </w:rPr>
      </w:pPr>
    </w:p>
    <w:p w14:paraId="07555872" w14:textId="31C79650" w:rsidR="00EB381B" w:rsidRPr="00F5583A" w:rsidRDefault="00EB381B" w:rsidP="00223FC4">
      <w:pPr>
        <w:pStyle w:val="Prrafodelista"/>
        <w:numPr>
          <w:ilvl w:val="0"/>
          <w:numId w:val="8"/>
        </w:numPr>
        <w:spacing w:line="360" w:lineRule="auto"/>
        <w:ind w:left="426" w:right="616"/>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lastRenderedPageBreak/>
        <w:t xml:space="preserve">Adjuntó el documento electrónico denominado </w:t>
      </w:r>
      <w:r w:rsidRPr="00F5583A">
        <w:rPr>
          <w:rFonts w:ascii="Palatino Linotype" w:hAnsi="Palatino Linotype" w:cs="Arial"/>
          <w:b/>
          <w:color w:val="000000" w:themeColor="text1"/>
          <w:sz w:val="22"/>
        </w:rPr>
        <w:t xml:space="preserve">Aclaración SOL 00222IP2023, con número de oficio 210C01010300000S/UT/997/2023 </w:t>
      </w:r>
      <w:r w:rsidRPr="00F5583A">
        <w:rPr>
          <w:rFonts w:ascii="Palatino Linotype" w:hAnsi="Palatino Linotype" w:cs="Arial"/>
          <w:color w:val="000000" w:themeColor="text1"/>
          <w:sz w:val="22"/>
        </w:rPr>
        <w:t>suscrito por el Jefe del Departamento de Legislación y Consulta y Suplente del Titular de la Unidad de Transparencia</w:t>
      </w:r>
      <w:r w:rsidRPr="00F5583A">
        <w:rPr>
          <w:rFonts w:ascii="Palatino Linotype" w:hAnsi="Palatino Linotype" w:cs="Arial"/>
          <w:b/>
          <w:color w:val="000000" w:themeColor="text1"/>
          <w:sz w:val="22"/>
        </w:rPr>
        <w:t xml:space="preserve">, </w:t>
      </w:r>
      <w:r w:rsidRPr="00F5583A">
        <w:rPr>
          <w:rFonts w:ascii="Palatino Linotype" w:hAnsi="Palatino Linotype" w:cs="Arial"/>
          <w:color w:val="000000" w:themeColor="text1"/>
          <w:sz w:val="22"/>
        </w:rPr>
        <w:t>en el que solicita que el particular amplíe su solicitud señalando la unidad administrativa de adscripción o nivel educativo de la persona de la que solicita su información.</w:t>
      </w:r>
    </w:p>
    <w:p w14:paraId="2FA5590C" w14:textId="77777777" w:rsidR="00A153D6" w:rsidRPr="00F5583A" w:rsidRDefault="00A153D6" w:rsidP="00A153D6">
      <w:pPr>
        <w:pStyle w:val="Prrafodelista"/>
        <w:rPr>
          <w:rFonts w:ascii="Palatino Linotype" w:hAnsi="Palatino Linotype" w:cs="Arial"/>
          <w:color w:val="000000" w:themeColor="text1"/>
          <w:sz w:val="22"/>
        </w:rPr>
      </w:pPr>
    </w:p>
    <w:p w14:paraId="0E8E20BB" w14:textId="77777777" w:rsidR="00EB381B" w:rsidRPr="00F5583A" w:rsidRDefault="00EB381B"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El Particular, en fecha dieciséis (16) de marzo de la misma anualidad  respondió la aclaración en los siguientes términos:</w:t>
      </w:r>
    </w:p>
    <w:p w14:paraId="3E5B90EA" w14:textId="77777777" w:rsidR="00EB381B" w:rsidRPr="00F5583A" w:rsidRDefault="00EB381B" w:rsidP="00EB381B">
      <w:pPr>
        <w:pStyle w:val="Prrafodelista"/>
        <w:spacing w:line="360" w:lineRule="auto"/>
        <w:ind w:left="0"/>
        <w:jc w:val="both"/>
        <w:rPr>
          <w:rFonts w:ascii="Palatino Linotype" w:hAnsi="Palatino Linotype" w:cs="Arial"/>
          <w:color w:val="000000" w:themeColor="text1"/>
        </w:rPr>
      </w:pPr>
    </w:p>
    <w:p w14:paraId="26687D5A" w14:textId="441B6092" w:rsidR="00EB381B" w:rsidRPr="00F5583A" w:rsidRDefault="00EB381B" w:rsidP="00EB381B">
      <w:pPr>
        <w:ind w:left="567" w:right="616"/>
        <w:jc w:val="both"/>
        <w:rPr>
          <w:rFonts w:ascii="Palatino Linotype" w:eastAsia="Times New Roman" w:hAnsi="Palatino Linotype" w:cs="Times New Roman"/>
          <w:i/>
          <w:sz w:val="40"/>
          <w:lang w:eastAsia="es-MX"/>
        </w:rPr>
      </w:pPr>
      <w:r w:rsidRPr="00F5583A">
        <w:rPr>
          <w:rFonts w:ascii="Palatino Linotype" w:eastAsia="Times New Roman" w:hAnsi="Palatino Linotype" w:cs="Times New Roman"/>
          <w:i/>
          <w:sz w:val="22"/>
          <w:szCs w:val="14"/>
          <w:lang w:eastAsia="es-MX"/>
        </w:rPr>
        <w:t>“Unidad administrativa de adscripcion del C.Josue Emmanuel Aviles Vargas es el Departamento de Educación Secundaria Técnica en el Valle de México”</w:t>
      </w:r>
    </w:p>
    <w:p w14:paraId="15CABC6C" w14:textId="77777777" w:rsidR="00EB381B" w:rsidRPr="00F5583A" w:rsidRDefault="00EB381B" w:rsidP="00EB381B">
      <w:pPr>
        <w:pStyle w:val="Prrafodelista"/>
        <w:spacing w:line="360" w:lineRule="auto"/>
        <w:ind w:left="0"/>
        <w:jc w:val="both"/>
        <w:rPr>
          <w:rFonts w:ascii="Palatino Linotype" w:hAnsi="Palatino Linotype" w:cs="Arial"/>
          <w:color w:val="000000" w:themeColor="text1"/>
        </w:rPr>
      </w:pPr>
    </w:p>
    <w:p w14:paraId="6A2F05F0" w14:textId="0FF0A76E" w:rsidR="00EE1450" w:rsidRPr="00F5583A" w:rsidRDefault="00C46533"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w:t>
      </w:r>
      <w:r w:rsidR="00E92416" w:rsidRPr="00F5583A">
        <w:rPr>
          <w:rFonts w:ascii="Palatino Linotype" w:hAnsi="Palatino Linotype" w:cs="Arial"/>
          <w:color w:val="000000" w:themeColor="text1"/>
        </w:rPr>
        <w:t xml:space="preserve">veintisiete (27) de marzo y </w:t>
      </w:r>
      <w:r w:rsidR="00EB381B" w:rsidRPr="00F5583A">
        <w:rPr>
          <w:rFonts w:ascii="Palatino Linotype" w:hAnsi="Palatino Linotype" w:cs="Arial"/>
          <w:color w:val="000000" w:themeColor="text1"/>
        </w:rPr>
        <w:t xml:space="preserve">dieciséis </w:t>
      </w:r>
      <w:r w:rsidR="00EE1450" w:rsidRPr="00F5583A">
        <w:rPr>
          <w:rFonts w:ascii="Palatino Linotype" w:hAnsi="Palatino Linotype" w:cs="Arial"/>
          <w:color w:val="000000" w:themeColor="text1"/>
        </w:rPr>
        <w:t>(</w:t>
      </w:r>
      <w:r w:rsidR="00EB381B" w:rsidRPr="00F5583A">
        <w:rPr>
          <w:rFonts w:ascii="Palatino Linotype" w:hAnsi="Palatino Linotype" w:cs="Arial"/>
          <w:color w:val="000000" w:themeColor="text1"/>
        </w:rPr>
        <w:t>16</w:t>
      </w:r>
      <w:r w:rsidR="00EE1450" w:rsidRPr="00F5583A">
        <w:rPr>
          <w:rFonts w:ascii="Palatino Linotype" w:hAnsi="Palatino Linotype" w:cs="Arial"/>
          <w:color w:val="000000" w:themeColor="text1"/>
        </w:rPr>
        <w:t xml:space="preserve">) de </w:t>
      </w:r>
      <w:r w:rsidR="00EB381B" w:rsidRPr="00F5583A">
        <w:rPr>
          <w:rFonts w:ascii="Palatino Linotype" w:hAnsi="Palatino Linotype" w:cs="Arial"/>
          <w:color w:val="000000" w:themeColor="text1"/>
        </w:rPr>
        <w:t>abril</w:t>
      </w:r>
      <w:r w:rsidR="00EE1450" w:rsidRPr="00F5583A">
        <w:rPr>
          <w:rFonts w:ascii="Palatino Linotype" w:hAnsi="Palatino Linotype" w:cs="Arial"/>
          <w:color w:val="000000" w:themeColor="text1"/>
        </w:rPr>
        <w:t xml:space="preserve"> de dos mil </w:t>
      </w:r>
      <w:r w:rsidR="00495E0B" w:rsidRPr="00F5583A">
        <w:rPr>
          <w:rFonts w:ascii="Palatino Linotype" w:hAnsi="Palatino Linotype" w:cs="Arial"/>
          <w:color w:val="000000" w:themeColor="text1"/>
        </w:rPr>
        <w:t>el Sujeto Obligado dio respuesta a las solicitudes de acceso a la información, en los siguientes términos:</w:t>
      </w:r>
    </w:p>
    <w:p w14:paraId="248AFC93" w14:textId="77777777" w:rsidR="00614878" w:rsidRPr="00F5583A" w:rsidRDefault="00614878" w:rsidP="00614878">
      <w:pPr>
        <w:pStyle w:val="Prrafodelista"/>
        <w:spacing w:line="360" w:lineRule="auto"/>
        <w:ind w:left="0"/>
        <w:jc w:val="both"/>
        <w:rPr>
          <w:rFonts w:ascii="Palatino Linotype" w:hAnsi="Palatino Linotype" w:cs="Arial"/>
          <w:color w:val="000000" w:themeColor="text1"/>
          <w:sz w:val="22"/>
        </w:rPr>
      </w:pPr>
    </w:p>
    <w:p w14:paraId="0A72C500" w14:textId="5D86F45C" w:rsidR="00EE1450" w:rsidRPr="00F5583A" w:rsidRDefault="00EB381B" w:rsidP="00EE1450">
      <w:pPr>
        <w:pStyle w:val="Prrafodelista"/>
        <w:spacing w:line="360" w:lineRule="auto"/>
        <w:ind w:left="0"/>
        <w:jc w:val="both"/>
        <w:rPr>
          <w:rFonts w:ascii="Palatino Linotype" w:hAnsi="Palatino Linotype" w:cs="Arial"/>
          <w:b/>
          <w:color w:val="000000" w:themeColor="text1"/>
          <w:sz w:val="22"/>
        </w:rPr>
      </w:pPr>
      <w:r w:rsidRPr="00F5583A">
        <w:rPr>
          <w:rFonts w:ascii="Palatino Linotype" w:hAnsi="Palatino Linotype" w:cs="Arial"/>
          <w:b/>
          <w:color w:val="000000" w:themeColor="text1"/>
          <w:sz w:val="22"/>
        </w:rPr>
        <w:t>00222/SEIEM/IP/2023</w:t>
      </w:r>
    </w:p>
    <w:p w14:paraId="7A04364E" w14:textId="77777777" w:rsidR="00EB381B" w:rsidRPr="00F5583A" w:rsidRDefault="00EB381B" w:rsidP="00EE1450">
      <w:pPr>
        <w:pStyle w:val="Prrafodelista"/>
        <w:spacing w:line="360" w:lineRule="auto"/>
        <w:ind w:left="0"/>
        <w:jc w:val="both"/>
        <w:rPr>
          <w:rFonts w:ascii="Palatino Linotype" w:hAnsi="Palatino Linotype" w:cs="Arial"/>
          <w:color w:val="000000" w:themeColor="text1"/>
          <w:sz w:val="22"/>
        </w:rPr>
      </w:pPr>
    </w:p>
    <w:p w14:paraId="7308A3EF" w14:textId="77777777" w:rsidR="00EB381B" w:rsidRPr="00F5583A" w:rsidRDefault="00495E0B" w:rsidP="00EB381B">
      <w:pPr>
        <w:pStyle w:val="Prrafodelista"/>
        <w:spacing w:line="360" w:lineRule="auto"/>
        <w:ind w:left="567" w:right="616"/>
        <w:jc w:val="both"/>
        <w:rPr>
          <w:rFonts w:ascii="Palatino Linotype" w:hAnsi="Palatino Linotype" w:cs="Arial"/>
          <w:i/>
          <w:color w:val="000000" w:themeColor="text1"/>
          <w:sz w:val="20"/>
        </w:rPr>
      </w:pPr>
      <w:r w:rsidRPr="00F5583A">
        <w:rPr>
          <w:rFonts w:ascii="Palatino Linotype" w:hAnsi="Palatino Linotype" w:cs="Arial"/>
          <w:i/>
          <w:color w:val="000000" w:themeColor="text1"/>
          <w:sz w:val="20"/>
        </w:rPr>
        <w:t>“</w:t>
      </w:r>
      <w:r w:rsidR="00EB381B" w:rsidRPr="00F5583A">
        <w:rPr>
          <w:rFonts w:ascii="Palatino Linotype" w:hAnsi="Palatino Linotype" w:cs="Arial"/>
          <w:i/>
          <w:color w:val="000000" w:themeColor="text1"/>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860674" w14:textId="77777777"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0"/>
        </w:rPr>
      </w:pPr>
      <w:r w:rsidRPr="00F5583A">
        <w:rPr>
          <w:rFonts w:ascii="Palatino Linotype" w:hAnsi="Palatino Linotype" w:cs="Arial"/>
          <w:i/>
          <w:color w:val="000000" w:themeColor="text1"/>
          <w:sz w:val="20"/>
        </w:rPr>
        <w:t>SE ADJUNTA RESPUESTA Y ANEXO</w:t>
      </w:r>
    </w:p>
    <w:p w14:paraId="09B26916" w14:textId="77777777"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0"/>
        </w:rPr>
      </w:pPr>
      <w:r w:rsidRPr="00F5583A">
        <w:rPr>
          <w:rFonts w:ascii="Palatino Linotype" w:hAnsi="Palatino Linotype" w:cs="Arial"/>
          <w:i/>
          <w:color w:val="000000" w:themeColor="text1"/>
          <w:sz w:val="20"/>
        </w:rPr>
        <w:t>ATENTAMENTE</w:t>
      </w:r>
    </w:p>
    <w:p w14:paraId="4EB0924F" w14:textId="1C761569" w:rsidR="00EE1450" w:rsidRPr="00F5583A" w:rsidRDefault="00EB381B" w:rsidP="00EB381B">
      <w:pPr>
        <w:pStyle w:val="Prrafodelista"/>
        <w:spacing w:line="360" w:lineRule="auto"/>
        <w:ind w:left="567" w:right="616"/>
        <w:jc w:val="both"/>
        <w:rPr>
          <w:rFonts w:ascii="Palatino Linotype" w:hAnsi="Palatino Linotype" w:cs="Arial"/>
          <w:i/>
          <w:color w:val="000000" w:themeColor="text1"/>
          <w:sz w:val="20"/>
        </w:rPr>
      </w:pPr>
      <w:r w:rsidRPr="00F5583A">
        <w:rPr>
          <w:rFonts w:ascii="Palatino Linotype" w:hAnsi="Palatino Linotype" w:cs="Arial"/>
          <w:i/>
          <w:color w:val="000000" w:themeColor="text1"/>
          <w:sz w:val="20"/>
        </w:rPr>
        <w:t>Lic. Joaquín Raúl Benítez Vera (SUPLENTE)</w:t>
      </w:r>
      <w:r w:rsidR="00495E0B" w:rsidRPr="00F5583A">
        <w:rPr>
          <w:rFonts w:ascii="Palatino Linotype" w:hAnsi="Palatino Linotype" w:cs="Arial"/>
          <w:i/>
          <w:color w:val="000000" w:themeColor="text1"/>
          <w:sz w:val="20"/>
        </w:rPr>
        <w:t>” (sic)</w:t>
      </w:r>
    </w:p>
    <w:p w14:paraId="79201B42" w14:textId="77777777" w:rsidR="00EB381B" w:rsidRPr="00F5583A" w:rsidRDefault="00EB381B" w:rsidP="00EB381B">
      <w:pPr>
        <w:pStyle w:val="Prrafodelista"/>
        <w:spacing w:line="360" w:lineRule="auto"/>
        <w:ind w:left="567" w:right="616"/>
        <w:jc w:val="both"/>
        <w:rPr>
          <w:rFonts w:ascii="Palatino Linotype" w:hAnsi="Palatino Linotype" w:cs="Arial"/>
          <w:i/>
          <w:color w:val="000000" w:themeColor="text1"/>
          <w:sz w:val="20"/>
        </w:rPr>
      </w:pPr>
    </w:p>
    <w:p w14:paraId="5FC2A311" w14:textId="7E336536" w:rsidR="00EB381B" w:rsidRPr="00F5583A" w:rsidRDefault="00EB381B" w:rsidP="00223FC4">
      <w:pPr>
        <w:pStyle w:val="Prrafodelista"/>
        <w:numPr>
          <w:ilvl w:val="0"/>
          <w:numId w:val="8"/>
        </w:numPr>
        <w:spacing w:line="360" w:lineRule="auto"/>
        <w:ind w:left="426" w:right="616"/>
        <w:jc w:val="both"/>
        <w:rPr>
          <w:rFonts w:ascii="Palatino Linotype" w:hAnsi="Palatino Linotype" w:cs="Arial"/>
          <w:i/>
          <w:color w:val="000000" w:themeColor="text1"/>
          <w:sz w:val="20"/>
        </w:rPr>
      </w:pPr>
      <w:r w:rsidRPr="00F5583A">
        <w:rPr>
          <w:rFonts w:ascii="Palatino Linotype" w:hAnsi="Palatino Linotype" w:cs="Arial"/>
          <w:color w:val="000000" w:themeColor="text1"/>
          <w:sz w:val="22"/>
        </w:rPr>
        <w:lastRenderedPageBreak/>
        <w:t>El Sujeto Obligado adjuntó los documentos electrónicos denominados</w:t>
      </w:r>
      <w:r w:rsidRPr="00F5583A">
        <w:rPr>
          <w:rFonts w:ascii="Palatino Linotype" w:hAnsi="Palatino Linotype" w:cs="Arial"/>
          <w:b/>
          <w:i/>
          <w:color w:val="000000" w:themeColor="text1"/>
          <w:sz w:val="20"/>
        </w:rPr>
        <w:t xml:space="preserve"> SOL 00222</w:t>
      </w:r>
      <w:r w:rsidR="009303B3" w:rsidRPr="00F5583A">
        <w:rPr>
          <w:rFonts w:ascii="Palatino Linotype" w:hAnsi="Palatino Linotype" w:cs="Arial"/>
          <w:b/>
          <w:i/>
          <w:color w:val="000000" w:themeColor="text1"/>
          <w:sz w:val="20"/>
        </w:rPr>
        <w:t>IP</w:t>
      </w:r>
      <w:r w:rsidRPr="00F5583A">
        <w:rPr>
          <w:rFonts w:ascii="Palatino Linotype" w:hAnsi="Palatino Linotype" w:cs="Arial"/>
          <w:b/>
          <w:i/>
          <w:color w:val="000000" w:themeColor="text1"/>
          <w:sz w:val="20"/>
        </w:rPr>
        <w:t>2023.pdf y Anexo 222-23.pdf</w:t>
      </w:r>
      <w:r w:rsidR="009303B3" w:rsidRPr="00F5583A">
        <w:rPr>
          <w:rFonts w:ascii="Palatino Linotype" w:hAnsi="Palatino Linotype" w:cs="Arial"/>
          <w:b/>
          <w:color w:val="000000" w:themeColor="text1"/>
          <w:sz w:val="20"/>
        </w:rPr>
        <w:t xml:space="preserve">, </w:t>
      </w:r>
      <w:r w:rsidR="009303B3" w:rsidRPr="00F5583A">
        <w:rPr>
          <w:rFonts w:ascii="Palatino Linotype" w:hAnsi="Palatino Linotype" w:cs="Arial"/>
          <w:color w:val="000000" w:themeColor="text1"/>
          <w:sz w:val="20"/>
        </w:rPr>
        <w:t>los cuales son del conocimiento del particular, sin embargo, se procede a describir su contenido medular.</w:t>
      </w:r>
    </w:p>
    <w:p w14:paraId="3B6B881D" w14:textId="0F388D95" w:rsidR="009303B3" w:rsidRPr="00F5583A" w:rsidRDefault="009303B3" w:rsidP="00223FC4">
      <w:pPr>
        <w:pStyle w:val="Prrafodelista"/>
        <w:numPr>
          <w:ilvl w:val="0"/>
          <w:numId w:val="9"/>
        </w:numPr>
        <w:spacing w:line="360" w:lineRule="auto"/>
        <w:ind w:right="616"/>
        <w:jc w:val="both"/>
        <w:rPr>
          <w:rFonts w:ascii="Palatino Linotype" w:hAnsi="Palatino Linotype" w:cs="Arial"/>
          <w:i/>
          <w:color w:val="000000" w:themeColor="text1"/>
          <w:sz w:val="20"/>
        </w:rPr>
      </w:pPr>
      <w:r w:rsidRPr="00F5583A">
        <w:rPr>
          <w:rFonts w:ascii="Palatino Linotype" w:hAnsi="Palatino Linotype" w:cs="Arial"/>
          <w:b/>
          <w:i/>
          <w:color w:val="000000" w:themeColor="text1"/>
          <w:sz w:val="20"/>
        </w:rPr>
        <w:t xml:space="preserve">SOL 00222IP2023.pdf: </w:t>
      </w:r>
      <w:r w:rsidR="00EA5294" w:rsidRPr="00F5583A">
        <w:rPr>
          <w:rFonts w:ascii="Palatino Linotype" w:hAnsi="Palatino Linotype" w:cs="Arial"/>
          <w:color w:val="000000" w:themeColor="text1"/>
          <w:sz w:val="20"/>
        </w:rPr>
        <w:t>No contiene información alguna.</w:t>
      </w:r>
    </w:p>
    <w:p w14:paraId="00532955" w14:textId="5A80E76B" w:rsidR="009303B3" w:rsidRPr="00F5583A" w:rsidRDefault="009303B3" w:rsidP="00223FC4">
      <w:pPr>
        <w:pStyle w:val="Prrafodelista"/>
        <w:numPr>
          <w:ilvl w:val="0"/>
          <w:numId w:val="9"/>
        </w:numPr>
        <w:spacing w:line="360" w:lineRule="auto"/>
        <w:ind w:right="616"/>
        <w:jc w:val="both"/>
        <w:rPr>
          <w:rFonts w:ascii="Palatino Linotype" w:hAnsi="Palatino Linotype" w:cs="Arial"/>
          <w:i/>
          <w:color w:val="000000" w:themeColor="text1"/>
          <w:sz w:val="20"/>
        </w:rPr>
      </w:pPr>
      <w:r w:rsidRPr="00F5583A">
        <w:rPr>
          <w:rFonts w:ascii="Palatino Linotype" w:hAnsi="Palatino Linotype" w:cs="Arial"/>
          <w:b/>
          <w:i/>
          <w:color w:val="000000" w:themeColor="text1"/>
          <w:sz w:val="20"/>
        </w:rPr>
        <w:t>Anexo 222-23.pdf:</w:t>
      </w:r>
      <w:r w:rsidRPr="00F5583A">
        <w:rPr>
          <w:rFonts w:ascii="Palatino Linotype" w:hAnsi="Palatino Linotype" w:cs="Arial"/>
          <w:b/>
          <w:color w:val="000000" w:themeColor="text1"/>
          <w:sz w:val="20"/>
        </w:rPr>
        <w:t xml:space="preserve"> </w:t>
      </w:r>
      <w:r w:rsidRPr="00F5583A">
        <w:rPr>
          <w:rFonts w:ascii="Palatino Linotype" w:hAnsi="Palatino Linotype" w:cs="Arial"/>
          <w:color w:val="000000" w:themeColor="text1"/>
          <w:sz w:val="20"/>
        </w:rPr>
        <w:t>Documento suscrito por el Encargado del Despacho del Departamento de Educación Secundaria Técnica del Valle de M</w:t>
      </w:r>
      <w:r w:rsidR="00EA5294" w:rsidRPr="00F5583A">
        <w:rPr>
          <w:rFonts w:ascii="Palatino Linotype" w:hAnsi="Palatino Linotype" w:cs="Arial"/>
          <w:color w:val="000000" w:themeColor="text1"/>
          <w:sz w:val="20"/>
        </w:rPr>
        <w:t>éxico que contiene una orden de citación del servidor público señalado en la solicitud a efectos de realizar el trámite por Reubicación de centro de trabajo el 1 de febrero de 2023.</w:t>
      </w:r>
    </w:p>
    <w:p w14:paraId="4854BF9B" w14:textId="77777777" w:rsidR="00EB381B" w:rsidRPr="00F5583A" w:rsidRDefault="00EB381B" w:rsidP="00EA7B1A">
      <w:pPr>
        <w:pStyle w:val="Prrafodelista"/>
        <w:spacing w:line="360" w:lineRule="auto"/>
        <w:ind w:left="567" w:right="616"/>
        <w:jc w:val="both"/>
        <w:rPr>
          <w:rFonts w:ascii="Palatino Linotype" w:hAnsi="Palatino Linotype" w:cs="Arial"/>
          <w:i/>
          <w:color w:val="000000" w:themeColor="text1"/>
          <w:sz w:val="20"/>
        </w:rPr>
      </w:pPr>
    </w:p>
    <w:p w14:paraId="310003F7" w14:textId="1B1958C8" w:rsidR="00EB381B" w:rsidRPr="00F5583A" w:rsidRDefault="00EB381B" w:rsidP="00EB381B">
      <w:pPr>
        <w:pStyle w:val="Prrafodelista"/>
        <w:spacing w:line="360" w:lineRule="auto"/>
        <w:ind w:left="0"/>
        <w:jc w:val="both"/>
        <w:rPr>
          <w:rFonts w:ascii="Palatino Linotype" w:hAnsi="Palatino Linotype" w:cs="Arial"/>
          <w:b/>
          <w:color w:val="000000" w:themeColor="text1"/>
          <w:sz w:val="22"/>
        </w:rPr>
      </w:pPr>
      <w:r w:rsidRPr="00F5583A">
        <w:rPr>
          <w:rFonts w:ascii="Palatino Linotype" w:hAnsi="Palatino Linotype" w:cs="Arial"/>
          <w:b/>
          <w:color w:val="000000" w:themeColor="text1"/>
          <w:sz w:val="22"/>
        </w:rPr>
        <w:t>00224/SEIEM/IP/2023</w:t>
      </w:r>
    </w:p>
    <w:p w14:paraId="580E3718" w14:textId="77777777" w:rsidR="00E92416" w:rsidRPr="00F5583A" w:rsidRDefault="00EB381B" w:rsidP="00E92416">
      <w:pPr>
        <w:pStyle w:val="Prrafodelista"/>
        <w:spacing w:line="360" w:lineRule="auto"/>
        <w:ind w:left="567" w:right="616"/>
        <w:jc w:val="both"/>
        <w:rPr>
          <w:rFonts w:ascii="Palatino Linotype" w:hAnsi="Palatino Linotype" w:cs="Arial"/>
          <w:i/>
          <w:color w:val="000000" w:themeColor="text1"/>
          <w:sz w:val="20"/>
        </w:rPr>
      </w:pPr>
      <w:r w:rsidRPr="00F5583A">
        <w:rPr>
          <w:rFonts w:ascii="Palatino Linotype" w:hAnsi="Palatino Linotype" w:cs="Arial"/>
          <w:i/>
          <w:color w:val="000000" w:themeColor="text1"/>
          <w:sz w:val="20"/>
        </w:rPr>
        <w:t>“</w:t>
      </w:r>
      <w:r w:rsidR="00E92416" w:rsidRPr="00F5583A">
        <w:rPr>
          <w:rFonts w:ascii="Palatino Linotype" w:hAnsi="Palatino Linotype" w:cs="Arial"/>
          <w:i/>
          <w:color w:val="000000" w:themeColor="text1"/>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648982" w14:textId="77777777" w:rsidR="00E92416" w:rsidRPr="00F5583A" w:rsidRDefault="00E92416" w:rsidP="00E92416">
      <w:pPr>
        <w:pStyle w:val="Prrafodelista"/>
        <w:spacing w:line="360" w:lineRule="auto"/>
        <w:ind w:left="567" w:right="616"/>
        <w:jc w:val="both"/>
        <w:rPr>
          <w:rFonts w:ascii="Palatino Linotype" w:hAnsi="Palatino Linotype" w:cs="Arial"/>
          <w:i/>
          <w:color w:val="000000" w:themeColor="text1"/>
          <w:sz w:val="20"/>
        </w:rPr>
      </w:pPr>
      <w:r w:rsidRPr="00F5583A">
        <w:rPr>
          <w:rFonts w:ascii="Palatino Linotype" w:hAnsi="Palatino Linotype" w:cs="Arial"/>
          <w:i/>
          <w:color w:val="000000" w:themeColor="text1"/>
          <w:sz w:val="20"/>
        </w:rPr>
        <w:t>Se adjunta oficio de respuesta</w:t>
      </w:r>
    </w:p>
    <w:p w14:paraId="0FFC0863" w14:textId="77777777" w:rsidR="00E92416" w:rsidRPr="00F5583A" w:rsidRDefault="00E92416" w:rsidP="00E92416">
      <w:pPr>
        <w:pStyle w:val="Prrafodelista"/>
        <w:spacing w:line="360" w:lineRule="auto"/>
        <w:ind w:left="567" w:right="616"/>
        <w:jc w:val="both"/>
        <w:rPr>
          <w:rFonts w:ascii="Palatino Linotype" w:hAnsi="Palatino Linotype" w:cs="Arial"/>
          <w:i/>
          <w:color w:val="000000" w:themeColor="text1"/>
          <w:sz w:val="20"/>
        </w:rPr>
      </w:pPr>
      <w:r w:rsidRPr="00F5583A">
        <w:rPr>
          <w:rFonts w:ascii="Palatino Linotype" w:hAnsi="Palatino Linotype" w:cs="Arial"/>
          <w:i/>
          <w:color w:val="000000" w:themeColor="text1"/>
          <w:sz w:val="20"/>
        </w:rPr>
        <w:t>ATENTAMENTE</w:t>
      </w:r>
    </w:p>
    <w:p w14:paraId="728A7FB9" w14:textId="52DA6E5E" w:rsidR="00EB381B" w:rsidRPr="00F5583A" w:rsidRDefault="00E92416" w:rsidP="00E92416">
      <w:pPr>
        <w:pStyle w:val="Prrafodelista"/>
        <w:spacing w:line="360" w:lineRule="auto"/>
        <w:ind w:left="567" w:right="616"/>
        <w:jc w:val="both"/>
        <w:rPr>
          <w:rFonts w:ascii="Palatino Linotype" w:hAnsi="Palatino Linotype" w:cs="Arial"/>
          <w:i/>
          <w:color w:val="000000" w:themeColor="text1"/>
          <w:sz w:val="20"/>
        </w:rPr>
      </w:pPr>
      <w:r w:rsidRPr="00F5583A">
        <w:rPr>
          <w:rFonts w:ascii="Palatino Linotype" w:hAnsi="Palatino Linotype" w:cs="Arial"/>
          <w:i/>
          <w:color w:val="000000" w:themeColor="text1"/>
          <w:sz w:val="20"/>
        </w:rPr>
        <w:t>Lic. Joaquín Raúl Benítez Vera (SUPLENTE)</w:t>
      </w:r>
      <w:r w:rsidR="00EB381B" w:rsidRPr="00F5583A">
        <w:rPr>
          <w:rFonts w:ascii="Palatino Linotype" w:hAnsi="Palatino Linotype" w:cs="Arial"/>
          <w:i/>
          <w:color w:val="000000" w:themeColor="text1"/>
          <w:sz w:val="20"/>
        </w:rPr>
        <w:t>” (sic)</w:t>
      </w:r>
    </w:p>
    <w:p w14:paraId="76478681" w14:textId="77777777" w:rsidR="00EB381B" w:rsidRPr="00F5583A" w:rsidRDefault="00EB381B" w:rsidP="00EA7B1A">
      <w:pPr>
        <w:pStyle w:val="Prrafodelista"/>
        <w:spacing w:line="360" w:lineRule="auto"/>
        <w:ind w:left="567" w:right="616"/>
        <w:jc w:val="both"/>
        <w:rPr>
          <w:rFonts w:ascii="Palatino Linotype" w:hAnsi="Palatino Linotype" w:cs="Arial"/>
          <w:i/>
          <w:color w:val="000000" w:themeColor="text1"/>
          <w:sz w:val="20"/>
        </w:rPr>
      </w:pPr>
    </w:p>
    <w:p w14:paraId="5A5D0EEC" w14:textId="3FD50C3A" w:rsidR="00EA7B1A" w:rsidRPr="00F5583A" w:rsidRDefault="00E92416" w:rsidP="00223FC4">
      <w:pPr>
        <w:pStyle w:val="Prrafodelista"/>
        <w:numPr>
          <w:ilvl w:val="0"/>
          <w:numId w:val="8"/>
        </w:numPr>
        <w:spacing w:line="360" w:lineRule="auto"/>
        <w:ind w:left="709"/>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 xml:space="preserve">El Sujeto Obligado adjuntó el documento electrónico denominado </w:t>
      </w:r>
      <w:r w:rsidRPr="00F5583A">
        <w:rPr>
          <w:rFonts w:ascii="Palatino Linotype" w:hAnsi="Palatino Linotype" w:cs="Arial"/>
          <w:b/>
          <w:color w:val="000000" w:themeColor="text1"/>
          <w:sz w:val="22"/>
        </w:rPr>
        <w:t>RESPUESTA 224.pdf</w:t>
      </w:r>
      <w:r w:rsidR="009D2F3C" w:rsidRPr="00F5583A">
        <w:rPr>
          <w:rFonts w:ascii="Palatino Linotype" w:hAnsi="Palatino Linotype" w:cs="Arial"/>
          <w:b/>
          <w:color w:val="000000" w:themeColor="text1"/>
          <w:sz w:val="22"/>
        </w:rPr>
        <w:t xml:space="preserve">, </w:t>
      </w:r>
      <w:r w:rsidR="009D2F3C" w:rsidRPr="00F5583A">
        <w:rPr>
          <w:rFonts w:ascii="Palatino Linotype" w:hAnsi="Palatino Linotype" w:cs="Arial"/>
          <w:color w:val="000000" w:themeColor="text1"/>
          <w:sz w:val="22"/>
        </w:rPr>
        <w:t>en el que medularmente refiere lo siguiente:</w:t>
      </w:r>
    </w:p>
    <w:p w14:paraId="6B42DAD8" w14:textId="2EA6AF61" w:rsidR="009D2F3C" w:rsidRPr="00F5583A" w:rsidRDefault="009D2F3C" w:rsidP="00223FC4">
      <w:pPr>
        <w:pStyle w:val="Prrafodelista"/>
        <w:numPr>
          <w:ilvl w:val="0"/>
          <w:numId w:val="11"/>
        </w:numPr>
        <w:spacing w:line="360" w:lineRule="auto"/>
        <w:ind w:left="851"/>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Centros de trabajo: 15DST0107C de 16 de junio de 2019 a la fecha.</w:t>
      </w:r>
    </w:p>
    <w:p w14:paraId="342C9D98" w14:textId="3CAF15A8" w:rsidR="009D2F3C" w:rsidRPr="00F5583A" w:rsidRDefault="009D2F3C" w:rsidP="00223FC4">
      <w:pPr>
        <w:pStyle w:val="Prrafodelista"/>
        <w:numPr>
          <w:ilvl w:val="0"/>
          <w:numId w:val="11"/>
        </w:numPr>
        <w:spacing w:line="360" w:lineRule="auto"/>
        <w:ind w:left="851"/>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Horas clase asignadas y función desempeñada: La asignación de funciones o actividades del trabajador, está regulada en el numeral 6, Inducción y 6.3, en los Lineamientos Generales que regulan el Sistema de Administración de Personal.</w:t>
      </w:r>
    </w:p>
    <w:p w14:paraId="0CFB2D1C" w14:textId="77777777" w:rsidR="00765F5C" w:rsidRPr="00F5583A" w:rsidRDefault="00765F5C" w:rsidP="00765F5C">
      <w:pPr>
        <w:pStyle w:val="Prrafodelista"/>
        <w:spacing w:line="360" w:lineRule="auto"/>
        <w:ind w:left="851"/>
        <w:jc w:val="both"/>
        <w:rPr>
          <w:rFonts w:ascii="Palatino Linotype" w:hAnsi="Palatino Linotype" w:cs="Arial"/>
          <w:color w:val="000000" w:themeColor="text1"/>
        </w:rPr>
      </w:pPr>
    </w:p>
    <w:p w14:paraId="2245C871" w14:textId="4131E644" w:rsidR="00E74B41" w:rsidRPr="00F5583A" w:rsidRDefault="00EA5294"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El veintiuno</w:t>
      </w:r>
      <w:r w:rsidR="00E74B41" w:rsidRPr="00F5583A">
        <w:rPr>
          <w:rFonts w:ascii="Palatino Linotype" w:hAnsi="Palatino Linotype" w:cs="Arial"/>
          <w:color w:val="000000" w:themeColor="text1"/>
        </w:rPr>
        <w:t xml:space="preserve"> (</w:t>
      </w:r>
      <w:r w:rsidRPr="00F5583A">
        <w:rPr>
          <w:rFonts w:ascii="Palatino Linotype" w:hAnsi="Palatino Linotype" w:cs="Arial"/>
          <w:color w:val="000000" w:themeColor="text1"/>
        </w:rPr>
        <w:t>21</w:t>
      </w:r>
      <w:r w:rsidR="00E74B41" w:rsidRPr="00F5583A">
        <w:rPr>
          <w:rFonts w:ascii="Palatino Linotype" w:hAnsi="Palatino Linotype" w:cs="Arial"/>
          <w:color w:val="000000" w:themeColor="text1"/>
        </w:rPr>
        <w:t>)</w:t>
      </w:r>
      <w:r w:rsidR="00337EDC" w:rsidRPr="00F5583A">
        <w:rPr>
          <w:rFonts w:ascii="Palatino Linotype" w:hAnsi="Palatino Linotype" w:cs="Arial"/>
          <w:color w:val="000000" w:themeColor="text1"/>
        </w:rPr>
        <w:t xml:space="preserve"> </w:t>
      </w:r>
      <w:r w:rsidR="00E74B41" w:rsidRPr="00F5583A">
        <w:rPr>
          <w:rFonts w:ascii="Palatino Linotype" w:hAnsi="Palatino Linotype" w:cs="Arial"/>
          <w:color w:val="000000" w:themeColor="text1"/>
        </w:rPr>
        <w:t xml:space="preserve">de </w:t>
      </w:r>
      <w:r w:rsidRPr="00F5583A">
        <w:rPr>
          <w:rFonts w:ascii="Palatino Linotype" w:hAnsi="Palatino Linotype" w:cs="Arial"/>
          <w:color w:val="000000" w:themeColor="text1"/>
        </w:rPr>
        <w:t>abril</w:t>
      </w:r>
      <w:r w:rsidR="00E74B41" w:rsidRPr="00F5583A">
        <w:rPr>
          <w:rFonts w:ascii="Palatino Linotype" w:hAnsi="Palatino Linotype" w:cs="Arial"/>
          <w:color w:val="000000" w:themeColor="text1"/>
        </w:rPr>
        <w:t xml:space="preserve"> de dos mil veinti</w:t>
      </w:r>
      <w:r w:rsidR="006A0B97" w:rsidRPr="00F5583A">
        <w:rPr>
          <w:rFonts w:ascii="Palatino Linotype" w:hAnsi="Palatino Linotype" w:cs="Arial"/>
          <w:color w:val="000000" w:themeColor="text1"/>
        </w:rPr>
        <w:t>trés</w:t>
      </w:r>
      <w:r w:rsidR="00E74B41" w:rsidRPr="00F5583A">
        <w:rPr>
          <w:rFonts w:ascii="Palatino Linotype" w:hAnsi="Palatino Linotype" w:cs="Arial"/>
          <w:color w:val="000000" w:themeColor="text1"/>
        </w:rPr>
        <w:t>, EL RECURRENTE interpuso los recursos de revisión, en contra de las re</w:t>
      </w:r>
      <w:r w:rsidR="00765F5C" w:rsidRPr="00F5583A">
        <w:rPr>
          <w:rFonts w:ascii="Palatino Linotype" w:hAnsi="Palatino Linotype" w:cs="Arial"/>
          <w:color w:val="000000" w:themeColor="text1"/>
        </w:rPr>
        <w:t>spuestas y, señaló como</w:t>
      </w:r>
      <w:r w:rsidR="00E74B41" w:rsidRPr="00F5583A">
        <w:rPr>
          <w:rFonts w:ascii="Palatino Linotype" w:hAnsi="Palatino Linotype" w:cs="Arial"/>
          <w:color w:val="000000" w:themeColor="text1"/>
        </w:rPr>
        <w:t>:</w:t>
      </w:r>
    </w:p>
    <w:p w14:paraId="533DCF05" w14:textId="5E0C55BD" w:rsidR="00C51673" w:rsidRPr="00F5583A" w:rsidRDefault="002A20E7" w:rsidP="00C51673">
      <w:pPr>
        <w:pStyle w:val="Prrafodelista"/>
        <w:spacing w:line="360" w:lineRule="auto"/>
        <w:ind w:left="0"/>
        <w:jc w:val="both"/>
        <w:rPr>
          <w:rFonts w:ascii="Palatino Linotype" w:hAnsi="Palatino Linotype" w:cs="Arial"/>
          <w:color w:val="000000" w:themeColor="text1"/>
          <w:sz w:val="22"/>
          <w:szCs w:val="22"/>
        </w:rPr>
      </w:pPr>
      <w:r w:rsidRPr="00F5583A">
        <w:rPr>
          <w:rFonts w:ascii="Palatino Linotype" w:eastAsia="Calibri" w:hAnsi="Palatino Linotype" w:cs="Arial"/>
          <w:b/>
          <w:sz w:val="22"/>
          <w:szCs w:val="22"/>
          <w:lang w:val="es-ES"/>
        </w:rPr>
        <w:lastRenderedPageBreak/>
        <w:t>0</w:t>
      </w:r>
      <w:r w:rsidR="00EA5294" w:rsidRPr="00F5583A">
        <w:rPr>
          <w:rFonts w:ascii="Palatino Linotype" w:eastAsia="Calibri" w:hAnsi="Palatino Linotype" w:cs="Arial"/>
          <w:b/>
          <w:sz w:val="22"/>
          <w:szCs w:val="22"/>
          <w:lang w:val="es-ES"/>
        </w:rPr>
        <w:t>2103</w:t>
      </w:r>
      <w:r w:rsidRPr="00F5583A">
        <w:rPr>
          <w:rFonts w:ascii="Palatino Linotype" w:hAnsi="Palatino Linotype"/>
          <w:b/>
          <w:sz w:val="22"/>
          <w:szCs w:val="22"/>
        </w:rPr>
        <w:t>/INFOEM/IP/RR/2023</w:t>
      </w:r>
    </w:p>
    <w:p w14:paraId="7FB8FF24" w14:textId="3D6AB4D9" w:rsidR="00436449" w:rsidRPr="00F5583A" w:rsidRDefault="00436449" w:rsidP="00223FC4">
      <w:pPr>
        <w:pStyle w:val="Prrafodelista"/>
        <w:numPr>
          <w:ilvl w:val="0"/>
          <w:numId w:val="10"/>
        </w:numPr>
        <w:spacing w:line="360" w:lineRule="auto"/>
        <w:ind w:left="709" w:right="616"/>
        <w:jc w:val="both"/>
        <w:rPr>
          <w:rFonts w:ascii="Times New Roman" w:eastAsia="Times New Roman" w:hAnsi="Times New Roman" w:cs="Times New Roman"/>
          <w:sz w:val="22"/>
          <w:szCs w:val="22"/>
          <w:lang w:eastAsia="es-MX"/>
        </w:rPr>
      </w:pPr>
      <w:r w:rsidRPr="00F5583A">
        <w:rPr>
          <w:rFonts w:ascii="Palatino Linotype" w:hAnsi="Palatino Linotype"/>
          <w:b/>
          <w:sz w:val="22"/>
          <w:szCs w:val="22"/>
        </w:rPr>
        <w:t xml:space="preserve">Acto impugnado: </w:t>
      </w:r>
      <w:r w:rsidRPr="00F5583A">
        <w:rPr>
          <w:rFonts w:ascii="Palatino Linotype" w:hAnsi="Palatino Linotype"/>
          <w:bCs/>
          <w:i/>
          <w:iCs/>
          <w:sz w:val="22"/>
          <w:szCs w:val="22"/>
        </w:rPr>
        <w:t>“</w:t>
      </w:r>
      <w:r w:rsidR="00EA5294" w:rsidRPr="00F5583A">
        <w:rPr>
          <w:rFonts w:ascii="Palatino Linotype" w:eastAsia="Times New Roman" w:hAnsi="Palatino Linotype" w:cs="Times New Roman"/>
          <w:i/>
          <w:sz w:val="22"/>
          <w:szCs w:val="22"/>
          <w:lang w:eastAsia="es-MX"/>
        </w:rPr>
        <w:t>La información proporcionada es incompleta, la que se proporciono es parcial y además ilegible.</w:t>
      </w:r>
      <w:r w:rsidRPr="00F5583A">
        <w:rPr>
          <w:rFonts w:ascii="Palatino Linotype" w:hAnsi="Palatino Linotype"/>
          <w:bCs/>
          <w:i/>
          <w:iCs/>
          <w:sz w:val="22"/>
          <w:szCs w:val="22"/>
        </w:rPr>
        <w:t>” (sic)</w:t>
      </w:r>
    </w:p>
    <w:p w14:paraId="7DD19BB1" w14:textId="756BF723" w:rsidR="00E74B41" w:rsidRPr="00F5583A" w:rsidRDefault="00436449" w:rsidP="00223FC4">
      <w:pPr>
        <w:pStyle w:val="Prrafodelista"/>
        <w:numPr>
          <w:ilvl w:val="0"/>
          <w:numId w:val="6"/>
        </w:numPr>
        <w:spacing w:line="360" w:lineRule="auto"/>
        <w:jc w:val="both"/>
        <w:rPr>
          <w:rFonts w:ascii="Palatino Linotype" w:hAnsi="Palatino Linotype" w:cs="Arial"/>
          <w:color w:val="000000" w:themeColor="text1"/>
          <w:sz w:val="22"/>
          <w:szCs w:val="22"/>
        </w:rPr>
      </w:pPr>
      <w:r w:rsidRPr="00F5583A">
        <w:rPr>
          <w:rFonts w:ascii="Palatino Linotype" w:hAnsi="Palatino Linotype"/>
          <w:b/>
          <w:sz w:val="22"/>
          <w:szCs w:val="22"/>
        </w:rPr>
        <w:t>Motivos o razones de inconformidad: “</w:t>
      </w:r>
      <w:r w:rsidR="00EA5294" w:rsidRPr="00F5583A">
        <w:rPr>
          <w:rFonts w:ascii="Palatino Linotype" w:hAnsi="Palatino Linotype"/>
          <w:i/>
          <w:sz w:val="22"/>
          <w:szCs w:val="22"/>
        </w:rPr>
        <w:t>En el archivo electrónico que se anexa, identificado como "Anexo 222-23.pdf", la respuesta es incompleta, solo se entrego una parte de la información, además de que es ilegible, se debe mejorar la calidad del documento al ser escaneado. En el caso del Archivo electróico anexo identificado como "SOL 00222IP2023.pdf" no contiene información, ya que al abrirse aparece en blanco.</w:t>
      </w:r>
      <w:r w:rsidRPr="00F5583A">
        <w:rPr>
          <w:rFonts w:ascii="Palatino Linotype" w:hAnsi="Palatino Linotype"/>
          <w:bCs/>
          <w:i/>
          <w:iCs/>
          <w:sz w:val="22"/>
          <w:szCs w:val="22"/>
        </w:rPr>
        <w:t>” (sic)</w:t>
      </w:r>
    </w:p>
    <w:p w14:paraId="6D4ED0B5" w14:textId="77777777" w:rsidR="00E74B41" w:rsidRPr="00F5583A" w:rsidRDefault="00E74B41" w:rsidP="00E74B41">
      <w:pPr>
        <w:spacing w:line="360" w:lineRule="auto"/>
        <w:jc w:val="both"/>
        <w:rPr>
          <w:rFonts w:ascii="Palatino Linotype" w:hAnsi="Palatino Linotype" w:cs="Arial"/>
          <w:color w:val="000000" w:themeColor="text1"/>
          <w:sz w:val="22"/>
          <w:szCs w:val="22"/>
        </w:rPr>
      </w:pPr>
    </w:p>
    <w:p w14:paraId="64F5BA5F" w14:textId="6570C581" w:rsidR="00C51673" w:rsidRPr="00F5583A" w:rsidRDefault="00EA5294" w:rsidP="00E74B41">
      <w:pPr>
        <w:spacing w:line="360" w:lineRule="auto"/>
        <w:jc w:val="both"/>
        <w:rPr>
          <w:rFonts w:ascii="Palatino Linotype" w:hAnsi="Palatino Linotype"/>
          <w:b/>
          <w:sz w:val="22"/>
          <w:szCs w:val="22"/>
        </w:rPr>
      </w:pPr>
      <w:r w:rsidRPr="00F5583A">
        <w:rPr>
          <w:rFonts w:ascii="Palatino Linotype" w:eastAsia="Calibri" w:hAnsi="Palatino Linotype" w:cs="Arial"/>
          <w:b/>
          <w:sz w:val="22"/>
          <w:szCs w:val="22"/>
          <w:lang w:val="es-ES"/>
        </w:rPr>
        <w:t>02105</w:t>
      </w:r>
      <w:r w:rsidR="00C51673" w:rsidRPr="00F5583A">
        <w:rPr>
          <w:rFonts w:ascii="Palatino Linotype" w:hAnsi="Palatino Linotype"/>
          <w:b/>
          <w:sz w:val="22"/>
          <w:szCs w:val="22"/>
        </w:rPr>
        <w:t>/INFOEM/IP/RR/2023</w:t>
      </w:r>
    </w:p>
    <w:p w14:paraId="3C1560EE" w14:textId="230718B0" w:rsidR="00C51673" w:rsidRPr="00F5583A" w:rsidRDefault="00C51673" w:rsidP="00223FC4">
      <w:pPr>
        <w:pStyle w:val="Prrafodelista"/>
        <w:numPr>
          <w:ilvl w:val="0"/>
          <w:numId w:val="6"/>
        </w:numPr>
        <w:spacing w:line="360" w:lineRule="auto"/>
        <w:jc w:val="both"/>
        <w:rPr>
          <w:rFonts w:ascii="Palatino Linotype" w:hAnsi="Palatino Linotype"/>
          <w:bCs/>
          <w:i/>
          <w:iCs/>
          <w:sz w:val="22"/>
          <w:szCs w:val="22"/>
        </w:rPr>
      </w:pPr>
      <w:r w:rsidRPr="00F5583A">
        <w:rPr>
          <w:rFonts w:ascii="Palatino Linotype" w:hAnsi="Palatino Linotype"/>
          <w:b/>
          <w:sz w:val="22"/>
          <w:szCs w:val="22"/>
        </w:rPr>
        <w:t xml:space="preserve">Acto impugnado: </w:t>
      </w:r>
      <w:r w:rsidRPr="00F5583A">
        <w:rPr>
          <w:rFonts w:ascii="Palatino Linotype" w:hAnsi="Palatino Linotype"/>
          <w:bCs/>
          <w:i/>
          <w:iCs/>
          <w:sz w:val="22"/>
          <w:szCs w:val="22"/>
        </w:rPr>
        <w:t>“</w:t>
      </w:r>
      <w:r w:rsidR="009D2F3C" w:rsidRPr="00F5583A">
        <w:rPr>
          <w:rFonts w:ascii="Palatino Linotype" w:eastAsia="Calibri" w:hAnsi="Palatino Linotype" w:cs="Tahoma"/>
          <w:i/>
          <w:sz w:val="22"/>
          <w:szCs w:val="22"/>
          <w:lang w:eastAsia="en-US"/>
        </w:rPr>
        <w:t>La información proporcionda es incompleta</w:t>
      </w:r>
      <w:r w:rsidRPr="00F5583A">
        <w:rPr>
          <w:rFonts w:ascii="Palatino Linotype" w:hAnsi="Palatino Linotype"/>
          <w:bCs/>
          <w:i/>
          <w:iCs/>
          <w:sz w:val="22"/>
          <w:szCs w:val="22"/>
        </w:rPr>
        <w:t>” (sic)</w:t>
      </w:r>
    </w:p>
    <w:p w14:paraId="1B344FB2" w14:textId="1353CE4F" w:rsidR="00C51673" w:rsidRPr="00F5583A" w:rsidRDefault="00C51673" w:rsidP="00223FC4">
      <w:pPr>
        <w:pStyle w:val="Prrafodelista"/>
        <w:numPr>
          <w:ilvl w:val="0"/>
          <w:numId w:val="6"/>
        </w:numPr>
        <w:spacing w:line="360" w:lineRule="auto"/>
        <w:jc w:val="both"/>
        <w:rPr>
          <w:rFonts w:ascii="Palatino Linotype" w:hAnsi="Palatino Linotype" w:cs="Arial"/>
          <w:color w:val="000000" w:themeColor="text1"/>
          <w:sz w:val="22"/>
          <w:szCs w:val="22"/>
        </w:rPr>
      </w:pPr>
      <w:r w:rsidRPr="00F5583A">
        <w:rPr>
          <w:rFonts w:ascii="Palatino Linotype" w:hAnsi="Palatino Linotype"/>
          <w:b/>
          <w:sz w:val="22"/>
          <w:szCs w:val="22"/>
        </w:rPr>
        <w:t>Motivos o razones de inconformidad: “</w:t>
      </w:r>
      <w:r w:rsidR="009D2F3C" w:rsidRPr="00F5583A">
        <w:rPr>
          <w:rFonts w:ascii="Palatino Linotype" w:hAnsi="Palatino Linotype"/>
          <w:i/>
          <w:sz w:val="22"/>
          <w:szCs w:val="22"/>
        </w:rPr>
        <w:t>La información que se proprciono es parcial, ya que no se incluye el útimo centro de trabajo al cual fue reubicado y que es de nueva creación: 15DST0045G.</w:t>
      </w:r>
      <w:r w:rsidRPr="00F5583A">
        <w:rPr>
          <w:rFonts w:ascii="Palatino Linotype" w:hAnsi="Palatino Linotype"/>
          <w:bCs/>
          <w:i/>
          <w:iCs/>
          <w:sz w:val="22"/>
          <w:szCs w:val="22"/>
        </w:rPr>
        <w:t>” (sic)</w:t>
      </w:r>
    </w:p>
    <w:p w14:paraId="738AB42B" w14:textId="77777777" w:rsidR="00C46533" w:rsidRPr="00F5583A" w:rsidRDefault="00C46533" w:rsidP="00C46533">
      <w:pPr>
        <w:spacing w:line="360" w:lineRule="auto"/>
        <w:jc w:val="both"/>
        <w:rPr>
          <w:rFonts w:ascii="Palatino Linotype" w:hAnsi="Palatino Linotype" w:cs="Arial"/>
          <w:color w:val="000000" w:themeColor="text1"/>
          <w:sz w:val="22"/>
          <w:szCs w:val="22"/>
        </w:rPr>
      </w:pPr>
    </w:p>
    <w:p w14:paraId="03A98FE4" w14:textId="1B1585E2"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Se registraron los recursos de revisión bajo los números de expediente al rubro indicados, asimismo con fundamento en lo dispuesto por el artículo 185 fracción I de la Ley de Transparencia y Acceso a la Información Pública del Estado de México y Municipios se turnó a la Comisionada María del Rosario Mejía Ayala, </w:t>
      </w:r>
      <w:r w:rsidR="008B18CE" w:rsidRPr="00F5583A">
        <w:rPr>
          <w:rFonts w:ascii="Palatino Linotype" w:hAnsi="Palatino Linotype" w:cs="Arial"/>
          <w:color w:val="000000" w:themeColor="text1"/>
        </w:rPr>
        <w:t>para</w:t>
      </w:r>
      <w:r w:rsidRPr="00F5583A">
        <w:rPr>
          <w:rFonts w:ascii="Palatino Linotype" w:hAnsi="Palatino Linotype" w:cs="Arial"/>
          <w:color w:val="000000" w:themeColor="text1"/>
        </w:rPr>
        <w:t xml:space="preserve"> su análisis.</w:t>
      </w:r>
    </w:p>
    <w:p w14:paraId="1B01D31B" w14:textId="77777777" w:rsidR="00E74B41" w:rsidRPr="00F5583A" w:rsidRDefault="00E74B41" w:rsidP="00E74B41">
      <w:pPr>
        <w:spacing w:line="360" w:lineRule="auto"/>
        <w:jc w:val="both"/>
        <w:rPr>
          <w:rFonts w:ascii="Palatino Linotype" w:hAnsi="Palatino Linotype" w:cs="Arial"/>
          <w:color w:val="000000" w:themeColor="text1"/>
        </w:rPr>
      </w:pPr>
    </w:p>
    <w:p w14:paraId="300C6BE8" w14:textId="23BDE7D3"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La Comisionada Ponente</w:t>
      </w:r>
      <w:r w:rsidR="008B18CE" w:rsidRPr="00F5583A">
        <w:rPr>
          <w:rFonts w:ascii="Palatino Linotype" w:hAnsi="Palatino Linotype" w:cs="Arial"/>
          <w:color w:val="000000" w:themeColor="text1"/>
        </w:rPr>
        <w:t>,</w:t>
      </w:r>
      <w:r w:rsidRPr="00F5583A">
        <w:rPr>
          <w:rFonts w:ascii="Palatino Linotype" w:hAnsi="Palatino Linotype" w:cs="Arial"/>
          <w:color w:val="000000" w:themeColor="text1"/>
        </w:rPr>
        <w:t xml:space="preserve"> con fundamento en lo dispuesto por el artículo 185 fracción II de la ley de la materia, a través del acuerdo de admi</w:t>
      </w:r>
      <w:r w:rsidR="006A0B97" w:rsidRPr="00F5583A">
        <w:rPr>
          <w:rFonts w:ascii="Palatino Linotype" w:hAnsi="Palatino Linotype" w:cs="Arial"/>
          <w:color w:val="000000" w:themeColor="text1"/>
        </w:rPr>
        <w:t xml:space="preserve">sión de fecha </w:t>
      </w:r>
      <w:r w:rsidR="004B2CE4" w:rsidRPr="00F5583A">
        <w:rPr>
          <w:rFonts w:ascii="Palatino Linotype" w:hAnsi="Palatino Linotype" w:cs="Arial"/>
          <w:color w:val="000000" w:themeColor="text1"/>
        </w:rPr>
        <w:t>veinti</w:t>
      </w:r>
      <w:r w:rsidR="00EA5294" w:rsidRPr="00F5583A">
        <w:rPr>
          <w:rFonts w:ascii="Palatino Linotype" w:hAnsi="Palatino Linotype" w:cs="Arial"/>
          <w:color w:val="000000" w:themeColor="text1"/>
        </w:rPr>
        <w:t>siete</w:t>
      </w:r>
      <w:r w:rsidR="006A0B97" w:rsidRPr="00F5583A">
        <w:rPr>
          <w:rFonts w:ascii="Palatino Linotype" w:hAnsi="Palatino Linotype" w:cs="Arial"/>
          <w:color w:val="000000" w:themeColor="text1"/>
        </w:rPr>
        <w:t xml:space="preserve"> (</w:t>
      </w:r>
      <w:r w:rsidR="00EA5294" w:rsidRPr="00F5583A">
        <w:rPr>
          <w:rFonts w:ascii="Palatino Linotype" w:hAnsi="Palatino Linotype" w:cs="Arial"/>
          <w:color w:val="000000" w:themeColor="text1"/>
        </w:rPr>
        <w:t>27</w:t>
      </w:r>
      <w:r w:rsidR="006A0B97" w:rsidRPr="00F5583A">
        <w:rPr>
          <w:rFonts w:ascii="Palatino Linotype" w:hAnsi="Palatino Linotype" w:cs="Arial"/>
          <w:color w:val="000000" w:themeColor="text1"/>
        </w:rPr>
        <w:t>)</w:t>
      </w:r>
      <w:r w:rsidR="004B2CE4" w:rsidRPr="00F5583A">
        <w:rPr>
          <w:rFonts w:ascii="Palatino Linotype" w:hAnsi="Palatino Linotype" w:cs="Arial"/>
          <w:color w:val="000000" w:themeColor="text1"/>
        </w:rPr>
        <w:t xml:space="preserve"> </w:t>
      </w:r>
      <w:r w:rsidR="00EA5294" w:rsidRPr="00F5583A">
        <w:rPr>
          <w:rFonts w:ascii="Palatino Linotype" w:hAnsi="Palatino Linotype" w:cs="Arial"/>
          <w:color w:val="000000" w:themeColor="text1"/>
        </w:rPr>
        <w:t>de abril</w:t>
      </w:r>
      <w:r w:rsidR="004B2CE4" w:rsidRPr="00F5583A">
        <w:rPr>
          <w:rFonts w:ascii="Palatino Linotype" w:hAnsi="Palatino Linotype" w:cs="Arial"/>
          <w:color w:val="000000" w:themeColor="text1"/>
        </w:rPr>
        <w:t xml:space="preserve"> </w:t>
      </w:r>
      <w:r w:rsidR="00495E0B" w:rsidRPr="00F5583A">
        <w:rPr>
          <w:rFonts w:ascii="Palatino Linotype" w:hAnsi="Palatino Linotype" w:cs="Arial"/>
          <w:color w:val="000000" w:themeColor="text1"/>
        </w:rPr>
        <w:t>de dos mil veintitrés</w:t>
      </w:r>
      <w:r w:rsidRPr="00F5583A">
        <w:rPr>
          <w:rFonts w:ascii="Palatino Linotype" w:hAnsi="Palatino Linotype" w:cs="Arial"/>
          <w:color w:val="000000" w:themeColor="text1"/>
        </w:rPr>
        <w:t xml:space="preserve">, puso a disposición de las partes el expediente electrónico vía SAIMEX a efecto de que en un plazo máximo de siete días </w:t>
      </w:r>
      <w:r w:rsidRPr="00F5583A">
        <w:rPr>
          <w:rFonts w:ascii="Palatino Linotype" w:hAnsi="Palatino Linotype" w:cs="Arial"/>
          <w:color w:val="000000" w:themeColor="text1"/>
        </w:rPr>
        <w:lastRenderedPageBreak/>
        <w:t xml:space="preserve">manifestaran lo que a derecho convinieran, ofrecieran pruebas y alegatos según corresponda al caso concreto, de esta forma para que el SUJETO OBLIGADO presentara el informe justificado procedente. </w:t>
      </w:r>
    </w:p>
    <w:p w14:paraId="6794667D" w14:textId="77777777" w:rsidR="00E74B41" w:rsidRPr="00F5583A" w:rsidRDefault="00E74B41" w:rsidP="00E74B41">
      <w:pPr>
        <w:spacing w:line="360" w:lineRule="auto"/>
        <w:jc w:val="both"/>
        <w:rPr>
          <w:rFonts w:ascii="Palatino Linotype" w:hAnsi="Palatino Linotype" w:cs="Arial"/>
          <w:color w:val="000000" w:themeColor="text1"/>
        </w:rPr>
      </w:pPr>
    </w:p>
    <w:p w14:paraId="432CC6FD" w14:textId="35E24DEE"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En la </w:t>
      </w:r>
      <w:r w:rsidR="00C51673" w:rsidRPr="00F5583A">
        <w:rPr>
          <w:rFonts w:ascii="Palatino Linotype" w:hAnsi="Palatino Linotype" w:cs="Arial"/>
          <w:color w:val="000000" w:themeColor="text1"/>
        </w:rPr>
        <w:t xml:space="preserve">Décima </w:t>
      </w:r>
      <w:r w:rsidR="00EA5294" w:rsidRPr="00F5583A">
        <w:rPr>
          <w:rFonts w:ascii="Palatino Linotype" w:hAnsi="Palatino Linotype" w:cs="Arial"/>
          <w:color w:val="000000" w:themeColor="text1"/>
        </w:rPr>
        <w:t>Sexta Sesión</w:t>
      </w:r>
      <w:r w:rsidRPr="00F5583A">
        <w:rPr>
          <w:rFonts w:ascii="Palatino Linotype" w:hAnsi="Palatino Linotype" w:cs="Arial"/>
          <w:color w:val="000000" w:themeColor="text1"/>
        </w:rPr>
        <w:t xml:space="preserve"> Ordinaria de fecha </w:t>
      </w:r>
      <w:r w:rsidR="00EA5294" w:rsidRPr="00F5583A">
        <w:rPr>
          <w:rFonts w:ascii="Palatino Linotype" w:hAnsi="Palatino Linotype" w:cs="Arial"/>
          <w:color w:val="000000" w:themeColor="text1"/>
        </w:rPr>
        <w:t>cuatro</w:t>
      </w:r>
      <w:r w:rsidR="00C51673" w:rsidRPr="00F5583A">
        <w:rPr>
          <w:rFonts w:ascii="Palatino Linotype" w:hAnsi="Palatino Linotype" w:cs="Arial"/>
          <w:color w:val="000000" w:themeColor="text1"/>
        </w:rPr>
        <w:t xml:space="preserve"> </w:t>
      </w:r>
      <w:r w:rsidRPr="00F5583A">
        <w:rPr>
          <w:rFonts w:ascii="Palatino Linotype" w:hAnsi="Palatino Linotype" w:cs="Arial"/>
          <w:color w:val="000000" w:themeColor="text1"/>
        </w:rPr>
        <w:t>(</w:t>
      </w:r>
      <w:r w:rsidR="00EA5294" w:rsidRPr="00F5583A">
        <w:rPr>
          <w:rFonts w:ascii="Palatino Linotype" w:hAnsi="Palatino Linotype" w:cs="Arial"/>
          <w:color w:val="000000" w:themeColor="text1"/>
        </w:rPr>
        <w:t>4</w:t>
      </w:r>
      <w:r w:rsidRPr="00F5583A">
        <w:rPr>
          <w:rFonts w:ascii="Palatino Linotype" w:hAnsi="Palatino Linotype" w:cs="Arial"/>
          <w:color w:val="000000" w:themeColor="text1"/>
        </w:rPr>
        <w:t xml:space="preserve">) de </w:t>
      </w:r>
      <w:r w:rsidR="00EA5294" w:rsidRPr="00F5583A">
        <w:rPr>
          <w:rFonts w:ascii="Palatino Linotype" w:hAnsi="Palatino Linotype" w:cs="Arial"/>
          <w:color w:val="000000" w:themeColor="text1"/>
        </w:rPr>
        <w:t>mayo</w:t>
      </w:r>
      <w:r w:rsidRPr="00F5583A">
        <w:rPr>
          <w:rFonts w:ascii="Palatino Linotype" w:hAnsi="Palatino Linotype" w:cs="Arial"/>
          <w:color w:val="000000" w:themeColor="text1"/>
        </w:rPr>
        <w:t xml:space="preserve"> de dos mil veinti</w:t>
      </w:r>
      <w:r w:rsidR="0041537B" w:rsidRPr="00F5583A">
        <w:rPr>
          <w:rFonts w:ascii="Palatino Linotype" w:hAnsi="Palatino Linotype" w:cs="Arial"/>
          <w:color w:val="000000" w:themeColor="text1"/>
        </w:rPr>
        <w:t>trés</w:t>
      </w:r>
      <w:r w:rsidRPr="00F5583A">
        <w:rPr>
          <w:rFonts w:ascii="Palatino Linotype" w:hAnsi="Palatino Linotype" w:cs="Arial"/>
          <w:color w:val="000000" w:themeColor="text1"/>
        </w:rPr>
        <w:t>, el Pleno de este Órgano Garante acordó la acumulación de los recursos de 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 , que señala:</w:t>
      </w:r>
    </w:p>
    <w:p w14:paraId="1A50D219" w14:textId="77777777" w:rsidR="00E74B41" w:rsidRPr="00F5583A" w:rsidRDefault="00E74B41" w:rsidP="00E74B41">
      <w:pPr>
        <w:pStyle w:val="Prrafodelista"/>
        <w:rPr>
          <w:rFonts w:ascii="Palatino Linotype" w:hAnsi="Palatino Linotype" w:cs="Arial"/>
          <w:color w:val="000000" w:themeColor="text1"/>
        </w:rPr>
      </w:pPr>
    </w:p>
    <w:p w14:paraId="27DAC23C" w14:textId="77777777" w:rsidR="00E74B41" w:rsidRPr="00F5583A"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ONCE. El Instituto, para mejor resolver y evitar la emisión de resoluciones contradictorias, podrá acordar la acumulación de los expedientes de recursos de revisión, de oficio o a petición de parte cuando:</w:t>
      </w:r>
    </w:p>
    <w:p w14:paraId="0E5A47F9" w14:textId="77777777" w:rsidR="00E74B41" w:rsidRPr="00F5583A"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w:t>
      </w:r>
    </w:p>
    <w:p w14:paraId="3887DC92" w14:textId="77777777" w:rsidR="00E74B41" w:rsidRPr="00F5583A"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c) Cuando se trate del mismo solicitante, el mismo SUJETO OBLIGADO, aunque se trate de solicitudes diversas;</w:t>
      </w:r>
    </w:p>
    <w:p w14:paraId="4F25A0F5" w14:textId="77777777" w:rsidR="00E74B41" w:rsidRPr="00F5583A"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w:t>
      </w:r>
    </w:p>
    <w:p w14:paraId="68B08871" w14:textId="77777777" w:rsidR="00E74B41" w:rsidRPr="00F5583A" w:rsidRDefault="00E74B41" w:rsidP="00E74B41">
      <w:pPr>
        <w:pStyle w:val="Prrafodelista"/>
        <w:spacing w:line="360" w:lineRule="auto"/>
        <w:ind w:left="0"/>
        <w:jc w:val="both"/>
        <w:rPr>
          <w:rFonts w:ascii="Palatino Linotype" w:hAnsi="Palatino Linotype" w:cs="Arial"/>
          <w:color w:val="000000" w:themeColor="text1"/>
        </w:rPr>
      </w:pPr>
    </w:p>
    <w:p w14:paraId="719CC1A0" w14:textId="149966BF"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w:t>
      </w:r>
      <w:r w:rsidRPr="00F5583A">
        <w:rPr>
          <w:rFonts w:ascii="Palatino Linotype" w:hAnsi="Palatino Linotype" w:cs="Arial"/>
          <w:color w:val="000000" w:themeColor="text1"/>
        </w:rPr>
        <w:lastRenderedPageBreak/>
        <w:t>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BD032C" w14:textId="77777777" w:rsidR="00E74B41" w:rsidRPr="00F5583A" w:rsidRDefault="00E74B41" w:rsidP="00E74B41">
      <w:pPr>
        <w:spacing w:line="360" w:lineRule="auto"/>
        <w:jc w:val="both"/>
        <w:rPr>
          <w:rFonts w:ascii="Palatino Linotype" w:hAnsi="Palatino Linotype" w:cs="Arial"/>
          <w:color w:val="000000" w:themeColor="text1"/>
        </w:rPr>
      </w:pPr>
    </w:p>
    <w:p w14:paraId="5F2F8620" w14:textId="77777777" w:rsidR="00E74B41" w:rsidRPr="00F5583A"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F5583A">
        <w:rPr>
          <w:rFonts w:ascii="Palatino Linotype" w:hAnsi="Palatino Linotype" w:cs="Arial"/>
          <w:b/>
          <w:i/>
          <w:color w:val="000000" w:themeColor="text1"/>
          <w:sz w:val="22"/>
        </w:rPr>
        <w:t>Código de Procedimientos Administrativos del Estado de México</w:t>
      </w:r>
    </w:p>
    <w:p w14:paraId="3D395CFB" w14:textId="77777777" w:rsidR="00E74B41" w:rsidRPr="00F5583A"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B0DD7A" w14:textId="77777777" w:rsidR="00E74B41" w:rsidRPr="00F5583A" w:rsidRDefault="00E74B41" w:rsidP="00E74B41">
      <w:pPr>
        <w:spacing w:line="360" w:lineRule="auto"/>
        <w:ind w:left="567" w:right="616"/>
        <w:jc w:val="both"/>
        <w:rPr>
          <w:rFonts w:ascii="Palatino Linotype" w:hAnsi="Palatino Linotype" w:cs="Arial"/>
          <w:i/>
          <w:color w:val="000000" w:themeColor="text1"/>
          <w:sz w:val="22"/>
        </w:rPr>
      </w:pPr>
    </w:p>
    <w:p w14:paraId="082D786D" w14:textId="77777777" w:rsidR="00E74B41" w:rsidRPr="00F5583A" w:rsidRDefault="00E74B41" w:rsidP="00E74B41">
      <w:pPr>
        <w:pStyle w:val="Prrafodelista"/>
        <w:spacing w:line="360" w:lineRule="auto"/>
        <w:ind w:left="567" w:right="616"/>
        <w:jc w:val="both"/>
        <w:rPr>
          <w:rFonts w:ascii="Palatino Linotype" w:hAnsi="Palatino Linotype" w:cs="Arial"/>
          <w:b/>
          <w:i/>
          <w:color w:val="000000" w:themeColor="text1"/>
          <w:sz w:val="22"/>
        </w:rPr>
      </w:pPr>
      <w:r w:rsidRPr="00F5583A">
        <w:rPr>
          <w:rFonts w:ascii="Palatino Linotype" w:hAnsi="Palatino Linotype" w:cs="Arial"/>
          <w:b/>
          <w:i/>
          <w:color w:val="000000" w:themeColor="text1"/>
          <w:sz w:val="22"/>
        </w:rPr>
        <w:t xml:space="preserve">Ley de Transparencia y Acceso a la Información Pública del Estado de México y Municipios </w:t>
      </w:r>
    </w:p>
    <w:p w14:paraId="53719EAD" w14:textId="77777777" w:rsidR="00E74B41" w:rsidRPr="00F5583A"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“Artículo 195. En la tramitación del recurso de revisión se aplicarán supletoriamente las disposiciones contenidas en el Código de Procedimientos Administrativos del Estado de México.”</w:t>
      </w:r>
    </w:p>
    <w:p w14:paraId="48E12BB6" w14:textId="77777777" w:rsidR="00E74B41" w:rsidRPr="00F5583A" w:rsidRDefault="00E74B41" w:rsidP="00E74B41">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(Énfasis añadido)</w:t>
      </w:r>
    </w:p>
    <w:p w14:paraId="6AC6908F" w14:textId="77777777" w:rsidR="00E74B41" w:rsidRPr="00F5583A" w:rsidRDefault="00E74B41" w:rsidP="00E74B41">
      <w:pPr>
        <w:pStyle w:val="Prrafodelista"/>
        <w:spacing w:line="360" w:lineRule="auto"/>
        <w:ind w:left="0"/>
        <w:jc w:val="both"/>
        <w:rPr>
          <w:rFonts w:ascii="Palatino Linotype" w:hAnsi="Palatino Linotype" w:cs="Arial"/>
          <w:color w:val="000000" w:themeColor="text1"/>
        </w:rPr>
      </w:pPr>
    </w:p>
    <w:p w14:paraId="0156CF4B" w14:textId="648FFAE6"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SUJETO OBLIGADO </w:t>
      </w:r>
      <w:r w:rsidR="00EA5294" w:rsidRPr="00F5583A">
        <w:rPr>
          <w:rFonts w:ascii="Palatino Linotype" w:hAnsi="Palatino Linotype" w:cs="Arial"/>
          <w:color w:val="000000" w:themeColor="text1"/>
        </w:rPr>
        <w:t xml:space="preserve">rindió su informe justificado el </w:t>
      </w:r>
      <w:r w:rsidR="009D2F3C" w:rsidRPr="00F5583A">
        <w:rPr>
          <w:rFonts w:ascii="Palatino Linotype" w:hAnsi="Palatino Linotype" w:cs="Arial"/>
          <w:color w:val="000000" w:themeColor="text1"/>
        </w:rPr>
        <w:t xml:space="preserve">ocho (8) y </w:t>
      </w:r>
      <w:r w:rsidR="00EA5294" w:rsidRPr="00F5583A">
        <w:rPr>
          <w:rFonts w:ascii="Palatino Linotype" w:hAnsi="Palatino Linotype" w:cs="Arial"/>
          <w:color w:val="000000" w:themeColor="text1"/>
        </w:rPr>
        <w:t>diez (10) de mayo de dos mil veintitrés, dicho informe se puso a la vista del particular el treinta y uno (31) de agosto</w:t>
      </w:r>
      <w:r w:rsidR="009D2F3C" w:rsidRPr="00F5583A">
        <w:rPr>
          <w:rFonts w:ascii="Palatino Linotype" w:hAnsi="Palatino Linotype" w:cs="Arial"/>
          <w:color w:val="000000" w:themeColor="text1"/>
        </w:rPr>
        <w:t xml:space="preserve"> y doce (12) de septiembre</w:t>
      </w:r>
      <w:r w:rsidR="00EA5294" w:rsidRPr="00F5583A">
        <w:rPr>
          <w:rFonts w:ascii="Palatino Linotype" w:hAnsi="Palatino Linotype" w:cs="Arial"/>
          <w:color w:val="000000" w:themeColor="text1"/>
        </w:rPr>
        <w:t xml:space="preserve"> de dos mil veintitrés; sin embargo, se describe su contenido medular.</w:t>
      </w:r>
    </w:p>
    <w:p w14:paraId="6ABC0831" w14:textId="77777777" w:rsidR="00E74B41" w:rsidRPr="00F5583A" w:rsidRDefault="00E74B41" w:rsidP="00E74B41">
      <w:pPr>
        <w:pStyle w:val="Prrafodelista"/>
        <w:spacing w:line="360" w:lineRule="auto"/>
        <w:ind w:left="0"/>
        <w:jc w:val="both"/>
        <w:rPr>
          <w:rFonts w:ascii="Palatino Linotype" w:hAnsi="Palatino Linotype" w:cs="Arial"/>
          <w:color w:val="000000" w:themeColor="text1"/>
        </w:rPr>
      </w:pPr>
    </w:p>
    <w:p w14:paraId="6A814EED" w14:textId="05EDA06A" w:rsidR="00495E0B" w:rsidRPr="00F5583A" w:rsidRDefault="002A20E7" w:rsidP="00E74B41">
      <w:pPr>
        <w:pStyle w:val="Prrafodelista"/>
        <w:spacing w:line="360" w:lineRule="auto"/>
        <w:ind w:left="0"/>
        <w:jc w:val="both"/>
        <w:rPr>
          <w:rFonts w:ascii="Palatino Linotype" w:hAnsi="Palatino Linotype" w:cs="Arial"/>
          <w:color w:val="000000" w:themeColor="text1"/>
          <w:sz w:val="22"/>
        </w:rPr>
      </w:pPr>
      <w:r w:rsidRPr="00F5583A">
        <w:rPr>
          <w:rFonts w:ascii="Palatino Linotype" w:eastAsia="Calibri" w:hAnsi="Palatino Linotype" w:cs="Arial"/>
          <w:b/>
          <w:sz w:val="22"/>
          <w:lang w:val="es-ES"/>
        </w:rPr>
        <w:lastRenderedPageBreak/>
        <w:t>0</w:t>
      </w:r>
      <w:r w:rsidR="00EA5294" w:rsidRPr="00F5583A">
        <w:rPr>
          <w:rFonts w:ascii="Palatino Linotype" w:eastAsia="Calibri" w:hAnsi="Palatino Linotype" w:cs="Arial"/>
          <w:b/>
          <w:sz w:val="22"/>
          <w:lang w:val="es-ES"/>
        </w:rPr>
        <w:t>2103</w:t>
      </w:r>
      <w:r w:rsidRPr="00F5583A">
        <w:rPr>
          <w:rFonts w:ascii="Palatino Linotype" w:hAnsi="Palatino Linotype"/>
          <w:b/>
          <w:sz w:val="22"/>
          <w:szCs w:val="22"/>
        </w:rPr>
        <w:t>/INFOEM/IP/RR/2023</w:t>
      </w:r>
      <w:r w:rsidR="00495E0B" w:rsidRPr="00F5583A">
        <w:rPr>
          <w:rFonts w:ascii="Palatino Linotype" w:hAnsi="Palatino Linotype"/>
          <w:b/>
          <w:sz w:val="22"/>
          <w:szCs w:val="22"/>
        </w:rPr>
        <w:t xml:space="preserve">: </w:t>
      </w:r>
    </w:p>
    <w:p w14:paraId="4763CA7D" w14:textId="027EDE90" w:rsidR="00EA5294" w:rsidRPr="00F5583A" w:rsidRDefault="00EA5294" w:rsidP="00223FC4">
      <w:pPr>
        <w:pStyle w:val="Prrafodelista"/>
        <w:numPr>
          <w:ilvl w:val="0"/>
          <w:numId w:val="5"/>
        </w:numPr>
        <w:spacing w:line="360" w:lineRule="auto"/>
        <w:jc w:val="both"/>
        <w:rPr>
          <w:rFonts w:ascii="Palatino Linotype" w:hAnsi="Palatino Linotype" w:cs="Arial"/>
          <w:b/>
          <w:color w:val="000000" w:themeColor="text1"/>
          <w:sz w:val="22"/>
        </w:rPr>
      </w:pPr>
      <w:r w:rsidRPr="00F5583A">
        <w:rPr>
          <w:rFonts w:ascii="Palatino Linotype" w:hAnsi="Palatino Linotype" w:cs="Arial"/>
          <w:b/>
          <w:color w:val="000000" w:themeColor="text1"/>
          <w:sz w:val="22"/>
        </w:rPr>
        <w:t>Informe de Justificación RR 2103-23.pdf:</w:t>
      </w:r>
      <w:r w:rsidRPr="00F5583A">
        <w:rPr>
          <w:rFonts w:ascii="Palatino Linotype" w:hAnsi="Palatino Linotype" w:cs="Arial"/>
          <w:color w:val="000000" w:themeColor="text1"/>
          <w:sz w:val="22"/>
        </w:rPr>
        <w:t xml:space="preserve"> Oficio 210C0101030000S/UT/1350/2023 suscrito por el Jefe de la Unidad de Asuntos Jurídicos e Igualdad de Género, mediante el cual </w:t>
      </w:r>
      <w:r w:rsidR="00E92416" w:rsidRPr="00F5583A">
        <w:rPr>
          <w:rFonts w:ascii="Palatino Linotype" w:hAnsi="Palatino Linotype" w:cs="Arial"/>
          <w:color w:val="000000" w:themeColor="text1"/>
          <w:sz w:val="22"/>
        </w:rPr>
        <w:t>refiere que únicamente encontró una orden de presentación de fecha 2 de febrero a nombre del Servidor Público señalado en la solicitud. Asimismo, indica que por error involuntario no fue adjuntado correctamente; sin embargo, se anexa al informe justificado. Asimismo, se adjunta nuevamente la orden de presentación remitida en respuesta, ahora con la mayor resolución posible.</w:t>
      </w:r>
    </w:p>
    <w:p w14:paraId="5A5BEF01" w14:textId="15FE9083" w:rsidR="00EA5294" w:rsidRPr="00F5583A" w:rsidRDefault="00EA5294" w:rsidP="00223FC4">
      <w:pPr>
        <w:pStyle w:val="Prrafodelista"/>
        <w:numPr>
          <w:ilvl w:val="0"/>
          <w:numId w:val="5"/>
        </w:numPr>
        <w:spacing w:line="360" w:lineRule="auto"/>
        <w:jc w:val="both"/>
        <w:rPr>
          <w:rFonts w:ascii="Palatino Linotype" w:hAnsi="Palatino Linotype" w:cs="Arial"/>
          <w:b/>
          <w:color w:val="000000" w:themeColor="text1"/>
          <w:sz w:val="22"/>
        </w:rPr>
      </w:pPr>
      <w:r w:rsidRPr="00F5583A">
        <w:rPr>
          <w:rFonts w:ascii="Palatino Linotype" w:hAnsi="Palatino Linotype" w:cs="Arial"/>
          <w:b/>
          <w:color w:val="000000" w:themeColor="text1"/>
          <w:sz w:val="22"/>
        </w:rPr>
        <w:t>Anexo RR 2103-23.pdf:</w:t>
      </w:r>
      <w:r w:rsidR="00E92416" w:rsidRPr="00F5583A">
        <w:rPr>
          <w:rFonts w:ascii="Palatino Linotype" w:hAnsi="Palatino Linotype" w:cs="Arial"/>
          <w:b/>
          <w:color w:val="000000" w:themeColor="text1"/>
          <w:sz w:val="22"/>
        </w:rPr>
        <w:t xml:space="preserve"> </w:t>
      </w:r>
      <w:r w:rsidR="00E92416" w:rsidRPr="00F5583A">
        <w:rPr>
          <w:rFonts w:ascii="Palatino Linotype" w:hAnsi="Palatino Linotype" w:cs="Arial"/>
          <w:color w:val="000000" w:themeColor="text1"/>
          <w:sz w:val="22"/>
        </w:rPr>
        <w:t>Se integra de cuatro oficios en los que se señala que se adjunta la orden de presentación con la que se cuenta.</w:t>
      </w:r>
    </w:p>
    <w:p w14:paraId="7A1BF6AF" w14:textId="0C8494B9" w:rsidR="00EA5294" w:rsidRPr="00F5583A" w:rsidRDefault="00EA5294" w:rsidP="00223FC4">
      <w:pPr>
        <w:pStyle w:val="Prrafodelista"/>
        <w:numPr>
          <w:ilvl w:val="0"/>
          <w:numId w:val="5"/>
        </w:numPr>
        <w:spacing w:line="360" w:lineRule="auto"/>
        <w:jc w:val="both"/>
        <w:rPr>
          <w:rFonts w:ascii="Palatino Linotype" w:hAnsi="Palatino Linotype" w:cs="Arial"/>
          <w:b/>
          <w:color w:val="000000" w:themeColor="text1"/>
          <w:sz w:val="22"/>
        </w:rPr>
      </w:pPr>
      <w:r w:rsidRPr="00F5583A">
        <w:rPr>
          <w:rFonts w:ascii="Palatino Linotype" w:hAnsi="Palatino Linotype" w:cs="Arial"/>
          <w:b/>
          <w:color w:val="000000" w:themeColor="text1"/>
          <w:sz w:val="22"/>
        </w:rPr>
        <w:t xml:space="preserve">ANEXO 222-23.pdf: </w:t>
      </w:r>
      <w:r w:rsidR="00E92416" w:rsidRPr="00F5583A">
        <w:rPr>
          <w:rFonts w:ascii="Palatino Linotype" w:hAnsi="Palatino Linotype" w:cs="Arial"/>
          <w:color w:val="000000" w:themeColor="text1"/>
          <w:sz w:val="22"/>
        </w:rPr>
        <w:t>Contiene la orden de presentación remitida en respuesta.</w:t>
      </w:r>
    </w:p>
    <w:p w14:paraId="1DD38C9D" w14:textId="77777777" w:rsidR="00EA5294" w:rsidRPr="00F5583A" w:rsidRDefault="00EA5294" w:rsidP="00EA5294">
      <w:pPr>
        <w:pStyle w:val="Prrafodelista"/>
        <w:spacing w:line="360" w:lineRule="auto"/>
        <w:jc w:val="both"/>
        <w:rPr>
          <w:rFonts w:ascii="Palatino Linotype" w:hAnsi="Palatino Linotype" w:cs="Arial"/>
          <w:b/>
          <w:color w:val="000000" w:themeColor="text1"/>
          <w:sz w:val="22"/>
        </w:rPr>
      </w:pPr>
    </w:p>
    <w:p w14:paraId="3944976B" w14:textId="7CC21414" w:rsidR="00495E0B" w:rsidRPr="00F5583A" w:rsidRDefault="00495E0B" w:rsidP="00495E0B">
      <w:pPr>
        <w:spacing w:line="360" w:lineRule="auto"/>
        <w:jc w:val="both"/>
        <w:rPr>
          <w:rFonts w:ascii="Palatino Linotype" w:hAnsi="Palatino Linotype" w:cs="Arial"/>
          <w:b/>
          <w:color w:val="000000" w:themeColor="text1"/>
          <w:sz w:val="22"/>
        </w:rPr>
      </w:pPr>
      <w:r w:rsidRPr="00F5583A">
        <w:rPr>
          <w:rFonts w:ascii="Palatino Linotype" w:hAnsi="Palatino Linotype"/>
          <w:b/>
          <w:sz w:val="22"/>
        </w:rPr>
        <w:t>0</w:t>
      </w:r>
      <w:r w:rsidR="00EA5294" w:rsidRPr="00F5583A">
        <w:rPr>
          <w:rFonts w:ascii="Palatino Linotype" w:hAnsi="Palatino Linotype"/>
          <w:b/>
          <w:sz w:val="22"/>
        </w:rPr>
        <w:t>2105</w:t>
      </w:r>
      <w:r w:rsidRPr="00F5583A">
        <w:rPr>
          <w:rFonts w:ascii="Palatino Linotype" w:hAnsi="Palatino Linotype"/>
          <w:b/>
          <w:sz w:val="22"/>
        </w:rPr>
        <w:t>/INFOEM/IP/RR/2023</w:t>
      </w:r>
    </w:p>
    <w:p w14:paraId="68A68E5D" w14:textId="12045333" w:rsidR="007D36A7" w:rsidRPr="00F5583A" w:rsidRDefault="009D2F3C" w:rsidP="00223FC4">
      <w:pPr>
        <w:pStyle w:val="Prrafodelista"/>
        <w:numPr>
          <w:ilvl w:val="0"/>
          <w:numId w:val="5"/>
        </w:numPr>
        <w:spacing w:line="360" w:lineRule="auto"/>
        <w:jc w:val="both"/>
        <w:rPr>
          <w:rFonts w:ascii="Palatino Linotype" w:hAnsi="Palatino Linotype" w:cs="Arial"/>
          <w:b/>
          <w:color w:val="000000" w:themeColor="text1"/>
          <w:sz w:val="22"/>
        </w:rPr>
      </w:pPr>
      <w:r w:rsidRPr="00F5583A">
        <w:rPr>
          <w:rFonts w:ascii="Palatino Linotype" w:hAnsi="Palatino Linotype" w:cs="Arial"/>
          <w:b/>
          <w:color w:val="000000" w:themeColor="text1"/>
          <w:sz w:val="22"/>
        </w:rPr>
        <w:t>INFORME DE JUSTIFICACIÓN 224.pdf</w:t>
      </w:r>
      <w:r w:rsidR="002D7079" w:rsidRPr="00F5583A">
        <w:rPr>
          <w:rFonts w:ascii="Palatino Linotype" w:hAnsi="Palatino Linotype" w:cs="Arial"/>
          <w:b/>
          <w:color w:val="000000" w:themeColor="text1"/>
          <w:sz w:val="22"/>
        </w:rPr>
        <w:t>:</w:t>
      </w:r>
      <w:r w:rsidR="007D36A7" w:rsidRPr="00F5583A">
        <w:rPr>
          <w:rFonts w:ascii="Palatino Linotype" w:hAnsi="Palatino Linotype" w:cs="Arial"/>
          <w:b/>
          <w:color w:val="000000" w:themeColor="text1"/>
          <w:sz w:val="22"/>
        </w:rPr>
        <w:t xml:space="preserve"> </w:t>
      </w:r>
      <w:r w:rsidRPr="00F5583A">
        <w:rPr>
          <w:rFonts w:ascii="Palatino Linotype" w:hAnsi="Palatino Linotype" w:cs="Arial"/>
          <w:color w:val="000000" w:themeColor="text1"/>
          <w:sz w:val="22"/>
        </w:rPr>
        <w:t>Documento que contiene tres oficios, sin embargo, medularmente refiere la Dirección de Administración y Desarrollo de Personal que no se cuenta con información de algún movimiento o cambio de centro de trabajo.</w:t>
      </w:r>
    </w:p>
    <w:p w14:paraId="47735062" w14:textId="77777777" w:rsidR="008B18CE" w:rsidRPr="00F5583A" w:rsidRDefault="008B18CE" w:rsidP="008B18CE">
      <w:pPr>
        <w:spacing w:line="360" w:lineRule="auto"/>
        <w:ind w:left="360"/>
        <w:jc w:val="both"/>
        <w:rPr>
          <w:rFonts w:ascii="Palatino Linotype" w:hAnsi="Palatino Linotype" w:cs="Arial"/>
          <w:b/>
          <w:color w:val="000000" w:themeColor="text1"/>
          <w:sz w:val="22"/>
        </w:rPr>
      </w:pPr>
    </w:p>
    <w:p w14:paraId="4EE3EC53" w14:textId="5B0E1810" w:rsidR="007D36A7"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El</w:t>
      </w:r>
      <w:r w:rsidR="007808CB" w:rsidRPr="00F5583A">
        <w:rPr>
          <w:rFonts w:ascii="Palatino Linotype" w:hAnsi="Palatino Linotype" w:cs="Arial"/>
          <w:color w:val="000000" w:themeColor="text1"/>
        </w:rPr>
        <w:t xml:space="preserve"> </w:t>
      </w:r>
      <w:r w:rsidR="00E0767C" w:rsidRPr="00F5583A">
        <w:rPr>
          <w:rFonts w:ascii="Palatino Linotype" w:hAnsi="Palatino Linotype" w:cs="Arial"/>
          <w:color w:val="000000" w:themeColor="text1"/>
        </w:rPr>
        <w:t>seis</w:t>
      </w:r>
      <w:r w:rsidR="005F0C43" w:rsidRPr="00F5583A">
        <w:rPr>
          <w:rFonts w:ascii="Palatino Linotype" w:hAnsi="Palatino Linotype" w:cs="Arial"/>
          <w:color w:val="000000" w:themeColor="text1"/>
        </w:rPr>
        <w:t xml:space="preserve"> (</w:t>
      </w:r>
      <w:r w:rsidR="00E0767C" w:rsidRPr="00F5583A">
        <w:rPr>
          <w:rFonts w:ascii="Palatino Linotype" w:hAnsi="Palatino Linotype" w:cs="Arial"/>
          <w:color w:val="000000" w:themeColor="text1"/>
        </w:rPr>
        <w:t>6</w:t>
      </w:r>
      <w:r w:rsidR="005F0C43" w:rsidRPr="00F5583A">
        <w:rPr>
          <w:rFonts w:ascii="Palatino Linotype" w:hAnsi="Palatino Linotype" w:cs="Arial"/>
          <w:color w:val="000000" w:themeColor="text1"/>
        </w:rPr>
        <w:t xml:space="preserve">) de </w:t>
      </w:r>
      <w:r w:rsidR="00E0767C" w:rsidRPr="00F5583A">
        <w:rPr>
          <w:rFonts w:ascii="Palatino Linotype" w:hAnsi="Palatino Linotype" w:cs="Arial"/>
          <w:color w:val="000000" w:themeColor="text1"/>
        </w:rPr>
        <w:t>septiembre</w:t>
      </w:r>
      <w:r w:rsidR="005F0C43" w:rsidRPr="00F5583A">
        <w:rPr>
          <w:rFonts w:ascii="Palatino Linotype" w:hAnsi="Palatino Linotype" w:cs="Arial"/>
          <w:color w:val="000000" w:themeColor="text1"/>
        </w:rPr>
        <w:t xml:space="preserve"> de dos mil veintitrés, la Comisionada Ponente notificó el acuerdo de ampliación de plazo para emitir resolución, por un periodo adicional de quince días hábiles.</w:t>
      </w:r>
      <w:r w:rsidRPr="00F5583A">
        <w:rPr>
          <w:rFonts w:ascii="Palatino Linotype" w:hAnsi="Palatino Linotype" w:cs="Arial"/>
          <w:color w:val="000000" w:themeColor="text1"/>
        </w:rPr>
        <w:t xml:space="preserve"> </w:t>
      </w:r>
      <w:r w:rsidR="00E0767C" w:rsidRPr="00F5583A">
        <w:rPr>
          <w:rFonts w:ascii="Palatino Linotype" w:hAnsi="Palatino Linotype" w:cs="Arial"/>
          <w:color w:val="000000" w:themeColor="text1"/>
        </w:rPr>
        <w:t xml:space="preserve">En la misma fecha </w:t>
      </w:r>
      <w:r w:rsidR="00F10728" w:rsidRPr="00F5583A">
        <w:rPr>
          <w:rFonts w:ascii="Palatino Linotype" w:hAnsi="Palatino Linotype" w:cs="Arial"/>
          <w:color w:val="000000" w:themeColor="text1"/>
        </w:rPr>
        <w:t>se notificó el acuerdo de acumulación de recursos de revisión.</w:t>
      </w:r>
    </w:p>
    <w:p w14:paraId="7A333B3C" w14:textId="77777777" w:rsidR="00622272" w:rsidRPr="00F5583A" w:rsidRDefault="00622272" w:rsidP="00622272">
      <w:pPr>
        <w:pStyle w:val="Prrafodelista"/>
        <w:spacing w:line="360" w:lineRule="auto"/>
        <w:ind w:left="0"/>
        <w:jc w:val="both"/>
        <w:rPr>
          <w:rFonts w:ascii="Palatino Linotype" w:hAnsi="Palatino Linotype" w:cs="Arial"/>
          <w:color w:val="000000" w:themeColor="text1"/>
        </w:rPr>
      </w:pPr>
    </w:p>
    <w:p w14:paraId="7949C947" w14:textId="78AD732E" w:rsidR="00E74B41" w:rsidRPr="00F5583A" w:rsidRDefault="0089093F"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El veinte</w:t>
      </w:r>
      <w:r w:rsidR="005F0C43" w:rsidRPr="00F5583A">
        <w:rPr>
          <w:rFonts w:ascii="Palatino Linotype" w:hAnsi="Palatino Linotype" w:cs="Arial"/>
          <w:color w:val="000000" w:themeColor="text1"/>
        </w:rPr>
        <w:t xml:space="preserve"> </w:t>
      </w:r>
      <w:r w:rsidR="00E74B41" w:rsidRPr="00F5583A">
        <w:rPr>
          <w:rFonts w:ascii="Palatino Linotype" w:hAnsi="Palatino Linotype" w:cs="Arial"/>
          <w:color w:val="000000" w:themeColor="text1"/>
        </w:rPr>
        <w:t>(</w:t>
      </w:r>
      <w:r w:rsidRPr="00F5583A">
        <w:rPr>
          <w:rFonts w:ascii="Palatino Linotype" w:hAnsi="Palatino Linotype" w:cs="Arial"/>
          <w:color w:val="000000" w:themeColor="text1"/>
        </w:rPr>
        <w:t>20</w:t>
      </w:r>
      <w:r w:rsidR="00622272" w:rsidRPr="00F5583A">
        <w:rPr>
          <w:rFonts w:ascii="Palatino Linotype" w:hAnsi="Palatino Linotype" w:cs="Arial"/>
          <w:color w:val="000000" w:themeColor="text1"/>
        </w:rPr>
        <w:t>)</w:t>
      </w:r>
      <w:r w:rsidR="00E74B41" w:rsidRPr="00F5583A">
        <w:rPr>
          <w:rFonts w:ascii="Palatino Linotype" w:hAnsi="Palatino Linotype" w:cs="Arial"/>
          <w:color w:val="000000" w:themeColor="text1"/>
        </w:rPr>
        <w:t xml:space="preserve"> de </w:t>
      </w:r>
      <w:r w:rsidR="00F10728" w:rsidRPr="00F5583A">
        <w:rPr>
          <w:rFonts w:ascii="Palatino Linotype" w:hAnsi="Palatino Linotype" w:cs="Arial"/>
          <w:color w:val="000000" w:themeColor="text1"/>
        </w:rPr>
        <w:t>septiembre</w:t>
      </w:r>
      <w:r w:rsidR="00E74B41" w:rsidRPr="00F5583A">
        <w:rPr>
          <w:rFonts w:ascii="Palatino Linotype" w:hAnsi="Palatino Linotype" w:cs="Arial"/>
          <w:color w:val="000000" w:themeColor="text1"/>
        </w:rPr>
        <w:t xml:space="preserve"> de dos mil veintitrés, la Comisionada Ponente decretó el cierre de instrucción, por lo que turnó la presente resolución para su </w:t>
      </w:r>
      <w:r w:rsidR="00E74B41" w:rsidRPr="00F5583A">
        <w:rPr>
          <w:rFonts w:ascii="Palatino Linotype" w:hAnsi="Palatino Linotype" w:cs="Arial"/>
          <w:color w:val="000000" w:themeColor="text1"/>
        </w:rPr>
        <w:lastRenderedPageBreak/>
        <w:t>aprobación, asimismo, se notificó el acuerdo de acumulación de recursos de revisión.</w:t>
      </w:r>
    </w:p>
    <w:p w14:paraId="15B9B18F" w14:textId="77777777" w:rsidR="00F10728" w:rsidRPr="00F5583A" w:rsidRDefault="00F10728" w:rsidP="00F10728">
      <w:pPr>
        <w:pStyle w:val="Prrafodelista"/>
        <w:rPr>
          <w:rFonts w:ascii="Palatino Linotype" w:hAnsi="Palatino Linotype" w:cs="Arial"/>
          <w:color w:val="000000" w:themeColor="text1"/>
        </w:rPr>
      </w:pPr>
    </w:p>
    <w:p w14:paraId="2DF83A9F" w14:textId="2262AFB5"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EDA514" w14:textId="77777777" w:rsidR="00E74B41" w:rsidRPr="00F5583A" w:rsidRDefault="00E74B41" w:rsidP="00E74B41">
      <w:pPr>
        <w:spacing w:line="360" w:lineRule="auto"/>
        <w:jc w:val="both"/>
        <w:rPr>
          <w:rFonts w:ascii="Palatino Linotype" w:hAnsi="Palatino Linotype" w:cs="Arial"/>
          <w:color w:val="000000" w:themeColor="text1"/>
        </w:rPr>
      </w:pPr>
    </w:p>
    <w:p w14:paraId="05E2B667" w14:textId="1E849465"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7C417E" w14:textId="77777777" w:rsidR="00E74B41" w:rsidRPr="00F5583A" w:rsidRDefault="00E74B41" w:rsidP="00E74B41">
      <w:pPr>
        <w:spacing w:line="360" w:lineRule="auto"/>
        <w:jc w:val="both"/>
        <w:rPr>
          <w:rFonts w:ascii="Palatino Linotype" w:hAnsi="Palatino Linotype" w:cs="Arial"/>
          <w:color w:val="000000" w:themeColor="text1"/>
        </w:rPr>
      </w:pPr>
    </w:p>
    <w:p w14:paraId="6AE961D4" w14:textId="2BEF898F"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AE0CE" w14:textId="77777777" w:rsidR="00E74B41" w:rsidRPr="00F5583A" w:rsidRDefault="00E74B41" w:rsidP="00E74B41">
      <w:pPr>
        <w:spacing w:line="360" w:lineRule="auto"/>
        <w:jc w:val="both"/>
        <w:rPr>
          <w:rFonts w:ascii="Palatino Linotype" w:hAnsi="Palatino Linotype" w:cs="Arial"/>
          <w:color w:val="000000" w:themeColor="text1"/>
        </w:rPr>
      </w:pPr>
    </w:p>
    <w:p w14:paraId="376EE9C5" w14:textId="3255AD7B"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B077A" w14:textId="77777777" w:rsidR="00E74B41" w:rsidRPr="00F5583A" w:rsidRDefault="00E74B41" w:rsidP="00E74B41">
      <w:pPr>
        <w:spacing w:line="360" w:lineRule="auto"/>
        <w:jc w:val="both"/>
        <w:rPr>
          <w:rFonts w:ascii="Palatino Linotype" w:hAnsi="Palatino Linotype" w:cs="Arial"/>
          <w:color w:val="000000" w:themeColor="text1"/>
        </w:rPr>
      </w:pPr>
    </w:p>
    <w:p w14:paraId="032AB628" w14:textId="62918094"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189AC00D" w14:textId="77777777" w:rsidR="00E74B41" w:rsidRPr="00F5583A" w:rsidRDefault="00E74B41" w:rsidP="00E74B41">
      <w:pPr>
        <w:spacing w:line="360" w:lineRule="auto"/>
        <w:jc w:val="both"/>
        <w:rPr>
          <w:rFonts w:ascii="Palatino Linotype" w:hAnsi="Palatino Linotype" w:cs="Arial"/>
          <w:color w:val="000000" w:themeColor="text1"/>
          <w:sz w:val="22"/>
        </w:rPr>
      </w:pPr>
    </w:p>
    <w:p w14:paraId="03C669F3" w14:textId="69A15C07" w:rsidR="00E74B41" w:rsidRPr="00F5583A"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Complejidad del asunto: La complejidad de la prueba, la pluralidad de sujetos procesales, el tiempo transcurrido, las características y contexto del recurso.</w:t>
      </w:r>
    </w:p>
    <w:p w14:paraId="6DDB54BC" w14:textId="0964DBEB" w:rsidR="00E74B41" w:rsidRPr="00F5583A"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Actividad Procesal del interesado: Acciones u omisiones del interesado.</w:t>
      </w:r>
    </w:p>
    <w:p w14:paraId="124E98C0" w14:textId="20CFCAB3" w:rsidR="00E74B41" w:rsidRPr="00F5583A"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Conducta de la Autoridad: Las Acciones u omisiones realizadas en el procedimiento. Así como si la autoridad actuó con la debida diligencia.</w:t>
      </w:r>
    </w:p>
    <w:p w14:paraId="6C46B951" w14:textId="737CCCDA" w:rsidR="00E74B41" w:rsidRPr="00F5583A" w:rsidRDefault="00E74B41" w:rsidP="00223FC4">
      <w:pPr>
        <w:pStyle w:val="Prrafodelista"/>
        <w:numPr>
          <w:ilvl w:val="2"/>
          <w:numId w:val="4"/>
        </w:numPr>
        <w:spacing w:line="360" w:lineRule="auto"/>
        <w:ind w:left="0" w:firstLine="0"/>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La afectación generada en la situación jurídica de la persona involucrada en el proceso: Violación a sus derechos humanos.</w:t>
      </w:r>
    </w:p>
    <w:p w14:paraId="704041C6" w14:textId="77777777" w:rsidR="00E74B41" w:rsidRPr="00F5583A" w:rsidRDefault="00E74B41" w:rsidP="00E74B41">
      <w:pPr>
        <w:spacing w:line="360" w:lineRule="auto"/>
        <w:jc w:val="both"/>
        <w:rPr>
          <w:rFonts w:ascii="Palatino Linotype" w:hAnsi="Palatino Linotype" w:cs="Arial"/>
          <w:color w:val="000000" w:themeColor="text1"/>
          <w:sz w:val="22"/>
        </w:rPr>
      </w:pPr>
    </w:p>
    <w:p w14:paraId="6C2831C1" w14:textId="177D2854"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099772" w14:textId="77777777" w:rsidR="00E74B41" w:rsidRPr="00F5583A" w:rsidRDefault="00E74B41" w:rsidP="00E74B41">
      <w:pPr>
        <w:spacing w:line="360" w:lineRule="auto"/>
        <w:jc w:val="both"/>
        <w:rPr>
          <w:rFonts w:ascii="Palatino Linotype" w:hAnsi="Palatino Linotype" w:cs="Arial"/>
          <w:color w:val="000000" w:themeColor="text1"/>
        </w:rPr>
      </w:pPr>
    </w:p>
    <w:p w14:paraId="5403E4A0" w14:textId="02D50CDD"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lastRenderedPageBreak/>
        <w:t xml:space="preserve">Argumento que encuentra sustento en la jurisprudencia P./J. 32/92 emitida por el Pleno de la Suprema Corte de Justicia de la Nación de rubro </w:t>
      </w:r>
      <w:r w:rsidRPr="00F5583A">
        <w:rPr>
          <w:rFonts w:ascii="Palatino Linotype" w:hAnsi="Palatino Linotype" w:cs="Arial"/>
          <w:b/>
          <w:color w:val="000000" w:themeColor="text1"/>
        </w:rPr>
        <w:t>“TÉRMINOS PROCESALES. PARA DETERMINAR SI UN FUNCIONARIO JUDICIAL ACTUÓ INDEBIDAMENTE POR NO RESPETARLOS SE DEBE ATENDER AL PRESUPUESTO QUE CONSIDERÓ EL LEGISLADOR AL FIJARLOS Y LAS CARACTERÍSTICAS DEL CASO.”,</w:t>
      </w:r>
      <w:r w:rsidRPr="00F5583A">
        <w:rPr>
          <w:rFonts w:ascii="Palatino Linotype" w:hAnsi="Palatino Linotype" w:cs="Arial"/>
          <w:color w:val="000000" w:themeColor="text1"/>
        </w:rPr>
        <w:t xml:space="preserve"> visible en la Gaceta del Seminario Judicial de la Federación con el registro digital 205635.</w:t>
      </w:r>
    </w:p>
    <w:p w14:paraId="3466C3C3" w14:textId="77777777" w:rsidR="00E74B41" w:rsidRPr="00F5583A" w:rsidRDefault="00E74B41" w:rsidP="00E74B41">
      <w:pPr>
        <w:spacing w:line="360" w:lineRule="auto"/>
        <w:jc w:val="both"/>
        <w:rPr>
          <w:rFonts w:ascii="Palatino Linotype" w:hAnsi="Palatino Linotype" w:cs="Arial"/>
          <w:color w:val="000000" w:themeColor="text1"/>
        </w:rPr>
      </w:pPr>
    </w:p>
    <w:p w14:paraId="6570F06C" w14:textId="66F592C5"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C43E3F" w14:textId="77777777" w:rsidR="00E74B41" w:rsidRPr="00F5583A" w:rsidRDefault="00E74B41" w:rsidP="00E74B41">
      <w:pPr>
        <w:spacing w:line="360" w:lineRule="auto"/>
        <w:jc w:val="both"/>
        <w:rPr>
          <w:rFonts w:ascii="Palatino Linotype" w:hAnsi="Palatino Linotype" w:cs="Arial"/>
          <w:color w:val="000000" w:themeColor="text1"/>
        </w:rPr>
      </w:pPr>
    </w:p>
    <w:p w14:paraId="5B94B6A6" w14:textId="1FF8B2A2"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p>
    <w:p w14:paraId="732FEE3F" w14:textId="77777777" w:rsidR="00E74B41" w:rsidRPr="00F5583A" w:rsidRDefault="00E74B41" w:rsidP="00E74B41">
      <w:pPr>
        <w:spacing w:line="360" w:lineRule="auto"/>
        <w:jc w:val="both"/>
        <w:rPr>
          <w:rFonts w:ascii="Palatino Linotype" w:hAnsi="Palatino Linotype" w:cs="Arial"/>
          <w:color w:val="000000" w:themeColor="text1"/>
        </w:rPr>
      </w:pPr>
    </w:p>
    <w:p w14:paraId="10D3CEF7" w14:textId="77777777" w:rsidR="00E74B41" w:rsidRPr="00F5583A" w:rsidRDefault="00E74B41" w:rsidP="00E74B41">
      <w:pPr>
        <w:pStyle w:val="Prrafodelista"/>
        <w:spacing w:line="360" w:lineRule="auto"/>
        <w:ind w:left="284"/>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lastRenderedPageBreak/>
        <w:t>“</w:t>
      </w:r>
      <w:r w:rsidRPr="00F5583A">
        <w:rPr>
          <w:rFonts w:ascii="Palatino Linotype" w:hAnsi="Palatino Linotype" w:cs="Arial"/>
          <w:b/>
          <w:color w:val="000000" w:themeColor="text1"/>
          <w:sz w:val="22"/>
        </w:rPr>
        <w:t>PLAZO RAZONABLE PARA RESOLVER. DIMENSIÓN Y EFECTOS DE ESTE CONCEPTO CUANDO SE ADUCE EXCESIVA CARGA DE TRABAJO</w:t>
      </w:r>
      <w:r w:rsidRPr="00F5583A">
        <w:rPr>
          <w:rFonts w:ascii="Palatino Linotype" w:hAnsi="Palatino Linotype" w:cs="Arial"/>
          <w:color w:val="000000" w:themeColor="text1"/>
          <w:sz w:val="22"/>
        </w:rPr>
        <w:t>.” consultable en el Seminario Judicial de la Federación y su gaceta, con el registro digital 2002351.</w:t>
      </w:r>
    </w:p>
    <w:p w14:paraId="28B798BF" w14:textId="77777777" w:rsidR="00E74B41" w:rsidRPr="00F5583A" w:rsidRDefault="00E74B41" w:rsidP="00E74B41">
      <w:pPr>
        <w:pStyle w:val="Prrafodelista"/>
        <w:spacing w:line="360" w:lineRule="auto"/>
        <w:ind w:left="284"/>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w:t>
      </w:r>
      <w:r w:rsidRPr="00F5583A">
        <w:rPr>
          <w:rFonts w:ascii="Palatino Linotype" w:hAnsi="Palatino Linotype" w:cs="Arial"/>
          <w:b/>
          <w:color w:val="000000" w:themeColor="text1"/>
          <w:sz w:val="22"/>
        </w:rPr>
        <w:t>PLAZO RAZONABLE PARA RESOLVER. CONCEPTO Y ELEMENTOS QUE LO INTEGRAN A LA LUZ DEL DERECHO INTERNACIONAL DE LOS DERECHOS HUMANOS.</w:t>
      </w:r>
      <w:r w:rsidRPr="00F5583A">
        <w:rPr>
          <w:rFonts w:ascii="Palatino Linotype" w:hAnsi="Palatino Linotype" w:cs="Arial"/>
          <w:color w:val="000000" w:themeColor="text1"/>
          <w:sz w:val="22"/>
        </w:rPr>
        <w:t>”, visible en el Seminario Judicial de la Federación y su gaceta, con el registro digital 2002350.</w:t>
      </w:r>
    </w:p>
    <w:p w14:paraId="266BA803" w14:textId="77777777" w:rsidR="00E74B41" w:rsidRPr="00F5583A" w:rsidRDefault="00E74B41" w:rsidP="00E74B41">
      <w:pPr>
        <w:spacing w:line="360" w:lineRule="auto"/>
        <w:jc w:val="both"/>
        <w:rPr>
          <w:rFonts w:ascii="Palatino Linotype" w:hAnsi="Palatino Linotype" w:cs="Arial"/>
          <w:color w:val="000000" w:themeColor="text1"/>
          <w:sz w:val="22"/>
        </w:rPr>
      </w:pPr>
    </w:p>
    <w:p w14:paraId="0B193FA7" w14:textId="662B8FC4"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62C2D1BB" w14:textId="77777777" w:rsidR="00E74B41" w:rsidRPr="00F5583A" w:rsidRDefault="00E74B41" w:rsidP="00E74B41">
      <w:pPr>
        <w:pStyle w:val="Prrafodelista"/>
        <w:spacing w:line="360" w:lineRule="auto"/>
        <w:ind w:left="0"/>
        <w:jc w:val="both"/>
        <w:rPr>
          <w:rFonts w:ascii="Palatino Linotype" w:hAnsi="Palatino Linotype" w:cs="Arial"/>
          <w:color w:val="000000" w:themeColor="text1"/>
        </w:rPr>
      </w:pPr>
    </w:p>
    <w:p w14:paraId="62ABA4DC" w14:textId="76CAF26A" w:rsidR="00E74B41" w:rsidRPr="00F5583A" w:rsidRDefault="00E74B41" w:rsidP="00E74B41">
      <w:pPr>
        <w:pStyle w:val="Prrafodelista"/>
        <w:spacing w:line="360" w:lineRule="auto"/>
        <w:ind w:left="0"/>
        <w:jc w:val="center"/>
        <w:rPr>
          <w:rFonts w:ascii="Palatino Linotype" w:hAnsi="Palatino Linotype" w:cs="Arial"/>
          <w:b/>
          <w:color w:val="000000" w:themeColor="text1"/>
        </w:rPr>
      </w:pPr>
      <w:r w:rsidRPr="00F5583A">
        <w:rPr>
          <w:rFonts w:ascii="Palatino Linotype" w:hAnsi="Palatino Linotype" w:cs="Arial"/>
          <w:b/>
          <w:color w:val="000000" w:themeColor="text1"/>
        </w:rPr>
        <w:t>CONSIDERANDO</w:t>
      </w:r>
    </w:p>
    <w:p w14:paraId="6DE078CA" w14:textId="77777777" w:rsidR="00E74B41" w:rsidRPr="00F5583A" w:rsidRDefault="00E74B41" w:rsidP="00E74B41">
      <w:pPr>
        <w:spacing w:line="360" w:lineRule="auto"/>
        <w:jc w:val="both"/>
        <w:rPr>
          <w:rFonts w:ascii="Palatino Linotype" w:hAnsi="Palatino Linotype" w:cs="Arial"/>
          <w:color w:val="000000" w:themeColor="text1"/>
        </w:rPr>
      </w:pPr>
    </w:p>
    <w:p w14:paraId="5786DAA9" w14:textId="77777777" w:rsidR="00E74B41" w:rsidRPr="00F5583A" w:rsidRDefault="00E74B41" w:rsidP="00E74B41">
      <w:pPr>
        <w:pStyle w:val="Prrafodelista"/>
        <w:spacing w:line="360" w:lineRule="auto"/>
        <w:ind w:left="0"/>
        <w:jc w:val="both"/>
        <w:rPr>
          <w:rFonts w:ascii="Palatino Linotype" w:hAnsi="Palatino Linotype" w:cs="Arial"/>
          <w:b/>
          <w:color w:val="000000" w:themeColor="text1"/>
        </w:rPr>
      </w:pPr>
      <w:r w:rsidRPr="00F5583A">
        <w:rPr>
          <w:rFonts w:ascii="Palatino Linotype" w:hAnsi="Palatino Linotype" w:cs="Arial"/>
          <w:b/>
          <w:color w:val="000000" w:themeColor="text1"/>
        </w:rPr>
        <w:t>PRIMERO. De la competencia</w:t>
      </w:r>
    </w:p>
    <w:p w14:paraId="33C252F8" w14:textId="77777777" w:rsidR="00E74B41" w:rsidRPr="00F5583A" w:rsidRDefault="00E74B41" w:rsidP="00E74B41">
      <w:pPr>
        <w:pStyle w:val="Prrafodelista"/>
        <w:spacing w:line="360" w:lineRule="auto"/>
        <w:ind w:left="0"/>
        <w:jc w:val="both"/>
        <w:rPr>
          <w:rFonts w:ascii="Palatino Linotype" w:hAnsi="Palatino Linotype" w:cs="Arial"/>
          <w:b/>
          <w:color w:val="000000" w:themeColor="text1"/>
        </w:rPr>
      </w:pPr>
    </w:p>
    <w:p w14:paraId="34A001D0" w14:textId="2649D638" w:rsidR="00D96217" w:rsidRPr="00F5583A" w:rsidRDefault="00D96217"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sidR="00867CB4" w:rsidRPr="00F5583A">
        <w:rPr>
          <w:rFonts w:ascii="Palatino Linotype" w:hAnsi="Palatino Linotype" w:cs="Arial"/>
          <w:color w:val="000000" w:themeColor="text1"/>
        </w:rPr>
        <w:t xml:space="preserve"> trigésimo tercero y trigésimo cuarto</w:t>
      </w:r>
      <w:r w:rsidRPr="00F5583A">
        <w:rPr>
          <w:rFonts w:ascii="Palatino Linotype" w:hAnsi="Palatino Linotype" w:cs="Arial"/>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w:t>
      </w:r>
      <w:r w:rsidRPr="00F5583A">
        <w:rPr>
          <w:rFonts w:ascii="Palatino Linotype" w:hAnsi="Palatino Linotype" w:cs="Arial"/>
          <w:color w:val="000000" w:themeColor="text1"/>
        </w:rPr>
        <w:lastRenderedPageBreak/>
        <w:t>Pública del Estado de México y Municipios; 6, 9 fracciones I y XXIII, y 11 del Reglamento Interior del Instituto de Transparencia, Acceso a la Información Pública y Protección de Datos Personales del Estado de México y Municipios.</w:t>
      </w:r>
    </w:p>
    <w:p w14:paraId="79726B51" w14:textId="77777777" w:rsidR="00D96217" w:rsidRPr="00F5583A" w:rsidRDefault="00D96217" w:rsidP="00D96217">
      <w:pPr>
        <w:pStyle w:val="Prrafodelista"/>
        <w:spacing w:line="360" w:lineRule="auto"/>
        <w:ind w:left="0"/>
        <w:jc w:val="both"/>
        <w:rPr>
          <w:rFonts w:ascii="Palatino Linotype" w:hAnsi="Palatino Linotype" w:cs="Arial"/>
          <w:color w:val="000000" w:themeColor="text1"/>
        </w:rPr>
      </w:pPr>
    </w:p>
    <w:p w14:paraId="148023EA" w14:textId="77777777" w:rsidR="00E74B41" w:rsidRPr="00F5583A" w:rsidRDefault="00E74B41" w:rsidP="00E74B41">
      <w:pPr>
        <w:pStyle w:val="Prrafodelista"/>
        <w:spacing w:line="360" w:lineRule="auto"/>
        <w:ind w:left="0"/>
        <w:rPr>
          <w:rFonts w:ascii="Palatino Linotype" w:hAnsi="Palatino Linotype" w:cs="Arial"/>
          <w:b/>
          <w:color w:val="000000" w:themeColor="text1"/>
        </w:rPr>
      </w:pPr>
      <w:r w:rsidRPr="00F5583A">
        <w:rPr>
          <w:rFonts w:ascii="Palatino Linotype" w:hAnsi="Palatino Linotype" w:cs="Arial"/>
          <w:b/>
          <w:color w:val="000000" w:themeColor="text1"/>
        </w:rPr>
        <w:t>SEGUNDO. De la oportunidad y procedencia.</w:t>
      </w:r>
    </w:p>
    <w:p w14:paraId="12EE87C6" w14:textId="77777777" w:rsidR="00E74B41" w:rsidRPr="00F5583A" w:rsidRDefault="00E74B41" w:rsidP="00E74B41">
      <w:pPr>
        <w:spacing w:line="360" w:lineRule="auto"/>
        <w:jc w:val="both"/>
        <w:rPr>
          <w:rFonts w:ascii="Palatino Linotype" w:hAnsi="Palatino Linotype" w:cs="Arial"/>
          <w:color w:val="000000" w:themeColor="text1"/>
        </w:rPr>
      </w:pPr>
    </w:p>
    <w:p w14:paraId="63DB8082" w14:textId="0DF99E79"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medio de impugnación fue presentado a través del </w:t>
      </w:r>
      <w:r w:rsidRPr="00F5583A">
        <w:rPr>
          <w:rFonts w:ascii="Palatino Linotype" w:hAnsi="Palatino Linotype" w:cs="Arial"/>
          <w:b/>
          <w:color w:val="000000" w:themeColor="text1"/>
        </w:rPr>
        <w:t>SAIMEX</w:t>
      </w:r>
      <w:r w:rsidRPr="00F5583A">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F5583A">
        <w:rPr>
          <w:rFonts w:ascii="Palatino Linotype" w:hAnsi="Palatino Linotype" w:cs="Arial"/>
          <w:b/>
          <w:color w:val="000000" w:themeColor="text1"/>
        </w:rPr>
        <w:t>SUJETO OBLIGADO</w:t>
      </w:r>
      <w:r w:rsidRPr="00F5583A">
        <w:rPr>
          <w:rFonts w:ascii="Palatino Linotype" w:hAnsi="Palatino Linotype" w:cs="Arial"/>
          <w:color w:val="000000" w:themeColor="text1"/>
        </w:rPr>
        <w:t xml:space="preserve"> entregó respuesta el </w:t>
      </w:r>
      <w:r w:rsidR="00F10728" w:rsidRPr="00F5583A">
        <w:rPr>
          <w:rFonts w:ascii="Palatino Linotype" w:hAnsi="Palatino Linotype" w:cs="Arial"/>
          <w:color w:val="000000" w:themeColor="text1"/>
        </w:rPr>
        <w:t>veinti</w:t>
      </w:r>
      <w:r w:rsidR="00E0767C" w:rsidRPr="00F5583A">
        <w:rPr>
          <w:rFonts w:ascii="Palatino Linotype" w:hAnsi="Palatino Linotype" w:cs="Arial"/>
          <w:color w:val="000000" w:themeColor="text1"/>
        </w:rPr>
        <w:t>siete</w:t>
      </w:r>
      <w:r w:rsidRPr="00F5583A">
        <w:rPr>
          <w:rFonts w:ascii="Palatino Linotype" w:hAnsi="Palatino Linotype" w:cs="Arial"/>
          <w:color w:val="000000" w:themeColor="text1"/>
        </w:rPr>
        <w:t xml:space="preserve"> (</w:t>
      </w:r>
      <w:r w:rsidR="00E0767C" w:rsidRPr="00F5583A">
        <w:rPr>
          <w:rFonts w:ascii="Palatino Linotype" w:hAnsi="Palatino Linotype" w:cs="Arial"/>
          <w:color w:val="000000" w:themeColor="text1"/>
        </w:rPr>
        <w:t>27</w:t>
      </w:r>
      <w:r w:rsidRPr="00F5583A">
        <w:rPr>
          <w:rFonts w:ascii="Palatino Linotype" w:hAnsi="Palatino Linotype" w:cs="Arial"/>
          <w:color w:val="000000" w:themeColor="text1"/>
        </w:rPr>
        <w:t xml:space="preserve">) </w:t>
      </w:r>
      <w:r w:rsidR="00E0767C" w:rsidRPr="00F5583A">
        <w:rPr>
          <w:rFonts w:ascii="Palatino Linotype" w:hAnsi="Palatino Linotype" w:cs="Arial"/>
          <w:color w:val="000000" w:themeColor="text1"/>
        </w:rPr>
        <w:t>de marzo y dieciséis (16) de abril</w:t>
      </w:r>
      <w:r w:rsidR="00F10728" w:rsidRPr="00F5583A">
        <w:rPr>
          <w:rFonts w:ascii="Palatino Linotype" w:hAnsi="Palatino Linotype" w:cs="Arial"/>
          <w:color w:val="000000" w:themeColor="text1"/>
        </w:rPr>
        <w:t xml:space="preserve"> </w:t>
      </w:r>
      <w:r w:rsidRPr="00F5583A">
        <w:rPr>
          <w:rFonts w:ascii="Palatino Linotype" w:hAnsi="Palatino Linotype" w:cs="Arial"/>
          <w:color w:val="000000" w:themeColor="text1"/>
        </w:rPr>
        <w:t>de dos mil veinti</w:t>
      </w:r>
      <w:r w:rsidR="005F0C43" w:rsidRPr="00F5583A">
        <w:rPr>
          <w:rFonts w:ascii="Palatino Linotype" w:hAnsi="Palatino Linotype" w:cs="Arial"/>
          <w:color w:val="000000" w:themeColor="text1"/>
        </w:rPr>
        <w:t>trés</w:t>
      </w:r>
      <w:r w:rsidRPr="00F5583A">
        <w:rPr>
          <w:rFonts w:ascii="Palatino Linotype" w:hAnsi="Palatino Linotype" w:cs="Arial"/>
          <w:color w:val="000000" w:themeColor="text1"/>
        </w:rPr>
        <w:t xml:space="preserve">, de tal forma que el plazo para interponer el recurso de revisión transcurrió del </w:t>
      </w:r>
      <w:r w:rsidR="00E0767C" w:rsidRPr="00F5583A">
        <w:rPr>
          <w:rFonts w:ascii="Palatino Linotype" w:hAnsi="Palatino Linotype" w:cs="Arial"/>
          <w:color w:val="000000" w:themeColor="text1"/>
        </w:rPr>
        <w:t>veintiocho (28) de marzo</w:t>
      </w:r>
      <w:r w:rsidR="00F10728" w:rsidRPr="00F5583A">
        <w:rPr>
          <w:rFonts w:ascii="Palatino Linotype" w:hAnsi="Palatino Linotype" w:cs="Arial"/>
          <w:color w:val="000000" w:themeColor="text1"/>
        </w:rPr>
        <w:t xml:space="preserve"> </w:t>
      </w:r>
      <w:r w:rsidR="00F10728" w:rsidRPr="00F5583A">
        <w:rPr>
          <w:rFonts w:ascii="Palatino Linotype" w:hAnsi="Palatino Linotype" w:cs="Arial"/>
          <w:b/>
          <w:color w:val="000000" w:themeColor="text1"/>
        </w:rPr>
        <w:t xml:space="preserve">y </w:t>
      </w:r>
      <w:r w:rsidR="00E0767C" w:rsidRPr="00F5583A">
        <w:rPr>
          <w:rFonts w:ascii="Palatino Linotype" w:hAnsi="Palatino Linotype" w:cs="Arial"/>
          <w:b/>
          <w:color w:val="000000" w:themeColor="text1"/>
        </w:rPr>
        <w:t>diecisiete</w:t>
      </w:r>
      <w:r w:rsidR="00F10728" w:rsidRPr="00F5583A">
        <w:rPr>
          <w:rFonts w:ascii="Palatino Linotype" w:hAnsi="Palatino Linotype" w:cs="Arial"/>
          <w:b/>
          <w:color w:val="000000" w:themeColor="text1"/>
        </w:rPr>
        <w:t xml:space="preserve"> (</w:t>
      </w:r>
      <w:r w:rsidR="00E0767C" w:rsidRPr="00F5583A">
        <w:rPr>
          <w:rFonts w:ascii="Palatino Linotype" w:hAnsi="Palatino Linotype" w:cs="Arial"/>
          <w:b/>
          <w:color w:val="000000" w:themeColor="text1"/>
        </w:rPr>
        <w:t>17</w:t>
      </w:r>
      <w:r w:rsidR="00F10728" w:rsidRPr="00F5583A">
        <w:rPr>
          <w:rFonts w:ascii="Palatino Linotype" w:hAnsi="Palatino Linotype" w:cs="Arial"/>
          <w:b/>
          <w:color w:val="000000" w:themeColor="text1"/>
        </w:rPr>
        <w:t xml:space="preserve">) de </w:t>
      </w:r>
      <w:r w:rsidR="00E0767C" w:rsidRPr="00F5583A">
        <w:rPr>
          <w:rFonts w:ascii="Palatino Linotype" w:hAnsi="Palatino Linotype" w:cs="Arial"/>
          <w:b/>
          <w:color w:val="000000" w:themeColor="text1"/>
        </w:rPr>
        <w:t>abril de dos mil veintitrés</w:t>
      </w:r>
      <w:r w:rsidRPr="00F5583A">
        <w:rPr>
          <w:rFonts w:ascii="Palatino Linotype" w:hAnsi="Palatino Linotype" w:cs="Arial"/>
          <w:color w:val="000000" w:themeColor="text1"/>
        </w:rPr>
        <w:t>,</w:t>
      </w:r>
      <w:r w:rsidR="00E0767C" w:rsidRPr="00F5583A">
        <w:rPr>
          <w:rFonts w:ascii="Palatino Linotype" w:hAnsi="Palatino Linotype" w:cs="Arial"/>
          <w:color w:val="000000" w:themeColor="text1"/>
        </w:rPr>
        <w:t xml:space="preserve"> al veinticuatro (24) de abril</w:t>
      </w:r>
      <w:r w:rsidRPr="00F5583A">
        <w:rPr>
          <w:rFonts w:ascii="Palatino Linotype" w:hAnsi="Palatino Linotype" w:cs="Arial"/>
          <w:color w:val="000000" w:themeColor="text1"/>
        </w:rPr>
        <w:t xml:space="preserve"> </w:t>
      </w:r>
      <w:r w:rsidR="00E0767C" w:rsidRPr="00F5583A">
        <w:rPr>
          <w:rFonts w:ascii="Palatino Linotype" w:hAnsi="Palatino Linotype" w:cs="Arial"/>
          <w:color w:val="000000" w:themeColor="text1"/>
        </w:rPr>
        <w:t>y nueve (9) de mayo, el</w:t>
      </w:r>
      <w:r w:rsidRPr="00F5583A">
        <w:rPr>
          <w:rFonts w:ascii="Palatino Linotype" w:hAnsi="Palatino Linotype" w:cs="Arial"/>
          <w:color w:val="000000" w:themeColor="text1"/>
        </w:rPr>
        <w:t xml:space="preserve"> recurso de revisión fue interpuesto el </w:t>
      </w:r>
      <w:r w:rsidR="00F10728" w:rsidRPr="00F5583A">
        <w:rPr>
          <w:rFonts w:ascii="Palatino Linotype" w:hAnsi="Palatino Linotype" w:cs="Arial"/>
          <w:color w:val="000000" w:themeColor="text1"/>
        </w:rPr>
        <w:t>veinti</w:t>
      </w:r>
      <w:r w:rsidR="00E0767C" w:rsidRPr="00F5583A">
        <w:rPr>
          <w:rFonts w:ascii="Palatino Linotype" w:hAnsi="Palatino Linotype" w:cs="Arial"/>
          <w:color w:val="000000" w:themeColor="text1"/>
        </w:rPr>
        <w:t xml:space="preserve">uno </w:t>
      </w:r>
      <w:r w:rsidRPr="00F5583A">
        <w:rPr>
          <w:rFonts w:ascii="Palatino Linotype" w:hAnsi="Palatino Linotype" w:cs="Arial"/>
          <w:color w:val="000000" w:themeColor="text1"/>
        </w:rPr>
        <w:t>(</w:t>
      </w:r>
      <w:r w:rsidR="00E0767C" w:rsidRPr="00F5583A">
        <w:rPr>
          <w:rFonts w:ascii="Palatino Linotype" w:hAnsi="Palatino Linotype" w:cs="Arial"/>
          <w:color w:val="000000" w:themeColor="text1"/>
        </w:rPr>
        <w:t>21</w:t>
      </w:r>
      <w:r w:rsidRPr="00F5583A">
        <w:rPr>
          <w:rFonts w:ascii="Palatino Linotype" w:hAnsi="Palatino Linotype" w:cs="Arial"/>
          <w:color w:val="000000" w:themeColor="text1"/>
        </w:rPr>
        <w:t xml:space="preserve">) de </w:t>
      </w:r>
      <w:r w:rsidR="00E0767C" w:rsidRPr="00F5583A">
        <w:rPr>
          <w:rFonts w:ascii="Palatino Linotype" w:hAnsi="Palatino Linotype" w:cs="Arial"/>
          <w:color w:val="000000" w:themeColor="text1"/>
        </w:rPr>
        <w:t>abril</w:t>
      </w:r>
      <w:r w:rsidRPr="00F5583A">
        <w:rPr>
          <w:rFonts w:ascii="Palatino Linotype" w:hAnsi="Palatino Linotype" w:cs="Arial"/>
          <w:color w:val="000000" w:themeColor="text1"/>
        </w:rPr>
        <w:t xml:space="preserve"> de dos mil veinti</w:t>
      </w:r>
      <w:r w:rsidR="005F0C43" w:rsidRPr="00F5583A">
        <w:rPr>
          <w:rFonts w:ascii="Palatino Linotype" w:hAnsi="Palatino Linotype" w:cs="Arial"/>
          <w:color w:val="000000" w:themeColor="text1"/>
        </w:rPr>
        <w:t>trés</w:t>
      </w:r>
      <w:r w:rsidRPr="00F5583A">
        <w:rPr>
          <w:rFonts w:ascii="Palatino Linotype" w:hAnsi="Palatino Linotype" w:cs="Arial"/>
          <w:color w:val="000000" w:themeColor="text1"/>
        </w:rPr>
        <w:t>, éste se encuentra dentro de los márgenes temporales previstos en el artículo 178 de la Ley de Transparencia y Acceso a la Información Pública del Estado de México y Municipios vigente.</w:t>
      </w:r>
    </w:p>
    <w:p w14:paraId="76DDE34D" w14:textId="77777777" w:rsidR="00E74B41" w:rsidRPr="00F5583A" w:rsidRDefault="00E74B41" w:rsidP="00E74B41">
      <w:pPr>
        <w:spacing w:line="360" w:lineRule="auto"/>
        <w:jc w:val="both"/>
        <w:rPr>
          <w:rFonts w:ascii="Palatino Linotype" w:hAnsi="Palatino Linotype" w:cs="Arial"/>
          <w:color w:val="000000" w:themeColor="text1"/>
        </w:rPr>
      </w:pPr>
    </w:p>
    <w:p w14:paraId="3965E647" w14:textId="01506C1F"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53FFB73" w14:textId="5F703A8F" w:rsidR="00E74B41" w:rsidRPr="00F5583A" w:rsidRDefault="00E74B41" w:rsidP="00E74B41">
      <w:pPr>
        <w:pStyle w:val="Prrafodelista"/>
        <w:spacing w:line="360" w:lineRule="auto"/>
        <w:ind w:left="0"/>
        <w:jc w:val="both"/>
        <w:rPr>
          <w:rFonts w:ascii="Palatino Linotype" w:hAnsi="Palatino Linotype" w:cs="Arial"/>
          <w:b/>
          <w:color w:val="000000" w:themeColor="text1"/>
        </w:rPr>
      </w:pPr>
      <w:r w:rsidRPr="00F5583A">
        <w:rPr>
          <w:rFonts w:ascii="Palatino Linotype" w:hAnsi="Palatino Linotype" w:cs="Arial"/>
          <w:b/>
          <w:color w:val="000000" w:themeColor="text1"/>
        </w:rPr>
        <w:lastRenderedPageBreak/>
        <w:t xml:space="preserve">TERCERO. </w:t>
      </w:r>
      <w:r w:rsidR="008F2415" w:rsidRPr="00F5583A">
        <w:rPr>
          <w:rFonts w:ascii="Palatino Linotype" w:hAnsi="Palatino Linotype" w:cs="Arial"/>
          <w:b/>
          <w:color w:val="000000" w:themeColor="text1"/>
        </w:rPr>
        <w:t>De las causales del sobreseimiento</w:t>
      </w:r>
      <w:r w:rsidRPr="00F5583A">
        <w:rPr>
          <w:rFonts w:ascii="Palatino Linotype" w:hAnsi="Palatino Linotype" w:cs="Arial"/>
          <w:b/>
          <w:color w:val="000000" w:themeColor="text1"/>
        </w:rPr>
        <w:t xml:space="preserve"> </w:t>
      </w:r>
    </w:p>
    <w:p w14:paraId="29A5CD88" w14:textId="77777777" w:rsidR="00E74B41" w:rsidRPr="00F5583A" w:rsidRDefault="00E74B41" w:rsidP="00E74B41">
      <w:pPr>
        <w:pStyle w:val="Prrafodelista"/>
        <w:spacing w:line="360" w:lineRule="auto"/>
        <w:ind w:left="0"/>
        <w:jc w:val="both"/>
        <w:rPr>
          <w:rFonts w:ascii="Palatino Linotype" w:hAnsi="Palatino Linotype" w:cs="Arial"/>
          <w:b/>
          <w:color w:val="000000" w:themeColor="text1"/>
        </w:rPr>
      </w:pPr>
    </w:p>
    <w:p w14:paraId="529E3375" w14:textId="5AB034DF"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El recurrente solicitó la siguiente información</w:t>
      </w:r>
      <w:r w:rsidR="00E0767C" w:rsidRPr="00F5583A">
        <w:rPr>
          <w:rFonts w:ascii="Palatino Linotype" w:hAnsi="Palatino Linotype" w:cs="Arial"/>
          <w:color w:val="000000" w:themeColor="text1"/>
        </w:rPr>
        <w:t xml:space="preserve"> del Servidor Público </w:t>
      </w:r>
      <w:r w:rsidR="00E0767C" w:rsidRPr="00F5583A">
        <w:rPr>
          <w:rFonts w:ascii="Palatino Linotype" w:hAnsi="Palatino Linotype" w:cs="Arial"/>
          <w:color w:val="000000" w:themeColor="text1"/>
          <w:szCs w:val="22"/>
        </w:rPr>
        <w:t>Josué Emmanuel Avilés Vargas</w:t>
      </w:r>
      <w:r w:rsidRPr="00F5583A">
        <w:rPr>
          <w:rFonts w:ascii="Palatino Linotype" w:hAnsi="Palatino Linotype" w:cs="Arial"/>
          <w:color w:val="000000" w:themeColor="text1"/>
        </w:rPr>
        <w:t>:</w:t>
      </w:r>
    </w:p>
    <w:p w14:paraId="367388CD" w14:textId="77777777" w:rsidR="002610D1" w:rsidRPr="00F5583A" w:rsidRDefault="002610D1" w:rsidP="002610D1">
      <w:pPr>
        <w:pStyle w:val="Prrafodelista"/>
        <w:spacing w:line="360" w:lineRule="auto"/>
        <w:ind w:left="0"/>
        <w:jc w:val="both"/>
        <w:rPr>
          <w:rFonts w:ascii="Palatino Linotype" w:hAnsi="Palatino Linotype" w:cs="Arial"/>
          <w:color w:val="000000" w:themeColor="text1"/>
          <w:sz w:val="22"/>
        </w:rPr>
      </w:pPr>
    </w:p>
    <w:p w14:paraId="7CCDE177" w14:textId="0E6B10C9" w:rsidR="00E0767C" w:rsidRPr="00F5583A" w:rsidRDefault="00E0767C" w:rsidP="00223FC4">
      <w:pPr>
        <w:pStyle w:val="Prrafodelista"/>
        <w:numPr>
          <w:ilvl w:val="0"/>
          <w:numId w:val="7"/>
        </w:numPr>
        <w:spacing w:line="360" w:lineRule="auto"/>
        <w:ind w:left="567"/>
        <w:jc w:val="both"/>
        <w:rPr>
          <w:rFonts w:ascii="Palatino Linotype" w:hAnsi="Palatino Linotype" w:cs="Arial"/>
          <w:color w:val="000000" w:themeColor="text1"/>
          <w:sz w:val="22"/>
          <w:szCs w:val="22"/>
        </w:rPr>
      </w:pPr>
      <w:r w:rsidRPr="00F5583A">
        <w:rPr>
          <w:rFonts w:ascii="Palatino Linotype" w:hAnsi="Palatino Linotype" w:cs="Arial"/>
          <w:color w:val="000000" w:themeColor="text1"/>
          <w:sz w:val="22"/>
          <w:szCs w:val="22"/>
        </w:rPr>
        <w:t>Ordenes de presentación.</w:t>
      </w:r>
      <w:r w:rsidR="00F878C9" w:rsidRPr="00F5583A">
        <w:rPr>
          <w:rFonts w:ascii="Palatino Linotype" w:hAnsi="Palatino Linotype" w:cs="Arial"/>
          <w:color w:val="000000" w:themeColor="text1"/>
          <w:sz w:val="22"/>
          <w:szCs w:val="22"/>
        </w:rPr>
        <w:t>;</w:t>
      </w:r>
    </w:p>
    <w:p w14:paraId="66BCA688" w14:textId="20738D0C" w:rsidR="00E0767C" w:rsidRPr="00F5583A" w:rsidRDefault="00E0767C" w:rsidP="00223FC4">
      <w:pPr>
        <w:pStyle w:val="Prrafodelista"/>
        <w:numPr>
          <w:ilvl w:val="0"/>
          <w:numId w:val="7"/>
        </w:numPr>
        <w:spacing w:line="360" w:lineRule="auto"/>
        <w:ind w:left="567"/>
        <w:jc w:val="both"/>
        <w:rPr>
          <w:rFonts w:ascii="Palatino Linotype" w:hAnsi="Palatino Linotype" w:cs="Arial"/>
          <w:color w:val="000000" w:themeColor="text1"/>
          <w:sz w:val="22"/>
          <w:szCs w:val="22"/>
        </w:rPr>
      </w:pPr>
      <w:r w:rsidRPr="00F5583A">
        <w:rPr>
          <w:rFonts w:ascii="Palatino Linotype" w:hAnsi="Palatino Linotype" w:cs="Arial"/>
          <w:color w:val="000000" w:themeColor="text1"/>
          <w:sz w:val="22"/>
          <w:szCs w:val="22"/>
        </w:rPr>
        <w:t>Centros de trabajo, periodos de adscripción, horas clase y función desempeñada.</w:t>
      </w:r>
    </w:p>
    <w:p w14:paraId="6699B638" w14:textId="77777777" w:rsidR="00F10728" w:rsidRPr="00F5583A" w:rsidRDefault="00F10728" w:rsidP="00F10728">
      <w:pPr>
        <w:jc w:val="both"/>
        <w:rPr>
          <w:rFonts w:ascii="Times New Roman" w:eastAsia="Times New Roman" w:hAnsi="Times New Roman" w:cs="Times New Roman"/>
          <w:lang w:eastAsia="es-MX"/>
        </w:rPr>
      </w:pPr>
    </w:p>
    <w:p w14:paraId="3C6F9934" w14:textId="2EC82C27" w:rsidR="00F878C9" w:rsidRPr="00F5583A" w:rsidRDefault="00E74B41" w:rsidP="00223FC4">
      <w:pPr>
        <w:pStyle w:val="Prrafodelista"/>
        <w:numPr>
          <w:ilvl w:val="0"/>
          <w:numId w:val="4"/>
        </w:numPr>
        <w:spacing w:line="360" w:lineRule="auto"/>
        <w:ind w:left="0" w:firstLine="0"/>
        <w:jc w:val="both"/>
        <w:rPr>
          <w:rFonts w:ascii="Palatino Linotype" w:hAnsi="Palatino Linotype" w:cs="Arial"/>
          <w:b/>
          <w:color w:val="000000" w:themeColor="text1"/>
        </w:rPr>
      </w:pPr>
      <w:r w:rsidRPr="00F5583A">
        <w:rPr>
          <w:rFonts w:ascii="Palatino Linotype" w:hAnsi="Palatino Linotype" w:cs="Arial"/>
          <w:color w:val="000000" w:themeColor="text1"/>
        </w:rPr>
        <w:t xml:space="preserve">El Sujeto Obligado </w:t>
      </w:r>
      <w:r w:rsidR="00F878C9" w:rsidRPr="00F5583A">
        <w:rPr>
          <w:rFonts w:ascii="Palatino Linotype" w:hAnsi="Palatino Linotype" w:cs="Arial"/>
          <w:color w:val="000000" w:themeColor="text1"/>
        </w:rPr>
        <w:t>entregó información que se relaciona con lo solicitado.</w:t>
      </w:r>
    </w:p>
    <w:p w14:paraId="10BD645E" w14:textId="77777777" w:rsidR="00F878C9" w:rsidRPr="00F5583A" w:rsidRDefault="00F878C9" w:rsidP="00F878C9">
      <w:pPr>
        <w:pStyle w:val="Prrafodelista"/>
        <w:spacing w:line="360" w:lineRule="auto"/>
        <w:ind w:left="0"/>
        <w:jc w:val="both"/>
        <w:rPr>
          <w:rFonts w:ascii="Palatino Linotype" w:hAnsi="Palatino Linotype" w:cs="Arial"/>
          <w:b/>
          <w:color w:val="000000" w:themeColor="text1"/>
        </w:rPr>
      </w:pPr>
    </w:p>
    <w:p w14:paraId="498E384E" w14:textId="3F16469E"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Recurrente se inconformó porque </w:t>
      </w:r>
      <w:r w:rsidR="00F878C9" w:rsidRPr="00F5583A">
        <w:rPr>
          <w:rFonts w:ascii="Palatino Linotype" w:hAnsi="Palatino Linotype" w:cs="Arial"/>
          <w:color w:val="000000" w:themeColor="text1"/>
        </w:rPr>
        <w:t>la información es incompleta</w:t>
      </w:r>
    </w:p>
    <w:p w14:paraId="7012E0F9" w14:textId="77777777" w:rsidR="00E74B41" w:rsidRPr="00F5583A" w:rsidRDefault="00E74B41" w:rsidP="00E74B41">
      <w:pPr>
        <w:spacing w:line="360" w:lineRule="auto"/>
        <w:jc w:val="both"/>
        <w:rPr>
          <w:rFonts w:ascii="Palatino Linotype" w:hAnsi="Palatino Linotype" w:cs="Arial"/>
          <w:color w:val="000000" w:themeColor="text1"/>
        </w:rPr>
      </w:pPr>
    </w:p>
    <w:p w14:paraId="1F4DAC17" w14:textId="5AA84A14"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Por lo tanto, el presente recurso de revisión se circunscribe en determinar si se actualiza las causales de procedencia contenidas en el artículo 179 fracciones </w:t>
      </w:r>
      <w:r w:rsidR="00F878C9" w:rsidRPr="00F5583A">
        <w:rPr>
          <w:rFonts w:ascii="Palatino Linotype" w:hAnsi="Palatino Linotype" w:cs="Arial"/>
          <w:color w:val="000000" w:themeColor="text1"/>
        </w:rPr>
        <w:t>V</w:t>
      </w:r>
      <w:r w:rsidR="006806DC" w:rsidRPr="00F5583A">
        <w:rPr>
          <w:rFonts w:ascii="Palatino Linotype" w:hAnsi="Palatino Linotype" w:cs="Arial"/>
          <w:color w:val="000000" w:themeColor="text1"/>
        </w:rPr>
        <w:t>,</w:t>
      </w:r>
      <w:r w:rsidR="00F878C9" w:rsidRPr="00F5583A">
        <w:rPr>
          <w:rFonts w:ascii="Palatino Linotype" w:hAnsi="Palatino Linotype" w:cs="Arial"/>
          <w:color w:val="000000" w:themeColor="text1"/>
        </w:rPr>
        <w:t xml:space="preserve"> relativa a la entrega de información incompleta</w:t>
      </w:r>
      <w:r w:rsidRPr="00F5583A">
        <w:rPr>
          <w:rFonts w:ascii="Palatino Linotype" w:hAnsi="Palatino Linotype" w:cs="Arial"/>
          <w:color w:val="000000" w:themeColor="text1"/>
        </w:rPr>
        <w:t>, de la Ley de Transparencia y Acceso a la Información Pública del Estado de México y Municipios.</w:t>
      </w:r>
    </w:p>
    <w:p w14:paraId="0C50660E" w14:textId="77777777" w:rsidR="00E74B41" w:rsidRPr="00F5583A" w:rsidRDefault="00E74B41" w:rsidP="00E74B41">
      <w:pPr>
        <w:pStyle w:val="Prrafodelista"/>
        <w:rPr>
          <w:rFonts w:ascii="Palatino Linotype" w:hAnsi="Palatino Linotype" w:cs="Arial"/>
          <w:color w:val="000000" w:themeColor="text1"/>
        </w:rPr>
      </w:pPr>
    </w:p>
    <w:p w14:paraId="3F5E6E51" w14:textId="58F0CC92" w:rsidR="00E74B41" w:rsidRPr="00F5583A" w:rsidRDefault="00E74B41" w:rsidP="00223FC4">
      <w:pPr>
        <w:pStyle w:val="Prrafodelista"/>
        <w:numPr>
          <w:ilvl w:val="3"/>
          <w:numId w:val="4"/>
        </w:numPr>
        <w:spacing w:line="360" w:lineRule="auto"/>
        <w:ind w:left="0" w:firstLine="0"/>
        <w:jc w:val="both"/>
        <w:rPr>
          <w:rFonts w:ascii="Palatino Linotype" w:hAnsi="Palatino Linotype" w:cs="Arial"/>
          <w:b/>
          <w:color w:val="000000" w:themeColor="text1"/>
        </w:rPr>
      </w:pPr>
      <w:r w:rsidRPr="00F5583A">
        <w:rPr>
          <w:rFonts w:ascii="Palatino Linotype" w:hAnsi="Palatino Linotype" w:cs="Arial"/>
          <w:b/>
          <w:color w:val="000000" w:themeColor="text1"/>
        </w:rPr>
        <w:t>De la atención a la solicitud de información.</w:t>
      </w:r>
    </w:p>
    <w:p w14:paraId="51DE699F" w14:textId="77777777" w:rsidR="002A6959" w:rsidRPr="00F5583A" w:rsidRDefault="002A6959" w:rsidP="002A6959">
      <w:pPr>
        <w:pStyle w:val="Prrafodelista"/>
        <w:spacing w:line="360" w:lineRule="auto"/>
        <w:ind w:left="0"/>
        <w:jc w:val="both"/>
        <w:rPr>
          <w:rFonts w:ascii="Palatino Linotype" w:hAnsi="Palatino Linotype" w:cs="Arial"/>
          <w:b/>
          <w:color w:val="000000" w:themeColor="text1"/>
        </w:rPr>
      </w:pPr>
    </w:p>
    <w:p w14:paraId="24BAED92" w14:textId="3BE9A7C0" w:rsidR="00E74B41" w:rsidRPr="00F5583A" w:rsidRDefault="00016603" w:rsidP="00016603">
      <w:pPr>
        <w:pStyle w:val="Prrafodelista"/>
        <w:spacing w:line="360" w:lineRule="auto"/>
        <w:ind w:left="284"/>
        <w:jc w:val="both"/>
        <w:rPr>
          <w:rFonts w:ascii="Palatino Linotype" w:hAnsi="Palatino Linotype" w:cs="Arial"/>
          <w:b/>
          <w:color w:val="000000" w:themeColor="text1"/>
        </w:rPr>
      </w:pPr>
      <w:r w:rsidRPr="00F5583A">
        <w:rPr>
          <w:rFonts w:ascii="Palatino Linotype" w:hAnsi="Palatino Linotype" w:cs="Arial"/>
          <w:b/>
          <w:color w:val="000000" w:themeColor="text1"/>
        </w:rPr>
        <w:t xml:space="preserve">a) </w:t>
      </w:r>
      <w:r w:rsidR="00E74B41" w:rsidRPr="00F5583A">
        <w:rPr>
          <w:rFonts w:ascii="Palatino Linotype" w:hAnsi="Palatino Linotype" w:cs="Arial"/>
          <w:b/>
          <w:color w:val="000000" w:themeColor="text1"/>
        </w:rPr>
        <w:t>De la fuente obligacional</w:t>
      </w:r>
    </w:p>
    <w:p w14:paraId="3238D334" w14:textId="77777777" w:rsidR="00E74B41" w:rsidRPr="00F5583A" w:rsidRDefault="00E74B41" w:rsidP="00E74B41">
      <w:pPr>
        <w:spacing w:line="360" w:lineRule="auto"/>
        <w:jc w:val="both"/>
        <w:rPr>
          <w:rFonts w:ascii="Palatino Linotype" w:hAnsi="Palatino Linotype" w:cs="Arial"/>
          <w:color w:val="000000" w:themeColor="text1"/>
        </w:rPr>
      </w:pPr>
    </w:p>
    <w:p w14:paraId="490B5193" w14:textId="1EB1E62D"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F5583A">
        <w:rPr>
          <w:rFonts w:ascii="Palatino Linotype" w:hAnsi="Palatino Linotype" w:cs="Arial"/>
          <w:color w:val="000000" w:themeColor="text1"/>
        </w:rPr>
        <w:lastRenderedPageBreak/>
        <w:t xml:space="preserve">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52454C84" w14:textId="77777777" w:rsidR="00E74B41" w:rsidRPr="00F5583A" w:rsidRDefault="00E74B41" w:rsidP="00E74B41">
      <w:pPr>
        <w:spacing w:line="360" w:lineRule="auto"/>
        <w:jc w:val="both"/>
        <w:rPr>
          <w:rFonts w:ascii="Palatino Linotype" w:hAnsi="Palatino Linotype" w:cs="Arial"/>
          <w:color w:val="000000" w:themeColor="text1"/>
        </w:rPr>
      </w:pPr>
    </w:p>
    <w:p w14:paraId="4795552B" w14:textId="7E40DEF5"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Definiendo el Derecho de Acceso a la Información Pública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46F13E11" w14:textId="77777777" w:rsidR="00E74B41" w:rsidRPr="00F5583A" w:rsidRDefault="00E74B41" w:rsidP="00E74B41">
      <w:pPr>
        <w:spacing w:line="360" w:lineRule="auto"/>
        <w:jc w:val="both"/>
        <w:rPr>
          <w:rFonts w:ascii="Palatino Linotype" w:hAnsi="Palatino Linotype" w:cs="Arial"/>
          <w:color w:val="000000" w:themeColor="text1"/>
        </w:rPr>
      </w:pPr>
    </w:p>
    <w:p w14:paraId="2FE6FE26" w14:textId="5266ABB1"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B0C7D4" w14:textId="004EEAA8" w:rsidR="00E74B41" w:rsidRPr="00F5583A" w:rsidRDefault="00E74B41" w:rsidP="00E74B41">
      <w:pPr>
        <w:spacing w:line="360" w:lineRule="auto"/>
        <w:jc w:val="both"/>
        <w:rPr>
          <w:rFonts w:ascii="Palatino Linotype" w:hAnsi="Palatino Linotype" w:cs="Arial"/>
          <w:color w:val="000000" w:themeColor="text1"/>
        </w:rPr>
      </w:pPr>
    </w:p>
    <w:p w14:paraId="57EEE98E" w14:textId="66EA754B"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0382C8C0" w14:textId="77777777" w:rsidR="00E74B41" w:rsidRPr="00F5583A" w:rsidRDefault="00E74B41" w:rsidP="00E74B41">
      <w:pPr>
        <w:spacing w:line="360" w:lineRule="auto"/>
        <w:jc w:val="both"/>
        <w:rPr>
          <w:rFonts w:ascii="Palatino Linotype" w:hAnsi="Palatino Linotype" w:cs="Arial"/>
          <w:color w:val="000000" w:themeColor="text1"/>
        </w:rPr>
      </w:pPr>
    </w:p>
    <w:p w14:paraId="4B5C3143" w14:textId="31E9530E"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DAA411" w14:textId="77777777" w:rsidR="00E74B41" w:rsidRPr="00F5583A" w:rsidRDefault="00E74B41" w:rsidP="00E74B41">
      <w:pPr>
        <w:spacing w:line="360" w:lineRule="auto"/>
        <w:jc w:val="both"/>
        <w:rPr>
          <w:rFonts w:ascii="Palatino Linotype" w:hAnsi="Palatino Linotype" w:cs="Arial"/>
          <w:color w:val="000000" w:themeColor="text1"/>
        </w:rPr>
      </w:pPr>
    </w:p>
    <w:p w14:paraId="20D4FA04" w14:textId="2893CA72"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lastRenderedPageBreak/>
        <w:t>Establecido lo anterior, resulta evidente que las razones o motivos de inconformidad hechos valer en el recurso de revisión resultan fundadas y procedentes, debido a que el SUJETO OBLIGADO proporcionó información que no corresponde con lo solicitado.</w:t>
      </w:r>
    </w:p>
    <w:p w14:paraId="57E92D16" w14:textId="77777777" w:rsidR="002A6959" w:rsidRPr="00F5583A" w:rsidRDefault="002A6959" w:rsidP="002A6959">
      <w:pPr>
        <w:pStyle w:val="Prrafodelista"/>
        <w:rPr>
          <w:rFonts w:ascii="Palatino Linotype" w:hAnsi="Palatino Linotype" w:cs="Arial"/>
          <w:color w:val="000000" w:themeColor="text1"/>
        </w:rPr>
      </w:pPr>
    </w:p>
    <w:p w14:paraId="25883D20" w14:textId="597AEA12"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69DCE03" w14:textId="77777777" w:rsidR="00E74B41" w:rsidRPr="00F5583A" w:rsidRDefault="00E74B41" w:rsidP="00E74B41">
      <w:pPr>
        <w:spacing w:line="360" w:lineRule="auto"/>
        <w:jc w:val="both"/>
        <w:rPr>
          <w:rFonts w:ascii="Palatino Linotype" w:hAnsi="Palatino Linotype" w:cs="Arial"/>
          <w:color w:val="000000" w:themeColor="text1"/>
        </w:rPr>
      </w:pPr>
    </w:p>
    <w:p w14:paraId="1EF53DAE" w14:textId="77777777" w:rsidR="00E74B41" w:rsidRPr="00F5583A"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F5583A">
        <w:rPr>
          <w:rFonts w:ascii="Palatino Linotype" w:hAnsi="Palatino Linotype" w:cs="Arial"/>
          <w:b/>
          <w:i/>
          <w:color w:val="000000" w:themeColor="text1"/>
          <w:sz w:val="22"/>
        </w:rPr>
        <w:t>“CRITERIO 0002-11</w:t>
      </w:r>
    </w:p>
    <w:p w14:paraId="414C07F7"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INFORMACIÓN PÚBLICA, CONCEPTO DE, EN MATERIA DE TRANSPARENCIA. INTERPRETACIÓN TEMÁTICA DE LOS ARTÍCULOS 2, FRACCIÓN V, XV, Y XVI, 3, 4,11 Y 41</w:t>
      </w:r>
      <w:r w:rsidRPr="00F5583A">
        <w:rPr>
          <w:rFonts w:ascii="Palatino Linotype"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DA5AB6"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En consecuencia el acceso a la información se refiere a que se cumplan cualquiera de los siguientes tres supuestos:</w:t>
      </w:r>
    </w:p>
    <w:p w14:paraId="7FD6B2A2"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14:paraId="6A8FEBBB"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lastRenderedPageBreak/>
        <w:t>Que se trate de información registrada en cualquier soporte documental, que en ejercicio de las atribuciones conferidas, sea administrada por los Sujetos Obligados, y</w:t>
      </w:r>
    </w:p>
    <w:p w14:paraId="2E5360F1"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14:paraId="4FBAC8A1" w14:textId="77777777" w:rsidR="00E74B41" w:rsidRPr="00F5583A" w:rsidRDefault="00E74B41" w:rsidP="00E74B41">
      <w:pPr>
        <w:spacing w:line="360" w:lineRule="auto"/>
        <w:jc w:val="both"/>
        <w:rPr>
          <w:rFonts w:ascii="Palatino Linotype" w:hAnsi="Palatino Linotype" w:cs="Arial"/>
          <w:color w:val="000000" w:themeColor="text1"/>
        </w:rPr>
      </w:pPr>
    </w:p>
    <w:p w14:paraId="4BAFA27A" w14:textId="66ED1252"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El derecho de acceso a la información encuentra su materia elemental en los documentos, y la Ley de Transparencia local nos brinda el siguiente concepto, para darnos un mejor panorama:</w:t>
      </w:r>
    </w:p>
    <w:p w14:paraId="2FE4C741" w14:textId="77777777" w:rsidR="002A6959" w:rsidRPr="00F5583A" w:rsidRDefault="002A6959" w:rsidP="002A6959">
      <w:pPr>
        <w:pStyle w:val="Prrafodelista"/>
        <w:spacing w:line="360" w:lineRule="auto"/>
        <w:ind w:left="0"/>
        <w:jc w:val="both"/>
        <w:rPr>
          <w:rFonts w:ascii="Palatino Linotype" w:hAnsi="Palatino Linotype" w:cs="Arial"/>
          <w:color w:val="000000" w:themeColor="text1"/>
        </w:rPr>
      </w:pPr>
    </w:p>
    <w:p w14:paraId="2BF901EE"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XI. Documento:</w:t>
      </w:r>
      <w:r w:rsidRPr="00F5583A">
        <w:rPr>
          <w:rFonts w:ascii="Palatino Linotype" w:hAnsi="Palatino Linotype" w:cs="Arial"/>
          <w:i/>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BD89D" w14:textId="77777777" w:rsidR="00E74B41" w:rsidRPr="00F5583A" w:rsidRDefault="00E74B41" w:rsidP="00E74B41">
      <w:pPr>
        <w:spacing w:line="360" w:lineRule="auto"/>
        <w:jc w:val="both"/>
        <w:rPr>
          <w:rFonts w:ascii="Palatino Linotype" w:hAnsi="Palatino Linotype" w:cs="Arial"/>
          <w:color w:val="000000" w:themeColor="text1"/>
        </w:rPr>
      </w:pPr>
    </w:p>
    <w:p w14:paraId="4941A7A5" w14:textId="25431536"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C95003" w14:textId="77777777" w:rsidR="00E74B41" w:rsidRPr="00F5583A" w:rsidRDefault="00E74B41" w:rsidP="00E74B41">
      <w:pPr>
        <w:spacing w:line="360" w:lineRule="auto"/>
        <w:jc w:val="both"/>
        <w:rPr>
          <w:rFonts w:ascii="Palatino Linotype" w:hAnsi="Palatino Linotype" w:cs="Arial"/>
          <w:color w:val="000000" w:themeColor="text1"/>
        </w:rPr>
      </w:pPr>
    </w:p>
    <w:p w14:paraId="240F7296" w14:textId="47227966"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Resulta necesario referir que, el artículo 6° apartado A fracción I, de la Constitución Política de los Estados Unidos Mexicanos, artículo 5 fracción I de la </w:t>
      </w:r>
      <w:r w:rsidRPr="00F5583A">
        <w:rPr>
          <w:rFonts w:ascii="Palatino Linotype" w:hAnsi="Palatino Linotype" w:cs="Arial"/>
          <w:color w:val="000000" w:themeColor="text1"/>
        </w:rPr>
        <w:lastRenderedPageBreak/>
        <w:t>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7FABA2C1" w14:textId="77777777" w:rsidR="00E74B41" w:rsidRPr="00F5583A" w:rsidRDefault="00E74B41" w:rsidP="00E74B41">
      <w:pPr>
        <w:spacing w:line="360" w:lineRule="auto"/>
        <w:jc w:val="both"/>
        <w:rPr>
          <w:rFonts w:ascii="Palatino Linotype" w:hAnsi="Palatino Linotype" w:cs="Arial"/>
          <w:color w:val="000000" w:themeColor="text1"/>
        </w:rPr>
      </w:pPr>
    </w:p>
    <w:p w14:paraId="768FC424" w14:textId="53E51222"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14:paraId="04648700" w14:textId="77777777" w:rsidR="00E74B41" w:rsidRPr="00F5583A" w:rsidRDefault="00E74B41" w:rsidP="00E74B41">
      <w:pPr>
        <w:spacing w:line="360" w:lineRule="auto"/>
        <w:jc w:val="both"/>
        <w:rPr>
          <w:rFonts w:ascii="Palatino Linotype" w:hAnsi="Palatino Linotype" w:cs="Arial"/>
          <w:color w:val="000000" w:themeColor="text1"/>
        </w:rPr>
      </w:pPr>
    </w:p>
    <w:p w14:paraId="1F9BD076"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Artículo 4.</w:t>
      </w:r>
      <w:r w:rsidRPr="00F5583A">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9900F4"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03C6726D"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074A5"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4B27CEDC"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1379D92"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5DA4C719"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Artículo 12.</w:t>
      </w:r>
      <w:r w:rsidRPr="00F5583A">
        <w:rPr>
          <w:rFonts w:ascii="Palatino Linotype"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1576FADA"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10823ED6"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B14FB6" w14:textId="77777777" w:rsidR="00E74B41" w:rsidRPr="00F5583A" w:rsidRDefault="00E74B41" w:rsidP="00E74B41">
      <w:pPr>
        <w:spacing w:line="360" w:lineRule="auto"/>
        <w:jc w:val="both"/>
        <w:rPr>
          <w:rFonts w:ascii="Palatino Linotype" w:hAnsi="Palatino Linotype" w:cs="Arial"/>
          <w:color w:val="000000" w:themeColor="text1"/>
        </w:rPr>
      </w:pPr>
    </w:p>
    <w:p w14:paraId="004BED43" w14:textId="380E08DA"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D9C56E" w14:textId="77777777" w:rsidR="00E74B41" w:rsidRPr="00F5583A" w:rsidRDefault="00E74B41" w:rsidP="00E74B41">
      <w:pPr>
        <w:spacing w:line="360" w:lineRule="auto"/>
        <w:jc w:val="both"/>
        <w:rPr>
          <w:rFonts w:ascii="Palatino Linotype" w:hAnsi="Palatino Linotype" w:cs="Arial"/>
          <w:color w:val="000000" w:themeColor="text1"/>
        </w:rPr>
      </w:pPr>
    </w:p>
    <w:p w14:paraId="6C77FF9A" w14:textId="46D2B398"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Robustece lo anterior la Tesis aislada identificada con la clave I.4º.A.40 A del Cuarto Tribunal colegiado en Materia Administrativa del Primer Circuito, publicada </w:t>
      </w:r>
      <w:r w:rsidRPr="00F5583A">
        <w:rPr>
          <w:rFonts w:ascii="Palatino Linotype" w:hAnsi="Palatino Linotype" w:cs="Arial"/>
          <w:color w:val="000000" w:themeColor="text1"/>
        </w:rPr>
        <w:lastRenderedPageBreak/>
        <w:t>en el Seminario Judicial de la Federación y su Gaceta en el libro XVIII, Marzo 2013, Página 1899.</w:t>
      </w:r>
    </w:p>
    <w:p w14:paraId="52959BB9" w14:textId="77777777" w:rsidR="00E74B41" w:rsidRPr="00F5583A" w:rsidRDefault="00E74B41" w:rsidP="00E74B41">
      <w:pPr>
        <w:spacing w:line="360" w:lineRule="auto"/>
        <w:jc w:val="both"/>
        <w:rPr>
          <w:rFonts w:ascii="Palatino Linotype" w:hAnsi="Palatino Linotype" w:cs="Arial"/>
          <w:color w:val="000000" w:themeColor="text1"/>
        </w:rPr>
      </w:pPr>
    </w:p>
    <w:p w14:paraId="5083EDE2"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ACCESO A LA INFORMACIÓN. IMPLICACIÓN DEL PRINCIPIO DE MÁXIMA PUBLICIDAD EN EL DERECHO FUNDAMENTAL RELATIVO.</w:t>
      </w:r>
      <w:r w:rsidRPr="00F5583A">
        <w:rPr>
          <w:rFonts w:ascii="Palatino Linotype" w:hAnsi="Palatino Linotype" w:cs="Arial"/>
          <w:i/>
          <w:color w:val="000000" w:themeColor="text1"/>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F5583A">
        <w:rPr>
          <w:rFonts w:ascii="Palatino Linotype" w:hAnsi="Palatino Linotype" w:cs="Arial"/>
          <w:i/>
          <w:color w:val="000000" w:themeColor="text1"/>
          <w:sz w:val="22"/>
        </w:rPr>
        <w:lastRenderedPageBreak/>
        <w:t xml:space="preserve">legislación secundaria y justificados bajo determinadas circunstancias, se podrá clasificar como confidencial o reservada, esto es, considerarla con una calidad diversa. </w:t>
      </w:r>
    </w:p>
    <w:p w14:paraId="7049E398"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5DAD3F05"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 xml:space="preserve">CUARTO TRIBUNAL COLEGIADO EN MATERIA ADMINISTRATIVA DEL PRIMER CIRCUITO. </w:t>
      </w:r>
    </w:p>
    <w:p w14:paraId="5A5785F2"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6ABA7AAA"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Amparo en revisión 257/2012. Ruth Corona Muñoz. 6 de diciembre de 2012. Unanimidad de votos. Ponente: Jean Claude Tron Petit. Secretaria: Mayra Susana Martínez López.</w:t>
      </w:r>
    </w:p>
    <w:p w14:paraId="0F00BF3A" w14:textId="77777777" w:rsidR="00E74B41" w:rsidRPr="00F5583A" w:rsidRDefault="00E74B41" w:rsidP="00E74B41">
      <w:pPr>
        <w:spacing w:line="360" w:lineRule="auto"/>
        <w:jc w:val="both"/>
        <w:rPr>
          <w:rFonts w:ascii="Palatino Linotype" w:hAnsi="Palatino Linotype" w:cs="Arial"/>
          <w:color w:val="000000" w:themeColor="text1"/>
        </w:rPr>
      </w:pPr>
    </w:p>
    <w:p w14:paraId="2AB4C407" w14:textId="0BC2E331"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Como se ha señalado, los Sujetos Obligados deberán proporcionar toda la información que se encuentre en su posesión bajo los estándares más altos de transparencia y máxima publicidad. </w:t>
      </w:r>
    </w:p>
    <w:p w14:paraId="73D0FD9B" w14:textId="77777777" w:rsidR="00E74B41" w:rsidRPr="00F5583A" w:rsidRDefault="00E74B41" w:rsidP="00E74B41">
      <w:pPr>
        <w:spacing w:line="360" w:lineRule="auto"/>
        <w:jc w:val="both"/>
        <w:rPr>
          <w:rFonts w:ascii="Palatino Linotype" w:hAnsi="Palatino Linotype" w:cs="Arial"/>
          <w:color w:val="000000" w:themeColor="text1"/>
        </w:rPr>
      </w:pPr>
    </w:p>
    <w:p w14:paraId="339E24F0" w14:textId="587DC3DA"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Es pertinente enfatizar lo que respecto al derecho de acceso a la información pública, refiere el artículo 6° de la Constitución Política de los Estados Unidos Mexicanos, que en su parte conducente señala:</w:t>
      </w:r>
    </w:p>
    <w:p w14:paraId="54FBC7F4" w14:textId="77777777" w:rsidR="00E74B41" w:rsidRPr="00F5583A" w:rsidRDefault="00E74B41" w:rsidP="00E74B41">
      <w:pPr>
        <w:spacing w:line="360" w:lineRule="auto"/>
        <w:jc w:val="both"/>
        <w:rPr>
          <w:rFonts w:ascii="Palatino Linotype" w:hAnsi="Palatino Linotype" w:cs="Arial"/>
          <w:color w:val="000000" w:themeColor="text1"/>
        </w:rPr>
      </w:pPr>
    </w:p>
    <w:p w14:paraId="5A32C164"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“Artículo 6o.</w:t>
      </w:r>
      <w:r w:rsidRPr="00F5583A">
        <w:rPr>
          <w:rFonts w:ascii="Palatino Linotype" w:hAnsi="Palatino Linotype" w:cs="Arial"/>
          <w:i/>
          <w:color w:val="000000" w:themeColor="text1"/>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320CCA"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63219E10"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lastRenderedPageBreak/>
        <w:t>Toda persona tiene derecho al libre acceso a información plural y oportuna, así como a buscar, recibir y difundir información e ideas de toda índole por cualquier medio de expresión.</w:t>
      </w:r>
    </w:p>
    <w:p w14:paraId="1BB9AF3F"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3D84B8C9"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Para efectos de lo dispuesto en el presente artículo se observará lo siguiente:</w:t>
      </w:r>
    </w:p>
    <w:p w14:paraId="27B1DA00"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6D0509D0" w14:textId="2B891EEC" w:rsidR="00E74B41" w:rsidRPr="00F5583A" w:rsidRDefault="00E74B41" w:rsidP="00223FC4">
      <w:pPr>
        <w:pStyle w:val="Prrafodelista"/>
        <w:numPr>
          <w:ilvl w:val="4"/>
          <w:numId w:val="4"/>
        </w:numPr>
        <w:spacing w:line="360" w:lineRule="auto"/>
        <w:ind w:left="567" w:right="616" w:firstLine="0"/>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Para el ejercicio del derecho de acceso a la información, la Federación, los Estados y el Distrito Federal, en el ámbito de sus respectivas competencias, se regirán por los siguientes principios y bases:</w:t>
      </w:r>
    </w:p>
    <w:p w14:paraId="75566C44"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0F8468B6" w14:textId="61CCA643"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B1D945"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72E90D05" w14:textId="055906C9"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La información que se refiere a la vida privada y los datos personales será protegida en los términos y con las excepciones que fijen las leyes.</w:t>
      </w:r>
    </w:p>
    <w:p w14:paraId="71A57AAA"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745FC3B7" w14:textId="7C17947A"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lastRenderedPageBreak/>
        <w:t>Toda persona, sin necesidad de acreditar interés alguno o justificar su utilización, tendrá acceso gratuito a la información pública, a sus datos personales o a la rectificación de éstos.</w:t>
      </w:r>
    </w:p>
    <w:p w14:paraId="18E43C58"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06EBAF00" w14:textId="2FF8587B"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Se establecerán mecanismos de acceso a la información y procedimientos de revisión expeditos que se sustanciarán ante los organismos autónomos especializados e imparciales que establece esta Constitución.</w:t>
      </w:r>
    </w:p>
    <w:p w14:paraId="1AA53ADD"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4FCFFC09" w14:textId="3F47A509"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04D79B"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49D05C8E" w14:textId="2F8C101C"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Las leyes determinarán la manera en que los sujetos obligados deberán hacer pública la información relativa a los recursos públicos que entreguen a personas físicas o morales.</w:t>
      </w:r>
    </w:p>
    <w:p w14:paraId="597B882E"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73242952" w14:textId="1E36129D"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La inobservancia a las disposiciones en materia de acceso a la información pública será sancionada en los términos que dispongan las leyes.</w:t>
      </w:r>
    </w:p>
    <w:p w14:paraId="4D521C1C"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620D389C" w14:textId="52369169"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0419BBA"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w:t>
      </w:r>
    </w:p>
    <w:p w14:paraId="60000D5A"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lastRenderedPageBreak/>
        <w:t>La ley establecerá aquella información que se considere reservada o confidencial.”</w:t>
      </w:r>
    </w:p>
    <w:p w14:paraId="7D0D2D47"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7D8EF918"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(Énfasis añadido)</w:t>
      </w:r>
    </w:p>
    <w:p w14:paraId="70F71B1B" w14:textId="77777777" w:rsidR="00E74B41" w:rsidRPr="00F5583A" w:rsidRDefault="00E74B41" w:rsidP="00E74B41">
      <w:pPr>
        <w:spacing w:line="360" w:lineRule="auto"/>
        <w:jc w:val="both"/>
        <w:rPr>
          <w:rFonts w:ascii="Palatino Linotype" w:hAnsi="Palatino Linotype" w:cs="Arial"/>
          <w:color w:val="000000" w:themeColor="text1"/>
        </w:rPr>
      </w:pPr>
    </w:p>
    <w:p w14:paraId="52D7D1B8" w14:textId="0982E52A"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Por su parte, la Constitución Política del Estado Libre y Soberano de México, en su artículo 5°, dispone en su parte conducente, lo siguiente:</w:t>
      </w:r>
    </w:p>
    <w:p w14:paraId="7D9E25D7" w14:textId="77777777" w:rsidR="002A6959" w:rsidRPr="00F5583A" w:rsidRDefault="002A6959" w:rsidP="002A6959">
      <w:pPr>
        <w:pStyle w:val="Prrafodelista"/>
        <w:spacing w:line="360" w:lineRule="auto"/>
        <w:ind w:left="0"/>
        <w:jc w:val="both"/>
        <w:rPr>
          <w:rFonts w:ascii="Palatino Linotype" w:hAnsi="Palatino Linotype" w:cs="Arial"/>
          <w:color w:val="000000" w:themeColor="text1"/>
        </w:rPr>
      </w:pPr>
    </w:p>
    <w:p w14:paraId="3C9563E0" w14:textId="77777777" w:rsidR="00E74B41" w:rsidRPr="00F5583A" w:rsidRDefault="00E74B41" w:rsidP="002A6959">
      <w:pPr>
        <w:pStyle w:val="Prrafodelista"/>
        <w:spacing w:line="360" w:lineRule="auto"/>
        <w:ind w:left="567" w:right="616"/>
        <w:jc w:val="both"/>
        <w:rPr>
          <w:rFonts w:ascii="Palatino Linotype" w:hAnsi="Palatino Linotype" w:cs="Arial"/>
          <w:b/>
          <w:i/>
          <w:color w:val="000000" w:themeColor="text1"/>
          <w:sz w:val="22"/>
        </w:rPr>
      </w:pPr>
      <w:r w:rsidRPr="00F5583A">
        <w:rPr>
          <w:rFonts w:ascii="Palatino Linotype" w:hAnsi="Palatino Linotype" w:cs="Arial"/>
          <w:b/>
          <w:i/>
          <w:color w:val="000000" w:themeColor="text1"/>
          <w:sz w:val="22"/>
        </w:rPr>
        <w:t xml:space="preserve">“Artículo 5. … </w:t>
      </w:r>
    </w:p>
    <w:p w14:paraId="4A254EA8"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El derecho a la información será garantizado por el Estado</w:t>
      </w:r>
      <w:r w:rsidRPr="00F5583A">
        <w:rPr>
          <w:rFonts w:ascii="Palatino Linotype" w:hAnsi="Palatino Linotype" w:cs="Arial"/>
          <w:i/>
          <w:color w:val="000000" w:themeColor="text1"/>
          <w:sz w:val="22"/>
        </w:rPr>
        <w:t xml:space="preserve">. La ley establecerá las previsiones que permitan asegurar la protección, el respeto y la difusión de este derecho. </w:t>
      </w:r>
    </w:p>
    <w:p w14:paraId="14476B69"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F04F99"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282A59C1"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Este derecho se regirá por los principios y bases siguientes:</w:t>
      </w:r>
    </w:p>
    <w:p w14:paraId="7BC20B4A" w14:textId="77777777" w:rsidR="00E74B41" w:rsidRPr="00F5583A" w:rsidRDefault="00E74B41" w:rsidP="002A6959">
      <w:pPr>
        <w:spacing w:line="360" w:lineRule="auto"/>
        <w:ind w:left="567" w:right="616"/>
        <w:jc w:val="both"/>
        <w:rPr>
          <w:rFonts w:ascii="Palatino Linotype" w:hAnsi="Palatino Linotype" w:cs="Arial"/>
          <w:i/>
          <w:color w:val="000000" w:themeColor="text1"/>
          <w:sz w:val="22"/>
        </w:rPr>
      </w:pPr>
    </w:p>
    <w:p w14:paraId="5E380F57" w14:textId="116581D5" w:rsidR="00E74B41" w:rsidRPr="00F5583A"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Toda la información en posesión de cualquier autoridad</w:t>
      </w:r>
      <w:r w:rsidRPr="00F5583A">
        <w:rPr>
          <w:rFonts w:ascii="Palatino Linotype" w:hAnsi="Palatino Linotype" w:cs="Arial"/>
          <w:i/>
          <w:color w:val="000000" w:themeColor="text1"/>
          <w:sz w:val="22"/>
        </w:rPr>
        <w:t xml:space="preserve">, entidad, órgano y organismos de los Poderes Ejecutivo, Legislativo y Judicial, órganos autónomos, partidos políticos, fideicomisos y fondos públicos estatales y municipales, </w:t>
      </w:r>
      <w:r w:rsidRPr="00F5583A">
        <w:rPr>
          <w:rFonts w:ascii="Palatino Linotype" w:hAnsi="Palatino Linotype" w:cs="Arial"/>
          <w:b/>
          <w:i/>
          <w:color w:val="000000" w:themeColor="text1"/>
          <w:sz w:val="22"/>
        </w:rPr>
        <w:t>así como del gobierno y de la administración pública municipal y sus organismos descentralizados</w:t>
      </w:r>
      <w:r w:rsidRPr="00F5583A">
        <w:rPr>
          <w:rFonts w:ascii="Palatino Linotype" w:hAnsi="Palatino Linotype" w:cs="Arial"/>
          <w:i/>
          <w:color w:val="000000" w:themeColor="text1"/>
          <w:sz w:val="22"/>
        </w:rPr>
        <w:t xml:space="preserve">, asimismo de cualquier persona física, jurídica colectiva o sindicato que reciba y ejerza recursos públicos o realice actos de autoridad en el ámbito estatal y municipal, </w:t>
      </w:r>
      <w:r w:rsidRPr="00F5583A">
        <w:rPr>
          <w:rFonts w:ascii="Palatino Linotype" w:hAnsi="Palatino Linotype" w:cs="Arial"/>
          <w:b/>
          <w:i/>
          <w:color w:val="000000" w:themeColor="text1"/>
          <w:sz w:val="22"/>
        </w:rPr>
        <w:t>es pública</w:t>
      </w:r>
      <w:r w:rsidRPr="00F5583A">
        <w:rPr>
          <w:rFonts w:ascii="Palatino Linotype" w:hAnsi="Palatino Linotype" w:cs="Arial"/>
          <w:i/>
          <w:color w:val="000000" w:themeColor="text1"/>
          <w:sz w:val="22"/>
        </w:rPr>
        <w:t xml:space="preserve"> y sólo podrá ser reservada temporalmente por razones previstas en la Constitución Política de los Estados Unidos Mexicanos de interés público y </w:t>
      </w:r>
      <w:r w:rsidRPr="00F5583A">
        <w:rPr>
          <w:rFonts w:ascii="Palatino Linotype" w:hAnsi="Palatino Linotype" w:cs="Arial"/>
          <w:i/>
          <w:color w:val="000000" w:themeColor="text1"/>
          <w:sz w:val="22"/>
        </w:rPr>
        <w:lastRenderedPageBreak/>
        <w:t>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7C7DB" w14:textId="3C1812BF" w:rsidR="00E74B41" w:rsidRPr="00F5583A"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La información referente a la intimidad de la vida privada y la imagen de las personas será protegida a través de un marco jurídico rígido de tratamiento y manejo de datos personales, con las excepciones que establezca la ley reglamentaria.</w:t>
      </w:r>
    </w:p>
    <w:p w14:paraId="2981C9A7" w14:textId="67B8A411" w:rsidR="00E74B41" w:rsidRPr="00F5583A"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Toda persona, sin necesidad de acreditar interés alguno o justificar su utilización, tendrá acceso gratuito a la información pública, a sus datos personales o a la rectificación de éstos.</w:t>
      </w:r>
    </w:p>
    <w:p w14:paraId="75C7D3C8" w14:textId="3E118EA6" w:rsidR="00E74B41" w:rsidRPr="00F5583A"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Se establecerán mecanismos de acceso a la información y procedimientos de revisión expeditos que se sustanciarán ante el organismo autónomo especializado e imparcial que establece esta Constitución.</w:t>
      </w:r>
    </w:p>
    <w:p w14:paraId="48CF8676" w14:textId="386C35FA" w:rsidR="00E74B41" w:rsidRPr="00F5583A"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61AE85" w14:textId="096A92EC" w:rsidR="00E74B41" w:rsidRPr="00F5583A"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F5583A">
        <w:rPr>
          <w:rFonts w:ascii="Palatino Linotype" w:hAnsi="Palatino Linotype" w:cs="Arial"/>
          <w:b/>
          <w:i/>
          <w:color w:val="000000" w:themeColor="text1"/>
          <w:sz w:val="22"/>
        </w:rPr>
        <w:t>Los sujetos obligados deberán preservar sus documentos en archivos administrativos actualizados y publicarán, a través de los medios electrónicos disponibles, la información completa y actualizada sobre el ejercicio de los recursos públicos</w:t>
      </w:r>
      <w:r w:rsidRPr="00F5583A">
        <w:rPr>
          <w:rFonts w:ascii="Palatino Linotype" w:hAnsi="Palatino Linotype" w:cs="Arial"/>
          <w:i/>
          <w:color w:val="000000" w:themeColor="text1"/>
          <w:sz w:val="22"/>
        </w:rPr>
        <w:t xml:space="preserve"> y los indicadores que permitan rendir cuenta del cumplimiento de sus objetivos y los resultados obtenidos.</w:t>
      </w:r>
    </w:p>
    <w:p w14:paraId="292EE68E" w14:textId="5BC9C223" w:rsidR="00E74B41" w:rsidRPr="00F5583A" w:rsidRDefault="00E74B41" w:rsidP="00223FC4">
      <w:pPr>
        <w:pStyle w:val="Prrafodelista"/>
        <w:numPr>
          <w:ilvl w:val="3"/>
          <w:numId w:val="4"/>
        </w:numPr>
        <w:spacing w:line="360" w:lineRule="auto"/>
        <w:ind w:left="567" w:right="616" w:firstLine="0"/>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lastRenderedPageBreak/>
        <w:t>La ley reglamentaria, determinará la manera en que los sujetos obligados deberán hacer pública la información relativa a los recursos públicos que entreguen a personas físicas o jurídicas colectivas.”</w:t>
      </w:r>
    </w:p>
    <w:p w14:paraId="16FB5AEB" w14:textId="77777777" w:rsidR="00E74B41" w:rsidRPr="00F5583A" w:rsidRDefault="00E74B41" w:rsidP="002A6959">
      <w:pPr>
        <w:pStyle w:val="Prrafodelista"/>
        <w:spacing w:line="360" w:lineRule="auto"/>
        <w:ind w:left="567" w:right="616"/>
        <w:jc w:val="both"/>
        <w:rPr>
          <w:rFonts w:ascii="Palatino Linotype" w:hAnsi="Palatino Linotype" w:cs="Arial"/>
          <w:b/>
          <w:color w:val="000000" w:themeColor="text1"/>
        </w:rPr>
      </w:pPr>
      <w:r w:rsidRPr="00F5583A">
        <w:rPr>
          <w:rFonts w:ascii="Palatino Linotype" w:hAnsi="Palatino Linotype" w:cs="Arial"/>
          <w:b/>
          <w:i/>
          <w:color w:val="000000" w:themeColor="text1"/>
          <w:sz w:val="22"/>
        </w:rPr>
        <w:t>(Énfasis añadido)</w:t>
      </w:r>
    </w:p>
    <w:p w14:paraId="43DBB101" w14:textId="77777777" w:rsidR="00E74B41" w:rsidRPr="00F5583A" w:rsidRDefault="00E74B41" w:rsidP="00E74B41">
      <w:pPr>
        <w:spacing w:line="360" w:lineRule="auto"/>
        <w:jc w:val="both"/>
        <w:rPr>
          <w:rFonts w:ascii="Palatino Linotype" w:hAnsi="Palatino Linotype" w:cs="Arial"/>
          <w:color w:val="000000" w:themeColor="text1"/>
        </w:rPr>
      </w:pPr>
    </w:p>
    <w:p w14:paraId="5E223FB7" w14:textId="6EE8D505"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Adicional, tenemos que la Ley de Transparencia y Acceso a la Información Pública del Estado de México y Municipios, prevé en su artículo 23 fracción I, lo siguiente:</w:t>
      </w:r>
    </w:p>
    <w:p w14:paraId="62F32CD7" w14:textId="77777777" w:rsidR="00E74B41" w:rsidRPr="00F5583A" w:rsidRDefault="00E74B41" w:rsidP="00E74B41">
      <w:pPr>
        <w:spacing w:line="360" w:lineRule="auto"/>
        <w:jc w:val="both"/>
        <w:rPr>
          <w:rFonts w:ascii="Palatino Linotype" w:hAnsi="Palatino Linotype" w:cs="Arial"/>
          <w:color w:val="000000" w:themeColor="text1"/>
        </w:rPr>
      </w:pPr>
    </w:p>
    <w:p w14:paraId="260C1A62" w14:textId="7777777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rPr>
      </w:pPr>
      <w:r w:rsidRPr="00F5583A">
        <w:rPr>
          <w:rFonts w:ascii="Palatino Linotype" w:hAnsi="Palatino Linotype" w:cs="Arial"/>
          <w:b/>
          <w:i/>
          <w:color w:val="000000" w:themeColor="text1"/>
        </w:rPr>
        <w:t>“Artículo 23.</w:t>
      </w:r>
      <w:r w:rsidRPr="00F5583A">
        <w:rPr>
          <w:rFonts w:ascii="Palatino Linotype" w:hAnsi="Palatino Linotype" w:cs="Arial"/>
          <w:i/>
          <w:color w:val="000000" w:themeColor="text1"/>
        </w:rPr>
        <w:t xml:space="preserve"> Son sujetos obligados a transparentar y permitir el acceso a su información y proteger los datos personales que obren en su poder:</w:t>
      </w:r>
    </w:p>
    <w:p w14:paraId="1A8E9D9F" w14:textId="77777777" w:rsidR="00F878C9" w:rsidRPr="00F5583A" w:rsidRDefault="00F878C9"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i/>
          <w:sz w:val="22"/>
        </w:rPr>
        <w:t>I. El Poder Ejecutivo del Estado de México, las dependencias, organismos auxiliares, órganos, entidades, fideicomisos y fondos públicos, así como la Fiscalía General de Justicia del Estado de México;</w:t>
      </w:r>
      <w:r w:rsidRPr="00F5583A">
        <w:rPr>
          <w:rFonts w:ascii="Palatino Linotype" w:hAnsi="Palatino Linotype" w:cs="Arial"/>
          <w:i/>
          <w:color w:val="000000" w:themeColor="text1"/>
          <w:sz w:val="22"/>
        </w:rPr>
        <w:t xml:space="preserve"> </w:t>
      </w:r>
    </w:p>
    <w:p w14:paraId="794092FC" w14:textId="6C41A597" w:rsidR="00E74B41" w:rsidRPr="00F5583A" w:rsidRDefault="00E74B41" w:rsidP="002A695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w:t>
      </w:r>
    </w:p>
    <w:p w14:paraId="3D53B686" w14:textId="77777777" w:rsidR="00E74B41" w:rsidRPr="00F5583A"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F8DF896" w14:textId="77777777" w:rsidR="00E74B41" w:rsidRPr="00F5583A" w:rsidRDefault="00E74B41" w:rsidP="00F878C9">
      <w:pPr>
        <w:spacing w:line="360" w:lineRule="auto"/>
        <w:ind w:left="567" w:right="616"/>
        <w:jc w:val="both"/>
        <w:rPr>
          <w:rFonts w:ascii="Palatino Linotype" w:hAnsi="Palatino Linotype" w:cs="Arial"/>
          <w:i/>
          <w:color w:val="000000" w:themeColor="text1"/>
          <w:sz w:val="22"/>
        </w:rPr>
      </w:pPr>
    </w:p>
    <w:p w14:paraId="14867E64" w14:textId="77777777" w:rsidR="00E74B41" w:rsidRPr="00F5583A" w:rsidRDefault="00E74B41" w:rsidP="00F878C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cs="Arial"/>
          <w:i/>
          <w:color w:val="000000" w:themeColor="text1"/>
          <w:sz w:val="22"/>
        </w:rPr>
        <w:t>Los servidores públicos deberán transparentar sus acciones así como garantizar y respetar el derecho de acceso a la información pública.”</w:t>
      </w:r>
    </w:p>
    <w:p w14:paraId="06AB8B63" w14:textId="77777777" w:rsidR="00E74B41" w:rsidRPr="00F5583A" w:rsidRDefault="00E74B41" w:rsidP="00F878C9">
      <w:pPr>
        <w:pStyle w:val="Prrafodelista"/>
        <w:spacing w:line="360" w:lineRule="auto"/>
        <w:ind w:left="567" w:right="616"/>
        <w:jc w:val="both"/>
        <w:rPr>
          <w:rFonts w:ascii="Palatino Linotype" w:hAnsi="Palatino Linotype" w:cs="Arial"/>
          <w:b/>
          <w:i/>
          <w:color w:val="000000" w:themeColor="text1"/>
          <w:sz w:val="22"/>
        </w:rPr>
      </w:pPr>
      <w:r w:rsidRPr="00F5583A">
        <w:rPr>
          <w:rFonts w:ascii="Palatino Linotype" w:hAnsi="Palatino Linotype" w:cs="Arial"/>
          <w:b/>
          <w:i/>
          <w:color w:val="000000" w:themeColor="text1"/>
          <w:sz w:val="22"/>
        </w:rPr>
        <w:t>(Énfasis añadido)</w:t>
      </w:r>
    </w:p>
    <w:p w14:paraId="7E0F0C42" w14:textId="77777777" w:rsidR="00E74B41" w:rsidRPr="00F5583A" w:rsidRDefault="00E74B41" w:rsidP="00E74B41">
      <w:pPr>
        <w:spacing w:line="360" w:lineRule="auto"/>
        <w:jc w:val="both"/>
        <w:rPr>
          <w:rFonts w:ascii="Palatino Linotype" w:hAnsi="Palatino Linotype" w:cs="Arial"/>
          <w:color w:val="000000" w:themeColor="text1"/>
        </w:rPr>
      </w:pPr>
    </w:p>
    <w:p w14:paraId="68F5A000" w14:textId="77777777" w:rsidR="002A6959"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A91F609" w14:textId="77777777" w:rsidR="002A6959" w:rsidRPr="00F5583A" w:rsidRDefault="002A6959" w:rsidP="002A6959">
      <w:pPr>
        <w:pStyle w:val="Prrafodelista"/>
        <w:spacing w:line="360" w:lineRule="auto"/>
        <w:ind w:left="0"/>
        <w:jc w:val="both"/>
        <w:rPr>
          <w:rFonts w:ascii="Palatino Linotype" w:hAnsi="Palatino Linotype" w:cs="Arial"/>
          <w:color w:val="000000" w:themeColor="text1"/>
        </w:rPr>
      </w:pPr>
    </w:p>
    <w:p w14:paraId="746A8804" w14:textId="5CA32420" w:rsidR="00E74B41" w:rsidRPr="00F5583A" w:rsidRDefault="00E74B41"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Por lo anterior, es de referir que, </w:t>
      </w:r>
      <w:r w:rsidR="00F878C9" w:rsidRPr="00F5583A">
        <w:rPr>
          <w:rFonts w:ascii="Palatino Linotype" w:hAnsi="Palatino Linotype" w:cs="Arial"/>
          <w:b/>
          <w:color w:val="000000" w:themeColor="text1"/>
        </w:rPr>
        <w:t>Servicios Educativos Integrados al Estado de México</w:t>
      </w:r>
      <w:r w:rsidRPr="00F5583A">
        <w:rPr>
          <w:rFonts w:ascii="Palatino Linotype" w:hAnsi="Palatino Linotype" w:cs="Arial"/>
          <w:color w:val="000000" w:themeColor="text1"/>
        </w:rPr>
        <w:t>, al ser un Sujeto Obligado comprendido por la Legislación Local en materia de Transparencia, se encuentra obligado a hacer pública toda aquella información que genere, administre o posea.</w:t>
      </w:r>
    </w:p>
    <w:p w14:paraId="76D0F132" w14:textId="77777777" w:rsidR="00F878C9" w:rsidRPr="00F5583A" w:rsidRDefault="00F878C9" w:rsidP="00F878C9">
      <w:pPr>
        <w:pStyle w:val="Prrafodelista"/>
        <w:rPr>
          <w:rFonts w:ascii="Palatino Linotype" w:hAnsi="Palatino Linotype" w:cs="Arial"/>
          <w:color w:val="000000" w:themeColor="text1"/>
        </w:rPr>
      </w:pPr>
    </w:p>
    <w:p w14:paraId="0BA93E8A" w14:textId="77777777" w:rsidR="00F878C9" w:rsidRPr="00F5583A" w:rsidRDefault="00F878C9" w:rsidP="00F878C9">
      <w:pPr>
        <w:pStyle w:val="Prrafodelista"/>
        <w:spacing w:line="360" w:lineRule="auto"/>
        <w:ind w:left="0"/>
        <w:jc w:val="both"/>
        <w:rPr>
          <w:rFonts w:ascii="Palatino Linotype" w:hAnsi="Palatino Linotype" w:cs="Arial"/>
          <w:color w:val="000000" w:themeColor="text1"/>
        </w:rPr>
      </w:pPr>
    </w:p>
    <w:p w14:paraId="7C7215B6" w14:textId="6EC08F86" w:rsidR="00614878" w:rsidRPr="00F5583A" w:rsidRDefault="00016603" w:rsidP="00016603">
      <w:pPr>
        <w:pStyle w:val="Prrafodelista"/>
        <w:spacing w:line="360" w:lineRule="auto"/>
        <w:ind w:left="0"/>
        <w:jc w:val="both"/>
        <w:rPr>
          <w:rFonts w:ascii="Palatino Linotype" w:hAnsi="Palatino Linotype" w:cs="Arial"/>
          <w:b/>
          <w:color w:val="000000" w:themeColor="text1"/>
        </w:rPr>
      </w:pPr>
      <w:r w:rsidRPr="00F5583A">
        <w:rPr>
          <w:rFonts w:ascii="Palatino Linotype" w:hAnsi="Palatino Linotype" w:cs="Arial"/>
          <w:b/>
          <w:color w:val="000000" w:themeColor="text1"/>
        </w:rPr>
        <w:t>II. D</w:t>
      </w:r>
      <w:r w:rsidR="00614878" w:rsidRPr="00F5583A">
        <w:rPr>
          <w:rFonts w:ascii="Palatino Linotype" w:hAnsi="Palatino Linotype" w:cs="Arial"/>
          <w:b/>
          <w:color w:val="000000" w:themeColor="text1"/>
        </w:rPr>
        <w:t>e la información requerida</w:t>
      </w:r>
    </w:p>
    <w:p w14:paraId="6C4EF659" w14:textId="77777777" w:rsidR="00614878" w:rsidRPr="00F5583A" w:rsidRDefault="00614878" w:rsidP="00016603">
      <w:pPr>
        <w:pStyle w:val="Prrafodelista"/>
        <w:spacing w:line="360" w:lineRule="auto"/>
        <w:ind w:left="0"/>
        <w:jc w:val="both"/>
        <w:rPr>
          <w:rFonts w:ascii="Palatino Linotype" w:hAnsi="Palatino Linotype" w:cs="Arial"/>
          <w:b/>
          <w:color w:val="000000" w:themeColor="text1"/>
        </w:rPr>
      </w:pPr>
    </w:p>
    <w:p w14:paraId="26912498" w14:textId="746BE372" w:rsidR="00872874" w:rsidRPr="00F5583A" w:rsidRDefault="00614878" w:rsidP="00223FC4">
      <w:pPr>
        <w:pStyle w:val="Prrafodelista"/>
        <w:numPr>
          <w:ilvl w:val="2"/>
          <w:numId w:val="4"/>
        </w:numPr>
        <w:spacing w:line="360" w:lineRule="auto"/>
        <w:ind w:left="851" w:hanging="425"/>
        <w:jc w:val="both"/>
        <w:rPr>
          <w:rFonts w:ascii="Palatino Linotype" w:hAnsi="Palatino Linotype" w:cs="Arial"/>
          <w:b/>
          <w:color w:val="000000" w:themeColor="text1"/>
        </w:rPr>
      </w:pPr>
      <w:r w:rsidRPr="00F5583A">
        <w:rPr>
          <w:rFonts w:ascii="Palatino Linotype" w:hAnsi="Palatino Linotype" w:cs="Arial"/>
          <w:b/>
          <w:color w:val="000000" w:themeColor="text1"/>
        </w:rPr>
        <w:t>Recurso de revisión 02103/INFOEM/IP/RR/2023 (Órdenes de citación.)</w:t>
      </w:r>
    </w:p>
    <w:p w14:paraId="6A0183FF" w14:textId="77777777" w:rsidR="00614878" w:rsidRPr="00F5583A" w:rsidRDefault="00614878" w:rsidP="00614878">
      <w:pPr>
        <w:pStyle w:val="Prrafodelista"/>
        <w:spacing w:line="360" w:lineRule="auto"/>
        <w:ind w:left="851"/>
        <w:jc w:val="both"/>
        <w:rPr>
          <w:rFonts w:ascii="Palatino Linotype" w:hAnsi="Palatino Linotype" w:cs="Arial"/>
          <w:b/>
          <w:color w:val="000000" w:themeColor="text1"/>
        </w:rPr>
      </w:pPr>
    </w:p>
    <w:p w14:paraId="6FEDD318" w14:textId="56E5690A" w:rsidR="00614878" w:rsidRPr="00F5583A" w:rsidRDefault="00614878"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particular en la solicitud de acceso a la información pública </w:t>
      </w:r>
      <w:r w:rsidRPr="00F5583A">
        <w:rPr>
          <w:rFonts w:ascii="Palatino Linotype" w:hAnsi="Palatino Linotype" w:cs="Arial"/>
          <w:b/>
          <w:szCs w:val="18"/>
        </w:rPr>
        <w:t xml:space="preserve">00222/SEIEM/IP/2023 </w:t>
      </w:r>
      <w:r w:rsidRPr="00F5583A">
        <w:rPr>
          <w:rFonts w:ascii="Palatino Linotype" w:hAnsi="Palatino Linotype" w:cs="Arial"/>
          <w:szCs w:val="18"/>
        </w:rPr>
        <w:t>que dio origen al recurso de revisión</w:t>
      </w:r>
      <w:r w:rsidRPr="00F5583A">
        <w:rPr>
          <w:rFonts w:ascii="Palatino Linotype" w:hAnsi="Palatino Linotype" w:cs="Arial"/>
          <w:b/>
          <w:szCs w:val="18"/>
        </w:rPr>
        <w:t xml:space="preserve"> </w:t>
      </w:r>
      <w:r w:rsidRPr="00F5583A">
        <w:rPr>
          <w:rFonts w:ascii="Palatino Linotype" w:hAnsi="Palatino Linotype" w:cs="Arial"/>
          <w:b/>
          <w:color w:val="000000" w:themeColor="text1"/>
        </w:rPr>
        <w:t xml:space="preserve">02103/INFOEM/IP/RR/2023 </w:t>
      </w:r>
      <w:r w:rsidRPr="00F5583A">
        <w:rPr>
          <w:rFonts w:ascii="Palatino Linotype" w:hAnsi="Palatino Linotype" w:cs="Arial"/>
          <w:color w:val="000000" w:themeColor="text1"/>
        </w:rPr>
        <w:t>requirió las órdenes de presentación de un servidor público.</w:t>
      </w:r>
    </w:p>
    <w:p w14:paraId="48489BBA" w14:textId="77777777" w:rsidR="00614878" w:rsidRPr="00F5583A" w:rsidRDefault="00614878" w:rsidP="00614878">
      <w:pPr>
        <w:pStyle w:val="Prrafodelista"/>
        <w:spacing w:line="360" w:lineRule="auto"/>
        <w:ind w:left="0"/>
        <w:jc w:val="both"/>
        <w:rPr>
          <w:rFonts w:ascii="Palatino Linotype" w:hAnsi="Palatino Linotype" w:cs="Arial"/>
          <w:color w:val="000000" w:themeColor="text1"/>
        </w:rPr>
      </w:pPr>
    </w:p>
    <w:p w14:paraId="39FB9866" w14:textId="3797448A" w:rsidR="00614878" w:rsidRPr="00F5583A" w:rsidRDefault="00614878"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Por su parte, el Sujeto Obligado entregó una orden de citaci</w:t>
      </w:r>
      <w:r w:rsidR="00F650EC" w:rsidRPr="00F5583A">
        <w:rPr>
          <w:rFonts w:ascii="Palatino Linotype" w:hAnsi="Palatino Linotype" w:cs="Arial"/>
          <w:color w:val="000000" w:themeColor="text1"/>
        </w:rPr>
        <w:t>ón, tal y como se muestra en la imagen de referencia:</w:t>
      </w:r>
    </w:p>
    <w:p w14:paraId="7C717302" w14:textId="77777777" w:rsidR="00F650EC" w:rsidRPr="00F5583A" w:rsidRDefault="00F650EC" w:rsidP="00F650EC">
      <w:pPr>
        <w:pStyle w:val="Prrafodelista"/>
        <w:rPr>
          <w:rFonts w:ascii="Palatino Linotype" w:hAnsi="Palatino Linotype" w:cs="Arial"/>
          <w:color w:val="000000" w:themeColor="text1"/>
        </w:rPr>
      </w:pPr>
    </w:p>
    <w:p w14:paraId="412D2857" w14:textId="5D97165C" w:rsidR="00F650EC" w:rsidRPr="00F5583A" w:rsidRDefault="001414F4" w:rsidP="001414F4">
      <w:pPr>
        <w:pStyle w:val="Prrafodelista"/>
        <w:spacing w:line="360" w:lineRule="auto"/>
        <w:ind w:left="0"/>
        <w:jc w:val="center"/>
        <w:rPr>
          <w:rFonts w:ascii="Palatino Linotype" w:hAnsi="Palatino Linotype" w:cs="Arial"/>
          <w:color w:val="000000" w:themeColor="text1"/>
        </w:rPr>
      </w:pPr>
      <w:r w:rsidRPr="00F5583A">
        <w:rPr>
          <w:rFonts w:ascii="Palatino Linotype" w:hAnsi="Palatino Linotype" w:cs="Arial"/>
          <w:noProof/>
          <w:color w:val="000000" w:themeColor="text1"/>
          <w:lang w:eastAsia="es-MX"/>
        </w:rPr>
        <w:lastRenderedPageBreak/>
        <w:drawing>
          <wp:inline distT="0" distB="0" distL="0" distR="0" wp14:anchorId="0841B306" wp14:editId="5B7D9A5C">
            <wp:extent cx="4201111" cy="4153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1111" cy="4153480"/>
                    </a:xfrm>
                    <a:prstGeom prst="rect">
                      <a:avLst/>
                    </a:prstGeom>
                  </pic:spPr>
                </pic:pic>
              </a:graphicData>
            </a:graphic>
          </wp:inline>
        </w:drawing>
      </w:r>
    </w:p>
    <w:p w14:paraId="03C39EFF" w14:textId="77777777" w:rsidR="009F635A" w:rsidRPr="00F5583A" w:rsidRDefault="009F635A" w:rsidP="009F635A">
      <w:pPr>
        <w:pStyle w:val="Prrafodelista"/>
        <w:rPr>
          <w:rFonts w:ascii="Palatino Linotype" w:hAnsi="Palatino Linotype" w:cs="Arial"/>
          <w:color w:val="000000" w:themeColor="text1"/>
        </w:rPr>
      </w:pPr>
    </w:p>
    <w:p w14:paraId="4ED61536" w14:textId="0BF48DD5" w:rsidR="001414F4" w:rsidRPr="00F5583A" w:rsidRDefault="001414F4"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El particular se inconformó porque entregó la información incompleta e ilegible. Además, el documento denominado SOL00222IP2023.pdf no contiene información.</w:t>
      </w:r>
    </w:p>
    <w:p w14:paraId="3FF1EC03" w14:textId="77777777" w:rsidR="001414F4" w:rsidRPr="00F5583A" w:rsidRDefault="001414F4" w:rsidP="001414F4">
      <w:pPr>
        <w:pStyle w:val="Prrafodelista"/>
        <w:spacing w:line="360" w:lineRule="auto"/>
        <w:ind w:left="0"/>
        <w:jc w:val="both"/>
        <w:rPr>
          <w:rFonts w:ascii="Palatino Linotype" w:hAnsi="Palatino Linotype" w:cs="Arial"/>
          <w:color w:val="000000" w:themeColor="text1"/>
        </w:rPr>
      </w:pPr>
    </w:p>
    <w:p w14:paraId="02C53924" w14:textId="2B3AD16C" w:rsidR="001414F4" w:rsidRPr="00F5583A" w:rsidRDefault="001414F4"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En relación a la primera y segunda inconformidad, es decir, información incompleta e ilegible, el Sujeto Obligado a través del informe justificado manifestó lo siguiente:</w:t>
      </w:r>
    </w:p>
    <w:p w14:paraId="1013EC96" w14:textId="77777777" w:rsidR="001414F4" w:rsidRPr="00F5583A" w:rsidRDefault="001414F4" w:rsidP="001414F4">
      <w:pPr>
        <w:rPr>
          <w:rFonts w:ascii="Palatino Linotype" w:hAnsi="Palatino Linotype" w:cs="Arial"/>
          <w:color w:val="000000" w:themeColor="text1"/>
        </w:rPr>
      </w:pPr>
    </w:p>
    <w:p w14:paraId="78599DA7" w14:textId="01646A3C" w:rsidR="001414F4" w:rsidRPr="00F5583A" w:rsidRDefault="001414F4" w:rsidP="00223FC4">
      <w:pPr>
        <w:pStyle w:val="Prrafodelista"/>
        <w:numPr>
          <w:ilvl w:val="0"/>
          <w:numId w:val="12"/>
        </w:numPr>
        <w:spacing w:line="360" w:lineRule="auto"/>
        <w:jc w:val="both"/>
        <w:rPr>
          <w:rFonts w:ascii="Palatino Linotype" w:hAnsi="Palatino Linotype" w:cs="Arial"/>
          <w:b/>
          <w:color w:val="000000" w:themeColor="text1"/>
          <w:sz w:val="22"/>
        </w:rPr>
      </w:pPr>
      <w:r w:rsidRPr="00F5583A">
        <w:rPr>
          <w:rFonts w:ascii="Palatino Linotype" w:hAnsi="Palatino Linotype" w:cs="Arial"/>
          <w:color w:val="000000" w:themeColor="text1"/>
          <w:sz w:val="22"/>
        </w:rPr>
        <w:lastRenderedPageBreak/>
        <w:t xml:space="preserve">La Dirección de Educación Secundaria y Servicios de Apoyo mediante el oficio 210C0101120100L/466/2023 refirió que </w:t>
      </w:r>
      <w:r w:rsidRPr="00F5583A">
        <w:rPr>
          <w:rFonts w:ascii="Palatino Linotype" w:hAnsi="Palatino Linotype" w:cs="Arial"/>
          <w:b/>
          <w:color w:val="000000" w:themeColor="text1"/>
          <w:sz w:val="22"/>
        </w:rPr>
        <w:t xml:space="preserve">únicamente se encontró una orden de presentación de fecha 2 de febrero de dos mil veintitrés. </w:t>
      </w:r>
    </w:p>
    <w:p w14:paraId="044C29C3" w14:textId="2F0E8536" w:rsidR="001414F4" w:rsidRPr="00F5583A" w:rsidRDefault="001414F4" w:rsidP="00223FC4">
      <w:pPr>
        <w:pStyle w:val="Prrafodelista"/>
        <w:numPr>
          <w:ilvl w:val="0"/>
          <w:numId w:val="12"/>
        </w:numPr>
        <w:spacing w:line="360" w:lineRule="auto"/>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Se remite nuevamente la orden de presentación con la mayor resolución posible.</w:t>
      </w:r>
    </w:p>
    <w:p w14:paraId="0A80F3C1" w14:textId="77777777" w:rsidR="001414F4" w:rsidRPr="00F5583A" w:rsidRDefault="001414F4" w:rsidP="001414F4">
      <w:pPr>
        <w:pStyle w:val="Prrafodelista"/>
        <w:spacing w:line="360" w:lineRule="auto"/>
        <w:ind w:left="0"/>
        <w:jc w:val="both"/>
        <w:rPr>
          <w:rFonts w:ascii="Palatino Linotype" w:hAnsi="Palatino Linotype" w:cs="Arial"/>
          <w:color w:val="000000" w:themeColor="text1"/>
          <w:sz w:val="22"/>
        </w:rPr>
      </w:pPr>
    </w:p>
    <w:p w14:paraId="7C771301" w14:textId="77777777" w:rsidR="00C179A9" w:rsidRPr="00F5583A" w:rsidRDefault="00C179A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eastAsia="Calibri" w:hAnsi="Palatino Linotype" w:cs="Arial"/>
        </w:rPr>
        <w:t>La información que proporcionen los Sujetos Obligados para dar cumplimiento al derecho de acceso a la información deben ser claros, precisos y sobre todo legibles, para cumplir en estricto sentido con el principio de accesibilidad, puesto que de lo contrario se restringe de manera ilegítima el derecho de los particulares al impedirles conocer el contenido de los documentos.</w:t>
      </w:r>
    </w:p>
    <w:p w14:paraId="180F8EBD" w14:textId="77777777" w:rsidR="00C179A9" w:rsidRPr="00F5583A" w:rsidRDefault="00C179A9" w:rsidP="00C179A9">
      <w:pPr>
        <w:pStyle w:val="Prrafodelista"/>
        <w:spacing w:line="360" w:lineRule="auto"/>
        <w:ind w:left="0"/>
        <w:jc w:val="both"/>
        <w:rPr>
          <w:rFonts w:ascii="Palatino Linotype" w:hAnsi="Palatino Linotype" w:cs="Arial"/>
          <w:color w:val="000000" w:themeColor="text1"/>
        </w:rPr>
      </w:pPr>
    </w:p>
    <w:p w14:paraId="144C41DD" w14:textId="7F210146" w:rsidR="00C179A9" w:rsidRPr="00F5583A" w:rsidRDefault="00C179A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14:paraId="4C877A60" w14:textId="77777777" w:rsidR="00C179A9" w:rsidRPr="00F5583A" w:rsidRDefault="00C179A9" w:rsidP="00C179A9">
      <w:pPr>
        <w:pStyle w:val="Prrafodelista"/>
        <w:rPr>
          <w:rFonts w:ascii="Palatino Linotype" w:eastAsia="MS Mincho" w:hAnsi="Palatino Linotype" w:cs="Arial"/>
        </w:rPr>
      </w:pPr>
    </w:p>
    <w:p w14:paraId="046E8C78" w14:textId="77777777" w:rsidR="00C179A9" w:rsidRPr="00F5583A" w:rsidRDefault="00C179A9" w:rsidP="00C179A9">
      <w:pPr>
        <w:pStyle w:val="Prrafodelista"/>
        <w:spacing w:before="240" w:after="240" w:line="360" w:lineRule="auto"/>
        <w:ind w:left="426" w:right="616"/>
        <w:jc w:val="both"/>
        <w:rPr>
          <w:rFonts w:ascii="Palatino Linotype" w:eastAsia="MS Mincho" w:hAnsi="Palatino Linotype" w:cs="Arial"/>
          <w:i/>
          <w:sz w:val="22"/>
        </w:rPr>
      </w:pPr>
      <w:r w:rsidRPr="00F5583A">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F5583A">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w:t>
      </w:r>
      <w:r w:rsidRPr="00F5583A">
        <w:rPr>
          <w:rFonts w:ascii="Palatino Linotype" w:eastAsia="MS Mincho" w:hAnsi="Palatino Linotype" w:cs="Arial"/>
          <w:i/>
          <w:sz w:val="22"/>
        </w:rPr>
        <w:lastRenderedPageBreak/>
        <w:t>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438CB7C3" w14:textId="77777777" w:rsidR="00C179A9" w:rsidRPr="00F5583A" w:rsidRDefault="00C179A9" w:rsidP="00C179A9">
      <w:pPr>
        <w:pStyle w:val="Prrafodelista"/>
        <w:spacing w:line="360" w:lineRule="auto"/>
        <w:ind w:left="0"/>
        <w:jc w:val="both"/>
        <w:rPr>
          <w:rFonts w:ascii="Palatino Linotype" w:hAnsi="Palatino Linotype" w:cs="Arial"/>
          <w:color w:val="000000" w:themeColor="text1"/>
        </w:rPr>
      </w:pPr>
    </w:p>
    <w:p w14:paraId="20DB7803" w14:textId="6369F0A8" w:rsidR="00C179A9" w:rsidRPr="00F5583A" w:rsidRDefault="00C179A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Entonces, tal y como se aprecia de la respuesta del Sujeto Obligado, el documento remitido impide conocer el contenido del mismo al no ser legible del todo, como se puede corroborar en la imagen insertada en líneas anteriores.</w:t>
      </w:r>
    </w:p>
    <w:p w14:paraId="5A50A8D6" w14:textId="77777777" w:rsidR="00C179A9" w:rsidRPr="00F5583A" w:rsidRDefault="00C179A9" w:rsidP="00C179A9">
      <w:pPr>
        <w:pStyle w:val="Prrafodelista"/>
        <w:spacing w:line="360" w:lineRule="auto"/>
        <w:ind w:left="0"/>
        <w:jc w:val="both"/>
        <w:rPr>
          <w:rFonts w:ascii="Palatino Linotype" w:hAnsi="Palatino Linotype" w:cs="Arial"/>
          <w:color w:val="000000" w:themeColor="text1"/>
        </w:rPr>
      </w:pPr>
    </w:p>
    <w:p w14:paraId="0ED6CFDA" w14:textId="77777777" w:rsidR="00C179A9" w:rsidRPr="00F5583A" w:rsidRDefault="00C179A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Sin embargo, a través del informe justificado, el Sujeto Obligado da atención a los agravios del particular, en razón de que indica que es la única orden de presentación del Servidor Público señalado en la solicitud, así como, anexar de nueva cuenta la orden de presentación con la mayor calidad posible, se inserta imagen de referencia:</w:t>
      </w:r>
    </w:p>
    <w:p w14:paraId="657BA05F" w14:textId="77777777" w:rsidR="00C179A9" w:rsidRPr="00F5583A" w:rsidRDefault="00C179A9" w:rsidP="00C179A9">
      <w:pPr>
        <w:pStyle w:val="Prrafodelista"/>
        <w:rPr>
          <w:rFonts w:ascii="Palatino Linotype" w:hAnsi="Palatino Linotype" w:cs="Arial"/>
          <w:color w:val="000000" w:themeColor="text1"/>
        </w:rPr>
      </w:pPr>
    </w:p>
    <w:p w14:paraId="1D7A0EC5" w14:textId="0180F28C" w:rsidR="00C179A9" w:rsidRPr="00F5583A" w:rsidRDefault="00C179A9" w:rsidP="00C179A9">
      <w:pPr>
        <w:pStyle w:val="Prrafodelista"/>
        <w:spacing w:line="360" w:lineRule="auto"/>
        <w:ind w:left="0"/>
        <w:jc w:val="center"/>
        <w:rPr>
          <w:rFonts w:ascii="Palatino Linotype" w:hAnsi="Palatino Linotype" w:cs="Arial"/>
          <w:color w:val="000000" w:themeColor="text1"/>
        </w:rPr>
      </w:pPr>
      <w:r w:rsidRPr="00F5583A">
        <w:rPr>
          <w:rFonts w:ascii="Palatino Linotype" w:hAnsi="Palatino Linotype" w:cs="Arial"/>
          <w:noProof/>
          <w:color w:val="000000" w:themeColor="text1"/>
          <w:lang w:eastAsia="es-MX"/>
        </w:rPr>
        <w:lastRenderedPageBreak/>
        <w:drawing>
          <wp:inline distT="0" distB="0" distL="0" distR="0" wp14:anchorId="72AF86F7" wp14:editId="52D99DA0">
            <wp:extent cx="5106113" cy="6030167"/>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6113" cy="6030167"/>
                    </a:xfrm>
                    <a:prstGeom prst="rect">
                      <a:avLst/>
                    </a:prstGeom>
                  </pic:spPr>
                </pic:pic>
              </a:graphicData>
            </a:graphic>
          </wp:inline>
        </w:drawing>
      </w:r>
    </w:p>
    <w:p w14:paraId="7433A611" w14:textId="77777777" w:rsidR="00C179A9" w:rsidRPr="00F5583A" w:rsidRDefault="00C179A9" w:rsidP="00C179A9">
      <w:pPr>
        <w:pStyle w:val="Prrafodelista"/>
        <w:rPr>
          <w:rFonts w:ascii="Palatino Linotype" w:hAnsi="Palatino Linotype" w:cs="Arial"/>
          <w:color w:val="000000" w:themeColor="text1"/>
        </w:rPr>
      </w:pPr>
    </w:p>
    <w:p w14:paraId="57A70CAB" w14:textId="6903BD4D" w:rsidR="00D80A95" w:rsidRPr="00F5583A" w:rsidRDefault="00D80A95"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eastAsia="Calibri" w:hAnsi="Palatino Linotype" w:cs="Arial"/>
          <w:lang w:val="es-ES"/>
        </w:rPr>
        <w:t xml:space="preserve">Por lo anterior, es necesario traer a contexto </w:t>
      </w:r>
      <w:r w:rsidRPr="00F5583A">
        <w:rPr>
          <w:rFonts w:ascii="Palatino Linotype" w:hAnsi="Palatino Linotype"/>
        </w:rPr>
        <w:t>la L</w:t>
      </w:r>
      <w:r w:rsidRPr="00F5583A">
        <w:rPr>
          <w:rFonts w:ascii="Palatino Linotype" w:eastAsia="Calibri" w:hAnsi="Palatino Linotype" w:cs="Arial"/>
        </w:rPr>
        <w:t>ey de Transparencia y Acceso a la Información del Estado de México y Municipios, en el artículo 4 y 12 que establecen los siguiente:</w:t>
      </w:r>
    </w:p>
    <w:p w14:paraId="48CFA869" w14:textId="77777777" w:rsidR="00D80A95" w:rsidRPr="00F5583A" w:rsidRDefault="00D80A95" w:rsidP="00D80A95">
      <w:pPr>
        <w:spacing w:before="120" w:after="120" w:line="360" w:lineRule="auto"/>
        <w:ind w:left="709" w:right="709"/>
        <w:jc w:val="both"/>
        <w:rPr>
          <w:rFonts w:ascii="Palatino Linotype" w:hAnsi="Palatino Linotype"/>
          <w:i/>
          <w:sz w:val="22"/>
        </w:rPr>
      </w:pPr>
      <w:r w:rsidRPr="00F5583A">
        <w:rPr>
          <w:rFonts w:ascii="Palatino Linotype" w:hAnsi="Palatino Linotype"/>
          <w:sz w:val="22"/>
        </w:rPr>
        <w:lastRenderedPageBreak/>
        <w:t>“</w:t>
      </w:r>
      <w:r w:rsidRPr="00F5583A">
        <w:rPr>
          <w:rFonts w:ascii="Palatino Linotype" w:hAnsi="Palatino Linotype"/>
          <w:b/>
          <w:i/>
          <w:sz w:val="22"/>
        </w:rPr>
        <w:t>Artículo 4.</w:t>
      </w:r>
      <w:r w:rsidRPr="00F5583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7C9092" w14:textId="77777777" w:rsidR="00D80A95" w:rsidRPr="00F5583A" w:rsidRDefault="00D80A95" w:rsidP="00D80A95">
      <w:pPr>
        <w:spacing w:before="120" w:after="120" w:line="360" w:lineRule="auto"/>
        <w:ind w:left="709" w:right="709"/>
        <w:jc w:val="both"/>
        <w:rPr>
          <w:rFonts w:ascii="Palatino Linotype" w:hAnsi="Palatino Linotype"/>
          <w:b/>
          <w:i/>
          <w:sz w:val="22"/>
        </w:rPr>
      </w:pPr>
      <w:r w:rsidRPr="00F5583A">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5583A">
        <w:rPr>
          <w:rFonts w:ascii="Palatino Linotype" w:hAnsi="Palatino Linotype" w:cs="Arial"/>
          <w:b/>
          <w:i/>
          <w:color w:val="000000"/>
          <w:sz w:val="22"/>
          <w:szCs w:val="22"/>
        </w:rPr>
        <w:t>mexicano</w:t>
      </w:r>
      <w:r w:rsidRPr="00F5583A">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C3155F" w14:textId="77777777" w:rsidR="00D80A95" w:rsidRPr="00F5583A" w:rsidRDefault="00D80A95" w:rsidP="00D80A95">
      <w:pPr>
        <w:spacing w:before="120" w:after="120" w:line="360" w:lineRule="auto"/>
        <w:ind w:left="709" w:right="709"/>
        <w:jc w:val="both"/>
        <w:rPr>
          <w:rFonts w:ascii="Palatino Linotype" w:hAnsi="Palatino Linotype"/>
          <w:i/>
          <w:sz w:val="22"/>
        </w:rPr>
      </w:pPr>
      <w:r w:rsidRPr="00F5583A">
        <w:rPr>
          <w:rFonts w:ascii="Palatino Linotype" w:hAnsi="Palatino Linotype"/>
          <w:i/>
          <w:sz w:val="22"/>
        </w:rPr>
        <w:t>Los sujetos obligados deben poner en práctica, políticas y programas de acceso a la información</w:t>
      </w:r>
      <w:r w:rsidRPr="00F5583A">
        <w:rPr>
          <w:rFonts w:ascii="Palatino Linotype" w:hAnsi="Palatino Linotype"/>
        </w:rPr>
        <w:t xml:space="preserve"> </w:t>
      </w:r>
      <w:r w:rsidRPr="00F5583A">
        <w:rPr>
          <w:rFonts w:ascii="Palatino Linotype" w:hAnsi="Palatino Linotype"/>
          <w:i/>
          <w:sz w:val="22"/>
        </w:rPr>
        <w:t>que se apeguen a criterios de publicidad, veracidad, oportunidad, precisión y suficiencia en beneficio de los solicitantes.”</w:t>
      </w:r>
    </w:p>
    <w:p w14:paraId="1117994F" w14:textId="77777777" w:rsidR="00D80A95" w:rsidRPr="00F5583A" w:rsidRDefault="00D80A95" w:rsidP="00D80A95">
      <w:pPr>
        <w:spacing w:before="120" w:after="120" w:line="360" w:lineRule="auto"/>
        <w:ind w:left="709" w:right="709"/>
        <w:jc w:val="both"/>
        <w:rPr>
          <w:rFonts w:ascii="Palatino Linotype" w:hAnsi="Palatino Linotype"/>
          <w:i/>
          <w:sz w:val="22"/>
        </w:rPr>
      </w:pPr>
      <w:r w:rsidRPr="00F5583A">
        <w:rPr>
          <w:rFonts w:ascii="Palatino Linotype" w:hAnsi="Palatino Linotype"/>
          <w:i/>
          <w:sz w:val="22"/>
        </w:rPr>
        <w:t>(Énfasis añadido)</w:t>
      </w:r>
    </w:p>
    <w:p w14:paraId="51611D3A" w14:textId="77777777" w:rsidR="00D80A95" w:rsidRPr="00F5583A" w:rsidRDefault="00D80A95" w:rsidP="00D80A95">
      <w:pPr>
        <w:spacing w:before="120" w:after="120" w:line="360" w:lineRule="auto"/>
        <w:ind w:left="709" w:right="709"/>
        <w:jc w:val="both"/>
        <w:rPr>
          <w:rFonts w:ascii="Palatino Linotype" w:hAnsi="Palatino Linotype" w:cs="Arial"/>
          <w:bCs/>
          <w:i/>
          <w:noProof/>
          <w:sz w:val="22"/>
        </w:rPr>
      </w:pPr>
      <w:r w:rsidRPr="00F5583A">
        <w:rPr>
          <w:rFonts w:ascii="Palatino Linotype" w:hAnsi="Palatino Linotype" w:cs="Arial"/>
          <w:b/>
          <w:bCs/>
          <w:i/>
          <w:noProof/>
          <w:sz w:val="22"/>
        </w:rPr>
        <w:t>Artículo 12.</w:t>
      </w:r>
      <w:r w:rsidRPr="00F5583A">
        <w:rPr>
          <w:rFonts w:ascii="Palatino Linotype" w:hAnsi="Palatino Linotype" w:cs="Arial"/>
          <w:bCs/>
          <w:i/>
          <w:noProof/>
          <w:sz w:val="22"/>
        </w:rPr>
        <w:t xml:space="preserve"> Quienes generen, recopilen, administren, manejen, procesen, archiven o conserven información pública</w:t>
      </w:r>
      <w:r w:rsidRPr="00F5583A">
        <w:rPr>
          <w:rFonts w:ascii="Palatino Linotype" w:hAnsi="Palatino Linotype" w:cs="Arial"/>
          <w:b/>
          <w:bCs/>
          <w:i/>
          <w:noProof/>
          <w:sz w:val="22"/>
        </w:rPr>
        <w:t xml:space="preserve"> </w:t>
      </w:r>
      <w:r w:rsidRPr="00F5583A">
        <w:rPr>
          <w:rFonts w:ascii="Palatino Linotype" w:hAnsi="Palatino Linotype" w:cs="Arial"/>
          <w:bCs/>
          <w:i/>
          <w:noProof/>
          <w:sz w:val="22"/>
        </w:rPr>
        <w:t xml:space="preserve">serán responsables de la misma en los términos de las disposiciones jurídicas </w:t>
      </w:r>
      <w:r w:rsidRPr="00F5583A">
        <w:rPr>
          <w:rFonts w:ascii="Palatino Linotype" w:hAnsi="Palatino Linotype" w:cs="Arial"/>
          <w:i/>
          <w:color w:val="000000"/>
          <w:sz w:val="22"/>
          <w:szCs w:val="22"/>
        </w:rPr>
        <w:t>aplicables</w:t>
      </w:r>
      <w:r w:rsidRPr="00F5583A">
        <w:rPr>
          <w:rFonts w:ascii="Palatino Linotype" w:hAnsi="Palatino Linotype" w:cs="Arial"/>
          <w:bCs/>
          <w:i/>
          <w:noProof/>
          <w:sz w:val="22"/>
        </w:rPr>
        <w:t xml:space="preserve">. </w:t>
      </w:r>
    </w:p>
    <w:p w14:paraId="15AB2D63" w14:textId="77777777" w:rsidR="00D80A95" w:rsidRPr="00F5583A" w:rsidRDefault="00D80A95" w:rsidP="00D80A95">
      <w:pPr>
        <w:spacing w:before="120" w:after="120" w:line="360" w:lineRule="auto"/>
        <w:ind w:left="709" w:right="709"/>
        <w:jc w:val="both"/>
        <w:rPr>
          <w:rFonts w:ascii="Palatino Linotype" w:hAnsi="Palatino Linotype" w:cs="Arial"/>
          <w:bCs/>
          <w:i/>
          <w:noProof/>
          <w:sz w:val="22"/>
        </w:rPr>
      </w:pPr>
      <w:r w:rsidRPr="00F5583A">
        <w:rPr>
          <w:rFonts w:ascii="Palatino Linotype" w:hAnsi="Palatino Linotype" w:cs="Arial"/>
          <w:b/>
          <w:bCs/>
          <w:i/>
          <w:noProof/>
          <w:sz w:val="22"/>
          <w:u w:val="single"/>
        </w:rPr>
        <w:t>Los sujetos obligados sólo proporcionarán la información pública que se les requiera y que obre en sus archivos</w:t>
      </w:r>
      <w:r w:rsidRPr="00F5583A">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F8F758" w14:textId="77777777" w:rsidR="00D80A95" w:rsidRPr="00F5583A" w:rsidRDefault="00D80A95" w:rsidP="00D80A95">
      <w:pPr>
        <w:spacing w:before="120" w:after="120" w:line="360" w:lineRule="auto"/>
        <w:ind w:left="709" w:right="709"/>
        <w:jc w:val="both"/>
        <w:rPr>
          <w:rFonts w:ascii="Palatino Linotype" w:hAnsi="Palatino Linotype" w:cs="Arial"/>
          <w:b/>
          <w:color w:val="000000"/>
          <w:sz w:val="22"/>
          <w:szCs w:val="22"/>
        </w:rPr>
      </w:pPr>
      <w:r w:rsidRPr="00F5583A">
        <w:rPr>
          <w:rFonts w:ascii="Palatino Linotype" w:hAnsi="Palatino Linotype" w:cs="Arial"/>
          <w:b/>
          <w:color w:val="000000"/>
          <w:sz w:val="22"/>
          <w:szCs w:val="22"/>
        </w:rPr>
        <w:lastRenderedPageBreak/>
        <w:t>(Énfasis añadido)</w:t>
      </w:r>
    </w:p>
    <w:p w14:paraId="0435D6A5" w14:textId="77777777" w:rsidR="00D80A95" w:rsidRPr="00F5583A" w:rsidRDefault="00D80A95" w:rsidP="00D80A95">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16CC19AE" w14:textId="77777777" w:rsidR="00D80A95" w:rsidRPr="00F5583A" w:rsidRDefault="00D80A95" w:rsidP="00223FC4">
      <w:pPr>
        <w:pStyle w:val="Prrafodelista"/>
        <w:numPr>
          <w:ilvl w:val="0"/>
          <w:numId w:val="4"/>
        </w:numPr>
        <w:tabs>
          <w:tab w:val="left" w:pos="567"/>
        </w:tabs>
        <w:spacing w:line="360" w:lineRule="auto"/>
        <w:ind w:left="0" w:firstLine="0"/>
        <w:jc w:val="both"/>
        <w:rPr>
          <w:rFonts w:ascii="Palatino Linotype" w:eastAsia="Calibri" w:hAnsi="Palatino Linotype" w:cs="Arial"/>
        </w:rPr>
      </w:pPr>
      <w:r w:rsidRPr="00F5583A">
        <w:rPr>
          <w:rFonts w:ascii="Palatino Linotype" w:eastAsia="Calibri" w:hAnsi="Palatino Linotype" w:cs="Arial"/>
        </w:rPr>
        <w:t xml:space="preserve">De los preceptos legales en cito, se desprende que, los Sujetos Obligados deben poner a disposición de cualquier persona que lo solicite, toda la información que obre en sus archivos y </w:t>
      </w:r>
      <w:r w:rsidRPr="00F5583A">
        <w:rPr>
          <w:rFonts w:ascii="Palatino Linotype" w:eastAsia="Calibri" w:hAnsi="Palatino Linotype" w:cs="Arial"/>
          <w:b/>
          <w:u w:val="single"/>
        </w:rPr>
        <w:t>en el estado en que se encuentre</w:t>
      </w:r>
      <w:r w:rsidRPr="00F5583A">
        <w:rPr>
          <w:rFonts w:ascii="Palatino Linotype" w:eastAsia="Calibri" w:hAnsi="Palatino Linotype" w:cs="Arial"/>
        </w:rPr>
        <w:t>, no comprende la obligación de procesar, ni presentarla conforme a los intereses del particular.</w:t>
      </w:r>
    </w:p>
    <w:p w14:paraId="34D78808" w14:textId="77777777" w:rsidR="00D80A95" w:rsidRPr="00F5583A" w:rsidRDefault="00D80A95" w:rsidP="00D80A95">
      <w:pPr>
        <w:pStyle w:val="Prrafodelista"/>
        <w:tabs>
          <w:tab w:val="left" w:pos="567"/>
        </w:tabs>
        <w:spacing w:line="360" w:lineRule="auto"/>
        <w:ind w:left="0"/>
        <w:jc w:val="both"/>
        <w:rPr>
          <w:rFonts w:ascii="Palatino Linotype" w:eastAsia="Calibri" w:hAnsi="Palatino Linotype" w:cs="Arial"/>
        </w:rPr>
      </w:pPr>
    </w:p>
    <w:p w14:paraId="688B5BE6" w14:textId="2F01DA57" w:rsidR="00D80A95" w:rsidRPr="00F5583A" w:rsidRDefault="00D80A95" w:rsidP="00223FC4">
      <w:pPr>
        <w:pStyle w:val="Prrafodelista"/>
        <w:numPr>
          <w:ilvl w:val="0"/>
          <w:numId w:val="4"/>
        </w:numPr>
        <w:tabs>
          <w:tab w:val="left" w:pos="567"/>
        </w:tabs>
        <w:spacing w:line="360" w:lineRule="auto"/>
        <w:ind w:left="0" w:firstLine="0"/>
        <w:jc w:val="both"/>
        <w:rPr>
          <w:rFonts w:ascii="Palatino Linotype" w:eastAsia="Calibri" w:hAnsi="Palatino Linotype" w:cs="Arial"/>
          <w:b/>
        </w:rPr>
      </w:pPr>
      <w:r w:rsidRPr="00F5583A">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F5583A">
        <w:rPr>
          <w:rFonts w:ascii="Palatino Linotype" w:hAnsi="Palatino Linotype" w:cs="Arial"/>
          <w:b/>
        </w:rPr>
        <w:t xml:space="preserve"> </w:t>
      </w:r>
      <w:r w:rsidRPr="00F5583A">
        <w:rPr>
          <w:rFonts w:ascii="Palatino Linotype" w:hAnsi="Palatino Linotype" w:cs="Arial"/>
        </w:rPr>
        <w:t xml:space="preserve">no tienen el deber de generar, poseer o administrar la información pública con el grado de detalle que se señala en la solicitud de información pública; </w:t>
      </w:r>
      <w:r w:rsidRPr="00F5583A">
        <w:rPr>
          <w:rFonts w:ascii="Palatino Linotype" w:hAnsi="Palatino Linotype" w:cs="Arial"/>
          <w:b/>
        </w:rPr>
        <w:t xml:space="preserve">esto es, que no tienen el deber de generar un documento </w:t>
      </w:r>
      <w:r w:rsidRPr="00F5583A">
        <w:rPr>
          <w:rFonts w:ascii="Palatino Linotype" w:hAnsi="Palatino Linotype" w:cs="Arial"/>
          <w:b/>
          <w:i/>
        </w:rPr>
        <w:t>ad hoc</w:t>
      </w:r>
      <w:r w:rsidRPr="00F5583A">
        <w:rPr>
          <w:rFonts w:ascii="Palatino Linotype" w:hAnsi="Palatino Linotype" w:cs="Arial"/>
          <w:b/>
        </w:rPr>
        <w:t>, para satisfacer el derecho de acceso a la información pública.</w:t>
      </w:r>
    </w:p>
    <w:p w14:paraId="45517E84" w14:textId="77777777" w:rsidR="00D80A95" w:rsidRPr="00F5583A" w:rsidRDefault="00D80A95" w:rsidP="00D80A95">
      <w:pPr>
        <w:pStyle w:val="Prrafodelista"/>
        <w:spacing w:line="360" w:lineRule="auto"/>
        <w:rPr>
          <w:rFonts w:ascii="Palatino Linotype" w:hAnsi="Palatino Linotype" w:cs="Arial"/>
        </w:rPr>
      </w:pPr>
    </w:p>
    <w:p w14:paraId="626F605F" w14:textId="77777777" w:rsidR="00D80A95" w:rsidRPr="00F5583A" w:rsidRDefault="00D80A95" w:rsidP="00223FC4">
      <w:pPr>
        <w:pStyle w:val="Prrafodelista"/>
        <w:numPr>
          <w:ilvl w:val="0"/>
          <w:numId w:val="4"/>
        </w:numPr>
        <w:autoSpaceDE w:val="0"/>
        <w:autoSpaceDN w:val="0"/>
        <w:adjustRightInd w:val="0"/>
        <w:spacing w:before="120" w:after="120" w:line="360" w:lineRule="auto"/>
        <w:ind w:left="0" w:firstLine="0"/>
        <w:jc w:val="both"/>
        <w:rPr>
          <w:rFonts w:ascii="Palatino Linotype" w:hAnsi="Palatino Linotype" w:cs="Arial"/>
        </w:rPr>
      </w:pPr>
      <w:r w:rsidRPr="00F5583A">
        <w:rPr>
          <w:rFonts w:ascii="Palatino Linotype" w:hAnsi="Palatino Linotype" w:cs="Arial"/>
        </w:rPr>
        <w:t xml:space="preserve">Como apoyo a lo anterior, es aplicable el Criterio 09-10, emitido por </w:t>
      </w:r>
      <w:r w:rsidRPr="00F5583A">
        <w:rPr>
          <w:rFonts w:ascii="Palatino Linotype" w:eastAsia="Arial Unicode MS" w:hAnsi="Palatino Linotype" w:cs="Arial"/>
        </w:rPr>
        <w:t xml:space="preserve">el Pleno del entonces </w:t>
      </w:r>
      <w:r w:rsidRPr="00F5583A">
        <w:rPr>
          <w:rFonts w:ascii="Palatino Linotype" w:eastAsia="Arial Unicode MS" w:hAnsi="Palatino Linotype" w:cs="Arial"/>
          <w:bCs/>
        </w:rPr>
        <w:t xml:space="preserve">Instituto Federal </w:t>
      </w:r>
      <w:r w:rsidRPr="00F5583A">
        <w:rPr>
          <w:rFonts w:ascii="Palatino Linotype" w:hAnsi="Palatino Linotype" w:cs="Arial"/>
        </w:rPr>
        <w:t>de</w:t>
      </w:r>
      <w:r w:rsidRPr="00F5583A">
        <w:rPr>
          <w:rFonts w:ascii="Palatino Linotype" w:eastAsia="Arial Unicode MS" w:hAnsi="Palatino Linotype" w:cs="Arial"/>
          <w:bCs/>
        </w:rPr>
        <w:t xml:space="preserve"> Acceso a la Información y Protección de Datos (IFAI), </w:t>
      </w:r>
      <w:r w:rsidRPr="00F5583A">
        <w:rPr>
          <w:rFonts w:ascii="Palatino Linotype" w:eastAsia="Arial Unicode MS" w:hAnsi="Palatino Linotype" w:cs="Arial"/>
        </w:rPr>
        <w:t>ahora Instituto Nacional de Transparencia, Acceso a la Información y Protección de Datos Personales (INAI),</w:t>
      </w:r>
      <w:r w:rsidRPr="00F5583A">
        <w:rPr>
          <w:rFonts w:ascii="Palatino Linotype" w:hAnsi="Palatino Linotype"/>
          <w:bCs/>
        </w:rPr>
        <w:t xml:space="preserve"> que dice:</w:t>
      </w:r>
      <w:r w:rsidRPr="00F5583A">
        <w:rPr>
          <w:rFonts w:ascii="Palatino Linotype" w:hAnsi="Palatino Linotype"/>
          <w:b/>
          <w:bCs/>
        </w:rPr>
        <w:t xml:space="preserve"> </w:t>
      </w:r>
    </w:p>
    <w:p w14:paraId="65D11538" w14:textId="77777777" w:rsidR="00D80A95" w:rsidRPr="00F5583A" w:rsidRDefault="00D80A95" w:rsidP="00D80A95">
      <w:pPr>
        <w:spacing w:line="360" w:lineRule="auto"/>
        <w:ind w:left="567" w:right="616"/>
        <w:jc w:val="both"/>
        <w:rPr>
          <w:rFonts w:ascii="Palatino Linotype" w:hAnsi="Palatino Linotype" w:cs="Arial"/>
          <w:i/>
          <w:sz w:val="22"/>
          <w:szCs w:val="22"/>
        </w:rPr>
      </w:pPr>
      <w:r w:rsidRPr="00F5583A">
        <w:rPr>
          <w:rFonts w:ascii="Palatino Linotype" w:hAnsi="Palatino Linotype" w:cs="Arial"/>
          <w:i/>
          <w:sz w:val="22"/>
          <w:szCs w:val="22"/>
        </w:rPr>
        <w:t>“</w:t>
      </w:r>
      <w:r w:rsidRPr="00F5583A">
        <w:rPr>
          <w:rFonts w:ascii="Palatino Linotype" w:hAnsi="Palatino Linotype" w:cs="Arial"/>
          <w:b/>
          <w:i/>
          <w:sz w:val="22"/>
          <w:szCs w:val="22"/>
          <w:u w:val="single"/>
        </w:rPr>
        <w:t>Las dependencias y entidades no están obligadas a generar documentos ad hoc para responder una solicitud de acceso a la información.</w:t>
      </w:r>
      <w:r w:rsidRPr="00F5583A">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w:t>
      </w:r>
      <w:r w:rsidRPr="00F5583A">
        <w:rPr>
          <w:rFonts w:ascii="Palatino Linotype" w:hAnsi="Palatino Linotype" w:cs="Arial"/>
          <w:i/>
          <w:sz w:val="22"/>
          <w:szCs w:val="22"/>
        </w:rPr>
        <w:lastRenderedPageBreak/>
        <w:t>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127F716" w14:textId="77777777" w:rsidR="00D80A95" w:rsidRPr="00F5583A" w:rsidRDefault="00D80A95" w:rsidP="00D80A95">
      <w:pPr>
        <w:spacing w:line="360" w:lineRule="auto"/>
        <w:ind w:left="567" w:right="616"/>
        <w:jc w:val="both"/>
        <w:rPr>
          <w:rFonts w:ascii="Palatino Linotype" w:hAnsi="Palatino Linotype" w:cs="Arial"/>
          <w:i/>
          <w:sz w:val="22"/>
          <w:szCs w:val="22"/>
        </w:rPr>
      </w:pPr>
      <w:r w:rsidRPr="00F5583A">
        <w:rPr>
          <w:rFonts w:ascii="Palatino Linotype" w:hAnsi="Palatino Linotype" w:cs="Arial"/>
          <w:i/>
          <w:sz w:val="22"/>
          <w:szCs w:val="22"/>
        </w:rPr>
        <w:t>Expedientes:</w:t>
      </w:r>
    </w:p>
    <w:p w14:paraId="153ED67E" w14:textId="77777777" w:rsidR="00D80A95" w:rsidRPr="00F5583A" w:rsidRDefault="00D80A95" w:rsidP="00D80A95">
      <w:pPr>
        <w:spacing w:line="360" w:lineRule="auto"/>
        <w:ind w:left="567" w:right="616"/>
        <w:jc w:val="both"/>
        <w:rPr>
          <w:rFonts w:ascii="Palatino Linotype" w:hAnsi="Palatino Linotype" w:cs="Arial"/>
          <w:i/>
          <w:sz w:val="22"/>
          <w:szCs w:val="22"/>
        </w:rPr>
      </w:pPr>
      <w:r w:rsidRPr="00F5583A">
        <w:rPr>
          <w:rFonts w:ascii="Palatino Linotype" w:hAnsi="Palatino Linotype" w:cs="Arial"/>
          <w:i/>
          <w:sz w:val="22"/>
          <w:szCs w:val="22"/>
        </w:rPr>
        <w:t>0438/08 Pemex Exploración y Producción – Alonso Lujambio Irazábal</w:t>
      </w:r>
    </w:p>
    <w:p w14:paraId="26B76EE6" w14:textId="77777777" w:rsidR="00D80A95" w:rsidRPr="00F5583A" w:rsidRDefault="00D80A95" w:rsidP="00D80A95">
      <w:pPr>
        <w:spacing w:line="360" w:lineRule="auto"/>
        <w:ind w:left="567" w:right="616"/>
        <w:jc w:val="both"/>
        <w:rPr>
          <w:rFonts w:ascii="Palatino Linotype" w:hAnsi="Palatino Linotype" w:cs="Arial"/>
          <w:i/>
          <w:sz w:val="22"/>
          <w:szCs w:val="22"/>
        </w:rPr>
      </w:pPr>
      <w:r w:rsidRPr="00F5583A">
        <w:rPr>
          <w:rFonts w:ascii="Palatino Linotype" w:hAnsi="Palatino Linotype" w:cs="Arial"/>
          <w:i/>
          <w:sz w:val="22"/>
          <w:szCs w:val="22"/>
        </w:rPr>
        <w:t>1751/09 Laboratorios de Biológicos y Reactivos de México S.A. de C.V. – María Marván Laborde</w:t>
      </w:r>
    </w:p>
    <w:p w14:paraId="66264033" w14:textId="77777777" w:rsidR="00D80A95" w:rsidRPr="00F5583A" w:rsidRDefault="00D80A95" w:rsidP="00D80A95">
      <w:pPr>
        <w:spacing w:line="360" w:lineRule="auto"/>
        <w:ind w:left="567" w:right="616"/>
        <w:jc w:val="both"/>
        <w:rPr>
          <w:rFonts w:ascii="Palatino Linotype" w:hAnsi="Palatino Linotype" w:cs="Arial"/>
          <w:i/>
          <w:sz w:val="22"/>
          <w:szCs w:val="22"/>
        </w:rPr>
      </w:pPr>
      <w:r w:rsidRPr="00F5583A">
        <w:rPr>
          <w:rFonts w:ascii="Palatino Linotype" w:hAnsi="Palatino Linotype" w:cs="Arial"/>
          <w:i/>
          <w:sz w:val="22"/>
          <w:szCs w:val="22"/>
        </w:rPr>
        <w:t>2868/09 Consejo Nacional de Ciencia y Tecnología – Jacqueline Peschard Mariscal</w:t>
      </w:r>
    </w:p>
    <w:p w14:paraId="6479CBC7" w14:textId="77777777" w:rsidR="00D80A95" w:rsidRPr="00F5583A" w:rsidRDefault="00D80A95" w:rsidP="00D80A95">
      <w:pPr>
        <w:spacing w:line="360" w:lineRule="auto"/>
        <w:ind w:left="567" w:right="616"/>
        <w:jc w:val="both"/>
        <w:rPr>
          <w:rFonts w:ascii="Palatino Linotype" w:hAnsi="Palatino Linotype" w:cs="Arial"/>
          <w:i/>
          <w:sz w:val="22"/>
          <w:szCs w:val="22"/>
        </w:rPr>
      </w:pPr>
      <w:r w:rsidRPr="00F5583A">
        <w:rPr>
          <w:rFonts w:ascii="Palatino Linotype" w:hAnsi="Palatino Linotype" w:cs="Arial"/>
          <w:i/>
          <w:sz w:val="22"/>
          <w:szCs w:val="22"/>
        </w:rPr>
        <w:t>5160/09 Secretaría de Hacienda y Crédito Público – Ángel Trinidad Zaldívar</w:t>
      </w:r>
    </w:p>
    <w:p w14:paraId="2F8B76AC" w14:textId="77777777" w:rsidR="00D80A95" w:rsidRPr="00F5583A" w:rsidRDefault="00D80A95" w:rsidP="00D80A95">
      <w:pPr>
        <w:spacing w:line="360" w:lineRule="auto"/>
        <w:ind w:left="567" w:right="616"/>
        <w:jc w:val="both"/>
        <w:rPr>
          <w:rFonts w:ascii="Palatino Linotype" w:hAnsi="Palatino Linotype" w:cs="Arial"/>
          <w:i/>
          <w:sz w:val="22"/>
          <w:szCs w:val="22"/>
        </w:rPr>
      </w:pPr>
      <w:r w:rsidRPr="00F5583A">
        <w:rPr>
          <w:rFonts w:ascii="Palatino Linotype" w:hAnsi="Palatino Linotype" w:cs="Arial"/>
          <w:i/>
          <w:sz w:val="22"/>
          <w:szCs w:val="22"/>
        </w:rPr>
        <w:t>0304/10 Instituto Nacional de Cancerología – Jacqueline Peschard Mariscal”</w:t>
      </w:r>
    </w:p>
    <w:p w14:paraId="1454751C" w14:textId="77777777" w:rsidR="00D80A95" w:rsidRPr="00F5583A" w:rsidRDefault="00D80A95" w:rsidP="00D80A95">
      <w:pPr>
        <w:spacing w:line="360" w:lineRule="auto"/>
        <w:ind w:left="567" w:right="616"/>
        <w:jc w:val="both"/>
        <w:rPr>
          <w:rFonts w:ascii="Palatino Linotype" w:hAnsi="Palatino Linotype" w:cs="Arial"/>
          <w:sz w:val="22"/>
          <w:szCs w:val="22"/>
        </w:rPr>
      </w:pPr>
      <w:r w:rsidRPr="00F5583A">
        <w:rPr>
          <w:rFonts w:ascii="Palatino Linotype" w:hAnsi="Palatino Linotype" w:cs="Arial"/>
          <w:sz w:val="22"/>
          <w:szCs w:val="22"/>
        </w:rPr>
        <w:t>(Énfasis añadido)</w:t>
      </w:r>
    </w:p>
    <w:p w14:paraId="7D81BD69" w14:textId="77777777" w:rsidR="00D80A95" w:rsidRPr="00F5583A" w:rsidRDefault="00D80A95" w:rsidP="00223FC4">
      <w:pPr>
        <w:pStyle w:val="Prrafodelista"/>
        <w:numPr>
          <w:ilvl w:val="0"/>
          <w:numId w:val="4"/>
        </w:numPr>
        <w:spacing w:before="120" w:after="120" w:line="360" w:lineRule="auto"/>
        <w:ind w:left="0" w:firstLine="0"/>
        <w:jc w:val="both"/>
        <w:rPr>
          <w:rFonts w:ascii="Palatino Linotype" w:hAnsi="Palatino Linotype" w:cs="Arial"/>
        </w:rPr>
      </w:pPr>
      <w:r w:rsidRPr="00F5583A">
        <w:rPr>
          <w:rFonts w:ascii="Palatino Linotype" w:hAnsi="Palatino Linotype"/>
        </w:rPr>
        <w:t>La ley no prevé la obligación elaboración de documentos ad hoc para la atención a las solicitudes de acceso a la información pública.</w:t>
      </w:r>
    </w:p>
    <w:p w14:paraId="0DB3A646" w14:textId="77777777" w:rsidR="00D80A95" w:rsidRPr="00F5583A" w:rsidRDefault="00D80A95" w:rsidP="00D80A95">
      <w:pPr>
        <w:pStyle w:val="Prrafodelista"/>
        <w:spacing w:before="120" w:after="120" w:line="360" w:lineRule="auto"/>
        <w:ind w:left="0"/>
        <w:jc w:val="both"/>
        <w:rPr>
          <w:rFonts w:ascii="Palatino Linotype" w:hAnsi="Palatino Linotype" w:cs="Arial"/>
        </w:rPr>
      </w:pPr>
    </w:p>
    <w:p w14:paraId="4015C14B" w14:textId="35CBE891" w:rsidR="00D80A95" w:rsidRPr="00F5583A" w:rsidRDefault="00D80A95" w:rsidP="00223FC4">
      <w:pPr>
        <w:pStyle w:val="Prrafodelista"/>
        <w:numPr>
          <w:ilvl w:val="0"/>
          <w:numId w:val="4"/>
        </w:numPr>
        <w:spacing w:before="120" w:after="120" w:line="360" w:lineRule="auto"/>
        <w:ind w:left="0" w:firstLine="0"/>
        <w:jc w:val="both"/>
        <w:rPr>
          <w:rFonts w:ascii="Palatino Linotype" w:hAnsi="Palatino Linotype" w:cs="Arial"/>
        </w:rPr>
      </w:pPr>
      <w:r w:rsidRPr="00F5583A">
        <w:rPr>
          <w:rFonts w:ascii="Palatino Linotype" w:eastAsia="MS Gothic" w:hAnsi="Palatino Linotype"/>
          <w:szCs w:val="26"/>
        </w:rPr>
        <w:t>En</w:t>
      </w:r>
      <w:r w:rsidRPr="00F5583A">
        <w:rPr>
          <w:rFonts w:ascii="Palatino Linotype" w:hAnsi="Palatino Linotype"/>
          <w:lang w:val="es-ES"/>
        </w:rPr>
        <w:t xml:space="preserve"> ese sentido, </w:t>
      </w:r>
      <w:r w:rsidRPr="00F5583A">
        <w:rPr>
          <w:rFonts w:ascii="Palatino Linotype" w:hAnsi="Palatino Linotype"/>
          <w:lang w:eastAsia="en-US"/>
        </w:rPr>
        <w:t xml:space="preserve">al haber existido un pronunciamiento, es que </w:t>
      </w:r>
      <w:r w:rsidRPr="00F5583A">
        <w:rPr>
          <w:rFonts w:ascii="Palatino Linotype" w:hAnsi="Palatino Linotype"/>
          <w:lang w:val="es-ES"/>
        </w:rPr>
        <w:t>debemos</w:t>
      </w:r>
      <w:r w:rsidRPr="00F5583A">
        <w:rPr>
          <w:rFonts w:ascii="Palatino Linotype" w:hAnsi="Palatino Linotype"/>
          <w:i/>
          <w:lang w:val="es-ES"/>
        </w:rPr>
        <w:t xml:space="preserve"> </w:t>
      </w:r>
      <w:r w:rsidRPr="00F5583A">
        <w:rPr>
          <w:rFonts w:ascii="Palatino Linotype" w:hAnsi="Palatino Linotype" w:cs="Arial"/>
          <w:szCs w:val="20"/>
        </w:rPr>
        <w:t>hacer referencia a l</w:t>
      </w:r>
      <w:r w:rsidRPr="00F5583A">
        <w:rPr>
          <w:rFonts w:ascii="Palatino Linotype" w:hAnsi="Palatino Linotype"/>
        </w:rPr>
        <w:t>a presunción de veracidad</w:t>
      </w:r>
      <w:r w:rsidRPr="00F5583A">
        <w:rPr>
          <w:rStyle w:val="Refdenotaalpie"/>
        </w:rPr>
        <w:footnoteReference w:id="1"/>
      </w:r>
      <w:r w:rsidRPr="00F5583A">
        <w:rPr>
          <w:rFonts w:ascii="Palatino Linotype" w:hAnsi="Palatino Linotype"/>
        </w:rPr>
        <w:t xml:space="preserve"> supone una declaración </w:t>
      </w:r>
      <w:r w:rsidRPr="00F5583A">
        <w:rPr>
          <w:rFonts w:ascii="Palatino Linotype" w:hAnsi="Palatino Linotype"/>
          <w:i/>
        </w:rPr>
        <w:t>iurus tantum</w:t>
      </w:r>
      <w:r w:rsidRPr="00F5583A">
        <w:rPr>
          <w:rFonts w:ascii="Palatino Linotype" w:hAnsi="Palatino Linotype"/>
        </w:rPr>
        <w:t xml:space="preserve"> ya que admite prueba en contra, por lo que este Órgano no está facultado para pronunciarse sobre la veracidad de la información entregada.</w:t>
      </w:r>
    </w:p>
    <w:p w14:paraId="501B584F" w14:textId="1D96C5D1" w:rsidR="00D80A95" w:rsidRPr="00F5583A" w:rsidRDefault="00D80A95" w:rsidP="00223FC4">
      <w:pPr>
        <w:pStyle w:val="Prrafodelista"/>
        <w:numPr>
          <w:ilvl w:val="0"/>
          <w:numId w:val="4"/>
        </w:numPr>
        <w:spacing w:before="120" w:after="120" w:line="360" w:lineRule="auto"/>
        <w:ind w:left="0" w:firstLine="0"/>
        <w:jc w:val="both"/>
        <w:rPr>
          <w:rFonts w:ascii="Palatino Linotype" w:hAnsi="Palatino Linotype" w:cs="Arial"/>
        </w:rPr>
      </w:pPr>
      <w:r w:rsidRPr="00F5583A">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4417A04C" w14:textId="77777777" w:rsidR="00D80A95" w:rsidRPr="00F5583A" w:rsidRDefault="00D80A95" w:rsidP="00D80A95">
      <w:pPr>
        <w:pStyle w:val="Prrafodelista"/>
        <w:rPr>
          <w:rFonts w:ascii="Palatino Linotype" w:hAnsi="Palatino Linotype"/>
        </w:rPr>
      </w:pPr>
    </w:p>
    <w:p w14:paraId="596D5607" w14:textId="77777777" w:rsidR="00D80A95" w:rsidRPr="00F5583A" w:rsidRDefault="00D80A95" w:rsidP="00D80A95">
      <w:pPr>
        <w:autoSpaceDE w:val="0"/>
        <w:autoSpaceDN w:val="0"/>
        <w:adjustRightInd w:val="0"/>
        <w:spacing w:line="360" w:lineRule="auto"/>
        <w:ind w:left="567" w:right="567"/>
        <w:jc w:val="both"/>
        <w:rPr>
          <w:rFonts w:ascii="Palatino Linotype" w:hAnsi="Palatino Linotype"/>
          <w:i/>
          <w:iCs/>
          <w:sz w:val="22"/>
        </w:rPr>
      </w:pPr>
      <w:r w:rsidRPr="00F5583A">
        <w:rPr>
          <w:rFonts w:ascii="Palatino Linotype" w:hAnsi="Palatino Linotype"/>
          <w:b/>
          <w:i/>
          <w:iCs/>
          <w:sz w:val="22"/>
        </w:rPr>
        <w:t>El Instituto Federal de Acceso a la Información y Protección de Datos </w:t>
      </w:r>
      <w:r w:rsidRPr="00F5583A">
        <w:rPr>
          <w:rFonts w:ascii="Palatino Linotype" w:hAnsi="Palatino Linotype"/>
          <w:b/>
          <w:bCs/>
          <w:i/>
          <w:iCs/>
          <w:sz w:val="22"/>
        </w:rPr>
        <w:t>no cuenta con facultades para pronunciarse respecto de la veracidad de los documentos proporcionados por los sujetos obligados.</w:t>
      </w:r>
      <w:r w:rsidRPr="00F5583A">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28A4340" w14:textId="1568FECA" w:rsidR="00D80A95" w:rsidRPr="00F5583A" w:rsidRDefault="00D80A95" w:rsidP="00223FC4">
      <w:pPr>
        <w:pStyle w:val="Prrafodelista"/>
        <w:numPr>
          <w:ilvl w:val="0"/>
          <w:numId w:val="4"/>
        </w:numPr>
        <w:shd w:val="clear" w:color="auto" w:fill="FFFFFF"/>
        <w:spacing w:before="240" w:after="240" w:line="360" w:lineRule="auto"/>
        <w:ind w:left="0" w:firstLine="0"/>
        <w:jc w:val="both"/>
        <w:rPr>
          <w:rFonts w:ascii="Palatino Linotype" w:eastAsia="Calibri" w:hAnsi="Palatino Linotype" w:cs="Arial"/>
        </w:rPr>
      </w:pPr>
      <w:r w:rsidRPr="00F5583A">
        <w:rPr>
          <w:rFonts w:ascii="Palatino Linotype" w:hAnsi="Palatino Linotype" w:cs="Arial"/>
          <w:color w:val="000000"/>
        </w:rPr>
        <w:t>Este Órgano Garante carece de facultades para dudar de la veracidad sobre la información proporcionada por el Sujeto Obligado, en consecuencia, deben declararse atendidos dichos requerimientos, ya que la información remitida es con la única con la que cuentan y se remitió en la mayor resolución posible.</w:t>
      </w:r>
    </w:p>
    <w:p w14:paraId="1F3D830D" w14:textId="77777777" w:rsidR="0091276C" w:rsidRPr="00F5583A" w:rsidRDefault="0091276C" w:rsidP="0091276C">
      <w:pPr>
        <w:shd w:val="clear" w:color="auto" w:fill="FFFFFF"/>
        <w:spacing w:before="240" w:after="240" w:line="360" w:lineRule="auto"/>
        <w:jc w:val="both"/>
        <w:rPr>
          <w:rFonts w:ascii="Palatino Linotype" w:eastAsia="Calibri" w:hAnsi="Palatino Linotype" w:cs="Arial"/>
        </w:rPr>
      </w:pPr>
    </w:p>
    <w:p w14:paraId="2EF41694" w14:textId="16A54E59" w:rsidR="00D80A95" w:rsidRPr="00F5583A" w:rsidRDefault="00D80A95"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lastRenderedPageBreak/>
        <w:t>Ahora bien, el particular se inconformó porque el documento denominado SOL 00222IP2023 no tiene contenido. Se procedió a verificar el dicho del particular, encontrando lo siguiente:</w:t>
      </w:r>
    </w:p>
    <w:p w14:paraId="43E0703A" w14:textId="1CAF9DA2" w:rsidR="00D80A95" w:rsidRPr="00F5583A" w:rsidRDefault="001E6D08" w:rsidP="001E6D08">
      <w:pPr>
        <w:pStyle w:val="Prrafodelista"/>
        <w:spacing w:line="360" w:lineRule="auto"/>
        <w:ind w:left="0"/>
        <w:jc w:val="center"/>
        <w:rPr>
          <w:rFonts w:ascii="Palatino Linotype" w:hAnsi="Palatino Linotype" w:cs="Arial"/>
          <w:color w:val="000000" w:themeColor="text1"/>
        </w:rPr>
      </w:pPr>
      <w:r w:rsidRPr="00F5583A">
        <w:rPr>
          <w:rFonts w:ascii="Palatino Linotype" w:hAnsi="Palatino Linotype" w:cs="Arial"/>
          <w:noProof/>
          <w:color w:val="000000" w:themeColor="text1"/>
          <w:lang w:eastAsia="es-MX"/>
        </w:rPr>
        <w:drawing>
          <wp:inline distT="0" distB="0" distL="0" distR="0" wp14:anchorId="183F068D" wp14:editId="44EB19A0">
            <wp:extent cx="4496427" cy="407726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96427" cy="4077269"/>
                    </a:xfrm>
                    <a:prstGeom prst="rect">
                      <a:avLst/>
                    </a:prstGeom>
                  </pic:spPr>
                </pic:pic>
              </a:graphicData>
            </a:graphic>
          </wp:inline>
        </w:drawing>
      </w:r>
    </w:p>
    <w:p w14:paraId="5EBB5D55" w14:textId="77777777" w:rsidR="00D80A95" w:rsidRPr="00F5583A" w:rsidRDefault="00D80A95" w:rsidP="00D80A95">
      <w:pPr>
        <w:pStyle w:val="Prrafodelista"/>
        <w:spacing w:line="360" w:lineRule="auto"/>
        <w:ind w:left="0"/>
        <w:jc w:val="both"/>
        <w:rPr>
          <w:rFonts w:ascii="Palatino Linotype" w:hAnsi="Palatino Linotype" w:cs="Arial"/>
          <w:color w:val="000000" w:themeColor="text1"/>
        </w:rPr>
      </w:pPr>
    </w:p>
    <w:p w14:paraId="24946AF3" w14:textId="230CC717" w:rsidR="00D80A95" w:rsidRPr="00F5583A" w:rsidRDefault="001E6D08" w:rsidP="001E6D08">
      <w:pPr>
        <w:pStyle w:val="Prrafodelista"/>
        <w:spacing w:line="360" w:lineRule="auto"/>
        <w:ind w:left="0"/>
        <w:jc w:val="center"/>
        <w:rPr>
          <w:rFonts w:ascii="Palatino Linotype" w:hAnsi="Palatino Linotype" w:cs="Arial"/>
          <w:color w:val="000000" w:themeColor="text1"/>
        </w:rPr>
      </w:pPr>
      <w:r w:rsidRPr="00F5583A">
        <w:rPr>
          <w:rFonts w:ascii="Palatino Linotype" w:hAnsi="Palatino Linotype" w:cs="Arial"/>
          <w:noProof/>
          <w:color w:val="000000" w:themeColor="text1"/>
          <w:lang w:eastAsia="es-MX"/>
        </w:rPr>
        <w:lastRenderedPageBreak/>
        <w:drawing>
          <wp:inline distT="0" distB="0" distL="0" distR="0" wp14:anchorId="3C3E9206" wp14:editId="6428D00E">
            <wp:extent cx="5612130" cy="347154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71545"/>
                    </a:xfrm>
                    <a:prstGeom prst="rect">
                      <a:avLst/>
                    </a:prstGeom>
                  </pic:spPr>
                </pic:pic>
              </a:graphicData>
            </a:graphic>
          </wp:inline>
        </w:drawing>
      </w:r>
    </w:p>
    <w:p w14:paraId="6CD7B661" w14:textId="77777777" w:rsidR="00D80A95" w:rsidRPr="00F5583A" w:rsidRDefault="00D80A95" w:rsidP="001E6D08">
      <w:pPr>
        <w:pStyle w:val="Prrafodelista"/>
        <w:spacing w:line="360" w:lineRule="auto"/>
        <w:ind w:left="0"/>
        <w:jc w:val="both"/>
        <w:rPr>
          <w:rFonts w:ascii="Palatino Linotype" w:hAnsi="Palatino Linotype" w:cs="Arial"/>
          <w:color w:val="000000" w:themeColor="text1"/>
        </w:rPr>
      </w:pPr>
    </w:p>
    <w:p w14:paraId="50A1062D" w14:textId="778D0B4D" w:rsidR="00867CB4" w:rsidRPr="00F5583A" w:rsidRDefault="001E6D08"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De las imágenes de referencia, se advierte que le asiste la razón al particular, ya que al ser sólo una página en blanco,</w:t>
      </w:r>
      <w:r w:rsidR="00867CB4" w:rsidRPr="00F5583A">
        <w:rPr>
          <w:rFonts w:ascii="Palatino Linotype" w:hAnsi="Palatino Linotype" w:cs="Arial"/>
          <w:color w:val="000000" w:themeColor="text1"/>
        </w:rPr>
        <w:t xml:space="preserve"> sin embargo, a través del informe justificado, refirió “respecto al “</w:t>
      </w:r>
      <w:r w:rsidR="00867CB4" w:rsidRPr="00F5583A">
        <w:rPr>
          <w:rFonts w:ascii="Palatino Linotype" w:hAnsi="Palatino Linotype" w:cs="Arial"/>
          <w:i/>
          <w:color w:val="000000" w:themeColor="text1"/>
        </w:rPr>
        <w:t>anexo 222-23.pdf, corresponde al oficio 210C0101030000S/UT/1350/2023 de fecha 13 de abril del año en curso, mediante el cual esta Unidad de Transparencia dio respuesta al  SOLICITANTE, no obstante, por error humano e involuntario no fue adjuntado correctamente, motivo por el cual se anexa en este acto”</w:t>
      </w:r>
      <w:r w:rsidR="00867CB4" w:rsidRPr="00F5583A">
        <w:rPr>
          <w:rFonts w:ascii="Palatino Linotype" w:hAnsi="Palatino Linotype" w:cs="Arial"/>
          <w:color w:val="000000" w:themeColor="text1"/>
        </w:rPr>
        <w:t xml:space="preserve"> </w:t>
      </w:r>
    </w:p>
    <w:p w14:paraId="03B4F014" w14:textId="77777777" w:rsidR="00867CB4" w:rsidRPr="00F5583A" w:rsidRDefault="00867CB4" w:rsidP="00867CB4">
      <w:pPr>
        <w:pStyle w:val="Prrafodelista"/>
        <w:spacing w:line="360" w:lineRule="auto"/>
        <w:ind w:left="0"/>
        <w:jc w:val="both"/>
        <w:rPr>
          <w:rFonts w:ascii="Palatino Linotype" w:hAnsi="Palatino Linotype" w:cs="Arial"/>
          <w:color w:val="000000" w:themeColor="text1"/>
        </w:rPr>
      </w:pPr>
    </w:p>
    <w:p w14:paraId="53471C29" w14:textId="77777777" w:rsidR="00867CB4" w:rsidRPr="00F5583A" w:rsidRDefault="00867CB4" w:rsidP="00867CB4">
      <w:pPr>
        <w:pStyle w:val="Prrafodelista"/>
        <w:spacing w:line="360" w:lineRule="auto"/>
        <w:ind w:left="0"/>
        <w:jc w:val="both"/>
        <w:rPr>
          <w:rFonts w:ascii="Palatino Linotype" w:hAnsi="Palatino Linotype" w:cs="Arial"/>
          <w:color w:val="000000" w:themeColor="text1"/>
        </w:rPr>
      </w:pPr>
    </w:p>
    <w:p w14:paraId="6A1026D6" w14:textId="77777777" w:rsidR="00867CB4" w:rsidRPr="00F5583A" w:rsidRDefault="00867CB4" w:rsidP="00867CB4">
      <w:pPr>
        <w:pStyle w:val="Prrafodelista"/>
        <w:spacing w:line="360" w:lineRule="auto"/>
        <w:ind w:left="0"/>
        <w:jc w:val="both"/>
        <w:rPr>
          <w:rFonts w:ascii="Palatino Linotype" w:hAnsi="Palatino Linotype" w:cs="Arial"/>
          <w:color w:val="000000" w:themeColor="text1"/>
        </w:rPr>
      </w:pPr>
    </w:p>
    <w:p w14:paraId="08AEC6B3" w14:textId="77777777" w:rsidR="00867CB4" w:rsidRPr="00F5583A" w:rsidRDefault="00867CB4" w:rsidP="00867CB4">
      <w:pPr>
        <w:pStyle w:val="Prrafodelista"/>
        <w:spacing w:line="360" w:lineRule="auto"/>
        <w:ind w:left="0"/>
        <w:jc w:val="both"/>
        <w:rPr>
          <w:rFonts w:ascii="Palatino Linotype" w:hAnsi="Palatino Linotype" w:cs="Arial"/>
          <w:color w:val="000000" w:themeColor="text1"/>
        </w:rPr>
      </w:pPr>
    </w:p>
    <w:p w14:paraId="58628028" w14:textId="77777777" w:rsidR="00CD1B89" w:rsidRPr="00F5583A" w:rsidRDefault="00CD1B8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lastRenderedPageBreak/>
        <w:t xml:space="preserve">Es importante aclarar que, de la manifestación que realizó el Sujeto Obligado se tiene que puntualizar un aspecto de toral importancia, ya que, como se advierte en las imágenes de referencia, el documento que se remitió en respuesta y sólo contiene una hoja en blanco, corresponde al documento de nombre </w:t>
      </w:r>
      <w:r w:rsidRPr="00F5583A">
        <w:rPr>
          <w:rFonts w:ascii="Palatino Linotype" w:hAnsi="Palatino Linotype" w:cs="Arial"/>
          <w:b/>
          <w:color w:val="000000" w:themeColor="text1"/>
        </w:rPr>
        <w:t xml:space="preserve">SOL 00222IP2023.pdf; </w:t>
      </w:r>
      <w:r w:rsidRPr="00F5583A">
        <w:rPr>
          <w:rFonts w:ascii="Palatino Linotype" w:hAnsi="Palatino Linotype" w:cs="Arial"/>
          <w:color w:val="000000" w:themeColor="text1"/>
        </w:rPr>
        <w:t xml:space="preserve">sin embargo, mediante informe justificado, refiere que por error involuntario no fue adjuntado de manera correcta y se vuelve a cargar al sistema para conocimiento del particular, pero refiere el nombre </w:t>
      </w:r>
      <w:r w:rsidRPr="00F5583A">
        <w:rPr>
          <w:rFonts w:ascii="Palatino Linotype" w:hAnsi="Palatino Linotype" w:cs="Arial"/>
          <w:b/>
          <w:color w:val="000000" w:themeColor="text1"/>
        </w:rPr>
        <w:t xml:space="preserve">Anexo 222-23.pdf. </w:t>
      </w:r>
      <w:r w:rsidRPr="00F5583A">
        <w:rPr>
          <w:rFonts w:ascii="Palatino Linotype" w:hAnsi="Palatino Linotype" w:cs="Arial"/>
          <w:color w:val="000000" w:themeColor="text1"/>
        </w:rPr>
        <w:t xml:space="preserve"> Si bien es cierto, pareciera que se trata de un documento diverso, esto no es así, en razón de que a la luz de los detalles proporcionados en informe justificado, se puede determinar que, aún y cuando el nombre no coincide, en efecto, se trata del documento que sólo contiene una hoja en blanco. </w:t>
      </w:r>
    </w:p>
    <w:p w14:paraId="05BA4AA8" w14:textId="77777777" w:rsidR="00CD1B89" w:rsidRPr="00F5583A" w:rsidRDefault="00CD1B89" w:rsidP="00CD1B89">
      <w:pPr>
        <w:pStyle w:val="Prrafodelista"/>
        <w:spacing w:line="360" w:lineRule="auto"/>
        <w:ind w:left="0"/>
        <w:jc w:val="both"/>
        <w:rPr>
          <w:rFonts w:ascii="Palatino Linotype" w:hAnsi="Palatino Linotype" w:cs="Arial"/>
          <w:color w:val="000000" w:themeColor="text1"/>
        </w:rPr>
      </w:pPr>
    </w:p>
    <w:p w14:paraId="212C5147" w14:textId="193F883A" w:rsidR="008F2415" w:rsidRPr="00F5583A" w:rsidRDefault="00CD1B89" w:rsidP="008F2415">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En consecuencia, al haber subsanado el error involuntario del Sujeto Obligado, se tiene que a través del informe justificado se atiende</w:t>
      </w:r>
      <w:r w:rsidR="008F2415" w:rsidRPr="00F5583A">
        <w:rPr>
          <w:rFonts w:ascii="Palatino Linotype" w:hAnsi="Palatino Linotype" w:cs="Arial"/>
          <w:color w:val="000000" w:themeColor="text1"/>
        </w:rPr>
        <w:t>n los agravios del particular, al haber proporcionado con la mayor calidad posible la citación requerida y se remitió el documento correcto que contiene oficio 210C0101030000S/UT/1350/2023 de fecha 13 de abril del año en curso, mediante el cual esta Unidad de Transparencia dio respuesta al  SOLICITANTE.  En consecuencia, al modificar la respuesta a través del informe justificado es que se actualiza causal de sobreseimiento contenida en la fracción III del artículo 192 de la Ley de Transparencia y Acceso a la Información Pública del Estado de México y Municipios, misma que será analizada en líneas posteriores.</w:t>
      </w:r>
    </w:p>
    <w:p w14:paraId="75F60433" w14:textId="77777777" w:rsidR="00CD1B89" w:rsidRPr="00F5583A" w:rsidRDefault="00CD1B89" w:rsidP="00CD1B89">
      <w:pPr>
        <w:pStyle w:val="Prrafodelista"/>
        <w:spacing w:line="360" w:lineRule="auto"/>
        <w:ind w:left="0"/>
        <w:jc w:val="both"/>
        <w:rPr>
          <w:rFonts w:ascii="Palatino Linotype" w:hAnsi="Palatino Linotype" w:cs="Arial"/>
          <w:color w:val="000000" w:themeColor="text1"/>
        </w:rPr>
      </w:pPr>
    </w:p>
    <w:p w14:paraId="21B1D3FA" w14:textId="56C88807" w:rsidR="001E6D08" w:rsidRPr="00F5583A" w:rsidRDefault="001E6D08" w:rsidP="001E6D08">
      <w:pPr>
        <w:pStyle w:val="Prrafodelista"/>
        <w:spacing w:line="360" w:lineRule="auto"/>
        <w:ind w:left="284"/>
        <w:jc w:val="both"/>
        <w:rPr>
          <w:rFonts w:ascii="Palatino Linotype" w:hAnsi="Palatino Linotype" w:cs="Arial"/>
          <w:b/>
          <w:color w:val="000000" w:themeColor="text1"/>
        </w:rPr>
      </w:pPr>
      <w:r w:rsidRPr="00F5583A">
        <w:rPr>
          <w:rFonts w:ascii="Palatino Linotype" w:hAnsi="Palatino Linotype" w:cs="Arial"/>
          <w:b/>
          <w:color w:val="000000" w:themeColor="text1"/>
        </w:rPr>
        <w:lastRenderedPageBreak/>
        <w:t>b) Recurso de revisión 02105/INFOEM/IP/RR/2023 (Centros de trabajo.)</w:t>
      </w:r>
    </w:p>
    <w:p w14:paraId="47EB6BC9" w14:textId="711730A3" w:rsidR="001E6D08" w:rsidRPr="00F5583A" w:rsidRDefault="001E6D08" w:rsidP="001E6D08">
      <w:pPr>
        <w:pStyle w:val="Prrafodelista"/>
        <w:spacing w:line="360" w:lineRule="auto"/>
        <w:ind w:left="0"/>
        <w:jc w:val="both"/>
        <w:rPr>
          <w:rFonts w:ascii="Palatino Linotype" w:hAnsi="Palatino Linotype" w:cs="Arial"/>
          <w:color w:val="000000" w:themeColor="text1"/>
        </w:rPr>
      </w:pPr>
    </w:p>
    <w:p w14:paraId="529411CD" w14:textId="42D7FB01" w:rsidR="001E6D08" w:rsidRPr="00F5583A" w:rsidRDefault="001E6D08"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particular solicitó la siguiente información del servidor público señalado en la solicitud de acceso a la información </w:t>
      </w:r>
      <w:r w:rsidRPr="00F5583A">
        <w:rPr>
          <w:rFonts w:ascii="Palatino Linotype" w:hAnsi="Palatino Linotype" w:cs="Arial"/>
          <w:b/>
          <w:szCs w:val="18"/>
        </w:rPr>
        <w:t>00224/SEIEM/IP/2023</w:t>
      </w:r>
      <w:r w:rsidRPr="00F5583A">
        <w:rPr>
          <w:rFonts w:ascii="Palatino Linotype" w:hAnsi="Palatino Linotype" w:cs="Arial"/>
          <w:color w:val="000000" w:themeColor="text1"/>
        </w:rPr>
        <w:t>:</w:t>
      </w:r>
    </w:p>
    <w:p w14:paraId="223C9D06" w14:textId="77777777" w:rsidR="00765F5C" w:rsidRPr="00F5583A" w:rsidRDefault="00765F5C" w:rsidP="00765F5C">
      <w:pPr>
        <w:pStyle w:val="Prrafodelista"/>
        <w:spacing w:line="360" w:lineRule="auto"/>
        <w:ind w:left="0"/>
        <w:jc w:val="both"/>
        <w:rPr>
          <w:rFonts w:ascii="Palatino Linotype" w:hAnsi="Palatino Linotype" w:cs="Arial"/>
          <w:color w:val="000000" w:themeColor="text1"/>
          <w:sz w:val="22"/>
        </w:rPr>
      </w:pPr>
    </w:p>
    <w:p w14:paraId="056B2E79" w14:textId="053A5892" w:rsidR="001E6D08" w:rsidRPr="00F5583A" w:rsidRDefault="00765F5C" w:rsidP="00223FC4">
      <w:pPr>
        <w:pStyle w:val="Prrafodelista"/>
        <w:numPr>
          <w:ilvl w:val="0"/>
          <w:numId w:val="13"/>
        </w:numPr>
        <w:spacing w:line="360" w:lineRule="auto"/>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Relación de centros de trabajo;</w:t>
      </w:r>
    </w:p>
    <w:p w14:paraId="2A64931C" w14:textId="2AC10ACF" w:rsidR="00765F5C" w:rsidRPr="00F5583A" w:rsidRDefault="00765F5C" w:rsidP="00223FC4">
      <w:pPr>
        <w:pStyle w:val="Prrafodelista"/>
        <w:numPr>
          <w:ilvl w:val="0"/>
          <w:numId w:val="13"/>
        </w:numPr>
        <w:spacing w:line="360" w:lineRule="auto"/>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Periodos de adscripción;</w:t>
      </w:r>
    </w:p>
    <w:p w14:paraId="4AC864DD" w14:textId="54483E9C" w:rsidR="00765F5C" w:rsidRPr="00F5583A" w:rsidRDefault="00765F5C" w:rsidP="00223FC4">
      <w:pPr>
        <w:pStyle w:val="Prrafodelista"/>
        <w:numPr>
          <w:ilvl w:val="0"/>
          <w:numId w:val="13"/>
        </w:numPr>
        <w:spacing w:line="360" w:lineRule="auto"/>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Horas clase asignadas; y,</w:t>
      </w:r>
    </w:p>
    <w:p w14:paraId="1DFA6805" w14:textId="275DCB2D" w:rsidR="00765F5C" w:rsidRPr="00F5583A" w:rsidRDefault="00765F5C" w:rsidP="00223FC4">
      <w:pPr>
        <w:pStyle w:val="Prrafodelista"/>
        <w:numPr>
          <w:ilvl w:val="0"/>
          <w:numId w:val="13"/>
        </w:numPr>
        <w:spacing w:line="360" w:lineRule="auto"/>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Función desempeñada.</w:t>
      </w:r>
    </w:p>
    <w:p w14:paraId="7BE27E8B" w14:textId="77777777" w:rsidR="001E6D08" w:rsidRPr="00F5583A" w:rsidRDefault="001E6D08" w:rsidP="001E6D08">
      <w:pPr>
        <w:pStyle w:val="Prrafodelista"/>
        <w:spacing w:line="360" w:lineRule="auto"/>
        <w:ind w:left="0"/>
        <w:jc w:val="both"/>
        <w:rPr>
          <w:rFonts w:ascii="Palatino Linotype" w:hAnsi="Palatino Linotype" w:cs="Arial"/>
          <w:color w:val="000000" w:themeColor="text1"/>
          <w:sz w:val="22"/>
        </w:rPr>
      </w:pPr>
    </w:p>
    <w:p w14:paraId="157BC2C3" w14:textId="15F648FB" w:rsidR="001E6D08" w:rsidRPr="00F5583A" w:rsidRDefault="00765F5C"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El Sujeto Obligado entregó la siguiente información:</w:t>
      </w:r>
    </w:p>
    <w:p w14:paraId="245A7EA8" w14:textId="77777777" w:rsidR="00765F5C" w:rsidRPr="00F5583A" w:rsidRDefault="00765F5C" w:rsidP="00765F5C">
      <w:pPr>
        <w:pStyle w:val="Prrafodelista"/>
        <w:spacing w:line="360" w:lineRule="auto"/>
        <w:ind w:left="0"/>
        <w:jc w:val="both"/>
        <w:rPr>
          <w:rFonts w:ascii="Palatino Linotype" w:hAnsi="Palatino Linotype" w:cs="Arial"/>
          <w:color w:val="000000" w:themeColor="text1"/>
          <w:sz w:val="22"/>
        </w:rPr>
      </w:pPr>
    </w:p>
    <w:p w14:paraId="1B7B3225" w14:textId="77777777" w:rsidR="00765F5C" w:rsidRPr="00F5583A" w:rsidRDefault="00765F5C" w:rsidP="00223FC4">
      <w:pPr>
        <w:pStyle w:val="Prrafodelista"/>
        <w:numPr>
          <w:ilvl w:val="0"/>
          <w:numId w:val="11"/>
        </w:numPr>
        <w:spacing w:line="360" w:lineRule="auto"/>
        <w:ind w:left="851"/>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Centros de trabajo: 15DST0107C</w:t>
      </w:r>
    </w:p>
    <w:p w14:paraId="325BA2BC" w14:textId="10A2236F" w:rsidR="00765F5C" w:rsidRPr="00F5583A" w:rsidRDefault="00765F5C" w:rsidP="00223FC4">
      <w:pPr>
        <w:pStyle w:val="Prrafodelista"/>
        <w:numPr>
          <w:ilvl w:val="0"/>
          <w:numId w:val="11"/>
        </w:numPr>
        <w:spacing w:line="360" w:lineRule="auto"/>
        <w:ind w:left="851"/>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Periodo de adscripción: de 16 de junio de 2019 a la fecha.</w:t>
      </w:r>
    </w:p>
    <w:p w14:paraId="007ECC95" w14:textId="77777777" w:rsidR="00765F5C" w:rsidRPr="00F5583A" w:rsidRDefault="00765F5C" w:rsidP="00223FC4">
      <w:pPr>
        <w:pStyle w:val="Prrafodelista"/>
        <w:numPr>
          <w:ilvl w:val="0"/>
          <w:numId w:val="11"/>
        </w:numPr>
        <w:spacing w:line="360" w:lineRule="auto"/>
        <w:ind w:left="851"/>
        <w:jc w:val="both"/>
        <w:rPr>
          <w:rFonts w:ascii="Palatino Linotype" w:hAnsi="Palatino Linotype" w:cs="Arial"/>
          <w:color w:val="000000" w:themeColor="text1"/>
          <w:sz w:val="22"/>
        </w:rPr>
      </w:pPr>
      <w:r w:rsidRPr="00F5583A">
        <w:rPr>
          <w:rFonts w:ascii="Palatino Linotype" w:hAnsi="Palatino Linotype" w:cs="Arial"/>
          <w:color w:val="000000" w:themeColor="text1"/>
          <w:sz w:val="22"/>
        </w:rPr>
        <w:t>Horas clase asignadas y función desempeñada: La asignación de funciones o actividades del trabajador, está regulada en el numeral 6, Inducción y 6.3, en los Lineamientos Generales que regulan el Sistema de Administración de Personal.</w:t>
      </w:r>
    </w:p>
    <w:p w14:paraId="750A25D1" w14:textId="77777777" w:rsidR="00765F5C" w:rsidRPr="00F5583A" w:rsidRDefault="00765F5C" w:rsidP="00765F5C">
      <w:pPr>
        <w:pStyle w:val="Prrafodelista"/>
        <w:spacing w:line="360" w:lineRule="auto"/>
        <w:ind w:left="0"/>
        <w:jc w:val="both"/>
        <w:rPr>
          <w:rFonts w:ascii="Palatino Linotype" w:hAnsi="Palatino Linotype" w:cs="Arial"/>
          <w:color w:val="000000" w:themeColor="text1"/>
          <w:sz w:val="22"/>
        </w:rPr>
      </w:pPr>
    </w:p>
    <w:p w14:paraId="71ED2AC0" w14:textId="3347BCBB" w:rsidR="00765F5C" w:rsidRPr="00F5583A" w:rsidRDefault="00765F5C"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El particular se inconformó porque se le entregó la información parcial ya que no contiene la información del centro de trabajo al que fue reubicado </w:t>
      </w:r>
      <w:r w:rsidRPr="00F5583A">
        <w:rPr>
          <w:rFonts w:ascii="Palatino Linotype" w:hAnsi="Palatino Linotype"/>
          <w:i/>
          <w:sz w:val="22"/>
        </w:rPr>
        <w:t>15DST0045G</w:t>
      </w:r>
      <w:r w:rsidR="00F86AC2" w:rsidRPr="00F5583A">
        <w:rPr>
          <w:rFonts w:ascii="Palatino Linotype" w:hAnsi="Palatino Linotype"/>
          <w:i/>
          <w:sz w:val="22"/>
        </w:rPr>
        <w:t>.</w:t>
      </w:r>
    </w:p>
    <w:p w14:paraId="09E8BA9A" w14:textId="77777777" w:rsidR="00765F5C" w:rsidRPr="00F5583A" w:rsidRDefault="00765F5C" w:rsidP="00765F5C">
      <w:pPr>
        <w:pStyle w:val="Prrafodelista"/>
        <w:spacing w:line="360" w:lineRule="auto"/>
        <w:ind w:left="0"/>
        <w:jc w:val="both"/>
        <w:rPr>
          <w:rFonts w:ascii="Palatino Linotype" w:hAnsi="Palatino Linotype" w:cs="Arial"/>
          <w:color w:val="000000" w:themeColor="text1"/>
        </w:rPr>
      </w:pPr>
    </w:p>
    <w:p w14:paraId="71C04888" w14:textId="3C9127AA" w:rsidR="00F86AC2" w:rsidRPr="00F5583A" w:rsidRDefault="00F86AC2"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Por su parte, el Sujeto Obligado a través del informe justificado, remitió el oficio 210C0101230203L/2104/2023 suscrito por el Encargado de Despacho del Departamento de Registro y Archivo </w:t>
      </w:r>
      <w:r w:rsidRPr="00F5583A">
        <w:rPr>
          <w:rFonts w:ascii="Palatino Linotype" w:hAnsi="Palatino Linotype" w:cs="Arial"/>
          <w:b/>
          <w:color w:val="000000" w:themeColor="text1"/>
        </w:rPr>
        <w:t xml:space="preserve">en el que menciona </w:t>
      </w:r>
      <w:r w:rsidR="004E5E99" w:rsidRPr="00F5583A">
        <w:rPr>
          <w:rFonts w:ascii="Palatino Linotype" w:hAnsi="Palatino Linotype" w:cs="Arial"/>
          <w:b/>
          <w:color w:val="000000" w:themeColor="text1"/>
        </w:rPr>
        <w:t xml:space="preserve">que, Dirección de Administración y Desarrollo de Personal aún no cuenta con información de algún </w:t>
      </w:r>
      <w:r w:rsidR="004E5E99" w:rsidRPr="00F5583A">
        <w:rPr>
          <w:rFonts w:ascii="Palatino Linotype" w:hAnsi="Palatino Linotype" w:cs="Arial"/>
          <w:b/>
          <w:color w:val="000000" w:themeColor="text1"/>
        </w:rPr>
        <w:lastRenderedPageBreak/>
        <w:t>movimiento o cambio de centro de trabajo del Servidor Público</w:t>
      </w:r>
      <w:r w:rsidR="004E5E99" w:rsidRPr="00F5583A">
        <w:rPr>
          <w:rFonts w:ascii="Palatino Linotype" w:hAnsi="Palatino Linotype" w:cs="Arial"/>
          <w:color w:val="000000" w:themeColor="text1"/>
        </w:rPr>
        <w:t xml:space="preserve"> señalado en la solicitud.</w:t>
      </w:r>
    </w:p>
    <w:p w14:paraId="465B4AAD" w14:textId="77777777" w:rsidR="00F86AC2" w:rsidRPr="00F5583A" w:rsidRDefault="00F86AC2" w:rsidP="00F86AC2">
      <w:pPr>
        <w:pStyle w:val="Prrafodelista"/>
        <w:rPr>
          <w:rFonts w:ascii="Palatino Linotype" w:hAnsi="Palatino Linotype" w:cs="Arial"/>
          <w:color w:val="000000" w:themeColor="text1"/>
        </w:rPr>
      </w:pPr>
    </w:p>
    <w:p w14:paraId="2B4DA4BB" w14:textId="43FD0832" w:rsidR="00F86AC2" w:rsidRPr="00F5583A" w:rsidRDefault="004E5E9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Dicho lo anterior, es necesario traer a contexto el Manual General de Organización de Servicios Educativos Integrados al Estado de México</w:t>
      </w:r>
      <w:r w:rsidRPr="00F5583A">
        <w:rPr>
          <w:rStyle w:val="Refdenotaalpie"/>
          <w:rFonts w:ascii="Palatino Linotype" w:hAnsi="Palatino Linotype" w:cs="Arial"/>
          <w:color w:val="000000" w:themeColor="text1"/>
        </w:rPr>
        <w:footnoteReference w:id="2"/>
      </w:r>
      <w:r w:rsidRPr="00F5583A">
        <w:rPr>
          <w:rFonts w:ascii="Palatino Linotype" w:hAnsi="Palatino Linotype" w:cs="Arial"/>
          <w:color w:val="000000" w:themeColor="text1"/>
        </w:rPr>
        <w:t xml:space="preserve">, el cual dispone lo siguiente: </w:t>
      </w:r>
    </w:p>
    <w:p w14:paraId="6FFC4FA9" w14:textId="77777777" w:rsidR="004E5E99" w:rsidRPr="00F5583A" w:rsidRDefault="004E5E99" w:rsidP="004E5E99">
      <w:pPr>
        <w:pStyle w:val="Prrafodelista"/>
        <w:rPr>
          <w:rFonts w:ascii="Palatino Linotype" w:hAnsi="Palatino Linotype" w:cs="Arial"/>
          <w:color w:val="000000" w:themeColor="text1"/>
        </w:rPr>
      </w:pPr>
    </w:p>
    <w:p w14:paraId="3A98074D" w14:textId="77777777" w:rsidR="004E5E99" w:rsidRPr="00F5583A" w:rsidRDefault="004E5E99" w:rsidP="004E5E99">
      <w:pPr>
        <w:pStyle w:val="Prrafodelista"/>
        <w:spacing w:line="360" w:lineRule="auto"/>
        <w:ind w:left="567" w:right="616"/>
        <w:jc w:val="both"/>
        <w:rPr>
          <w:rFonts w:ascii="Palatino Linotype" w:hAnsi="Palatino Linotype"/>
          <w:b/>
          <w:i/>
          <w:sz w:val="22"/>
        </w:rPr>
      </w:pPr>
      <w:r w:rsidRPr="00F5583A">
        <w:rPr>
          <w:rFonts w:ascii="Palatino Linotype" w:hAnsi="Palatino Linotype"/>
          <w:b/>
          <w:i/>
          <w:sz w:val="22"/>
        </w:rPr>
        <w:t>210C0101230203L DEPARTAMENTO DE REGISTRO Y ARCHIVO</w:t>
      </w:r>
    </w:p>
    <w:p w14:paraId="74D1E53E" w14:textId="77777777" w:rsidR="004E5E99" w:rsidRPr="00F5583A" w:rsidRDefault="004E5E99" w:rsidP="004E5E99">
      <w:pPr>
        <w:pStyle w:val="Prrafodelista"/>
        <w:spacing w:line="360" w:lineRule="auto"/>
        <w:ind w:left="567" w:right="616"/>
        <w:jc w:val="both"/>
        <w:rPr>
          <w:rFonts w:ascii="Palatino Linotype" w:hAnsi="Palatino Linotype"/>
          <w:b/>
          <w:i/>
          <w:sz w:val="22"/>
        </w:rPr>
      </w:pPr>
    </w:p>
    <w:p w14:paraId="2EC25324" w14:textId="09289467" w:rsidR="004E5E99" w:rsidRPr="00F5583A" w:rsidRDefault="004E5E99" w:rsidP="004E5E99">
      <w:pPr>
        <w:pStyle w:val="Prrafodelista"/>
        <w:spacing w:line="360" w:lineRule="auto"/>
        <w:ind w:left="567" w:right="616"/>
        <w:jc w:val="both"/>
        <w:rPr>
          <w:rFonts w:ascii="Palatino Linotype" w:hAnsi="Palatino Linotype"/>
          <w:b/>
          <w:i/>
          <w:sz w:val="22"/>
        </w:rPr>
      </w:pPr>
      <w:r w:rsidRPr="00F5583A">
        <w:rPr>
          <w:rFonts w:ascii="Palatino Linotype" w:hAnsi="Palatino Linotype"/>
          <w:b/>
          <w:i/>
          <w:sz w:val="22"/>
        </w:rPr>
        <w:t>OBJETIVO:</w:t>
      </w:r>
    </w:p>
    <w:p w14:paraId="335473B6" w14:textId="77777777" w:rsidR="004E5E99" w:rsidRPr="00F5583A" w:rsidRDefault="004E5E99" w:rsidP="004E5E99">
      <w:pPr>
        <w:pStyle w:val="Prrafodelista"/>
        <w:spacing w:line="360" w:lineRule="auto"/>
        <w:ind w:left="567" w:right="616"/>
        <w:jc w:val="both"/>
        <w:rPr>
          <w:rFonts w:ascii="Palatino Linotype" w:hAnsi="Palatino Linotype"/>
          <w:i/>
          <w:sz w:val="22"/>
        </w:rPr>
      </w:pPr>
    </w:p>
    <w:p w14:paraId="49E7CE14" w14:textId="596D37C6" w:rsidR="004E5E99" w:rsidRPr="00F5583A" w:rsidRDefault="004E5E99" w:rsidP="004E5E99">
      <w:pPr>
        <w:pStyle w:val="Prrafodelista"/>
        <w:spacing w:line="360" w:lineRule="auto"/>
        <w:ind w:left="567" w:right="616"/>
        <w:jc w:val="both"/>
        <w:rPr>
          <w:rFonts w:ascii="Palatino Linotype" w:hAnsi="Palatino Linotype"/>
          <w:i/>
          <w:sz w:val="22"/>
        </w:rPr>
      </w:pPr>
      <w:r w:rsidRPr="00F5583A">
        <w:rPr>
          <w:rFonts w:ascii="Palatino Linotype" w:hAnsi="Palatino Linotype"/>
          <w:i/>
          <w:sz w:val="22"/>
        </w:rPr>
        <w:t>Integrar, actualizar y resguardar los expedientes del personal, así como organizar y operar el sistema de control de plazas, control presupuestal y de asistencia y puntualidad.</w:t>
      </w:r>
    </w:p>
    <w:p w14:paraId="4E018B68" w14:textId="77777777" w:rsidR="004E5E99" w:rsidRPr="00F5583A" w:rsidRDefault="004E5E99" w:rsidP="004E5E99">
      <w:pPr>
        <w:pStyle w:val="Prrafodelista"/>
        <w:spacing w:line="360" w:lineRule="auto"/>
        <w:ind w:left="567" w:right="616"/>
        <w:jc w:val="both"/>
        <w:rPr>
          <w:rFonts w:ascii="Palatino Linotype" w:hAnsi="Palatino Linotype"/>
          <w:i/>
          <w:sz w:val="22"/>
        </w:rPr>
      </w:pPr>
    </w:p>
    <w:p w14:paraId="2C4E04E0" w14:textId="3B82243E" w:rsidR="004E5E99" w:rsidRPr="00F5583A" w:rsidRDefault="004E5E99" w:rsidP="004E5E99">
      <w:pPr>
        <w:pStyle w:val="Prrafodelista"/>
        <w:spacing w:line="360" w:lineRule="auto"/>
        <w:ind w:left="567" w:right="616"/>
        <w:jc w:val="both"/>
        <w:rPr>
          <w:rFonts w:ascii="Palatino Linotype" w:hAnsi="Palatino Linotype"/>
          <w:b/>
          <w:i/>
          <w:sz w:val="22"/>
        </w:rPr>
      </w:pPr>
      <w:r w:rsidRPr="00F5583A">
        <w:rPr>
          <w:rFonts w:ascii="Palatino Linotype" w:hAnsi="Palatino Linotype"/>
          <w:b/>
          <w:i/>
          <w:sz w:val="22"/>
        </w:rPr>
        <w:t>FUNCIONES:</w:t>
      </w:r>
    </w:p>
    <w:p w14:paraId="0AB528EE" w14:textId="77777777" w:rsidR="004E5E99" w:rsidRPr="00F5583A" w:rsidRDefault="004E5E99" w:rsidP="004E5E99">
      <w:pPr>
        <w:pStyle w:val="Prrafodelista"/>
        <w:spacing w:line="360" w:lineRule="auto"/>
        <w:ind w:left="567" w:right="616"/>
        <w:jc w:val="both"/>
        <w:rPr>
          <w:rFonts w:ascii="Palatino Linotype" w:hAnsi="Palatino Linotype"/>
          <w:i/>
          <w:sz w:val="22"/>
        </w:rPr>
      </w:pPr>
    </w:p>
    <w:p w14:paraId="0DF28828" w14:textId="77777777" w:rsidR="004E5E99" w:rsidRPr="00F5583A" w:rsidRDefault="004E5E99" w:rsidP="004E5E99">
      <w:pPr>
        <w:pStyle w:val="Prrafodelista"/>
        <w:spacing w:line="360" w:lineRule="auto"/>
        <w:ind w:left="567" w:right="616"/>
        <w:jc w:val="both"/>
        <w:rPr>
          <w:rFonts w:ascii="Palatino Linotype" w:hAnsi="Palatino Linotype"/>
          <w:i/>
          <w:sz w:val="22"/>
        </w:rPr>
      </w:pPr>
      <w:r w:rsidRPr="00F5583A">
        <w:rPr>
          <w:rFonts w:ascii="Palatino Linotype" w:hAnsi="Palatino Linotype"/>
          <w:i/>
          <w:sz w:val="22"/>
        </w:rPr>
        <w:t xml:space="preserve">− Organizar, operar y controlar el sistema de registro y archivo documental y digital del personal con base en las disposiciones jurídicas aplicables. </w:t>
      </w:r>
    </w:p>
    <w:p w14:paraId="62EFF419" w14:textId="2C5E10B8" w:rsidR="004E5E99" w:rsidRPr="00F5583A" w:rsidRDefault="004E5E99" w:rsidP="004E5E99">
      <w:pPr>
        <w:pStyle w:val="Prrafodelista"/>
        <w:spacing w:line="360" w:lineRule="auto"/>
        <w:ind w:left="567" w:right="616"/>
        <w:jc w:val="both"/>
        <w:rPr>
          <w:rFonts w:ascii="Palatino Linotype" w:hAnsi="Palatino Linotype"/>
          <w:i/>
          <w:sz w:val="22"/>
        </w:rPr>
      </w:pPr>
      <w:r w:rsidRPr="00F5583A">
        <w:rPr>
          <w:rFonts w:ascii="Palatino Linotype" w:hAnsi="Palatino Linotype"/>
          <w:i/>
          <w:sz w:val="22"/>
        </w:rPr>
        <w:t>− Organizar y controlar las acciones para la integración, clasificación, actualización y depuración de expedientes del personal.</w:t>
      </w:r>
    </w:p>
    <w:p w14:paraId="713F8CEC" w14:textId="174FA17A" w:rsidR="004E5E99" w:rsidRPr="00F5583A" w:rsidRDefault="004E5E99" w:rsidP="004E5E99">
      <w:pPr>
        <w:pStyle w:val="Prrafodelista"/>
        <w:spacing w:line="360" w:lineRule="auto"/>
        <w:ind w:left="567" w:right="616"/>
        <w:jc w:val="both"/>
        <w:rPr>
          <w:rFonts w:ascii="Palatino Linotype" w:hAnsi="Palatino Linotype"/>
          <w:i/>
          <w:sz w:val="22"/>
        </w:rPr>
      </w:pPr>
      <w:r w:rsidRPr="00F5583A">
        <w:rPr>
          <w:rFonts w:ascii="Palatino Linotype" w:hAnsi="Palatino Linotype"/>
          <w:i/>
          <w:sz w:val="22"/>
        </w:rPr>
        <w:t>− Operar y controlar el analítico de plazas conciliadas, de conformidad con las disposiciones jurídicas aplicables.</w:t>
      </w:r>
    </w:p>
    <w:p w14:paraId="3A815CDE" w14:textId="7C7CDDBE" w:rsidR="004E5E99" w:rsidRPr="00F5583A" w:rsidRDefault="004E5E99" w:rsidP="004E5E99">
      <w:pPr>
        <w:pStyle w:val="Prrafodelista"/>
        <w:spacing w:line="360" w:lineRule="auto"/>
        <w:ind w:left="567" w:right="616"/>
        <w:jc w:val="both"/>
        <w:rPr>
          <w:rFonts w:ascii="Palatino Linotype" w:hAnsi="Palatino Linotype"/>
          <w:i/>
          <w:sz w:val="22"/>
        </w:rPr>
      </w:pPr>
      <w:r w:rsidRPr="00F5583A">
        <w:rPr>
          <w:rFonts w:ascii="Palatino Linotype" w:hAnsi="Palatino Linotype"/>
          <w:i/>
          <w:sz w:val="22"/>
        </w:rPr>
        <w:lastRenderedPageBreak/>
        <w:t>− Operar los movimientos de creación, cancelación, conversión, reubicación, transferencia, cambio de centro de trabajo y promoción, relativas a plazas federalizadas, conforme a las disposiciones jurídicas aplicables.</w:t>
      </w:r>
    </w:p>
    <w:p w14:paraId="5D53C034" w14:textId="645973FA" w:rsidR="004E5E99" w:rsidRPr="00F5583A" w:rsidRDefault="004E5E99" w:rsidP="004E5E99">
      <w:pPr>
        <w:pStyle w:val="Prrafodelista"/>
        <w:spacing w:line="360" w:lineRule="auto"/>
        <w:ind w:left="567" w:right="616"/>
        <w:jc w:val="both"/>
        <w:rPr>
          <w:rFonts w:ascii="Palatino Linotype" w:hAnsi="Palatino Linotype" w:cs="Arial"/>
          <w:i/>
          <w:color w:val="000000" w:themeColor="text1"/>
          <w:sz w:val="22"/>
        </w:rPr>
      </w:pPr>
      <w:r w:rsidRPr="00F5583A">
        <w:rPr>
          <w:rFonts w:ascii="Palatino Linotype" w:hAnsi="Palatino Linotype"/>
          <w:i/>
          <w:sz w:val="22"/>
        </w:rPr>
        <w:t>− Validar en los formatos únicos de personal la asignación de plazas vacantes de nueva creación, definitivas y temporales, para el ingreso y promoción al servicio profesional docente, conforme a las disposiciones jurídicas aplicables.</w:t>
      </w:r>
    </w:p>
    <w:p w14:paraId="38CEB36E" w14:textId="77777777" w:rsidR="004E5E99" w:rsidRPr="00F5583A" w:rsidRDefault="004E5E99" w:rsidP="004E5E99">
      <w:pPr>
        <w:pStyle w:val="Prrafodelista"/>
        <w:spacing w:line="360" w:lineRule="auto"/>
        <w:ind w:left="0"/>
        <w:jc w:val="both"/>
        <w:rPr>
          <w:rFonts w:ascii="Palatino Linotype" w:hAnsi="Palatino Linotype" w:cs="Arial"/>
          <w:color w:val="000000" w:themeColor="text1"/>
        </w:rPr>
      </w:pPr>
    </w:p>
    <w:p w14:paraId="32F6308C" w14:textId="63612C5B" w:rsidR="004E5E99" w:rsidRPr="00F5583A" w:rsidRDefault="004E5E9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Del dispositivo legal citado, se aprecia que, quien atendió los agravios del particular a través del informe justificado es el área que tiene atribuciones, funciones y competencias para </w:t>
      </w:r>
      <w:r w:rsidRPr="00F5583A">
        <w:rPr>
          <w:rFonts w:ascii="Palatino Linotype" w:hAnsi="Palatino Linotype"/>
          <w:i/>
          <w:sz w:val="22"/>
        </w:rPr>
        <w:t xml:space="preserve">Operar los movimientos de creación, cancelación, conversión, reubicación, transferencia, cambio de centro de trabajo y promoción, </w:t>
      </w:r>
      <w:r w:rsidRPr="00F5583A">
        <w:rPr>
          <w:rFonts w:ascii="Palatino Linotype" w:hAnsi="Palatino Linotype"/>
          <w:sz w:val="22"/>
        </w:rPr>
        <w:t>así como i</w:t>
      </w:r>
      <w:r w:rsidRPr="00F5583A">
        <w:rPr>
          <w:rFonts w:ascii="Palatino Linotype" w:hAnsi="Palatino Linotype"/>
          <w:i/>
          <w:sz w:val="22"/>
        </w:rPr>
        <w:t>ntegrar, actualizar y resguardar los expedientes del personal, así como organizar y operar el sistema de control de plazas, control presupuestal y de asistencia y puntualidad.</w:t>
      </w:r>
    </w:p>
    <w:p w14:paraId="64A2F41D" w14:textId="77777777" w:rsidR="004E5E99" w:rsidRPr="00F5583A" w:rsidRDefault="004E5E99" w:rsidP="004E5E99">
      <w:pPr>
        <w:spacing w:line="360" w:lineRule="auto"/>
        <w:jc w:val="both"/>
        <w:rPr>
          <w:rFonts w:ascii="Palatino Linotype" w:hAnsi="Palatino Linotype" w:cs="Arial"/>
          <w:color w:val="000000" w:themeColor="text1"/>
        </w:rPr>
      </w:pPr>
    </w:p>
    <w:p w14:paraId="02B9E607" w14:textId="77777777" w:rsidR="00954DBE" w:rsidRPr="00F5583A" w:rsidRDefault="004E5E99"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Entonces, al haber señalado que aún no cuenta con información de algún movimiento o cambio de centro de trabajo del servidor público señalado en la solicitud y, al ser el Servidor Público Habilitado que cuenta con atribuciones, funciones y competencias para generar, administrar y poseer la información requerida </w:t>
      </w:r>
      <w:r w:rsidR="00954DBE" w:rsidRPr="00F5583A">
        <w:rPr>
          <w:rFonts w:ascii="Palatino Linotype" w:hAnsi="Palatino Linotype" w:cs="Arial"/>
          <w:color w:val="000000" w:themeColor="text1"/>
        </w:rPr>
        <w:t>es que se determina que el Sujeto Obligado atendió la solicitud en términos del artículo 4 y 12 de la Ley de Transparencia y Acceso a la Información Pública del Estado de México y Municipios, antes citados.</w:t>
      </w:r>
    </w:p>
    <w:p w14:paraId="77471C5E" w14:textId="77777777" w:rsidR="00954DBE" w:rsidRPr="00F5583A" w:rsidRDefault="00954DBE" w:rsidP="00954DBE">
      <w:pPr>
        <w:pStyle w:val="Prrafodelista"/>
        <w:rPr>
          <w:rFonts w:ascii="Palatino Linotype" w:hAnsi="Palatino Linotype"/>
        </w:rPr>
      </w:pPr>
    </w:p>
    <w:p w14:paraId="5918245A" w14:textId="77777777" w:rsidR="00954DBE" w:rsidRPr="00F5583A" w:rsidRDefault="00954DBE"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rPr>
        <w:t xml:space="preserve">Es así que, al haber manifestado a la fecha no se cuenta con la información respecto de movimientos de centros de trabajo, entonces </w:t>
      </w:r>
      <w:r w:rsidRPr="00F5583A">
        <w:rPr>
          <w:rFonts w:ascii="Palatino Linotype" w:eastAsia="Calibri" w:hAnsi="Palatino Linotype" w:cs="Arial"/>
        </w:rPr>
        <w:t xml:space="preserve">podemos determinar que estamos en presencia de lo que se conoce como </w:t>
      </w:r>
      <w:r w:rsidRPr="00F5583A">
        <w:rPr>
          <w:rFonts w:ascii="Palatino Linotype" w:eastAsia="Calibri" w:hAnsi="Palatino Linotype" w:cs="Arial"/>
          <w:b/>
          <w:u w:val="single"/>
        </w:rPr>
        <w:t>hechos negativos.</w:t>
      </w:r>
    </w:p>
    <w:p w14:paraId="5CA0C36E" w14:textId="0E376F7C" w:rsidR="00954DBE" w:rsidRPr="00F5583A" w:rsidRDefault="00954DBE"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lastRenderedPageBreak/>
        <w:t>Lo anterior encuentra sustento con la Jurisprudencia 267,287 y el Criterio 10/2004 emitidos por el Máximo Juzgador del país, Tesis que determinan lo siguiente:</w:t>
      </w:r>
    </w:p>
    <w:p w14:paraId="1E76362B" w14:textId="77777777" w:rsidR="00954DBE" w:rsidRPr="00F5583A" w:rsidRDefault="00954DBE" w:rsidP="00954DBE">
      <w:pPr>
        <w:pStyle w:val="Prrafodelista"/>
        <w:rPr>
          <w:rFonts w:ascii="Palatino Linotype" w:hAnsi="Palatino Linotype"/>
          <w:i/>
          <w:iCs/>
          <w:sz w:val="22"/>
        </w:rPr>
      </w:pPr>
    </w:p>
    <w:p w14:paraId="3808D5FB" w14:textId="77777777" w:rsidR="00954DBE" w:rsidRPr="00F5583A" w:rsidRDefault="00954DBE" w:rsidP="00954DBE">
      <w:pPr>
        <w:pStyle w:val="Prrafodelista"/>
        <w:tabs>
          <w:tab w:val="left" w:pos="426"/>
        </w:tabs>
        <w:spacing w:before="240" w:after="240" w:line="360" w:lineRule="auto"/>
        <w:ind w:left="567" w:right="567"/>
        <w:jc w:val="both"/>
        <w:rPr>
          <w:rFonts w:ascii="Palatino Linotype" w:hAnsi="Palatino Linotype" w:cs="Arial"/>
          <w:i/>
          <w:sz w:val="22"/>
        </w:rPr>
      </w:pPr>
      <w:r w:rsidRPr="00F5583A">
        <w:rPr>
          <w:rFonts w:ascii="Palatino Linotype" w:hAnsi="Palatino Linotype" w:cs="Arial"/>
          <w:i/>
          <w:sz w:val="22"/>
        </w:rPr>
        <w:t>“</w:t>
      </w:r>
      <w:r w:rsidRPr="00F5583A">
        <w:rPr>
          <w:rFonts w:ascii="Palatino Linotype" w:hAnsi="Palatino Linotype" w:cs="Arial"/>
          <w:b/>
          <w:i/>
          <w:sz w:val="22"/>
        </w:rPr>
        <w:t>HECHOS NEGATIVOS, NO SON SUSCEPTIBLES DE DEMOSTRACION.</w:t>
      </w:r>
      <w:r w:rsidRPr="00F5583A">
        <w:rPr>
          <w:rFonts w:ascii="Palatino Linotype" w:hAnsi="Palatino Linotype" w:cs="Arial"/>
          <w:i/>
          <w:sz w:val="22"/>
        </w:rPr>
        <w:t xml:space="preserve"> </w:t>
      </w:r>
      <w:r w:rsidRPr="00F5583A">
        <w:rPr>
          <w:rFonts w:ascii="Palatino Linotype" w:hAnsi="Palatino Linotype" w:cs="Arial"/>
          <w:b/>
          <w:i/>
          <w:sz w:val="22"/>
        </w:rPr>
        <w:t>Tratándose de un hecho negativo, el Juez no tiene por que invocar prueba alguna de la que se desprenda</w:t>
      </w:r>
      <w:r w:rsidRPr="00F5583A">
        <w:rPr>
          <w:rFonts w:ascii="Palatino Linotype" w:hAnsi="Palatino Linotype" w:cs="Arial"/>
          <w:i/>
          <w:sz w:val="22"/>
        </w:rPr>
        <w:t>, ya que es bien sabido que esta clase de hechos no son susceptibles de demostración.”</w:t>
      </w:r>
    </w:p>
    <w:p w14:paraId="4605C72A" w14:textId="77777777" w:rsidR="00954DBE" w:rsidRPr="00F5583A" w:rsidRDefault="00954DBE" w:rsidP="00954DBE">
      <w:pPr>
        <w:pStyle w:val="Prrafodelista"/>
        <w:tabs>
          <w:tab w:val="left" w:pos="426"/>
        </w:tabs>
        <w:spacing w:before="240" w:after="240" w:line="360" w:lineRule="auto"/>
        <w:ind w:left="567" w:right="567"/>
        <w:jc w:val="both"/>
        <w:rPr>
          <w:rFonts w:ascii="Palatino Linotype" w:hAnsi="Palatino Linotype" w:cs="Arial"/>
          <w:i/>
          <w:sz w:val="22"/>
        </w:rPr>
      </w:pPr>
    </w:p>
    <w:p w14:paraId="66B66CF3" w14:textId="77777777" w:rsidR="00954DBE" w:rsidRPr="00F5583A" w:rsidRDefault="00954DBE" w:rsidP="00954DBE">
      <w:pPr>
        <w:pStyle w:val="Prrafodelista"/>
        <w:tabs>
          <w:tab w:val="left" w:pos="426"/>
        </w:tabs>
        <w:spacing w:before="240" w:after="240" w:line="360" w:lineRule="auto"/>
        <w:ind w:left="567" w:right="567"/>
        <w:jc w:val="both"/>
        <w:rPr>
          <w:rFonts w:ascii="Palatino Linotype" w:hAnsi="Palatino Linotype" w:cs="Arial"/>
          <w:i/>
          <w:sz w:val="22"/>
        </w:rPr>
      </w:pPr>
      <w:r w:rsidRPr="00F5583A">
        <w:rPr>
          <w:rFonts w:ascii="Palatino Linotype" w:hAnsi="Palatino Linotype" w:cs="Arial"/>
          <w:i/>
          <w:sz w:val="22"/>
        </w:rPr>
        <w:t>“</w:t>
      </w:r>
      <w:r w:rsidRPr="00F5583A">
        <w:rPr>
          <w:rFonts w:ascii="Palatino Linotype" w:hAnsi="Palatino Linotype" w:cs="Arial"/>
          <w:b/>
          <w:i/>
          <w:sz w:val="22"/>
        </w:rPr>
        <w:t>INEXISTENCIA DE LA INFORMACIÓN. EL COMITÉ DE ACCESO A LA INFORMACIÓN PUEDE DECLARARLA ANTE SU EVIDENCIA, SIN NECESIDAD DE DICTAR MEDIDAS PARA SU LOCALIZACIÓN.</w:t>
      </w:r>
      <w:r w:rsidRPr="00F5583A">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F5583A">
        <w:rPr>
          <w:rFonts w:ascii="Palatino Linotype" w:hAnsi="Palatino Linotype" w:cs="Arial"/>
          <w:b/>
          <w:i/>
          <w:sz w:val="22"/>
        </w:rPr>
        <w:t>ndo la referida Unidad señala, o</w:t>
      </w:r>
      <w:r w:rsidRPr="00F5583A">
        <w:rPr>
          <w:rFonts w:ascii="Palatino Linotype" w:hAnsi="Palatino Linotype" w:cs="Arial"/>
          <w:i/>
          <w:sz w:val="22"/>
        </w:rPr>
        <w:t xml:space="preserve"> el mencionado Comité </w:t>
      </w:r>
      <w:r w:rsidRPr="00F5583A">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F5583A">
        <w:rPr>
          <w:rFonts w:ascii="Palatino Linotype" w:hAnsi="Palatino Linotype" w:cs="Arial"/>
          <w:i/>
          <w:sz w:val="22"/>
        </w:rPr>
        <w:t>”</w:t>
      </w:r>
    </w:p>
    <w:p w14:paraId="7F7E862F" w14:textId="77777777" w:rsidR="00954DBE" w:rsidRPr="00F5583A" w:rsidRDefault="00954DBE" w:rsidP="00954DBE">
      <w:pPr>
        <w:pStyle w:val="Prrafodelista"/>
        <w:tabs>
          <w:tab w:val="left" w:pos="426"/>
        </w:tabs>
        <w:spacing w:line="360" w:lineRule="auto"/>
        <w:ind w:left="567" w:right="567"/>
        <w:jc w:val="both"/>
        <w:rPr>
          <w:rFonts w:ascii="Palatino Linotype" w:hAnsi="Palatino Linotype" w:cs="Arial"/>
          <w:iCs/>
          <w:sz w:val="22"/>
        </w:rPr>
      </w:pPr>
      <w:r w:rsidRPr="00F5583A">
        <w:rPr>
          <w:rFonts w:ascii="Palatino Linotype" w:hAnsi="Palatino Linotype" w:cs="Arial"/>
          <w:iCs/>
          <w:sz w:val="22"/>
        </w:rPr>
        <w:lastRenderedPageBreak/>
        <w:t>(Énfasis añadido)</w:t>
      </w:r>
    </w:p>
    <w:p w14:paraId="33EEA619" w14:textId="77777777" w:rsidR="00954DBE" w:rsidRPr="00F5583A" w:rsidRDefault="00954DBE" w:rsidP="00954DBE">
      <w:pPr>
        <w:tabs>
          <w:tab w:val="left" w:pos="426"/>
        </w:tabs>
        <w:spacing w:line="360" w:lineRule="auto"/>
        <w:ind w:right="49"/>
        <w:contextualSpacing/>
        <w:jc w:val="both"/>
        <w:rPr>
          <w:rFonts w:ascii="Palatino Linotype" w:hAnsi="Palatino Linotype" w:cs="Arial"/>
          <w:color w:val="000000" w:themeColor="text1"/>
          <w:sz w:val="22"/>
        </w:rPr>
      </w:pPr>
    </w:p>
    <w:p w14:paraId="6566CBA5" w14:textId="77777777" w:rsidR="00954DBE" w:rsidRPr="00F5583A" w:rsidRDefault="00954DBE" w:rsidP="00223FC4">
      <w:pPr>
        <w:pStyle w:val="Prrafodelista"/>
        <w:numPr>
          <w:ilvl w:val="0"/>
          <w:numId w:val="4"/>
        </w:numPr>
        <w:tabs>
          <w:tab w:val="left" w:pos="426"/>
        </w:tabs>
        <w:autoSpaceDE w:val="0"/>
        <w:autoSpaceDN w:val="0"/>
        <w:adjustRightInd w:val="0"/>
        <w:spacing w:line="360" w:lineRule="auto"/>
        <w:ind w:left="0" w:right="-28" w:firstLine="0"/>
        <w:jc w:val="both"/>
        <w:rPr>
          <w:rFonts w:ascii="Palatino Linotype" w:hAnsi="Palatino Linotype"/>
          <w:i/>
          <w:iCs/>
        </w:rPr>
      </w:pPr>
      <w:r w:rsidRPr="00F5583A">
        <w:rPr>
          <w:rFonts w:ascii="Palatino Linotype" w:hAnsi="Palatino Linotype" w:cs="Arial"/>
          <w:b/>
          <w:color w:val="000000" w:themeColor="text1"/>
        </w:rPr>
        <w:t>Razones por las que no ha lugar a ordenar un Acuerdo de Inexistencia</w:t>
      </w:r>
      <w:r w:rsidRPr="00F5583A">
        <w:rPr>
          <w:rFonts w:ascii="Palatino Linotype" w:hAnsi="Palatino Linotype" w:cs="Arial"/>
          <w:color w:val="000000" w:themeColor="text1"/>
        </w:rPr>
        <w:t>, ya que como lo señaló el Sujeto Obligado, no se cuenta con la información requerida por el particular. No se trata de información que haya existido y por alguna razón ya no exista, o bien, se trate de información que de manera obligatoria deba generar el Sujeto Obligado.</w:t>
      </w:r>
    </w:p>
    <w:p w14:paraId="6C8F75AA" w14:textId="77777777" w:rsidR="00954DBE" w:rsidRPr="00F5583A" w:rsidRDefault="00954DBE" w:rsidP="00954DBE">
      <w:pPr>
        <w:rPr>
          <w:rFonts w:ascii="Palatino Linotype" w:hAnsi="Palatino Linotype" w:cs="Arial"/>
          <w:color w:val="000000" w:themeColor="text1"/>
        </w:rPr>
      </w:pPr>
    </w:p>
    <w:p w14:paraId="44D4D7A9" w14:textId="2E786DF9" w:rsidR="004E5E99" w:rsidRPr="00F5583A" w:rsidRDefault="00954DBE" w:rsidP="00223FC4">
      <w:pPr>
        <w:pStyle w:val="Prrafodelista"/>
        <w:numPr>
          <w:ilvl w:val="0"/>
          <w:numId w:val="4"/>
        </w:numPr>
        <w:spacing w:line="360" w:lineRule="auto"/>
        <w:ind w:left="0" w:firstLine="0"/>
        <w:jc w:val="both"/>
        <w:rPr>
          <w:rFonts w:ascii="Palatino Linotype" w:hAnsi="Palatino Linotype" w:cs="Arial"/>
          <w:color w:val="000000" w:themeColor="text1"/>
        </w:rPr>
      </w:pPr>
      <w:r w:rsidRPr="00F5583A">
        <w:rPr>
          <w:rFonts w:ascii="Palatino Linotype" w:hAnsi="Palatino Linotype" w:cs="Arial"/>
          <w:color w:val="000000" w:themeColor="text1"/>
        </w:rPr>
        <w:t xml:space="preserve"> En consecuencia, este Órgano Garante carece de facultades para pronunciarse sobre la veracidad de la información proporcionada por el Sujeto Obligado, sirve de sustento </w:t>
      </w:r>
      <w:r w:rsidRPr="00F5583A">
        <w:rPr>
          <w:rFonts w:ascii="Palatino Linotype" w:hAnsi="Palatino Linotype"/>
        </w:rPr>
        <w:t>el criterio 31-10 emitido por el entonces Instituto Federal de Acceso a la Información y Protección de Datos, anteriormente citado.</w:t>
      </w:r>
    </w:p>
    <w:p w14:paraId="22CC38B6" w14:textId="77777777" w:rsidR="00954DBE" w:rsidRPr="00F5583A" w:rsidRDefault="00954DBE" w:rsidP="00954DBE">
      <w:pPr>
        <w:pStyle w:val="Prrafodelista"/>
        <w:rPr>
          <w:rFonts w:ascii="Palatino Linotype" w:hAnsi="Palatino Linotype" w:cs="Arial"/>
          <w:color w:val="000000" w:themeColor="text1"/>
        </w:rPr>
      </w:pPr>
    </w:p>
    <w:p w14:paraId="1EEAF42A" w14:textId="0058AFAB" w:rsidR="00954DBE" w:rsidRPr="00F5583A" w:rsidRDefault="008F2415" w:rsidP="008F2415">
      <w:pPr>
        <w:spacing w:line="360" w:lineRule="auto"/>
        <w:ind w:left="284"/>
        <w:jc w:val="both"/>
        <w:rPr>
          <w:rFonts w:ascii="Palatino Linotype" w:hAnsi="Palatino Linotype" w:cs="Arial"/>
          <w:b/>
          <w:color w:val="000000" w:themeColor="text1"/>
        </w:rPr>
      </w:pPr>
      <w:r w:rsidRPr="00F5583A">
        <w:rPr>
          <w:rFonts w:ascii="Palatino Linotype" w:hAnsi="Palatino Linotype" w:cs="Arial"/>
          <w:b/>
          <w:color w:val="000000" w:themeColor="text1"/>
        </w:rPr>
        <w:t xml:space="preserve">c) </w:t>
      </w:r>
      <w:r w:rsidR="00954DBE" w:rsidRPr="00F5583A">
        <w:rPr>
          <w:rFonts w:ascii="Palatino Linotype" w:hAnsi="Palatino Linotype" w:cs="Arial"/>
          <w:b/>
          <w:color w:val="000000" w:themeColor="text1"/>
        </w:rPr>
        <w:t>Actualización del sobreseimiento.</w:t>
      </w:r>
    </w:p>
    <w:p w14:paraId="7E4465CD" w14:textId="77777777" w:rsidR="00954DBE" w:rsidRPr="00F5583A" w:rsidRDefault="00954DBE" w:rsidP="00954DBE">
      <w:pPr>
        <w:pStyle w:val="Prrafodelista"/>
        <w:spacing w:line="360" w:lineRule="auto"/>
        <w:ind w:left="0"/>
        <w:jc w:val="both"/>
        <w:rPr>
          <w:rFonts w:ascii="Palatino Linotype" w:hAnsi="Palatino Linotype" w:cs="Arial"/>
          <w:color w:val="000000" w:themeColor="text1"/>
        </w:rPr>
      </w:pPr>
    </w:p>
    <w:p w14:paraId="6E2D5634" w14:textId="063E1E7D" w:rsidR="00954DBE" w:rsidRPr="00F5583A" w:rsidRDefault="008F2415" w:rsidP="00223FC4">
      <w:pPr>
        <w:pStyle w:val="Prrafodelista"/>
        <w:numPr>
          <w:ilvl w:val="0"/>
          <w:numId w:val="4"/>
        </w:numPr>
        <w:spacing w:before="240" w:after="240" w:line="360" w:lineRule="auto"/>
        <w:ind w:left="0" w:firstLine="0"/>
        <w:jc w:val="both"/>
        <w:rPr>
          <w:rFonts w:ascii="Palatino Linotype" w:hAnsi="Palatino Linotype" w:cs="Arial"/>
        </w:rPr>
      </w:pPr>
      <w:r w:rsidRPr="00F5583A">
        <w:rPr>
          <w:rFonts w:ascii="Palatino Linotype" w:hAnsi="Palatino Linotype" w:cs="Arial"/>
        </w:rPr>
        <w:t>En los presentes</w:t>
      </w:r>
      <w:r w:rsidR="00954DBE" w:rsidRPr="00F5583A">
        <w:rPr>
          <w:rFonts w:ascii="Palatino Linotype" w:hAnsi="Palatino Linotype" w:cs="Arial"/>
        </w:rPr>
        <w:t xml:space="preserve"> asunto</w:t>
      </w:r>
      <w:r w:rsidRPr="00F5583A">
        <w:rPr>
          <w:rFonts w:ascii="Palatino Linotype" w:hAnsi="Palatino Linotype" w:cs="Arial"/>
        </w:rPr>
        <w:t xml:space="preserve">s en particular, se </w:t>
      </w:r>
      <w:r w:rsidR="00954DBE" w:rsidRPr="00F5583A">
        <w:rPr>
          <w:rFonts w:ascii="Palatino Linotype" w:hAnsi="Palatino Linotype" w:cs="Arial"/>
        </w:rPr>
        <w:t>actualiza el supuesto que contempla el artículo 192 fracción III de la Ley de Transparencia y Acceso a la Información Pública del Estado de México y Municipios, el cual refiere los siguiente:</w:t>
      </w:r>
    </w:p>
    <w:p w14:paraId="5C50F3BD" w14:textId="77777777" w:rsidR="00954DBE" w:rsidRPr="00F5583A" w:rsidRDefault="00954DBE" w:rsidP="00954DBE">
      <w:pPr>
        <w:autoSpaceDE w:val="0"/>
        <w:autoSpaceDN w:val="0"/>
        <w:adjustRightInd w:val="0"/>
        <w:ind w:left="567" w:right="567"/>
        <w:jc w:val="both"/>
        <w:rPr>
          <w:rFonts w:ascii="Palatino Linotype" w:eastAsiaTheme="minorHAnsi" w:hAnsi="Palatino Linotype" w:cs="Bookman Old Style"/>
          <w:i/>
          <w:sz w:val="22"/>
          <w:lang w:eastAsia="en-US"/>
        </w:rPr>
      </w:pPr>
      <w:r w:rsidRPr="00F5583A">
        <w:rPr>
          <w:rFonts w:ascii="Palatino Linotype" w:eastAsiaTheme="minorHAnsi" w:hAnsi="Palatino Linotype" w:cs="Bookman Old Style,Bold"/>
          <w:b/>
          <w:bCs/>
          <w:i/>
          <w:sz w:val="22"/>
          <w:lang w:eastAsia="en-US"/>
        </w:rPr>
        <w:t xml:space="preserve">Artículo 192. </w:t>
      </w:r>
      <w:r w:rsidRPr="00F5583A">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28A37466" w14:textId="77777777" w:rsidR="00954DBE" w:rsidRPr="00F5583A" w:rsidRDefault="00954DBE" w:rsidP="00954DBE">
      <w:pPr>
        <w:autoSpaceDE w:val="0"/>
        <w:autoSpaceDN w:val="0"/>
        <w:adjustRightInd w:val="0"/>
        <w:ind w:left="567" w:right="567"/>
        <w:jc w:val="both"/>
        <w:rPr>
          <w:rFonts w:ascii="Palatino Linotype" w:eastAsiaTheme="minorHAnsi" w:hAnsi="Palatino Linotype" w:cs="Bookman Old Style"/>
          <w:i/>
          <w:sz w:val="22"/>
          <w:lang w:eastAsia="en-US"/>
        </w:rPr>
      </w:pPr>
      <w:r w:rsidRPr="00F5583A">
        <w:rPr>
          <w:rFonts w:ascii="Palatino Linotype" w:eastAsiaTheme="minorHAnsi" w:hAnsi="Palatino Linotype" w:cs="Bookman Old Style"/>
          <w:i/>
          <w:sz w:val="22"/>
          <w:lang w:eastAsia="en-US"/>
        </w:rPr>
        <w:t>…</w:t>
      </w:r>
    </w:p>
    <w:p w14:paraId="21B5459F" w14:textId="77777777" w:rsidR="00954DBE" w:rsidRPr="00F5583A" w:rsidRDefault="00954DBE" w:rsidP="00954DBE">
      <w:pPr>
        <w:autoSpaceDE w:val="0"/>
        <w:autoSpaceDN w:val="0"/>
        <w:adjustRightInd w:val="0"/>
        <w:ind w:left="567" w:right="567"/>
        <w:jc w:val="both"/>
        <w:rPr>
          <w:rFonts w:ascii="Palatino Linotype" w:eastAsiaTheme="minorHAnsi" w:hAnsi="Palatino Linotype" w:cs="Bookman Old Style"/>
          <w:i/>
          <w:sz w:val="22"/>
          <w:lang w:eastAsia="en-US"/>
        </w:rPr>
      </w:pPr>
      <w:r w:rsidRPr="00F5583A">
        <w:rPr>
          <w:rFonts w:ascii="Palatino Linotype" w:eastAsiaTheme="minorHAnsi" w:hAnsi="Palatino Linotype" w:cs="Bookman Old Style,Bold"/>
          <w:b/>
          <w:bCs/>
          <w:i/>
          <w:sz w:val="22"/>
          <w:lang w:eastAsia="en-US"/>
        </w:rPr>
        <w:t xml:space="preserve">III. </w:t>
      </w:r>
      <w:r w:rsidRPr="00F5583A">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423CB310" w14:textId="77777777" w:rsidR="00954DBE" w:rsidRPr="00F5583A" w:rsidRDefault="00954DBE" w:rsidP="00954DBE">
      <w:pPr>
        <w:autoSpaceDE w:val="0"/>
        <w:autoSpaceDN w:val="0"/>
        <w:adjustRightInd w:val="0"/>
        <w:ind w:left="567" w:right="567"/>
        <w:jc w:val="both"/>
        <w:rPr>
          <w:rFonts w:ascii="Palatino Linotype" w:eastAsiaTheme="minorHAnsi" w:hAnsi="Palatino Linotype" w:cs="Bookman Old Style"/>
          <w:i/>
          <w:sz w:val="22"/>
          <w:lang w:eastAsia="en-US"/>
        </w:rPr>
      </w:pPr>
      <w:r w:rsidRPr="00F5583A">
        <w:rPr>
          <w:rFonts w:ascii="Palatino Linotype" w:eastAsiaTheme="minorHAnsi" w:hAnsi="Palatino Linotype" w:cs="Bookman Old Style,Bold"/>
          <w:b/>
          <w:bCs/>
          <w:i/>
          <w:sz w:val="22"/>
          <w:lang w:eastAsia="en-US"/>
        </w:rPr>
        <w:t>…</w:t>
      </w:r>
    </w:p>
    <w:p w14:paraId="2DAE3F89" w14:textId="77777777" w:rsidR="00954DBE" w:rsidRPr="00F5583A" w:rsidRDefault="00954DBE" w:rsidP="00223FC4">
      <w:pPr>
        <w:pStyle w:val="Prrafodelista"/>
        <w:numPr>
          <w:ilvl w:val="0"/>
          <w:numId w:val="4"/>
        </w:numPr>
        <w:spacing w:before="240" w:after="240" w:line="360" w:lineRule="auto"/>
        <w:ind w:left="0" w:firstLine="0"/>
        <w:jc w:val="both"/>
        <w:rPr>
          <w:rFonts w:ascii="Palatino Linotype" w:eastAsia="Calibri" w:hAnsi="Palatino Linotype" w:cs="Arial"/>
          <w:lang w:val="es-ES"/>
        </w:rPr>
      </w:pPr>
      <w:r w:rsidRPr="00F5583A">
        <w:rPr>
          <w:rFonts w:ascii="Palatino Linotype" w:hAnsi="Palatino Linotype" w:cs="Arial"/>
        </w:rPr>
        <w:lastRenderedPageBreak/>
        <w:t xml:space="preserve">Para los efectos de esta resolución, es oportuno precisar los alcances jurídicos de la fracción III de la disposición legal transcrita. Así, procede el sobreseimiento del recurso de revisión cuando el </w:t>
      </w:r>
      <w:r w:rsidRPr="00F5583A">
        <w:rPr>
          <w:rFonts w:ascii="Palatino Linotype" w:hAnsi="Palatino Linotype" w:cs="Arial"/>
          <w:b/>
        </w:rPr>
        <w:t>SUJETO OBLIGADO</w:t>
      </w:r>
      <w:r w:rsidRPr="00F5583A">
        <w:rPr>
          <w:rFonts w:ascii="Palatino Linotype" w:hAnsi="Palatino Linotype" w:cs="Arial"/>
        </w:rPr>
        <w:t>:</w:t>
      </w:r>
    </w:p>
    <w:p w14:paraId="10C832A1" w14:textId="77777777" w:rsidR="00954DBE" w:rsidRPr="00F5583A" w:rsidRDefault="00954DBE" w:rsidP="00954DBE">
      <w:pPr>
        <w:pStyle w:val="Prrafodelista"/>
        <w:spacing w:before="240" w:after="240" w:line="360" w:lineRule="auto"/>
        <w:ind w:left="0"/>
        <w:jc w:val="both"/>
        <w:rPr>
          <w:rFonts w:ascii="Palatino Linotype" w:eastAsia="Calibri" w:hAnsi="Palatino Linotype" w:cs="Arial"/>
          <w:sz w:val="22"/>
          <w:lang w:val="es-ES"/>
        </w:rPr>
      </w:pPr>
    </w:p>
    <w:p w14:paraId="6B4B0561" w14:textId="77777777" w:rsidR="00954DBE" w:rsidRPr="00F5583A" w:rsidRDefault="00954DBE" w:rsidP="00223FC4">
      <w:pPr>
        <w:pStyle w:val="Prrafodelista"/>
        <w:numPr>
          <w:ilvl w:val="0"/>
          <w:numId w:val="15"/>
        </w:numPr>
        <w:spacing w:before="240" w:after="240" w:line="360" w:lineRule="auto"/>
        <w:ind w:left="567" w:right="567" w:firstLine="0"/>
        <w:jc w:val="both"/>
        <w:rPr>
          <w:rFonts w:ascii="Palatino Linotype" w:hAnsi="Palatino Linotype" w:cs="Arial"/>
          <w:sz w:val="22"/>
        </w:rPr>
      </w:pPr>
      <w:r w:rsidRPr="00F5583A">
        <w:rPr>
          <w:rFonts w:ascii="Palatino Linotype" w:hAnsi="Palatino Linotype" w:cs="Arial"/>
          <w:b/>
          <w:sz w:val="22"/>
        </w:rPr>
        <w:t>Modifique el acto impugnado:</w:t>
      </w:r>
      <w:r w:rsidRPr="00F5583A">
        <w:rPr>
          <w:rFonts w:ascii="Palatino Linotype" w:hAnsi="Palatino Linotype" w:cs="Arial"/>
          <w:sz w:val="22"/>
        </w:rPr>
        <w:t xml:space="preserve"> Se actualiza cuando el </w:t>
      </w:r>
      <w:r w:rsidRPr="00F5583A">
        <w:rPr>
          <w:rFonts w:ascii="Palatino Linotype" w:hAnsi="Palatino Linotype" w:cs="Arial"/>
          <w:b/>
          <w:sz w:val="22"/>
        </w:rPr>
        <w:t>SUJETO OBLIGADO</w:t>
      </w:r>
      <w:r w:rsidRPr="00F5583A">
        <w:rPr>
          <w:rFonts w:ascii="Palatino Linotype" w:hAnsi="Palatino Linotype" w:cs="Arial"/>
          <w:sz w:val="22"/>
        </w:rPr>
        <w:t xml:space="preserve"> después de haber otorgado una respuesta y hasta antes de dictada la resolución del recurso de revisión, emite una diversa en la que subsane las deficiencias que hubiera tenido.</w:t>
      </w:r>
    </w:p>
    <w:p w14:paraId="381A519A" w14:textId="77777777" w:rsidR="00954DBE" w:rsidRPr="00F5583A" w:rsidRDefault="00954DBE" w:rsidP="00223FC4">
      <w:pPr>
        <w:pStyle w:val="Prrafodelista"/>
        <w:numPr>
          <w:ilvl w:val="0"/>
          <w:numId w:val="15"/>
        </w:numPr>
        <w:spacing w:before="240" w:after="240" w:line="360" w:lineRule="auto"/>
        <w:ind w:left="567" w:right="616" w:firstLine="0"/>
        <w:jc w:val="both"/>
        <w:rPr>
          <w:rFonts w:ascii="Palatino Linotype" w:hAnsi="Palatino Linotype" w:cs="Arial"/>
          <w:sz w:val="22"/>
        </w:rPr>
      </w:pPr>
      <w:r w:rsidRPr="00F5583A">
        <w:rPr>
          <w:rFonts w:ascii="Palatino Linotype" w:hAnsi="Palatino Linotype" w:cs="Arial"/>
          <w:b/>
          <w:sz w:val="22"/>
        </w:rPr>
        <w:t>Revoque el acto impugnado:</w:t>
      </w:r>
      <w:r w:rsidRPr="00F5583A">
        <w:rPr>
          <w:rFonts w:ascii="Palatino Linotype" w:hAnsi="Palatino Linotype" w:cs="Arial"/>
          <w:sz w:val="22"/>
        </w:rPr>
        <w:t xml:space="preserve"> En este supuesto, el </w:t>
      </w:r>
      <w:r w:rsidRPr="00F5583A">
        <w:rPr>
          <w:rFonts w:ascii="Palatino Linotype" w:hAnsi="Palatino Linotype" w:cs="Arial"/>
          <w:b/>
          <w:sz w:val="22"/>
        </w:rPr>
        <w:t>SUJETO OBLIGADO</w:t>
      </w:r>
      <w:r w:rsidRPr="00F5583A">
        <w:rPr>
          <w:rFonts w:ascii="Palatino Linotype" w:hAnsi="Palatino Linotype" w:cs="Arial"/>
          <w:sz w:val="22"/>
        </w:rPr>
        <w:t xml:space="preserve"> deja sin efectos la primera respuesta y en su lugar emite otra que satisfaga lo solicitado por el particular en un primer momento.</w:t>
      </w:r>
    </w:p>
    <w:p w14:paraId="64B9420E" w14:textId="77777777" w:rsidR="00954DBE" w:rsidRPr="00F5583A" w:rsidRDefault="00954DBE" w:rsidP="00954DBE">
      <w:pPr>
        <w:pStyle w:val="Prrafodelista"/>
        <w:spacing w:before="240" w:after="240" w:line="360" w:lineRule="auto"/>
        <w:ind w:left="567" w:right="616"/>
        <w:jc w:val="both"/>
        <w:rPr>
          <w:rFonts w:ascii="Palatino Linotype" w:hAnsi="Palatino Linotype" w:cs="Arial"/>
          <w:sz w:val="22"/>
        </w:rPr>
      </w:pPr>
    </w:p>
    <w:p w14:paraId="32280D5F" w14:textId="77777777" w:rsidR="00954DBE" w:rsidRPr="00F5583A" w:rsidRDefault="00954DBE" w:rsidP="00223FC4">
      <w:pPr>
        <w:pStyle w:val="Prrafodelista"/>
        <w:numPr>
          <w:ilvl w:val="0"/>
          <w:numId w:val="4"/>
        </w:numPr>
        <w:spacing w:before="240" w:after="240" w:line="360" w:lineRule="auto"/>
        <w:ind w:left="0" w:right="49" w:firstLine="0"/>
        <w:jc w:val="both"/>
        <w:rPr>
          <w:rFonts w:ascii="Palatino Linotype" w:hAnsi="Palatino Linotype"/>
        </w:rPr>
      </w:pPr>
      <w:r w:rsidRPr="00F5583A">
        <w:rPr>
          <w:rFonts w:ascii="Palatino Linotype" w:hAnsi="Palatino Linotype" w:cs="Arial"/>
        </w:rPr>
        <w:t>Las consecuencias jurídicas de esta modificación o revocación es que el recurso de revisión interpuesto quede sin efectos o sin materia.</w:t>
      </w:r>
    </w:p>
    <w:p w14:paraId="4595B9C5" w14:textId="77777777" w:rsidR="00954DBE" w:rsidRPr="00F5583A" w:rsidRDefault="00954DBE" w:rsidP="00954DBE">
      <w:pPr>
        <w:pStyle w:val="Prrafodelista"/>
        <w:spacing w:before="240" w:after="240" w:line="360" w:lineRule="auto"/>
        <w:ind w:left="0" w:right="49"/>
        <w:jc w:val="both"/>
        <w:rPr>
          <w:rFonts w:ascii="Palatino Linotype" w:hAnsi="Palatino Linotype"/>
        </w:rPr>
      </w:pPr>
    </w:p>
    <w:p w14:paraId="1C04A69E" w14:textId="77777777" w:rsidR="00954DBE" w:rsidRPr="00F5583A" w:rsidRDefault="00954DBE" w:rsidP="00223FC4">
      <w:pPr>
        <w:pStyle w:val="Prrafodelista"/>
        <w:numPr>
          <w:ilvl w:val="0"/>
          <w:numId w:val="4"/>
        </w:numPr>
        <w:spacing w:before="240" w:after="240" w:line="360" w:lineRule="auto"/>
        <w:ind w:left="0" w:right="49" w:firstLine="0"/>
        <w:jc w:val="both"/>
        <w:rPr>
          <w:rFonts w:ascii="Palatino Linotype" w:hAnsi="Palatino Linotype"/>
        </w:rPr>
      </w:pPr>
      <w:r w:rsidRPr="00F5583A">
        <w:rPr>
          <w:rFonts w:ascii="Palatino Linotype" w:hAnsi="Palatino Linotype" w:cs="Arial"/>
        </w:rPr>
        <w:t xml:space="preserve">En el presente asunto, con la información enviada a través del informe de justificación, </w:t>
      </w:r>
      <w:r w:rsidRPr="00F5583A">
        <w:rPr>
          <w:rFonts w:ascii="Palatino Linotype" w:hAnsi="Palatino Linotype" w:cs="Arial"/>
          <w:b/>
        </w:rPr>
        <w:t>modificó</w:t>
      </w:r>
      <w:r w:rsidRPr="00F5583A">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7978AC06" w14:textId="77777777" w:rsidR="00954DBE" w:rsidRPr="00F5583A" w:rsidRDefault="00954DBE" w:rsidP="00954DBE">
      <w:pPr>
        <w:pStyle w:val="Prrafodelista"/>
        <w:ind w:left="0"/>
        <w:rPr>
          <w:rFonts w:ascii="Palatino Linotype" w:hAnsi="Palatino Linotype"/>
        </w:rPr>
      </w:pPr>
    </w:p>
    <w:p w14:paraId="7A95B14C" w14:textId="24944E4B" w:rsidR="008F2415" w:rsidRPr="00F5583A" w:rsidRDefault="00954DBE" w:rsidP="008F2415">
      <w:pPr>
        <w:pStyle w:val="Prrafodelista"/>
        <w:numPr>
          <w:ilvl w:val="0"/>
          <w:numId w:val="4"/>
        </w:numPr>
        <w:spacing w:before="240" w:after="240" w:line="360" w:lineRule="auto"/>
        <w:ind w:left="0" w:right="49" w:firstLine="0"/>
        <w:jc w:val="both"/>
        <w:rPr>
          <w:rFonts w:ascii="Palatino Linotype" w:hAnsi="Palatino Linotype"/>
        </w:rPr>
      </w:pPr>
      <w:r w:rsidRPr="00F5583A">
        <w:rPr>
          <w:rFonts w:ascii="Palatino Linotype" w:hAnsi="Palatino Linotype"/>
        </w:rPr>
        <w:t xml:space="preserve">Es decir, el recurrente se inconformó </w:t>
      </w:r>
      <w:r w:rsidR="00E552CC" w:rsidRPr="00F5583A">
        <w:rPr>
          <w:rFonts w:ascii="Palatino Linotype" w:hAnsi="Palatino Linotype"/>
        </w:rPr>
        <w:t>porque no le entregaron información del centro de trabajo al que fue reubicado 15DST0045G</w:t>
      </w:r>
      <w:r w:rsidR="008F2415" w:rsidRPr="00F5583A">
        <w:rPr>
          <w:rFonts w:ascii="Palatino Linotype" w:hAnsi="Palatino Linotype"/>
        </w:rPr>
        <w:t>, así como información ilegible y un documento que contiene sólo una hoja en blanco</w:t>
      </w:r>
      <w:r w:rsidR="00E552CC" w:rsidRPr="00F5583A">
        <w:rPr>
          <w:rFonts w:ascii="Palatino Linotype" w:hAnsi="Palatino Linotype"/>
        </w:rPr>
        <w:t>. Sin embargo, a través del informe justificado, el Servidor Público Habilitado respondió que aún no se cuenta con información relativa al movimient</w:t>
      </w:r>
      <w:r w:rsidR="008F2415" w:rsidRPr="00F5583A">
        <w:rPr>
          <w:rFonts w:ascii="Palatino Linotype" w:hAnsi="Palatino Linotype"/>
        </w:rPr>
        <w:t xml:space="preserve">o o cambio de centro de trabajo, </w:t>
      </w:r>
      <w:r w:rsidR="008F2415" w:rsidRPr="00F5583A">
        <w:rPr>
          <w:rFonts w:ascii="Palatino Linotype" w:hAnsi="Palatino Linotype"/>
        </w:rPr>
        <w:lastRenderedPageBreak/>
        <w:t xml:space="preserve">asimismo, se remitió la orden de citación con la mayor calidad posible y se envió el </w:t>
      </w:r>
      <w:r w:rsidR="008F2415" w:rsidRPr="00F5583A">
        <w:rPr>
          <w:rFonts w:ascii="Palatino Linotype" w:hAnsi="Palatino Linotype" w:cs="Arial"/>
          <w:color w:val="000000" w:themeColor="text1"/>
        </w:rPr>
        <w:t>oficio 210C0101030000S/UT/1350/2023 de fecha 13 de abril del año en curso, mediante el cual esta Unidad de Transparencia dio respuesta al  SOLICITANTE.</w:t>
      </w:r>
    </w:p>
    <w:p w14:paraId="338A3194" w14:textId="77777777" w:rsidR="00E552CC" w:rsidRPr="00F5583A" w:rsidRDefault="00E552CC" w:rsidP="00E552CC">
      <w:pPr>
        <w:pStyle w:val="Prrafodelista"/>
        <w:rPr>
          <w:rFonts w:ascii="Palatino Linotype" w:hAnsi="Palatino Linotype"/>
        </w:rPr>
      </w:pPr>
    </w:p>
    <w:p w14:paraId="2373BE46" w14:textId="6CE9DAD4" w:rsidR="00954DBE" w:rsidRPr="00F5583A" w:rsidRDefault="00954DBE" w:rsidP="00223FC4">
      <w:pPr>
        <w:pStyle w:val="Prrafodelista"/>
        <w:numPr>
          <w:ilvl w:val="0"/>
          <w:numId w:val="4"/>
        </w:numPr>
        <w:spacing w:before="240" w:after="240" w:line="360" w:lineRule="auto"/>
        <w:ind w:left="0" w:right="49" w:firstLine="0"/>
        <w:jc w:val="both"/>
        <w:rPr>
          <w:rFonts w:ascii="Palatino Linotype" w:hAnsi="Palatino Linotype"/>
        </w:rPr>
      </w:pPr>
      <w:r w:rsidRPr="00F5583A">
        <w:rPr>
          <w:rFonts w:ascii="Palatino Linotype" w:hAnsi="Palatino Linotype"/>
        </w:rPr>
        <w:t xml:space="preserve">De lo anterior, se aprecia que </w:t>
      </w:r>
      <w:r w:rsidR="00E552CC" w:rsidRPr="00F5583A">
        <w:rPr>
          <w:rFonts w:ascii="Palatino Linotype" w:hAnsi="Palatino Linotype"/>
        </w:rPr>
        <w:t xml:space="preserve">la manifestación realizada por el Sujeto Obligado </w:t>
      </w:r>
      <w:r w:rsidRPr="00F5583A">
        <w:rPr>
          <w:rFonts w:ascii="Palatino Linotype" w:hAnsi="Palatino Linotype"/>
        </w:rPr>
        <w:t>a través de su informe justificado, atiende los motivos o razones de inconformidad que hizo valer el recurrente en su recurso de revisión.</w:t>
      </w:r>
    </w:p>
    <w:p w14:paraId="2A573B8D" w14:textId="77777777" w:rsidR="00954DBE" w:rsidRPr="00F5583A" w:rsidRDefault="00954DBE" w:rsidP="00954DBE">
      <w:pPr>
        <w:pStyle w:val="Prrafodelista"/>
        <w:ind w:left="0"/>
        <w:rPr>
          <w:rFonts w:ascii="Palatino Linotype" w:hAnsi="Palatino Linotype"/>
        </w:rPr>
      </w:pPr>
    </w:p>
    <w:p w14:paraId="6F946BEF" w14:textId="77777777" w:rsidR="00954DBE" w:rsidRPr="00F5583A" w:rsidRDefault="00954DBE" w:rsidP="00223FC4">
      <w:pPr>
        <w:pStyle w:val="Prrafodelista"/>
        <w:numPr>
          <w:ilvl w:val="0"/>
          <w:numId w:val="4"/>
        </w:numPr>
        <w:spacing w:before="240" w:after="240" w:line="360" w:lineRule="auto"/>
        <w:ind w:left="0" w:right="49" w:firstLine="0"/>
        <w:jc w:val="both"/>
        <w:rPr>
          <w:rFonts w:ascii="Palatino Linotype" w:hAnsi="Palatino Linotype"/>
        </w:rPr>
      </w:pPr>
      <w:r w:rsidRPr="00F5583A">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5583A">
        <w:rPr>
          <w:rFonts w:ascii="Palatino Linotype" w:hAnsi="Palatino Linotype" w:cs="Arial"/>
          <w:b/>
        </w:rPr>
        <w:t>Sujetos Obligados</w:t>
      </w:r>
      <w:r w:rsidRPr="00F5583A">
        <w:rPr>
          <w:rFonts w:ascii="Palatino Linotype" w:hAnsi="Palatino Linotype" w:cs="Arial"/>
        </w:rPr>
        <w:t xml:space="preserve"> o la negativa de entrega de la misma, derivada de la solicitud de información pública.</w:t>
      </w:r>
    </w:p>
    <w:p w14:paraId="2BFD9641" w14:textId="77777777" w:rsidR="00954DBE" w:rsidRPr="00F5583A" w:rsidRDefault="00954DBE" w:rsidP="00954DBE">
      <w:pPr>
        <w:pStyle w:val="Prrafodelista"/>
        <w:spacing w:before="240" w:after="240" w:line="360" w:lineRule="auto"/>
        <w:ind w:left="0" w:right="49"/>
        <w:jc w:val="both"/>
        <w:rPr>
          <w:rFonts w:ascii="Palatino Linotype" w:hAnsi="Palatino Linotype"/>
        </w:rPr>
      </w:pPr>
    </w:p>
    <w:p w14:paraId="3A79FAC7" w14:textId="77777777" w:rsidR="00954DBE" w:rsidRPr="00F5583A" w:rsidRDefault="00954DBE" w:rsidP="00223FC4">
      <w:pPr>
        <w:pStyle w:val="Prrafodelista"/>
        <w:numPr>
          <w:ilvl w:val="0"/>
          <w:numId w:val="4"/>
        </w:numPr>
        <w:spacing w:before="240" w:after="240" w:line="360" w:lineRule="auto"/>
        <w:ind w:left="0" w:right="49" w:firstLine="0"/>
        <w:jc w:val="both"/>
        <w:rPr>
          <w:rFonts w:ascii="Palatino Linotype" w:hAnsi="Palatino Linotype"/>
        </w:rPr>
      </w:pPr>
      <w:r w:rsidRPr="00F5583A">
        <w:rPr>
          <w:rFonts w:ascii="Palatino Linotype" w:hAnsi="Palatino Linotype" w:cs="Arial"/>
        </w:rPr>
        <w:t>De este modo, p</w:t>
      </w:r>
      <w:r w:rsidRPr="00F5583A">
        <w:rPr>
          <w:rFonts w:ascii="Palatino Linotype" w:hAnsi="Palatino Linotype"/>
        </w:rPr>
        <w:t xml:space="preserve">ara que se actualice el sobreseimiento de un recurso de revisión, el </w:t>
      </w:r>
      <w:r w:rsidRPr="00F5583A">
        <w:rPr>
          <w:rFonts w:ascii="Palatino Linotype" w:hAnsi="Palatino Linotype"/>
          <w:b/>
        </w:rPr>
        <w:t>SUJETO OBLIGADO</w:t>
      </w:r>
      <w:r w:rsidRPr="00F5583A">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749682D9" w14:textId="77777777" w:rsidR="00954DBE" w:rsidRPr="00F5583A" w:rsidRDefault="00954DBE" w:rsidP="00954DBE">
      <w:pPr>
        <w:pStyle w:val="Prrafodelista"/>
        <w:ind w:left="0"/>
        <w:rPr>
          <w:rFonts w:ascii="Palatino Linotype" w:hAnsi="Palatino Linotype"/>
        </w:rPr>
      </w:pPr>
    </w:p>
    <w:p w14:paraId="4D26C7E0" w14:textId="77777777" w:rsidR="00954DBE" w:rsidRPr="00F5583A" w:rsidRDefault="00954DBE" w:rsidP="00223FC4">
      <w:pPr>
        <w:pStyle w:val="Prrafodelista"/>
        <w:numPr>
          <w:ilvl w:val="0"/>
          <w:numId w:val="4"/>
        </w:numPr>
        <w:spacing w:before="240" w:after="240" w:line="360" w:lineRule="auto"/>
        <w:ind w:left="0" w:right="49" w:firstLine="0"/>
        <w:jc w:val="both"/>
        <w:rPr>
          <w:rFonts w:ascii="Palatino Linotype" w:hAnsi="Palatino Linotype"/>
        </w:rPr>
      </w:pPr>
      <w:r w:rsidRPr="00F5583A">
        <w:rPr>
          <w:rFonts w:ascii="Palatino Linotype" w:hAnsi="Palatino Linotype" w:cs="Arial"/>
        </w:rPr>
        <w:t xml:space="preserve">Lo anterior tiene sustento en la Tesis: I.7o.C.54 K, del Séptimo Tribunal Colegiado en Materia Civil Del Primer Circuito publicada en el Semanario Judicial </w:t>
      </w:r>
      <w:r w:rsidRPr="00F5583A">
        <w:rPr>
          <w:rFonts w:ascii="Palatino Linotype" w:hAnsi="Palatino Linotype" w:cs="Arial"/>
        </w:rPr>
        <w:lastRenderedPageBreak/>
        <w:t>de la Federación y su Gaceta, de la Novena Época, en el Tomo XXIX, Enero de 2009, a página 2837, que literalmente establece:</w:t>
      </w:r>
    </w:p>
    <w:p w14:paraId="63CEBEC1" w14:textId="77777777" w:rsidR="00954DBE" w:rsidRPr="00F5583A" w:rsidRDefault="00954DBE" w:rsidP="00954DBE">
      <w:pPr>
        <w:spacing w:line="360" w:lineRule="auto"/>
        <w:ind w:left="567" w:right="567"/>
        <w:jc w:val="both"/>
        <w:rPr>
          <w:rFonts w:ascii="Palatino Linotype" w:hAnsi="Palatino Linotype" w:cs="Arial"/>
          <w:i/>
          <w:sz w:val="22"/>
        </w:rPr>
      </w:pPr>
      <w:r w:rsidRPr="00F5583A">
        <w:rPr>
          <w:rFonts w:ascii="Palatino Linotype" w:hAnsi="Palatino Linotype" w:cs="Arial"/>
          <w:b/>
          <w:i/>
          <w:sz w:val="22"/>
        </w:rPr>
        <w:t>SOBRESEIMIENTO EN EL JUICIO DE AMPARO DIRECTO. IMPIDE EL ESTUDIO DE LAS VIOLACIONES PROCESALES PLANTEADAS EN LOS CONCEPTOS DE VIOLACIÓN.</w:t>
      </w:r>
      <w:r w:rsidRPr="00F5583A">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D78DEEA" w14:textId="77777777" w:rsidR="00954DBE" w:rsidRPr="00F5583A" w:rsidRDefault="00954DBE" w:rsidP="00954DBE">
      <w:pPr>
        <w:spacing w:line="360" w:lineRule="auto"/>
        <w:ind w:left="567" w:right="567"/>
        <w:jc w:val="both"/>
        <w:rPr>
          <w:rFonts w:ascii="Palatino Linotype" w:hAnsi="Palatino Linotype" w:cs="Arial"/>
          <w:i/>
          <w:sz w:val="22"/>
        </w:rPr>
      </w:pPr>
      <w:r w:rsidRPr="00F5583A">
        <w:rPr>
          <w:rFonts w:ascii="Palatino Linotype" w:hAnsi="Palatino Linotype" w:cs="Arial"/>
          <w:i/>
          <w:sz w:val="22"/>
        </w:rPr>
        <w:t>SEPTIMO TRIBUNAL COLEGIADO EN MATERIA CIVIL DEL PRIMER CIRCUITO</w:t>
      </w:r>
    </w:p>
    <w:p w14:paraId="710C6097" w14:textId="77777777" w:rsidR="00954DBE" w:rsidRPr="00F5583A" w:rsidRDefault="00954DBE" w:rsidP="00954DBE">
      <w:pPr>
        <w:spacing w:line="360" w:lineRule="auto"/>
        <w:ind w:left="567" w:right="567"/>
        <w:jc w:val="both"/>
        <w:rPr>
          <w:rFonts w:ascii="Palatino Linotype" w:hAnsi="Palatino Linotype" w:cs="Arial"/>
          <w:i/>
        </w:rPr>
      </w:pPr>
      <w:r w:rsidRPr="00F5583A">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02E279CB" w14:textId="77777777" w:rsidR="00954DBE" w:rsidRPr="00F5583A" w:rsidRDefault="00954DBE" w:rsidP="00954DBE">
      <w:pPr>
        <w:spacing w:line="360" w:lineRule="auto"/>
        <w:jc w:val="both"/>
        <w:rPr>
          <w:rFonts w:ascii="Palatino Linotype" w:hAnsi="Palatino Linotype" w:cs="Arial"/>
        </w:rPr>
      </w:pPr>
    </w:p>
    <w:p w14:paraId="45671AD1" w14:textId="3AB5ADF4" w:rsidR="00954DBE" w:rsidRPr="00F5583A" w:rsidRDefault="00954DBE" w:rsidP="00223FC4">
      <w:pPr>
        <w:pStyle w:val="Prrafodelista"/>
        <w:numPr>
          <w:ilvl w:val="0"/>
          <w:numId w:val="4"/>
        </w:numPr>
        <w:spacing w:line="360" w:lineRule="auto"/>
        <w:ind w:left="0" w:firstLine="0"/>
        <w:jc w:val="both"/>
        <w:rPr>
          <w:rFonts w:ascii="Palatino Linotype" w:hAnsi="Palatino Linotype" w:cs="Palatino Linotype"/>
        </w:rPr>
      </w:pPr>
      <w:r w:rsidRPr="00F5583A">
        <w:rPr>
          <w:rFonts w:ascii="Palatino Linotype" w:hAnsi="Palatino Linotype" w:cs="Arial"/>
        </w:rPr>
        <w:t xml:space="preserve">Bajo esas consideraciones, se afirma que en el recurso de revisión sujeto a estudio se actualiza la hipótesis jurídica citada, toda vez que quedó probado que el </w:t>
      </w:r>
      <w:r w:rsidRPr="00F5583A">
        <w:rPr>
          <w:rFonts w:ascii="Palatino Linotype" w:hAnsi="Palatino Linotype" w:cs="Arial"/>
          <w:b/>
        </w:rPr>
        <w:t>SUJETO OBLIGADO</w:t>
      </w:r>
      <w:r w:rsidRPr="00F5583A">
        <w:rPr>
          <w:rFonts w:ascii="Palatino Linotype" w:hAnsi="Palatino Linotype" w:cs="Arial"/>
        </w:rPr>
        <w:t xml:space="preserve"> mediante un acto posterior como lo es el Informe justificado proporcionó la información necesaria para dejar sin materia </w:t>
      </w:r>
      <w:r w:rsidR="008F2415" w:rsidRPr="00F5583A">
        <w:rPr>
          <w:rFonts w:ascii="Palatino Linotype" w:hAnsi="Palatino Linotype" w:cs="Arial"/>
        </w:rPr>
        <w:t>los</w:t>
      </w:r>
      <w:r w:rsidRPr="00F5583A">
        <w:rPr>
          <w:rFonts w:ascii="Palatino Linotype" w:hAnsi="Palatino Linotype" w:cs="Arial"/>
        </w:rPr>
        <w:t xml:space="preserve"> recurso</w:t>
      </w:r>
      <w:r w:rsidR="008F2415" w:rsidRPr="00F5583A">
        <w:rPr>
          <w:rFonts w:ascii="Palatino Linotype" w:hAnsi="Palatino Linotype" w:cs="Arial"/>
        </w:rPr>
        <w:t>s</w:t>
      </w:r>
      <w:r w:rsidRPr="00F5583A">
        <w:rPr>
          <w:rFonts w:ascii="Palatino Linotype" w:hAnsi="Palatino Linotype" w:cs="Arial"/>
        </w:rPr>
        <w:t xml:space="preserve"> de revisión</w:t>
      </w:r>
      <w:r w:rsidR="00E552CC" w:rsidRPr="00F5583A">
        <w:rPr>
          <w:rFonts w:ascii="Palatino Linotype" w:hAnsi="Palatino Linotype" w:cs="Arial"/>
        </w:rPr>
        <w:t xml:space="preserve"> </w:t>
      </w:r>
      <w:r w:rsidR="008F2415" w:rsidRPr="00F5583A">
        <w:rPr>
          <w:rFonts w:ascii="Palatino Linotype" w:hAnsi="Palatino Linotype" w:cs="Arial"/>
        </w:rPr>
        <w:t xml:space="preserve"> </w:t>
      </w:r>
      <w:r w:rsidR="008F2415" w:rsidRPr="00F5583A">
        <w:rPr>
          <w:rFonts w:ascii="Palatino Linotype" w:hAnsi="Palatino Linotype" w:cs="Arial"/>
          <w:b/>
        </w:rPr>
        <w:t xml:space="preserve">02103/INFOEM/IP/RR/2023 y </w:t>
      </w:r>
      <w:r w:rsidR="00E552CC" w:rsidRPr="00F5583A">
        <w:rPr>
          <w:rFonts w:ascii="Palatino Linotype" w:hAnsi="Palatino Linotype" w:cs="Arial"/>
          <w:b/>
        </w:rPr>
        <w:t>02105/INFOEM/IP/RR/2023</w:t>
      </w:r>
      <w:r w:rsidRPr="00F5583A">
        <w:rPr>
          <w:rFonts w:ascii="Palatino Linotype" w:hAnsi="Palatino Linotype" w:cs="Arial"/>
          <w:b/>
        </w:rPr>
        <w:t>.</w:t>
      </w:r>
    </w:p>
    <w:p w14:paraId="728BFB63" w14:textId="77777777" w:rsidR="00954DBE" w:rsidRPr="00F5583A" w:rsidRDefault="00954DBE" w:rsidP="00954DBE">
      <w:pPr>
        <w:pStyle w:val="Prrafodelista"/>
        <w:spacing w:line="360" w:lineRule="auto"/>
        <w:ind w:left="0"/>
        <w:jc w:val="both"/>
        <w:rPr>
          <w:rFonts w:ascii="Palatino Linotype" w:hAnsi="Palatino Linotype" w:cs="Arial"/>
          <w:color w:val="000000" w:themeColor="text1"/>
        </w:rPr>
      </w:pPr>
    </w:p>
    <w:p w14:paraId="31F28CB4" w14:textId="4D832470" w:rsidR="002D0FD5" w:rsidRPr="00F5583A" w:rsidRDefault="002D0FD5" w:rsidP="00223FC4">
      <w:pPr>
        <w:pStyle w:val="Prrafodelista"/>
        <w:numPr>
          <w:ilvl w:val="0"/>
          <w:numId w:val="4"/>
        </w:numPr>
        <w:tabs>
          <w:tab w:val="left" w:pos="426"/>
        </w:tabs>
        <w:autoSpaceDE w:val="0"/>
        <w:autoSpaceDN w:val="0"/>
        <w:adjustRightInd w:val="0"/>
        <w:spacing w:line="360" w:lineRule="auto"/>
        <w:ind w:left="0" w:right="-28" w:firstLine="0"/>
        <w:jc w:val="both"/>
        <w:rPr>
          <w:rFonts w:ascii="Palatino Linotype" w:hAnsi="Palatino Linotype"/>
          <w:i/>
          <w:iCs/>
        </w:rPr>
      </w:pPr>
      <w:r w:rsidRPr="00F5583A">
        <w:rPr>
          <w:rFonts w:ascii="Palatino Linotype" w:hAnsi="Palatino Linotype" w:cs="Arial"/>
          <w:color w:val="222222"/>
          <w:lang w:eastAsia="es-MX"/>
        </w:rPr>
        <w:lastRenderedPageBreak/>
        <w:t xml:space="preserve">Por lo anteriormente expuesto y fundado, este </w:t>
      </w:r>
      <w:r w:rsidRPr="00F5583A">
        <w:rPr>
          <w:rFonts w:ascii="Palatino Linotype" w:hAnsi="Palatino Linotype" w:cs="Arial"/>
          <w:b/>
          <w:bCs/>
          <w:color w:val="222222"/>
          <w:lang w:eastAsia="es-MX"/>
        </w:rPr>
        <w:t>ÓRGANO GARANTE</w:t>
      </w:r>
      <w:r w:rsidRPr="00F5583A">
        <w:rPr>
          <w:rFonts w:ascii="Palatino Linotype" w:hAnsi="Palatino Linotype" w:cs="Arial"/>
          <w:color w:val="222222"/>
          <w:lang w:eastAsia="es-MX"/>
        </w:rPr>
        <w:t xml:space="preserve"> emite los siguientes:</w:t>
      </w:r>
    </w:p>
    <w:p w14:paraId="11621533" w14:textId="77777777" w:rsidR="009D7223" w:rsidRPr="00F5583A" w:rsidRDefault="009D7223" w:rsidP="009D7223">
      <w:pPr>
        <w:pStyle w:val="Prrafodelista"/>
        <w:ind w:left="0"/>
        <w:rPr>
          <w:rFonts w:ascii="Palatino Linotype" w:eastAsia="Palatino Linotype" w:hAnsi="Palatino Linotype" w:cs="Palatino Linotype"/>
        </w:rPr>
      </w:pPr>
    </w:p>
    <w:p w14:paraId="6DA09CAA" w14:textId="77777777" w:rsidR="00E74B41" w:rsidRPr="00F5583A" w:rsidRDefault="00E74B41" w:rsidP="00736D6D">
      <w:pPr>
        <w:pStyle w:val="Prrafodelista"/>
        <w:spacing w:line="360" w:lineRule="auto"/>
        <w:ind w:left="0"/>
        <w:jc w:val="center"/>
        <w:rPr>
          <w:rFonts w:ascii="Palatino Linotype" w:hAnsi="Palatino Linotype" w:cs="Arial"/>
          <w:b/>
          <w:color w:val="000000" w:themeColor="text1"/>
        </w:rPr>
      </w:pPr>
      <w:r w:rsidRPr="00F5583A">
        <w:rPr>
          <w:rFonts w:ascii="Palatino Linotype" w:hAnsi="Palatino Linotype" w:cs="Arial"/>
          <w:b/>
          <w:color w:val="000000" w:themeColor="text1"/>
        </w:rPr>
        <w:t>R E S O L U T I V O S</w:t>
      </w:r>
    </w:p>
    <w:p w14:paraId="45A72164" w14:textId="77777777" w:rsidR="00E74B41" w:rsidRPr="00F5583A" w:rsidRDefault="00E74B41" w:rsidP="00E74B41">
      <w:pPr>
        <w:spacing w:line="360" w:lineRule="auto"/>
        <w:jc w:val="both"/>
        <w:rPr>
          <w:rFonts w:ascii="Palatino Linotype" w:hAnsi="Palatino Linotype" w:cs="Arial"/>
          <w:color w:val="000000" w:themeColor="text1"/>
        </w:rPr>
      </w:pPr>
    </w:p>
    <w:p w14:paraId="2B84B349" w14:textId="5729FFC9" w:rsidR="00E552CC" w:rsidRPr="00F5583A" w:rsidRDefault="00E552CC" w:rsidP="00E552CC">
      <w:pPr>
        <w:spacing w:line="360" w:lineRule="auto"/>
        <w:jc w:val="both"/>
        <w:rPr>
          <w:rFonts w:ascii="Palatino Linotype" w:hAnsi="Palatino Linotype"/>
        </w:rPr>
      </w:pPr>
      <w:r w:rsidRPr="00F5583A">
        <w:rPr>
          <w:rFonts w:ascii="Palatino Linotype" w:hAnsi="Palatino Linotype"/>
          <w:b/>
          <w:lang w:val="es-ES_tradnl"/>
        </w:rPr>
        <w:t xml:space="preserve">PRIMERO. </w:t>
      </w:r>
      <w:r w:rsidRPr="00F5583A">
        <w:rPr>
          <w:rFonts w:ascii="Palatino Linotype" w:hAnsi="Palatino Linotype"/>
        </w:rPr>
        <w:t xml:space="preserve">Se </w:t>
      </w:r>
      <w:r w:rsidRPr="00F5583A">
        <w:rPr>
          <w:rFonts w:ascii="Palatino Linotype" w:hAnsi="Palatino Linotype"/>
          <w:b/>
        </w:rPr>
        <w:t>SOBRESEE</w:t>
      </w:r>
      <w:r w:rsidR="00FE643C" w:rsidRPr="00F5583A">
        <w:rPr>
          <w:rFonts w:ascii="Palatino Linotype" w:hAnsi="Palatino Linotype"/>
          <w:b/>
        </w:rPr>
        <w:t>N</w:t>
      </w:r>
      <w:r w:rsidR="00FE643C" w:rsidRPr="00F5583A">
        <w:rPr>
          <w:rFonts w:ascii="Palatino Linotype" w:hAnsi="Palatino Linotype"/>
        </w:rPr>
        <w:t xml:space="preserve"> los</w:t>
      </w:r>
      <w:r w:rsidRPr="00F5583A">
        <w:rPr>
          <w:rFonts w:ascii="Palatino Linotype" w:hAnsi="Palatino Linotype"/>
        </w:rPr>
        <w:t xml:space="preserve"> recurso</w:t>
      </w:r>
      <w:r w:rsidR="00FE643C" w:rsidRPr="00F5583A">
        <w:rPr>
          <w:rFonts w:ascii="Palatino Linotype" w:hAnsi="Palatino Linotype"/>
        </w:rPr>
        <w:t>s</w:t>
      </w:r>
      <w:r w:rsidRPr="00F5583A">
        <w:rPr>
          <w:rFonts w:ascii="Palatino Linotype" w:hAnsi="Palatino Linotype"/>
        </w:rPr>
        <w:t xml:space="preserve"> de revisión número </w:t>
      </w:r>
      <w:r w:rsidR="008F2415" w:rsidRPr="00F5583A">
        <w:rPr>
          <w:rFonts w:ascii="Palatino Linotype" w:hAnsi="Palatino Linotype" w:cs="Arial"/>
          <w:b/>
        </w:rPr>
        <w:t xml:space="preserve">02103/INFOEM/IP/RR/2023 y </w:t>
      </w:r>
      <w:r w:rsidRPr="00F5583A">
        <w:rPr>
          <w:rFonts w:ascii="Palatino Linotype" w:eastAsia="Calibri" w:hAnsi="Palatino Linotype" w:cs="Tahoma"/>
          <w:b/>
          <w:lang w:eastAsia="en-US"/>
        </w:rPr>
        <w:t>02105/INFOEM/IP/RR/2023</w:t>
      </w:r>
      <w:r w:rsidR="0091276C" w:rsidRPr="00F5583A">
        <w:rPr>
          <w:rFonts w:ascii="Palatino Linotype" w:eastAsia="Calibri" w:hAnsi="Palatino Linotype" w:cs="Tahoma"/>
          <w:b/>
          <w:lang w:eastAsia="en-US"/>
        </w:rPr>
        <w:t>,</w:t>
      </w:r>
      <w:r w:rsidRPr="00F5583A">
        <w:rPr>
          <w:rFonts w:ascii="Palatino Linotype" w:hAnsi="Palatino Linotype"/>
        </w:rPr>
        <w:t xml:space="preserve"> porque al modificar la respuesta a través del informe justificado, </w:t>
      </w:r>
      <w:r w:rsidR="00FE643C" w:rsidRPr="00F5583A">
        <w:rPr>
          <w:rFonts w:ascii="Palatino Linotype" w:hAnsi="Palatino Linotype"/>
        </w:rPr>
        <w:t>los</w:t>
      </w:r>
      <w:r w:rsidRPr="00F5583A">
        <w:rPr>
          <w:rFonts w:ascii="Palatino Linotype" w:hAnsi="Palatino Linotype"/>
        </w:rPr>
        <w:t xml:space="preserve"> recurso</w:t>
      </w:r>
      <w:r w:rsidR="00FE643C" w:rsidRPr="00F5583A">
        <w:rPr>
          <w:rFonts w:ascii="Palatino Linotype" w:hAnsi="Palatino Linotype"/>
        </w:rPr>
        <w:t>s de revisión quedaron</w:t>
      </w:r>
      <w:r w:rsidRPr="00F5583A">
        <w:rPr>
          <w:rFonts w:ascii="Palatino Linotype" w:hAnsi="Palatino Linotype"/>
        </w:rPr>
        <w:t xml:space="preserve"> sin materia, conforme la fracción III del artículo 192 de la Ley de Transparencia y Acceso a la Información Pública del Estado de México y Municipios, en términos del </w:t>
      </w:r>
      <w:r w:rsidR="0091276C" w:rsidRPr="00F5583A">
        <w:rPr>
          <w:rFonts w:ascii="Palatino Linotype" w:hAnsi="Palatino Linotype"/>
          <w:b/>
        </w:rPr>
        <w:t>c</w:t>
      </w:r>
      <w:r w:rsidRPr="00F5583A">
        <w:rPr>
          <w:rFonts w:ascii="Palatino Linotype" w:hAnsi="Palatino Linotype"/>
          <w:b/>
        </w:rPr>
        <w:t>onsiderando CUARTO</w:t>
      </w:r>
      <w:r w:rsidRPr="00F5583A">
        <w:rPr>
          <w:rFonts w:ascii="Palatino Linotype" w:hAnsi="Palatino Linotype"/>
        </w:rPr>
        <w:t xml:space="preserve"> de la presente resolución.</w:t>
      </w:r>
    </w:p>
    <w:p w14:paraId="75716D02" w14:textId="77777777" w:rsidR="00E552CC" w:rsidRPr="00F5583A" w:rsidRDefault="00E552CC" w:rsidP="002D0FD5">
      <w:pPr>
        <w:spacing w:line="360" w:lineRule="auto"/>
        <w:jc w:val="both"/>
        <w:rPr>
          <w:rFonts w:ascii="Palatino Linotype" w:hAnsi="Palatino Linotype" w:cs="Arial"/>
          <w:b/>
        </w:rPr>
      </w:pPr>
    </w:p>
    <w:p w14:paraId="1454B92D" w14:textId="77777777" w:rsidR="008F2415" w:rsidRPr="00F5583A" w:rsidRDefault="008F2415" w:rsidP="008F2415">
      <w:pPr>
        <w:spacing w:line="360" w:lineRule="auto"/>
        <w:jc w:val="both"/>
        <w:rPr>
          <w:rFonts w:ascii="Palatino Linotype" w:eastAsia="Calibri" w:hAnsi="Palatino Linotype" w:cs="Arial"/>
          <w:b/>
          <w:bCs/>
        </w:rPr>
      </w:pPr>
      <w:r w:rsidRPr="00F5583A">
        <w:rPr>
          <w:rFonts w:ascii="Palatino Linotype" w:eastAsia="Calibri" w:hAnsi="Palatino Linotype" w:cs="Arial"/>
          <w:b/>
          <w:bCs/>
        </w:rPr>
        <w:t xml:space="preserve">SEGUNDO. Notifíquese </w:t>
      </w:r>
      <w:r w:rsidRPr="00F5583A">
        <w:rPr>
          <w:rFonts w:ascii="Palatino Linotype" w:eastAsia="Calibri" w:hAnsi="Palatino Linotype" w:cs="Arial"/>
          <w:bCs/>
        </w:rPr>
        <w:t xml:space="preserve">a través del Sistema de Acceso a la Información Mexiquense </w:t>
      </w:r>
      <w:r w:rsidRPr="00F5583A">
        <w:rPr>
          <w:rFonts w:ascii="Palatino Linotype" w:eastAsia="Calibri" w:hAnsi="Palatino Linotype" w:cs="Arial"/>
          <w:b/>
          <w:bCs/>
        </w:rPr>
        <w:t xml:space="preserve">(SAIMEX) </w:t>
      </w:r>
      <w:r w:rsidRPr="00F5583A">
        <w:rPr>
          <w:rFonts w:ascii="Palatino Linotype" w:eastAsia="Calibri" w:hAnsi="Palatino Linotype" w:cs="Arial"/>
          <w:bCs/>
        </w:rPr>
        <w:t>la presente resolución a la Titular de la Unidad de Transparencia del</w:t>
      </w:r>
      <w:r w:rsidRPr="00F5583A">
        <w:rPr>
          <w:rFonts w:ascii="Palatino Linotype" w:eastAsia="Calibri" w:hAnsi="Palatino Linotype" w:cs="Arial"/>
          <w:b/>
          <w:bCs/>
        </w:rPr>
        <w:t xml:space="preserve"> SUJETO OBLIGADO. </w:t>
      </w:r>
    </w:p>
    <w:p w14:paraId="1150A734" w14:textId="77777777" w:rsidR="008F2415" w:rsidRPr="00F5583A" w:rsidRDefault="008F2415" w:rsidP="008F2415">
      <w:pPr>
        <w:spacing w:line="360" w:lineRule="auto"/>
        <w:jc w:val="both"/>
        <w:rPr>
          <w:rFonts w:ascii="Palatino Linotype" w:eastAsia="Calibri" w:hAnsi="Palatino Linotype" w:cs="Arial"/>
          <w:b/>
          <w:bCs/>
        </w:rPr>
      </w:pPr>
    </w:p>
    <w:p w14:paraId="5E2B1DAD" w14:textId="77777777" w:rsidR="008F2415" w:rsidRPr="00F5583A" w:rsidRDefault="008F2415" w:rsidP="008F2415">
      <w:pPr>
        <w:spacing w:line="360" w:lineRule="auto"/>
        <w:jc w:val="both"/>
        <w:rPr>
          <w:rFonts w:ascii="Palatino Linotype" w:hAnsi="Palatino Linotype"/>
          <w:color w:val="222222"/>
          <w:lang w:eastAsia="es-MX"/>
        </w:rPr>
      </w:pPr>
      <w:r w:rsidRPr="00F5583A">
        <w:rPr>
          <w:rFonts w:ascii="Palatino Linotype" w:hAnsi="Palatino Linotype" w:cs="Arial"/>
          <w:b/>
          <w:lang w:val="es-ES_tradnl"/>
        </w:rPr>
        <w:t xml:space="preserve">TERCERO. </w:t>
      </w:r>
      <w:r w:rsidRPr="00F5583A">
        <w:rPr>
          <w:rFonts w:ascii="Palatino Linotype" w:hAnsi="Palatino Linotype"/>
          <w:b/>
          <w:bCs/>
          <w:color w:val="222222"/>
        </w:rPr>
        <w:t xml:space="preserve">Notifíquese </w:t>
      </w:r>
      <w:r w:rsidRPr="00F5583A">
        <w:rPr>
          <w:rFonts w:ascii="Palatino Linotype" w:hAnsi="Palatino Linotype"/>
          <w:bCs/>
          <w:color w:val="222222"/>
        </w:rPr>
        <w:t xml:space="preserve">al </w:t>
      </w:r>
      <w:r w:rsidRPr="00F5583A">
        <w:rPr>
          <w:rFonts w:ascii="Palatino Linotype" w:hAnsi="Palatino Linotype"/>
          <w:b/>
          <w:lang w:val="es-ES_tradnl"/>
        </w:rPr>
        <w:t xml:space="preserve">RECURRENTE </w:t>
      </w:r>
      <w:r w:rsidRPr="00F5583A">
        <w:rPr>
          <w:rFonts w:ascii="Palatino Linotype" w:eastAsia="Calibri" w:hAnsi="Palatino Linotype" w:cs="Arial"/>
          <w:bCs/>
        </w:rPr>
        <w:t xml:space="preserve">a través del Sistema de Acceso a la Información Mexiquense </w:t>
      </w:r>
      <w:r w:rsidRPr="00F5583A">
        <w:rPr>
          <w:rFonts w:ascii="Palatino Linotype" w:eastAsia="Calibri" w:hAnsi="Palatino Linotype" w:cs="Arial"/>
          <w:b/>
          <w:bCs/>
        </w:rPr>
        <w:t xml:space="preserve">(SAIMEX) </w:t>
      </w:r>
      <w:r w:rsidRPr="00F5583A">
        <w:rPr>
          <w:rFonts w:ascii="Palatino Linotype" w:hAnsi="Palatino Linotype"/>
          <w:color w:val="222222"/>
          <w:lang w:eastAsia="es-MX"/>
        </w:rPr>
        <w:t>la presente resolución.</w:t>
      </w:r>
    </w:p>
    <w:p w14:paraId="371E60FF" w14:textId="77777777" w:rsidR="008F2415" w:rsidRPr="00F5583A" w:rsidRDefault="008F2415" w:rsidP="008F2415">
      <w:pPr>
        <w:spacing w:line="360" w:lineRule="auto"/>
        <w:jc w:val="both"/>
        <w:rPr>
          <w:rFonts w:ascii="Palatino Linotype" w:hAnsi="Palatino Linotype"/>
          <w:color w:val="222222"/>
          <w:lang w:eastAsia="es-MX"/>
        </w:rPr>
      </w:pPr>
    </w:p>
    <w:p w14:paraId="237BE6BD" w14:textId="77777777" w:rsidR="008F2415" w:rsidRPr="00F5583A" w:rsidRDefault="008F2415" w:rsidP="008F2415">
      <w:pPr>
        <w:spacing w:line="360" w:lineRule="auto"/>
        <w:contextualSpacing/>
        <w:jc w:val="both"/>
        <w:rPr>
          <w:rFonts w:ascii="Palatino Linotype" w:eastAsia="MS Mincho" w:hAnsi="Palatino Linotype"/>
        </w:rPr>
      </w:pPr>
      <w:r w:rsidRPr="00F5583A">
        <w:rPr>
          <w:rFonts w:ascii="Palatino Linotype" w:eastAsia="MS Mincho" w:hAnsi="Palatino Linotype"/>
          <w:b/>
        </w:rPr>
        <w:t>CUARTO.</w:t>
      </w:r>
      <w:r w:rsidRPr="00F5583A">
        <w:rPr>
          <w:rFonts w:ascii="Palatino Linotype" w:eastAsia="MS Mincho" w:hAnsi="Palatino Linotype"/>
        </w:rPr>
        <w:t xml:space="preserve"> Se hace del conocimiento del </w:t>
      </w:r>
      <w:r w:rsidRPr="00F5583A">
        <w:rPr>
          <w:rFonts w:ascii="Palatino Linotype" w:hAnsi="Palatino Linotype"/>
          <w:b/>
          <w:lang w:val="es-ES_tradnl"/>
        </w:rPr>
        <w:t xml:space="preserve">RECURRENTE </w:t>
      </w:r>
      <w:r w:rsidRPr="00F5583A">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5583A">
        <w:rPr>
          <w:rFonts w:ascii="Palatino Linotype" w:eastAsia="MS Mincho" w:hAnsi="Palatino Linotype"/>
          <w:bCs/>
        </w:rPr>
        <w:t xml:space="preserve">vía juicio de amparo </w:t>
      </w:r>
      <w:r w:rsidRPr="00F5583A">
        <w:rPr>
          <w:rFonts w:ascii="Palatino Linotype" w:eastAsia="MS Mincho" w:hAnsi="Palatino Linotype"/>
        </w:rPr>
        <w:t>en los términos de las leyes aplicables.</w:t>
      </w:r>
    </w:p>
    <w:bookmarkStart w:id="0" w:name="_Hlk129792997"/>
    <w:p w14:paraId="2A279668" w14:textId="41EA0705" w:rsidR="000760C5" w:rsidRPr="00DD6266" w:rsidRDefault="004B3F74" w:rsidP="000760C5">
      <w:pPr>
        <w:spacing w:before="240" w:after="240" w:line="360" w:lineRule="auto"/>
        <w:ind w:firstLine="1"/>
        <w:jc w:val="both"/>
        <w:rPr>
          <w:rFonts w:ascii="Palatino Linotype" w:hAnsi="Palatino Linotype"/>
          <w:smallCaps/>
          <w:sz w:val="22"/>
        </w:rPr>
      </w:pPr>
      <w:r w:rsidRPr="00F5583A">
        <w:rPr>
          <w:rFonts w:ascii="Palatino Linotype" w:hAnsi="Palatino Linotype" w:cs="Times New Roman"/>
          <w:smallCaps/>
          <w:noProof/>
          <w:lang w:eastAsia="es-MX"/>
        </w:rPr>
        <w:lastRenderedPageBreak/>
        <mc:AlternateContent>
          <mc:Choice Requires="wps">
            <w:drawing>
              <wp:anchor distT="0" distB="0" distL="114300" distR="114300" simplePos="0" relativeHeight="251659264" behindDoc="0" locked="0" layoutInCell="1" allowOverlap="1" wp14:anchorId="4A1C184B" wp14:editId="576303F8">
                <wp:simplePos x="0" y="0"/>
                <wp:positionH relativeFrom="column">
                  <wp:posOffset>-156210</wp:posOffset>
                </wp:positionH>
                <wp:positionV relativeFrom="paragraph">
                  <wp:posOffset>2702559</wp:posOffset>
                </wp:positionV>
                <wp:extent cx="5924550" cy="454342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924550" cy="4543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87B4D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pt,212.8pt" to="454.2pt,5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" strokecolor="#4f81bd [3204]" strokeweight="2pt">
                <v:shadow on="t" color="black" opacity="24903f" origin=",.5" offset="0,.55556mm"/>
              </v:line>
            </w:pict>
          </mc:Fallback>
        </mc:AlternateContent>
      </w:r>
      <w:r w:rsidR="000760C5" w:rsidRPr="00F5583A">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VEINTISIETE (27) DE SEPTIEMBRE DE DOS MIL VEINTITRÉS, ANTE EL SECRETARIO TÉCNICO DEL PLENO ALEXIS TAPIA RAMÍREZ.</w:t>
      </w:r>
      <w:bookmarkStart w:id="1" w:name="_GoBack"/>
      <w:bookmarkEnd w:id="1"/>
      <w:r w:rsidR="000760C5" w:rsidRPr="00DD6266">
        <w:rPr>
          <w:rStyle w:val="Referenciasutil"/>
          <w:rFonts w:ascii="Palatino Linotype" w:hAnsi="Palatino Linotype"/>
          <w:color w:val="auto"/>
        </w:rPr>
        <w:t xml:space="preserve"> </w:t>
      </w:r>
      <w:bookmarkEnd w:id="0"/>
    </w:p>
    <w:p w14:paraId="4654240F" w14:textId="77777777" w:rsidR="00E74B41" w:rsidRPr="00E74B41" w:rsidRDefault="00E74B41" w:rsidP="00E74B41">
      <w:pPr>
        <w:spacing w:line="360" w:lineRule="auto"/>
        <w:jc w:val="both"/>
        <w:rPr>
          <w:rFonts w:ascii="Palatino Linotype" w:hAnsi="Palatino Linotype" w:cs="Arial"/>
          <w:color w:val="000000" w:themeColor="text1"/>
        </w:rPr>
      </w:pPr>
    </w:p>
    <w:p w14:paraId="24F84066" w14:textId="77777777" w:rsidR="00E74B41" w:rsidRDefault="00E74B41" w:rsidP="00E74B41">
      <w:pPr>
        <w:spacing w:line="360" w:lineRule="auto"/>
        <w:jc w:val="both"/>
        <w:rPr>
          <w:rFonts w:ascii="Palatino Linotype" w:hAnsi="Palatino Linotype" w:cs="Arial"/>
          <w:color w:val="000000" w:themeColor="text1"/>
        </w:rPr>
      </w:pPr>
    </w:p>
    <w:p w14:paraId="376ECED3" w14:textId="77777777" w:rsidR="0091276C" w:rsidRDefault="0091276C" w:rsidP="00E74B41">
      <w:pPr>
        <w:spacing w:line="360" w:lineRule="auto"/>
        <w:jc w:val="both"/>
        <w:rPr>
          <w:rFonts w:ascii="Palatino Linotype" w:hAnsi="Palatino Linotype" w:cs="Arial"/>
          <w:color w:val="000000" w:themeColor="text1"/>
        </w:rPr>
      </w:pPr>
    </w:p>
    <w:p w14:paraId="310151CA" w14:textId="77777777" w:rsidR="0091276C" w:rsidRDefault="0091276C" w:rsidP="00E74B41">
      <w:pPr>
        <w:spacing w:line="360" w:lineRule="auto"/>
        <w:jc w:val="both"/>
        <w:rPr>
          <w:rFonts w:ascii="Palatino Linotype" w:hAnsi="Palatino Linotype" w:cs="Arial"/>
          <w:color w:val="000000" w:themeColor="text1"/>
        </w:rPr>
      </w:pPr>
    </w:p>
    <w:p w14:paraId="1AAB83C2" w14:textId="77777777" w:rsidR="0091276C" w:rsidRDefault="0091276C" w:rsidP="00E74B41">
      <w:pPr>
        <w:spacing w:line="360" w:lineRule="auto"/>
        <w:jc w:val="both"/>
        <w:rPr>
          <w:rFonts w:ascii="Palatino Linotype" w:hAnsi="Palatino Linotype" w:cs="Arial"/>
          <w:color w:val="000000" w:themeColor="text1"/>
        </w:rPr>
      </w:pPr>
    </w:p>
    <w:p w14:paraId="40EA66FE" w14:textId="77777777" w:rsidR="0091276C" w:rsidRDefault="0091276C" w:rsidP="00E74B41">
      <w:pPr>
        <w:spacing w:line="360" w:lineRule="auto"/>
        <w:jc w:val="both"/>
        <w:rPr>
          <w:rFonts w:ascii="Palatino Linotype" w:hAnsi="Palatino Linotype" w:cs="Arial"/>
          <w:color w:val="000000" w:themeColor="text1"/>
        </w:rPr>
      </w:pPr>
    </w:p>
    <w:p w14:paraId="7B7DFCFB" w14:textId="77777777" w:rsidR="0091276C" w:rsidRDefault="0091276C" w:rsidP="00E74B41">
      <w:pPr>
        <w:spacing w:line="360" w:lineRule="auto"/>
        <w:jc w:val="both"/>
        <w:rPr>
          <w:rFonts w:ascii="Palatino Linotype" w:hAnsi="Palatino Linotype" w:cs="Arial"/>
          <w:color w:val="000000" w:themeColor="text1"/>
        </w:rPr>
      </w:pPr>
    </w:p>
    <w:p w14:paraId="2B5F19CD" w14:textId="77777777" w:rsidR="0091276C" w:rsidRDefault="0091276C" w:rsidP="00E74B41">
      <w:pPr>
        <w:spacing w:line="360" w:lineRule="auto"/>
        <w:jc w:val="both"/>
        <w:rPr>
          <w:rFonts w:ascii="Palatino Linotype" w:hAnsi="Palatino Linotype" w:cs="Arial"/>
          <w:color w:val="000000" w:themeColor="text1"/>
        </w:rPr>
      </w:pPr>
    </w:p>
    <w:p w14:paraId="7A6DA79C" w14:textId="77777777" w:rsidR="0091276C" w:rsidRDefault="0091276C" w:rsidP="00E74B41">
      <w:pPr>
        <w:spacing w:line="360" w:lineRule="auto"/>
        <w:jc w:val="both"/>
        <w:rPr>
          <w:rFonts w:ascii="Palatino Linotype" w:hAnsi="Palatino Linotype" w:cs="Arial"/>
          <w:color w:val="000000" w:themeColor="text1"/>
        </w:rPr>
      </w:pPr>
    </w:p>
    <w:p w14:paraId="5BC3F937" w14:textId="77777777" w:rsidR="0091276C" w:rsidRPr="00E74B41" w:rsidRDefault="0091276C" w:rsidP="00E74B41">
      <w:pPr>
        <w:spacing w:line="360" w:lineRule="auto"/>
        <w:jc w:val="both"/>
        <w:rPr>
          <w:rFonts w:ascii="Palatino Linotype" w:hAnsi="Palatino Linotype" w:cs="Arial"/>
          <w:color w:val="000000" w:themeColor="text1"/>
        </w:rPr>
      </w:pPr>
    </w:p>
    <w:p w14:paraId="62CB4093" w14:textId="77777777" w:rsidR="00E74B41" w:rsidRPr="00E74B41" w:rsidRDefault="00E74B41" w:rsidP="00E74B41">
      <w:pPr>
        <w:spacing w:line="360" w:lineRule="auto"/>
        <w:jc w:val="both"/>
        <w:rPr>
          <w:rFonts w:ascii="Palatino Linotype" w:hAnsi="Palatino Linotype" w:cs="Arial"/>
          <w:color w:val="000000" w:themeColor="text1"/>
        </w:rPr>
      </w:pPr>
    </w:p>
    <w:p w14:paraId="2A793819" w14:textId="77777777" w:rsidR="00E74B41" w:rsidRPr="00E74B41" w:rsidRDefault="00E74B41" w:rsidP="00E74B41">
      <w:pPr>
        <w:spacing w:line="360" w:lineRule="auto"/>
        <w:jc w:val="both"/>
        <w:rPr>
          <w:rFonts w:ascii="Palatino Linotype" w:hAnsi="Palatino Linotype" w:cs="Arial"/>
          <w:color w:val="000000" w:themeColor="text1"/>
        </w:rPr>
      </w:pPr>
    </w:p>
    <w:p w14:paraId="0769D1C1" w14:textId="77777777" w:rsidR="00E74B41" w:rsidRPr="00E74B41" w:rsidRDefault="00E74B41" w:rsidP="00E74B41">
      <w:pPr>
        <w:spacing w:line="360" w:lineRule="auto"/>
        <w:jc w:val="both"/>
        <w:rPr>
          <w:rFonts w:ascii="Palatino Linotype" w:hAnsi="Palatino Linotype" w:cs="Arial"/>
          <w:color w:val="000000" w:themeColor="text1"/>
        </w:rPr>
      </w:pPr>
    </w:p>
    <w:p w14:paraId="01A09536" w14:textId="77777777" w:rsidR="00E74B41" w:rsidRPr="00E74B41" w:rsidRDefault="00E74B41" w:rsidP="00E74B41">
      <w:pPr>
        <w:spacing w:line="360" w:lineRule="auto"/>
        <w:jc w:val="both"/>
        <w:rPr>
          <w:rFonts w:ascii="Palatino Linotype" w:hAnsi="Palatino Linotype" w:cs="Arial"/>
          <w:color w:val="000000" w:themeColor="text1"/>
        </w:rPr>
      </w:pPr>
    </w:p>
    <w:p w14:paraId="0888DFA9" w14:textId="77777777" w:rsidR="00E74B41" w:rsidRPr="00E74B41" w:rsidRDefault="00E74B41" w:rsidP="00E74B41">
      <w:pPr>
        <w:spacing w:line="360" w:lineRule="auto"/>
        <w:jc w:val="both"/>
        <w:rPr>
          <w:rFonts w:ascii="Palatino Linotype" w:hAnsi="Palatino Linotype" w:cs="Arial"/>
          <w:color w:val="000000" w:themeColor="text1"/>
        </w:rPr>
      </w:pPr>
    </w:p>
    <w:p w14:paraId="05F8FBDD" w14:textId="77777777" w:rsidR="00E74B41" w:rsidRPr="00E74B41" w:rsidRDefault="00E74B41" w:rsidP="00E74B41">
      <w:pPr>
        <w:spacing w:line="360" w:lineRule="auto"/>
        <w:jc w:val="both"/>
        <w:rPr>
          <w:rFonts w:ascii="Palatino Linotype" w:hAnsi="Palatino Linotype" w:cs="Arial"/>
          <w:color w:val="000000" w:themeColor="text1"/>
        </w:rPr>
      </w:pPr>
    </w:p>
    <w:p w14:paraId="3BE3055F" w14:textId="77777777" w:rsidR="00E74B41" w:rsidRPr="00E74B41" w:rsidRDefault="00E74B41" w:rsidP="00E74B41">
      <w:pPr>
        <w:spacing w:line="360" w:lineRule="auto"/>
        <w:jc w:val="both"/>
        <w:rPr>
          <w:rFonts w:ascii="Palatino Linotype" w:hAnsi="Palatino Linotype" w:cs="Arial"/>
          <w:color w:val="000000" w:themeColor="text1"/>
        </w:rPr>
      </w:pPr>
    </w:p>
    <w:p w14:paraId="7EFA4F21" w14:textId="31E3F54F" w:rsidR="00895335" w:rsidRPr="00E74B41" w:rsidRDefault="00895335" w:rsidP="00E74B41">
      <w:pPr>
        <w:spacing w:line="360" w:lineRule="auto"/>
        <w:jc w:val="both"/>
        <w:rPr>
          <w:rFonts w:ascii="Palatino Linotype" w:hAnsi="Palatino Linotype" w:cs="Arial"/>
          <w:color w:val="000000" w:themeColor="text1"/>
        </w:rPr>
      </w:pPr>
    </w:p>
    <w:sectPr w:rsidR="00895335" w:rsidRPr="00E74B41"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60676" w14:textId="77777777" w:rsidR="00656E20" w:rsidRDefault="00656E20" w:rsidP="00587366">
      <w:r>
        <w:separator/>
      </w:r>
    </w:p>
  </w:endnote>
  <w:endnote w:type="continuationSeparator" w:id="0">
    <w:p w14:paraId="4B244D80" w14:textId="77777777" w:rsidR="00656E20" w:rsidRDefault="00656E2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CD1B89" w:rsidRPr="00883450" w:rsidRDefault="00CD1B8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5583A">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5583A">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CD1B89" w:rsidRDefault="00CD1B89">
    <w:pPr>
      <w:pStyle w:val="Piedepgina"/>
    </w:pPr>
  </w:p>
  <w:p w14:paraId="748CF3BF" w14:textId="77777777" w:rsidR="00CD1B89" w:rsidRDefault="00CD1B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CD1B89" w:rsidRPr="00883450" w:rsidRDefault="00CD1B8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583A" w:rsidRPr="00F5583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583A" w:rsidRPr="00F5583A">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CD1B89" w:rsidRPr="00883450" w:rsidRDefault="00CD1B89">
    <w:pPr>
      <w:pStyle w:val="Piedepgina"/>
      <w:rPr>
        <w:rFonts w:ascii="Palatino Linotype" w:hAnsi="Palatino Linotype"/>
        <w:sz w:val="22"/>
        <w:szCs w:val="22"/>
      </w:rPr>
    </w:pPr>
  </w:p>
  <w:p w14:paraId="3196E709" w14:textId="77777777" w:rsidR="00CD1B89" w:rsidRDefault="00CD1B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B72BB" w14:textId="77777777" w:rsidR="00656E20" w:rsidRDefault="00656E20" w:rsidP="00587366">
      <w:r>
        <w:separator/>
      </w:r>
    </w:p>
  </w:footnote>
  <w:footnote w:type="continuationSeparator" w:id="0">
    <w:p w14:paraId="087B0DDF" w14:textId="77777777" w:rsidR="00656E20" w:rsidRDefault="00656E20" w:rsidP="00587366">
      <w:r>
        <w:continuationSeparator/>
      </w:r>
    </w:p>
  </w:footnote>
  <w:footnote w:id="1">
    <w:p w14:paraId="1DA5312A" w14:textId="77777777" w:rsidR="00CD1B89" w:rsidRPr="00952F10" w:rsidRDefault="00CD1B89" w:rsidP="00D80A95">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55BE6B5" w14:textId="77777777" w:rsidR="00CD1B89" w:rsidRDefault="00CD1B89" w:rsidP="00D80A95">
      <w:pPr>
        <w:pStyle w:val="Textonotapie"/>
      </w:pPr>
    </w:p>
  </w:footnote>
  <w:footnote w:id="2">
    <w:p w14:paraId="6DD0DBBF" w14:textId="4744A031" w:rsidR="00CD1B89" w:rsidRDefault="00CD1B89">
      <w:pPr>
        <w:pStyle w:val="Textonotapie"/>
      </w:pPr>
      <w:r>
        <w:rPr>
          <w:rStyle w:val="Refdenotaalpie"/>
        </w:rPr>
        <w:footnoteRef/>
      </w:r>
      <w:r>
        <w:t xml:space="preserve"> Disponible para su consulta en </w:t>
      </w:r>
      <w:hyperlink r:id="rId1" w:history="1">
        <w:r w:rsidRPr="000B17D4">
          <w:rPr>
            <w:rStyle w:val="Hipervnculo"/>
          </w:rPr>
          <w:t>https://legislacion.edomex.gob.mx/sites/legislacion.edomex.gob.mx/files/files/pdf/gct/2022/agosto/ago251/ago251b.pdf</w:t>
        </w:r>
      </w:hyperlink>
    </w:p>
    <w:p w14:paraId="4A9C0278" w14:textId="77777777" w:rsidR="00CD1B89" w:rsidRDefault="00CD1B8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D1B89" w:rsidRPr="008B18CE" w14:paraId="07F2896E" w14:textId="77777777" w:rsidTr="00FA0F09">
      <w:trPr>
        <w:trHeight w:val="138"/>
        <w:jc w:val="right"/>
      </w:trPr>
      <w:tc>
        <w:tcPr>
          <w:tcW w:w="3260" w:type="dxa"/>
          <w:vAlign w:val="center"/>
        </w:tcPr>
        <w:p w14:paraId="4A5B1974" w14:textId="44CA9AFE" w:rsidR="00CD1B89" w:rsidRPr="008B18CE" w:rsidRDefault="00CD1B89" w:rsidP="005F1362">
          <w:pPr>
            <w:ind w:right="34"/>
            <w:jc w:val="right"/>
            <w:rPr>
              <w:rFonts w:ascii="Palatino Linotype" w:hAnsi="Palatino Linotype"/>
              <w:b/>
              <w:sz w:val="22"/>
              <w:szCs w:val="22"/>
            </w:rPr>
          </w:pPr>
          <w:r w:rsidRPr="008B18CE">
            <w:rPr>
              <w:rFonts w:ascii="Palatino Linotype" w:hAnsi="Palatino Linotype"/>
              <w:b/>
              <w:sz w:val="22"/>
              <w:szCs w:val="22"/>
            </w:rPr>
            <w:t>RECURSO DE REVISIÓN:</w:t>
          </w:r>
        </w:p>
      </w:tc>
      <w:tc>
        <w:tcPr>
          <w:tcW w:w="3690" w:type="dxa"/>
          <w:vAlign w:val="center"/>
        </w:tcPr>
        <w:p w14:paraId="3A05B4B6" w14:textId="3171FDBF" w:rsidR="00CD1B89" w:rsidRPr="008B18CE" w:rsidRDefault="00CD1B89" w:rsidP="00C56CA6">
          <w:pPr>
            <w:pStyle w:val="Encabezado"/>
            <w:jc w:val="both"/>
            <w:rPr>
              <w:rFonts w:ascii="Palatino Linotype" w:hAnsi="Palatino Linotype"/>
              <w:sz w:val="22"/>
              <w:szCs w:val="22"/>
            </w:rPr>
          </w:pPr>
          <w:r w:rsidRPr="008B18CE">
            <w:rPr>
              <w:rFonts w:ascii="Palatino Linotype" w:eastAsia="Calibri" w:hAnsi="Palatino Linotype" w:cs="Arial"/>
              <w:sz w:val="22"/>
              <w:szCs w:val="22"/>
              <w:lang w:val="es-ES"/>
            </w:rPr>
            <w:t>02103</w:t>
          </w:r>
          <w:r w:rsidRPr="008B18CE">
            <w:rPr>
              <w:rFonts w:ascii="Palatino Linotype" w:hAnsi="Palatino Linotype"/>
              <w:sz w:val="22"/>
              <w:szCs w:val="22"/>
            </w:rPr>
            <w:t>/INFOEM/IP/RR/2023</w:t>
          </w:r>
          <w:r w:rsidR="008B18CE">
            <w:rPr>
              <w:rFonts w:ascii="Palatino Linotype" w:hAnsi="Palatino Linotype"/>
              <w:sz w:val="22"/>
              <w:szCs w:val="22"/>
            </w:rPr>
            <w:t xml:space="preserve"> y A</w:t>
          </w:r>
          <w:r w:rsidRPr="008B18CE">
            <w:rPr>
              <w:rFonts w:ascii="Palatino Linotype" w:hAnsi="Palatino Linotype"/>
              <w:sz w:val="22"/>
              <w:szCs w:val="22"/>
            </w:rPr>
            <w:t>cumulado</w:t>
          </w:r>
        </w:p>
      </w:tc>
    </w:tr>
    <w:tr w:rsidR="00CD1B89" w:rsidRPr="008B18CE" w14:paraId="1B5D8690" w14:textId="77777777" w:rsidTr="00FA0F09">
      <w:trPr>
        <w:trHeight w:val="233"/>
        <w:jc w:val="right"/>
      </w:trPr>
      <w:tc>
        <w:tcPr>
          <w:tcW w:w="3260" w:type="dxa"/>
          <w:vAlign w:val="center"/>
        </w:tcPr>
        <w:p w14:paraId="3903F2C6" w14:textId="22D569F8" w:rsidR="00CD1B89" w:rsidRPr="008B18CE" w:rsidRDefault="00CD1B89" w:rsidP="000F55C1">
          <w:pPr>
            <w:ind w:right="34"/>
            <w:jc w:val="right"/>
            <w:rPr>
              <w:rFonts w:ascii="Palatino Linotype" w:hAnsi="Palatino Linotype"/>
              <w:b/>
              <w:sz w:val="22"/>
              <w:szCs w:val="22"/>
            </w:rPr>
          </w:pPr>
          <w:r w:rsidRPr="008B18CE">
            <w:rPr>
              <w:rFonts w:ascii="Palatino Linotype" w:hAnsi="Palatino Linotype"/>
              <w:b/>
              <w:sz w:val="22"/>
              <w:szCs w:val="22"/>
            </w:rPr>
            <w:t>SUJETO OBLIGADO:</w:t>
          </w:r>
        </w:p>
      </w:tc>
      <w:tc>
        <w:tcPr>
          <w:tcW w:w="3690" w:type="dxa"/>
          <w:vAlign w:val="center"/>
        </w:tcPr>
        <w:p w14:paraId="03C799A2" w14:textId="6B3E5EA0" w:rsidR="00CD1B89" w:rsidRPr="008B18CE" w:rsidRDefault="00CD1B89" w:rsidP="003F2810">
          <w:pPr>
            <w:pStyle w:val="Encabezado"/>
            <w:jc w:val="both"/>
            <w:rPr>
              <w:rFonts w:ascii="Palatino Linotype" w:hAnsi="Palatino Linotype"/>
              <w:sz w:val="22"/>
              <w:szCs w:val="22"/>
            </w:rPr>
          </w:pPr>
          <w:r w:rsidRPr="008B18CE">
            <w:rPr>
              <w:rFonts w:ascii="Palatino Linotype" w:hAnsi="Palatino Linotype" w:cs="Arial"/>
              <w:color w:val="000000" w:themeColor="text1"/>
              <w:sz w:val="22"/>
              <w:szCs w:val="22"/>
            </w:rPr>
            <w:t>Servicios Educativos Integrados al Estado de México</w:t>
          </w:r>
        </w:p>
      </w:tc>
    </w:tr>
    <w:tr w:rsidR="00CD1B89" w:rsidRPr="008B18CE" w14:paraId="095EB01B" w14:textId="77777777" w:rsidTr="00FA0F09">
      <w:trPr>
        <w:trHeight w:val="321"/>
        <w:jc w:val="right"/>
      </w:trPr>
      <w:tc>
        <w:tcPr>
          <w:tcW w:w="3260" w:type="dxa"/>
          <w:vAlign w:val="center"/>
        </w:tcPr>
        <w:p w14:paraId="6E000A51" w14:textId="05E1861A" w:rsidR="00CD1B89" w:rsidRPr="008B18CE" w:rsidRDefault="00CD1B89" w:rsidP="006E6B65">
          <w:pPr>
            <w:ind w:right="34"/>
            <w:jc w:val="right"/>
            <w:rPr>
              <w:rFonts w:ascii="Palatino Linotype" w:hAnsi="Palatino Linotype"/>
              <w:b/>
              <w:sz w:val="22"/>
              <w:szCs w:val="22"/>
            </w:rPr>
          </w:pPr>
          <w:r w:rsidRPr="008B18CE">
            <w:rPr>
              <w:rFonts w:ascii="Palatino Linotype" w:hAnsi="Palatino Linotype"/>
              <w:b/>
              <w:sz w:val="22"/>
              <w:szCs w:val="22"/>
            </w:rPr>
            <w:t>COMISIONADA PONENTE:</w:t>
          </w:r>
        </w:p>
      </w:tc>
      <w:tc>
        <w:tcPr>
          <w:tcW w:w="3690" w:type="dxa"/>
          <w:vAlign w:val="center"/>
        </w:tcPr>
        <w:p w14:paraId="07560085" w14:textId="64DC8836" w:rsidR="00CD1B89" w:rsidRPr="008B18CE" w:rsidRDefault="00CD1B89" w:rsidP="00472C41">
          <w:pPr>
            <w:pStyle w:val="Encabezado"/>
            <w:rPr>
              <w:rFonts w:ascii="Palatino Linotype" w:hAnsi="Palatino Linotype"/>
              <w:sz w:val="22"/>
              <w:szCs w:val="22"/>
            </w:rPr>
          </w:pPr>
          <w:r w:rsidRPr="008B18CE">
            <w:rPr>
              <w:rFonts w:ascii="Palatino Linotype" w:hAnsi="Palatino Linotype"/>
              <w:sz w:val="22"/>
              <w:szCs w:val="22"/>
            </w:rPr>
            <w:t>María del Rosario Mejía Ayala</w:t>
          </w:r>
        </w:p>
      </w:tc>
    </w:tr>
  </w:tbl>
  <w:p w14:paraId="1096C1B8" w14:textId="2BA8EB40" w:rsidR="00CD1B89" w:rsidRDefault="00CD1B8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p w14:paraId="1C9CCA6F" w14:textId="77777777" w:rsidR="00CD1B89" w:rsidRDefault="00CD1B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CD1B89" w:rsidRDefault="00656E2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D1B8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D1B89" w:rsidRPr="008B18CE" w14:paraId="0A3256F2" w14:textId="77777777" w:rsidTr="006E6B65">
      <w:trPr>
        <w:trHeight w:val="138"/>
        <w:jc w:val="right"/>
      </w:trPr>
      <w:tc>
        <w:tcPr>
          <w:tcW w:w="3261" w:type="dxa"/>
          <w:vAlign w:val="center"/>
        </w:tcPr>
        <w:p w14:paraId="3D80769D" w14:textId="316F11F8" w:rsidR="00CD1B89" w:rsidRPr="008B18CE" w:rsidRDefault="00CD1B89" w:rsidP="005F1362">
          <w:pPr>
            <w:jc w:val="right"/>
            <w:rPr>
              <w:rFonts w:ascii="Palatino Linotype" w:hAnsi="Palatino Linotype"/>
              <w:b/>
              <w:sz w:val="22"/>
              <w:szCs w:val="22"/>
            </w:rPr>
          </w:pPr>
          <w:r w:rsidRPr="008B18CE">
            <w:rPr>
              <w:rFonts w:ascii="Palatino Linotype" w:hAnsi="Palatino Linotype"/>
              <w:b/>
              <w:sz w:val="22"/>
              <w:szCs w:val="22"/>
            </w:rPr>
            <w:t>RECURSO DE REVISIÓN:</w:t>
          </w:r>
        </w:p>
      </w:tc>
      <w:tc>
        <w:tcPr>
          <w:tcW w:w="4111" w:type="dxa"/>
          <w:vAlign w:val="center"/>
        </w:tcPr>
        <w:p w14:paraId="0453495E" w14:textId="50AEFED9" w:rsidR="00CD1B89" w:rsidRPr="008B18CE" w:rsidRDefault="00CD1B89" w:rsidP="008B18CE">
          <w:pPr>
            <w:pStyle w:val="Encabezado"/>
            <w:rPr>
              <w:rFonts w:ascii="Palatino Linotype" w:hAnsi="Palatino Linotype"/>
              <w:sz w:val="22"/>
              <w:szCs w:val="22"/>
            </w:rPr>
          </w:pPr>
          <w:r w:rsidRPr="008B18CE">
            <w:rPr>
              <w:rFonts w:ascii="Palatino Linotype" w:eastAsia="Calibri" w:hAnsi="Palatino Linotype" w:cs="Arial"/>
              <w:sz w:val="22"/>
              <w:szCs w:val="22"/>
              <w:lang w:val="es-ES"/>
            </w:rPr>
            <w:t>02103</w:t>
          </w:r>
          <w:r w:rsidRPr="008B18CE">
            <w:rPr>
              <w:rFonts w:ascii="Palatino Linotype" w:hAnsi="Palatino Linotype"/>
              <w:sz w:val="22"/>
              <w:szCs w:val="22"/>
            </w:rPr>
            <w:t xml:space="preserve">/INFOEM/IP/RR/2023 y </w:t>
          </w:r>
          <w:r w:rsidR="008B18CE">
            <w:rPr>
              <w:rFonts w:ascii="Palatino Linotype" w:hAnsi="Palatino Linotype"/>
              <w:sz w:val="22"/>
              <w:szCs w:val="22"/>
            </w:rPr>
            <w:t>A</w:t>
          </w:r>
          <w:r w:rsidRPr="008B18CE">
            <w:rPr>
              <w:rFonts w:ascii="Palatino Linotype" w:hAnsi="Palatino Linotype"/>
              <w:sz w:val="22"/>
              <w:szCs w:val="22"/>
            </w:rPr>
            <w:t>cumulado</w:t>
          </w:r>
        </w:p>
      </w:tc>
    </w:tr>
    <w:tr w:rsidR="00CD1B89" w:rsidRPr="008B18CE" w14:paraId="128C8B3C" w14:textId="77777777" w:rsidTr="006E6B65">
      <w:trPr>
        <w:trHeight w:val="233"/>
        <w:jc w:val="right"/>
      </w:trPr>
      <w:tc>
        <w:tcPr>
          <w:tcW w:w="3261" w:type="dxa"/>
          <w:vAlign w:val="center"/>
        </w:tcPr>
        <w:p w14:paraId="483E3371" w14:textId="66B1BC74" w:rsidR="00CD1B89" w:rsidRPr="008B18CE" w:rsidRDefault="00CD1B89" w:rsidP="00472C41">
          <w:pPr>
            <w:jc w:val="right"/>
            <w:rPr>
              <w:rFonts w:ascii="Palatino Linotype" w:hAnsi="Palatino Linotype"/>
              <w:b/>
              <w:sz w:val="22"/>
              <w:szCs w:val="22"/>
            </w:rPr>
          </w:pPr>
          <w:r w:rsidRPr="008B18CE">
            <w:rPr>
              <w:rFonts w:ascii="Palatino Linotype" w:hAnsi="Palatino Linotype"/>
              <w:b/>
              <w:sz w:val="22"/>
              <w:szCs w:val="22"/>
            </w:rPr>
            <w:t>RECURRENTE:</w:t>
          </w:r>
        </w:p>
      </w:tc>
      <w:tc>
        <w:tcPr>
          <w:tcW w:w="4111" w:type="dxa"/>
        </w:tcPr>
        <w:p w14:paraId="1548525E" w14:textId="1406FAAE" w:rsidR="00CD1B89" w:rsidRPr="008B18CE" w:rsidRDefault="00CD1B89" w:rsidP="00736D6D">
          <w:pPr>
            <w:pStyle w:val="Encabezado"/>
            <w:ind w:right="-107"/>
            <w:rPr>
              <w:rFonts w:ascii="Palatino Linotype" w:hAnsi="Palatino Linotype"/>
              <w:sz w:val="22"/>
              <w:szCs w:val="22"/>
            </w:rPr>
          </w:pPr>
        </w:p>
      </w:tc>
    </w:tr>
    <w:tr w:rsidR="00CD1B89" w:rsidRPr="008B18CE" w14:paraId="41BE0704" w14:textId="77777777" w:rsidTr="006E6B65">
      <w:trPr>
        <w:trHeight w:val="321"/>
        <w:jc w:val="right"/>
      </w:trPr>
      <w:tc>
        <w:tcPr>
          <w:tcW w:w="3261" w:type="dxa"/>
          <w:vAlign w:val="center"/>
        </w:tcPr>
        <w:p w14:paraId="34C64148" w14:textId="10C6C8A9" w:rsidR="00CD1B89" w:rsidRPr="008B18CE" w:rsidRDefault="00CD1B89" w:rsidP="005F1362">
          <w:pPr>
            <w:jc w:val="right"/>
            <w:rPr>
              <w:rFonts w:ascii="Palatino Linotype" w:hAnsi="Palatino Linotype"/>
              <w:b/>
              <w:sz w:val="22"/>
              <w:szCs w:val="22"/>
            </w:rPr>
          </w:pPr>
          <w:r w:rsidRPr="008B18CE">
            <w:rPr>
              <w:rFonts w:ascii="Palatino Linotype" w:hAnsi="Palatino Linotype"/>
              <w:b/>
              <w:sz w:val="22"/>
              <w:szCs w:val="22"/>
            </w:rPr>
            <w:t>SUJETO OBLIGADO:</w:t>
          </w:r>
        </w:p>
      </w:tc>
      <w:tc>
        <w:tcPr>
          <w:tcW w:w="4111" w:type="dxa"/>
          <w:vAlign w:val="center"/>
        </w:tcPr>
        <w:p w14:paraId="34C341BF" w14:textId="6FDEDFB1" w:rsidR="00CD1B89" w:rsidRPr="008B18CE" w:rsidRDefault="00CD1B89" w:rsidP="00FE689A">
          <w:pPr>
            <w:pStyle w:val="Encabezado"/>
            <w:jc w:val="both"/>
            <w:rPr>
              <w:rFonts w:ascii="Palatino Linotype" w:hAnsi="Palatino Linotype"/>
              <w:sz w:val="22"/>
              <w:szCs w:val="22"/>
            </w:rPr>
          </w:pPr>
          <w:r w:rsidRPr="008B18CE">
            <w:rPr>
              <w:rFonts w:ascii="Palatino Linotype" w:hAnsi="Palatino Linotype" w:cs="Arial"/>
              <w:color w:val="000000" w:themeColor="text1"/>
              <w:sz w:val="22"/>
              <w:szCs w:val="22"/>
            </w:rPr>
            <w:t>Servicios Educativos Integrados al Estado de México</w:t>
          </w:r>
        </w:p>
      </w:tc>
    </w:tr>
    <w:tr w:rsidR="00CD1B89" w:rsidRPr="008B18CE" w14:paraId="0C8B6193" w14:textId="77777777" w:rsidTr="006E6B65">
      <w:trPr>
        <w:trHeight w:val="321"/>
        <w:jc w:val="right"/>
      </w:trPr>
      <w:tc>
        <w:tcPr>
          <w:tcW w:w="3261" w:type="dxa"/>
          <w:vAlign w:val="center"/>
        </w:tcPr>
        <w:p w14:paraId="321FFAFF" w14:textId="0E8C2CE7" w:rsidR="00CD1B89" w:rsidRPr="008B18CE" w:rsidRDefault="00CD1B89" w:rsidP="00472C41">
          <w:pPr>
            <w:jc w:val="right"/>
            <w:rPr>
              <w:rFonts w:ascii="Palatino Linotype" w:hAnsi="Palatino Linotype"/>
              <w:b/>
              <w:sz w:val="22"/>
              <w:szCs w:val="22"/>
            </w:rPr>
          </w:pPr>
          <w:r w:rsidRPr="008B18CE">
            <w:rPr>
              <w:rFonts w:ascii="Palatino Linotype" w:hAnsi="Palatino Linotype"/>
              <w:b/>
              <w:sz w:val="22"/>
              <w:szCs w:val="22"/>
            </w:rPr>
            <w:t>COMISIONADA PONENTE:</w:t>
          </w:r>
        </w:p>
      </w:tc>
      <w:tc>
        <w:tcPr>
          <w:tcW w:w="4111" w:type="dxa"/>
          <w:vAlign w:val="center"/>
        </w:tcPr>
        <w:p w14:paraId="0FECDA9D" w14:textId="6D336FD0" w:rsidR="00CD1B89" w:rsidRPr="008B18CE" w:rsidRDefault="00CD1B89" w:rsidP="00B44F9F">
          <w:pPr>
            <w:pStyle w:val="Encabezado"/>
            <w:ind w:left="33"/>
            <w:rPr>
              <w:rFonts w:ascii="Palatino Linotype" w:hAnsi="Palatino Linotype"/>
              <w:sz w:val="22"/>
              <w:szCs w:val="22"/>
            </w:rPr>
          </w:pPr>
          <w:r w:rsidRPr="008B18CE">
            <w:rPr>
              <w:rFonts w:ascii="Palatino Linotype" w:hAnsi="Palatino Linotype"/>
              <w:sz w:val="22"/>
              <w:szCs w:val="22"/>
            </w:rPr>
            <w:t>María del Rosario Mejía Ayala</w:t>
          </w:r>
        </w:p>
      </w:tc>
    </w:tr>
  </w:tbl>
  <w:p w14:paraId="156B5574" w14:textId="3EA5B995" w:rsidR="00CD1B89" w:rsidRDefault="00CD1B89" w:rsidP="00472C41">
    <w:pPr>
      <w:pStyle w:val="Encabezado"/>
      <w:tabs>
        <w:tab w:val="clear" w:pos="4252"/>
        <w:tab w:val="clear" w:pos="8504"/>
        <w:tab w:val="left" w:pos="3103"/>
      </w:tabs>
    </w:pPr>
  </w:p>
  <w:p w14:paraId="44236E57" w14:textId="77777777" w:rsidR="00CD1B89" w:rsidRDefault="00CD1B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163FF5"/>
    <w:multiLevelType w:val="hybridMultilevel"/>
    <w:tmpl w:val="9710D17C"/>
    <w:lvl w:ilvl="0" w:tplc="30D84C3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C4745B"/>
    <w:multiLevelType w:val="hybridMultilevel"/>
    <w:tmpl w:val="24344C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CC5350"/>
    <w:multiLevelType w:val="hybridMultilevel"/>
    <w:tmpl w:val="B186E098"/>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9BF0E61"/>
    <w:multiLevelType w:val="hybridMultilevel"/>
    <w:tmpl w:val="6C44FD02"/>
    <w:lvl w:ilvl="0" w:tplc="F92CA51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2D4F00"/>
    <w:multiLevelType w:val="hybridMultilevel"/>
    <w:tmpl w:val="47BC61D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2951D97"/>
    <w:multiLevelType w:val="hybridMultilevel"/>
    <w:tmpl w:val="C4F814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AB4AEF"/>
    <w:multiLevelType w:val="hybridMultilevel"/>
    <w:tmpl w:val="61EE87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7AA07D1"/>
    <w:multiLevelType w:val="hybridMultilevel"/>
    <w:tmpl w:val="F6EC6F4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BBC2C8A"/>
    <w:multiLevelType w:val="hybridMultilevel"/>
    <w:tmpl w:val="CDB42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5"/>
  </w:num>
  <w:num w:numId="6">
    <w:abstractNumId w:val="1"/>
  </w:num>
  <w:num w:numId="7">
    <w:abstractNumId w:val="13"/>
  </w:num>
  <w:num w:numId="8">
    <w:abstractNumId w:val="9"/>
  </w:num>
  <w:num w:numId="9">
    <w:abstractNumId w:val="6"/>
  </w:num>
  <w:num w:numId="10">
    <w:abstractNumId w:val="11"/>
  </w:num>
  <w:num w:numId="11">
    <w:abstractNumId w:val="12"/>
  </w:num>
  <w:num w:numId="12">
    <w:abstractNumId w:val="2"/>
  </w:num>
  <w:num w:numId="13">
    <w:abstractNumId w:val="10"/>
  </w:num>
  <w:num w:numId="14">
    <w:abstractNumId w:val="8"/>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6603"/>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41CB"/>
    <w:rsid w:val="0004072A"/>
    <w:rsid w:val="0004193F"/>
    <w:rsid w:val="00041DCC"/>
    <w:rsid w:val="00042380"/>
    <w:rsid w:val="00044DB9"/>
    <w:rsid w:val="0004686A"/>
    <w:rsid w:val="000468E2"/>
    <w:rsid w:val="00046CEE"/>
    <w:rsid w:val="000478BA"/>
    <w:rsid w:val="0005081C"/>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0C5"/>
    <w:rsid w:val="000762A5"/>
    <w:rsid w:val="000800AC"/>
    <w:rsid w:val="00080B7D"/>
    <w:rsid w:val="00081169"/>
    <w:rsid w:val="0008230A"/>
    <w:rsid w:val="00082D11"/>
    <w:rsid w:val="00082E28"/>
    <w:rsid w:val="000834FE"/>
    <w:rsid w:val="0008465D"/>
    <w:rsid w:val="00084E31"/>
    <w:rsid w:val="0008542A"/>
    <w:rsid w:val="00086AD0"/>
    <w:rsid w:val="00087CFE"/>
    <w:rsid w:val="00090D6F"/>
    <w:rsid w:val="00091221"/>
    <w:rsid w:val="00091C2C"/>
    <w:rsid w:val="00091F3E"/>
    <w:rsid w:val="000921BF"/>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4F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97B34"/>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6D08"/>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3FC4"/>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0D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6FF"/>
    <w:rsid w:val="00285BA4"/>
    <w:rsid w:val="00286DDB"/>
    <w:rsid w:val="002871EB"/>
    <w:rsid w:val="002918C3"/>
    <w:rsid w:val="00293711"/>
    <w:rsid w:val="002948C4"/>
    <w:rsid w:val="00294B11"/>
    <w:rsid w:val="002977BE"/>
    <w:rsid w:val="00297E45"/>
    <w:rsid w:val="002A2099"/>
    <w:rsid w:val="002A20E7"/>
    <w:rsid w:val="002A222E"/>
    <w:rsid w:val="002A229B"/>
    <w:rsid w:val="002A35B6"/>
    <w:rsid w:val="002A4172"/>
    <w:rsid w:val="002A43A4"/>
    <w:rsid w:val="002A4516"/>
    <w:rsid w:val="002A54DE"/>
    <w:rsid w:val="002A6959"/>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0FD5"/>
    <w:rsid w:val="002D10C8"/>
    <w:rsid w:val="002D147E"/>
    <w:rsid w:val="002D1A38"/>
    <w:rsid w:val="002D1A9E"/>
    <w:rsid w:val="002D1AA7"/>
    <w:rsid w:val="002D1EBB"/>
    <w:rsid w:val="002D28CB"/>
    <w:rsid w:val="002D2E16"/>
    <w:rsid w:val="002D356E"/>
    <w:rsid w:val="002D35AE"/>
    <w:rsid w:val="002D373C"/>
    <w:rsid w:val="002D65BC"/>
    <w:rsid w:val="002D6CF5"/>
    <w:rsid w:val="002D7079"/>
    <w:rsid w:val="002E0259"/>
    <w:rsid w:val="002E126F"/>
    <w:rsid w:val="002E160F"/>
    <w:rsid w:val="002E191E"/>
    <w:rsid w:val="002E1C05"/>
    <w:rsid w:val="002E2FCB"/>
    <w:rsid w:val="002E3FAE"/>
    <w:rsid w:val="002E46DD"/>
    <w:rsid w:val="002E482C"/>
    <w:rsid w:val="002E5399"/>
    <w:rsid w:val="002E5A0B"/>
    <w:rsid w:val="002E6295"/>
    <w:rsid w:val="002E6531"/>
    <w:rsid w:val="002E66CA"/>
    <w:rsid w:val="002E689B"/>
    <w:rsid w:val="002E6B5A"/>
    <w:rsid w:val="002E6CFE"/>
    <w:rsid w:val="002E6D27"/>
    <w:rsid w:val="002E74CE"/>
    <w:rsid w:val="002E76FD"/>
    <w:rsid w:val="002E77D0"/>
    <w:rsid w:val="002E7AD0"/>
    <w:rsid w:val="002F0AA9"/>
    <w:rsid w:val="002F0EDC"/>
    <w:rsid w:val="002F1781"/>
    <w:rsid w:val="002F1871"/>
    <w:rsid w:val="002F3672"/>
    <w:rsid w:val="002F37C1"/>
    <w:rsid w:val="002F478D"/>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B6"/>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37EDC"/>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084"/>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5710"/>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810"/>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62CB"/>
    <w:rsid w:val="004078C8"/>
    <w:rsid w:val="004102DE"/>
    <w:rsid w:val="00412696"/>
    <w:rsid w:val="00412E24"/>
    <w:rsid w:val="004130AB"/>
    <w:rsid w:val="00413D35"/>
    <w:rsid w:val="004147B1"/>
    <w:rsid w:val="0041537B"/>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49"/>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5D9F"/>
    <w:rsid w:val="00495E0B"/>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2CE4"/>
    <w:rsid w:val="004B3A2A"/>
    <w:rsid w:val="004B3D59"/>
    <w:rsid w:val="004B3F74"/>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E99"/>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073"/>
    <w:rsid w:val="00501B93"/>
    <w:rsid w:val="005029D4"/>
    <w:rsid w:val="005041C2"/>
    <w:rsid w:val="00504A4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57EDF"/>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6AEB"/>
    <w:rsid w:val="005A786F"/>
    <w:rsid w:val="005B0765"/>
    <w:rsid w:val="005B13E4"/>
    <w:rsid w:val="005B169C"/>
    <w:rsid w:val="005B2DD1"/>
    <w:rsid w:val="005B3A49"/>
    <w:rsid w:val="005B42D8"/>
    <w:rsid w:val="005B6ADF"/>
    <w:rsid w:val="005B773D"/>
    <w:rsid w:val="005B77C2"/>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C43"/>
    <w:rsid w:val="005F0E6C"/>
    <w:rsid w:val="005F1362"/>
    <w:rsid w:val="005F1655"/>
    <w:rsid w:val="005F1BAD"/>
    <w:rsid w:val="005F235E"/>
    <w:rsid w:val="005F29F1"/>
    <w:rsid w:val="005F396F"/>
    <w:rsid w:val="005F487C"/>
    <w:rsid w:val="005F53A4"/>
    <w:rsid w:val="005F5FE1"/>
    <w:rsid w:val="005F62B2"/>
    <w:rsid w:val="005F6B71"/>
    <w:rsid w:val="005F715E"/>
    <w:rsid w:val="006010DA"/>
    <w:rsid w:val="006017AB"/>
    <w:rsid w:val="00604AC3"/>
    <w:rsid w:val="00605865"/>
    <w:rsid w:val="006079AA"/>
    <w:rsid w:val="00607B9A"/>
    <w:rsid w:val="006113DA"/>
    <w:rsid w:val="00611613"/>
    <w:rsid w:val="00611DC1"/>
    <w:rsid w:val="006124AE"/>
    <w:rsid w:val="00613655"/>
    <w:rsid w:val="006144EE"/>
    <w:rsid w:val="00614878"/>
    <w:rsid w:val="0061507A"/>
    <w:rsid w:val="0061616C"/>
    <w:rsid w:val="00617125"/>
    <w:rsid w:val="00617813"/>
    <w:rsid w:val="006206CC"/>
    <w:rsid w:val="00622272"/>
    <w:rsid w:val="00622B06"/>
    <w:rsid w:val="00624425"/>
    <w:rsid w:val="00625136"/>
    <w:rsid w:val="006257C2"/>
    <w:rsid w:val="00625B2B"/>
    <w:rsid w:val="00626056"/>
    <w:rsid w:val="00627163"/>
    <w:rsid w:val="0063034E"/>
    <w:rsid w:val="00631C43"/>
    <w:rsid w:val="00632D28"/>
    <w:rsid w:val="00632E24"/>
    <w:rsid w:val="00633581"/>
    <w:rsid w:val="00634476"/>
    <w:rsid w:val="00634884"/>
    <w:rsid w:val="006348F0"/>
    <w:rsid w:val="0063717E"/>
    <w:rsid w:val="006371BC"/>
    <w:rsid w:val="00637475"/>
    <w:rsid w:val="0064393B"/>
    <w:rsid w:val="006439A1"/>
    <w:rsid w:val="00644375"/>
    <w:rsid w:val="00644A5C"/>
    <w:rsid w:val="0064565D"/>
    <w:rsid w:val="00646A08"/>
    <w:rsid w:val="00650107"/>
    <w:rsid w:val="00650392"/>
    <w:rsid w:val="0065061D"/>
    <w:rsid w:val="00651701"/>
    <w:rsid w:val="00655146"/>
    <w:rsid w:val="00656E20"/>
    <w:rsid w:val="0065715E"/>
    <w:rsid w:val="00657670"/>
    <w:rsid w:val="00657DBF"/>
    <w:rsid w:val="00657DE0"/>
    <w:rsid w:val="00657ED7"/>
    <w:rsid w:val="00660A92"/>
    <w:rsid w:val="00662C69"/>
    <w:rsid w:val="006633C0"/>
    <w:rsid w:val="00663470"/>
    <w:rsid w:val="00663CC7"/>
    <w:rsid w:val="00663F82"/>
    <w:rsid w:val="0066458B"/>
    <w:rsid w:val="006646C6"/>
    <w:rsid w:val="00664805"/>
    <w:rsid w:val="00664FB5"/>
    <w:rsid w:val="006656FD"/>
    <w:rsid w:val="006674A0"/>
    <w:rsid w:val="0067174C"/>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6DC"/>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0B97"/>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6C17"/>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D6D"/>
    <w:rsid w:val="00736F44"/>
    <w:rsid w:val="007374F9"/>
    <w:rsid w:val="00737E75"/>
    <w:rsid w:val="00740BA4"/>
    <w:rsid w:val="00742486"/>
    <w:rsid w:val="00743FFA"/>
    <w:rsid w:val="0074433B"/>
    <w:rsid w:val="007446C2"/>
    <w:rsid w:val="0074573F"/>
    <w:rsid w:val="00745A57"/>
    <w:rsid w:val="0074628D"/>
    <w:rsid w:val="007469DE"/>
    <w:rsid w:val="007471EF"/>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5F5C"/>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77551"/>
    <w:rsid w:val="0078079A"/>
    <w:rsid w:val="007808CB"/>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63A"/>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6A7"/>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70D"/>
    <w:rsid w:val="00860A1E"/>
    <w:rsid w:val="0086119E"/>
    <w:rsid w:val="00861622"/>
    <w:rsid w:val="00861A41"/>
    <w:rsid w:val="00861F40"/>
    <w:rsid w:val="00863125"/>
    <w:rsid w:val="008662C0"/>
    <w:rsid w:val="00867CB4"/>
    <w:rsid w:val="0087030B"/>
    <w:rsid w:val="008705E1"/>
    <w:rsid w:val="0087101A"/>
    <w:rsid w:val="0087153F"/>
    <w:rsid w:val="00872622"/>
    <w:rsid w:val="00872874"/>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C3"/>
    <w:rsid w:val="00882FEA"/>
    <w:rsid w:val="0088320F"/>
    <w:rsid w:val="00883450"/>
    <w:rsid w:val="0088398C"/>
    <w:rsid w:val="00885A71"/>
    <w:rsid w:val="00885C6E"/>
    <w:rsid w:val="00886776"/>
    <w:rsid w:val="00886AF2"/>
    <w:rsid w:val="0088743F"/>
    <w:rsid w:val="0088798B"/>
    <w:rsid w:val="0089067B"/>
    <w:rsid w:val="00890700"/>
    <w:rsid w:val="0089093F"/>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8CE"/>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415"/>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76C"/>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3B3"/>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4DBE"/>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F9E"/>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0F91"/>
    <w:rsid w:val="009916D2"/>
    <w:rsid w:val="009917E9"/>
    <w:rsid w:val="009918B3"/>
    <w:rsid w:val="009918B7"/>
    <w:rsid w:val="009918C6"/>
    <w:rsid w:val="0099229C"/>
    <w:rsid w:val="00994158"/>
    <w:rsid w:val="009946D6"/>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2F3C"/>
    <w:rsid w:val="009D3240"/>
    <w:rsid w:val="009D3A6E"/>
    <w:rsid w:val="009D6087"/>
    <w:rsid w:val="009D61D9"/>
    <w:rsid w:val="009D624D"/>
    <w:rsid w:val="009D6AD5"/>
    <w:rsid w:val="009D709A"/>
    <w:rsid w:val="009D7223"/>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A"/>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3D6"/>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71A"/>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6B9"/>
    <w:rsid w:val="00A66AE9"/>
    <w:rsid w:val="00A67428"/>
    <w:rsid w:val="00A70C6A"/>
    <w:rsid w:val="00A70CF3"/>
    <w:rsid w:val="00A7155E"/>
    <w:rsid w:val="00A73C34"/>
    <w:rsid w:val="00A74E17"/>
    <w:rsid w:val="00A74EDE"/>
    <w:rsid w:val="00A763AE"/>
    <w:rsid w:val="00A76619"/>
    <w:rsid w:val="00A766D5"/>
    <w:rsid w:val="00A766FE"/>
    <w:rsid w:val="00A76B0D"/>
    <w:rsid w:val="00A76BED"/>
    <w:rsid w:val="00A77F48"/>
    <w:rsid w:val="00A80223"/>
    <w:rsid w:val="00A8037C"/>
    <w:rsid w:val="00A816EE"/>
    <w:rsid w:val="00A81AB5"/>
    <w:rsid w:val="00A82724"/>
    <w:rsid w:val="00A82C5A"/>
    <w:rsid w:val="00A837E2"/>
    <w:rsid w:val="00A83DDE"/>
    <w:rsid w:val="00A83FF6"/>
    <w:rsid w:val="00A84120"/>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2C8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15F"/>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59B5"/>
    <w:rsid w:val="00B66585"/>
    <w:rsid w:val="00B667C6"/>
    <w:rsid w:val="00B66BC8"/>
    <w:rsid w:val="00B677BC"/>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33A7"/>
    <w:rsid w:val="00BA4F66"/>
    <w:rsid w:val="00BA54A2"/>
    <w:rsid w:val="00BA619F"/>
    <w:rsid w:val="00BA6D15"/>
    <w:rsid w:val="00BA7079"/>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A9"/>
    <w:rsid w:val="00C179FC"/>
    <w:rsid w:val="00C203F6"/>
    <w:rsid w:val="00C205D6"/>
    <w:rsid w:val="00C20A03"/>
    <w:rsid w:val="00C20EB1"/>
    <w:rsid w:val="00C2139F"/>
    <w:rsid w:val="00C24101"/>
    <w:rsid w:val="00C24FF3"/>
    <w:rsid w:val="00C2575E"/>
    <w:rsid w:val="00C26121"/>
    <w:rsid w:val="00C2692D"/>
    <w:rsid w:val="00C26DBF"/>
    <w:rsid w:val="00C274FD"/>
    <w:rsid w:val="00C2753C"/>
    <w:rsid w:val="00C275CF"/>
    <w:rsid w:val="00C27ABF"/>
    <w:rsid w:val="00C3086E"/>
    <w:rsid w:val="00C3133F"/>
    <w:rsid w:val="00C315FB"/>
    <w:rsid w:val="00C31713"/>
    <w:rsid w:val="00C317BD"/>
    <w:rsid w:val="00C31862"/>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533"/>
    <w:rsid w:val="00C4712A"/>
    <w:rsid w:val="00C47468"/>
    <w:rsid w:val="00C47CDC"/>
    <w:rsid w:val="00C47E36"/>
    <w:rsid w:val="00C50570"/>
    <w:rsid w:val="00C50A2B"/>
    <w:rsid w:val="00C51671"/>
    <w:rsid w:val="00C51673"/>
    <w:rsid w:val="00C5280A"/>
    <w:rsid w:val="00C52849"/>
    <w:rsid w:val="00C5401F"/>
    <w:rsid w:val="00C54922"/>
    <w:rsid w:val="00C55FE8"/>
    <w:rsid w:val="00C565D9"/>
    <w:rsid w:val="00C56CA6"/>
    <w:rsid w:val="00C601EF"/>
    <w:rsid w:val="00C61825"/>
    <w:rsid w:val="00C6220B"/>
    <w:rsid w:val="00C62658"/>
    <w:rsid w:val="00C62C1C"/>
    <w:rsid w:val="00C634D6"/>
    <w:rsid w:val="00C63CF2"/>
    <w:rsid w:val="00C6440A"/>
    <w:rsid w:val="00C648FC"/>
    <w:rsid w:val="00C6521F"/>
    <w:rsid w:val="00C65EDE"/>
    <w:rsid w:val="00C663BE"/>
    <w:rsid w:val="00C66700"/>
    <w:rsid w:val="00C66E4B"/>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2DD4"/>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5E5E"/>
    <w:rsid w:val="00CB7F82"/>
    <w:rsid w:val="00CC0B3A"/>
    <w:rsid w:val="00CC0F86"/>
    <w:rsid w:val="00CC10A6"/>
    <w:rsid w:val="00CC10B3"/>
    <w:rsid w:val="00CC27BA"/>
    <w:rsid w:val="00CC2AF6"/>
    <w:rsid w:val="00CC2DE4"/>
    <w:rsid w:val="00CC360E"/>
    <w:rsid w:val="00CC3B04"/>
    <w:rsid w:val="00CC3D18"/>
    <w:rsid w:val="00CC3FC7"/>
    <w:rsid w:val="00CC48D6"/>
    <w:rsid w:val="00CC63CB"/>
    <w:rsid w:val="00CC65DF"/>
    <w:rsid w:val="00CC72F5"/>
    <w:rsid w:val="00CD16D8"/>
    <w:rsid w:val="00CD1B89"/>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472"/>
    <w:rsid w:val="00D02F72"/>
    <w:rsid w:val="00D0377B"/>
    <w:rsid w:val="00D06772"/>
    <w:rsid w:val="00D07CFB"/>
    <w:rsid w:val="00D10889"/>
    <w:rsid w:val="00D10AB0"/>
    <w:rsid w:val="00D12402"/>
    <w:rsid w:val="00D12EE7"/>
    <w:rsid w:val="00D1373C"/>
    <w:rsid w:val="00D16B19"/>
    <w:rsid w:val="00D16BAD"/>
    <w:rsid w:val="00D1723B"/>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0A95"/>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217"/>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0767C"/>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52CC"/>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434"/>
    <w:rsid w:val="00E7041F"/>
    <w:rsid w:val="00E7063D"/>
    <w:rsid w:val="00E71329"/>
    <w:rsid w:val="00E71633"/>
    <w:rsid w:val="00E7206F"/>
    <w:rsid w:val="00E7218C"/>
    <w:rsid w:val="00E72689"/>
    <w:rsid w:val="00E730AA"/>
    <w:rsid w:val="00E74B41"/>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2416"/>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5294"/>
    <w:rsid w:val="00EA6C56"/>
    <w:rsid w:val="00EA7B1A"/>
    <w:rsid w:val="00EB02F9"/>
    <w:rsid w:val="00EB0C63"/>
    <w:rsid w:val="00EB0DF0"/>
    <w:rsid w:val="00EB1A2C"/>
    <w:rsid w:val="00EB1DDA"/>
    <w:rsid w:val="00EB2513"/>
    <w:rsid w:val="00EB36A4"/>
    <w:rsid w:val="00EB381B"/>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07A7"/>
    <w:rsid w:val="00ED2270"/>
    <w:rsid w:val="00ED2AB9"/>
    <w:rsid w:val="00ED3818"/>
    <w:rsid w:val="00ED3B1D"/>
    <w:rsid w:val="00ED512E"/>
    <w:rsid w:val="00ED7544"/>
    <w:rsid w:val="00EE0293"/>
    <w:rsid w:val="00EE03EC"/>
    <w:rsid w:val="00EE048D"/>
    <w:rsid w:val="00EE0ACB"/>
    <w:rsid w:val="00EE107C"/>
    <w:rsid w:val="00EE1450"/>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0E76"/>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728"/>
    <w:rsid w:val="00F10D6B"/>
    <w:rsid w:val="00F12C08"/>
    <w:rsid w:val="00F12CDC"/>
    <w:rsid w:val="00F13E45"/>
    <w:rsid w:val="00F147C6"/>
    <w:rsid w:val="00F15830"/>
    <w:rsid w:val="00F20933"/>
    <w:rsid w:val="00F21705"/>
    <w:rsid w:val="00F22774"/>
    <w:rsid w:val="00F231FC"/>
    <w:rsid w:val="00F24AB7"/>
    <w:rsid w:val="00F2518D"/>
    <w:rsid w:val="00F25211"/>
    <w:rsid w:val="00F2567E"/>
    <w:rsid w:val="00F25E84"/>
    <w:rsid w:val="00F26068"/>
    <w:rsid w:val="00F2706D"/>
    <w:rsid w:val="00F2723F"/>
    <w:rsid w:val="00F27ADB"/>
    <w:rsid w:val="00F31178"/>
    <w:rsid w:val="00F325F9"/>
    <w:rsid w:val="00F32971"/>
    <w:rsid w:val="00F33A7A"/>
    <w:rsid w:val="00F3400B"/>
    <w:rsid w:val="00F35C44"/>
    <w:rsid w:val="00F36DEE"/>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83A"/>
    <w:rsid w:val="00F55C7C"/>
    <w:rsid w:val="00F562A9"/>
    <w:rsid w:val="00F56E00"/>
    <w:rsid w:val="00F56E0D"/>
    <w:rsid w:val="00F60C62"/>
    <w:rsid w:val="00F6300E"/>
    <w:rsid w:val="00F6301A"/>
    <w:rsid w:val="00F63564"/>
    <w:rsid w:val="00F63F09"/>
    <w:rsid w:val="00F645AF"/>
    <w:rsid w:val="00F650EC"/>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6AC2"/>
    <w:rsid w:val="00F86DF7"/>
    <w:rsid w:val="00F878C9"/>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6A11"/>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643C"/>
    <w:rsid w:val="00FE689A"/>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1"/>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character" w:styleId="Referenciasutil">
    <w:name w:val="Subtle Reference"/>
    <w:basedOn w:val="Fuentedeprrafopredeter"/>
    <w:uiPriority w:val="31"/>
    <w:qFormat/>
    <w:rsid w:val="0091276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452738">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5012480">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029491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263039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260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77370888">
      <w:bodyDiv w:val="1"/>
      <w:marLeft w:val="0"/>
      <w:marRight w:val="0"/>
      <w:marTop w:val="0"/>
      <w:marBottom w:val="0"/>
      <w:divBdr>
        <w:top w:val="none" w:sz="0" w:space="0" w:color="auto"/>
        <w:left w:val="none" w:sz="0" w:space="0" w:color="auto"/>
        <w:bottom w:val="none" w:sz="0" w:space="0" w:color="auto"/>
        <w:right w:val="none" w:sz="0" w:space="0" w:color="auto"/>
      </w:divBdr>
    </w:div>
    <w:div w:id="287050797">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884759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2025295">
      <w:bodyDiv w:val="1"/>
      <w:marLeft w:val="0"/>
      <w:marRight w:val="0"/>
      <w:marTop w:val="0"/>
      <w:marBottom w:val="0"/>
      <w:divBdr>
        <w:top w:val="none" w:sz="0" w:space="0" w:color="auto"/>
        <w:left w:val="none" w:sz="0" w:space="0" w:color="auto"/>
        <w:bottom w:val="none" w:sz="0" w:space="0" w:color="auto"/>
        <w:right w:val="none" w:sz="0" w:space="0" w:color="auto"/>
      </w:divBdr>
    </w:div>
    <w:div w:id="363017063">
      <w:bodyDiv w:val="1"/>
      <w:marLeft w:val="0"/>
      <w:marRight w:val="0"/>
      <w:marTop w:val="0"/>
      <w:marBottom w:val="0"/>
      <w:divBdr>
        <w:top w:val="none" w:sz="0" w:space="0" w:color="auto"/>
        <w:left w:val="none" w:sz="0" w:space="0" w:color="auto"/>
        <w:bottom w:val="none" w:sz="0" w:space="0" w:color="auto"/>
        <w:right w:val="none" w:sz="0" w:space="0" w:color="auto"/>
      </w:divBdr>
    </w:div>
    <w:div w:id="368183527">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80905307">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15128765">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9618573">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8109679">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987362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655286">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175880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624788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044201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2094852">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3288616">
      <w:bodyDiv w:val="1"/>
      <w:marLeft w:val="0"/>
      <w:marRight w:val="0"/>
      <w:marTop w:val="0"/>
      <w:marBottom w:val="0"/>
      <w:divBdr>
        <w:top w:val="none" w:sz="0" w:space="0" w:color="auto"/>
        <w:left w:val="none" w:sz="0" w:space="0" w:color="auto"/>
        <w:bottom w:val="none" w:sz="0" w:space="0" w:color="auto"/>
        <w:right w:val="none" w:sz="0" w:space="0" w:color="auto"/>
      </w:divBdr>
    </w:div>
    <w:div w:id="1066688314">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256688">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6950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6525412">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499133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63763729">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1946140">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0080597">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0801569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2009467">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491572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49615202">
      <w:bodyDiv w:val="1"/>
      <w:marLeft w:val="0"/>
      <w:marRight w:val="0"/>
      <w:marTop w:val="0"/>
      <w:marBottom w:val="0"/>
      <w:divBdr>
        <w:top w:val="none" w:sz="0" w:space="0" w:color="auto"/>
        <w:left w:val="none" w:sz="0" w:space="0" w:color="auto"/>
        <w:bottom w:val="none" w:sz="0" w:space="0" w:color="auto"/>
        <w:right w:val="none" w:sz="0" w:space="0" w:color="auto"/>
      </w:divBdr>
    </w:div>
    <w:div w:id="1760371675">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1801055">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2577844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0850346">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319705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8925210">
      <w:bodyDiv w:val="1"/>
      <w:marLeft w:val="0"/>
      <w:marRight w:val="0"/>
      <w:marTop w:val="0"/>
      <w:marBottom w:val="0"/>
      <w:divBdr>
        <w:top w:val="none" w:sz="0" w:space="0" w:color="auto"/>
        <w:left w:val="none" w:sz="0" w:space="0" w:color="auto"/>
        <w:bottom w:val="none" w:sz="0" w:space="0" w:color="auto"/>
        <w:right w:val="none" w:sz="0" w:space="0" w:color="auto"/>
      </w:divBdr>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4046414">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298136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7126400">
      <w:bodyDiv w:val="1"/>
      <w:marLeft w:val="0"/>
      <w:marRight w:val="0"/>
      <w:marTop w:val="0"/>
      <w:marBottom w:val="0"/>
      <w:divBdr>
        <w:top w:val="none" w:sz="0" w:space="0" w:color="auto"/>
        <w:left w:val="none" w:sz="0" w:space="0" w:color="auto"/>
        <w:bottom w:val="none" w:sz="0" w:space="0" w:color="auto"/>
        <w:right w:val="none" w:sz="0" w:space="0" w:color="auto"/>
      </w:divBdr>
    </w:div>
    <w:div w:id="2046830118">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2/agosto/ago251/ago251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5A2CA-05EA-4E27-A75D-BC6D5DD5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50</Pages>
  <Words>9821</Words>
  <Characters>54019</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2023-09-29T02:02:00Z</cp:lastPrinted>
  <dcterms:created xsi:type="dcterms:W3CDTF">2023-09-19T18:40:00Z</dcterms:created>
  <dcterms:modified xsi:type="dcterms:W3CDTF">2023-10-03T17:38:00Z</dcterms:modified>
</cp:coreProperties>
</file>