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40A9BA" w14:textId="7B36C3D6" w:rsidR="00A83B4F" w:rsidRPr="004F0A83" w:rsidRDefault="0029071C" w:rsidP="004309A2">
      <w:pPr>
        <w:shd w:val="clear" w:color="auto" w:fill="FFFFFF"/>
        <w:spacing w:line="360" w:lineRule="auto"/>
        <w:jc w:val="both"/>
        <w:rPr>
          <w:rFonts w:ascii="Palatino Linotype" w:hAnsi="Palatino Linotype" w:cs="Arial"/>
          <w:color w:val="000000"/>
          <w:lang w:val="es-MX" w:eastAsia="es-MX"/>
        </w:rPr>
      </w:pPr>
      <w:r w:rsidRPr="004F0A83">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122154" w:rsidRPr="00122154">
        <w:rPr>
          <w:rFonts w:ascii="Palatino Linotype" w:hAnsi="Palatino Linotype" w:cs="Arial"/>
          <w:color w:val="000000"/>
          <w:lang w:val="es-MX" w:eastAsia="es-MX"/>
        </w:rPr>
        <w:t>veintitrés</w:t>
      </w:r>
      <w:r w:rsidR="00E90E1B">
        <w:rPr>
          <w:rFonts w:ascii="Palatino Linotype" w:hAnsi="Palatino Linotype" w:cs="Arial"/>
          <w:color w:val="000000"/>
          <w:lang w:val="es-MX" w:eastAsia="es-MX"/>
        </w:rPr>
        <w:t xml:space="preserve"> de noviembre</w:t>
      </w:r>
      <w:r w:rsidR="00F441FA">
        <w:rPr>
          <w:rFonts w:ascii="Palatino Linotype" w:hAnsi="Palatino Linotype" w:cs="Arial"/>
          <w:color w:val="000000"/>
          <w:lang w:val="es-MX" w:eastAsia="es-MX"/>
        </w:rPr>
        <w:t xml:space="preserve"> de</w:t>
      </w:r>
      <w:r w:rsidR="007237B8" w:rsidRPr="004F0A83">
        <w:rPr>
          <w:rFonts w:ascii="Palatino Linotype" w:hAnsi="Palatino Linotype" w:cs="Arial"/>
          <w:color w:val="000000"/>
          <w:lang w:val="es-MX" w:eastAsia="es-MX"/>
        </w:rPr>
        <w:t xml:space="preserve"> dos mil veintitrés</w:t>
      </w:r>
      <w:r w:rsidRPr="004F0A83">
        <w:rPr>
          <w:rFonts w:ascii="Palatino Linotype" w:hAnsi="Palatino Linotype" w:cs="Arial"/>
          <w:color w:val="000000"/>
          <w:lang w:val="es-MX" w:eastAsia="es-MX"/>
        </w:rPr>
        <w:t>.</w:t>
      </w:r>
    </w:p>
    <w:p w14:paraId="13BC2B9A" w14:textId="77777777" w:rsidR="004309A2" w:rsidRPr="004F0A83" w:rsidRDefault="004309A2" w:rsidP="004309A2">
      <w:pPr>
        <w:shd w:val="clear" w:color="auto" w:fill="FFFFFF"/>
        <w:spacing w:line="360" w:lineRule="auto"/>
        <w:jc w:val="both"/>
        <w:rPr>
          <w:rFonts w:ascii="Palatino Linotype" w:hAnsi="Palatino Linotype" w:cs="Arial"/>
          <w:color w:val="000000"/>
          <w:lang w:val="es-MX" w:eastAsia="es-MX"/>
        </w:rPr>
      </w:pPr>
    </w:p>
    <w:p w14:paraId="34E15D0E" w14:textId="680370F1" w:rsidR="009E0E89" w:rsidRPr="004F0A83" w:rsidRDefault="0029071C" w:rsidP="00C753C2">
      <w:pPr>
        <w:tabs>
          <w:tab w:val="left" w:pos="1701"/>
        </w:tabs>
        <w:spacing w:line="360" w:lineRule="auto"/>
        <w:jc w:val="both"/>
        <w:rPr>
          <w:rFonts w:ascii="Palatino Linotype" w:eastAsiaTheme="minorHAnsi" w:hAnsi="Palatino Linotype" w:cs="Arial"/>
          <w:lang w:val="es-MX" w:eastAsia="en-US"/>
        </w:rPr>
      </w:pPr>
      <w:r w:rsidRPr="004F0A83">
        <w:rPr>
          <w:rFonts w:ascii="Palatino Linotype" w:eastAsiaTheme="minorHAnsi" w:hAnsi="Palatino Linotype" w:cs="Arial"/>
          <w:b/>
          <w:lang w:val="es-MX" w:eastAsia="en-US"/>
        </w:rPr>
        <w:t>VISTO</w:t>
      </w:r>
      <w:r w:rsidRPr="004F0A83">
        <w:rPr>
          <w:rFonts w:ascii="Palatino Linotype" w:eastAsiaTheme="minorHAnsi" w:hAnsi="Palatino Linotype" w:cs="Arial"/>
          <w:lang w:val="es-MX" w:eastAsia="en-US"/>
        </w:rPr>
        <w:t xml:space="preserve"> el expediente electrónico formado con motivo del recurso de revisión número </w:t>
      </w:r>
      <w:r w:rsidR="00E250C8" w:rsidRPr="004F0A83">
        <w:rPr>
          <w:rFonts w:ascii="Palatino Linotype" w:eastAsiaTheme="minorHAnsi" w:hAnsi="Palatino Linotype" w:cs="Arial"/>
          <w:b/>
          <w:lang w:val="es-MX" w:eastAsia="en-US"/>
        </w:rPr>
        <w:t>0</w:t>
      </w:r>
      <w:r w:rsidR="00581079">
        <w:rPr>
          <w:rFonts w:ascii="Palatino Linotype" w:eastAsiaTheme="minorHAnsi" w:hAnsi="Palatino Linotype" w:cs="Arial"/>
          <w:b/>
          <w:lang w:val="es-MX" w:eastAsia="en-US"/>
        </w:rPr>
        <w:t>4</w:t>
      </w:r>
      <w:r w:rsidR="006F4872">
        <w:rPr>
          <w:rFonts w:ascii="Palatino Linotype" w:eastAsiaTheme="minorHAnsi" w:hAnsi="Palatino Linotype" w:cs="Arial"/>
          <w:b/>
          <w:lang w:val="es-MX" w:eastAsia="en-US"/>
        </w:rPr>
        <w:t>900</w:t>
      </w:r>
      <w:r w:rsidRPr="004F0A83">
        <w:rPr>
          <w:rFonts w:ascii="Palatino Linotype" w:eastAsiaTheme="minorHAnsi" w:hAnsi="Palatino Linotype" w:cs="Arial"/>
          <w:b/>
          <w:bCs/>
          <w:lang w:val="es-MX" w:eastAsia="es-MX"/>
        </w:rPr>
        <w:t>/INFOEM/IP/RR/202</w:t>
      </w:r>
      <w:r w:rsidR="00E250C8" w:rsidRPr="004F0A83">
        <w:rPr>
          <w:rFonts w:ascii="Palatino Linotype" w:eastAsiaTheme="minorHAnsi" w:hAnsi="Palatino Linotype" w:cs="Arial"/>
          <w:b/>
          <w:bCs/>
          <w:lang w:val="es-MX" w:eastAsia="es-MX"/>
        </w:rPr>
        <w:t>3</w:t>
      </w:r>
      <w:r w:rsidRPr="004F0A83">
        <w:rPr>
          <w:rFonts w:ascii="Palatino Linotype" w:eastAsiaTheme="minorHAnsi" w:hAnsi="Palatino Linotype" w:cs="Arial"/>
          <w:lang w:val="es-MX" w:eastAsia="en-US"/>
        </w:rPr>
        <w:t xml:space="preserve">, </w:t>
      </w:r>
      <w:r w:rsidR="005A19C5" w:rsidRPr="004F0A83">
        <w:rPr>
          <w:rFonts w:ascii="Palatino Linotype" w:hAnsi="Palatino Linotype" w:cs="Arial"/>
        </w:rPr>
        <w:t xml:space="preserve">interpuesto por </w:t>
      </w:r>
      <w:r w:rsidR="006F4872">
        <w:rPr>
          <w:rFonts w:ascii="Palatino Linotype" w:hAnsi="Palatino Linotype" w:cs="Arial"/>
        </w:rPr>
        <w:t xml:space="preserve">la </w:t>
      </w:r>
      <w:r w:rsidR="006F4872" w:rsidRPr="006F4872">
        <w:rPr>
          <w:rFonts w:ascii="Palatino Linotype" w:hAnsi="Palatino Linotype" w:cs="Arial"/>
          <w:b/>
          <w:bCs/>
        </w:rPr>
        <w:t xml:space="preserve">C. </w:t>
      </w:r>
      <w:r w:rsidR="00567C6C">
        <w:rPr>
          <w:rFonts w:ascii="Palatino Linotype" w:hAnsi="Palatino Linotype" w:cs="Arial"/>
          <w:b/>
          <w:bCs/>
        </w:rPr>
        <w:t>XXXXXXXXXXXXXX</w:t>
      </w:r>
      <w:r w:rsidR="005F1F89" w:rsidRPr="004F0A83">
        <w:rPr>
          <w:rFonts w:ascii="Palatino Linotype" w:hAnsi="Palatino Linotype" w:cs="Arial"/>
        </w:rPr>
        <w:t>,</w:t>
      </w:r>
      <w:r w:rsidR="005F1F89" w:rsidRPr="004F0A83">
        <w:rPr>
          <w:rFonts w:ascii="Palatino Linotype" w:hAnsi="Palatino Linotype" w:cs="Arial"/>
          <w:b/>
        </w:rPr>
        <w:t xml:space="preserve"> </w:t>
      </w:r>
      <w:r w:rsidR="005F1F89" w:rsidRPr="004F0A83">
        <w:rPr>
          <w:rFonts w:ascii="Palatino Linotype" w:hAnsi="Palatino Linotype" w:cs="Arial"/>
        </w:rPr>
        <w:t>en lo sucesivo</w:t>
      </w:r>
      <w:r w:rsidR="006F4872">
        <w:rPr>
          <w:rFonts w:ascii="Palatino Linotype" w:hAnsi="Palatino Linotype" w:cs="Arial"/>
        </w:rPr>
        <w:t xml:space="preserve"> la parte </w:t>
      </w:r>
      <w:r w:rsidR="005F1F89" w:rsidRPr="004F0A83">
        <w:rPr>
          <w:rFonts w:ascii="Palatino Linotype" w:hAnsi="Palatino Linotype" w:cs="Arial"/>
          <w:b/>
        </w:rPr>
        <w:t>Recurrente</w:t>
      </w:r>
      <w:r w:rsidRPr="004F0A83">
        <w:rPr>
          <w:rFonts w:ascii="Palatino Linotype" w:eastAsiaTheme="minorHAnsi" w:hAnsi="Palatino Linotype" w:cs="Arial"/>
          <w:lang w:val="es-MX" w:eastAsia="en-US"/>
        </w:rPr>
        <w:t>, en contra de la respuesta de</w:t>
      </w:r>
      <w:r w:rsidR="005A19C5" w:rsidRPr="004F0A83">
        <w:rPr>
          <w:rFonts w:ascii="Palatino Linotype" w:eastAsiaTheme="minorHAnsi" w:hAnsi="Palatino Linotype" w:cs="Arial"/>
          <w:lang w:val="es-MX" w:eastAsia="en-US"/>
        </w:rPr>
        <w:t>l</w:t>
      </w:r>
      <w:r w:rsidRPr="004F0A83">
        <w:rPr>
          <w:rFonts w:ascii="Palatino Linotype" w:eastAsiaTheme="minorHAnsi" w:hAnsi="Palatino Linotype" w:cs="Arial"/>
          <w:lang w:val="es-MX" w:eastAsia="en-US"/>
        </w:rPr>
        <w:t xml:space="preserve"> </w:t>
      </w:r>
      <w:r w:rsidR="006F4872">
        <w:rPr>
          <w:rFonts w:ascii="Palatino Linotype" w:eastAsiaTheme="minorHAnsi" w:hAnsi="Palatino Linotype" w:cs="Arial"/>
          <w:b/>
          <w:lang w:val="es-MX" w:eastAsia="en-US"/>
        </w:rPr>
        <w:t>Ayuntamiento de Tlalmanalco</w:t>
      </w:r>
      <w:r w:rsidRPr="004F0A83">
        <w:rPr>
          <w:rFonts w:ascii="Palatino Linotype" w:eastAsiaTheme="minorHAnsi" w:hAnsi="Palatino Linotype" w:cs="Arial"/>
          <w:lang w:val="es-MX" w:eastAsia="en-US"/>
        </w:rPr>
        <w:t>,</w:t>
      </w:r>
      <w:r w:rsidRPr="004F0A83">
        <w:rPr>
          <w:rFonts w:ascii="Palatino Linotype" w:eastAsiaTheme="minorHAnsi" w:hAnsi="Palatino Linotype" w:cs="Arial"/>
          <w:b/>
          <w:lang w:val="es-MX" w:eastAsia="en-US"/>
        </w:rPr>
        <w:t xml:space="preserve"> </w:t>
      </w:r>
      <w:r w:rsidRPr="004F0A83">
        <w:rPr>
          <w:rFonts w:ascii="Palatino Linotype" w:eastAsiaTheme="minorHAnsi" w:hAnsi="Palatino Linotype" w:cs="Arial"/>
          <w:lang w:val="es-MX" w:eastAsia="en-US"/>
        </w:rPr>
        <w:t>en lo subsecuente</w:t>
      </w:r>
      <w:r w:rsidRPr="004F0A83">
        <w:rPr>
          <w:rFonts w:ascii="Palatino Linotype" w:eastAsiaTheme="minorHAnsi" w:hAnsi="Palatino Linotype" w:cs="Arial"/>
          <w:b/>
          <w:lang w:val="es-MX" w:eastAsia="en-US"/>
        </w:rPr>
        <w:t xml:space="preserve"> El Sujeto Obligado, </w:t>
      </w:r>
      <w:r w:rsidRPr="004F0A83">
        <w:rPr>
          <w:rFonts w:ascii="Palatino Linotype" w:eastAsiaTheme="minorHAnsi" w:hAnsi="Palatino Linotype" w:cs="Arial"/>
          <w:lang w:val="es-MX" w:eastAsia="en-US"/>
        </w:rPr>
        <w:t>se procede a dictar la presente resolución.</w:t>
      </w:r>
    </w:p>
    <w:p w14:paraId="44BBBF12" w14:textId="77777777" w:rsidR="00C753C2" w:rsidRPr="004F0A83" w:rsidRDefault="00C753C2" w:rsidP="00C753C2">
      <w:pPr>
        <w:tabs>
          <w:tab w:val="left" w:pos="1701"/>
        </w:tabs>
        <w:spacing w:line="360" w:lineRule="auto"/>
        <w:jc w:val="both"/>
        <w:rPr>
          <w:rFonts w:ascii="Palatino Linotype" w:eastAsiaTheme="minorHAnsi" w:hAnsi="Palatino Linotype" w:cs="Arial"/>
          <w:b/>
          <w:sz w:val="20"/>
          <w:lang w:val="es-MX" w:eastAsia="en-US"/>
        </w:rPr>
      </w:pPr>
    </w:p>
    <w:p w14:paraId="719DFF56" w14:textId="77777777" w:rsidR="009E0E89" w:rsidRPr="004F0A83" w:rsidRDefault="0029071C" w:rsidP="00C753C2">
      <w:pPr>
        <w:spacing w:line="360" w:lineRule="auto"/>
        <w:jc w:val="center"/>
        <w:rPr>
          <w:rFonts w:ascii="Palatino Linotype" w:eastAsiaTheme="minorHAnsi" w:hAnsi="Palatino Linotype" w:cs="Arial"/>
          <w:b/>
          <w:sz w:val="28"/>
          <w:lang w:val="es-MX" w:eastAsia="en-US"/>
        </w:rPr>
      </w:pPr>
      <w:r w:rsidRPr="004F0A83">
        <w:rPr>
          <w:rFonts w:ascii="Palatino Linotype" w:eastAsiaTheme="minorHAnsi" w:hAnsi="Palatino Linotype" w:cs="Arial"/>
          <w:b/>
          <w:sz w:val="28"/>
          <w:lang w:val="es-MX" w:eastAsia="en-US"/>
        </w:rPr>
        <w:t>A N T E C E D E N T E S</w:t>
      </w:r>
    </w:p>
    <w:p w14:paraId="5559725D" w14:textId="77777777" w:rsidR="00C753C2" w:rsidRPr="004F0A83" w:rsidRDefault="00C753C2" w:rsidP="00C753C2">
      <w:pPr>
        <w:spacing w:line="360" w:lineRule="auto"/>
        <w:jc w:val="center"/>
        <w:rPr>
          <w:rFonts w:ascii="Palatino Linotype" w:eastAsiaTheme="minorHAnsi" w:hAnsi="Palatino Linotype" w:cs="Arial"/>
          <w:b/>
          <w:sz w:val="14"/>
          <w:lang w:val="es-MX" w:eastAsia="en-US"/>
        </w:rPr>
      </w:pPr>
    </w:p>
    <w:p w14:paraId="638537D1" w14:textId="77777777" w:rsidR="0029071C" w:rsidRPr="004F0A83" w:rsidRDefault="0029071C" w:rsidP="0029071C">
      <w:pPr>
        <w:spacing w:line="360" w:lineRule="auto"/>
        <w:jc w:val="both"/>
        <w:rPr>
          <w:rFonts w:ascii="Palatino Linotype" w:eastAsiaTheme="minorHAnsi" w:hAnsi="Palatino Linotype" w:cs="Arial"/>
          <w:b/>
          <w:sz w:val="28"/>
          <w:lang w:val="es-MX" w:eastAsia="en-US"/>
        </w:rPr>
      </w:pPr>
      <w:r w:rsidRPr="004F0A83">
        <w:rPr>
          <w:rFonts w:ascii="Palatino Linotype" w:eastAsiaTheme="minorHAnsi" w:hAnsi="Palatino Linotype" w:cs="Arial"/>
          <w:b/>
          <w:sz w:val="28"/>
          <w:lang w:val="es-MX" w:eastAsia="en-US"/>
        </w:rPr>
        <w:t>PRIMERO. De la solicitud de información.</w:t>
      </w:r>
    </w:p>
    <w:p w14:paraId="08BB4B8F" w14:textId="5B704F48" w:rsidR="004309A2" w:rsidRPr="004F0A83" w:rsidRDefault="0029071C" w:rsidP="00676631">
      <w:pPr>
        <w:spacing w:line="360" w:lineRule="auto"/>
        <w:jc w:val="both"/>
        <w:rPr>
          <w:rFonts w:ascii="Palatino Linotype" w:eastAsiaTheme="minorHAnsi" w:hAnsi="Palatino Linotype" w:cs="Arial"/>
          <w:szCs w:val="22"/>
          <w:lang w:val="es-MX" w:eastAsia="en-US"/>
        </w:rPr>
      </w:pPr>
      <w:r w:rsidRPr="004F0A83">
        <w:rPr>
          <w:rFonts w:ascii="Palatino Linotype" w:eastAsiaTheme="minorHAnsi" w:hAnsi="Palatino Linotype" w:cs="Arial"/>
          <w:szCs w:val="22"/>
          <w:lang w:val="es-MX" w:eastAsia="en-US"/>
        </w:rPr>
        <w:t xml:space="preserve">En fecha </w:t>
      </w:r>
      <w:r w:rsidR="006F4872">
        <w:rPr>
          <w:rFonts w:ascii="Palatino Linotype" w:eastAsiaTheme="minorHAnsi" w:hAnsi="Palatino Linotype" w:cs="Arial"/>
          <w:szCs w:val="22"/>
          <w:lang w:val="es-MX" w:eastAsia="en-US"/>
        </w:rPr>
        <w:t>uno de agosto</w:t>
      </w:r>
      <w:r w:rsidR="00676631" w:rsidRPr="004F0A83">
        <w:rPr>
          <w:rFonts w:ascii="Palatino Linotype" w:eastAsiaTheme="minorHAnsi" w:hAnsi="Palatino Linotype" w:cs="Arial"/>
          <w:szCs w:val="22"/>
          <w:lang w:val="es-MX" w:eastAsia="en-US"/>
        </w:rPr>
        <w:t xml:space="preserve"> de dos mil veintitrés</w:t>
      </w:r>
      <w:r w:rsidRPr="004F0A83">
        <w:rPr>
          <w:rFonts w:ascii="Palatino Linotype" w:eastAsiaTheme="minorHAnsi" w:hAnsi="Palatino Linotype" w:cs="Arial"/>
          <w:szCs w:val="22"/>
          <w:lang w:val="es-MX" w:eastAsia="en-US"/>
        </w:rPr>
        <w:t xml:space="preserve">, </w:t>
      </w:r>
      <w:r w:rsidR="006F4872">
        <w:rPr>
          <w:rFonts w:ascii="Palatino Linotype" w:eastAsiaTheme="minorHAnsi" w:hAnsi="Palatino Linotype" w:cs="Arial"/>
          <w:szCs w:val="22"/>
          <w:lang w:val="es-MX" w:eastAsia="en-US"/>
        </w:rPr>
        <w:t>la parte</w:t>
      </w:r>
      <w:r w:rsidRPr="004F0A83">
        <w:rPr>
          <w:rFonts w:ascii="Palatino Linotype" w:eastAsiaTheme="minorHAnsi" w:hAnsi="Palatino Linotype" w:cs="Arial"/>
          <w:szCs w:val="22"/>
          <w:lang w:val="es-MX" w:eastAsia="en-US"/>
        </w:rPr>
        <w:t xml:space="preserve"> </w:t>
      </w:r>
      <w:r w:rsidRPr="004F0A83">
        <w:rPr>
          <w:rFonts w:ascii="Palatino Linotype" w:eastAsiaTheme="minorHAnsi" w:hAnsi="Palatino Linotype" w:cs="Arial"/>
          <w:b/>
          <w:szCs w:val="22"/>
          <w:lang w:val="es-MX" w:eastAsia="en-US"/>
        </w:rPr>
        <w:t>Recurrente</w:t>
      </w:r>
      <w:r w:rsidRPr="004F0A83">
        <w:rPr>
          <w:rFonts w:ascii="Palatino Linotype" w:eastAsiaTheme="minorHAnsi" w:hAnsi="Palatino Linotype" w:cs="Arial"/>
          <w:szCs w:val="22"/>
          <w:lang w:val="es-MX" w:eastAsia="en-US"/>
        </w:rPr>
        <w:t xml:space="preserve">, presentó a través del Sistema de Acceso a la Información Mexiquense </w:t>
      </w:r>
      <w:r w:rsidRPr="004F0A83">
        <w:rPr>
          <w:rFonts w:ascii="Palatino Linotype" w:eastAsiaTheme="minorHAnsi" w:hAnsi="Palatino Linotype" w:cs="Arial"/>
          <w:b/>
          <w:szCs w:val="22"/>
          <w:lang w:val="es-MX" w:eastAsia="en-US"/>
        </w:rPr>
        <w:t>(SAIMEX),</w:t>
      </w:r>
      <w:r w:rsidRPr="004F0A83">
        <w:rPr>
          <w:rFonts w:ascii="Palatino Linotype" w:eastAsiaTheme="minorHAnsi" w:hAnsi="Palatino Linotype" w:cs="Arial"/>
          <w:szCs w:val="22"/>
          <w:lang w:val="es-MX" w:eastAsia="en-US"/>
        </w:rPr>
        <w:t xml:space="preserve"> ante el </w:t>
      </w:r>
      <w:r w:rsidRPr="004F0A83">
        <w:rPr>
          <w:rFonts w:ascii="Palatino Linotype" w:eastAsiaTheme="minorHAnsi" w:hAnsi="Palatino Linotype" w:cs="Arial"/>
          <w:b/>
          <w:szCs w:val="22"/>
          <w:lang w:val="es-MX" w:eastAsia="en-US"/>
        </w:rPr>
        <w:t>Sujeto Obligado</w:t>
      </w:r>
      <w:r w:rsidRPr="004F0A83">
        <w:rPr>
          <w:rFonts w:ascii="Palatino Linotype" w:eastAsiaTheme="minorHAnsi" w:hAnsi="Palatino Linotype" w:cs="Arial"/>
          <w:szCs w:val="22"/>
          <w:lang w:val="es-MX" w:eastAsia="en-US"/>
        </w:rPr>
        <w:t>, la solicitud de acceso a la información pública, a la que se le</w:t>
      </w:r>
      <w:r w:rsidR="00C753C2" w:rsidRPr="004F0A83">
        <w:rPr>
          <w:rFonts w:ascii="Palatino Linotype" w:eastAsiaTheme="minorHAnsi" w:hAnsi="Palatino Linotype" w:cs="Arial"/>
          <w:szCs w:val="22"/>
          <w:lang w:val="es-MX" w:eastAsia="en-US"/>
        </w:rPr>
        <w:t xml:space="preserve"> asignó el número de expediente </w:t>
      </w:r>
      <w:r w:rsidR="006F4872" w:rsidRPr="006F4872">
        <w:rPr>
          <w:rFonts w:ascii="Palatino Linotype" w:eastAsiaTheme="minorHAnsi" w:hAnsi="Palatino Linotype" w:cs="Arial"/>
          <w:b/>
          <w:szCs w:val="22"/>
          <w:lang w:val="es-MX" w:eastAsia="en-US"/>
        </w:rPr>
        <w:t>00225/TLALMANA/IP/2023</w:t>
      </w:r>
      <w:r w:rsidRPr="004F0A83">
        <w:rPr>
          <w:rFonts w:ascii="Palatino Linotype" w:eastAsiaTheme="minorHAnsi" w:hAnsi="Palatino Linotype" w:cs="Arial"/>
          <w:szCs w:val="22"/>
          <w:lang w:val="es-MX" w:eastAsia="en-US"/>
        </w:rPr>
        <w:t>, mediant</w:t>
      </w:r>
      <w:r w:rsidR="00676631" w:rsidRPr="004F0A83">
        <w:rPr>
          <w:rFonts w:ascii="Palatino Linotype" w:eastAsiaTheme="minorHAnsi" w:hAnsi="Palatino Linotype" w:cs="Arial"/>
          <w:szCs w:val="22"/>
          <w:lang w:val="es-MX" w:eastAsia="en-US"/>
        </w:rPr>
        <w:t>e la cual solicitó lo siguiente:</w:t>
      </w:r>
    </w:p>
    <w:p w14:paraId="144E5F61" w14:textId="77777777" w:rsidR="00676631" w:rsidRPr="004F0A83" w:rsidRDefault="00676631" w:rsidP="00676631">
      <w:pPr>
        <w:spacing w:line="360" w:lineRule="auto"/>
        <w:jc w:val="both"/>
        <w:rPr>
          <w:rFonts w:ascii="Palatino Linotype" w:eastAsiaTheme="minorHAnsi" w:hAnsi="Palatino Linotype" w:cs="Arial"/>
          <w:szCs w:val="22"/>
          <w:lang w:val="es-MX" w:eastAsia="en-US"/>
        </w:rPr>
      </w:pPr>
    </w:p>
    <w:p w14:paraId="116371C4" w14:textId="6E16A6F5" w:rsidR="0043360F" w:rsidRDefault="0029071C" w:rsidP="006F4872">
      <w:pPr>
        <w:spacing w:line="360" w:lineRule="auto"/>
        <w:ind w:left="284" w:right="332"/>
        <w:jc w:val="both"/>
        <w:rPr>
          <w:rFonts w:ascii="Palatino Linotype" w:hAnsi="Palatino Linotype"/>
          <w:i/>
          <w:sz w:val="22"/>
          <w:szCs w:val="22"/>
          <w:lang w:val="es-ES_tradnl"/>
        </w:rPr>
      </w:pPr>
      <w:r w:rsidRPr="004F0A83">
        <w:rPr>
          <w:rFonts w:ascii="Palatino Linotype" w:hAnsi="Palatino Linotype"/>
          <w:i/>
          <w:sz w:val="22"/>
          <w:szCs w:val="22"/>
          <w:lang w:val="es-MX"/>
        </w:rPr>
        <w:t>“</w:t>
      </w:r>
      <w:r w:rsidR="006F4872" w:rsidRPr="006F4872">
        <w:rPr>
          <w:rFonts w:ascii="Palatino Linotype" w:hAnsi="Palatino Linotype"/>
          <w:i/>
          <w:sz w:val="22"/>
          <w:szCs w:val="22"/>
          <w:lang w:val="es-MX" w:eastAsia="es-MX"/>
        </w:rPr>
        <w:t xml:space="preserve">Se solicita respetuosamente con fundamento a lo dispuesto en los artículos 6° (sexto) y 8° (Octavo) de la Constitución Política de los Estados Unidos Mexicanos, 1, 4, y 6 de la Ley General de Transparencia y Acceso a la Información Pública, 1, 3, fracción XLI, Capitulo III, 23, fracción IV de la Ley de Transparencia y Acceso a la Información Pública del Estado de México y Municipios, Articulo 5 de la Constitución Política del Estado Libre y Soberano de México, de la siguiente información para que se haga una búsqueda de manera exhaustiva, desglosada, clara y detallada de la siguiente información: 1.-MANUAL DE ORGANIZACIÓN GENERAL DEL GOBIERNO DE TLALMANALCO 2022-22024 2.-MANUALES DE ORGANIZACIÓN DE </w:t>
      </w:r>
      <w:r w:rsidR="006F4872" w:rsidRPr="006F4872">
        <w:rPr>
          <w:rFonts w:ascii="Palatino Linotype" w:hAnsi="Palatino Linotype"/>
          <w:i/>
          <w:sz w:val="22"/>
          <w:szCs w:val="22"/>
          <w:lang w:val="es-MX" w:eastAsia="es-MX"/>
        </w:rPr>
        <w:lastRenderedPageBreak/>
        <w:t>LAS UNIDADES ADMINISTRATIVAS CENTRALIZADAS, DIRECCIONES, OFICIALIAS, COORDINACIONES, ORGANISMOS DESCENTRALIZADOS DESCONCENTRADOS Y AUTÓNOMOS DEL GOBIERNO DE TLALMANALCO 2022-2024. 3.-MANUALES DE PROCEDIMIENTOS DE LAS UNIDADES ADMINISTRATIVAS CENTRALIZADAS, DIRECCIONES, OFICIALIAS, COORDINACIONES, ORGANISMOS DESENTRALIZADOS DESCONCENTRADOS Y AUTONOMOS DEL GOBIERNO DE TLALMANALCO 2022-2024. 4.-REGLAMENTO INTERNO DE LAS UNIDADES ADMINISTRATIVAS CENTRALIZADAS, DIRECCIONES, OFICIALIAS, COORDINACIONES, ORGANISMOS DESCENTRALIZADOS DESCONCENTRADOS Y AUTÓNOMOS DEL GOBIERNO DE TLALMANALCO 2022-2024. Además de la Dirección de Seguridad Pública y Tránsito Municipal 1.- MANUAL DE ORGANIZACIÓN 2.- REGLAMENTO DEL SERVICIO PROFESIONAL DE CARRERA POLICIAL 3.- CATÁLOGO DE PUESTOS Estos últimos además deberán estar Avalados y Autorizados por el Secretariado Ejecutivo del Sistema Estatal de Seguridad Pública y/o Secretariado Ejecutivo del Sistema Nacional de Seguridad Pública</w:t>
      </w:r>
      <w:r w:rsidRPr="004F0A83">
        <w:rPr>
          <w:rFonts w:ascii="Palatino Linotype" w:hAnsi="Palatino Linotype"/>
          <w:i/>
          <w:sz w:val="22"/>
          <w:szCs w:val="22"/>
          <w:lang w:val="es-MX"/>
        </w:rPr>
        <w:t>”</w:t>
      </w:r>
      <w:r w:rsidRPr="004F0A83">
        <w:rPr>
          <w:rFonts w:ascii="Palatino Linotype" w:hAnsi="Palatino Linotype"/>
          <w:i/>
          <w:sz w:val="22"/>
          <w:szCs w:val="22"/>
          <w:lang w:val="es-ES_tradnl"/>
        </w:rPr>
        <w:t xml:space="preserve"> (Sic).</w:t>
      </w:r>
    </w:p>
    <w:p w14:paraId="5FB0137B" w14:textId="77777777" w:rsidR="006F4872" w:rsidRPr="006F4872" w:rsidRDefault="006F4872" w:rsidP="006F4872">
      <w:pPr>
        <w:spacing w:line="360" w:lineRule="auto"/>
        <w:ind w:left="284" w:right="332"/>
        <w:jc w:val="both"/>
        <w:rPr>
          <w:rFonts w:ascii="Palatino Linotype" w:hAnsi="Palatino Linotype"/>
          <w:i/>
          <w:sz w:val="22"/>
          <w:szCs w:val="22"/>
          <w:lang w:val="es-ES_tradnl"/>
        </w:rPr>
      </w:pPr>
    </w:p>
    <w:p w14:paraId="4272608E" w14:textId="77777777" w:rsidR="0043360F" w:rsidRDefault="0043360F" w:rsidP="0043360F">
      <w:pPr>
        <w:tabs>
          <w:tab w:val="left" w:pos="5647"/>
        </w:tabs>
        <w:spacing w:line="360" w:lineRule="auto"/>
        <w:ind w:right="850"/>
        <w:jc w:val="both"/>
        <w:rPr>
          <w:rFonts w:ascii="Palatino Linotype" w:eastAsiaTheme="minorHAnsi" w:hAnsi="Palatino Linotype" w:cstheme="minorBidi"/>
          <w:color w:val="000000"/>
          <w:lang w:val="es-MX" w:eastAsia="en-US"/>
        </w:rPr>
      </w:pPr>
      <w:r w:rsidRPr="004F0A83">
        <w:rPr>
          <w:rFonts w:ascii="Palatino Linotype" w:hAnsi="Palatino Linotype"/>
          <w:b/>
          <w:lang w:val="es-ES_tradnl"/>
        </w:rPr>
        <w:t>MODALIDAD DE ENTREGA:</w:t>
      </w:r>
      <w:r w:rsidRPr="004F0A83">
        <w:rPr>
          <w:rFonts w:ascii="Palatino Linotype" w:hAnsi="Palatino Linotype"/>
          <w:lang w:val="es-ES_tradnl"/>
        </w:rPr>
        <w:t xml:space="preserve"> </w:t>
      </w:r>
      <w:r w:rsidRPr="004F0A83">
        <w:rPr>
          <w:rFonts w:ascii="Palatino Linotype" w:eastAsiaTheme="minorHAnsi" w:hAnsi="Palatino Linotype" w:cstheme="minorBidi"/>
          <w:color w:val="000000"/>
          <w:lang w:val="es-MX" w:eastAsia="en-US"/>
        </w:rPr>
        <w:t xml:space="preserve">A través del </w:t>
      </w:r>
      <w:r w:rsidRPr="004F0A83">
        <w:rPr>
          <w:rFonts w:ascii="Palatino Linotype" w:eastAsiaTheme="minorHAnsi" w:hAnsi="Palatino Linotype" w:cstheme="minorBidi"/>
          <w:b/>
          <w:color w:val="000000"/>
          <w:lang w:val="es-MX" w:eastAsia="en-US"/>
        </w:rPr>
        <w:t>SAIMEX</w:t>
      </w:r>
      <w:r w:rsidRPr="004F0A83">
        <w:rPr>
          <w:rFonts w:ascii="Palatino Linotype" w:eastAsiaTheme="minorHAnsi" w:hAnsi="Palatino Linotype" w:cstheme="minorBidi"/>
          <w:color w:val="000000"/>
          <w:lang w:val="es-MX" w:eastAsia="en-US"/>
        </w:rPr>
        <w:t>.</w:t>
      </w:r>
    </w:p>
    <w:p w14:paraId="77EC61D7" w14:textId="77777777" w:rsidR="0043360F" w:rsidRPr="0043360F" w:rsidRDefault="0043360F" w:rsidP="0029071C">
      <w:pPr>
        <w:spacing w:line="360" w:lineRule="auto"/>
        <w:jc w:val="both"/>
        <w:rPr>
          <w:rFonts w:ascii="Palatino Linotype" w:eastAsiaTheme="minorHAnsi" w:hAnsi="Palatino Linotype" w:cs="Arial"/>
          <w:b/>
          <w:szCs w:val="22"/>
          <w:lang w:val="es-MX" w:eastAsia="en-US"/>
        </w:rPr>
      </w:pPr>
    </w:p>
    <w:p w14:paraId="5C711B85" w14:textId="22B0E921" w:rsidR="0029071C" w:rsidRPr="004F0A83" w:rsidRDefault="00676631" w:rsidP="0029071C">
      <w:pPr>
        <w:spacing w:line="360" w:lineRule="auto"/>
        <w:jc w:val="both"/>
        <w:rPr>
          <w:rFonts w:ascii="Palatino Linotype" w:eastAsiaTheme="minorHAnsi" w:hAnsi="Palatino Linotype" w:cs="Arial"/>
          <w:b/>
          <w:sz w:val="28"/>
          <w:lang w:val="es-MX" w:eastAsia="en-US"/>
        </w:rPr>
      </w:pPr>
      <w:r w:rsidRPr="004F0A83">
        <w:rPr>
          <w:rFonts w:ascii="Palatino Linotype" w:eastAsiaTheme="minorHAnsi" w:hAnsi="Palatino Linotype" w:cs="Arial"/>
          <w:b/>
          <w:sz w:val="28"/>
          <w:lang w:val="es-MX" w:eastAsia="en-US"/>
        </w:rPr>
        <w:t>SEGUND</w:t>
      </w:r>
      <w:r w:rsidR="00E250C8" w:rsidRPr="004F0A83">
        <w:rPr>
          <w:rFonts w:ascii="Palatino Linotype" w:eastAsiaTheme="minorHAnsi" w:hAnsi="Palatino Linotype" w:cs="Arial"/>
          <w:b/>
          <w:sz w:val="28"/>
          <w:lang w:val="es-MX" w:eastAsia="en-US"/>
        </w:rPr>
        <w:t>O</w:t>
      </w:r>
      <w:r w:rsidR="0029071C" w:rsidRPr="004F0A83">
        <w:rPr>
          <w:rFonts w:ascii="Palatino Linotype" w:eastAsiaTheme="minorHAnsi" w:hAnsi="Palatino Linotype" w:cs="Arial"/>
          <w:b/>
          <w:sz w:val="28"/>
          <w:lang w:val="es-MX" w:eastAsia="en-US"/>
        </w:rPr>
        <w:t xml:space="preserve">. De la respuesta del Sujeto Obligado. </w:t>
      </w:r>
    </w:p>
    <w:p w14:paraId="7A399D39" w14:textId="2F21725E" w:rsidR="0029071C" w:rsidRPr="004F0A83" w:rsidRDefault="0029071C" w:rsidP="0029071C">
      <w:pPr>
        <w:spacing w:line="360" w:lineRule="auto"/>
        <w:jc w:val="both"/>
        <w:rPr>
          <w:rFonts w:ascii="Palatino Linotype" w:eastAsiaTheme="minorHAnsi" w:hAnsi="Palatino Linotype" w:cs="Arial"/>
          <w:lang w:val="es-MX" w:eastAsia="en-US"/>
        </w:rPr>
      </w:pPr>
      <w:r w:rsidRPr="004F0A83">
        <w:rPr>
          <w:rFonts w:ascii="Palatino Linotype" w:eastAsiaTheme="minorHAnsi" w:hAnsi="Palatino Linotype" w:cs="Arial"/>
          <w:lang w:val="es-MX" w:eastAsia="en-US"/>
        </w:rPr>
        <w:t xml:space="preserve">De las constancias que obran en el sistema SAIMEX, se advierte que en fecha </w:t>
      </w:r>
      <w:r w:rsidR="0043360F">
        <w:rPr>
          <w:rFonts w:ascii="Palatino Linotype" w:eastAsiaTheme="minorHAnsi" w:hAnsi="Palatino Linotype" w:cs="Arial"/>
          <w:lang w:val="es-MX" w:eastAsia="en-US"/>
        </w:rPr>
        <w:t>d</w:t>
      </w:r>
      <w:r w:rsidR="006F4872">
        <w:rPr>
          <w:rFonts w:ascii="Palatino Linotype" w:eastAsiaTheme="minorHAnsi" w:hAnsi="Palatino Linotype" w:cs="Arial"/>
          <w:lang w:val="es-MX" w:eastAsia="en-US"/>
        </w:rPr>
        <w:t>iecisiete</w:t>
      </w:r>
      <w:r w:rsidR="0043360F">
        <w:rPr>
          <w:rFonts w:ascii="Palatino Linotype" w:eastAsiaTheme="minorHAnsi" w:hAnsi="Palatino Linotype" w:cs="Arial"/>
          <w:lang w:val="es-MX" w:eastAsia="en-US"/>
        </w:rPr>
        <w:t xml:space="preserve"> de agosto</w:t>
      </w:r>
      <w:r w:rsidR="00E250C8" w:rsidRPr="004F0A83">
        <w:rPr>
          <w:rFonts w:ascii="Palatino Linotype" w:eastAsiaTheme="minorHAnsi" w:hAnsi="Palatino Linotype" w:cs="Arial"/>
          <w:lang w:val="es-MX" w:eastAsia="en-US"/>
        </w:rPr>
        <w:t xml:space="preserve"> de dos mil veintitrés</w:t>
      </w:r>
      <w:r w:rsidRPr="004F0A83">
        <w:rPr>
          <w:rFonts w:ascii="Palatino Linotype" w:eastAsiaTheme="minorHAnsi" w:hAnsi="Palatino Linotype" w:cs="Arial"/>
          <w:lang w:val="es-MX" w:eastAsia="en-US"/>
        </w:rPr>
        <w:t xml:space="preserve">, </w:t>
      </w:r>
      <w:r w:rsidRPr="004F0A83">
        <w:rPr>
          <w:rFonts w:ascii="Palatino Linotype" w:eastAsiaTheme="minorHAnsi" w:hAnsi="Palatino Linotype" w:cs="Arial"/>
          <w:b/>
          <w:lang w:val="es-MX" w:eastAsia="en-US"/>
        </w:rPr>
        <w:t>El Sujeto Obligado</w:t>
      </w:r>
      <w:r w:rsidRPr="004F0A83">
        <w:rPr>
          <w:rFonts w:ascii="Palatino Linotype" w:eastAsiaTheme="minorHAnsi" w:hAnsi="Palatino Linotype" w:cs="Arial"/>
          <w:lang w:val="es-MX" w:eastAsia="en-US"/>
        </w:rPr>
        <w:t xml:space="preserve"> emitió la respuesta en los siguientes términos:</w:t>
      </w:r>
    </w:p>
    <w:p w14:paraId="0F5180BB" w14:textId="77777777" w:rsidR="0029071C" w:rsidRPr="004F0A83" w:rsidRDefault="0029071C" w:rsidP="0029071C">
      <w:pPr>
        <w:rPr>
          <w:lang w:val="es-MX"/>
        </w:rPr>
      </w:pPr>
    </w:p>
    <w:p w14:paraId="7E31C07A" w14:textId="77777777" w:rsidR="006F4872" w:rsidRPr="006F4872" w:rsidRDefault="0029071C" w:rsidP="006F4872">
      <w:pPr>
        <w:spacing w:line="276" w:lineRule="auto"/>
        <w:ind w:left="567" w:right="567"/>
        <w:jc w:val="both"/>
        <w:rPr>
          <w:rFonts w:ascii="Palatino Linotype" w:hAnsi="Palatino Linotype"/>
          <w:i/>
          <w:sz w:val="22"/>
          <w:szCs w:val="22"/>
          <w:lang w:val="es-MX" w:eastAsia="es-MX"/>
        </w:rPr>
      </w:pPr>
      <w:r w:rsidRPr="004F0A83">
        <w:rPr>
          <w:rFonts w:ascii="Palatino Linotype" w:hAnsi="Palatino Linotype"/>
          <w:i/>
          <w:sz w:val="22"/>
          <w:szCs w:val="22"/>
          <w:lang w:val="es-MX" w:eastAsia="es-MX"/>
        </w:rPr>
        <w:t>“</w:t>
      </w:r>
      <w:r w:rsidR="006F4872" w:rsidRPr="006F4872">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0F4E440" w14:textId="77777777" w:rsidR="006F4872" w:rsidRDefault="006F4872" w:rsidP="006F4872">
      <w:pPr>
        <w:spacing w:line="276" w:lineRule="auto"/>
        <w:ind w:left="567" w:right="567"/>
        <w:jc w:val="both"/>
        <w:rPr>
          <w:rFonts w:ascii="Palatino Linotype" w:hAnsi="Palatino Linotype"/>
          <w:i/>
          <w:sz w:val="22"/>
          <w:szCs w:val="22"/>
          <w:lang w:val="es-MX" w:eastAsia="es-MX"/>
        </w:rPr>
      </w:pPr>
    </w:p>
    <w:p w14:paraId="55B20F6A" w14:textId="057552C4" w:rsidR="006F4872" w:rsidRPr="006F4872" w:rsidRDefault="006F4872" w:rsidP="006F4872">
      <w:pPr>
        <w:spacing w:line="276" w:lineRule="auto"/>
        <w:ind w:left="567" w:right="567"/>
        <w:jc w:val="both"/>
        <w:rPr>
          <w:rFonts w:ascii="Palatino Linotype" w:hAnsi="Palatino Linotype"/>
          <w:i/>
          <w:sz w:val="22"/>
          <w:szCs w:val="22"/>
          <w:lang w:val="es-MX" w:eastAsia="es-MX"/>
        </w:rPr>
      </w:pPr>
      <w:r w:rsidRPr="006F4872">
        <w:rPr>
          <w:rFonts w:ascii="Palatino Linotype" w:hAnsi="Palatino Linotype"/>
          <w:i/>
          <w:sz w:val="22"/>
          <w:szCs w:val="22"/>
          <w:lang w:val="es-MX" w:eastAsia="es-MX"/>
        </w:rPr>
        <w:t xml:space="preserve">Con fundamento en lo dispuesto en el art. 12 segundo párrafo de la ley de transparencia y acceso a la información pública del estado de México y municipios, en seguimiento y </w:t>
      </w:r>
      <w:r w:rsidRPr="006F4872">
        <w:rPr>
          <w:rFonts w:ascii="Palatino Linotype" w:hAnsi="Palatino Linotype"/>
          <w:i/>
          <w:sz w:val="22"/>
          <w:szCs w:val="22"/>
          <w:lang w:val="es-MX" w:eastAsia="es-MX"/>
        </w:rPr>
        <w:lastRenderedPageBreak/>
        <w:t>respuesta a la solicitud de información pública con número de folio 000170/TLALMANA/IP/2023, de proporcionar la información que se requiera y que obre en nuestros archivos se anexan las actas siguientes. Con fundamento en lo dispuesto en el artículo 12 segundo párrafo de la Ley de Transparencia y Acceso a la Información Pública del Estado de México y Municipios, en seguimiento y respuesta a la solicitud de información pública con número de Folio 00170/TLALMANA/IP/2023, de proporcionar la información que se nos requiera y que obre en nuestros archivos, se atiende en los siguientes términos:</w:t>
      </w:r>
    </w:p>
    <w:p w14:paraId="6A9C0E72" w14:textId="77777777" w:rsidR="006F4872" w:rsidRDefault="006F4872" w:rsidP="006F4872">
      <w:pPr>
        <w:spacing w:line="276" w:lineRule="auto"/>
        <w:ind w:left="567" w:right="567"/>
        <w:jc w:val="both"/>
        <w:rPr>
          <w:rFonts w:ascii="Palatino Linotype" w:hAnsi="Palatino Linotype"/>
          <w:i/>
          <w:sz w:val="22"/>
          <w:szCs w:val="22"/>
          <w:lang w:val="es-MX" w:eastAsia="es-MX"/>
        </w:rPr>
      </w:pPr>
    </w:p>
    <w:p w14:paraId="2B064288" w14:textId="4DE523D2" w:rsidR="006F4872" w:rsidRPr="006F4872" w:rsidRDefault="006F4872" w:rsidP="006F4872">
      <w:pPr>
        <w:spacing w:line="276" w:lineRule="auto"/>
        <w:ind w:left="567" w:right="567"/>
        <w:jc w:val="both"/>
        <w:rPr>
          <w:rFonts w:ascii="Palatino Linotype" w:hAnsi="Palatino Linotype"/>
          <w:i/>
          <w:sz w:val="22"/>
          <w:szCs w:val="22"/>
          <w:lang w:val="es-MX" w:eastAsia="es-MX"/>
        </w:rPr>
      </w:pPr>
      <w:r w:rsidRPr="006F4872">
        <w:rPr>
          <w:rFonts w:ascii="Palatino Linotype" w:hAnsi="Palatino Linotype"/>
          <w:i/>
          <w:sz w:val="22"/>
          <w:szCs w:val="22"/>
          <w:lang w:val="es-MX" w:eastAsia="es-MX"/>
        </w:rPr>
        <w:t>ATENTAMENTE</w:t>
      </w:r>
    </w:p>
    <w:p w14:paraId="2AAAE55E" w14:textId="2A3319E6" w:rsidR="0029071C" w:rsidRPr="004F0A83" w:rsidRDefault="006F4872" w:rsidP="006F4872">
      <w:pPr>
        <w:spacing w:line="276" w:lineRule="auto"/>
        <w:ind w:left="567" w:right="567"/>
        <w:jc w:val="both"/>
        <w:rPr>
          <w:rFonts w:ascii="Palatino Linotype" w:hAnsi="Palatino Linotype"/>
          <w:i/>
          <w:sz w:val="22"/>
          <w:szCs w:val="22"/>
          <w:lang w:val="es-MX" w:eastAsia="es-MX"/>
        </w:rPr>
      </w:pPr>
      <w:r w:rsidRPr="006F4872">
        <w:rPr>
          <w:rFonts w:ascii="Palatino Linotype" w:hAnsi="Palatino Linotype"/>
          <w:i/>
          <w:sz w:val="22"/>
          <w:szCs w:val="22"/>
          <w:lang w:val="es-MX" w:eastAsia="es-MX"/>
        </w:rPr>
        <w:t>Lic. en C.P y Admón. Pub. Janet Orozco Banda</w:t>
      </w:r>
      <w:r w:rsidR="00E74701" w:rsidRPr="004F0A83">
        <w:rPr>
          <w:rFonts w:ascii="Palatino Linotype" w:hAnsi="Palatino Linotype"/>
          <w:i/>
          <w:sz w:val="22"/>
          <w:szCs w:val="22"/>
          <w:lang w:val="es-MX" w:eastAsia="es-MX"/>
        </w:rPr>
        <w:t>” (Sic).</w:t>
      </w:r>
    </w:p>
    <w:p w14:paraId="792E0A5B" w14:textId="77777777" w:rsidR="00DC1583" w:rsidRPr="004F0A83" w:rsidRDefault="00DC1583" w:rsidP="00DC1583">
      <w:pPr>
        <w:ind w:right="567"/>
        <w:jc w:val="both"/>
        <w:rPr>
          <w:rFonts w:ascii="Palatino Linotype" w:hAnsi="Palatino Linotype"/>
          <w:i/>
          <w:sz w:val="14"/>
          <w:szCs w:val="22"/>
          <w:lang w:val="es-MX" w:eastAsia="es-MX"/>
        </w:rPr>
      </w:pPr>
    </w:p>
    <w:p w14:paraId="765042A3" w14:textId="77777777" w:rsidR="00B250D7" w:rsidRPr="004F0A83" w:rsidRDefault="00B250D7" w:rsidP="00B250D7">
      <w:pPr>
        <w:pStyle w:val="Sinespaciado"/>
        <w:rPr>
          <w:lang w:eastAsia="es-MX"/>
        </w:rPr>
      </w:pPr>
    </w:p>
    <w:p w14:paraId="0019518B" w14:textId="4F14E59F" w:rsidR="004B2314" w:rsidRDefault="00CF1DF5" w:rsidP="004309A2">
      <w:pPr>
        <w:spacing w:line="360" w:lineRule="auto"/>
        <w:jc w:val="both"/>
        <w:rPr>
          <w:rFonts w:ascii="Palatino Linotype" w:eastAsiaTheme="minorHAnsi" w:hAnsi="Palatino Linotype" w:cs="Arial"/>
          <w:lang w:val="es-MX" w:eastAsia="en-US"/>
        </w:rPr>
      </w:pPr>
      <w:bookmarkStart w:id="0" w:name="_Hlk147769979"/>
      <w:r w:rsidRPr="004F0A83">
        <w:rPr>
          <w:rFonts w:ascii="Palatino Linotype" w:eastAsiaTheme="minorHAnsi" w:hAnsi="Palatino Linotype" w:cs="Arial"/>
          <w:lang w:val="es-MX" w:eastAsia="en-US"/>
        </w:rPr>
        <w:t xml:space="preserve">El </w:t>
      </w:r>
      <w:r w:rsidRPr="004F0A83">
        <w:rPr>
          <w:rFonts w:ascii="Palatino Linotype" w:eastAsiaTheme="minorHAnsi" w:hAnsi="Palatino Linotype" w:cs="Arial"/>
          <w:b/>
          <w:lang w:val="es-MX" w:eastAsia="en-US"/>
        </w:rPr>
        <w:t>Sujeto Obligado</w:t>
      </w:r>
      <w:r w:rsidRPr="004F0A83">
        <w:rPr>
          <w:rFonts w:ascii="Palatino Linotype" w:eastAsiaTheme="minorHAnsi" w:hAnsi="Palatino Linotype" w:cs="Arial"/>
          <w:lang w:val="es-MX" w:eastAsia="en-US"/>
        </w:rPr>
        <w:t xml:space="preserve"> adjuntó</w:t>
      </w:r>
      <w:r w:rsidR="005F1F89" w:rsidRPr="004F0A83">
        <w:rPr>
          <w:rFonts w:ascii="Palatino Linotype" w:eastAsiaTheme="minorHAnsi" w:hAnsi="Palatino Linotype" w:cs="Arial"/>
          <w:lang w:val="es-MX" w:eastAsia="en-US"/>
        </w:rPr>
        <w:t xml:space="preserve"> a su respuesta</w:t>
      </w:r>
      <w:bookmarkEnd w:id="0"/>
      <w:r w:rsidR="00DC1583" w:rsidRPr="004F0A83">
        <w:rPr>
          <w:rFonts w:ascii="Palatino Linotype" w:eastAsiaTheme="minorHAnsi" w:hAnsi="Palatino Linotype" w:cs="Arial"/>
          <w:lang w:val="es-MX" w:eastAsia="en-US"/>
        </w:rPr>
        <w:t xml:space="preserve">, </w:t>
      </w:r>
      <w:r w:rsidR="00184176" w:rsidRPr="004F0A83">
        <w:rPr>
          <w:rFonts w:ascii="Palatino Linotype" w:eastAsiaTheme="minorHAnsi" w:hAnsi="Palatino Linotype" w:cs="Arial"/>
          <w:lang w:val="es-MX" w:eastAsia="en-US"/>
        </w:rPr>
        <w:t>los</w:t>
      </w:r>
      <w:r w:rsidR="001D2DE0" w:rsidRPr="004F0A83">
        <w:rPr>
          <w:rFonts w:ascii="Palatino Linotype" w:eastAsiaTheme="minorHAnsi" w:hAnsi="Palatino Linotype" w:cs="Arial"/>
          <w:lang w:val="es-MX" w:eastAsia="en-US"/>
        </w:rPr>
        <w:t xml:space="preserve"> archivo</w:t>
      </w:r>
      <w:r w:rsidR="00184176" w:rsidRPr="004F0A83">
        <w:rPr>
          <w:rFonts w:ascii="Palatino Linotype" w:eastAsiaTheme="minorHAnsi" w:hAnsi="Palatino Linotype" w:cs="Arial"/>
          <w:lang w:val="es-MX" w:eastAsia="en-US"/>
        </w:rPr>
        <w:t>s</w:t>
      </w:r>
      <w:r w:rsidR="001D2DE0" w:rsidRPr="004F0A83">
        <w:rPr>
          <w:rFonts w:ascii="Palatino Linotype" w:eastAsiaTheme="minorHAnsi" w:hAnsi="Palatino Linotype" w:cs="Arial"/>
          <w:lang w:val="es-MX" w:eastAsia="en-US"/>
        </w:rPr>
        <w:t xml:space="preserve"> electrónico</w:t>
      </w:r>
      <w:r w:rsidR="00184176" w:rsidRPr="004F0A83">
        <w:rPr>
          <w:rFonts w:ascii="Palatino Linotype" w:eastAsiaTheme="minorHAnsi" w:hAnsi="Palatino Linotype" w:cs="Arial"/>
          <w:lang w:val="es-MX" w:eastAsia="en-US"/>
        </w:rPr>
        <w:t>s</w:t>
      </w:r>
      <w:r w:rsidR="001D2DE0" w:rsidRPr="004F0A83">
        <w:rPr>
          <w:rFonts w:ascii="Palatino Linotype" w:eastAsiaTheme="minorHAnsi" w:hAnsi="Palatino Linotype" w:cs="Arial"/>
          <w:lang w:val="es-MX" w:eastAsia="en-US"/>
        </w:rPr>
        <w:t xml:space="preserve"> denominado</w:t>
      </w:r>
      <w:r w:rsidR="00184176" w:rsidRPr="004F0A83">
        <w:rPr>
          <w:rFonts w:ascii="Palatino Linotype" w:eastAsiaTheme="minorHAnsi" w:hAnsi="Palatino Linotype" w:cs="Arial"/>
          <w:lang w:val="es-MX" w:eastAsia="en-US"/>
        </w:rPr>
        <w:t>s</w:t>
      </w:r>
      <w:r w:rsidR="004309A2" w:rsidRPr="004F0A83">
        <w:rPr>
          <w:rFonts w:ascii="Palatino Linotype" w:eastAsiaTheme="minorHAnsi" w:hAnsi="Palatino Linotype" w:cs="Arial"/>
          <w:lang w:val="es-MX" w:eastAsia="en-US"/>
        </w:rPr>
        <w:t xml:space="preserve"> </w:t>
      </w:r>
      <w:bookmarkStart w:id="1" w:name="_Hlk149656889"/>
      <w:r w:rsidR="00184176" w:rsidRPr="004F0A83">
        <w:rPr>
          <w:rFonts w:ascii="Palatino Linotype" w:eastAsiaTheme="minorHAnsi" w:hAnsi="Palatino Linotype" w:cs="Arial"/>
          <w:i/>
          <w:lang w:val="es-MX" w:eastAsia="en-US"/>
        </w:rPr>
        <w:t>“</w:t>
      </w:r>
      <w:r w:rsidR="006F4872" w:rsidRPr="006F4872">
        <w:rPr>
          <w:rFonts w:ascii="Palatino Linotype" w:eastAsiaTheme="minorHAnsi" w:hAnsi="Palatino Linotype" w:cs="Arial"/>
          <w:i/>
          <w:lang w:val="es-MX" w:eastAsia="en-US"/>
        </w:rPr>
        <w:t>Acta 01 Ordinaria.pdf</w:t>
      </w:r>
      <w:r w:rsidR="00676631" w:rsidRPr="004F0A83">
        <w:rPr>
          <w:rFonts w:ascii="Palatino Linotype" w:eastAsiaTheme="minorHAnsi" w:hAnsi="Palatino Linotype" w:cs="Arial"/>
          <w:i/>
          <w:lang w:val="es-MX" w:eastAsia="en-US"/>
        </w:rPr>
        <w:t>”</w:t>
      </w:r>
      <w:r w:rsidR="006F4872">
        <w:rPr>
          <w:rFonts w:ascii="Palatino Linotype" w:eastAsiaTheme="minorHAnsi" w:hAnsi="Palatino Linotype" w:cs="Arial"/>
          <w:i/>
          <w:lang w:val="es-MX" w:eastAsia="en-US"/>
        </w:rPr>
        <w:t>, “</w:t>
      </w:r>
      <w:r w:rsidR="006F4872" w:rsidRPr="006F4872">
        <w:rPr>
          <w:rFonts w:ascii="Palatino Linotype" w:eastAsiaTheme="minorHAnsi" w:hAnsi="Palatino Linotype" w:cs="Arial"/>
          <w:i/>
          <w:lang w:val="es-MX" w:eastAsia="en-US"/>
        </w:rPr>
        <w:t>Acta 04 Ordinaria.pdf</w:t>
      </w:r>
      <w:r w:rsidR="006F4872">
        <w:rPr>
          <w:rFonts w:ascii="Palatino Linotype" w:eastAsiaTheme="minorHAnsi" w:hAnsi="Palatino Linotype" w:cs="Arial"/>
          <w:i/>
          <w:lang w:val="es-MX" w:eastAsia="en-US"/>
        </w:rPr>
        <w:t>”, “</w:t>
      </w:r>
      <w:r w:rsidR="006F4872" w:rsidRPr="006F4872">
        <w:rPr>
          <w:rFonts w:ascii="Palatino Linotype" w:eastAsiaTheme="minorHAnsi" w:hAnsi="Palatino Linotype" w:cs="Arial"/>
          <w:i/>
          <w:lang w:val="es-MX" w:eastAsia="en-US"/>
        </w:rPr>
        <w:t>Acta 09 ordinaria.pdf</w:t>
      </w:r>
      <w:r w:rsidR="006F4872">
        <w:rPr>
          <w:rFonts w:ascii="Palatino Linotype" w:eastAsiaTheme="minorHAnsi" w:hAnsi="Palatino Linotype" w:cs="Arial"/>
          <w:i/>
          <w:lang w:val="es-MX" w:eastAsia="en-US"/>
        </w:rPr>
        <w:t>”, “</w:t>
      </w:r>
      <w:r w:rsidR="006F4872" w:rsidRPr="006F4872">
        <w:rPr>
          <w:rFonts w:ascii="Palatino Linotype" w:eastAsiaTheme="minorHAnsi" w:hAnsi="Palatino Linotype" w:cs="Arial"/>
          <w:i/>
          <w:lang w:val="es-MX" w:eastAsia="en-US"/>
        </w:rPr>
        <w:t>Acta 40 Ordinaria.pdf</w:t>
      </w:r>
      <w:r w:rsidR="006F4872">
        <w:rPr>
          <w:rFonts w:ascii="Palatino Linotype" w:eastAsiaTheme="minorHAnsi" w:hAnsi="Palatino Linotype" w:cs="Arial"/>
          <w:i/>
          <w:lang w:val="es-MX" w:eastAsia="en-US"/>
        </w:rPr>
        <w:t>”, “</w:t>
      </w:r>
      <w:r w:rsidR="006F4872" w:rsidRPr="006F4872">
        <w:rPr>
          <w:rFonts w:ascii="Palatino Linotype" w:eastAsiaTheme="minorHAnsi" w:hAnsi="Palatino Linotype" w:cs="Arial"/>
          <w:i/>
          <w:lang w:val="es-MX" w:eastAsia="en-US"/>
        </w:rPr>
        <w:t>Acta 57 Ordinaria.pdf</w:t>
      </w:r>
      <w:r w:rsidR="006F4872">
        <w:rPr>
          <w:rFonts w:ascii="Palatino Linotype" w:eastAsiaTheme="minorHAnsi" w:hAnsi="Palatino Linotype" w:cs="Arial"/>
          <w:i/>
          <w:lang w:val="es-MX" w:eastAsia="en-US"/>
        </w:rPr>
        <w:t>”, “</w:t>
      </w:r>
      <w:r w:rsidR="006F4872" w:rsidRPr="006F4872">
        <w:rPr>
          <w:rFonts w:ascii="Palatino Linotype" w:eastAsiaTheme="minorHAnsi" w:hAnsi="Palatino Linotype" w:cs="Arial"/>
          <w:i/>
          <w:lang w:val="es-MX" w:eastAsia="en-US"/>
        </w:rPr>
        <w:t>Acta 67 Ordinaria.pdf</w:t>
      </w:r>
      <w:r w:rsidR="006F4872">
        <w:rPr>
          <w:rFonts w:ascii="Palatino Linotype" w:eastAsiaTheme="minorHAnsi" w:hAnsi="Palatino Linotype" w:cs="Arial"/>
          <w:i/>
          <w:lang w:val="es-MX" w:eastAsia="en-US"/>
        </w:rPr>
        <w:t>”</w:t>
      </w:r>
      <w:r w:rsidR="00E60444" w:rsidRPr="004F0A83">
        <w:rPr>
          <w:rFonts w:ascii="Palatino Linotype" w:eastAsiaTheme="minorHAnsi" w:hAnsi="Palatino Linotype" w:cs="Arial"/>
          <w:lang w:val="es-MX" w:eastAsia="en-US"/>
        </w:rPr>
        <w:t xml:space="preserve"> </w:t>
      </w:r>
      <w:r w:rsidR="00184176" w:rsidRPr="004F0A83">
        <w:rPr>
          <w:rFonts w:ascii="Palatino Linotype" w:eastAsiaTheme="minorHAnsi" w:hAnsi="Palatino Linotype" w:cs="Arial"/>
          <w:lang w:val="es-MX" w:eastAsia="en-US"/>
        </w:rPr>
        <w:t>y</w:t>
      </w:r>
      <w:r w:rsidR="00184176" w:rsidRPr="004F0A83">
        <w:rPr>
          <w:rFonts w:ascii="Palatino Linotype" w:eastAsiaTheme="minorHAnsi" w:hAnsi="Palatino Linotype" w:cs="Arial"/>
          <w:i/>
          <w:lang w:val="es-MX" w:eastAsia="en-US"/>
        </w:rPr>
        <w:t xml:space="preserve"> “</w:t>
      </w:r>
      <w:r w:rsidR="006F4872" w:rsidRPr="006F4872">
        <w:rPr>
          <w:rFonts w:ascii="Palatino Linotype" w:eastAsiaTheme="minorHAnsi" w:hAnsi="Palatino Linotype" w:cs="Arial"/>
          <w:i/>
          <w:lang w:val="es-MX" w:eastAsia="en-US"/>
        </w:rPr>
        <w:t>00170_SECRETARIA.pdf</w:t>
      </w:r>
      <w:r w:rsidR="00184176" w:rsidRPr="004F0A83">
        <w:rPr>
          <w:rFonts w:ascii="Palatino Linotype" w:eastAsiaTheme="minorHAnsi" w:hAnsi="Palatino Linotype" w:cs="Arial"/>
          <w:i/>
          <w:lang w:val="es-MX" w:eastAsia="en-US"/>
        </w:rPr>
        <w:t>”</w:t>
      </w:r>
      <w:bookmarkEnd w:id="1"/>
      <w:r w:rsidR="00DC1583" w:rsidRPr="004F0A83">
        <w:rPr>
          <w:rFonts w:ascii="Palatino Linotype" w:eastAsiaTheme="minorHAnsi" w:hAnsi="Palatino Linotype" w:cs="Arial"/>
          <w:i/>
          <w:lang w:val="es-MX" w:eastAsia="en-US"/>
        </w:rPr>
        <w:t>;</w:t>
      </w:r>
      <w:r w:rsidR="00DC1583" w:rsidRPr="004F0A83">
        <w:rPr>
          <w:rFonts w:ascii="Palatino Linotype" w:eastAsiaTheme="minorHAnsi" w:hAnsi="Palatino Linotype" w:cs="Arial"/>
          <w:lang w:val="es-MX" w:eastAsia="en-US"/>
        </w:rPr>
        <w:t xml:space="preserve"> cuyo contenido no se inserta por ser del conocim</w:t>
      </w:r>
      <w:r w:rsidR="001D2DE0" w:rsidRPr="004F0A83">
        <w:rPr>
          <w:rFonts w:ascii="Palatino Linotype" w:eastAsiaTheme="minorHAnsi" w:hAnsi="Palatino Linotype" w:cs="Arial"/>
          <w:lang w:val="es-MX" w:eastAsia="en-US"/>
        </w:rPr>
        <w:t>iento de las partes, sin embargo, será</w:t>
      </w:r>
      <w:r w:rsidR="005F1F89" w:rsidRPr="004F0A83">
        <w:rPr>
          <w:rFonts w:ascii="Palatino Linotype" w:eastAsiaTheme="minorHAnsi" w:hAnsi="Palatino Linotype" w:cs="Arial"/>
          <w:lang w:val="es-MX" w:eastAsia="en-US"/>
        </w:rPr>
        <w:t>n</w:t>
      </w:r>
      <w:r w:rsidR="00DC1583" w:rsidRPr="004F0A83">
        <w:rPr>
          <w:rFonts w:ascii="Palatino Linotype" w:eastAsiaTheme="minorHAnsi" w:hAnsi="Palatino Linotype" w:cs="Arial"/>
          <w:lang w:val="es-MX" w:eastAsia="en-US"/>
        </w:rPr>
        <w:t xml:space="preserve"> motivo de estudio en el Considerado respectivo. </w:t>
      </w:r>
    </w:p>
    <w:p w14:paraId="6659EB61" w14:textId="77777777" w:rsidR="004309A2" w:rsidRPr="004F0A83" w:rsidRDefault="004309A2" w:rsidP="004309A2">
      <w:pPr>
        <w:spacing w:line="360" w:lineRule="auto"/>
        <w:jc w:val="both"/>
        <w:rPr>
          <w:rFonts w:ascii="Palatino Linotype" w:hAnsi="Palatino Linotype"/>
          <w:szCs w:val="22"/>
          <w:lang w:val="es-MX" w:eastAsia="es-MX"/>
        </w:rPr>
      </w:pPr>
    </w:p>
    <w:p w14:paraId="22A7D6B0" w14:textId="77777777" w:rsidR="0029071C" w:rsidRPr="004F0A83" w:rsidRDefault="00676631" w:rsidP="0029071C">
      <w:pPr>
        <w:spacing w:line="360" w:lineRule="auto"/>
        <w:jc w:val="both"/>
        <w:rPr>
          <w:rFonts w:ascii="Palatino Linotype" w:eastAsiaTheme="minorHAnsi" w:hAnsi="Palatino Linotype" w:cs="Arial"/>
          <w:b/>
          <w:sz w:val="28"/>
          <w:lang w:val="es-MX" w:eastAsia="en-US"/>
        </w:rPr>
      </w:pPr>
      <w:r w:rsidRPr="004F0A83">
        <w:rPr>
          <w:rFonts w:ascii="Palatino Linotype" w:eastAsiaTheme="minorHAnsi" w:hAnsi="Palatino Linotype" w:cs="Arial"/>
          <w:b/>
          <w:sz w:val="28"/>
          <w:lang w:val="es-MX" w:eastAsia="en-US"/>
        </w:rPr>
        <w:t>TERCER</w:t>
      </w:r>
      <w:r w:rsidR="0029071C" w:rsidRPr="004F0A83">
        <w:rPr>
          <w:rFonts w:ascii="Palatino Linotype" w:eastAsiaTheme="minorHAnsi" w:hAnsi="Palatino Linotype" w:cs="Arial"/>
          <w:b/>
          <w:sz w:val="28"/>
          <w:lang w:val="es-MX" w:eastAsia="en-US"/>
        </w:rPr>
        <w:t>O. Del recurso de revisión.</w:t>
      </w:r>
    </w:p>
    <w:p w14:paraId="1BE3D503" w14:textId="647A4042" w:rsidR="00CC0B81" w:rsidRPr="004F0A83" w:rsidRDefault="0029071C" w:rsidP="00CC0B81">
      <w:pPr>
        <w:spacing w:line="360" w:lineRule="auto"/>
        <w:jc w:val="both"/>
        <w:rPr>
          <w:rFonts w:ascii="Palatino Linotype" w:eastAsiaTheme="minorHAnsi" w:hAnsi="Palatino Linotype" w:cs="Arial"/>
          <w:lang w:val="es-MX" w:eastAsia="en-US"/>
        </w:rPr>
      </w:pPr>
      <w:r w:rsidRPr="004F0A83">
        <w:rPr>
          <w:rFonts w:ascii="Palatino Linotype" w:eastAsiaTheme="minorHAnsi" w:hAnsi="Palatino Linotype" w:cs="Arial"/>
          <w:lang w:val="es-MX" w:eastAsia="en-US"/>
        </w:rPr>
        <w:t xml:space="preserve">Inconforme con la respuesta por parte del </w:t>
      </w:r>
      <w:r w:rsidRPr="004F0A83">
        <w:rPr>
          <w:rFonts w:ascii="Palatino Linotype" w:eastAsiaTheme="minorHAnsi" w:hAnsi="Palatino Linotype" w:cs="Arial"/>
          <w:b/>
          <w:lang w:val="es-MX" w:eastAsia="en-US"/>
        </w:rPr>
        <w:t>Sujeto Obligado</w:t>
      </w:r>
      <w:r w:rsidRPr="004F0A83">
        <w:rPr>
          <w:rFonts w:ascii="Palatino Linotype" w:eastAsiaTheme="minorHAnsi" w:hAnsi="Palatino Linotype" w:cs="Arial"/>
          <w:lang w:val="es-MX" w:eastAsia="en-US"/>
        </w:rPr>
        <w:t xml:space="preserve">, </w:t>
      </w:r>
      <w:r w:rsidR="006F4872">
        <w:rPr>
          <w:rFonts w:ascii="Palatino Linotype" w:eastAsiaTheme="minorHAnsi" w:hAnsi="Palatino Linotype" w:cs="Arial"/>
          <w:lang w:val="es-MX" w:eastAsia="en-US"/>
        </w:rPr>
        <w:t xml:space="preserve">la </w:t>
      </w:r>
      <w:r w:rsidRPr="004F0A83">
        <w:rPr>
          <w:rFonts w:ascii="Palatino Linotype" w:eastAsiaTheme="minorHAnsi" w:hAnsi="Palatino Linotype" w:cs="Arial"/>
          <w:lang w:val="es-MX" w:eastAsia="en-US"/>
        </w:rPr>
        <w:t xml:space="preserve">ahora </w:t>
      </w:r>
      <w:r w:rsidRPr="004F0A83">
        <w:rPr>
          <w:rFonts w:ascii="Palatino Linotype" w:eastAsiaTheme="minorHAnsi" w:hAnsi="Palatino Linotype" w:cs="Arial"/>
          <w:b/>
          <w:lang w:val="es-MX" w:eastAsia="en-US"/>
        </w:rPr>
        <w:t>Recurrente</w:t>
      </w:r>
      <w:r w:rsidRPr="004F0A83">
        <w:rPr>
          <w:rFonts w:ascii="Palatino Linotype" w:eastAsiaTheme="minorHAnsi" w:hAnsi="Palatino Linotype" w:cs="Arial"/>
          <w:lang w:val="es-MX" w:eastAsia="en-US"/>
        </w:rPr>
        <w:t xml:space="preserve"> interpuso el presente recurso de revisión en fecha </w:t>
      </w:r>
      <w:r w:rsidR="009954F9">
        <w:rPr>
          <w:rFonts w:ascii="Palatino Linotype" w:eastAsiaTheme="minorHAnsi" w:hAnsi="Palatino Linotype" w:cs="Arial"/>
          <w:lang w:val="es-MX" w:eastAsia="en-US"/>
        </w:rPr>
        <w:t xml:space="preserve">veintiocho </w:t>
      </w:r>
      <w:r w:rsidR="0043360F">
        <w:rPr>
          <w:rFonts w:ascii="Palatino Linotype" w:eastAsiaTheme="minorHAnsi" w:hAnsi="Palatino Linotype" w:cs="Arial"/>
          <w:lang w:val="es-MX" w:eastAsia="en-US"/>
        </w:rPr>
        <w:t>de agosto</w:t>
      </w:r>
      <w:r w:rsidR="0003609F" w:rsidRPr="004F0A83">
        <w:rPr>
          <w:rFonts w:ascii="Palatino Linotype" w:eastAsiaTheme="minorHAnsi" w:hAnsi="Palatino Linotype" w:cs="Arial"/>
          <w:lang w:val="es-MX" w:eastAsia="en-US"/>
        </w:rPr>
        <w:t xml:space="preserve"> de dos mil veintitrés</w:t>
      </w:r>
      <w:r w:rsidRPr="004F0A83">
        <w:rPr>
          <w:rFonts w:ascii="Palatino Linotype" w:eastAsiaTheme="minorHAnsi" w:hAnsi="Palatino Linotype" w:cs="Arial"/>
          <w:lang w:val="es-MX" w:eastAsia="en-US"/>
        </w:rPr>
        <w:t>, el cual fue registrado</w:t>
      </w:r>
      <w:r w:rsidRPr="004F0A83">
        <w:rPr>
          <w:rFonts w:ascii="Palatino Linotype" w:eastAsiaTheme="minorHAnsi" w:hAnsi="Palatino Linotype" w:cs="Arial"/>
          <w:b/>
          <w:lang w:val="es-MX" w:eastAsia="en-US"/>
        </w:rPr>
        <w:t xml:space="preserve"> </w:t>
      </w:r>
      <w:r w:rsidRPr="004F0A83">
        <w:rPr>
          <w:rFonts w:ascii="Palatino Linotype" w:eastAsiaTheme="minorHAnsi" w:hAnsi="Palatino Linotype" w:cs="Arial"/>
          <w:lang w:val="es-MX" w:eastAsia="en-US"/>
        </w:rPr>
        <w:t xml:space="preserve">en el sistema electrónico con el expediente número </w:t>
      </w:r>
      <w:r w:rsidR="00E60444" w:rsidRPr="004F0A83">
        <w:rPr>
          <w:rFonts w:ascii="Palatino Linotype" w:eastAsiaTheme="minorHAnsi" w:hAnsi="Palatino Linotype" w:cs="Arial"/>
          <w:b/>
          <w:bCs/>
          <w:lang w:val="es-MX" w:eastAsia="es-MX"/>
        </w:rPr>
        <w:t>0</w:t>
      </w:r>
      <w:r w:rsidR="0043360F">
        <w:rPr>
          <w:rFonts w:ascii="Palatino Linotype" w:eastAsiaTheme="minorHAnsi" w:hAnsi="Palatino Linotype" w:cs="Arial"/>
          <w:b/>
          <w:bCs/>
          <w:lang w:val="es-MX" w:eastAsia="es-MX"/>
        </w:rPr>
        <w:t>4</w:t>
      </w:r>
      <w:r w:rsidR="006F4872">
        <w:rPr>
          <w:rFonts w:ascii="Palatino Linotype" w:eastAsiaTheme="minorHAnsi" w:hAnsi="Palatino Linotype" w:cs="Arial"/>
          <w:b/>
          <w:bCs/>
          <w:lang w:val="es-MX" w:eastAsia="es-MX"/>
        </w:rPr>
        <w:t>900</w:t>
      </w:r>
      <w:r w:rsidR="00B250D7" w:rsidRPr="004F0A83">
        <w:rPr>
          <w:rFonts w:ascii="Palatino Linotype" w:eastAsiaTheme="minorHAnsi" w:hAnsi="Palatino Linotype" w:cs="Arial"/>
          <w:b/>
          <w:bCs/>
          <w:lang w:val="es-MX" w:eastAsia="es-MX"/>
        </w:rPr>
        <w:t>/INFOEM/IP/RR/202</w:t>
      </w:r>
      <w:r w:rsidR="0003609F" w:rsidRPr="004F0A83">
        <w:rPr>
          <w:rFonts w:ascii="Palatino Linotype" w:eastAsiaTheme="minorHAnsi" w:hAnsi="Palatino Linotype" w:cs="Arial"/>
          <w:b/>
          <w:bCs/>
          <w:lang w:val="es-MX" w:eastAsia="es-MX"/>
        </w:rPr>
        <w:t>3</w:t>
      </w:r>
      <w:r w:rsidRPr="004F0A83">
        <w:rPr>
          <w:rFonts w:ascii="Palatino Linotype" w:eastAsiaTheme="minorHAnsi" w:hAnsi="Palatino Linotype" w:cs="Arial"/>
          <w:lang w:val="es-MX" w:eastAsia="en-US"/>
        </w:rPr>
        <w:t>, en el cual aduce, las siguientes manifestaciones:</w:t>
      </w:r>
    </w:p>
    <w:p w14:paraId="0E6F9AFA" w14:textId="77777777" w:rsidR="00676631" w:rsidRPr="004F0A83" w:rsidRDefault="00676631" w:rsidP="00CC0B81">
      <w:pPr>
        <w:spacing w:line="360" w:lineRule="auto"/>
        <w:jc w:val="both"/>
        <w:rPr>
          <w:rFonts w:ascii="Palatino Linotype" w:eastAsiaTheme="minorHAnsi" w:hAnsi="Palatino Linotype" w:cs="Arial"/>
          <w:lang w:val="es-MX" w:eastAsia="en-US"/>
        </w:rPr>
      </w:pPr>
    </w:p>
    <w:p w14:paraId="6A9915DA" w14:textId="2CFDD5B7" w:rsidR="00CC0B81" w:rsidRPr="004F0A83" w:rsidRDefault="0029071C" w:rsidP="009954F9">
      <w:pPr>
        <w:numPr>
          <w:ilvl w:val="0"/>
          <w:numId w:val="1"/>
        </w:numPr>
        <w:spacing w:line="276" w:lineRule="auto"/>
        <w:jc w:val="both"/>
        <w:rPr>
          <w:rFonts w:ascii="Palatino Linotype" w:hAnsi="Palatino Linotype" w:cs="Arial"/>
          <w:b/>
          <w:sz w:val="26"/>
          <w:szCs w:val="26"/>
        </w:rPr>
      </w:pPr>
      <w:r w:rsidRPr="004F0A83">
        <w:rPr>
          <w:rFonts w:ascii="Palatino Linotype" w:hAnsi="Palatino Linotype" w:cs="Arial"/>
          <w:b/>
          <w:sz w:val="26"/>
          <w:szCs w:val="26"/>
        </w:rPr>
        <w:t>Acto Impugnado:</w:t>
      </w:r>
      <w:r w:rsidR="0003609F" w:rsidRPr="004F0A83">
        <w:rPr>
          <w:rFonts w:ascii="Palatino Linotype" w:hAnsi="Palatino Linotype" w:cs="Arial"/>
          <w:b/>
          <w:sz w:val="26"/>
          <w:szCs w:val="26"/>
        </w:rPr>
        <w:t xml:space="preserve"> </w:t>
      </w:r>
      <w:r w:rsidRPr="004F0A83">
        <w:rPr>
          <w:rFonts w:ascii="Palatino Linotype" w:eastAsiaTheme="minorHAnsi" w:hAnsi="Palatino Linotype" w:cstheme="minorBidi"/>
          <w:i/>
          <w:color w:val="000000"/>
          <w:sz w:val="22"/>
          <w:szCs w:val="22"/>
          <w:lang w:val="es-MX" w:eastAsia="en-US"/>
        </w:rPr>
        <w:t>“</w:t>
      </w:r>
      <w:r w:rsidR="009954F9" w:rsidRPr="009954F9">
        <w:rPr>
          <w:rFonts w:ascii="Palatino Linotype" w:eastAsiaTheme="minorHAnsi" w:hAnsi="Palatino Linotype" w:cstheme="minorBidi"/>
          <w:i/>
          <w:color w:val="000000"/>
          <w:sz w:val="22"/>
          <w:szCs w:val="22"/>
          <w:lang w:val="es-MX" w:eastAsia="en-US"/>
        </w:rPr>
        <w:t xml:space="preserve">Con fundamento en los artículos 176, 178 y 179 Fracciones I, II, III, IV y V de la Ley de Transparencia y Acceso a la Información Pública del Estado de México y Municipios, el sujeto obligado esta </w:t>
      </w:r>
      <w:proofErr w:type="spellStart"/>
      <w:r w:rsidR="009954F9" w:rsidRPr="009954F9">
        <w:rPr>
          <w:rFonts w:ascii="Palatino Linotype" w:eastAsiaTheme="minorHAnsi" w:hAnsi="Palatino Linotype" w:cstheme="minorBidi"/>
          <w:i/>
          <w:color w:val="000000"/>
          <w:sz w:val="22"/>
          <w:szCs w:val="22"/>
          <w:lang w:val="es-MX" w:eastAsia="en-US"/>
        </w:rPr>
        <w:t>contraseñido</w:t>
      </w:r>
      <w:proofErr w:type="spellEnd"/>
      <w:r w:rsidR="009954F9" w:rsidRPr="009954F9">
        <w:rPr>
          <w:rFonts w:ascii="Palatino Linotype" w:eastAsiaTheme="minorHAnsi" w:hAnsi="Palatino Linotype" w:cstheme="minorBidi"/>
          <w:i/>
          <w:color w:val="000000"/>
          <w:sz w:val="22"/>
          <w:szCs w:val="22"/>
          <w:lang w:val="es-MX" w:eastAsia="en-US"/>
        </w:rPr>
        <w:t xml:space="preserve"> para hacer entrega de la información solicitada debido a que hace entrega de una información distinta a la solicitada</w:t>
      </w:r>
      <w:r w:rsidRPr="004F0A83">
        <w:rPr>
          <w:rFonts w:ascii="Palatino Linotype" w:eastAsiaTheme="minorHAnsi" w:hAnsi="Palatino Linotype" w:cstheme="minorBidi"/>
          <w:i/>
          <w:color w:val="000000"/>
          <w:sz w:val="22"/>
          <w:szCs w:val="22"/>
          <w:lang w:val="es-MX" w:eastAsia="en-US"/>
        </w:rPr>
        <w:t>” (Sic).</w:t>
      </w:r>
    </w:p>
    <w:p w14:paraId="0DE82C68" w14:textId="77777777" w:rsidR="004309A2" w:rsidRPr="004F0A83" w:rsidRDefault="004309A2" w:rsidP="009954F9">
      <w:pPr>
        <w:spacing w:line="276" w:lineRule="auto"/>
        <w:ind w:left="284"/>
        <w:jc w:val="both"/>
        <w:rPr>
          <w:rFonts w:ascii="Palatino Linotype" w:eastAsiaTheme="minorHAnsi" w:hAnsi="Palatino Linotype" w:cstheme="minorBidi"/>
          <w:i/>
          <w:color w:val="000000"/>
          <w:sz w:val="22"/>
          <w:szCs w:val="22"/>
          <w:lang w:val="es-MX" w:eastAsia="en-US"/>
        </w:rPr>
      </w:pPr>
    </w:p>
    <w:p w14:paraId="1EFC4DF3" w14:textId="16BAC77A" w:rsidR="00E74701" w:rsidRPr="004F0A83" w:rsidRDefault="0029071C" w:rsidP="009954F9">
      <w:pPr>
        <w:pStyle w:val="Prrafodelista"/>
        <w:numPr>
          <w:ilvl w:val="0"/>
          <w:numId w:val="1"/>
        </w:numPr>
        <w:spacing w:line="276" w:lineRule="auto"/>
        <w:jc w:val="both"/>
        <w:rPr>
          <w:rFonts w:ascii="Palatino Linotype" w:hAnsi="Palatino Linotype"/>
          <w:i/>
          <w:sz w:val="26"/>
          <w:szCs w:val="26"/>
          <w:lang w:val="es-MX" w:eastAsia="es-MX"/>
        </w:rPr>
      </w:pPr>
      <w:r w:rsidRPr="004F0A83">
        <w:rPr>
          <w:rFonts w:ascii="Palatino Linotype" w:hAnsi="Palatino Linotype" w:cs="Arial"/>
          <w:b/>
          <w:sz w:val="26"/>
          <w:szCs w:val="26"/>
        </w:rPr>
        <w:t>Razones o Motivos de Inconformidad</w:t>
      </w:r>
      <w:r w:rsidR="0003609F" w:rsidRPr="004F0A83">
        <w:rPr>
          <w:rFonts w:ascii="Palatino Linotype" w:hAnsi="Palatino Linotype" w:cs="Arial"/>
          <w:sz w:val="26"/>
          <w:szCs w:val="26"/>
        </w:rPr>
        <w:t xml:space="preserve">: </w:t>
      </w:r>
      <w:r w:rsidRPr="004F0A83">
        <w:rPr>
          <w:rFonts w:ascii="Palatino Linotype" w:eastAsiaTheme="minorHAnsi" w:hAnsi="Palatino Linotype" w:cs="Arial"/>
          <w:i/>
          <w:sz w:val="22"/>
          <w:szCs w:val="22"/>
          <w:lang w:val="es-MX" w:eastAsia="en-US"/>
        </w:rPr>
        <w:t>“</w:t>
      </w:r>
      <w:r w:rsidR="009954F9" w:rsidRPr="009954F9">
        <w:rPr>
          <w:rFonts w:ascii="Palatino Linotype" w:eastAsiaTheme="minorHAnsi" w:hAnsi="Palatino Linotype" w:cstheme="minorBidi"/>
          <w:i/>
          <w:color w:val="000000"/>
          <w:sz w:val="22"/>
          <w:szCs w:val="22"/>
          <w:lang w:val="es-MX" w:eastAsia="en-US"/>
        </w:rPr>
        <w:t xml:space="preserve">Con fundamento en los artículos 176, 178 y 179 Fracciones I, II, III, IV y V de la Ley de Transparencia y Acceso a la Información Pública </w:t>
      </w:r>
      <w:r w:rsidR="009954F9" w:rsidRPr="009954F9">
        <w:rPr>
          <w:rFonts w:ascii="Palatino Linotype" w:eastAsiaTheme="minorHAnsi" w:hAnsi="Palatino Linotype" w:cstheme="minorBidi"/>
          <w:i/>
          <w:color w:val="000000"/>
          <w:sz w:val="22"/>
          <w:szCs w:val="22"/>
          <w:lang w:val="es-MX" w:eastAsia="en-US"/>
        </w:rPr>
        <w:lastRenderedPageBreak/>
        <w:t xml:space="preserve">del Estado de México y Municipios, el sujeto obligado esta </w:t>
      </w:r>
      <w:proofErr w:type="spellStart"/>
      <w:r w:rsidR="009954F9" w:rsidRPr="009954F9">
        <w:rPr>
          <w:rFonts w:ascii="Palatino Linotype" w:eastAsiaTheme="minorHAnsi" w:hAnsi="Palatino Linotype" w:cstheme="minorBidi"/>
          <w:i/>
          <w:color w:val="000000"/>
          <w:sz w:val="22"/>
          <w:szCs w:val="22"/>
          <w:lang w:val="es-MX" w:eastAsia="en-US"/>
        </w:rPr>
        <w:t>contraseñido</w:t>
      </w:r>
      <w:proofErr w:type="spellEnd"/>
      <w:r w:rsidR="009954F9" w:rsidRPr="009954F9">
        <w:rPr>
          <w:rFonts w:ascii="Palatino Linotype" w:eastAsiaTheme="minorHAnsi" w:hAnsi="Palatino Linotype" w:cstheme="minorBidi"/>
          <w:i/>
          <w:color w:val="000000"/>
          <w:sz w:val="22"/>
          <w:szCs w:val="22"/>
          <w:lang w:val="es-MX" w:eastAsia="en-US"/>
        </w:rPr>
        <w:t xml:space="preserve"> para hacer entrega de la información solicitada debido a que hace entrega de una información distinta a la solicitada</w:t>
      </w:r>
      <w:r w:rsidRPr="004F0A83">
        <w:rPr>
          <w:rFonts w:ascii="Palatino Linotype" w:eastAsiaTheme="minorHAnsi" w:hAnsi="Palatino Linotype" w:cstheme="minorBidi"/>
          <w:i/>
          <w:color w:val="000000"/>
          <w:sz w:val="22"/>
          <w:szCs w:val="22"/>
          <w:lang w:val="es-MX" w:eastAsia="en-US"/>
        </w:rPr>
        <w:t>” (Sic)</w:t>
      </w:r>
    </w:p>
    <w:p w14:paraId="504737A5" w14:textId="77777777" w:rsidR="004309A2" w:rsidRPr="004F0A83" w:rsidRDefault="004309A2" w:rsidP="0029071C">
      <w:pPr>
        <w:spacing w:line="360" w:lineRule="auto"/>
        <w:jc w:val="both"/>
        <w:rPr>
          <w:rFonts w:ascii="Palatino Linotype" w:eastAsiaTheme="minorHAnsi" w:hAnsi="Palatino Linotype" w:cs="Arial"/>
          <w:b/>
          <w:lang w:val="es-MX" w:eastAsia="en-US"/>
        </w:rPr>
      </w:pPr>
    </w:p>
    <w:p w14:paraId="572EA303" w14:textId="77777777" w:rsidR="0029071C" w:rsidRPr="004F0A83" w:rsidRDefault="00676631" w:rsidP="0029071C">
      <w:pPr>
        <w:spacing w:line="360" w:lineRule="auto"/>
        <w:jc w:val="both"/>
        <w:rPr>
          <w:rFonts w:ascii="Palatino Linotype" w:eastAsiaTheme="minorHAnsi" w:hAnsi="Palatino Linotype" w:cs="Arial"/>
          <w:b/>
          <w:sz w:val="28"/>
          <w:lang w:val="es-MX" w:eastAsia="en-US"/>
        </w:rPr>
      </w:pPr>
      <w:r w:rsidRPr="004F0A83">
        <w:rPr>
          <w:rFonts w:ascii="Palatino Linotype" w:eastAsiaTheme="minorHAnsi" w:hAnsi="Palatino Linotype" w:cs="Arial"/>
          <w:b/>
          <w:sz w:val="28"/>
          <w:lang w:val="es-MX" w:eastAsia="en-US"/>
        </w:rPr>
        <w:t>CUAR</w:t>
      </w:r>
      <w:r w:rsidR="00B250D7" w:rsidRPr="004F0A83">
        <w:rPr>
          <w:rFonts w:ascii="Palatino Linotype" w:eastAsiaTheme="minorHAnsi" w:hAnsi="Palatino Linotype" w:cs="Arial"/>
          <w:b/>
          <w:sz w:val="28"/>
          <w:lang w:val="es-MX" w:eastAsia="en-US"/>
        </w:rPr>
        <w:t>T</w:t>
      </w:r>
      <w:r w:rsidR="0029071C" w:rsidRPr="004F0A83">
        <w:rPr>
          <w:rFonts w:ascii="Palatino Linotype" w:eastAsiaTheme="minorHAnsi" w:hAnsi="Palatino Linotype" w:cs="Arial"/>
          <w:b/>
          <w:sz w:val="28"/>
          <w:lang w:val="es-MX" w:eastAsia="en-US"/>
        </w:rPr>
        <w:t>O. Del turno del recurso de revisión.</w:t>
      </w:r>
    </w:p>
    <w:p w14:paraId="33307D69" w14:textId="3055142F" w:rsidR="00B250D7" w:rsidRPr="004F0A83" w:rsidRDefault="0029071C" w:rsidP="00DC1583">
      <w:pPr>
        <w:spacing w:line="360" w:lineRule="auto"/>
        <w:jc w:val="both"/>
        <w:rPr>
          <w:rFonts w:ascii="Palatino Linotype" w:eastAsiaTheme="minorHAnsi" w:hAnsi="Palatino Linotype" w:cs="Arial"/>
          <w:lang w:val="es-MX" w:eastAsia="en-US"/>
        </w:rPr>
      </w:pPr>
      <w:r w:rsidRPr="004F0A83">
        <w:rPr>
          <w:rFonts w:ascii="Palatino Linotype" w:eastAsiaTheme="minorHAnsi" w:hAnsi="Palatino Linotype" w:cs="Arial"/>
          <w:lang w:val="es-MX" w:eastAsia="en-US"/>
        </w:rPr>
        <w:t xml:space="preserve">Medio de impugnación </w:t>
      </w:r>
      <w:r w:rsidR="00E74701" w:rsidRPr="004F0A83">
        <w:rPr>
          <w:rFonts w:ascii="Palatino Linotype" w:eastAsiaTheme="minorHAnsi" w:hAnsi="Palatino Linotype" w:cs="Arial"/>
          <w:lang w:val="es-MX" w:eastAsia="en-US"/>
        </w:rPr>
        <w:t>que le fue turnado al</w:t>
      </w:r>
      <w:r w:rsidRPr="004F0A83">
        <w:rPr>
          <w:rFonts w:ascii="Palatino Linotype" w:eastAsiaTheme="minorHAnsi" w:hAnsi="Palatino Linotype" w:cs="Arial"/>
          <w:lang w:val="es-MX" w:eastAsia="en-US"/>
        </w:rPr>
        <w:t xml:space="preserve"> </w:t>
      </w:r>
      <w:r w:rsidR="00E74701" w:rsidRPr="004F0A83">
        <w:rPr>
          <w:rFonts w:ascii="Palatino Linotype" w:eastAsiaTheme="minorHAnsi" w:hAnsi="Palatino Linotype" w:cs="Arial"/>
          <w:lang w:val="es-MX" w:eastAsia="en-US"/>
        </w:rPr>
        <w:t xml:space="preserve">Comisionado </w:t>
      </w:r>
      <w:proofErr w:type="gramStart"/>
      <w:r w:rsidR="00E74701" w:rsidRPr="004F0A83">
        <w:rPr>
          <w:rFonts w:ascii="Palatino Linotype" w:eastAsiaTheme="minorHAnsi" w:hAnsi="Palatino Linotype" w:cs="Arial"/>
          <w:lang w:val="es-MX" w:eastAsia="en-US"/>
        </w:rPr>
        <w:t>Presidente</w:t>
      </w:r>
      <w:proofErr w:type="gramEnd"/>
      <w:r w:rsidRPr="004F0A83">
        <w:rPr>
          <w:rFonts w:ascii="Palatino Linotype" w:eastAsiaTheme="minorHAnsi" w:hAnsi="Palatino Linotype" w:cs="Arial"/>
          <w:lang w:val="es-MX" w:eastAsia="en-US"/>
        </w:rPr>
        <w:t xml:space="preserve"> </w:t>
      </w:r>
      <w:r w:rsidR="00E74701" w:rsidRPr="004F0A83">
        <w:rPr>
          <w:rFonts w:ascii="Palatino Linotype" w:eastAsiaTheme="minorHAnsi" w:hAnsi="Palatino Linotype" w:cs="Arial"/>
          <w:b/>
          <w:lang w:val="es-MX" w:eastAsia="en-US"/>
        </w:rPr>
        <w:t>José Martínez Vilchis</w:t>
      </w:r>
      <w:r w:rsidRPr="004F0A83">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9954F9">
        <w:rPr>
          <w:rFonts w:ascii="Palatino Linotype" w:eastAsiaTheme="minorHAnsi" w:hAnsi="Palatino Linotype" w:cs="Arial"/>
          <w:lang w:val="es-MX" w:eastAsia="en-US"/>
        </w:rPr>
        <w:t>uno de septiembre</w:t>
      </w:r>
      <w:r w:rsidR="00BA27FC" w:rsidRPr="004F0A83">
        <w:rPr>
          <w:rFonts w:ascii="Palatino Linotype" w:eastAsiaTheme="minorHAnsi" w:hAnsi="Palatino Linotype" w:cs="Arial"/>
          <w:lang w:val="es-MX" w:eastAsia="en-US"/>
        </w:rPr>
        <w:t xml:space="preserve"> de</w:t>
      </w:r>
      <w:r w:rsidRPr="004F0A83">
        <w:rPr>
          <w:rFonts w:ascii="Palatino Linotype" w:eastAsiaTheme="minorHAnsi" w:hAnsi="Palatino Linotype" w:cs="Arial"/>
          <w:lang w:val="es-MX" w:eastAsia="en-US"/>
        </w:rPr>
        <w:t xml:space="preserve"> </w:t>
      </w:r>
      <w:r w:rsidR="0003609F" w:rsidRPr="004F0A83">
        <w:rPr>
          <w:rFonts w:ascii="Palatino Linotype" w:eastAsiaTheme="minorHAnsi" w:hAnsi="Palatino Linotype" w:cs="Arial"/>
          <w:lang w:val="es-MX" w:eastAsia="en-US"/>
        </w:rPr>
        <w:t>dos mil veintitrés</w:t>
      </w:r>
      <w:r w:rsidRPr="004F0A83">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6647FE62" w14:textId="77777777" w:rsidR="00BA27FC" w:rsidRPr="004F0A83" w:rsidRDefault="00BA27FC" w:rsidP="00DC1583">
      <w:pPr>
        <w:spacing w:line="360" w:lineRule="auto"/>
        <w:jc w:val="both"/>
        <w:rPr>
          <w:rFonts w:ascii="Palatino Linotype" w:eastAsiaTheme="minorHAnsi" w:hAnsi="Palatino Linotype" w:cs="Arial"/>
          <w:lang w:val="es-MX" w:eastAsia="en-US"/>
        </w:rPr>
      </w:pPr>
    </w:p>
    <w:p w14:paraId="72F6DC40" w14:textId="77777777" w:rsidR="0029071C" w:rsidRPr="004F0A83" w:rsidRDefault="00676631" w:rsidP="0029071C">
      <w:pPr>
        <w:spacing w:line="360" w:lineRule="auto"/>
        <w:jc w:val="both"/>
        <w:rPr>
          <w:rFonts w:ascii="Palatino Linotype" w:eastAsiaTheme="minorHAnsi" w:hAnsi="Palatino Linotype" w:cs="Arial"/>
          <w:b/>
          <w:sz w:val="28"/>
          <w:lang w:val="es-MX" w:eastAsia="en-US"/>
        </w:rPr>
      </w:pPr>
      <w:r w:rsidRPr="004F0A83">
        <w:rPr>
          <w:rFonts w:ascii="Palatino Linotype" w:eastAsiaTheme="minorHAnsi" w:hAnsi="Palatino Linotype" w:cs="Arial"/>
          <w:b/>
          <w:sz w:val="28"/>
          <w:lang w:val="es-MX" w:eastAsia="en-US"/>
        </w:rPr>
        <w:t>QUIN</w:t>
      </w:r>
      <w:r w:rsidR="00B250D7" w:rsidRPr="004F0A83">
        <w:rPr>
          <w:rFonts w:ascii="Palatino Linotype" w:eastAsiaTheme="minorHAnsi" w:hAnsi="Palatino Linotype" w:cs="Arial"/>
          <w:b/>
          <w:sz w:val="28"/>
          <w:lang w:val="es-MX" w:eastAsia="en-US"/>
        </w:rPr>
        <w:t>T</w:t>
      </w:r>
      <w:r w:rsidR="0029071C" w:rsidRPr="004F0A83">
        <w:rPr>
          <w:rFonts w:ascii="Palatino Linotype" w:eastAsiaTheme="minorHAnsi" w:hAnsi="Palatino Linotype" w:cs="Arial"/>
          <w:b/>
          <w:sz w:val="28"/>
          <w:lang w:val="es-MX" w:eastAsia="en-US"/>
        </w:rPr>
        <w:t>O. De la etapa de manifestaciones y/o alegatos.</w:t>
      </w:r>
    </w:p>
    <w:p w14:paraId="036C7D9D" w14:textId="5529561A" w:rsidR="00A26BD8" w:rsidRDefault="00CF1DF5" w:rsidP="00FE046B">
      <w:pPr>
        <w:spacing w:line="360" w:lineRule="auto"/>
        <w:jc w:val="both"/>
        <w:rPr>
          <w:rFonts w:ascii="Palatino Linotype" w:eastAsiaTheme="minorHAnsi" w:hAnsi="Palatino Linotype" w:cs="Arial"/>
          <w:lang w:val="es-MX" w:eastAsia="en-US"/>
        </w:rPr>
      </w:pPr>
      <w:r w:rsidRPr="004F0A83">
        <w:rPr>
          <w:rFonts w:ascii="Palatino Linotype" w:eastAsiaTheme="minorHAnsi" w:hAnsi="Palatino Linotype" w:cs="Arial"/>
          <w:lang w:val="es-MX" w:eastAsia="en-US"/>
        </w:rPr>
        <w:t>U</w:t>
      </w:r>
      <w:r w:rsidR="0029071C" w:rsidRPr="004F0A83">
        <w:rPr>
          <w:rFonts w:ascii="Palatino Linotype" w:eastAsiaTheme="minorHAnsi" w:hAnsi="Palatino Linotype" w:cs="Arial"/>
          <w:lang w:val="es-MX" w:eastAsia="en-US"/>
        </w:rPr>
        <w:t>na vez transcurrido el término legal referido se destaca que</w:t>
      </w:r>
      <w:r w:rsidR="00267458" w:rsidRPr="004F0A83">
        <w:rPr>
          <w:rFonts w:ascii="Palatino Linotype" w:eastAsiaTheme="minorHAnsi" w:hAnsi="Palatino Linotype" w:cs="Arial"/>
          <w:lang w:val="es-MX" w:eastAsia="en-US"/>
        </w:rPr>
        <w:t>,</w:t>
      </w:r>
      <w:r w:rsidR="004309A2" w:rsidRPr="004F0A83">
        <w:rPr>
          <w:rFonts w:ascii="Palatino Linotype" w:eastAsiaTheme="minorHAnsi" w:hAnsi="Palatino Linotype" w:cs="Arial"/>
          <w:lang w:val="es-MX" w:eastAsia="en-US"/>
        </w:rPr>
        <w:t xml:space="preserve"> en fecha </w:t>
      </w:r>
      <w:r w:rsidR="009954F9">
        <w:rPr>
          <w:rFonts w:ascii="Palatino Linotype" w:eastAsiaTheme="minorHAnsi" w:hAnsi="Palatino Linotype" w:cs="Arial"/>
          <w:lang w:val="es-MX" w:eastAsia="en-US"/>
        </w:rPr>
        <w:t>uno de septiembre</w:t>
      </w:r>
      <w:r w:rsidR="0003609F" w:rsidRPr="004F0A83">
        <w:rPr>
          <w:rFonts w:ascii="Palatino Linotype" w:eastAsiaTheme="minorHAnsi" w:hAnsi="Palatino Linotype" w:cs="Arial"/>
          <w:lang w:val="es-MX" w:eastAsia="en-US"/>
        </w:rPr>
        <w:t xml:space="preserve"> de dos mil veintitrés</w:t>
      </w:r>
      <w:r w:rsidR="004309A2" w:rsidRPr="004F0A83">
        <w:rPr>
          <w:rFonts w:ascii="Palatino Linotype" w:eastAsiaTheme="minorHAnsi" w:hAnsi="Palatino Linotype" w:cs="Arial"/>
          <w:lang w:val="es-MX" w:eastAsia="en-US"/>
        </w:rPr>
        <w:t>,</w:t>
      </w:r>
      <w:r w:rsidR="0029071C" w:rsidRPr="004F0A83">
        <w:rPr>
          <w:rFonts w:ascii="Palatino Linotype" w:eastAsiaTheme="minorHAnsi" w:hAnsi="Palatino Linotype" w:cs="Arial"/>
          <w:lang w:val="es-MX" w:eastAsia="en-US"/>
        </w:rPr>
        <w:t xml:space="preserve"> </w:t>
      </w:r>
      <w:r w:rsidR="0029071C" w:rsidRPr="004F0A83">
        <w:rPr>
          <w:rFonts w:ascii="Palatino Linotype" w:eastAsiaTheme="minorHAnsi" w:hAnsi="Palatino Linotype" w:cs="Arial"/>
          <w:b/>
          <w:lang w:val="es-MX" w:eastAsia="en-US"/>
        </w:rPr>
        <w:t>El Sujeto Obligado</w:t>
      </w:r>
      <w:r w:rsidR="0029071C" w:rsidRPr="004F0A83">
        <w:rPr>
          <w:rFonts w:ascii="Palatino Linotype" w:eastAsiaTheme="minorHAnsi" w:hAnsi="Palatino Linotype" w:cs="Arial"/>
          <w:lang w:val="es-MX" w:eastAsia="en-US"/>
        </w:rPr>
        <w:t xml:space="preserve"> </w:t>
      </w:r>
      <w:r w:rsidR="004309A2" w:rsidRPr="004F0A83">
        <w:rPr>
          <w:rFonts w:ascii="Palatino Linotype" w:eastAsiaTheme="minorHAnsi" w:hAnsi="Palatino Linotype" w:cs="Arial"/>
          <w:lang w:val="es-MX" w:eastAsia="en-US"/>
        </w:rPr>
        <w:t>rindió</w:t>
      </w:r>
      <w:r w:rsidR="00386D38" w:rsidRPr="004F0A83">
        <w:rPr>
          <w:rFonts w:ascii="Palatino Linotype" w:eastAsiaTheme="minorHAnsi" w:hAnsi="Palatino Linotype" w:cs="Arial"/>
          <w:lang w:val="es-MX" w:eastAsia="en-US"/>
        </w:rPr>
        <w:t xml:space="preserve"> </w:t>
      </w:r>
      <w:r w:rsidR="00267458" w:rsidRPr="004F0A83">
        <w:rPr>
          <w:rFonts w:ascii="Palatino Linotype" w:eastAsiaTheme="minorHAnsi" w:hAnsi="Palatino Linotype" w:cs="Arial"/>
          <w:lang w:val="es-MX" w:eastAsia="en-US"/>
        </w:rPr>
        <w:t xml:space="preserve">su </w:t>
      </w:r>
      <w:r w:rsidR="00BA27FC" w:rsidRPr="004F0A83">
        <w:rPr>
          <w:rFonts w:ascii="Palatino Linotype" w:eastAsiaTheme="minorHAnsi" w:hAnsi="Palatino Linotype" w:cs="Arial"/>
          <w:lang w:val="es-MX" w:eastAsia="en-US"/>
        </w:rPr>
        <w:t>informe justificado</w:t>
      </w:r>
      <w:r w:rsidR="004309A2" w:rsidRPr="004F0A83">
        <w:rPr>
          <w:rFonts w:ascii="Palatino Linotype" w:eastAsiaTheme="minorHAnsi" w:hAnsi="Palatino Linotype" w:cs="Arial"/>
          <w:lang w:val="es-MX" w:eastAsia="en-US"/>
        </w:rPr>
        <w:t xml:space="preserve"> mediante </w:t>
      </w:r>
      <w:r w:rsidR="00676631" w:rsidRPr="004F0A83">
        <w:rPr>
          <w:rFonts w:ascii="Palatino Linotype" w:eastAsiaTheme="minorHAnsi" w:hAnsi="Palatino Linotype" w:cs="Arial"/>
          <w:lang w:val="es-MX" w:eastAsia="en-US"/>
        </w:rPr>
        <w:t>los</w:t>
      </w:r>
      <w:r w:rsidR="004309A2" w:rsidRPr="004F0A83">
        <w:rPr>
          <w:rFonts w:ascii="Palatino Linotype" w:eastAsiaTheme="minorHAnsi" w:hAnsi="Palatino Linotype" w:cs="Arial"/>
          <w:lang w:val="es-MX" w:eastAsia="en-US"/>
        </w:rPr>
        <w:t xml:space="preserve"> archivo</w:t>
      </w:r>
      <w:r w:rsidR="00676631" w:rsidRPr="004F0A83">
        <w:rPr>
          <w:rFonts w:ascii="Palatino Linotype" w:eastAsiaTheme="minorHAnsi" w:hAnsi="Palatino Linotype" w:cs="Arial"/>
          <w:lang w:val="es-MX" w:eastAsia="en-US"/>
        </w:rPr>
        <w:t>s</w:t>
      </w:r>
      <w:r w:rsidR="004309A2" w:rsidRPr="004F0A83">
        <w:rPr>
          <w:rFonts w:ascii="Palatino Linotype" w:eastAsiaTheme="minorHAnsi" w:hAnsi="Palatino Linotype" w:cs="Arial"/>
          <w:lang w:val="es-MX" w:eastAsia="en-US"/>
        </w:rPr>
        <w:t xml:space="preserve"> electrónico</w:t>
      </w:r>
      <w:r w:rsidR="00676631" w:rsidRPr="004F0A83">
        <w:rPr>
          <w:rFonts w:ascii="Palatino Linotype" w:eastAsiaTheme="minorHAnsi" w:hAnsi="Palatino Linotype" w:cs="Arial"/>
          <w:lang w:val="es-MX" w:eastAsia="en-US"/>
        </w:rPr>
        <w:t>s</w:t>
      </w:r>
      <w:r w:rsidR="004309A2" w:rsidRPr="004F0A83">
        <w:rPr>
          <w:rFonts w:ascii="Palatino Linotype" w:eastAsiaTheme="minorHAnsi" w:hAnsi="Palatino Linotype" w:cs="Arial"/>
          <w:lang w:val="es-MX" w:eastAsia="en-US"/>
        </w:rPr>
        <w:t xml:space="preserve"> denominado</w:t>
      </w:r>
      <w:r w:rsidR="00676631" w:rsidRPr="004F0A83">
        <w:rPr>
          <w:rFonts w:ascii="Palatino Linotype" w:eastAsiaTheme="minorHAnsi" w:hAnsi="Palatino Linotype" w:cs="Arial"/>
          <w:lang w:val="es-MX" w:eastAsia="en-US"/>
        </w:rPr>
        <w:t>s</w:t>
      </w:r>
      <w:r w:rsidR="004309A2" w:rsidRPr="004F0A83">
        <w:rPr>
          <w:rFonts w:ascii="Palatino Linotype" w:eastAsiaTheme="minorHAnsi" w:hAnsi="Palatino Linotype" w:cs="Arial"/>
          <w:lang w:val="es-MX" w:eastAsia="en-US"/>
        </w:rPr>
        <w:t xml:space="preserve"> </w:t>
      </w:r>
      <w:r w:rsidR="004309A2" w:rsidRPr="004F0A83">
        <w:rPr>
          <w:rFonts w:ascii="Palatino Linotype" w:eastAsiaTheme="minorHAnsi" w:hAnsi="Palatino Linotype" w:cs="Arial"/>
          <w:i/>
          <w:lang w:val="es-MX" w:eastAsia="en-US"/>
        </w:rPr>
        <w:t>“</w:t>
      </w:r>
      <w:proofErr w:type="spellStart"/>
      <w:r w:rsidR="009954F9" w:rsidRPr="009954F9">
        <w:rPr>
          <w:rFonts w:ascii="Palatino Linotype" w:eastAsiaTheme="minorHAnsi" w:hAnsi="Palatino Linotype" w:cs="Arial"/>
          <w:i/>
          <w:lang w:val="es-MX" w:eastAsia="en-US"/>
        </w:rPr>
        <w:t>Catalogo</w:t>
      </w:r>
      <w:proofErr w:type="spellEnd"/>
      <w:r w:rsidR="009954F9" w:rsidRPr="009954F9">
        <w:rPr>
          <w:rFonts w:ascii="Palatino Linotype" w:eastAsiaTheme="minorHAnsi" w:hAnsi="Palatino Linotype" w:cs="Arial"/>
          <w:i/>
          <w:lang w:val="es-MX" w:eastAsia="en-US"/>
        </w:rPr>
        <w:t xml:space="preserve"> de Puestos Tlalmanalco Edomex.pdf</w:t>
      </w:r>
      <w:r w:rsidR="004309A2" w:rsidRPr="004F0A83">
        <w:rPr>
          <w:rFonts w:ascii="Palatino Linotype" w:eastAsiaTheme="minorHAnsi" w:hAnsi="Palatino Linotype" w:cs="Arial"/>
          <w:i/>
          <w:lang w:val="es-MX" w:eastAsia="en-US"/>
        </w:rPr>
        <w:t>”</w:t>
      </w:r>
      <w:r w:rsidR="0043360F" w:rsidRPr="0043360F">
        <w:rPr>
          <w:rFonts w:ascii="Palatino Linotype" w:eastAsiaTheme="minorHAnsi" w:hAnsi="Palatino Linotype" w:cs="Arial"/>
          <w:iCs/>
          <w:lang w:val="es-MX" w:eastAsia="en-US"/>
        </w:rPr>
        <w:t>,</w:t>
      </w:r>
      <w:r w:rsidR="0043360F">
        <w:rPr>
          <w:rFonts w:ascii="Palatino Linotype" w:eastAsiaTheme="minorHAnsi" w:hAnsi="Palatino Linotype" w:cs="Arial"/>
          <w:i/>
          <w:lang w:val="es-MX" w:eastAsia="en-US"/>
        </w:rPr>
        <w:t xml:space="preserve"> “</w:t>
      </w:r>
      <w:r w:rsidR="009954F9" w:rsidRPr="009954F9">
        <w:rPr>
          <w:rFonts w:ascii="Palatino Linotype" w:eastAsiaTheme="minorHAnsi" w:hAnsi="Palatino Linotype" w:cs="Arial"/>
          <w:i/>
          <w:lang w:val="es-MX" w:eastAsia="en-US"/>
        </w:rPr>
        <w:t>225informe (1).</w:t>
      </w:r>
      <w:proofErr w:type="spellStart"/>
      <w:r w:rsidR="009954F9" w:rsidRPr="009954F9">
        <w:rPr>
          <w:rFonts w:ascii="Palatino Linotype" w:eastAsiaTheme="minorHAnsi" w:hAnsi="Palatino Linotype" w:cs="Arial"/>
          <w:i/>
          <w:lang w:val="es-MX" w:eastAsia="en-US"/>
        </w:rPr>
        <w:t>pdf</w:t>
      </w:r>
      <w:proofErr w:type="spellEnd"/>
      <w:r w:rsidR="0043360F">
        <w:rPr>
          <w:rFonts w:ascii="Palatino Linotype" w:eastAsiaTheme="minorHAnsi" w:hAnsi="Palatino Linotype" w:cs="Arial"/>
          <w:i/>
          <w:lang w:val="es-MX" w:eastAsia="en-US"/>
        </w:rPr>
        <w:t>”</w:t>
      </w:r>
      <w:r w:rsidR="0043360F" w:rsidRPr="0043360F">
        <w:rPr>
          <w:rFonts w:ascii="Palatino Linotype" w:eastAsiaTheme="minorHAnsi" w:hAnsi="Palatino Linotype" w:cs="Arial"/>
          <w:iCs/>
          <w:lang w:val="es-MX" w:eastAsia="en-US"/>
        </w:rPr>
        <w:t>,</w:t>
      </w:r>
      <w:r w:rsidR="0043360F">
        <w:rPr>
          <w:rFonts w:ascii="Palatino Linotype" w:eastAsiaTheme="minorHAnsi" w:hAnsi="Palatino Linotype" w:cs="Arial"/>
          <w:i/>
          <w:lang w:val="es-MX" w:eastAsia="en-US"/>
        </w:rPr>
        <w:t xml:space="preserve"> “</w:t>
      </w:r>
      <w:r w:rsidR="009954F9" w:rsidRPr="009954F9">
        <w:rPr>
          <w:rFonts w:ascii="Palatino Linotype" w:eastAsiaTheme="minorHAnsi" w:hAnsi="Palatino Linotype" w:cs="Arial"/>
          <w:i/>
          <w:lang w:val="es-MX" w:eastAsia="en-US"/>
        </w:rPr>
        <w:t>DIFMANUALP.pdf</w:t>
      </w:r>
      <w:r w:rsidR="0043360F">
        <w:rPr>
          <w:rFonts w:ascii="Palatino Linotype" w:eastAsiaTheme="minorHAnsi" w:hAnsi="Palatino Linotype" w:cs="Arial"/>
          <w:i/>
          <w:lang w:val="es-MX" w:eastAsia="en-US"/>
        </w:rPr>
        <w:t>”</w:t>
      </w:r>
      <w:r w:rsidR="009954F9">
        <w:rPr>
          <w:rFonts w:ascii="Palatino Linotype" w:eastAsiaTheme="minorHAnsi" w:hAnsi="Palatino Linotype" w:cs="Arial"/>
          <w:i/>
          <w:lang w:val="es-MX" w:eastAsia="en-US"/>
        </w:rPr>
        <w:t>, “</w:t>
      </w:r>
      <w:proofErr w:type="spellStart"/>
      <w:r w:rsidR="009954F9" w:rsidRPr="009954F9">
        <w:rPr>
          <w:rFonts w:ascii="Palatino Linotype" w:eastAsiaTheme="minorHAnsi" w:hAnsi="Palatino Linotype" w:cs="Arial"/>
          <w:i/>
          <w:lang w:val="es-MX" w:eastAsia="en-US"/>
        </w:rPr>
        <w:t>regla_serv</w:t>
      </w:r>
      <w:proofErr w:type="spellEnd"/>
      <w:r w:rsidR="009954F9" w:rsidRPr="009954F9">
        <w:rPr>
          <w:rFonts w:ascii="Palatino Linotype" w:eastAsiaTheme="minorHAnsi" w:hAnsi="Palatino Linotype" w:cs="Arial"/>
          <w:i/>
          <w:lang w:val="es-MX" w:eastAsia="en-US"/>
        </w:rPr>
        <w:t xml:space="preserve">. </w:t>
      </w:r>
      <w:proofErr w:type="spellStart"/>
      <w:r w:rsidR="009954F9" w:rsidRPr="009954F9">
        <w:rPr>
          <w:rFonts w:ascii="Palatino Linotype" w:eastAsiaTheme="minorHAnsi" w:hAnsi="Palatino Linotype" w:cs="Arial"/>
          <w:i/>
          <w:lang w:val="es-MX" w:eastAsia="en-US"/>
        </w:rPr>
        <w:t>prof.</w:t>
      </w:r>
      <w:proofErr w:type="spellEnd"/>
      <w:r w:rsidR="009954F9" w:rsidRPr="009954F9">
        <w:rPr>
          <w:rFonts w:ascii="Palatino Linotype" w:eastAsiaTheme="minorHAnsi" w:hAnsi="Palatino Linotype" w:cs="Arial"/>
          <w:i/>
          <w:lang w:val="es-MX" w:eastAsia="en-US"/>
        </w:rPr>
        <w:t xml:space="preserve"> </w:t>
      </w:r>
      <w:proofErr w:type="spellStart"/>
      <w:proofErr w:type="gramStart"/>
      <w:r w:rsidR="009954F9" w:rsidRPr="009954F9">
        <w:rPr>
          <w:rFonts w:ascii="Palatino Linotype" w:eastAsiaTheme="minorHAnsi" w:hAnsi="Palatino Linotype" w:cs="Arial"/>
          <w:i/>
          <w:lang w:val="es-MX" w:eastAsia="en-US"/>
        </w:rPr>
        <w:t>carr</w:t>
      </w:r>
      <w:proofErr w:type="spellEnd"/>
      <w:r w:rsidR="009954F9" w:rsidRPr="009954F9">
        <w:rPr>
          <w:rFonts w:ascii="Palatino Linotype" w:eastAsiaTheme="minorHAnsi" w:hAnsi="Palatino Linotype" w:cs="Arial"/>
          <w:i/>
          <w:lang w:val="es-MX" w:eastAsia="en-US"/>
        </w:rPr>
        <w:t>._</w:t>
      </w:r>
      <w:proofErr w:type="spellStart"/>
      <w:proofErr w:type="gramEnd"/>
      <w:r w:rsidR="009954F9" w:rsidRPr="009954F9">
        <w:rPr>
          <w:rFonts w:ascii="Palatino Linotype" w:eastAsiaTheme="minorHAnsi" w:hAnsi="Palatino Linotype" w:cs="Arial"/>
          <w:i/>
          <w:lang w:val="es-MX" w:eastAsia="en-US"/>
        </w:rPr>
        <w:t>tlalm</w:t>
      </w:r>
      <w:proofErr w:type="spellEnd"/>
      <w:r w:rsidR="009954F9" w:rsidRPr="009954F9">
        <w:rPr>
          <w:rFonts w:ascii="Palatino Linotype" w:eastAsiaTheme="minorHAnsi" w:hAnsi="Palatino Linotype" w:cs="Arial"/>
          <w:i/>
          <w:lang w:val="es-MX" w:eastAsia="en-US"/>
        </w:rPr>
        <w:t>..</w:t>
      </w:r>
      <w:proofErr w:type="spellStart"/>
      <w:r w:rsidR="009954F9" w:rsidRPr="009954F9">
        <w:rPr>
          <w:rFonts w:ascii="Palatino Linotype" w:eastAsiaTheme="minorHAnsi" w:hAnsi="Palatino Linotype" w:cs="Arial"/>
          <w:i/>
          <w:lang w:val="es-MX" w:eastAsia="en-US"/>
        </w:rPr>
        <w:t>pdf</w:t>
      </w:r>
      <w:proofErr w:type="spellEnd"/>
      <w:r w:rsidR="009954F9">
        <w:rPr>
          <w:rFonts w:ascii="Palatino Linotype" w:eastAsiaTheme="minorHAnsi" w:hAnsi="Palatino Linotype" w:cs="Arial"/>
          <w:i/>
          <w:lang w:val="es-MX" w:eastAsia="en-US"/>
        </w:rPr>
        <w:t>”</w:t>
      </w:r>
      <w:r w:rsidR="00676631" w:rsidRPr="004F0A83">
        <w:rPr>
          <w:rFonts w:ascii="Palatino Linotype" w:eastAsiaTheme="minorHAnsi" w:hAnsi="Palatino Linotype" w:cs="Arial"/>
          <w:i/>
          <w:lang w:val="es-MX" w:eastAsia="en-US"/>
        </w:rPr>
        <w:t xml:space="preserve"> </w:t>
      </w:r>
      <w:r w:rsidR="00676631" w:rsidRPr="004F0A83">
        <w:rPr>
          <w:rFonts w:ascii="Palatino Linotype" w:eastAsiaTheme="minorHAnsi" w:hAnsi="Palatino Linotype" w:cs="Arial"/>
          <w:lang w:val="es-MX" w:eastAsia="en-US"/>
        </w:rPr>
        <w:t>y</w:t>
      </w:r>
      <w:r w:rsidR="00676631" w:rsidRPr="004F0A83">
        <w:rPr>
          <w:rFonts w:ascii="Palatino Linotype" w:eastAsiaTheme="minorHAnsi" w:hAnsi="Palatino Linotype" w:cs="Arial"/>
          <w:i/>
          <w:lang w:val="es-MX" w:eastAsia="en-US"/>
        </w:rPr>
        <w:t xml:space="preserve"> “</w:t>
      </w:r>
      <w:r w:rsidR="009954F9" w:rsidRPr="009954F9">
        <w:rPr>
          <w:rFonts w:ascii="Palatino Linotype" w:eastAsiaTheme="minorHAnsi" w:hAnsi="Palatino Linotype" w:cs="Arial"/>
          <w:i/>
          <w:lang w:val="es-MX" w:eastAsia="en-US"/>
        </w:rPr>
        <w:t>Reglamento Interno.pdf</w:t>
      </w:r>
      <w:r w:rsidR="00676631" w:rsidRPr="004F0A83">
        <w:rPr>
          <w:rFonts w:ascii="Palatino Linotype" w:eastAsiaTheme="minorHAnsi" w:hAnsi="Palatino Linotype" w:cs="Arial"/>
          <w:i/>
          <w:lang w:val="es-MX" w:eastAsia="en-US"/>
        </w:rPr>
        <w:t>”</w:t>
      </w:r>
      <w:r w:rsidR="00574FDC" w:rsidRPr="004F0A83">
        <w:rPr>
          <w:rFonts w:ascii="Palatino Linotype" w:eastAsiaTheme="minorHAnsi" w:hAnsi="Palatino Linotype" w:cs="Arial"/>
          <w:lang w:val="es-MX" w:eastAsia="en-US"/>
        </w:rPr>
        <w:t>,</w:t>
      </w:r>
      <w:r w:rsidR="004309A2" w:rsidRPr="004F0A83">
        <w:rPr>
          <w:rFonts w:ascii="Palatino Linotype" w:eastAsiaTheme="minorHAnsi" w:hAnsi="Palatino Linotype" w:cs="Arial"/>
          <w:lang w:val="es-MX" w:eastAsia="en-US"/>
        </w:rPr>
        <w:t xml:space="preserve"> mismo</w:t>
      </w:r>
      <w:r w:rsidR="00676631" w:rsidRPr="004F0A83">
        <w:rPr>
          <w:rFonts w:ascii="Palatino Linotype" w:eastAsiaTheme="minorHAnsi" w:hAnsi="Palatino Linotype" w:cs="Arial"/>
          <w:lang w:val="es-MX" w:eastAsia="en-US"/>
        </w:rPr>
        <w:t>s</w:t>
      </w:r>
      <w:r w:rsidR="004309A2" w:rsidRPr="004F0A83">
        <w:rPr>
          <w:rFonts w:ascii="Palatino Linotype" w:eastAsiaTheme="minorHAnsi" w:hAnsi="Palatino Linotype" w:cs="Arial"/>
          <w:lang w:val="es-MX" w:eastAsia="en-US"/>
        </w:rPr>
        <w:t xml:space="preserve"> que fue puesto</w:t>
      </w:r>
      <w:r w:rsidR="00676631" w:rsidRPr="004F0A83">
        <w:rPr>
          <w:rFonts w:ascii="Palatino Linotype" w:eastAsiaTheme="minorHAnsi" w:hAnsi="Palatino Linotype" w:cs="Arial"/>
          <w:lang w:val="es-MX" w:eastAsia="en-US"/>
        </w:rPr>
        <w:t>s</w:t>
      </w:r>
      <w:r w:rsidR="004309A2" w:rsidRPr="004F0A83">
        <w:rPr>
          <w:rFonts w:ascii="Palatino Linotype" w:eastAsiaTheme="minorHAnsi" w:hAnsi="Palatino Linotype" w:cs="Arial"/>
          <w:lang w:val="es-MX" w:eastAsia="en-US"/>
        </w:rPr>
        <w:t xml:space="preserve"> a la vista del particular mediante Acuerdo de fecha </w:t>
      </w:r>
      <w:r w:rsidR="009954F9">
        <w:rPr>
          <w:rFonts w:ascii="Palatino Linotype" w:eastAsiaTheme="minorHAnsi" w:hAnsi="Palatino Linotype" w:cs="Arial"/>
          <w:lang w:val="es-MX" w:eastAsia="en-US"/>
        </w:rPr>
        <w:t>catorce</w:t>
      </w:r>
      <w:r w:rsidR="00FE046B" w:rsidRPr="004F0A83">
        <w:rPr>
          <w:rFonts w:ascii="Palatino Linotype" w:eastAsiaTheme="minorHAnsi" w:hAnsi="Palatino Linotype" w:cs="Arial"/>
          <w:lang w:val="es-MX" w:eastAsia="en-US"/>
        </w:rPr>
        <w:t xml:space="preserve"> </w:t>
      </w:r>
      <w:r w:rsidR="00574FDC" w:rsidRPr="004F0A83">
        <w:rPr>
          <w:rFonts w:ascii="Palatino Linotype" w:eastAsiaTheme="minorHAnsi" w:hAnsi="Palatino Linotype" w:cs="Arial"/>
          <w:lang w:val="es-MX" w:eastAsia="en-US"/>
        </w:rPr>
        <w:t>del mismo mes y año;</w:t>
      </w:r>
      <w:r w:rsidR="00AE78CA" w:rsidRPr="004F0A83">
        <w:rPr>
          <w:rFonts w:ascii="Palatino Linotype" w:eastAsiaTheme="minorHAnsi" w:hAnsi="Palatino Linotype" w:cs="Arial"/>
          <w:lang w:val="es-MX" w:eastAsia="en-US"/>
        </w:rPr>
        <w:t xml:space="preserve"> </w:t>
      </w:r>
      <w:r w:rsidR="002D6E4B" w:rsidRPr="004F0A83">
        <w:rPr>
          <w:rFonts w:ascii="Palatino Linotype" w:eastAsiaTheme="minorHAnsi" w:hAnsi="Palatino Linotype" w:cs="Arial"/>
          <w:lang w:val="es-MX" w:eastAsia="en-US"/>
        </w:rPr>
        <w:t>asimismo</w:t>
      </w:r>
      <w:r w:rsidR="00267458" w:rsidRPr="004F0A83">
        <w:rPr>
          <w:rFonts w:ascii="Palatino Linotype" w:eastAsiaTheme="minorHAnsi" w:hAnsi="Palatino Linotype" w:cs="Arial"/>
          <w:lang w:val="es-MX" w:eastAsia="en-US"/>
        </w:rPr>
        <w:t>,</w:t>
      </w:r>
      <w:r w:rsidR="00B96A17" w:rsidRPr="004F0A83">
        <w:rPr>
          <w:rFonts w:ascii="Palatino Linotype" w:eastAsiaTheme="minorHAnsi" w:hAnsi="Palatino Linotype" w:cs="Arial"/>
          <w:lang w:val="es-MX" w:eastAsia="en-US"/>
        </w:rPr>
        <w:t xml:space="preserve"> se aprecia que</w:t>
      </w:r>
      <w:r w:rsidR="002D6E4B" w:rsidRPr="004F0A83">
        <w:rPr>
          <w:rFonts w:ascii="Palatino Linotype" w:eastAsiaTheme="minorHAnsi" w:hAnsi="Palatino Linotype" w:cs="Arial"/>
          <w:lang w:val="es-MX" w:eastAsia="en-US"/>
        </w:rPr>
        <w:t xml:space="preserve"> la </w:t>
      </w:r>
      <w:r w:rsidR="0029071C" w:rsidRPr="004F0A83">
        <w:rPr>
          <w:rFonts w:ascii="Palatino Linotype" w:eastAsiaTheme="minorHAnsi" w:hAnsi="Palatino Linotype" w:cs="Arial"/>
          <w:lang w:val="es-MX" w:eastAsia="en-US"/>
        </w:rPr>
        <w:t xml:space="preserve">parte </w:t>
      </w:r>
      <w:r w:rsidR="0029071C" w:rsidRPr="004F0A83">
        <w:rPr>
          <w:rFonts w:ascii="Palatino Linotype" w:eastAsiaTheme="minorHAnsi" w:hAnsi="Palatino Linotype" w:cs="Arial"/>
          <w:b/>
          <w:lang w:val="es-MX" w:eastAsia="en-US"/>
        </w:rPr>
        <w:t>Recurrente</w:t>
      </w:r>
      <w:r w:rsidR="0029071C" w:rsidRPr="004F0A83">
        <w:rPr>
          <w:rFonts w:ascii="Palatino Linotype" w:eastAsiaTheme="minorHAnsi" w:hAnsi="Palatino Linotype" w:cs="Arial"/>
          <w:lang w:val="es-MX" w:eastAsia="en-US"/>
        </w:rPr>
        <w:t xml:space="preserve"> </w:t>
      </w:r>
      <w:r w:rsidR="00574FDC" w:rsidRPr="004F0A83">
        <w:rPr>
          <w:rFonts w:ascii="Palatino Linotype" w:eastAsiaTheme="minorHAnsi" w:hAnsi="Palatino Linotype" w:cs="Arial"/>
          <w:lang w:val="es-MX" w:eastAsia="en-US"/>
        </w:rPr>
        <w:t>no</w:t>
      </w:r>
      <w:r w:rsidR="002D6E4B" w:rsidRPr="004F0A83">
        <w:rPr>
          <w:rFonts w:ascii="Palatino Linotype" w:eastAsiaTheme="minorHAnsi" w:hAnsi="Palatino Linotype" w:cs="Arial"/>
          <w:lang w:val="es-MX" w:eastAsia="en-US"/>
        </w:rPr>
        <w:t xml:space="preserve"> </w:t>
      </w:r>
      <w:r w:rsidR="00DC1583" w:rsidRPr="004F0A83">
        <w:rPr>
          <w:rFonts w:ascii="Palatino Linotype" w:eastAsiaTheme="minorHAnsi" w:hAnsi="Palatino Linotype" w:cs="Arial"/>
          <w:lang w:val="es-MX" w:eastAsia="en-US"/>
        </w:rPr>
        <w:t>realizó</w:t>
      </w:r>
      <w:r w:rsidR="0029071C" w:rsidRPr="004F0A83">
        <w:rPr>
          <w:rFonts w:ascii="Palatino Linotype" w:eastAsiaTheme="minorHAnsi" w:hAnsi="Palatino Linotype" w:cs="Arial"/>
          <w:lang w:val="es-MX" w:eastAsia="en-US"/>
        </w:rPr>
        <w:t xml:space="preserve"> alegatos, </w:t>
      </w:r>
      <w:r w:rsidR="00267458" w:rsidRPr="004F0A83">
        <w:rPr>
          <w:rFonts w:ascii="Palatino Linotype" w:eastAsiaTheme="minorHAnsi" w:hAnsi="Palatino Linotype" w:cs="Arial"/>
          <w:lang w:val="es-MX" w:eastAsia="en-US"/>
        </w:rPr>
        <w:t xml:space="preserve">ni ofreció </w:t>
      </w:r>
      <w:r w:rsidR="0029071C" w:rsidRPr="004F0A83">
        <w:rPr>
          <w:rFonts w:ascii="Palatino Linotype" w:eastAsiaTheme="minorHAnsi" w:hAnsi="Palatino Linotype" w:cs="Arial"/>
          <w:lang w:val="es-MX" w:eastAsia="en-US"/>
        </w:rPr>
        <w:t>pruebas o manifestaciones, lo anterior de conformidad con la siguiente imagen</w:t>
      </w:r>
      <w:r w:rsidR="00E74701" w:rsidRPr="004F0A83">
        <w:rPr>
          <w:rFonts w:ascii="Palatino Linotype" w:eastAsiaTheme="minorHAnsi" w:hAnsi="Palatino Linotype" w:cs="Arial"/>
          <w:lang w:val="es-MX" w:eastAsia="en-US"/>
        </w:rPr>
        <w:t>:</w:t>
      </w:r>
    </w:p>
    <w:p w14:paraId="30EC08B0" w14:textId="77777777" w:rsidR="009954F9" w:rsidRDefault="009954F9" w:rsidP="00FE046B">
      <w:pPr>
        <w:spacing w:line="360" w:lineRule="auto"/>
        <w:jc w:val="both"/>
        <w:rPr>
          <w:rFonts w:ascii="Palatino Linotype" w:eastAsiaTheme="minorHAnsi" w:hAnsi="Palatino Linotype" w:cs="Arial"/>
          <w:lang w:val="es-MX" w:eastAsia="en-US"/>
        </w:rPr>
      </w:pPr>
    </w:p>
    <w:p w14:paraId="57A3F071" w14:textId="7FC92BAE" w:rsidR="00E97BC3" w:rsidRPr="009954F9" w:rsidRDefault="009954F9" w:rsidP="009954F9">
      <w:pPr>
        <w:pStyle w:val="Sinespaciado"/>
        <w:jc w:val="center"/>
        <w:rPr>
          <w:rFonts w:eastAsiaTheme="minorHAnsi"/>
          <w:lang w:eastAsia="en-US"/>
        </w:rPr>
      </w:pPr>
      <w:r w:rsidRPr="009954F9">
        <w:rPr>
          <w:rFonts w:eastAsiaTheme="minorHAnsi"/>
          <w:noProof/>
          <w:lang w:eastAsia="es-MX"/>
        </w:rPr>
        <w:lastRenderedPageBreak/>
        <w:drawing>
          <wp:inline distT="0" distB="0" distL="0" distR="0" wp14:anchorId="5FA1324C" wp14:editId="5BD9B11D">
            <wp:extent cx="5791835" cy="5605780"/>
            <wp:effectExtent l="190500" t="190500" r="189865" b="185420"/>
            <wp:docPr id="11777328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732898" name=""/>
                    <pic:cNvPicPr/>
                  </pic:nvPicPr>
                  <pic:blipFill>
                    <a:blip r:embed="rId8"/>
                    <a:stretch>
                      <a:fillRect/>
                    </a:stretch>
                  </pic:blipFill>
                  <pic:spPr>
                    <a:xfrm>
                      <a:off x="0" y="0"/>
                      <a:ext cx="5791835" cy="5605780"/>
                    </a:xfrm>
                    <a:prstGeom prst="rect">
                      <a:avLst/>
                    </a:prstGeom>
                    <a:ln>
                      <a:noFill/>
                    </a:ln>
                    <a:effectLst>
                      <a:outerShdw blurRad="190500" algn="tl" rotWithShape="0">
                        <a:srgbClr val="000000">
                          <a:alpha val="70000"/>
                        </a:srgbClr>
                      </a:outerShdw>
                    </a:effectLst>
                  </pic:spPr>
                </pic:pic>
              </a:graphicData>
            </a:graphic>
          </wp:inline>
        </w:drawing>
      </w:r>
    </w:p>
    <w:p w14:paraId="63A066F0" w14:textId="45D35656" w:rsidR="0029071C" w:rsidRPr="004F0A83" w:rsidRDefault="00676631" w:rsidP="0029071C">
      <w:pPr>
        <w:tabs>
          <w:tab w:val="left" w:pos="3206"/>
        </w:tabs>
        <w:spacing w:line="360" w:lineRule="auto"/>
        <w:jc w:val="both"/>
        <w:rPr>
          <w:rFonts w:ascii="Palatino Linotype" w:eastAsiaTheme="minorHAnsi" w:hAnsi="Palatino Linotype" w:cs="Arial"/>
          <w:b/>
          <w:sz w:val="28"/>
          <w:lang w:val="es-MX" w:eastAsia="en-US"/>
        </w:rPr>
      </w:pPr>
      <w:r w:rsidRPr="004F0A83">
        <w:rPr>
          <w:rFonts w:ascii="Palatino Linotype" w:eastAsiaTheme="minorHAnsi" w:hAnsi="Palatino Linotype" w:cs="Arial"/>
          <w:b/>
          <w:sz w:val="28"/>
          <w:lang w:val="es-MX" w:eastAsia="en-US"/>
        </w:rPr>
        <w:t>SEXT</w:t>
      </w:r>
      <w:r w:rsidR="0029071C" w:rsidRPr="004F0A83">
        <w:rPr>
          <w:rFonts w:ascii="Palatino Linotype" w:eastAsiaTheme="minorHAnsi" w:hAnsi="Palatino Linotype" w:cs="Arial"/>
          <w:b/>
          <w:sz w:val="28"/>
          <w:lang w:val="es-MX" w:eastAsia="en-US"/>
        </w:rPr>
        <w:t>O. Del cierre de instrucción.</w:t>
      </w:r>
      <w:r w:rsidR="0029071C" w:rsidRPr="004F0A83">
        <w:rPr>
          <w:rFonts w:ascii="Palatino Linotype" w:eastAsiaTheme="minorHAnsi" w:hAnsi="Palatino Linotype" w:cs="Arial"/>
          <w:b/>
          <w:sz w:val="28"/>
          <w:lang w:val="es-MX" w:eastAsia="en-US"/>
        </w:rPr>
        <w:tab/>
      </w:r>
    </w:p>
    <w:p w14:paraId="7DAB4C0F" w14:textId="53F044BD" w:rsidR="00676631" w:rsidRPr="004F0A83" w:rsidRDefault="0029071C" w:rsidP="0029071C">
      <w:pPr>
        <w:spacing w:line="360" w:lineRule="auto"/>
        <w:jc w:val="both"/>
        <w:rPr>
          <w:rFonts w:ascii="Palatino Linotype" w:eastAsiaTheme="minorHAnsi" w:hAnsi="Palatino Linotype" w:cs="Arial"/>
          <w:lang w:val="es-MX" w:eastAsia="en-US"/>
        </w:rPr>
      </w:pPr>
      <w:r w:rsidRPr="004F0A83">
        <w:rPr>
          <w:rFonts w:ascii="Palatino Linotype" w:eastAsiaTheme="minorHAnsi" w:hAnsi="Palatino Linotype" w:cs="Arial"/>
          <w:lang w:val="es-MX" w:eastAsia="en-US"/>
        </w:rPr>
        <w:t xml:space="preserve">Así, una vez transcurrido el término legal, </w:t>
      </w:r>
      <w:r w:rsidR="00DC1583" w:rsidRPr="004F0A83">
        <w:rPr>
          <w:rFonts w:ascii="Palatino Linotype" w:eastAsiaTheme="minorHAnsi" w:hAnsi="Palatino Linotype" w:cs="Arial"/>
          <w:lang w:val="es-MX" w:eastAsia="en-US"/>
        </w:rPr>
        <w:t>permitió decretarse</w:t>
      </w:r>
      <w:r w:rsidRPr="004F0A83">
        <w:rPr>
          <w:rFonts w:ascii="Palatino Linotype" w:eastAsiaTheme="minorHAnsi" w:hAnsi="Palatino Linotype" w:cs="Arial"/>
          <w:lang w:val="es-MX" w:eastAsia="en-US"/>
        </w:rPr>
        <w:t xml:space="preserve"> el cierre de instrucción en fecha </w:t>
      </w:r>
      <w:r w:rsidR="00E97BC3">
        <w:rPr>
          <w:rFonts w:ascii="Palatino Linotype" w:eastAsiaTheme="minorHAnsi" w:hAnsi="Palatino Linotype" w:cs="Arial"/>
          <w:lang w:val="es-MX" w:eastAsia="en-US"/>
        </w:rPr>
        <w:t>veint</w:t>
      </w:r>
      <w:r w:rsidR="009954F9">
        <w:rPr>
          <w:rFonts w:ascii="Palatino Linotype" w:eastAsiaTheme="minorHAnsi" w:hAnsi="Palatino Linotype" w:cs="Arial"/>
          <w:lang w:val="es-MX" w:eastAsia="en-US"/>
        </w:rPr>
        <w:t>e</w:t>
      </w:r>
      <w:r w:rsidR="00FE046B" w:rsidRPr="004F0A83">
        <w:rPr>
          <w:rFonts w:ascii="Palatino Linotype" w:eastAsiaTheme="minorHAnsi" w:hAnsi="Palatino Linotype" w:cs="Arial"/>
          <w:lang w:val="es-MX" w:eastAsia="en-US"/>
        </w:rPr>
        <w:t xml:space="preserve"> de </w:t>
      </w:r>
      <w:r w:rsidR="009954F9">
        <w:rPr>
          <w:rFonts w:ascii="Palatino Linotype" w:eastAsiaTheme="minorHAnsi" w:hAnsi="Palatino Linotype" w:cs="Arial"/>
          <w:lang w:val="es-MX" w:eastAsia="en-US"/>
        </w:rPr>
        <w:t>septiembre</w:t>
      </w:r>
      <w:r w:rsidR="0003609F" w:rsidRPr="004F0A83">
        <w:rPr>
          <w:rFonts w:ascii="Palatino Linotype" w:eastAsiaTheme="minorHAnsi" w:hAnsi="Palatino Linotype" w:cs="Arial"/>
          <w:lang w:val="es-MX" w:eastAsia="en-US"/>
        </w:rPr>
        <w:t xml:space="preserve"> de dos mil veintitrés</w:t>
      </w:r>
      <w:r w:rsidRPr="004F0A83">
        <w:rPr>
          <w:rFonts w:ascii="Palatino Linotype" w:eastAsiaTheme="minorHAnsi" w:hAnsi="Palatino Linotype" w:cs="Arial"/>
          <w:lang w:val="es-MX" w:eastAsia="en-US"/>
        </w:rPr>
        <w:t>, en términos del artículo 185, Fracción VI, de la Ley de Transparencia y Acceso a la Información Pública del Estado de México y Municipios, iniciando el término legal para dictar resolución definitiva del asunto.</w:t>
      </w:r>
    </w:p>
    <w:p w14:paraId="2F91D56F" w14:textId="77777777" w:rsidR="00676631" w:rsidRPr="004F0A83" w:rsidRDefault="00676631" w:rsidP="00676631">
      <w:pPr>
        <w:spacing w:line="360" w:lineRule="auto"/>
        <w:jc w:val="both"/>
        <w:rPr>
          <w:rFonts w:ascii="Palatino Linotype" w:hAnsi="Palatino Linotype" w:cs="Arial"/>
          <w:b/>
        </w:rPr>
      </w:pPr>
      <w:r w:rsidRPr="004F0A83">
        <w:rPr>
          <w:rFonts w:ascii="Palatino Linotype" w:hAnsi="Palatino Linotype" w:cs="Arial"/>
          <w:b/>
          <w:sz w:val="28"/>
        </w:rPr>
        <w:lastRenderedPageBreak/>
        <w:t>SÉPTIMO</w:t>
      </w:r>
      <w:r w:rsidRPr="004F0A83">
        <w:rPr>
          <w:rFonts w:ascii="Palatino Linotype" w:hAnsi="Palatino Linotype" w:cs="Arial"/>
          <w:b/>
        </w:rPr>
        <w:t xml:space="preserve">. </w:t>
      </w:r>
      <w:r w:rsidRPr="004F0A83">
        <w:rPr>
          <w:rFonts w:ascii="Palatino Linotype" w:hAnsi="Palatino Linotype" w:cs="Arial"/>
          <w:b/>
          <w:sz w:val="28"/>
          <w:szCs w:val="28"/>
        </w:rPr>
        <w:t>De la ampliación de plazo para resolver.</w:t>
      </w:r>
    </w:p>
    <w:p w14:paraId="08B5D214" w14:textId="49FB8906"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cs="Arial"/>
          <w:lang w:val="es-MX"/>
        </w:rPr>
        <w:t>E</w:t>
      </w:r>
      <w:r w:rsidRPr="004F0A83">
        <w:rPr>
          <w:rFonts w:ascii="Palatino Linotype" w:hAnsi="Palatino Linotype"/>
          <w:lang w:val="es-MX"/>
        </w:rPr>
        <w:t xml:space="preserve">n fecha </w:t>
      </w:r>
      <w:r w:rsidR="009954F9">
        <w:rPr>
          <w:rFonts w:ascii="Palatino Linotype" w:hAnsi="Palatino Linotype"/>
          <w:lang w:val="es-MX"/>
        </w:rPr>
        <w:t>trece de octubre</w:t>
      </w:r>
      <w:r w:rsidR="00FE046B" w:rsidRPr="004F0A83">
        <w:rPr>
          <w:rFonts w:ascii="Palatino Linotype" w:hAnsi="Palatino Linotype"/>
          <w:lang w:val="es-MX"/>
        </w:rPr>
        <w:t xml:space="preserve"> </w:t>
      </w:r>
      <w:r w:rsidRPr="004F0A83">
        <w:rPr>
          <w:rFonts w:ascii="Palatino Linotype" w:hAnsi="Palatino Linotype"/>
          <w:lang w:val="es-MX"/>
        </w:rPr>
        <w:t>del año en curso, se amplió el término para resolver el recurso de revisión en términos del artículo 181, párrafo tercero, de la Ley de Transparencia y Acceso a la Información Pública del Estado de México y Municipios por un plazo de quince días hábiles.</w:t>
      </w:r>
    </w:p>
    <w:p w14:paraId="4248F912" w14:textId="77777777" w:rsidR="00676631" w:rsidRPr="004F0A83" w:rsidRDefault="00676631" w:rsidP="00676631">
      <w:pPr>
        <w:spacing w:line="360" w:lineRule="auto"/>
        <w:jc w:val="both"/>
        <w:rPr>
          <w:rFonts w:ascii="Palatino Linotype" w:hAnsi="Palatino Linotype"/>
          <w:lang w:val="es-MX"/>
        </w:rPr>
      </w:pPr>
    </w:p>
    <w:p w14:paraId="0487FD09"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 xml:space="preserve">Este organismo garante no pasa por alto justificar, </w:t>
      </w:r>
      <w:r w:rsidRPr="004F0A83">
        <w:rPr>
          <w:rFonts w:ascii="Palatino Linotype" w:hAnsi="Palatino Linotype"/>
          <w:bCs/>
          <w:lang w:val="es-MX"/>
        </w:rPr>
        <w:t xml:space="preserve">que el plazo para emitir resolución en el presente asunto </w:t>
      </w:r>
      <w:r w:rsidRPr="004F0A83">
        <w:rPr>
          <w:rFonts w:ascii="Palatino Linotype" w:hAnsi="Palatino Linotype"/>
          <w:lang w:val="es-MX"/>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7002FF69" w14:textId="77777777" w:rsidR="00676631" w:rsidRPr="004F0A83" w:rsidRDefault="00676631" w:rsidP="00676631">
      <w:pPr>
        <w:spacing w:line="360" w:lineRule="auto"/>
        <w:jc w:val="both"/>
        <w:rPr>
          <w:rFonts w:ascii="Palatino Linotype" w:hAnsi="Palatino Linotype"/>
          <w:lang w:val="es-MX"/>
        </w:rPr>
      </w:pPr>
    </w:p>
    <w:p w14:paraId="3E0D4160"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 xml:space="preserve">Por ello, es menester precisar </w:t>
      </w:r>
      <w:proofErr w:type="gramStart"/>
      <w:r w:rsidRPr="004F0A83">
        <w:rPr>
          <w:rFonts w:ascii="Palatino Linotype" w:hAnsi="Palatino Linotype"/>
          <w:lang w:val="es-MX"/>
        </w:rPr>
        <w:t>que</w:t>
      </w:r>
      <w:proofErr w:type="gramEnd"/>
      <w:r w:rsidRPr="004F0A83">
        <w:rPr>
          <w:rFonts w:ascii="Palatino Linotype" w:hAnsi="Palatino Linotype"/>
          <w:lang w:val="es-MX"/>
        </w:rPr>
        <w:t xml:space="preserve"> si bien se ha excedido el plazo para resolver el presente medio de impugnación, de conformidad con la ley de la materia, </w:t>
      </w:r>
      <w:r w:rsidRPr="004F0A83">
        <w:rPr>
          <w:rFonts w:ascii="Palatino Linotype" w:hAnsi="Palatino Linotype"/>
          <w:bCs/>
          <w:lang w:val="es-MX"/>
        </w:rPr>
        <w:t>el plazo para emitir resolución</w:t>
      </w:r>
      <w:r w:rsidRPr="004F0A83">
        <w:rPr>
          <w:rFonts w:ascii="Palatino Linotype" w:hAnsi="Palatino Linotype"/>
          <w:lang w:val="es-MX"/>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1D91DED0"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 xml:space="preserve"> </w:t>
      </w:r>
    </w:p>
    <w:p w14:paraId="001D8A5D"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237C1F7" w14:textId="51C4882A"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lastRenderedPageBreak/>
        <w:t xml:space="preserve"> 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7018F191"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 xml:space="preserve"> </w:t>
      </w:r>
    </w:p>
    <w:p w14:paraId="07F83839" w14:textId="77777777" w:rsidR="00676631" w:rsidRDefault="00676631" w:rsidP="00676631">
      <w:pPr>
        <w:spacing w:line="360" w:lineRule="auto"/>
        <w:jc w:val="both"/>
        <w:rPr>
          <w:rFonts w:ascii="Palatino Linotype" w:hAnsi="Palatino Linotype"/>
          <w:lang w:val="es-MX"/>
        </w:rPr>
      </w:pPr>
      <w:r w:rsidRPr="004F0A83">
        <w:rPr>
          <w:rFonts w:ascii="Palatino Linotype" w:hAnsi="Palatino Linotype"/>
          <w:lang w:val="es-MX"/>
        </w:rPr>
        <w:t xml:space="preserve">Por ello, excepcionalmente, si un asunto es resuelto con posterioridad a los plazos señalados por la norma debe analizarse la razonabilidad del tiempo necesario para su resolución, atentos a los siguientes criterios:  </w:t>
      </w:r>
    </w:p>
    <w:p w14:paraId="2E420488" w14:textId="77777777" w:rsidR="00E97BC3" w:rsidRPr="004F0A83" w:rsidRDefault="00E97BC3" w:rsidP="00676631">
      <w:pPr>
        <w:spacing w:line="360" w:lineRule="auto"/>
        <w:jc w:val="both"/>
        <w:rPr>
          <w:rFonts w:ascii="Palatino Linotype" w:hAnsi="Palatino Linotype"/>
          <w:lang w:val="es-MX"/>
        </w:rPr>
      </w:pPr>
    </w:p>
    <w:p w14:paraId="58918F97"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 xml:space="preserve"> a)      Complejidad del asunto: La complejidad de la prueba, la pluralidad de sujetos procesales, el tiempo transcurrido, las características y contexto del recurso.</w:t>
      </w:r>
    </w:p>
    <w:p w14:paraId="633E6620"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b)     Actividad Procesal del interesado: Acciones u omisiones del interesado.</w:t>
      </w:r>
    </w:p>
    <w:p w14:paraId="6BE0C465"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c)  Conducta de la Autoridad: Las Acciones u omisiones realizadas en el procedimiento. Así como si la autoridad actuó con la debida diligencia.</w:t>
      </w:r>
    </w:p>
    <w:p w14:paraId="28DB50AD"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d) La afectación generada en la situación jurídica de la persona involucrada en el proceso: Violación a sus derechos humanos.</w:t>
      </w:r>
    </w:p>
    <w:p w14:paraId="00B2CB9A" w14:textId="77777777" w:rsidR="00676631" w:rsidRPr="004F0A83" w:rsidRDefault="00676631" w:rsidP="00676631">
      <w:pPr>
        <w:spacing w:line="360" w:lineRule="auto"/>
        <w:jc w:val="both"/>
        <w:rPr>
          <w:rFonts w:ascii="Palatino Linotype" w:hAnsi="Palatino Linotype"/>
          <w:lang w:val="es-MX"/>
        </w:rPr>
      </w:pPr>
    </w:p>
    <w:p w14:paraId="663982BF"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759D53F"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 xml:space="preserve"> </w:t>
      </w:r>
    </w:p>
    <w:p w14:paraId="5C569A7E"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 xml:space="preserve">Argumento que encuentra sustento en la jurisprudencia P./J. 32/92 emitida por el Pleno de la Suprema Corte de Justicia de la Nación de rubro </w:t>
      </w:r>
      <w:r w:rsidRPr="004F0A83">
        <w:rPr>
          <w:rFonts w:ascii="Palatino Linotype" w:hAnsi="Palatino Linotype"/>
          <w:i/>
          <w:lang w:val="es-MX"/>
        </w:rPr>
        <w:t xml:space="preserve">“TÉRMINOS PROCESALES. </w:t>
      </w:r>
      <w:r w:rsidRPr="004F0A83">
        <w:rPr>
          <w:rFonts w:ascii="Palatino Linotype" w:hAnsi="Palatino Linotype"/>
          <w:i/>
          <w:lang w:val="es-MX"/>
        </w:rPr>
        <w:lastRenderedPageBreak/>
        <w:t>PARA DETERMINAR SI UN FUNCIONARIO JUDICIAL ACTUÓ INDEBIDAMENTE POR NO RESPETARLOS SE DEBE ATENDER AL PRESUPUESTO QUE CONSIDERÓ EL LEGISLADOR AL FIJARLOS Y LAS CARACTERÍSTICAS DEL CASO.”</w:t>
      </w:r>
      <w:r w:rsidRPr="004F0A83">
        <w:rPr>
          <w:rFonts w:ascii="Palatino Linotype" w:hAnsi="Palatino Linotype"/>
          <w:lang w:val="es-MX"/>
        </w:rPr>
        <w:t>, visible en la Gaceta del Seminario Judicial de la Federación con el registro digital 205635.</w:t>
      </w:r>
    </w:p>
    <w:p w14:paraId="0171ADFE"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 xml:space="preserve"> </w:t>
      </w:r>
    </w:p>
    <w:p w14:paraId="012C9111"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5C5D79A" w14:textId="77777777" w:rsidR="00676631" w:rsidRPr="004F0A83" w:rsidRDefault="00676631" w:rsidP="00676631">
      <w:pPr>
        <w:spacing w:line="360" w:lineRule="auto"/>
        <w:jc w:val="both"/>
        <w:rPr>
          <w:rFonts w:ascii="Palatino Linotype" w:hAnsi="Palatino Linotype"/>
          <w:lang w:val="es-MX"/>
        </w:rPr>
      </w:pPr>
    </w:p>
    <w:p w14:paraId="31ECE42E"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Al respecto, también son de considerar los criterios sostenidos por el Cuarto Tribunal Colegiado en Materia Administrativa del Primer Circuito, cuyos rubros y datos de identificación son los siguientes:</w:t>
      </w:r>
    </w:p>
    <w:p w14:paraId="67FA90DD"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 xml:space="preserve"> </w:t>
      </w:r>
    </w:p>
    <w:p w14:paraId="12944FCF"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 xml:space="preserve"> </w:t>
      </w:r>
      <w:r w:rsidRPr="004F0A83">
        <w:rPr>
          <w:rFonts w:ascii="Palatino Linotype" w:hAnsi="Palatino Linotype"/>
          <w:b/>
          <w:i/>
          <w:lang w:val="es-MX"/>
        </w:rPr>
        <w:t>“PLAZO RAZONABLE PARA RESOLVER. DIMENSIÓN Y EFECTOS DE ESTE CONCEPTO CUANDO SE ADUCE EXCESIVA CARGA DE TRABAJO.”</w:t>
      </w:r>
      <w:r w:rsidRPr="004F0A83">
        <w:rPr>
          <w:rFonts w:ascii="Palatino Linotype" w:hAnsi="Palatino Linotype"/>
          <w:lang w:val="es-MX"/>
        </w:rPr>
        <w:t xml:space="preserve"> consultable en el Seminario Judicial de la Federación y su gaceta, con el registro digital 2002351.</w:t>
      </w:r>
    </w:p>
    <w:p w14:paraId="5EC66800"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 xml:space="preserve"> </w:t>
      </w:r>
    </w:p>
    <w:p w14:paraId="7C90C3DA"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b/>
          <w:i/>
          <w:lang w:val="es-MX"/>
        </w:rPr>
        <w:lastRenderedPageBreak/>
        <w:t>“PLAZO RAZONABLE PARA RESOLVER. CONCEPTO Y ELEMENTOS QUE LO INTEGRAN A LA LUZ DEL DERECHO INTERNACIONAL DE LOS DERECHOS HUMANOS.”</w:t>
      </w:r>
      <w:r w:rsidRPr="004F0A83">
        <w:rPr>
          <w:rFonts w:ascii="Palatino Linotype" w:hAnsi="Palatino Linotype"/>
          <w:lang w:val="es-MX"/>
        </w:rPr>
        <w:t>, visible en el Seminario Judicial de la Federación y su gaceta, con el registro digital 2002350.</w:t>
      </w:r>
    </w:p>
    <w:p w14:paraId="58B68C10" w14:textId="77777777" w:rsidR="00676631" w:rsidRPr="004F0A83" w:rsidRDefault="00676631" w:rsidP="00676631">
      <w:pPr>
        <w:spacing w:line="360" w:lineRule="auto"/>
        <w:jc w:val="both"/>
        <w:rPr>
          <w:rFonts w:ascii="Palatino Linotype" w:hAnsi="Palatino Linotype"/>
          <w:lang w:val="es-MX"/>
        </w:rPr>
      </w:pPr>
    </w:p>
    <w:p w14:paraId="6E28240A"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bCs/>
          <w:lang w:val="es-MX"/>
        </w:rPr>
        <w:t>Por ello, este organismo garante comprometido con la tutela de los derechos humanos confiados, señala que este exceso del plazo legal para resolver el presente asunto, resulta de carácter excepcional.</w:t>
      </w:r>
    </w:p>
    <w:p w14:paraId="1323E1E7" w14:textId="77777777" w:rsidR="00FE046B" w:rsidRPr="004F0A83" w:rsidRDefault="00FE046B" w:rsidP="00B96A17">
      <w:pPr>
        <w:spacing w:line="360" w:lineRule="auto"/>
        <w:jc w:val="both"/>
        <w:rPr>
          <w:rFonts w:ascii="Palatino Linotype" w:hAnsi="Palatino Linotype"/>
          <w:lang w:val="es-MX"/>
        </w:rPr>
      </w:pPr>
    </w:p>
    <w:p w14:paraId="629E1450" w14:textId="77777777" w:rsidR="00E74701" w:rsidRPr="004F0A83" w:rsidRDefault="00E74701" w:rsidP="00D57F74">
      <w:pPr>
        <w:spacing w:line="360" w:lineRule="auto"/>
        <w:jc w:val="center"/>
        <w:rPr>
          <w:rFonts w:ascii="Palatino Linotype" w:eastAsiaTheme="minorHAnsi" w:hAnsi="Palatino Linotype" w:cs="Arial"/>
          <w:b/>
          <w:sz w:val="28"/>
          <w:lang w:val="es-MX" w:eastAsia="en-US"/>
        </w:rPr>
      </w:pPr>
      <w:r w:rsidRPr="004F0A83">
        <w:rPr>
          <w:rFonts w:ascii="Palatino Linotype" w:eastAsiaTheme="minorHAnsi" w:hAnsi="Palatino Linotype" w:cs="Arial"/>
          <w:b/>
          <w:sz w:val="28"/>
          <w:lang w:val="es-MX" w:eastAsia="en-US"/>
        </w:rPr>
        <w:t>C O N S I D E R A N</w:t>
      </w:r>
      <w:r w:rsidR="00D57F74" w:rsidRPr="004F0A83">
        <w:rPr>
          <w:rFonts w:ascii="Palatino Linotype" w:eastAsiaTheme="minorHAnsi" w:hAnsi="Palatino Linotype" w:cs="Arial"/>
          <w:b/>
          <w:sz w:val="28"/>
          <w:lang w:val="es-MX" w:eastAsia="en-US"/>
        </w:rPr>
        <w:t xml:space="preserve"> D O </w:t>
      </w:r>
    </w:p>
    <w:p w14:paraId="657E2025" w14:textId="77777777" w:rsidR="00D57F74" w:rsidRDefault="00D57F74" w:rsidP="00D57F74">
      <w:pPr>
        <w:spacing w:line="360" w:lineRule="auto"/>
        <w:jc w:val="center"/>
        <w:rPr>
          <w:rFonts w:ascii="Palatino Linotype" w:eastAsiaTheme="minorHAnsi" w:hAnsi="Palatino Linotype" w:cs="Arial"/>
          <w:b/>
          <w:sz w:val="6"/>
          <w:lang w:val="es-MX" w:eastAsia="en-US"/>
        </w:rPr>
      </w:pPr>
    </w:p>
    <w:p w14:paraId="24D02026" w14:textId="77777777" w:rsidR="009954F9" w:rsidRPr="004F0A83" w:rsidRDefault="009954F9" w:rsidP="00D57F74">
      <w:pPr>
        <w:spacing w:line="360" w:lineRule="auto"/>
        <w:jc w:val="center"/>
        <w:rPr>
          <w:rFonts w:ascii="Palatino Linotype" w:eastAsiaTheme="minorHAnsi" w:hAnsi="Palatino Linotype" w:cs="Arial"/>
          <w:b/>
          <w:sz w:val="6"/>
          <w:lang w:val="es-MX" w:eastAsia="en-US"/>
        </w:rPr>
      </w:pPr>
    </w:p>
    <w:p w14:paraId="32A4188A" w14:textId="77777777" w:rsidR="0029071C" w:rsidRPr="004F0A83" w:rsidRDefault="0029071C" w:rsidP="0029071C">
      <w:pPr>
        <w:spacing w:line="360" w:lineRule="auto"/>
        <w:jc w:val="both"/>
        <w:rPr>
          <w:rFonts w:ascii="Palatino Linotype" w:eastAsiaTheme="minorHAnsi" w:hAnsi="Palatino Linotype" w:cs="Arial"/>
          <w:sz w:val="28"/>
          <w:lang w:val="es-MX" w:eastAsia="en-US"/>
        </w:rPr>
      </w:pPr>
      <w:r w:rsidRPr="004F0A83">
        <w:rPr>
          <w:rFonts w:ascii="Palatino Linotype" w:eastAsiaTheme="minorHAnsi" w:hAnsi="Palatino Linotype" w:cs="Arial"/>
          <w:b/>
          <w:sz w:val="28"/>
          <w:lang w:val="es-MX" w:eastAsia="en-US"/>
        </w:rPr>
        <w:t>PRIMERO. De la competencia</w:t>
      </w:r>
      <w:r w:rsidRPr="004F0A83">
        <w:rPr>
          <w:rFonts w:ascii="Palatino Linotype" w:eastAsiaTheme="minorHAnsi" w:hAnsi="Palatino Linotype" w:cs="Arial"/>
          <w:sz w:val="28"/>
          <w:lang w:val="es-MX" w:eastAsia="en-US"/>
        </w:rPr>
        <w:t>.</w:t>
      </w:r>
    </w:p>
    <w:p w14:paraId="69727185" w14:textId="77777777" w:rsidR="00E97BC3" w:rsidRPr="00E97BC3" w:rsidRDefault="00E97BC3" w:rsidP="00E97BC3">
      <w:pPr>
        <w:spacing w:line="360" w:lineRule="auto"/>
        <w:jc w:val="both"/>
        <w:rPr>
          <w:rFonts w:ascii="Palatino Linotype" w:eastAsiaTheme="minorHAnsi" w:hAnsi="Palatino Linotype" w:cs="Arial"/>
          <w:lang w:val="es-MX" w:eastAsia="en-US"/>
        </w:rPr>
      </w:pPr>
      <w:r w:rsidRPr="00E97BC3">
        <w:rPr>
          <w:rFonts w:ascii="Palatino Linotype" w:eastAsiaTheme="minorHAnsi" w:hAnsi="Palatino Linotype" w:cs="Arial"/>
          <w:lang w:val="es-MX" w:eastAsia="en-US"/>
        </w:rPr>
        <w:t>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 </w:t>
      </w:r>
      <w:hyperlink r:id="rId9" w:history="1">
        <w:r w:rsidRPr="00E97BC3">
          <w:rPr>
            <w:rStyle w:val="Hipervnculo"/>
            <w:rFonts w:ascii="Palatino Linotype" w:eastAsiaTheme="minorHAnsi" w:hAnsi="Palatino Linotype" w:cs="Arial"/>
            <w:color w:val="auto"/>
            <w:u w:val="none"/>
            <w:lang w:val="es-MX" w:eastAsia="en-US"/>
          </w:rPr>
          <w:t>176, 178, 179, 181</w:t>
        </w:r>
      </w:hyperlink>
      <w:r w:rsidRPr="00E97BC3">
        <w:rPr>
          <w:rFonts w:ascii="Palatino Linotype" w:eastAsiaTheme="minorHAnsi" w:hAnsi="Palatino Linotype" w:cs="Arial"/>
          <w:lang w:val="es-MX" w:eastAsia="en-US"/>
        </w:rPr>
        <w:t>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3DEB284E" w14:textId="77777777" w:rsidR="00761AC9" w:rsidRDefault="00761AC9" w:rsidP="00CC0B81">
      <w:pPr>
        <w:spacing w:line="360" w:lineRule="auto"/>
        <w:jc w:val="both"/>
        <w:rPr>
          <w:rFonts w:ascii="Palatino Linotype" w:eastAsiaTheme="minorHAnsi" w:hAnsi="Palatino Linotype" w:cs="Arial"/>
          <w:lang w:val="es-MX" w:eastAsia="en-US"/>
        </w:rPr>
      </w:pPr>
    </w:p>
    <w:p w14:paraId="0E9E0E36" w14:textId="77777777" w:rsidR="009954F9" w:rsidRPr="004F0A83" w:rsidRDefault="009954F9" w:rsidP="00CC0B81">
      <w:pPr>
        <w:spacing w:line="360" w:lineRule="auto"/>
        <w:jc w:val="both"/>
        <w:rPr>
          <w:rFonts w:ascii="Palatino Linotype" w:eastAsiaTheme="minorHAnsi" w:hAnsi="Palatino Linotype" w:cs="Arial"/>
          <w:lang w:val="es-MX" w:eastAsia="en-US"/>
        </w:rPr>
      </w:pPr>
    </w:p>
    <w:p w14:paraId="01761A1F" w14:textId="77777777" w:rsidR="0029071C" w:rsidRPr="004F0A83"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4F0A83">
        <w:rPr>
          <w:rFonts w:ascii="Palatino Linotype" w:eastAsiaTheme="minorHAnsi" w:hAnsi="Palatino Linotype" w:cs="Arial"/>
          <w:b/>
          <w:sz w:val="28"/>
          <w:lang w:val="es-MX" w:eastAsia="en-US"/>
        </w:rPr>
        <w:lastRenderedPageBreak/>
        <w:t xml:space="preserve">SEGUNDO. De los alcances del Recurso de Revisión. </w:t>
      </w:r>
    </w:p>
    <w:p w14:paraId="2F3953AA" w14:textId="5F6E2A98" w:rsidR="00761AC9"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4F0A83">
        <w:rPr>
          <w:rFonts w:ascii="Palatino Linotype" w:eastAsiaTheme="minorHAnsi" w:hAnsi="Palatino Linotype" w:cs="Arial"/>
          <w:lang w:val="es-MX"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701BC144" w14:textId="77777777" w:rsidR="00942628" w:rsidRDefault="00942628" w:rsidP="0029071C">
      <w:pPr>
        <w:autoSpaceDE w:val="0"/>
        <w:autoSpaceDN w:val="0"/>
        <w:adjustRightInd w:val="0"/>
        <w:spacing w:line="360" w:lineRule="auto"/>
        <w:jc w:val="both"/>
        <w:rPr>
          <w:rFonts w:ascii="Palatino Linotype" w:eastAsiaTheme="minorHAnsi" w:hAnsi="Palatino Linotype" w:cs="Arial"/>
          <w:lang w:val="es-MX" w:eastAsia="en-US"/>
        </w:rPr>
      </w:pPr>
    </w:p>
    <w:p w14:paraId="3621EB00" w14:textId="04B97E8B" w:rsidR="00942628" w:rsidRPr="00060C0F" w:rsidRDefault="00942628" w:rsidP="00942628">
      <w:pPr>
        <w:autoSpaceDE w:val="0"/>
        <w:autoSpaceDN w:val="0"/>
        <w:adjustRightInd w:val="0"/>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t>TERCER</w:t>
      </w:r>
      <w:r w:rsidRPr="00060C0F">
        <w:rPr>
          <w:rFonts w:ascii="Palatino Linotype" w:eastAsiaTheme="minorHAnsi" w:hAnsi="Palatino Linotype" w:cs="Arial"/>
          <w:b/>
          <w:sz w:val="28"/>
          <w:lang w:val="es-MX" w:eastAsia="en-US"/>
        </w:rPr>
        <w:t xml:space="preserve">O. Del estudio de las causas de improcedencia. </w:t>
      </w:r>
    </w:p>
    <w:p w14:paraId="354897A2" w14:textId="00059421" w:rsidR="00942628" w:rsidRPr="00060C0F" w:rsidRDefault="00942628" w:rsidP="00942628">
      <w:pPr>
        <w:autoSpaceDE w:val="0"/>
        <w:autoSpaceDN w:val="0"/>
        <w:adjustRightInd w:val="0"/>
        <w:spacing w:line="360" w:lineRule="auto"/>
        <w:jc w:val="both"/>
        <w:rPr>
          <w:rFonts w:ascii="Palatino Linotype" w:eastAsiaTheme="minorHAnsi" w:hAnsi="Palatino Linotype" w:cs="Arial"/>
          <w:lang w:val="es-MX" w:eastAsia="en-US"/>
        </w:rPr>
      </w:pPr>
      <w:r w:rsidRPr="00060C0F">
        <w:rPr>
          <w:rFonts w:ascii="Palatino Linotype" w:eastAsiaTheme="minorHAnsi" w:hAnsi="Palatino Linotype" w:cs="Arial"/>
          <w:lang w:val="es-MX" w:eastAsia="en-U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060C0F">
        <w:rPr>
          <w:rStyle w:val="Refdenotaalpie"/>
          <w:rFonts w:ascii="Palatino Linotype" w:eastAsiaTheme="minorHAnsi" w:hAnsi="Palatino Linotype" w:cs="Arial"/>
          <w:lang w:val="es-MX" w:eastAsia="en-US"/>
        </w:rPr>
        <w:footnoteReference w:id="1"/>
      </w:r>
      <w:r w:rsidRPr="00060C0F">
        <w:rPr>
          <w:rFonts w:ascii="Palatino Linotype" w:eastAsiaTheme="minorHAnsi" w:hAnsi="Palatino Linotype" w:cs="Arial"/>
          <w:lang w:val="es-MX" w:eastAsia="en-US"/>
        </w:rPr>
        <w:t>.</w:t>
      </w:r>
    </w:p>
    <w:p w14:paraId="3CEE0129" w14:textId="77777777" w:rsidR="00942628" w:rsidRPr="00060C0F" w:rsidRDefault="00942628" w:rsidP="00942628">
      <w:pPr>
        <w:autoSpaceDE w:val="0"/>
        <w:autoSpaceDN w:val="0"/>
        <w:adjustRightInd w:val="0"/>
        <w:spacing w:line="360" w:lineRule="auto"/>
        <w:jc w:val="both"/>
        <w:rPr>
          <w:rFonts w:ascii="Palatino Linotype" w:eastAsiaTheme="minorHAnsi" w:hAnsi="Palatino Linotype" w:cs="Arial"/>
          <w:lang w:val="es-MX" w:eastAsia="en-US"/>
        </w:rPr>
      </w:pPr>
      <w:r w:rsidRPr="00060C0F">
        <w:rPr>
          <w:rFonts w:ascii="Palatino Linotype" w:eastAsiaTheme="minorHAnsi" w:hAnsi="Palatino Linotype" w:cs="Arial"/>
          <w:lang w:val="es-MX" w:eastAsia="en-US"/>
        </w:rPr>
        <w:lastRenderedPageBreak/>
        <w:t>Por lo que una vez que se analizó el expediente en estudio se cae en la cuenta de que no se actualiza ninguna de las casuales a continuación transcritas:</w:t>
      </w:r>
    </w:p>
    <w:p w14:paraId="11AF5D89" w14:textId="77777777" w:rsidR="00942628" w:rsidRPr="00060C0F" w:rsidRDefault="00942628" w:rsidP="00942628">
      <w:pPr>
        <w:rPr>
          <w:lang w:val="es-MX"/>
        </w:rPr>
      </w:pPr>
    </w:p>
    <w:p w14:paraId="0FA409DE" w14:textId="77777777" w:rsidR="00942628" w:rsidRPr="00060C0F" w:rsidRDefault="00942628" w:rsidP="00942628">
      <w:pPr>
        <w:autoSpaceDE w:val="0"/>
        <w:autoSpaceDN w:val="0"/>
        <w:adjustRightInd w:val="0"/>
        <w:ind w:left="708" w:right="850"/>
        <w:jc w:val="both"/>
        <w:rPr>
          <w:rFonts w:ascii="Palatino Linotype" w:hAnsi="Palatino Linotype" w:cs="Arial"/>
          <w:i/>
          <w:sz w:val="22"/>
          <w:szCs w:val="22"/>
        </w:rPr>
      </w:pPr>
      <w:r w:rsidRPr="00060C0F">
        <w:rPr>
          <w:rFonts w:ascii="Palatino Linotype" w:hAnsi="Palatino Linotype" w:cs="Arial"/>
          <w:i/>
          <w:sz w:val="22"/>
          <w:szCs w:val="22"/>
        </w:rPr>
        <w:t>“</w:t>
      </w:r>
      <w:r w:rsidRPr="00060C0F">
        <w:rPr>
          <w:rFonts w:ascii="Palatino Linotype" w:hAnsi="Palatino Linotype" w:cs="Arial"/>
          <w:b/>
          <w:i/>
          <w:sz w:val="22"/>
          <w:szCs w:val="22"/>
        </w:rPr>
        <w:t>Artículo 191.</w:t>
      </w:r>
      <w:r w:rsidRPr="00060C0F">
        <w:rPr>
          <w:rFonts w:ascii="Palatino Linotype" w:hAnsi="Palatino Linotype" w:cs="Arial"/>
          <w:i/>
          <w:sz w:val="22"/>
          <w:szCs w:val="22"/>
        </w:rPr>
        <w:t xml:space="preserve"> El recurso será desechado por improcedente cuando:  </w:t>
      </w:r>
    </w:p>
    <w:p w14:paraId="231B4CDC" w14:textId="77777777" w:rsidR="00942628" w:rsidRPr="00060C0F" w:rsidRDefault="00942628" w:rsidP="00942628">
      <w:pPr>
        <w:autoSpaceDE w:val="0"/>
        <w:autoSpaceDN w:val="0"/>
        <w:adjustRightInd w:val="0"/>
        <w:ind w:left="708" w:right="850"/>
        <w:jc w:val="both"/>
        <w:rPr>
          <w:rFonts w:ascii="Palatino Linotype" w:hAnsi="Palatino Linotype" w:cs="Arial"/>
          <w:i/>
          <w:sz w:val="22"/>
          <w:szCs w:val="22"/>
        </w:rPr>
      </w:pPr>
      <w:r w:rsidRPr="00060C0F">
        <w:rPr>
          <w:rFonts w:ascii="Palatino Linotype" w:hAnsi="Palatino Linotype" w:cs="Arial"/>
          <w:i/>
          <w:sz w:val="22"/>
          <w:szCs w:val="22"/>
        </w:rPr>
        <w:t xml:space="preserve">I. Sea extemporáneo por haber transcurrido el plazo establecido en la presente Ley, a partir de la respuesta;  </w:t>
      </w:r>
    </w:p>
    <w:p w14:paraId="69606B23" w14:textId="77777777" w:rsidR="00942628" w:rsidRPr="00060C0F" w:rsidRDefault="00942628" w:rsidP="00942628">
      <w:pPr>
        <w:autoSpaceDE w:val="0"/>
        <w:autoSpaceDN w:val="0"/>
        <w:adjustRightInd w:val="0"/>
        <w:ind w:left="708" w:right="850"/>
        <w:jc w:val="both"/>
        <w:rPr>
          <w:rFonts w:ascii="Palatino Linotype" w:hAnsi="Palatino Linotype" w:cs="Arial"/>
          <w:i/>
          <w:sz w:val="22"/>
          <w:szCs w:val="22"/>
        </w:rPr>
      </w:pPr>
      <w:r w:rsidRPr="00060C0F">
        <w:rPr>
          <w:rFonts w:ascii="Palatino Linotype" w:hAnsi="Palatino Linotype" w:cs="Arial"/>
          <w:i/>
          <w:sz w:val="22"/>
          <w:szCs w:val="22"/>
        </w:rPr>
        <w:t xml:space="preserve">II. Se esté tramitando ante el Poder Judicial de la Federación algún recurso o medio de defensa interpuesto por el recurrente;  </w:t>
      </w:r>
    </w:p>
    <w:p w14:paraId="32FB080A" w14:textId="77777777" w:rsidR="00942628" w:rsidRPr="00060C0F" w:rsidRDefault="00942628" w:rsidP="00942628">
      <w:pPr>
        <w:autoSpaceDE w:val="0"/>
        <w:autoSpaceDN w:val="0"/>
        <w:adjustRightInd w:val="0"/>
        <w:ind w:left="708" w:right="850"/>
        <w:jc w:val="both"/>
        <w:rPr>
          <w:rFonts w:ascii="Palatino Linotype" w:hAnsi="Palatino Linotype" w:cs="Arial"/>
          <w:i/>
          <w:sz w:val="22"/>
          <w:szCs w:val="22"/>
        </w:rPr>
      </w:pPr>
      <w:r w:rsidRPr="00060C0F">
        <w:rPr>
          <w:rFonts w:ascii="Palatino Linotype" w:hAnsi="Palatino Linotype" w:cs="Arial"/>
          <w:i/>
          <w:sz w:val="22"/>
          <w:szCs w:val="22"/>
        </w:rPr>
        <w:t xml:space="preserve">III. No actualice alguno de los supuestos previstos en la presente Ley;  </w:t>
      </w:r>
    </w:p>
    <w:p w14:paraId="637037CE" w14:textId="77777777" w:rsidR="00942628" w:rsidRPr="00060C0F" w:rsidRDefault="00942628" w:rsidP="00942628">
      <w:pPr>
        <w:autoSpaceDE w:val="0"/>
        <w:autoSpaceDN w:val="0"/>
        <w:adjustRightInd w:val="0"/>
        <w:ind w:left="708" w:right="850"/>
        <w:jc w:val="both"/>
        <w:rPr>
          <w:rFonts w:ascii="Palatino Linotype" w:hAnsi="Palatino Linotype" w:cs="Arial"/>
          <w:i/>
          <w:sz w:val="22"/>
          <w:szCs w:val="22"/>
        </w:rPr>
      </w:pPr>
      <w:r w:rsidRPr="00060C0F">
        <w:rPr>
          <w:rFonts w:ascii="Palatino Linotype" w:hAnsi="Palatino Linotype" w:cs="Arial"/>
          <w:i/>
          <w:sz w:val="22"/>
          <w:szCs w:val="22"/>
        </w:rPr>
        <w:t>IV. No se haya desahogado la prevención en los términos establecidos en la presente Ley;</w:t>
      </w:r>
    </w:p>
    <w:p w14:paraId="6319C14F" w14:textId="77777777" w:rsidR="00942628" w:rsidRPr="00060C0F" w:rsidRDefault="00942628" w:rsidP="00942628">
      <w:pPr>
        <w:autoSpaceDE w:val="0"/>
        <w:autoSpaceDN w:val="0"/>
        <w:adjustRightInd w:val="0"/>
        <w:ind w:left="708" w:right="850"/>
        <w:jc w:val="both"/>
        <w:rPr>
          <w:rFonts w:ascii="Palatino Linotype" w:hAnsi="Palatino Linotype" w:cs="Arial"/>
          <w:i/>
          <w:sz w:val="22"/>
          <w:szCs w:val="22"/>
        </w:rPr>
      </w:pPr>
      <w:r w:rsidRPr="00060C0F">
        <w:rPr>
          <w:rFonts w:ascii="Palatino Linotype" w:hAnsi="Palatino Linotype" w:cs="Arial"/>
          <w:i/>
          <w:sz w:val="22"/>
          <w:szCs w:val="22"/>
        </w:rPr>
        <w:t xml:space="preserve">V. Se impugne la veracidad de la información proporcionada;  </w:t>
      </w:r>
    </w:p>
    <w:p w14:paraId="6E19EDFB" w14:textId="77777777" w:rsidR="00942628" w:rsidRPr="00060C0F" w:rsidRDefault="00942628" w:rsidP="00942628">
      <w:pPr>
        <w:autoSpaceDE w:val="0"/>
        <w:autoSpaceDN w:val="0"/>
        <w:adjustRightInd w:val="0"/>
        <w:ind w:left="708" w:right="850"/>
        <w:jc w:val="both"/>
        <w:rPr>
          <w:rFonts w:ascii="Palatino Linotype" w:hAnsi="Palatino Linotype" w:cs="Arial"/>
          <w:i/>
          <w:sz w:val="22"/>
          <w:szCs w:val="22"/>
        </w:rPr>
      </w:pPr>
      <w:r w:rsidRPr="00060C0F">
        <w:rPr>
          <w:rFonts w:ascii="Palatino Linotype" w:hAnsi="Palatino Linotype" w:cs="Arial"/>
          <w:i/>
          <w:sz w:val="22"/>
          <w:szCs w:val="22"/>
        </w:rPr>
        <w:t xml:space="preserve">VI. Se trate de una consulta, o trámite en específico; y  </w:t>
      </w:r>
    </w:p>
    <w:p w14:paraId="73CBA0CE" w14:textId="77777777" w:rsidR="00942628" w:rsidRPr="00060C0F" w:rsidRDefault="00942628" w:rsidP="00942628">
      <w:pPr>
        <w:autoSpaceDE w:val="0"/>
        <w:autoSpaceDN w:val="0"/>
        <w:adjustRightInd w:val="0"/>
        <w:ind w:left="708" w:right="850"/>
        <w:jc w:val="both"/>
        <w:rPr>
          <w:rFonts w:ascii="Palatino Linotype" w:hAnsi="Palatino Linotype" w:cs="Arial"/>
          <w:i/>
          <w:sz w:val="22"/>
          <w:szCs w:val="22"/>
        </w:rPr>
      </w:pPr>
      <w:r w:rsidRPr="00060C0F">
        <w:rPr>
          <w:rFonts w:ascii="Palatino Linotype" w:hAnsi="Palatino Linotype" w:cs="Arial"/>
          <w:i/>
          <w:sz w:val="22"/>
          <w:szCs w:val="22"/>
        </w:rPr>
        <w:t>VII. El recurrente amplíe su solicitud en el recurso de revisión, únicamente respecto de los nuevos contenidos.”</w:t>
      </w:r>
    </w:p>
    <w:p w14:paraId="65E4EAF5" w14:textId="77777777" w:rsidR="00942628" w:rsidRPr="00060C0F" w:rsidRDefault="00942628" w:rsidP="00942628">
      <w:pPr>
        <w:autoSpaceDE w:val="0"/>
        <w:autoSpaceDN w:val="0"/>
        <w:adjustRightInd w:val="0"/>
        <w:spacing w:line="360" w:lineRule="auto"/>
        <w:ind w:left="708" w:right="850"/>
        <w:jc w:val="both"/>
        <w:rPr>
          <w:rFonts w:ascii="Palatino Linotype" w:hAnsi="Palatino Linotype" w:cs="Arial"/>
          <w:i/>
        </w:rPr>
      </w:pPr>
    </w:p>
    <w:p w14:paraId="1A16970B" w14:textId="77777777" w:rsidR="00942628" w:rsidRPr="00060C0F" w:rsidRDefault="00942628" w:rsidP="00942628">
      <w:pPr>
        <w:autoSpaceDE w:val="0"/>
        <w:autoSpaceDN w:val="0"/>
        <w:adjustRightInd w:val="0"/>
        <w:spacing w:line="360" w:lineRule="auto"/>
        <w:jc w:val="both"/>
        <w:rPr>
          <w:rFonts w:ascii="Palatino Linotype" w:eastAsiaTheme="minorHAnsi" w:hAnsi="Palatino Linotype" w:cs="Arial"/>
          <w:lang w:val="es-MX" w:eastAsia="en-US"/>
        </w:rPr>
      </w:pPr>
      <w:r w:rsidRPr="00060C0F">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6FAD32E5" w14:textId="77777777" w:rsidR="00942628" w:rsidRPr="00060C0F" w:rsidRDefault="00942628" w:rsidP="00942628">
      <w:pPr>
        <w:autoSpaceDE w:val="0"/>
        <w:autoSpaceDN w:val="0"/>
        <w:adjustRightInd w:val="0"/>
        <w:spacing w:line="360" w:lineRule="auto"/>
        <w:jc w:val="both"/>
        <w:rPr>
          <w:rFonts w:ascii="Palatino Linotype" w:hAnsi="Palatino Linotype" w:cs="Arial"/>
        </w:rPr>
      </w:pPr>
    </w:p>
    <w:p w14:paraId="62867A58" w14:textId="77777777" w:rsidR="00942628" w:rsidRPr="00060C0F" w:rsidRDefault="00942628" w:rsidP="00942628">
      <w:pPr>
        <w:autoSpaceDE w:val="0"/>
        <w:autoSpaceDN w:val="0"/>
        <w:adjustRightInd w:val="0"/>
        <w:spacing w:line="360" w:lineRule="auto"/>
        <w:jc w:val="both"/>
        <w:rPr>
          <w:rFonts w:ascii="Palatino Linotype" w:hAnsi="Palatino Linotype" w:cs="Arial"/>
        </w:rPr>
      </w:pPr>
      <w:r w:rsidRPr="00060C0F">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14:paraId="5C10653F" w14:textId="77777777" w:rsidR="00942628" w:rsidRPr="00060C0F" w:rsidRDefault="00942628" w:rsidP="00942628">
      <w:pPr>
        <w:autoSpaceDE w:val="0"/>
        <w:autoSpaceDN w:val="0"/>
        <w:adjustRightInd w:val="0"/>
        <w:spacing w:line="360" w:lineRule="auto"/>
        <w:jc w:val="both"/>
        <w:rPr>
          <w:rFonts w:ascii="Palatino Linotype" w:hAnsi="Palatino Linotype" w:cs="Arial"/>
        </w:rPr>
      </w:pPr>
    </w:p>
    <w:p w14:paraId="7C091593" w14:textId="77777777" w:rsidR="00942628" w:rsidRPr="00060C0F" w:rsidRDefault="00942628" w:rsidP="00942628">
      <w:pPr>
        <w:autoSpaceDE w:val="0"/>
        <w:autoSpaceDN w:val="0"/>
        <w:adjustRightInd w:val="0"/>
        <w:spacing w:line="360" w:lineRule="auto"/>
        <w:jc w:val="both"/>
        <w:rPr>
          <w:rFonts w:ascii="Palatino Linotype" w:hAnsi="Palatino Linotype" w:cs="Arial"/>
          <w:sz w:val="28"/>
        </w:rPr>
      </w:pPr>
      <w:r w:rsidRPr="00060C0F">
        <w:rPr>
          <w:rFonts w:ascii="Palatino Linotype" w:hAnsi="Palatino Linotype" w:cs="Arial"/>
          <w:b/>
          <w:sz w:val="28"/>
        </w:rPr>
        <w:lastRenderedPageBreak/>
        <w:t>CUARTO. Del estudio y resolución del asunto.</w:t>
      </w:r>
      <w:r w:rsidRPr="00060C0F">
        <w:rPr>
          <w:rFonts w:ascii="Palatino Linotype" w:hAnsi="Palatino Linotype" w:cs="Arial"/>
          <w:sz w:val="28"/>
        </w:rPr>
        <w:t xml:space="preserve"> </w:t>
      </w:r>
    </w:p>
    <w:p w14:paraId="038D93A1" w14:textId="77777777" w:rsidR="00942628" w:rsidRPr="00060C0F" w:rsidRDefault="00942628" w:rsidP="00942628">
      <w:pPr>
        <w:autoSpaceDE w:val="0"/>
        <w:autoSpaceDN w:val="0"/>
        <w:adjustRightInd w:val="0"/>
        <w:spacing w:line="360" w:lineRule="auto"/>
        <w:jc w:val="both"/>
        <w:rPr>
          <w:rFonts w:ascii="Palatino Linotype" w:eastAsiaTheme="minorHAnsi" w:hAnsi="Palatino Linotype" w:cs="Arial"/>
          <w:lang w:val="es-MX" w:eastAsia="en-US"/>
        </w:rPr>
      </w:pPr>
      <w:r w:rsidRPr="00060C0F">
        <w:rPr>
          <w:rFonts w:ascii="Palatino Linotype" w:eastAsiaTheme="minorHAnsi" w:hAnsi="Palatino Linotype" w:cs="Arial"/>
          <w:lang w:val="es-MX" w:eastAsia="en-US"/>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21C92E4E" w14:textId="77777777" w:rsidR="00942628" w:rsidRPr="004F0A83" w:rsidRDefault="00942628" w:rsidP="0029071C">
      <w:pPr>
        <w:spacing w:line="360" w:lineRule="auto"/>
        <w:ind w:right="141"/>
        <w:jc w:val="both"/>
        <w:rPr>
          <w:rFonts w:ascii="Palatino Linotype" w:eastAsiaTheme="minorHAnsi" w:hAnsi="Palatino Linotype" w:cstheme="minorBidi"/>
          <w:lang w:val="es-MX" w:eastAsia="es-MX"/>
        </w:rPr>
      </w:pPr>
    </w:p>
    <w:p w14:paraId="6BE6C050" w14:textId="77777777" w:rsidR="00574FDC" w:rsidRPr="004F0A83" w:rsidRDefault="0029071C" w:rsidP="0029071C">
      <w:pPr>
        <w:spacing w:line="360" w:lineRule="auto"/>
        <w:ind w:right="141"/>
        <w:jc w:val="both"/>
        <w:rPr>
          <w:rFonts w:ascii="Palatino Linotype" w:eastAsiaTheme="minorHAnsi" w:hAnsi="Palatino Linotype" w:cstheme="minorBidi"/>
          <w:lang w:val="es-MX" w:eastAsia="es-MX"/>
        </w:rPr>
      </w:pPr>
      <w:r w:rsidRPr="004F0A83">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4F0A83">
        <w:rPr>
          <w:rFonts w:ascii="Palatino Linotype" w:eastAsiaTheme="minorHAnsi" w:hAnsi="Palatino Linotype" w:cstheme="minorBidi"/>
          <w:b/>
          <w:lang w:val="es-MX" w:eastAsia="es-MX"/>
        </w:rPr>
        <w:t xml:space="preserve"> </w:t>
      </w:r>
      <w:r w:rsidRPr="004F0A83">
        <w:rPr>
          <w:rFonts w:ascii="Palatino Linotype" w:eastAsiaTheme="minorHAnsi" w:hAnsi="Palatino Linotype" w:cstheme="minorBidi"/>
          <w:lang w:val="es-MX" w:eastAsia="es-MX"/>
        </w:rPr>
        <w:t>parte</w:t>
      </w:r>
      <w:r w:rsidR="001D2DE0" w:rsidRPr="004F0A83">
        <w:rPr>
          <w:rFonts w:ascii="Palatino Linotype" w:eastAsiaTheme="minorHAnsi" w:hAnsi="Palatino Linotype" w:cstheme="minorBidi"/>
          <w:b/>
          <w:lang w:val="es-MX" w:eastAsia="es-MX"/>
        </w:rPr>
        <w:t xml:space="preserve"> </w:t>
      </w:r>
      <w:r w:rsidRPr="004F0A83">
        <w:rPr>
          <w:rFonts w:ascii="Palatino Linotype" w:eastAsiaTheme="minorHAnsi" w:hAnsi="Palatino Linotype" w:cstheme="minorBidi"/>
          <w:b/>
          <w:lang w:val="es-MX" w:eastAsia="es-MX"/>
        </w:rPr>
        <w:t>Recurrente</w:t>
      </w:r>
      <w:r w:rsidRPr="004F0A83">
        <w:rPr>
          <w:rFonts w:ascii="Palatino Linotype" w:eastAsiaTheme="minorHAnsi" w:hAnsi="Palatino Linotype" w:cstheme="minorBidi"/>
          <w:lang w:val="es-MX" w:eastAsia="es-MX"/>
        </w:rPr>
        <w:t xml:space="preserve">, para ello analizaremos lo solicitado </w:t>
      </w:r>
      <w:r w:rsidR="00574FDC" w:rsidRPr="004F0A83">
        <w:rPr>
          <w:rFonts w:ascii="Palatino Linotype" w:eastAsiaTheme="minorHAnsi" w:hAnsi="Palatino Linotype" w:cstheme="minorBidi"/>
          <w:lang w:val="es-MX" w:eastAsia="es-MX"/>
        </w:rPr>
        <w:t>y la información proporcionada.</w:t>
      </w:r>
    </w:p>
    <w:p w14:paraId="1C9874EB" w14:textId="77777777" w:rsidR="009954F9" w:rsidRPr="004F0A83" w:rsidRDefault="009954F9" w:rsidP="0029071C">
      <w:pPr>
        <w:spacing w:line="360" w:lineRule="auto"/>
        <w:ind w:right="141"/>
        <w:jc w:val="both"/>
        <w:rPr>
          <w:rFonts w:ascii="Palatino Linotype" w:eastAsiaTheme="minorHAnsi" w:hAnsi="Palatino Linotype" w:cstheme="minorBidi"/>
          <w:lang w:val="es-MX" w:eastAsia="es-MX"/>
        </w:rPr>
      </w:pPr>
    </w:p>
    <w:p w14:paraId="78C85711" w14:textId="5891F421" w:rsidR="00E74701" w:rsidRPr="008B6686" w:rsidRDefault="0029071C" w:rsidP="00E97BC3">
      <w:pPr>
        <w:spacing w:line="360" w:lineRule="auto"/>
        <w:ind w:right="141"/>
        <w:jc w:val="both"/>
        <w:rPr>
          <w:rFonts w:ascii="Palatino Linotype" w:eastAsiaTheme="minorHAnsi" w:hAnsi="Palatino Linotype" w:cstheme="minorBidi"/>
          <w:b/>
          <w:szCs w:val="22"/>
          <w:lang w:val="es-MX" w:eastAsia="es-MX"/>
        </w:rPr>
      </w:pPr>
      <w:r w:rsidRPr="008B6686">
        <w:rPr>
          <w:rFonts w:ascii="Palatino Linotype" w:eastAsiaTheme="minorHAnsi" w:hAnsi="Palatino Linotype" w:cstheme="minorBidi"/>
          <w:b/>
          <w:szCs w:val="22"/>
          <w:lang w:val="es-MX" w:eastAsia="es-MX"/>
        </w:rPr>
        <w:t>REQUERIMIENTOS SOLICITADOS:</w:t>
      </w:r>
      <w:r w:rsidR="00A26BD8" w:rsidRPr="008B6686">
        <w:rPr>
          <w:rFonts w:ascii="Palatino Linotype" w:eastAsiaTheme="minorHAnsi" w:hAnsi="Palatino Linotype" w:cstheme="minorBidi"/>
          <w:b/>
          <w:szCs w:val="22"/>
          <w:lang w:val="es-MX" w:eastAsia="es-MX"/>
        </w:rPr>
        <w:t xml:space="preserve"> </w:t>
      </w:r>
    </w:p>
    <w:p w14:paraId="43BB22FA" w14:textId="08256FC3" w:rsidR="008B6686" w:rsidRPr="008B6686" w:rsidRDefault="00A8553A" w:rsidP="008B6686">
      <w:pPr>
        <w:pStyle w:val="Prrafodelista"/>
        <w:numPr>
          <w:ilvl w:val="0"/>
          <w:numId w:val="10"/>
        </w:numPr>
        <w:spacing w:after="240" w:line="360" w:lineRule="auto"/>
        <w:ind w:right="49"/>
        <w:jc w:val="both"/>
        <w:rPr>
          <w:rFonts w:ascii="Palatino Linotype" w:eastAsiaTheme="minorHAnsi" w:hAnsi="Palatino Linotype" w:cstheme="minorBidi"/>
          <w:lang w:val="es-MX" w:eastAsia="es-MX"/>
        </w:rPr>
      </w:pPr>
      <w:bookmarkStart w:id="2" w:name="_Hlk150187566"/>
      <w:bookmarkStart w:id="3" w:name="_Hlk147832276"/>
      <w:r w:rsidRPr="008B6686">
        <w:rPr>
          <w:rFonts w:ascii="Palatino Linotype" w:eastAsiaTheme="minorHAnsi" w:hAnsi="Palatino Linotype"/>
          <w:lang w:eastAsia="es-MX"/>
        </w:rPr>
        <w:t xml:space="preserve">Manual </w:t>
      </w:r>
      <w:r>
        <w:rPr>
          <w:rFonts w:ascii="Palatino Linotype" w:eastAsiaTheme="minorHAnsi" w:hAnsi="Palatino Linotype"/>
          <w:lang w:eastAsia="es-MX"/>
        </w:rPr>
        <w:t>d</w:t>
      </w:r>
      <w:r w:rsidRPr="008B6686">
        <w:rPr>
          <w:rFonts w:ascii="Palatino Linotype" w:eastAsiaTheme="minorHAnsi" w:hAnsi="Palatino Linotype"/>
          <w:lang w:eastAsia="es-MX"/>
        </w:rPr>
        <w:t xml:space="preserve">e Organización General </w:t>
      </w:r>
      <w:r>
        <w:rPr>
          <w:rFonts w:ascii="Palatino Linotype" w:eastAsiaTheme="minorHAnsi" w:hAnsi="Palatino Linotype"/>
          <w:lang w:eastAsia="es-MX"/>
        </w:rPr>
        <w:t>d</w:t>
      </w:r>
      <w:r w:rsidRPr="008B6686">
        <w:rPr>
          <w:rFonts w:ascii="Palatino Linotype" w:eastAsiaTheme="minorHAnsi" w:hAnsi="Palatino Linotype"/>
          <w:lang w:eastAsia="es-MX"/>
        </w:rPr>
        <w:t xml:space="preserve">el Gobierno </w:t>
      </w:r>
      <w:r>
        <w:rPr>
          <w:rFonts w:ascii="Palatino Linotype" w:eastAsiaTheme="minorHAnsi" w:hAnsi="Palatino Linotype"/>
          <w:lang w:eastAsia="es-MX"/>
        </w:rPr>
        <w:t>d</w:t>
      </w:r>
      <w:r w:rsidRPr="008B6686">
        <w:rPr>
          <w:rFonts w:ascii="Palatino Linotype" w:eastAsiaTheme="minorHAnsi" w:hAnsi="Palatino Linotype"/>
          <w:lang w:eastAsia="es-MX"/>
        </w:rPr>
        <w:t>e Tlalmanalco</w:t>
      </w:r>
      <w:r w:rsidR="008B6686" w:rsidRPr="008B6686">
        <w:rPr>
          <w:rFonts w:ascii="Palatino Linotype" w:eastAsiaTheme="minorHAnsi" w:hAnsi="Palatino Linotype"/>
          <w:lang w:eastAsia="es-MX"/>
        </w:rPr>
        <w:t xml:space="preserve"> 2022-22024</w:t>
      </w:r>
      <w:r w:rsidR="008B6686">
        <w:rPr>
          <w:rFonts w:ascii="Palatino Linotype" w:eastAsiaTheme="minorHAnsi" w:hAnsi="Palatino Linotype"/>
          <w:lang w:eastAsia="es-MX"/>
        </w:rPr>
        <w:t>.</w:t>
      </w:r>
      <w:r w:rsidR="008B6686" w:rsidRPr="008B6686">
        <w:rPr>
          <w:rFonts w:ascii="Palatino Linotype" w:eastAsiaTheme="minorHAnsi" w:hAnsi="Palatino Linotype"/>
          <w:lang w:eastAsia="es-MX"/>
        </w:rPr>
        <w:t xml:space="preserve"> </w:t>
      </w:r>
    </w:p>
    <w:p w14:paraId="197CBA67" w14:textId="75B7E679" w:rsidR="008B6686" w:rsidRPr="008B6686" w:rsidRDefault="00A8553A" w:rsidP="008B6686">
      <w:pPr>
        <w:pStyle w:val="Prrafodelista"/>
        <w:numPr>
          <w:ilvl w:val="0"/>
          <w:numId w:val="10"/>
        </w:numPr>
        <w:spacing w:after="240" w:line="360" w:lineRule="auto"/>
        <w:ind w:right="49"/>
        <w:jc w:val="both"/>
        <w:rPr>
          <w:rFonts w:ascii="Palatino Linotype" w:eastAsiaTheme="minorHAnsi" w:hAnsi="Palatino Linotype" w:cstheme="minorBidi"/>
          <w:lang w:val="es-MX" w:eastAsia="es-MX"/>
        </w:rPr>
      </w:pPr>
      <w:r w:rsidRPr="008B6686">
        <w:rPr>
          <w:rFonts w:ascii="Palatino Linotype" w:eastAsiaTheme="minorHAnsi" w:hAnsi="Palatino Linotype"/>
          <w:lang w:eastAsia="es-MX"/>
        </w:rPr>
        <w:t xml:space="preserve">Manuales </w:t>
      </w:r>
      <w:r>
        <w:rPr>
          <w:rFonts w:ascii="Palatino Linotype" w:eastAsiaTheme="minorHAnsi" w:hAnsi="Palatino Linotype"/>
          <w:lang w:eastAsia="es-MX"/>
        </w:rPr>
        <w:t>d</w:t>
      </w:r>
      <w:r w:rsidRPr="008B6686">
        <w:rPr>
          <w:rFonts w:ascii="Palatino Linotype" w:eastAsiaTheme="minorHAnsi" w:hAnsi="Palatino Linotype"/>
          <w:lang w:eastAsia="es-MX"/>
        </w:rPr>
        <w:t xml:space="preserve">e Organización de las </w:t>
      </w:r>
      <w:r>
        <w:rPr>
          <w:rFonts w:ascii="Palatino Linotype" w:eastAsiaTheme="minorHAnsi" w:hAnsi="Palatino Linotype"/>
          <w:lang w:eastAsia="es-MX"/>
        </w:rPr>
        <w:t>U</w:t>
      </w:r>
      <w:r w:rsidRPr="008B6686">
        <w:rPr>
          <w:rFonts w:ascii="Palatino Linotype" w:eastAsiaTheme="minorHAnsi" w:hAnsi="Palatino Linotype"/>
          <w:lang w:eastAsia="es-MX"/>
        </w:rPr>
        <w:t xml:space="preserve">nidades Administrativas Centralizadas, Direcciones, Oficialías, Coordinaciones, Organismos Descentralizados Desconcentrados </w:t>
      </w:r>
      <w:r>
        <w:rPr>
          <w:rFonts w:ascii="Palatino Linotype" w:eastAsiaTheme="minorHAnsi" w:hAnsi="Palatino Linotype"/>
          <w:lang w:eastAsia="es-MX"/>
        </w:rPr>
        <w:t>y</w:t>
      </w:r>
      <w:r w:rsidRPr="008B6686">
        <w:rPr>
          <w:rFonts w:ascii="Palatino Linotype" w:eastAsiaTheme="minorHAnsi" w:hAnsi="Palatino Linotype"/>
          <w:lang w:eastAsia="es-MX"/>
        </w:rPr>
        <w:t xml:space="preserve"> Autónomos </w:t>
      </w:r>
      <w:r>
        <w:rPr>
          <w:rFonts w:ascii="Palatino Linotype" w:eastAsiaTheme="minorHAnsi" w:hAnsi="Palatino Linotype"/>
          <w:lang w:eastAsia="es-MX"/>
        </w:rPr>
        <w:t>d</w:t>
      </w:r>
      <w:r w:rsidRPr="008B6686">
        <w:rPr>
          <w:rFonts w:ascii="Palatino Linotype" w:eastAsiaTheme="minorHAnsi" w:hAnsi="Palatino Linotype"/>
          <w:lang w:eastAsia="es-MX"/>
        </w:rPr>
        <w:t xml:space="preserve">el Gobierno </w:t>
      </w:r>
      <w:r>
        <w:rPr>
          <w:rFonts w:ascii="Palatino Linotype" w:eastAsiaTheme="minorHAnsi" w:hAnsi="Palatino Linotype"/>
          <w:lang w:eastAsia="es-MX"/>
        </w:rPr>
        <w:t>d</w:t>
      </w:r>
      <w:r w:rsidRPr="008B6686">
        <w:rPr>
          <w:rFonts w:ascii="Palatino Linotype" w:eastAsiaTheme="minorHAnsi" w:hAnsi="Palatino Linotype"/>
          <w:lang w:eastAsia="es-MX"/>
        </w:rPr>
        <w:t xml:space="preserve">e Tlalmanalco </w:t>
      </w:r>
      <w:r w:rsidR="008B6686" w:rsidRPr="008B6686">
        <w:rPr>
          <w:rFonts w:ascii="Palatino Linotype" w:eastAsiaTheme="minorHAnsi" w:hAnsi="Palatino Linotype"/>
          <w:lang w:eastAsia="es-MX"/>
        </w:rPr>
        <w:t xml:space="preserve">2022-2024. </w:t>
      </w:r>
    </w:p>
    <w:p w14:paraId="171F9D7B" w14:textId="40B2EAC5" w:rsidR="008B6686" w:rsidRPr="008B6686" w:rsidRDefault="00A8553A" w:rsidP="008B6686">
      <w:pPr>
        <w:pStyle w:val="Prrafodelista"/>
        <w:numPr>
          <w:ilvl w:val="0"/>
          <w:numId w:val="10"/>
        </w:numPr>
        <w:spacing w:after="240" w:line="360" w:lineRule="auto"/>
        <w:ind w:right="49"/>
        <w:jc w:val="both"/>
        <w:rPr>
          <w:rFonts w:ascii="Palatino Linotype" w:eastAsiaTheme="minorHAnsi" w:hAnsi="Palatino Linotype" w:cstheme="minorBidi"/>
          <w:lang w:val="es-MX" w:eastAsia="es-MX"/>
        </w:rPr>
      </w:pPr>
      <w:r w:rsidRPr="008B6686">
        <w:rPr>
          <w:rFonts w:ascii="Palatino Linotype" w:eastAsiaTheme="minorHAnsi" w:hAnsi="Palatino Linotype"/>
          <w:lang w:eastAsia="es-MX"/>
        </w:rPr>
        <w:t xml:space="preserve">Manuales </w:t>
      </w:r>
      <w:r>
        <w:rPr>
          <w:rFonts w:ascii="Palatino Linotype" w:eastAsiaTheme="minorHAnsi" w:hAnsi="Palatino Linotype"/>
          <w:lang w:eastAsia="es-MX"/>
        </w:rPr>
        <w:t>d</w:t>
      </w:r>
      <w:r w:rsidRPr="008B6686">
        <w:rPr>
          <w:rFonts w:ascii="Palatino Linotype" w:eastAsiaTheme="minorHAnsi" w:hAnsi="Palatino Linotype"/>
          <w:lang w:eastAsia="es-MX"/>
        </w:rPr>
        <w:t xml:space="preserve">e Procedimientos de las Unidades Administrativas Centralizadas, Direcciones, Oficialías, Coordinaciones, Organismos Descentralizados Desconcentrados </w:t>
      </w:r>
      <w:r>
        <w:rPr>
          <w:rFonts w:ascii="Palatino Linotype" w:eastAsiaTheme="minorHAnsi" w:hAnsi="Palatino Linotype"/>
          <w:lang w:eastAsia="es-MX"/>
        </w:rPr>
        <w:t>y</w:t>
      </w:r>
      <w:r w:rsidRPr="008B6686">
        <w:rPr>
          <w:rFonts w:ascii="Palatino Linotype" w:eastAsiaTheme="minorHAnsi" w:hAnsi="Palatino Linotype"/>
          <w:lang w:eastAsia="es-MX"/>
        </w:rPr>
        <w:t xml:space="preserve"> Autónomos Del Gobierno </w:t>
      </w:r>
      <w:r>
        <w:rPr>
          <w:rFonts w:ascii="Palatino Linotype" w:eastAsiaTheme="minorHAnsi" w:hAnsi="Palatino Linotype"/>
          <w:lang w:eastAsia="es-MX"/>
        </w:rPr>
        <w:t>d</w:t>
      </w:r>
      <w:r w:rsidRPr="008B6686">
        <w:rPr>
          <w:rFonts w:ascii="Palatino Linotype" w:eastAsiaTheme="minorHAnsi" w:hAnsi="Palatino Linotype"/>
          <w:lang w:eastAsia="es-MX"/>
        </w:rPr>
        <w:t xml:space="preserve">e Tlalmanalco 2022-2024. </w:t>
      </w:r>
    </w:p>
    <w:p w14:paraId="055B8316" w14:textId="77777777" w:rsidR="00A8553A" w:rsidRPr="00A8553A" w:rsidRDefault="00A8553A" w:rsidP="00A8553A">
      <w:pPr>
        <w:pStyle w:val="Prrafodelista"/>
        <w:numPr>
          <w:ilvl w:val="0"/>
          <w:numId w:val="10"/>
        </w:numPr>
        <w:spacing w:after="240" w:line="360" w:lineRule="auto"/>
        <w:ind w:right="49"/>
        <w:jc w:val="both"/>
        <w:rPr>
          <w:rFonts w:ascii="Palatino Linotype" w:eastAsiaTheme="minorHAnsi" w:hAnsi="Palatino Linotype" w:cstheme="minorBidi"/>
          <w:lang w:val="es-MX" w:eastAsia="es-MX"/>
        </w:rPr>
      </w:pPr>
      <w:r w:rsidRPr="008B6686">
        <w:rPr>
          <w:rFonts w:ascii="Palatino Linotype" w:eastAsiaTheme="minorHAnsi" w:hAnsi="Palatino Linotype"/>
          <w:lang w:eastAsia="es-MX"/>
        </w:rPr>
        <w:lastRenderedPageBreak/>
        <w:t xml:space="preserve">Reglamento Interno de las Unidades Administrativas Centralizadas, Direcciones, Oficialías, Coordinaciones, Organismos Descentralizados Desconcentrados </w:t>
      </w:r>
      <w:r>
        <w:rPr>
          <w:rFonts w:ascii="Palatino Linotype" w:eastAsiaTheme="minorHAnsi" w:hAnsi="Palatino Linotype"/>
          <w:lang w:eastAsia="es-MX"/>
        </w:rPr>
        <w:t>y</w:t>
      </w:r>
      <w:r w:rsidRPr="008B6686">
        <w:rPr>
          <w:rFonts w:ascii="Palatino Linotype" w:eastAsiaTheme="minorHAnsi" w:hAnsi="Palatino Linotype"/>
          <w:lang w:eastAsia="es-MX"/>
        </w:rPr>
        <w:t xml:space="preserve"> Autónomos </w:t>
      </w:r>
      <w:r>
        <w:rPr>
          <w:rFonts w:ascii="Palatino Linotype" w:eastAsiaTheme="minorHAnsi" w:hAnsi="Palatino Linotype"/>
          <w:lang w:eastAsia="es-MX"/>
        </w:rPr>
        <w:t>d</w:t>
      </w:r>
      <w:r w:rsidRPr="008B6686">
        <w:rPr>
          <w:rFonts w:ascii="Palatino Linotype" w:eastAsiaTheme="minorHAnsi" w:hAnsi="Palatino Linotype"/>
          <w:lang w:eastAsia="es-MX"/>
        </w:rPr>
        <w:t xml:space="preserve">el Gobierno </w:t>
      </w:r>
      <w:r>
        <w:rPr>
          <w:rFonts w:ascii="Palatino Linotype" w:eastAsiaTheme="minorHAnsi" w:hAnsi="Palatino Linotype"/>
          <w:lang w:eastAsia="es-MX"/>
        </w:rPr>
        <w:t>d</w:t>
      </w:r>
      <w:r w:rsidRPr="008B6686">
        <w:rPr>
          <w:rFonts w:ascii="Palatino Linotype" w:eastAsiaTheme="minorHAnsi" w:hAnsi="Palatino Linotype"/>
          <w:lang w:eastAsia="es-MX"/>
        </w:rPr>
        <w:t xml:space="preserve">e Tlalmanalco 2022-2024. </w:t>
      </w:r>
    </w:p>
    <w:p w14:paraId="3F37B0E2" w14:textId="4B44D381" w:rsidR="00A8553A" w:rsidRPr="00A8553A" w:rsidRDefault="008B6686" w:rsidP="00A8553A">
      <w:pPr>
        <w:pStyle w:val="Prrafodelista"/>
        <w:numPr>
          <w:ilvl w:val="0"/>
          <w:numId w:val="10"/>
        </w:numPr>
        <w:spacing w:after="240" w:line="360" w:lineRule="auto"/>
        <w:ind w:right="49"/>
        <w:jc w:val="both"/>
        <w:rPr>
          <w:rFonts w:ascii="Palatino Linotype" w:eastAsiaTheme="minorHAnsi" w:hAnsi="Palatino Linotype" w:cstheme="minorBidi"/>
          <w:lang w:val="es-MX" w:eastAsia="es-MX"/>
        </w:rPr>
      </w:pPr>
      <w:r w:rsidRPr="00A8553A">
        <w:rPr>
          <w:rFonts w:ascii="Palatino Linotype" w:eastAsiaTheme="minorHAnsi" w:hAnsi="Palatino Linotype"/>
          <w:lang w:val="es-MX" w:eastAsia="es-MX"/>
        </w:rPr>
        <w:t>D</w:t>
      </w:r>
      <w:proofErr w:type="spellStart"/>
      <w:r w:rsidRPr="00A8553A">
        <w:rPr>
          <w:rFonts w:ascii="Palatino Linotype" w:eastAsiaTheme="minorHAnsi" w:hAnsi="Palatino Linotype"/>
          <w:lang w:eastAsia="es-MX"/>
        </w:rPr>
        <w:t>e</w:t>
      </w:r>
      <w:proofErr w:type="spellEnd"/>
      <w:r w:rsidRPr="00A8553A">
        <w:rPr>
          <w:rFonts w:ascii="Palatino Linotype" w:eastAsiaTheme="minorHAnsi" w:hAnsi="Palatino Linotype"/>
          <w:lang w:eastAsia="es-MX"/>
        </w:rPr>
        <w:t xml:space="preserve"> la Dirección de Seguridad Pública y Tránsito Municipal</w:t>
      </w:r>
      <w:r w:rsidR="00A8553A">
        <w:rPr>
          <w:rFonts w:ascii="Palatino Linotype" w:eastAsiaTheme="minorHAnsi" w:hAnsi="Palatino Linotype"/>
          <w:lang w:eastAsia="es-MX"/>
        </w:rPr>
        <w:t>:</w:t>
      </w:r>
    </w:p>
    <w:p w14:paraId="06DC54D2" w14:textId="6F9C1CA9" w:rsidR="008B6686" w:rsidRPr="00A8553A" w:rsidRDefault="00A8553A" w:rsidP="00E4002B">
      <w:pPr>
        <w:pStyle w:val="Prrafodelista"/>
        <w:numPr>
          <w:ilvl w:val="0"/>
          <w:numId w:val="15"/>
        </w:numPr>
        <w:spacing w:after="240" w:line="360" w:lineRule="auto"/>
        <w:ind w:right="49"/>
        <w:jc w:val="both"/>
        <w:rPr>
          <w:rFonts w:ascii="Palatino Linotype" w:eastAsiaTheme="minorHAnsi" w:hAnsi="Palatino Linotype" w:cstheme="minorBidi"/>
          <w:lang w:val="es-MX" w:eastAsia="es-MX"/>
        </w:rPr>
      </w:pPr>
      <w:r w:rsidRPr="00A8553A">
        <w:rPr>
          <w:rFonts w:ascii="Palatino Linotype" w:eastAsiaTheme="minorHAnsi" w:hAnsi="Palatino Linotype"/>
          <w:lang w:eastAsia="es-MX"/>
        </w:rPr>
        <w:t xml:space="preserve">Manual </w:t>
      </w:r>
      <w:r>
        <w:rPr>
          <w:rFonts w:ascii="Palatino Linotype" w:eastAsiaTheme="minorHAnsi" w:hAnsi="Palatino Linotype"/>
          <w:lang w:eastAsia="es-MX"/>
        </w:rPr>
        <w:t>d</w:t>
      </w:r>
      <w:r w:rsidRPr="00A8553A">
        <w:rPr>
          <w:rFonts w:ascii="Palatino Linotype" w:eastAsiaTheme="minorHAnsi" w:hAnsi="Palatino Linotype"/>
          <w:lang w:eastAsia="es-MX"/>
        </w:rPr>
        <w:t>e Organización</w:t>
      </w:r>
      <w:r>
        <w:rPr>
          <w:rFonts w:ascii="Palatino Linotype" w:eastAsiaTheme="minorHAnsi" w:hAnsi="Palatino Linotype"/>
          <w:lang w:eastAsia="es-MX"/>
        </w:rPr>
        <w:t>.</w:t>
      </w:r>
      <w:r w:rsidRPr="00A8553A">
        <w:rPr>
          <w:rFonts w:ascii="Palatino Linotype" w:eastAsiaTheme="minorHAnsi" w:hAnsi="Palatino Linotype"/>
          <w:lang w:eastAsia="es-MX"/>
        </w:rPr>
        <w:t xml:space="preserve"> </w:t>
      </w:r>
    </w:p>
    <w:p w14:paraId="67F8FAB9" w14:textId="1CF84FC7" w:rsidR="008B6686" w:rsidRPr="008B6686" w:rsidRDefault="00A8553A" w:rsidP="008B6686">
      <w:pPr>
        <w:pStyle w:val="Prrafodelista"/>
        <w:numPr>
          <w:ilvl w:val="0"/>
          <w:numId w:val="15"/>
        </w:numPr>
        <w:spacing w:after="240" w:line="360" w:lineRule="auto"/>
        <w:ind w:right="49"/>
        <w:jc w:val="both"/>
        <w:rPr>
          <w:rFonts w:ascii="Palatino Linotype" w:eastAsiaTheme="minorHAnsi" w:hAnsi="Palatino Linotype" w:cstheme="minorBidi"/>
          <w:lang w:val="es-MX" w:eastAsia="es-MX"/>
        </w:rPr>
      </w:pPr>
      <w:r w:rsidRPr="008B6686">
        <w:rPr>
          <w:rFonts w:ascii="Palatino Linotype" w:eastAsiaTheme="minorHAnsi" w:hAnsi="Palatino Linotype"/>
          <w:lang w:eastAsia="es-MX"/>
        </w:rPr>
        <w:t xml:space="preserve">Reglamento </w:t>
      </w:r>
      <w:r>
        <w:rPr>
          <w:rFonts w:ascii="Palatino Linotype" w:eastAsiaTheme="minorHAnsi" w:hAnsi="Palatino Linotype"/>
          <w:lang w:eastAsia="es-MX"/>
        </w:rPr>
        <w:t>d</w:t>
      </w:r>
      <w:r w:rsidRPr="008B6686">
        <w:rPr>
          <w:rFonts w:ascii="Palatino Linotype" w:eastAsiaTheme="minorHAnsi" w:hAnsi="Palatino Linotype"/>
          <w:lang w:eastAsia="es-MX"/>
        </w:rPr>
        <w:t xml:space="preserve">el Servicio Profesional </w:t>
      </w:r>
      <w:r>
        <w:rPr>
          <w:rFonts w:ascii="Palatino Linotype" w:eastAsiaTheme="minorHAnsi" w:hAnsi="Palatino Linotype"/>
          <w:lang w:eastAsia="es-MX"/>
        </w:rPr>
        <w:t>d</w:t>
      </w:r>
      <w:r w:rsidRPr="008B6686">
        <w:rPr>
          <w:rFonts w:ascii="Palatino Linotype" w:eastAsiaTheme="minorHAnsi" w:hAnsi="Palatino Linotype"/>
          <w:lang w:eastAsia="es-MX"/>
        </w:rPr>
        <w:t>e Carrera Policial</w:t>
      </w:r>
      <w:r>
        <w:rPr>
          <w:rFonts w:ascii="Palatino Linotype" w:eastAsiaTheme="minorHAnsi" w:hAnsi="Palatino Linotype"/>
          <w:lang w:eastAsia="es-MX"/>
        </w:rPr>
        <w:t>.</w:t>
      </w:r>
    </w:p>
    <w:p w14:paraId="7D0A5136" w14:textId="706D58D3" w:rsidR="008B6686" w:rsidRPr="008B6686" w:rsidRDefault="00A8553A" w:rsidP="008B6686">
      <w:pPr>
        <w:pStyle w:val="Prrafodelista"/>
        <w:numPr>
          <w:ilvl w:val="0"/>
          <w:numId w:val="15"/>
        </w:numPr>
        <w:spacing w:after="240" w:line="360" w:lineRule="auto"/>
        <w:ind w:right="49"/>
        <w:jc w:val="both"/>
        <w:rPr>
          <w:rFonts w:ascii="Palatino Linotype" w:eastAsiaTheme="minorHAnsi" w:hAnsi="Palatino Linotype" w:cstheme="minorBidi"/>
          <w:lang w:val="es-MX" w:eastAsia="es-MX"/>
        </w:rPr>
      </w:pPr>
      <w:r w:rsidRPr="008B6686">
        <w:rPr>
          <w:rFonts w:ascii="Palatino Linotype" w:eastAsiaTheme="minorHAnsi" w:hAnsi="Palatino Linotype"/>
          <w:lang w:eastAsia="es-MX"/>
        </w:rPr>
        <w:t xml:space="preserve">Catálogo </w:t>
      </w:r>
      <w:r>
        <w:rPr>
          <w:rFonts w:ascii="Palatino Linotype" w:eastAsiaTheme="minorHAnsi" w:hAnsi="Palatino Linotype"/>
          <w:lang w:eastAsia="es-MX"/>
        </w:rPr>
        <w:t>d</w:t>
      </w:r>
      <w:r w:rsidRPr="008B6686">
        <w:rPr>
          <w:rFonts w:ascii="Palatino Linotype" w:eastAsiaTheme="minorHAnsi" w:hAnsi="Palatino Linotype"/>
          <w:lang w:eastAsia="es-MX"/>
        </w:rPr>
        <w:t>e Puestos</w:t>
      </w:r>
      <w:r>
        <w:rPr>
          <w:rFonts w:ascii="Palatino Linotype" w:eastAsiaTheme="minorHAnsi" w:hAnsi="Palatino Linotype"/>
          <w:lang w:eastAsia="es-MX"/>
        </w:rPr>
        <w:t>.</w:t>
      </w:r>
    </w:p>
    <w:bookmarkEnd w:id="2"/>
    <w:p w14:paraId="0B0F7612" w14:textId="55B788DC" w:rsidR="00E97BC3" w:rsidRPr="00A8553A" w:rsidRDefault="008B6686" w:rsidP="00A8553A">
      <w:pPr>
        <w:spacing w:after="240" w:line="360" w:lineRule="auto"/>
        <w:ind w:right="49"/>
        <w:jc w:val="both"/>
        <w:rPr>
          <w:rFonts w:ascii="Palatino Linotype" w:eastAsiaTheme="minorHAnsi" w:hAnsi="Palatino Linotype" w:cstheme="minorBidi"/>
          <w:i/>
          <w:iCs/>
          <w:lang w:val="es-MX" w:eastAsia="es-MX"/>
        </w:rPr>
      </w:pPr>
      <w:r w:rsidRPr="00A8553A">
        <w:rPr>
          <w:rFonts w:ascii="Palatino Linotype" w:eastAsiaTheme="minorHAnsi" w:hAnsi="Palatino Linotype"/>
          <w:i/>
          <w:iCs/>
          <w:lang w:eastAsia="es-MX"/>
        </w:rPr>
        <w:t>Estos últimos además deberán estar Avalados y Autorizados por el Secretariado Ejecutivo del Sistema Estatal de Seguridad Pública y/o Secretariado Ejecutivo del Sistema Nacional de Seguridad Pública</w:t>
      </w:r>
      <w:r w:rsidR="0056664C" w:rsidRPr="00A8553A">
        <w:rPr>
          <w:rFonts w:ascii="Palatino Linotype" w:eastAsiaTheme="minorHAnsi" w:hAnsi="Palatino Linotype"/>
          <w:i/>
          <w:iCs/>
          <w:lang w:eastAsia="es-MX"/>
        </w:rPr>
        <w:t>.</w:t>
      </w:r>
      <w:bookmarkEnd w:id="3"/>
    </w:p>
    <w:p w14:paraId="60E70B87" w14:textId="77777777" w:rsidR="001E2F3D" w:rsidRPr="008D0BC7" w:rsidRDefault="001E2F3D" w:rsidP="00EE2FB1">
      <w:pPr>
        <w:spacing w:line="360" w:lineRule="auto"/>
        <w:ind w:right="49"/>
        <w:jc w:val="both"/>
        <w:rPr>
          <w:rFonts w:ascii="Palatino Linotype" w:eastAsiaTheme="minorHAnsi" w:hAnsi="Palatino Linotype" w:cstheme="minorBidi"/>
          <w:sz w:val="2"/>
          <w:szCs w:val="12"/>
          <w:lang w:val="es-MX" w:eastAsia="es-MX"/>
        </w:rPr>
      </w:pPr>
    </w:p>
    <w:p w14:paraId="1AB21DDA" w14:textId="77777777" w:rsidR="001D5495" w:rsidRPr="004F0A83" w:rsidRDefault="0029071C" w:rsidP="00EE2FB1">
      <w:pPr>
        <w:spacing w:line="360" w:lineRule="auto"/>
        <w:ind w:right="49"/>
        <w:jc w:val="both"/>
        <w:rPr>
          <w:rFonts w:ascii="Palatino Linotype" w:hAnsi="Palatino Linotype" w:cs="Arial"/>
        </w:rPr>
      </w:pPr>
      <w:r w:rsidRPr="004F0A83">
        <w:rPr>
          <w:rFonts w:ascii="Palatino Linotype" w:eastAsiaTheme="minorHAnsi" w:hAnsi="Palatino Linotype" w:cstheme="minorBidi"/>
          <w:lang w:val="es-MX" w:eastAsia="es-MX"/>
        </w:rPr>
        <w:t xml:space="preserve">Atento a la solicitud de información </w:t>
      </w:r>
      <w:r w:rsidRPr="004F0A83">
        <w:rPr>
          <w:rFonts w:ascii="Palatino Linotype" w:eastAsiaTheme="minorHAnsi" w:hAnsi="Palatino Linotype" w:cstheme="minorBidi"/>
          <w:b/>
          <w:lang w:val="es-MX" w:eastAsia="es-MX"/>
        </w:rPr>
        <w:t>El Sujeto Obligado</w:t>
      </w:r>
      <w:r w:rsidRPr="004F0A83">
        <w:rPr>
          <w:rFonts w:ascii="Palatino Linotype" w:eastAsiaTheme="minorHAnsi" w:hAnsi="Palatino Linotype" w:cstheme="minorBidi"/>
          <w:lang w:val="es-MX" w:eastAsia="es-MX"/>
        </w:rPr>
        <w:t xml:space="preserve">, emitió su respuesta en donde </w:t>
      </w:r>
      <w:r w:rsidR="001D5495" w:rsidRPr="004F0A83">
        <w:rPr>
          <w:rFonts w:ascii="Palatino Linotype" w:hAnsi="Palatino Linotype" w:cs="Arial"/>
        </w:rPr>
        <w:t xml:space="preserve">se </w:t>
      </w:r>
      <w:r w:rsidR="00D57F74" w:rsidRPr="004F0A83">
        <w:rPr>
          <w:rFonts w:ascii="Palatino Linotype" w:hAnsi="Palatino Linotype" w:cs="Arial"/>
        </w:rPr>
        <w:t>advierte</w:t>
      </w:r>
      <w:r w:rsidR="001D5495" w:rsidRPr="004F0A83">
        <w:rPr>
          <w:rFonts w:ascii="Palatino Linotype" w:hAnsi="Palatino Linotype" w:cs="Arial"/>
        </w:rPr>
        <w:t xml:space="preserve"> </w:t>
      </w:r>
      <w:r w:rsidR="001D2DE0" w:rsidRPr="004F0A83">
        <w:rPr>
          <w:rFonts w:ascii="Palatino Linotype" w:hAnsi="Palatino Linotype" w:cs="Arial"/>
        </w:rPr>
        <w:t>lo siguiente</w:t>
      </w:r>
      <w:r w:rsidR="001D5495" w:rsidRPr="004F0A83">
        <w:rPr>
          <w:rFonts w:ascii="Palatino Linotype" w:hAnsi="Palatino Linotype" w:cs="Arial"/>
        </w:rPr>
        <w:t>:</w:t>
      </w:r>
    </w:p>
    <w:p w14:paraId="3E2FE593" w14:textId="77777777" w:rsidR="00597D71" w:rsidRDefault="00597D71" w:rsidP="00574FDC">
      <w:pPr>
        <w:pStyle w:val="Sinespaciado"/>
        <w:rPr>
          <w:sz w:val="14"/>
        </w:rPr>
      </w:pPr>
    </w:p>
    <w:p w14:paraId="104F1BCB" w14:textId="77777777" w:rsidR="00866A04" w:rsidRDefault="00866A04" w:rsidP="00574FDC">
      <w:pPr>
        <w:pStyle w:val="Sinespaciado"/>
        <w:rPr>
          <w:sz w:val="14"/>
        </w:rPr>
      </w:pPr>
    </w:p>
    <w:p w14:paraId="39735D3E" w14:textId="77777777" w:rsidR="00866A04" w:rsidRDefault="00866A04" w:rsidP="00574FDC">
      <w:pPr>
        <w:pStyle w:val="Sinespaciado"/>
        <w:rPr>
          <w:sz w:val="14"/>
        </w:rPr>
      </w:pPr>
    </w:p>
    <w:p w14:paraId="284B8A3E" w14:textId="5A3C2E1C" w:rsidR="00866A04" w:rsidRDefault="00866A04" w:rsidP="00866A04">
      <w:pPr>
        <w:pStyle w:val="Prrafodelista"/>
        <w:numPr>
          <w:ilvl w:val="0"/>
          <w:numId w:val="14"/>
        </w:numPr>
        <w:spacing w:after="240" w:line="360" w:lineRule="auto"/>
        <w:ind w:right="141"/>
        <w:jc w:val="both"/>
        <w:rPr>
          <w:rFonts w:ascii="Palatino Linotype" w:eastAsiaTheme="minorHAnsi" w:hAnsi="Palatino Linotype" w:cs="Arial"/>
          <w:lang w:val="es-MX" w:eastAsia="en-US"/>
        </w:rPr>
      </w:pPr>
      <w:r w:rsidRPr="00F47912">
        <w:rPr>
          <w:rFonts w:ascii="Palatino Linotype" w:eastAsiaTheme="minorHAnsi" w:hAnsi="Palatino Linotype" w:cs="Arial"/>
          <w:b/>
          <w:bCs/>
          <w:lang w:val="es-MX" w:eastAsia="en-US"/>
        </w:rPr>
        <w:t>“</w:t>
      </w:r>
      <w:r w:rsidRPr="00866A04">
        <w:rPr>
          <w:rFonts w:ascii="Palatino Linotype" w:eastAsiaTheme="minorHAnsi" w:hAnsi="Palatino Linotype" w:cs="Arial"/>
          <w:b/>
          <w:bCs/>
          <w:lang w:val="es-MX" w:eastAsia="en-US"/>
        </w:rPr>
        <w:t>00170_SECRETARIA.pdf</w:t>
      </w:r>
      <w:r w:rsidRPr="00F47912">
        <w:rPr>
          <w:rFonts w:ascii="Palatino Linotype" w:eastAsiaTheme="minorHAnsi" w:hAnsi="Palatino Linotype" w:cs="Arial"/>
          <w:b/>
          <w:bCs/>
          <w:lang w:val="es-MX" w:eastAsia="en-US"/>
        </w:rPr>
        <w:t>”</w:t>
      </w:r>
      <w:r w:rsidRPr="00F47912">
        <w:rPr>
          <w:rFonts w:ascii="Palatino Linotype" w:eastAsiaTheme="minorHAnsi" w:hAnsi="Palatino Linotype" w:cs="Arial"/>
          <w:lang w:val="es-MX" w:eastAsia="en-US"/>
        </w:rPr>
        <w:t>:</w:t>
      </w:r>
      <w:r>
        <w:rPr>
          <w:rFonts w:ascii="Palatino Linotype" w:eastAsiaTheme="minorHAnsi" w:hAnsi="Palatino Linotype" w:cs="Arial"/>
          <w:lang w:val="es-MX" w:eastAsia="en-US"/>
        </w:rPr>
        <w:t xml:space="preserve"> Oficio número TLAL/SA/268/2023, firmado por el </w:t>
      </w:r>
      <w:proofErr w:type="gramStart"/>
      <w:r>
        <w:rPr>
          <w:rFonts w:ascii="Palatino Linotype" w:eastAsiaTheme="minorHAnsi" w:hAnsi="Palatino Linotype" w:cs="Arial"/>
          <w:lang w:val="es-MX" w:eastAsia="en-US"/>
        </w:rPr>
        <w:t>Secretario</w:t>
      </w:r>
      <w:proofErr w:type="gramEnd"/>
      <w:r>
        <w:rPr>
          <w:rFonts w:ascii="Palatino Linotype" w:eastAsiaTheme="minorHAnsi" w:hAnsi="Palatino Linotype" w:cs="Arial"/>
          <w:lang w:val="es-MX" w:eastAsia="en-US"/>
        </w:rPr>
        <w:t xml:space="preserve"> del Ayuntamiento, en donde indica que remite copia simples de las Actas de Cabildo</w:t>
      </w:r>
      <w:r w:rsidR="00B74CA9">
        <w:rPr>
          <w:rFonts w:ascii="Palatino Linotype" w:eastAsiaTheme="minorHAnsi" w:hAnsi="Palatino Linotype" w:cs="Arial"/>
          <w:lang w:val="es-MX" w:eastAsia="en-US"/>
        </w:rPr>
        <w:t xml:space="preserve"> de las Sesiones Ordinaria número 1, 4, 9, 40, 57 y 67. </w:t>
      </w:r>
    </w:p>
    <w:p w14:paraId="7503338D" w14:textId="33B9A5B9" w:rsidR="00866A04" w:rsidRPr="00A8553A" w:rsidRDefault="00866A04" w:rsidP="00866A04">
      <w:pPr>
        <w:pStyle w:val="Prrafodelista"/>
        <w:numPr>
          <w:ilvl w:val="0"/>
          <w:numId w:val="14"/>
        </w:numPr>
        <w:spacing w:after="240" w:line="360" w:lineRule="auto"/>
        <w:ind w:right="141"/>
        <w:jc w:val="both"/>
        <w:rPr>
          <w:rFonts w:ascii="Palatino Linotype" w:eastAsiaTheme="minorHAnsi" w:hAnsi="Palatino Linotype" w:cs="Arial"/>
          <w:lang w:val="es-MX" w:eastAsia="en-US"/>
        </w:rPr>
      </w:pPr>
      <w:r w:rsidRPr="00A9392B">
        <w:rPr>
          <w:rFonts w:ascii="Palatino Linotype" w:eastAsiaTheme="minorHAnsi" w:hAnsi="Palatino Linotype" w:cs="Arial"/>
          <w:b/>
          <w:bCs/>
          <w:lang w:val="es-MX" w:eastAsia="en-US"/>
        </w:rPr>
        <w:t>“</w:t>
      </w:r>
      <w:r w:rsidRPr="00866A04">
        <w:rPr>
          <w:rFonts w:ascii="Palatino Linotype" w:eastAsiaTheme="minorHAnsi" w:hAnsi="Palatino Linotype" w:cs="Arial"/>
          <w:b/>
          <w:bCs/>
          <w:lang w:val="es-MX" w:eastAsia="en-US"/>
        </w:rPr>
        <w:t>Acta 01 Ordinaria.pdf</w:t>
      </w:r>
      <w:r w:rsidRPr="00A9392B">
        <w:rPr>
          <w:rFonts w:ascii="Palatino Linotype" w:eastAsiaTheme="minorHAnsi" w:hAnsi="Palatino Linotype" w:cs="Arial"/>
          <w:b/>
          <w:bCs/>
          <w:lang w:val="es-MX" w:eastAsia="en-US"/>
        </w:rPr>
        <w:t>”</w:t>
      </w:r>
      <w:r w:rsidRPr="00A9392B">
        <w:rPr>
          <w:rFonts w:ascii="Palatino Linotype" w:eastAsiaTheme="minorHAnsi" w:hAnsi="Palatino Linotype" w:cs="Arial"/>
          <w:lang w:val="es-MX" w:eastAsia="en-US"/>
        </w:rPr>
        <w:t>:</w:t>
      </w:r>
      <w:r>
        <w:rPr>
          <w:rFonts w:ascii="Palatino Linotype" w:eastAsiaTheme="minorHAnsi" w:hAnsi="Palatino Linotype" w:cs="Arial"/>
          <w:lang w:val="es-MX" w:eastAsia="en-US"/>
        </w:rPr>
        <w:t xml:space="preserve"> </w:t>
      </w:r>
      <w:r w:rsidR="00B74CA9">
        <w:rPr>
          <w:rFonts w:ascii="Palatino Linotype" w:eastAsiaTheme="minorHAnsi" w:hAnsi="Palatino Linotype" w:cs="Arial"/>
          <w:lang w:val="es-MX" w:eastAsia="en-US"/>
        </w:rPr>
        <w:t xml:space="preserve">Acta de fecha 01 de enero de 2022, correspondiente a la Primera Sesión Ordinaria de Cabildo. </w:t>
      </w:r>
    </w:p>
    <w:p w14:paraId="16DDAFEC" w14:textId="0D35393F" w:rsidR="00866A04" w:rsidRPr="00B74CA9" w:rsidRDefault="00866A04" w:rsidP="00B74CA9">
      <w:pPr>
        <w:pStyle w:val="Prrafodelista"/>
        <w:numPr>
          <w:ilvl w:val="0"/>
          <w:numId w:val="14"/>
        </w:numPr>
        <w:spacing w:after="240" w:line="360" w:lineRule="auto"/>
        <w:ind w:right="141"/>
        <w:jc w:val="both"/>
        <w:rPr>
          <w:rFonts w:ascii="Palatino Linotype" w:eastAsiaTheme="minorHAnsi" w:hAnsi="Palatino Linotype" w:cs="Arial"/>
          <w:lang w:val="es-MX" w:eastAsia="en-US"/>
        </w:rPr>
      </w:pPr>
      <w:r w:rsidRPr="00A9392B">
        <w:rPr>
          <w:rFonts w:ascii="Palatino Linotype" w:eastAsiaTheme="minorHAnsi" w:hAnsi="Palatino Linotype" w:cs="Arial"/>
          <w:b/>
          <w:bCs/>
          <w:lang w:val="es-MX" w:eastAsia="en-US"/>
        </w:rPr>
        <w:t>“</w:t>
      </w:r>
      <w:r w:rsidRPr="00866A04">
        <w:rPr>
          <w:rFonts w:ascii="Palatino Linotype" w:eastAsiaTheme="minorHAnsi" w:hAnsi="Palatino Linotype" w:cs="Arial"/>
          <w:b/>
          <w:bCs/>
          <w:lang w:val="es-MX" w:eastAsia="en-US"/>
        </w:rPr>
        <w:t>Acta 04 Ordinaria.pdf</w:t>
      </w:r>
      <w:r w:rsidRPr="00A9392B">
        <w:rPr>
          <w:rFonts w:ascii="Palatino Linotype" w:eastAsiaTheme="minorHAnsi" w:hAnsi="Palatino Linotype" w:cs="Arial"/>
          <w:b/>
          <w:bCs/>
          <w:lang w:val="es-MX" w:eastAsia="en-US"/>
        </w:rPr>
        <w:t>”</w:t>
      </w:r>
      <w:r w:rsidRPr="00A9392B">
        <w:rPr>
          <w:rFonts w:ascii="Palatino Linotype" w:eastAsiaTheme="minorHAnsi" w:hAnsi="Palatino Linotype" w:cs="Arial"/>
          <w:lang w:val="es-MX" w:eastAsia="en-US"/>
        </w:rPr>
        <w:t>:</w:t>
      </w:r>
      <w:r>
        <w:rPr>
          <w:rFonts w:ascii="Palatino Linotype" w:eastAsiaTheme="minorHAnsi" w:hAnsi="Palatino Linotype" w:cs="Arial"/>
          <w:lang w:val="es-MX" w:eastAsia="en-US"/>
        </w:rPr>
        <w:t xml:space="preserve"> </w:t>
      </w:r>
      <w:r w:rsidR="00B74CA9">
        <w:rPr>
          <w:rFonts w:ascii="Palatino Linotype" w:eastAsiaTheme="minorHAnsi" w:hAnsi="Palatino Linotype" w:cs="Arial"/>
          <w:lang w:val="es-MX" w:eastAsia="en-US"/>
        </w:rPr>
        <w:t xml:space="preserve">Acta de fecha 29 de enero de 2022, correspondiente a la Cuarta Sesión Ordinaria de Cabildo. </w:t>
      </w:r>
    </w:p>
    <w:p w14:paraId="51B2A269" w14:textId="07EDD62D" w:rsidR="00866A04" w:rsidRPr="00B74CA9" w:rsidRDefault="00866A04" w:rsidP="00B74CA9">
      <w:pPr>
        <w:pStyle w:val="Prrafodelista"/>
        <w:numPr>
          <w:ilvl w:val="0"/>
          <w:numId w:val="14"/>
        </w:numPr>
        <w:spacing w:after="240" w:line="360" w:lineRule="auto"/>
        <w:ind w:right="141"/>
        <w:jc w:val="both"/>
        <w:rPr>
          <w:rFonts w:ascii="Palatino Linotype" w:eastAsiaTheme="minorHAnsi" w:hAnsi="Palatino Linotype" w:cs="Arial"/>
          <w:lang w:val="es-MX" w:eastAsia="en-US"/>
        </w:rPr>
      </w:pPr>
      <w:r w:rsidRPr="00A9392B">
        <w:rPr>
          <w:rFonts w:ascii="Palatino Linotype" w:eastAsiaTheme="minorHAnsi" w:hAnsi="Palatino Linotype" w:cs="Arial"/>
          <w:b/>
          <w:bCs/>
          <w:lang w:val="es-MX" w:eastAsia="en-US"/>
        </w:rPr>
        <w:lastRenderedPageBreak/>
        <w:t>“</w:t>
      </w:r>
      <w:r w:rsidRPr="00866A04">
        <w:rPr>
          <w:rFonts w:ascii="Palatino Linotype" w:eastAsiaTheme="minorHAnsi" w:hAnsi="Palatino Linotype" w:cs="Arial"/>
          <w:b/>
          <w:bCs/>
          <w:lang w:val="es-MX" w:eastAsia="en-US"/>
        </w:rPr>
        <w:t>Acta 09 ordinaria.pdf</w:t>
      </w:r>
      <w:r w:rsidRPr="00A9392B">
        <w:rPr>
          <w:rFonts w:ascii="Palatino Linotype" w:eastAsiaTheme="minorHAnsi" w:hAnsi="Palatino Linotype" w:cs="Arial"/>
          <w:b/>
          <w:bCs/>
          <w:lang w:val="es-MX" w:eastAsia="en-US"/>
        </w:rPr>
        <w:t>”</w:t>
      </w:r>
      <w:r w:rsidRPr="00A9392B">
        <w:rPr>
          <w:rFonts w:ascii="Palatino Linotype" w:eastAsiaTheme="minorHAnsi" w:hAnsi="Palatino Linotype" w:cs="Arial"/>
          <w:lang w:val="es-MX" w:eastAsia="en-US"/>
        </w:rPr>
        <w:t>:</w:t>
      </w:r>
      <w:r>
        <w:rPr>
          <w:rFonts w:ascii="Palatino Linotype" w:eastAsiaTheme="minorHAnsi" w:hAnsi="Palatino Linotype" w:cs="Arial"/>
          <w:lang w:val="es-MX" w:eastAsia="en-US"/>
        </w:rPr>
        <w:t xml:space="preserve"> </w:t>
      </w:r>
      <w:r w:rsidR="00B74CA9">
        <w:rPr>
          <w:rFonts w:ascii="Palatino Linotype" w:eastAsiaTheme="minorHAnsi" w:hAnsi="Palatino Linotype" w:cs="Arial"/>
          <w:lang w:val="es-MX" w:eastAsia="en-US"/>
        </w:rPr>
        <w:t xml:space="preserve">Acta de fecha 10 de marzo de 2022, correspondiente a la Novena Sesión Ordinaria de Cabildo. </w:t>
      </w:r>
    </w:p>
    <w:p w14:paraId="2A713DB6" w14:textId="0D7A706A" w:rsidR="00866A04" w:rsidRPr="00B74CA9" w:rsidRDefault="00866A04" w:rsidP="00B74CA9">
      <w:pPr>
        <w:pStyle w:val="Prrafodelista"/>
        <w:numPr>
          <w:ilvl w:val="0"/>
          <w:numId w:val="14"/>
        </w:numPr>
        <w:spacing w:after="240" w:line="360" w:lineRule="auto"/>
        <w:ind w:right="141"/>
        <w:jc w:val="both"/>
        <w:rPr>
          <w:rFonts w:ascii="Palatino Linotype" w:eastAsiaTheme="minorHAnsi" w:hAnsi="Palatino Linotype" w:cs="Arial"/>
          <w:lang w:val="es-MX" w:eastAsia="en-US"/>
        </w:rPr>
      </w:pPr>
      <w:r w:rsidRPr="00866A04">
        <w:rPr>
          <w:rFonts w:ascii="Palatino Linotype" w:eastAsiaTheme="minorHAnsi" w:hAnsi="Palatino Linotype" w:cs="Arial"/>
          <w:b/>
          <w:bCs/>
          <w:lang w:val="es-MX" w:eastAsia="en-US"/>
        </w:rPr>
        <w:t>“Acta 40 Ordinaria.pdf”</w:t>
      </w:r>
      <w:r>
        <w:rPr>
          <w:rFonts w:ascii="Palatino Linotype" w:eastAsiaTheme="minorHAnsi" w:hAnsi="Palatino Linotype" w:cs="Arial"/>
          <w:lang w:val="es-MX" w:eastAsia="en-US"/>
        </w:rPr>
        <w:t xml:space="preserve">: </w:t>
      </w:r>
      <w:bookmarkStart w:id="4" w:name="_Hlk149657326"/>
      <w:r w:rsidR="00B74CA9" w:rsidRPr="00B74CA9">
        <w:rPr>
          <w:rFonts w:ascii="Palatino Linotype" w:eastAsiaTheme="minorHAnsi" w:hAnsi="Palatino Linotype" w:cs="Arial"/>
          <w:lang w:val="es-MX" w:eastAsia="en-US"/>
        </w:rPr>
        <w:t xml:space="preserve">Acta de fecha </w:t>
      </w:r>
      <w:r w:rsidR="00B74CA9">
        <w:rPr>
          <w:rFonts w:ascii="Palatino Linotype" w:eastAsiaTheme="minorHAnsi" w:hAnsi="Palatino Linotype" w:cs="Arial"/>
          <w:lang w:val="es-MX" w:eastAsia="en-US"/>
        </w:rPr>
        <w:t>06 de noviembre</w:t>
      </w:r>
      <w:r w:rsidR="00B74CA9" w:rsidRPr="00B74CA9">
        <w:rPr>
          <w:rFonts w:ascii="Palatino Linotype" w:eastAsiaTheme="minorHAnsi" w:hAnsi="Palatino Linotype" w:cs="Arial"/>
          <w:lang w:val="es-MX" w:eastAsia="en-US"/>
        </w:rPr>
        <w:t xml:space="preserve"> de 2022, correspondiente a la </w:t>
      </w:r>
      <w:r w:rsidR="00B74CA9">
        <w:rPr>
          <w:rFonts w:ascii="Palatino Linotype" w:eastAsiaTheme="minorHAnsi" w:hAnsi="Palatino Linotype" w:cs="Arial"/>
          <w:lang w:val="es-MX" w:eastAsia="en-US"/>
        </w:rPr>
        <w:t>Cuadragésima</w:t>
      </w:r>
      <w:r w:rsidR="00B74CA9" w:rsidRPr="00B74CA9">
        <w:rPr>
          <w:rFonts w:ascii="Palatino Linotype" w:eastAsiaTheme="minorHAnsi" w:hAnsi="Palatino Linotype" w:cs="Arial"/>
          <w:lang w:val="es-MX" w:eastAsia="en-US"/>
        </w:rPr>
        <w:t xml:space="preserve"> Sesión Ordinaria de Cabildo. </w:t>
      </w:r>
    </w:p>
    <w:bookmarkEnd w:id="4"/>
    <w:p w14:paraId="53BC2E68" w14:textId="71A74E24" w:rsidR="00866A04" w:rsidRPr="00B74CA9" w:rsidRDefault="00866A04" w:rsidP="00B74CA9">
      <w:pPr>
        <w:pStyle w:val="Prrafodelista"/>
        <w:numPr>
          <w:ilvl w:val="0"/>
          <w:numId w:val="14"/>
        </w:numPr>
        <w:spacing w:after="240" w:line="360" w:lineRule="auto"/>
        <w:ind w:right="141"/>
        <w:jc w:val="both"/>
        <w:rPr>
          <w:rFonts w:ascii="Palatino Linotype" w:eastAsiaTheme="minorHAnsi" w:hAnsi="Palatino Linotype" w:cs="Arial"/>
          <w:lang w:val="es-MX" w:eastAsia="en-US"/>
        </w:rPr>
      </w:pPr>
      <w:r w:rsidRPr="00866A04">
        <w:rPr>
          <w:rFonts w:ascii="Palatino Linotype" w:eastAsiaTheme="minorHAnsi" w:hAnsi="Palatino Linotype" w:cs="Arial"/>
          <w:b/>
          <w:bCs/>
          <w:lang w:val="es-MX" w:eastAsia="en-US"/>
        </w:rPr>
        <w:t>“Acta 57 Ordinaria.pdf”</w:t>
      </w:r>
      <w:r>
        <w:rPr>
          <w:rFonts w:ascii="Palatino Linotype" w:eastAsiaTheme="minorHAnsi" w:hAnsi="Palatino Linotype" w:cs="Arial"/>
          <w:lang w:val="es-MX" w:eastAsia="en-US"/>
        </w:rPr>
        <w:t>:</w:t>
      </w:r>
      <w:r w:rsidR="00B74CA9">
        <w:rPr>
          <w:rFonts w:ascii="Palatino Linotype" w:eastAsiaTheme="minorHAnsi" w:hAnsi="Palatino Linotype" w:cs="Arial"/>
          <w:lang w:val="es-MX" w:eastAsia="en-US"/>
        </w:rPr>
        <w:t xml:space="preserve"> </w:t>
      </w:r>
      <w:bookmarkStart w:id="5" w:name="_Hlk149657384"/>
      <w:r w:rsidR="00B74CA9" w:rsidRPr="00B74CA9">
        <w:rPr>
          <w:rFonts w:ascii="Palatino Linotype" w:eastAsiaTheme="minorHAnsi" w:hAnsi="Palatino Linotype" w:cs="Arial"/>
          <w:lang w:val="es-MX" w:eastAsia="en-US"/>
        </w:rPr>
        <w:t xml:space="preserve">Acta de fecha </w:t>
      </w:r>
      <w:r w:rsidR="00B74CA9">
        <w:rPr>
          <w:rFonts w:ascii="Palatino Linotype" w:eastAsiaTheme="minorHAnsi" w:hAnsi="Palatino Linotype" w:cs="Arial"/>
          <w:lang w:val="es-MX" w:eastAsia="en-US"/>
        </w:rPr>
        <w:t>12</w:t>
      </w:r>
      <w:r w:rsidR="00B74CA9" w:rsidRPr="00B74CA9">
        <w:rPr>
          <w:rFonts w:ascii="Palatino Linotype" w:eastAsiaTheme="minorHAnsi" w:hAnsi="Palatino Linotype" w:cs="Arial"/>
          <w:lang w:val="es-MX" w:eastAsia="en-US"/>
        </w:rPr>
        <w:t xml:space="preserve"> de </w:t>
      </w:r>
      <w:r w:rsidR="00B74CA9">
        <w:rPr>
          <w:rFonts w:ascii="Palatino Linotype" w:eastAsiaTheme="minorHAnsi" w:hAnsi="Palatino Linotype" w:cs="Arial"/>
          <w:lang w:val="es-MX" w:eastAsia="en-US"/>
        </w:rPr>
        <w:t>abril</w:t>
      </w:r>
      <w:r w:rsidR="00B74CA9" w:rsidRPr="00B74CA9">
        <w:rPr>
          <w:rFonts w:ascii="Palatino Linotype" w:eastAsiaTheme="minorHAnsi" w:hAnsi="Palatino Linotype" w:cs="Arial"/>
          <w:lang w:val="es-MX" w:eastAsia="en-US"/>
        </w:rPr>
        <w:t xml:space="preserve"> de 202</w:t>
      </w:r>
      <w:r w:rsidR="00B74CA9">
        <w:rPr>
          <w:rFonts w:ascii="Palatino Linotype" w:eastAsiaTheme="minorHAnsi" w:hAnsi="Palatino Linotype" w:cs="Arial"/>
          <w:lang w:val="es-MX" w:eastAsia="en-US"/>
        </w:rPr>
        <w:t>3</w:t>
      </w:r>
      <w:r w:rsidR="00B74CA9" w:rsidRPr="00B74CA9">
        <w:rPr>
          <w:rFonts w:ascii="Palatino Linotype" w:eastAsiaTheme="minorHAnsi" w:hAnsi="Palatino Linotype" w:cs="Arial"/>
          <w:lang w:val="es-MX" w:eastAsia="en-US"/>
        </w:rPr>
        <w:t xml:space="preserve">, correspondiente a la </w:t>
      </w:r>
      <w:r w:rsidR="00B74CA9">
        <w:rPr>
          <w:rFonts w:ascii="Palatino Linotype" w:eastAsiaTheme="minorHAnsi" w:hAnsi="Palatino Linotype" w:cs="Arial"/>
          <w:lang w:val="es-MX" w:eastAsia="en-US"/>
        </w:rPr>
        <w:t>Quincuagésima Séptima</w:t>
      </w:r>
      <w:r w:rsidR="00B74CA9" w:rsidRPr="00B74CA9">
        <w:rPr>
          <w:rFonts w:ascii="Palatino Linotype" w:eastAsiaTheme="minorHAnsi" w:hAnsi="Palatino Linotype" w:cs="Arial"/>
          <w:lang w:val="es-MX" w:eastAsia="en-US"/>
        </w:rPr>
        <w:t xml:space="preserve"> Sesión Ordinaria de Cabildo. </w:t>
      </w:r>
      <w:bookmarkEnd w:id="5"/>
    </w:p>
    <w:p w14:paraId="398B1904" w14:textId="67368A6B" w:rsidR="00866A04" w:rsidRPr="00B74CA9" w:rsidRDefault="00866A04" w:rsidP="001C054C">
      <w:pPr>
        <w:pStyle w:val="Prrafodelista"/>
        <w:numPr>
          <w:ilvl w:val="0"/>
          <w:numId w:val="14"/>
        </w:numPr>
        <w:spacing w:after="240" w:line="360" w:lineRule="auto"/>
        <w:ind w:right="141"/>
        <w:jc w:val="both"/>
        <w:rPr>
          <w:rFonts w:ascii="Palatino Linotype" w:eastAsiaTheme="minorHAnsi" w:hAnsi="Palatino Linotype" w:cs="Arial"/>
          <w:lang w:val="es-MX" w:eastAsia="en-US"/>
        </w:rPr>
      </w:pPr>
      <w:r w:rsidRPr="00866A04">
        <w:rPr>
          <w:rFonts w:ascii="Palatino Linotype" w:eastAsiaTheme="minorHAnsi" w:hAnsi="Palatino Linotype" w:cs="Arial"/>
          <w:b/>
          <w:bCs/>
          <w:lang w:val="es-MX" w:eastAsia="en-US"/>
        </w:rPr>
        <w:t>“Acta 67 Ordinaria.pdf”</w:t>
      </w:r>
      <w:r>
        <w:rPr>
          <w:rFonts w:ascii="Palatino Linotype" w:eastAsiaTheme="minorHAnsi" w:hAnsi="Palatino Linotype" w:cs="Arial"/>
          <w:lang w:val="es-MX" w:eastAsia="en-US"/>
        </w:rPr>
        <w:t>:</w:t>
      </w:r>
      <w:r w:rsidR="00B74CA9">
        <w:rPr>
          <w:rFonts w:ascii="Palatino Linotype" w:eastAsiaTheme="minorHAnsi" w:hAnsi="Palatino Linotype" w:cs="Arial"/>
          <w:lang w:val="es-MX" w:eastAsia="en-US"/>
        </w:rPr>
        <w:t xml:space="preserve"> </w:t>
      </w:r>
      <w:r w:rsidR="00B74CA9" w:rsidRPr="00B74CA9">
        <w:rPr>
          <w:rFonts w:ascii="Palatino Linotype" w:eastAsiaTheme="minorHAnsi" w:hAnsi="Palatino Linotype" w:cs="Arial"/>
          <w:lang w:val="es-MX" w:eastAsia="en-US"/>
        </w:rPr>
        <w:t xml:space="preserve">Acta de fecha </w:t>
      </w:r>
      <w:r w:rsidR="00B74CA9">
        <w:rPr>
          <w:rFonts w:ascii="Palatino Linotype" w:eastAsiaTheme="minorHAnsi" w:hAnsi="Palatino Linotype" w:cs="Arial"/>
          <w:lang w:val="es-MX" w:eastAsia="en-US"/>
        </w:rPr>
        <w:t>21 de junio</w:t>
      </w:r>
      <w:r w:rsidR="00B74CA9" w:rsidRPr="00B74CA9">
        <w:rPr>
          <w:rFonts w:ascii="Palatino Linotype" w:eastAsiaTheme="minorHAnsi" w:hAnsi="Palatino Linotype" w:cs="Arial"/>
          <w:lang w:val="es-MX" w:eastAsia="en-US"/>
        </w:rPr>
        <w:t xml:space="preserve"> de 2023, correspondiente a la </w:t>
      </w:r>
      <w:r w:rsidR="00B74CA9">
        <w:rPr>
          <w:rFonts w:ascii="Palatino Linotype" w:eastAsiaTheme="minorHAnsi" w:hAnsi="Palatino Linotype" w:cs="Arial"/>
          <w:lang w:val="es-MX" w:eastAsia="en-US"/>
        </w:rPr>
        <w:t>Sexagésima</w:t>
      </w:r>
      <w:r w:rsidR="00B74CA9" w:rsidRPr="00B74CA9">
        <w:rPr>
          <w:rFonts w:ascii="Palatino Linotype" w:eastAsiaTheme="minorHAnsi" w:hAnsi="Palatino Linotype" w:cs="Arial"/>
          <w:lang w:val="es-MX" w:eastAsia="en-US"/>
        </w:rPr>
        <w:t xml:space="preserve"> Séptima Sesión Ordinaria de Cabildo.</w:t>
      </w:r>
    </w:p>
    <w:p w14:paraId="0899CA72" w14:textId="422E21A3" w:rsidR="008D0BC7" w:rsidRDefault="00E11B18" w:rsidP="008D0BC7">
      <w:pPr>
        <w:spacing w:line="360" w:lineRule="auto"/>
        <w:ind w:right="141"/>
        <w:jc w:val="both"/>
        <w:rPr>
          <w:rFonts w:ascii="Palatino Linotype" w:eastAsiaTheme="minorHAnsi" w:hAnsi="Palatino Linotype" w:cs="Arial"/>
          <w:bCs/>
          <w:i/>
          <w:lang w:val="es-MX" w:eastAsia="en-US"/>
        </w:rPr>
      </w:pPr>
      <w:r w:rsidRPr="004F0A83">
        <w:rPr>
          <w:rFonts w:ascii="Palatino Linotype" w:eastAsiaTheme="minorHAnsi" w:hAnsi="Palatino Linotype" w:cs="Arial"/>
          <w:bCs/>
          <w:lang w:val="es-MX" w:eastAsia="en-US"/>
        </w:rPr>
        <w:t>Es así que</w:t>
      </w:r>
      <w:r w:rsidR="009B146B">
        <w:rPr>
          <w:rFonts w:ascii="Palatino Linotype" w:eastAsiaTheme="minorHAnsi" w:hAnsi="Palatino Linotype" w:cs="Arial"/>
          <w:bCs/>
          <w:lang w:val="es-MX" w:eastAsia="en-US"/>
        </w:rPr>
        <w:t>,</w:t>
      </w:r>
      <w:r w:rsidRPr="004F0A83">
        <w:rPr>
          <w:rFonts w:ascii="Palatino Linotype" w:eastAsiaTheme="minorHAnsi" w:hAnsi="Palatino Linotype" w:cs="Arial"/>
          <w:bCs/>
          <w:lang w:val="es-MX" w:eastAsia="en-US"/>
        </w:rPr>
        <w:t xml:space="preserve"> derivado de la respuesta emitida por </w:t>
      </w:r>
      <w:r w:rsidRPr="004F0A83">
        <w:rPr>
          <w:rFonts w:ascii="Palatino Linotype" w:eastAsiaTheme="minorHAnsi" w:hAnsi="Palatino Linotype" w:cs="Arial"/>
          <w:b/>
          <w:bCs/>
          <w:lang w:val="es-MX" w:eastAsia="en-US"/>
        </w:rPr>
        <w:t>El Sujeto Obligado</w:t>
      </w:r>
      <w:r w:rsidRPr="004F0A83">
        <w:rPr>
          <w:rFonts w:ascii="Palatino Linotype" w:eastAsiaTheme="minorHAnsi" w:hAnsi="Palatino Linotype" w:cs="Arial"/>
          <w:bCs/>
          <w:lang w:val="es-MX" w:eastAsia="en-US"/>
        </w:rPr>
        <w:t>,</w:t>
      </w:r>
      <w:r w:rsidR="00B74CA9">
        <w:rPr>
          <w:rFonts w:ascii="Palatino Linotype" w:eastAsiaTheme="minorHAnsi" w:hAnsi="Palatino Linotype" w:cs="Arial"/>
          <w:bCs/>
          <w:lang w:val="es-MX" w:eastAsia="en-US"/>
        </w:rPr>
        <w:t xml:space="preserve"> la parte </w:t>
      </w:r>
      <w:r w:rsidRPr="004F0A83">
        <w:rPr>
          <w:rFonts w:ascii="Palatino Linotype" w:eastAsiaTheme="minorHAnsi" w:hAnsi="Palatino Linotype" w:cs="Arial"/>
          <w:b/>
          <w:bCs/>
          <w:lang w:val="es-MX" w:eastAsia="en-US"/>
        </w:rPr>
        <w:t>Recurrente</w:t>
      </w:r>
      <w:r w:rsidRPr="004F0A83">
        <w:rPr>
          <w:rFonts w:ascii="Palatino Linotype" w:eastAsiaTheme="minorHAnsi" w:hAnsi="Palatino Linotype" w:cs="Arial"/>
          <w:bCs/>
          <w:lang w:val="es-MX" w:eastAsia="en-US"/>
        </w:rPr>
        <w:t>, interpuso el presente recurso de revisión, señalando sustancialmente como sus razones o motivos de inconformidad, lo siguiente:</w:t>
      </w:r>
      <w:r w:rsidR="00E9680B" w:rsidRPr="004F0A83">
        <w:rPr>
          <w:rFonts w:ascii="Palatino Linotype" w:eastAsiaTheme="minorHAnsi" w:hAnsi="Palatino Linotype" w:cs="Arial"/>
          <w:bCs/>
          <w:lang w:val="es-MX" w:eastAsia="en-US"/>
        </w:rPr>
        <w:t xml:space="preserve"> </w:t>
      </w:r>
      <w:bookmarkStart w:id="6" w:name="_Hlk147832203"/>
      <w:r w:rsidRPr="004F0A83">
        <w:rPr>
          <w:rFonts w:ascii="Palatino Linotype" w:eastAsiaTheme="minorHAnsi" w:hAnsi="Palatino Linotype" w:cs="Arial"/>
          <w:bCs/>
          <w:i/>
          <w:lang w:val="es-MX" w:eastAsia="en-US"/>
        </w:rPr>
        <w:t>“</w:t>
      </w:r>
      <w:r w:rsidR="00B74CA9" w:rsidRPr="00B74CA9">
        <w:rPr>
          <w:rFonts w:ascii="Palatino Linotype" w:eastAsiaTheme="minorHAnsi" w:hAnsi="Palatino Linotype" w:cs="Arial"/>
          <w:i/>
          <w:lang w:val="es-MX" w:eastAsia="en-US"/>
        </w:rPr>
        <w:t xml:space="preserve">Con fundamento en los artículos 176, 178 y 179 Fracciones I, II, III, IV y V de la Ley de Transparencia y Acceso a la Información Pública del Estado de México y Municipios, el sujeto obligado esta </w:t>
      </w:r>
      <w:proofErr w:type="spellStart"/>
      <w:r w:rsidR="00B74CA9" w:rsidRPr="00B74CA9">
        <w:rPr>
          <w:rFonts w:ascii="Palatino Linotype" w:eastAsiaTheme="minorHAnsi" w:hAnsi="Palatino Linotype" w:cs="Arial"/>
          <w:i/>
          <w:lang w:val="es-MX" w:eastAsia="en-US"/>
        </w:rPr>
        <w:t>contraseñido</w:t>
      </w:r>
      <w:proofErr w:type="spellEnd"/>
      <w:r w:rsidR="00B74CA9" w:rsidRPr="00B74CA9">
        <w:rPr>
          <w:rFonts w:ascii="Palatino Linotype" w:eastAsiaTheme="minorHAnsi" w:hAnsi="Palatino Linotype" w:cs="Arial"/>
          <w:i/>
          <w:lang w:val="es-MX" w:eastAsia="en-US"/>
        </w:rPr>
        <w:t xml:space="preserve"> para hacer entrega de la información solicitada</w:t>
      </w:r>
      <w:r w:rsidR="00B74CA9" w:rsidRPr="00B74CA9">
        <w:rPr>
          <w:rFonts w:ascii="Palatino Linotype" w:eastAsiaTheme="minorHAnsi" w:hAnsi="Palatino Linotype" w:cs="Arial"/>
          <w:b/>
          <w:bCs/>
          <w:i/>
          <w:lang w:val="es-MX" w:eastAsia="en-US"/>
        </w:rPr>
        <w:t xml:space="preserve"> </w:t>
      </w:r>
      <w:r w:rsidR="00B74CA9" w:rsidRPr="00B74CA9">
        <w:rPr>
          <w:rFonts w:ascii="Palatino Linotype" w:eastAsiaTheme="minorHAnsi" w:hAnsi="Palatino Linotype" w:cs="Arial"/>
          <w:b/>
          <w:bCs/>
          <w:i/>
          <w:u w:val="single"/>
          <w:lang w:val="es-MX" w:eastAsia="en-US"/>
        </w:rPr>
        <w:t>debido a que hace entrega de una información distinta a la solicitada</w:t>
      </w:r>
      <w:r w:rsidRPr="004F0A83">
        <w:rPr>
          <w:rFonts w:ascii="Palatino Linotype" w:eastAsiaTheme="minorHAnsi" w:hAnsi="Palatino Linotype" w:cs="Arial"/>
          <w:bCs/>
          <w:i/>
          <w:lang w:val="es-MX" w:eastAsia="en-US"/>
        </w:rPr>
        <w:t>” (Sic).</w:t>
      </w:r>
      <w:bookmarkEnd w:id="6"/>
    </w:p>
    <w:p w14:paraId="1D3D9C52" w14:textId="77777777" w:rsidR="003B0C71" w:rsidRPr="00B74CA9" w:rsidRDefault="003B0C71" w:rsidP="008D0BC7">
      <w:pPr>
        <w:spacing w:line="360" w:lineRule="auto"/>
        <w:ind w:right="141"/>
        <w:jc w:val="both"/>
        <w:rPr>
          <w:rFonts w:ascii="Palatino Linotype" w:eastAsiaTheme="minorHAnsi" w:hAnsi="Palatino Linotype" w:cs="Arial"/>
          <w:bCs/>
          <w:i/>
          <w:lang w:val="es-MX" w:eastAsia="en-US"/>
        </w:rPr>
      </w:pPr>
    </w:p>
    <w:p w14:paraId="0EF833BC" w14:textId="7A0A629A" w:rsidR="008D0BC7" w:rsidRDefault="008D0BC7" w:rsidP="008D0BC7">
      <w:pPr>
        <w:spacing w:line="360" w:lineRule="auto"/>
        <w:ind w:right="141"/>
        <w:jc w:val="both"/>
        <w:rPr>
          <w:rFonts w:ascii="Palatino Linotype" w:eastAsiaTheme="minorHAnsi" w:hAnsi="Palatino Linotype" w:cs="Arial"/>
          <w:lang w:val="es-MX" w:eastAsia="en-US"/>
        </w:rPr>
      </w:pPr>
      <w:r w:rsidRPr="00A9392B">
        <w:rPr>
          <w:rFonts w:ascii="Palatino Linotype" w:eastAsiaTheme="minorHAnsi" w:hAnsi="Palatino Linotype" w:cs="Arial"/>
          <w:bCs/>
          <w:lang w:val="es-MX" w:eastAsia="en-US"/>
        </w:rPr>
        <w:t xml:space="preserve">Por lo que, en la etapa de manifestaciones, el </w:t>
      </w:r>
      <w:r w:rsidRPr="00A9392B">
        <w:rPr>
          <w:rFonts w:ascii="Palatino Linotype" w:eastAsiaTheme="minorHAnsi" w:hAnsi="Palatino Linotype" w:cs="Arial"/>
          <w:b/>
          <w:bCs/>
          <w:lang w:val="es-MX" w:eastAsia="en-US"/>
        </w:rPr>
        <w:t>Sujeto Obligado</w:t>
      </w:r>
      <w:r w:rsidRPr="00A9392B">
        <w:rPr>
          <w:rFonts w:ascii="Palatino Linotype" w:eastAsiaTheme="minorHAnsi" w:hAnsi="Palatino Linotype" w:cs="Arial"/>
          <w:bCs/>
          <w:lang w:val="es-MX" w:eastAsia="en-US"/>
        </w:rPr>
        <w:t xml:space="preserve"> a través de los </w:t>
      </w:r>
      <w:r w:rsidRPr="00A9392B">
        <w:rPr>
          <w:rFonts w:ascii="Palatino Linotype" w:eastAsiaTheme="minorHAnsi" w:hAnsi="Palatino Linotype" w:cs="Arial"/>
          <w:lang w:val="es-MX" w:eastAsia="en-US"/>
        </w:rPr>
        <w:t xml:space="preserve">archivos electrónicos denominados </w:t>
      </w:r>
      <w:r w:rsidR="00B74CA9" w:rsidRPr="004F0A83">
        <w:rPr>
          <w:rFonts w:ascii="Palatino Linotype" w:eastAsiaTheme="minorHAnsi" w:hAnsi="Palatino Linotype" w:cs="Arial"/>
          <w:i/>
          <w:lang w:val="es-MX" w:eastAsia="en-US"/>
        </w:rPr>
        <w:t>“</w:t>
      </w:r>
      <w:proofErr w:type="spellStart"/>
      <w:r w:rsidR="00B74CA9" w:rsidRPr="009954F9">
        <w:rPr>
          <w:rFonts w:ascii="Palatino Linotype" w:eastAsiaTheme="minorHAnsi" w:hAnsi="Palatino Linotype" w:cs="Arial"/>
          <w:i/>
          <w:lang w:val="es-MX" w:eastAsia="en-US"/>
        </w:rPr>
        <w:t>Catalogo</w:t>
      </w:r>
      <w:proofErr w:type="spellEnd"/>
      <w:r w:rsidR="00B74CA9" w:rsidRPr="009954F9">
        <w:rPr>
          <w:rFonts w:ascii="Palatino Linotype" w:eastAsiaTheme="minorHAnsi" w:hAnsi="Palatino Linotype" w:cs="Arial"/>
          <w:i/>
          <w:lang w:val="es-MX" w:eastAsia="en-US"/>
        </w:rPr>
        <w:t xml:space="preserve"> de Puestos Tlalmanalco Edomex.pdf</w:t>
      </w:r>
      <w:r w:rsidR="00B74CA9" w:rsidRPr="004F0A83">
        <w:rPr>
          <w:rFonts w:ascii="Palatino Linotype" w:eastAsiaTheme="minorHAnsi" w:hAnsi="Palatino Linotype" w:cs="Arial"/>
          <w:i/>
          <w:lang w:val="es-MX" w:eastAsia="en-US"/>
        </w:rPr>
        <w:t>”</w:t>
      </w:r>
      <w:r w:rsidR="00B74CA9" w:rsidRPr="0043360F">
        <w:rPr>
          <w:rFonts w:ascii="Palatino Linotype" w:eastAsiaTheme="minorHAnsi" w:hAnsi="Palatino Linotype" w:cs="Arial"/>
          <w:iCs/>
          <w:lang w:val="es-MX" w:eastAsia="en-US"/>
        </w:rPr>
        <w:t>,</w:t>
      </w:r>
      <w:r w:rsidR="00B74CA9">
        <w:rPr>
          <w:rFonts w:ascii="Palatino Linotype" w:eastAsiaTheme="minorHAnsi" w:hAnsi="Palatino Linotype" w:cs="Arial"/>
          <w:i/>
          <w:lang w:val="es-MX" w:eastAsia="en-US"/>
        </w:rPr>
        <w:t xml:space="preserve"> “</w:t>
      </w:r>
      <w:r w:rsidR="00B74CA9" w:rsidRPr="009954F9">
        <w:rPr>
          <w:rFonts w:ascii="Palatino Linotype" w:eastAsiaTheme="minorHAnsi" w:hAnsi="Palatino Linotype" w:cs="Arial"/>
          <w:i/>
          <w:lang w:val="es-MX" w:eastAsia="en-US"/>
        </w:rPr>
        <w:t>225informe (1).</w:t>
      </w:r>
      <w:proofErr w:type="spellStart"/>
      <w:r w:rsidR="00B74CA9" w:rsidRPr="009954F9">
        <w:rPr>
          <w:rFonts w:ascii="Palatino Linotype" w:eastAsiaTheme="minorHAnsi" w:hAnsi="Palatino Linotype" w:cs="Arial"/>
          <w:i/>
          <w:lang w:val="es-MX" w:eastAsia="en-US"/>
        </w:rPr>
        <w:t>pdf</w:t>
      </w:r>
      <w:proofErr w:type="spellEnd"/>
      <w:r w:rsidR="00B74CA9">
        <w:rPr>
          <w:rFonts w:ascii="Palatino Linotype" w:eastAsiaTheme="minorHAnsi" w:hAnsi="Palatino Linotype" w:cs="Arial"/>
          <w:i/>
          <w:lang w:val="es-MX" w:eastAsia="en-US"/>
        </w:rPr>
        <w:t>”</w:t>
      </w:r>
      <w:r w:rsidR="00B74CA9" w:rsidRPr="0043360F">
        <w:rPr>
          <w:rFonts w:ascii="Palatino Linotype" w:eastAsiaTheme="minorHAnsi" w:hAnsi="Palatino Linotype" w:cs="Arial"/>
          <w:iCs/>
          <w:lang w:val="es-MX" w:eastAsia="en-US"/>
        </w:rPr>
        <w:t>,</w:t>
      </w:r>
      <w:r w:rsidR="00B74CA9">
        <w:rPr>
          <w:rFonts w:ascii="Palatino Linotype" w:eastAsiaTheme="minorHAnsi" w:hAnsi="Palatino Linotype" w:cs="Arial"/>
          <w:i/>
          <w:lang w:val="es-MX" w:eastAsia="en-US"/>
        </w:rPr>
        <w:t xml:space="preserve"> “</w:t>
      </w:r>
      <w:r w:rsidR="00B74CA9" w:rsidRPr="009954F9">
        <w:rPr>
          <w:rFonts w:ascii="Palatino Linotype" w:eastAsiaTheme="minorHAnsi" w:hAnsi="Palatino Linotype" w:cs="Arial"/>
          <w:i/>
          <w:lang w:val="es-MX" w:eastAsia="en-US"/>
        </w:rPr>
        <w:t>DIFMANUALP.pdf</w:t>
      </w:r>
      <w:r w:rsidR="00B74CA9">
        <w:rPr>
          <w:rFonts w:ascii="Palatino Linotype" w:eastAsiaTheme="minorHAnsi" w:hAnsi="Palatino Linotype" w:cs="Arial"/>
          <w:i/>
          <w:lang w:val="es-MX" w:eastAsia="en-US"/>
        </w:rPr>
        <w:t>”, “</w:t>
      </w:r>
      <w:proofErr w:type="spellStart"/>
      <w:r w:rsidR="00B74CA9" w:rsidRPr="009954F9">
        <w:rPr>
          <w:rFonts w:ascii="Palatino Linotype" w:eastAsiaTheme="minorHAnsi" w:hAnsi="Palatino Linotype" w:cs="Arial"/>
          <w:i/>
          <w:lang w:val="es-MX" w:eastAsia="en-US"/>
        </w:rPr>
        <w:t>regla_serv</w:t>
      </w:r>
      <w:proofErr w:type="spellEnd"/>
      <w:r w:rsidR="00B74CA9" w:rsidRPr="009954F9">
        <w:rPr>
          <w:rFonts w:ascii="Palatino Linotype" w:eastAsiaTheme="minorHAnsi" w:hAnsi="Palatino Linotype" w:cs="Arial"/>
          <w:i/>
          <w:lang w:val="es-MX" w:eastAsia="en-US"/>
        </w:rPr>
        <w:t xml:space="preserve">. </w:t>
      </w:r>
      <w:proofErr w:type="spellStart"/>
      <w:r w:rsidR="00B74CA9" w:rsidRPr="009954F9">
        <w:rPr>
          <w:rFonts w:ascii="Palatino Linotype" w:eastAsiaTheme="minorHAnsi" w:hAnsi="Palatino Linotype" w:cs="Arial"/>
          <w:i/>
          <w:lang w:val="es-MX" w:eastAsia="en-US"/>
        </w:rPr>
        <w:t>prof.</w:t>
      </w:r>
      <w:proofErr w:type="spellEnd"/>
      <w:r w:rsidR="00B74CA9" w:rsidRPr="009954F9">
        <w:rPr>
          <w:rFonts w:ascii="Palatino Linotype" w:eastAsiaTheme="minorHAnsi" w:hAnsi="Palatino Linotype" w:cs="Arial"/>
          <w:i/>
          <w:lang w:val="es-MX" w:eastAsia="en-US"/>
        </w:rPr>
        <w:t xml:space="preserve"> </w:t>
      </w:r>
      <w:proofErr w:type="spellStart"/>
      <w:proofErr w:type="gramStart"/>
      <w:r w:rsidR="00B74CA9" w:rsidRPr="009954F9">
        <w:rPr>
          <w:rFonts w:ascii="Palatino Linotype" w:eastAsiaTheme="minorHAnsi" w:hAnsi="Palatino Linotype" w:cs="Arial"/>
          <w:i/>
          <w:lang w:val="es-MX" w:eastAsia="en-US"/>
        </w:rPr>
        <w:t>carr</w:t>
      </w:r>
      <w:proofErr w:type="spellEnd"/>
      <w:r w:rsidR="00B74CA9" w:rsidRPr="009954F9">
        <w:rPr>
          <w:rFonts w:ascii="Palatino Linotype" w:eastAsiaTheme="minorHAnsi" w:hAnsi="Palatino Linotype" w:cs="Arial"/>
          <w:i/>
          <w:lang w:val="es-MX" w:eastAsia="en-US"/>
        </w:rPr>
        <w:t>._</w:t>
      </w:r>
      <w:proofErr w:type="spellStart"/>
      <w:proofErr w:type="gramEnd"/>
      <w:r w:rsidR="00B74CA9" w:rsidRPr="009954F9">
        <w:rPr>
          <w:rFonts w:ascii="Palatino Linotype" w:eastAsiaTheme="minorHAnsi" w:hAnsi="Palatino Linotype" w:cs="Arial"/>
          <w:i/>
          <w:lang w:val="es-MX" w:eastAsia="en-US"/>
        </w:rPr>
        <w:t>tlalm</w:t>
      </w:r>
      <w:proofErr w:type="spellEnd"/>
      <w:r w:rsidR="00B74CA9" w:rsidRPr="009954F9">
        <w:rPr>
          <w:rFonts w:ascii="Palatino Linotype" w:eastAsiaTheme="minorHAnsi" w:hAnsi="Palatino Linotype" w:cs="Arial"/>
          <w:i/>
          <w:lang w:val="es-MX" w:eastAsia="en-US"/>
        </w:rPr>
        <w:t>..</w:t>
      </w:r>
      <w:proofErr w:type="spellStart"/>
      <w:r w:rsidR="00B74CA9" w:rsidRPr="009954F9">
        <w:rPr>
          <w:rFonts w:ascii="Palatino Linotype" w:eastAsiaTheme="minorHAnsi" w:hAnsi="Palatino Linotype" w:cs="Arial"/>
          <w:i/>
          <w:lang w:val="es-MX" w:eastAsia="en-US"/>
        </w:rPr>
        <w:t>pdf</w:t>
      </w:r>
      <w:proofErr w:type="spellEnd"/>
      <w:r w:rsidR="00B74CA9">
        <w:rPr>
          <w:rFonts w:ascii="Palatino Linotype" w:eastAsiaTheme="minorHAnsi" w:hAnsi="Palatino Linotype" w:cs="Arial"/>
          <w:i/>
          <w:lang w:val="es-MX" w:eastAsia="en-US"/>
        </w:rPr>
        <w:t>”</w:t>
      </w:r>
      <w:r w:rsidR="00B74CA9" w:rsidRPr="004F0A83">
        <w:rPr>
          <w:rFonts w:ascii="Palatino Linotype" w:eastAsiaTheme="minorHAnsi" w:hAnsi="Palatino Linotype" w:cs="Arial"/>
          <w:i/>
          <w:lang w:val="es-MX" w:eastAsia="en-US"/>
        </w:rPr>
        <w:t xml:space="preserve"> </w:t>
      </w:r>
      <w:r w:rsidR="00B74CA9" w:rsidRPr="004F0A83">
        <w:rPr>
          <w:rFonts w:ascii="Palatino Linotype" w:eastAsiaTheme="minorHAnsi" w:hAnsi="Palatino Linotype" w:cs="Arial"/>
          <w:lang w:val="es-MX" w:eastAsia="en-US"/>
        </w:rPr>
        <w:t>y</w:t>
      </w:r>
      <w:r w:rsidR="00B74CA9" w:rsidRPr="004F0A83">
        <w:rPr>
          <w:rFonts w:ascii="Palatino Linotype" w:eastAsiaTheme="minorHAnsi" w:hAnsi="Palatino Linotype" w:cs="Arial"/>
          <w:i/>
          <w:lang w:val="es-MX" w:eastAsia="en-US"/>
        </w:rPr>
        <w:t xml:space="preserve"> “</w:t>
      </w:r>
      <w:r w:rsidR="00B74CA9" w:rsidRPr="009954F9">
        <w:rPr>
          <w:rFonts w:ascii="Palatino Linotype" w:eastAsiaTheme="minorHAnsi" w:hAnsi="Palatino Linotype" w:cs="Arial"/>
          <w:i/>
          <w:lang w:val="es-MX" w:eastAsia="en-US"/>
        </w:rPr>
        <w:t>Reglamento Interno.pdf</w:t>
      </w:r>
      <w:r w:rsidR="00B74CA9" w:rsidRPr="004F0A83">
        <w:rPr>
          <w:rFonts w:ascii="Palatino Linotype" w:eastAsiaTheme="minorHAnsi" w:hAnsi="Palatino Linotype" w:cs="Arial"/>
          <w:i/>
          <w:lang w:val="es-MX" w:eastAsia="en-US"/>
        </w:rPr>
        <w:t>”</w:t>
      </w:r>
      <w:r w:rsidRPr="00A9392B">
        <w:rPr>
          <w:rFonts w:ascii="Palatino Linotype" w:eastAsiaTheme="minorHAnsi" w:hAnsi="Palatino Linotype" w:cs="Arial"/>
          <w:lang w:val="es-MX" w:eastAsia="en-US"/>
        </w:rPr>
        <w:t>; remitió la siguiente información que a continuación se detalla:</w:t>
      </w:r>
    </w:p>
    <w:p w14:paraId="7DC5ED10" w14:textId="77777777" w:rsidR="003B0C71" w:rsidRDefault="003B0C71" w:rsidP="008D0BC7">
      <w:pPr>
        <w:spacing w:line="360" w:lineRule="auto"/>
        <w:ind w:right="141"/>
        <w:jc w:val="both"/>
        <w:rPr>
          <w:rFonts w:ascii="Palatino Linotype" w:eastAsiaTheme="minorHAnsi" w:hAnsi="Palatino Linotype" w:cs="Arial"/>
          <w:lang w:val="es-MX" w:eastAsia="en-US"/>
        </w:rPr>
      </w:pPr>
    </w:p>
    <w:p w14:paraId="7CEFFAAA" w14:textId="77777777" w:rsidR="00A9392B" w:rsidRDefault="00A9392B" w:rsidP="008D0BC7">
      <w:pPr>
        <w:spacing w:line="360" w:lineRule="auto"/>
        <w:ind w:right="141"/>
        <w:jc w:val="both"/>
        <w:rPr>
          <w:rFonts w:ascii="Palatino Linotype" w:eastAsiaTheme="minorHAnsi" w:hAnsi="Palatino Linotype" w:cs="Arial"/>
          <w:lang w:val="es-MX" w:eastAsia="en-US"/>
        </w:rPr>
      </w:pPr>
    </w:p>
    <w:tbl>
      <w:tblPr>
        <w:tblStyle w:val="Tablaconcuadrcula"/>
        <w:tblW w:w="0" w:type="auto"/>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ayout w:type="fixed"/>
        <w:tblLook w:val="04A0" w:firstRow="1" w:lastRow="0" w:firstColumn="1" w:lastColumn="0" w:noHBand="0" w:noVBand="1"/>
      </w:tblPr>
      <w:tblGrid>
        <w:gridCol w:w="1678"/>
        <w:gridCol w:w="5529"/>
        <w:gridCol w:w="1868"/>
      </w:tblGrid>
      <w:tr w:rsidR="006F504D" w:rsidRPr="000F470A" w14:paraId="73135268" w14:textId="77777777" w:rsidTr="006F504D">
        <w:trPr>
          <w:tblHeader/>
        </w:trPr>
        <w:tc>
          <w:tcPr>
            <w:tcW w:w="1678" w:type="dxa"/>
            <w:shd w:val="clear" w:color="auto" w:fill="D9D9D9" w:themeFill="background1" w:themeFillShade="D9"/>
            <w:vAlign w:val="center"/>
          </w:tcPr>
          <w:p w14:paraId="2D1AA471" w14:textId="573BB46B" w:rsidR="00B74CA9" w:rsidRPr="000F470A" w:rsidRDefault="00B74CA9" w:rsidP="00281694">
            <w:pPr>
              <w:jc w:val="center"/>
              <w:rPr>
                <w:rFonts w:ascii="Palatino Linotype" w:hAnsi="Palatino Linotype" w:cs="Arial"/>
                <w:b/>
              </w:rPr>
            </w:pPr>
            <w:bookmarkStart w:id="7" w:name="_Hlk150189200"/>
            <w:r>
              <w:rPr>
                <w:rFonts w:ascii="Palatino Linotype" w:hAnsi="Palatino Linotype" w:cs="Arial"/>
                <w:b/>
              </w:rPr>
              <w:lastRenderedPageBreak/>
              <w:t>Información solicitada</w:t>
            </w:r>
            <w:r w:rsidRPr="000F470A">
              <w:rPr>
                <w:rFonts w:ascii="Palatino Linotype" w:hAnsi="Palatino Linotype" w:cs="Arial"/>
                <w:b/>
              </w:rPr>
              <w:t xml:space="preserve"> </w:t>
            </w:r>
          </w:p>
        </w:tc>
        <w:tc>
          <w:tcPr>
            <w:tcW w:w="5529" w:type="dxa"/>
            <w:shd w:val="clear" w:color="auto" w:fill="D9D9D9" w:themeFill="background1" w:themeFillShade="D9"/>
            <w:vAlign w:val="center"/>
          </w:tcPr>
          <w:p w14:paraId="7223504D" w14:textId="77777777" w:rsidR="00B74CA9" w:rsidRPr="000F470A" w:rsidRDefault="00B74CA9" w:rsidP="00281694">
            <w:pPr>
              <w:jc w:val="center"/>
              <w:rPr>
                <w:rFonts w:ascii="Palatino Linotype" w:hAnsi="Palatino Linotype" w:cs="Arial"/>
                <w:b/>
              </w:rPr>
            </w:pPr>
            <w:r w:rsidRPr="000F470A">
              <w:rPr>
                <w:rFonts w:ascii="Palatino Linotype" w:hAnsi="Palatino Linotype" w:cs="Arial"/>
                <w:b/>
              </w:rPr>
              <w:t>Información remitida en Informe Justificado</w:t>
            </w:r>
          </w:p>
        </w:tc>
        <w:tc>
          <w:tcPr>
            <w:tcW w:w="1868" w:type="dxa"/>
            <w:shd w:val="clear" w:color="auto" w:fill="D9D9D9" w:themeFill="background1" w:themeFillShade="D9"/>
            <w:vAlign w:val="center"/>
          </w:tcPr>
          <w:p w14:paraId="4FCC7E3A" w14:textId="77777777" w:rsidR="00B74CA9" w:rsidRPr="000F470A" w:rsidRDefault="00B74CA9" w:rsidP="00281694">
            <w:pPr>
              <w:jc w:val="center"/>
              <w:rPr>
                <w:rFonts w:ascii="Palatino Linotype" w:hAnsi="Palatino Linotype" w:cs="Arial"/>
                <w:b/>
              </w:rPr>
            </w:pPr>
            <w:r w:rsidRPr="000F470A">
              <w:rPr>
                <w:rFonts w:ascii="Palatino Linotype" w:hAnsi="Palatino Linotype" w:cs="Arial"/>
                <w:b/>
              </w:rPr>
              <w:t>Cumplimiento</w:t>
            </w:r>
          </w:p>
        </w:tc>
      </w:tr>
      <w:tr w:rsidR="006F504D" w:rsidRPr="000F470A" w14:paraId="2364C33C" w14:textId="77777777" w:rsidTr="006F504D">
        <w:tc>
          <w:tcPr>
            <w:tcW w:w="1678" w:type="dxa"/>
            <w:shd w:val="clear" w:color="auto" w:fill="auto"/>
            <w:vAlign w:val="center"/>
          </w:tcPr>
          <w:p w14:paraId="474D49BB" w14:textId="175F2DFA" w:rsidR="00B74CA9" w:rsidRPr="00B74CA9" w:rsidRDefault="00B74CA9" w:rsidP="00281694">
            <w:pPr>
              <w:jc w:val="both"/>
              <w:rPr>
                <w:rFonts w:ascii="Palatino Linotype" w:hAnsi="Palatino Linotype" w:cs="Arial"/>
                <w:iCs/>
                <w:sz w:val="16"/>
              </w:rPr>
            </w:pPr>
            <w:r w:rsidRPr="00B74CA9">
              <w:rPr>
                <w:rFonts w:ascii="Palatino Linotype" w:hAnsi="Palatino Linotype" w:cs="Arial"/>
                <w:b/>
                <w:bCs/>
                <w:iCs/>
                <w:sz w:val="16"/>
                <w:u w:val="single"/>
              </w:rPr>
              <w:t>Manual de Organización</w:t>
            </w:r>
            <w:r w:rsidRPr="00B74CA9">
              <w:rPr>
                <w:rFonts w:ascii="Palatino Linotype" w:hAnsi="Palatino Linotype" w:cs="Arial"/>
                <w:iCs/>
                <w:sz w:val="16"/>
              </w:rPr>
              <w:t xml:space="preserve"> General del Gobierno de Tlalmanalco 2022-22024.</w:t>
            </w:r>
          </w:p>
        </w:tc>
        <w:tc>
          <w:tcPr>
            <w:tcW w:w="5529" w:type="dxa"/>
            <w:shd w:val="clear" w:color="auto" w:fill="auto"/>
            <w:vAlign w:val="center"/>
          </w:tcPr>
          <w:p w14:paraId="334A8E7E" w14:textId="2B135845" w:rsidR="006F504D" w:rsidRPr="007C49BF" w:rsidRDefault="006F504D" w:rsidP="00281694">
            <w:pPr>
              <w:spacing w:line="276" w:lineRule="auto"/>
              <w:jc w:val="both"/>
              <w:rPr>
                <w:rFonts w:ascii="Palatino Linotype" w:hAnsi="Palatino Linotype" w:cs="TimesNewRomanPS-ItalicMT"/>
                <w:iCs/>
                <w:sz w:val="22"/>
                <w:szCs w:val="22"/>
              </w:rPr>
            </w:pPr>
            <w:r w:rsidRPr="007C49BF">
              <w:rPr>
                <w:rFonts w:ascii="Palatino Linotype" w:hAnsi="Palatino Linotype" w:cs="TimesNewRomanPS-ItalicMT"/>
                <w:iCs/>
                <w:sz w:val="22"/>
                <w:szCs w:val="22"/>
              </w:rPr>
              <w:t>Remitió la siguiente liga:</w:t>
            </w:r>
          </w:p>
          <w:p w14:paraId="4E5F03B1" w14:textId="77777777" w:rsidR="00417233" w:rsidRPr="007C49BF" w:rsidRDefault="00417233" w:rsidP="00281694">
            <w:pPr>
              <w:spacing w:line="276" w:lineRule="auto"/>
              <w:jc w:val="both"/>
              <w:rPr>
                <w:rFonts w:ascii="Palatino Linotype" w:hAnsi="Palatino Linotype" w:cs="TimesNewRomanPS-ItalicMT"/>
                <w:iCs/>
                <w:sz w:val="22"/>
                <w:szCs w:val="22"/>
              </w:rPr>
            </w:pPr>
          </w:p>
          <w:p w14:paraId="7B125EC6" w14:textId="2DF0D483" w:rsidR="006F504D" w:rsidRPr="007C49BF" w:rsidRDefault="00567C6C" w:rsidP="007C49BF">
            <w:pPr>
              <w:spacing w:line="276" w:lineRule="auto"/>
              <w:jc w:val="both"/>
              <w:rPr>
                <w:rFonts w:ascii="Palatino Linotype" w:hAnsi="Palatino Linotype"/>
                <w:sz w:val="22"/>
                <w:szCs w:val="22"/>
              </w:rPr>
            </w:pPr>
            <w:hyperlink r:id="rId10" w:history="1">
              <w:r w:rsidR="006F504D" w:rsidRPr="007C49BF">
                <w:rPr>
                  <w:rStyle w:val="Hipervnculo"/>
                  <w:rFonts w:ascii="Palatino Linotype" w:hAnsi="Palatino Linotype" w:cs="TimesNewRomanPS-ItalicMT"/>
                  <w:iCs/>
                  <w:sz w:val="22"/>
                  <w:szCs w:val="22"/>
                </w:rPr>
                <w:t>h</w:t>
              </w:r>
              <w:r w:rsidR="006F504D" w:rsidRPr="007C49BF">
                <w:rPr>
                  <w:rStyle w:val="Hipervnculo"/>
                  <w:rFonts w:ascii="Palatino Linotype" w:hAnsi="Palatino Linotype"/>
                  <w:sz w:val="22"/>
                  <w:szCs w:val="22"/>
                </w:rPr>
                <w:t>ttps://hosting-wolf.net/Tlalmanalco/Documentos/Manuales%202019-2021/77%20REGLAMENTO%20ORGANICO%20DE%20LA%20ADMINISTRACION%20PUBLICA%20MUNICIPAL%20DE%20TLALMANALCO%20ESTADO%20DE%20MEXICO.pdf</w:t>
              </w:r>
            </w:hyperlink>
            <w:r w:rsidR="006F504D" w:rsidRPr="007C49BF">
              <w:rPr>
                <w:rFonts w:ascii="Palatino Linotype" w:hAnsi="Palatino Linotype"/>
                <w:sz w:val="22"/>
                <w:szCs w:val="22"/>
              </w:rPr>
              <w:t xml:space="preserve"> </w:t>
            </w:r>
          </w:p>
        </w:tc>
        <w:tc>
          <w:tcPr>
            <w:tcW w:w="1868" w:type="dxa"/>
            <w:shd w:val="clear" w:color="auto" w:fill="auto"/>
            <w:vAlign w:val="center"/>
          </w:tcPr>
          <w:p w14:paraId="0ACADBF4" w14:textId="77777777" w:rsidR="00B74CA9" w:rsidRPr="000F470A" w:rsidRDefault="00B74CA9" w:rsidP="00281694">
            <w:pPr>
              <w:jc w:val="center"/>
              <w:rPr>
                <w:rFonts w:ascii="Palatino Linotype" w:hAnsi="Palatino Linotype" w:cs="Arial"/>
                <w:b/>
              </w:rPr>
            </w:pPr>
            <w:r w:rsidRPr="000F470A">
              <w:rPr>
                <w:rFonts w:ascii="Palatino Linotype" w:hAnsi="Palatino Linotype" w:cs="Arial"/>
                <w:b/>
              </w:rPr>
              <w:t>Sí</w:t>
            </w:r>
          </w:p>
        </w:tc>
      </w:tr>
      <w:tr w:rsidR="006F504D" w:rsidRPr="000F470A" w14:paraId="5C2641D5" w14:textId="77777777" w:rsidTr="006F504D">
        <w:tc>
          <w:tcPr>
            <w:tcW w:w="1678" w:type="dxa"/>
            <w:shd w:val="clear" w:color="auto" w:fill="auto"/>
            <w:vAlign w:val="center"/>
          </w:tcPr>
          <w:p w14:paraId="6BA292FC" w14:textId="5EA63939" w:rsidR="006F504D" w:rsidRPr="00B74CA9" w:rsidRDefault="006F504D" w:rsidP="00281694">
            <w:pPr>
              <w:jc w:val="both"/>
              <w:rPr>
                <w:rFonts w:ascii="Palatino Linotype" w:hAnsi="Palatino Linotype" w:cs="Arial"/>
                <w:iCs/>
                <w:sz w:val="16"/>
              </w:rPr>
            </w:pPr>
            <w:r w:rsidRPr="00B74CA9">
              <w:rPr>
                <w:rFonts w:ascii="Palatino Linotype" w:hAnsi="Palatino Linotype" w:cs="Arial"/>
                <w:b/>
                <w:bCs/>
                <w:iCs/>
                <w:sz w:val="16"/>
                <w:u w:val="single"/>
              </w:rPr>
              <w:t>Manuales de Organización</w:t>
            </w:r>
            <w:r w:rsidRPr="00B74CA9">
              <w:rPr>
                <w:rFonts w:ascii="Palatino Linotype" w:hAnsi="Palatino Linotype" w:cs="Arial"/>
                <w:iCs/>
                <w:sz w:val="16"/>
              </w:rPr>
              <w:t xml:space="preserve"> de las Unidades Administrativas Centralizadas, Direcciones, Oficialías, Coordinaciones, Organismos Descentralizados Desconcentrados y Autónomos del Gobierno de Tlalmanalco 2022-2024.</w:t>
            </w:r>
          </w:p>
        </w:tc>
        <w:tc>
          <w:tcPr>
            <w:tcW w:w="5529" w:type="dxa"/>
            <w:vMerge w:val="restart"/>
            <w:shd w:val="clear" w:color="auto" w:fill="auto"/>
            <w:vAlign w:val="center"/>
          </w:tcPr>
          <w:p w14:paraId="5E3320F6" w14:textId="059D0C62" w:rsidR="006F504D" w:rsidRPr="007C49BF" w:rsidRDefault="006F504D" w:rsidP="00A13BDE">
            <w:pPr>
              <w:spacing w:line="276" w:lineRule="auto"/>
              <w:jc w:val="both"/>
              <w:rPr>
                <w:rFonts w:ascii="Palatino Linotype" w:hAnsi="Palatino Linotype" w:cs="TimesNewRomanPS-ItalicMT"/>
                <w:iCs/>
                <w:sz w:val="22"/>
                <w:szCs w:val="22"/>
              </w:rPr>
            </w:pPr>
            <w:r w:rsidRPr="007C49BF">
              <w:rPr>
                <w:rFonts w:ascii="Palatino Linotype" w:hAnsi="Palatino Linotype" w:cs="TimesNewRomanPS-ItalicMT"/>
                <w:iCs/>
                <w:sz w:val="22"/>
                <w:szCs w:val="22"/>
              </w:rPr>
              <w:t>Precisó la liga en la cual, pueden ser verificados los Manuales de Organización</w:t>
            </w:r>
            <w:r w:rsidR="00417233" w:rsidRPr="007C49BF">
              <w:rPr>
                <w:rFonts w:ascii="Palatino Linotype" w:hAnsi="Palatino Linotype" w:cs="TimesNewRomanPS-ItalicMT"/>
                <w:iCs/>
                <w:sz w:val="22"/>
                <w:szCs w:val="22"/>
              </w:rPr>
              <w:t xml:space="preserve"> y Manuales de Procedimientos</w:t>
            </w:r>
            <w:r w:rsidRPr="007C49BF">
              <w:rPr>
                <w:rFonts w:ascii="Palatino Linotype" w:hAnsi="Palatino Linotype" w:cs="TimesNewRomanPS-ItalicMT"/>
                <w:iCs/>
                <w:sz w:val="22"/>
                <w:szCs w:val="22"/>
              </w:rPr>
              <w:t xml:space="preserve">, siendo la siguiente: </w:t>
            </w:r>
            <w:hyperlink r:id="rId11" w:history="1">
              <w:r w:rsidRPr="007C49BF">
                <w:rPr>
                  <w:rStyle w:val="Hipervnculo"/>
                  <w:rFonts w:ascii="Palatino Linotype" w:hAnsi="Palatino Linotype" w:cs="TimesNewRomanPS-ItalicMT"/>
                  <w:iCs/>
                  <w:sz w:val="22"/>
                  <w:szCs w:val="22"/>
                </w:rPr>
                <w:t>https://tlalmanalco.gob.mx/manuales2019_2021.php</w:t>
              </w:r>
            </w:hyperlink>
            <w:r w:rsidRPr="007C49BF">
              <w:rPr>
                <w:rFonts w:ascii="Palatino Linotype" w:hAnsi="Palatino Linotype" w:cs="TimesNewRomanPS-ItalicMT"/>
                <w:iCs/>
                <w:sz w:val="22"/>
                <w:szCs w:val="22"/>
              </w:rPr>
              <w:t xml:space="preserve"> </w:t>
            </w:r>
          </w:p>
          <w:p w14:paraId="72FE1351" w14:textId="77777777" w:rsidR="00154095" w:rsidRPr="007C49BF" w:rsidRDefault="00154095" w:rsidP="00A13BDE">
            <w:pPr>
              <w:spacing w:line="276" w:lineRule="auto"/>
              <w:jc w:val="both"/>
              <w:rPr>
                <w:rFonts w:ascii="Palatino Linotype" w:hAnsi="Palatino Linotype" w:cs="TimesNewRomanPS-ItalicMT"/>
                <w:iCs/>
                <w:sz w:val="22"/>
                <w:szCs w:val="22"/>
              </w:rPr>
            </w:pPr>
          </w:p>
          <w:p w14:paraId="645C3FF7" w14:textId="52131D1E" w:rsidR="00E87C4A" w:rsidRPr="007C49BF" w:rsidRDefault="00E87C4A" w:rsidP="007C49BF">
            <w:pPr>
              <w:spacing w:line="276" w:lineRule="auto"/>
              <w:jc w:val="both"/>
              <w:rPr>
                <w:rFonts w:ascii="Palatino Linotype" w:hAnsi="Palatino Linotype" w:cs="TimesNewRomanPS-ItalicMT"/>
                <w:iCs/>
                <w:sz w:val="22"/>
                <w:szCs w:val="22"/>
              </w:rPr>
            </w:pPr>
            <w:r w:rsidRPr="007C49BF">
              <w:rPr>
                <w:rFonts w:ascii="Palatino Linotype" w:hAnsi="Palatino Linotype" w:cs="TimesNewRomanPS-ItalicMT"/>
                <w:iCs/>
                <w:sz w:val="22"/>
                <w:szCs w:val="22"/>
              </w:rPr>
              <w:t xml:space="preserve">Adicionalmente, adjuntó en formato PDF, el Manual de Procedimientos del Sistema Municipal para el Desarrollo Integral de la Familia del Municipio de Tlalmanalco 2019-2021; informando que es el vigente a la fecha. </w:t>
            </w:r>
          </w:p>
          <w:p w14:paraId="4E822A3B" w14:textId="77777777" w:rsidR="00E87C4A" w:rsidRPr="007C49BF" w:rsidRDefault="00E87C4A" w:rsidP="00E87C4A">
            <w:pPr>
              <w:spacing w:line="276" w:lineRule="auto"/>
              <w:jc w:val="center"/>
              <w:rPr>
                <w:rFonts w:ascii="Palatino Linotype" w:hAnsi="Palatino Linotype" w:cs="TimesNewRomanPS-ItalicMT"/>
                <w:iCs/>
                <w:sz w:val="22"/>
                <w:szCs w:val="22"/>
              </w:rPr>
            </w:pPr>
          </w:p>
          <w:p w14:paraId="2E426F83" w14:textId="77777777" w:rsidR="00F067C0" w:rsidRPr="007C49BF" w:rsidRDefault="00F067C0" w:rsidP="00F067C0">
            <w:pPr>
              <w:spacing w:line="276" w:lineRule="auto"/>
              <w:jc w:val="both"/>
              <w:rPr>
                <w:rFonts w:ascii="Palatino Linotype" w:hAnsi="Palatino Linotype" w:cs="TimesNewRomanPS-ItalicMT"/>
                <w:iCs/>
                <w:sz w:val="22"/>
                <w:szCs w:val="22"/>
              </w:rPr>
            </w:pPr>
            <w:r w:rsidRPr="007C49BF">
              <w:rPr>
                <w:rFonts w:ascii="Palatino Linotype" w:hAnsi="Palatino Linotype" w:cs="TimesNewRomanPS-ItalicMT"/>
                <w:iCs/>
                <w:sz w:val="22"/>
                <w:szCs w:val="22"/>
              </w:rPr>
              <w:t>Finalmente</w:t>
            </w:r>
            <w:r w:rsidR="00E87C4A" w:rsidRPr="007C49BF">
              <w:rPr>
                <w:rFonts w:ascii="Palatino Linotype" w:hAnsi="Palatino Linotype" w:cs="TimesNewRomanPS-ItalicMT"/>
                <w:iCs/>
                <w:sz w:val="22"/>
                <w:szCs w:val="22"/>
              </w:rPr>
              <w:t xml:space="preserve">, </w:t>
            </w:r>
            <w:r w:rsidRPr="007C49BF">
              <w:rPr>
                <w:rFonts w:ascii="Palatino Linotype" w:hAnsi="Palatino Linotype" w:cs="TimesNewRomanPS-ItalicMT"/>
                <w:iCs/>
                <w:sz w:val="22"/>
                <w:szCs w:val="22"/>
              </w:rPr>
              <w:t xml:space="preserve">remitió el link, en donde se puede visualizar el Manual de Organización y el Manual de Procedimientos del Instituto Municipal de Cultura Física y Deporte (IMCUFIDE), siendo el siguiente: </w:t>
            </w:r>
            <w:hyperlink r:id="rId12" w:history="1">
              <w:r w:rsidRPr="007C49BF">
                <w:rPr>
                  <w:rStyle w:val="Hipervnculo"/>
                  <w:rFonts w:ascii="Palatino Linotype" w:hAnsi="Palatino Linotype" w:cs="TimesNewRomanPS-ItalicMT"/>
                  <w:iCs/>
                  <w:sz w:val="22"/>
                  <w:szCs w:val="22"/>
                </w:rPr>
                <w:t>https://hosting-wolf.net/Tlalmanalco/Documentos/Manuales%202019-2021/115%20MANUAL%20DE%20ORGANIZACI%C3%93N%20DEL%20INSTITUTO%20MUNICIPAL%20DE%20CULTURA%20F%C3%8DSICA%20Y%20DEPORTE.pdf</w:t>
              </w:r>
            </w:hyperlink>
          </w:p>
          <w:p w14:paraId="72D2F6F9" w14:textId="77777777" w:rsidR="00F067C0" w:rsidRPr="007C49BF" w:rsidRDefault="00F067C0" w:rsidP="00F067C0">
            <w:pPr>
              <w:spacing w:line="276" w:lineRule="auto"/>
              <w:jc w:val="both"/>
              <w:rPr>
                <w:rFonts w:ascii="Palatino Linotype" w:hAnsi="Palatino Linotype" w:cs="TimesNewRomanPS-ItalicMT"/>
                <w:iCs/>
                <w:sz w:val="22"/>
                <w:szCs w:val="22"/>
              </w:rPr>
            </w:pPr>
          </w:p>
          <w:p w14:paraId="56EDC49B" w14:textId="7BAD2C5F" w:rsidR="00F067C0" w:rsidRPr="007C49BF" w:rsidRDefault="00567C6C" w:rsidP="00F067C0">
            <w:pPr>
              <w:spacing w:line="276" w:lineRule="auto"/>
              <w:jc w:val="both"/>
              <w:rPr>
                <w:rFonts w:ascii="Palatino Linotype" w:hAnsi="Palatino Linotype" w:cs="TimesNewRomanPS-ItalicMT"/>
                <w:iCs/>
                <w:sz w:val="22"/>
                <w:szCs w:val="22"/>
              </w:rPr>
            </w:pPr>
            <w:hyperlink r:id="rId13" w:history="1">
              <w:r w:rsidR="00F067C0" w:rsidRPr="007C49BF">
                <w:rPr>
                  <w:rStyle w:val="Hipervnculo"/>
                  <w:rFonts w:ascii="Palatino Linotype" w:hAnsi="Palatino Linotype" w:cs="TimesNewRomanPS-ItalicMT"/>
                  <w:iCs/>
                  <w:sz w:val="22"/>
                  <w:szCs w:val="22"/>
                </w:rPr>
                <w:t>https://hosting-wolf.net/Tlalmanalco/Documentos/Manuales%202019-2021/116%20MANUAL%20DE%20PROCEDIMIENTO</w:t>
              </w:r>
              <w:r w:rsidR="00F067C0" w:rsidRPr="007C49BF">
                <w:rPr>
                  <w:rStyle w:val="Hipervnculo"/>
                  <w:rFonts w:ascii="Palatino Linotype" w:hAnsi="Palatino Linotype" w:cs="TimesNewRomanPS-ItalicMT"/>
                  <w:iCs/>
                  <w:sz w:val="22"/>
                  <w:szCs w:val="22"/>
                </w:rPr>
                <w:lastRenderedPageBreak/>
                <w:t>S%20DEL%20INSTITUTO%20MUNICIPAL%20DE%20CULTURA%20F%C3%8DSICA%20Y%20DEPORTE%20DE%20TLALMANALCO.pdf</w:t>
              </w:r>
            </w:hyperlink>
            <w:r w:rsidR="00F067C0" w:rsidRPr="007C49BF">
              <w:rPr>
                <w:rFonts w:ascii="Palatino Linotype" w:hAnsi="Palatino Linotype" w:cs="TimesNewRomanPS-ItalicMT"/>
                <w:iCs/>
                <w:sz w:val="22"/>
                <w:szCs w:val="22"/>
              </w:rPr>
              <w:t xml:space="preserve"> </w:t>
            </w:r>
          </w:p>
        </w:tc>
        <w:tc>
          <w:tcPr>
            <w:tcW w:w="1868" w:type="dxa"/>
            <w:vMerge w:val="restart"/>
            <w:shd w:val="clear" w:color="auto" w:fill="auto"/>
            <w:vAlign w:val="center"/>
          </w:tcPr>
          <w:p w14:paraId="7A9C6045" w14:textId="5ED6EF04" w:rsidR="006F504D" w:rsidRPr="000F470A" w:rsidRDefault="006F504D" w:rsidP="00281694">
            <w:pPr>
              <w:jc w:val="center"/>
              <w:rPr>
                <w:rFonts w:ascii="Palatino Linotype" w:hAnsi="Palatino Linotype" w:cs="Arial"/>
                <w:b/>
              </w:rPr>
            </w:pPr>
            <w:r>
              <w:rPr>
                <w:rFonts w:ascii="Palatino Linotype" w:hAnsi="Palatino Linotype" w:cs="Arial"/>
                <w:b/>
              </w:rPr>
              <w:lastRenderedPageBreak/>
              <w:t>S</w:t>
            </w:r>
            <w:r>
              <w:rPr>
                <w:rFonts w:cs="Arial"/>
                <w:b/>
              </w:rPr>
              <w:t>í</w:t>
            </w:r>
          </w:p>
        </w:tc>
      </w:tr>
      <w:tr w:rsidR="006F504D" w:rsidRPr="000F470A" w14:paraId="657AD00E" w14:textId="77777777" w:rsidTr="006F504D">
        <w:tc>
          <w:tcPr>
            <w:tcW w:w="1678" w:type="dxa"/>
            <w:shd w:val="clear" w:color="auto" w:fill="auto"/>
            <w:vAlign w:val="center"/>
          </w:tcPr>
          <w:p w14:paraId="42B87181" w14:textId="69CB65AF" w:rsidR="006F504D" w:rsidRPr="00B74CA9" w:rsidRDefault="006F504D" w:rsidP="00281694">
            <w:pPr>
              <w:jc w:val="both"/>
              <w:rPr>
                <w:rFonts w:ascii="Palatino Linotype" w:hAnsi="Palatino Linotype" w:cs="Arial"/>
                <w:iCs/>
                <w:sz w:val="16"/>
              </w:rPr>
            </w:pPr>
            <w:r w:rsidRPr="00B74CA9">
              <w:rPr>
                <w:rFonts w:ascii="Palatino Linotype" w:hAnsi="Palatino Linotype" w:cs="Arial"/>
                <w:b/>
                <w:bCs/>
                <w:iCs/>
                <w:sz w:val="16"/>
                <w:u w:val="single"/>
              </w:rPr>
              <w:t>Manuales de Procedimientos</w:t>
            </w:r>
            <w:r w:rsidRPr="00B74CA9">
              <w:rPr>
                <w:rFonts w:ascii="Palatino Linotype" w:hAnsi="Palatino Linotype" w:cs="Arial"/>
                <w:iCs/>
                <w:sz w:val="16"/>
              </w:rPr>
              <w:t xml:space="preserve"> de las Unidades Administrativas Centralizadas, Direcciones, Oficialías, Coordinaciones, Organismos Descentralizados Desconcentrados y Autónomos Del Gobierno de Tlalmanalco 2022-2024.</w:t>
            </w:r>
          </w:p>
        </w:tc>
        <w:tc>
          <w:tcPr>
            <w:tcW w:w="5529" w:type="dxa"/>
            <w:vMerge/>
            <w:shd w:val="clear" w:color="auto" w:fill="auto"/>
            <w:vAlign w:val="center"/>
          </w:tcPr>
          <w:p w14:paraId="38E735A2" w14:textId="7648065D" w:rsidR="006F504D" w:rsidRPr="00A13BDE" w:rsidRDefault="006F504D" w:rsidP="00281694">
            <w:pPr>
              <w:spacing w:line="276" w:lineRule="auto"/>
              <w:jc w:val="both"/>
              <w:rPr>
                <w:rFonts w:ascii="Palatino Linotype" w:hAnsi="Palatino Linotype" w:cs="TimesNewRomanPS-ItalicMT"/>
                <w:iCs/>
              </w:rPr>
            </w:pPr>
          </w:p>
        </w:tc>
        <w:tc>
          <w:tcPr>
            <w:tcW w:w="1868" w:type="dxa"/>
            <w:vMerge/>
            <w:shd w:val="clear" w:color="auto" w:fill="auto"/>
            <w:vAlign w:val="center"/>
          </w:tcPr>
          <w:p w14:paraId="1901648A" w14:textId="58B5113B" w:rsidR="006F504D" w:rsidRPr="000F470A" w:rsidRDefault="006F504D" w:rsidP="00281694">
            <w:pPr>
              <w:jc w:val="center"/>
              <w:rPr>
                <w:rFonts w:ascii="Palatino Linotype" w:hAnsi="Palatino Linotype" w:cs="Arial"/>
                <w:b/>
              </w:rPr>
            </w:pPr>
          </w:p>
        </w:tc>
      </w:tr>
      <w:tr w:rsidR="006F504D" w:rsidRPr="000F470A" w14:paraId="1DDD5051" w14:textId="77777777" w:rsidTr="00D17E62">
        <w:tc>
          <w:tcPr>
            <w:tcW w:w="1678" w:type="dxa"/>
            <w:shd w:val="clear" w:color="auto" w:fill="auto"/>
            <w:vAlign w:val="center"/>
          </w:tcPr>
          <w:p w14:paraId="338CA5B1" w14:textId="6D82D751" w:rsidR="00B74CA9" w:rsidRPr="00D17E62" w:rsidRDefault="00B74CA9" w:rsidP="00281694">
            <w:pPr>
              <w:jc w:val="both"/>
              <w:rPr>
                <w:rFonts w:ascii="Palatino Linotype" w:hAnsi="Palatino Linotype" w:cs="Arial"/>
                <w:iCs/>
                <w:sz w:val="16"/>
              </w:rPr>
            </w:pPr>
            <w:r w:rsidRPr="00D17E62">
              <w:rPr>
                <w:rFonts w:ascii="Palatino Linotype" w:hAnsi="Palatino Linotype" w:cs="Arial"/>
                <w:iCs/>
                <w:sz w:val="16"/>
              </w:rPr>
              <w:t>Reglamento Interno de las Unidades Administrativas Centralizadas, Direcciones, Oficialías, Coordinaciones, Organismos Descentralizados Desconcentrados y Autónomos del Gobierno de Tlalmanalco 2022-2024.</w:t>
            </w:r>
          </w:p>
        </w:tc>
        <w:tc>
          <w:tcPr>
            <w:tcW w:w="5529" w:type="dxa"/>
            <w:shd w:val="clear" w:color="auto" w:fill="auto"/>
            <w:vAlign w:val="center"/>
          </w:tcPr>
          <w:p w14:paraId="35BD53C3" w14:textId="349EF0E6" w:rsidR="00E87C4A" w:rsidRPr="00D17E62" w:rsidRDefault="007F652F" w:rsidP="00A13BDE">
            <w:pPr>
              <w:spacing w:line="276" w:lineRule="auto"/>
              <w:jc w:val="both"/>
              <w:rPr>
                <w:rFonts w:ascii="Palatino Linotype" w:hAnsi="Palatino Linotype" w:cs="TimesNewRomanPS-ItalicMT"/>
                <w:iCs/>
              </w:rPr>
            </w:pPr>
            <w:r w:rsidRPr="00D17E62">
              <w:rPr>
                <w:rFonts w:ascii="Palatino Linotype" w:hAnsi="Palatino Linotype" w:cs="TimesNewRomanPS-ItalicMT"/>
                <w:iCs/>
              </w:rPr>
              <w:t xml:space="preserve">Adjuntó en formato PDF, el </w:t>
            </w:r>
            <w:r w:rsidRPr="00D17E62">
              <w:rPr>
                <w:rFonts w:ascii="Palatino Linotype" w:hAnsi="Palatino Linotype" w:cs="TimesNewRomanPS-ItalicMT"/>
                <w:b/>
                <w:bCs/>
                <w:iCs/>
                <w:u w:val="single"/>
              </w:rPr>
              <w:t>Reglamento interno de Seguridad Pública</w:t>
            </w:r>
            <w:r w:rsidRPr="00D17E62">
              <w:rPr>
                <w:rFonts w:ascii="Palatino Linotype" w:hAnsi="Palatino Linotype" w:cs="TimesNewRomanPS-ItalicMT"/>
                <w:iCs/>
              </w:rPr>
              <w:t xml:space="preserve"> de Tlalmanalco.</w:t>
            </w:r>
          </w:p>
        </w:tc>
        <w:tc>
          <w:tcPr>
            <w:tcW w:w="1868" w:type="dxa"/>
            <w:shd w:val="clear" w:color="auto" w:fill="auto"/>
            <w:vAlign w:val="center"/>
          </w:tcPr>
          <w:p w14:paraId="3B433F39" w14:textId="28C29A13" w:rsidR="00B74CA9" w:rsidRPr="00D17E62" w:rsidRDefault="007F652F" w:rsidP="00281694">
            <w:pPr>
              <w:jc w:val="center"/>
              <w:rPr>
                <w:rFonts w:ascii="Palatino Linotype" w:hAnsi="Palatino Linotype" w:cs="Arial"/>
                <w:b/>
              </w:rPr>
            </w:pPr>
            <w:r w:rsidRPr="00D17E62">
              <w:rPr>
                <w:rFonts w:ascii="Palatino Linotype" w:hAnsi="Palatino Linotype" w:cs="Arial"/>
                <w:b/>
              </w:rPr>
              <w:t>Parcialmente</w:t>
            </w:r>
          </w:p>
        </w:tc>
      </w:tr>
      <w:tr w:rsidR="006F504D" w:rsidRPr="000F470A" w14:paraId="68C77A2A" w14:textId="77777777" w:rsidTr="006F504D">
        <w:tc>
          <w:tcPr>
            <w:tcW w:w="1678" w:type="dxa"/>
            <w:shd w:val="clear" w:color="auto" w:fill="auto"/>
            <w:vAlign w:val="center"/>
          </w:tcPr>
          <w:p w14:paraId="29951FA4" w14:textId="77777777" w:rsidR="00B74CA9" w:rsidRDefault="00A13BDE" w:rsidP="00281694">
            <w:pPr>
              <w:jc w:val="both"/>
              <w:rPr>
                <w:rFonts w:ascii="Palatino Linotype" w:hAnsi="Palatino Linotype" w:cs="Arial"/>
                <w:iCs/>
                <w:sz w:val="16"/>
              </w:rPr>
            </w:pPr>
            <w:r w:rsidRPr="00A13BDE">
              <w:rPr>
                <w:rFonts w:ascii="Palatino Linotype" w:hAnsi="Palatino Linotype" w:cs="Arial"/>
                <w:iCs/>
                <w:sz w:val="16"/>
              </w:rPr>
              <w:t>De la Dirección de Seguridad Pública y Tránsito Municipal:</w:t>
            </w:r>
          </w:p>
          <w:p w14:paraId="1EBD4C7F" w14:textId="77777777" w:rsidR="00A13BDE" w:rsidRDefault="00A13BDE" w:rsidP="00281694">
            <w:pPr>
              <w:jc w:val="both"/>
              <w:rPr>
                <w:rFonts w:ascii="Palatino Linotype" w:hAnsi="Palatino Linotype" w:cs="Arial"/>
                <w:iCs/>
                <w:sz w:val="16"/>
              </w:rPr>
            </w:pPr>
          </w:p>
          <w:p w14:paraId="4E5EE866" w14:textId="58EB91D8" w:rsidR="00A13BDE" w:rsidRPr="00B74CA9" w:rsidRDefault="00A13BDE" w:rsidP="00281694">
            <w:pPr>
              <w:jc w:val="both"/>
              <w:rPr>
                <w:rFonts w:ascii="Palatino Linotype" w:hAnsi="Palatino Linotype" w:cs="Arial"/>
                <w:iCs/>
                <w:sz w:val="16"/>
              </w:rPr>
            </w:pPr>
            <w:r w:rsidRPr="00A13BDE">
              <w:rPr>
                <w:rFonts w:ascii="Palatino Linotype" w:hAnsi="Palatino Linotype" w:cs="Arial"/>
                <w:iCs/>
                <w:sz w:val="16"/>
              </w:rPr>
              <w:t>Manual de Organización.</w:t>
            </w:r>
          </w:p>
        </w:tc>
        <w:tc>
          <w:tcPr>
            <w:tcW w:w="5529" w:type="dxa"/>
            <w:shd w:val="clear" w:color="auto" w:fill="auto"/>
            <w:vAlign w:val="center"/>
          </w:tcPr>
          <w:p w14:paraId="5ED5EBBE" w14:textId="2DE7748E" w:rsidR="00E87C4A" w:rsidRPr="007C49BF" w:rsidRDefault="00154095" w:rsidP="00A13BDE">
            <w:pPr>
              <w:spacing w:line="276" w:lineRule="auto"/>
              <w:jc w:val="both"/>
              <w:rPr>
                <w:rFonts w:ascii="Palatino Linotype" w:hAnsi="Palatino Linotype" w:cs="TimesNewRomanPS-ItalicMT"/>
                <w:iCs/>
                <w:sz w:val="22"/>
                <w:szCs w:val="22"/>
              </w:rPr>
            </w:pPr>
            <w:r w:rsidRPr="007C49BF">
              <w:rPr>
                <w:rFonts w:ascii="Palatino Linotype" w:hAnsi="Palatino Linotype" w:cs="TimesNewRomanPS-ItalicMT"/>
                <w:iCs/>
                <w:sz w:val="22"/>
                <w:szCs w:val="22"/>
              </w:rPr>
              <w:t>Precisó la liga en la cual, pueden ser verificados los Manuales de Organización y Manuales de Procedimientos, siendo la siguiente:</w:t>
            </w:r>
          </w:p>
          <w:p w14:paraId="2A067B01" w14:textId="377D3877" w:rsidR="00E87C4A" w:rsidRPr="007C49BF" w:rsidRDefault="00567C6C" w:rsidP="007C49BF">
            <w:pPr>
              <w:spacing w:line="276" w:lineRule="auto"/>
              <w:jc w:val="both"/>
              <w:rPr>
                <w:rFonts w:ascii="Palatino Linotype" w:hAnsi="Palatino Linotype" w:cs="TimesNewRomanPS-ItalicMT"/>
                <w:iCs/>
                <w:sz w:val="22"/>
                <w:szCs w:val="22"/>
              </w:rPr>
            </w:pPr>
            <w:hyperlink r:id="rId14" w:history="1">
              <w:r w:rsidR="00E87C4A" w:rsidRPr="007C49BF">
                <w:rPr>
                  <w:rStyle w:val="Hipervnculo"/>
                  <w:rFonts w:ascii="Palatino Linotype" w:hAnsi="Palatino Linotype" w:cs="TimesNewRomanPS-ItalicMT"/>
                  <w:iCs/>
                  <w:sz w:val="22"/>
                  <w:szCs w:val="22"/>
                </w:rPr>
                <w:t>https://hosting-wolf.net/Tlalmanalco/Documentos/Manuales%202019-2021/25%20MANUAL%20DE%20ORGANIZACION%20DE%20LA%20DIRECCION%20DE%20SEGURIDAD%20PUBLICA%20Y%20MOVILIDAD.pdf</w:t>
              </w:r>
            </w:hyperlink>
            <w:r w:rsidR="00E87C4A" w:rsidRPr="007C49BF">
              <w:rPr>
                <w:rFonts w:ascii="Palatino Linotype" w:hAnsi="Palatino Linotype" w:cs="TimesNewRomanPS-ItalicMT"/>
                <w:iCs/>
                <w:sz w:val="22"/>
                <w:szCs w:val="22"/>
              </w:rPr>
              <w:t xml:space="preserve"> </w:t>
            </w:r>
          </w:p>
        </w:tc>
        <w:tc>
          <w:tcPr>
            <w:tcW w:w="1868" w:type="dxa"/>
            <w:shd w:val="clear" w:color="auto" w:fill="auto"/>
            <w:vAlign w:val="center"/>
          </w:tcPr>
          <w:p w14:paraId="55A9A90F" w14:textId="361FD649" w:rsidR="00B74CA9" w:rsidRPr="000F470A" w:rsidRDefault="00417233" w:rsidP="00281694">
            <w:pPr>
              <w:jc w:val="center"/>
              <w:rPr>
                <w:rFonts w:ascii="Palatino Linotype" w:hAnsi="Palatino Linotype" w:cs="Arial"/>
                <w:b/>
              </w:rPr>
            </w:pPr>
            <w:r>
              <w:rPr>
                <w:rFonts w:ascii="Palatino Linotype" w:hAnsi="Palatino Linotype" w:cs="Arial"/>
                <w:b/>
              </w:rPr>
              <w:t>Sí</w:t>
            </w:r>
          </w:p>
        </w:tc>
      </w:tr>
      <w:tr w:rsidR="006F504D" w:rsidRPr="000F470A" w14:paraId="60B3E9D1" w14:textId="77777777" w:rsidTr="006F504D">
        <w:tc>
          <w:tcPr>
            <w:tcW w:w="1678" w:type="dxa"/>
            <w:shd w:val="clear" w:color="auto" w:fill="auto"/>
            <w:vAlign w:val="center"/>
          </w:tcPr>
          <w:p w14:paraId="47A695AB" w14:textId="1257F240" w:rsidR="00B74CA9" w:rsidRPr="00B74CA9" w:rsidRDefault="00A13BDE" w:rsidP="00281694">
            <w:pPr>
              <w:jc w:val="both"/>
              <w:rPr>
                <w:rFonts w:ascii="Palatino Linotype" w:hAnsi="Palatino Linotype" w:cs="Arial"/>
                <w:iCs/>
                <w:sz w:val="16"/>
              </w:rPr>
            </w:pPr>
            <w:r w:rsidRPr="00A13BDE">
              <w:rPr>
                <w:rFonts w:ascii="Palatino Linotype" w:hAnsi="Palatino Linotype" w:cs="Arial"/>
                <w:iCs/>
                <w:sz w:val="16"/>
              </w:rPr>
              <w:t>Reglamento del Servicio Profesional de Carrera Policial.</w:t>
            </w:r>
          </w:p>
        </w:tc>
        <w:tc>
          <w:tcPr>
            <w:tcW w:w="5529" w:type="dxa"/>
            <w:shd w:val="clear" w:color="auto" w:fill="auto"/>
            <w:vAlign w:val="center"/>
          </w:tcPr>
          <w:p w14:paraId="5CC896FD" w14:textId="71B45369" w:rsidR="007F652F" w:rsidRPr="007C49BF" w:rsidRDefault="00015BC7" w:rsidP="007C49BF">
            <w:pPr>
              <w:spacing w:line="276" w:lineRule="auto"/>
              <w:jc w:val="both"/>
              <w:rPr>
                <w:rFonts w:ascii="Palatino Linotype" w:hAnsi="Palatino Linotype" w:cs="TimesNewRomanPS-ItalicMT"/>
                <w:iCs/>
                <w:sz w:val="22"/>
                <w:szCs w:val="22"/>
              </w:rPr>
            </w:pPr>
            <w:r w:rsidRPr="007C49BF">
              <w:rPr>
                <w:rFonts w:ascii="Palatino Linotype" w:hAnsi="Palatino Linotype" w:cs="TimesNewRomanPS-ItalicMT"/>
                <w:iCs/>
                <w:sz w:val="22"/>
                <w:szCs w:val="22"/>
              </w:rPr>
              <w:t xml:space="preserve">Remitió en formato PDF, el Reglamento del Servicio Profesional de Carrera Policial de Tlalmanalco. </w:t>
            </w:r>
          </w:p>
        </w:tc>
        <w:tc>
          <w:tcPr>
            <w:tcW w:w="1868" w:type="dxa"/>
            <w:shd w:val="clear" w:color="auto" w:fill="auto"/>
            <w:vAlign w:val="center"/>
          </w:tcPr>
          <w:p w14:paraId="165547E5" w14:textId="20CCD03B" w:rsidR="00B74CA9" w:rsidRPr="000F470A" w:rsidRDefault="00417233" w:rsidP="00281694">
            <w:pPr>
              <w:jc w:val="center"/>
              <w:rPr>
                <w:rFonts w:ascii="Palatino Linotype" w:hAnsi="Palatino Linotype" w:cs="Arial"/>
                <w:b/>
              </w:rPr>
            </w:pPr>
            <w:r>
              <w:rPr>
                <w:rFonts w:ascii="Palatino Linotype" w:hAnsi="Palatino Linotype" w:cs="Arial"/>
                <w:b/>
              </w:rPr>
              <w:t>Sí</w:t>
            </w:r>
          </w:p>
        </w:tc>
      </w:tr>
      <w:tr w:rsidR="006F504D" w:rsidRPr="000F470A" w14:paraId="47DA01D3" w14:textId="77777777" w:rsidTr="006F504D">
        <w:tc>
          <w:tcPr>
            <w:tcW w:w="1678" w:type="dxa"/>
            <w:shd w:val="clear" w:color="auto" w:fill="auto"/>
            <w:vAlign w:val="center"/>
          </w:tcPr>
          <w:p w14:paraId="711DD7A8" w14:textId="068422B4" w:rsidR="00B74CA9" w:rsidRPr="00B74CA9" w:rsidRDefault="00A13BDE" w:rsidP="00281694">
            <w:pPr>
              <w:jc w:val="both"/>
              <w:rPr>
                <w:rFonts w:ascii="Palatino Linotype" w:hAnsi="Palatino Linotype" w:cs="Arial"/>
                <w:iCs/>
                <w:sz w:val="16"/>
              </w:rPr>
            </w:pPr>
            <w:r w:rsidRPr="00A13BDE">
              <w:rPr>
                <w:rFonts w:ascii="Palatino Linotype" w:hAnsi="Palatino Linotype" w:cs="Arial"/>
                <w:iCs/>
                <w:sz w:val="16"/>
              </w:rPr>
              <w:t>Catálogo de Puestos.</w:t>
            </w:r>
          </w:p>
        </w:tc>
        <w:tc>
          <w:tcPr>
            <w:tcW w:w="5529" w:type="dxa"/>
            <w:shd w:val="clear" w:color="auto" w:fill="auto"/>
            <w:vAlign w:val="center"/>
          </w:tcPr>
          <w:p w14:paraId="20E734FB" w14:textId="4BD97D9A" w:rsidR="007F652F" w:rsidRPr="007C49BF" w:rsidRDefault="007F652F" w:rsidP="007C49BF">
            <w:pPr>
              <w:spacing w:line="276" w:lineRule="auto"/>
              <w:jc w:val="both"/>
              <w:rPr>
                <w:rFonts w:ascii="Palatino Linotype" w:hAnsi="Palatino Linotype" w:cs="TimesNewRomanPS-ItalicMT"/>
                <w:iCs/>
                <w:sz w:val="22"/>
                <w:szCs w:val="22"/>
              </w:rPr>
            </w:pPr>
            <w:r w:rsidRPr="007C49BF">
              <w:rPr>
                <w:rFonts w:ascii="Palatino Linotype" w:hAnsi="Palatino Linotype" w:cs="TimesNewRomanPS-ItalicMT"/>
                <w:iCs/>
                <w:sz w:val="22"/>
                <w:szCs w:val="22"/>
              </w:rPr>
              <w:t xml:space="preserve">Remitió en formato PDF, el Catálogo de Puestos de la Dirección de Seguridad Pública Municipal Tlalmanalco Estado de México 2016. </w:t>
            </w:r>
          </w:p>
        </w:tc>
        <w:tc>
          <w:tcPr>
            <w:tcW w:w="1868" w:type="dxa"/>
            <w:shd w:val="clear" w:color="auto" w:fill="auto"/>
            <w:vAlign w:val="center"/>
          </w:tcPr>
          <w:p w14:paraId="60E838DB" w14:textId="4DA14E80" w:rsidR="00B74CA9" w:rsidRPr="000F470A" w:rsidRDefault="00417233" w:rsidP="00281694">
            <w:pPr>
              <w:jc w:val="center"/>
              <w:rPr>
                <w:rFonts w:ascii="Palatino Linotype" w:hAnsi="Palatino Linotype" w:cs="Arial"/>
                <w:b/>
              </w:rPr>
            </w:pPr>
            <w:r>
              <w:rPr>
                <w:rFonts w:ascii="Palatino Linotype" w:hAnsi="Palatino Linotype" w:cs="Arial"/>
                <w:b/>
              </w:rPr>
              <w:t>Sí</w:t>
            </w:r>
          </w:p>
        </w:tc>
      </w:tr>
      <w:bookmarkEnd w:id="7"/>
    </w:tbl>
    <w:p w14:paraId="7D4671AF" w14:textId="77777777" w:rsidR="007C49BF" w:rsidRDefault="007C49BF" w:rsidP="008B6686">
      <w:pPr>
        <w:shd w:val="clear" w:color="auto" w:fill="FFFFFF"/>
        <w:spacing w:line="360" w:lineRule="auto"/>
        <w:jc w:val="both"/>
        <w:rPr>
          <w:rFonts w:ascii="Palatino Linotype" w:hAnsi="Palatino Linotype"/>
          <w:color w:val="222222"/>
        </w:rPr>
      </w:pPr>
    </w:p>
    <w:p w14:paraId="7664DC07" w14:textId="7D5D3EFD" w:rsidR="00417233" w:rsidRDefault="00417233" w:rsidP="008B6686">
      <w:pPr>
        <w:shd w:val="clear" w:color="auto" w:fill="FFFFFF"/>
        <w:spacing w:line="360" w:lineRule="auto"/>
        <w:jc w:val="both"/>
        <w:rPr>
          <w:rFonts w:ascii="Palatino Linotype" w:hAnsi="Palatino Linotype"/>
          <w:color w:val="222222"/>
        </w:rPr>
      </w:pPr>
      <w:bookmarkStart w:id="8" w:name="_Hlk150191372"/>
      <w:r>
        <w:rPr>
          <w:rFonts w:ascii="Palatino Linotype" w:hAnsi="Palatino Linotype"/>
          <w:color w:val="222222"/>
        </w:rPr>
        <w:t xml:space="preserve">Adicionalmente, el </w:t>
      </w:r>
      <w:r w:rsidRPr="00417233">
        <w:rPr>
          <w:rFonts w:ascii="Palatino Linotype" w:hAnsi="Palatino Linotype"/>
          <w:b/>
          <w:bCs/>
          <w:color w:val="222222"/>
        </w:rPr>
        <w:t>Sujeto Obligado</w:t>
      </w:r>
      <w:r>
        <w:rPr>
          <w:rFonts w:ascii="Palatino Linotype" w:hAnsi="Palatino Linotype"/>
          <w:color w:val="222222"/>
        </w:rPr>
        <w:t>, a través de</w:t>
      </w:r>
      <w:r w:rsidR="007F652F">
        <w:rPr>
          <w:rFonts w:ascii="Palatino Linotype" w:hAnsi="Palatino Linotype"/>
          <w:color w:val="222222"/>
        </w:rPr>
        <w:t xml:space="preserve"> la</w:t>
      </w:r>
      <w:r>
        <w:rPr>
          <w:rFonts w:ascii="Palatino Linotype" w:hAnsi="Palatino Linotype"/>
          <w:color w:val="222222"/>
        </w:rPr>
        <w:t xml:space="preserve"> Titular de la Unidad de Transparencia, informó que, son los manuales de organización, manuales de procedimientos y reglamentos, corresponden al periodo 2019 – 2021, los cuales, se encuentran vigentes hasta la fecha.</w:t>
      </w:r>
    </w:p>
    <w:bookmarkEnd w:id="8"/>
    <w:p w14:paraId="5FB82BC4" w14:textId="77777777" w:rsidR="00417233" w:rsidRDefault="00417233" w:rsidP="008B6686">
      <w:pPr>
        <w:shd w:val="clear" w:color="auto" w:fill="FFFFFF"/>
        <w:spacing w:line="360" w:lineRule="auto"/>
        <w:jc w:val="both"/>
        <w:rPr>
          <w:rFonts w:ascii="Palatino Linotype" w:hAnsi="Palatino Linotype"/>
          <w:color w:val="222222"/>
        </w:rPr>
      </w:pPr>
    </w:p>
    <w:p w14:paraId="2FD7C145" w14:textId="404D73EB" w:rsidR="008B6686" w:rsidRDefault="008B6686" w:rsidP="008B6686">
      <w:pPr>
        <w:shd w:val="clear" w:color="auto" w:fill="FFFFFF"/>
        <w:spacing w:line="360" w:lineRule="auto"/>
        <w:jc w:val="both"/>
        <w:rPr>
          <w:rFonts w:ascii="Palatino Linotype" w:hAnsi="Palatino Linotype"/>
          <w:color w:val="222222"/>
        </w:rPr>
      </w:pPr>
      <w:r w:rsidRPr="008B6686">
        <w:rPr>
          <w:rFonts w:ascii="Palatino Linotype" w:hAnsi="Palatino Linotype"/>
          <w:color w:val="222222"/>
        </w:rPr>
        <w:lastRenderedPageBreak/>
        <w:t>En este sentido, debe dejarse claro que, al haber existido un pronunciamiento por parte del </w:t>
      </w:r>
      <w:r w:rsidRPr="008B6686">
        <w:rPr>
          <w:rFonts w:ascii="Palatino Linotype" w:hAnsi="Palatino Linotype"/>
          <w:b/>
          <w:bCs/>
          <w:color w:val="222222"/>
        </w:rPr>
        <w:t>Sujeto Obligado</w:t>
      </w:r>
      <w:r w:rsidRPr="008B6686">
        <w:rPr>
          <w:rFonts w:ascii="Palatino Linotype" w:hAnsi="Palatino Linotype"/>
          <w:color w:val="222222"/>
        </w:rPr>
        <w:t>,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indica:</w:t>
      </w:r>
    </w:p>
    <w:p w14:paraId="3AAE4554" w14:textId="77777777" w:rsidR="008B6686" w:rsidRDefault="008B6686" w:rsidP="008B6686">
      <w:pPr>
        <w:shd w:val="clear" w:color="auto" w:fill="FFFFFF"/>
        <w:spacing w:line="360" w:lineRule="auto"/>
        <w:jc w:val="both"/>
        <w:rPr>
          <w:rFonts w:ascii="Palatino Linotype" w:hAnsi="Palatino Linotype"/>
          <w:color w:val="222222"/>
        </w:rPr>
      </w:pPr>
    </w:p>
    <w:p w14:paraId="00E2E744" w14:textId="031E40F2" w:rsidR="008B6686" w:rsidRPr="008B6686" w:rsidRDefault="008B6686" w:rsidP="008B6686">
      <w:pPr>
        <w:shd w:val="clear" w:color="auto" w:fill="FFFFFF"/>
        <w:ind w:left="567" w:right="616"/>
        <w:jc w:val="both"/>
        <w:rPr>
          <w:rFonts w:ascii="Palatino Linotype" w:hAnsi="Palatino Linotype"/>
          <w:color w:val="222222"/>
        </w:rPr>
      </w:pPr>
      <w:r w:rsidRPr="008B6686">
        <w:rPr>
          <w:rFonts w:ascii="Palatino Linotype" w:hAnsi="Palatino Linotype"/>
          <w:i/>
          <w:iCs/>
          <w:color w:val="222222"/>
          <w:sz w:val="22"/>
        </w:rPr>
        <w:t>“</w:t>
      </w:r>
      <w:r w:rsidRPr="008B6686">
        <w:rPr>
          <w:rFonts w:ascii="Palatino Linotype" w:hAnsi="Palatino Linotype"/>
          <w:b/>
          <w:i/>
          <w:iCs/>
          <w:color w:val="222222"/>
          <w:sz w:val="22"/>
        </w:rPr>
        <w:t>El Instituto Federal de Acceso a la Información y Protección de Datos no cuenta con facultades para pronunciarse respecto de la veracidad de los documentos proporcionados por los sujetos obligados.</w:t>
      </w:r>
      <w:r w:rsidRPr="008B6686">
        <w:rPr>
          <w:rFonts w:ascii="Palatino Linotype" w:hAnsi="Palatino Linotype"/>
          <w:i/>
          <w:iCs/>
          <w:color w:val="222222"/>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D3BAEB4" w14:textId="77777777" w:rsidR="008B6686" w:rsidRPr="008B6686" w:rsidRDefault="008B6686" w:rsidP="008A12CF">
      <w:pPr>
        <w:tabs>
          <w:tab w:val="left" w:pos="709"/>
        </w:tabs>
        <w:spacing w:line="360" w:lineRule="auto"/>
        <w:contextualSpacing/>
        <w:jc w:val="both"/>
        <w:rPr>
          <w:rFonts w:ascii="Palatino Linotype" w:hAnsi="Palatino Linotype" w:cs="Arial"/>
        </w:rPr>
      </w:pPr>
    </w:p>
    <w:p w14:paraId="03817209" w14:textId="7D34CA23" w:rsidR="008A12CF" w:rsidRPr="004F0A83" w:rsidRDefault="00E9680B" w:rsidP="008A12CF">
      <w:pPr>
        <w:tabs>
          <w:tab w:val="left" w:pos="709"/>
        </w:tabs>
        <w:spacing w:line="360" w:lineRule="auto"/>
        <w:contextualSpacing/>
        <w:jc w:val="both"/>
        <w:rPr>
          <w:rFonts w:ascii="Palatino Linotype" w:hAnsi="Palatino Linotype" w:cs="Arial"/>
        </w:rPr>
      </w:pPr>
      <w:r w:rsidRPr="004F0A83">
        <w:rPr>
          <w:rFonts w:ascii="Palatino Linotype" w:hAnsi="Palatino Linotype" w:cs="Arial"/>
          <w:lang w:val="es-ES_tradnl"/>
        </w:rPr>
        <w:t>Ante ello</w:t>
      </w:r>
      <w:r w:rsidR="008A12CF" w:rsidRPr="004F0A83">
        <w:rPr>
          <w:rFonts w:ascii="Palatino Linotype" w:hAnsi="Palatino Linotype" w:cs="Arial"/>
          <w:lang w:val="es-ES_tradnl"/>
        </w:rPr>
        <w:t xml:space="preserve">, es de </w:t>
      </w:r>
      <w:r w:rsidR="008A12CF" w:rsidRPr="004F0A83">
        <w:rPr>
          <w:rFonts w:ascii="Palatino Linotype" w:hAnsi="Palatino Linotype" w:cs="Arial"/>
        </w:rPr>
        <w:t>señalar que el artículo 4, párrafo segundo de la Ley de Transparencia y Acceso a la Información Pública del Estado de México y Municipios, dispone:</w:t>
      </w:r>
    </w:p>
    <w:p w14:paraId="18006896" w14:textId="77777777" w:rsidR="008A12CF" w:rsidRPr="004F0A83" w:rsidRDefault="008A12CF" w:rsidP="008A12CF">
      <w:pPr>
        <w:pStyle w:val="Sinespaciado"/>
      </w:pPr>
    </w:p>
    <w:p w14:paraId="62B90780" w14:textId="77777777" w:rsidR="008A12CF" w:rsidRPr="004F0A83" w:rsidRDefault="008A12CF" w:rsidP="008A12CF">
      <w:pPr>
        <w:ind w:left="851" w:right="901"/>
        <w:jc w:val="both"/>
        <w:rPr>
          <w:rFonts w:ascii="Palatino Linotype" w:hAnsi="Palatino Linotype" w:cs="Arial"/>
          <w:i/>
          <w:sz w:val="22"/>
        </w:rPr>
      </w:pPr>
      <w:r w:rsidRPr="004F0A83">
        <w:rPr>
          <w:rFonts w:ascii="Palatino Linotype" w:hAnsi="Palatino Linotype" w:cs="Arial"/>
          <w:i/>
          <w:sz w:val="22"/>
        </w:rPr>
        <w:t>“</w:t>
      </w:r>
      <w:r w:rsidRPr="004F0A83">
        <w:rPr>
          <w:rFonts w:ascii="Palatino Linotype" w:hAnsi="Palatino Linotype" w:cs="Arial"/>
          <w:b/>
          <w:i/>
          <w:sz w:val="22"/>
        </w:rPr>
        <w:t xml:space="preserve">Artículo 4. </w:t>
      </w:r>
      <w:r w:rsidRPr="004F0A83">
        <w:rPr>
          <w:rFonts w:ascii="Palatino Linotype" w:hAnsi="Palatino Linotype" w:cs="Arial"/>
          <w:i/>
          <w:sz w:val="22"/>
        </w:rPr>
        <w:t xml:space="preserve">… </w:t>
      </w:r>
    </w:p>
    <w:p w14:paraId="6F619E80" w14:textId="77777777" w:rsidR="008A12CF" w:rsidRPr="004F0A83" w:rsidRDefault="008A12CF" w:rsidP="00FC1FC5">
      <w:pPr>
        <w:ind w:left="851" w:right="901"/>
        <w:jc w:val="both"/>
        <w:rPr>
          <w:rFonts w:ascii="Palatino Linotype" w:hAnsi="Palatino Linotype" w:cs="Arial"/>
          <w:i/>
          <w:sz w:val="22"/>
        </w:rPr>
      </w:pPr>
      <w:r w:rsidRPr="004F0A83">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w:t>
      </w:r>
      <w:r w:rsidR="00FC1FC5" w:rsidRPr="004F0A83">
        <w:rPr>
          <w:rFonts w:ascii="Palatino Linotype" w:hAnsi="Palatino Linotype" w:cs="Arial"/>
          <w:i/>
          <w:sz w:val="22"/>
        </w:rPr>
        <w:t>evistas por esta Ley.</w:t>
      </w:r>
      <w:r w:rsidRPr="004F0A83">
        <w:rPr>
          <w:rFonts w:ascii="Palatino Linotype" w:hAnsi="Palatino Linotype" w:cs="Arial"/>
          <w:i/>
          <w:sz w:val="22"/>
        </w:rPr>
        <w:t>”</w:t>
      </w:r>
    </w:p>
    <w:p w14:paraId="0F0A8F03" w14:textId="77777777" w:rsidR="00E9680B" w:rsidRPr="004F0A83" w:rsidRDefault="00E9680B" w:rsidP="008A12CF">
      <w:pPr>
        <w:tabs>
          <w:tab w:val="left" w:pos="709"/>
        </w:tabs>
        <w:spacing w:line="360" w:lineRule="auto"/>
        <w:contextualSpacing/>
        <w:jc w:val="both"/>
        <w:rPr>
          <w:rFonts w:ascii="Palatino Linotype" w:hAnsi="Palatino Linotype" w:cs="Arial"/>
          <w:lang w:val="es-ES_tradnl"/>
        </w:rPr>
      </w:pPr>
    </w:p>
    <w:p w14:paraId="2E53A262" w14:textId="38B1D1F3" w:rsidR="008A12CF" w:rsidRPr="000114A8" w:rsidRDefault="008A12CF" w:rsidP="008A12CF">
      <w:pPr>
        <w:tabs>
          <w:tab w:val="left" w:pos="709"/>
        </w:tabs>
        <w:spacing w:line="360" w:lineRule="auto"/>
        <w:contextualSpacing/>
        <w:jc w:val="both"/>
        <w:rPr>
          <w:rFonts w:ascii="Palatino Linotype" w:hAnsi="Palatino Linotype" w:cs="Arial"/>
          <w:lang w:val="es-ES_tradnl"/>
        </w:rPr>
      </w:pPr>
      <w:r w:rsidRPr="004F0A83">
        <w:rPr>
          <w:rFonts w:ascii="Palatino Linotype" w:hAnsi="Palatino Linotype" w:cs="Arial"/>
          <w:lang w:val="es-ES_tradnl"/>
        </w:rPr>
        <w:lastRenderedPageBreak/>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6A9B3113" w14:textId="77777777" w:rsidR="00793FC5" w:rsidRDefault="00793FC5" w:rsidP="008A12CF">
      <w:pPr>
        <w:tabs>
          <w:tab w:val="left" w:pos="709"/>
        </w:tabs>
        <w:spacing w:line="360" w:lineRule="auto"/>
        <w:contextualSpacing/>
        <w:jc w:val="both"/>
        <w:rPr>
          <w:rFonts w:ascii="Palatino Linotype" w:hAnsi="Palatino Linotype" w:cs="Arial"/>
        </w:rPr>
      </w:pPr>
    </w:p>
    <w:p w14:paraId="59895D98" w14:textId="4E4C9273" w:rsidR="008A12CF" w:rsidRPr="004F0A83" w:rsidRDefault="008A12CF" w:rsidP="008A12CF">
      <w:pPr>
        <w:tabs>
          <w:tab w:val="left" w:pos="709"/>
        </w:tabs>
        <w:spacing w:line="360" w:lineRule="auto"/>
        <w:contextualSpacing/>
        <w:jc w:val="both"/>
        <w:rPr>
          <w:rFonts w:ascii="Palatino Linotype" w:hAnsi="Palatino Linotype" w:cs="Arial"/>
        </w:rPr>
      </w:pPr>
      <w:r w:rsidRPr="004F0A83">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05D881D0" w14:textId="77777777" w:rsidR="008A12CF" w:rsidRPr="004F0A83" w:rsidRDefault="008A12CF" w:rsidP="008A12CF">
      <w:pPr>
        <w:pStyle w:val="Sinespaciado"/>
      </w:pPr>
    </w:p>
    <w:p w14:paraId="5DF8CA20" w14:textId="77777777" w:rsidR="008A12CF" w:rsidRPr="004F0A83" w:rsidRDefault="008A12CF" w:rsidP="008A12CF">
      <w:pPr>
        <w:pStyle w:val="Sinespaciado"/>
        <w:rPr>
          <w:sz w:val="16"/>
          <w:lang w:val="es-ES_tradnl"/>
        </w:rPr>
      </w:pPr>
    </w:p>
    <w:p w14:paraId="2C6F04FE" w14:textId="77777777" w:rsidR="008A12CF" w:rsidRPr="004F0A83" w:rsidRDefault="008A12CF" w:rsidP="00E9680B">
      <w:pPr>
        <w:ind w:left="567" w:right="616"/>
        <w:jc w:val="both"/>
        <w:rPr>
          <w:rFonts w:ascii="Palatino Linotype" w:hAnsi="Palatino Linotype" w:cs="Arial"/>
          <w:i/>
          <w:sz w:val="22"/>
        </w:rPr>
      </w:pPr>
      <w:r w:rsidRPr="004F0A83">
        <w:rPr>
          <w:rFonts w:ascii="Palatino Linotype" w:hAnsi="Palatino Linotype" w:cs="Arial"/>
          <w:i/>
          <w:sz w:val="22"/>
        </w:rPr>
        <w:t>“</w:t>
      </w:r>
      <w:r w:rsidRPr="004F0A83">
        <w:rPr>
          <w:rFonts w:ascii="Palatino Linotype" w:hAnsi="Palatino Linotype" w:cs="Arial"/>
          <w:b/>
          <w:i/>
          <w:sz w:val="22"/>
        </w:rPr>
        <w:t>Artículo 12.</w:t>
      </w:r>
      <w:r w:rsidRPr="004F0A83">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3A1F562C" w14:textId="77777777" w:rsidR="008A12CF" w:rsidRPr="004F0A83" w:rsidRDefault="008A12CF" w:rsidP="00E9680B">
      <w:pPr>
        <w:ind w:left="567" w:right="616"/>
        <w:jc w:val="both"/>
        <w:rPr>
          <w:rFonts w:ascii="Palatino Linotype" w:hAnsi="Palatino Linotype" w:cs="Arial"/>
          <w:i/>
          <w:sz w:val="22"/>
        </w:rPr>
      </w:pPr>
    </w:p>
    <w:p w14:paraId="5F399DEA" w14:textId="77777777" w:rsidR="00CC0B81" w:rsidRPr="004F0A83" w:rsidRDefault="008A12CF" w:rsidP="00581DC8">
      <w:pPr>
        <w:ind w:left="567" w:right="616"/>
        <w:jc w:val="both"/>
        <w:rPr>
          <w:rFonts w:ascii="Palatino Linotype" w:hAnsi="Palatino Linotype" w:cs="Arial"/>
          <w:i/>
          <w:sz w:val="22"/>
        </w:rPr>
      </w:pPr>
      <w:r w:rsidRPr="004F0A83">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406C023C" w14:textId="77777777" w:rsidR="00CC2630" w:rsidRPr="004F0A83" w:rsidRDefault="00CC2630" w:rsidP="008A12CF">
      <w:pPr>
        <w:tabs>
          <w:tab w:val="left" w:pos="709"/>
        </w:tabs>
        <w:spacing w:line="360" w:lineRule="auto"/>
        <w:contextualSpacing/>
        <w:jc w:val="both"/>
        <w:rPr>
          <w:rFonts w:ascii="Palatino Linotype" w:hAnsi="Palatino Linotype" w:cs="Arial"/>
        </w:rPr>
      </w:pPr>
    </w:p>
    <w:p w14:paraId="0A9E84AD" w14:textId="77777777" w:rsidR="008A12CF" w:rsidRPr="004F0A83" w:rsidRDefault="008A12CF" w:rsidP="008A12CF">
      <w:pPr>
        <w:tabs>
          <w:tab w:val="left" w:pos="709"/>
        </w:tabs>
        <w:spacing w:line="360" w:lineRule="auto"/>
        <w:contextualSpacing/>
        <w:jc w:val="both"/>
        <w:rPr>
          <w:rFonts w:ascii="Palatino Linotype" w:hAnsi="Palatino Linotype" w:cs="Arial"/>
        </w:rPr>
      </w:pPr>
      <w:r w:rsidRPr="004F0A83">
        <w:rPr>
          <w:rFonts w:ascii="Palatino Linotype" w:hAnsi="Palatino Linotype" w:cs="Arial"/>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7E54A242" w14:textId="77777777" w:rsidR="008A12CF" w:rsidRPr="004F0A83" w:rsidRDefault="008A12CF" w:rsidP="008A12CF">
      <w:pPr>
        <w:tabs>
          <w:tab w:val="left" w:pos="709"/>
        </w:tabs>
        <w:spacing w:line="360" w:lineRule="auto"/>
        <w:contextualSpacing/>
        <w:jc w:val="both"/>
        <w:rPr>
          <w:rFonts w:ascii="Palatino Linotype" w:hAnsi="Palatino Linotype" w:cs="Arial"/>
        </w:rPr>
      </w:pPr>
    </w:p>
    <w:p w14:paraId="0FE1ADC6" w14:textId="77777777" w:rsidR="008A12CF" w:rsidRPr="004F0A83" w:rsidRDefault="008A12CF" w:rsidP="008A12CF">
      <w:pPr>
        <w:tabs>
          <w:tab w:val="left" w:pos="709"/>
        </w:tabs>
        <w:spacing w:line="360" w:lineRule="auto"/>
        <w:contextualSpacing/>
        <w:jc w:val="both"/>
        <w:rPr>
          <w:rFonts w:ascii="Palatino Linotype" w:hAnsi="Palatino Linotype" w:cs="Arial"/>
        </w:rPr>
      </w:pPr>
      <w:r w:rsidRPr="004F0A83">
        <w:rPr>
          <w:rFonts w:ascii="Palatino Linotype" w:hAnsi="Palatino Linotype" w:cs="Arial"/>
        </w:rPr>
        <w:lastRenderedPageBreak/>
        <w:t xml:space="preserve">En esta misma tesitura, el derecho de acceso a la información pública, consiste en que la información solicitada conste en un soporte documental en cualquiera de sus formas, a saber: </w:t>
      </w:r>
      <w:r w:rsidRPr="004F0A83">
        <w:rPr>
          <w:rFonts w:ascii="Palatino Linotype" w:hAnsi="Palatino Linotype"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4F0A83">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5FD438B4" w14:textId="77777777" w:rsidR="008A12CF" w:rsidRPr="004F0A83" w:rsidRDefault="008A12CF" w:rsidP="008A12CF">
      <w:pPr>
        <w:pStyle w:val="Sinespaciado"/>
      </w:pPr>
    </w:p>
    <w:p w14:paraId="6B903EEF" w14:textId="77777777" w:rsidR="008A12CF" w:rsidRPr="004F0A83" w:rsidRDefault="008A12CF" w:rsidP="004612A5">
      <w:pPr>
        <w:ind w:left="567" w:right="616"/>
        <w:jc w:val="both"/>
        <w:rPr>
          <w:rFonts w:ascii="Palatino Linotype" w:hAnsi="Palatino Linotype" w:cs="Arial"/>
          <w:i/>
          <w:sz w:val="22"/>
        </w:rPr>
      </w:pPr>
      <w:r w:rsidRPr="004F0A83">
        <w:rPr>
          <w:rFonts w:ascii="Palatino Linotype" w:hAnsi="Palatino Linotype" w:cs="Arial"/>
          <w:i/>
          <w:sz w:val="22"/>
        </w:rPr>
        <w:t>“</w:t>
      </w:r>
      <w:r w:rsidRPr="004F0A83">
        <w:rPr>
          <w:rFonts w:ascii="Palatino Linotype" w:hAnsi="Palatino Linotype" w:cs="Arial"/>
          <w:b/>
          <w:i/>
          <w:sz w:val="22"/>
        </w:rPr>
        <w:t xml:space="preserve">Artículo 3. </w:t>
      </w:r>
      <w:r w:rsidRPr="004F0A83">
        <w:rPr>
          <w:rFonts w:ascii="Palatino Linotype" w:hAnsi="Palatino Linotype" w:cs="Arial"/>
          <w:i/>
          <w:sz w:val="22"/>
        </w:rPr>
        <w:t>Para los efectos de la presente Ley se entenderá por:</w:t>
      </w:r>
    </w:p>
    <w:p w14:paraId="17CB4618" w14:textId="77777777" w:rsidR="008A12CF" w:rsidRPr="004F0A83" w:rsidRDefault="008A12CF" w:rsidP="004612A5">
      <w:pPr>
        <w:ind w:left="567" w:right="616"/>
        <w:jc w:val="both"/>
        <w:rPr>
          <w:rFonts w:ascii="Palatino Linotype" w:hAnsi="Palatino Linotype" w:cs="Arial"/>
          <w:i/>
          <w:sz w:val="22"/>
        </w:rPr>
      </w:pPr>
      <w:r w:rsidRPr="004F0A83">
        <w:rPr>
          <w:rFonts w:ascii="Palatino Linotype" w:hAnsi="Palatino Linotype" w:cs="Arial"/>
          <w:i/>
          <w:sz w:val="22"/>
        </w:rPr>
        <w:t>(…)</w:t>
      </w:r>
    </w:p>
    <w:p w14:paraId="6C4CD684" w14:textId="77777777" w:rsidR="008A12CF" w:rsidRPr="004F0A83" w:rsidRDefault="008A12CF" w:rsidP="004612A5">
      <w:pPr>
        <w:ind w:left="567" w:right="616"/>
        <w:jc w:val="both"/>
        <w:rPr>
          <w:rFonts w:ascii="Palatino Linotype" w:hAnsi="Palatino Linotype" w:cs="Arial"/>
          <w:i/>
          <w:sz w:val="22"/>
        </w:rPr>
      </w:pPr>
      <w:r w:rsidRPr="004F0A83">
        <w:rPr>
          <w:rFonts w:ascii="Palatino Linotype" w:hAnsi="Palatino Linotype" w:cs="Arial"/>
          <w:b/>
          <w:i/>
          <w:sz w:val="22"/>
        </w:rPr>
        <w:t>XI. Documento:</w:t>
      </w:r>
      <w:r w:rsidRPr="004F0A83">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4F0A83">
        <w:rPr>
          <w:rFonts w:ascii="Palatino Linotype" w:hAnsi="Palatino Linotype" w:cs="Arial"/>
          <w:b/>
          <w:i/>
          <w:sz w:val="22"/>
          <w:u w:val="single"/>
        </w:rPr>
        <w:t>registro que documente el ejercicio de las facultades, funciones y competencias de los sujetos obligados</w:t>
      </w:r>
      <w:r w:rsidRPr="004F0A83">
        <w:rPr>
          <w:rFonts w:ascii="Palatino Linotype" w:hAnsi="Palatino Linotype" w:cs="Arial"/>
          <w:i/>
          <w:sz w:val="22"/>
          <w:u w:val="single"/>
        </w:rPr>
        <w:t>,</w:t>
      </w:r>
      <w:r w:rsidRPr="004F0A83">
        <w:rPr>
          <w:rFonts w:ascii="Palatino Linotype" w:hAnsi="Palatino Linotype" w:cs="Arial"/>
          <w:i/>
          <w:sz w:val="22"/>
        </w:rPr>
        <w:t xml:space="preserve"> sus servidores públicos e integrantes, </w:t>
      </w:r>
      <w:r w:rsidRPr="004F0A83">
        <w:rPr>
          <w:rFonts w:ascii="Palatino Linotype" w:hAnsi="Palatino Linotype" w:cs="Arial"/>
          <w:b/>
          <w:i/>
          <w:sz w:val="22"/>
          <w:u w:val="single"/>
        </w:rPr>
        <w:t>sin importar su fuente o fecha de elaboración.</w:t>
      </w:r>
      <w:r w:rsidRPr="004F0A83">
        <w:rPr>
          <w:rFonts w:ascii="Palatino Linotype" w:hAnsi="Palatino Linotype" w:cs="Arial"/>
          <w:i/>
          <w:sz w:val="22"/>
        </w:rPr>
        <w:t xml:space="preserve"> Los documentos podrán estar en cualquier medio, sea escrito, impreso, sonoro, visual, electrónico, informático u holográfico;</w:t>
      </w:r>
    </w:p>
    <w:p w14:paraId="5ACE70F3" w14:textId="77777777" w:rsidR="008A12CF" w:rsidRPr="004F0A83" w:rsidRDefault="008A12CF" w:rsidP="004612A5">
      <w:pPr>
        <w:ind w:left="567" w:right="616"/>
        <w:jc w:val="both"/>
        <w:rPr>
          <w:rFonts w:ascii="Palatino Linotype" w:hAnsi="Palatino Linotype" w:cs="Arial"/>
          <w:i/>
          <w:sz w:val="22"/>
        </w:rPr>
      </w:pPr>
      <w:r w:rsidRPr="004F0A83">
        <w:rPr>
          <w:rFonts w:ascii="Palatino Linotype" w:hAnsi="Palatino Linotype" w:cs="Arial"/>
          <w:i/>
          <w:sz w:val="22"/>
        </w:rPr>
        <w:t>(…)”</w:t>
      </w:r>
    </w:p>
    <w:p w14:paraId="3CD002CE" w14:textId="77777777" w:rsidR="008A12CF" w:rsidRPr="004F0A83" w:rsidRDefault="008A12CF" w:rsidP="008A12CF">
      <w:pPr>
        <w:rPr>
          <w:sz w:val="14"/>
        </w:rPr>
      </w:pPr>
    </w:p>
    <w:p w14:paraId="13085B3A" w14:textId="77777777" w:rsidR="008A12CF" w:rsidRPr="004F0A83" w:rsidRDefault="008A12CF" w:rsidP="008A12CF"/>
    <w:p w14:paraId="42A07100" w14:textId="77777777" w:rsidR="008A12CF" w:rsidRPr="004F0A83" w:rsidRDefault="008A12CF" w:rsidP="008A12CF">
      <w:pPr>
        <w:spacing w:before="240" w:after="240" w:line="360" w:lineRule="auto"/>
        <w:ind w:right="49"/>
        <w:contextualSpacing/>
        <w:jc w:val="both"/>
        <w:rPr>
          <w:rFonts w:ascii="Palatino Linotype" w:hAnsi="Palatino Linotype" w:cs="Arial"/>
          <w:lang w:eastAsia="es-MX"/>
        </w:rPr>
      </w:pPr>
      <w:r w:rsidRPr="004F0A83">
        <w:rPr>
          <w:rFonts w:ascii="Palatino Linotype" w:hAnsi="Palatino Linotype" w:cs="Arial"/>
        </w:rPr>
        <w:t xml:space="preserve">Además, </w:t>
      </w:r>
      <w:r w:rsidRPr="004F0A83">
        <w:rPr>
          <w:rFonts w:ascii="Palatino Linotype" w:eastAsia="MS Mincho" w:hAnsi="Palatino Linotype"/>
        </w:rPr>
        <w:t xml:space="preserve">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w:t>
      </w:r>
      <w:r w:rsidRPr="004F0A83">
        <w:rPr>
          <w:rFonts w:ascii="Palatino Linotype" w:eastAsia="MS Mincho" w:hAnsi="Palatino Linotype"/>
        </w:rPr>
        <w:lastRenderedPageBreak/>
        <w:t>particulares, como de igual forma los Sujeto Obligados no deberán de generar, resumir o efectuar cálculos o practicar investigaciones.</w:t>
      </w:r>
    </w:p>
    <w:p w14:paraId="201BD7EE" w14:textId="77777777" w:rsidR="008A12CF" w:rsidRPr="004F0A83" w:rsidRDefault="008A12CF" w:rsidP="008A12CF">
      <w:pPr>
        <w:spacing w:before="240" w:after="240" w:line="360" w:lineRule="auto"/>
        <w:ind w:right="49"/>
        <w:contextualSpacing/>
        <w:jc w:val="both"/>
        <w:rPr>
          <w:rFonts w:ascii="Palatino Linotype" w:hAnsi="Palatino Linotype" w:cs="Arial"/>
          <w:lang w:eastAsia="es-MX"/>
        </w:rPr>
      </w:pPr>
    </w:p>
    <w:p w14:paraId="59D63670" w14:textId="1378D015" w:rsidR="008A12CF" w:rsidRDefault="008A12CF" w:rsidP="00464B06">
      <w:pPr>
        <w:spacing w:before="240" w:after="240" w:line="360" w:lineRule="auto"/>
        <w:ind w:right="49"/>
        <w:contextualSpacing/>
        <w:jc w:val="both"/>
        <w:rPr>
          <w:rFonts w:ascii="Palatino Linotype" w:eastAsia="MS Mincho" w:hAnsi="Palatino Linotype" w:cs="Tahoma"/>
        </w:rPr>
      </w:pPr>
      <w:r w:rsidRPr="004F0A83">
        <w:rPr>
          <w:rFonts w:ascii="Palatino Linotype" w:hAnsi="Palatino Linotype" w:cs="Arial"/>
          <w:lang w:eastAsia="es-MX"/>
        </w:rPr>
        <w:t xml:space="preserve">De la misma forma, </w:t>
      </w:r>
      <w:r w:rsidRPr="004F0A83">
        <w:rPr>
          <w:rFonts w:ascii="Palatino Linotype" w:eastAsia="MS Mincho" w:hAnsi="Palatino Linotype"/>
        </w:rPr>
        <w:t>de acuerdo al contenido del artículo 160,</w:t>
      </w:r>
      <w:r w:rsidRPr="004F0A83">
        <w:rPr>
          <w:rFonts w:ascii="Palatino Linotype" w:hAnsi="Palatino Linotype" w:cs="Arial"/>
        </w:rPr>
        <w:t xml:space="preserve"> de la Ley </w:t>
      </w:r>
      <w:r w:rsidRPr="004F0A83">
        <w:rPr>
          <w:rFonts w:ascii="Palatino Linotype" w:eastAsia="MS Mincho" w:hAnsi="Palatino Linotype" w:cs="Tahoma"/>
        </w:rPr>
        <w:t>General de Transparencia y Acceso a la Información Pública que a la letra dispone:</w:t>
      </w:r>
    </w:p>
    <w:p w14:paraId="2FEA87BC" w14:textId="77777777" w:rsidR="00483332" w:rsidRPr="00464B06" w:rsidRDefault="00483332" w:rsidP="00464B06">
      <w:pPr>
        <w:spacing w:before="240" w:after="240" w:line="360" w:lineRule="auto"/>
        <w:ind w:right="49"/>
        <w:contextualSpacing/>
        <w:jc w:val="both"/>
        <w:rPr>
          <w:rFonts w:ascii="Palatino Linotype" w:eastAsia="MS Mincho" w:hAnsi="Palatino Linotype" w:cs="Tahoma"/>
        </w:rPr>
      </w:pPr>
    </w:p>
    <w:p w14:paraId="09F35D74" w14:textId="77777777" w:rsidR="008A12CF" w:rsidRPr="004F0A83" w:rsidRDefault="008A12CF" w:rsidP="004612A5">
      <w:pPr>
        <w:ind w:left="567" w:right="616"/>
        <w:contextualSpacing/>
        <w:jc w:val="both"/>
        <w:rPr>
          <w:rFonts w:ascii="Palatino Linotype" w:hAnsi="Palatino Linotype" w:cs="Arial"/>
          <w:i/>
          <w:sz w:val="22"/>
          <w:lang w:eastAsia="gl-ES"/>
        </w:rPr>
      </w:pPr>
      <w:r w:rsidRPr="004F0A83">
        <w:rPr>
          <w:rFonts w:ascii="Palatino Linotype" w:hAnsi="Palatino Linotype" w:cs="Arial"/>
          <w:b/>
          <w:i/>
          <w:sz w:val="22"/>
          <w:lang w:eastAsia="gl-ES"/>
        </w:rPr>
        <w:t>Artículo 160</w:t>
      </w:r>
      <w:r w:rsidRPr="004F0A83">
        <w:rPr>
          <w:rFonts w:ascii="Palatino Linotype" w:hAnsi="Palatino Linotype" w:cs="Arial"/>
          <w:i/>
          <w:sz w:val="22"/>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5854DACB" w14:textId="77777777" w:rsidR="008A12CF" w:rsidRPr="004F0A83" w:rsidRDefault="008A12CF" w:rsidP="008A12CF">
      <w:pPr>
        <w:ind w:left="851" w:right="616"/>
        <w:contextualSpacing/>
        <w:jc w:val="both"/>
        <w:rPr>
          <w:rFonts w:ascii="Palatino Linotype" w:hAnsi="Palatino Linotype" w:cs="Arial"/>
          <w:i/>
          <w:sz w:val="22"/>
          <w:lang w:eastAsia="gl-ES"/>
        </w:rPr>
      </w:pPr>
    </w:p>
    <w:p w14:paraId="4A5A8BAA" w14:textId="77777777" w:rsidR="008A12CF" w:rsidRPr="004F0A83" w:rsidRDefault="008A12CF" w:rsidP="008A12CF">
      <w:pPr>
        <w:ind w:left="851" w:right="616"/>
        <w:contextualSpacing/>
        <w:jc w:val="both"/>
        <w:rPr>
          <w:rFonts w:ascii="Palatino Linotype" w:hAnsi="Palatino Linotype" w:cs="Arial"/>
          <w:i/>
          <w:sz w:val="14"/>
          <w:lang w:eastAsia="gl-ES"/>
        </w:rPr>
      </w:pPr>
    </w:p>
    <w:p w14:paraId="0EACE482" w14:textId="77777777" w:rsidR="008A12CF" w:rsidRPr="004F0A83" w:rsidRDefault="008A12CF" w:rsidP="00FC1FC5">
      <w:pPr>
        <w:spacing w:line="360" w:lineRule="auto"/>
        <w:jc w:val="both"/>
        <w:rPr>
          <w:rFonts w:ascii="Palatino Linotype" w:hAnsi="Palatino Linotype" w:cs="Arial"/>
          <w:color w:val="222222"/>
          <w:szCs w:val="19"/>
          <w:lang w:eastAsia="es-MX"/>
        </w:rPr>
      </w:pPr>
      <w:r w:rsidRPr="004F0A83">
        <w:rPr>
          <w:rFonts w:ascii="Palatino Linotype" w:hAnsi="Palatino Linotype"/>
          <w:color w:val="000000"/>
        </w:rPr>
        <w:t xml:space="preserve">Sirve como apoyo </w:t>
      </w:r>
      <w:r w:rsidRPr="004F0A83">
        <w:rPr>
          <w:rFonts w:ascii="Palatino Linotype" w:hAnsi="Palatino Linotype" w:cs="Arial"/>
          <w:color w:val="222222"/>
          <w:szCs w:val="19"/>
          <w:lang w:eastAsia="es-MX"/>
        </w:rPr>
        <w:t>a lo anterior, el criterio 09-10, emitido por el Pleno del entonces Instituto Federal de Acceso a la Información y Protección de Datos, que a la letra dice:</w:t>
      </w:r>
    </w:p>
    <w:p w14:paraId="19C70A59" w14:textId="77777777" w:rsidR="008A12CF" w:rsidRPr="004F0A83" w:rsidRDefault="008A12CF" w:rsidP="008A12CF">
      <w:pPr>
        <w:pStyle w:val="Sinespaciado"/>
        <w:rPr>
          <w:lang w:eastAsia="es-MX"/>
        </w:rPr>
      </w:pPr>
    </w:p>
    <w:p w14:paraId="03E4B7E0" w14:textId="77777777" w:rsidR="008A12CF" w:rsidRPr="004F0A83" w:rsidRDefault="008A12CF" w:rsidP="004612A5">
      <w:pPr>
        <w:shd w:val="clear" w:color="auto" w:fill="FFFFFF"/>
        <w:tabs>
          <w:tab w:val="left" w:pos="8647"/>
        </w:tabs>
        <w:ind w:left="567" w:right="616"/>
        <w:jc w:val="both"/>
        <w:rPr>
          <w:rFonts w:ascii="Palatino Linotype" w:hAnsi="Palatino Linotype" w:cs="Arial"/>
          <w:i/>
          <w:iCs/>
          <w:color w:val="222222"/>
          <w:sz w:val="22"/>
          <w:lang w:eastAsia="es-MX"/>
        </w:rPr>
      </w:pPr>
      <w:r w:rsidRPr="004F0A83">
        <w:rPr>
          <w:rFonts w:ascii="Palatino Linotype" w:hAnsi="Palatino Linotype" w:cs="Arial"/>
          <w:b/>
          <w:bCs/>
          <w:i/>
          <w:iCs/>
          <w:color w:val="222222"/>
          <w:sz w:val="22"/>
          <w:lang w:eastAsia="es-MX"/>
        </w:rPr>
        <w:t>“Las dependencias y entidades no están obligadas a generar documentos ad hoc para responder una solicitud de acceso a la información. </w:t>
      </w:r>
      <w:r w:rsidRPr="004F0A83">
        <w:rPr>
          <w:rFonts w:ascii="Palatino Linotype" w:hAnsi="Palatino Linotype" w:cs="Arial"/>
          <w:i/>
          <w:iCs/>
          <w:color w:val="222222"/>
          <w:sz w:val="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786EC10C" w14:textId="77777777" w:rsidR="008A12CF" w:rsidRPr="004F0A83" w:rsidRDefault="008A12CF" w:rsidP="008A12CF">
      <w:pPr>
        <w:pStyle w:val="Sinespaciado"/>
      </w:pPr>
    </w:p>
    <w:p w14:paraId="4BF0DDCC" w14:textId="77777777" w:rsidR="008A12CF" w:rsidRPr="004F0A83" w:rsidRDefault="008A12CF" w:rsidP="008A12CF">
      <w:pPr>
        <w:pStyle w:val="Sinespaciado"/>
      </w:pPr>
    </w:p>
    <w:p w14:paraId="7279BF70" w14:textId="77777777" w:rsidR="008A12CF" w:rsidRPr="004F0A83" w:rsidRDefault="008A12CF" w:rsidP="008A12CF">
      <w:pPr>
        <w:spacing w:line="360" w:lineRule="auto"/>
        <w:contextualSpacing/>
        <w:jc w:val="both"/>
        <w:rPr>
          <w:rFonts w:ascii="Palatino Linotype" w:hAnsi="Palatino Linotype" w:cs="Arial"/>
        </w:rPr>
      </w:pPr>
      <w:r w:rsidRPr="004F0A83">
        <w:rPr>
          <w:rFonts w:ascii="Palatino Linotype" w:hAnsi="Palatino Linotype" w:cs="Arial"/>
          <w:bCs/>
        </w:rPr>
        <w:t xml:space="preserve">Además, </w:t>
      </w:r>
      <w:r w:rsidRPr="004F0A83">
        <w:rPr>
          <w:rFonts w:ascii="Palatino Linotype" w:hAnsi="Palatino Linotype" w:cs="Arial"/>
        </w:rPr>
        <w:t>a Ley de Transparencia y Acceso a la Información Pública del Estado de México y Municipios, prevé en su artículo 23, fracción IV, que son Sujetos Obligados a Transparentar y permitir el acceso a su información y proteger los datos que obren en su poder:</w:t>
      </w:r>
    </w:p>
    <w:p w14:paraId="43B20DD8" w14:textId="77777777" w:rsidR="00581DC8" w:rsidRPr="004F0A83" w:rsidRDefault="00581DC8" w:rsidP="00581DC8">
      <w:pPr>
        <w:pStyle w:val="Sinespaciado"/>
      </w:pPr>
    </w:p>
    <w:p w14:paraId="20C9EF83" w14:textId="77777777" w:rsidR="00581DC8" w:rsidRPr="004F0A83" w:rsidRDefault="00581DC8" w:rsidP="00581DC8">
      <w:pPr>
        <w:ind w:left="567" w:right="616"/>
        <w:contextualSpacing/>
        <w:jc w:val="both"/>
        <w:rPr>
          <w:rFonts w:ascii="Palatino Linotype" w:hAnsi="Palatino Linotype" w:cs="Arial"/>
          <w:i/>
          <w:sz w:val="22"/>
        </w:rPr>
      </w:pPr>
      <w:r w:rsidRPr="004F0A83">
        <w:rPr>
          <w:rFonts w:ascii="Palatino Linotype" w:hAnsi="Palatino Linotype" w:cs="Arial"/>
          <w:b/>
          <w:i/>
          <w:sz w:val="22"/>
        </w:rPr>
        <w:t>Artículo 23.</w:t>
      </w:r>
      <w:r w:rsidRPr="004F0A83">
        <w:rPr>
          <w:rFonts w:ascii="Palatino Linotype" w:hAnsi="Palatino Linotype" w:cs="Arial"/>
          <w:i/>
          <w:sz w:val="22"/>
        </w:rPr>
        <w:t xml:space="preserve"> Son sujetos obligados a transparentar y permitir el acceso a su información y proteger los datos personales que obren en su poder:</w:t>
      </w:r>
    </w:p>
    <w:p w14:paraId="03DEC36D" w14:textId="77777777" w:rsidR="00793FC5" w:rsidRDefault="00581DC8" w:rsidP="00793FC5">
      <w:pPr>
        <w:ind w:left="567" w:right="616"/>
        <w:contextualSpacing/>
        <w:jc w:val="both"/>
        <w:rPr>
          <w:rFonts w:ascii="Palatino Linotype" w:hAnsi="Palatino Linotype" w:cs="Arial"/>
          <w:i/>
          <w:sz w:val="22"/>
        </w:rPr>
      </w:pPr>
      <w:r w:rsidRPr="004F0A83">
        <w:rPr>
          <w:rFonts w:ascii="Palatino Linotype" w:hAnsi="Palatino Linotype" w:cs="Arial"/>
          <w:i/>
          <w:sz w:val="22"/>
        </w:rPr>
        <w:lastRenderedPageBreak/>
        <w:t>(…)</w:t>
      </w:r>
    </w:p>
    <w:p w14:paraId="079A255B" w14:textId="56A7F13E" w:rsidR="00031EFF" w:rsidRPr="00793FC5" w:rsidRDefault="00793FC5" w:rsidP="00793FC5">
      <w:pPr>
        <w:ind w:left="567" w:right="616"/>
        <w:contextualSpacing/>
        <w:jc w:val="both"/>
        <w:rPr>
          <w:rFonts w:ascii="Palatino Linotype" w:hAnsi="Palatino Linotype" w:cs="Arial"/>
          <w:i/>
          <w:sz w:val="22"/>
        </w:rPr>
      </w:pPr>
      <w:r w:rsidRPr="00793FC5">
        <w:rPr>
          <w:rFonts w:ascii="Palatino Linotype" w:eastAsiaTheme="minorHAnsi" w:hAnsi="Palatino Linotype" w:cs="Bookman Old Style"/>
          <w:b/>
          <w:bCs/>
          <w:i/>
          <w:color w:val="000000"/>
          <w:sz w:val="22"/>
          <w:szCs w:val="20"/>
          <w:lang w:eastAsia="en-US"/>
        </w:rPr>
        <w:t xml:space="preserve">IV. </w:t>
      </w:r>
      <w:r w:rsidRPr="00793FC5">
        <w:rPr>
          <w:rFonts w:ascii="Palatino Linotype" w:eastAsiaTheme="minorHAnsi" w:hAnsi="Palatino Linotype" w:cs="Bookman Old Style"/>
          <w:i/>
          <w:color w:val="000000"/>
          <w:sz w:val="22"/>
          <w:szCs w:val="20"/>
          <w:lang w:eastAsia="en-US"/>
        </w:rPr>
        <w:t>Los ayuntamientos y las dependencias, organismos, órganos y entidades de la administración municipal;</w:t>
      </w:r>
    </w:p>
    <w:p w14:paraId="3E4C278B" w14:textId="77777777" w:rsidR="00793FC5" w:rsidRDefault="00793FC5" w:rsidP="00F30C1D">
      <w:pPr>
        <w:spacing w:line="360" w:lineRule="auto"/>
        <w:jc w:val="both"/>
        <w:rPr>
          <w:rFonts w:ascii="Palatino Linotype" w:hAnsi="Palatino Linotype" w:cs="Arial"/>
        </w:rPr>
      </w:pPr>
    </w:p>
    <w:p w14:paraId="3F97C836" w14:textId="0A95DB49" w:rsidR="00087797" w:rsidRPr="004F0A83" w:rsidRDefault="008A12CF" w:rsidP="00F30C1D">
      <w:pPr>
        <w:spacing w:line="360" w:lineRule="auto"/>
        <w:jc w:val="both"/>
        <w:rPr>
          <w:rFonts w:ascii="Palatino Linotype" w:hAnsi="Palatino Linotype" w:cs="Arial"/>
        </w:rPr>
      </w:pPr>
      <w:r w:rsidRPr="004F0A83">
        <w:rPr>
          <w:rFonts w:ascii="Palatino Linotype" w:hAnsi="Palatino Linotype" w:cs="Arial"/>
        </w:rPr>
        <w:t xml:space="preserve">Por lo que, de la respuesta emitida por parte de la Unidad de Transparencia del </w:t>
      </w:r>
      <w:r w:rsidRPr="004F0A83">
        <w:rPr>
          <w:rFonts w:ascii="Palatino Linotype" w:hAnsi="Palatino Linotype" w:cs="Arial"/>
          <w:b/>
        </w:rPr>
        <w:t>Sujeto Obligado</w:t>
      </w:r>
      <w:r w:rsidRPr="004F0A83">
        <w:rPr>
          <w:rFonts w:ascii="Palatino Linotype" w:hAnsi="Palatino Linotype" w:cs="Arial"/>
        </w:rPr>
        <w:t xml:space="preserve"> generó, se enuncia cada una de las respuestas proporcionadas, con la finalidad de saber si se da cumplimiento a todos los requerimientos y si lo motivos de inconformidad resultan procedentes, de conformidad con lo siguiente:</w:t>
      </w:r>
    </w:p>
    <w:p w14:paraId="05E7DE5A" w14:textId="77777777" w:rsidR="000114A8" w:rsidRDefault="000114A8" w:rsidP="00F30C1D">
      <w:pPr>
        <w:spacing w:line="360" w:lineRule="auto"/>
        <w:jc w:val="both"/>
        <w:rPr>
          <w:rFonts w:ascii="Palatino Linotype" w:eastAsiaTheme="minorHAnsi" w:hAnsi="Palatino Linotype" w:cs="Arial"/>
          <w:szCs w:val="22"/>
          <w:lang w:val="es-MX" w:eastAsia="en-US"/>
        </w:rPr>
      </w:pPr>
    </w:p>
    <w:p w14:paraId="7DE2DCED" w14:textId="39B11B3C" w:rsidR="00C8746D" w:rsidRDefault="00F30C1D" w:rsidP="00FB29DB">
      <w:pPr>
        <w:spacing w:line="360" w:lineRule="auto"/>
        <w:jc w:val="both"/>
        <w:rPr>
          <w:rFonts w:ascii="Palatino Linotype" w:eastAsiaTheme="minorHAnsi" w:hAnsi="Palatino Linotype" w:cs="Arial"/>
          <w:szCs w:val="22"/>
          <w:lang w:val="es-MX" w:eastAsia="en-US"/>
        </w:rPr>
      </w:pPr>
      <w:r w:rsidRPr="004F0A83">
        <w:rPr>
          <w:rFonts w:ascii="Palatino Linotype" w:eastAsiaTheme="minorHAnsi" w:hAnsi="Palatino Linotype" w:cs="Arial"/>
          <w:szCs w:val="22"/>
          <w:lang w:val="es-MX" w:eastAsia="en-US"/>
        </w:rPr>
        <w:t xml:space="preserve">Expuesto lo anterior, se procede al análisis de la totalidad de las constancias que integran el expediente electrónico del </w:t>
      </w:r>
      <w:r w:rsidRPr="004F0A83">
        <w:rPr>
          <w:rFonts w:ascii="Palatino Linotype" w:eastAsiaTheme="minorHAnsi" w:hAnsi="Palatino Linotype" w:cs="Arial"/>
          <w:b/>
          <w:szCs w:val="22"/>
          <w:lang w:val="es-MX" w:eastAsia="en-US"/>
        </w:rPr>
        <w:t>SAIMEX</w:t>
      </w:r>
      <w:r w:rsidRPr="004F0A83">
        <w:rPr>
          <w:rFonts w:ascii="Palatino Linotype" w:eastAsiaTheme="minorHAnsi" w:hAnsi="Palatino Linotype" w:cs="Arial"/>
          <w:szCs w:val="22"/>
          <w:lang w:val="es-MX" w:eastAsia="en-US"/>
        </w:rPr>
        <w:t xml:space="preserve">, a efecto de determinar si con la información remitida por </w:t>
      </w:r>
      <w:r w:rsidRPr="004F0A83">
        <w:rPr>
          <w:rFonts w:ascii="Palatino Linotype" w:eastAsiaTheme="minorHAnsi" w:hAnsi="Palatino Linotype" w:cs="Arial"/>
          <w:b/>
          <w:szCs w:val="22"/>
          <w:lang w:val="es-MX" w:eastAsia="en-US"/>
        </w:rPr>
        <w:t>El Sujeto Obligado</w:t>
      </w:r>
      <w:r w:rsidRPr="004F0A83">
        <w:rPr>
          <w:rFonts w:ascii="Palatino Linotype" w:eastAsiaTheme="minorHAnsi" w:hAnsi="Palatino Linotype" w:cs="Arial"/>
          <w:szCs w:val="22"/>
          <w:lang w:val="es-MX" w:eastAsia="en-US"/>
        </w:rPr>
        <w:t xml:space="preserve"> a través de su respuesta </w:t>
      </w:r>
      <w:r w:rsidR="000114A8">
        <w:rPr>
          <w:rFonts w:ascii="Palatino Linotype" w:eastAsiaTheme="minorHAnsi" w:hAnsi="Palatino Linotype" w:cs="Arial"/>
          <w:szCs w:val="22"/>
          <w:lang w:val="es-MX" w:eastAsia="en-US"/>
        </w:rPr>
        <w:t xml:space="preserve">e informe justificado, </w:t>
      </w:r>
      <w:r w:rsidRPr="004F0A83">
        <w:rPr>
          <w:rFonts w:ascii="Palatino Linotype" w:eastAsiaTheme="minorHAnsi" w:hAnsi="Palatino Linotype" w:cs="Arial"/>
          <w:szCs w:val="22"/>
          <w:lang w:val="es-MX" w:eastAsia="en-US"/>
        </w:rPr>
        <w:t xml:space="preserve">colma </w:t>
      </w:r>
      <w:r w:rsidR="000114A8">
        <w:rPr>
          <w:rFonts w:ascii="Palatino Linotype" w:eastAsiaTheme="minorHAnsi" w:hAnsi="Palatino Linotype" w:cs="Arial"/>
          <w:szCs w:val="22"/>
          <w:lang w:val="es-MX" w:eastAsia="en-US"/>
        </w:rPr>
        <w:t xml:space="preserve">con </w:t>
      </w:r>
      <w:r w:rsidRPr="004F0A83">
        <w:rPr>
          <w:rFonts w:ascii="Palatino Linotype" w:eastAsiaTheme="minorHAnsi" w:hAnsi="Palatino Linotype" w:cs="Arial"/>
          <w:szCs w:val="22"/>
          <w:lang w:val="es-MX" w:eastAsia="en-US"/>
        </w:rPr>
        <w:t xml:space="preserve">lo requerido en dicha solicitud. </w:t>
      </w:r>
    </w:p>
    <w:p w14:paraId="76A689A3" w14:textId="77777777" w:rsidR="00B32D71" w:rsidRDefault="00B32D71" w:rsidP="00FB29DB">
      <w:pPr>
        <w:spacing w:line="360" w:lineRule="auto"/>
        <w:jc w:val="both"/>
        <w:rPr>
          <w:rFonts w:ascii="Palatino Linotype" w:eastAsiaTheme="minorHAnsi" w:hAnsi="Palatino Linotype" w:cs="Arial"/>
          <w:szCs w:val="22"/>
          <w:lang w:val="es-MX" w:eastAsia="en-US"/>
        </w:rPr>
      </w:pPr>
    </w:p>
    <w:p w14:paraId="3542CC17" w14:textId="53D5B964" w:rsidR="00B32D71" w:rsidRDefault="00B32D71" w:rsidP="00FB29DB">
      <w:pPr>
        <w:spacing w:line="360" w:lineRule="auto"/>
        <w:jc w:val="both"/>
        <w:rPr>
          <w:rFonts w:ascii="Palatino Linotype" w:eastAsiaTheme="minorHAnsi" w:hAnsi="Palatino Linotype" w:cs="Arial"/>
          <w:szCs w:val="22"/>
          <w:lang w:val="es-MX" w:eastAsia="en-US"/>
        </w:rPr>
      </w:pPr>
      <w:r>
        <w:rPr>
          <w:rFonts w:ascii="Palatino Linotype" w:eastAsiaTheme="minorHAnsi" w:hAnsi="Palatino Linotype" w:cs="Arial"/>
          <w:szCs w:val="22"/>
          <w:lang w:val="es-MX" w:eastAsia="en-US"/>
        </w:rPr>
        <w:t xml:space="preserve">Recordemos que la solicitante, requirió la siguiente información: </w:t>
      </w:r>
    </w:p>
    <w:p w14:paraId="5E550977" w14:textId="77777777" w:rsidR="00B32D71" w:rsidRPr="00B32D71" w:rsidRDefault="00B32D71" w:rsidP="00B32D71">
      <w:pPr>
        <w:numPr>
          <w:ilvl w:val="0"/>
          <w:numId w:val="10"/>
        </w:numPr>
        <w:spacing w:line="360" w:lineRule="auto"/>
        <w:jc w:val="both"/>
        <w:rPr>
          <w:rFonts w:ascii="Palatino Linotype" w:eastAsiaTheme="minorHAnsi" w:hAnsi="Palatino Linotype" w:cs="Arial"/>
          <w:szCs w:val="22"/>
          <w:lang w:val="es-MX" w:eastAsia="en-US"/>
        </w:rPr>
      </w:pPr>
      <w:r w:rsidRPr="00B32D71">
        <w:rPr>
          <w:rFonts w:ascii="Palatino Linotype" w:eastAsiaTheme="minorHAnsi" w:hAnsi="Palatino Linotype" w:cs="Arial"/>
          <w:szCs w:val="22"/>
          <w:lang w:eastAsia="en-US"/>
        </w:rPr>
        <w:t xml:space="preserve">Manual de Organización General del Gobierno de Tlalmanalco 2022-22024. </w:t>
      </w:r>
    </w:p>
    <w:p w14:paraId="7F59133C" w14:textId="77777777" w:rsidR="00B32D71" w:rsidRPr="00B32D71" w:rsidRDefault="00B32D71" w:rsidP="00B32D71">
      <w:pPr>
        <w:numPr>
          <w:ilvl w:val="0"/>
          <w:numId w:val="10"/>
        </w:numPr>
        <w:spacing w:line="360" w:lineRule="auto"/>
        <w:jc w:val="both"/>
        <w:rPr>
          <w:rFonts w:ascii="Palatino Linotype" w:eastAsiaTheme="minorHAnsi" w:hAnsi="Palatino Linotype" w:cs="Arial"/>
          <w:szCs w:val="22"/>
          <w:lang w:val="es-MX" w:eastAsia="en-US"/>
        </w:rPr>
      </w:pPr>
      <w:r w:rsidRPr="00B32D71">
        <w:rPr>
          <w:rFonts w:ascii="Palatino Linotype" w:eastAsiaTheme="minorHAnsi" w:hAnsi="Palatino Linotype" w:cs="Arial"/>
          <w:szCs w:val="22"/>
          <w:lang w:eastAsia="en-US"/>
        </w:rPr>
        <w:t xml:space="preserve">Manuales de Organización de las Unidades Administrativas Centralizadas, Direcciones, Oficialías, Coordinaciones, Organismos Descentralizados Desconcentrados y Autónomos del Gobierno de Tlalmanalco 2022-2024. </w:t>
      </w:r>
    </w:p>
    <w:p w14:paraId="1743F26A" w14:textId="77777777" w:rsidR="00B32D71" w:rsidRPr="00B32D71" w:rsidRDefault="00B32D71" w:rsidP="00B32D71">
      <w:pPr>
        <w:numPr>
          <w:ilvl w:val="0"/>
          <w:numId w:val="10"/>
        </w:numPr>
        <w:spacing w:line="360" w:lineRule="auto"/>
        <w:jc w:val="both"/>
        <w:rPr>
          <w:rFonts w:ascii="Palatino Linotype" w:eastAsiaTheme="minorHAnsi" w:hAnsi="Palatino Linotype" w:cs="Arial"/>
          <w:szCs w:val="22"/>
          <w:lang w:val="es-MX" w:eastAsia="en-US"/>
        </w:rPr>
      </w:pPr>
      <w:r w:rsidRPr="00B32D71">
        <w:rPr>
          <w:rFonts w:ascii="Palatino Linotype" w:eastAsiaTheme="minorHAnsi" w:hAnsi="Palatino Linotype" w:cs="Arial"/>
          <w:szCs w:val="22"/>
          <w:lang w:eastAsia="en-US"/>
        </w:rPr>
        <w:t xml:space="preserve">Manuales de Procedimientos de las Unidades Administrativas Centralizadas, Direcciones, Oficialías, Coordinaciones, Organismos Descentralizados Desconcentrados y Autónomos Del Gobierno de Tlalmanalco 2022-2024. </w:t>
      </w:r>
    </w:p>
    <w:p w14:paraId="24B78BAD" w14:textId="77777777" w:rsidR="00B32D71" w:rsidRPr="00B32D71" w:rsidRDefault="00B32D71" w:rsidP="00B32D71">
      <w:pPr>
        <w:numPr>
          <w:ilvl w:val="0"/>
          <w:numId w:val="10"/>
        </w:numPr>
        <w:spacing w:line="360" w:lineRule="auto"/>
        <w:jc w:val="both"/>
        <w:rPr>
          <w:rFonts w:ascii="Palatino Linotype" w:eastAsiaTheme="minorHAnsi" w:hAnsi="Palatino Linotype" w:cs="Arial"/>
          <w:szCs w:val="22"/>
          <w:lang w:val="es-MX" w:eastAsia="en-US"/>
        </w:rPr>
      </w:pPr>
      <w:r w:rsidRPr="00B32D71">
        <w:rPr>
          <w:rFonts w:ascii="Palatino Linotype" w:eastAsiaTheme="minorHAnsi" w:hAnsi="Palatino Linotype" w:cs="Arial"/>
          <w:szCs w:val="22"/>
          <w:lang w:eastAsia="en-US"/>
        </w:rPr>
        <w:t xml:space="preserve">Reglamento Interno de las Unidades Administrativas Centralizadas, Direcciones, Oficialías, Coordinaciones, Organismos Descentralizados Desconcentrados y Autónomos del Gobierno de Tlalmanalco 2022-2024. </w:t>
      </w:r>
    </w:p>
    <w:p w14:paraId="3076240C" w14:textId="77777777" w:rsidR="00B32D71" w:rsidRPr="00B32D71" w:rsidRDefault="00B32D71" w:rsidP="00B32D71">
      <w:pPr>
        <w:numPr>
          <w:ilvl w:val="0"/>
          <w:numId w:val="10"/>
        </w:numPr>
        <w:spacing w:line="360" w:lineRule="auto"/>
        <w:jc w:val="both"/>
        <w:rPr>
          <w:rFonts w:ascii="Palatino Linotype" w:eastAsiaTheme="minorHAnsi" w:hAnsi="Palatino Linotype" w:cs="Arial"/>
          <w:szCs w:val="22"/>
          <w:lang w:val="es-MX" w:eastAsia="en-US"/>
        </w:rPr>
      </w:pPr>
      <w:r w:rsidRPr="00B32D71">
        <w:rPr>
          <w:rFonts w:ascii="Palatino Linotype" w:eastAsiaTheme="minorHAnsi" w:hAnsi="Palatino Linotype" w:cs="Arial"/>
          <w:szCs w:val="22"/>
          <w:lang w:val="es-MX" w:eastAsia="en-US"/>
        </w:rPr>
        <w:t>D</w:t>
      </w:r>
      <w:proofErr w:type="spellStart"/>
      <w:r w:rsidRPr="00B32D71">
        <w:rPr>
          <w:rFonts w:ascii="Palatino Linotype" w:eastAsiaTheme="minorHAnsi" w:hAnsi="Palatino Linotype" w:cs="Arial"/>
          <w:szCs w:val="22"/>
          <w:lang w:eastAsia="en-US"/>
        </w:rPr>
        <w:t>e</w:t>
      </w:r>
      <w:proofErr w:type="spellEnd"/>
      <w:r w:rsidRPr="00B32D71">
        <w:rPr>
          <w:rFonts w:ascii="Palatino Linotype" w:eastAsiaTheme="minorHAnsi" w:hAnsi="Palatino Linotype" w:cs="Arial"/>
          <w:szCs w:val="22"/>
          <w:lang w:eastAsia="en-US"/>
        </w:rPr>
        <w:t xml:space="preserve"> la Dirección de Seguridad Pública y Tránsito Municipal:</w:t>
      </w:r>
    </w:p>
    <w:p w14:paraId="3F519CAD" w14:textId="77777777" w:rsidR="00B32D71" w:rsidRPr="00B32D71" w:rsidRDefault="00B32D71" w:rsidP="00B32D71">
      <w:pPr>
        <w:numPr>
          <w:ilvl w:val="0"/>
          <w:numId w:val="15"/>
        </w:numPr>
        <w:spacing w:line="360" w:lineRule="auto"/>
        <w:jc w:val="both"/>
        <w:rPr>
          <w:rFonts w:ascii="Palatino Linotype" w:eastAsiaTheme="minorHAnsi" w:hAnsi="Palatino Linotype" w:cs="Arial"/>
          <w:szCs w:val="22"/>
          <w:lang w:val="es-MX" w:eastAsia="en-US"/>
        </w:rPr>
      </w:pPr>
      <w:r w:rsidRPr="00B32D71">
        <w:rPr>
          <w:rFonts w:ascii="Palatino Linotype" w:eastAsiaTheme="minorHAnsi" w:hAnsi="Palatino Linotype" w:cs="Arial"/>
          <w:szCs w:val="22"/>
          <w:lang w:eastAsia="en-US"/>
        </w:rPr>
        <w:t xml:space="preserve">Manual de Organización. </w:t>
      </w:r>
    </w:p>
    <w:p w14:paraId="38F47B28" w14:textId="77777777" w:rsidR="00B32D71" w:rsidRPr="00B32D71" w:rsidRDefault="00B32D71" w:rsidP="00B32D71">
      <w:pPr>
        <w:numPr>
          <w:ilvl w:val="0"/>
          <w:numId w:val="15"/>
        </w:numPr>
        <w:spacing w:line="360" w:lineRule="auto"/>
        <w:jc w:val="both"/>
        <w:rPr>
          <w:rFonts w:ascii="Palatino Linotype" w:eastAsiaTheme="minorHAnsi" w:hAnsi="Palatino Linotype" w:cs="Arial"/>
          <w:szCs w:val="22"/>
          <w:lang w:val="es-MX" w:eastAsia="en-US"/>
        </w:rPr>
      </w:pPr>
      <w:r w:rsidRPr="00B32D71">
        <w:rPr>
          <w:rFonts w:ascii="Palatino Linotype" w:eastAsiaTheme="minorHAnsi" w:hAnsi="Palatino Linotype" w:cs="Arial"/>
          <w:szCs w:val="22"/>
          <w:lang w:eastAsia="en-US"/>
        </w:rPr>
        <w:lastRenderedPageBreak/>
        <w:t>Reglamento del Servicio Profesional de Carrera Policial.</w:t>
      </w:r>
    </w:p>
    <w:p w14:paraId="16256D00" w14:textId="77777777" w:rsidR="00B32D71" w:rsidRPr="00B32D71" w:rsidRDefault="00B32D71" w:rsidP="00B32D71">
      <w:pPr>
        <w:numPr>
          <w:ilvl w:val="0"/>
          <w:numId w:val="15"/>
        </w:numPr>
        <w:spacing w:line="360" w:lineRule="auto"/>
        <w:jc w:val="both"/>
        <w:rPr>
          <w:rFonts w:ascii="Palatino Linotype" w:eastAsiaTheme="minorHAnsi" w:hAnsi="Palatino Linotype" w:cs="Arial"/>
          <w:szCs w:val="22"/>
          <w:lang w:val="es-MX" w:eastAsia="en-US"/>
        </w:rPr>
      </w:pPr>
      <w:r w:rsidRPr="00B32D71">
        <w:rPr>
          <w:rFonts w:ascii="Palatino Linotype" w:eastAsiaTheme="minorHAnsi" w:hAnsi="Palatino Linotype" w:cs="Arial"/>
          <w:szCs w:val="22"/>
          <w:lang w:eastAsia="en-US"/>
        </w:rPr>
        <w:t>Catálogo de Puestos.</w:t>
      </w:r>
    </w:p>
    <w:p w14:paraId="547968CB" w14:textId="77777777" w:rsidR="00B32D71" w:rsidRDefault="00B32D71" w:rsidP="00B32D71">
      <w:pPr>
        <w:pStyle w:val="Sinespaciado"/>
        <w:rPr>
          <w:rFonts w:eastAsiaTheme="minorHAnsi"/>
          <w:lang w:eastAsia="en-US"/>
        </w:rPr>
      </w:pPr>
    </w:p>
    <w:p w14:paraId="5DBE75BE" w14:textId="0597876E" w:rsidR="00B32D71" w:rsidRDefault="00B32D71" w:rsidP="00FB29DB">
      <w:pPr>
        <w:spacing w:line="360" w:lineRule="auto"/>
        <w:jc w:val="both"/>
        <w:rPr>
          <w:rFonts w:ascii="Palatino Linotype" w:eastAsiaTheme="minorHAnsi" w:hAnsi="Palatino Linotype" w:cs="Arial"/>
          <w:szCs w:val="22"/>
          <w:lang w:val="es-MX" w:eastAsia="en-US"/>
        </w:rPr>
      </w:pPr>
      <w:r>
        <w:rPr>
          <w:rFonts w:ascii="Palatino Linotype" w:eastAsiaTheme="minorHAnsi" w:hAnsi="Palatino Linotype" w:cs="Arial"/>
          <w:szCs w:val="22"/>
          <w:lang w:val="es-MX" w:eastAsia="en-US"/>
        </w:rPr>
        <w:t xml:space="preserve">Por lo que, el </w:t>
      </w:r>
      <w:r w:rsidRPr="00B32D71">
        <w:rPr>
          <w:rFonts w:ascii="Palatino Linotype" w:eastAsiaTheme="minorHAnsi" w:hAnsi="Palatino Linotype" w:cs="Arial"/>
          <w:b/>
          <w:bCs/>
          <w:szCs w:val="22"/>
          <w:lang w:val="es-MX" w:eastAsia="en-US"/>
        </w:rPr>
        <w:t>Sujeto Obligado</w:t>
      </w:r>
      <w:r>
        <w:rPr>
          <w:rFonts w:ascii="Palatino Linotype" w:eastAsiaTheme="minorHAnsi" w:hAnsi="Palatino Linotype" w:cs="Arial"/>
          <w:szCs w:val="22"/>
          <w:lang w:val="es-MX" w:eastAsia="en-US"/>
        </w:rPr>
        <w:t xml:space="preserve"> en respuesta, remitió información </w:t>
      </w:r>
      <w:r w:rsidR="00CB12F3" w:rsidRPr="00CB12F3">
        <w:rPr>
          <w:rFonts w:ascii="Palatino Linotype" w:eastAsiaTheme="minorHAnsi" w:hAnsi="Palatino Linotype" w:cs="Arial"/>
          <w:szCs w:val="22"/>
          <w:lang w:val="es-MX" w:eastAsia="en-US"/>
        </w:rPr>
        <w:t>que no corresponda con lo solicitado</w:t>
      </w:r>
      <w:r w:rsidR="00CB12F3">
        <w:rPr>
          <w:rFonts w:ascii="Palatino Linotype" w:eastAsiaTheme="minorHAnsi" w:hAnsi="Palatino Linotype" w:cs="Arial"/>
          <w:szCs w:val="22"/>
          <w:lang w:val="es-MX" w:eastAsia="en-US"/>
        </w:rPr>
        <w:t>; es decir, env</w:t>
      </w:r>
      <w:r w:rsidR="007C49BF">
        <w:rPr>
          <w:rFonts w:ascii="Palatino Linotype" w:eastAsiaTheme="minorHAnsi" w:hAnsi="Palatino Linotype" w:cs="Arial"/>
          <w:szCs w:val="22"/>
          <w:lang w:val="es-MX" w:eastAsia="en-US"/>
        </w:rPr>
        <w:t>ió</w:t>
      </w:r>
      <w:r w:rsidR="00CB12F3">
        <w:rPr>
          <w:rFonts w:ascii="Palatino Linotype" w:eastAsiaTheme="minorHAnsi" w:hAnsi="Palatino Linotype" w:cs="Arial"/>
          <w:szCs w:val="22"/>
          <w:lang w:val="es-MX" w:eastAsia="en-US"/>
        </w:rPr>
        <w:t xml:space="preserve"> diversas Actas de Cabildo; no obstante, en la etapa de manifestaciones</w:t>
      </w:r>
      <w:r w:rsidR="007C49BF">
        <w:rPr>
          <w:rFonts w:ascii="Palatino Linotype" w:eastAsiaTheme="minorHAnsi" w:hAnsi="Palatino Linotype" w:cs="Arial"/>
          <w:szCs w:val="22"/>
          <w:lang w:val="es-MX" w:eastAsia="en-US"/>
        </w:rPr>
        <w:t>, informó lo siguiente:</w:t>
      </w:r>
    </w:p>
    <w:p w14:paraId="505E2633" w14:textId="77777777" w:rsidR="00C21A88" w:rsidRDefault="00C21A88" w:rsidP="00FB29DB">
      <w:pPr>
        <w:spacing w:line="360" w:lineRule="auto"/>
        <w:jc w:val="both"/>
        <w:rPr>
          <w:rFonts w:ascii="Palatino Linotype" w:eastAsiaTheme="minorHAnsi" w:hAnsi="Palatino Linotype" w:cs="Arial"/>
          <w:szCs w:val="22"/>
          <w:lang w:val="es-MX" w:eastAsia="en-US"/>
        </w:rPr>
      </w:pPr>
    </w:p>
    <w:p w14:paraId="68DE5206" w14:textId="5FF7B857" w:rsidR="00C21A88" w:rsidRDefault="00C21A88" w:rsidP="00C21A88">
      <w:pPr>
        <w:spacing w:line="360" w:lineRule="auto"/>
        <w:jc w:val="both"/>
        <w:rPr>
          <w:rFonts w:ascii="Palatino Linotype" w:eastAsiaTheme="minorHAnsi" w:hAnsi="Palatino Linotype" w:cs="Arial"/>
          <w:szCs w:val="22"/>
          <w:lang w:val="es-MX" w:eastAsia="en-US"/>
        </w:rPr>
      </w:pPr>
      <w:r>
        <w:rPr>
          <w:rFonts w:ascii="Palatino Linotype" w:eastAsiaTheme="minorHAnsi" w:hAnsi="Palatino Linotype" w:cs="Arial"/>
          <w:szCs w:val="22"/>
          <w:lang w:val="es-MX" w:eastAsia="en-US"/>
        </w:rPr>
        <w:t xml:space="preserve">En relación al </w:t>
      </w:r>
      <w:bookmarkStart w:id="9" w:name="_Hlk150189980"/>
      <w:r w:rsidRPr="00C21A88">
        <w:rPr>
          <w:rFonts w:ascii="Palatino Linotype" w:eastAsiaTheme="minorHAnsi" w:hAnsi="Palatino Linotype" w:cs="Arial"/>
          <w:szCs w:val="22"/>
          <w:lang w:val="es-MX" w:eastAsia="en-US"/>
        </w:rPr>
        <w:t>Manual de Organización General del Gobierno de Tlalmanalco 2022-22024</w:t>
      </w:r>
      <w:bookmarkEnd w:id="9"/>
      <w:r>
        <w:rPr>
          <w:rFonts w:ascii="Palatino Linotype" w:eastAsiaTheme="minorHAnsi" w:hAnsi="Palatino Linotype" w:cs="Arial"/>
          <w:szCs w:val="22"/>
          <w:lang w:val="es-MX" w:eastAsia="en-US"/>
        </w:rPr>
        <w:t xml:space="preserve">; a los </w:t>
      </w:r>
      <w:r w:rsidRPr="00C21A88">
        <w:rPr>
          <w:rFonts w:ascii="Palatino Linotype" w:eastAsiaTheme="minorHAnsi" w:hAnsi="Palatino Linotype" w:cs="Arial"/>
          <w:szCs w:val="22"/>
          <w:lang w:val="es-MX" w:eastAsia="en-US"/>
        </w:rPr>
        <w:t>Manuales de Organización de las Unidades Administrativas Centralizadas, Direcciones, Oficialías, Coordinaciones, Organismos Descentralizados Desconcentrados y Autónomos del Gobierno de Tlalmanalco 2022-2024</w:t>
      </w:r>
      <w:r>
        <w:rPr>
          <w:rFonts w:ascii="Palatino Linotype" w:eastAsiaTheme="minorHAnsi" w:hAnsi="Palatino Linotype" w:cs="Arial"/>
          <w:szCs w:val="22"/>
          <w:lang w:val="es-MX" w:eastAsia="en-US"/>
        </w:rPr>
        <w:t xml:space="preserve"> y </w:t>
      </w:r>
      <w:r w:rsidRPr="00C21A88">
        <w:rPr>
          <w:rFonts w:ascii="Palatino Linotype" w:eastAsiaTheme="minorHAnsi" w:hAnsi="Palatino Linotype" w:cs="Arial"/>
          <w:szCs w:val="22"/>
          <w:lang w:val="es-MX" w:eastAsia="en-US"/>
        </w:rPr>
        <w:t>Manuales de Procedimientos de las Unidades Administrativas Centralizadas, Direcciones, Oficialías, Coordinaciones, Organismos Descentralizados Desconcentrados y Autónomos Del Gobierno de Tlalmanalco 2022-2024</w:t>
      </w:r>
      <w:r>
        <w:rPr>
          <w:rFonts w:ascii="Palatino Linotype" w:eastAsiaTheme="minorHAnsi" w:hAnsi="Palatino Linotype" w:cs="Arial"/>
          <w:szCs w:val="22"/>
          <w:lang w:val="es-MX" w:eastAsia="en-US"/>
        </w:rPr>
        <w:t>; indicó que se podía encontrar la información en los siguientes sitios:</w:t>
      </w:r>
    </w:p>
    <w:p w14:paraId="549F3BC2" w14:textId="77777777" w:rsidR="00C21A88" w:rsidRDefault="00C21A88" w:rsidP="00C21A88">
      <w:pPr>
        <w:spacing w:line="360" w:lineRule="auto"/>
        <w:jc w:val="both"/>
        <w:rPr>
          <w:rFonts w:ascii="Palatino Linotype" w:eastAsiaTheme="minorHAnsi" w:hAnsi="Palatino Linotype" w:cs="Arial"/>
          <w:szCs w:val="22"/>
          <w:lang w:val="es-MX" w:eastAsia="en-US"/>
        </w:rPr>
      </w:pPr>
    </w:p>
    <w:p w14:paraId="3A0C4046" w14:textId="7769A1B5" w:rsidR="00C21A88" w:rsidRPr="00C21A88" w:rsidRDefault="00C21A88" w:rsidP="00C21A88">
      <w:pPr>
        <w:pStyle w:val="Prrafodelista"/>
        <w:numPr>
          <w:ilvl w:val="0"/>
          <w:numId w:val="17"/>
        </w:numPr>
        <w:spacing w:line="360" w:lineRule="auto"/>
        <w:jc w:val="both"/>
        <w:rPr>
          <w:rFonts w:ascii="Palatino Linotype" w:eastAsiaTheme="minorHAnsi" w:hAnsi="Palatino Linotype" w:cs="Arial"/>
          <w:szCs w:val="22"/>
          <w:lang w:val="es-MX" w:eastAsia="en-US"/>
        </w:rPr>
      </w:pPr>
      <w:r w:rsidRPr="00C21A88">
        <w:rPr>
          <w:rFonts w:ascii="Palatino Linotype" w:eastAsiaTheme="minorHAnsi" w:hAnsi="Palatino Linotype" w:cs="Arial"/>
          <w:szCs w:val="22"/>
          <w:lang w:val="es-MX" w:eastAsia="en-US"/>
        </w:rPr>
        <w:t>Manual de Organización General del Gobierno de Tlalmanalco 2022-22024</w:t>
      </w:r>
      <w:r>
        <w:rPr>
          <w:rFonts w:ascii="Palatino Linotype" w:eastAsiaTheme="minorHAnsi" w:hAnsi="Palatino Linotype" w:cs="Arial"/>
          <w:szCs w:val="22"/>
          <w:lang w:val="es-MX" w:eastAsia="en-US"/>
        </w:rPr>
        <w:t>:</w:t>
      </w:r>
    </w:p>
    <w:p w14:paraId="7F5A4B7F" w14:textId="006AEE6A" w:rsidR="00C21A88" w:rsidRDefault="00567C6C" w:rsidP="00C21A88">
      <w:pPr>
        <w:spacing w:line="360" w:lineRule="auto"/>
        <w:jc w:val="both"/>
        <w:rPr>
          <w:rFonts w:ascii="Palatino Linotype" w:eastAsiaTheme="minorHAnsi" w:hAnsi="Palatino Linotype" w:cs="Arial"/>
          <w:szCs w:val="22"/>
          <w:lang w:val="es-MX" w:eastAsia="en-US"/>
        </w:rPr>
      </w:pPr>
      <w:hyperlink r:id="rId15" w:history="1">
        <w:r w:rsidR="00C21A88" w:rsidRPr="00214615">
          <w:rPr>
            <w:rStyle w:val="Hipervnculo"/>
            <w:rFonts w:ascii="Palatino Linotype" w:eastAsiaTheme="minorHAnsi" w:hAnsi="Palatino Linotype" w:cs="Arial"/>
            <w:szCs w:val="22"/>
            <w:lang w:val="es-MX" w:eastAsia="en-US"/>
          </w:rPr>
          <w:t>https://hosting-wolf.net/Tlalmanalco/Documentos/Manuales%202019-2021/77%20REGLAMENTO%20ORGANICO%20DE%20LA%20ADMINISTRACION%20PUBLICA%20MUNICIPAL%20DE%20TLALMANALCO%20ESTADO%20DE%20MEXICO.pdf</w:t>
        </w:r>
      </w:hyperlink>
      <w:r w:rsidR="00C21A88">
        <w:rPr>
          <w:rFonts w:ascii="Palatino Linotype" w:eastAsiaTheme="minorHAnsi" w:hAnsi="Palatino Linotype" w:cs="Arial"/>
          <w:szCs w:val="22"/>
          <w:lang w:val="es-MX" w:eastAsia="en-US"/>
        </w:rPr>
        <w:t xml:space="preserve"> </w:t>
      </w:r>
    </w:p>
    <w:p w14:paraId="48587325" w14:textId="77777777" w:rsidR="00C21A88" w:rsidRDefault="00C21A88" w:rsidP="00C21A88">
      <w:pPr>
        <w:spacing w:line="360" w:lineRule="auto"/>
        <w:jc w:val="both"/>
        <w:rPr>
          <w:rFonts w:ascii="Palatino Linotype" w:eastAsiaTheme="minorHAnsi" w:hAnsi="Palatino Linotype" w:cs="Arial"/>
          <w:szCs w:val="22"/>
          <w:lang w:val="es-MX" w:eastAsia="en-US"/>
        </w:rPr>
      </w:pPr>
    </w:p>
    <w:p w14:paraId="569B91C2" w14:textId="77777777" w:rsidR="00C21A88" w:rsidRDefault="00C21A88" w:rsidP="00C21A88">
      <w:pPr>
        <w:pStyle w:val="Prrafodelista"/>
        <w:numPr>
          <w:ilvl w:val="0"/>
          <w:numId w:val="17"/>
        </w:numPr>
        <w:spacing w:line="360" w:lineRule="auto"/>
        <w:jc w:val="both"/>
        <w:rPr>
          <w:rFonts w:ascii="Palatino Linotype" w:eastAsiaTheme="minorHAnsi" w:hAnsi="Palatino Linotype" w:cs="Arial"/>
          <w:szCs w:val="22"/>
          <w:lang w:val="es-MX" w:eastAsia="en-US"/>
        </w:rPr>
      </w:pPr>
      <w:r w:rsidRPr="00C21A88">
        <w:rPr>
          <w:rFonts w:ascii="Palatino Linotype" w:eastAsiaTheme="minorHAnsi" w:hAnsi="Palatino Linotype" w:cs="Arial"/>
          <w:szCs w:val="22"/>
          <w:lang w:val="es-MX" w:eastAsia="en-US"/>
        </w:rPr>
        <w:t>Manuales de Organización y Manuales de Procedimientos, siendo la siguiente:</w:t>
      </w:r>
    </w:p>
    <w:p w14:paraId="16313465" w14:textId="342CE19B" w:rsidR="00C21A88" w:rsidRDefault="00567C6C" w:rsidP="00C21A88">
      <w:pPr>
        <w:spacing w:line="360" w:lineRule="auto"/>
        <w:jc w:val="both"/>
        <w:rPr>
          <w:rFonts w:ascii="Palatino Linotype" w:eastAsiaTheme="minorHAnsi" w:hAnsi="Palatino Linotype" w:cs="Arial"/>
          <w:szCs w:val="22"/>
          <w:lang w:val="es-MX" w:eastAsia="en-US"/>
        </w:rPr>
      </w:pPr>
      <w:hyperlink r:id="rId16" w:history="1">
        <w:r w:rsidR="00C21A88" w:rsidRPr="00214615">
          <w:rPr>
            <w:rStyle w:val="Hipervnculo"/>
            <w:rFonts w:ascii="Palatino Linotype" w:eastAsiaTheme="minorHAnsi" w:hAnsi="Palatino Linotype" w:cs="Arial"/>
            <w:szCs w:val="22"/>
            <w:lang w:val="es-MX" w:eastAsia="en-US"/>
          </w:rPr>
          <w:t>https://tlalmanalco.gob.mx/manuales2019_2021.php</w:t>
        </w:r>
      </w:hyperlink>
      <w:r w:rsidR="00C21A88" w:rsidRPr="00C21A88">
        <w:rPr>
          <w:rFonts w:ascii="Palatino Linotype" w:eastAsiaTheme="minorHAnsi" w:hAnsi="Palatino Linotype" w:cs="Arial"/>
          <w:szCs w:val="22"/>
          <w:lang w:val="es-MX" w:eastAsia="en-US"/>
        </w:rPr>
        <w:t xml:space="preserve"> </w:t>
      </w:r>
    </w:p>
    <w:p w14:paraId="0327E6C2" w14:textId="77777777" w:rsidR="00C21A88" w:rsidRDefault="00C21A88" w:rsidP="00C21A88">
      <w:pPr>
        <w:spacing w:line="360" w:lineRule="auto"/>
        <w:jc w:val="both"/>
        <w:rPr>
          <w:rFonts w:ascii="Palatino Linotype" w:eastAsiaTheme="minorHAnsi" w:hAnsi="Palatino Linotype" w:cs="Arial"/>
          <w:szCs w:val="22"/>
          <w:lang w:val="es-MX" w:eastAsia="en-US"/>
        </w:rPr>
      </w:pPr>
    </w:p>
    <w:p w14:paraId="068AF222" w14:textId="44AA11FD" w:rsidR="00C21A88" w:rsidRPr="00C21A88" w:rsidRDefault="00C21A88" w:rsidP="00C21A88">
      <w:pPr>
        <w:pStyle w:val="Prrafodelista"/>
        <w:numPr>
          <w:ilvl w:val="0"/>
          <w:numId w:val="17"/>
        </w:numPr>
        <w:spacing w:line="360" w:lineRule="auto"/>
        <w:jc w:val="both"/>
        <w:rPr>
          <w:rFonts w:ascii="Palatino Linotype" w:hAnsi="Palatino Linotype" w:cs="TimesNewRomanPS-ItalicMT"/>
          <w:iCs/>
        </w:rPr>
      </w:pPr>
      <w:r w:rsidRPr="00C21A88">
        <w:rPr>
          <w:rFonts w:ascii="Palatino Linotype" w:eastAsiaTheme="minorHAnsi" w:hAnsi="Palatino Linotype" w:cs="Arial"/>
          <w:lang w:val="es-MX" w:eastAsia="en-US"/>
        </w:rPr>
        <w:lastRenderedPageBreak/>
        <w:t>Manual de Organización y el Manual de Procedimientos del Instituto Municipal de Cultura Física y</w:t>
      </w:r>
      <w:r w:rsidRPr="00C21A88">
        <w:rPr>
          <w:rFonts w:ascii="Palatino Linotype" w:hAnsi="Palatino Linotype" w:cs="TimesNewRomanPS-ItalicMT"/>
          <w:iCs/>
        </w:rPr>
        <w:t xml:space="preserve"> Deporte (IMCUFIDE), siendo el siguiente: </w:t>
      </w:r>
    </w:p>
    <w:p w14:paraId="1C66156F" w14:textId="35C6824C" w:rsidR="00C21A88" w:rsidRPr="00C21A88" w:rsidRDefault="00567C6C" w:rsidP="00C21A88">
      <w:pPr>
        <w:spacing w:line="276" w:lineRule="auto"/>
        <w:jc w:val="both"/>
        <w:rPr>
          <w:rFonts w:ascii="Palatino Linotype" w:hAnsi="Palatino Linotype" w:cs="TimesNewRomanPS-ItalicMT"/>
          <w:iCs/>
        </w:rPr>
      </w:pPr>
      <w:hyperlink r:id="rId17" w:history="1">
        <w:r w:rsidR="00C21A88" w:rsidRPr="00C21A88">
          <w:rPr>
            <w:rStyle w:val="Hipervnculo"/>
            <w:rFonts w:ascii="Palatino Linotype" w:hAnsi="Palatino Linotype" w:cs="TimesNewRomanPS-ItalicMT"/>
            <w:iCs/>
          </w:rPr>
          <w:t>https://hosting-wolf.net/Tlalmanalco/Documentos/Manuales%202019-2021/115%20MANUAL%20DE%20ORGANIZACI%C3%93N%20DEL%20INSTITUTO%20MUNICIPAL%20DE%20CULTURA%20F%C3%8DSICA%20Y%20DEPORTE.pdf</w:t>
        </w:r>
      </w:hyperlink>
    </w:p>
    <w:p w14:paraId="1350F1EF" w14:textId="77777777" w:rsidR="00C21A88" w:rsidRPr="00C21A88" w:rsidRDefault="00C21A88" w:rsidP="00C21A88">
      <w:pPr>
        <w:spacing w:line="276" w:lineRule="auto"/>
        <w:jc w:val="both"/>
        <w:rPr>
          <w:rFonts w:ascii="Palatino Linotype" w:hAnsi="Palatino Linotype" w:cs="TimesNewRomanPS-ItalicMT"/>
          <w:iCs/>
        </w:rPr>
      </w:pPr>
    </w:p>
    <w:p w14:paraId="32C3CB96" w14:textId="235E108E" w:rsidR="00C21A88" w:rsidRPr="00C21A88" w:rsidRDefault="00567C6C" w:rsidP="00C21A88">
      <w:pPr>
        <w:spacing w:line="360" w:lineRule="auto"/>
        <w:jc w:val="both"/>
        <w:rPr>
          <w:rFonts w:ascii="Palatino Linotype" w:eastAsiaTheme="minorHAnsi" w:hAnsi="Palatino Linotype" w:cs="Arial"/>
          <w:szCs w:val="22"/>
          <w:lang w:val="es-MX" w:eastAsia="en-US"/>
        </w:rPr>
      </w:pPr>
      <w:hyperlink r:id="rId18" w:history="1">
        <w:r w:rsidR="00C21A88" w:rsidRPr="00C21A88">
          <w:rPr>
            <w:rStyle w:val="Hipervnculo"/>
            <w:rFonts w:ascii="Palatino Linotype" w:hAnsi="Palatino Linotype" w:cs="TimesNewRomanPS-ItalicMT"/>
            <w:iCs/>
          </w:rPr>
          <w:t>https://hosting-wolf.net/Tlalmanalco/Documentos/Manuales%202019-2021/116%20MANUAL%20DE%20PROCEDIMIENTOS%20DEL%20INSTITUTO%20MUNICIPAL%20DE%20CULTURA%20F%C3%8DSICA%20Y%20DEPORTE%20DE%20TLALMANALCO.pdf</w:t>
        </w:r>
      </w:hyperlink>
    </w:p>
    <w:p w14:paraId="0D4B3A7B" w14:textId="77777777" w:rsidR="007C49BF" w:rsidRDefault="007C49BF" w:rsidP="00FB29DB">
      <w:pPr>
        <w:spacing w:line="360" w:lineRule="auto"/>
        <w:jc w:val="both"/>
        <w:rPr>
          <w:rFonts w:ascii="Palatino Linotype" w:eastAsiaTheme="minorHAnsi" w:hAnsi="Palatino Linotype" w:cs="Arial"/>
          <w:szCs w:val="22"/>
          <w:lang w:val="es-MX" w:eastAsia="en-US"/>
        </w:rPr>
      </w:pPr>
    </w:p>
    <w:p w14:paraId="61FCE112" w14:textId="1CAC9989" w:rsidR="00C21A88" w:rsidRPr="00C21A88" w:rsidRDefault="00C21A88" w:rsidP="00C21A88">
      <w:pPr>
        <w:pStyle w:val="Prrafodelista"/>
        <w:numPr>
          <w:ilvl w:val="0"/>
          <w:numId w:val="17"/>
        </w:numPr>
        <w:spacing w:line="360" w:lineRule="auto"/>
        <w:jc w:val="both"/>
        <w:rPr>
          <w:rFonts w:ascii="Palatino Linotype" w:eastAsiaTheme="minorHAnsi" w:hAnsi="Palatino Linotype" w:cs="Arial"/>
          <w:szCs w:val="22"/>
          <w:lang w:val="es-MX" w:eastAsia="en-US"/>
        </w:rPr>
      </w:pPr>
      <w:r w:rsidRPr="00C21A88">
        <w:rPr>
          <w:rFonts w:ascii="Palatino Linotype" w:eastAsiaTheme="minorHAnsi" w:hAnsi="Palatino Linotype" w:cs="Arial"/>
          <w:szCs w:val="22"/>
          <w:lang w:val="es-MX" w:eastAsia="en-US"/>
        </w:rPr>
        <w:t>Manuales de Organización de la Dirección de Seguridad Pública y Tránsito Municipal, siendo la siguiente:</w:t>
      </w:r>
    </w:p>
    <w:p w14:paraId="1EEB4414" w14:textId="5701B44D" w:rsidR="00B32D71" w:rsidRDefault="00567C6C" w:rsidP="00C21A88">
      <w:pPr>
        <w:spacing w:line="360" w:lineRule="auto"/>
        <w:jc w:val="both"/>
        <w:rPr>
          <w:rFonts w:ascii="Palatino Linotype" w:eastAsiaTheme="minorHAnsi" w:hAnsi="Palatino Linotype" w:cs="Arial"/>
          <w:szCs w:val="22"/>
          <w:lang w:val="es-MX" w:eastAsia="en-US"/>
        </w:rPr>
      </w:pPr>
      <w:hyperlink r:id="rId19" w:history="1">
        <w:r w:rsidR="00C21A88" w:rsidRPr="00214615">
          <w:rPr>
            <w:rStyle w:val="Hipervnculo"/>
            <w:rFonts w:ascii="Palatino Linotype" w:eastAsiaTheme="minorHAnsi" w:hAnsi="Palatino Linotype" w:cs="Arial"/>
            <w:szCs w:val="22"/>
            <w:lang w:val="es-MX" w:eastAsia="en-US"/>
          </w:rPr>
          <w:t>https://hosting-wolf.net/Tlalmanalco/Documentos/Manuales%202019-2021/25%20MANUAL%20DE%20ORGANIZACION%20DE%20LA%20DIRECCION%20DE%20SEGURIDAD%20PUBLICA%20Y%20MOVILIDAD.pdf</w:t>
        </w:r>
      </w:hyperlink>
      <w:r w:rsidR="00C21A88">
        <w:rPr>
          <w:rFonts w:ascii="Palatino Linotype" w:eastAsiaTheme="minorHAnsi" w:hAnsi="Palatino Linotype" w:cs="Arial"/>
          <w:szCs w:val="22"/>
          <w:lang w:val="es-MX" w:eastAsia="en-US"/>
        </w:rPr>
        <w:t xml:space="preserve"> </w:t>
      </w:r>
    </w:p>
    <w:p w14:paraId="61467508" w14:textId="77777777" w:rsidR="00FB29DB" w:rsidRDefault="00FB29DB" w:rsidP="00FB29DB">
      <w:pPr>
        <w:spacing w:line="360" w:lineRule="auto"/>
        <w:jc w:val="both"/>
        <w:rPr>
          <w:rFonts w:ascii="Palatino Linotype" w:eastAsiaTheme="minorHAnsi" w:hAnsi="Palatino Linotype" w:cs="Arial"/>
          <w:szCs w:val="22"/>
          <w:lang w:val="es-MX" w:eastAsia="en-US"/>
        </w:rPr>
      </w:pPr>
    </w:p>
    <w:p w14:paraId="31A21223" w14:textId="0E66AD61" w:rsidR="00C21A88" w:rsidRDefault="00C21A88" w:rsidP="00C21A88">
      <w:pPr>
        <w:spacing w:line="360" w:lineRule="auto"/>
        <w:ind w:right="49"/>
        <w:jc w:val="both"/>
        <w:rPr>
          <w:rFonts w:ascii="Palatino Linotype" w:eastAsiaTheme="minorHAnsi" w:hAnsi="Palatino Linotype" w:cs="Arial"/>
          <w:bCs/>
          <w:lang w:val="es-MX" w:eastAsia="en-US"/>
        </w:rPr>
      </w:pPr>
      <w:r w:rsidRPr="00B7320F">
        <w:rPr>
          <w:rFonts w:ascii="Palatino Linotype" w:eastAsiaTheme="minorHAnsi" w:hAnsi="Palatino Linotype" w:cs="Arial"/>
          <w:bCs/>
          <w:lang w:val="es-MX" w:eastAsia="en-US"/>
        </w:rPr>
        <w:t xml:space="preserve">Primeramente, al introducir en el navegador de internet, </w:t>
      </w:r>
      <w:r>
        <w:rPr>
          <w:rFonts w:ascii="Palatino Linotype" w:eastAsiaTheme="minorHAnsi" w:hAnsi="Palatino Linotype" w:cs="Arial"/>
          <w:bCs/>
          <w:lang w:val="es-MX" w:eastAsia="en-US"/>
        </w:rPr>
        <w:t xml:space="preserve">los </w:t>
      </w:r>
      <w:r w:rsidRPr="00B7320F">
        <w:rPr>
          <w:rFonts w:ascii="Palatino Linotype" w:eastAsiaTheme="minorHAnsi" w:hAnsi="Palatino Linotype" w:cs="Arial"/>
          <w:bCs/>
          <w:lang w:val="es-MX" w:eastAsia="en-US"/>
        </w:rPr>
        <w:t>sitio</w:t>
      </w:r>
      <w:r>
        <w:rPr>
          <w:rFonts w:ascii="Palatino Linotype" w:eastAsiaTheme="minorHAnsi" w:hAnsi="Palatino Linotype" w:cs="Arial"/>
          <w:bCs/>
          <w:lang w:val="es-MX" w:eastAsia="en-US"/>
        </w:rPr>
        <w:t>s</w:t>
      </w:r>
      <w:r w:rsidRPr="00B7320F">
        <w:rPr>
          <w:rFonts w:ascii="Palatino Linotype" w:eastAsiaTheme="minorHAnsi" w:hAnsi="Palatino Linotype" w:cs="Arial"/>
          <w:bCs/>
          <w:lang w:val="es-MX" w:eastAsia="en-US"/>
        </w:rPr>
        <w:t xml:space="preserve"> remitido</w:t>
      </w:r>
      <w:r>
        <w:rPr>
          <w:rFonts w:ascii="Palatino Linotype" w:eastAsiaTheme="minorHAnsi" w:hAnsi="Palatino Linotype" w:cs="Arial"/>
          <w:bCs/>
          <w:lang w:val="es-MX" w:eastAsia="en-US"/>
        </w:rPr>
        <w:t>s</w:t>
      </w:r>
      <w:r w:rsidRPr="00B7320F">
        <w:rPr>
          <w:rFonts w:ascii="Palatino Linotype" w:eastAsiaTheme="minorHAnsi" w:hAnsi="Palatino Linotype" w:cs="Arial"/>
          <w:bCs/>
          <w:lang w:val="es-MX" w:eastAsia="en-US"/>
        </w:rPr>
        <w:t xml:space="preserve"> por parte del </w:t>
      </w:r>
      <w:r w:rsidRPr="00B7320F">
        <w:rPr>
          <w:rFonts w:ascii="Palatino Linotype" w:eastAsiaTheme="minorHAnsi" w:hAnsi="Palatino Linotype" w:cs="Arial"/>
          <w:b/>
          <w:lang w:val="es-MX" w:eastAsia="en-US"/>
        </w:rPr>
        <w:t>Sujeto Obligado</w:t>
      </w:r>
      <w:r>
        <w:rPr>
          <w:rFonts w:ascii="Palatino Linotype" w:eastAsiaTheme="minorHAnsi" w:hAnsi="Palatino Linotype" w:cs="Arial"/>
          <w:bCs/>
          <w:lang w:val="es-MX" w:eastAsia="en-US"/>
        </w:rPr>
        <w:t>,</w:t>
      </w:r>
      <w:r w:rsidRPr="00B7320F">
        <w:rPr>
          <w:rFonts w:ascii="Palatino Linotype" w:eastAsiaTheme="minorHAnsi" w:hAnsi="Palatino Linotype" w:cs="Arial"/>
          <w:bCs/>
          <w:lang w:val="es-MX" w:eastAsia="en-US"/>
        </w:rPr>
        <w:t xml:space="preserve"> se tiene que remite </w:t>
      </w:r>
      <w:r>
        <w:rPr>
          <w:rFonts w:ascii="Palatino Linotype" w:eastAsiaTheme="minorHAnsi" w:hAnsi="Palatino Linotype" w:cs="Arial"/>
          <w:bCs/>
          <w:lang w:val="es-MX" w:eastAsia="en-US"/>
        </w:rPr>
        <w:t>a los siguientes documentos</w:t>
      </w:r>
      <w:r w:rsidRPr="00B7320F">
        <w:rPr>
          <w:rFonts w:ascii="Palatino Linotype" w:eastAsiaTheme="minorHAnsi" w:hAnsi="Palatino Linotype" w:cs="Arial"/>
          <w:bCs/>
          <w:lang w:val="es-MX" w:eastAsia="en-US"/>
        </w:rPr>
        <w:t>; por lo que, a manera de ejemplo, se inserta</w:t>
      </w:r>
      <w:r>
        <w:rPr>
          <w:rFonts w:ascii="Palatino Linotype" w:eastAsiaTheme="minorHAnsi" w:hAnsi="Palatino Linotype" w:cs="Arial"/>
          <w:bCs/>
          <w:lang w:val="es-MX" w:eastAsia="en-US"/>
        </w:rPr>
        <w:t>n</w:t>
      </w:r>
      <w:r w:rsidRPr="00B7320F">
        <w:rPr>
          <w:rFonts w:ascii="Palatino Linotype" w:eastAsiaTheme="minorHAnsi" w:hAnsi="Palatino Linotype" w:cs="Arial"/>
          <w:bCs/>
          <w:lang w:val="es-MX" w:eastAsia="en-US"/>
        </w:rPr>
        <w:t xml:space="preserve"> la</w:t>
      </w:r>
      <w:r>
        <w:rPr>
          <w:rFonts w:ascii="Palatino Linotype" w:eastAsiaTheme="minorHAnsi" w:hAnsi="Palatino Linotype" w:cs="Arial"/>
          <w:bCs/>
          <w:lang w:val="es-MX" w:eastAsia="en-US"/>
        </w:rPr>
        <w:t>s</w:t>
      </w:r>
      <w:r w:rsidRPr="00B7320F">
        <w:rPr>
          <w:rFonts w:ascii="Palatino Linotype" w:eastAsiaTheme="minorHAnsi" w:hAnsi="Palatino Linotype" w:cs="Arial"/>
          <w:bCs/>
          <w:lang w:val="es-MX" w:eastAsia="en-US"/>
        </w:rPr>
        <w:t xml:space="preserve"> siguiente</w:t>
      </w:r>
      <w:r>
        <w:rPr>
          <w:rFonts w:ascii="Palatino Linotype" w:eastAsiaTheme="minorHAnsi" w:hAnsi="Palatino Linotype" w:cs="Arial"/>
          <w:bCs/>
          <w:lang w:val="es-MX" w:eastAsia="en-US"/>
        </w:rPr>
        <w:t>s</w:t>
      </w:r>
      <w:r w:rsidRPr="00B7320F">
        <w:rPr>
          <w:rFonts w:ascii="Palatino Linotype" w:eastAsiaTheme="minorHAnsi" w:hAnsi="Palatino Linotype" w:cs="Arial"/>
          <w:bCs/>
          <w:lang w:val="es-MX" w:eastAsia="en-US"/>
        </w:rPr>
        <w:t xml:space="preserve"> captura</w:t>
      </w:r>
      <w:r>
        <w:rPr>
          <w:rFonts w:ascii="Palatino Linotype" w:eastAsiaTheme="minorHAnsi" w:hAnsi="Palatino Linotype" w:cs="Arial"/>
          <w:bCs/>
          <w:lang w:val="es-MX" w:eastAsia="en-US"/>
        </w:rPr>
        <w:t>s</w:t>
      </w:r>
      <w:r w:rsidRPr="00B7320F">
        <w:rPr>
          <w:rFonts w:ascii="Palatino Linotype" w:eastAsiaTheme="minorHAnsi" w:hAnsi="Palatino Linotype" w:cs="Arial"/>
          <w:bCs/>
          <w:lang w:val="es-MX" w:eastAsia="en-US"/>
        </w:rPr>
        <w:t xml:space="preserve"> de pantalla:</w:t>
      </w:r>
      <w:r w:rsidR="00A3473E">
        <w:rPr>
          <w:rFonts w:ascii="Palatino Linotype" w:eastAsiaTheme="minorHAnsi" w:hAnsi="Palatino Linotype" w:cs="Arial"/>
          <w:bCs/>
          <w:lang w:val="es-MX" w:eastAsia="en-US"/>
        </w:rPr>
        <w:t>-------------------------</w:t>
      </w:r>
      <w:r w:rsidR="00A3473E" w:rsidRPr="00A3473E">
        <w:rPr>
          <w:rFonts w:ascii="Palatino Linotype" w:eastAsiaTheme="minorHAnsi" w:hAnsi="Palatino Linotype" w:cs="Arial"/>
          <w:bCs/>
          <w:lang w:val="es-MX" w:eastAsia="en-US"/>
        </w:rPr>
        <w:t xml:space="preserve"> </w:t>
      </w:r>
      <w:r w:rsidR="00A3473E">
        <w:rPr>
          <w:rFonts w:ascii="Palatino Linotype" w:eastAsiaTheme="minorHAnsi" w:hAnsi="Palatino Linotype" w:cs="Arial"/>
          <w:bCs/>
          <w:lang w:val="es-MX" w:eastAsia="en-US"/>
        </w:rPr>
        <w:t>------------------------------------------------------------------------------------------------------------------------------------------------------------------------------------------------------------------------------------------------------------------------------------------------------------------------------------------------------------------------------------------------------------------------------------------------------------------------------------------------------------------------------------------------------------------------------------------------------------------------------------------------------------------------------------------------------</w:t>
      </w:r>
    </w:p>
    <w:tbl>
      <w:tblPr>
        <w:tblStyle w:val="Tablaconcuadrcula"/>
        <w:tblW w:w="9206" w:type="dxa"/>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ayout w:type="fixed"/>
        <w:tblLook w:val="04A0" w:firstRow="1" w:lastRow="0" w:firstColumn="1" w:lastColumn="0" w:noHBand="0" w:noVBand="1"/>
      </w:tblPr>
      <w:tblGrid>
        <w:gridCol w:w="1678"/>
        <w:gridCol w:w="7528"/>
      </w:tblGrid>
      <w:tr w:rsidR="00C21A88" w:rsidRPr="000F470A" w14:paraId="7C9CEFAB" w14:textId="77777777" w:rsidTr="00C21A88">
        <w:trPr>
          <w:tblHeader/>
        </w:trPr>
        <w:tc>
          <w:tcPr>
            <w:tcW w:w="1678" w:type="dxa"/>
            <w:shd w:val="clear" w:color="auto" w:fill="D9D9D9" w:themeFill="background1" w:themeFillShade="D9"/>
            <w:vAlign w:val="center"/>
          </w:tcPr>
          <w:p w14:paraId="046CA0EF" w14:textId="77777777" w:rsidR="00C21A88" w:rsidRPr="000F470A" w:rsidRDefault="00C21A88" w:rsidP="00A72302">
            <w:pPr>
              <w:jc w:val="center"/>
              <w:rPr>
                <w:rFonts w:ascii="Palatino Linotype" w:hAnsi="Palatino Linotype" w:cs="Arial"/>
                <w:b/>
              </w:rPr>
            </w:pPr>
            <w:r>
              <w:rPr>
                <w:rFonts w:ascii="Palatino Linotype" w:hAnsi="Palatino Linotype" w:cs="Arial"/>
                <w:b/>
              </w:rPr>
              <w:lastRenderedPageBreak/>
              <w:t>Información solicitada</w:t>
            </w:r>
            <w:r w:rsidRPr="000F470A">
              <w:rPr>
                <w:rFonts w:ascii="Palatino Linotype" w:hAnsi="Palatino Linotype" w:cs="Arial"/>
                <w:b/>
              </w:rPr>
              <w:t xml:space="preserve"> </w:t>
            </w:r>
          </w:p>
        </w:tc>
        <w:tc>
          <w:tcPr>
            <w:tcW w:w="7528" w:type="dxa"/>
            <w:shd w:val="clear" w:color="auto" w:fill="D9D9D9" w:themeFill="background1" w:themeFillShade="D9"/>
            <w:vAlign w:val="center"/>
          </w:tcPr>
          <w:p w14:paraId="56669B28" w14:textId="77777777" w:rsidR="00C21A88" w:rsidRPr="000F470A" w:rsidRDefault="00C21A88" w:rsidP="00A72302">
            <w:pPr>
              <w:jc w:val="center"/>
              <w:rPr>
                <w:rFonts w:ascii="Palatino Linotype" w:hAnsi="Palatino Linotype" w:cs="Arial"/>
                <w:b/>
              </w:rPr>
            </w:pPr>
            <w:r w:rsidRPr="000F470A">
              <w:rPr>
                <w:rFonts w:ascii="Palatino Linotype" w:hAnsi="Palatino Linotype" w:cs="Arial"/>
                <w:b/>
              </w:rPr>
              <w:t>Información remitida en Informe Justificado</w:t>
            </w:r>
          </w:p>
        </w:tc>
      </w:tr>
      <w:tr w:rsidR="00C21A88" w:rsidRPr="000F470A" w14:paraId="0CAD9513" w14:textId="77777777" w:rsidTr="00C21A88">
        <w:tc>
          <w:tcPr>
            <w:tcW w:w="1678" w:type="dxa"/>
            <w:shd w:val="clear" w:color="auto" w:fill="auto"/>
            <w:vAlign w:val="center"/>
          </w:tcPr>
          <w:p w14:paraId="2BA3605E" w14:textId="77777777" w:rsidR="00C21A88" w:rsidRPr="00B74CA9" w:rsidRDefault="00C21A88" w:rsidP="00A72302">
            <w:pPr>
              <w:jc w:val="both"/>
              <w:rPr>
                <w:rFonts w:ascii="Palatino Linotype" w:hAnsi="Palatino Linotype" w:cs="Arial"/>
                <w:iCs/>
                <w:sz w:val="16"/>
              </w:rPr>
            </w:pPr>
            <w:r w:rsidRPr="00B74CA9">
              <w:rPr>
                <w:rFonts w:ascii="Palatino Linotype" w:hAnsi="Palatino Linotype" w:cs="Arial"/>
                <w:b/>
                <w:bCs/>
                <w:iCs/>
                <w:sz w:val="16"/>
                <w:u w:val="single"/>
              </w:rPr>
              <w:t>Manual de Organización</w:t>
            </w:r>
            <w:r w:rsidRPr="00B74CA9">
              <w:rPr>
                <w:rFonts w:ascii="Palatino Linotype" w:hAnsi="Palatino Linotype" w:cs="Arial"/>
                <w:iCs/>
                <w:sz w:val="16"/>
              </w:rPr>
              <w:t xml:space="preserve"> General del Gobierno de Tlalmanalco 2022-22024.</w:t>
            </w:r>
          </w:p>
        </w:tc>
        <w:tc>
          <w:tcPr>
            <w:tcW w:w="7528" w:type="dxa"/>
            <w:shd w:val="clear" w:color="auto" w:fill="auto"/>
            <w:vAlign w:val="center"/>
          </w:tcPr>
          <w:p w14:paraId="6E01E4B3" w14:textId="77777777" w:rsidR="00C21A88" w:rsidRPr="00154095" w:rsidRDefault="00567C6C" w:rsidP="00A72302">
            <w:pPr>
              <w:spacing w:line="276" w:lineRule="auto"/>
              <w:jc w:val="both"/>
              <w:rPr>
                <w:rFonts w:ascii="Palatino Linotype" w:hAnsi="Palatino Linotype"/>
                <w:sz w:val="18"/>
                <w:szCs w:val="18"/>
              </w:rPr>
            </w:pPr>
            <w:hyperlink r:id="rId20" w:history="1">
              <w:r w:rsidR="00C21A88" w:rsidRPr="00154095">
                <w:rPr>
                  <w:rStyle w:val="Hipervnculo"/>
                  <w:rFonts w:ascii="Palatino Linotype" w:hAnsi="Palatino Linotype" w:cs="TimesNewRomanPS-ItalicMT"/>
                  <w:iCs/>
                  <w:sz w:val="20"/>
                </w:rPr>
                <w:t>h</w:t>
              </w:r>
              <w:r w:rsidR="00C21A88" w:rsidRPr="00154095">
                <w:rPr>
                  <w:rStyle w:val="Hipervnculo"/>
                  <w:rFonts w:ascii="Palatino Linotype" w:hAnsi="Palatino Linotype"/>
                  <w:sz w:val="20"/>
                  <w:szCs w:val="20"/>
                </w:rPr>
                <w:t>ttps://hosting-wolf.net/Tlalmanalco/Documentos/Manuales%202019-2021/77%20REGLAMENTO%20ORGANICO%20DE%20LA%20ADMINISTRACION%20PUBLICA%20MUNICIPAL%20DE%20TLALMANALCO%20ESTADO%20DE%20MEXICO.pdf</w:t>
              </w:r>
            </w:hyperlink>
            <w:r w:rsidR="00C21A88" w:rsidRPr="00154095">
              <w:rPr>
                <w:rFonts w:ascii="Palatino Linotype" w:hAnsi="Palatino Linotype"/>
                <w:sz w:val="18"/>
                <w:szCs w:val="18"/>
              </w:rPr>
              <w:t xml:space="preserve"> </w:t>
            </w:r>
          </w:p>
          <w:p w14:paraId="59AFA295" w14:textId="77777777" w:rsidR="00C21A88" w:rsidRDefault="00C21A88" w:rsidP="00A72302">
            <w:pPr>
              <w:spacing w:line="276" w:lineRule="auto"/>
              <w:jc w:val="both"/>
              <w:rPr>
                <w:sz w:val="18"/>
                <w:szCs w:val="18"/>
              </w:rPr>
            </w:pPr>
          </w:p>
          <w:p w14:paraId="41FD1C33" w14:textId="77777777" w:rsidR="00C21A88" w:rsidRPr="000F470A" w:rsidRDefault="00C21A88" w:rsidP="00A72302">
            <w:pPr>
              <w:spacing w:line="276" w:lineRule="auto"/>
              <w:jc w:val="center"/>
              <w:rPr>
                <w:rFonts w:ascii="Palatino Linotype" w:hAnsi="Palatino Linotype" w:cs="TimesNewRomanPS-ItalicMT"/>
                <w:iCs/>
              </w:rPr>
            </w:pPr>
            <w:r w:rsidRPr="006F504D">
              <w:rPr>
                <w:rFonts w:ascii="Palatino Linotype" w:hAnsi="Palatino Linotype" w:cs="TimesNewRomanPS-ItalicMT"/>
                <w:iCs/>
                <w:noProof/>
                <w:lang w:val="es-MX" w:eastAsia="es-MX"/>
              </w:rPr>
              <w:drawing>
                <wp:inline distT="0" distB="0" distL="0" distR="0" wp14:anchorId="2A27B653" wp14:editId="508A51F6">
                  <wp:extent cx="2310130" cy="3037398"/>
                  <wp:effectExtent l="0" t="0" r="0" b="0"/>
                  <wp:docPr id="7456552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655204" name=""/>
                          <pic:cNvPicPr/>
                        </pic:nvPicPr>
                        <pic:blipFill>
                          <a:blip r:embed="rId21"/>
                          <a:stretch>
                            <a:fillRect/>
                          </a:stretch>
                        </pic:blipFill>
                        <pic:spPr>
                          <a:xfrm>
                            <a:off x="0" y="0"/>
                            <a:ext cx="2329590" cy="3062985"/>
                          </a:xfrm>
                          <a:prstGeom prst="rect">
                            <a:avLst/>
                          </a:prstGeom>
                        </pic:spPr>
                      </pic:pic>
                    </a:graphicData>
                  </a:graphic>
                </wp:inline>
              </w:drawing>
            </w:r>
          </w:p>
        </w:tc>
      </w:tr>
      <w:tr w:rsidR="00C21A88" w:rsidRPr="000F470A" w14:paraId="55645413" w14:textId="77777777" w:rsidTr="00C21A88">
        <w:tc>
          <w:tcPr>
            <w:tcW w:w="1678" w:type="dxa"/>
            <w:shd w:val="clear" w:color="auto" w:fill="auto"/>
            <w:vAlign w:val="center"/>
          </w:tcPr>
          <w:p w14:paraId="7A3CBA30" w14:textId="77777777" w:rsidR="00C21A88" w:rsidRPr="00B74CA9" w:rsidRDefault="00C21A88" w:rsidP="00A72302">
            <w:pPr>
              <w:jc w:val="both"/>
              <w:rPr>
                <w:rFonts w:ascii="Palatino Linotype" w:hAnsi="Palatino Linotype" w:cs="Arial"/>
                <w:iCs/>
                <w:sz w:val="16"/>
              </w:rPr>
            </w:pPr>
            <w:r w:rsidRPr="00B74CA9">
              <w:rPr>
                <w:rFonts w:ascii="Palatino Linotype" w:hAnsi="Palatino Linotype" w:cs="Arial"/>
                <w:b/>
                <w:bCs/>
                <w:iCs/>
                <w:sz w:val="16"/>
                <w:u w:val="single"/>
              </w:rPr>
              <w:t>Manuales de Organización</w:t>
            </w:r>
            <w:r w:rsidRPr="00B74CA9">
              <w:rPr>
                <w:rFonts w:ascii="Palatino Linotype" w:hAnsi="Palatino Linotype" w:cs="Arial"/>
                <w:iCs/>
                <w:sz w:val="16"/>
              </w:rPr>
              <w:t xml:space="preserve"> de las Unidades Administrativas Centralizadas, Direcciones, Oficialías, Coordinaciones, Organismos Descentralizados Desconcentrados y Autónomos del Gobierno de Tlalmanalco 2022-2024.</w:t>
            </w:r>
          </w:p>
        </w:tc>
        <w:tc>
          <w:tcPr>
            <w:tcW w:w="7528" w:type="dxa"/>
            <w:vMerge w:val="restart"/>
            <w:shd w:val="clear" w:color="auto" w:fill="auto"/>
            <w:vAlign w:val="center"/>
          </w:tcPr>
          <w:p w14:paraId="06BFBDCD" w14:textId="660BA3F6" w:rsidR="00C21A88" w:rsidRPr="00417233" w:rsidRDefault="00567C6C" w:rsidP="00A72302">
            <w:pPr>
              <w:spacing w:line="276" w:lineRule="auto"/>
              <w:jc w:val="both"/>
              <w:rPr>
                <w:rFonts w:ascii="Palatino Linotype" w:hAnsi="Palatino Linotype" w:cs="TimesNewRomanPS-ItalicMT"/>
                <w:iCs/>
                <w:sz w:val="20"/>
                <w:szCs w:val="20"/>
              </w:rPr>
            </w:pPr>
            <w:hyperlink r:id="rId22" w:history="1">
              <w:r w:rsidR="00C21A88" w:rsidRPr="00417233">
                <w:rPr>
                  <w:rStyle w:val="Hipervnculo"/>
                  <w:rFonts w:ascii="Palatino Linotype" w:hAnsi="Palatino Linotype" w:cs="TimesNewRomanPS-ItalicMT"/>
                  <w:iCs/>
                  <w:sz w:val="20"/>
                  <w:szCs w:val="20"/>
                </w:rPr>
                <w:t>https://tlalmanalco.gob.mx/manuales2019_2021.php</w:t>
              </w:r>
            </w:hyperlink>
            <w:r w:rsidR="00C21A88" w:rsidRPr="00417233">
              <w:rPr>
                <w:rFonts w:ascii="Palatino Linotype" w:hAnsi="Palatino Linotype" w:cs="TimesNewRomanPS-ItalicMT"/>
                <w:iCs/>
                <w:sz w:val="20"/>
                <w:szCs w:val="20"/>
              </w:rPr>
              <w:t xml:space="preserve"> </w:t>
            </w:r>
          </w:p>
          <w:p w14:paraId="3FCA1A32" w14:textId="5546692B" w:rsidR="00C21A88" w:rsidRPr="00C21A88" w:rsidRDefault="00C21A88" w:rsidP="00C21A88">
            <w:pPr>
              <w:spacing w:line="276" w:lineRule="auto"/>
              <w:jc w:val="both"/>
              <w:rPr>
                <w:rFonts w:ascii="Palatino Linotype" w:hAnsi="Palatino Linotype" w:cs="TimesNewRomanPS-ItalicMT"/>
                <w:iCs/>
              </w:rPr>
            </w:pPr>
            <w:r w:rsidRPr="006F504D">
              <w:rPr>
                <w:rFonts w:ascii="Palatino Linotype" w:hAnsi="Palatino Linotype" w:cs="TimesNewRomanPS-ItalicMT"/>
                <w:iCs/>
                <w:noProof/>
                <w:lang w:val="es-MX" w:eastAsia="es-MX"/>
              </w:rPr>
              <w:drawing>
                <wp:inline distT="0" distB="0" distL="0" distR="0" wp14:anchorId="657732F7" wp14:editId="45E65F60">
                  <wp:extent cx="4547228" cy="3045349"/>
                  <wp:effectExtent l="0" t="0" r="6350" b="3175"/>
                  <wp:docPr id="19981507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150745" name=""/>
                          <pic:cNvPicPr/>
                        </pic:nvPicPr>
                        <pic:blipFill>
                          <a:blip r:embed="rId23"/>
                          <a:stretch>
                            <a:fillRect/>
                          </a:stretch>
                        </pic:blipFill>
                        <pic:spPr>
                          <a:xfrm>
                            <a:off x="0" y="0"/>
                            <a:ext cx="4617973" cy="3092728"/>
                          </a:xfrm>
                          <a:prstGeom prst="rect">
                            <a:avLst/>
                          </a:prstGeom>
                        </pic:spPr>
                      </pic:pic>
                    </a:graphicData>
                  </a:graphic>
                </wp:inline>
              </w:drawing>
            </w:r>
          </w:p>
          <w:p w14:paraId="26C34126" w14:textId="093D8957" w:rsidR="00C21A88" w:rsidRDefault="00567C6C" w:rsidP="00A72302">
            <w:pPr>
              <w:spacing w:line="276" w:lineRule="auto"/>
              <w:jc w:val="both"/>
              <w:rPr>
                <w:rStyle w:val="Hipervnculo"/>
                <w:rFonts w:ascii="Palatino Linotype" w:hAnsi="Palatino Linotype" w:cs="TimesNewRomanPS-ItalicMT"/>
                <w:iCs/>
                <w:sz w:val="20"/>
                <w:szCs w:val="20"/>
              </w:rPr>
            </w:pPr>
            <w:hyperlink r:id="rId24" w:history="1">
              <w:r w:rsidR="00C21A88" w:rsidRPr="000F0E08">
                <w:rPr>
                  <w:rStyle w:val="Hipervnculo"/>
                  <w:rFonts w:ascii="Palatino Linotype" w:hAnsi="Palatino Linotype" w:cs="TimesNewRomanPS-ItalicMT"/>
                  <w:iCs/>
                  <w:sz w:val="20"/>
                  <w:szCs w:val="20"/>
                </w:rPr>
                <w:t>https://hosting-wolf.net/Tlalmanalco/Documentos/Manuales%202019-2021/115%20MANUAL%20DE%20ORGANIZACI%C3%93N%20DEL%20INSTITUTO%20MUNICIPAL%20DE%20CULTURA%20F%C3%8DSICA%20Y%20DEPORTE.pdf</w:t>
              </w:r>
            </w:hyperlink>
          </w:p>
          <w:p w14:paraId="0476A13A" w14:textId="3311EBBD" w:rsidR="00C21A88" w:rsidRDefault="00C21A88" w:rsidP="00A72302">
            <w:pPr>
              <w:spacing w:line="276" w:lineRule="auto"/>
              <w:jc w:val="both"/>
              <w:rPr>
                <w:rFonts w:ascii="Palatino Linotype" w:hAnsi="Palatino Linotype" w:cs="TimesNewRomanPS-ItalicMT"/>
                <w:iCs/>
                <w:sz w:val="20"/>
                <w:szCs w:val="20"/>
              </w:rPr>
            </w:pPr>
            <w:r w:rsidRPr="00C21A88">
              <w:rPr>
                <w:rFonts w:ascii="Palatino Linotype" w:hAnsi="Palatino Linotype" w:cs="TimesNewRomanPS-ItalicMT"/>
                <w:iCs/>
                <w:noProof/>
                <w:sz w:val="20"/>
                <w:szCs w:val="20"/>
                <w:lang w:val="es-MX" w:eastAsia="es-MX"/>
              </w:rPr>
              <w:drawing>
                <wp:inline distT="0" distB="0" distL="0" distR="0" wp14:anchorId="518D8D4C" wp14:editId="3E727C12">
                  <wp:extent cx="4643120" cy="5691505"/>
                  <wp:effectExtent l="0" t="0" r="5080" b="4445"/>
                  <wp:docPr id="8018091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809188" name=""/>
                          <pic:cNvPicPr/>
                        </pic:nvPicPr>
                        <pic:blipFill>
                          <a:blip r:embed="rId25"/>
                          <a:stretch>
                            <a:fillRect/>
                          </a:stretch>
                        </pic:blipFill>
                        <pic:spPr>
                          <a:xfrm>
                            <a:off x="0" y="0"/>
                            <a:ext cx="4643120" cy="5691505"/>
                          </a:xfrm>
                          <a:prstGeom prst="rect">
                            <a:avLst/>
                          </a:prstGeom>
                        </pic:spPr>
                      </pic:pic>
                    </a:graphicData>
                  </a:graphic>
                </wp:inline>
              </w:drawing>
            </w:r>
          </w:p>
          <w:p w14:paraId="2BA724AD" w14:textId="77777777" w:rsidR="00C21A88" w:rsidRDefault="00C21A88" w:rsidP="00A72302">
            <w:pPr>
              <w:spacing w:line="276" w:lineRule="auto"/>
              <w:jc w:val="both"/>
              <w:rPr>
                <w:rFonts w:ascii="Palatino Linotype" w:hAnsi="Palatino Linotype" w:cs="TimesNewRomanPS-ItalicMT"/>
                <w:iCs/>
                <w:sz w:val="20"/>
                <w:szCs w:val="20"/>
              </w:rPr>
            </w:pPr>
          </w:p>
          <w:p w14:paraId="276FAB9B" w14:textId="77777777" w:rsidR="00C21A88" w:rsidRDefault="00567C6C" w:rsidP="00A72302">
            <w:pPr>
              <w:spacing w:line="276" w:lineRule="auto"/>
              <w:jc w:val="both"/>
              <w:rPr>
                <w:rFonts w:ascii="Palatino Linotype" w:hAnsi="Palatino Linotype" w:cs="TimesNewRomanPS-ItalicMT"/>
                <w:iCs/>
                <w:sz w:val="20"/>
                <w:szCs w:val="20"/>
              </w:rPr>
            </w:pPr>
            <w:hyperlink r:id="rId26" w:history="1">
              <w:r w:rsidR="00C21A88" w:rsidRPr="000F0E08">
                <w:rPr>
                  <w:rStyle w:val="Hipervnculo"/>
                  <w:rFonts w:ascii="Palatino Linotype" w:hAnsi="Palatino Linotype" w:cs="TimesNewRomanPS-ItalicMT"/>
                  <w:iCs/>
                  <w:sz w:val="20"/>
                  <w:szCs w:val="20"/>
                </w:rPr>
                <w:t>https://hosting-wolf.net/Tlalmanalco/Documentos/Manuales%202019-2021/116%20MANUAL%20DE%20PROCEDIMIENTOS%20DEL%20INSTITUTO%</w:t>
              </w:r>
              <w:r w:rsidR="00C21A88" w:rsidRPr="000F0E08">
                <w:rPr>
                  <w:rStyle w:val="Hipervnculo"/>
                  <w:rFonts w:ascii="Palatino Linotype" w:hAnsi="Palatino Linotype" w:cs="TimesNewRomanPS-ItalicMT"/>
                  <w:iCs/>
                  <w:sz w:val="20"/>
                  <w:szCs w:val="20"/>
                </w:rPr>
                <w:lastRenderedPageBreak/>
                <w:t>20MUNICIPAL%20DE%20CULTURA%20F%C3%8DSICA%20Y%20DEPORTE%20DE%20TLALMANALCO.pdf</w:t>
              </w:r>
            </w:hyperlink>
            <w:r w:rsidR="00C21A88">
              <w:rPr>
                <w:rFonts w:ascii="Palatino Linotype" w:hAnsi="Palatino Linotype" w:cs="TimesNewRomanPS-ItalicMT"/>
                <w:iCs/>
                <w:sz w:val="20"/>
                <w:szCs w:val="20"/>
              </w:rPr>
              <w:t xml:space="preserve"> </w:t>
            </w:r>
          </w:p>
          <w:p w14:paraId="4636BA78" w14:textId="0AB5CE07" w:rsidR="00C21A88" w:rsidRPr="00E87C4A" w:rsidRDefault="00C21A88" w:rsidP="00C21A88">
            <w:pPr>
              <w:spacing w:line="276" w:lineRule="auto"/>
              <w:jc w:val="center"/>
              <w:rPr>
                <w:rFonts w:ascii="Palatino Linotype" w:hAnsi="Palatino Linotype" w:cs="TimesNewRomanPS-ItalicMT"/>
                <w:iCs/>
                <w:sz w:val="20"/>
                <w:szCs w:val="20"/>
              </w:rPr>
            </w:pPr>
            <w:r w:rsidRPr="00C21A88">
              <w:rPr>
                <w:rFonts w:ascii="Palatino Linotype" w:hAnsi="Palatino Linotype" w:cs="TimesNewRomanPS-ItalicMT"/>
                <w:iCs/>
                <w:noProof/>
                <w:sz w:val="20"/>
                <w:szCs w:val="20"/>
                <w:lang w:val="es-MX" w:eastAsia="es-MX"/>
              </w:rPr>
              <w:drawing>
                <wp:inline distT="0" distB="0" distL="0" distR="0" wp14:anchorId="7BAD8F59" wp14:editId="48D71C46">
                  <wp:extent cx="4220578" cy="3180080"/>
                  <wp:effectExtent l="0" t="0" r="8890" b="1270"/>
                  <wp:docPr id="7905141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514199" name=""/>
                          <pic:cNvPicPr/>
                        </pic:nvPicPr>
                        <pic:blipFill>
                          <a:blip r:embed="rId27"/>
                          <a:stretch>
                            <a:fillRect/>
                          </a:stretch>
                        </pic:blipFill>
                        <pic:spPr>
                          <a:xfrm>
                            <a:off x="0" y="0"/>
                            <a:ext cx="4244164" cy="3197851"/>
                          </a:xfrm>
                          <a:prstGeom prst="rect">
                            <a:avLst/>
                          </a:prstGeom>
                        </pic:spPr>
                      </pic:pic>
                    </a:graphicData>
                  </a:graphic>
                </wp:inline>
              </w:drawing>
            </w:r>
          </w:p>
        </w:tc>
      </w:tr>
      <w:tr w:rsidR="00C21A88" w:rsidRPr="000F470A" w14:paraId="3972A104" w14:textId="77777777" w:rsidTr="00C21A88">
        <w:tc>
          <w:tcPr>
            <w:tcW w:w="1678" w:type="dxa"/>
            <w:shd w:val="clear" w:color="auto" w:fill="auto"/>
            <w:vAlign w:val="center"/>
          </w:tcPr>
          <w:p w14:paraId="04FA49DA" w14:textId="77777777" w:rsidR="00C21A88" w:rsidRPr="00B74CA9" w:rsidRDefault="00C21A88" w:rsidP="00A72302">
            <w:pPr>
              <w:jc w:val="both"/>
              <w:rPr>
                <w:rFonts w:ascii="Palatino Linotype" w:hAnsi="Palatino Linotype" w:cs="Arial"/>
                <w:iCs/>
                <w:sz w:val="16"/>
              </w:rPr>
            </w:pPr>
            <w:r w:rsidRPr="00B74CA9">
              <w:rPr>
                <w:rFonts w:ascii="Palatino Linotype" w:hAnsi="Palatino Linotype" w:cs="Arial"/>
                <w:b/>
                <w:bCs/>
                <w:iCs/>
                <w:sz w:val="16"/>
                <w:u w:val="single"/>
              </w:rPr>
              <w:t>Manuales de Procedimientos</w:t>
            </w:r>
            <w:r w:rsidRPr="00B74CA9">
              <w:rPr>
                <w:rFonts w:ascii="Palatino Linotype" w:hAnsi="Palatino Linotype" w:cs="Arial"/>
                <w:iCs/>
                <w:sz w:val="16"/>
              </w:rPr>
              <w:t xml:space="preserve"> de las Unidades Administrativas Centralizadas, Direcciones, Oficialías, Coordinaciones, Organismos </w:t>
            </w:r>
            <w:r w:rsidRPr="00B74CA9">
              <w:rPr>
                <w:rFonts w:ascii="Palatino Linotype" w:hAnsi="Palatino Linotype" w:cs="Arial"/>
                <w:iCs/>
                <w:sz w:val="16"/>
              </w:rPr>
              <w:lastRenderedPageBreak/>
              <w:t>Descentralizados Desconcentrados y Autónomos Del Gobierno de Tlalmanalco 2022-2024.</w:t>
            </w:r>
          </w:p>
        </w:tc>
        <w:tc>
          <w:tcPr>
            <w:tcW w:w="7528" w:type="dxa"/>
            <w:vMerge/>
            <w:shd w:val="clear" w:color="auto" w:fill="auto"/>
            <w:vAlign w:val="center"/>
          </w:tcPr>
          <w:p w14:paraId="10EFE7B8" w14:textId="77777777" w:rsidR="00C21A88" w:rsidRPr="00A13BDE" w:rsidRDefault="00C21A88" w:rsidP="00A72302">
            <w:pPr>
              <w:spacing w:line="276" w:lineRule="auto"/>
              <w:jc w:val="both"/>
              <w:rPr>
                <w:rFonts w:ascii="Palatino Linotype" w:hAnsi="Palatino Linotype" w:cs="TimesNewRomanPS-ItalicMT"/>
                <w:iCs/>
              </w:rPr>
            </w:pPr>
          </w:p>
        </w:tc>
      </w:tr>
      <w:tr w:rsidR="00C21A88" w:rsidRPr="000F470A" w14:paraId="3FCB8327" w14:textId="77777777" w:rsidTr="00C21A88">
        <w:tc>
          <w:tcPr>
            <w:tcW w:w="1678" w:type="dxa"/>
            <w:shd w:val="clear" w:color="auto" w:fill="auto"/>
            <w:vAlign w:val="center"/>
          </w:tcPr>
          <w:p w14:paraId="6A74D240" w14:textId="77777777" w:rsidR="00C21A88" w:rsidRDefault="00C21A88" w:rsidP="00A72302">
            <w:pPr>
              <w:jc w:val="both"/>
              <w:rPr>
                <w:rFonts w:ascii="Palatino Linotype" w:hAnsi="Palatino Linotype" w:cs="Arial"/>
                <w:iCs/>
                <w:sz w:val="16"/>
              </w:rPr>
            </w:pPr>
            <w:r w:rsidRPr="00A13BDE">
              <w:rPr>
                <w:rFonts w:ascii="Palatino Linotype" w:hAnsi="Palatino Linotype" w:cs="Arial"/>
                <w:iCs/>
                <w:sz w:val="16"/>
              </w:rPr>
              <w:lastRenderedPageBreak/>
              <w:t>De la Dirección de Seguridad Pública y Tránsito Municipal:</w:t>
            </w:r>
          </w:p>
          <w:p w14:paraId="1EB2DCE2" w14:textId="77777777" w:rsidR="00C21A88" w:rsidRDefault="00C21A88" w:rsidP="00A72302">
            <w:pPr>
              <w:jc w:val="both"/>
              <w:rPr>
                <w:rFonts w:ascii="Palatino Linotype" w:hAnsi="Palatino Linotype" w:cs="Arial"/>
                <w:iCs/>
                <w:sz w:val="16"/>
              </w:rPr>
            </w:pPr>
          </w:p>
          <w:p w14:paraId="4ED098B3" w14:textId="77777777" w:rsidR="00C21A88" w:rsidRPr="00B74CA9" w:rsidRDefault="00C21A88" w:rsidP="00A72302">
            <w:pPr>
              <w:jc w:val="both"/>
              <w:rPr>
                <w:rFonts w:ascii="Palatino Linotype" w:hAnsi="Palatino Linotype" w:cs="Arial"/>
                <w:iCs/>
                <w:sz w:val="16"/>
              </w:rPr>
            </w:pPr>
            <w:r w:rsidRPr="00A13BDE">
              <w:rPr>
                <w:rFonts w:ascii="Palatino Linotype" w:hAnsi="Palatino Linotype" w:cs="Arial"/>
                <w:iCs/>
                <w:sz w:val="16"/>
              </w:rPr>
              <w:t>Manual de Organización.</w:t>
            </w:r>
          </w:p>
        </w:tc>
        <w:tc>
          <w:tcPr>
            <w:tcW w:w="7528" w:type="dxa"/>
            <w:shd w:val="clear" w:color="auto" w:fill="auto"/>
            <w:vAlign w:val="center"/>
          </w:tcPr>
          <w:p w14:paraId="293B2680" w14:textId="77777777" w:rsidR="00C21A88" w:rsidRDefault="00567C6C" w:rsidP="00A72302">
            <w:pPr>
              <w:spacing w:line="276" w:lineRule="auto"/>
              <w:jc w:val="both"/>
              <w:rPr>
                <w:rFonts w:ascii="Palatino Linotype" w:hAnsi="Palatino Linotype" w:cs="TimesNewRomanPS-ItalicMT"/>
                <w:iCs/>
                <w:sz w:val="20"/>
                <w:szCs w:val="20"/>
              </w:rPr>
            </w:pPr>
            <w:hyperlink r:id="rId28" w:history="1">
              <w:r w:rsidR="00C21A88" w:rsidRPr="000F0E08">
                <w:rPr>
                  <w:rStyle w:val="Hipervnculo"/>
                  <w:rFonts w:ascii="Palatino Linotype" w:hAnsi="Palatino Linotype" w:cs="TimesNewRomanPS-ItalicMT"/>
                  <w:iCs/>
                  <w:sz w:val="20"/>
                  <w:szCs w:val="20"/>
                </w:rPr>
                <w:t>https://hosting-wolf.net/Tlalmanalco/Documentos/Manuales%202019-2021/25%20MANUAL%20DE%20ORGANIZACION%20DE%20LA%20DIRECCION%20DE%20SEGURIDAD%20PUBLICA%20Y%20MOVILIDAD.pdf</w:t>
              </w:r>
            </w:hyperlink>
            <w:r w:rsidR="00C21A88">
              <w:rPr>
                <w:rFonts w:ascii="Palatino Linotype" w:hAnsi="Palatino Linotype" w:cs="TimesNewRomanPS-ItalicMT"/>
                <w:iCs/>
                <w:sz w:val="20"/>
                <w:szCs w:val="20"/>
              </w:rPr>
              <w:t xml:space="preserve"> </w:t>
            </w:r>
          </w:p>
          <w:p w14:paraId="5D40B8E4" w14:textId="77777777" w:rsidR="00C21A88" w:rsidRPr="00154095" w:rsidRDefault="00C21A88" w:rsidP="00A72302">
            <w:pPr>
              <w:spacing w:line="276" w:lineRule="auto"/>
              <w:jc w:val="center"/>
              <w:rPr>
                <w:rFonts w:ascii="Palatino Linotype" w:hAnsi="Palatino Linotype" w:cs="TimesNewRomanPS-ItalicMT"/>
                <w:iCs/>
                <w:sz w:val="20"/>
                <w:szCs w:val="20"/>
              </w:rPr>
            </w:pPr>
            <w:r w:rsidRPr="00E87C4A">
              <w:rPr>
                <w:rFonts w:ascii="Palatino Linotype" w:hAnsi="Palatino Linotype" w:cs="TimesNewRomanPS-ItalicMT"/>
                <w:iCs/>
                <w:noProof/>
                <w:sz w:val="20"/>
                <w:szCs w:val="20"/>
                <w:lang w:val="es-MX" w:eastAsia="es-MX"/>
              </w:rPr>
              <w:drawing>
                <wp:inline distT="0" distB="0" distL="0" distR="0" wp14:anchorId="190FECAA" wp14:editId="23786CD3">
                  <wp:extent cx="3713231" cy="3004939"/>
                  <wp:effectExtent l="0" t="0" r="1905" b="5080"/>
                  <wp:docPr id="11104072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407287" name=""/>
                          <pic:cNvPicPr/>
                        </pic:nvPicPr>
                        <pic:blipFill>
                          <a:blip r:embed="rId29"/>
                          <a:stretch>
                            <a:fillRect/>
                          </a:stretch>
                        </pic:blipFill>
                        <pic:spPr>
                          <a:xfrm>
                            <a:off x="0" y="0"/>
                            <a:ext cx="3768852" cy="3049950"/>
                          </a:xfrm>
                          <a:prstGeom prst="rect">
                            <a:avLst/>
                          </a:prstGeom>
                        </pic:spPr>
                      </pic:pic>
                    </a:graphicData>
                  </a:graphic>
                </wp:inline>
              </w:drawing>
            </w:r>
          </w:p>
        </w:tc>
      </w:tr>
    </w:tbl>
    <w:p w14:paraId="0AE555ED" w14:textId="77777777" w:rsidR="00C21A88" w:rsidRPr="00B7320F" w:rsidRDefault="00C21A88" w:rsidP="00C21A88">
      <w:pPr>
        <w:spacing w:line="360" w:lineRule="auto"/>
        <w:contextualSpacing/>
        <w:jc w:val="both"/>
        <w:rPr>
          <w:rFonts w:ascii="Palatino Linotype" w:eastAsiaTheme="minorHAnsi" w:hAnsi="Palatino Linotype" w:cstheme="minorBidi"/>
          <w:szCs w:val="22"/>
          <w:lang w:eastAsia="en-US"/>
        </w:rPr>
      </w:pPr>
      <w:r w:rsidRPr="00B7320F">
        <w:rPr>
          <w:rFonts w:ascii="Palatino Linotype" w:eastAsiaTheme="minorHAnsi" w:hAnsi="Palatino Linotype" w:cstheme="minorBidi"/>
          <w:szCs w:val="22"/>
          <w:lang w:val="es-MX" w:eastAsia="en-US"/>
        </w:rPr>
        <w:lastRenderedPageBreak/>
        <w:t xml:space="preserve">Al respecto, los </w:t>
      </w:r>
      <w:r w:rsidRPr="00B7320F">
        <w:rPr>
          <w:rFonts w:ascii="Palatino Linotype" w:eastAsiaTheme="minorHAnsi" w:hAnsi="Palatino Linotype" w:cstheme="minorBidi"/>
          <w:szCs w:val="22"/>
          <w:lang w:eastAsia="en-US"/>
        </w:rPr>
        <w:t>artículos 11 y 161, de la Ley de Transparencia y Acceso a la Información Pública del Estado de México y Municipios señalan diversas características que debe tener la información desde el momento de su generación, publicación y entrega, así como la forma en que se deberá consultar la información, señalando una fuente precisa y concreta, a saber:</w:t>
      </w:r>
    </w:p>
    <w:p w14:paraId="1B1E26AA" w14:textId="77777777" w:rsidR="00C21A88" w:rsidRPr="00B7320F" w:rsidRDefault="00C21A88" w:rsidP="00C21A88">
      <w:pPr>
        <w:spacing w:line="360" w:lineRule="auto"/>
        <w:contextualSpacing/>
        <w:jc w:val="both"/>
        <w:rPr>
          <w:rFonts w:ascii="Palatino Linotype" w:eastAsiaTheme="minorHAnsi" w:hAnsi="Palatino Linotype" w:cstheme="minorBidi"/>
          <w:szCs w:val="22"/>
          <w:lang w:eastAsia="en-US"/>
        </w:rPr>
      </w:pPr>
    </w:p>
    <w:p w14:paraId="6EBDF8C2" w14:textId="77777777" w:rsidR="00C21A88" w:rsidRPr="00B7320F" w:rsidRDefault="00C21A88" w:rsidP="00C21A88">
      <w:pPr>
        <w:ind w:left="567" w:right="616"/>
        <w:contextualSpacing/>
        <w:jc w:val="both"/>
        <w:rPr>
          <w:rFonts w:ascii="Palatino Linotype" w:eastAsiaTheme="minorHAnsi" w:hAnsi="Palatino Linotype" w:cstheme="minorBidi"/>
          <w:i/>
          <w:sz w:val="22"/>
          <w:szCs w:val="22"/>
          <w:lang w:val="es-MX" w:eastAsia="en-US"/>
        </w:rPr>
      </w:pPr>
      <w:r w:rsidRPr="00B7320F">
        <w:rPr>
          <w:rFonts w:ascii="Palatino Linotype" w:eastAsiaTheme="minorHAnsi" w:hAnsi="Palatino Linotype" w:cstheme="minorBidi"/>
          <w:b/>
          <w:i/>
          <w:sz w:val="22"/>
          <w:szCs w:val="22"/>
          <w:lang w:val="es-MX" w:eastAsia="en-US"/>
        </w:rPr>
        <w:t>Artículo 11.</w:t>
      </w:r>
      <w:r w:rsidRPr="00B7320F">
        <w:rPr>
          <w:rFonts w:ascii="Palatino Linotype" w:eastAsiaTheme="minorHAnsi" w:hAnsi="Palatino Linotype" w:cstheme="minorBidi"/>
          <w:i/>
          <w:sz w:val="22"/>
          <w:szCs w:val="22"/>
          <w:lang w:val="es-MX" w:eastAsia="en-US"/>
        </w:rPr>
        <w:t xml:space="preserve"> En la generación, publicación y</w:t>
      </w:r>
      <w:r w:rsidRPr="00B7320F">
        <w:rPr>
          <w:rFonts w:ascii="Palatino Linotype" w:eastAsiaTheme="minorHAnsi" w:hAnsi="Palatino Linotype" w:cstheme="minorBidi"/>
          <w:b/>
          <w:i/>
          <w:sz w:val="22"/>
          <w:szCs w:val="22"/>
          <w:lang w:val="es-MX" w:eastAsia="en-US"/>
        </w:rPr>
        <w:t xml:space="preserve"> </w:t>
      </w:r>
      <w:r w:rsidRPr="00B7320F">
        <w:rPr>
          <w:rFonts w:ascii="Palatino Linotype" w:eastAsiaTheme="minorHAnsi" w:hAnsi="Palatino Linotype" w:cstheme="minorBidi"/>
          <w:b/>
          <w:i/>
          <w:sz w:val="22"/>
          <w:szCs w:val="22"/>
          <w:u w:val="single"/>
          <w:lang w:val="es-MX" w:eastAsia="en-US"/>
        </w:rPr>
        <w:t>entrega de información se deberá</w:t>
      </w:r>
      <w:r w:rsidRPr="00B7320F">
        <w:rPr>
          <w:rFonts w:ascii="Palatino Linotype" w:eastAsiaTheme="minorHAnsi" w:hAnsi="Palatino Linotype" w:cstheme="minorBidi"/>
          <w:i/>
          <w:sz w:val="22"/>
          <w:szCs w:val="22"/>
          <w:lang w:val="es-MX" w:eastAsia="en-US"/>
        </w:rPr>
        <w:t xml:space="preserve"> </w:t>
      </w:r>
      <w:r w:rsidRPr="00B7320F">
        <w:rPr>
          <w:rFonts w:ascii="Palatino Linotype" w:eastAsiaTheme="minorHAnsi" w:hAnsi="Palatino Linotype" w:cstheme="minorBidi"/>
          <w:b/>
          <w:i/>
          <w:sz w:val="22"/>
          <w:szCs w:val="22"/>
          <w:u w:val="single"/>
          <w:lang w:val="es-MX" w:eastAsia="en-US"/>
        </w:rPr>
        <w:t>garantizar que ésta sea accesible, actualizada, completa, congruente, confiable, verificable, veraz, integral, oportuna y expedita</w:t>
      </w:r>
      <w:r w:rsidRPr="00B7320F">
        <w:rPr>
          <w:rFonts w:ascii="Palatino Linotype" w:eastAsiaTheme="minorHAnsi" w:hAnsi="Palatino Linotype" w:cstheme="minorBidi"/>
          <w:i/>
          <w:sz w:val="22"/>
          <w:szCs w:val="22"/>
          <w:lang w:val="es-MX" w:eastAsia="en-US"/>
        </w:rPr>
        <w:t>, sujeta a un claro régimen de excepciones que deberá estar definido y ser además legítima y estrictamente necesaria en una sociedad democrática, por lo que atenderá las necesidades del derecho de acceso a la información de toda persona.</w:t>
      </w:r>
    </w:p>
    <w:p w14:paraId="08FD22BD" w14:textId="77777777" w:rsidR="00C21A88" w:rsidRPr="00B7320F" w:rsidRDefault="00C21A88" w:rsidP="00C21A88">
      <w:pPr>
        <w:ind w:left="567" w:right="616"/>
        <w:contextualSpacing/>
        <w:jc w:val="both"/>
        <w:rPr>
          <w:rFonts w:ascii="Palatino Linotype" w:eastAsiaTheme="minorHAnsi" w:hAnsi="Palatino Linotype" w:cstheme="minorBidi"/>
          <w:b/>
          <w:i/>
          <w:sz w:val="22"/>
          <w:szCs w:val="22"/>
          <w:lang w:val="es-MX" w:eastAsia="en-US"/>
        </w:rPr>
      </w:pPr>
      <w:r w:rsidRPr="00B7320F">
        <w:rPr>
          <w:rFonts w:ascii="Palatino Linotype" w:eastAsiaTheme="minorHAnsi" w:hAnsi="Palatino Linotype" w:cstheme="minorBidi"/>
          <w:b/>
          <w:i/>
          <w:sz w:val="22"/>
          <w:szCs w:val="22"/>
          <w:lang w:val="es-MX" w:eastAsia="en-US"/>
        </w:rPr>
        <w:t>[…]</w:t>
      </w:r>
    </w:p>
    <w:p w14:paraId="722A74AA" w14:textId="77777777" w:rsidR="00C21A88" w:rsidRPr="00B7320F" w:rsidRDefault="00C21A88" w:rsidP="00C21A88">
      <w:pPr>
        <w:ind w:left="567" w:right="616"/>
        <w:contextualSpacing/>
        <w:jc w:val="both"/>
        <w:rPr>
          <w:rFonts w:ascii="Palatino Linotype" w:eastAsiaTheme="minorHAnsi" w:hAnsi="Palatino Linotype" w:cstheme="minorBidi"/>
          <w:b/>
          <w:i/>
          <w:sz w:val="22"/>
          <w:szCs w:val="22"/>
          <w:lang w:val="es-MX" w:eastAsia="en-US"/>
        </w:rPr>
      </w:pPr>
    </w:p>
    <w:p w14:paraId="61CA8CF3" w14:textId="77777777" w:rsidR="00C21A88" w:rsidRPr="00B7320F" w:rsidRDefault="00C21A88" w:rsidP="00C21A88">
      <w:pPr>
        <w:ind w:left="567" w:right="616"/>
        <w:contextualSpacing/>
        <w:jc w:val="both"/>
        <w:rPr>
          <w:rFonts w:ascii="Palatino Linotype" w:eastAsiaTheme="minorHAnsi" w:hAnsi="Palatino Linotype" w:cstheme="minorBidi"/>
          <w:b/>
          <w:i/>
          <w:sz w:val="22"/>
          <w:szCs w:val="22"/>
          <w:u w:val="single"/>
          <w:lang w:val="es-MX" w:eastAsia="en-US"/>
        </w:rPr>
      </w:pPr>
      <w:r w:rsidRPr="00B7320F">
        <w:rPr>
          <w:rFonts w:ascii="Palatino Linotype" w:eastAsiaTheme="minorHAnsi" w:hAnsi="Palatino Linotype" w:cstheme="minorBidi"/>
          <w:b/>
          <w:i/>
          <w:sz w:val="22"/>
          <w:szCs w:val="22"/>
          <w:lang w:val="es-MX" w:eastAsia="en-US"/>
        </w:rPr>
        <w:t>Artículo 161.</w:t>
      </w:r>
      <w:r w:rsidRPr="00B7320F">
        <w:rPr>
          <w:rFonts w:ascii="Palatino Linotype" w:eastAsiaTheme="minorHAnsi" w:hAnsi="Palatino Linotype" w:cstheme="minorBidi"/>
          <w:i/>
          <w:sz w:val="22"/>
          <w:szCs w:val="22"/>
          <w:lang w:val="es-MX" w:eastAsia="en-US"/>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w:t>
      </w:r>
      <w:r w:rsidRPr="00B7320F">
        <w:rPr>
          <w:rFonts w:ascii="Palatino Linotype" w:eastAsiaTheme="minorHAnsi" w:hAnsi="Palatino Linotype" w:cstheme="minorBidi"/>
          <w:b/>
          <w:i/>
          <w:sz w:val="22"/>
          <w:szCs w:val="22"/>
          <w:lang w:val="es-MX" w:eastAsia="en-US"/>
        </w:rPr>
        <w:t xml:space="preserve">la fuente, el lugar y la forma en que puede consultar, reproducir o adquirir dicha información en un plazo no mayor a cinco días hábiles. </w:t>
      </w:r>
      <w:r w:rsidRPr="00B7320F">
        <w:rPr>
          <w:rFonts w:ascii="Palatino Linotype" w:eastAsiaTheme="minorHAnsi" w:hAnsi="Palatino Linotype" w:cstheme="minorBidi"/>
          <w:b/>
          <w:i/>
          <w:sz w:val="22"/>
          <w:szCs w:val="22"/>
          <w:u w:val="single"/>
          <w:lang w:val="es-MX" w:eastAsia="en-US"/>
        </w:rPr>
        <w:t>La fuente deberá ser precisa y concreta y no debe implicar que el solicitante realice una búsqueda en toda la información que se encuentre disponible.</w:t>
      </w:r>
    </w:p>
    <w:p w14:paraId="328E3566" w14:textId="77777777" w:rsidR="00C21A88" w:rsidRPr="00B7320F" w:rsidRDefault="00C21A88" w:rsidP="00C21A88">
      <w:pPr>
        <w:spacing w:line="360" w:lineRule="auto"/>
        <w:contextualSpacing/>
        <w:jc w:val="both"/>
        <w:rPr>
          <w:rFonts w:ascii="Palatino Linotype" w:eastAsiaTheme="minorHAnsi" w:hAnsi="Palatino Linotype" w:cstheme="minorBidi"/>
          <w:szCs w:val="22"/>
          <w:lang w:eastAsia="en-US"/>
        </w:rPr>
      </w:pPr>
    </w:p>
    <w:p w14:paraId="14A34BD8" w14:textId="77777777" w:rsidR="00C21A88" w:rsidRPr="00B7320F" w:rsidRDefault="00C21A88" w:rsidP="00C21A88">
      <w:pPr>
        <w:spacing w:line="360" w:lineRule="auto"/>
        <w:contextualSpacing/>
        <w:jc w:val="both"/>
        <w:rPr>
          <w:rFonts w:ascii="Palatino Linotype" w:eastAsiaTheme="minorHAnsi" w:hAnsi="Palatino Linotype" w:cstheme="minorBidi"/>
          <w:szCs w:val="22"/>
          <w:lang w:eastAsia="en-US"/>
        </w:rPr>
      </w:pPr>
      <w:r w:rsidRPr="00B7320F">
        <w:rPr>
          <w:rFonts w:ascii="Palatino Linotype" w:eastAsiaTheme="minorHAnsi" w:hAnsi="Palatino Linotype" w:cstheme="minorBidi"/>
          <w:szCs w:val="22"/>
          <w:lang w:eastAsia="en-US"/>
        </w:rPr>
        <w:t xml:space="preserve">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w:t>
      </w:r>
      <w:r w:rsidRPr="00B7320F">
        <w:rPr>
          <w:rFonts w:ascii="Palatino Linotype" w:eastAsiaTheme="minorHAnsi" w:hAnsi="Palatino Linotype" w:cstheme="minorBidi"/>
          <w:b/>
          <w:szCs w:val="22"/>
          <w:u w:val="single"/>
          <w:lang w:eastAsia="en-US"/>
        </w:rPr>
        <w:t>haciéndole saber al solicitante como podrá consultar, reproducir o adquirir la información, en un plazo no mayor a cinco días hábiles</w:t>
      </w:r>
      <w:r w:rsidRPr="00B7320F">
        <w:rPr>
          <w:rFonts w:ascii="Palatino Linotype" w:eastAsiaTheme="minorHAnsi" w:hAnsi="Palatino Linotype" w:cstheme="minorBidi"/>
          <w:szCs w:val="22"/>
          <w:lang w:eastAsia="en-US"/>
        </w:rPr>
        <w:t>, comprendiendo:</w:t>
      </w:r>
    </w:p>
    <w:p w14:paraId="57A16360" w14:textId="77777777" w:rsidR="00C21A88" w:rsidRPr="00B7320F" w:rsidRDefault="00C21A88" w:rsidP="00C21A88">
      <w:pPr>
        <w:spacing w:line="360" w:lineRule="auto"/>
        <w:contextualSpacing/>
        <w:jc w:val="both"/>
        <w:rPr>
          <w:rFonts w:ascii="Palatino Linotype" w:eastAsiaTheme="minorHAnsi" w:hAnsi="Palatino Linotype" w:cstheme="minorBidi"/>
          <w:szCs w:val="22"/>
          <w:lang w:eastAsia="en-US"/>
        </w:rPr>
      </w:pPr>
    </w:p>
    <w:p w14:paraId="656E45C5" w14:textId="77777777" w:rsidR="00C21A88" w:rsidRPr="00B7320F" w:rsidRDefault="00C21A88" w:rsidP="00C21A88">
      <w:pPr>
        <w:numPr>
          <w:ilvl w:val="0"/>
          <w:numId w:val="18"/>
        </w:numPr>
        <w:spacing w:line="360" w:lineRule="auto"/>
        <w:contextualSpacing/>
        <w:jc w:val="both"/>
        <w:rPr>
          <w:rFonts w:ascii="Palatino Linotype" w:eastAsiaTheme="minorHAnsi" w:hAnsi="Palatino Linotype" w:cstheme="minorBidi"/>
          <w:szCs w:val="22"/>
          <w:lang w:eastAsia="en-US"/>
        </w:rPr>
      </w:pPr>
      <w:r w:rsidRPr="00B7320F">
        <w:rPr>
          <w:rFonts w:ascii="Palatino Linotype" w:eastAsiaTheme="minorHAnsi" w:hAnsi="Palatino Linotype" w:cstheme="minorBidi"/>
          <w:szCs w:val="22"/>
          <w:lang w:eastAsia="en-US"/>
        </w:rPr>
        <w:t>La fuente</w:t>
      </w:r>
    </w:p>
    <w:p w14:paraId="527785FC" w14:textId="77777777" w:rsidR="00C21A88" w:rsidRPr="00B7320F" w:rsidRDefault="00C21A88" w:rsidP="00C21A88">
      <w:pPr>
        <w:numPr>
          <w:ilvl w:val="0"/>
          <w:numId w:val="18"/>
        </w:numPr>
        <w:spacing w:line="360" w:lineRule="auto"/>
        <w:contextualSpacing/>
        <w:jc w:val="both"/>
        <w:rPr>
          <w:rFonts w:ascii="Palatino Linotype" w:eastAsiaTheme="minorHAnsi" w:hAnsi="Palatino Linotype" w:cstheme="minorBidi"/>
          <w:szCs w:val="22"/>
          <w:lang w:eastAsia="en-US"/>
        </w:rPr>
      </w:pPr>
      <w:r w:rsidRPr="00B7320F">
        <w:rPr>
          <w:rFonts w:ascii="Palatino Linotype" w:eastAsiaTheme="minorHAnsi" w:hAnsi="Palatino Linotype" w:cstheme="minorBidi"/>
          <w:szCs w:val="22"/>
          <w:lang w:eastAsia="en-US"/>
        </w:rPr>
        <w:lastRenderedPageBreak/>
        <w:t>El lugar y</w:t>
      </w:r>
    </w:p>
    <w:p w14:paraId="4E5BF235" w14:textId="77777777" w:rsidR="00C21A88" w:rsidRPr="00B7320F" w:rsidRDefault="00C21A88" w:rsidP="00C21A88">
      <w:pPr>
        <w:numPr>
          <w:ilvl w:val="0"/>
          <w:numId w:val="18"/>
        </w:numPr>
        <w:spacing w:line="360" w:lineRule="auto"/>
        <w:contextualSpacing/>
        <w:jc w:val="both"/>
        <w:rPr>
          <w:rFonts w:ascii="Palatino Linotype" w:eastAsiaTheme="minorHAnsi" w:hAnsi="Palatino Linotype" w:cstheme="minorBidi"/>
          <w:szCs w:val="22"/>
          <w:lang w:eastAsia="en-US"/>
        </w:rPr>
      </w:pPr>
      <w:r w:rsidRPr="00B7320F">
        <w:rPr>
          <w:rFonts w:ascii="Palatino Linotype" w:eastAsiaTheme="minorHAnsi" w:hAnsi="Palatino Linotype" w:cstheme="minorBidi"/>
          <w:szCs w:val="22"/>
          <w:lang w:eastAsia="en-US"/>
        </w:rPr>
        <w:t xml:space="preserve">La forma </w:t>
      </w:r>
    </w:p>
    <w:p w14:paraId="3867B70B" w14:textId="77777777" w:rsidR="00C21A88" w:rsidRPr="00B7320F" w:rsidRDefault="00C21A88" w:rsidP="00C21A88">
      <w:pPr>
        <w:pStyle w:val="Sinespaciado"/>
        <w:rPr>
          <w:rFonts w:eastAsiaTheme="minorHAnsi"/>
          <w:lang w:eastAsia="en-US"/>
        </w:rPr>
      </w:pPr>
    </w:p>
    <w:p w14:paraId="7DE5E806" w14:textId="77777777" w:rsidR="00C21A88" w:rsidRPr="00B7320F" w:rsidRDefault="00C21A88" w:rsidP="00C21A88">
      <w:pPr>
        <w:spacing w:line="360" w:lineRule="auto"/>
        <w:contextualSpacing/>
        <w:jc w:val="both"/>
        <w:rPr>
          <w:rFonts w:ascii="Palatino Linotype" w:eastAsiaTheme="minorHAnsi" w:hAnsi="Palatino Linotype" w:cstheme="minorBidi"/>
          <w:szCs w:val="22"/>
          <w:lang w:eastAsia="en-US"/>
        </w:rPr>
      </w:pPr>
      <w:r w:rsidRPr="00B7320F">
        <w:rPr>
          <w:rFonts w:ascii="Palatino Linotype" w:eastAsiaTheme="minorHAnsi" w:hAnsi="Palatino Linotype" w:cstheme="minorBidi"/>
          <w:szCs w:val="22"/>
          <w:lang w:eastAsia="en-US"/>
        </w:rPr>
        <w:t xml:space="preserve">Asimismo, se establece que la fuente de la información </w:t>
      </w:r>
      <w:r w:rsidRPr="00B7320F">
        <w:rPr>
          <w:rFonts w:ascii="Palatino Linotype" w:eastAsiaTheme="minorHAnsi" w:hAnsi="Palatino Linotype" w:cstheme="minorBidi"/>
          <w:b/>
          <w:szCs w:val="22"/>
          <w:lang w:eastAsia="en-US"/>
        </w:rPr>
        <w:t>deberá ser</w:t>
      </w:r>
      <w:r w:rsidRPr="00B7320F">
        <w:rPr>
          <w:rFonts w:ascii="Palatino Linotype" w:eastAsiaTheme="minorHAnsi" w:hAnsi="Palatino Linotype" w:cstheme="minorBidi"/>
          <w:szCs w:val="22"/>
          <w:lang w:eastAsia="en-US"/>
        </w:rPr>
        <w:t>:</w:t>
      </w:r>
    </w:p>
    <w:p w14:paraId="780335DF" w14:textId="77777777" w:rsidR="00C21A88" w:rsidRPr="00B7320F" w:rsidRDefault="00C21A88" w:rsidP="00C21A88">
      <w:pPr>
        <w:pStyle w:val="Sinespaciado"/>
        <w:rPr>
          <w:rFonts w:eastAsiaTheme="minorHAnsi"/>
          <w:lang w:eastAsia="en-US"/>
        </w:rPr>
      </w:pPr>
    </w:p>
    <w:p w14:paraId="2E36AA6B" w14:textId="77777777" w:rsidR="00C21A88" w:rsidRPr="00B7320F" w:rsidRDefault="00C21A88" w:rsidP="00C21A88">
      <w:pPr>
        <w:numPr>
          <w:ilvl w:val="0"/>
          <w:numId w:val="19"/>
        </w:numPr>
        <w:spacing w:line="360" w:lineRule="auto"/>
        <w:contextualSpacing/>
        <w:jc w:val="both"/>
        <w:rPr>
          <w:rFonts w:ascii="Palatino Linotype" w:eastAsiaTheme="minorHAnsi" w:hAnsi="Palatino Linotype" w:cstheme="minorBidi"/>
          <w:szCs w:val="22"/>
          <w:lang w:eastAsia="en-US"/>
        </w:rPr>
      </w:pPr>
      <w:r w:rsidRPr="00B7320F">
        <w:rPr>
          <w:rFonts w:ascii="Palatino Linotype" w:eastAsiaTheme="minorHAnsi" w:hAnsi="Palatino Linotype" w:cstheme="minorBidi"/>
          <w:szCs w:val="22"/>
          <w:lang w:eastAsia="en-US"/>
        </w:rPr>
        <w:t>Precisa</w:t>
      </w:r>
    </w:p>
    <w:p w14:paraId="02348ED6" w14:textId="77777777" w:rsidR="00C21A88" w:rsidRPr="00B7320F" w:rsidRDefault="00C21A88" w:rsidP="00C21A88">
      <w:pPr>
        <w:numPr>
          <w:ilvl w:val="0"/>
          <w:numId w:val="19"/>
        </w:numPr>
        <w:spacing w:line="360" w:lineRule="auto"/>
        <w:contextualSpacing/>
        <w:jc w:val="both"/>
        <w:rPr>
          <w:rFonts w:ascii="Palatino Linotype" w:eastAsiaTheme="minorHAnsi" w:hAnsi="Palatino Linotype" w:cstheme="minorBidi"/>
          <w:szCs w:val="22"/>
          <w:lang w:eastAsia="en-US"/>
        </w:rPr>
      </w:pPr>
      <w:r w:rsidRPr="00B7320F">
        <w:rPr>
          <w:rFonts w:ascii="Palatino Linotype" w:eastAsiaTheme="minorHAnsi" w:hAnsi="Palatino Linotype" w:cstheme="minorBidi"/>
          <w:szCs w:val="22"/>
          <w:lang w:eastAsia="en-US"/>
        </w:rPr>
        <w:t>Concreta</w:t>
      </w:r>
    </w:p>
    <w:p w14:paraId="3558518E" w14:textId="77777777" w:rsidR="00C21A88" w:rsidRPr="00B7320F" w:rsidRDefault="00C21A88" w:rsidP="00C21A88">
      <w:pPr>
        <w:numPr>
          <w:ilvl w:val="0"/>
          <w:numId w:val="19"/>
        </w:numPr>
        <w:spacing w:line="360" w:lineRule="auto"/>
        <w:contextualSpacing/>
        <w:jc w:val="both"/>
        <w:rPr>
          <w:rFonts w:ascii="Palatino Linotype" w:eastAsiaTheme="minorHAnsi" w:hAnsi="Palatino Linotype" w:cstheme="minorBidi"/>
          <w:szCs w:val="22"/>
          <w:lang w:eastAsia="en-US"/>
        </w:rPr>
      </w:pPr>
      <w:r w:rsidRPr="00B7320F">
        <w:rPr>
          <w:rFonts w:ascii="Palatino Linotype" w:eastAsiaTheme="minorHAnsi" w:hAnsi="Palatino Linotype" w:cstheme="minorBidi"/>
          <w:szCs w:val="22"/>
          <w:lang w:eastAsia="en-US"/>
        </w:rPr>
        <w:t>Y NO debe implicar que el solicitante realice una búsqueda en toda la información que se encuentre disponible.</w:t>
      </w:r>
    </w:p>
    <w:p w14:paraId="183D75B4" w14:textId="77777777" w:rsidR="00C21A88" w:rsidRPr="00B7320F" w:rsidRDefault="00C21A88" w:rsidP="00C21A88">
      <w:pPr>
        <w:spacing w:line="360" w:lineRule="auto"/>
        <w:contextualSpacing/>
        <w:jc w:val="both"/>
        <w:rPr>
          <w:rFonts w:ascii="Palatino Linotype" w:eastAsiaTheme="minorHAnsi" w:hAnsi="Palatino Linotype" w:cstheme="minorBidi"/>
          <w:szCs w:val="22"/>
          <w:lang w:val="es-MX" w:eastAsia="en-US"/>
        </w:rPr>
      </w:pPr>
    </w:p>
    <w:p w14:paraId="63EE7B63" w14:textId="5DE8637F" w:rsidR="00C21A88" w:rsidRDefault="00C21A88" w:rsidP="00C21A88">
      <w:pPr>
        <w:spacing w:line="360" w:lineRule="auto"/>
        <w:contextualSpacing/>
        <w:jc w:val="both"/>
        <w:rPr>
          <w:rFonts w:ascii="Palatino Linotype" w:eastAsiaTheme="minorHAnsi" w:hAnsi="Palatino Linotype" w:cstheme="minorBidi"/>
          <w:szCs w:val="22"/>
          <w:lang w:eastAsia="en-US"/>
        </w:rPr>
      </w:pPr>
      <w:r w:rsidRPr="00B7320F">
        <w:rPr>
          <w:rFonts w:ascii="Palatino Linotype" w:eastAsiaTheme="minorHAnsi" w:hAnsi="Palatino Linotype" w:cstheme="minorBidi"/>
          <w:szCs w:val="22"/>
          <w:lang w:eastAsia="en-US"/>
        </w:rPr>
        <w:t>De lo anterior, se desprende que la Ley de Transparencia posibilita a los Sujetos Obligado atender las solicitudes de información mediante la consulta a través de una determinada página de internet; así, lo procedente será determinar si dicho sitio electrónico conlleva a la información solicitada.</w:t>
      </w:r>
    </w:p>
    <w:p w14:paraId="5BDC136E" w14:textId="77777777" w:rsidR="00C21A88" w:rsidRDefault="00C21A88" w:rsidP="00C21A88">
      <w:pPr>
        <w:spacing w:line="360" w:lineRule="auto"/>
        <w:contextualSpacing/>
        <w:jc w:val="both"/>
        <w:rPr>
          <w:rFonts w:ascii="Palatino Linotype" w:eastAsiaTheme="minorHAnsi" w:hAnsi="Palatino Linotype" w:cstheme="minorBidi"/>
          <w:szCs w:val="22"/>
          <w:lang w:eastAsia="en-US"/>
        </w:rPr>
      </w:pPr>
    </w:p>
    <w:p w14:paraId="1A0F98AF" w14:textId="55D5FC02" w:rsidR="00C21A88" w:rsidRPr="00B7320F" w:rsidRDefault="00C21A88" w:rsidP="00C21A88">
      <w:pPr>
        <w:pStyle w:val="Prrafodelista"/>
        <w:autoSpaceDE w:val="0"/>
        <w:autoSpaceDN w:val="0"/>
        <w:adjustRightInd w:val="0"/>
        <w:spacing w:line="360" w:lineRule="auto"/>
        <w:ind w:left="0"/>
        <w:jc w:val="both"/>
        <w:rPr>
          <w:rFonts w:ascii="Palatino Linotype" w:hAnsi="Palatino Linotype" w:cs="Arial"/>
          <w:color w:val="000000" w:themeColor="text1"/>
        </w:rPr>
      </w:pPr>
      <w:r w:rsidRPr="00B7320F">
        <w:rPr>
          <w:rFonts w:ascii="Palatino Linotype" w:hAnsi="Palatino Linotype" w:cs="Arial"/>
          <w:color w:val="000000" w:themeColor="text1"/>
        </w:rPr>
        <w:t xml:space="preserve">Asimismo, no pasa desapercibido para este Instituto que el plazo transcurrido entre la solicitud de información y la respuesta del </w:t>
      </w:r>
      <w:r w:rsidRPr="00B7320F">
        <w:rPr>
          <w:rFonts w:ascii="Palatino Linotype" w:hAnsi="Palatino Linotype" w:cs="Arial"/>
          <w:b/>
          <w:color w:val="000000" w:themeColor="text1"/>
        </w:rPr>
        <w:t>Sujeto Obligado</w:t>
      </w:r>
      <w:r w:rsidRPr="00B7320F">
        <w:rPr>
          <w:rFonts w:ascii="Palatino Linotype" w:hAnsi="Palatino Linotype" w:cs="Arial"/>
          <w:color w:val="000000" w:themeColor="text1"/>
        </w:rPr>
        <w:t xml:space="preserve"> fue de </w:t>
      </w:r>
      <w:r w:rsidR="00A3473E">
        <w:rPr>
          <w:rFonts w:ascii="Palatino Linotype" w:hAnsi="Palatino Linotype" w:cs="Arial"/>
          <w:b/>
          <w:i/>
          <w:color w:val="000000" w:themeColor="text1"/>
        </w:rPr>
        <w:t>veintitrés</w:t>
      </w:r>
      <w:r w:rsidRPr="00B7320F">
        <w:rPr>
          <w:rFonts w:ascii="Palatino Linotype" w:hAnsi="Palatino Linotype" w:cs="Arial"/>
          <w:b/>
          <w:i/>
          <w:color w:val="000000" w:themeColor="text1"/>
        </w:rPr>
        <w:t xml:space="preserve"> días hábiles</w:t>
      </w:r>
      <w:r w:rsidR="00A3473E">
        <w:rPr>
          <w:rFonts w:ascii="Palatino Linotype" w:hAnsi="Palatino Linotype" w:cs="Arial"/>
          <w:b/>
          <w:i/>
          <w:color w:val="000000" w:themeColor="text1"/>
        </w:rPr>
        <w:t xml:space="preserve"> (etapa de manifestaciones)</w:t>
      </w:r>
      <w:r w:rsidRPr="00B7320F">
        <w:rPr>
          <w:rFonts w:ascii="Palatino Linotype" w:hAnsi="Palatino Linotype" w:cs="Arial"/>
          <w:color w:val="000000" w:themeColor="text1"/>
        </w:rPr>
        <w:t xml:space="preserve">; al respecto, el artículo 161, de la Ley de Transparencia local indica que cuando la información requerida esté disponible en internet, el </w:t>
      </w:r>
      <w:r w:rsidRPr="00B7320F">
        <w:rPr>
          <w:rFonts w:ascii="Palatino Linotype" w:hAnsi="Palatino Linotype" w:cs="Arial"/>
          <w:b/>
          <w:color w:val="000000" w:themeColor="text1"/>
        </w:rPr>
        <w:t>Sujeto Obligado</w:t>
      </w:r>
      <w:r w:rsidRPr="00B7320F">
        <w:rPr>
          <w:rFonts w:ascii="Palatino Linotype" w:hAnsi="Palatino Linotype" w:cs="Arial"/>
          <w:color w:val="000000" w:themeColor="text1"/>
        </w:rPr>
        <w:t xml:space="preserve"> </w:t>
      </w:r>
      <w:r w:rsidRPr="00B7320F">
        <w:rPr>
          <w:rFonts w:ascii="Palatino Linotype" w:hAnsi="Palatino Linotype" w:cs="Arial"/>
          <w:b/>
          <w:i/>
          <w:color w:val="000000" w:themeColor="text1"/>
          <w:u w:val="single"/>
        </w:rPr>
        <w:t>deberá hacerlo saber al solicitante en un plazo no mayor a cinco días hábiles</w:t>
      </w:r>
      <w:r w:rsidRPr="00B7320F">
        <w:rPr>
          <w:rFonts w:ascii="Palatino Linotype" w:hAnsi="Palatino Linotype" w:cs="Arial"/>
          <w:color w:val="000000" w:themeColor="text1"/>
        </w:rPr>
        <w:t xml:space="preserve">; bajo esa premisa, la respuesta del </w:t>
      </w:r>
      <w:r w:rsidRPr="00B7320F">
        <w:rPr>
          <w:rFonts w:ascii="Palatino Linotype" w:hAnsi="Palatino Linotype" w:cs="Arial"/>
          <w:b/>
          <w:color w:val="000000" w:themeColor="text1"/>
        </w:rPr>
        <w:t>Sujeto Obligado</w:t>
      </w:r>
      <w:r w:rsidRPr="00B7320F">
        <w:rPr>
          <w:rFonts w:ascii="Palatino Linotype" w:hAnsi="Palatino Linotype" w:cs="Arial"/>
          <w:color w:val="000000" w:themeColor="text1"/>
        </w:rPr>
        <w:t xml:space="preserve"> </w:t>
      </w:r>
      <w:r w:rsidRPr="00B7320F">
        <w:rPr>
          <w:rFonts w:ascii="Palatino Linotype" w:hAnsi="Palatino Linotype" w:cs="Arial"/>
        </w:rPr>
        <w:t xml:space="preserve">vulneró el referido dispositivo de la Ley de Transparencia, toda vez que no se pronunció dentro de los </w:t>
      </w:r>
      <w:r w:rsidRPr="00B7320F">
        <w:rPr>
          <w:rFonts w:ascii="Palatino Linotype" w:hAnsi="Palatino Linotype" w:cs="Arial"/>
          <w:b/>
          <w:u w:val="single"/>
        </w:rPr>
        <w:t>cinco días hábiles posteriores al ingreso de la solicitud</w:t>
      </w:r>
      <w:r w:rsidRPr="00B7320F">
        <w:rPr>
          <w:rFonts w:ascii="Palatino Linotype" w:hAnsi="Palatino Linotype" w:cs="Arial"/>
        </w:rPr>
        <w:t xml:space="preserve">, por lo que se le sugiere al </w:t>
      </w:r>
      <w:r w:rsidRPr="00B7320F">
        <w:rPr>
          <w:rFonts w:ascii="Palatino Linotype" w:hAnsi="Palatino Linotype" w:cs="Arial"/>
          <w:b/>
        </w:rPr>
        <w:t>Sujeto Obligado</w:t>
      </w:r>
      <w:r w:rsidRPr="00B7320F">
        <w:rPr>
          <w:rFonts w:ascii="Palatino Linotype" w:hAnsi="Palatino Linotype" w:cs="Arial"/>
        </w:rPr>
        <w:t xml:space="preserve"> atender las solicitudes de información con la mayor diligencia posible, orientando debidamente al solicitante dentro del plazo legalmente establecido. </w:t>
      </w:r>
    </w:p>
    <w:p w14:paraId="170F6CF7" w14:textId="77777777" w:rsidR="00C21A88" w:rsidRPr="00B7320F" w:rsidRDefault="00C21A88" w:rsidP="00C21A88">
      <w:pPr>
        <w:spacing w:line="360" w:lineRule="auto"/>
        <w:contextualSpacing/>
        <w:jc w:val="both"/>
        <w:rPr>
          <w:rFonts w:ascii="Palatino Linotype" w:eastAsiaTheme="minorHAnsi" w:hAnsi="Palatino Linotype" w:cstheme="minorBidi"/>
          <w:szCs w:val="22"/>
          <w:lang w:eastAsia="en-US"/>
        </w:rPr>
      </w:pPr>
    </w:p>
    <w:p w14:paraId="52B57AB8" w14:textId="517ED2DD" w:rsidR="00C21A88" w:rsidRDefault="00A3473E" w:rsidP="00C21A88">
      <w:pPr>
        <w:spacing w:line="360" w:lineRule="auto"/>
        <w:ind w:right="49"/>
        <w:jc w:val="both"/>
        <w:rPr>
          <w:rFonts w:ascii="Palatino Linotype" w:eastAsiaTheme="minorHAnsi" w:hAnsi="Palatino Linotype" w:cs="Arial"/>
          <w:bCs/>
          <w:lang w:eastAsia="en-US"/>
        </w:rPr>
      </w:pPr>
      <w:r>
        <w:rPr>
          <w:rFonts w:ascii="Palatino Linotype" w:eastAsiaTheme="minorHAnsi" w:hAnsi="Palatino Linotype" w:cs="Arial"/>
          <w:bCs/>
          <w:lang w:eastAsia="en-US"/>
        </w:rPr>
        <w:lastRenderedPageBreak/>
        <w:t xml:space="preserve">Adicionalmente, en la misma etapa de manifestaciones, el </w:t>
      </w:r>
      <w:r w:rsidRPr="00A3473E">
        <w:rPr>
          <w:rFonts w:ascii="Palatino Linotype" w:eastAsiaTheme="minorHAnsi" w:hAnsi="Palatino Linotype" w:cs="Arial"/>
          <w:b/>
          <w:lang w:eastAsia="en-US"/>
        </w:rPr>
        <w:t>Sujeto Obligado</w:t>
      </w:r>
      <w:r>
        <w:rPr>
          <w:rFonts w:ascii="Palatino Linotype" w:eastAsiaTheme="minorHAnsi" w:hAnsi="Palatino Linotype" w:cs="Arial"/>
          <w:bCs/>
          <w:lang w:eastAsia="en-US"/>
        </w:rPr>
        <w:t xml:space="preserve"> adjuntó la siguiente información:</w:t>
      </w:r>
    </w:p>
    <w:tbl>
      <w:tblPr>
        <w:tblStyle w:val="Tablaconcuadrcula"/>
        <w:tblW w:w="9206" w:type="dxa"/>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ayout w:type="fixed"/>
        <w:tblLook w:val="04A0" w:firstRow="1" w:lastRow="0" w:firstColumn="1" w:lastColumn="0" w:noHBand="0" w:noVBand="1"/>
      </w:tblPr>
      <w:tblGrid>
        <w:gridCol w:w="1678"/>
        <w:gridCol w:w="7528"/>
      </w:tblGrid>
      <w:tr w:rsidR="00A3473E" w:rsidRPr="000F470A" w14:paraId="39529106" w14:textId="77777777" w:rsidTr="00A3473E">
        <w:trPr>
          <w:tblHeader/>
        </w:trPr>
        <w:tc>
          <w:tcPr>
            <w:tcW w:w="1678" w:type="dxa"/>
            <w:shd w:val="clear" w:color="auto" w:fill="D9D9D9" w:themeFill="background1" w:themeFillShade="D9"/>
            <w:vAlign w:val="center"/>
          </w:tcPr>
          <w:p w14:paraId="4EB79679" w14:textId="77777777" w:rsidR="00A3473E" w:rsidRPr="000F470A" w:rsidRDefault="00A3473E" w:rsidP="00A72302">
            <w:pPr>
              <w:jc w:val="center"/>
              <w:rPr>
                <w:rFonts w:ascii="Palatino Linotype" w:hAnsi="Palatino Linotype" w:cs="Arial"/>
                <w:b/>
              </w:rPr>
            </w:pPr>
            <w:r>
              <w:rPr>
                <w:rFonts w:ascii="Palatino Linotype" w:hAnsi="Palatino Linotype" w:cs="Arial"/>
                <w:b/>
              </w:rPr>
              <w:t>Información solicitada</w:t>
            </w:r>
            <w:r w:rsidRPr="000F470A">
              <w:rPr>
                <w:rFonts w:ascii="Palatino Linotype" w:hAnsi="Palatino Linotype" w:cs="Arial"/>
                <w:b/>
              </w:rPr>
              <w:t xml:space="preserve"> </w:t>
            </w:r>
          </w:p>
        </w:tc>
        <w:tc>
          <w:tcPr>
            <w:tcW w:w="7528" w:type="dxa"/>
            <w:shd w:val="clear" w:color="auto" w:fill="D9D9D9" w:themeFill="background1" w:themeFillShade="D9"/>
            <w:vAlign w:val="center"/>
          </w:tcPr>
          <w:p w14:paraId="741491D8" w14:textId="77777777" w:rsidR="00A3473E" w:rsidRPr="000F470A" w:rsidRDefault="00A3473E" w:rsidP="00A72302">
            <w:pPr>
              <w:jc w:val="center"/>
              <w:rPr>
                <w:rFonts w:ascii="Palatino Linotype" w:hAnsi="Palatino Linotype" w:cs="Arial"/>
                <w:b/>
              </w:rPr>
            </w:pPr>
            <w:r w:rsidRPr="000F470A">
              <w:rPr>
                <w:rFonts w:ascii="Palatino Linotype" w:hAnsi="Palatino Linotype" w:cs="Arial"/>
                <w:b/>
              </w:rPr>
              <w:t>Información remitida en Informe Justificado</w:t>
            </w:r>
          </w:p>
        </w:tc>
      </w:tr>
      <w:tr w:rsidR="00A3473E" w:rsidRPr="000F470A" w14:paraId="4723C69A" w14:textId="77777777" w:rsidTr="00A3473E">
        <w:tc>
          <w:tcPr>
            <w:tcW w:w="1678" w:type="dxa"/>
            <w:shd w:val="clear" w:color="auto" w:fill="auto"/>
            <w:vAlign w:val="center"/>
          </w:tcPr>
          <w:p w14:paraId="1164D528" w14:textId="77777777" w:rsidR="00A3473E" w:rsidRPr="00B74CA9" w:rsidRDefault="00A3473E" w:rsidP="00A72302">
            <w:pPr>
              <w:jc w:val="both"/>
              <w:rPr>
                <w:rFonts w:ascii="Palatino Linotype" w:hAnsi="Palatino Linotype" w:cs="Arial"/>
                <w:iCs/>
                <w:sz w:val="16"/>
              </w:rPr>
            </w:pPr>
            <w:r w:rsidRPr="00B74CA9">
              <w:rPr>
                <w:rFonts w:ascii="Palatino Linotype" w:hAnsi="Palatino Linotype" w:cs="Arial"/>
                <w:b/>
                <w:bCs/>
                <w:iCs/>
                <w:sz w:val="16"/>
                <w:u w:val="single"/>
              </w:rPr>
              <w:t>Manuales de Organización</w:t>
            </w:r>
            <w:r w:rsidRPr="00B74CA9">
              <w:rPr>
                <w:rFonts w:ascii="Palatino Linotype" w:hAnsi="Palatino Linotype" w:cs="Arial"/>
                <w:iCs/>
                <w:sz w:val="16"/>
              </w:rPr>
              <w:t xml:space="preserve"> de las Unidades Administrativas Centralizadas, Direcciones, Oficialías, Coordinaciones, Organismos Descentralizados Desconcentrados y Autónomos del Gobierno de Tlalmanalco 2022-2024.</w:t>
            </w:r>
          </w:p>
        </w:tc>
        <w:tc>
          <w:tcPr>
            <w:tcW w:w="7528" w:type="dxa"/>
            <w:vMerge w:val="restart"/>
            <w:shd w:val="clear" w:color="auto" w:fill="auto"/>
            <w:vAlign w:val="center"/>
          </w:tcPr>
          <w:p w14:paraId="6A8748BB" w14:textId="77777777" w:rsidR="00A3473E" w:rsidRDefault="00A3473E" w:rsidP="00A72302">
            <w:pPr>
              <w:spacing w:line="276" w:lineRule="auto"/>
              <w:jc w:val="both"/>
              <w:rPr>
                <w:rFonts w:ascii="Palatino Linotype" w:hAnsi="Palatino Linotype" w:cs="TimesNewRomanPS-ItalicMT"/>
                <w:iCs/>
                <w:sz w:val="20"/>
                <w:szCs w:val="20"/>
              </w:rPr>
            </w:pPr>
            <w:r w:rsidRPr="00E87C4A">
              <w:rPr>
                <w:rFonts w:ascii="Palatino Linotype" w:hAnsi="Palatino Linotype" w:cs="TimesNewRomanPS-ItalicMT"/>
                <w:iCs/>
                <w:sz w:val="20"/>
                <w:szCs w:val="20"/>
              </w:rPr>
              <w:t>Adicionalmente, adjuntó en formato PDF,</w:t>
            </w:r>
            <w:r>
              <w:rPr>
                <w:rFonts w:ascii="Palatino Linotype" w:hAnsi="Palatino Linotype" w:cs="TimesNewRomanPS-ItalicMT"/>
                <w:iCs/>
                <w:sz w:val="20"/>
                <w:szCs w:val="20"/>
              </w:rPr>
              <w:t xml:space="preserve"> el Manual de Procedimientos del Sistema Municipal para el Desarrollo Integral de la Familia del Municipio de Tlalmanalco 2019-2021; informando que es el vigente a la fecha. </w:t>
            </w:r>
          </w:p>
          <w:p w14:paraId="62FE2811" w14:textId="77777777" w:rsidR="00A3473E" w:rsidRDefault="00A3473E" w:rsidP="00A72302">
            <w:pPr>
              <w:spacing w:line="276" w:lineRule="auto"/>
              <w:jc w:val="both"/>
              <w:rPr>
                <w:rFonts w:ascii="Palatino Linotype" w:hAnsi="Palatino Linotype" w:cs="TimesNewRomanPS-ItalicMT"/>
                <w:iCs/>
                <w:sz w:val="20"/>
                <w:szCs w:val="20"/>
              </w:rPr>
            </w:pPr>
          </w:p>
          <w:p w14:paraId="4B53F0DD" w14:textId="77777777" w:rsidR="00A3473E" w:rsidRDefault="00A3473E" w:rsidP="00A72302">
            <w:pPr>
              <w:spacing w:line="276" w:lineRule="auto"/>
              <w:jc w:val="center"/>
              <w:rPr>
                <w:rFonts w:ascii="Palatino Linotype" w:hAnsi="Palatino Linotype" w:cs="TimesNewRomanPS-ItalicMT"/>
                <w:iCs/>
                <w:sz w:val="20"/>
                <w:szCs w:val="20"/>
              </w:rPr>
            </w:pPr>
            <w:r w:rsidRPr="00E87C4A">
              <w:rPr>
                <w:rFonts w:ascii="Palatino Linotype" w:hAnsi="Palatino Linotype" w:cs="TimesNewRomanPS-ItalicMT"/>
                <w:iCs/>
                <w:noProof/>
                <w:sz w:val="20"/>
                <w:szCs w:val="20"/>
                <w:lang w:val="es-MX" w:eastAsia="es-MX"/>
              </w:rPr>
              <w:drawing>
                <wp:inline distT="0" distB="0" distL="0" distR="0" wp14:anchorId="74AA17B0" wp14:editId="3C5BC076">
                  <wp:extent cx="2562225" cy="2631882"/>
                  <wp:effectExtent l="0" t="0" r="0" b="0"/>
                  <wp:docPr id="4960327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032740" name=""/>
                          <pic:cNvPicPr/>
                        </pic:nvPicPr>
                        <pic:blipFill>
                          <a:blip r:embed="rId30"/>
                          <a:stretch>
                            <a:fillRect/>
                          </a:stretch>
                        </pic:blipFill>
                        <pic:spPr>
                          <a:xfrm>
                            <a:off x="0" y="0"/>
                            <a:ext cx="2572845" cy="2642791"/>
                          </a:xfrm>
                          <a:prstGeom prst="rect">
                            <a:avLst/>
                          </a:prstGeom>
                        </pic:spPr>
                      </pic:pic>
                    </a:graphicData>
                  </a:graphic>
                </wp:inline>
              </w:drawing>
            </w:r>
          </w:p>
          <w:p w14:paraId="030013EF" w14:textId="5D8974D4" w:rsidR="00A3473E" w:rsidRPr="00E87C4A" w:rsidRDefault="00A3473E" w:rsidP="00A72302">
            <w:pPr>
              <w:spacing w:line="276" w:lineRule="auto"/>
              <w:jc w:val="both"/>
              <w:rPr>
                <w:rFonts w:ascii="Palatino Linotype" w:hAnsi="Palatino Linotype" w:cs="TimesNewRomanPS-ItalicMT"/>
                <w:iCs/>
                <w:sz w:val="20"/>
                <w:szCs w:val="20"/>
              </w:rPr>
            </w:pPr>
            <w:r>
              <w:rPr>
                <w:rFonts w:ascii="Palatino Linotype" w:hAnsi="Palatino Linotype" w:cs="TimesNewRomanPS-ItalicMT"/>
                <w:iCs/>
                <w:sz w:val="20"/>
                <w:szCs w:val="20"/>
              </w:rPr>
              <w:t xml:space="preserve"> </w:t>
            </w:r>
          </w:p>
        </w:tc>
      </w:tr>
      <w:tr w:rsidR="00A3473E" w:rsidRPr="000F470A" w14:paraId="27A5880A" w14:textId="77777777" w:rsidTr="00A3473E">
        <w:tc>
          <w:tcPr>
            <w:tcW w:w="1678" w:type="dxa"/>
            <w:shd w:val="clear" w:color="auto" w:fill="auto"/>
            <w:vAlign w:val="center"/>
          </w:tcPr>
          <w:p w14:paraId="4286D963" w14:textId="77777777" w:rsidR="00A3473E" w:rsidRPr="00B74CA9" w:rsidRDefault="00A3473E" w:rsidP="00A72302">
            <w:pPr>
              <w:jc w:val="both"/>
              <w:rPr>
                <w:rFonts w:ascii="Palatino Linotype" w:hAnsi="Palatino Linotype" w:cs="Arial"/>
                <w:iCs/>
                <w:sz w:val="16"/>
              </w:rPr>
            </w:pPr>
            <w:r w:rsidRPr="00B74CA9">
              <w:rPr>
                <w:rFonts w:ascii="Palatino Linotype" w:hAnsi="Palatino Linotype" w:cs="Arial"/>
                <w:b/>
                <w:bCs/>
                <w:iCs/>
                <w:sz w:val="16"/>
                <w:u w:val="single"/>
              </w:rPr>
              <w:t>Manuales de Procedimientos</w:t>
            </w:r>
            <w:r w:rsidRPr="00B74CA9">
              <w:rPr>
                <w:rFonts w:ascii="Palatino Linotype" w:hAnsi="Palatino Linotype" w:cs="Arial"/>
                <w:iCs/>
                <w:sz w:val="16"/>
              </w:rPr>
              <w:t xml:space="preserve"> de las Unidades Administrativas Centralizadas, Direcciones, Oficialías, Coordinaciones, Organismos Descentralizados Desconcentrados y Autónomos Del Gobierno de Tlalmanalco 2022-2024.</w:t>
            </w:r>
          </w:p>
        </w:tc>
        <w:tc>
          <w:tcPr>
            <w:tcW w:w="7528" w:type="dxa"/>
            <w:vMerge/>
            <w:shd w:val="clear" w:color="auto" w:fill="auto"/>
            <w:vAlign w:val="center"/>
          </w:tcPr>
          <w:p w14:paraId="4A4E83D4" w14:textId="77777777" w:rsidR="00A3473E" w:rsidRPr="00A13BDE" w:rsidRDefault="00A3473E" w:rsidP="00A72302">
            <w:pPr>
              <w:spacing w:line="276" w:lineRule="auto"/>
              <w:jc w:val="both"/>
              <w:rPr>
                <w:rFonts w:ascii="Palatino Linotype" w:hAnsi="Palatino Linotype" w:cs="TimesNewRomanPS-ItalicMT"/>
                <w:iCs/>
              </w:rPr>
            </w:pPr>
          </w:p>
        </w:tc>
      </w:tr>
      <w:tr w:rsidR="00A3473E" w:rsidRPr="000F470A" w14:paraId="205D9E5B" w14:textId="77777777" w:rsidTr="00A3473E">
        <w:tc>
          <w:tcPr>
            <w:tcW w:w="1678" w:type="dxa"/>
            <w:shd w:val="clear" w:color="auto" w:fill="auto"/>
            <w:vAlign w:val="center"/>
          </w:tcPr>
          <w:p w14:paraId="1460B0FE" w14:textId="77777777" w:rsidR="00A3473E" w:rsidRPr="00B74CA9" w:rsidRDefault="00A3473E" w:rsidP="00A72302">
            <w:pPr>
              <w:jc w:val="both"/>
              <w:rPr>
                <w:rFonts w:ascii="Palatino Linotype" w:hAnsi="Palatino Linotype" w:cs="Arial"/>
                <w:iCs/>
                <w:sz w:val="16"/>
              </w:rPr>
            </w:pPr>
            <w:r w:rsidRPr="00B74CA9">
              <w:rPr>
                <w:rFonts w:ascii="Palatino Linotype" w:hAnsi="Palatino Linotype" w:cs="Arial"/>
                <w:iCs/>
                <w:sz w:val="16"/>
              </w:rPr>
              <w:t>Reglamento Interno de las Unidades Administrativas Centralizadas, Direcciones, Oficialías, Coordinaciones, Organismos Descentralizados Desconcentrados y Autónomos del Gobierno de Tlalmanalco 2022-2024.</w:t>
            </w:r>
          </w:p>
        </w:tc>
        <w:tc>
          <w:tcPr>
            <w:tcW w:w="7528" w:type="dxa"/>
            <w:shd w:val="clear" w:color="auto" w:fill="auto"/>
          </w:tcPr>
          <w:p w14:paraId="126CB177" w14:textId="12ED4AE3" w:rsidR="00A3473E" w:rsidRDefault="00A3473E" w:rsidP="00A3473E">
            <w:pPr>
              <w:spacing w:line="276" w:lineRule="auto"/>
              <w:jc w:val="both"/>
              <w:rPr>
                <w:rFonts w:ascii="Palatino Linotype" w:hAnsi="Palatino Linotype" w:cs="TimesNewRomanPS-ItalicMT"/>
                <w:iCs/>
              </w:rPr>
            </w:pPr>
            <w:r w:rsidRPr="007F652F">
              <w:rPr>
                <w:rFonts w:ascii="Palatino Linotype" w:hAnsi="Palatino Linotype" w:cs="TimesNewRomanPS-ItalicMT"/>
                <w:iCs/>
              </w:rPr>
              <w:t xml:space="preserve">Adjuntó en formato PDF, el </w:t>
            </w:r>
            <w:r w:rsidRPr="007F652F">
              <w:rPr>
                <w:rFonts w:ascii="Palatino Linotype" w:hAnsi="Palatino Linotype" w:cs="TimesNewRomanPS-ItalicMT"/>
                <w:b/>
                <w:bCs/>
                <w:iCs/>
                <w:u w:val="single"/>
              </w:rPr>
              <w:t xml:space="preserve">Reglamento </w:t>
            </w:r>
            <w:r>
              <w:rPr>
                <w:rFonts w:ascii="Palatino Linotype" w:hAnsi="Palatino Linotype" w:cs="TimesNewRomanPS-ItalicMT"/>
                <w:b/>
                <w:bCs/>
                <w:iCs/>
                <w:u w:val="single"/>
              </w:rPr>
              <w:t>I</w:t>
            </w:r>
            <w:r w:rsidRPr="007F652F">
              <w:rPr>
                <w:rFonts w:ascii="Palatino Linotype" w:hAnsi="Palatino Linotype" w:cs="TimesNewRomanPS-ItalicMT"/>
                <w:b/>
                <w:bCs/>
                <w:iCs/>
                <w:u w:val="single"/>
              </w:rPr>
              <w:t xml:space="preserve">nterno </w:t>
            </w:r>
            <w:bookmarkStart w:id="10" w:name="_Hlk150191534"/>
            <w:r w:rsidRPr="007F652F">
              <w:rPr>
                <w:rFonts w:ascii="Palatino Linotype" w:hAnsi="Palatino Linotype" w:cs="TimesNewRomanPS-ItalicMT"/>
                <w:b/>
                <w:bCs/>
                <w:iCs/>
                <w:u w:val="single"/>
              </w:rPr>
              <w:t>de Seguridad Pública</w:t>
            </w:r>
            <w:bookmarkEnd w:id="10"/>
            <w:r w:rsidRPr="007F652F">
              <w:rPr>
                <w:rFonts w:ascii="Palatino Linotype" w:hAnsi="Palatino Linotype" w:cs="TimesNewRomanPS-ItalicMT"/>
                <w:iCs/>
              </w:rPr>
              <w:t xml:space="preserve"> de Tlalmanalco.</w:t>
            </w:r>
          </w:p>
          <w:p w14:paraId="5C72AD14" w14:textId="5BC63C9A" w:rsidR="00A3473E" w:rsidRPr="00A13BDE" w:rsidRDefault="00A3473E" w:rsidP="00A3473E">
            <w:pPr>
              <w:spacing w:line="276" w:lineRule="auto"/>
              <w:jc w:val="center"/>
              <w:rPr>
                <w:rFonts w:ascii="Palatino Linotype" w:hAnsi="Palatino Linotype" w:cs="TimesNewRomanPS-ItalicMT"/>
                <w:iCs/>
              </w:rPr>
            </w:pPr>
            <w:r w:rsidRPr="00A3473E">
              <w:rPr>
                <w:rFonts w:ascii="Palatino Linotype" w:hAnsi="Palatino Linotype" w:cs="TimesNewRomanPS-ItalicMT"/>
                <w:iCs/>
                <w:noProof/>
                <w:lang w:val="es-MX" w:eastAsia="es-MX"/>
              </w:rPr>
              <w:drawing>
                <wp:inline distT="0" distB="0" distL="0" distR="0" wp14:anchorId="5F0FB9B5" wp14:editId="361D5AC5">
                  <wp:extent cx="2350755" cy="2003425"/>
                  <wp:effectExtent l="0" t="0" r="0" b="0"/>
                  <wp:docPr id="15976039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603920" name=""/>
                          <pic:cNvPicPr/>
                        </pic:nvPicPr>
                        <pic:blipFill>
                          <a:blip r:embed="rId31"/>
                          <a:stretch>
                            <a:fillRect/>
                          </a:stretch>
                        </pic:blipFill>
                        <pic:spPr>
                          <a:xfrm>
                            <a:off x="0" y="0"/>
                            <a:ext cx="2372563" cy="2022011"/>
                          </a:xfrm>
                          <a:prstGeom prst="rect">
                            <a:avLst/>
                          </a:prstGeom>
                        </pic:spPr>
                      </pic:pic>
                    </a:graphicData>
                  </a:graphic>
                </wp:inline>
              </w:drawing>
            </w:r>
          </w:p>
        </w:tc>
      </w:tr>
      <w:tr w:rsidR="00A3473E" w:rsidRPr="000F470A" w14:paraId="21BDC6BC" w14:textId="77777777" w:rsidTr="00A3473E">
        <w:tc>
          <w:tcPr>
            <w:tcW w:w="1678" w:type="dxa"/>
            <w:shd w:val="clear" w:color="auto" w:fill="auto"/>
            <w:vAlign w:val="center"/>
          </w:tcPr>
          <w:p w14:paraId="69EED910" w14:textId="77777777" w:rsidR="00A3473E" w:rsidRPr="00B74CA9" w:rsidRDefault="00A3473E" w:rsidP="00A72302">
            <w:pPr>
              <w:jc w:val="both"/>
              <w:rPr>
                <w:rFonts w:ascii="Palatino Linotype" w:hAnsi="Palatino Linotype" w:cs="Arial"/>
                <w:iCs/>
                <w:sz w:val="16"/>
              </w:rPr>
            </w:pPr>
            <w:r w:rsidRPr="00A13BDE">
              <w:rPr>
                <w:rFonts w:ascii="Palatino Linotype" w:hAnsi="Palatino Linotype" w:cs="Arial"/>
                <w:iCs/>
                <w:sz w:val="16"/>
              </w:rPr>
              <w:lastRenderedPageBreak/>
              <w:t>Reglamento del Servicio Profesional de Carrera Policial.</w:t>
            </w:r>
          </w:p>
        </w:tc>
        <w:tc>
          <w:tcPr>
            <w:tcW w:w="7528" w:type="dxa"/>
            <w:shd w:val="clear" w:color="auto" w:fill="auto"/>
            <w:vAlign w:val="center"/>
          </w:tcPr>
          <w:p w14:paraId="0B0A3C84" w14:textId="77777777" w:rsidR="00A3473E" w:rsidRDefault="00A3473E" w:rsidP="00A72302">
            <w:pPr>
              <w:spacing w:line="276" w:lineRule="auto"/>
              <w:jc w:val="both"/>
              <w:rPr>
                <w:rFonts w:ascii="Palatino Linotype" w:hAnsi="Palatino Linotype" w:cs="TimesNewRomanPS-ItalicMT"/>
                <w:iCs/>
                <w:sz w:val="20"/>
                <w:szCs w:val="20"/>
              </w:rPr>
            </w:pPr>
            <w:r w:rsidRPr="007F652F">
              <w:rPr>
                <w:rFonts w:ascii="Palatino Linotype" w:hAnsi="Palatino Linotype" w:cs="TimesNewRomanPS-ItalicMT"/>
                <w:iCs/>
                <w:sz w:val="20"/>
                <w:szCs w:val="20"/>
              </w:rPr>
              <w:t xml:space="preserve">Remitió en formato PDF, el </w:t>
            </w:r>
            <w:r>
              <w:rPr>
                <w:rFonts w:ascii="Palatino Linotype" w:hAnsi="Palatino Linotype" w:cs="TimesNewRomanPS-ItalicMT"/>
                <w:iCs/>
                <w:sz w:val="20"/>
                <w:szCs w:val="20"/>
              </w:rPr>
              <w:t>Reglamento del Servicio Profesional de Carrera Policial de Tlalmanalco</w:t>
            </w:r>
            <w:r w:rsidRPr="007F652F">
              <w:rPr>
                <w:rFonts w:ascii="Palatino Linotype" w:hAnsi="Palatino Linotype" w:cs="TimesNewRomanPS-ItalicMT"/>
                <w:iCs/>
                <w:sz w:val="20"/>
                <w:szCs w:val="20"/>
              </w:rPr>
              <w:t xml:space="preserve">. </w:t>
            </w:r>
          </w:p>
          <w:p w14:paraId="22C0578A" w14:textId="77777777" w:rsidR="00A3473E" w:rsidRPr="007F652F" w:rsidRDefault="00A3473E" w:rsidP="00A72302">
            <w:pPr>
              <w:spacing w:line="276" w:lineRule="auto"/>
              <w:jc w:val="center"/>
              <w:rPr>
                <w:rFonts w:ascii="Palatino Linotype" w:hAnsi="Palatino Linotype" w:cs="TimesNewRomanPS-ItalicMT"/>
                <w:iCs/>
                <w:sz w:val="20"/>
                <w:szCs w:val="20"/>
              </w:rPr>
            </w:pPr>
            <w:r w:rsidRPr="00015BC7">
              <w:rPr>
                <w:rFonts w:ascii="Palatino Linotype" w:hAnsi="Palatino Linotype" w:cs="TimesNewRomanPS-ItalicMT"/>
                <w:iCs/>
                <w:noProof/>
                <w:sz w:val="20"/>
                <w:szCs w:val="20"/>
                <w:lang w:val="es-MX" w:eastAsia="es-MX"/>
              </w:rPr>
              <w:drawing>
                <wp:inline distT="0" distB="0" distL="0" distR="0" wp14:anchorId="638F157B" wp14:editId="0337EEB2">
                  <wp:extent cx="2282484" cy="1908313"/>
                  <wp:effectExtent l="0" t="0" r="3810" b="0"/>
                  <wp:docPr id="12304950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495095" name=""/>
                          <pic:cNvPicPr/>
                        </pic:nvPicPr>
                        <pic:blipFill>
                          <a:blip r:embed="rId32"/>
                          <a:stretch>
                            <a:fillRect/>
                          </a:stretch>
                        </pic:blipFill>
                        <pic:spPr>
                          <a:xfrm>
                            <a:off x="0" y="0"/>
                            <a:ext cx="2310399" cy="1931652"/>
                          </a:xfrm>
                          <a:prstGeom prst="rect">
                            <a:avLst/>
                          </a:prstGeom>
                        </pic:spPr>
                      </pic:pic>
                    </a:graphicData>
                  </a:graphic>
                </wp:inline>
              </w:drawing>
            </w:r>
          </w:p>
        </w:tc>
      </w:tr>
      <w:tr w:rsidR="00A3473E" w:rsidRPr="000F470A" w14:paraId="68EB35E5" w14:textId="77777777" w:rsidTr="00A3473E">
        <w:tc>
          <w:tcPr>
            <w:tcW w:w="1678" w:type="dxa"/>
            <w:shd w:val="clear" w:color="auto" w:fill="auto"/>
            <w:vAlign w:val="center"/>
          </w:tcPr>
          <w:p w14:paraId="087DEC59" w14:textId="77777777" w:rsidR="00A3473E" w:rsidRPr="00B74CA9" w:rsidRDefault="00A3473E" w:rsidP="00A72302">
            <w:pPr>
              <w:jc w:val="both"/>
              <w:rPr>
                <w:rFonts w:ascii="Palatino Linotype" w:hAnsi="Palatino Linotype" w:cs="Arial"/>
                <w:iCs/>
                <w:sz w:val="16"/>
              </w:rPr>
            </w:pPr>
            <w:r w:rsidRPr="00A13BDE">
              <w:rPr>
                <w:rFonts w:ascii="Palatino Linotype" w:hAnsi="Palatino Linotype" w:cs="Arial"/>
                <w:iCs/>
                <w:sz w:val="16"/>
              </w:rPr>
              <w:t>Catálogo de Puestos.</w:t>
            </w:r>
          </w:p>
        </w:tc>
        <w:tc>
          <w:tcPr>
            <w:tcW w:w="7528" w:type="dxa"/>
            <w:shd w:val="clear" w:color="auto" w:fill="auto"/>
            <w:vAlign w:val="center"/>
          </w:tcPr>
          <w:p w14:paraId="61E0C1D6" w14:textId="77777777" w:rsidR="00A3473E" w:rsidRPr="007F652F" w:rsidRDefault="00A3473E" w:rsidP="00A72302">
            <w:pPr>
              <w:spacing w:line="276" w:lineRule="auto"/>
              <w:jc w:val="both"/>
              <w:rPr>
                <w:rFonts w:ascii="Palatino Linotype" w:hAnsi="Palatino Linotype" w:cs="TimesNewRomanPS-ItalicMT"/>
                <w:iCs/>
                <w:sz w:val="20"/>
                <w:szCs w:val="20"/>
              </w:rPr>
            </w:pPr>
            <w:r w:rsidRPr="007F652F">
              <w:rPr>
                <w:rFonts w:ascii="Palatino Linotype" w:hAnsi="Palatino Linotype" w:cs="TimesNewRomanPS-ItalicMT"/>
                <w:iCs/>
                <w:sz w:val="20"/>
                <w:szCs w:val="20"/>
              </w:rPr>
              <w:t xml:space="preserve">Remitió en formato PDF, el Catálogo de Puestos de la Dirección de Seguridad Pública Municipal Tlalmanalco Estado de México 2016. </w:t>
            </w:r>
          </w:p>
          <w:p w14:paraId="06790EBB" w14:textId="77777777" w:rsidR="00A3473E" w:rsidRPr="00A13BDE" w:rsidRDefault="00A3473E" w:rsidP="00A72302">
            <w:pPr>
              <w:spacing w:line="276" w:lineRule="auto"/>
              <w:jc w:val="center"/>
              <w:rPr>
                <w:rFonts w:ascii="Palatino Linotype" w:hAnsi="Palatino Linotype" w:cs="TimesNewRomanPS-ItalicMT"/>
                <w:iCs/>
              </w:rPr>
            </w:pPr>
            <w:r w:rsidRPr="007F652F">
              <w:rPr>
                <w:rFonts w:ascii="Palatino Linotype" w:hAnsi="Palatino Linotype" w:cs="TimesNewRomanPS-ItalicMT"/>
                <w:iCs/>
                <w:noProof/>
                <w:lang w:val="es-MX" w:eastAsia="es-MX"/>
              </w:rPr>
              <w:drawing>
                <wp:inline distT="0" distB="0" distL="0" distR="0" wp14:anchorId="13CCE26E" wp14:editId="36175F8B">
                  <wp:extent cx="1837814" cy="2115047"/>
                  <wp:effectExtent l="0" t="0" r="0" b="0"/>
                  <wp:docPr id="1668088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08867" name=""/>
                          <pic:cNvPicPr/>
                        </pic:nvPicPr>
                        <pic:blipFill>
                          <a:blip r:embed="rId33"/>
                          <a:stretch>
                            <a:fillRect/>
                          </a:stretch>
                        </pic:blipFill>
                        <pic:spPr>
                          <a:xfrm>
                            <a:off x="0" y="0"/>
                            <a:ext cx="1866134" cy="2147639"/>
                          </a:xfrm>
                          <a:prstGeom prst="rect">
                            <a:avLst/>
                          </a:prstGeom>
                        </pic:spPr>
                      </pic:pic>
                    </a:graphicData>
                  </a:graphic>
                </wp:inline>
              </w:drawing>
            </w:r>
          </w:p>
        </w:tc>
      </w:tr>
    </w:tbl>
    <w:p w14:paraId="1CDD8D02" w14:textId="77777777" w:rsidR="00A3473E" w:rsidRDefault="00A3473E" w:rsidP="00C21A88">
      <w:pPr>
        <w:spacing w:line="360" w:lineRule="auto"/>
        <w:ind w:right="49"/>
        <w:jc w:val="both"/>
        <w:rPr>
          <w:rFonts w:ascii="Palatino Linotype" w:eastAsiaTheme="minorHAnsi" w:hAnsi="Palatino Linotype" w:cs="Arial"/>
          <w:bCs/>
          <w:lang w:eastAsia="en-US"/>
        </w:rPr>
      </w:pPr>
    </w:p>
    <w:p w14:paraId="4FCDF887" w14:textId="637F6882" w:rsidR="00A3473E" w:rsidRDefault="00A3473E" w:rsidP="00C21A88">
      <w:pPr>
        <w:spacing w:line="360" w:lineRule="auto"/>
        <w:ind w:right="49"/>
        <w:jc w:val="both"/>
        <w:rPr>
          <w:rFonts w:ascii="Palatino Linotype" w:eastAsiaTheme="minorHAnsi" w:hAnsi="Palatino Linotype" w:cs="Arial"/>
          <w:bCs/>
          <w:lang w:eastAsia="en-US"/>
        </w:rPr>
      </w:pPr>
      <w:r>
        <w:rPr>
          <w:rFonts w:ascii="Palatino Linotype" w:eastAsiaTheme="minorHAnsi" w:hAnsi="Palatino Linotype" w:cs="Arial"/>
          <w:bCs/>
          <w:lang w:eastAsia="en-US"/>
        </w:rPr>
        <w:t>Por lo anterior</w:t>
      </w:r>
      <w:r w:rsidRPr="00A3473E">
        <w:rPr>
          <w:rFonts w:ascii="Palatino Linotype" w:eastAsiaTheme="minorHAnsi" w:hAnsi="Palatino Linotype" w:cs="Arial"/>
          <w:bCs/>
          <w:lang w:eastAsia="en-US"/>
        </w:rPr>
        <w:t xml:space="preserve">, el </w:t>
      </w:r>
      <w:r w:rsidRPr="00A3473E">
        <w:rPr>
          <w:rFonts w:ascii="Palatino Linotype" w:eastAsiaTheme="minorHAnsi" w:hAnsi="Palatino Linotype" w:cs="Arial"/>
          <w:b/>
          <w:lang w:eastAsia="en-US"/>
        </w:rPr>
        <w:t>Sujeto Obligado</w:t>
      </w:r>
      <w:r w:rsidRPr="00A3473E">
        <w:rPr>
          <w:rFonts w:ascii="Palatino Linotype" w:eastAsiaTheme="minorHAnsi" w:hAnsi="Palatino Linotype" w:cs="Arial"/>
          <w:bCs/>
          <w:lang w:eastAsia="en-US"/>
        </w:rPr>
        <w:t xml:space="preserve">, a través de la Titular de la Unidad de Transparencia, informó que, </w:t>
      </w:r>
      <w:r w:rsidRPr="00A3473E">
        <w:rPr>
          <w:rFonts w:ascii="Palatino Linotype" w:eastAsiaTheme="minorHAnsi" w:hAnsi="Palatino Linotype" w:cs="Arial"/>
          <w:b/>
          <w:u w:val="single"/>
          <w:lang w:eastAsia="en-US"/>
        </w:rPr>
        <w:t>son los manuales de organización, manuales de procedimientos y reglamentos, corresponden al periodo 2019 – 2021, los cuales, se encuentran vigentes hasta la fecha</w:t>
      </w:r>
      <w:r w:rsidRPr="00A3473E">
        <w:rPr>
          <w:rFonts w:ascii="Palatino Linotype" w:eastAsiaTheme="minorHAnsi" w:hAnsi="Palatino Linotype" w:cs="Arial"/>
          <w:bCs/>
          <w:lang w:eastAsia="en-US"/>
        </w:rPr>
        <w:t>.</w:t>
      </w:r>
    </w:p>
    <w:p w14:paraId="22C641E0" w14:textId="77777777" w:rsidR="009A7FCD" w:rsidRDefault="009A7FCD" w:rsidP="00C21A88">
      <w:pPr>
        <w:spacing w:line="360" w:lineRule="auto"/>
        <w:ind w:right="49"/>
        <w:jc w:val="both"/>
        <w:rPr>
          <w:rFonts w:ascii="Palatino Linotype" w:eastAsiaTheme="minorHAnsi" w:hAnsi="Palatino Linotype" w:cs="Arial"/>
          <w:bCs/>
          <w:lang w:eastAsia="en-US"/>
        </w:rPr>
      </w:pPr>
    </w:p>
    <w:p w14:paraId="04D10D54" w14:textId="13DC2FC9" w:rsidR="009A7FCD" w:rsidRDefault="009A7FCD" w:rsidP="00C21A88">
      <w:pPr>
        <w:spacing w:line="360" w:lineRule="auto"/>
        <w:ind w:right="49"/>
        <w:jc w:val="both"/>
        <w:rPr>
          <w:rFonts w:ascii="Palatino Linotype" w:eastAsiaTheme="minorHAnsi" w:hAnsi="Palatino Linotype" w:cs="Arial"/>
          <w:bCs/>
          <w:lang w:eastAsia="en-US"/>
        </w:rPr>
      </w:pPr>
      <w:r>
        <w:rPr>
          <w:rFonts w:ascii="Palatino Linotype" w:eastAsiaTheme="minorHAnsi" w:hAnsi="Palatino Linotype" w:cs="Arial"/>
          <w:bCs/>
          <w:lang w:eastAsia="en-US"/>
        </w:rPr>
        <w:t xml:space="preserve">No obstante, con lo anteriormente visto, se tiene que el </w:t>
      </w:r>
      <w:r w:rsidRPr="009A7FCD">
        <w:rPr>
          <w:rFonts w:ascii="Palatino Linotype" w:eastAsiaTheme="minorHAnsi" w:hAnsi="Palatino Linotype" w:cs="Arial"/>
          <w:b/>
          <w:lang w:eastAsia="en-US"/>
        </w:rPr>
        <w:t>Sujeto Obligado</w:t>
      </w:r>
      <w:r>
        <w:rPr>
          <w:rFonts w:ascii="Palatino Linotype" w:eastAsiaTheme="minorHAnsi" w:hAnsi="Palatino Linotype" w:cs="Arial"/>
          <w:bCs/>
          <w:lang w:eastAsia="en-US"/>
        </w:rPr>
        <w:t xml:space="preserve"> únicamente remitió el </w:t>
      </w:r>
      <w:r w:rsidRPr="009A7FCD">
        <w:rPr>
          <w:rFonts w:ascii="Palatino Linotype" w:eastAsiaTheme="minorHAnsi" w:hAnsi="Palatino Linotype" w:cs="Arial"/>
          <w:bCs/>
          <w:lang w:eastAsia="en-US"/>
        </w:rPr>
        <w:t>Reglamento Interno de Seguridad Pública</w:t>
      </w:r>
      <w:r>
        <w:rPr>
          <w:rFonts w:ascii="Palatino Linotype" w:eastAsiaTheme="minorHAnsi" w:hAnsi="Palatino Linotype" w:cs="Arial"/>
          <w:bCs/>
          <w:lang w:eastAsia="en-US"/>
        </w:rPr>
        <w:t xml:space="preserve"> Municipal de Tlalmanalco; </w:t>
      </w:r>
      <w:r>
        <w:rPr>
          <w:rFonts w:ascii="Palatino Linotype" w:eastAsiaTheme="minorHAnsi" w:hAnsi="Palatino Linotype" w:cs="Arial"/>
          <w:bCs/>
          <w:lang w:eastAsia="en-US"/>
        </w:rPr>
        <w:lastRenderedPageBreak/>
        <w:t xml:space="preserve">faltando de remitir o pronunciarse, respecto del Reglamento Interno </w:t>
      </w:r>
      <w:r w:rsidRPr="009A7FCD">
        <w:rPr>
          <w:rFonts w:ascii="Palatino Linotype" w:eastAsiaTheme="minorHAnsi" w:hAnsi="Palatino Linotype" w:cs="Arial"/>
          <w:bCs/>
          <w:lang w:eastAsia="en-US"/>
        </w:rPr>
        <w:t xml:space="preserve">de las </w:t>
      </w:r>
      <w:r>
        <w:rPr>
          <w:rFonts w:ascii="Palatino Linotype" w:eastAsiaTheme="minorHAnsi" w:hAnsi="Palatino Linotype" w:cs="Arial"/>
          <w:bCs/>
          <w:lang w:eastAsia="en-US"/>
        </w:rPr>
        <w:t xml:space="preserve">demás </w:t>
      </w:r>
      <w:r w:rsidRPr="009A7FCD">
        <w:rPr>
          <w:rFonts w:ascii="Palatino Linotype" w:eastAsiaTheme="minorHAnsi" w:hAnsi="Palatino Linotype" w:cs="Arial"/>
          <w:bCs/>
          <w:lang w:eastAsia="en-US"/>
        </w:rPr>
        <w:t>Unidades Administrativas Centralizadas, Direcciones, Oficialías, Coordinaciones, Organismos Descentralizados Desconcentrados y Autónomos del Gobierno de Tlalmanalco 2022-2024.</w:t>
      </w:r>
    </w:p>
    <w:p w14:paraId="2C7FBA62" w14:textId="77777777" w:rsidR="00D06CB1" w:rsidRDefault="00D06CB1" w:rsidP="00C21A88">
      <w:pPr>
        <w:spacing w:line="360" w:lineRule="auto"/>
        <w:ind w:right="49"/>
        <w:jc w:val="both"/>
        <w:rPr>
          <w:rFonts w:ascii="Palatino Linotype" w:eastAsiaTheme="minorHAnsi" w:hAnsi="Palatino Linotype" w:cs="Arial"/>
          <w:bCs/>
          <w:lang w:eastAsia="en-US"/>
        </w:rPr>
      </w:pPr>
    </w:p>
    <w:p w14:paraId="0D68ABB8" w14:textId="54C5B3EC" w:rsidR="00D06CB1" w:rsidRDefault="00D06CB1" w:rsidP="00C21A88">
      <w:pPr>
        <w:spacing w:line="360" w:lineRule="auto"/>
        <w:ind w:right="49"/>
        <w:jc w:val="both"/>
        <w:rPr>
          <w:rFonts w:ascii="Palatino Linotype" w:eastAsiaTheme="minorHAnsi" w:hAnsi="Palatino Linotype" w:cs="Arial"/>
          <w:bCs/>
          <w:lang w:eastAsia="en-US"/>
        </w:rPr>
      </w:pPr>
      <w:r>
        <w:rPr>
          <w:rFonts w:ascii="Palatino Linotype" w:eastAsiaTheme="minorHAnsi" w:hAnsi="Palatino Linotype" w:cs="Arial"/>
          <w:bCs/>
          <w:lang w:eastAsia="en-US"/>
        </w:rPr>
        <w:t>Por lo que, es importante traer a contexto, el Bando Municipal del Sujeto Obligado, en donde se establece</w:t>
      </w:r>
      <w:r w:rsidR="00165142">
        <w:rPr>
          <w:rFonts w:ascii="Palatino Linotype" w:eastAsiaTheme="minorHAnsi" w:hAnsi="Palatino Linotype" w:cs="Arial"/>
          <w:bCs/>
          <w:lang w:eastAsia="en-US"/>
        </w:rPr>
        <w:t xml:space="preserve"> en su artículo 25, todas las Dependencias y unidades administrativas, que se encuentran bajo la dirección y mando del Ayuntamiento, de conformidad con lo siguiente:</w:t>
      </w:r>
    </w:p>
    <w:p w14:paraId="33EC8DB0" w14:textId="77777777" w:rsidR="00165142" w:rsidRDefault="00165142" w:rsidP="00C21A88">
      <w:pPr>
        <w:spacing w:line="360" w:lineRule="auto"/>
        <w:ind w:right="49"/>
        <w:jc w:val="both"/>
        <w:rPr>
          <w:rFonts w:ascii="Palatino Linotype" w:eastAsiaTheme="minorHAnsi" w:hAnsi="Palatino Linotype" w:cs="Arial"/>
          <w:bCs/>
          <w:lang w:eastAsia="en-US"/>
        </w:rPr>
      </w:pPr>
    </w:p>
    <w:tbl>
      <w:tblPr>
        <w:tblStyle w:val="Tablaconcuadrcula"/>
        <w:tblW w:w="0" w:type="auto"/>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tblLook w:val="04A0" w:firstRow="1" w:lastRow="0" w:firstColumn="1" w:lastColumn="0" w:noHBand="0" w:noVBand="1"/>
      </w:tblPr>
      <w:tblGrid>
        <w:gridCol w:w="4590"/>
        <w:gridCol w:w="4471"/>
      </w:tblGrid>
      <w:tr w:rsidR="00165142" w14:paraId="628727F1" w14:textId="77777777" w:rsidTr="00165142">
        <w:tc>
          <w:tcPr>
            <w:tcW w:w="4555" w:type="dxa"/>
          </w:tcPr>
          <w:p w14:paraId="5C8B67F2" w14:textId="77777777" w:rsidR="00165142" w:rsidRDefault="00165142" w:rsidP="00C21A88">
            <w:pPr>
              <w:spacing w:line="360" w:lineRule="auto"/>
              <w:ind w:right="49"/>
              <w:jc w:val="both"/>
              <w:rPr>
                <w:rFonts w:ascii="Palatino Linotype" w:eastAsiaTheme="minorHAnsi" w:hAnsi="Palatino Linotype" w:cs="Arial"/>
                <w:bCs/>
                <w:lang w:eastAsia="en-US"/>
              </w:rPr>
            </w:pPr>
            <w:r w:rsidRPr="00165142">
              <w:rPr>
                <w:rFonts w:ascii="Palatino Linotype" w:eastAsiaTheme="minorHAnsi" w:hAnsi="Palatino Linotype" w:cs="Arial"/>
                <w:bCs/>
                <w:noProof/>
                <w:lang w:val="es-MX" w:eastAsia="es-MX"/>
              </w:rPr>
              <w:drawing>
                <wp:inline distT="0" distB="0" distL="0" distR="0" wp14:anchorId="2F060FD4" wp14:editId="1699FB01">
                  <wp:extent cx="2753109" cy="3210373"/>
                  <wp:effectExtent l="0" t="0" r="9525" b="9525"/>
                  <wp:docPr id="20885959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595953" name=""/>
                          <pic:cNvPicPr/>
                        </pic:nvPicPr>
                        <pic:blipFill>
                          <a:blip r:embed="rId34"/>
                          <a:stretch>
                            <a:fillRect/>
                          </a:stretch>
                        </pic:blipFill>
                        <pic:spPr>
                          <a:xfrm>
                            <a:off x="0" y="0"/>
                            <a:ext cx="2753109" cy="3210373"/>
                          </a:xfrm>
                          <a:prstGeom prst="rect">
                            <a:avLst/>
                          </a:prstGeom>
                        </pic:spPr>
                      </pic:pic>
                    </a:graphicData>
                  </a:graphic>
                </wp:inline>
              </w:drawing>
            </w:r>
          </w:p>
          <w:p w14:paraId="09894FA8" w14:textId="448E043E" w:rsidR="00165142" w:rsidRDefault="00165142" w:rsidP="00C21A88">
            <w:pPr>
              <w:spacing w:line="360" w:lineRule="auto"/>
              <w:ind w:right="49"/>
              <w:jc w:val="both"/>
              <w:rPr>
                <w:rFonts w:ascii="Palatino Linotype" w:eastAsiaTheme="minorHAnsi" w:hAnsi="Palatino Linotype" w:cs="Arial"/>
                <w:bCs/>
                <w:lang w:eastAsia="en-US"/>
              </w:rPr>
            </w:pPr>
            <w:r w:rsidRPr="00165142">
              <w:rPr>
                <w:rFonts w:ascii="Palatino Linotype" w:eastAsiaTheme="minorHAnsi" w:hAnsi="Palatino Linotype" w:cs="Arial"/>
                <w:bCs/>
                <w:noProof/>
                <w:lang w:val="es-MX" w:eastAsia="es-MX"/>
              </w:rPr>
              <w:drawing>
                <wp:inline distT="0" distB="0" distL="0" distR="0" wp14:anchorId="1745AA7F" wp14:editId="1B591EB5">
                  <wp:extent cx="2686050" cy="572494"/>
                  <wp:effectExtent l="0" t="0" r="0" b="0"/>
                  <wp:docPr id="84233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3357" name=""/>
                          <pic:cNvPicPr/>
                        </pic:nvPicPr>
                        <pic:blipFill rotWithShape="1">
                          <a:blip r:embed="rId35"/>
                          <a:srcRect b="83257"/>
                          <a:stretch/>
                        </pic:blipFill>
                        <pic:spPr bwMode="auto">
                          <a:xfrm>
                            <a:off x="0" y="0"/>
                            <a:ext cx="2686425" cy="572574"/>
                          </a:xfrm>
                          <a:prstGeom prst="rect">
                            <a:avLst/>
                          </a:prstGeom>
                          <a:ln>
                            <a:noFill/>
                          </a:ln>
                          <a:extLst>
                            <a:ext uri="{53640926-AAD7-44D8-BBD7-CCE9431645EC}">
                              <a14:shadowObscured xmlns:a14="http://schemas.microsoft.com/office/drawing/2010/main"/>
                            </a:ext>
                          </a:extLst>
                        </pic:spPr>
                      </pic:pic>
                    </a:graphicData>
                  </a:graphic>
                </wp:inline>
              </w:drawing>
            </w:r>
          </w:p>
        </w:tc>
        <w:tc>
          <w:tcPr>
            <w:tcW w:w="4556" w:type="dxa"/>
          </w:tcPr>
          <w:p w14:paraId="3C7C2B34" w14:textId="77777777" w:rsidR="00165142" w:rsidRDefault="00165142" w:rsidP="00165142">
            <w:pPr>
              <w:tabs>
                <w:tab w:val="left" w:pos="2329"/>
              </w:tabs>
              <w:spacing w:line="360" w:lineRule="auto"/>
              <w:ind w:right="49"/>
              <w:jc w:val="both"/>
              <w:rPr>
                <w:rFonts w:ascii="Palatino Linotype" w:eastAsiaTheme="minorHAnsi" w:hAnsi="Palatino Linotype" w:cs="Arial"/>
                <w:bCs/>
                <w:lang w:eastAsia="en-US"/>
              </w:rPr>
            </w:pPr>
            <w:r w:rsidRPr="00165142">
              <w:rPr>
                <w:rFonts w:ascii="Palatino Linotype" w:eastAsiaTheme="minorHAnsi" w:hAnsi="Palatino Linotype" w:cs="Arial"/>
                <w:bCs/>
                <w:noProof/>
                <w:lang w:val="es-MX" w:eastAsia="es-MX"/>
              </w:rPr>
              <w:drawing>
                <wp:inline distT="0" distB="0" distL="0" distR="0" wp14:anchorId="0E46B54D" wp14:editId="7062B1E8">
                  <wp:extent cx="2686050" cy="2719760"/>
                  <wp:effectExtent l="0" t="0" r="0" b="4445"/>
                  <wp:docPr id="9621674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167474" name=""/>
                          <pic:cNvPicPr/>
                        </pic:nvPicPr>
                        <pic:blipFill rotWithShape="1">
                          <a:blip r:embed="rId35"/>
                          <a:srcRect t="20463"/>
                          <a:stretch/>
                        </pic:blipFill>
                        <pic:spPr bwMode="auto">
                          <a:xfrm>
                            <a:off x="0" y="0"/>
                            <a:ext cx="2686425" cy="2720140"/>
                          </a:xfrm>
                          <a:prstGeom prst="rect">
                            <a:avLst/>
                          </a:prstGeom>
                          <a:ln>
                            <a:noFill/>
                          </a:ln>
                          <a:extLst>
                            <a:ext uri="{53640926-AAD7-44D8-BBD7-CCE9431645EC}">
                              <a14:shadowObscured xmlns:a14="http://schemas.microsoft.com/office/drawing/2010/main"/>
                            </a:ext>
                          </a:extLst>
                        </pic:spPr>
                      </pic:pic>
                    </a:graphicData>
                  </a:graphic>
                </wp:inline>
              </w:drawing>
            </w:r>
          </w:p>
          <w:p w14:paraId="73C187E4" w14:textId="67360FF5" w:rsidR="00165142" w:rsidRDefault="00165142" w:rsidP="00165142">
            <w:pPr>
              <w:tabs>
                <w:tab w:val="left" w:pos="2329"/>
              </w:tabs>
              <w:spacing w:line="360" w:lineRule="auto"/>
              <w:ind w:right="49"/>
              <w:jc w:val="both"/>
              <w:rPr>
                <w:rFonts w:ascii="Palatino Linotype" w:eastAsiaTheme="minorHAnsi" w:hAnsi="Palatino Linotype" w:cs="Arial"/>
                <w:bCs/>
                <w:lang w:eastAsia="en-US"/>
              </w:rPr>
            </w:pPr>
            <w:r w:rsidRPr="00165142">
              <w:rPr>
                <w:rFonts w:ascii="Palatino Linotype" w:eastAsiaTheme="minorHAnsi" w:hAnsi="Palatino Linotype" w:cs="Arial"/>
                <w:bCs/>
                <w:noProof/>
                <w:lang w:val="es-MX" w:eastAsia="es-MX"/>
              </w:rPr>
              <w:drawing>
                <wp:inline distT="0" distB="0" distL="0" distR="0" wp14:anchorId="200F13F4" wp14:editId="0D94B93B">
                  <wp:extent cx="2247094" cy="1773141"/>
                  <wp:effectExtent l="0" t="0" r="1270" b="0"/>
                  <wp:docPr id="13651740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174054" name=""/>
                          <pic:cNvPicPr/>
                        </pic:nvPicPr>
                        <pic:blipFill>
                          <a:blip r:embed="rId36"/>
                          <a:stretch>
                            <a:fillRect/>
                          </a:stretch>
                        </pic:blipFill>
                        <pic:spPr>
                          <a:xfrm>
                            <a:off x="0" y="0"/>
                            <a:ext cx="2301387" cy="1815983"/>
                          </a:xfrm>
                          <a:prstGeom prst="rect">
                            <a:avLst/>
                          </a:prstGeom>
                        </pic:spPr>
                      </pic:pic>
                    </a:graphicData>
                  </a:graphic>
                </wp:inline>
              </w:drawing>
            </w:r>
          </w:p>
        </w:tc>
      </w:tr>
    </w:tbl>
    <w:p w14:paraId="676EE58E" w14:textId="66B5E56F" w:rsidR="00165142" w:rsidRDefault="00165142" w:rsidP="00C21A88">
      <w:pPr>
        <w:spacing w:line="360" w:lineRule="auto"/>
        <w:ind w:right="49"/>
        <w:jc w:val="both"/>
        <w:rPr>
          <w:rFonts w:ascii="Palatino Linotype" w:eastAsiaTheme="minorHAnsi" w:hAnsi="Palatino Linotype" w:cs="Arial"/>
          <w:bCs/>
          <w:lang w:eastAsia="en-US"/>
        </w:rPr>
      </w:pPr>
    </w:p>
    <w:p w14:paraId="0C6D421F" w14:textId="591C8563" w:rsidR="00A3473E" w:rsidRDefault="00165142" w:rsidP="00165142">
      <w:pPr>
        <w:spacing w:line="360" w:lineRule="auto"/>
        <w:ind w:right="49"/>
        <w:jc w:val="center"/>
        <w:rPr>
          <w:rFonts w:ascii="Palatino Linotype" w:eastAsiaTheme="minorHAnsi" w:hAnsi="Palatino Linotype" w:cs="Arial"/>
          <w:bCs/>
          <w:lang w:eastAsia="en-US"/>
        </w:rPr>
      </w:pPr>
      <w:r w:rsidRPr="00165142">
        <w:rPr>
          <w:rFonts w:ascii="Palatino Linotype" w:eastAsiaTheme="minorHAnsi" w:hAnsi="Palatino Linotype" w:cs="Arial"/>
          <w:bCs/>
          <w:noProof/>
          <w:lang w:val="es-MX" w:eastAsia="es-MX"/>
        </w:rPr>
        <w:drawing>
          <wp:inline distT="0" distB="0" distL="0" distR="0" wp14:anchorId="36360766" wp14:editId="09E1C178">
            <wp:extent cx="2724530" cy="3820058"/>
            <wp:effectExtent l="190500" t="190500" r="190500" b="200025"/>
            <wp:docPr id="15237667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766759" name=""/>
                    <pic:cNvPicPr/>
                  </pic:nvPicPr>
                  <pic:blipFill>
                    <a:blip r:embed="rId37"/>
                    <a:stretch>
                      <a:fillRect/>
                    </a:stretch>
                  </pic:blipFill>
                  <pic:spPr>
                    <a:xfrm>
                      <a:off x="0" y="0"/>
                      <a:ext cx="2724530" cy="3820058"/>
                    </a:xfrm>
                    <a:prstGeom prst="rect">
                      <a:avLst/>
                    </a:prstGeom>
                    <a:ln>
                      <a:noFill/>
                    </a:ln>
                    <a:effectLst>
                      <a:outerShdw blurRad="190500" algn="tl" rotWithShape="0">
                        <a:srgbClr val="000000">
                          <a:alpha val="70000"/>
                        </a:srgbClr>
                      </a:outerShdw>
                    </a:effectLst>
                  </pic:spPr>
                </pic:pic>
              </a:graphicData>
            </a:graphic>
          </wp:inline>
        </w:drawing>
      </w:r>
    </w:p>
    <w:p w14:paraId="51F0A5FB" w14:textId="77777777" w:rsidR="00165142" w:rsidRDefault="00165142" w:rsidP="009A7FCD">
      <w:pPr>
        <w:spacing w:line="360" w:lineRule="auto"/>
        <w:jc w:val="both"/>
        <w:rPr>
          <w:rFonts w:ascii="Palatino Linotype" w:eastAsiaTheme="minorHAnsi" w:hAnsi="Palatino Linotype" w:cs="Arial"/>
          <w:lang w:val="es-MX" w:eastAsia="en-US"/>
        </w:rPr>
      </w:pPr>
    </w:p>
    <w:p w14:paraId="36A6315B" w14:textId="76A20275" w:rsidR="009A7FCD" w:rsidRPr="009A7FCD" w:rsidRDefault="00165142" w:rsidP="009A7FCD">
      <w:pPr>
        <w:spacing w:line="360" w:lineRule="auto"/>
        <w:jc w:val="both"/>
        <w:rPr>
          <w:rFonts w:ascii="Palatino Linotype" w:eastAsiaTheme="minorHAnsi" w:hAnsi="Palatino Linotype" w:cs="Arial"/>
          <w:lang w:val="es-MX" w:eastAsia="en-US"/>
        </w:rPr>
      </w:pPr>
      <w:r>
        <w:rPr>
          <w:rFonts w:ascii="Palatino Linotype" w:eastAsiaTheme="minorHAnsi" w:hAnsi="Palatino Linotype" w:cs="Arial"/>
          <w:lang w:val="es-MX" w:eastAsia="en-US"/>
        </w:rPr>
        <w:t>De conformidad con lo anterior, se concluye que el ayuntamiento se auxilia para el cumplimiento de sus funciones de diversas Dependencia y Unidades Administrativas; a</w:t>
      </w:r>
      <w:r w:rsidR="009A7FCD">
        <w:rPr>
          <w:rFonts w:ascii="Palatino Linotype" w:eastAsiaTheme="minorHAnsi" w:hAnsi="Palatino Linotype" w:cs="Arial"/>
          <w:lang w:val="es-MX" w:eastAsia="en-US"/>
        </w:rPr>
        <w:t>simismo</w:t>
      </w:r>
      <w:r w:rsidR="009A7FCD" w:rsidRPr="009A7FCD">
        <w:rPr>
          <w:rFonts w:ascii="Palatino Linotype" w:eastAsiaTheme="minorHAnsi" w:hAnsi="Palatino Linotype" w:cs="Arial"/>
          <w:lang w:val="es-MX" w:eastAsia="en-US"/>
        </w:rPr>
        <w:t xml:space="preserve">, es importante mencionar que no existe una normatividad que obligue a las Dependencias y a sus Unidades Administrativas, a expedir con cierta periodicidad sus respectivos Reglamentos, por lo que queda a criterio de cada Titular emitir dichos documentos, por lo que es un </w:t>
      </w:r>
      <w:r w:rsidR="009A7FCD" w:rsidRPr="009A7FCD">
        <w:rPr>
          <w:rFonts w:ascii="Palatino Linotype" w:eastAsiaTheme="minorHAnsi" w:hAnsi="Palatino Linotype" w:cs="Arial"/>
          <w:i/>
          <w:lang w:val="es-MX" w:eastAsia="en-US"/>
        </w:rPr>
        <w:t>Derecho Potestativo</w:t>
      </w:r>
      <w:r w:rsidR="009A7FCD" w:rsidRPr="009A7FCD">
        <w:rPr>
          <w:rFonts w:ascii="Palatino Linotype" w:eastAsiaTheme="minorHAnsi" w:hAnsi="Palatino Linotype" w:cs="Arial"/>
          <w:lang w:val="es-MX" w:eastAsia="en-US"/>
        </w:rPr>
        <w:t xml:space="preserve"> de los </w:t>
      </w:r>
      <w:r w:rsidR="009A7FCD" w:rsidRPr="009A7FCD">
        <w:rPr>
          <w:rFonts w:ascii="Palatino Linotype" w:eastAsiaTheme="minorHAnsi" w:hAnsi="Palatino Linotype" w:cs="Arial"/>
          <w:b/>
          <w:lang w:val="es-MX" w:eastAsia="en-US"/>
        </w:rPr>
        <w:t>Sujetos Obligados</w:t>
      </w:r>
      <w:r w:rsidR="009A7FCD" w:rsidRPr="009A7FCD">
        <w:rPr>
          <w:rFonts w:ascii="Palatino Linotype" w:eastAsiaTheme="minorHAnsi" w:hAnsi="Palatino Linotype" w:cs="Arial"/>
          <w:lang w:val="es-MX" w:eastAsia="en-US"/>
        </w:rPr>
        <w:t xml:space="preserve">, esto significa que en ellos, determinadas personas tienen poder para provocar un efecto de modificación jurídica; esto es, el nacimiento, la extinción o la modificación de derechos subjetivos, de suerte que, aun cuando el efecto se produzca frente a la esfera jurídica </w:t>
      </w:r>
      <w:r w:rsidR="009A7FCD" w:rsidRPr="009A7FCD">
        <w:rPr>
          <w:rFonts w:ascii="Palatino Linotype" w:eastAsiaTheme="minorHAnsi" w:hAnsi="Palatino Linotype" w:cs="Arial"/>
          <w:lang w:val="es-MX" w:eastAsia="en-US"/>
        </w:rPr>
        <w:lastRenderedPageBreak/>
        <w:t>de otra persona, ello es independiente de la voluntad y de la actividad de ésta, y no supone una pretensión o acción dirigida contra ella, es decir, no hay constricción por otro sujeto.</w:t>
      </w:r>
    </w:p>
    <w:p w14:paraId="20C0537E" w14:textId="77777777" w:rsidR="009A7FCD" w:rsidRPr="009A7FCD" w:rsidRDefault="009A7FCD" w:rsidP="009A7FCD">
      <w:pPr>
        <w:spacing w:line="360" w:lineRule="auto"/>
        <w:jc w:val="both"/>
        <w:rPr>
          <w:rFonts w:ascii="Palatino Linotype" w:eastAsiaTheme="minorHAnsi" w:hAnsi="Palatino Linotype" w:cs="Arial"/>
          <w:lang w:val="es-MX" w:eastAsia="en-US"/>
        </w:rPr>
      </w:pPr>
    </w:p>
    <w:p w14:paraId="0D4FBDAD" w14:textId="75564716" w:rsidR="009A7FCD" w:rsidRPr="009A7FCD" w:rsidRDefault="009A7FCD" w:rsidP="009A7FCD">
      <w:pPr>
        <w:tabs>
          <w:tab w:val="left" w:pos="709"/>
        </w:tabs>
        <w:spacing w:line="360" w:lineRule="auto"/>
        <w:jc w:val="both"/>
        <w:rPr>
          <w:rFonts w:ascii="Palatino Linotype" w:eastAsiaTheme="minorHAnsi" w:hAnsi="Palatino Linotype" w:cs="Arial"/>
          <w:szCs w:val="22"/>
          <w:lang w:val="es-MX" w:eastAsia="en-US"/>
        </w:rPr>
      </w:pPr>
      <w:r w:rsidRPr="009A7FCD">
        <w:rPr>
          <w:rFonts w:ascii="Palatino Linotype" w:eastAsiaTheme="minorHAnsi" w:hAnsi="Palatino Linotype" w:cs="Arial"/>
          <w:szCs w:val="22"/>
          <w:lang w:val="es-MX" w:eastAsia="en-US"/>
        </w:rPr>
        <w:t xml:space="preserve">Por lo que, esta Ponencia considera oportuno hacer la aclaración que, derivado de lo solicitado por el hoy </w:t>
      </w:r>
      <w:r w:rsidRPr="009A7FCD">
        <w:rPr>
          <w:rFonts w:ascii="Palatino Linotype" w:eastAsiaTheme="minorHAnsi" w:hAnsi="Palatino Linotype" w:cs="Arial"/>
          <w:b/>
          <w:szCs w:val="22"/>
          <w:lang w:val="es-MX" w:eastAsia="en-US"/>
        </w:rPr>
        <w:t>Recurrente</w:t>
      </w:r>
      <w:r w:rsidRPr="009A7FCD">
        <w:rPr>
          <w:rFonts w:ascii="Palatino Linotype" w:eastAsiaTheme="minorHAnsi" w:hAnsi="Palatino Linotype" w:cs="Arial"/>
          <w:szCs w:val="22"/>
          <w:lang w:val="es-MX" w:eastAsia="en-US"/>
        </w:rPr>
        <w:t xml:space="preserve">, se valora que los </w:t>
      </w:r>
      <w:r>
        <w:rPr>
          <w:rFonts w:ascii="Palatino Linotype" w:eastAsiaTheme="minorHAnsi" w:hAnsi="Palatino Linotype" w:cs="Arial"/>
          <w:szCs w:val="22"/>
          <w:lang w:val="es-MX" w:eastAsia="en-US"/>
        </w:rPr>
        <w:t xml:space="preserve">Reglamento, </w:t>
      </w:r>
      <w:r w:rsidRPr="009A7FCD">
        <w:rPr>
          <w:rFonts w:ascii="Palatino Linotype" w:eastAsiaTheme="minorHAnsi" w:hAnsi="Palatino Linotype" w:cs="Arial"/>
          <w:szCs w:val="22"/>
          <w:lang w:val="es-MX" w:eastAsia="en-US"/>
        </w:rPr>
        <w:t>Manuales de Organización, Procedimientos, etcétera, se advierte claramente que la información requerida corresponde a la señalada en la fracción I, del artículo 92, de la Ley de Transparencia y Acceso a la Información Pública del Estado de México y Municipios, que a la letra indica:</w:t>
      </w:r>
    </w:p>
    <w:p w14:paraId="472C5277" w14:textId="77777777" w:rsidR="009A7FCD" w:rsidRPr="009A7FCD" w:rsidRDefault="009A7FCD" w:rsidP="009A7FCD">
      <w:pPr>
        <w:rPr>
          <w:lang w:val="es-MX"/>
        </w:rPr>
      </w:pPr>
    </w:p>
    <w:p w14:paraId="0A64770D" w14:textId="77777777" w:rsidR="009A7FCD" w:rsidRPr="009A7FCD" w:rsidRDefault="009A7FCD" w:rsidP="009A7FCD">
      <w:pPr>
        <w:autoSpaceDE w:val="0"/>
        <w:autoSpaceDN w:val="0"/>
        <w:adjustRightInd w:val="0"/>
        <w:spacing w:line="259" w:lineRule="auto"/>
        <w:ind w:left="709" w:right="757"/>
        <w:jc w:val="both"/>
        <w:rPr>
          <w:rFonts w:ascii="Palatino Linotype" w:eastAsiaTheme="minorHAnsi" w:hAnsi="Palatino Linotype" w:cs="Arial"/>
          <w:i/>
          <w:sz w:val="22"/>
          <w:szCs w:val="22"/>
          <w:lang w:eastAsia="en-US"/>
        </w:rPr>
      </w:pPr>
      <w:r w:rsidRPr="009A7FCD">
        <w:rPr>
          <w:rFonts w:ascii="Palatino Linotype" w:eastAsiaTheme="minorHAnsi" w:hAnsi="Palatino Linotype" w:cs="Arial"/>
          <w:i/>
          <w:sz w:val="22"/>
          <w:szCs w:val="22"/>
          <w:lang w:eastAsia="en-US"/>
        </w:rPr>
        <w:t>“</w:t>
      </w:r>
      <w:r w:rsidRPr="009A7FCD">
        <w:rPr>
          <w:rFonts w:ascii="Palatino Linotype" w:eastAsiaTheme="minorHAnsi" w:hAnsi="Palatino Linotype" w:cs="Arial"/>
          <w:b/>
          <w:i/>
          <w:sz w:val="22"/>
          <w:szCs w:val="22"/>
          <w:lang w:eastAsia="en-US"/>
        </w:rPr>
        <w:t>Artículo 92</w:t>
      </w:r>
      <w:r w:rsidRPr="009A7FCD">
        <w:rPr>
          <w:rFonts w:ascii="Palatino Linotype" w:eastAsiaTheme="minorHAnsi" w:hAnsi="Palatino Linotype" w:cs="Arial"/>
          <w:i/>
          <w:sz w:val="22"/>
          <w:szCs w:val="22"/>
          <w:lang w:eastAsia="en-US"/>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B37DCB4" w14:textId="77777777" w:rsidR="009A7FCD" w:rsidRPr="009A7FCD" w:rsidRDefault="009A7FCD" w:rsidP="009A7FCD">
      <w:pPr>
        <w:rPr>
          <w:lang w:val="es-MX"/>
        </w:rPr>
      </w:pPr>
    </w:p>
    <w:p w14:paraId="391ABAF6" w14:textId="77777777" w:rsidR="009A7FCD" w:rsidRPr="009A7FCD" w:rsidRDefault="009A7FCD" w:rsidP="009A7FCD">
      <w:pPr>
        <w:autoSpaceDE w:val="0"/>
        <w:autoSpaceDN w:val="0"/>
        <w:adjustRightInd w:val="0"/>
        <w:spacing w:after="160" w:line="259" w:lineRule="auto"/>
        <w:ind w:left="709" w:right="757"/>
        <w:jc w:val="both"/>
        <w:rPr>
          <w:rFonts w:ascii="Palatino Linotype" w:eastAsiaTheme="minorHAnsi" w:hAnsi="Palatino Linotype" w:cs="Arial"/>
          <w:i/>
          <w:sz w:val="22"/>
          <w:szCs w:val="22"/>
          <w:lang w:val="es-MX" w:eastAsia="en-US"/>
        </w:rPr>
      </w:pPr>
      <w:r w:rsidRPr="009A7FCD">
        <w:rPr>
          <w:rFonts w:ascii="Palatino Linotype" w:eastAsiaTheme="minorHAnsi" w:hAnsi="Palatino Linotype" w:cs="Arial"/>
          <w:b/>
          <w:bCs/>
          <w:i/>
          <w:sz w:val="22"/>
          <w:szCs w:val="22"/>
          <w:lang w:val="es-MX" w:eastAsia="en-US"/>
        </w:rPr>
        <w:t xml:space="preserve">I. </w:t>
      </w:r>
      <w:r w:rsidRPr="009A7FCD">
        <w:rPr>
          <w:rFonts w:ascii="Palatino Linotype" w:eastAsiaTheme="minorHAnsi" w:hAnsi="Palatino Linotype" w:cs="Arial"/>
          <w:i/>
          <w:sz w:val="22"/>
          <w:szCs w:val="22"/>
          <w:lang w:val="es-MX" w:eastAsia="en-US"/>
        </w:rPr>
        <w:t xml:space="preserve">El marco normativo aplicable al sujeto obligado, en el que deberá incluirse leyes, códigos, </w:t>
      </w:r>
      <w:r w:rsidRPr="009A7FCD">
        <w:rPr>
          <w:rFonts w:ascii="Palatino Linotype" w:eastAsiaTheme="minorHAnsi" w:hAnsi="Palatino Linotype" w:cs="Arial"/>
          <w:b/>
          <w:i/>
          <w:sz w:val="22"/>
          <w:szCs w:val="22"/>
          <w:u w:val="single"/>
          <w:lang w:val="es-MX" w:eastAsia="en-US"/>
        </w:rPr>
        <w:t>reglamentos</w:t>
      </w:r>
      <w:r w:rsidRPr="009A7FCD">
        <w:rPr>
          <w:rFonts w:ascii="Palatino Linotype" w:eastAsiaTheme="minorHAnsi" w:hAnsi="Palatino Linotype" w:cs="Arial"/>
          <w:i/>
          <w:sz w:val="22"/>
          <w:szCs w:val="22"/>
          <w:lang w:val="es-MX" w:eastAsia="en-US"/>
        </w:rPr>
        <w:t xml:space="preserve">, decretos de creación, acuerdos, convenios, manuales de organización y procedimientos, reglas de operación, criterios, políticas, entre otros; </w:t>
      </w:r>
      <w:r w:rsidRPr="009A7FCD">
        <w:rPr>
          <w:rFonts w:ascii="Palatino Linotype" w:eastAsiaTheme="minorHAnsi" w:hAnsi="Palatino Linotype" w:cs="Arial"/>
          <w:i/>
          <w:sz w:val="22"/>
          <w:szCs w:val="22"/>
          <w:lang w:eastAsia="en-US"/>
        </w:rPr>
        <w:t>(…)” (Sic)</w:t>
      </w:r>
    </w:p>
    <w:p w14:paraId="5183337A" w14:textId="77777777" w:rsidR="009A7FCD" w:rsidRPr="009A7FCD" w:rsidRDefault="009A7FCD" w:rsidP="009A7FCD">
      <w:pPr>
        <w:rPr>
          <w:rFonts w:eastAsiaTheme="minorHAnsi"/>
          <w:lang w:val="es-MX" w:eastAsia="en-US"/>
        </w:rPr>
      </w:pPr>
    </w:p>
    <w:p w14:paraId="315AAD6E" w14:textId="6327C4FC" w:rsidR="009A7FCD" w:rsidRPr="009A7FCD" w:rsidRDefault="009A7FCD" w:rsidP="009A7FCD">
      <w:pPr>
        <w:tabs>
          <w:tab w:val="left" w:pos="709"/>
        </w:tabs>
        <w:spacing w:line="360" w:lineRule="auto"/>
        <w:jc w:val="both"/>
        <w:rPr>
          <w:rFonts w:ascii="Palatino Linotype" w:eastAsiaTheme="minorHAnsi" w:hAnsi="Palatino Linotype" w:cs="Arial"/>
          <w:szCs w:val="22"/>
          <w:lang w:val="es-MX" w:eastAsia="en-US"/>
        </w:rPr>
      </w:pPr>
      <w:r w:rsidRPr="009A7FCD">
        <w:rPr>
          <w:rFonts w:ascii="Palatino Linotype" w:eastAsiaTheme="minorHAnsi" w:hAnsi="Palatino Linotype" w:cs="Arial"/>
          <w:szCs w:val="22"/>
          <w:lang w:val="es-MX" w:eastAsia="en-US"/>
        </w:rPr>
        <w:t xml:space="preserve">Es importante mencionar que, al ser una obligación de transparencia común que </w:t>
      </w:r>
      <w:r w:rsidRPr="009A7FCD">
        <w:rPr>
          <w:rFonts w:ascii="Palatino Linotype" w:eastAsiaTheme="minorHAnsi" w:hAnsi="Palatino Linotype" w:cs="Arial"/>
          <w:b/>
          <w:szCs w:val="22"/>
          <w:lang w:val="es-MX" w:eastAsia="en-US"/>
        </w:rPr>
        <w:t xml:space="preserve">El Sujeto Obligado </w:t>
      </w:r>
      <w:r w:rsidRPr="009A7FCD">
        <w:rPr>
          <w:rFonts w:ascii="Palatino Linotype" w:eastAsiaTheme="minorHAnsi" w:hAnsi="Palatino Linotype" w:cs="Arial"/>
          <w:szCs w:val="22"/>
          <w:lang w:val="es-MX" w:eastAsia="en-US"/>
        </w:rPr>
        <w:t xml:space="preserve">ponga a disposición del público en su portal de IPOMEX el marco normativo aplicable al </w:t>
      </w:r>
      <w:r w:rsidRPr="009A7FCD">
        <w:rPr>
          <w:rFonts w:ascii="Palatino Linotype" w:eastAsiaTheme="minorHAnsi" w:hAnsi="Palatino Linotype" w:cs="Arial"/>
          <w:b/>
          <w:szCs w:val="22"/>
          <w:lang w:val="es-MX" w:eastAsia="en-US"/>
        </w:rPr>
        <w:t>Sujeto Obligado</w:t>
      </w:r>
      <w:r w:rsidRPr="009A7FCD">
        <w:rPr>
          <w:rFonts w:ascii="Palatino Linotype" w:eastAsiaTheme="minorHAnsi" w:hAnsi="Palatino Linotype" w:cs="Arial"/>
          <w:szCs w:val="22"/>
          <w:lang w:val="es-MX" w:eastAsia="en-US"/>
        </w:rPr>
        <w:t xml:space="preserve">; por lo que es </w:t>
      </w:r>
      <w:r w:rsidRPr="009A7FCD">
        <w:rPr>
          <w:rFonts w:ascii="Palatino Linotype" w:eastAsiaTheme="minorHAnsi" w:hAnsi="Palatino Linotype" w:cs="Arial"/>
          <w:lang w:val="es-MX" w:eastAsia="en-US"/>
        </w:rPr>
        <w:t xml:space="preserve">dable ordenar la entrega de dicha información, ya que, al </w:t>
      </w:r>
      <w:r w:rsidR="001136B8">
        <w:rPr>
          <w:rFonts w:ascii="Palatino Linotype" w:eastAsiaTheme="minorHAnsi" w:hAnsi="Palatino Linotype" w:cs="Arial"/>
          <w:lang w:val="es-MX" w:eastAsia="en-US"/>
        </w:rPr>
        <w:t>no pronunciarse sobre los Reglamentos Internos requeridos por el particular</w:t>
      </w:r>
      <w:r w:rsidRPr="009A7FCD">
        <w:rPr>
          <w:rFonts w:ascii="Palatino Linotype" w:eastAsiaTheme="minorHAnsi" w:hAnsi="Palatino Linotype" w:cs="Arial"/>
          <w:lang w:val="es-MX" w:eastAsia="en-US"/>
        </w:rPr>
        <w:t xml:space="preserve">, </w:t>
      </w:r>
      <w:r w:rsidR="001136B8">
        <w:rPr>
          <w:rFonts w:ascii="Palatino Linotype" w:eastAsiaTheme="minorHAnsi" w:hAnsi="Palatino Linotype" w:cs="Arial"/>
          <w:lang w:val="es-MX" w:eastAsia="en-US"/>
        </w:rPr>
        <w:t xml:space="preserve">no se </w:t>
      </w:r>
      <w:r w:rsidRPr="009A7FCD">
        <w:rPr>
          <w:rFonts w:ascii="Palatino Linotype" w:eastAsiaTheme="minorHAnsi" w:hAnsi="Palatino Linotype" w:cs="Arial"/>
          <w:lang w:val="es-MX" w:eastAsia="en-US"/>
        </w:rPr>
        <w:t>da por colmado dicha situación.</w:t>
      </w:r>
    </w:p>
    <w:p w14:paraId="7EBC3431" w14:textId="77777777" w:rsidR="009A7FCD" w:rsidRPr="009A7FCD" w:rsidRDefault="009A7FCD" w:rsidP="009A7FCD">
      <w:pPr>
        <w:spacing w:line="360" w:lineRule="auto"/>
        <w:jc w:val="both"/>
        <w:rPr>
          <w:rFonts w:ascii="Palatino Linotype" w:hAnsi="Palatino Linotype"/>
        </w:rPr>
      </w:pPr>
    </w:p>
    <w:p w14:paraId="152B36D6" w14:textId="77777777" w:rsidR="009A7FCD" w:rsidRPr="009A7FCD" w:rsidRDefault="009A7FCD" w:rsidP="009A7FCD">
      <w:pPr>
        <w:spacing w:line="360" w:lineRule="auto"/>
        <w:jc w:val="both"/>
        <w:rPr>
          <w:rFonts w:ascii="Palatino Linotype" w:hAnsi="Palatino Linotype"/>
        </w:rPr>
      </w:pPr>
      <w:r w:rsidRPr="009A7FCD">
        <w:rPr>
          <w:rFonts w:ascii="Palatino Linotype" w:hAnsi="Palatino Linotype"/>
        </w:rPr>
        <w:lastRenderedPageBreak/>
        <w:t>Sobre el particular, cabe traer a colación los artículos 2°, fracción II; 3°, fracción XI y 18, de la Ley de Transparencia y Acceso a la Información Pública del Estado de México y Municipios; los cuales disponen lo siguiente:</w:t>
      </w:r>
    </w:p>
    <w:p w14:paraId="35E36D1C" w14:textId="77777777" w:rsidR="009A7FCD" w:rsidRPr="009A7FCD" w:rsidRDefault="009A7FCD" w:rsidP="009A7FCD">
      <w:pPr>
        <w:spacing w:line="360" w:lineRule="auto"/>
        <w:jc w:val="both"/>
        <w:rPr>
          <w:rFonts w:ascii="Palatino Linotype" w:hAnsi="Palatino Linotype"/>
        </w:rPr>
      </w:pPr>
    </w:p>
    <w:p w14:paraId="70DD9BF1" w14:textId="77777777" w:rsidR="009A7FCD" w:rsidRPr="009A7FCD" w:rsidRDefault="009A7FCD" w:rsidP="009A7FCD">
      <w:pPr>
        <w:numPr>
          <w:ilvl w:val="0"/>
          <w:numId w:val="21"/>
        </w:numPr>
        <w:spacing w:after="160" w:line="360" w:lineRule="auto"/>
        <w:jc w:val="both"/>
        <w:rPr>
          <w:rFonts w:ascii="Palatino Linotype" w:hAnsi="Palatino Linotype"/>
        </w:rPr>
      </w:pPr>
      <w:r w:rsidRPr="009A7FCD">
        <w:rPr>
          <w:rFonts w:ascii="Palatino Linotype" w:hAnsi="Palatino Linotype"/>
        </w:rPr>
        <w:t>Que uno de los objetivos de la Ley es proveer lo necesario para garantizar a toda persona el derecho de acceso a la información pública;</w:t>
      </w:r>
    </w:p>
    <w:p w14:paraId="00B4656A" w14:textId="77777777" w:rsidR="009A7FCD" w:rsidRPr="009A7FCD" w:rsidRDefault="009A7FCD" w:rsidP="009A7FCD">
      <w:pPr>
        <w:rPr>
          <w:lang w:val="es-MX"/>
        </w:rPr>
      </w:pPr>
    </w:p>
    <w:p w14:paraId="6BF9BF66" w14:textId="6B7D34CD" w:rsidR="00C21A88" w:rsidRPr="00165142" w:rsidRDefault="009A7FCD" w:rsidP="00165142">
      <w:pPr>
        <w:numPr>
          <w:ilvl w:val="0"/>
          <w:numId w:val="21"/>
        </w:numPr>
        <w:spacing w:after="160" w:line="360" w:lineRule="auto"/>
        <w:jc w:val="both"/>
        <w:rPr>
          <w:rFonts w:ascii="Palatino Linotype" w:hAnsi="Palatino Linotype"/>
        </w:rPr>
      </w:pPr>
      <w:r w:rsidRPr="009A7FCD">
        <w:rPr>
          <w:rFonts w:ascii="Palatino Linotype" w:hAnsi="Palatino Linotype"/>
        </w:rPr>
        <w:t>Que los documentos son los expedientes, reportes, estudios, actas, resoluciones, contratos, convenios, instructivos, notas, memorandos, estadísticas o cualquier registro que documente el ejercicio de facultades, funciones y competencia de los Sujetos Obligados, sin importar su fuente y fecha de elaboración y, por último, que los sujetos obligados deberán documentar todo acto que derive del ejercicio de sus facultades, competencias o funciones, considerando desde su origen la eventual publicidad y reutilización de la información que generan. En este orden de ideas, puede concluirse que la Ley en cita, es una ley de acceso a documentos.</w:t>
      </w:r>
    </w:p>
    <w:p w14:paraId="216CE592" w14:textId="60BF4F62" w:rsidR="008A6705" w:rsidRDefault="008A6705" w:rsidP="00A3473E">
      <w:pPr>
        <w:spacing w:line="360" w:lineRule="auto"/>
        <w:jc w:val="both"/>
        <w:rPr>
          <w:rFonts w:ascii="Palatino Linotype" w:eastAsiaTheme="minorHAnsi" w:hAnsi="Palatino Linotype" w:cs="Arial"/>
          <w:lang w:val="es-MX" w:eastAsia="es-MX"/>
        </w:rPr>
      </w:pPr>
      <w:r>
        <w:rPr>
          <w:rFonts w:ascii="Palatino Linotype" w:eastAsiaTheme="minorHAnsi" w:hAnsi="Palatino Linotype" w:cs="Arial"/>
          <w:lang w:val="es-MX" w:eastAsia="es-MX"/>
        </w:rPr>
        <w:t>En conclusión, es dable ordenar la entrega de</w:t>
      </w:r>
      <w:r w:rsidRPr="008A6705">
        <w:rPr>
          <w:rFonts w:ascii="Palatino Linotype" w:eastAsiaTheme="minorHAnsi" w:hAnsi="Palatino Linotype" w:cs="Arial"/>
          <w:lang w:val="es-MX" w:eastAsia="es-MX"/>
        </w:rPr>
        <w:t xml:space="preserve">l Reglamento Interno de las Unidades Administrativas Centralizadas, Direcciones, Oficialías, Coordinaciones, Organismos Descentralizados Desconcentrados y Autónomos del Gobierno de Tlalmanalco 2022-2024, </w:t>
      </w:r>
      <w:r w:rsidRPr="008A6705">
        <w:rPr>
          <w:rFonts w:ascii="Palatino Linotype" w:eastAsiaTheme="minorHAnsi" w:hAnsi="Palatino Linotype" w:cs="Arial"/>
          <w:b/>
          <w:u w:val="single"/>
          <w:lang w:val="es-MX" w:eastAsia="es-MX"/>
        </w:rPr>
        <w:t>con excepci</w:t>
      </w:r>
      <w:r>
        <w:rPr>
          <w:rFonts w:ascii="Palatino Linotype" w:eastAsiaTheme="minorHAnsi" w:hAnsi="Palatino Linotype" w:cs="Arial"/>
          <w:b/>
          <w:u w:val="single"/>
          <w:lang w:val="es-MX" w:eastAsia="es-MX"/>
        </w:rPr>
        <w:t xml:space="preserve">ón de la </w:t>
      </w:r>
      <w:r w:rsidRPr="008A6705">
        <w:rPr>
          <w:rFonts w:ascii="Palatino Linotype" w:eastAsiaTheme="minorHAnsi" w:hAnsi="Palatino Linotype" w:cs="Arial"/>
          <w:b/>
          <w:u w:val="single"/>
          <w:lang w:val="es-MX" w:eastAsia="es-MX"/>
        </w:rPr>
        <w:t>Dirección de Seguridad Pública de Tlalmanalco</w:t>
      </w:r>
      <w:r w:rsidRPr="008A6705">
        <w:rPr>
          <w:rFonts w:ascii="Palatino Linotype" w:eastAsiaTheme="minorHAnsi" w:hAnsi="Palatino Linotype" w:cs="Arial"/>
          <w:lang w:val="es-MX" w:eastAsia="es-MX"/>
        </w:rPr>
        <w:t>, vigentes a la fecha de la solicitud.</w:t>
      </w:r>
    </w:p>
    <w:p w14:paraId="69AFE4C2" w14:textId="77777777" w:rsidR="008A6705" w:rsidRDefault="008A6705" w:rsidP="00A3473E">
      <w:pPr>
        <w:spacing w:line="360" w:lineRule="auto"/>
        <w:jc w:val="both"/>
        <w:rPr>
          <w:rFonts w:ascii="Palatino Linotype" w:eastAsiaTheme="minorHAnsi" w:hAnsi="Palatino Linotype" w:cs="Arial"/>
          <w:lang w:val="es-MX" w:eastAsia="es-MX"/>
        </w:rPr>
      </w:pPr>
    </w:p>
    <w:p w14:paraId="62E44A9A" w14:textId="7609D9C1" w:rsidR="00A3473E" w:rsidRPr="00060C0F" w:rsidRDefault="00A3473E" w:rsidP="00A3473E">
      <w:pPr>
        <w:spacing w:line="360" w:lineRule="auto"/>
        <w:jc w:val="both"/>
        <w:rPr>
          <w:rFonts w:ascii="Palatino Linotype" w:eastAsiaTheme="minorHAnsi" w:hAnsi="Palatino Linotype" w:cstheme="minorBidi"/>
          <w:lang w:val="es-MX" w:eastAsia="en-US"/>
        </w:rPr>
      </w:pPr>
      <w:r w:rsidRPr="00060C0F">
        <w:rPr>
          <w:rFonts w:ascii="Palatino Linotype" w:eastAsiaTheme="minorHAnsi" w:hAnsi="Palatino Linotype" w:cs="Arial"/>
          <w:lang w:val="es-MX" w:eastAsia="es-MX"/>
        </w:rPr>
        <w:t>Final</w:t>
      </w:r>
      <w:r w:rsidRPr="00060C0F">
        <w:rPr>
          <w:rFonts w:ascii="Palatino Linotype" w:eastAsiaTheme="minorHAnsi" w:hAnsi="Palatino Linotype" w:cstheme="minorBidi"/>
          <w:lang w:val="es-MX" w:eastAsia="en-US"/>
        </w:rPr>
        <w:t>mente, y en mérito de lo expuesto en líneas anteriores, resultan fundados los motivos de inconformidad vertidos por</w:t>
      </w:r>
      <w:r>
        <w:rPr>
          <w:rFonts w:ascii="Palatino Linotype" w:eastAsiaTheme="minorHAnsi" w:hAnsi="Palatino Linotype" w:cstheme="minorBidi"/>
          <w:lang w:val="es-MX" w:eastAsia="en-US"/>
        </w:rPr>
        <w:t xml:space="preserve"> la parte </w:t>
      </w:r>
      <w:r w:rsidRPr="00060C0F">
        <w:rPr>
          <w:rFonts w:ascii="Palatino Linotype" w:eastAsiaTheme="minorHAnsi" w:hAnsi="Palatino Linotype" w:cstheme="minorBidi"/>
          <w:b/>
          <w:lang w:val="es-MX" w:eastAsia="en-US"/>
        </w:rPr>
        <w:t>Recurrente</w:t>
      </w:r>
      <w:r w:rsidRPr="00060C0F">
        <w:rPr>
          <w:rFonts w:ascii="Palatino Linotype" w:eastAsiaTheme="minorHAnsi" w:hAnsi="Palatino Linotype" w:cstheme="minorBidi"/>
          <w:lang w:val="es-MX" w:eastAsia="en-US"/>
        </w:rPr>
        <w:t xml:space="preserve">, por ello con fundamento en la </w:t>
      </w:r>
      <w:r w:rsidR="00024B4B">
        <w:rPr>
          <w:rFonts w:ascii="Palatino Linotype" w:eastAsiaTheme="minorHAnsi" w:hAnsi="Palatino Linotype" w:cstheme="minorBidi"/>
          <w:i/>
          <w:lang w:val="es-MX" w:eastAsia="en-US"/>
        </w:rPr>
        <w:t>primer</w:t>
      </w:r>
      <w:r w:rsidRPr="00060C0F">
        <w:rPr>
          <w:rFonts w:ascii="Palatino Linotype" w:eastAsiaTheme="minorHAnsi" w:hAnsi="Palatino Linotype" w:cstheme="minorBidi"/>
          <w:i/>
          <w:lang w:val="es-MX" w:eastAsia="en-US"/>
        </w:rPr>
        <w:t>a hipótesis</w:t>
      </w:r>
      <w:r w:rsidRPr="00060C0F">
        <w:rPr>
          <w:rFonts w:ascii="Palatino Linotype" w:eastAsiaTheme="minorHAnsi" w:hAnsi="Palatino Linotype" w:cstheme="minorBidi"/>
          <w:lang w:val="es-MX" w:eastAsia="en-US"/>
        </w:rPr>
        <w:t xml:space="preserve"> del artículo 186, fracción III, de la Ley de Transparencia y Acceso </w:t>
      </w:r>
      <w:r w:rsidRPr="00060C0F">
        <w:rPr>
          <w:rFonts w:ascii="Palatino Linotype" w:eastAsiaTheme="minorHAnsi" w:hAnsi="Palatino Linotype" w:cstheme="minorBidi"/>
          <w:lang w:val="es-MX" w:eastAsia="en-US"/>
        </w:rPr>
        <w:lastRenderedPageBreak/>
        <w:t xml:space="preserve">a la Información Pública del Estado de México y Municipios, se </w:t>
      </w:r>
      <w:r w:rsidR="00024B4B">
        <w:rPr>
          <w:rFonts w:ascii="Palatino Linotype" w:eastAsiaTheme="minorHAnsi" w:hAnsi="Palatino Linotype" w:cstheme="minorBidi"/>
          <w:b/>
          <w:lang w:val="es-MX" w:eastAsia="en-US"/>
        </w:rPr>
        <w:t>REVO</w:t>
      </w:r>
      <w:r w:rsidRPr="00060C0F">
        <w:rPr>
          <w:rFonts w:ascii="Palatino Linotype" w:eastAsiaTheme="minorHAnsi" w:hAnsi="Palatino Linotype" w:cstheme="minorBidi"/>
          <w:b/>
          <w:lang w:val="es-MX" w:eastAsia="en-US"/>
        </w:rPr>
        <w:t xml:space="preserve">CA </w:t>
      </w:r>
      <w:r w:rsidRPr="00060C0F">
        <w:rPr>
          <w:rFonts w:ascii="Palatino Linotype" w:eastAsiaTheme="minorHAnsi" w:hAnsi="Palatino Linotype" w:cstheme="minorBidi"/>
          <w:lang w:val="es-MX" w:eastAsia="en-US"/>
        </w:rPr>
        <w:t xml:space="preserve">la respuesta a la solicitud de información </w:t>
      </w:r>
      <w:r w:rsidR="00024B4B" w:rsidRPr="00024B4B">
        <w:rPr>
          <w:rFonts w:ascii="Palatino Linotype" w:eastAsiaTheme="minorHAnsi" w:hAnsi="Palatino Linotype" w:cs="Arial"/>
          <w:b/>
          <w:lang w:val="es-MX" w:eastAsia="en-US"/>
        </w:rPr>
        <w:t>00225/TLALMANA/IP/2023</w:t>
      </w:r>
      <w:r w:rsidRPr="00060C0F">
        <w:rPr>
          <w:rFonts w:ascii="Palatino Linotype" w:eastAsiaTheme="minorHAnsi" w:hAnsi="Palatino Linotype" w:cs="Arial"/>
          <w:lang w:val="es-MX" w:eastAsia="en-US"/>
        </w:rPr>
        <w:t xml:space="preserve">, </w:t>
      </w:r>
      <w:r w:rsidRPr="00060C0F">
        <w:rPr>
          <w:rFonts w:ascii="Palatino Linotype" w:eastAsiaTheme="minorHAnsi" w:hAnsi="Palatino Linotype" w:cstheme="minorBidi"/>
          <w:lang w:val="es-MX" w:eastAsia="en-US"/>
        </w:rPr>
        <w:t>que ha sido materia del presente fallo.</w:t>
      </w:r>
    </w:p>
    <w:p w14:paraId="1AE9C711" w14:textId="77777777" w:rsidR="00793FC5" w:rsidRDefault="00793FC5" w:rsidP="00455031">
      <w:pPr>
        <w:autoSpaceDE w:val="0"/>
        <w:autoSpaceDN w:val="0"/>
        <w:adjustRightInd w:val="0"/>
        <w:spacing w:line="360" w:lineRule="auto"/>
        <w:jc w:val="both"/>
        <w:rPr>
          <w:rFonts w:ascii="Palatino Linotype" w:eastAsiaTheme="minorHAnsi" w:hAnsi="Palatino Linotype" w:cstheme="minorBidi"/>
          <w:szCs w:val="22"/>
          <w:lang w:val="es-MX" w:eastAsia="en-US"/>
        </w:rPr>
      </w:pPr>
    </w:p>
    <w:p w14:paraId="128B5C8A" w14:textId="77777777" w:rsidR="00A3473E" w:rsidRPr="00060C0F" w:rsidRDefault="00A3473E" w:rsidP="00A3473E">
      <w:pPr>
        <w:spacing w:line="360" w:lineRule="auto"/>
        <w:jc w:val="both"/>
        <w:rPr>
          <w:rFonts w:ascii="Palatino Linotype" w:eastAsiaTheme="minorHAnsi" w:hAnsi="Palatino Linotype" w:cstheme="minorBidi"/>
          <w:lang w:val="es-MX" w:eastAsia="en-US"/>
        </w:rPr>
      </w:pPr>
      <w:r w:rsidRPr="00060C0F">
        <w:rPr>
          <w:rFonts w:ascii="Palatino Linotype" w:eastAsiaTheme="minorHAnsi" w:hAnsi="Palatino Linotype" w:cstheme="minorBidi"/>
          <w:lang w:val="es-MX" w:eastAsia="en-US"/>
        </w:rPr>
        <w:t xml:space="preserve">Por lo antes expuesto y fundado. </w:t>
      </w:r>
    </w:p>
    <w:p w14:paraId="0769D1A9" w14:textId="77777777" w:rsidR="00A3473E" w:rsidRPr="00060C0F" w:rsidRDefault="00A3473E" w:rsidP="00A3473E">
      <w:pPr>
        <w:spacing w:line="360" w:lineRule="auto"/>
        <w:jc w:val="both"/>
        <w:rPr>
          <w:rFonts w:ascii="Palatino Linotype" w:eastAsiaTheme="minorHAnsi" w:hAnsi="Palatino Linotype" w:cstheme="minorBidi"/>
          <w:lang w:val="es-MX" w:eastAsia="en-US"/>
        </w:rPr>
      </w:pPr>
    </w:p>
    <w:p w14:paraId="019CE45D" w14:textId="77777777" w:rsidR="00A3473E" w:rsidRPr="00060C0F" w:rsidRDefault="00A3473E" w:rsidP="00A3473E">
      <w:pPr>
        <w:spacing w:line="360" w:lineRule="auto"/>
        <w:jc w:val="center"/>
        <w:rPr>
          <w:rFonts w:ascii="Palatino Linotype" w:hAnsi="Palatino Linotype" w:cstheme="minorBidi"/>
          <w:b/>
          <w:bCs/>
          <w:spacing w:val="60"/>
          <w:sz w:val="28"/>
          <w:lang w:val="es-ES_tradnl" w:eastAsia="en-US"/>
        </w:rPr>
      </w:pPr>
      <w:r w:rsidRPr="00060C0F">
        <w:rPr>
          <w:rFonts w:ascii="Palatino Linotype" w:hAnsi="Palatino Linotype" w:cstheme="minorBidi"/>
          <w:b/>
          <w:bCs/>
          <w:spacing w:val="60"/>
          <w:sz w:val="28"/>
          <w:lang w:val="es-ES_tradnl" w:eastAsia="en-US"/>
        </w:rPr>
        <w:t>SE    RESUELVE</w:t>
      </w:r>
    </w:p>
    <w:p w14:paraId="7AF17E73" w14:textId="77777777" w:rsidR="00A3473E" w:rsidRPr="00060C0F" w:rsidRDefault="00A3473E" w:rsidP="00A3473E">
      <w:pPr>
        <w:spacing w:line="360" w:lineRule="auto"/>
        <w:ind w:right="49"/>
        <w:jc w:val="both"/>
        <w:rPr>
          <w:rFonts w:ascii="Palatino Linotype" w:eastAsia="Palatino Linotype" w:hAnsi="Palatino Linotype" w:cs="Palatino Linotype"/>
          <w:lang w:val="es-MX" w:eastAsia="es-MX"/>
        </w:rPr>
      </w:pPr>
    </w:p>
    <w:p w14:paraId="1D8D0A9A" w14:textId="596E42E9" w:rsidR="00A3473E" w:rsidRPr="00060C0F" w:rsidRDefault="00A3473E" w:rsidP="00A3473E">
      <w:pPr>
        <w:spacing w:line="360" w:lineRule="auto"/>
        <w:jc w:val="both"/>
        <w:rPr>
          <w:rFonts w:ascii="Palatino Linotype" w:hAnsi="Palatino Linotype" w:cs="Arial"/>
          <w:lang w:val="es-MX"/>
        </w:rPr>
      </w:pPr>
      <w:r w:rsidRPr="00060C0F">
        <w:rPr>
          <w:rFonts w:ascii="Palatino Linotype" w:hAnsi="Palatino Linotype" w:cs="Arial"/>
          <w:b/>
          <w:sz w:val="28"/>
          <w:lang w:val="es-MX"/>
        </w:rPr>
        <w:t>PRIMERO</w:t>
      </w:r>
      <w:r w:rsidRPr="00060C0F">
        <w:rPr>
          <w:rFonts w:ascii="Palatino Linotype" w:hAnsi="Palatino Linotype" w:cs="Arial"/>
          <w:b/>
          <w:lang w:val="es-MX"/>
        </w:rPr>
        <w:t xml:space="preserve">. </w:t>
      </w:r>
      <w:r w:rsidRPr="00060C0F">
        <w:rPr>
          <w:rFonts w:ascii="Palatino Linotype" w:hAnsi="Palatino Linotype" w:cs="Arial"/>
          <w:lang w:val="es-MX"/>
        </w:rPr>
        <w:t>Se</w:t>
      </w:r>
      <w:r w:rsidRPr="00060C0F">
        <w:rPr>
          <w:rFonts w:ascii="Palatino Linotype" w:hAnsi="Palatino Linotype" w:cs="Arial"/>
          <w:b/>
          <w:lang w:val="es-MX"/>
        </w:rPr>
        <w:t xml:space="preserve"> </w:t>
      </w:r>
      <w:r w:rsidR="00024B4B">
        <w:rPr>
          <w:rFonts w:ascii="Palatino Linotype" w:hAnsi="Palatino Linotype" w:cs="Arial"/>
          <w:b/>
          <w:lang w:val="es-MX"/>
        </w:rPr>
        <w:t>REVO</w:t>
      </w:r>
      <w:r w:rsidRPr="00060C0F">
        <w:rPr>
          <w:rFonts w:ascii="Palatino Linotype" w:hAnsi="Palatino Linotype" w:cs="Arial"/>
          <w:b/>
          <w:lang w:val="es-MX"/>
        </w:rPr>
        <w:t xml:space="preserve">CA </w:t>
      </w:r>
      <w:r w:rsidRPr="00060C0F">
        <w:rPr>
          <w:rFonts w:ascii="Palatino Linotype" w:hAnsi="Palatino Linotype" w:cs="Arial"/>
          <w:lang w:val="es-MX"/>
        </w:rPr>
        <w:t xml:space="preserve">la respuesta del </w:t>
      </w:r>
      <w:r w:rsidRPr="00060C0F">
        <w:rPr>
          <w:rFonts w:ascii="Palatino Linotype" w:hAnsi="Palatino Linotype" w:cs="Arial"/>
          <w:b/>
          <w:lang w:val="es-MX"/>
        </w:rPr>
        <w:t>Sujeto Obligado</w:t>
      </w:r>
      <w:r w:rsidRPr="00060C0F">
        <w:rPr>
          <w:rFonts w:ascii="Palatino Linotype" w:hAnsi="Palatino Linotype" w:cs="Arial"/>
          <w:lang w:val="es-MX"/>
        </w:rPr>
        <w:t xml:space="preserve"> a la solicitud de acceso a la información pública</w:t>
      </w:r>
      <w:r w:rsidRPr="00060C0F">
        <w:rPr>
          <w:rFonts w:ascii="Palatino Linotype" w:hAnsi="Palatino Linotype" w:cs="Arial"/>
          <w:b/>
          <w:lang w:val="es-MX"/>
        </w:rPr>
        <w:t xml:space="preserve"> </w:t>
      </w:r>
      <w:r w:rsidR="00024B4B" w:rsidRPr="00024B4B">
        <w:rPr>
          <w:rFonts w:ascii="Palatino Linotype" w:eastAsia="MS Mincho" w:hAnsi="Palatino Linotype" w:cs="Arial"/>
          <w:b/>
          <w:lang w:eastAsia="en-US"/>
        </w:rPr>
        <w:t>00225/TLALMANA/IP/2023</w:t>
      </w:r>
      <w:r w:rsidRPr="00060C0F">
        <w:rPr>
          <w:rFonts w:ascii="Palatino Linotype" w:eastAsiaTheme="minorHAnsi" w:hAnsi="Palatino Linotype" w:cs="Arial"/>
          <w:lang w:val="es-MX" w:eastAsia="en-US"/>
        </w:rPr>
        <w:t xml:space="preserve">, </w:t>
      </w:r>
      <w:r w:rsidRPr="00060C0F">
        <w:rPr>
          <w:rFonts w:ascii="Palatino Linotype" w:hAnsi="Palatino Linotype" w:cs="Arial"/>
          <w:lang w:val="es-MX"/>
        </w:rPr>
        <w:t xml:space="preserve">por resultar fundados los motivos de inconformidad vertidos por </w:t>
      </w:r>
      <w:r>
        <w:rPr>
          <w:rFonts w:ascii="Palatino Linotype" w:hAnsi="Palatino Linotype" w:cs="Arial"/>
          <w:lang w:val="es-MX"/>
        </w:rPr>
        <w:t>la parte</w:t>
      </w:r>
      <w:r w:rsidRPr="00060C0F">
        <w:rPr>
          <w:rFonts w:ascii="Palatino Linotype" w:hAnsi="Palatino Linotype" w:cs="Arial"/>
          <w:lang w:val="es-MX"/>
        </w:rPr>
        <w:t xml:space="preserve"> </w:t>
      </w:r>
      <w:r w:rsidRPr="00060C0F">
        <w:rPr>
          <w:rFonts w:ascii="Palatino Linotype" w:hAnsi="Palatino Linotype" w:cs="Arial"/>
          <w:b/>
          <w:lang w:val="es-MX"/>
        </w:rPr>
        <w:t>Recurrente</w:t>
      </w:r>
      <w:r w:rsidRPr="00060C0F">
        <w:rPr>
          <w:rFonts w:ascii="Palatino Linotype" w:hAnsi="Palatino Linotype" w:cs="Arial"/>
          <w:lang w:val="es-MX"/>
        </w:rPr>
        <w:t>, en términos del considerando</w:t>
      </w:r>
      <w:r w:rsidRPr="00060C0F">
        <w:rPr>
          <w:rFonts w:ascii="Palatino Linotype" w:hAnsi="Palatino Linotype" w:cs="Arial"/>
          <w:b/>
          <w:lang w:val="es-MX"/>
        </w:rPr>
        <w:t xml:space="preserve"> </w:t>
      </w:r>
      <w:r>
        <w:rPr>
          <w:rFonts w:ascii="Palatino Linotype" w:hAnsi="Palatino Linotype" w:cs="Arial"/>
          <w:b/>
          <w:lang w:val="es-MX"/>
        </w:rPr>
        <w:t>CUAR</w:t>
      </w:r>
      <w:r w:rsidRPr="00060C0F">
        <w:rPr>
          <w:rFonts w:ascii="Palatino Linotype" w:hAnsi="Palatino Linotype" w:cs="Arial"/>
          <w:b/>
          <w:lang w:val="es-MX"/>
        </w:rPr>
        <w:t xml:space="preserve">TO </w:t>
      </w:r>
      <w:r w:rsidRPr="00060C0F">
        <w:rPr>
          <w:rFonts w:ascii="Palatino Linotype" w:hAnsi="Palatino Linotype" w:cs="Arial"/>
          <w:lang w:val="es-MX"/>
        </w:rPr>
        <w:t>de la presente Resolución.</w:t>
      </w:r>
    </w:p>
    <w:p w14:paraId="46DC6886" w14:textId="77777777" w:rsidR="00A3473E" w:rsidRPr="00060C0F" w:rsidRDefault="00A3473E" w:rsidP="00A3473E">
      <w:pPr>
        <w:spacing w:line="360" w:lineRule="auto"/>
        <w:jc w:val="both"/>
        <w:rPr>
          <w:rFonts w:ascii="Palatino Linotype" w:hAnsi="Palatino Linotype" w:cs="Arial"/>
          <w:lang w:val="es-MX"/>
        </w:rPr>
      </w:pPr>
    </w:p>
    <w:p w14:paraId="2BD10C31" w14:textId="509B949F" w:rsidR="00A3473E" w:rsidRDefault="00A3473E" w:rsidP="00024B4B">
      <w:pPr>
        <w:autoSpaceDE w:val="0"/>
        <w:autoSpaceDN w:val="0"/>
        <w:adjustRightInd w:val="0"/>
        <w:spacing w:line="360" w:lineRule="auto"/>
        <w:jc w:val="both"/>
        <w:rPr>
          <w:rFonts w:ascii="Palatino Linotype" w:hAnsi="Palatino Linotype" w:cs="Tahoma"/>
          <w:lang w:val="es-MX"/>
        </w:rPr>
      </w:pPr>
      <w:r w:rsidRPr="00060C0F">
        <w:rPr>
          <w:rFonts w:ascii="Palatino Linotype" w:hAnsi="Palatino Linotype" w:cs="Arial"/>
          <w:b/>
          <w:sz w:val="28"/>
          <w:lang w:val="es-MX"/>
        </w:rPr>
        <w:t>SEGUNDO</w:t>
      </w:r>
      <w:r w:rsidRPr="00060C0F">
        <w:rPr>
          <w:rFonts w:ascii="Palatino Linotype" w:hAnsi="Palatino Linotype" w:cs="Arial"/>
          <w:b/>
          <w:lang w:val="es-MX"/>
        </w:rPr>
        <w:t>.</w:t>
      </w:r>
      <w:r w:rsidRPr="00060C0F">
        <w:rPr>
          <w:rFonts w:ascii="Palatino Linotype" w:hAnsi="Palatino Linotype" w:cs="Tahoma"/>
          <w:lang w:val="es-MX"/>
        </w:rPr>
        <w:t xml:space="preserve"> Se </w:t>
      </w:r>
      <w:r w:rsidRPr="00060C0F">
        <w:rPr>
          <w:rFonts w:ascii="Palatino Linotype" w:hAnsi="Palatino Linotype" w:cs="Tahoma"/>
          <w:b/>
          <w:lang w:val="es-MX"/>
        </w:rPr>
        <w:t>ORDENA</w:t>
      </w:r>
      <w:r w:rsidRPr="00060C0F">
        <w:rPr>
          <w:rFonts w:ascii="Palatino Linotype" w:hAnsi="Palatino Linotype" w:cs="Tahoma"/>
          <w:lang w:val="es-MX"/>
        </w:rPr>
        <w:t xml:space="preserve"> al </w:t>
      </w:r>
      <w:r w:rsidRPr="00060C0F">
        <w:rPr>
          <w:rFonts w:ascii="Palatino Linotype" w:hAnsi="Palatino Linotype" w:cs="Tahoma"/>
          <w:b/>
          <w:lang w:val="es-MX"/>
        </w:rPr>
        <w:t>Sujeto Obligado</w:t>
      </w:r>
      <w:r w:rsidRPr="00060C0F">
        <w:rPr>
          <w:rFonts w:ascii="Palatino Linotype" w:hAnsi="Palatino Linotype" w:cs="Tahoma"/>
          <w:lang w:val="es-MX"/>
        </w:rPr>
        <w:t xml:space="preserve"> haga entrega a</w:t>
      </w:r>
      <w:r>
        <w:rPr>
          <w:rFonts w:ascii="Palatino Linotype" w:hAnsi="Palatino Linotype" w:cs="Tahoma"/>
          <w:lang w:val="es-MX"/>
        </w:rPr>
        <w:t xml:space="preserve"> la parte</w:t>
      </w:r>
      <w:r w:rsidRPr="00060C0F">
        <w:rPr>
          <w:rFonts w:ascii="Palatino Linotype" w:hAnsi="Palatino Linotype" w:cs="Tahoma"/>
          <w:lang w:val="es-MX"/>
        </w:rPr>
        <w:t xml:space="preserve"> </w:t>
      </w:r>
      <w:r w:rsidRPr="00060C0F">
        <w:rPr>
          <w:rFonts w:ascii="Palatino Linotype" w:hAnsi="Palatino Linotype" w:cs="Tahoma"/>
          <w:b/>
          <w:lang w:val="es-MX"/>
        </w:rPr>
        <w:t>Recurrente</w:t>
      </w:r>
      <w:r w:rsidRPr="00060C0F">
        <w:rPr>
          <w:rFonts w:ascii="Palatino Linotype" w:hAnsi="Palatino Linotype" w:cs="Tahoma"/>
          <w:lang w:val="es-MX"/>
        </w:rPr>
        <w:t>, a través del Sistema de Acceso a la Información Mexiquense (</w:t>
      </w:r>
      <w:r w:rsidRPr="00060C0F">
        <w:rPr>
          <w:rFonts w:ascii="Palatino Linotype" w:hAnsi="Palatino Linotype" w:cs="Tahoma"/>
          <w:b/>
          <w:lang w:val="es-MX"/>
        </w:rPr>
        <w:t>SAIMEX</w:t>
      </w:r>
      <w:r w:rsidRPr="00060C0F">
        <w:rPr>
          <w:rFonts w:ascii="Palatino Linotype" w:hAnsi="Palatino Linotype" w:cs="Tahoma"/>
          <w:lang w:val="es-MX"/>
        </w:rPr>
        <w:t xml:space="preserve">), y en términos del Considerando </w:t>
      </w:r>
      <w:r>
        <w:rPr>
          <w:rFonts w:ascii="Palatino Linotype" w:hAnsi="Palatino Linotype" w:cs="Tahoma"/>
          <w:b/>
          <w:lang w:val="es-MX"/>
        </w:rPr>
        <w:t>CUAR</w:t>
      </w:r>
      <w:r w:rsidRPr="00060C0F">
        <w:rPr>
          <w:rFonts w:ascii="Palatino Linotype" w:hAnsi="Palatino Linotype" w:cs="Tahoma"/>
          <w:b/>
          <w:lang w:val="es-MX"/>
        </w:rPr>
        <w:t>TO</w:t>
      </w:r>
      <w:r w:rsidRPr="00060C0F">
        <w:rPr>
          <w:rFonts w:ascii="Palatino Linotype" w:hAnsi="Palatino Linotype" w:cs="Tahoma"/>
          <w:lang w:val="es-MX"/>
        </w:rPr>
        <w:t xml:space="preserve">, </w:t>
      </w:r>
      <w:r w:rsidR="00024B4B">
        <w:rPr>
          <w:rFonts w:ascii="Palatino Linotype" w:hAnsi="Palatino Linotype" w:cs="Tahoma"/>
          <w:lang w:val="es-MX"/>
        </w:rPr>
        <w:t>lo siguiente:</w:t>
      </w:r>
    </w:p>
    <w:p w14:paraId="4A86EB36" w14:textId="77777777" w:rsidR="00024B4B" w:rsidRDefault="00024B4B" w:rsidP="00024B4B">
      <w:pPr>
        <w:autoSpaceDE w:val="0"/>
        <w:autoSpaceDN w:val="0"/>
        <w:adjustRightInd w:val="0"/>
        <w:spacing w:line="360" w:lineRule="auto"/>
        <w:jc w:val="both"/>
        <w:rPr>
          <w:rFonts w:ascii="Palatino Linotype" w:hAnsi="Palatino Linotype" w:cs="Tahoma"/>
          <w:lang w:val="es-MX"/>
        </w:rPr>
      </w:pPr>
    </w:p>
    <w:p w14:paraId="32EF07AA" w14:textId="6D2FADA6" w:rsidR="00024B4B" w:rsidRDefault="00024B4B" w:rsidP="00024B4B">
      <w:pPr>
        <w:pStyle w:val="Prrafodelista"/>
        <w:numPr>
          <w:ilvl w:val="0"/>
          <w:numId w:val="23"/>
        </w:numPr>
        <w:autoSpaceDE w:val="0"/>
        <w:autoSpaceDN w:val="0"/>
        <w:adjustRightInd w:val="0"/>
        <w:spacing w:line="360" w:lineRule="auto"/>
        <w:jc w:val="both"/>
        <w:rPr>
          <w:rFonts w:ascii="Palatino Linotype" w:hAnsi="Palatino Linotype" w:cs="Tahoma"/>
          <w:lang w:val="es-MX"/>
        </w:rPr>
      </w:pPr>
      <w:r>
        <w:rPr>
          <w:rFonts w:ascii="Palatino Linotype" w:hAnsi="Palatino Linotype" w:cs="Tahoma"/>
          <w:lang w:val="es-MX"/>
        </w:rPr>
        <w:t xml:space="preserve">El Reglamento Interno de </w:t>
      </w:r>
      <w:r w:rsidRPr="00024B4B">
        <w:rPr>
          <w:rFonts w:ascii="Palatino Linotype" w:hAnsi="Palatino Linotype" w:cs="Tahoma"/>
          <w:lang w:val="es-MX"/>
        </w:rPr>
        <w:t>las Unidades Administrativas Centralizadas, Direcciones, Oficialías, Coordinaciones, Organismos Descentralizados Desconcentrados y Autónomos del Gobierno de Tlalmanalco 2022-2024</w:t>
      </w:r>
      <w:r>
        <w:rPr>
          <w:rFonts w:ascii="Palatino Linotype" w:hAnsi="Palatino Linotype" w:cs="Tahoma"/>
          <w:lang w:val="es-MX"/>
        </w:rPr>
        <w:t>, faltantes, vigentes a la fecha de la solicitud</w:t>
      </w:r>
      <w:r w:rsidRPr="00024B4B">
        <w:rPr>
          <w:rFonts w:ascii="Palatino Linotype" w:hAnsi="Palatino Linotype" w:cs="Tahoma"/>
          <w:lang w:val="es-MX"/>
        </w:rPr>
        <w:t>.</w:t>
      </w:r>
    </w:p>
    <w:p w14:paraId="0A9B1837" w14:textId="77777777" w:rsidR="00122154" w:rsidRDefault="00122154" w:rsidP="00122154">
      <w:pPr>
        <w:pStyle w:val="Prrafodelista"/>
        <w:autoSpaceDE w:val="0"/>
        <w:autoSpaceDN w:val="0"/>
        <w:adjustRightInd w:val="0"/>
        <w:spacing w:line="360" w:lineRule="auto"/>
        <w:ind w:left="720"/>
        <w:jc w:val="both"/>
        <w:rPr>
          <w:rFonts w:ascii="Palatino Linotype" w:hAnsi="Palatino Linotype" w:cs="Tahoma"/>
          <w:lang w:val="es-MX"/>
        </w:rPr>
      </w:pPr>
    </w:p>
    <w:p w14:paraId="71D299FA" w14:textId="0B130C72" w:rsidR="00122154" w:rsidRPr="00122154" w:rsidRDefault="00122154" w:rsidP="00122154">
      <w:pPr>
        <w:autoSpaceDE w:val="0"/>
        <w:autoSpaceDN w:val="0"/>
        <w:adjustRightInd w:val="0"/>
        <w:spacing w:line="276" w:lineRule="auto"/>
        <w:ind w:left="360"/>
        <w:jc w:val="both"/>
        <w:rPr>
          <w:rFonts w:ascii="Palatino Linotype" w:hAnsi="Palatino Linotype" w:cs="Tahoma"/>
          <w:i/>
          <w:lang w:val="es-MX"/>
        </w:rPr>
      </w:pPr>
      <w:r w:rsidRPr="00122154">
        <w:rPr>
          <w:rFonts w:ascii="Palatino Linotype" w:hAnsi="Palatino Linotype" w:cs="Tahoma"/>
          <w:i/>
          <w:highlight w:val="yellow"/>
          <w:lang w:val="es-MX"/>
        </w:rPr>
        <w:t xml:space="preserve">En el supuesto de que la información referida en el </w:t>
      </w:r>
      <w:r w:rsidRPr="00122154">
        <w:rPr>
          <w:rFonts w:ascii="Palatino Linotype" w:hAnsi="Palatino Linotype" w:cs="Tahoma"/>
          <w:b/>
          <w:bCs/>
          <w:i/>
          <w:highlight w:val="yellow"/>
          <w:lang w:val="es-MX"/>
        </w:rPr>
        <w:t>numeral 1)</w:t>
      </w:r>
      <w:r w:rsidRPr="00122154">
        <w:rPr>
          <w:rFonts w:ascii="Palatino Linotype" w:hAnsi="Palatino Linotype" w:cs="Tahoma"/>
          <w:i/>
          <w:highlight w:val="yellow"/>
          <w:lang w:val="es-MX"/>
        </w:rPr>
        <w:t xml:space="preserve">, del </w:t>
      </w:r>
      <w:r w:rsidRPr="00122154">
        <w:rPr>
          <w:rFonts w:ascii="Palatino Linotype" w:hAnsi="Palatino Linotype" w:cs="Tahoma"/>
          <w:b/>
          <w:bCs/>
          <w:i/>
          <w:highlight w:val="yellow"/>
          <w:lang w:val="es-MX"/>
        </w:rPr>
        <w:t>Resolutivo Segundo</w:t>
      </w:r>
      <w:r w:rsidRPr="00122154">
        <w:rPr>
          <w:rFonts w:ascii="Palatino Linotype" w:hAnsi="Palatino Linotype" w:cs="Tahoma"/>
          <w:i/>
          <w:highlight w:val="yellow"/>
          <w:lang w:val="es-MX"/>
        </w:rPr>
        <w:t xml:space="preserve">, no haya sido poseída, generada o administrada por algún área del </w:t>
      </w:r>
      <w:r w:rsidRPr="00122154">
        <w:rPr>
          <w:rFonts w:ascii="Palatino Linotype" w:hAnsi="Palatino Linotype" w:cs="Tahoma"/>
          <w:b/>
          <w:bCs/>
          <w:i/>
          <w:highlight w:val="yellow"/>
          <w:lang w:val="es-MX"/>
        </w:rPr>
        <w:t>Sujeto Obligado</w:t>
      </w:r>
      <w:r w:rsidRPr="00122154">
        <w:rPr>
          <w:rFonts w:ascii="Palatino Linotype" w:hAnsi="Palatino Linotype" w:cs="Tahoma"/>
          <w:i/>
          <w:highlight w:val="yellow"/>
          <w:lang w:val="es-MX"/>
        </w:rPr>
        <w:t>, bastará con que así lo manifieste.</w:t>
      </w:r>
    </w:p>
    <w:p w14:paraId="5DC387DE" w14:textId="77777777" w:rsidR="00122154" w:rsidRPr="00122154" w:rsidRDefault="00122154" w:rsidP="00122154">
      <w:pPr>
        <w:autoSpaceDE w:val="0"/>
        <w:autoSpaceDN w:val="0"/>
        <w:adjustRightInd w:val="0"/>
        <w:spacing w:line="360" w:lineRule="auto"/>
        <w:ind w:left="360"/>
        <w:jc w:val="both"/>
        <w:rPr>
          <w:rFonts w:ascii="Palatino Linotype" w:hAnsi="Palatino Linotype" w:cs="Tahoma"/>
          <w:lang w:val="es-MX"/>
        </w:rPr>
      </w:pPr>
    </w:p>
    <w:p w14:paraId="0DCD6BC7" w14:textId="77777777" w:rsidR="00A3473E" w:rsidRPr="00060C0F" w:rsidRDefault="00A3473E" w:rsidP="00A3473E">
      <w:pPr>
        <w:spacing w:line="360" w:lineRule="auto"/>
        <w:jc w:val="both"/>
        <w:rPr>
          <w:rFonts w:ascii="Palatino Linotype" w:hAnsi="Palatino Linotype" w:cs="Tahoma"/>
          <w:lang w:val="es-MX"/>
        </w:rPr>
      </w:pPr>
      <w:r w:rsidRPr="00060C0F">
        <w:rPr>
          <w:rFonts w:ascii="Palatino Linotype" w:hAnsi="Palatino Linotype" w:cs="Arial"/>
          <w:b/>
          <w:sz w:val="28"/>
          <w:lang w:val="es-MX"/>
        </w:rPr>
        <w:lastRenderedPageBreak/>
        <w:t>TERCERO</w:t>
      </w:r>
      <w:r w:rsidRPr="00060C0F">
        <w:rPr>
          <w:rFonts w:ascii="Palatino Linotype" w:hAnsi="Palatino Linotype" w:cs="Arial"/>
          <w:b/>
          <w:lang w:val="es-MX"/>
        </w:rPr>
        <w:t>.</w:t>
      </w:r>
      <w:r w:rsidRPr="00060C0F">
        <w:rPr>
          <w:rFonts w:ascii="Palatino Linotype" w:hAnsi="Palatino Linotype" w:cs="Arial"/>
          <w:lang w:val="es-MX"/>
        </w:rPr>
        <w:t xml:space="preserve"> </w:t>
      </w:r>
      <w:r w:rsidRPr="00060C0F">
        <w:rPr>
          <w:rFonts w:ascii="Palatino Linotype" w:hAnsi="Palatino Linotype" w:cs="Tahoma"/>
          <w:b/>
          <w:lang w:val="es-MX"/>
        </w:rPr>
        <w:t xml:space="preserve">NOTIFÍQUESE </w:t>
      </w:r>
      <w:r w:rsidRPr="00060C0F">
        <w:rPr>
          <w:rFonts w:ascii="Palatino Linotype" w:hAnsi="Palatino Linotype" w:cs="Tahoma"/>
          <w:lang w:val="es-MX"/>
        </w:rPr>
        <w:t>la presente resolución al Titular de la Unidad de Transparencia del</w:t>
      </w:r>
      <w:r w:rsidRPr="00060C0F">
        <w:rPr>
          <w:rFonts w:ascii="Palatino Linotype" w:hAnsi="Palatino Linotype" w:cs="Tahoma"/>
          <w:b/>
          <w:lang w:val="es-MX"/>
        </w:rPr>
        <w:t xml:space="preserve"> Sujeto Obligado </w:t>
      </w:r>
      <w:r w:rsidRPr="00060C0F">
        <w:rPr>
          <w:rFonts w:ascii="Palatino Linotype" w:hAnsi="Palatino Linotype" w:cs="Tahoma"/>
          <w:lang w:val="es-MX"/>
        </w:rPr>
        <w:t xml:space="preserve">a través del Sistema de Acceso a la Información Mexiquense </w:t>
      </w:r>
      <w:r w:rsidRPr="00060C0F">
        <w:rPr>
          <w:rFonts w:ascii="Palatino Linotype" w:hAnsi="Palatino Linotype" w:cs="Tahoma"/>
          <w:b/>
          <w:lang w:val="es-MX"/>
        </w:rPr>
        <w:t>(SAIMEX)</w:t>
      </w:r>
      <w:r w:rsidRPr="00060C0F">
        <w:rPr>
          <w:rFonts w:ascii="Palatino Linotype" w:hAnsi="Palatino Linotype" w:cs="Tahoma"/>
          <w:lang w:val="es-MX"/>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CAC58B5" w14:textId="77777777" w:rsidR="00A3473E" w:rsidRPr="00060C0F" w:rsidRDefault="00A3473E" w:rsidP="00A3473E">
      <w:pPr>
        <w:spacing w:line="360" w:lineRule="auto"/>
        <w:jc w:val="both"/>
        <w:rPr>
          <w:rFonts w:ascii="Palatino Linotype" w:hAnsi="Palatino Linotype" w:cs="Tahoma"/>
          <w:lang w:val="es-MX"/>
        </w:rPr>
      </w:pPr>
    </w:p>
    <w:p w14:paraId="1AD3E010" w14:textId="77777777" w:rsidR="00A3473E" w:rsidRPr="00060C0F" w:rsidRDefault="00A3473E" w:rsidP="00A3473E">
      <w:pPr>
        <w:autoSpaceDE w:val="0"/>
        <w:autoSpaceDN w:val="0"/>
        <w:adjustRightInd w:val="0"/>
        <w:spacing w:line="360" w:lineRule="auto"/>
        <w:jc w:val="both"/>
        <w:rPr>
          <w:rFonts w:ascii="Palatino Linotype" w:hAnsi="Palatino Linotype" w:cs="Arial"/>
        </w:rPr>
      </w:pPr>
      <w:r w:rsidRPr="00060C0F">
        <w:rPr>
          <w:rFonts w:ascii="Palatino Linotype" w:hAnsi="Palatino Linotype" w:cs="Arial"/>
          <w:b/>
          <w:sz w:val="28"/>
          <w:szCs w:val="28"/>
        </w:rPr>
        <w:t>CUARTO.</w:t>
      </w:r>
      <w:r w:rsidRPr="00060C0F">
        <w:rPr>
          <w:rFonts w:ascii="Palatino Linotype" w:hAnsi="Palatino Linotype" w:cs="Arial"/>
          <w:b/>
        </w:rPr>
        <w:t xml:space="preserve"> </w:t>
      </w:r>
      <w:r w:rsidRPr="00060C0F">
        <w:rPr>
          <w:rFonts w:ascii="Palatino Linotype" w:hAnsi="Palatino Linotype" w:cs="Arial"/>
        </w:rPr>
        <w:t xml:space="preserve">De conformidad con el artículo 198 de la Ley de Transparencia y Acceso a la Información Pública del Estado de México y Municipios, de considerarlo procedente, el </w:t>
      </w:r>
      <w:r w:rsidRPr="00060C0F">
        <w:rPr>
          <w:rFonts w:ascii="Palatino Linotype" w:hAnsi="Palatino Linotype" w:cs="Arial"/>
          <w:b/>
        </w:rPr>
        <w:t>Sujeto Obligado</w:t>
      </w:r>
      <w:r w:rsidRPr="00060C0F">
        <w:rPr>
          <w:rFonts w:ascii="Palatino Linotype" w:hAnsi="Palatino Linotype" w:cs="Arial"/>
        </w:rPr>
        <w:t xml:space="preserve"> de manera fundada y motivada, podrá solicitar una ampliación de plazo para el cumplimiento de la presente resolución.</w:t>
      </w:r>
    </w:p>
    <w:p w14:paraId="4D478427" w14:textId="77777777" w:rsidR="00A3473E" w:rsidRPr="00060C0F" w:rsidRDefault="00A3473E" w:rsidP="00A3473E">
      <w:pPr>
        <w:autoSpaceDE w:val="0"/>
        <w:autoSpaceDN w:val="0"/>
        <w:adjustRightInd w:val="0"/>
        <w:spacing w:line="360" w:lineRule="auto"/>
        <w:jc w:val="both"/>
        <w:rPr>
          <w:rFonts w:ascii="Palatino Linotype" w:hAnsi="Palatino Linotype" w:cs="Arial"/>
        </w:rPr>
      </w:pPr>
    </w:p>
    <w:p w14:paraId="4BA5AACD" w14:textId="24A80759" w:rsidR="00A3473E" w:rsidRPr="00060C0F" w:rsidRDefault="00A3473E" w:rsidP="00A3473E">
      <w:pPr>
        <w:autoSpaceDE w:val="0"/>
        <w:autoSpaceDN w:val="0"/>
        <w:adjustRightInd w:val="0"/>
        <w:spacing w:line="360" w:lineRule="auto"/>
        <w:jc w:val="both"/>
        <w:rPr>
          <w:rFonts w:ascii="Palatino Linotype" w:eastAsiaTheme="minorHAnsi" w:hAnsi="Palatino Linotype" w:cs="Arial"/>
          <w:lang w:val="es-MX" w:eastAsia="en-US"/>
        </w:rPr>
      </w:pPr>
      <w:r w:rsidRPr="00060C0F">
        <w:rPr>
          <w:rFonts w:ascii="Palatino Linotype" w:eastAsiaTheme="minorHAnsi" w:hAnsi="Palatino Linotype" w:cstheme="minorBidi"/>
          <w:b/>
          <w:sz w:val="28"/>
          <w:szCs w:val="28"/>
          <w:lang w:val="es-MX" w:eastAsia="en-US"/>
        </w:rPr>
        <w:t>QUINTO</w:t>
      </w:r>
      <w:r w:rsidRPr="00060C0F">
        <w:rPr>
          <w:rFonts w:ascii="Palatino Linotype" w:eastAsiaTheme="minorHAnsi" w:hAnsi="Palatino Linotype" w:cstheme="minorBidi"/>
          <w:b/>
          <w:lang w:val="es-MX" w:eastAsia="en-US"/>
        </w:rPr>
        <w:t xml:space="preserve">. </w:t>
      </w:r>
      <w:r w:rsidRPr="00060C0F">
        <w:rPr>
          <w:rFonts w:ascii="Palatino Linotype" w:eastAsiaTheme="minorHAnsi" w:hAnsi="Palatino Linotype" w:cs="Arial"/>
          <w:b/>
          <w:lang w:val="es-MX" w:eastAsia="en-US"/>
        </w:rPr>
        <w:t>NOTIFÍQUESE</w:t>
      </w:r>
      <w:r w:rsidRPr="00060C0F">
        <w:rPr>
          <w:rFonts w:ascii="Palatino Linotype" w:eastAsiaTheme="minorHAnsi" w:hAnsi="Palatino Linotype" w:cs="Arial"/>
          <w:lang w:val="es-MX" w:eastAsia="en-US"/>
        </w:rPr>
        <w:t xml:space="preserve"> a través del Sistema de Acceso a la Información Mexiquense </w:t>
      </w:r>
      <w:r w:rsidRPr="00060C0F">
        <w:rPr>
          <w:rFonts w:ascii="Palatino Linotype" w:eastAsiaTheme="minorHAnsi" w:hAnsi="Palatino Linotype" w:cs="Arial"/>
          <w:b/>
          <w:lang w:val="es-MX" w:eastAsia="en-US"/>
        </w:rPr>
        <w:t>(SAIMEX)</w:t>
      </w:r>
      <w:r w:rsidRPr="00060C0F">
        <w:rPr>
          <w:rFonts w:ascii="Palatino Linotype" w:eastAsiaTheme="minorHAnsi" w:hAnsi="Palatino Linotype" w:cs="Arial"/>
          <w:lang w:val="es-MX" w:eastAsia="en-US"/>
        </w:rPr>
        <w:t>, a</w:t>
      </w:r>
      <w:r>
        <w:rPr>
          <w:rFonts w:ascii="Palatino Linotype" w:eastAsiaTheme="minorHAnsi" w:hAnsi="Palatino Linotype" w:cs="Arial"/>
          <w:lang w:val="es-MX" w:eastAsia="en-US"/>
        </w:rPr>
        <w:t xml:space="preserve"> la parte</w:t>
      </w:r>
      <w:r w:rsidRPr="00060C0F">
        <w:rPr>
          <w:rFonts w:ascii="Palatino Linotype" w:eastAsiaTheme="minorHAnsi" w:hAnsi="Palatino Linotype" w:cs="Arial"/>
          <w:lang w:val="es-MX" w:eastAsia="en-US"/>
        </w:rPr>
        <w:t xml:space="preserve"> </w:t>
      </w:r>
      <w:r w:rsidRPr="00060C0F">
        <w:rPr>
          <w:rFonts w:ascii="Palatino Linotype" w:eastAsiaTheme="minorHAnsi" w:hAnsi="Palatino Linotype" w:cs="Arial"/>
          <w:b/>
          <w:lang w:val="es-MX" w:eastAsia="en-US"/>
        </w:rPr>
        <w:t>Recurrente</w:t>
      </w:r>
      <w:r w:rsidRPr="00060C0F">
        <w:rPr>
          <w:rFonts w:ascii="Palatino Linotype" w:eastAsiaTheme="minorHAnsi" w:hAnsi="Palatino Linotype" w:cs="Arial"/>
          <w:lang w:val="es-MX" w:eastAsia="en-US"/>
        </w:rPr>
        <w:t xml:space="preserve"> y hágasele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64D2A23A" w14:textId="77777777" w:rsidR="00793FC5" w:rsidRPr="00C21A88" w:rsidRDefault="00793FC5" w:rsidP="00455031">
      <w:pPr>
        <w:autoSpaceDE w:val="0"/>
        <w:autoSpaceDN w:val="0"/>
        <w:adjustRightInd w:val="0"/>
        <w:spacing w:line="360" w:lineRule="auto"/>
        <w:jc w:val="both"/>
        <w:rPr>
          <w:rFonts w:ascii="Palatino Linotype" w:hAnsi="Palatino Linotype" w:cs="Arial"/>
          <w:lang w:val="es-MX"/>
        </w:rPr>
      </w:pPr>
    </w:p>
    <w:p w14:paraId="0342728D" w14:textId="7A7523ED" w:rsidR="009C5C70" w:rsidRPr="004F0A83" w:rsidRDefault="0029071C" w:rsidP="00054E04">
      <w:pPr>
        <w:spacing w:line="360" w:lineRule="auto"/>
        <w:jc w:val="both"/>
        <w:rPr>
          <w:rFonts w:ascii="Palatino Linotype" w:eastAsiaTheme="minorHAnsi" w:hAnsi="Palatino Linotype" w:cs="Arial"/>
          <w:lang w:val="es-MX" w:eastAsia="en-US"/>
        </w:rPr>
      </w:pPr>
      <w:r w:rsidRPr="004F0A83">
        <w:rPr>
          <w:rFonts w:ascii="Palatino Linotype" w:eastAsiaTheme="minorHAnsi" w:hAnsi="Palatino Linotype" w:cs="Arial"/>
          <w:lang w:val="es-MX" w:eastAsia="en-US"/>
        </w:rPr>
        <w:lastRenderedPageBreak/>
        <w:t>ASÍ LO RESUELVE, POR UNANIMIDAD DE VOTOS, EL PLENO DEL</w:t>
      </w:r>
      <w:r w:rsidRPr="004F0A83">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4F0A83">
        <w:rPr>
          <w:rFonts w:ascii="Palatino Linotype" w:eastAsiaTheme="minorHAnsi" w:hAnsi="Palatino Linotype" w:cs="Arial"/>
          <w:lang w:val="es-MX" w:eastAsia="en-US"/>
        </w:rPr>
        <w:t>, CONFORMADO POR LOS COMISIONADOS JOSÉ MARTÍNEZ VILCHIS; MARÍA DEL ROSARIO MEJÍA AYALA; SHARON CRISTINA MORALES MARTÍNEZ</w:t>
      </w:r>
      <w:r w:rsidR="00C4326C" w:rsidRPr="004F0A83">
        <w:rPr>
          <w:rFonts w:ascii="Palatino Linotype" w:eastAsiaTheme="minorHAnsi" w:hAnsi="Palatino Linotype" w:cs="Arial"/>
          <w:lang w:val="es-MX" w:eastAsia="en-US"/>
        </w:rPr>
        <w:t xml:space="preserve">; </w:t>
      </w:r>
      <w:r w:rsidRPr="004F0A83">
        <w:rPr>
          <w:rFonts w:ascii="Palatino Linotype" w:eastAsiaTheme="minorHAnsi" w:hAnsi="Palatino Linotype" w:cs="Arial"/>
          <w:lang w:val="es-MX" w:eastAsia="en-US"/>
        </w:rPr>
        <w:t>LUIS GUSTAVO PARRA NORIEGA</w:t>
      </w:r>
      <w:r w:rsidR="004309A2" w:rsidRPr="004F0A83">
        <w:rPr>
          <w:rFonts w:ascii="Palatino Linotype" w:eastAsiaTheme="minorHAnsi" w:hAnsi="Palatino Linotype" w:cs="Arial"/>
          <w:lang w:val="es-MX" w:eastAsia="en-US"/>
        </w:rPr>
        <w:t xml:space="preserve"> </w:t>
      </w:r>
      <w:r w:rsidRPr="004F0A83">
        <w:rPr>
          <w:rFonts w:ascii="Palatino Linotype" w:eastAsiaTheme="minorHAnsi" w:hAnsi="Palatino Linotype" w:cs="Arial"/>
          <w:lang w:val="es-MX" w:eastAsia="en-US"/>
        </w:rPr>
        <w:t xml:space="preserve">Y GUADALUPE RAMÍREZ PEÑA; EN LA </w:t>
      </w:r>
      <w:r w:rsidR="00E90E1B">
        <w:rPr>
          <w:rFonts w:ascii="Palatino Linotype" w:eastAsiaTheme="minorHAnsi" w:hAnsi="Palatino Linotype" w:cs="Arial"/>
          <w:lang w:val="es-MX" w:eastAsia="en-US"/>
        </w:rPr>
        <w:t>CUADRA</w:t>
      </w:r>
      <w:r w:rsidR="003B5D3F">
        <w:rPr>
          <w:rFonts w:ascii="Palatino Linotype" w:eastAsiaTheme="minorHAnsi" w:hAnsi="Palatino Linotype" w:cs="Arial"/>
          <w:lang w:val="es-MX" w:eastAsia="en-US"/>
        </w:rPr>
        <w:t>GÉSIM</w:t>
      </w:r>
      <w:r w:rsidR="005A19C5" w:rsidRPr="004F0A83">
        <w:rPr>
          <w:rFonts w:ascii="Palatino Linotype" w:eastAsiaTheme="minorHAnsi" w:hAnsi="Palatino Linotype" w:cs="Arial"/>
          <w:lang w:val="es-MX" w:eastAsia="en-US"/>
        </w:rPr>
        <w:t xml:space="preserve">A </w:t>
      </w:r>
      <w:r w:rsidR="00942628">
        <w:rPr>
          <w:rFonts w:ascii="Palatino Linotype" w:eastAsiaTheme="minorHAnsi" w:hAnsi="Palatino Linotype" w:cs="Arial"/>
          <w:lang w:val="es-MX" w:eastAsia="en-US"/>
        </w:rPr>
        <w:t>SEGUND</w:t>
      </w:r>
      <w:r w:rsidR="00077E54">
        <w:rPr>
          <w:rFonts w:ascii="Palatino Linotype" w:eastAsiaTheme="minorHAnsi" w:hAnsi="Palatino Linotype" w:cs="Arial"/>
          <w:lang w:val="es-MX" w:eastAsia="en-US"/>
        </w:rPr>
        <w:t>A</w:t>
      </w:r>
      <w:r w:rsidR="005F1F89" w:rsidRPr="004F0A83">
        <w:rPr>
          <w:rFonts w:ascii="Palatino Linotype" w:eastAsiaTheme="minorHAnsi" w:hAnsi="Palatino Linotype" w:cs="Arial"/>
          <w:lang w:val="es-MX" w:eastAsia="en-US"/>
        </w:rPr>
        <w:t xml:space="preserve"> </w:t>
      </w:r>
      <w:r w:rsidR="005A19C5" w:rsidRPr="004F0A83">
        <w:rPr>
          <w:rFonts w:ascii="Palatino Linotype" w:eastAsiaTheme="minorHAnsi" w:hAnsi="Palatino Linotype" w:cs="Arial"/>
          <w:lang w:val="es-MX" w:eastAsia="en-US"/>
        </w:rPr>
        <w:t xml:space="preserve">SESIÓN ORDINARIA CELEBRADA EL </w:t>
      </w:r>
      <w:bookmarkStart w:id="11" w:name="_Hlk151476898"/>
      <w:r w:rsidR="00942628">
        <w:rPr>
          <w:rFonts w:ascii="Palatino Linotype" w:eastAsiaTheme="minorHAnsi" w:hAnsi="Palatino Linotype" w:cs="Arial"/>
          <w:lang w:val="es-MX" w:eastAsia="en-US"/>
        </w:rPr>
        <w:t>VEINTI</w:t>
      </w:r>
      <w:r w:rsidR="00122154">
        <w:rPr>
          <w:rFonts w:ascii="Palatino Linotype" w:eastAsiaTheme="minorHAnsi" w:hAnsi="Palatino Linotype" w:cs="Arial"/>
          <w:lang w:val="es-MX" w:eastAsia="en-US"/>
        </w:rPr>
        <w:t>TRÉS</w:t>
      </w:r>
      <w:r w:rsidR="00E90E1B">
        <w:rPr>
          <w:rFonts w:ascii="Palatino Linotype" w:eastAsiaTheme="minorHAnsi" w:hAnsi="Palatino Linotype" w:cs="Arial"/>
          <w:lang w:val="es-MX" w:eastAsia="en-US"/>
        </w:rPr>
        <w:t xml:space="preserve"> </w:t>
      </w:r>
      <w:bookmarkEnd w:id="11"/>
      <w:r w:rsidR="005A19C5" w:rsidRPr="004F0A83">
        <w:rPr>
          <w:rFonts w:ascii="Palatino Linotype" w:eastAsiaTheme="minorHAnsi" w:hAnsi="Palatino Linotype" w:cs="Arial"/>
          <w:lang w:val="es-MX" w:eastAsia="en-US"/>
        </w:rPr>
        <w:t xml:space="preserve">DE </w:t>
      </w:r>
      <w:r w:rsidR="00E90E1B">
        <w:rPr>
          <w:rFonts w:ascii="Palatino Linotype" w:eastAsiaTheme="minorHAnsi" w:hAnsi="Palatino Linotype" w:cs="Arial"/>
          <w:lang w:val="es-MX" w:eastAsia="en-US"/>
        </w:rPr>
        <w:t>NOVIEMBRE</w:t>
      </w:r>
      <w:r w:rsidR="00CB26DE" w:rsidRPr="004F0A83">
        <w:rPr>
          <w:rFonts w:ascii="Palatino Linotype" w:hAnsi="Palatino Linotype" w:cs="Arial"/>
          <w:color w:val="000000"/>
          <w:lang w:val="es-MX" w:eastAsia="es-MX"/>
        </w:rPr>
        <w:t xml:space="preserve"> </w:t>
      </w:r>
      <w:r w:rsidRPr="004F0A83">
        <w:rPr>
          <w:rFonts w:ascii="Palatino Linotype" w:hAnsi="Palatino Linotype" w:cs="Arial"/>
          <w:color w:val="000000"/>
          <w:lang w:val="es-MX" w:eastAsia="es-MX"/>
        </w:rPr>
        <w:t>DE</w:t>
      </w:r>
      <w:r w:rsidR="004309A2" w:rsidRPr="004F0A83">
        <w:rPr>
          <w:rFonts w:ascii="Palatino Linotype" w:eastAsiaTheme="minorHAnsi" w:hAnsi="Palatino Linotype" w:cs="Arial"/>
          <w:lang w:val="es-MX" w:eastAsia="en-US"/>
        </w:rPr>
        <w:t xml:space="preserve"> DOS MIL VEINTITRÉS</w:t>
      </w:r>
      <w:r w:rsidRPr="004F0A83">
        <w:rPr>
          <w:rFonts w:ascii="Palatino Linotype" w:eastAsiaTheme="minorHAnsi" w:hAnsi="Palatino Linotype" w:cs="Arial"/>
          <w:lang w:val="es-MX" w:eastAsia="en-US"/>
        </w:rPr>
        <w:t>, ANTE EL SECRETARIO TÉCNICO</w:t>
      </w:r>
      <w:r w:rsidR="003E0161">
        <w:rPr>
          <w:rFonts w:ascii="Palatino Linotype" w:eastAsiaTheme="minorHAnsi" w:hAnsi="Palatino Linotype" w:cs="Arial"/>
          <w:lang w:val="es-MX" w:eastAsia="en-US"/>
        </w:rPr>
        <w:t xml:space="preserve"> DEL PLENO</w:t>
      </w:r>
      <w:r w:rsidRPr="004F0A83">
        <w:rPr>
          <w:rFonts w:ascii="Palatino Linotype" w:eastAsiaTheme="minorHAnsi" w:hAnsi="Palatino Linotype" w:cs="Arial"/>
          <w:lang w:val="es-MX" w:eastAsia="en-US"/>
        </w:rPr>
        <w:t>, ALEXIS TAPIA RA</w:t>
      </w:r>
      <w:r w:rsidR="00054E04" w:rsidRPr="004F0A83">
        <w:rPr>
          <w:rFonts w:ascii="Palatino Linotype" w:eastAsiaTheme="minorHAnsi" w:hAnsi="Palatino Linotype" w:cs="Arial"/>
          <w:lang w:val="es-MX" w:eastAsia="en-US"/>
        </w:rPr>
        <w:t>MÍREZ.</w:t>
      </w:r>
      <w:r w:rsidR="008A6705">
        <w:rPr>
          <w:rFonts w:ascii="Palatino Linotype" w:eastAsiaTheme="minorHAnsi" w:hAnsi="Palatino Linotype" w:cs="Arial"/>
          <w:lang w:val="es-MX" w:eastAsia="en-US"/>
        </w:rPr>
        <w:t>----------------------------------------------</w:t>
      </w:r>
      <w:r w:rsidR="003E0161">
        <w:rPr>
          <w:rFonts w:ascii="Palatino Linotype" w:eastAsiaTheme="minorHAnsi" w:hAnsi="Palatino Linotype" w:cs="Arial"/>
          <w:lang w:val="es-MX" w:eastAsia="en-US"/>
        </w:rPr>
        <w:t>--------------------</w:t>
      </w:r>
      <w:r w:rsidR="008A6705">
        <w:rPr>
          <w:rFonts w:ascii="Palatino Linotype" w:eastAsiaTheme="minorHAnsi" w:hAnsi="Palatino Linotype" w:cs="Arial"/>
          <w:lang w:val="es-MX" w:eastAsia="en-US"/>
        </w:rPr>
        <w:t>------------------------------------------------------------------------------------------------------------------------------------------------------------------------------------------------------------------------------------------------------------------------------------------------------------------------------------------------------------------------------------------------------------------------------------------------------------------------------------------------------------------------------------------------------------------------------------------------------------------------------------------------------------------------------------------------------------------------------------------------------------------------------------------------------------------------------------------------------------------------------------------------------------------------------------------------------------------------------------------------------------------------------------------------------------------------------------------------------------------------------------------------------------------------------------------------------------------------------------------------------------------------------------------------------------------------------------------------------------------------------------------------------------------------------------------------------------------------------------------------------------------------------------------------------------------------------------------------------------------------------------------------------------------------------------------------------------------------------------------------------------------------------------------------------------------------------------------------------------------------------------------------</w:t>
      </w:r>
    </w:p>
    <w:p w14:paraId="273147D7" w14:textId="77777777" w:rsidR="00054E04" w:rsidRPr="00F04815" w:rsidRDefault="00F04815" w:rsidP="00054E04">
      <w:pPr>
        <w:spacing w:line="360" w:lineRule="auto"/>
        <w:jc w:val="both"/>
        <w:rPr>
          <w:rFonts w:ascii="Palatino Linotype" w:eastAsiaTheme="minorHAnsi" w:hAnsi="Palatino Linotype" w:cs="Arial"/>
          <w:sz w:val="18"/>
          <w:lang w:val="es-MX" w:eastAsia="en-US"/>
        </w:rPr>
      </w:pPr>
      <w:r w:rsidRPr="004F0A83">
        <w:rPr>
          <w:rFonts w:ascii="Palatino Linotype" w:eastAsiaTheme="minorHAnsi" w:hAnsi="Palatino Linotype" w:cs="Arial"/>
          <w:sz w:val="18"/>
          <w:lang w:val="es-MX" w:eastAsia="en-US"/>
        </w:rPr>
        <w:t>JMV/CCR/</w:t>
      </w:r>
      <w:proofErr w:type="spellStart"/>
      <w:r w:rsidRPr="004F0A83">
        <w:rPr>
          <w:rFonts w:ascii="Palatino Linotype" w:eastAsiaTheme="minorHAnsi" w:hAnsi="Palatino Linotype" w:cs="Arial"/>
          <w:sz w:val="18"/>
          <w:lang w:val="es-MX" w:eastAsia="en-US"/>
        </w:rPr>
        <w:t>jasm</w:t>
      </w:r>
      <w:proofErr w:type="spellEnd"/>
    </w:p>
    <w:p w14:paraId="289DDAED" w14:textId="77777777" w:rsidR="00F04815" w:rsidRPr="00F04815" w:rsidRDefault="00F04815" w:rsidP="00054E04">
      <w:pPr>
        <w:spacing w:line="360" w:lineRule="auto"/>
        <w:jc w:val="both"/>
        <w:rPr>
          <w:rFonts w:ascii="Palatino Linotype" w:eastAsiaTheme="minorHAnsi" w:hAnsi="Palatino Linotype" w:cs="Arial"/>
          <w:lang w:val="es-MX" w:eastAsia="en-US"/>
        </w:rPr>
      </w:pPr>
    </w:p>
    <w:p w14:paraId="4AE47C15" w14:textId="77777777" w:rsidR="0029071C" w:rsidRDefault="0029071C" w:rsidP="003E56C9"/>
    <w:p w14:paraId="3A78FE22" w14:textId="77777777" w:rsidR="0029071C" w:rsidRDefault="0029071C" w:rsidP="003E56C9"/>
    <w:p w14:paraId="4EBA2349" w14:textId="77777777" w:rsidR="0029071C" w:rsidRDefault="0029071C" w:rsidP="003E56C9"/>
    <w:p w14:paraId="55E8858E" w14:textId="77777777" w:rsidR="0029071C" w:rsidRDefault="0029071C" w:rsidP="003E56C9"/>
    <w:p w14:paraId="545870DA" w14:textId="77777777" w:rsidR="0029071C" w:rsidRDefault="0029071C" w:rsidP="003E56C9"/>
    <w:p w14:paraId="5FEE33FC" w14:textId="77777777" w:rsidR="0029071C" w:rsidRDefault="0029071C" w:rsidP="003E56C9"/>
    <w:p w14:paraId="504D2DC0" w14:textId="77777777" w:rsidR="0029071C" w:rsidRDefault="0029071C" w:rsidP="003E56C9"/>
    <w:p w14:paraId="3BE10B79" w14:textId="77777777" w:rsidR="0029071C" w:rsidRDefault="0029071C" w:rsidP="003E56C9"/>
    <w:p w14:paraId="4381E9F0" w14:textId="77777777" w:rsidR="0029071C" w:rsidRDefault="0029071C" w:rsidP="003E56C9"/>
    <w:p w14:paraId="69F872E1" w14:textId="77777777" w:rsidR="0029071C" w:rsidRDefault="0029071C" w:rsidP="003E56C9"/>
    <w:p w14:paraId="7B5C01A5" w14:textId="77777777" w:rsidR="0029071C" w:rsidRDefault="0029071C" w:rsidP="003E56C9"/>
    <w:p w14:paraId="13B803F7" w14:textId="77777777" w:rsidR="0029071C" w:rsidRDefault="0029071C" w:rsidP="003E56C9"/>
    <w:p w14:paraId="157CD94C" w14:textId="77777777" w:rsidR="0029071C" w:rsidRDefault="0029071C" w:rsidP="003E56C9"/>
    <w:p w14:paraId="71A905C8" w14:textId="77777777" w:rsidR="0029071C" w:rsidRDefault="0029071C" w:rsidP="003E56C9"/>
    <w:p w14:paraId="7C4FCD4D" w14:textId="77777777" w:rsidR="0029071C" w:rsidRDefault="0029071C" w:rsidP="003E56C9"/>
    <w:p w14:paraId="1C8408B9" w14:textId="77777777" w:rsidR="0029071C" w:rsidRDefault="0029071C" w:rsidP="003E56C9"/>
    <w:p w14:paraId="104F5D87" w14:textId="77777777" w:rsidR="0029071C" w:rsidRDefault="0029071C" w:rsidP="003E56C9"/>
    <w:p w14:paraId="4FC3BFFC" w14:textId="77777777" w:rsidR="0029071C" w:rsidRDefault="0029071C" w:rsidP="003E56C9"/>
    <w:p w14:paraId="23A90C60" w14:textId="77777777" w:rsidR="0029071C" w:rsidRDefault="0029071C" w:rsidP="003E56C9"/>
    <w:p w14:paraId="274C92F2" w14:textId="77777777" w:rsidR="0029071C" w:rsidRDefault="0029071C" w:rsidP="003E56C9"/>
    <w:p w14:paraId="3FAE201C" w14:textId="77777777" w:rsidR="0029071C" w:rsidRDefault="0029071C" w:rsidP="003E56C9"/>
    <w:p w14:paraId="1612B5FB" w14:textId="77777777" w:rsidR="0029071C" w:rsidRDefault="0029071C" w:rsidP="003E56C9"/>
    <w:p w14:paraId="66DC0F8F" w14:textId="77777777" w:rsidR="0029071C" w:rsidRDefault="0029071C" w:rsidP="003E56C9"/>
    <w:p w14:paraId="234DD5B1" w14:textId="77777777" w:rsidR="0029071C" w:rsidRDefault="0029071C" w:rsidP="003E56C9"/>
    <w:p w14:paraId="7C0B9AA0" w14:textId="77777777" w:rsidR="0029071C" w:rsidRDefault="0029071C" w:rsidP="003E56C9"/>
    <w:p w14:paraId="6437D639" w14:textId="77777777" w:rsidR="0029071C" w:rsidRDefault="0029071C" w:rsidP="003E56C9"/>
    <w:p w14:paraId="4D222A57" w14:textId="77777777" w:rsidR="0029071C" w:rsidRDefault="0029071C" w:rsidP="003E56C9"/>
    <w:p w14:paraId="32BF1915" w14:textId="77777777" w:rsidR="0029071C" w:rsidRDefault="0029071C" w:rsidP="003E56C9"/>
    <w:p w14:paraId="68320D6C" w14:textId="77777777" w:rsidR="0029071C" w:rsidRDefault="0029071C" w:rsidP="003E56C9"/>
    <w:p w14:paraId="6339DD6C" w14:textId="77777777" w:rsidR="0029071C" w:rsidRDefault="0029071C" w:rsidP="003E56C9"/>
    <w:p w14:paraId="3DF0555F" w14:textId="77777777" w:rsidR="0029071C" w:rsidRDefault="0029071C" w:rsidP="003E56C9"/>
    <w:p w14:paraId="4807EEE2" w14:textId="77777777" w:rsidR="0029071C" w:rsidRDefault="0029071C" w:rsidP="003E56C9"/>
    <w:p w14:paraId="736437FA" w14:textId="77777777" w:rsidR="0029071C" w:rsidRDefault="0029071C" w:rsidP="003E56C9"/>
    <w:p w14:paraId="66C476E4" w14:textId="77777777" w:rsidR="0029071C" w:rsidRDefault="0029071C" w:rsidP="003E56C9"/>
    <w:p w14:paraId="1A11F973" w14:textId="5A1A76F5" w:rsidR="0029071C" w:rsidRPr="003E56C9" w:rsidRDefault="0029071C" w:rsidP="003E56C9"/>
    <w:sectPr w:rsidR="0029071C" w:rsidRPr="003E56C9" w:rsidSect="0043515A">
      <w:headerReference w:type="even" r:id="rId38"/>
      <w:headerReference w:type="default" r:id="rId39"/>
      <w:footerReference w:type="default" r:id="rId40"/>
      <w:headerReference w:type="first" r:id="rId41"/>
      <w:footerReference w:type="first" r:id="rId42"/>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247134" w14:textId="77777777" w:rsidR="00AC0634" w:rsidRDefault="00AC0634" w:rsidP="000B5E25">
      <w:r>
        <w:separator/>
      </w:r>
    </w:p>
  </w:endnote>
  <w:endnote w:type="continuationSeparator" w:id="0">
    <w:p w14:paraId="12063FAE" w14:textId="77777777" w:rsidR="00AC0634" w:rsidRDefault="00AC0634"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imesNewRomanPS-ItalicMT">
    <w:panose1 w:val="00000000000000000000"/>
    <w:charset w:val="00"/>
    <w:family w:val="auto"/>
    <w:notTrueType/>
    <w:pitch w:val="default"/>
    <w:sig w:usb0="00000003" w:usb1="00000000" w:usb2="00000000" w:usb3="00000000" w:csb0="00000001" w:csb1="00000000"/>
  </w:font>
  <w:font w:name="Bookman Old Style">
    <w:altName w:val="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260A5" w14:textId="77777777" w:rsidR="00293E78" w:rsidRPr="000D3AD4" w:rsidRDefault="00293E78"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3E0161">
      <w:rPr>
        <w:rFonts w:ascii="Palatino Linotype" w:hAnsi="Palatino Linotype" w:cs="Arial"/>
        <w:bCs/>
        <w:noProof/>
        <w:sz w:val="20"/>
        <w:szCs w:val="20"/>
      </w:rPr>
      <w:t>35</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3E0161">
      <w:rPr>
        <w:rFonts w:ascii="Palatino Linotype" w:hAnsi="Palatino Linotype" w:cs="Arial"/>
        <w:bCs/>
        <w:noProof/>
        <w:sz w:val="20"/>
        <w:szCs w:val="20"/>
      </w:rPr>
      <w:t>38</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16F63" w14:textId="77777777" w:rsidR="00293E78" w:rsidRPr="000D3AD4" w:rsidRDefault="00293E78"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3E0161">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3E0161">
      <w:rPr>
        <w:rFonts w:ascii="Palatino Linotype" w:hAnsi="Palatino Linotype" w:cs="Arial"/>
        <w:bCs/>
        <w:noProof/>
        <w:sz w:val="20"/>
        <w:szCs w:val="20"/>
      </w:rPr>
      <w:t>38</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B0128D" w14:textId="77777777" w:rsidR="00AC0634" w:rsidRDefault="00AC0634" w:rsidP="000B5E25">
      <w:r>
        <w:separator/>
      </w:r>
    </w:p>
  </w:footnote>
  <w:footnote w:type="continuationSeparator" w:id="0">
    <w:p w14:paraId="35548977" w14:textId="77777777" w:rsidR="00AC0634" w:rsidRDefault="00AC0634" w:rsidP="000B5E25">
      <w:r>
        <w:continuationSeparator/>
      </w:r>
    </w:p>
  </w:footnote>
  <w:footnote w:id="1">
    <w:p w14:paraId="69653844" w14:textId="77777777" w:rsidR="00942628" w:rsidRPr="008A64CB" w:rsidRDefault="00942628" w:rsidP="00942628">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6B2C6C0E" w14:textId="77777777" w:rsidR="00942628" w:rsidRDefault="00942628" w:rsidP="00942628">
      <w:pPr>
        <w:autoSpaceDE w:val="0"/>
        <w:autoSpaceDN w:val="0"/>
        <w:adjustRightInd w:val="0"/>
        <w:ind w:right="49"/>
        <w:jc w:val="both"/>
        <w:rPr>
          <w:rFonts w:ascii="Palatino Linotype" w:hAnsi="Palatino Linotype"/>
          <w:i/>
          <w:sz w:val="18"/>
          <w:szCs w:val="22"/>
        </w:rPr>
      </w:pPr>
    </w:p>
    <w:p w14:paraId="223A4FBF" w14:textId="77777777" w:rsidR="00942628" w:rsidRPr="008A64CB" w:rsidRDefault="00942628" w:rsidP="00942628">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32121333" w14:textId="77777777" w:rsidR="00942628" w:rsidRPr="008A64CB" w:rsidRDefault="00942628" w:rsidP="00942628">
      <w:pPr>
        <w:pStyle w:val="Textonotapie"/>
        <w:rPr>
          <w:lang w:val="es-MX"/>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17B53" w14:textId="77777777" w:rsidR="00293E78" w:rsidRDefault="00567C6C">
    <w:pPr>
      <w:pStyle w:val="Encabezado"/>
    </w:pPr>
    <w:r>
      <w:rPr>
        <w:noProof/>
        <w:lang w:val="es-MX" w:eastAsia="es-MX"/>
      </w:rPr>
      <w:pict w14:anchorId="7D16EA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1026"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67" w:type="dxa"/>
      <w:tblInd w:w="2547" w:type="dxa"/>
      <w:tblLayout w:type="fixed"/>
      <w:tblLook w:val="04A0" w:firstRow="1" w:lastRow="0" w:firstColumn="1" w:lastColumn="0" w:noHBand="0" w:noVBand="1"/>
    </w:tblPr>
    <w:tblGrid>
      <w:gridCol w:w="2551"/>
      <w:gridCol w:w="4116"/>
    </w:tblGrid>
    <w:tr w:rsidR="00293E78" w:rsidRPr="008F2CCC" w14:paraId="15162762" w14:textId="77777777" w:rsidTr="00BA27FC">
      <w:tc>
        <w:tcPr>
          <w:tcW w:w="2551" w:type="dxa"/>
          <w:shd w:val="clear" w:color="auto" w:fill="auto"/>
          <w:vAlign w:val="center"/>
        </w:tcPr>
        <w:p w14:paraId="4425E64A" w14:textId="77777777" w:rsidR="00293E78" w:rsidRPr="008F5DAE" w:rsidRDefault="00293E78"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7D0071AE" w14:textId="583DA7E5" w:rsidR="00293E78" w:rsidRPr="0029071C" w:rsidRDefault="00293E78" w:rsidP="005A19C5">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w:t>
          </w:r>
          <w:r w:rsidR="00581079">
            <w:rPr>
              <w:rFonts w:ascii="Palatino Linotype" w:hAnsi="Palatino Linotype"/>
              <w:sz w:val="22"/>
              <w:szCs w:val="22"/>
              <w:lang w:val="es-ES_tradnl"/>
            </w:rPr>
            <w:t>4</w:t>
          </w:r>
          <w:r w:rsidR="00E90E1B">
            <w:rPr>
              <w:rFonts w:ascii="Palatino Linotype" w:hAnsi="Palatino Linotype"/>
              <w:sz w:val="22"/>
              <w:szCs w:val="22"/>
              <w:lang w:val="es-ES_tradnl"/>
            </w:rPr>
            <w:t>900</w:t>
          </w:r>
          <w:r w:rsidRPr="0029071C">
            <w:rPr>
              <w:rFonts w:ascii="Palatino Linotype" w:hAnsi="Palatino Linotype"/>
              <w:sz w:val="22"/>
              <w:szCs w:val="22"/>
              <w:lang w:val="es-ES_tradnl"/>
            </w:rPr>
            <w:t>/INFOEM/IP/RR/202</w:t>
          </w:r>
          <w:r>
            <w:rPr>
              <w:rFonts w:ascii="Palatino Linotype" w:hAnsi="Palatino Linotype"/>
              <w:sz w:val="22"/>
              <w:szCs w:val="22"/>
              <w:lang w:val="es-ES_tradnl"/>
            </w:rPr>
            <w:t>3</w:t>
          </w:r>
        </w:p>
      </w:tc>
    </w:tr>
    <w:tr w:rsidR="00293E78" w:rsidRPr="008F2CCC" w14:paraId="6B05D087" w14:textId="77777777" w:rsidTr="00BA27FC">
      <w:trPr>
        <w:trHeight w:val="228"/>
      </w:trPr>
      <w:tc>
        <w:tcPr>
          <w:tcW w:w="2551" w:type="dxa"/>
          <w:shd w:val="clear" w:color="auto" w:fill="auto"/>
          <w:vAlign w:val="center"/>
        </w:tcPr>
        <w:p w14:paraId="0DF1A828" w14:textId="77777777" w:rsidR="00293E78" w:rsidRPr="008F5DAE" w:rsidRDefault="00293E78"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0ACCB9F0" w14:textId="71A7F0DE" w:rsidR="00293E78" w:rsidRPr="0029071C" w:rsidRDefault="00E90E1B" w:rsidP="00B6659F">
          <w:pPr>
            <w:spacing w:line="276" w:lineRule="auto"/>
            <w:jc w:val="right"/>
            <w:rPr>
              <w:rFonts w:ascii="Palatino Linotype" w:hAnsi="Palatino Linotype"/>
              <w:sz w:val="22"/>
              <w:szCs w:val="22"/>
            </w:rPr>
          </w:pPr>
          <w:r w:rsidRPr="00E90E1B">
            <w:rPr>
              <w:rFonts w:ascii="Palatino Linotype" w:hAnsi="Palatino Linotype"/>
              <w:sz w:val="22"/>
              <w:szCs w:val="22"/>
            </w:rPr>
            <w:t>Ayuntamiento de Tlalmanalco</w:t>
          </w:r>
        </w:p>
      </w:tc>
    </w:tr>
    <w:tr w:rsidR="00293E78" w:rsidRPr="008F2CCC" w14:paraId="3AEE20F6" w14:textId="77777777" w:rsidTr="00BA27FC">
      <w:tc>
        <w:tcPr>
          <w:tcW w:w="2551" w:type="dxa"/>
          <w:shd w:val="clear" w:color="auto" w:fill="auto"/>
          <w:vAlign w:val="center"/>
        </w:tcPr>
        <w:p w14:paraId="591DA88D" w14:textId="77777777" w:rsidR="00293E78" w:rsidRPr="008F5DAE" w:rsidRDefault="00293E78"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61D81D6F" w14:textId="77777777" w:rsidR="00293E78" w:rsidRPr="0029071C" w:rsidRDefault="00293E78"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5C735DF3" w14:textId="77777777" w:rsidR="00293E78" w:rsidRPr="001779E0" w:rsidRDefault="00567C6C"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732DB2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1027" type="#_x0000_t75" style="position:absolute;margin-left:-86.9pt;margin-top:-116.85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67" w:type="dxa"/>
      <w:tblInd w:w="2547" w:type="dxa"/>
      <w:tblLayout w:type="fixed"/>
      <w:tblLook w:val="04A0" w:firstRow="1" w:lastRow="0" w:firstColumn="1" w:lastColumn="0" w:noHBand="0" w:noVBand="1"/>
    </w:tblPr>
    <w:tblGrid>
      <w:gridCol w:w="2551"/>
      <w:gridCol w:w="4116"/>
    </w:tblGrid>
    <w:tr w:rsidR="00293E78" w:rsidRPr="008F2CCC" w14:paraId="1652FE1B" w14:textId="77777777" w:rsidTr="00BA27FC">
      <w:tc>
        <w:tcPr>
          <w:tcW w:w="2551" w:type="dxa"/>
          <w:shd w:val="clear" w:color="auto" w:fill="auto"/>
          <w:vAlign w:val="center"/>
        </w:tcPr>
        <w:p w14:paraId="50408B53" w14:textId="77777777" w:rsidR="00293E78" w:rsidRPr="008F5DAE" w:rsidRDefault="00293E78"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572DE264" w14:textId="5219CB73" w:rsidR="00293E78" w:rsidRPr="0029071C" w:rsidRDefault="00293E78" w:rsidP="005A19C5">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w:t>
          </w:r>
          <w:r w:rsidR="00581079">
            <w:rPr>
              <w:rFonts w:ascii="Palatino Linotype" w:hAnsi="Palatino Linotype"/>
              <w:sz w:val="22"/>
              <w:szCs w:val="22"/>
              <w:lang w:val="es-ES_tradnl"/>
            </w:rPr>
            <w:t>4</w:t>
          </w:r>
          <w:r w:rsidR="00E90E1B">
            <w:rPr>
              <w:rFonts w:ascii="Palatino Linotype" w:hAnsi="Palatino Linotype"/>
              <w:sz w:val="22"/>
              <w:szCs w:val="22"/>
              <w:lang w:val="es-ES_tradnl"/>
            </w:rPr>
            <w:t>900</w:t>
          </w:r>
          <w:r w:rsidRPr="0029071C">
            <w:rPr>
              <w:rFonts w:ascii="Palatino Linotype" w:hAnsi="Palatino Linotype"/>
              <w:sz w:val="22"/>
              <w:szCs w:val="22"/>
              <w:lang w:val="es-ES_tradnl"/>
            </w:rPr>
            <w:t>/INFOEM/IP/RR/202</w:t>
          </w:r>
          <w:r>
            <w:rPr>
              <w:rFonts w:ascii="Palatino Linotype" w:hAnsi="Palatino Linotype"/>
              <w:sz w:val="22"/>
              <w:szCs w:val="22"/>
              <w:lang w:val="es-ES_tradnl"/>
            </w:rPr>
            <w:t>3</w:t>
          </w:r>
        </w:p>
      </w:tc>
    </w:tr>
    <w:tr w:rsidR="00293E78" w:rsidRPr="008F2CCC" w14:paraId="6E50CA27" w14:textId="77777777" w:rsidTr="00BA27FC">
      <w:tc>
        <w:tcPr>
          <w:tcW w:w="2551" w:type="dxa"/>
          <w:shd w:val="clear" w:color="auto" w:fill="auto"/>
          <w:vAlign w:val="center"/>
        </w:tcPr>
        <w:p w14:paraId="08EB1B3E" w14:textId="77777777" w:rsidR="00293E78" w:rsidRPr="008F5DAE" w:rsidRDefault="00293E78"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14:paraId="3E80CD4D" w14:textId="1C179058" w:rsidR="00293E78" w:rsidRPr="006D30E6" w:rsidRDefault="00567C6C" w:rsidP="00BA27F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XXXXXXXXXXXX</w:t>
          </w:r>
        </w:p>
      </w:tc>
    </w:tr>
    <w:tr w:rsidR="00293E78" w:rsidRPr="008F2CCC" w14:paraId="347CE90C" w14:textId="77777777" w:rsidTr="00BA27FC">
      <w:trPr>
        <w:trHeight w:val="228"/>
      </w:trPr>
      <w:tc>
        <w:tcPr>
          <w:tcW w:w="2551" w:type="dxa"/>
          <w:shd w:val="clear" w:color="auto" w:fill="auto"/>
          <w:vAlign w:val="center"/>
        </w:tcPr>
        <w:p w14:paraId="2C682970" w14:textId="77777777" w:rsidR="00293E78" w:rsidRPr="008F5DAE" w:rsidRDefault="00293E78"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330A7D7D" w14:textId="438B43E6" w:rsidR="00293E78" w:rsidRPr="0029071C" w:rsidRDefault="00E90E1B" w:rsidP="00E57BDB">
          <w:pPr>
            <w:spacing w:line="276" w:lineRule="auto"/>
            <w:jc w:val="right"/>
            <w:rPr>
              <w:rFonts w:ascii="Palatino Linotype" w:hAnsi="Palatino Linotype"/>
              <w:sz w:val="22"/>
              <w:szCs w:val="22"/>
            </w:rPr>
          </w:pPr>
          <w:r w:rsidRPr="00E90E1B">
            <w:rPr>
              <w:rFonts w:ascii="Palatino Linotype" w:hAnsi="Palatino Linotype"/>
              <w:sz w:val="22"/>
              <w:szCs w:val="22"/>
            </w:rPr>
            <w:t>Ayuntamiento de Tlalmanalco</w:t>
          </w:r>
        </w:p>
      </w:tc>
    </w:tr>
    <w:tr w:rsidR="00293E78" w:rsidRPr="008F2CCC" w14:paraId="6CA38977" w14:textId="77777777" w:rsidTr="00BA27FC">
      <w:tc>
        <w:tcPr>
          <w:tcW w:w="2551" w:type="dxa"/>
          <w:shd w:val="clear" w:color="auto" w:fill="auto"/>
          <w:vAlign w:val="center"/>
        </w:tcPr>
        <w:p w14:paraId="37053386" w14:textId="77777777" w:rsidR="00293E78" w:rsidRPr="008F5DAE" w:rsidRDefault="00293E78"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5D965E11" w14:textId="77777777" w:rsidR="00293E78" w:rsidRPr="0029071C" w:rsidRDefault="00293E78"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293E78" w:rsidRPr="008F2CCC" w14:paraId="61EB70C8" w14:textId="77777777" w:rsidTr="00BA27FC">
      <w:tc>
        <w:tcPr>
          <w:tcW w:w="2551" w:type="dxa"/>
          <w:shd w:val="clear" w:color="auto" w:fill="auto"/>
          <w:vAlign w:val="center"/>
        </w:tcPr>
        <w:p w14:paraId="58DD8B85" w14:textId="77777777" w:rsidR="00293E78" w:rsidRPr="008F5DAE" w:rsidRDefault="00293E78" w:rsidP="00BA27FC">
          <w:pPr>
            <w:spacing w:line="276" w:lineRule="auto"/>
            <w:jc w:val="right"/>
            <w:rPr>
              <w:rFonts w:ascii="Palatino Linotype" w:hAnsi="Palatino Linotype"/>
              <w:b/>
              <w:sz w:val="22"/>
              <w:szCs w:val="22"/>
              <w:lang w:val="es-ES_tradnl"/>
            </w:rPr>
          </w:pPr>
        </w:p>
      </w:tc>
      <w:tc>
        <w:tcPr>
          <w:tcW w:w="4116" w:type="dxa"/>
          <w:shd w:val="clear" w:color="auto" w:fill="auto"/>
          <w:vAlign w:val="center"/>
        </w:tcPr>
        <w:p w14:paraId="463E5FBB" w14:textId="77777777" w:rsidR="00293E78" w:rsidRPr="00BA27FC" w:rsidRDefault="00293E78" w:rsidP="00BA27FC">
          <w:pPr>
            <w:spacing w:line="276" w:lineRule="auto"/>
            <w:rPr>
              <w:rFonts w:ascii="Palatino Linotype" w:hAnsi="Palatino Linotype"/>
              <w:sz w:val="14"/>
              <w:szCs w:val="22"/>
              <w:lang w:val="es-ES_tradnl"/>
            </w:rPr>
          </w:pPr>
        </w:p>
      </w:tc>
    </w:tr>
  </w:tbl>
  <w:p w14:paraId="20529F6B" w14:textId="77777777" w:rsidR="00293E78" w:rsidRPr="009F1AB6" w:rsidRDefault="00567C6C">
    <w:pPr>
      <w:pStyle w:val="Encabezado"/>
      <w:rPr>
        <w:sz w:val="10"/>
      </w:rPr>
    </w:pPr>
    <w:r>
      <w:rPr>
        <w:noProof/>
        <w:sz w:val="10"/>
        <w:lang w:val="es-MX" w:eastAsia="es-MX"/>
      </w:rPr>
      <w:pict w14:anchorId="3B1CCF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1025" type="#_x0000_t75" style="position:absolute;margin-left:-85.05pt;margin-top:-126.55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4DB0"/>
      </v:shape>
    </w:pict>
  </w:numPicBullet>
  <w:abstractNum w:abstractNumId="0"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8930065"/>
    <w:multiLevelType w:val="hybridMultilevel"/>
    <w:tmpl w:val="E65CEE70"/>
    <w:lvl w:ilvl="0" w:tplc="2F648EB2">
      <w:start w:val="5"/>
      <w:numFmt w:val="bullet"/>
      <w:lvlText w:val="-"/>
      <w:lvlJc w:val="left"/>
      <w:pPr>
        <w:ind w:left="1080" w:hanging="360"/>
      </w:pPr>
      <w:rPr>
        <w:rFonts w:ascii="Palatino Linotype" w:eastAsiaTheme="minorHAnsi"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199E6831"/>
    <w:multiLevelType w:val="hybridMultilevel"/>
    <w:tmpl w:val="913C27FC"/>
    <w:lvl w:ilvl="0" w:tplc="46DE365C">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1F908A9"/>
    <w:multiLevelType w:val="hybridMultilevel"/>
    <w:tmpl w:val="94AC0C72"/>
    <w:lvl w:ilvl="0" w:tplc="CF70B24C">
      <w:start w:val="1"/>
      <w:numFmt w:val="decimal"/>
      <w:lvlText w:val="%1."/>
      <w:lvlJc w:val="left"/>
      <w:pPr>
        <w:ind w:left="720" w:hanging="360"/>
      </w:pPr>
      <w:rPr>
        <w:rFonts w:eastAsiaTheme="minorHAnsi" w:cs="Times New Roman"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440580A"/>
    <w:multiLevelType w:val="hybridMultilevel"/>
    <w:tmpl w:val="841232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A7C0D69"/>
    <w:multiLevelType w:val="hybridMultilevel"/>
    <w:tmpl w:val="FC0030E4"/>
    <w:lvl w:ilvl="0" w:tplc="E4E2742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2406E06"/>
    <w:multiLevelType w:val="hybridMultilevel"/>
    <w:tmpl w:val="DF8A5F3A"/>
    <w:lvl w:ilvl="0" w:tplc="8C2A99AE">
      <w:start w:val="1"/>
      <w:numFmt w:val="decimal"/>
      <w:lvlText w:val="%1."/>
      <w:lvlJc w:val="left"/>
      <w:pPr>
        <w:ind w:left="2258" w:hanging="720"/>
      </w:pPr>
      <w:rPr>
        <w:rFonts w:ascii="Palatino Linotype" w:hAnsi="Palatino Linotype" w:hint="default"/>
        <w:b/>
        <w:sz w:val="24"/>
        <w:szCs w:val="24"/>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1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13" w15:restartNumberingAfterBreak="0">
    <w:nsid w:val="5FC5518A"/>
    <w:multiLevelType w:val="hybridMultilevel"/>
    <w:tmpl w:val="6EC4C5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82A5292"/>
    <w:multiLevelType w:val="hybridMultilevel"/>
    <w:tmpl w:val="81028C9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A936641"/>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2573F72"/>
    <w:multiLevelType w:val="hybridMultilevel"/>
    <w:tmpl w:val="51C0ABC0"/>
    <w:lvl w:ilvl="0" w:tplc="B220FCD6">
      <w:numFmt w:val="bullet"/>
      <w:lvlText w:val="-"/>
      <w:lvlJc w:val="left"/>
      <w:pPr>
        <w:ind w:left="720" w:hanging="360"/>
      </w:pPr>
      <w:rPr>
        <w:rFonts w:ascii="Palatino Linotype" w:eastAsiaTheme="minorHAnsi"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3597879"/>
    <w:multiLevelType w:val="hybridMultilevel"/>
    <w:tmpl w:val="DC5E887E"/>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D3E0EBE"/>
    <w:multiLevelType w:val="hybridMultilevel"/>
    <w:tmpl w:val="2DD2515E"/>
    <w:lvl w:ilvl="0" w:tplc="1D4A126A">
      <w:start w:val="1"/>
      <w:numFmt w:val="lowerLetter"/>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EF0186F"/>
    <w:multiLevelType w:val="hybridMultilevel"/>
    <w:tmpl w:val="CCD6BDF8"/>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481577550">
    <w:abstractNumId w:val="20"/>
  </w:num>
  <w:num w:numId="2" w16cid:durableId="1211531097">
    <w:abstractNumId w:val="11"/>
  </w:num>
  <w:num w:numId="3" w16cid:durableId="1846898681">
    <w:abstractNumId w:val="4"/>
  </w:num>
  <w:num w:numId="4" w16cid:durableId="1389110331">
    <w:abstractNumId w:val="16"/>
  </w:num>
  <w:num w:numId="5" w16cid:durableId="773406154">
    <w:abstractNumId w:val="9"/>
  </w:num>
  <w:num w:numId="6" w16cid:durableId="1221328908">
    <w:abstractNumId w:val="5"/>
  </w:num>
  <w:num w:numId="7" w16cid:durableId="620841136">
    <w:abstractNumId w:val="18"/>
  </w:num>
  <w:num w:numId="8" w16cid:durableId="1185439268">
    <w:abstractNumId w:val="1"/>
  </w:num>
  <w:num w:numId="9" w16cid:durableId="679939512">
    <w:abstractNumId w:val="0"/>
  </w:num>
  <w:num w:numId="10" w16cid:durableId="611130324">
    <w:abstractNumId w:val="15"/>
  </w:num>
  <w:num w:numId="11" w16cid:durableId="1724451982">
    <w:abstractNumId w:val="21"/>
  </w:num>
  <w:num w:numId="12" w16cid:durableId="514806386">
    <w:abstractNumId w:val="12"/>
  </w:num>
  <w:num w:numId="13" w16cid:durableId="2017925319">
    <w:abstractNumId w:val="10"/>
  </w:num>
  <w:num w:numId="14" w16cid:durableId="1007756232">
    <w:abstractNumId w:val="13"/>
  </w:num>
  <w:num w:numId="15" w16cid:durableId="1634823869">
    <w:abstractNumId w:val="2"/>
  </w:num>
  <w:num w:numId="16" w16cid:durableId="1446004349">
    <w:abstractNumId w:val="6"/>
  </w:num>
  <w:num w:numId="17" w16cid:durableId="1883446137">
    <w:abstractNumId w:val="22"/>
  </w:num>
  <w:num w:numId="18" w16cid:durableId="1075325356">
    <w:abstractNumId w:val="14"/>
  </w:num>
  <w:num w:numId="19" w16cid:durableId="175190227">
    <w:abstractNumId w:val="17"/>
  </w:num>
  <w:num w:numId="20" w16cid:durableId="947929522">
    <w:abstractNumId w:val="19"/>
  </w:num>
  <w:num w:numId="21" w16cid:durableId="1506283908">
    <w:abstractNumId w:val="8"/>
  </w:num>
  <w:num w:numId="22" w16cid:durableId="970480662">
    <w:abstractNumId w:val="7"/>
  </w:num>
  <w:num w:numId="23" w16cid:durableId="1285967022">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proofState w:spelling="clean" w:grammar="clean"/>
  <w:defaultTabStop w:val="708"/>
  <w:hyphenationZone w:val="425"/>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5E25"/>
    <w:rsid w:val="0000611A"/>
    <w:rsid w:val="000108D6"/>
    <w:rsid w:val="000114A8"/>
    <w:rsid w:val="000120BC"/>
    <w:rsid w:val="00015BC7"/>
    <w:rsid w:val="00024B4B"/>
    <w:rsid w:val="000264B1"/>
    <w:rsid w:val="00031EFF"/>
    <w:rsid w:val="00032D08"/>
    <w:rsid w:val="0003609F"/>
    <w:rsid w:val="00036F8B"/>
    <w:rsid w:val="00037D70"/>
    <w:rsid w:val="00054E04"/>
    <w:rsid w:val="000572E9"/>
    <w:rsid w:val="00070547"/>
    <w:rsid w:val="00071173"/>
    <w:rsid w:val="000775FC"/>
    <w:rsid w:val="00077E54"/>
    <w:rsid w:val="00087797"/>
    <w:rsid w:val="00093AE1"/>
    <w:rsid w:val="000A34BB"/>
    <w:rsid w:val="000A717C"/>
    <w:rsid w:val="000B5876"/>
    <w:rsid w:val="000B5E25"/>
    <w:rsid w:val="000B7C6C"/>
    <w:rsid w:val="000C43CE"/>
    <w:rsid w:val="000C49B8"/>
    <w:rsid w:val="000C512C"/>
    <w:rsid w:val="000C5FDF"/>
    <w:rsid w:val="000C615C"/>
    <w:rsid w:val="000D3AD4"/>
    <w:rsid w:val="000E592F"/>
    <w:rsid w:val="000E795A"/>
    <w:rsid w:val="000F16BA"/>
    <w:rsid w:val="000F383F"/>
    <w:rsid w:val="00100C2B"/>
    <w:rsid w:val="00101AD8"/>
    <w:rsid w:val="0010712B"/>
    <w:rsid w:val="001136B8"/>
    <w:rsid w:val="00115B15"/>
    <w:rsid w:val="00115D8E"/>
    <w:rsid w:val="00122154"/>
    <w:rsid w:val="00123996"/>
    <w:rsid w:val="00124934"/>
    <w:rsid w:val="0012510D"/>
    <w:rsid w:val="0014397A"/>
    <w:rsid w:val="00143F6E"/>
    <w:rsid w:val="00151D4C"/>
    <w:rsid w:val="00154095"/>
    <w:rsid w:val="001558F3"/>
    <w:rsid w:val="00162DBE"/>
    <w:rsid w:val="00165142"/>
    <w:rsid w:val="00170AA7"/>
    <w:rsid w:val="00182EDF"/>
    <w:rsid w:val="00184176"/>
    <w:rsid w:val="00186CCB"/>
    <w:rsid w:val="00191418"/>
    <w:rsid w:val="0019170F"/>
    <w:rsid w:val="001A46ED"/>
    <w:rsid w:val="001A6109"/>
    <w:rsid w:val="001C054C"/>
    <w:rsid w:val="001C14AC"/>
    <w:rsid w:val="001D142F"/>
    <w:rsid w:val="001D2DE0"/>
    <w:rsid w:val="001D4046"/>
    <w:rsid w:val="001D5495"/>
    <w:rsid w:val="001E2DA3"/>
    <w:rsid w:val="001E2F3D"/>
    <w:rsid w:val="001E45B5"/>
    <w:rsid w:val="001F1FCC"/>
    <w:rsid w:val="001F2305"/>
    <w:rsid w:val="0020249A"/>
    <w:rsid w:val="00202C04"/>
    <w:rsid w:val="002167BB"/>
    <w:rsid w:val="00217E6C"/>
    <w:rsid w:val="00225163"/>
    <w:rsid w:val="00235936"/>
    <w:rsid w:val="00236CBA"/>
    <w:rsid w:val="00240887"/>
    <w:rsid w:val="0024323F"/>
    <w:rsid w:val="00247138"/>
    <w:rsid w:val="00255F1A"/>
    <w:rsid w:val="00261BC7"/>
    <w:rsid w:val="00267458"/>
    <w:rsid w:val="00267BB5"/>
    <w:rsid w:val="0029071C"/>
    <w:rsid w:val="002934B4"/>
    <w:rsid w:val="00293E78"/>
    <w:rsid w:val="00294553"/>
    <w:rsid w:val="00295B3F"/>
    <w:rsid w:val="002A040B"/>
    <w:rsid w:val="002A4B43"/>
    <w:rsid w:val="002A676F"/>
    <w:rsid w:val="002B48AD"/>
    <w:rsid w:val="002C0BE5"/>
    <w:rsid w:val="002C240F"/>
    <w:rsid w:val="002D17B8"/>
    <w:rsid w:val="002D32D2"/>
    <w:rsid w:val="002D3F7F"/>
    <w:rsid w:val="002D61F7"/>
    <w:rsid w:val="002D6656"/>
    <w:rsid w:val="002D6E4B"/>
    <w:rsid w:val="002E3085"/>
    <w:rsid w:val="002F3B20"/>
    <w:rsid w:val="002F6B68"/>
    <w:rsid w:val="00307006"/>
    <w:rsid w:val="0030701F"/>
    <w:rsid w:val="00314E62"/>
    <w:rsid w:val="00320F38"/>
    <w:rsid w:val="00326B44"/>
    <w:rsid w:val="00330FC3"/>
    <w:rsid w:val="00331E82"/>
    <w:rsid w:val="00340A06"/>
    <w:rsid w:val="00343497"/>
    <w:rsid w:val="00343F0B"/>
    <w:rsid w:val="003520C5"/>
    <w:rsid w:val="00352879"/>
    <w:rsid w:val="0035559A"/>
    <w:rsid w:val="00371835"/>
    <w:rsid w:val="003746DE"/>
    <w:rsid w:val="003804E8"/>
    <w:rsid w:val="00380D3E"/>
    <w:rsid w:val="00386D38"/>
    <w:rsid w:val="00396DB6"/>
    <w:rsid w:val="003B0C71"/>
    <w:rsid w:val="003B1C85"/>
    <w:rsid w:val="003B5D3F"/>
    <w:rsid w:val="003B70B0"/>
    <w:rsid w:val="003C52CE"/>
    <w:rsid w:val="003C6E1C"/>
    <w:rsid w:val="003D1214"/>
    <w:rsid w:val="003D2159"/>
    <w:rsid w:val="003E0161"/>
    <w:rsid w:val="003E1CB6"/>
    <w:rsid w:val="003E21A7"/>
    <w:rsid w:val="003E56C9"/>
    <w:rsid w:val="004018F9"/>
    <w:rsid w:val="00417233"/>
    <w:rsid w:val="00425E0F"/>
    <w:rsid w:val="004309A2"/>
    <w:rsid w:val="00430CE2"/>
    <w:rsid w:val="0043360F"/>
    <w:rsid w:val="004344EA"/>
    <w:rsid w:val="0043515A"/>
    <w:rsid w:val="004403F7"/>
    <w:rsid w:val="00442FD8"/>
    <w:rsid w:val="00443892"/>
    <w:rsid w:val="00443920"/>
    <w:rsid w:val="004445A1"/>
    <w:rsid w:val="00445CAA"/>
    <w:rsid w:val="00455031"/>
    <w:rsid w:val="004612A5"/>
    <w:rsid w:val="004622AB"/>
    <w:rsid w:val="00464B06"/>
    <w:rsid w:val="004672ED"/>
    <w:rsid w:val="00471919"/>
    <w:rsid w:val="00483332"/>
    <w:rsid w:val="004A0B63"/>
    <w:rsid w:val="004B2314"/>
    <w:rsid w:val="004D18B6"/>
    <w:rsid w:val="004D5D2F"/>
    <w:rsid w:val="004D6F71"/>
    <w:rsid w:val="004D76D6"/>
    <w:rsid w:val="004E48A3"/>
    <w:rsid w:val="004E5628"/>
    <w:rsid w:val="004F0A83"/>
    <w:rsid w:val="00500A83"/>
    <w:rsid w:val="00500B82"/>
    <w:rsid w:val="0050130E"/>
    <w:rsid w:val="0050243E"/>
    <w:rsid w:val="005203E9"/>
    <w:rsid w:val="00524A8D"/>
    <w:rsid w:val="0054391A"/>
    <w:rsid w:val="00555C87"/>
    <w:rsid w:val="00563B39"/>
    <w:rsid w:val="0056664C"/>
    <w:rsid w:val="00567C6C"/>
    <w:rsid w:val="0057289F"/>
    <w:rsid w:val="00572EEA"/>
    <w:rsid w:val="00574FDC"/>
    <w:rsid w:val="00581079"/>
    <w:rsid w:val="00581DC8"/>
    <w:rsid w:val="0059032F"/>
    <w:rsid w:val="0059614C"/>
    <w:rsid w:val="00597D71"/>
    <w:rsid w:val="005A19C5"/>
    <w:rsid w:val="005A6216"/>
    <w:rsid w:val="005B0692"/>
    <w:rsid w:val="005B234D"/>
    <w:rsid w:val="005B26AD"/>
    <w:rsid w:val="005B36A8"/>
    <w:rsid w:val="005B5693"/>
    <w:rsid w:val="005C6646"/>
    <w:rsid w:val="005D77CC"/>
    <w:rsid w:val="005E09AB"/>
    <w:rsid w:val="005E3EB6"/>
    <w:rsid w:val="005E5716"/>
    <w:rsid w:val="005F1F89"/>
    <w:rsid w:val="005F4BFB"/>
    <w:rsid w:val="006000C5"/>
    <w:rsid w:val="006002E0"/>
    <w:rsid w:val="00620280"/>
    <w:rsid w:val="0062349E"/>
    <w:rsid w:val="006258FD"/>
    <w:rsid w:val="00632E48"/>
    <w:rsid w:val="00640312"/>
    <w:rsid w:val="00643B58"/>
    <w:rsid w:val="00644D13"/>
    <w:rsid w:val="00676631"/>
    <w:rsid w:val="006810FF"/>
    <w:rsid w:val="00694976"/>
    <w:rsid w:val="006B321A"/>
    <w:rsid w:val="006B418F"/>
    <w:rsid w:val="006C05D7"/>
    <w:rsid w:val="006C3931"/>
    <w:rsid w:val="006D1713"/>
    <w:rsid w:val="006D30E6"/>
    <w:rsid w:val="006D3A03"/>
    <w:rsid w:val="006E08FA"/>
    <w:rsid w:val="006E527A"/>
    <w:rsid w:val="006F4872"/>
    <w:rsid w:val="006F504D"/>
    <w:rsid w:val="006F5F93"/>
    <w:rsid w:val="00710FED"/>
    <w:rsid w:val="00716632"/>
    <w:rsid w:val="00717A0C"/>
    <w:rsid w:val="007237B8"/>
    <w:rsid w:val="0072658E"/>
    <w:rsid w:val="00732345"/>
    <w:rsid w:val="00743C53"/>
    <w:rsid w:val="007532C7"/>
    <w:rsid w:val="00756F04"/>
    <w:rsid w:val="00757D60"/>
    <w:rsid w:val="00761AC9"/>
    <w:rsid w:val="00770F18"/>
    <w:rsid w:val="007764BB"/>
    <w:rsid w:val="007828DC"/>
    <w:rsid w:val="00793FC5"/>
    <w:rsid w:val="007A118C"/>
    <w:rsid w:val="007A377A"/>
    <w:rsid w:val="007A37FE"/>
    <w:rsid w:val="007A3CC6"/>
    <w:rsid w:val="007C1D5B"/>
    <w:rsid w:val="007C3435"/>
    <w:rsid w:val="007C35A4"/>
    <w:rsid w:val="007C3E46"/>
    <w:rsid w:val="007C49BF"/>
    <w:rsid w:val="007D2A81"/>
    <w:rsid w:val="007E52D5"/>
    <w:rsid w:val="007E534B"/>
    <w:rsid w:val="007E7C02"/>
    <w:rsid w:val="007F55E7"/>
    <w:rsid w:val="007F652F"/>
    <w:rsid w:val="007F7462"/>
    <w:rsid w:val="00800A80"/>
    <w:rsid w:val="00814FA1"/>
    <w:rsid w:val="0081709C"/>
    <w:rsid w:val="00835035"/>
    <w:rsid w:val="00843F80"/>
    <w:rsid w:val="00845AE9"/>
    <w:rsid w:val="008500D3"/>
    <w:rsid w:val="00852668"/>
    <w:rsid w:val="008578BF"/>
    <w:rsid w:val="008660D6"/>
    <w:rsid w:val="00866A04"/>
    <w:rsid w:val="008803EF"/>
    <w:rsid w:val="00896D29"/>
    <w:rsid w:val="008A12CF"/>
    <w:rsid w:val="008A1A90"/>
    <w:rsid w:val="008A64CB"/>
    <w:rsid w:val="008A6705"/>
    <w:rsid w:val="008B082B"/>
    <w:rsid w:val="008B1216"/>
    <w:rsid w:val="008B4E0F"/>
    <w:rsid w:val="008B6546"/>
    <w:rsid w:val="008B6686"/>
    <w:rsid w:val="008C3B24"/>
    <w:rsid w:val="008D0BC7"/>
    <w:rsid w:val="008E01E4"/>
    <w:rsid w:val="008E7F32"/>
    <w:rsid w:val="008F0627"/>
    <w:rsid w:val="008F148C"/>
    <w:rsid w:val="008F4E28"/>
    <w:rsid w:val="008F5DAE"/>
    <w:rsid w:val="00900C9B"/>
    <w:rsid w:val="00901487"/>
    <w:rsid w:val="00921551"/>
    <w:rsid w:val="009217E8"/>
    <w:rsid w:val="00925B0B"/>
    <w:rsid w:val="0092622F"/>
    <w:rsid w:val="00926C44"/>
    <w:rsid w:val="0093645B"/>
    <w:rsid w:val="00942628"/>
    <w:rsid w:val="0094381A"/>
    <w:rsid w:val="00961002"/>
    <w:rsid w:val="009758CB"/>
    <w:rsid w:val="00980909"/>
    <w:rsid w:val="00993406"/>
    <w:rsid w:val="00994DBB"/>
    <w:rsid w:val="009954F9"/>
    <w:rsid w:val="009A0F77"/>
    <w:rsid w:val="009A5223"/>
    <w:rsid w:val="009A6B97"/>
    <w:rsid w:val="009A6D6A"/>
    <w:rsid w:val="009A7FCD"/>
    <w:rsid w:val="009B146B"/>
    <w:rsid w:val="009B23B7"/>
    <w:rsid w:val="009B2B6B"/>
    <w:rsid w:val="009B5D8D"/>
    <w:rsid w:val="009B6126"/>
    <w:rsid w:val="009C5C70"/>
    <w:rsid w:val="009D2E87"/>
    <w:rsid w:val="009D39B3"/>
    <w:rsid w:val="009D7E06"/>
    <w:rsid w:val="009E0C45"/>
    <w:rsid w:val="009E0E89"/>
    <w:rsid w:val="009E1F26"/>
    <w:rsid w:val="009E3A2B"/>
    <w:rsid w:val="009F15BF"/>
    <w:rsid w:val="009F4FF4"/>
    <w:rsid w:val="009F62C3"/>
    <w:rsid w:val="009F71DC"/>
    <w:rsid w:val="00A0100D"/>
    <w:rsid w:val="00A05133"/>
    <w:rsid w:val="00A05D3A"/>
    <w:rsid w:val="00A13BDE"/>
    <w:rsid w:val="00A16F28"/>
    <w:rsid w:val="00A26BD8"/>
    <w:rsid w:val="00A3432D"/>
    <w:rsid w:val="00A3473E"/>
    <w:rsid w:val="00A50767"/>
    <w:rsid w:val="00A5260D"/>
    <w:rsid w:val="00A54C18"/>
    <w:rsid w:val="00A6692F"/>
    <w:rsid w:val="00A6775F"/>
    <w:rsid w:val="00A70575"/>
    <w:rsid w:val="00A72262"/>
    <w:rsid w:val="00A7773A"/>
    <w:rsid w:val="00A83B4F"/>
    <w:rsid w:val="00A8553A"/>
    <w:rsid w:val="00A9389D"/>
    <w:rsid w:val="00A9392B"/>
    <w:rsid w:val="00A97381"/>
    <w:rsid w:val="00AA1194"/>
    <w:rsid w:val="00AA26B4"/>
    <w:rsid w:val="00AB15E3"/>
    <w:rsid w:val="00AB4982"/>
    <w:rsid w:val="00AC0634"/>
    <w:rsid w:val="00AC3DB9"/>
    <w:rsid w:val="00AC687D"/>
    <w:rsid w:val="00AD33BE"/>
    <w:rsid w:val="00AE1A47"/>
    <w:rsid w:val="00AE4E04"/>
    <w:rsid w:val="00AE5448"/>
    <w:rsid w:val="00AE5995"/>
    <w:rsid w:val="00AE6704"/>
    <w:rsid w:val="00AE78CA"/>
    <w:rsid w:val="00B01BD5"/>
    <w:rsid w:val="00B04476"/>
    <w:rsid w:val="00B05B83"/>
    <w:rsid w:val="00B07EBD"/>
    <w:rsid w:val="00B17992"/>
    <w:rsid w:val="00B20C2B"/>
    <w:rsid w:val="00B23344"/>
    <w:rsid w:val="00B24B11"/>
    <w:rsid w:val="00B250D7"/>
    <w:rsid w:val="00B309E3"/>
    <w:rsid w:val="00B31853"/>
    <w:rsid w:val="00B32D71"/>
    <w:rsid w:val="00B36260"/>
    <w:rsid w:val="00B415FC"/>
    <w:rsid w:val="00B50B07"/>
    <w:rsid w:val="00B57219"/>
    <w:rsid w:val="00B579E5"/>
    <w:rsid w:val="00B642EC"/>
    <w:rsid w:val="00B6659F"/>
    <w:rsid w:val="00B71058"/>
    <w:rsid w:val="00B74CA9"/>
    <w:rsid w:val="00B8098B"/>
    <w:rsid w:val="00B80C9E"/>
    <w:rsid w:val="00B83E10"/>
    <w:rsid w:val="00B85697"/>
    <w:rsid w:val="00B85F29"/>
    <w:rsid w:val="00B911AF"/>
    <w:rsid w:val="00B96A17"/>
    <w:rsid w:val="00BA0F27"/>
    <w:rsid w:val="00BA27FC"/>
    <w:rsid w:val="00BA43DC"/>
    <w:rsid w:val="00BB06D2"/>
    <w:rsid w:val="00BB134B"/>
    <w:rsid w:val="00BB3B8B"/>
    <w:rsid w:val="00BC0CFA"/>
    <w:rsid w:val="00BC462B"/>
    <w:rsid w:val="00BD14B3"/>
    <w:rsid w:val="00BD677A"/>
    <w:rsid w:val="00BD74AF"/>
    <w:rsid w:val="00BE233B"/>
    <w:rsid w:val="00BE7A6E"/>
    <w:rsid w:val="00BF6E0F"/>
    <w:rsid w:val="00C0414E"/>
    <w:rsid w:val="00C058C8"/>
    <w:rsid w:val="00C172FE"/>
    <w:rsid w:val="00C20F80"/>
    <w:rsid w:val="00C21A88"/>
    <w:rsid w:val="00C249A6"/>
    <w:rsid w:val="00C41F95"/>
    <w:rsid w:val="00C4326C"/>
    <w:rsid w:val="00C56DD5"/>
    <w:rsid w:val="00C6000C"/>
    <w:rsid w:val="00C63F7B"/>
    <w:rsid w:val="00C6588E"/>
    <w:rsid w:val="00C70447"/>
    <w:rsid w:val="00C753C2"/>
    <w:rsid w:val="00C802FB"/>
    <w:rsid w:val="00C85653"/>
    <w:rsid w:val="00C8746D"/>
    <w:rsid w:val="00CA216C"/>
    <w:rsid w:val="00CA4BF9"/>
    <w:rsid w:val="00CB12F3"/>
    <w:rsid w:val="00CB26DE"/>
    <w:rsid w:val="00CC0700"/>
    <w:rsid w:val="00CC0B81"/>
    <w:rsid w:val="00CC2630"/>
    <w:rsid w:val="00CC26B3"/>
    <w:rsid w:val="00CD024D"/>
    <w:rsid w:val="00CD3A41"/>
    <w:rsid w:val="00CD431E"/>
    <w:rsid w:val="00CE1C82"/>
    <w:rsid w:val="00CE51D0"/>
    <w:rsid w:val="00CF1DF5"/>
    <w:rsid w:val="00CF6512"/>
    <w:rsid w:val="00CF7FBE"/>
    <w:rsid w:val="00D01A63"/>
    <w:rsid w:val="00D06CB1"/>
    <w:rsid w:val="00D12C36"/>
    <w:rsid w:val="00D17E62"/>
    <w:rsid w:val="00D21ECE"/>
    <w:rsid w:val="00D24BE7"/>
    <w:rsid w:val="00D27727"/>
    <w:rsid w:val="00D4431A"/>
    <w:rsid w:val="00D553D4"/>
    <w:rsid w:val="00D57210"/>
    <w:rsid w:val="00D5787C"/>
    <w:rsid w:val="00D57AED"/>
    <w:rsid w:val="00D57F74"/>
    <w:rsid w:val="00D62598"/>
    <w:rsid w:val="00D72E75"/>
    <w:rsid w:val="00D901D7"/>
    <w:rsid w:val="00D92BFE"/>
    <w:rsid w:val="00DC1583"/>
    <w:rsid w:val="00DC2B31"/>
    <w:rsid w:val="00DD1866"/>
    <w:rsid w:val="00DD1D8F"/>
    <w:rsid w:val="00DD5A69"/>
    <w:rsid w:val="00DE0A8D"/>
    <w:rsid w:val="00DE562A"/>
    <w:rsid w:val="00DE7148"/>
    <w:rsid w:val="00DF22DF"/>
    <w:rsid w:val="00DF233A"/>
    <w:rsid w:val="00DF4689"/>
    <w:rsid w:val="00DF62A4"/>
    <w:rsid w:val="00E00D15"/>
    <w:rsid w:val="00E0696F"/>
    <w:rsid w:val="00E11B18"/>
    <w:rsid w:val="00E24B9B"/>
    <w:rsid w:val="00E250C8"/>
    <w:rsid w:val="00E341AD"/>
    <w:rsid w:val="00E40828"/>
    <w:rsid w:val="00E42B2B"/>
    <w:rsid w:val="00E533AC"/>
    <w:rsid w:val="00E5647F"/>
    <w:rsid w:val="00E57BDB"/>
    <w:rsid w:val="00E60444"/>
    <w:rsid w:val="00E625D3"/>
    <w:rsid w:val="00E65F37"/>
    <w:rsid w:val="00E707BE"/>
    <w:rsid w:val="00E70B77"/>
    <w:rsid w:val="00E711DE"/>
    <w:rsid w:val="00E74701"/>
    <w:rsid w:val="00E75E5F"/>
    <w:rsid w:val="00E823B8"/>
    <w:rsid w:val="00E85E17"/>
    <w:rsid w:val="00E87C4A"/>
    <w:rsid w:val="00E9091C"/>
    <w:rsid w:val="00E90E1B"/>
    <w:rsid w:val="00E913B0"/>
    <w:rsid w:val="00E93BB3"/>
    <w:rsid w:val="00E9680B"/>
    <w:rsid w:val="00E97BC3"/>
    <w:rsid w:val="00EA0E97"/>
    <w:rsid w:val="00EA46CC"/>
    <w:rsid w:val="00EA49B9"/>
    <w:rsid w:val="00EA5AA1"/>
    <w:rsid w:val="00EA61B9"/>
    <w:rsid w:val="00EA7BF4"/>
    <w:rsid w:val="00EB6C62"/>
    <w:rsid w:val="00EC6154"/>
    <w:rsid w:val="00EC7868"/>
    <w:rsid w:val="00ED6373"/>
    <w:rsid w:val="00EE2FB1"/>
    <w:rsid w:val="00EE4D9C"/>
    <w:rsid w:val="00EE515E"/>
    <w:rsid w:val="00EE571A"/>
    <w:rsid w:val="00EE6265"/>
    <w:rsid w:val="00EE6C9B"/>
    <w:rsid w:val="00EE7518"/>
    <w:rsid w:val="00EF193B"/>
    <w:rsid w:val="00F04815"/>
    <w:rsid w:val="00F067C0"/>
    <w:rsid w:val="00F241AD"/>
    <w:rsid w:val="00F2731E"/>
    <w:rsid w:val="00F30C1D"/>
    <w:rsid w:val="00F30C33"/>
    <w:rsid w:val="00F32EBF"/>
    <w:rsid w:val="00F34A32"/>
    <w:rsid w:val="00F441FA"/>
    <w:rsid w:val="00F455F1"/>
    <w:rsid w:val="00F45966"/>
    <w:rsid w:val="00F47912"/>
    <w:rsid w:val="00F570D3"/>
    <w:rsid w:val="00F62221"/>
    <w:rsid w:val="00F628E1"/>
    <w:rsid w:val="00F712EE"/>
    <w:rsid w:val="00F73BB1"/>
    <w:rsid w:val="00F8513C"/>
    <w:rsid w:val="00F860A7"/>
    <w:rsid w:val="00F930F7"/>
    <w:rsid w:val="00F97C38"/>
    <w:rsid w:val="00FA7ED5"/>
    <w:rsid w:val="00FB29DB"/>
    <w:rsid w:val="00FC0DAE"/>
    <w:rsid w:val="00FC1FC5"/>
    <w:rsid w:val="00FC6F08"/>
    <w:rsid w:val="00FC7CC7"/>
    <w:rsid w:val="00FE046B"/>
    <w:rsid w:val="00FE2FFB"/>
    <w:rsid w:val="00FF2D02"/>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5CA13B7"/>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2D71"/>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5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2"/>
      </w:numPr>
    </w:pPr>
  </w:style>
  <w:style w:type="numbering" w:customStyle="1" w:styleId="Estiloimportado1">
    <w:name w:val="Estilo importado 1"/>
    <w:qFormat/>
    <w:rsid w:val="009D7E06"/>
    <w:pPr>
      <w:numPr>
        <w:numId w:val="3"/>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Ttulo">
    <w:name w:val="Title"/>
    <w:basedOn w:val="Normal"/>
    <w:next w:val="Normal"/>
    <w:link w:val="TtuloCar"/>
    <w:rsid w:val="009D7E06"/>
    <w:pPr>
      <w:keepNext/>
      <w:keepLines/>
      <w:spacing w:before="480" w:after="120"/>
    </w:pPr>
    <w:rPr>
      <w:b/>
      <w:sz w:val="72"/>
      <w:szCs w:val="72"/>
      <w:lang w:eastAsia="es-MX"/>
    </w:rPr>
  </w:style>
  <w:style w:type="character" w:customStyle="1" w:styleId="TtuloCar">
    <w:name w:val="Título Car"/>
    <w:basedOn w:val="Fuentedeprrafopredeter"/>
    <w:link w:val="Ttul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 w:type="character" w:customStyle="1" w:styleId="Mencinsinresolver5">
    <w:name w:val="Mención sin resolver5"/>
    <w:basedOn w:val="Fuentedeprrafopredeter"/>
    <w:uiPriority w:val="99"/>
    <w:semiHidden/>
    <w:unhideWhenUsed/>
    <w:rsid w:val="00E97BC3"/>
    <w:rPr>
      <w:color w:val="605E5C"/>
      <w:shd w:val="clear" w:color="auto" w:fill="E1DFDD"/>
    </w:rPr>
  </w:style>
  <w:style w:type="character" w:customStyle="1" w:styleId="Mencinsinresolver6">
    <w:name w:val="Mención sin resolver6"/>
    <w:basedOn w:val="Fuentedeprrafopredeter"/>
    <w:uiPriority w:val="99"/>
    <w:semiHidden/>
    <w:unhideWhenUsed/>
    <w:rsid w:val="00A13B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07753917">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788165575">
      <w:bodyDiv w:val="1"/>
      <w:marLeft w:val="0"/>
      <w:marRight w:val="0"/>
      <w:marTop w:val="0"/>
      <w:marBottom w:val="0"/>
      <w:divBdr>
        <w:top w:val="none" w:sz="0" w:space="0" w:color="auto"/>
        <w:left w:val="none" w:sz="0" w:space="0" w:color="auto"/>
        <w:bottom w:val="none" w:sz="0" w:space="0" w:color="auto"/>
        <w:right w:val="none" w:sz="0" w:space="0" w:color="auto"/>
      </w:divBdr>
    </w:div>
    <w:div w:id="1193156375">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370717584">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osting-wolf.net/Tlalmanalco/Documentos/Manuales%202019-2021/116%20MANUAL%20DE%20PROCEDIMIENTOS%20DEL%20INSTITUTO%20MUNICIPAL%20DE%20CULTURA%20F%C3%8DSICA%20Y%20DEPORTE%20DE%20TLALMANALCO.pdf" TargetMode="External"/><Relationship Id="rId18" Type="http://schemas.openxmlformats.org/officeDocument/2006/relationships/hyperlink" Target="https://hosting-wolf.net/Tlalmanalco/Documentos/Manuales%202019-2021/116%20MANUAL%20DE%20PROCEDIMIENTOS%20DEL%20INSTITUTO%20MUNICIPAL%20DE%20CULTURA%20F%C3%8DSICA%20Y%20DEPORTE%20DE%20TLALMANALCO.pdf" TargetMode="External"/><Relationship Id="rId26" Type="http://schemas.openxmlformats.org/officeDocument/2006/relationships/hyperlink" Target="https://hosting-wolf.net/Tlalmanalco/Documentos/Manuales%202019-2021/116%20MANUAL%20DE%20PROCEDIMIENTOS%20DEL%20INSTITUTO%20MUNICIPAL%20DE%20CULTURA%20F%C3%8DSICA%20Y%20DEPORTE%20DE%20TLALMANALCO.pdf" TargetMode="External"/><Relationship Id="rId39" Type="http://schemas.openxmlformats.org/officeDocument/2006/relationships/header" Target="header2.xml"/><Relationship Id="rId21" Type="http://schemas.openxmlformats.org/officeDocument/2006/relationships/image" Target="media/image3.png"/><Relationship Id="rId34" Type="http://schemas.openxmlformats.org/officeDocument/2006/relationships/image" Target="media/image12.pn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tlalmanalco.gob.mx/manuales2019_2021.php" TargetMode="External"/><Relationship Id="rId20" Type="http://schemas.openxmlformats.org/officeDocument/2006/relationships/hyperlink" Target="https://hosting-wolf.net/Tlalmanalco/Documentos/Manuales%202019-2021/77%20REGLAMENTO%20ORGANICO%20DE%20LA%20ADMINISTRACION%20PUBLICA%20MUNICIPAL%20DE%20TLALMANALCO%20ESTADO%20DE%20MEXICO.pdf" TargetMode="External"/><Relationship Id="rId29" Type="http://schemas.openxmlformats.org/officeDocument/2006/relationships/image" Target="media/image7.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lalmanalco.gob.mx/manuales2019_2021.php" TargetMode="External"/><Relationship Id="rId24" Type="http://schemas.openxmlformats.org/officeDocument/2006/relationships/hyperlink" Target="https://hosting-wolf.net/Tlalmanalco/Documentos/Manuales%202019-2021/115%20MANUAL%20DE%20ORGANIZACI%C3%93N%20DEL%20INSTITUTO%20MUNICIPAL%20DE%20CULTURA%20F%C3%8DSICA%20Y%20DEPORTE.pdf"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hosting-wolf.net/Tlalmanalco/Documentos/Manuales%202019-2021/77%20REGLAMENTO%20ORGANICO%20DE%20LA%20ADMINISTRACION%20PUBLICA%20MUNICIPAL%20DE%20TLALMANALCO%20ESTADO%20DE%20MEXICO.pdf" TargetMode="External"/><Relationship Id="rId23" Type="http://schemas.openxmlformats.org/officeDocument/2006/relationships/image" Target="media/image4.png"/><Relationship Id="rId28" Type="http://schemas.openxmlformats.org/officeDocument/2006/relationships/hyperlink" Target="https://hosting-wolf.net/Tlalmanalco/Documentos/Manuales%202019-2021/25%20MANUAL%20DE%20ORGANIZACION%20DE%20LA%20DIRECCION%20DE%20SEGURIDAD%20PUBLICA%20Y%20MOVILIDAD.pdf" TargetMode="External"/><Relationship Id="rId36" Type="http://schemas.openxmlformats.org/officeDocument/2006/relationships/image" Target="media/image14.png"/><Relationship Id="rId10" Type="http://schemas.openxmlformats.org/officeDocument/2006/relationships/hyperlink" Target="https://hosting-wolf.net/Tlalmanalco/Documentos/Manuales%202019-2021/77%20REGLAMENTO%20ORGANICO%20DE%20LA%20ADMINISTRACION%20PUBLICA%20MUNICIPAL%20DE%20TLALMANALCO%20ESTADO%20DE%20MEXICO.pdf" TargetMode="External"/><Relationship Id="rId19" Type="http://schemas.openxmlformats.org/officeDocument/2006/relationships/hyperlink" Target="https://hosting-wolf.net/Tlalmanalco/Documentos/Manuales%202019-2021/25%20MANUAL%20DE%20ORGANIZACION%20DE%20LA%20DIRECCION%20DE%20SEGURIDAD%20PUBLICA%20Y%20MOVILIDAD.pdf" TargetMode="External"/><Relationship Id="rId31" Type="http://schemas.openxmlformats.org/officeDocument/2006/relationships/image" Target="media/image9.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allto:176,%20178,%20179,%20181" TargetMode="External"/><Relationship Id="rId14" Type="http://schemas.openxmlformats.org/officeDocument/2006/relationships/hyperlink" Target="https://hosting-wolf.net/Tlalmanalco/Documentos/Manuales%202019-2021/25%20MANUAL%20DE%20ORGANIZACION%20DE%20LA%20DIRECCION%20DE%20SEGURIDAD%20PUBLICA%20Y%20MOVILIDAD.pdf" TargetMode="External"/><Relationship Id="rId22" Type="http://schemas.openxmlformats.org/officeDocument/2006/relationships/hyperlink" Target="https://tlalmanalco.gob.mx/manuales2019_2021.php" TargetMode="External"/><Relationship Id="rId27" Type="http://schemas.openxmlformats.org/officeDocument/2006/relationships/image" Target="media/image6.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hyperlink" Target="https://hosting-wolf.net/Tlalmanalco/Documentos/Manuales%202019-2021/115%20MANUAL%20DE%20ORGANIZACI%C3%93N%20DEL%20INSTITUTO%20MUNICIPAL%20DE%20CULTURA%20F%C3%8DSICA%20Y%20DEPORTE.pdf" TargetMode="External"/><Relationship Id="rId17" Type="http://schemas.openxmlformats.org/officeDocument/2006/relationships/hyperlink" Target="https://hosting-wolf.net/Tlalmanalco/Documentos/Manuales%202019-2021/115%20MANUAL%20DE%20ORGANIZACI%C3%93N%20DEL%20INSTITUTO%20MUNICIPAL%20DE%20CULTURA%20F%C3%8DSICA%20Y%20DEPORTE.pdf" TargetMode="External"/><Relationship Id="rId25" Type="http://schemas.openxmlformats.org/officeDocument/2006/relationships/image" Target="media/image5.png"/><Relationship Id="rId33" Type="http://schemas.openxmlformats.org/officeDocument/2006/relationships/image" Target="media/image11.png"/><Relationship Id="rId38"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1" Type="http://schemas.openxmlformats.org/officeDocument/2006/relationships/image" Target="media/image1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3406CB-9B73-4D1E-970C-3E8473751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38</Pages>
  <Words>8469</Words>
  <Characters>46584</Characters>
  <Application>Microsoft Office Word</Application>
  <DocSecurity>0</DocSecurity>
  <Lines>388</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institutometepe26@outlook.com</cp:lastModifiedBy>
  <cp:revision>15</cp:revision>
  <dcterms:created xsi:type="dcterms:W3CDTF">2023-10-30T18:50:00Z</dcterms:created>
  <dcterms:modified xsi:type="dcterms:W3CDTF">2023-12-08T15:51:00Z</dcterms:modified>
</cp:coreProperties>
</file>