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E5" w:rsidRPr="00D20A97" w:rsidRDefault="00CE48E5" w:rsidP="00CE48E5">
      <w:pPr>
        <w:shd w:val="clear" w:color="auto" w:fill="FFFFFF"/>
        <w:spacing w:after="0" w:line="360" w:lineRule="auto"/>
        <w:jc w:val="both"/>
        <w:rPr>
          <w:rFonts w:ascii="Palatino Linotype" w:eastAsia="Times New Roman" w:hAnsi="Palatino Linotype" w:cs="Arial"/>
          <w:color w:val="000000"/>
          <w:sz w:val="24"/>
          <w:szCs w:val="24"/>
          <w:lang w:eastAsia="es-MX"/>
        </w:rPr>
      </w:pPr>
      <w:r w:rsidRPr="00D20A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435E1">
        <w:rPr>
          <w:rFonts w:ascii="Palatino Linotype" w:eastAsia="Times New Roman" w:hAnsi="Palatino Linotype" w:cs="Arial"/>
          <w:color w:val="000000"/>
          <w:sz w:val="24"/>
          <w:szCs w:val="24"/>
          <w:lang w:eastAsia="es-MX"/>
        </w:rPr>
        <w:t>veintinueve</w:t>
      </w:r>
      <w:r w:rsidRPr="00D20A97">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 xml:space="preserve">marzo </w:t>
      </w:r>
      <w:r w:rsidRPr="00D20A97">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D20A97">
        <w:rPr>
          <w:rFonts w:ascii="Palatino Linotype" w:eastAsia="Times New Roman" w:hAnsi="Palatino Linotype" w:cs="Arial"/>
          <w:color w:val="000000"/>
          <w:sz w:val="24"/>
          <w:szCs w:val="24"/>
          <w:lang w:eastAsia="es-MX"/>
        </w:rPr>
        <w:t>.</w:t>
      </w:r>
    </w:p>
    <w:p w:rsidR="00CE48E5" w:rsidRPr="00D20A97" w:rsidRDefault="00CE48E5" w:rsidP="00CE48E5">
      <w:pPr>
        <w:shd w:val="clear" w:color="auto" w:fill="FFFFFF"/>
        <w:spacing w:after="0" w:line="360" w:lineRule="auto"/>
        <w:jc w:val="both"/>
        <w:rPr>
          <w:rFonts w:ascii="Palatino Linotype" w:eastAsia="Times New Roman" w:hAnsi="Palatino Linotype" w:cs="Arial"/>
          <w:color w:val="000000"/>
          <w:sz w:val="24"/>
          <w:szCs w:val="24"/>
          <w:lang w:eastAsia="es-MX"/>
        </w:rPr>
      </w:pPr>
    </w:p>
    <w:p w:rsidR="00CE48E5" w:rsidRPr="00D20A97" w:rsidRDefault="00CE48E5" w:rsidP="00CE48E5">
      <w:pPr>
        <w:tabs>
          <w:tab w:val="left" w:pos="1701"/>
        </w:tabs>
        <w:spacing w:after="0" w:line="360" w:lineRule="auto"/>
        <w:jc w:val="both"/>
        <w:rPr>
          <w:rFonts w:ascii="Palatino Linotype" w:hAnsi="Palatino Linotype" w:cs="Arial"/>
          <w:b/>
          <w:sz w:val="24"/>
          <w:szCs w:val="24"/>
        </w:rPr>
      </w:pPr>
      <w:r w:rsidRPr="00D20A97">
        <w:rPr>
          <w:rFonts w:ascii="Palatino Linotype" w:hAnsi="Palatino Linotype" w:cs="Arial"/>
          <w:b/>
          <w:sz w:val="24"/>
          <w:szCs w:val="24"/>
        </w:rPr>
        <w:t>VISTO</w:t>
      </w:r>
      <w:r w:rsidRPr="00D20A97">
        <w:rPr>
          <w:rFonts w:ascii="Palatino Linotype" w:hAnsi="Palatino Linotype" w:cs="Arial"/>
          <w:sz w:val="24"/>
          <w:szCs w:val="24"/>
        </w:rPr>
        <w:t xml:space="preserve"> el expediente electrónico formado con motivo del recurso de revisión con número </w:t>
      </w:r>
      <w:r w:rsidRPr="00D20A97">
        <w:rPr>
          <w:rFonts w:ascii="Palatino Linotype" w:hAnsi="Palatino Linotype" w:cs="Arial"/>
          <w:b/>
          <w:bCs/>
          <w:sz w:val="24"/>
          <w:szCs w:val="24"/>
          <w:lang w:eastAsia="es-MX"/>
        </w:rPr>
        <w:t>01</w:t>
      </w:r>
      <w:r>
        <w:rPr>
          <w:rFonts w:ascii="Palatino Linotype" w:hAnsi="Palatino Linotype" w:cs="Arial"/>
          <w:b/>
          <w:bCs/>
          <w:sz w:val="24"/>
          <w:szCs w:val="24"/>
          <w:lang w:eastAsia="es-MX"/>
        </w:rPr>
        <w:t>7440</w:t>
      </w:r>
      <w:r w:rsidRPr="00D20A97">
        <w:rPr>
          <w:rFonts w:ascii="Palatino Linotype" w:hAnsi="Palatino Linotype" w:cs="Arial"/>
          <w:b/>
          <w:bCs/>
          <w:sz w:val="24"/>
          <w:szCs w:val="24"/>
          <w:lang w:eastAsia="es-MX"/>
        </w:rPr>
        <w:t>/INFOEM/IP/RR/2022</w:t>
      </w:r>
      <w:r w:rsidRPr="00D20A97">
        <w:rPr>
          <w:rFonts w:ascii="Palatino Linotype" w:hAnsi="Palatino Linotype" w:cs="Arial"/>
          <w:sz w:val="24"/>
          <w:szCs w:val="24"/>
        </w:rPr>
        <w:t xml:space="preserve">, </w:t>
      </w:r>
      <w:r w:rsidRPr="00CE48E5">
        <w:rPr>
          <w:rFonts w:ascii="Palatino Linotype" w:hAnsi="Palatino Linotype"/>
          <w:sz w:val="24"/>
          <w:szCs w:val="24"/>
        </w:rPr>
        <w:t xml:space="preserve">interpuesto por quien al momento de ingresar la solicitud de información y de interponer el recurso de revisión, </w:t>
      </w:r>
      <w:r>
        <w:rPr>
          <w:rFonts w:ascii="Palatino Linotype" w:hAnsi="Palatino Linotype"/>
          <w:sz w:val="24"/>
          <w:szCs w:val="24"/>
        </w:rPr>
        <w:t xml:space="preserve">no </w:t>
      </w:r>
      <w:r w:rsidRPr="00CE48E5">
        <w:rPr>
          <w:rFonts w:ascii="Palatino Linotype" w:hAnsi="Palatino Linotype"/>
          <w:sz w:val="24"/>
          <w:szCs w:val="24"/>
        </w:rPr>
        <w:t>señalo</w:t>
      </w:r>
      <w:r>
        <w:rPr>
          <w:rFonts w:ascii="Palatino Linotype" w:hAnsi="Palatino Linotype"/>
          <w:sz w:val="24"/>
          <w:szCs w:val="24"/>
        </w:rPr>
        <w:t xml:space="preserve"> nombre o</w:t>
      </w:r>
      <w:r w:rsidRPr="00CE48E5">
        <w:rPr>
          <w:rFonts w:ascii="Palatino Linotype" w:hAnsi="Palatino Linotype"/>
          <w:sz w:val="24"/>
          <w:szCs w:val="24"/>
        </w:rPr>
        <w:t xml:space="preserve"> el seudónimo con el cual dese</w:t>
      </w:r>
      <w:r>
        <w:rPr>
          <w:rFonts w:ascii="Palatino Linotype" w:hAnsi="Palatino Linotype"/>
          <w:sz w:val="24"/>
          <w:szCs w:val="24"/>
        </w:rPr>
        <w:t>e</w:t>
      </w:r>
      <w:r w:rsidRPr="00CE48E5">
        <w:rPr>
          <w:rFonts w:ascii="Palatino Linotype" w:hAnsi="Palatino Linotype"/>
          <w:sz w:val="24"/>
          <w:szCs w:val="24"/>
        </w:rPr>
        <w:t xml:space="preserve"> ser identificado</w:t>
      </w:r>
      <w:r w:rsidRPr="00D20A97">
        <w:rPr>
          <w:rFonts w:ascii="Palatino Linotype" w:hAnsi="Palatino Linotype"/>
          <w:sz w:val="24"/>
          <w:szCs w:val="24"/>
        </w:rPr>
        <w:t xml:space="preserve">, quien en lo sucesivo se le denominara como </w:t>
      </w:r>
      <w:r w:rsidRPr="00CE48E5">
        <w:rPr>
          <w:rFonts w:ascii="Palatino Linotype" w:hAnsi="Palatino Linotype"/>
          <w:sz w:val="24"/>
          <w:szCs w:val="24"/>
        </w:rPr>
        <w:t>el</w:t>
      </w:r>
      <w:r w:rsidRPr="00D20A97">
        <w:rPr>
          <w:rFonts w:ascii="Palatino Linotype" w:hAnsi="Palatino Linotype"/>
          <w:b/>
          <w:sz w:val="24"/>
          <w:szCs w:val="24"/>
        </w:rPr>
        <w:t xml:space="preserve"> Recurrente</w:t>
      </w:r>
      <w:r w:rsidRPr="00D20A97">
        <w:rPr>
          <w:rFonts w:ascii="Palatino Linotype" w:hAnsi="Palatino Linotype" w:cs="Arial"/>
          <w:sz w:val="24"/>
          <w:szCs w:val="24"/>
        </w:rPr>
        <w:t xml:space="preserve">, en contra de la respuesta del </w:t>
      </w:r>
      <w:r w:rsidRPr="00CE48E5">
        <w:rPr>
          <w:rFonts w:ascii="Palatino Linotype" w:hAnsi="Palatino Linotype" w:cs="Arial"/>
          <w:b/>
          <w:bCs/>
          <w:sz w:val="24"/>
          <w:szCs w:val="24"/>
        </w:rPr>
        <w:t>Sistema Municipal Para el Desarrollo Integral de la Familia de Toluca</w:t>
      </w:r>
      <w:r w:rsidRPr="00D20A97">
        <w:rPr>
          <w:rFonts w:ascii="Palatino Linotype" w:hAnsi="Palatino Linotype" w:cs="Arial"/>
          <w:b/>
          <w:sz w:val="24"/>
          <w:szCs w:val="24"/>
        </w:rPr>
        <w:t xml:space="preserve">, </w:t>
      </w:r>
      <w:r w:rsidRPr="00D20A97">
        <w:rPr>
          <w:rFonts w:ascii="Palatino Linotype" w:hAnsi="Palatino Linotype" w:cs="Arial"/>
          <w:sz w:val="24"/>
          <w:szCs w:val="24"/>
        </w:rPr>
        <w:t>en lo subsecuente</w:t>
      </w:r>
      <w:r w:rsidRPr="00D20A97">
        <w:rPr>
          <w:rFonts w:ascii="Palatino Linotype" w:hAnsi="Palatino Linotype" w:cs="Arial"/>
          <w:b/>
          <w:sz w:val="24"/>
          <w:szCs w:val="24"/>
        </w:rPr>
        <w:t xml:space="preserve"> el Sujeto Obligado, </w:t>
      </w:r>
      <w:r w:rsidRPr="00D20A97">
        <w:rPr>
          <w:rFonts w:ascii="Palatino Linotype" w:hAnsi="Palatino Linotype" w:cs="Arial"/>
          <w:sz w:val="24"/>
          <w:szCs w:val="24"/>
        </w:rPr>
        <w:t xml:space="preserve">se </w:t>
      </w:r>
      <w:bookmarkStart w:id="0" w:name="_GoBack"/>
      <w:bookmarkEnd w:id="0"/>
      <w:r w:rsidRPr="00D20A97">
        <w:rPr>
          <w:rFonts w:ascii="Palatino Linotype" w:hAnsi="Palatino Linotype" w:cs="Arial"/>
          <w:sz w:val="24"/>
          <w:szCs w:val="24"/>
        </w:rPr>
        <w:t>procede a dictar la presente resolución.</w:t>
      </w:r>
    </w:p>
    <w:p w:rsidR="00CE48E5" w:rsidRPr="00D20A97" w:rsidRDefault="00CE48E5" w:rsidP="00CE48E5">
      <w:pPr>
        <w:tabs>
          <w:tab w:val="left" w:pos="6960"/>
        </w:tabs>
        <w:spacing w:after="0" w:line="360" w:lineRule="auto"/>
        <w:jc w:val="both"/>
        <w:rPr>
          <w:rFonts w:ascii="Palatino Linotype" w:hAnsi="Palatino Linotype" w:cs="Arial"/>
          <w:sz w:val="24"/>
          <w:szCs w:val="24"/>
        </w:rPr>
      </w:pPr>
    </w:p>
    <w:p w:rsidR="00CE48E5" w:rsidRPr="00D20A97" w:rsidRDefault="00CE48E5" w:rsidP="00CE48E5">
      <w:pPr>
        <w:spacing w:after="0" w:line="360" w:lineRule="auto"/>
        <w:jc w:val="center"/>
        <w:rPr>
          <w:rFonts w:ascii="Palatino Linotype" w:hAnsi="Palatino Linotype" w:cs="Arial"/>
          <w:b/>
          <w:sz w:val="28"/>
          <w:szCs w:val="24"/>
        </w:rPr>
      </w:pPr>
      <w:r w:rsidRPr="00D20A97">
        <w:rPr>
          <w:rFonts w:ascii="Palatino Linotype" w:hAnsi="Palatino Linotype" w:cs="Arial"/>
          <w:b/>
          <w:sz w:val="28"/>
          <w:szCs w:val="24"/>
        </w:rPr>
        <w:t>A N T E C E D E N T E S</w:t>
      </w:r>
    </w:p>
    <w:p w:rsidR="00CE48E5" w:rsidRPr="00D20A97" w:rsidRDefault="00CE48E5" w:rsidP="00CE48E5">
      <w:pPr>
        <w:spacing w:after="0" w:line="360" w:lineRule="auto"/>
        <w:rPr>
          <w:rFonts w:ascii="Palatino Linotype" w:hAnsi="Palatino Linotype" w:cs="Arial"/>
          <w:b/>
          <w:sz w:val="24"/>
          <w:szCs w:val="24"/>
        </w:rPr>
      </w:pP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b/>
          <w:sz w:val="28"/>
          <w:szCs w:val="28"/>
        </w:rPr>
        <w:t xml:space="preserve">PRIMERO. </w:t>
      </w:r>
      <w:r w:rsidRPr="00D20A97">
        <w:rPr>
          <w:rFonts w:ascii="Palatino Linotype" w:hAnsi="Palatino Linotype" w:cs="Arial"/>
          <w:sz w:val="24"/>
          <w:szCs w:val="24"/>
        </w:rPr>
        <w:t xml:space="preserve">Con fecha </w:t>
      </w:r>
      <w:r>
        <w:rPr>
          <w:rFonts w:ascii="Palatino Linotype" w:hAnsi="Palatino Linotype" w:cs="Arial"/>
          <w:sz w:val="24"/>
          <w:szCs w:val="24"/>
        </w:rPr>
        <w:t>23</w:t>
      </w:r>
      <w:r w:rsidRPr="00D20A97">
        <w:rPr>
          <w:rFonts w:ascii="Palatino Linotype" w:hAnsi="Palatino Linotype" w:cs="Arial"/>
          <w:sz w:val="24"/>
          <w:szCs w:val="24"/>
        </w:rPr>
        <w:t xml:space="preserve"> (</w:t>
      </w:r>
      <w:r>
        <w:rPr>
          <w:rFonts w:ascii="Palatino Linotype" w:hAnsi="Palatino Linotype" w:cs="Arial"/>
          <w:sz w:val="24"/>
          <w:szCs w:val="24"/>
        </w:rPr>
        <w:t>veintitrés</w:t>
      </w:r>
      <w:r w:rsidRPr="00D20A97">
        <w:rPr>
          <w:rFonts w:ascii="Palatino Linotype" w:hAnsi="Palatino Linotype" w:cs="Arial"/>
          <w:sz w:val="24"/>
          <w:szCs w:val="24"/>
        </w:rPr>
        <w:t xml:space="preserve">) de </w:t>
      </w:r>
      <w:r>
        <w:rPr>
          <w:rFonts w:ascii="Palatino Linotype" w:hAnsi="Palatino Linotype" w:cs="Arial"/>
          <w:sz w:val="24"/>
          <w:szCs w:val="24"/>
        </w:rPr>
        <w:t xml:space="preserve">noviembre </w:t>
      </w:r>
      <w:r w:rsidRPr="00D20A97">
        <w:rPr>
          <w:rFonts w:ascii="Palatino Linotype" w:hAnsi="Palatino Linotype" w:cs="Arial"/>
          <w:sz w:val="24"/>
          <w:szCs w:val="24"/>
        </w:rPr>
        <w:t>de 2022 (dos mil veintidós), el</w:t>
      </w:r>
      <w:r w:rsidRPr="00D20A97">
        <w:rPr>
          <w:rFonts w:ascii="Palatino Linotype" w:hAnsi="Palatino Linotype" w:cs="Arial"/>
          <w:b/>
          <w:sz w:val="24"/>
          <w:szCs w:val="24"/>
        </w:rPr>
        <w:t xml:space="preserve"> Recurrente</w:t>
      </w:r>
      <w:r w:rsidRPr="00D20A97">
        <w:rPr>
          <w:rFonts w:ascii="Palatino Linotype" w:hAnsi="Palatino Linotype" w:cs="Arial"/>
          <w:sz w:val="24"/>
          <w:szCs w:val="24"/>
        </w:rPr>
        <w:t xml:space="preserve"> presentó a través del Sistema de Acceso a la Información Mexiquense, en lo posterior el </w:t>
      </w:r>
      <w:r w:rsidRPr="00D20A97">
        <w:rPr>
          <w:rFonts w:ascii="Palatino Linotype" w:hAnsi="Palatino Linotype" w:cs="Arial"/>
          <w:b/>
          <w:sz w:val="24"/>
          <w:szCs w:val="24"/>
        </w:rPr>
        <w:t>SAIMEX</w:t>
      </w:r>
      <w:r w:rsidRPr="00D20A97">
        <w:rPr>
          <w:rFonts w:ascii="Palatino Linotype" w:hAnsi="Palatino Linotype" w:cs="Arial"/>
          <w:sz w:val="24"/>
          <w:szCs w:val="24"/>
        </w:rPr>
        <w:t xml:space="preserve">, ante </w:t>
      </w:r>
      <w:r w:rsidRPr="00D20A97">
        <w:rPr>
          <w:rFonts w:ascii="Palatino Linotype" w:hAnsi="Palatino Linotype" w:cs="Arial"/>
          <w:b/>
          <w:sz w:val="24"/>
          <w:szCs w:val="24"/>
        </w:rPr>
        <w:t>el Sujeto Obligado</w:t>
      </w:r>
      <w:r w:rsidRPr="00D20A97">
        <w:rPr>
          <w:rFonts w:ascii="Palatino Linotype" w:hAnsi="Palatino Linotype" w:cs="Arial"/>
          <w:sz w:val="24"/>
          <w:szCs w:val="24"/>
        </w:rPr>
        <w:t xml:space="preserve">, solicitud de acceso a la información pública, registrada bajo el número </w:t>
      </w:r>
      <w:r w:rsidRPr="00CE48E5">
        <w:rPr>
          <w:rFonts w:ascii="Palatino Linotype" w:hAnsi="Palatino Linotype" w:cs="Arial"/>
          <w:b/>
          <w:bCs/>
          <w:sz w:val="24"/>
          <w:szCs w:val="24"/>
        </w:rPr>
        <w:t>00151/DIFTOLUCA/IP/2022</w:t>
      </w:r>
      <w:r w:rsidRPr="00D20A97">
        <w:rPr>
          <w:rFonts w:ascii="Palatino Linotype" w:hAnsi="Palatino Linotype" w:cs="Arial"/>
          <w:sz w:val="24"/>
          <w:szCs w:val="24"/>
          <w:lang w:eastAsia="es-MX"/>
        </w:rPr>
        <w:t>,</w:t>
      </w:r>
      <w:r w:rsidRPr="00CE48E5">
        <w:rPr>
          <w:rFonts w:ascii="Palatino Linotype" w:hAnsi="Palatino Linotype" w:cs="Arial"/>
          <w:sz w:val="24"/>
          <w:szCs w:val="24"/>
          <w:lang w:eastAsia="es-MX"/>
        </w:rPr>
        <w:t xml:space="preserve"> </w:t>
      </w:r>
      <w:r w:rsidRPr="00D20A97">
        <w:rPr>
          <w:rFonts w:ascii="Palatino Linotype" w:hAnsi="Palatino Linotype" w:cs="Arial"/>
          <w:sz w:val="24"/>
          <w:szCs w:val="24"/>
        </w:rPr>
        <w:t>mediante la cual solicitó lo siguiente:</w:t>
      </w:r>
    </w:p>
    <w:p w:rsidR="00CE48E5" w:rsidRPr="00D20A97" w:rsidRDefault="00CE48E5" w:rsidP="00CE48E5">
      <w:pPr>
        <w:spacing w:after="0" w:line="360" w:lineRule="auto"/>
        <w:jc w:val="both"/>
        <w:rPr>
          <w:rFonts w:ascii="Palatino Linotype" w:hAnsi="Palatino Linotype" w:cs="Arial"/>
          <w:sz w:val="24"/>
          <w:szCs w:val="24"/>
        </w:rPr>
      </w:pPr>
    </w:p>
    <w:p w:rsidR="00CE48E5" w:rsidRPr="00D20A97" w:rsidRDefault="00CE48E5" w:rsidP="00CE48E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Pr="00CE48E5">
        <w:rPr>
          <w:rFonts w:ascii="Palatino Linotype" w:eastAsia="Times New Roman" w:hAnsi="Palatino Linotype" w:cs="Times New Roman"/>
          <w:i/>
          <w:szCs w:val="24"/>
          <w:lang w:eastAsia="es-ES"/>
        </w:rPr>
        <w:t>Los eventos que realiza el DIF en el municipio de Toluca y el número de asistentes a cada uno o beneficiarios.</w:t>
      </w:r>
      <w:r w:rsidRPr="00D20A97">
        <w:rPr>
          <w:rFonts w:ascii="Palatino Linotype" w:eastAsia="Times New Roman" w:hAnsi="Palatino Linotype" w:cs="Times New Roman"/>
          <w:i/>
          <w:szCs w:val="24"/>
          <w:lang w:val="es-ES_tradnl" w:eastAsia="es-ES"/>
        </w:rPr>
        <w:t>"</w:t>
      </w:r>
    </w:p>
    <w:p w:rsidR="00CE48E5" w:rsidRPr="00D20A97" w:rsidRDefault="00CE48E5" w:rsidP="00CE48E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E48E5" w:rsidRPr="00D20A97" w:rsidRDefault="00CE48E5" w:rsidP="00CE48E5">
      <w:pPr>
        <w:tabs>
          <w:tab w:val="left" w:pos="5647"/>
        </w:tabs>
        <w:spacing w:after="0" w:line="360" w:lineRule="auto"/>
        <w:ind w:right="850"/>
        <w:jc w:val="both"/>
        <w:rPr>
          <w:rFonts w:ascii="Palatino Linotype" w:hAnsi="Palatino Linotype"/>
          <w:color w:val="000000"/>
          <w:sz w:val="24"/>
          <w:szCs w:val="24"/>
        </w:rPr>
      </w:pPr>
      <w:r w:rsidRPr="00D20A97">
        <w:rPr>
          <w:rFonts w:ascii="Palatino Linotype" w:eastAsia="Times New Roman" w:hAnsi="Palatino Linotype" w:cs="Times New Roman"/>
          <w:sz w:val="24"/>
          <w:szCs w:val="24"/>
          <w:lang w:val="es-ES_tradnl" w:eastAsia="es-ES"/>
        </w:rPr>
        <w:t xml:space="preserve">Modalidad de entrega: </w:t>
      </w:r>
      <w:r w:rsidRPr="00D20A97">
        <w:rPr>
          <w:rFonts w:ascii="Palatino Linotype" w:hAnsi="Palatino Linotype"/>
          <w:b/>
          <w:i/>
          <w:color w:val="000000"/>
          <w:sz w:val="24"/>
          <w:szCs w:val="24"/>
        </w:rPr>
        <w:t>A través del SAIMEX</w:t>
      </w:r>
    </w:p>
    <w:p w:rsidR="00CE48E5" w:rsidRPr="00D20A97" w:rsidRDefault="00CE48E5" w:rsidP="00CE48E5">
      <w:pPr>
        <w:spacing w:after="0" w:line="360" w:lineRule="auto"/>
        <w:jc w:val="both"/>
        <w:rPr>
          <w:rFonts w:ascii="Palatino Linotype" w:eastAsia="Times New Roman" w:hAnsi="Palatino Linotype" w:cs="Times New Roman"/>
          <w:sz w:val="24"/>
          <w:szCs w:val="24"/>
          <w:lang w:val="es-ES" w:eastAsia="es-ES"/>
        </w:rPr>
      </w:pPr>
      <w:r w:rsidRPr="00D20A97">
        <w:rPr>
          <w:rFonts w:ascii="Palatino Linotype" w:hAnsi="Palatino Linotype" w:cs="Arial"/>
          <w:b/>
          <w:sz w:val="28"/>
          <w:szCs w:val="24"/>
        </w:rPr>
        <w:lastRenderedPageBreak/>
        <w:t>SEGUNDO</w:t>
      </w:r>
      <w:r w:rsidRPr="00D20A97">
        <w:rPr>
          <w:rFonts w:ascii="Palatino Linotype" w:hAnsi="Palatino Linotype" w:cs="Arial"/>
          <w:b/>
          <w:sz w:val="24"/>
          <w:szCs w:val="24"/>
        </w:rPr>
        <w:t xml:space="preserve">. </w:t>
      </w:r>
      <w:r w:rsidRPr="00D20A97">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Pr>
          <w:rFonts w:ascii="Palatino Linotype" w:eastAsia="Times New Roman" w:hAnsi="Palatino Linotype" w:cs="Times New Roman"/>
          <w:b/>
          <w:sz w:val="24"/>
          <w:szCs w:val="24"/>
          <w:lang w:val="es-ES" w:eastAsia="es-ES"/>
        </w:rPr>
        <w:t xml:space="preserve"> Sujeto Obligado,</w:t>
      </w:r>
      <w:r>
        <w:rPr>
          <w:rFonts w:ascii="Palatino Linotype" w:eastAsia="Times New Roman" w:hAnsi="Palatino Linotype" w:cs="Times New Roman"/>
          <w:sz w:val="24"/>
          <w:szCs w:val="24"/>
          <w:lang w:val="es-ES" w:eastAsia="es-ES"/>
        </w:rPr>
        <w:t xml:space="preserve"> en fecha 15 (quince) de diciembre de</w:t>
      </w:r>
      <w:r w:rsidRPr="00D20A97">
        <w:rPr>
          <w:rFonts w:ascii="Palatino Linotype" w:eastAsia="Times New Roman" w:hAnsi="Palatino Linotype" w:cs="Times New Roman"/>
          <w:sz w:val="24"/>
          <w:szCs w:val="24"/>
          <w:lang w:val="es-ES" w:eastAsia="es-ES"/>
        </w:rPr>
        <w:t xml:space="preserve"> 2022 (dos mil veintidós), </w:t>
      </w:r>
      <w:r>
        <w:rPr>
          <w:rFonts w:ascii="Palatino Linotype" w:eastAsia="Times New Roman" w:hAnsi="Palatino Linotype" w:cs="Times New Roman"/>
          <w:sz w:val="24"/>
          <w:szCs w:val="24"/>
          <w:lang w:val="es-ES" w:eastAsia="es-ES"/>
        </w:rPr>
        <w:t>emitió respuesta en los términos siguientes</w:t>
      </w:r>
      <w:r w:rsidRPr="00D20A97">
        <w:rPr>
          <w:rFonts w:ascii="Palatino Linotype" w:eastAsia="Times New Roman" w:hAnsi="Palatino Linotype" w:cs="Times New Roman"/>
          <w:sz w:val="24"/>
          <w:szCs w:val="24"/>
          <w:lang w:val="es-ES" w:eastAsia="es-ES"/>
        </w:rPr>
        <w:t>:</w:t>
      </w:r>
    </w:p>
    <w:p w:rsidR="00CE48E5" w:rsidRPr="00D20A97" w:rsidRDefault="00CE48E5" w:rsidP="00CE48E5">
      <w:pPr>
        <w:spacing w:after="0" w:line="360" w:lineRule="auto"/>
        <w:jc w:val="both"/>
        <w:rPr>
          <w:rFonts w:ascii="Palatino Linotype" w:hAnsi="Palatino Linotype" w:cs="Arial"/>
          <w:sz w:val="24"/>
          <w:szCs w:val="28"/>
        </w:rPr>
      </w:pPr>
    </w:p>
    <w:p w:rsidR="00CE48E5" w:rsidRPr="00D20A97" w:rsidRDefault="00CE48E5" w:rsidP="00CE48E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20A97">
        <w:rPr>
          <w:rFonts w:ascii="Palatino Linotype" w:eastAsia="Times New Roman" w:hAnsi="Palatino Linotype" w:cs="Times New Roman"/>
          <w:i/>
          <w:szCs w:val="24"/>
          <w:lang w:val="es-ES_tradnl" w:eastAsia="es-ES"/>
        </w:rPr>
        <w:t>"</w:t>
      </w:r>
      <w:r w:rsidRPr="00CE48E5">
        <w:t xml:space="preserve"> </w:t>
      </w:r>
      <w:r w:rsidRPr="00CE48E5">
        <w:rPr>
          <w:rFonts w:ascii="Palatino Linotype" w:eastAsia="Times New Roman" w:hAnsi="Palatino Linotype" w:cs="Times New Roman"/>
          <w:i/>
          <w:szCs w:val="24"/>
          <w:lang w:val="es-ES_tradnl" w:eastAsia="es-ES"/>
        </w:rPr>
        <w:t>En atención a su solicitud de información pública, presentada a través del Sistema de Acceso a la Información Mexiquense (SAIMEX) a este Sistema para Desarrollo Integral de la Familia de Toluca y registrada con el folio 00151/DIFTOLUCA/IP/2022.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r w:rsidRPr="00D20A97">
        <w:rPr>
          <w:rFonts w:ascii="Palatino Linotype" w:eastAsia="Times New Roman" w:hAnsi="Palatino Linotype" w:cs="Times New Roman"/>
          <w:i/>
          <w:szCs w:val="24"/>
          <w:lang w:val="es-ES_tradnl" w:eastAsia="es-ES"/>
        </w:rPr>
        <w:t>"</w:t>
      </w:r>
    </w:p>
    <w:p w:rsidR="00CE48E5" w:rsidRPr="00D20A97" w:rsidRDefault="00CE48E5" w:rsidP="00CE48E5">
      <w:pPr>
        <w:spacing w:after="0" w:line="360" w:lineRule="auto"/>
        <w:jc w:val="both"/>
        <w:rPr>
          <w:rFonts w:ascii="Palatino Linotype" w:hAnsi="Palatino Linotype" w:cs="Arial"/>
          <w:sz w:val="24"/>
          <w:szCs w:val="24"/>
        </w:rPr>
      </w:pP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Se hace constar que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adjunto </w:t>
      </w:r>
      <w:r>
        <w:rPr>
          <w:rFonts w:ascii="Palatino Linotype" w:hAnsi="Palatino Linotype" w:cs="Arial"/>
          <w:sz w:val="24"/>
          <w:szCs w:val="24"/>
        </w:rPr>
        <w:t>el</w:t>
      </w:r>
      <w:r w:rsidRPr="00D20A97">
        <w:rPr>
          <w:rFonts w:ascii="Palatino Linotype" w:hAnsi="Palatino Linotype" w:cs="Arial"/>
          <w:sz w:val="24"/>
          <w:szCs w:val="24"/>
        </w:rPr>
        <w:t xml:space="preserve"> documento electrónico denominado “</w:t>
      </w:r>
      <w:r w:rsidRPr="00CE48E5">
        <w:rPr>
          <w:rFonts w:ascii="Palatino Linotype" w:hAnsi="Palatino Linotype" w:cs="Arial"/>
          <w:b/>
          <w:i/>
          <w:sz w:val="24"/>
          <w:szCs w:val="24"/>
        </w:rPr>
        <w:t>1.PDF</w:t>
      </w:r>
      <w:r w:rsidRPr="00D20A97">
        <w:rPr>
          <w:rFonts w:ascii="Palatino Linotype" w:hAnsi="Palatino Linotype" w:cs="Arial"/>
          <w:sz w:val="24"/>
          <w:szCs w:val="24"/>
        </w:rPr>
        <w:t xml:space="preserve">”, </w:t>
      </w:r>
      <w:r>
        <w:rPr>
          <w:rFonts w:ascii="Palatino Linotype" w:hAnsi="Palatino Linotype" w:cs="Arial"/>
          <w:sz w:val="24"/>
          <w:szCs w:val="24"/>
        </w:rPr>
        <w:t>que</w:t>
      </w:r>
      <w:r w:rsidRPr="00D20A97">
        <w:rPr>
          <w:rFonts w:ascii="Palatino Linotype" w:hAnsi="Palatino Linotype" w:cs="Arial"/>
          <w:sz w:val="24"/>
          <w:szCs w:val="24"/>
        </w:rPr>
        <w:t xml:space="preserve"> al ser del conocimiento de las partes, se omite su inserción en este apartado, en obvio de repeticiones innecesarias.</w:t>
      </w:r>
    </w:p>
    <w:p w:rsidR="001435E1" w:rsidRDefault="001435E1" w:rsidP="00CE48E5">
      <w:pPr>
        <w:spacing w:after="0" w:line="360" w:lineRule="auto"/>
        <w:jc w:val="both"/>
        <w:rPr>
          <w:rFonts w:ascii="Palatino Linotype" w:hAnsi="Palatino Linotype" w:cs="Arial"/>
          <w:sz w:val="24"/>
          <w:szCs w:val="24"/>
        </w:rPr>
      </w:pPr>
    </w:p>
    <w:p w:rsidR="00CE48E5" w:rsidRPr="00D20A97" w:rsidRDefault="00CE48E5" w:rsidP="00CE48E5">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t>TERCERO</w:t>
      </w:r>
      <w:r>
        <w:rPr>
          <w:rFonts w:ascii="Palatino Linotype" w:hAnsi="Palatino Linotype" w:cs="Arial"/>
          <w:sz w:val="24"/>
          <w:szCs w:val="24"/>
        </w:rPr>
        <w:t xml:space="preserve">. </w:t>
      </w:r>
      <w:r w:rsidRPr="00D20A97">
        <w:rPr>
          <w:rFonts w:ascii="Palatino Linotype" w:eastAsia="Times New Roman" w:hAnsi="Palatino Linotype" w:cs="Arial"/>
          <w:sz w:val="24"/>
          <w:szCs w:val="24"/>
          <w:lang w:val="es-ES" w:eastAsia="es-ES"/>
        </w:rPr>
        <w:t xml:space="preserve">Inconforme con la respuesta proporcionada, en fecha </w:t>
      </w:r>
      <w:r>
        <w:rPr>
          <w:rFonts w:ascii="Palatino Linotype" w:eastAsia="Times New Roman" w:hAnsi="Palatino Linotype" w:cs="Arial"/>
          <w:sz w:val="24"/>
          <w:szCs w:val="24"/>
          <w:lang w:val="es-ES" w:eastAsia="es-ES"/>
        </w:rPr>
        <w:t>19</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diecinueve</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diciembre</w:t>
      </w:r>
      <w:r w:rsidRPr="00D20A97">
        <w:rPr>
          <w:rFonts w:ascii="Palatino Linotype" w:eastAsia="Times New Roman" w:hAnsi="Palatino Linotype" w:cs="Arial"/>
          <w:sz w:val="24"/>
          <w:szCs w:val="24"/>
          <w:lang w:val="es-ES" w:eastAsia="es-ES"/>
        </w:rPr>
        <w:t xml:space="preserve"> de 2022 (dos mil veintidós), el</w:t>
      </w:r>
      <w:r w:rsidRPr="00D20A97">
        <w:rPr>
          <w:rFonts w:ascii="Palatino Linotype" w:eastAsia="Times New Roman" w:hAnsi="Palatino Linotype" w:cs="Arial"/>
          <w:b/>
          <w:color w:val="000000"/>
          <w:sz w:val="24"/>
          <w:szCs w:val="24"/>
          <w:lang w:val="es-ES" w:eastAsia="es-ES"/>
        </w:rPr>
        <w:t xml:space="preserve"> Recurrente</w:t>
      </w:r>
      <w:r w:rsidRPr="00D20A97">
        <w:rPr>
          <w:rFonts w:ascii="Palatino Linotype" w:eastAsia="Times New Roman" w:hAnsi="Palatino Linotype" w:cs="Arial"/>
          <w:color w:val="000000"/>
          <w:sz w:val="24"/>
          <w:szCs w:val="24"/>
          <w:lang w:val="es-ES" w:eastAsia="es-ES"/>
        </w:rPr>
        <w:t xml:space="preserve"> </w:t>
      </w:r>
      <w:r w:rsidRPr="00D20A97">
        <w:rPr>
          <w:rFonts w:ascii="Palatino Linotype" w:eastAsia="Times New Roman" w:hAnsi="Palatino Linotype" w:cs="Arial"/>
          <w:sz w:val="24"/>
          <w:szCs w:val="24"/>
          <w:lang w:val="es-ES" w:eastAsia="es-ES"/>
        </w:rPr>
        <w:t>interpuso el recurso de revisión, quedando registrado en el</w:t>
      </w:r>
      <w:r w:rsidRPr="00D20A97">
        <w:rPr>
          <w:rFonts w:ascii="Palatino Linotype" w:eastAsia="Arial Unicode MS" w:hAnsi="Palatino Linotype" w:cs="Arial"/>
          <w:b/>
          <w:sz w:val="24"/>
          <w:szCs w:val="24"/>
          <w:lang w:val="es-ES" w:eastAsia="es-ES"/>
        </w:rPr>
        <w:t xml:space="preserve"> SAIMEX</w:t>
      </w:r>
      <w:r w:rsidRPr="00D20A97">
        <w:rPr>
          <w:rFonts w:ascii="Palatino Linotype" w:eastAsia="Arial Unicode MS" w:hAnsi="Palatino Linotype" w:cs="Arial"/>
          <w:sz w:val="24"/>
          <w:szCs w:val="24"/>
          <w:lang w:val="es-ES" w:eastAsia="es-ES"/>
        </w:rPr>
        <w:t xml:space="preserve"> con el número de recurso </w:t>
      </w:r>
      <w:r w:rsidRPr="00D20A97">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7440</w:t>
      </w:r>
      <w:r w:rsidRPr="00D20A97">
        <w:rPr>
          <w:rFonts w:ascii="Palatino Linotype" w:eastAsia="Times New Roman" w:hAnsi="Palatino Linotype" w:cs="Times New Roman"/>
          <w:b/>
          <w:sz w:val="24"/>
          <w:szCs w:val="24"/>
          <w:lang w:val="es-ES" w:eastAsia="es-ES"/>
        </w:rPr>
        <w:t xml:space="preserve">/INFOEM/IP/RR/2022, </w:t>
      </w:r>
      <w:r w:rsidRPr="00D20A97">
        <w:rPr>
          <w:rFonts w:ascii="Palatino Linotype" w:eastAsia="Times New Roman" w:hAnsi="Palatino Linotype" w:cs="Arial"/>
          <w:sz w:val="24"/>
          <w:szCs w:val="24"/>
          <w:lang w:val="es-ES" w:eastAsia="es-ES"/>
        </w:rPr>
        <w:t>en el que expresó como acto impugnado y razones o motivos de inconformidad los siguientes:</w:t>
      </w:r>
    </w:p>
    <w:p w:rsidR="00CE48E5" w:rsidRPr="00D20A97" w:rsidRDefault="00CE48E5" w:rsidP="00CE48E5">
      <w:pPr>
        <w:spacing w:after="0" w:line="360" w:lineRule="auto"/>
        <w:ind w:right="51"/>
        <w:jc w:val="both"/>
        <w:rPr>
          <w:rFonts w:ascii="Palatino Linotype" w:eastAsia="Times New Roman" w:hAnsi="Palatino Linotype" w:cs="Arial"/>
          <w:sz w:val="24"/>
          <w:szCs w:val="24"/>
          <w:lang w:val="es-ES" w:eastAsia="es-ES"/>
        </w:rPr>
      </w:pPr>
    </w:p>
    <w:p w:rsidR="00CE48E5" w:rsidRPr="00D20A97" w:rsidRDefault="00CE48E5" w:rsidP="00CE48E5">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 xml:space="preserve">Acto Impugnado: </w:t>
      </w:r>
    </w:p>
    <w:p w:rsidR="00CE48E5" w:rsidRPr="00D20A97" w:rsidRDefault="00CE48E5" w:rsidP="00CE48E5">
      <w:pPr>
        <w:spacing w:after="0" w:line="276" w:lineRule="auto"/>
        <w:ind w:right="616"/>
        <w:jc w:val="both"/>
        <w:rPr>
          <w:rFonts w:ascii="Palatino Linotype" w:eastAsia="Times New Roman" w:hAnsi="Palatino Linotype" w:cs="Times New Roman"/>
          <w:sz w:val="24"/>
          <w:szCs w:val="24"/>
          <w:lang w:val="es-ES" w:eastAsia="es-ES"/>
        </w:rPr>
      </w:pPr>
    </w:p>
    <w:p w:rsidR="00CE48E5" w:rsidRPr="00D20A97" w:rsidRDefault="00CE48E5" w:rsidP="00CE48E5">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t>“</w:t>
      </w:r>
      <w:r w:rsidRPr="00CE48E5">
        <w:rPr>
          <w:rFonts w:ascii="Palatino Linotype" w:eastAsia="Times New Roman" w:hAnsi="Palatino Linotype" w:cs="Times New Roman"/>
          <w:i/>
          <w:sz w:val="24"/>
          <w:szCs w:val="24"/>
          <w:lang w:val="es-ES" w:eastAsia="es-ES"/>
        </w:rPr>
        <w:t>No entrega la información completa</w:t>
      </w:r>
      <w:r w:rsidRPr="00D20A97">
        <w:rPr>
          <w:rFonts w:ascii="Palatino Linotype" w:eastAsia="Times New Roman" w:hAnsi="Palatino Linotype" w:cs="Times New Roman"/>
          <w:i/>
          <w:sz w:val="24"/>
          <w:szCs w:val="24"/>
          <w:lang w:val="es-ES" w:eastAsia="es-ES"/>
        </w:rPr>
        <w:t>” (sic)</w:t>
      </w:r>
    </w:p>
    <w:p w:rsidR="00CA7880" w:rsidRDefault="00CA7880" w:rsidP="00CE48E5">
      <w:pPr>
        <w:spacing w:after="0" w:line="276" w:lineRule="auto"/>
        <w:ind w:right="616"/>
        <w:jc w:val="both"/>
        <w:rPr>
          <w:rFonts w:ascii="Palatino Linotype" w:eastAsia="Times New Roman" w:hAnsi="Palatino Linotype" w:cs="Times New Roman"/>
          <w:sz w:val="24"/>
          <w:szCs w:val="24"/>
          <w:lang w:val="es-ES" w:eastAsia="es-ES"/>
        </w:rPr>
      </w:pPr>
    </w:p>
    <w:p w:rsidR="00CE48E5" w:rsidRDefault="00CE48E5" w:rsidP="00CE48E5">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Razones o motivos de inconformidad:</w:t>
      </w:r>
    </w:p>
    <w:p w:rsidR="00CE48E5" w:rsidRPr="00D20A97" w:rsidRDefault="00CE48E5" w:rsidP="00CE48E5">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lastRenderedPageBreak/>
        <w:t>“</w:t>
      </w:r>
      <w:r w:rsidRPr="00CE48E5">
        <w:rPr>
          <w:rFonts w:ascii="Palatino Linotype" w:eastAsia="Times New Roman" w:hAnsi="Palatino Linotype" w:cs="Times New Roman"/>
          <w:i/>
          <w:sz w:val="24"/>
          <w:szCs w:val="24"/>
          <w:lang w:eastAsia="es-ES"/>
        </w:rPr>
        <w:t>No entrega lo que solicite.</w:t>
      </w:r>
      <w:r w:rsidRPr="00D20A97">
        <w:rPr>
          <w:rFonts w:ascii="Palatino Linotype" w:eastAsia="Times New Roman" w:hAnsi="Palatino Linotype" w:cs="Times New Roman"/>
          <w:i/>
          <w:sz w:val="24"/>
          <w:szCs w:val="24"/>
          <w:lang w:val="es-ES" w:eastAsia="es-ES"/>
        </w:rPr>
        <w:t>” (sic)</w:t>
      </w:r>
    </w:p>
    <w:p w:rsidR="001435E1" w:rsidRPr="00D20A97" w:rsidRDefault="001435E1" w:rsidP="00CE48E5">
      <w:pPr>
        <w:spacing w:after="0" w:line="360" w:lineRule="auto"/>
        <w:jc w:val="both"/>
        <w:rPr>
          <w:rFonts w:ascii="Palatino Linotype" w:eastAsia="Times New Roman" w:hAnsi="Palatino Linotype" w:cs="Arial"/>
          <w:sz w:val="24"/>
          <w:lang w:eastAsia="es-ES"/>
        </w:rPr>
      </w:pPr>
    </w:p>
    <w:p w:rsidR="00CE48E5" w:rsidRPr="00D20A97" w:rsidRDefault="00CE48E5" w:rsidP="00CE48E5">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D20A97">
        <w:rPr>
          <w:rFonts w:ascii="Palatino Linotype" w:eastAsia="Times New Roman" w:hAnsi="Palatino Linotype" w:cs="Arial"/>
          <w:b/>
          <w:sz w:val="28"/>
          <w:lang w:eastAsia="es-ES"/>
        </w:rPr>
        <w:t xml:space="preserve">. </w:t>
      </w:r>
      <w:r w:rsidRPr="00D20A97">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19</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diecinueve</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 xml:space="preserve">diciembre </w:t>
      </w:r>
      <w:r w:rsidRPr="00D20A97">
        <w:rPr>
          <w:rFonts w:ascii="Palatino Linotype" w:eastAsia="Times New Roman" w:hAnsi="Palatino Linotype" w:cs="Arial"/>
          <w:sz w:val="24"/>
          <w:szCs w:val="24"/>
          <w:lang w:val="es-ES" w:eastAsia="es-ES"/>
        </w:rPr>
        <w:t xml:space="preserve">de 2022 (dos mil veintidós), el </w:t>
      </w:r>
      <w:r w:rsidRPr="00D20A97">
        <w:rPr>
          <w:rFonts w:ascii="Palatino Linotype" w:eastAsia="Times New Roman" w:hAnsi="Palatino Linotype" w:cs="Arial"/>
          <w:sz w:val="24"/>
          <w:szCs w:val="24"/>
          <w:lang w:val="es-ES_tradnl" w:eastAsia="es-ES"/>
        </w:rPr>
        <w:t>recurso de que</w:t>
      </w:r>
      <w:r w:rsidRPr="00D20A97">
        <w:rPr>
          <w:rFonts w:ascii="Palatino Linotype" w:eastAsia="Times New Roman" w:hAnsi="Palatino Linotype" w:cs="Arial"/>
          <w:sz w:val="24"/>
          <w:szCs w:val="24"/>
          <w:lang w:val="es-ES" w:eastAsia="es-ES"/>
        </w:rPr>
        <w:t xml:space="preserve"> se trata</w:t>
      </w:r>
      <w:r w:rsidRPr="00D20A97">
        <w:rPr>
          <w:rFonts w:ascii="Palatino Linotype" w:eastAsia="Times New Roman" w:hAnsi="Palatino Linotype" w:cs="Arial"/>
          <w:sz w:val="24"/>
          <w:szCs w:val="24"/>
          <w:lang w:val="es-ES_tradnl" w:eastAsia="es-ES"/>
        </w:rPr>
        <w:t xml:space="preserve"> se envió electrónicamente al Instituto de </w:t>
      </w:r>
      <w:r w:rsidRPr="00D20A97">
        <w:rPr>
          <w:rFonts w:ascii="Palatino Linotype" w:eastAsia="Arial Unicode MS" w:hAnsi="Palatino Linotype" w:cs="Arial"/>
          <w:sz w:val="24"/>
          <w:szCs w:val="24"/>
          <w:lang w:val="es-ES" w:eastAsia="es-ES"/>
        </w:rPr>
        <w:t>Transparencia</w:t>
      </w:r>
      <w:r w:rsidRPr="00D20A9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w:t>
      </w:r>
      <w:r w:rsidRPr="00D20A97">
        <w:rPr>
          <w:rFonts w:ascii="Palatino Linotype" w:eastAsia="Times New Roman" w:hAnsi="Palatino Linotype" w:cs="Arial"/>
          <w:sz w:val="24"/>
          <w:szCs w:val="24"/>
          <w:lang w:val="es-ES_tradnl" w:eastAsia="es-ES"/>
        </w:rPr>
        <w:t>, y se turnó a través del</w:t>
      </w:r>
      <w:r w:rsidRPr="00D20A97">
        <w:rPr>
          <w:rFonts w:ascii="Palatino Linotype" w:eastAsia="Arial Unicode MS" w:hAnsi="Palatino Linotype" w:cs="Arial"/>
          <w:sz w:val="24"/>
          <w:szCs w:val="24"/>
          <w:lang w:val="es-ES_tradnl" w:eastAsia="es-ES"/>
        </w:rPr>
        <w:t xml:space="preserve"> </w:t>
      </w:r>
      <w:r w:rsidRPr="00D20A97">
        <w:rPr>
          <w:rFonts w:ascii="Palatino Linotype" w:eastAsia="Arial Unicode MS" w:hAnsi="Palatino Linotype" w:cs="Arial"/>
          <w:b/>
          <w:sz w:val="24"/>
          <w:szCs w:val="24"/>
          <w:lang w:val="es-ES_tradnl" w:eastAsia="es-ES"/>
        </w:rPr>
        <w:t>SAIMEX</w:t>
      </w:r>
      <w:r w:rsidRPr="00D20A97">
        <w:rPr>
          <w:rFonts w:ascii="Palatino Linotype" w:eastAsia="Times New Roman" w:hAnsi="Palatino Linotype" w:cs="Times New Roman"/>
          <w:sz w:val="24"/>
          <w:szCs w:val="24"/>
          <w:lang w:val="es-ES" w:eastAsia="es-ES"/>
        </w:rPr>
        <w:t xml:space="preserve"> al </w:t>
      </w:r>
      <w:r w:rsidRPr="00D20A97">
        <w:rPr>
          <w:rFonts w:ascii="Palatino Linotype" w:eastAsia="Times New Roman" w:hAnsi="Palatino Linotype" w:cs="Arial"/>
          <w:sz w:val="24"/>
          <w:szCs w:val="24"/>
          <w:lang w:val="es-ES_tradnl" w:eastAsia="es-ES"/>
        </w:rPr>
        <w:t xml:space="preserve">Comisionado Presidente </w:t>
      </w:r>
      <w:r w:rsidRPr="00D20A97">
        <w:rPr>
          <w:rFonts w:ascii="Palatino Linotype" w:eastAsia="Times New Roman" w:hAnsi="Palatino Linotype" w:cs="Arial"/>
          <w:b/>
          <w:sz w:val="24"/>
          <w:szCs w:val="24"/>
          <w:lang w:val="es-ES_tradnl" w:eastAsia="es-ES"/>
        </w:rPr>
        <w:t xml:space="preserve">JOSÉ MARTÍNEZ VILCHIS, </w:t>
      </w:r>
      <w:r w:rsidRPr="00D20A97">
        <w:rPr>
          <w:rFonts w:ascii="Palatino Linotype" w:eastAsia="Times New Roman" w:hAnsi="Palatino Linotype" w:cs="Arial"/>
          <w:sz w:val="24"/>
          <w:szCs w:val="24"/>
          <w:lang w:val="es-ES_tradnl" w:eastAsia="es-ES"/>
        </w:rPr>
        <w:t>a efecto de que decretara su admisión o desechamiento.</w:t>
      </w:r>
    </w:p>
    <w:p w:rsidR="001435E1" w:rsidRPr="00D20A97" w:rsidRDefault="001435E1" w:rsidP="00CE48E5">
      <w:pPr>
        <w:spacing w:after="0" w:line="360" w:lineRule="auto"/>
        <w:ind w:right="49"/>
        <w:jc w:val="both"/>
        <w:rPr>
          <w:rFonts w:ascii="Palatino Linotype" w:eastAsia="Times New Roman" w:hAnsi="Palatino Linotype" w:cs="Arial"/>
          <w:sz w:val="24"/>
          <w:szCs w:val="24"/>
          <w:lang w:val="es-ES_tradnl" w:eastAsia="es-ES"/>
        </w:rPr>
      </w:pPr>
    </w:p>
    <w:p w:rsidR="00CE48E5" w:rsidRDefault="00CE48E5" w:rsidP="00CE48E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D20A97">
        <w:rPr>
          <w:rFonts w:ascii="Palatino Linotype" w:eastAsia="Times New Roman" w:hAnsi="Palatino Linotype" w:cs="Arial"/>
          <w:b/>
          <w:sz w:val="28"/>
          <w:szCs w:val="28"/>
          <w:lang w:val="es-ES_tradnl" w:eastAsia="es-ES"/>
        </w:rPr>
        <w:t xml:space="preserve">. </w:t>
      </w:r>
      <w:r w:rsidRPr="00D20A97">
        <w:rPr>
          <w:rFonts w:ascii="Palatino Linotype" w:eastAsia="Times New Roman" w:hAnsi="Palatino Linotype" w:cs="Arial"/>
          <w:sz w:val="24"/>
          <w:szCs w:val="24"/>
          <w:lang w:val="es-ES_tradnl" w:eastAsia="es-ES"/>
        </w:rPr>
        <w:t>E</w:t>
      </w:r>
      <w:r w:rsidRPr="00D20A97">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09</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nueve</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 xml:space="preserve">enero </w:t>
      </w:r>
      <w:r w:rsidRPr="00D20A97">
        <w:rPr>
          <w:rFonts w:ascii="Palatino Linotype" w:eastAsia="Times New Roman" w:hAnsi="Palatino Linotype" w:cs="Arial"/>
          <w:sz w:val="24"/>
          <w:szCs w:val="24"/>
          <w:lang w:val="es-ES" w:eastAsia="es-ES"/>
        </w:rPr>
        <w:t>de 202</w:t>
      </w:r>
      <w:r>
        <w:rPr>
          <w:rFonts w:ascii="Palatino Linotype" w:eastAsia="Times New Roman" w:hAnsi="Palatino Linotype" w:cs="Arial"/>
          <w:sz w:val="24"/>
          <w:szCs w:val="24"/>
          <w:lang w:val="es-ES" w:eastAsia="es-ES"/>
        </w:rPr>
        <w:t>3</w:t>
      </w:r>
      <w:r w:rsidRPr="00D20A97">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veintitrés</w:t>
      </w:r>
      <w:r w:rsidRPr="00D20A97">
        <w:rPr>
          <w:rFonts w:ascii="Palatino Linotype" w:eastAsia="Times New Roman" w:hAnsi="Palatino Linotype" w:cs="Arial"/>
          <w:sz w:val="24"/>
          <w:szCs w:val="24"/>
          <w:lang w:val="es-ES" w:eastAsia="es-ES"/>
        </w:rPr>
        <w:t xml:space="preserve">), atento a lo dispuesto en el </w:t>
      </w:r>
      <w:r w:rsidRPr="00D20A97">
        <w:rPr>
          <w:rFonts w:ascii="Palatino Linotype" w:eastAsia="Times New Roman" w:hAnsi="Palatino Linotype" w:cs="Arial"/>
          <w:sz w:val="24"/>
          <w:szCs w:val="24"/>
          <w:lang w:val="es-ES_tradnl" w:eastAsia="es-ES"/>
        </w:rPr>
        <w:t>artículo</w:t>
      </w:r>
      <w:r w:rsidRPr="00D20A97">
        <w:rPr>
          <w:rFonts w:ascii="Palatino Linotype" w:eastAsia="Times New Roman" w:hAnsi="Palatino Linotype" w:cs="Arial"/>
          <w:sz w:val="24"/>
          <w:szCs w:val="24"/>
          <w:lang w:val="es-ES" w:eastAsia="es-ES"/>
        </w:rPr>
        <w:t xml:space="preserve"> 185 fracciones I, II y IV </w:t>
      </w:r>
      <w:r w:rsidRPr="00D20A97">
        <w:rPr>
          <w:rFonts w:ascii="Palatino Linotype" w:eastAsia="Times New Roman" w:hAnsi="Palatino Linotype" w:cs="Arial"/>
          <w:sz w:val="24"/>
          <w:szCs w:val="24"/>
          <w:lang w:val="es-ES_tradnl" w:eastAsia="es-ES"/>
        </w:rPr>
        <w:t xml:space="preserve">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20A97">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1435E1" w:rsidRPr="00D20A97" w:rsidRDefault="001435E1"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D20A97">
        <w:rPr>
          <w:rFonts w:ascii="Palatino Linotype" w:hAnsi="Palatino Linotype" w:cs="Arial"/>
          <w:b/>
          <w:sz w:val="28"/>
          <w:szCs w:val="28"/>
        </w:rPr>
        <w:t xml:space="preserve">. </w:t>
      </w:r>
      <w:r w:rsidRPr="00D20A97">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w:t>
      </w:r>
      <w:r>
        <w:rPr>
          <w:rFonts w:ascii="Palatino Linotype" w:hAnsi="Palatino Linotype" w:cs="Arial"/>
          <w:sz w:val="24"/>
          <w:szCs w:val="24"/>
        </w:rPr>
        <w:t xml:space="preserve">como el </w:t>
      </w:r>
      <w:r w:rsidRPr="00D20A97">
        <w:rPr>
          <w:rFonts w:ascii="Palatino Linotype" w:hAnsi="Palatino Linotype" w:cs="Arial"/>
          <w:b/>
          <w:sz w:val="24"/>
          <w:szCs w:val="24"/>
        </w:rPr>
        <w:t>Recurrente</w:t>
      </w:r>
      <w:r w:rsidRPr="00D20A97">
        <w:rPr>
          <w:rFonts w:ascii="Palatino Linotype" w:hAnsi="Palatino Linotype" w:cs="Arial"/>
          <w:sz w:val="24"/>
          <w:szCs w:val="24"/>
        </w:rPr>
        <w:t>, fue</w:t>
      </w:r>
      <w:r>
        <w:rPr>
          <w:rFonts w:ascii="Palatino Linotype" w:hAnsi="Palatino Linotype" w:cs="Arial"/>
          <w:sz w:val="24"/>
          <w:szCs w:val="24"/>
        </w:rPr>
        <w:t xml:space="preserve">ron </w:t>
      </w:r>
      <w:r w:rsidRPr="00D20A97">
        <w:rPr>
          <w:rFonts w:ascii="Palatino Linotype" w:hAnsi="Palatino Linotype" w:cs="Arial"/>
          <w:sz w:val="24"/>
          <w:szCs w:val="24"/>
        </w:rPr>
        <w:t>omiso</w:t>
      </w:r>
      <w:r>
        <w:rPr>
          <w:rFonts w:ascii="Palatino Linotype" w:hAnsi="Palatino Linotype" w:cs="Arial"/>
          <w:sz w:val="24"/>
          <w:szCs w:val="24"/>
        </w:rPr>
        <w:t>s</w:t>
      </w:r>
      <w:r w:rsidRPr="00D20A97">
        <w:rPr>
          <w:rFonts w:ascii="Palatino Linotype" w:hAnsi="Palatino Linotype" w:cs="Arial"/>
          <w:sz w:val="24"/>
          <w:szCs w:val="24"/>
        </w:rPr>
        <w:t xml:space="preserve"> en rendir</w:t>
      </w:r>
      <w:r>
        <w:rPr>
          <w:rFonts w:ascii="Palatino Linotype" w:hAnsi="Palatino Linotype" w:cs="Arial"/>
          <w:sz w:val="24"/>
          <w:szCs w:val="24"/>
        </w:rPr>
        <w:t xml:space="preserve"> el informe justificado y</w:t>
      </w:r>
      <w:r w:rsidRPr="00D20A97">
        <w:rPr>
          <w:rFonts w:ascii="Palatino Linotype" w:hAnsi="Palatino Linotype" w:cs="Arial"/>
          <w:sz w:val="24"/>
          <w:szCs w:val="24"/>
        </w:rPr>
        <w:t xml:space="preserve"> las manifestaciones </w:t>
      </w:r>
      <w:r>
        <w:rPr>
          <w:rFonts w:ascii="Palatino Linotype" w:hAnsi="Palatino Linotype" w:cs="Arial"/>
          <w:sz w:val="24"/>
          <w:szCs w:val="24"/>
        </w:rPr>
        <w:t xml:space="preserve">que a sus intereses conviniera, respectivamente. </w:t>
      </w:r>
      <w:r w:rsidRPr="00D20A9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D20A97">
        <w:rPr>
          <w:rFonts w:ascii="Palatino Linotype" w:hAnsi="Palatino Linotype" w:cs="Arial"/>
          <w:sz w:val="24"/>
          <w:szCs w:val="24"/>
        </w:rPr>
        <w:lastRenderedPageBreak/>
        <w:t xml:space="preserve">cierre de instrucción en fecha </w:t>
      </w:r>
      <w:r>
        <w:rPr>
          <w:rFonts w:ascii="Palatino Linotype" w:hAnsi="Palatino Linotype" w:cs="Arial"/>
          <w:sz w:val="24"/>
          <w:szCs w:val="24"/>
        </w:rPr>
        <w:t>20</w:t>
      </w:r>
      <w:r w:rsidRPr="00D20A97">
        <w:rPr>
          <w:rFonts w:ascii="Palatino Linotype" w:hAnsi="Palatino Linotype" w:cs="Arial"/>
          <w:sz w:val="24"/>
          <w:szCs w:val="24"/>
        </w:rPr>
        <w:t xml:space="preserve"> (</w:t>
      </w:r>
      <w:r>
        <w:rPr>
          <w:rFonts w:ascii="Palatino Linotype" w:hAnsi="Palatino Linotype" w:cs="Arial"/>
          <w:sz w:val="24"/>
          <w:szCs w:val="24"/>
        </w:rPr>
        <w:t>veinte</w:t>
      </w:r>
      <w:r w:rsidRPr="00D20A97">
        <w:rPr>
          <w:rFonts w:ascii="Palatino Linotype" w:hAnsi="Palatino Linotype" w:cs="Arial"/>
          <w:sz w:val="24"/>
          <w:szCs w:val="24"/>
        </w:rPr>
        <w:t xml:space="preserve">) de </w:t>
      </w:r>
      <w:r>
        <w:rPr>
          <w:rFonts w:ascii="Palatino Linotype" w:hAnsi="Palatino Linotype" w:cs="Arial"/>
          <w:sz w:val="24"/>
          <w:szCs w:val="24"/>
        </w:rPr>
        <w:t xml:space="preserve">enero </w:t>
      </w:r>
      <w:r w:rsidRPr="00D20A97">
        <w:rPr>
          <w:rFonts w:ascii="Palatino Linotype" w:hAnsi="Palatino Linotype" w:cs="Arial"/>
          <w:sz w:val="24"/>
          <w:szCs w:val="24"/>
        </w:rPr>
        <w:t>de 202</w:t>
      </w:r>
      <w:r>
        <w:rPr>
          <w:rFonts w:ascii="Palatino Linotype" w:hAnsi="Palatino Linotype" w:cs="Arial"/>
          <w:sz w:val="24"/>
          <w:szCs w:val="24"/>
        </w:rPr>
        <w:t>3</w:t>
      </w:r>
      <w:r w:rsidRPr="00D20A97">
        <w:rPr>
          <w:rFonts w:ascii="Palatino Linotype" w:hAnsi="Palatino Linotype" w:cs="Arial"/>
          <w:sz w:val="24"/>
          <w:szCs w:val="24"/>
        </w:rPr>
        <w:t xml:space="preserve"> (dos mil </w:t>
      </w:r>
      <w:r>
        <w:rPr>
          <w:rFonts w:ascii="Palatino Linotype" w:hAnsi="Palatino Linotype" w:cs="Arial"/>
          <w:sz w:val="24"/>
          <w:szCs w:val="24"/>
        </w:rPr>
        <w:t>veintitrés</w:t>
      </w:r>
      <w:r w:rsidRPr="00D20A97">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1435E1" w:rsidRPr="00D20A97" w:rsidRDefault="001435E1" w:rsidP="00CE48E5">
      <w:pPr>
        <w:spacing w:after="0" w:line="360" w:lineRule="auto"/>
        <w:jc w:val="both"/>
        <w:rPr>
          <w:rFonts w:ascii="Palatino Linotype" w:hAnsi="Palatino Linotype" w:cs="Arial"/>
          <w:sz w:val="24"/>
          <w:szCs w:val="24"/>
        </w:rPr>
      </w:pPr>
    </w:p>
    <w:p w:rsidR="00CE48E5" w:rsidRPr="00D20A97" w:rsidRDefault="00CE48E5" w:rsidP="00CE48E5">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D20A97">
        <w:rPr>
          <w:rFonts w:ascii="Palatino Linotype" w:hAnsi="Palatino Linotype" w:cs="Arial"/>
          <w:b/>
          <w:sz w:val="28"/>
          <w:szCs w:val="28"/>
        </w:rPr>
        <w:t xml:space="preserve">. </w:t>
      </w:r>
      <w:r w:rsidRPr="00D20A97">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21</w:t>
      </w:r>
      <w:r w:rsidRPr="00D20A97">
        <w:rPr>
          <w:rFonts w:ascii="Palatino Linotype" w:hAnsi="Palatino Linotype" w:cs="Arial"/>
          <w:sz w:val="24"/>
          <w:szCs w:val="24"/>
        </w:rPr>
        <w:t xml:space="preserve"> (</w:t>
      </w:r>
      <w:r>
        <w:rPr>
          <w:rFonts w:ascii="Palatino Linotype" w:hAnsi="Palatino Linotype" w:cs="Arial"/>
          <w:sz w:val="24"/>
          <w:szCs w:val="24"/>
        </w:rPr>
        <w:t>veintiuno</w:t>
      </w:r>
      <w:r w:rsidRPr="00D20A97">
        <w:rPr>
          <w:rFonts w:ascii="Palatino Linotype" w:hAnsi="Palatino Linotype" w:cs="Arial"/>
          <w:sz w:val="24"/>
          <w:szCs w:val="24"/>
        </w:rPr>
        <w:t xml:space="preserve">) de </w:t>
      </w:r>
      <w:r>
        <w:rPr>
          <w:rFonts w:ascii="Palatino Linotype" w:hAnsi="Palatino Linotype" w:cs="Arial"/>
          <w:sz w:val="24"/>
          <w:szCs w:val="24"/>
        </w:rPr>
        <w:t>febrero</w:t>
      </w:r>
      <w:r w:rsidRPr="00D20A97">
        <w:rPr>
          <w:rFonts w:ascii="Palatino Linotype" w:hAnsi="Palatino Linotype" w:cs="Arial"/>
          <w:sz w:val="24"/>
          <w:szCs w:val="24"/>
        </w:rPr>
        <w:t xml:space="preserve"> de 202</w:t>
      </w:r>
      <w:r>
        <w:rPr>
          <w:rFonts w:ascii="Palatino Linotype" w:hAnsi="Palatino Linotype" w:cs="Arial"/>
          <w:sz w:val="24"/>
          <w:szCs w:val="24"/>
        </w:rPr>
        <w:t>3</w:t>
      </w:r>
      <w:r w:rsidRPr="00D20A97">
        <w:rPr>
          <w:rFonts w:ascii="Palatino Linotype" w:hAnsi="Palatino Linotype" w:cs="Arial"/>
          <w:sz w:val="24"/>
          <w:szCs w:val="24"/>
        </w:rPr>
        <w:t xml:space="preserve"> (dos mil </w:t>
      </w:r>
      <w:r>
        <w:rPr>
          <w:rFonts w:ascii="Palatino Linotype" w:hAnsi="Palatino Linotype" w:cs="Arial"/>
          <w:sz w:val="24"/>
          <w:szCs w:val="24"/>
        </w:rPr>
        <w:t>veintitrés</w:t>
      </w:r>
      <w:r w:rsidRPr="00D20A97">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E48E5" w:rsidRPr="00D20A97" w:rsidRDefault="00CE48E5" w:rsidP="00CE48E5">
      <w:pPr>
        <w:spacing w:after="0" w:line="360" w:lineRule="auto"/>
        <w:jc w:val="both"/>
        <w:rPr>
          <w:rFonts w:ascii="Palatino Linotype" w:hAnsi="Palatino Linotype" w:cs="Arial"/>
          <w:sz w:val="24"/>
          <w:szCs w:val="24"/>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D20A97">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w:t>
      </w:r>
      <w:r w:rsidR="00CA7880">
        <w:rPr>
          <w:rFonts w:ascii="Palatino Linotype" w:eastAsia="Times New Roman" w:hAnsi="Palatino Linotype" w:cs="Arial"/>
          <w:sz w:val="24"/>
          <w:szCs w:val="24"/>
          <w:lang w:val="es-ES" w:eastAsia="es-ES"/>
        </w:rPr>
        <w:t>os a los siguientes criterios:</w:t>
      </w:r>
    </w:p>
    <w:p w:rsidR="00CA7880" w:rsidRPr="00D20A97" w:rsidRDefault="00CA7880"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a) </w:t>
      </w:r>
      <w:r w:rsidRPr="00D20A97">
        <w:rPr>
          <w:rFonts w:ascii="Palatino Linotype" w:eastAsia="Times New Roman" w:hAnsi="Palatino Linotype" w:cs="Arial"/>
          <w:b/>
          <w:sz w:val="24"/>
          <w:szCs w:val="24"/>
          <w:lang w:val="es-ES" w:eastAsia="es-ES"/>
        </w:rPr>
        <w:tab/>
        <w:t>Complejidad del asunto:</w:t>
      </w:r>
      <w:r w:rsidRPr="00D20A9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E48E5" w:rsidRPr="00D20A97" w:rsidRDefault="00CE48E5" w:rsidP="00CE48E5">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b) </w:t>
      </w:r>
      <w:r w:rsidRPr="00D20A97">
        <w:rPr>
          <w:rFonts w:ascii="Palatino Linotype" w:eastAsia="Times New Roman" w:hAnsi="Palatino Linotype" w:cs="Arial"/>
          <w:b/>
          <w:sz w:val="24"/>
          <w:szCs w:val="24"/>
          <w:lang w:val="es-ES" w:eastAsia="es-ES"/>
        </w:rPr>
        <w:tab/>
        <w:t>Actividad Procesal del interesado:</w:t>
      </w:r>
      <w:r w:rsidRPr="00D20A97">
        <w:rPr>
          <w:rFonts w:ascii="Palatino Linotype" w:eastAsia="Times New Roman" w:hAnsi="Palatino Linotype" w:cs="Arial"/>
          <w:sz w:val="24"/>
          <w:szCs w:val="24"/>
          <w:lang w:val="es-ES" w:eastAsia="es-ES"/>
        </w:rPr>
        <w:t xml:space="preserve"> Acciones u omisiones del interesado.</w:t>
      </w:r>
    </w:p>
    <w:p w:rsidR="00CE48E5" w:rsidRPr="00D20A97" w:rsidRDefault="00CE48E5" w:rsidP="00CE48E5">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c) </w:t>
      </w:r>
      <w:r w:rsidRPr="00D20A97">
        <w:rPr>
          <w:rFonts w:ascii="Palatino Linotype" w:eastAsia="Times New Roman" w:hAnsi="Palatino Linotype" w:cs="Arial"/>
          <w:b/>
          <w:sz w:val="24"/>
          <w:szCs w:val="24"/>
          <w:lang w:val="es-ES" w:eastAsia="es-ES"/>
        </w:rPr>
        <w:tab/>
        <w:t>Conducta de la Autoridad:</w:t>
      </w:r>
      <w:r w:rsidRPr="00D20A9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E48E5" w:rsidRPr="00D20A97" w:rsidRDefault="00CE48E5" w:rsidP="00CE48E5">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lastRenderedPageBreak/>
        <w:t xml:space="preserve">d) </w:t>
      </w:r>
      <w:r w:rsidRPr="00D20A97">
        <w:rPr>
          <w:rFonts w:ascii="Palatino Linotype" w:eastAsia="Times New Roman" w:hAnsi="Palatino Linotype" w:cs="Arial"/>
          <w:b/>
          <w:sz w:val="24"/>
          <w:szCs w:val="24"/>
          <w:lang w:val="es-ES" w:eastAsia="es-ES"/>
        </w:rPr>
        <w:tab/>
        <w:t>La afectación generada en la situación jurídica de la persona involucrada en el proceso:</w:t>
      </w:r>
      <w:r w:rsidRPr="00D20A97">
        <w:rPr>
          <w:rFonts w:ascii="Palatino Linotype" w:eastAsia="Times New Roman" w:hAnsi="Palatino Linotype" w:cs="Arial"/>
          <w:sz w:val="24"/>
          <w:szCs w:val="24"/>
          <w:lang w:val="es-ES" w:eastAsia="es-ES"/>
        </w:rPr>
        <w:t xml:space="preserve"> Violación a sus derechos humanos.</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20A97">
        <w:rPr>
          <w:rFonts w:ascii="Palatino Linotype" w:eastAsia="Times New Roman" w:hAnsi="Palatino Linotype" w:cs="Arial"/>
          <w:sz w:val="24"/>
          <w:szCs w:val="24"/>
          <w:lang w:val="es-ES" w:eastAsia="es-E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p>
    <w:p w:rsidR="00CE48E5" w:rsidRPr="00D20A97" w:rsidRDefault="00CE48E5" w:rsidP="00CE48E5">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CE48E5" w:rsidRDefault="00CE48E5" w:rsidP="00CE48E5">
      <w:pPr>
        <w:spacing w:after="0" w:line="360" w:lineRule="auto"/>
        <w:jc w:val="both"/>
        <w:rPr>
          <w:rFonts w:ascii="Palatino Linotype" w:hAnsi="Palatino Linotype" w:cs="Arial"/>
          <w:sz w:val="24"/>
          <w:szCs w:val="24"/>
        </w:rPr>
      </w:pPr>
    </w:p>
    <w:p w:rsidR="00CA7880" w:rsidRDefault="00CA7880" w:rsidP="00CE48E5">
      <w:pPr>
        <w:spacing w:after="0" w:line="360" w:lineRule="auto"/>
        <w:jc w:val="both"/>
        <w:rPr>
          <w:rFonts w:ascii="Palatino Linotype" w:hAnsi="Palatino Linotype" w:cs="Arial"/>
          <w:sz w:val="24"/>
          <w:szCs w:val="24"/>
        </w:rPr>
      </w:pPr>
    </w:p>
    <w:p w:rsidR="00CA7880" w:rsidRPr="00D20A97" w:rsidRDefault="00CA7880" w:rsidP="00CE48E5">
      <w:pPr>
        <w:spacing w:after="0" w:line="360" w:lineRule="auto"/>
        <w:jc w:val="both"/>
        <w:rPr>
          <w:rFonts w:ascii="Palatino Linotype" w:hAnsi="Palatino Linotype" w:cs="Arial"/>
          <w:sz w:val="24"/>
          <w:szCs w:val="24"/>
        </w:rPr>
      </w:pPr>
    </w:p>
    <w:p w:rsidR="00CE48E5" w:rsidRPr="00D20A97" w:rsidRDefault="00CE48E5" w:rsidP="00CE48E5">
      <w:pPr>
        <w:spacing w:after="0" w:line="360" w:lineRule="auto"/>
        <w:jc w:val="center"/>
        <w:rPr>
          <w:rFonts w:ascii="Palatino Linotype" w:hAnsi="Palatino Linotype" w:cs="Arial"/>
          <w:sz w:val="24"/>
          <w:szCs w:val="24"/>
        </w:rPr>
      </w:pPr>
      <w:r w:rsidRPr="00D20A97">
        <w:rPr>
          <w:rFonts w:ascii="Palatino Linotype" w:hAnsi="Palatino Linotype" w:cs="Arial"/>
          <w:b/>
          <w:sz w:val="28"/>
          <w:szCs w:val="24"/>
        </w:rPr>
        <w:lastRenderedPageBreak/>
        <w:t xml:space="preserve">C O N S I D E R A N D O </w:t>
      </w:r>
    </w:p>
    <w:p w:rsidR="00CE48E5" w:rsidRPr="00D20A97" w:rsidRDefault="00CE48E5" w:rsidP="00CE48E5">
      <w:pPr>
        <w:spacing w:after="0" w:line="360" w:lineRule="auto"/>
        <w:jc w:val="center"/>
        <w:rPr>
          <w:rFonts w:ascii="Palatino Linotype" w:hAnsi="Palatino Linotype" w:cs="Arial"/>
          <w:sz w:val="24"/>
          <w:szCs w:val="24"/>
        </w:rPr>
      </w:pPr>
    </w:p>
    <w:p w:rsidR="00CE48E5" w:rsidRPr="00D20A97" w:rsidRDefault="00CE48E5" w:rsidP="00CE48E5">
      <w:pPr>
        <w:spacing w:after="0" w:line="360" w:lineRule="auto"/>
        <w:jc w:val="both"/>
        <w:rPr>
          <w:rFonts w:ascii="Palatino Linotype" w:hAnsi="Palatino Linotype" w:cs="Arial"/>
          <w:sz w:val="28"/>
          <w:szCs w:val="28"/>
        </w:rPr>
      </w:pPr>
      <w:r w:rsidRPr="00D20A97">
        <w:rPr>
          <w:rFonts w:ascii="Palatino Linotype" w:hAnsi="Palatino Linotype" w:cs="Arial"/>
          <w:b/>
          <w:sz w:val="28"/>
          <w:szCs w:val="28"/>
        </w:rPr>
        <w:t xml:space="preserve">PRIMERO. </w:t>
      </w:r>
      <w:r w:rsidRPr="00D20A97">
        <w:rPr>
          <w:rFonts w:ascii="Palatino Linotype" w:hAnsi="Palatino Linotype" w:cs="Arial"/>
          <w:b/>
          <w:sz w:val="26"/>
          <w:szCs w:val="26"/>
        </w:rPr>
        <w:t>De la competencia</w:t>
      </w:r>
      <w:r w:rsidRPr="00D20A97">
        <w:rPr>
          <w:rFonts w:ascii="Palatino Linotype" w:hAnsi="Palatino Linotype" w:cs="Arial"/>
          <w:sz w:val="26"/>
          <w:szCs w:val="26"/>
        </w:rPr>
        <w:t>.</w:t>
      </w: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20A97">
        <w:rPr>
          <w:rFonts w:ascii="Palatino Linotype" w:hAnsi="Palatino Linotype" w:cs="Arial"/>
          <w:b/>
          <w:sz w:val="24"/>
          <w:szCs w:val="24"/>
        </w:rPr>
        <w:t>Recurrente</w:t>
      </w:r>
      <w:r w:rsidRPr="00D20A97">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E48E5" w:rsidRPr="00D20A97" w:rsidRDefault="00CE48E5" w:rsidP="00CE48E5">
      <w:pPr>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CE48E5">
        <w:rPr>
          <w:rFonts w:ascii="Palatino Linotype" w:eastAsia="Times New Roman" w:hAnsi="Palatino Linotype" w:cs="Arial"/>
          <w:b/>
          <w:sz w:val="28"/>
          <w:szCs w:val="28"/>
          <w:lang w:val="es-ES" w:eastAsia="es-ES"/>
        </w:rPr>
        <w:t>SEGUNDO. Del alcance del recurso de revisión.</w:t>
      </w:r>
      <w:r w:rsidRPr="00CE48E5">
        <w:rPr>
          <w:rFonts w:ascii="Palatino Linotype" w:eastAsia="Times New Roman" w:hAnsi="Palatino Linotype" w:cs="Arial"/>
          <w:bCs/>
          <w:sz w:val="28"/>
          <w:szCs w:val="28"/>
          <w:lang w:val="es-ES" w:eastAsia="es-ES"/>
        </w:rPr>
        <w:t xml:space="preserve"> </w:t>
      </w:r>
    </w:p>
    <w:p w:rsidR="00CE48E5" w:rsidRPr="00CE48E5" w:rsidRDefault="00CE48E5" w:rsidP="00CE48E5">
      <w:pPr>
        <w:autoSpaceDE w:val="0"/>
        <w:autoSpaceDN w:val="0"/>
        <w:adjustRightInd w:val="0"/>
        <w:spacing w:after="0" w:line="360" w:lineRule="auto"/>
        <w:jc w:val="both"/>
        <w:rPr>
          <w:rFonts w:ascii="Palatino Linotype" w:hAnsi="Palatino Linotype" w:cs="Arial"/>
          <w:bCs/>
          <w:sz w:val="24"/>
          <w:szCs w:val="24"/>
        </w:rPr>
      </w:pPr>
      <w:r w:rsidRPr="00CE48E5">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lastRenderedPageBreak/>
        <w:t>Anterior a todo debe destacarse que los recursos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E48E5" w:rsidRPr="00CE48E5" w:rsidRDefault="00CE48E5" w:rsidP="00CE48E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r w:rsidRPr="00CE48E5">
        <w:rPr>
          <w:rFonts w:ascii="Palatino Linotype" w:hAnsi="Palatino Linotype" w:cs="Arial"/>
          <w:b/>
          <w:i/>
          <w:szCs w:val="24"/>
        </w:rPr>
        <w:t>Artículo 180</w:t>
      </w:r>
      <w:r w:rsidRPr="00CE48E5">
        <w:rPr>
          <w:rFonts w:ascii="Palatino Linotype" w:hAnsi="Palatino Linotype" w:cs="Arial"/>
          <w:i/>
          <w:szCs w:val="24"/>
        </w:rPr>
        <w:t xml:space="preserve">. El recurso de revisión contendrá: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w:t>
      </w:r>
      <w:r w:rsidRPr="00CE48E5">
        <w:rPr>
          <w:rFonts w:ascii="Palatino Linotype" w:hAnsi="Palatino Linotype" w:cs="Arial"/>
          <w:i/>
          <w:szCs w:val="24"/>
        </w:rPr>
        <w:t xml:space="preserve">. El Sujeto Obligado ante la cual se presentó la solicitud;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II</w:t>
      </w:r>
      <w:r w:rsidRPr="00CE48E5">
        <w:rPr>
          <w:rFonts w:ascii="Palatino Linotype" w:hAnsi="Palatino Linotype" w:cs="Arial"/>
          <w:i/>
          <w:szCs w:val="24"/>
        </w:rPr>
        <w:t xml:space="preserve">. </w:t>
      </w:r>
      <w:r w:rsidRPr="00CE48E5">
        <w:rPr>
          <w:rFonts w:ascii="Palatino Linotype" w:hAnsi="Palatino Linotype" w:cs="Arial"/>
          <w:i/>
          <w:szCs w:val="24"/>
          <w:u w:val="single"/>
        </w:rPr>
        <w:t>El nombre del solicitante</w:t>
      </w:r>
      <w:r w:rsidRPr="00CE48E5">
        <w:rPr>
          <w:rFonts w:ascii="Palatino Linotype" w:hAnsi="Palatino Linotype" w:cs="Arial"/>
          <w:i/>
          <w:szCs w:val="24"/>
        </w:rPr>
        <w:t xml:space="preserve"> que recurre o de su representante y, en su caso, del tercero interesado, así como la dirección o medio que señale para recibir notificaciones;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III</w:t>
      </w:r>
      <w:r w:rsidRPr="00CE48E5">
        <w:rPr>
          <w:rFonts w:ascii="Palatino Linotype" w:hAnsi="Palatino Linotype" w:cs="Arial"/>
          <w:i/>
          <w:szCs w:val="24"/>
        </w:rPr>
        <w:t xml:space="preserve">. El número de folio de respuesta de la solicitud de acceso;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IV</w:t>
      </w:r>
      <w:r w:rsidRPr="00CE48E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V</w:t>
      </w:r>
      <w:r w:rsidRPr="00CE48E5">
        <w:rPr>
          <w:rFonts w:ascii="Palatino Linotype" w:hAnsi="Palatino Linotype" w:cs="Arial"/>
          <w:i/>
          <w:szCs w:val="24"/>
        </w:rPr>
        <w:t xml:space="preserve">. El acto que se recurre;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VI</w:t>
      </w:r>
      <w:r w:rsidRPr="00CE48E5">
        <w:rPr>
          <w:rFonts w:ascii="Palatino Linotype" w:hAnsi="Palatino Linotype" w:cs="Arial"/>
          <w:i/>
          <w:szCs w:val="24"/>
        </w:rPr>
        <w:t xml:space="preserve">. Las razones o motivos de inconformidad;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VII</w:t>
      </w:r>
      <w:r w:rsidRPr="00CE48E5">
        <w:rPr>
          <w:rFonts w:ascii="Palatino Linotype" w:hAnsi="Palatino Linotype" w:cs="Arial"/>
          <w:i/>
          <w:szCs w:val="24"/>
        </w:rPr>
        <w:t xml:space="preserve">. La copia de la respuesta que se impugna y, en su caso, de la notificación correspondiente, en el caso de respuesta de la solicitud; y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VIII</w:t>
      </w:r>
      <w:r w:rsidRPr="00CE48E5">
        <w:rPr>
          <w:rFonts w:ascii="Palatino Linotype" w:hAnsi="Palatino Linotype" w:cs="Arial"/>
          <w:i/>
          <w:szCs w:val="24"/>
        </w:rPr>
        <w:t xml:space="preserve">. Firma del Recurrente, en su caso, cuando se presente por escrito, requisito sin el cual se dará trámite al recurso.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 xml:space="preserve">Adicionalmente, se podrán anexar las pruebas y demás elementos que considere procedentes someter a juicio del Instituto.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 xml:space="preserve">En ningún caso será necesario que el particular ratifique el recurso de revisión interpuesto.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szCs w:val="24"/>
        </w:rPr>
      </w:pPr>
      <w:r w:rsidRPr="00CE48E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CE48E5">
        <w:rPr>
          <w:rFonts w:ascii="Palatino Linotype" w:hAnsi="Palatino Linotype" w:cs="Arial"/>
          <w:b/>
          <w:sz w:val="24"/>
          <w:szCs w:val="24"/>
        </w:rPr>
        <w:t>Recurrente</w:t>
      </w:r>
      <w:r w:rsidRPr="00CE48E5">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 xml:space="preserve">no </w:t>
      </w:r>
      <w:r w:rsidRPr="00CE48E5">
        <w:rPr>
          <w:rFonts w:ascii="Palatino Linotype" w:hAnsi="Palatino Linotype" w:cs="Arial"/>
          <w:sz w:val="24"/>
          <w:szCs w:val="24"/>
        </w:rPr>
        <w:t xml:space="preserve">señalo </w:t>
      </w:r>
      <w:r>
        <w:rPr>
          <w:rFonts w:ascii="Palatino Linotype" w:hAnsi="Palatino Linotype" w:cs="Arial"/>
          <w:sz w:val="24"/>
          <w:szCs w:val="24"/>
        </w:rPr>
        <w:t xml:space="preserve">nombre o </w:t>
      </w:r>
      <w:r w:rsidRPr="00CE48E5">
        <w:rPr>
          <w:rFonts w:ascii="Palatino Linotype" w:hAnsi="Palatino Linotype" w:cs="Arial"/>
          <w:sz w:val="24"/>
          <w:szCs w:val="24"/>
        </w:rPr>
        <w:t xml:space="preserve">seudónimo con el cual desee </w:t>
      </w:r>
      <w:r w:rsidR="00DF2F3A">
        <w:rPr>
          <w:rFonts w:ascii="Palatino Linotype" w:hAnsi="Palatino Linotype" w:cs="Arial"/>
          <w:sz w:val="24"/>
          <w:szCs w:val="24"/>
        </w:rPr>
        <w:t xml:space="preserve">ser </w:t>
      </w:r>
      <w:r w:rsidRPr="00CE48E5">
        <w:rPr>
          <w:rFonts w:ascii="Palatino Linotype" w:hAnsi="Palatino Linotype" w:cs="Arial"/>
          <w:sz w:val="24"/>
          <w:szCs w:val="24"/>
        </w:rPr>
        <w:t>identifica</w:t>
      </w:r>
      <w:r w:rsidR="00DF2F3A">
        <w:rPr>
          <w:rFonts w:ascii="Palatino Linotype" w:hAnsi="Palatino Linotype" w:cs="Arial"/>
          <w:sz w:val="24"/>
          <w:szCs w:val="24"/>
        </w:rPr>
        <w:t>do</w:t>
      </w:r>
      <w:r w:rsidRPr="00CE48E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E48E5">
        <w:rPr>
          <w:rFonts w:ascii="Palatino Linotype" w:hAnsi="Palatino Linotype" w:cs="Arial"/>
          <w:i/>
          <w:sz w:val="24"/>
          <w:szCs w:val="24"/>
        </w:rPr>
        <w:t>sine qua non</w:t>
      </w:r>
      <w:r w:rsidRPr="00CE48E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CE48E5">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240" w:lineRule="auto"/>
        <w:jc w:val="center"/>
        <w:rPr>
          <w:rFonts w:ascii="Palatino Linotype" w:hAnsi="Palatino Linotype" w:cs="Arial"/>
          <w:b/>
          <w:i/>
        </w:rPr>
      </w:pPr>
      <w:r w:rsidRPr="00CE48E5">
        <w:rPr>
          <w:rFonts w:ascii="Palatino Linotype" w:hAnsi="Palatino Linotype" w:cs="Arial"/>
          <w:b/>
          <w:i/>
        </w:rPr>
        <w:t>Constitución Política de los Estados Unidos Mexicanos</w:t>
      </w:r>
    </w:p>
    <w:p w:rsidR="00CE48E5" w:rsidRPr="00CE48E5" w:rsidRDefault="00CE48E5" w:rsidP="00CE48E5">
      <w:pPr>
        <w:autoSpaceDE w:val="0"/>
        <w:autoSpaceDN w:val="0"/>
        <w:adjustRightInd w:val="0"/>
        <w:spacing w:after="0" w:line="240" w:lineRule="auto"/>
        <w:jc w:val="both"/>
        <w:rPr>
          <w:rFonts w:ascii="Palatino Linotype" w:hAnsi="Palatino Linotype" w:cs="Arial"/>
        </w:rPr>
      </w:pP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rPr>
      </w:pPr>
      <w:r w:rsidRPr="00CE48E5">
        <w:rPr>
          <w:rFonts w:ascii="Palatino Linotype" w:hAnsi="Palatino Linotype" w:cs="Arial"/>
          <w:i/>
        </w:rPr>
        <w:t>“</w:t>
      </w:r>
      <w:r w:rsidRPr="00CE48E5">
        <w:rPr>
          <w:rFonts w:ascii="Palatino Linotype" w:hAnsi="Palatino Linotype" w:cs="Arial"/>
          <w:b/>
          <w:i/>
        </w:rPr>
        <w:t>Artículo 6o</w:t>
      </w:r>
      <w:r w:rsidRPr="00CE48E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Para efectos de lo dispuesto en el presente artículo se observará lo siguiente:</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A</w:t>
      </w:r>
      <w:r w:rsidRPr="00CE48E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w:t>
      </w:r>
      <w:r w:rsidRPr="00CE48E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III.</w:t>
      </w:r>
      <w:r w:rsidRPr="00CE48E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V</w:t>
      </w:r>
      <w:r w:rsidRPr="00CE48E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lastRenderedPageBreak/>
        <w:t>VI.</w:t>
      </w:r>
      <w:r w:rsidRPr="00CE48E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La ley establecerá aquella información que se considere reservada o confidencial.</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p>
    <w:p w:rsidR="00CE48E5" w:rsidRPr="00CE48E5" w:rsidRDefault="00CE48E5" w:rsidP="00CE48E5">
      <w:pPr>
        <w:autoSpaceDE w:val="0"/>
        <w:autoSpaceDN w:val="0"/>
        <w:adjustRightInd w:val="0"/>
        <w:spacing w:after="0" w:line="240" w:lineRule="auto"/>
        <w:ind w:left="567" w:right="567"/>
        <w:jc w:val="center"/>
        <w:rPr>
          <w:rFonts w:ascii="Palatino Linotype" w:hAnsi="Palatino Linotype" w:cs="Arial"/>
          <w:b/>
          <w:i/>
          <w:szCs w:val="24"/>
        </w:rPr>
      </w:pPr>
      <w:r w:rsidRPr="00CE48E5">
        <w:rPr>
          <w:rFonts w:ascii="Palatino Linotype" w:hAnsi="Palatino Linotype" w:cs="Arial"/>
          <w:b/>
          <w:i/>
          <w:szCs w:val="24"/>
        </w:rPr>
        <w:t>Constitución Política del Estado Libre y Soberano de México</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r w:rsidRPr="00CE48E5">
        <w:rPr>
          <w:rFonts w:ascii="Palatino Linotype" w:hAnsi="Palatino Linotype" w:cs="Arial"/>
          <w:b/>
          <w:i/>
          <w:szCs w:val="24"/>
        </w:rPr>
        <w:t>Artículo 5</w:t>
      </w:r>
      <w:r w:rsidRPr="00CE48E5">
        <w:rPr>
          <w:rFonts w:ascii="Palatino Linotype" w:hAnsi="Palatino Linotype" w:cs="Arial"/>
          <w:i/>
          <w:szCs w:val="24"/>
        </w:rPr>
        <w:t xml:space="preserve">. … </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Este derecho se regirá por los principios y bases siguientes:</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w:t>
      </w:r>
      <w:r w:rsidRPr="00CE48E5">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b/>
          <w:i/>
          <w:szCs w:val="24"/>
        </w:rPr>
        <w:t>III</w:t>
      </w:r>
      <w:r w:rsidRPr="00CE48E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E48E5" w:rsidRPr="00CE48E5" w:rsidRDefault="00CE48E5" w:rsidP="00CE48E5">
      <w:pPr>
        <w:autoSpaceDE w:val="0"/>
        <w:autoSpaceDN w:val="0"/>
        <w:adjustRightInd w:val="0"/>
        <w:spacing w:after="0" w:line="240" w:lineRule="auto"/>
        <w:ind w:left="567" w:right="567"/>
        <w:jc w:val="right"/>
        <w:rPr>
          <w:rFonts w:ascii="Palatino Linotype" w:hAnsi="Palatino Linotype" w:cs="Arial"/>
          <w:szCs w:val="24"/>
        </w:rPr>
      </w:pPr>
      <w:r w:rsidRPr="00CE48E5">
        <w:rPr>
          <w:rFonts w:ascii="Palatino Linotype" w:hAnsi="Palatino Linotype" w:cs="Arial"/>
          <w:szCs w:val="24"/>
        </w:rPr>
        <w:t>(Énfasis añadido)</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Por otra parte, del contenido del artículo 1 de la Constitución Política de los Estados Unidos Mexicanos, se destaca lo siguiente:</w:t>
      </w:r>
    </w:p>
    <w:p w:rsidR="001435E1" w:rsidRPr="00CE48E5" w:rsidRDefault="001435E1"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lastRenderedPageBreak/>
        <w:t>“</w:t>
      </w:r>
      <w:r w:rsidRPr="00CE48E5">
        <w:rPr>
          <w:rFonts w:ascii="Palatino Linotype" w:hAnsi="Palatino Linotype" w:cs="Arial"/>
          <w:b/>
          <w:i/>
          <w:szCs w:val="24"/>
        </w:rPr>
        <w:t>Artículo 1o.</w:t>
      </w:r>
      <w:r w:rsidRPr="00CE48E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Cs w:val="24"/>
        </w:rPr>
      </w:pPr>
      <w:r w:rsidRPr="00CE48E5">
        <w:rPr>
          <w:rFonts w:ascii="Palatino Linotype" w:hAnsi="Palatino Linotype" w:cs="Arial"/>
          <w:i/>
          <w:szCs w:val="24"/>
        </w:rPr>
        <w:t>“</w:t>
      </w:r>
      <w:r w:rsidRPr="00CE48E5">
        <w:rPr>
          <w:rFonts w:ascii="Palatino Linotype" w:hAnsi="Palatino Linotype" w:cs="Arial"/>
          <w:b/>
          <w:i/>
          <w:szCs w:val="24"/>
        </w:rPr>
        <w:t>Acceso a información gubernamental. No debe condicionarse a que el solicitante acredite su personalidad, demuestre interés alguno o justifique su utilización.</w:t>
      </w:r>
      <w:r w:rsidRPr="00CE48E5">
        <w:rPr>
          <w:rFonts w:ascii="Palatino Linotype" w:hAnsi="Palatino Linotype" w:cs="Arial"/>
          <w:i/>
          <w:szCs w:val="24"/>
        </w:rPr>
        <w:t xml:space="preserve"> De </w:t>
      </w:r>
      <w:r w:rsidRPr="00CE48E5">
        <w:rPr>
          <w:rFonts w:ascii="Palatino Linotype" w:hAnsi="Palatino Linotype" w:cs="Arial"/>
          <w:i/>
          <w:szCs w:val="24"/>
        </w:rPr>
        <w:lastRenderedPageBreak/>
        <w:t>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 w:val="20"/>
          <w:szCs w:val="24"/>
        </w:rPr>
      </w:pPr>
      <w:r w:rsidRPr="00CE48E5">
        <w:rPr>
          <w:rFonts w:ascii="Palatino Linotype" w:hAnsi="Palatino Linotype" w:cs="Arial"/>
          <w:i/>
          <w:sz w:val="20"/>
          <w:szCs w:val="24"/>
        </w:rPr>
        <w:t>Resoluciones</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 w:val="20"/>
          <w:szCs w:val="24"/>
        </w:rPr>
      </w:pPr>
      <w:r w:rsidRPr="00CE48E5">
        <w:rPr>
          <w:rFonts w:ascii="Palatino Linotype" w:hAnsi="Palatino Linotype" w:cs="Arial"/>
          <w:i/>
          <w:sz w:val="20"/>
          <w:szCs w:val="24"/>
        </w:rPr>
        <w:t>• RDA 5275/13. Interpuesto en contra de la Secretaría de la Defensa Nacional. Comisionado Ponente Ángel Trinidad Zaldívar.</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 w:val="20"/>
          <w:szCs w:val="24"/>
        </w:rPr>
      </w:pPr>
      <w:r w:rsidRPr="00CE48E5">
        <w:rPr>
          <w:rFonts w:ascii="Palatino Linotype" w:hAnsi="Palatino Linotype" w:cs="Arial"/>
          <w:i/>
          <w:sz w:val="20"/>
          <w:szCs w:val="24"/>
        </w:rPr>
        <w:t>• RDA 2937/13. Interpuesto en contra de LICONSA, S.A. de C.V. Comisionado. Ponente Gerardo Laveaga Rendón.</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 w:val="20"/>
          <w:szCs w:val="24"/>
        </w:rPr>
      </w:pPr>
      <w:r w:rsidRPr="00CE48E5">
        <w:rPr>
          <w:rFonts w:ascii="Palatino Linotype" w:hAnsi="Palatino Linotype" w:cs="Arial"/>
          <w:i/>
          <w:sz w:val="20"/>
          <w:szCs w:val="24"/>
        </w:rPr>
        <w:t>• RDA 3609/12. Interpuesto en contra de la Secretaría de Educación Pública. Comisionada Ponente Sigrid Arzt Colunga.</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 w:val="20"/>
          <w:szCs w:val="24"/>
        </w:rPr>
      </w:pPr>
      <w:r w:rsidRPr="00CE48E5">
        <w:rPr>
          <w:rFonts w:ascii="Palatino Linotype" w:hAnsi="Palatino Linotype" w:cs="Arial"/>
          <w:i/>
          <w:sz w:val="20"/>
          <w:szCs w:val="24"/>
        </w:rPr>
        <w:t>• RDA 3361/12. Interpuesto en contra del Servicio de Administración Tributaria. Comisionada Ponente María Elena Pérez-Jaén Zermeño.</w:t>
      </w:r>
    </w:p>
    <w:p w:rsidR="00CE48E5" w:rsidRPr="00CE48E5" w:rsidRDefault="00CE48E5" w:rsidP="00CE48E5">
      <w:pPr>
        <w:autoSpaceDE w:val="0"/>
        <w:autoSpaceDN w:val="0"/>
        <w:adjustRightInd w:val="0"/>
        <w:spacing w:after="0" w:line="240" w:lineRule="auto"/>
        <w:ind w:left="567" w:right="567"/>
        <w:jc w:val="both"/>
        <w:rPr>
          <w:rFonts w:ascii="Palatino Linotype" w:hAnsi="Palatino Linotype" w:cs="Arial"/>
          <w:i/>
          <w:sz w:val="20"/>
          <w:szCs w:val="24"/>
        </w:rPr>
      </w:pPr>
      <w:r w:rsidRPr="00CE48E5">
        <w:rPr>
          <w:rFonts w:ascii="Palatino Linotype" w:hAnsi="Palatino Linotype" w:cs="Arial"/>
          <w:i/>
          <w:sz w:val="20"/>
          <w:szCs w:val="24"/>
        </w:rPr>
        <w:t>• RDA 0563/12. Interpuesto en contra de la Secretaría de la Función Pública. Comisionada Ponente Jacqueline Peschard Mariscal.”</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E48E5">
        <w:rPr>
          <w:rFonts w:ascii="Palatino Linotype" w:hAnsi="Palatino Linotype" w:cs="Arial"/>
          <w:b/>
          <w:sz w:val="24"/>
          <w:szCs w:val="24"/>
        </w:rPr>
        <w:t>Recurrente</w:t>
      </w:r>
      <w:r w:rsidRPr="00CE48E5">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CE48E5">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CE48E5" w:rsidRDefault="00CE48E5" w:rsidP="00CE48E5">
      <w:pPr>
        <w:autoSpaceDE w:val="0"/>
        <w:autoSpaceDN w:val="0"/>
        <w:adjustRightInd w:val="0"/>
        <w:spacing w:after="0" w:line="360" w:lineRule="auto"/>
        <w:jc w:val="both"/>
        <w:rPr>
          <w:rFonts w:ascii="Palatino Linotype" w:hAnsi="Palatino Linotype" w:cs="Arial"/>
          <w:sz w:val="24"/>
          <w:szCs w:val="24"/>
        </w:rPr>
      </w:pPr>
      <w:r w:rsidRPr="00CE48E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E48E5"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D20A97" w:rsidRDefault="00CE48E5" w:rsidP="00CE48E5">
      <w:pPr>
        <w:autoSpaceDE w:val="0"/>
        <w:autoSpaceDN w:val="0"/>
        <w:adjustRightInd w:val="0"/>
        <w:spacing w:after="0" w:line="360" w:lineRule="auto"/>
        <w:jc w:val="both"/>
        <w:rPr>
          <w:rFonts w:ascii="Palatino Linotype" w:hAnsi="Palatino Linotype" w:cs="Arial"/>
          <w:b/>
          <w:sz w:val="28"/>
          <w:szCs w:val="28"/>
        </w:rPr>
      </w:pPr>
      <w:r w:rsidRPr="00D20A97">
        <w:rPr>
          <w:rFonts w:ascii="Palatino Linotype" w:hAnsi="Palatino Linotype" w:cs="Arial"/>
          <w:b/>
          <w:sz w:val="28"/>
          <w:szCs w:val="28"/>
        </w:rPr>
        <w:lastRenderedPageBreak/>
        <w:t xml:space="preserve">TERCERO. Del estudio de las causas de improcedencia. </w:t>
      </w:r>
    </w:p>
    <w:p w:rsidR="00CE48E5" w:rsidRPr="00D20A97" w:rsidRDefault="00CE48E5" w:rsidP="00CE48E5">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E48E5" w:rsidRPr="00D20A97"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D20A97" w:rsidRDefault="00CE48E5" w:rsidP="00CE48E5">
      <w:pPr>
        <w:spacing w:after="0" w:line="240" w:lineRule="auto"/>
        <w:ind w:left="567" w:right="567"/>
        <w:jc w:val="both"/>
        <w:rPr>
          <w:rFonts w:ascii="Palatino Linotype" w:hAnsi="Palatino Linotype" w:cs="Arial"/>
        </w:rPr>
      </w:pPr>
      <w:r w:rsidRPr="00D20A9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20A97">
        <w:rPr>
          <w:rFonts w:ascii="Palatino Linotype" w:hAnsi="Palatino Linotype"/>
          <w:i/>
        </w:rPr>
        <w:t xml:space="preserve">Del examen de compatibilidad de los artículos </w:t>
      </w:r>
      <w:hyperlink r:id="rId7" w:history="1">
        <w:r w:rsidRPr="00D20A97">
          <w:rPr>
            <w:rFonts w:ascii="Palatino Linotype" w:eastAsia="Calibri" w:hAnsi="Palatino Linotype"/>
            <w:i/>
            <w:color w:val="0563C1" w:themeColor="hyperlink"/>
            <w:u w:val="single"/>
          </w:rPr>
          <w:t>73 y 74 de la Ley de Amparo</w:t>
        </w:r>
      </w:hyperlink>
      <w:r w:rsidRPr="00D20A97">
        <w:rPr>
          <w:rFonts w:ascii="Palatino Linotype" w:eastAsia="Calibri" w:hAnsi="Palatino Linotype"/>
          <w:i/>
          <w:color w:val="0563C1" w:themeColor="hyperlink"/>
          <w:u w:val="single"/>
        </w:rPr>
        <w:t xml:space="preserve"> </w:t>
      </w:r>
      <w:r w:rsidRPr="00D20A97">
        <w:rPr>
          <w:rFonts w:ascii="Palatino Linotype" w:hAnsi="Palatino Linotype"/>
          <w:i/>
        </w:rPr>
        <w:t xml:space="preserve">con el artículo </w:t>
      </w:r>
      <w:hyperlink r:id="rId8" w:history="1">
        <w:r w:rsidRPr="00D20A97">
          <w:rPr>
            <w:rFonts w:ascii="Palatino Linotype" w:eastAsia="Calibri" w:hAnsi="Palatino Linotype"/>
            <w:i/>
            <w:color w:val="0563C1" w:themeColor="hyperlink"/>
            <w:u w:val="single"/>
          </w:rPr>
          <w:t>25.1 de la Convención Americana sobre Derechos Humanos</w:t>
        </w:r>
      </w:hyperlink>
      <w:r w:rsidRPr="00D20A97">
        <w:rPr>
          <w:rFonts w:ascii="Palatino Linotype" w:hAnsi="Palatino Linotype"/>
          <w:i/>
        </w:rPr>
        <w:t xml:space="preserve"> </w:t>
      </w:r>
      <w:r w:rsidRPr="00D20A9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20A9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w:t>
      </w:r>
      <w:r w:rsidRPr="00D20A97">
        <w:rPr>
          <w:rFonts w:ascii="Palatino Linotype" w:hAnsi="Palatino Linotype"/>
          <w:i/>
        </w:rPr>
        <w:lastRenderedPageBreak/>
        <w:t>incompatibles con el citado precepto 25.1, pues no impiden decidir sencilla, rápida y efectivamente sobre los derechos fundamentales reclamados como violados dentro del juicio de garantías.</w:t>
      </w:r>
    </w:p>
    <w:p w:rsidR="00CE48E5" w:rsidRPr="00D20A97" w:rsidRDefault="00CE48E5" w:rsidP="00CE48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48E5" w:rsidRPr="00D20A97" w:rsidRDefault="00CE48E5" w:rsidP="00CE48E5">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Por lo que una vez que se analizó el expediente en estudio se cae en la cuenta de que no se actualiza ninguna de las casuales a continuación transcritas:</w:t>
      </w:r>
    </w:p>
    <w:p w:rsidR="00CE48E5" w:rsidRPr="00D20A97"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i/>
          <w:lang w:val="es-ES" w:eastAsia="es-ES"/>
        </w:rPr>
        <w:t>“</w:t>
      </w:r>
      <w:r w:rsidRPr="00D20A97">
        <w:rPr>
          <w:rFonts w:ascii="Palatino Linotype" w:eastAsia="Times New Roman" w:hAnsi="Palatino Linotype" w:cs="Arial"/>
          <w:b/>
          <w:i/>
          <w:lang w:val="es-ES" w:eastAsia="es-ES"/>
        </w:rPr>
        <w:t>Artículo 191</w:t>
      </w:r>
      <w:r w:rsidRPr="00D20A97">
        <w:rPr>
          <w:rFonts w:ascii="Palatino Linotype" w:eastAsia="Times New Roman" w:hAnsi="Palatino Linotype" w:cs="Arial"/>
          <w:i/>
          <w:lang w:val="es-ES" w:eastAsia="es-ES"/>
        </w:rPr>
        <w:t xml:space="preserve">. El recurso será desechado por improcedente cuando: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w:t>
      </w:r>
      <w:r w:rsidRPr="00D20A9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w:t>
      </w:r>
      <w:r w:rsidRPr="00D20A9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III</w:t>
      </w:r>
      <w:r w:rsidRPr="00D20A97">
        <w:rPr>
          <w:rFonts w:ascii="Palatino Linotype" w:eastAsia="Times New Roman" w:hAnsi="Palatino Linotype" w:cs="Arial"/>
          <w:i/>
          <w:lang w:val="es-ES" w:eastAsia="es-ES"/>
        </w:rPr>
        <w:t xml:space="preserve">. No actualice alguno de los supuestos previstos en la presente Ley;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IV</w:t>
      </w:r>
      <w:r w:rsidRPr="00D20A97">
        <w:rPr>
          <w:rFonts w:ascii="Palatino Linotype" w:eastAsia="Times New Roman" w:hAnsi="Palatino Linotype" w:cs="Arial"/>
          <w:i/>
          <w:lang w:val="es-ES" w:eastAsia="es-ES"/>
        </w:rPr>
        <w:t xml:space="preserve">. No se haya desahogado la prevención en los términos establecidos en la presente Ley;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w:t>
      </w:r>
      <w:r w:rsidRPr="00D20A97">
        <w:rPr>
          <w:rFonts w:ascii="Palatino Linotype" w:eastAsia="Times New Roman" w:hAnsi="Palatino Linotype" w:cs="Arial"/>
          <w:i/>
          <w:lang w:val="es-ES" w:eastAsia="es-ES"/>
        </w:rPr>
        <w:t xml:space="preserve">. Se impugne la veracidad de la información proporcionada;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w:t>
      </w:r>
      <w:r w:rsidRPr="00D20A97">
        <w:rPr>
          <w:rFonts w:ascii="Palatino Linotype" w:eastAsia="Times New Roman" w:hAnsi="Palatino Linotype" w:cs="Arial"/>
          <w:i/>
          <w:lang w:val="es-ES" w:eastAsia="es-ES"/>
        </w:rPr>
        <w:t xml:space="preserve">. Se trate de una consulta, o trámite en específico; y  </w:t>
      </w:r>
    </w:p>
    <w:p w:rsidR="00CE48E5" w:rsidRPr="00D20A97" w:rsidRDefault="00CE48E5" w:rsidP="00CE48E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VII</w:t>
      </w:r>
      <w:r w:rsidRPr="00D20A97">
        <w:rPr>
          <w:rFonts w:ascii="Palatino Linotype" w:eastAsia="Times New Roman" w:hAnsi="Palatino Linotype" w:cs="Arial"/>
          <w:i/>
          <w:lang w:val="es-ES" w:eastAsia="es-ES"/>
        </w:rPr>
        <w:t>. El recurrente amplíe su solicitud en el recurso de revisión, únicamente respecto de los nuevos contenidos.”</w:t>
      </w:r>
    </w:p>
    <w:p w:rsidR="00CE48E5" w:rsidRPr="00D20A97" w:rsidRDefault="00CE48E5" w:rsidP="00CE48E5">
      <w:pPr>
        <w:autoSpaceDE w:val="0"/>
        <w:autoSpaceDN w:val="0"/>
        <w:adjustRightInd w:val="0"/>
        <w:spacing w:after="0" w:line="360" w:lineRule="auto"/>
        <w:jc w:val="both"/>
        <w:rPr>
          <w:rFonts w:ascii="Palatino Linotype" w:hAnsi="Palatino Linotype" w:cs="Arial"/>
          <w:sz w:val="24"/>
          <w:szCs w:val="24"/>
        </w:rPr>
      </w:pPr>
    </w:p>
    <w:p w:rsidR="00CE48E5" w:rsidRPr="00D20A97" w:rsidRDefault="00CE48E5" w:rsidP="00CE48E5">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20A97">
        <w:rPr>
          <w:rFonts w:ascii="Palatino Linotype" w:hAnsi="Palatino Linotype" w:cs="Arial"/>
          <w:b/>
          <w:sz w:val="24"/>
          <w:szCs w:val="24"/>
        </w:rPr>
        <w:t>el recurrente</w:t>
      </w:r>
      <w:r w:rsidRPr="00D20A9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E48E5" w:rsidRDefault="00CE48E5" w:rsidP="00CE48E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E48E5" w:rsidRPr="00D20A97" w:rsidRDefault="00CE48E5" w:rsidP="00CE48E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20A97">
        <w:rPr>
          <w:rFonts w:ascii="Palatino Linotype" w:eastAsia="Times New Roman" w:hAnsi="Palatino Linotype" w:cs="Arial"/>
          <w:b/>
          <w:sz w:val="28"/>
          <w:szCs w:val="28"/>
          <w:lang w:val="es-ES" w:eastAsia="es-ES"/>
        </w:rPr>
        <w:t xml:space="preserve">CUARTO. </w:t>
      </w:r>
      <w:r w:rsidRPr="00D20A97">
        <w:rPr>
          <w:rFonts w:ascii="Palatino Linotype" w:eastAsia="Times New Roman" w:hAnsi="Palatino Linotype" w:cs="Arial"/>
          <w:b/>
          <w:sz w:val="26"/>
          <w:szCs w:val="26"/>
          <w:lang w:val="es-ES" w:eastAsia="es-ES"/>
        </w:rPr>
        <w:t>Estudio y resolución del recurso de revisión.</w:t>
      </w:r>
    </w:p>
    <w:p w:rsidR="00CE48E5" w:rsidRPr="00D20A97" w:rsidRDefault="00CE48E5" w:rsidP="00CE48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w:t>
      </w:r>
      <w:r w:rsidRPr="00D20A97">
        <w:rPr>
          <w:rFonts w:ascii="Palatino Linotype" w:eastAsia="Times New Roman" w:hAnsi="Palatino Linotype" w:cs="Arial"/>
          <w:sz w:val="24"/>
          <w:szCs w:val="24"/>
          <w:lang w:val="es-ES" w:eastAsia="es-ES"/>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E48E5" w:rsidRPr="00D20A97" w:rsidRDefault="00CE48E5" w:rsidP="00CE48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48E5" w:rsidRPr="00D20A97" w:rsidRDefault="00CE48E5" w:rsidP="00CE48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Atentos a la redacción de la solicitud, se puede apreciar que </w:t>
      </w:r>
      <w:r>
        <w:rPr>
          <w:rFonts w:ascii="Palatino Linotype" w:eastAsia="Times New Roman" w:hAnsi="Palatino Linotype" w:cs="Arial"/>
          <w:sz w:val="24"/>
          <w:szCs w:val="24"/>
          <w:lang w:val="es-ES" w:eastAsia="es-ES"/>
        </w:rPr>
        <w:t>el</w:t>
      </w:r>
      <w:r w:rsidRPr="00D20A97">
        <w:rPr>
          <w:rFonts w:ascii="Palatino Linotype" w:eastAsia="Times New Roman" w:hAnsi="Palatino Linotype" w:cs="Arial"/>
          <w:sz w:val="24"/>
          <w:szCs w:val="24"/>
          <w:lang w:val="es-ES" w:eastAsia="es-ES"/>
        </w:rPr>
        <w:t xml:space="preserve"> </w:t>
      </w:r>
      <w:r w:rsidRPr="00D20A97">
        <w:rPr>
          <w:rFonts w:ascii="Palatino Linotype" w:eastAsia="Times New Roman" w:hAnsi="Palatino Linotype" w:cs="Arial"/>
          <w:b/>
          <w:sz w:val="24"/>
          <w:szCs w:val="24"/>
          <w:lang w:val="es-ES" w:eastAsia="es-ES"/>
        </w:rPr>
        <w:t>Recurrente</w:t>
      </w:r>
      <w:r w:rsidRPr="00D20A97">
        <w:rPr>
          <w:rFonts w:ascii="Palatino Linotype" w:eastAsia="Times New Roman" w:hAnsi="Palatino Linotype" w:cs="Arial"/>
          <w:sz w:val="24"/>
          <w:szCs w:val="24"/>
          <w:lang w:val="es-ES" w:eastAsia="es-ES"/>
        </w:rPr>
        <w:t xml:space="preserve"> peticiona lo siguiente:</w:t>
      </w:r>
    </w:p>
    <w:p w:rsidR="00CE48E5" w:rsidRPr="00D20A97" w:rsidRDefault="00CE48E5" w:rsidP="00CE48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48E5" w:rsidRPr="006751CE" w:rsidRDefault="006751CE" w:rsidP="006751CE">
      <w:pPr>
        <w:pStyle w:val="Prrafodelista"/>
        <w:numPr>
          <w:ilvl w:val="0"/>
          <w:numId w:val="3"/>
        </w:numPr>
        <w:spacing w:line="360" w:lineRule="auto"/>
        <w:jc w:val="both"/>
        <w:rPr>
          <w:rFonts w:ascii="Palatino Linotype" w:eastAsia="Calibri" w:hAnsi="Palatino Linotype"/>
        </w:rPr>
      </w:pPr>
      <w:r w:rsidRPr="006751CE">
        <w:rPr>
          <w:rFonts w:ascii="Palatino Linotype" w:eastAsia="Calibri" w:hAnsi="Palatino Linotype"/>
        </w:rPr>
        <w:t>Los eventos que realiza el DIF en el municipio de Toluca y el número de asistentes a cada uno o beneficiarios.</w:t>
      </w:r>
    </w:p>
    <w:p w:rsidR="006751CE" w:rsidRDefault="006751CE" w:rsidP="00CE48E5">
      <w:pPr>
        <w:spacing w:after="0" w:line="360" w:lineRule="auto"/>
        <w:jc w:val="both"/>
        <w:rPr>
          <w:rFonts w:ascii="Palatino Linotype" w:eastAsia="Calibri" w:hAnsi="Palatino Linotype"/>
          <w:sz w:val="24"/>
        </w:rPr>
      </w:pPr>
    </w:p>
    <w:p w:rsidR="004262D9" w:rsidRPr="004B731A" w:rsidRDefault="004262D9" w:rsidP="004262D9">
      <w:pPr>
        <w:spacing w:after="0" w:line="360" w:lineRule="auto"/>
        <w:jc w:val="both"/>
        <w:rPr>
          <w:rFonts w:ascii="Palatino Linotype" w:eastAsia="Times New Roman" w:hAnsi="Palatino Linotype" w:cs="Times New Roman"/>
          <w:sz w:val="24"/>
          <w:szCs w:val="24"/>
          <w:lang w:val="es-ES_tradnl" w:eastAsia="es-ES"/>
        </w:rPr>
      </w:pPr>
      <w:r w:rsidRPr="00DE68D4">
        <w:rPr>
          <w:rFonts w:ascii="Palatino Linotype" w:hAnsi="Palatino Linotype" w:cs="Arial"/>
          <w:sz w:val="24"/>
          <w:szCs w:val="24"/>
          <w:lang w:val="es-ES"/>
        </w:rPr>
        <w:t xml:space="preserve">En primer lugar, </w:t>
      </w:r>
      <w:r>
        <w:rPr>
          <w:rFonts w:ascii="Palatino Linotype" w:hAnsi="Palatino Linotype" w:cs="Arial"/>
          <w:sz w:val="24"/>
          <w:szCs w:val="24"/>
          <w:lang w:val="es-ES"/>
        </w:rPr>
        <w:t>de la redacción del requerimiento de información d</w:t>
      </w:r>
      <w:r w:rsidRPr="00DE68D4">
        <w:rPr>
          <w:rFonts w:ascii="Palatino Linotype" w:hAnsi="Palatino Linotype" w:cs="Arial"/>
          <w:sz w:val="24"/>
          <w:szCs w:val="24"/>
          <w:lang w:val="es-ES"/>
        </w:rPr>
        <w:t xml:space="preserve">el </w:t>
      </w:r>
      <w:r w:rsidRPr="00DE68D4">
        <w:rPr>
          <w:rFonts w:ascii="Palatino Linotype" w:hAnsi="Palatino Linotype" w:cs="Arial"/>
          <w:b/>
          <w:sz w:val="24"/>
          <w:szCs w:val="24"/>
          <w:lang w:val="es-ES"/>
        </w:rPr>
        <w:t>Recurrente</w:t>
      </w:r>
      <w:r w:rsidRPr="00DE68D4">
        <w:rPr>
          <w:rFonts w:ascii="Palatino Linotype" w:hAnsi="Palatino Linotype" w:cs="Arial"/>
          <w:sz w:val="24"/>
          <w:szCs w:val="24"/>
          <w:lang w:val="es-ES"/>
        </w:rPr>
        <w:t xml:space="preserve"> </w:t>
      </w:r>
      <w:r>
        <w:rPr>
          <w:rFonts w:ascii="Palatino Linotype" w:hAnsi="Palatino Linotype" w:cs="Arial"/>
          <w:sz w:val="24"/>
          <w:szCs w:val="24"/>
          <w:lang w:val="es-ES"/>
        </w:rPr>
        <w:t xml:space="preserve">podemos concretar que no desea le sea entregado un documento especifico, toda vez que, únicamente peticiona conocer los eventos realizados y el número (cantidad) de asistentes o beneficiarios, sin señalar un periodo o temporalidad de la información </w:t>
      </w:r>
      <w:r w:rsidRPr="004B731A">
        <w:rPr>
          <w:rFonts w:ascii="Palatino Linotype" w:hAnsi="Palatino Linotype" w:cs="Arial"/>
          <w:sz w:val="24"/>
        </w:rPr>
        <w:t xml:space="preserve">peticionada, </w:t>
      </w:r>
      <w:r w:rsidRPr="004B731A">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4262D9" w:rsidRPr="004B731A" w:rsidRDefault="004262D9" w:rsidP="004262D9">
      <w:pPr>
        <w:spacing w:after="0" w:line="360" w:lineRule="auto"/>
        <w:jc w:val="both"/>
        <w:rPr>
          <w:rFonts w:ascii="Palatino Linotype" w:eastAsia="Times New Roman" w:hAnsi="Palatino Linotype" w:cs="Times New Roman"/>
          <w:sz w:val="24"/>
          <w:szCs w:val="24"/>
          <w:lang w:val="es-ES_tradnl" w:eastAsia="es-ES"/>
        </w:rPr>
      </w:pPr>
    </w:p>
    <w:p w:rsidR="004262D9" w:rsidRPr="004B731A" w:rsidRDefault="004262D9" w:rsidP="004262D9">
      <w:pPr>
        <w:spacing w:after="0" w:line="240" w:lineRule="auto"/>
        <w:ind w:left="567" w:right="616"/>
        <w:jc w:val="both"/>
        <w:rPr>
          <w:rFonts w:ascii="Palatino Linotype" w:eastAsia="Times New Roman" w:hAnsi="Palatino Linotype" w:cs="Times New Roman"/>
          <w:i/>
          <w:szCs w:val="24"/>
          <w:lang w:val="es-ES_tradnl" w:eastAsia="es-ES"/>
        </w:rPr>
      </w:pPr>
      <w:r w:rsidRPr="004B731A">
        <w:rPr>
          <w:rFonts w:ascii="Palatino Linotype" w:eastAsia="Times New Roman" w:hAnsi="Palatino Linotype" w:cs="Times New Roman"/>
          <w:i/>
          <w:szCs w:val="24"/>
          <w:lang w:val="es-ES_tradnl" w:eastAsia="es-ES"/>
        </w:rPr>
        <w:t>“</w:t>
      </w:r>
      <w:r w:rsidRPr="004B731A">
        <w:rPr>
          <w:rFonts w:ascii="Palatino Linotype" w:eastAsia="Times New Roman" w:hAnsi="Palatino Linotype" w:cs="Times New Roman"/>
          <w:b/>
          <w:i/>
          <w:szCs w:val="24"/>
          <w:lang w:val="es-ES_tradnl" w:eastAsia="es-ES"/>
        </w:rPr>
        <w:t>Periodo de búsqueda de la información.</w:t>
      </w:r>
      <w:r w:rsidRPr="004B731A">
        <w:rPr>
          <w:rFonts w:ascii="Palatino Linotype" w:eastAsia="Times New Roman" w:hAnsi="Palatino Linotype" w:cs="Times New Roman"/>
          <w:i/>
          <w:szCs w:val="24"/>
          <w:lang w:val="es-ES_tradnl" w:eastAsia="es-ES"/>
        </w:rPr>
        <w:t xml:space="preserve"> </w:t>
      </w:r>
    </w:p>
    <w:p w:rsidR="004262D9" w:rsidRPr="004B731A" w:rsidRDefault="004262D9" w:rsidP="004262D9">
      <w:pPr>
        <w:spacing w:after="0" w:line="240" w:lineRule="auto"/>
        <w:ind w:left="567" w:right="616"/>
        <w:jc w:val="both"/>
        <w:rPr>
          <w:rFonts w:ascii="Palatino Linotype" w:eastAsia="Times New Roman" w:hAnsi="Palatino Linotype" w:cs="Times New Roman"/>
          <w:i/>
          <w:szCs w:val="24"/>
          <w:lang w:val="es-ES_tradnl" w:eastAsia="es-ES"/>
        </w:rPr>
      </w:pPr>
      <w:r w:rsidRPr="004B731A">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4B731A">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4262D9" w:rsidRPr="004B731A" w:rsidRDefault="004262D9" w:rsidP="004262D9">
      <w:pPr>
        <w:spacing w:after="0" w:line="240" w:lineRule="auto"/>
        <w:ind w:left="567" w:right="616"/>
        <w:jc w:val="both"/>
        <w:rPr>
          <w:rFonts w:ascii="Palatino Linotype" w:eastAsia="Times New Roman" w:hAnsi="Palatino Linotype" w:cs="Times New Roman"/>
          <w:b/>
          <w:i/>
          <w:sz w:val="20"/>
          <w:szCs w:val="24"/>
          <w:lang w:val="es-ES_tradnl" w:eastAsia="es-ES"/>
        </w:rPr>
      </w:pPr>
      <w:r w:rsidRPr="004B731A">
        <w:rPr>
          <w:rFonts w:ascii="Palatino Linotype" w:eastAsia="Times New Roman" w:hAnsi="Palatino Linotype" w:cs="Times New Roman"/>
          <w:b/>
          <w:i/>
          <w:sz w:val="20"/>
          <w:szCs w:val="24"/>
          <w:lang w:val="es-ES_tradnl" w:eastAsia="es-ES"/>
        </w:rPr>
        <w:t>Resoluciones</w:t>
      </w:r>
    </w:p>
    <w:p w:rsidR="004262D9" w:rsidRPr="004B731A" w:rsidRDefault="004262D9" w:rsidP="004262D9">
      <w:pPr>
        <w:spacing w:after="0" w:line="240" w:lineRule="auto"/>
        <w:ind w:left="567" w:right="616"/>
        <w:jc w:val="both"/>
        <w:rPr>
          <w:rFonts w:ascii="Palatino Linotype" w:eastAsia="Times New Roman" w:hAnsi="Palatino Linotype" w:cs="Times New Roman"/>
          <w:i/>
          <w:sz w:val="20"/>
          <w:szCs w:val="24"/>
          <w:lang w:val="es-ES_tradnl" w:eastAsia="es-ES"/>
        </w:rPr>
      </w:pPr>
      <w:r w:rsidRPr="004B731A">
        <w:rPr>
          <w:rFonts w:ascii="Palatino Linotype" w:eastAsia="Times New Roman" w:hAnsi="Palatino Linotype" w:cs="Times New Roman"/>
          <w:b/>
          <w:i/>
          <w:sz w:val="20"/>
          <w:szCs w:val="24"/>
          <w:lang w:val="es-ES_tradnl" w:eastAsia="es-ES"/>
        </w:rPr>
        <w:lastRenderedPageBreak/>
        <w:t>RRA 0022/17.</w:t>
      </w:r>
      <w:r w:rsidRPr="004B731A">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4262D9" w:rsidRPr="004B731A" w:rsidRDefault="004262D9" w:rsidP="004262D9">
      <w:pPr>
        <w:spacing w:after="0" w:line="240" w:lineRule="auto"/>
        <w:ind w:left="567" w:right="616"/>
        <w:jc w:val="both"/>
        <w:rPr>
          <w:rFonts w:ascii="Palatino Linotype" w:eastAsia="Times New Roman" w:hAnsi="Palatino Linotype" w:cs="Times New Roman"/>
          <w:i/>
          <w:sz w:val="20"/>
          <w:szCs w:val="24"/>
          <w:lang w:val="es-ES_tradnl" w:eastAsia="es-ES"/>
        </w:rPr>
      </w:pPr>
      <w:r w:rsidRPr="004B731A">
        <w:rPr>
          <w:rFonts w:ascii="Palatino Linotype" w:eastAsia="Times New Roman" w:hAnsi="Palatino Linotype" w:cs="Times New Roman"/>
          <w:i/>
          <w:sz w:val="20"/>
          <w:szCs w:val="24"/>
          <w:lang w:val="es-ES_tradnl" w:eastAsia="es-ES"/>
        </w:rPr>
        <w:t>http://consultas.ifai.org.mx/descargar.php?r=./pdf/resoluciones/2017/&amp;a=RRA%2022.pdf</w:t>
      </w:r>
    </w:p>
    <w:p w:rsidR="004262D9" w:rsidRPr="004B731A" w:rsidRDefault="004262D9" w:rsidP="004262D9">
      <w:pPr>
        <w:spacing w:after="0" w:line="240" w:lineRule="auto"/>
        <w:ind w:left="567" w:right="616"/>
        <w:jc w:val="both"/>
        <w:rPr>
          <w:rFonts w:ascii="Palatino Linotype" w:eastAsia="Times New Roman" w:hAnsi="Palatino Linotype" w:cs="Times New Roman"/>
          <w:i/>
          <w:sz w:val="20"/>
          <w:szCs w:val="24"/>
          <w:lang w:val="es-ES_tradnl" w:eastAsia="es-ES"/>
        </w:rPr>
      </w:pPr>
      <w:r w:rsidRPr="004B731A">
        <w:rPr>
          <w:rFonts w:ascii="Palatino Linotype" w:eastAsia="Times New Roman" w:hAnsi="Palatino Linotype" w:cs="Times New Roman"/>
          <w:b/>
          <w:i/>
          <w:sz w:val="20"/>
          <w:szCs w:val="24"/>
          <w:lang w:val="es-ES_tradnl" w:eastAsia="es-ES"/>
        </w:rPr>
        <w:t xml:space="preserve">RRA 2536/17. </w:t>
      </w:r>
      <w:r w:rsidRPr="004B731A">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4262D9" w:rsidRPr="004B731A" w:rsidRDefault="004262D9" w:rsidP="004262D9">
      <w:pPr>
        <w:spacing w:after="0" w:line="240" w:lineRule="auto"/>
        <w:ind w:left="567" w:right="616"/>
        <w:jc w:val="both"/>
        <w:rPr>
          <w:rFonts w:ascii="Palatino Linotype" w:eastAsia="Times New Roman" w:hAnsi="Palatino Linotype" w:cs="Times New Roman"/>
          <w:i/>
          <w:sz w:val="20"/>
          <w:szCs w:val="24"/>
          <w:lang w:val="es-ES_tradnl" w:eastAsia="es-ES"/>
        </w:rPr>
      </w:pPr>
      <w:r w:rsidRPr="004B731A">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4262D9" w:rsidRPr="004B731A" w:rsidRDefault="004262D9" w:rsidP="004262D9">
      <w:pPr>
        <w:spacing w:after="0" w:line="240" w:lineRule="auto"/>
        <w:ind w:left="567" w:right="616"/>
        <w:jc w:val="both"/>
        <w:rPr>
          <w:rFonts w:ascii="Palatino Linotype" w:eastAsia="Times New Roman" w:hAnsi="Palatino Linotype" w:cs="Times New Roman"/>
          <w:i/>
          <w:sz w:val="20"/>
          <w:szCs w:val="24"/>
          <w:lang w:val="es-ES_tradnl" w:eastAsia="es-ES"/>
        </w:rPr>
      </w:pPr>
      <w:r w:rsidRPr="004B731A">
        <w:rPr>
          <w:rFonts w:ascii="Palatino Linotype" w:eastAsia="Times New Roman" w:hAnsi="Palatino Linotype" w:cs="Times New Roman"/>
          <w:b/>
          <w:i/>
          <w:sz w:val="20"/>
          <w:szCs w:val="24"/>
          <w:lang w:val="es-ES_tradnl" w:eastAsia="es-ES"/>
        </w:rPr>
        <w:t>RRA 3482/17.</w:t>
      </w:r>
      <w:r w:rsidRPr="004B731A">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4262D9" w:rsidRPr="004B731A" w:rsidRDefault="00B115FC" w:rsidP="004262D9">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4262D9" w:rsidRPr="004B731A">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4262D9" w:rsidRPr="004B731A">
        <w:rPr>
          <w:rFonts w:ascii="Palatino Linotype" w:eastAsia="Times New Roman" w:hAnsi="Palatino Linotype" w:cs="Times New Roman"/>
          <w:i/>
          <w:sz w:val="20"/>
          <w:szCs w:val="24"/>
          <w:lang w:val="es-ES_tradnl" w:eastAsia="es-ES"/>
        </w:rPr>
        <w:t>”</w:t>
      </w:r>
    </w:p>
    <w:p w:rsidR="004262D9" w:rsidRPr="004B731A" w:rsidRDefault="004262D9" w:rsidP="004262D9">
      <w:pPr>
        <w:spacing w:after="0" w:line="240" w:lineRule="auto"/>
        <w:ind w:left="567" w:right="616"/>
        <w:jc w:val="both"/>
        <w:rPr>
          <w:rFonts w:ascii="Palatino Linotype" w:eastAsia="Times New Roman" w:hAnsi="Palatino Linotype" w:cs="Times New Roman"/>
          <w:sz w:val="20"/>
          <w:szCs w:val="24"/>
          <w:lang w:val="es-ES_tradnl" w:eastAsia="es-ES"/>
        </w:rPr>
      </w:pPr>
    </w:p>
    <w:p w:rsidR="004262D9" w:rsidRPr="004B731A" w:rsidRDefault="004262D9" w:rsidP="004262D9">
      <w:pPr>
        <w:spacing w:after="0" w:line="240" w:lineRule="auto"/>
        <w:ind w:left="567" w:right="616"/>
        <w:jc w:val="right"/>
        <w:rPr>
          <w:rFonts w:ascii="Palatino Linotype" w:eastAsia="Times New Roman" w:hAnsi="Palatino Linotype" w:cs="Times New Roman"/>
          <w:sz w:val="20"/>
          <w:szCs w:val="24"/>
          <w:lang w:val="es-ES_tradnl" w:eastAsia="es-ES"/>
        </w:rPr>
      </w:pPr>
      <w:r w:rsidRPr="004B731A">
        <w:rPr>
          <w:rFonts w:ascii="Palatino Linotype" w:eastAsia="Times New Roman" w:hAnsi="Palatino Linotype" w:cs="Times New Roman"/>
          <w:sz w:val="20"/>
          <w:szCs w:val="24"/>
          <w:lang w:val="es-ES_tradnl" w:eastAsia="es-ES"/>
        </w:rPr>
        <w:t>(Énfasis añadido)</w:t>
      </w:r>
    </w:p>
    <w:p w:rsidR="004262D9" w:rsidRPr="004B731A" w:rsidRDefault="004262D9" w:rsidP="004262D9">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4262D9" w:rsidRPr="004B731A" w:rsidRDefault="004262D9" w:rsidP="004262D9">
      <w:pPr>
        <w:spacing w:after="0" w:line="360" w:lineRule="auto"/>
        <w:jc w:val="both"/>
        <w:rPr>
          <w:rFonts w:ascii="Palatino Linotype" w:hAnsi="Palatino Linotype" w:cs="Arial"/>
          <w:sz w:val="24"/>
          <w:lang w:val="es-ES_tradnl"/>
        </w:rPr>
      </w:pPr>
      <w:r w:rsidRPr="004B731A">
        <w:rPr>
          <w:rFonts w:ascii="Palatino Linotype" w:hAnsi="Palatino Linotype" w:cs="Arial"/>
          <w:sz w:val="24"/>
          <w:lang w:val="es-ES_tradnl"/>
        </w:rPr>
        <w:t xml:space="preserve">Criterio que establece en los supuestos que no se establezca </w:t>
      </w:r>
      <w:r w:rsidRPr="004B731A">
        <w:rPr>
          <w:rFonts w:ascii="Palatino Linotype" w:hAnsi="Palatino Linotype" w:cs="Arial"/>
          <w:b/>
          <w:sz w:val="24"/>
          <w:lang w:val="es-ES_tradnl"/>
        </w:rPr>
        <w:t>periodo de la información</w:t>
      </w:r>
      <w:r w:rsidRPr="004B731A">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4B731A">
        <w:rPr>
          <w:rFonts w:ascii="Palatino Linotype" w:hAnsi="Palatino Linotype" w:cs="Arial"/>
          <w:b/>
          <w:sz w:val="24"/>
          <w:lang w:val="es-ES_tradnl"/>
        </w:rPr>
        <w:t xml:space="preserve">corresponde del </w:t>
      </w:r>
      <w:r>
        <w:rPr>
          <w:rFonts w:ascii="Palatino Linotype" w:hAnsi="Palatino Linotype" w:cs="Arial"/>
          <w:b/>
          <w:sz w:val="24"/>
          <w:lang w:val="es-ES_tradnl"/>
        </w:rPr>
        <w:t>23</w:t>
      </w:r>
      <w:r w:rsidRPr="004B731A">
        <w:rPr>
          <w:rFonts w:ascii="Palatino Linotype" w:hAnsi="Palatino Linotype" w:cs="Arial"/>
          <w:b/>
          <w:sz w:val="24"/>
          <w:lang w:val="es-ES_tradnl"/>
        </w:rPr>
        <w:t xml:space="preserve"> (</w:t>
      </w:r>
      <w:r>
        <w:rPr>
          <w:rFonts w:ascii="Palatino Linotype" w:hAnsi="Palatino Linotype" w:cs="Arial"/>
          <w:b/>
          <w:sz w:val="24"/>
          <w:lang w:val="es-ES_tradnl"/>
        </w:rPr>
        <w:t>veintitrés</w:t>
      </w:r>
      <w:r w:rsidRPr="004B731A">
        <w:rPr>
          <w:rFonts w:ascii="Palatino Linotype" w:hAnsi="Palatino Linotype" w:cs="Arial"/>
          <w:b/>
          <w:sz w:val="24"/>
          <w:lang w:val="es-ES_tradnl"/>
        </w:rPr>
        <w:t xml:space="preserve">) de </w:t>
      </w:r>
      <w:r>
        <w:rPr>
          <w:rFonts w:ascii="Palatino Linotype" w:hAnsi="Palatino Linotype" w:cs="Arial"/>
          <w:b/>
          <w:sz w:val="24"/>
          <w:lang w:val="es-ES_tradnl"/>
        </w:rPr>
        <w:t>noviembre</w:t>
      </w:r>
      <w:r w:rsidRPr="004B731A">
        <w:rPr>
          <w:rFonts w:ascii="Palatino Linotype" w:hAnsi="Palatino Linotype" w:cs="Arial"/>
          <w:b/>
          <w:sz w:val="24"/>
          <w:lang w:val="es-ES_tradnl"/>
        </w:rPr>
        <w:t xml:space="preserve"> de 2021 (dos mil veintiuno) al </w:t>
      </w:r>
      <w:r>
        <w:rPr>
          <w:rFonts w:ascii="Palatino Linotype" w:hAnsi="Palatino Linotype" w:cs="Arial"/>
          <w:b/>
          <w:sz w:val="24"/>
          <w:lang w:val="es-ES_tradnl"/>
        </w:rPr>
        <w:t>23</w:t>
      </w:r>
      <w:r w:rsidRPr="004B731A">
        <w:rPr>
          <w:rFonts w:ascii="Palatino Linotype" w:hAnsi="Palatino Linotype" w:cs="Arial"/>
          <w:b/>
          <w:sz w:val="24"/>
          <w:lang w:val="es-ES_tradnl"/>
        </w:rPr>
        <w:t xml:space="preserve"> (</w:t>
      </w:r>
      <w:r>
        <w:rPr>
          <w:rFonts w:ascii="Palatino Linotype" w:hAnsi="Palatino Linotype" w:cs="Arial"/>
          <w:b/>
          <w:sz w:val="24"/>
          <w:lang w:val="es-ES_tradnl"/>
        </w:rPr>
        <w:t>veintitrés</w:t>
      </w:r>
      <w:r w:rsidRPr="004B731A">
        <w:rPr>
          <w:rFonts w:ascii="Palatino Linotype" w:hAnsi="Palatino Linotype" w:cs="Arial"/>
          <w:b/>
          <w:sz w:val="24"/>
          <w:lang w:val="es-ES_tradnl"/>
        </w:rPr>
        <w:t xml:space="preserve">) de </w:t>
      </w:r>
      <w:r>
        <w:rPr>
          <w:rFonts w:ascii="Palatino Linotype" w:hAnsi="Palatino Linotype" w:cs="Arial"/>
          <w:b/>
          <w:sz w:val="24"/>
          <w:lang w:val="es-ES_tradnl"/>
        </w:rPr>
        <w:t>noviembre</w:t>
      </w:r>
      <w:r w:rsidRPr="004B731A">
        <w:rPr>
          <w:rFonts w:ascii="Palatino Linotype" w:hAnsi="Palatino Linotype" w:cs="Arial"/>
          <w:b/>
          <w:sz w:val="24"/>
          <w:lang w:val="es-ES_tradnl"/>
        </w:rPr>
        <w:t xml:space="preserve"> de 2022 (dos mil veintidós).</w:t>
      </w:r>
    </w:p>
    <w:p w:rsidR="00CA7880" w:rsidRDefault="00CA7880" w:rsidP="00CE48E5">
      <w:pPr>
        <w:spacing w:after="0" w:line="360" w:lineRule="auto"/>
        <w:jc w:val="both"/>
        <w:rPr>
          <w:rFonts w:ascii="Palatino Linotype" w:eastAsia="Calibri" w:hAnsi="Palatino Linotype"/>
          <w:sz w:val="24"/>
        </w:rPr>
      </w:pPr>
    </w:p>
    <w:p w:rsidR="00CE48E5" w:rsidRDefault="00CE48E5" w:rsidP="00CE48E5">
      <w:pPr>
        <w:spacing w:after="0" w:line="360" w:lineRule="auto"/>
        <w:jc w:val="both"/>
        <w:rPr>
          <w:rFonts w:ascii="Palatino Linotype" w:hAnsi="Palatino Linotype" w:cs="Arial"/>
          <w:sz w:val="24"/>
          <w:szCs w:val="24"/>
        </w:rPr>
      </w:pPr>
      <w:r w:rsidRPr="00D20A97">
        <w:rPr>
          <w:rFonts w:ascii="Palatino Linotype" w:eastAsia="Calibri" w:hAnsi="Palatino Linotype"/>
          <w:sz w:val="24"/>
        </w:rPr>
        <w:t xml:space="preserve">El </w:t>
      </w:r>
      <w:r w:rsidRPr="00D20A97">
        <w:rPr>
          <w:rFonts w:ascii="Palatino Linotype" w:eastAsia="Calibri" w:hAnsi="Palatino Linotype"/>
          <w:b/>
          <w:sz w:val="24"/>
        </w:rPr>
        <w:t>Sujeto Obligado</w:t>
      </w:r>
      <w:r w:rsidRPr="00D20A97">
        <w:rPr>
          <w:rFonts w:ascii="Palatino Linotype" w:eastAsia="Calibri" w:hAnsi="Palatino Linotype"/>
          <w:sz w:val="24"/>
        </w:rPr>
        <w:t xml:space="preserve"> emitió respuesta por medio del documento electrónico </w:t>
      </w:r>
      <w:r w:rsidR="006751CE">
        <w:rPr>
          <w:rFonts w:ascii="Palatino Linotype" w:eastAsia="Calibri" w:hAnsi="Palatino Linotype"/>
          <w:sz w:val="24"/>
        </w:rPr>
        <w:t>“</w:t>
      </w:r>
      <w:r w:rsidR="006751CE" w:rsidRPr="006751CE">
        <w:rPr>
          <w:rFonts w:ascii="Palatino Linotype" w:hAnsi="Palatino Linotype" w:cs="Arial"/>
          <w:b/>
          <w:i/>
          <w:sz w:val="24"/>
          <w:szCs w:val="24"/>
        </w:rPr>
        <w:t>1.PDF</w:t>
      </w:r>
      <w:r>
        <w:rPr>
          <w:rFonts w:ascii="Palatino Linotype" w:hAnsi="Palatino Linotype" w:cs="Arial"/>
          <w:sz w:val="24"/>
          <w:szCs w:val="24"/>
        </w:rPr>
        <w:t>”</w:t>
      </w:r>
      <w:r w:rsidRPr="00D20A97">
        <w:rPr>
          <w:rFonts w:ascii="Palatino Linotype" w:hAnsi="Palatino Linotype" w:cs="Arial"/>
          <w:sz w:val="24"/>
          <w:szCs w:val="24"/>
        </w:rPr>
        <w:t>,</w:t>
      </w:r>
      <w:r>
        <w:rPr>
          <w:rFonts w:ascii="Palatino Linotype" w:hAnsi="Palatino Linotype" w:cs="Arial"/>
          <w:sz w:val="24"/>
          <w:szCs w:val="24"/>
        </w:rPr>
        <w:t xml:space="preserve"> </w:t>
      </w:r>
      <w:r w:rsidR="006751CE">
        <w:rPr>
          <w:rFonts w:ascii="Palatino Linotype" w:hAnsi="Palatino Linotype" w:cs="Arial"/>
          <w:sz w:val="24"/>
          <w:szCs w:val="24"/>
        </w:rPr>
        <w:t>consistente en el oficio sin número, de fecha 14 (catorce) de diciembre de 2022 (dos mil veintidós), remitido por la Encargada de Planeación y Evaluación de la UIPPE a la Titular de la Unidad de Información, Planeación Programación y Evaluación de Transparencia, ambos del Sujeto Obligado, informando sustancialmente lo siguiente:</w:t>
      </w:r>
    </w:p>
    <w:p w:rsidR="00CE48E5" w:rsidRDefault="00CE48E5" w:rsidP="00CE48E5">
      <w:pPr>
        <w:spacing w:after="0" w:line="360" w:lineRule="auto"/>
        <w:jc w:val="both"/>
        <w:rPr>
          <w:rFonts w:ascii="Palatino Linotype" w:hAnsi="Palatino Linotype" w:cs="Arial"/>
          <w:sz w:val="24"/>
          <w:szCs w:val="24"/>
        </w:rPr>
      </w:pPr>
    </w:p>
    <w:p w:rsidR="006751CE" w:rsidRDefault="006751CE" w:rsidP="006751CE">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“Me permito hacer de su conocimiento, que </w:t>
      </w:r>
      <w:r w:rsidRPr="007D2B5B">
        <w:rPr>
          <w:rFonts w:ascii="Palatino Linotype" w:hAnsi="Palatino Linotype" w:cs="Arial"/>
          <w:i/>
          <w:szCs w:val="24"/>
          <w:u w:val="single"/>
        </w:rPr>
        <w:t>de acuerdo a lo reportado por las áreas que integran este Sistema</w:t>
      </w:r>
      <w:r>
        <w:rPr>
          <w:rFonts w:ascii="Palatino Linotype" w:hAnsi="Palatino Linotype" w:cs="Arial"/>
          <w:i/>
          <w:szCs w:val="24"/>
        </w:rPr>
        <w:t xml:space="preserve"> Municipal para el Desarrollo Integral de la Familia de Toluca, </w:t>
      </w:r>
      <w:r w:rsidRPr="00CA7880">
        <w:rPr>
          <w:rFonts w:ascii="Palatino Linotype" w:hAnsi="Palatino Linotype" w:cs="Arial"/>
          <w:i/>
          <w:szCs w:val="24"/>
          <w:u w:val="single"/>
        </w:rPr>
        <w:t>conforme a su Programa Anual, al mes de noviembre del presente año</w:t>
      </w:r>
      <w:r>
        <w:rPr>
          <w:rFonts w:ascii="Palatino Linotype" w:hAnsi="Palatino Linotype" w:cs="Arial"/>
          <w:i/>
          <w:szCs w:val="24"/>
        </w:rPr>
        <w:t>, se han llevado a cabo los siguientes eventos:</w:t>
      </w:r>
    </w:p>
    <w:p w:rsidR="006751CE" w:rsidRDefault="006751CE" w:rsidP="006751CE">
      <w:pPr>
        <w:spacing w:after="0" w:line="240" w:lineRule="auto"/>
        <w:ind w:left="567" w:right="567"/>
        <w:jc w:val="both"/>
        <w:rPr>
          <w:rFonts w:ascii="Palatino Linotype" w:hAnsi="Palatino Linotype" w:cs="Arial"/>
          <w:i/>
          <w:szCs w:val="24"/>
        </w:rPr>
      </w:pPr>
    </w:p>
    <w:p w:rsidR="006751CE" w:rsidRDefault="006751CE" w:rsidP="006751CE">
      <w:pPr>
        <w:spacing w:after="0" w:line="240" w:lineRule="auto"/>
        <w:ind w:left="567" w:right="567"/>
        <w:jc w:val="center"/>
        <w:rPr>
          <w:rFonts w:ascii="Palatino Linotype" w:hAnsi="Palatino Linotype" w:cs="Arial"/>
          <w:i/>
          <w:szCs w:val="24"/>
        </w:rPr>
      </w:pPr>
      <w:r>
        <w:rPr>
          <w:rFonts w:ascii="Palatino Linotype" w:hAnsi="Palatino Linotype" w:cs="Arial"/>
          <w:i/>
          <w:noProof/>
          <w:szCs w:val="24"/>
          <w:lang w:eastAsia="es-MX"/>
        </w:rPr>
        <w:lastRenderedPageBreak/>
        <w:drawing>
          <wp:inline distT="0" distB="0" distL="0" distR="0">
            <wp:extent cx="2893325" cy="2635663"/>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2917460" cy="2657648"/>
                    </a:xfrm>
                    <a:prstGeom prst="rect">
                      <a:avLst/>
                    </a:prstGeom>
                  </pic:spPr>
                </pic:pic>
              </a:graphicData>
            </a:graphic>
          </wp:inline>
        </w:drawing>
      </w:r>
    </w:p>
    <w:p w:rsidR="00CE48E5" w:rsidRDefault="00CE48E5" w:rsidP="00CE48E5">
      <w:pPr>
        <w:spacing w:after="0" w:line="360" w:lineRule="auto"/>
        <w:jc w:val="both"/>
        <w:rPr>
          <w:rFonts w:ascii="Palatino Linotype" w:hAnsi="Palatino Linotype" w:cs="Arial"/>
          <w:sz w:val="24"/>
          <w:szCs w:val="24"/>
        </w:rPr>
      </w:pPr>
    </w:p>
    <w:p w:rsidR="00363D99" w:rsidRDefault="004262D9" w:rsidP="00CE48E5">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Documento de tipo &lt;</w:t>
      </w:r>
      <w:r w:rsidRPr="004B731A">
        <w:rPr>
          <w:rFonts w:ascii="Palatino Linotype" w:hAnsi="Palatino Linotype" w:cs="Arial"/>
          <w:i/>
          <w:sz w:val="24"/>
          <w:szCs w:val="24"/>
          <w:lang w:val="es-ES_tradnl"/>
        </w:rPr>
        <w:t>ad hoc</w:t>
      </w:r>
      <w:r>
        <w:rPr>
          <w:rFonts w:ascii="Palatino Linotype" w:hAnsi="Palatino Linotype" w:cs="Arial"/>
          <w:i/>
          <w:sz w:val="24"/>
          <w:szCs w:val="24"/>
          <w:lang w:val="es-ES_tradnl"/>
        </w:rPr>
        <w:t>&gt;</w:t>
      </w:r>
      <w:r>
        <w:rPr>
          <w:rFonts w:ascii="Palatino Linotype" w:hAnsi="Palatino Linotype" w:cs="Arial"/>
          <w:sz w:val="24"/>
          <w:szCs w:val="24"/>
          <w:lang w:val="es-ES_tradnl"/>
        </w:rPr>
        <w:t>, con el cual e</w:t>
      </w:r>
      <w:r w:rsidR="004B731A">
        <w:rPr>
          <w:rFonts w:ascii="Palatino Linotype" w:hAnsi="Palatino Linotype" w:cs="Arial"/>
          <w:sz w:val="24"/>
          <w:szCs w:val="24"/>
          <w:lang w:val="es-ES_tradnl"/>
        </w:rPr>
        <w:t xml:space="preserve">l </w:t>
      </w:r>
      <w:r w:rsidR="004B731A" w:rsidRPr="004B731A">
        <w:rPr>
          <w:rFonts w:ascii="Palatino Linotype" w:hAnsi="Palatino Linotype" w:cs="Arial"/>
          <w:b/>
          <w:sz w:val="24"/>
          <w:szCs w:val="24"/>
          <w:lang w:val="es-ES_tradnl"/>
        </w:rPr>
        <w:t>Sujeto Obligado</w:t>
      </w:r>
      <w:r w:rsidR="004B731A">
        <w:rPr>
          <w:rFonts w:ascii="Palatino Linotype" w:hAnsi="Palatino Linotype" w:cs="Arial"/>
          <w:sz w:val="24"/>
          <w:szCs w:val="24"/>
          <w:lang w:val="es-ES_tradnl"/>
        </w:rPr>
        <w:t xml:space="preserve"> informa</w:t>
      </w:r>
      <w:r>
        <w:rPr>
          <w:rFonts w:ascii="Palatino Linotype" w:hAnsi="Palatino Linotype" w:cs="Arial"/>
          <w:sz w:val="24"/>
          <w:szCs w:val="24"/>
          <w:lang w:val="es-ES_tradnl"/>
        </w:rPr>
        <w:t xml:space="preserve"> </w:t>
      </w:r>
      <w:r w:rsidR="004B731A">
        <w:rPr>
          <w:rFonts w:ascii="Palatino Linotype" w:hAnsi="Palatino Linotype" w:cs="Arial"/>
          <w:sz w:val="24"/>
          <w:szCs w:val="24"/>
          <w:lang w:val="es-ES_tradnl"/>
        </w:rPr>
        <w:t>que de conformidad con el Programa Anual, al mes de noviembre únicamente la cantidad de tipo de even</w:t>
      </w:r>
      <w:r w:rsidR="004B731A" w:rsidRPr="004262D9">
        <w:rPr>
          <w:rFonts w:ascii="Palatino Linotype" w:hAnsi="Palatino Linotype" w:cs="Arial"/>
          <w:sz w:val="24"/>
          <w:szCs w:val="24"/>
          <w:lang w:val="es-ES_tradnl"/>
        </w:rPr>
        <w:t>tos realizados y la cantidad de beneficia</w:t>
      </w:r>
      <w:r w:rsidR="00147317">
        <w:rPr>
          <w:rFonts w:ascii="Palatino Linotype" w:hAnsi="Palatino Linotype" w:cs="Arial"/>
          <w:sz w:val="24"/>
          <w:szCs w:val="24"/>
          <w:lang w:val="es-ES_tradnl"/>
        </w:rPr>
        <w:t xml:space="preserve">rios de cada uno de los eventos. </w:t>
      </w:r>
    </w:p>
    <w:p w:rsidR="00363D99" w:rsidRDefault="00363D99" w:rsidP="00CE48E5">
      <w:pPr>
        <w:spacing w:after="0" w:line="360" w:lineRule="auto"/>
        <w:jc w:val="both"/>
        <w:rPr>
          <w:rFonts w:ascii="Palatino Linotype" w:hAnsi="Palatino Linotype" w:cs="Arial"/>
          <w:sz w:val="24"/>
          <w:szCs w:val="24"/>
          <w:lang w:val="es-ES_tradnl"/>
        </w:rPr>
      </w:pPr>
    </w:p>
    <w:p w:rsidR="004262D9" w:rsidRPr="00D20A97" w:rsidRDefault="004262D9" w:rsidP="004262D9">
      <w:pPr>
        <w:spacing w:after="0" w:line="360" w:lineRule="auto"/>
        <w:jc w:val="both"/>
        <w:rPr>
          <w:rFonts w:ascii="Palatino Linotype" w:eastAsia="Calibri" w:hAnsi="Palatino Linotype"/>
          <w:sz w:val="24"/>
          <w:lang w:val="es-ES_tradnl"/>
        </w:rPr>
      </w:pPr>
      <w:r w:rsidRPr="00D20A97">
        <w:rPr>
          <w:rFonts w:ascii="Palatino Linotype" w:eastAsia="Calibri" w:hAnsi="Palatino Linotype"/>
          <w:sz w:val="24"/>
          <w:lang w:val="es-ES_tradnl"/>
        </w:rPr>
        <w:t xml:space="preserve">Inconforme con la respuesta, el </w:t>
      </w:r>
      <w:r w:rsidRPr="00D20A97">
        <w:rPr>
          <w:rFonts w:ascii="Palatino Linotype" w:eastAsia="Calibri" w:hAnsi="Palatino Linotype"/>
          <w:b/>
          <w:sz w:val="24"/>
          <w:lang w:val="es-ES_tradnl"/>
        </w:rPr>
        <w:t>Recurrente</w:t>
      </w:r>
      <w:r w:rsidRPr="00D20A97">
        <w:rPr>
          <w:rFonts w:ascii="Palatino Linotype" w:eastAsia="Calibri" w:hAnsi="Palatino Linotype"/>
          <w:sz w:val="24"/>
          <w:lang w:val="es-ES_tradnl"/>
        </w:rPr>
        <w:t xml:space="preserve"> interpuso el recurso de revisión, haciendo valer como</w:t>
      </w:r>
      <w:r>
        <w:rPr>
          <w:rFonts w:ascii="Palatino Linotype" w:eastAsia="Calibri" w:hAnsi="Palatino Linotype"/>
          <w:sz w:val="24"/>
          <w:lang w:val="es-ES_tradnl"/>
        </w:rPr>
        <w:t xml:space="preserve"> acto impugnado </w:t>
      </w:r>
      <w:r>
        <w:rPr>
          <w:rFonts w:ascii="Palatino Linotype" w:eastAsia="Calibri" w:hAnsi="Palatino Linotype"/>
          <w:i/>
          <w:sz w:val="24"/>
          <w:lang w:val="es-ES_tradnl"/>
        </w:rPr>
        <w:t>“</w:t>
      </w:r>
      <w:r w:rsidRPr="006751CE">
        <w:rPr>
          <w:rFonts w:ascii="Palatino Linotype" w:eastAsia="Calibri" w:hAnsi="Palatino Linotype"/>
          <w:i/>
          <w:sz w:val="24"/>
          <w:lang w:val="es-ES_tradnl"/>
        </w:rPr>
        <w:t>No entrega la información completa</w:t>
      </w:r>
      <w:r>
        <w:rPr>
          <w:rFonts w:ascii="Palatino Linotype" w:eastAsia="Calibri" w:hAnsi="Palatino Linotype"/>
          <w:i/>
          <w:sz w:val="24"/>
          <w:lang w:val="es-ES_tradnl"/>
        </w:rPr>
        <w:t>”</w:t>
      </w:r>
      <w:r>
        <w:rPr>
          <w:rFonts w:ascii="Palatino Linotype" w:eastAsia="Calibri" w:hAnsi="Palatino Linotype"/>
          <w:sz w:val="24"/>
          <w:lang w:val="es-ES_tradnl"/>
        </w:rPr>
        <w:t xml:space="preserve"> y como</w:t>
      </w:r>
      <w:r w:rsidRPr="00D20A97">
        <w:rPr>
          <w:rFonts w:ascii="Palatino Linotype" w:eastAsia="Calibri" w:hAnsi="Palatino Linotype"/>
          <w:sz w:val="24"/>
          <w:lang w:val="es-ES_tradnl"/>
        </w:rPr>
        <w:t xml:space="preserve"> razones o motivos de inconformidad </w:t>
      </w:r>
      <w:r w:rsidRPr="00D20A97">
        <w:rPr>
          <w:rFonts w:ascii="Palatino Linotype" w:eastAsia="Calibri" w:hAnsi="Palatino Linotype"/>
          <w:i/>
          <w:sz w:val="24"/>
          <w:lang w:val="es-ES_tradnl"/>
        </w:rPr>
        <w:t>“</w:t>
      </w:r>
      <w:r w:rsidRPr="006751CE">
        <w:rPr>
          <w:rFonts w:ascii="Palatino Linotype" w:eastAsia="Calibri" w:hAnsi="Palatino Linotype"/>
          <w:i/>
          <w:sz w:val="24"/>
        </w:rPr>
        <w:t>No entrega lo que solicite.</w:t>
      </w:r>
      <w:r w:rsidRPr="00D20A97">
        <w:rPr>
          <w:rFonts w:ascii="Palatino Linotype" w:eastAsia="Calibri" w:hAnsi="Palatino Linotype"/>
          <w:i/>
          <w:sz w:val="24"/>
          <w:lang w:val="es-ES_tradnl"/>
        </w:rPr>
        <w:t>”</w:t>
      </w:r>
      <w:r w:rsidRPr="00D20A97">
        <w:rPr>
          <w:rFonts w:ascii="Palatino Linotype" w:eastAsia="Calibri" w:hAnsi="Palatino Linotype"/>
          <w:sz w:val="24"/>
          <w:lang w:val="es-ES_tradnl"/>
        </w:rPr>
        <w:t>, consideraciones que se encuentran fundadas al encuadrar en la hipótesis normativa consagrada en la fracciones V del artículo 179 de la Ley de Transparencia Local</w:t>
      </w:r>
      <w:r w:rsidRPr="00D20A97">
        <w:rPr>
          <w:rStyle w:val="Refdenotaalpie"/>
          <w:rFonts w:ascii="Palatino Linotype" w:eastAsia="Calibri" w:hAnsi="Palatino Linotype"/>
          <w:sz w:val="24"/>
          <w:lang w:val="es-ES_tradnl"/>
        </w:rPr>
        <w:footnoteReference w:id="1"/>
      </w:r>
      <w:r w:rsidRPr="00D20A97">
        <w:rPr>
          <w:rFonts w:ascii="Palatino Linotype" w:eastAsia="Calibri" w:hAnsi="Palatino Linotype"/>
          <w:sz w:val="24"/>
          <w:lang w:val="es-ES_tradnl"/>
        </w:rPr>
        <w:t>, relativa a la entrega de información incompleta.</w:t>
      </w:r>
    </w:p>
    <w:p w:rsidR="004262D9" w:rsidRDefault="004262D9" w:rsidP="00CE48E5">
      <w:pPr>
        <w:spacing w:after="0" w:line="360" w:lineRule="auto"/>
        <w:jc w:val="both"/>
        <w:rPr>
          <w:rFonts w:ascii="Palatino Linotype" w:hAnsi="Palatino Linotype" w:cs="Arial"/>
          <w:sz w:val="24"/>
          <w:szCs w:val="24"/>
          <w:lang w:val="es-ES"/>
        </w:rPr>
      </w:pPr>
    </w:p>
    <w:p w:rsidR="004262D9" w:rsidRPr="00DE68D4" w:rsidRDefault="004262D9" w:rsidP="004262D9">
      <w:pPr>
        <w:spacing w:after="0" w:line="360" w:lineRule="auto"/>
        <w:jc w:val="both"/>
        <w:rPr>
          <w:rFonts w:ascii="Palatino Linotype" w:hAnsi="Palatino Linotype" w:cs="Arial"/>
          <w:sz w:val="24"/>
          <w:szCs w:val="24"/>
          <w:lang w:val="es-ES"/>
        </w:rPr>
      </w:pPr>
      <w:r>
        <w:rPr>
          <w:rFonts w:ascii="Palatino Linotype" w:eastAsia="Calibri" w:hAnsi="Palatino Linotype"/>
          <w:sz w:val="24"/>
          <w:lang w:val="es-ES_tradnl"/>
        </w:rPr>
        <w:lastRenderedPageBreak/>
        <w:t xml:space="preserve">En la etapa de manifestaciones, las partes fueron omisas en rendir el informe justificado y las manifestaciones que a sus intereses convinieran, respectivamente. Por lo que, </w:t>
      </w:r>
      <w:r w:rsidRPr="00DE68D4">
        <w:rPr>
          <w:rFonts w:ascii="Palatino Linotype" w:hAnsi="Palatino Linotype" w:cs="Arial"/>
          <w:sz w:val="24"/>
          <w:szCs w:val="24"/>
          <w:lang w:val="es-ES"/>
        </w:rPr>
        <w:t xml:space="preserve">podemos </w:t>
      </w:r>
      <w:r>
        <w:rPr>
          <w:rFonts w:ascii="Palatino Linotype" w:hAnsi="Palatino Linotype" w:cs="Arial"/>
          <w:sz w:val="24"/>
          <w:szCs w:val="24"/>
          <w:lang w:val="es-ES"/>
        </w:rPr>
        <w:t xml:space="preserve">establecer </w:t>
      </w:r>
      <w:r w:rsidRPr="00DE68D4">
        <w:rPr>
          <w:rFonts w:ascii="Palatino Linotype" w:hAnsi="Palatino Linotype" w:cs="Arial"/>
          <w:sz w:val="24"/>
          <w:szCs w:val="24"/>
          <w:lang w:val="es-ES"/>
        </w:rPr>
        <w:t xml:space="preserve">que la </w:t>
      </w:r>
      <w:r w:rsidRPr="00DE68D4">
        <w:rPr>
          <w:rFonts w:ascii="Palatino Linotype" w:hAnsi="Palatino Linotype" w:cs="Arial"/>
          <w:i/>
          <w:sz w:val="24"/>
          <w:szCs w:val="24"/>
          <w:lang w:val="es-ES"/>
        </w:rPr>
        <w:t>&lt;Litis&gt;</w:t>
      </w:r>
      <w:r w:rsidRPr="00DE68D4">
        <w:rPr>
          <w:rFonts w:ascii="Palatino Linotype" w:hAnsi="Palatino Linotype" w:cs="Arial"/>
          <w:sz w:val="24"/>
          <w:szCs w:val="24"/>
          <w:lang w:val="es-ES"/>
        </w:rPr>
        <w:t xml:space="preserve"> se centra en determinar si </w:t>
      </w:r>
      <w:r>
        <w:rPr>
          <w:rFonts w:ascii="Palatino Linotype" w:hAnsi="Palatino Linotype" w:cs="Arial"/>
          <w:sz w:val="24"/>
          <w:szCs w:val="24"/>
          <w:lang w:val="es-ES"/>
        </w:rPr>
        <w:t xml:space="preserve">la respuesta del </w:t>
      </w:r>
      <w:r w:rsidRPr="004B731A">
        <w:rPr>
          <w:rFonts w:ascii="Palatino Linotype" w:hAnsi="Palatino Linotype" w:cs="Arial"/>
          <w:b/>
          <w:sz w:val="24"/>
          <w:szCs w:val="24"/>
          <w:lang w:val="es-ES"/>
        </w:rPr>
        <w:t>Sujeto Obligado</w:t>
      </w:r>
      <w:r>
        <w:rPr>
          <w:rFonts w:ascii="Palatino Linotype" w:hAnsi="Palatino Linotype" w:cs="Arial"/>
          <w:sz w:val="24"/>
          <w:szCs w:val="24"/>
          <w:lang w:val="es-ES"/>
        </w:rPr>
        <w:t xml:space="preserve"> satisface el requerimiento de información.</w:t>
      </w:r>
    </w:p>
    <w:p w:rsidR="004B731A" w:rsidRDefault="004B731A" w:rsidP="00CE48E5">
      <w:pPr>
        <w:spacing w:after="0" w:line="360" w:lineRule="auto"/>
        <w:jc w:val="both"/>
        <w:rPr>
          <w:rFonts w:ascii="Palatino Linotype" w:hAnsi="Palatino Linotype" w:cs="Arial"/>
          <w:sz w:val="24"/>
          <w:szCs w:val="24"/>
          <w:lang w:val="es-ES"/>
        </w:rPr>
      </w:pPr>
    </w:p>
    <w:p w:rsidR="005550D8" w:rsidRPr="005550D8" w:rsidRDefault="005550D8" w:rsidP="005550D8">
      <w:pPr>
        <w:spacing w:after="0" w:line="360" w:lineRule="auto"/>
        <w:jc w:val="both"/>
        <w:rPr>
          <w:rFonts w:ascii="Palatino Linotype" w:eastAsia="Calibri" w:hAnsi="Palatino Linotype" w:cs="Times New Roman"/>
          <w:sz w:val="24"/>
          <w:szCs w:val="24"/>
          <w:lang w:val="es-ES_tradnl" w:eastAsia="es-ES"/>
        </w:rPr>
      </w:pPr>
      <w:r w:rsidRPr="005550D8">
        <w:rPr>
          <w:rFonts w:ascii="Palatino Linotype" w:eastAsia="Calibri" w:hAnsi="Palatino Linotype" w:cs="Times New Roman"/>
          <w:sz w:val="24"/>
          <w:szCs w:val="24"/>
          <w:lang w:val="es-ES_tradnl" w:eastAsia="es-ES"/>
        </w:rPr>
        <w:t xml:space="preserve">Atentos a lo manifestado por el </w:t>
      </w:r>
      <w:r w:rsidRPr="005550D8">
        <w:rPr>
          <w:rFonts w:ascii="Palatino Linotype" w:eastAsia="Calibri" w:hAnsi="Palatino Linotype" w:cs="Times New Roman"/>
          <w:b/>
          <w:sz w:val="24"/>
          <w:szCs w:val="24"/>
          <w:lang w:val="es-ES_tradnl" w:eastAsia="es-ES"/>
        </w:rPr>
        <w:t>Sujeto Obligado</w:t>
      </w:r>
      <w:r w:rsidRPr="005550D8">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4262D9" w:rsidRDefault="004262D9" w:rsidP="00CE48E5">
      <w:pPr>
        <w:spacing w:after="0" w:line="360" w:lineRule="auto"/>
        <w:jc w:val="both"/>
        <w:rPr>
          <w:rFonts w:ascii="Palatino Linotype" w:hAnsi="Palatino Linotype" w:cs="Arial"/>
          <w:sz w:val="24"/>
          <w:szCs w:val="24"/>
          <w:lang w:val="es-ES"/>
        </w:rPr>
      </w:pPr>
    </w:p>
    <w:p w:rsidR="00D83888" w:rsidRDefault="00D83888" w:rsidP="00D83888">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_tradnl"/>
        </w:rPr>
        <w:t>En este apartado cabe recordar que, si bien es cierto, los Sujetos Obligados no se encuentran constreñidos a elaborar un documento que contenga desagregada la información conforme a los requerimientos de información, también lo es que, no se encuentran imposibilitados para ello. Lo que en el caso particular toma relevancia, al acreditarse que en el documento proporcionado en respuesta, se contiene la información peticionada, como son los eventos realizados, la cantidad de eventos y la cantidad total de beneficiarios de éstos.</w:t>
      </w:r>
    </w:p>
    <w:p w:rsidR="00D83888" w:rsidRDefault="00D83888" w:rsidP="00CE48E5">
      <w:pPr>
        <w:spacing w:after="0" w:line="360" w:lineRule="auto"/>
        <w:jc w:val="both"/>
        <w:rPr>
          <w:rFonts w:ascii="Palatino Linotype" w:hAnsi="Palatino Linotype" w:cs="Arial"/>
          <w:sz w:val="24"/>
          <w:szCs w:val="24"/>
          <w:lang w:val="es-ES"/>
        </w:rPr>
      </w:pPr>
    </w:p>
    <w:p w:rsidR="00E700CF" w:rsidRPr="00E700CF" w:rsidRDefault="00E700CF" w:rsidP="00E700CF">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E700CF">
        <w:rPr>
          <w:rFonts w:ascii="Palatino Linotype" w:eastAsia="Calibri" w:hAnsi="Palatino Linotype"/>
          <w:sz w:val="24"/>
          <w:lang w:val="es-ES_tradnl"/>
        </w:rPr>
        <w:t xml:space="preserve">Ahora bien, no pasa a la óptica de este Órgano Garante que el </w:t>
      </w:r>
      <w:r w:rsidRPr="00E700CF">
        <w:rPr>
          <w:rFonts w:ascii="Palatino Linotype" w:eastAsia="Calibri" w:hAnsi="Palatino Linotype"/>
          <w:b/>
          <w:sz w:val="24"/>
          <w:lang w:val="es-ES_tradnl"/>
        </w:rPr>
        <w:t>Sujeto Obligado</w:t>
      </w:r>
      <w:r w:rsidRPr="00E700CF">
        <w:rPr>
          <w:rFonts w:ascii="Palatino Linotype" w:eastAsia="Calibri" w:hAnsi="Palatino Linotype"/>
          <w:sz w:val="24"/>
          <w:lang w:val="es-ES_tradnl"/>
        </w:rPr>
        <w:t xml:space="preserve"> no se pronunció respecto de la información que en su caso h</w:t>
      </w:r>
      <w:r w:rsidR="00D83888">
        <w:rPr>
          <w:rFonts w:ascii="Palatino Linotype" w:eastAsia="Calibri" w:hAnsi="Palatino Linotype"/>
          <w:sz w:val="24"/>
          <w:lang w:val="es-ES_tradnl"/>
        </w:rPr>
        <w:t xml:space="preserve">ubiera </w:t>
      </w:r>
      <w:r w:rsidRPr="00E700CF">
        <w:rPr>
          <w:rFonts w:ascii="Palatino Linotype" w:eastAsia="Calibri" w:hAnsi="Palatino Linotype"/>
          <w:sz w:val="24"/>
          <w:lang w:val="es-ES_tradnl"/>
        </w:rPr>
        <w:t xml:space="preserve">sido generada en el periodo del </w:t>
      </w:r>
      <w:r>
        <w:rPr>
          <w:rFonts w:ascii="Palatino Linotype" w:hAnsi="Palatino Linotype" w:cs="Arial"/>
          <w:sz w:val="24"/>
          <w:szCs w:val="24"/>
        </w:rPr>
        <w:t>23</w:t>
      </w:r>
      <w:r w:rsidRPr="00D20A97">
        <w:rPr>
          <w:rFonts w:ascii="Palatino Linotype" w:hAnsi="Palatino Linotype" w:cs="Arial"/>
          <w:sz w:val="24"/>
          <w:szCs w:val="24"/>
        </w:rPr>
        <w:t xml:space="preserve"> (</w:t>
      </w:r>
      <w:r>
        <w:rPr>
          <w:rFonts w:ascii="Palatino Linotype" w:hAnsi="Palatino Linotype" w:cs="Arial"/>
          <w:sz w:val="24"/>
          <w:szCs w:val="24"/>
        </w:rPr>
        <w:t>veintitrés</w:t>
      </w:r>
      <w:r w:rsidRPr="00D20A97">
        <w:rPr>
          <w:rFonts w:ascii="Palatino Linotype" w:hAnsi="Palatino Linotype" w:cs="Arial"/>
          <w:sz w:val="24"/>
          <w:szCs w:val="24"/>
        </w:rPr>
        <w:t xml:space="preserve">) de </w:t>
      </w:r>
      <w:r>
        <w:rPr>
          <w:rFonts w:ascii="Palatino Linotype" w:hAnsi="Palatino Linotype" w:cs="Arial"/>
          <w:sz w:val="24"/>
          <w:szCs w:val="24"/>
        </w:rPr>
        <w:t xml:space="preserve">noviembre </w:t>
      </w:r>
      <w:r w:rsidR="001435E1">
        <w:rPr>
          <w:rFonts w:ascii="Palatino Linotype" w:hAnsi="Palatino Linotype" w:cs="Arial"/>
          <w:sz w:val="24"/>
          <w:szCs w:val="24"/>
        </w:rPr>
        <w:t xml:space="preserve">al 31 (treinta y uno) de diciembre </w:t>
      </w:r>
      <w:r w:rsidRPr="00E700CF">
        <w:rPr>
          <w:rFonts w:ascii="Palatino Linotype" w:eastAsia="Calibri" w:hAnsi="Palatino Linotype"/>
          <w:sz w:val="24"/>
          <w:lang w:val="es-ES_tradnl"/>
        </w:rPr>
        <w:t xml:space="preserve">de </w:t>
      </w:r>
      <w:r>
        <w:rPr>
          <w:rFonts w:ascii="Palatino Linotype" w:eastAsia="Calibri" w:hAnsi="Palatino Linotype"/>
          <w:sz w:val="24"/>
          <w:lang w:val="es-ES_tradnl"/>
        </w:rPr>
        <w:t>2021 (</w:t>
      </w:r>
      <w:r w:rsidRPr="00E700CF">
        <w:rPr>
          <w:rFonts w:ascii="Palatino Linotype" w:eastAsia="Calibri" w:hAnsi="Palatino Linotype"/>
          <w:sz w:val="24"/>
          <w:lang w:val="es-ES_tradnl"/>
        </w:rPr>
        <w:t>dos mil veintiuno</w:t>
      </w:r>
      <w:r>
        <w:rPr>
          <w:rFonts w:ascii="Palatino Linotype" w:eastAsia="Calibri" w:hAnsi="Palatino Linotype"/>
          <w:sz w:val="24"/>
          <w:lang w:val="es-ES_tradnl"/>
        </w:rPr>
        <w:t xml:space="preserve">), al señalar que se hacía entrega de la información conforme a su </w:t>
      </w:r>
      <w:r>
        <w:rPr>
          <w:rFonts w:ascii="Palatino Linotype" w:eastAsia="Calibri" w:hAnsi="Palatino Linotype"/>
          <w:sz w:val="24"/>
          <w:lang w:val="es-ES_tradnl"/>
        </w:rPr>
        <w:lastRenderedPageBreak/>
        <w:t>Programa Anual 2022 (dos mil veintidós).</w:t>
      </w:r>
      <w:r w:rsidRPr="00E700CF">
        <w:rPr>
          <w:rFonts w:ascii="Palatino Linotype" w:eastAsia="Calibri" w:hAnsi="Palatino Linotype"/>
          <w:sz w:val="24"/>
          <w:lang w:val="es-ES_tradnl"/>
        </w:rPr>
        <w:t xml:space="preserve"> Circunstancia que genera una vulneración al derecho de acceso a la información del </w:t>
      </w:r>
      <w:r w:rsidRPr="00E700CF">
        <w:rPr>
          <w:rFonts w:ascii="Palatino Linotype" w:eastAsia="Calibri" w:hAnsi="Palatino Linotype"/>
          <w:b/>
          <w:sz w:val="24"/>
          <w:lang w:val="es-ES_tradnl"/>
        </w:rPr>
        <w:t>Recurrente</w:t>
      </w:r>
      <w:r w:rsidRPr="00E700CF">
        <w:rPr>
          <w:rFonts w:ascii="Palatino Linotype" w:eastAsia="Calibri" w:hAnsi="Palatino Linotype"/>
          <w:sz w:val="24"/>
          <w:lang w:val="es-ES_tradnl"/>
        </w:rPr>
        <w:t>, al quedar en estado de incertidumbre, respecto si existe</w:t>
      </w:r>
      <w:r>
        <w:rPr>
          <w:rFonts w:ascii="Palatino Linotype" w:eastAsia="Calibri" w:hAnsi="Palatino Linotype"/>
          <w:sz w:val="24"/>
          <w:lang w:val="es-ES_tradnl"/>
        </w:rPr>
        <w:t xml:space="preserve"> fueron realizados eventos y la cantidad de asistentes o beneficiarios a éstos, </w:t>
      </w:r>
      <w:r w:rsidRPr="00E700CF">
        <w:rPr>
          <w:rFonts w:ascii="Palatino Linotype" w:eastAsia="Calibri" w:hAnsi="Palatino Linotype"/>
          <w:sz w:val="24"/>
          <w:lang w:val="es-ES_tradnl"/>
        </w:rPr>
        <w:t xml:space="preserve">en la temporalidad señalada. </w:t>
      </w:r>
    </w:p>
    <w:p w:rsidR="004262D9" w:rsidRDefault="004262D9" w:rsidP="00CE48E5">
      <w:pPr>
        <w:spacing w:after="0" w:line="360" w:lineRule="auto"/>
        <w:jc w:val="both"/>
        <w:rPr>
          <w:rFonts w:ascii="Palatino Linotype" w:hAnsi="Palatino Linotype" w:cs="Arial"/>
          <w:sz w:val="24"/>
          <w:szCs w:val="24"/>
          <w:lang w:val="es-ES"/>
        </w:rPr>
      </w:pPr>
    </w:p>
    <w:p w:rsidR="007D2B5B" w:rsidRPr="007D2B5B" w:rsidRDefault="007D2B5B" w:rsidP="007D2B5B">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7D2B5B">
        <w:rPr>
          <w:rFonts w:ascii="Palatino Linotype" w:eastAsia="Calibri" w:hAnsi="Palatino Linotype"/>
          <w:sz w:val="24"/>
          <w:lang w:val="es-ES_tradnl"/>
        </w:rPr>
        <w:t xml:space="preserve">Siendo la consecuencia lógica jurídica, el ordenar al </w:t>
      </w:r>
      <w:r w:rsidR="00A14885" w:rsidRPr="007D2B5B">
        <w:rPr>
          <w:rFonts w:ascii="Palatino Linotype" w:eastAsia="Calibri" w:hAnsi="Palatino Linotype"/>
          <w:b/>
          <w:sz w:val="24"/>
          <w:lang w:val="es-ES_tradnl"/>
        </w:rPr>
        <w:t>Sujeto Obligado</w:t>
      </w:r>
      <w:r w:rsidR="00A14885" w:rsidRPr="007D2B5B">
        <w:rPr>
          <w:rFonts w:ascii="Palatino Linotype" w:eastAsia="Calibri" w:hAnsi="Palatino Linotype"/>
          <w:sz w:val="24"/>
          <w:lang w:val="es-ES_tradnl"/>
        </w:rPr>
        <w:t xml:space="preserve"> </w:t>
      </w:r>
      <w:r w:rsidRPr="007D2B5B">
        <w:rPr>
          <w:rFonts w:ascii="Palatino Linotype" w:eastAsia="Calibri" w:hAnsi="Palatino Linotype"/>
          <w:sz w:val="24"/>
          <w:lang w:val="es-ES_tradnl"/>
        </w:rPr>
        <w:t>haga una búsqueda de la información, debiendo en su caso hacer entrega de la información debiendo tutelar la protección de los datos de carácter sensible y confidencial, en términos de la Ley de Protección de Datos Personales en Posesión de Sujetos Obligados del Estado de México y Municipios.</w:t>
      </w:r>
    </w:p>
    <w:p w:rsidR="007D2B5B" w:rsidRPr="007D2B5B" w:rsidRDefault="007D2B5B" w:rsidP="007D2B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7D2B5B" w:rsidRPr="007D2B5B" w:rsidRDefault="007D2B5B" w:rsidP="007D2B5B">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D2B5B">
        <w:rPr>
          <w:rFonts w:ascii="Palatino Linotype" w:eastAsia="Times New Roman" w:hAnsi="Palatino Linotype" w:cs="Arial"/>
          <w:b/>
          <w:i/>
          <w:sz w:val="28"/>
          <w:szCs w:val="24"/>
          <w:lang w:val="es-ES" w:eastAsia="es-ES"/>
        </w:rPr>
        <w:t>De la versión pública</w:t>
      </w:r>
    </w:p>
    <w:p w:rsidR="00CA7880" w:rsidRDefault="00CA7880"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7D2B5B">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D2B5B">
        <w:rPr>
          <w:rFonts w:ascii="Palatino Linotype" w:hAnsi="Palatino Linotype" w:cs="Arial"/>
          <w:b/>
          <w:sz w:val="24"/>
          <w:szCs w:val="24"/>
        </w:rPr>
        <w:t>Registro Federal de Contribuyentes</w:t>
      </w:r>
      <w:r w:rsidRPr="007D2B5B">
        <w:rPr>
          <w:rFonts w:ascii="Palatino Linotype" w:hAnsi="Palatino Linotype" w:cs="Arial"/>
          <w:sz w:val="24"/>
          <w:szCs w:val="24"/>
        </w:rPr>
        <w:t xml:space="preserve"> (RFC), la </w:t>
      </w:r>
      <w:r w:rsidRPr="007D2B5B">
        <w:rPr>
          <w:rFonts w:ascii="Palatino Linotype" w:hAnsi="Palatino Linotype" w:cs="Arial"/>
          <w:b/>
          <w:sz w:val="24"/>
          <w:szCs w:val="24"/>
        </w:rPr>
        <w:t>Clave Única de Registro de Población</w:t>
      </w:r>
      <w:r w:rsidRPr="007D2B5B">
        <w:rPr>
          <w:rFonts w:ascii="Palatino Linotype" w:hAnsi="Palatino Linotype" w:cs="Arial"/>
          <w:sz w:val="24"/>
          <w:szCs w:val="24"/>
        </w:rPr>
        <w:t xml:space="preserve"> (CURP).</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
          <w:bCs/>
          <w:i/>
        </w:rPr>
        <w:t xml:space="preserve">“Registro Federal de Contribuyentes (RFC) de las personas físicas es un dato personal confidencial. </w:t>
      </w:r>
      <w:r w:rsidRPr="007D2B5B">
        <w:rPr>
          <w:rFonts w:ascii="Palatino Linotype" w:hAnsi="Palatino Linotype" w:cs="Arial"/>
          <w:i/>
        </w:rPr>
        <w:t>De conformidad con lo establecido en el artículo 18,</w:t>
      </w:r>
      <w:r w:rsidRPr="007D2B5B">
        <w:rPr>
          <w:rFonts w:ascii="Palatino Linotype" w:hAnsi="Palatino Linotype" w:cs="Arial"/>
          <w:b/>
          <w:bCs/>
          <w:i/>
        </w:rPr>
        <w:t xml:space="preserve"> </w:t>
      </w:r>
      <w:r w:rsidRPr="007D2B5B">
        <w:rPr>
          <w:rFonts w:ascii="Palatino Linotype" w:hAnsi="Palatino Linotype" w:cs="Arial"/>
          <w:i/>
        </w:rPr>
        <w:t>fracción II de la Ley Federal de Transparencia y Acceso a la Información Pública</w:t>
      </w:r>
      <w:r w:rsidRPr="007D2B5B">
        <w:rPr>
          <w:rFonts w:ascii="Palatino Linotype" w:hAnsi="Palatino Linotype" w:cs="Arial"/>
          <w:b/>
          <w:bCs/>
          <w:i/>
        </w:rPr>
        <w:t xml:space="preserve"> </w:t>
      </w:r>
      <w:r w:rsidRPr="007D2B5B">
        <w:rPr>
          <w:rFonts w:ascii="Palatino Linotype" w:hAnsi="Palatino Linotype" w:cs="Arial"/>
          <w:i/>
        </w:rPr>
        <w:t xml:space="preserve">Gubernamental </w:t>
      </w:r>
      <w:r w:rsidRPr="007D2B5B">
        <w:rPr>
          <w:rFonts w:ascii="Palatino Linotype" w:hAnsi="Palatino Linotype" w:cs="Arial"/>
          <w:i/>
          <w:u w:val="single"/>
        </w:rPr>
        <w:t>se considera información confidencial los datos personales que</w:t>
      </w:r>
      <w:r w:rsidRPr="007D2B5B">
        <w:rPr>
          <w:rFonts w:ascii="Palatino Linotype" w:hAnsi="Palatino Linotype" w:cs="Arial"/>
          <w:bCs/>
          <w:i/>
          <w:u w:val="single"/>
        </w:rPr>
        <w:t xml:space="preserve"> </w:t>
      </w:r>
      <w:r w:rsidRPr="007D2B5B">
        <w:rPr>
          <w:rFonts w:ascii="Palatino Linotype" w:hAnsi="Palatino Linotype" w:cs="Arial"/>
          <w:i/>
          <w:u w:val="single"/>
        </w:rPr>
        <w:t>requieren el consentimiento de los individuos para su difusión, distribución o</w:t>
      </w:r>
      <w:r w:rsidRPr="007D2B5B">
        <w:rPr>
          <w:rFonts w:ascii="Palatino Linotype" w:hAnsi="Palatino Linotype" w:cs="Arial"/>
          <w:bCs/>
          <w:i/>
          <w:u w:val="single"/>
        </w:rPr>
        <w:t xml:space="preserve"> </w:t>
      </w:r>
      <w:r w:rsidRPr="007D2B5B">
        <w:rPr>
          <w:rFonts w:ascii="Palatino Linotype" w:hAnsi="Palatino Linotype" w:cs="Arial"/>
          <w:i/>
          <w:u w:val="single"/>
        </w:rPr>
        <w:t>comercialización en los términos de esta Ley. Por su parte, según dispone el</w:t>
      </w:r>
      <w:r w:rsidRPr="007D2B5B">
        <w:rPr>
          <w:rFonts w:ascii="Palatino Linotype" w:hAnsi="Palatino Linotype" w:cs="Arial"/>
          <w:bCs/>
          <w:i/>
          <w:u w:val="single"/>
        </w:rPr>
        <w:t xml:space="preserve"> </w:t>
      </w:r>
      <w:r w:rsidRPr="007D2B5B">
        <w:rPr>
          <w:rFonts w:ascii="Palatino Linotype" w:hAnsi="Palatino Linotype" w:cs="Arial"/>
          <w:i/>
          <w:u w:val="single"/>
        </w:rPr>
        <w:t>artículo 3, fracción II de la Ley Federal de Transparencia y Acceso a la Información</w:t>
      </w:r>
      <w:r w:rsidRPr="007D2B5B">
        <w:rPr>
          <w:rFonts w:ascii="Palatino Linotype" w:hAnsi="Palatino Linotype" w:cs="Arial"/>
          <w:bCs/>
          <w:i/>
          <w:u w:val="single"/>
        </w:rPr>
        <w:t xml:space="preserve"> </w:t>
      </w:r>
      <w:r w:rsidRPr="007D2B5B">
        <w:rPr>
          <w:rFonts w:ascii="Palatino Linotype" w:hAnsi="Palatino Linotype" w:cs="Arial"/>
          <w:i/>
          <w:u w:val="single"/>
        </w:rPr>
        <w:t>Pública Gubernamental, dato personal es toda aquella información concerniente a</w:t>
      </w:r>
      <w:r w:rsidRPr="007D2B5B">
        <w:rPr>
          <w:rFonts w:ascii="Palatino Linotype" w:hAnsi="Palatino Linotype" w:cs="Arial"/>
          <w:bCs/>
          <w:i/>
          <w:u w:val="single"/>
        </w:rPr>
        <w:t xml:space="preserve"> </w:t>
      </w:r>
      <w:r w:rsidRPr="007D2B5B">
        <w:rPr>
          <w:rFonts w:ascii="Palatino Linotype" w:hAnsi="Palatino Linotype" w:cs="Arial"/>
          <w:i/>
          <w:u w:val="single"/>
        </w:rPr>
        <w:t>una persona física identificada o identificable</w:t>
      </w:r>
      <w:r w:rsidRPr="007D2B5B">
        <w:rPr>
          <w:rFonts w:ascii="Palatino Linotype" w:hAnsi="Palatino Linotype" w:cs="Arial"/>
          <w:i/>
        </w:rPr>
        <w:t xml:space="preserve">. Para </w:t>
      </w:r>
      <w:r w:rsidRPr="007D2B5B">
        <w:rPr>
          <w:rFonts w:ascii="Palatino Linotype" w:hAnsi="Palatino Linotype" w:cs="Arial"/>
          <w:i/>
          <w:u w:val="single"/>
        </w:rPr>
        <w:t>obtener el RFC es necesario</w:t>
      </w:r>
      <w:r w:rsidRPr="007D2B5B">
        <w:rPr>
          <w:rFonts w:ascii="Palatino Linotype" w:hAnsi="Palatino Linotype" w:cs="Arial"/>
          <w:b/>
          <w:bCs/>
          <w:i/>
          <w:u w:val="single"/>
        </w:rPr>
        <w:t xml:space="preserve"> </w:t>
      </w:r>
      <w:r w:rsidRPr="007D2B5B">
        <w:rPr>
          <w:rFonts w:ascii="Palatino Linotype" w:hAnsi="Palatino Linotype" w:cs="Arial"/>
          <w:i/>
          <w:u w:val="single"/>
        </w:rPr>
        <w:t>acreditar previamente mediante documentos oficiales (pasaporte, acta de</w:t>
      </w:r>
      <w:r w:rsidRPr="007D2B5B">
        <w:rPr>
          <w:rFonts w:ascii="Palatino Linotype" w:hAnsi="Palatino Linotype" w:cs="Arial"/>
          <w:b/>
          <w:bCs/>
          <w:i/>
          <w:u w:val="single"/>
        </w:rPr>
        <w:t xml:space="preserve"> </w:t>
      </w:r>
      <w:r w:rsidRPr="007D2B5B">
        <w:rPr>
          <w:rFonts w:ascii="Palatino Linotype" w:hAnsi="Palatino Linotype" w:cs="Arial"/>
          <w:i/>
          <w:u w:val="single"/>
        </w:rPr>
        <w:t>nacimiento, etc.) la identidad de la persona, su fecha y lugar de nacimiento, entre</w:t>
      </w:r>
      <w:r w:rsidRPr="007D2B5B">
        <w:rPr>
          <w:rFonts w:ascii="Palatino Linotype" w:hAnsi="Palatino Linotype" w:cs="Arial"/>
          <w:b/>
          <w:bCs/>
          <w:i/>
          <w:u w:val="single"/>
        </w:rPr>
        <w:t xml:space="preserve"> </w:t>
      </w:r>
      <w:r w:rsidRPr="007D2B5B">
        <w:rPr>
          <w:rFonts w:ascii="Palatino Linotype" w:hAnsi="Palatino Linotype" w:cs="Arial"/>
          <w:i/>
          <w:u w:val="single"/>
        </w:rPr>
        <w:t xml:space="preserve">otros. </w:t>
      </w:r>
      <w:r w:rsidRPr="007D2B5B">
        <w:rPr>
          <w:rFonts w:ascii="Palatino Linotype" w:hAnsi="Palatino Linotype" w:cs="Arial"/>
          <w:i/>
        </w:rPr>
        <w:t>De acuerdo con la legislación tributaria, las personas físicas tramitan su</w:t>
      </w:r>
      <w:r w:rsidRPr="007D2B5B">
        <w:rPr>
          <w:rFonts w:ascii="Palatino Linotype" w:hAnsi="Palatino Linotype" w:cs="Arial"/>
          <w:b/>
          <w:bCs/>
          <w:i/>
        </w:rPr>
        <w:t xml:space="preserve"> </w:t>
      </w:r>
      <w:r w:rsidRPr="007D2B5B">
        <w:rPr>
          <w:rFonts w:ascii="Palatino Linotype" w:hAnsi="Palatino Linotype" w:cs="Arial"/>
          <w:i/>
        </w:rPr>
        <w:t>inscripción en el Registro Federal de Contribuyentes con el único propósito de</w:t>
      </w:r>
      <w:r w:rsidRPr="007D2B5B">
        <w:rPr>
          <w:rFonts w:ascii="Palatino Linotype" w:hAnsi="Palatino Linotype" w:cs="Arial"/>
          <w:b/>
          <w:bCs/>
          <w:i/>
        </w:rPr>
        <w:t xml:space="preserve"> </w:t>
      </w:r>
      <w:r w:rsidRPr="007D2B5B">
        <w:rPr>
          <w:rFonts w:ascii="Palatino Linotype" w:hAnsi="Palatino Linotype" w:cs="Arial"/>
          <w:i/>
        </w:rPr>
        <w:t>realizar mediante esa clave de identificación, operaciones o actividades de</w:t>
      </w:r>
      <w:r w:rsidRPr="007D2B5B">
        <w:rPr>
          <w:rFonts w:ascii="Palatino Linotype" w:hAnsi="Palatino Linotype" w:cs="Arial"/>
          <w:b/>
          <w:bCs/>
          <w:i/>
        </w:rPr>
        <w:t xml:space="preserve"> </w:t>
      </w:r>
      <w:r w:rsidRPr="007D2B5B">
        <w:rPr>
          <w:rFonts w:ascii="Palatino Linotype" w:hAnsi="Palatino Linotype" w:cs="Arial"/>
          <w:i/>
        </w:rPr>
        <w:t>naturaleza tributaria. En este sentido, el artículo 79 del Código Fiscal de la</w:t>
      </w:r>
      <w:r w:rsidRPr="007D2B5B">
        <w:rPr>
          <w:rFonts w:ascii="Palatino Linotype" w:hAnsi="Palatino Linotype" w:cs="Arial"/>
          <w:b/>
          <w:bCs/>
          <w:i/>
        </w:rPr>
        <w:t xml:space="preserve"> </w:t>
      </w:r>
      <w:r w:rsidRPr="007D2B5B">
        <w:rPr>
          <w:rFonts w:ascii="Palatino Linotype" w:hAnsi="Palatino Linotype" w:cs="Arial"/>
          <w:i/>
        </w:rPr>
        <w:t>Federación prevé que la utilización de una clave de registro no asignada por la</w:t>
      </w:r>
      <w:r w:rsidRPr="007D2B5B">
        <w:rPr>
          <w:rFonts w:ascii="Palatino Linotype" w:hAnsi="Palatino Linotype" w:cs="Arial"/>
          <w:b/>
          <w:bCs/>
          <w:i/>
        </w:rPr>
        <w:t xml:space="preserve"> </w:t>
      </w:r>
      <w:r w:rsidRPr="007D2B5B">
        <w:rPr>
          <w:rFonts w:ascii="Palatino Linotype" w:hAnsi="Palatino Linotype" w:cs="Arial"/>
          <w:i/>
        </w:rPr>
        <w:t>autoridad constituye como una infracción en materia fiscal. De acuerdo con lo</w:t>
      </w:r>
      <w:r w:rsidRPr="007D2B5B">
        <w:rPr>
          <w:rFonts w:ascii="Palatino Linotype" w:hAnsi="Palatino Linotype" w:cs="Arial"/>
          <w:b/>
          <w:bCs/>
          <w:i/>
        </w:rPr>
        <w:t xml:space="preserve"> </w:t>
      </w:r>
      <w:r w:rsidRPr="007D2B5B">
        <w:rPr>
          <w:rFonts w:ascii="Palatino Linotype" w:hAnsi="Palatino Linotype" w:cs="Arial"/>
          <w:i/>
        </w:rPr>
        <w:t>antes apuntado, el RFC vinculado al nombre de su titular, permite identificar la</w:t>
      </w:r>
      <w:r w:rsidRPr="007D2B5B">
        <w:rPr>
          <w:rFonts w:ascii="Palatino Linotype" w:hAnsi="Palatino Linotype" w:cs="Arial"/>
          <w:b/>
          <w:bCs/>
          <w:i/>
        </w:rPr>
        <w:t xml:space="preserve"> </w:t>
      </w:r>
      <w:r w:rsidRPr="007D2B5B">
        <w:rPr>
          <w:rFonts w:ascii="Palatino Linotype" w:hAnsi="Palatino Linotype" w:cs="Arial"/>
          <w:i/>
        </w:rPr>
        <w:t>edad de la persona, así como su homoclave, siendo esta última única e irrepetible,</w:t>
      </w:r>
      <w:r w:rsidRPr="007D2B5B">
        <w:rPr>
          <w:rFonts w:ascii="Palatino Linotype" w:hAnsi="Palatino Linotype" w:cs="Arial"/>
          <w:b/>
          <w:bCs/>
          <w:i/>
        </w:rPr>
        <w:t xml:space="preserve"> </w:t>
      </w:r>
      <w:r w:rsidRPr="007D2B5B">
        <w:rPr>
          <w:rFonts w:ascii="Palatino Linotype" w:hAnsi="Palatino Linotype" w:cs="Arial"/>
          <w:i/>
        </w:rPr>
        <w:t>por lo que es posible concluir que el RFC constituye un dato personal y, por tanto,</w:t>
      </w:r>
      <w:r w:rsidRPr="007D2B5B">
        <w:rPr>
          <w:rFonts w:ascii="Palatino Linotype" w:hAnsi="Palatino Linotype" w:cs="Arial"/>
          <w:b/>
          <w:bCs/>
          <w:i/>
        </w:rPr>
        <w:t xml:space="preserve"> </w:t>
      </w:r>
      <w:r w:rsidRPr="007D2B5B">
        <w:rPr>
          <w:rFonts w:ascii="Palatino Linotype" w:hAnsi="Palatino Linotype" w:cs="Arial"/>
          <w:i/>
        </w:rPr>
        <w:t>información confidencial, de conformidad con los previsto en el artículo 18,</w:t>
      </w:r>
      <w:r w:rsidRPr="007D2B5B">
        <w:rPr>
          <w:rFonts w:ascii="Palatino Linotype" w:hAnsi="Palatino Linotype" w:cs="Arial"/>
          <w:b/>
          <w:bCs/>
          <w:i/>
        </w:rPr>
        <w:t xml:space="preserve"> </w:t>
      </w:r>
      <w:r w:rsidRPr="007D2B5B">
        <w:rPr>
          <w:rFonts w:ascii="Palatino Linotype" w:hAnsi="Palatino Linotype" w:cs="Arial"/>
          <w:i/>
        </w:rPr>
        <w:t>fracción II de la Ley Federal de Transparencia y Acceso a la Información Pública</w:t>
      </w:r>
      <w:r w:rsidRPr="007D2B5B">
        <w:rPr>
          <w:rFonts w:ascii="Palatino Linotype" w:hAnsi="Palatino Linotype" w:cs="Arial"/>
          <w:b/>
          <w:bCs/>
          <w:i/>
        </w:rPr>
        <w:t xml:space="preserve"> </w:t>
      </w:r>
      <w:r w:rsidRPr="007D2B5B">
        <w:rPr>
          <w:rFonts w:ascii="Palatino Linotype" w:hAnsi="Palatino Linotype" w:cs="Arial"/>
          <w:i/>
        </w:rPr>
        <w:t>Gubernamental</w:t>
      </w:r>
      <w:r w:rsidRPr="007D2B5B">
        <w:rPr>
          <w:rFonts w:ascii="Palatino Linotype" w:hAnsi="Palatino Linotype" w:cs="Arial"/>
          <w:bCs/>
          <w:i/>
        </w:rPr>
        <w:t xml:space="preserve">…” </w:t>
      </w:r>
    </w:p>
    <w:p w:rsidR="007D2B5B" w:rsidRPr="007D2B5B" w:rsidRDefault="007D2B5B" w:rsidP="007D2B5B">
      <w:pPr>
        <w:tabs>
          <w:tab w:val="left" w:pos="8647"/>
        </w:tabs>
        <w:spacing w:after="0" w:line="240" w:lineRule="auto"/>
        <w:ind w:left="567" w:right="567"/>
        <w:jc w:val="both"/>
        <w:rPr>
          <w:rFonts w:ascii="Palatino Linotype" w:hAnsi="Palatino Linotype" w:cs="Arial"/>
          <w:bCs/>
        </w:rPr>
      </w:pPr>
    </w:p>
    <w:p w:rsidR="007D2B5B" w:rsidRPr="007D2B5B" w:rsidRDefault="007D2B5B" w:rsidP="007D2B5B">
      <w:pPr>
        <w:tabs>
          <w:tab w:val="left" w:pos="8647"/>
        </w:tabs>
        <w:spacing w:after="0" w:line="240" w:lineRule="auto"/>
        <w:ind w:left="567" w:right="567"/>
        <w:jc w:val="right"/>
        <w:rPr>
          <w:rFonts w:ascii="Palatino Linotype" w:hAnsi="Palatino Linotype" w:cs="Arial"/>
        </w:rPr>
      </w:pPr>
      <w:r w:rsidRPr="007D2B5B">
        <w:rPr>
          <w:rFonts w:ascii="Palatino Linotype" w:hAnsi="Palatino Linotype" w:cs="Arial"/>
        </w:rPr>
        <w:t>(Énfasis añadido)</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7D2B5B">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7D2B5B">
        <w:rPr>
          <w:rFonts w:ascii="Palatino Linotype" w:hAnsi="Palatino Linotype" w:cs="Arial"/>
          <w:b/>
          <w:bCs/>
          <w:sz w:val="24"/>
          <w:szCs w:val="24"/>
        </w:rPr>
        <w:t xml:space="preserve">Instituto Federal de Acceso a la Información y Protección de Datos (IFAI), conforme al </w:t>
      </w:r>
      <w:r w:rsidRPr="007D2B5B">
        <w:rPr>
          <w:rFonts w:ascii="Palatino Linotype" w:hAnsi="Palatino Linotype" w:cs="Arial"/>
          <w:sz w:val="24"/>
          <w:szCs w:val="24"/>
        </w:rPr>
        <w:t xml:space="preserve">criterio número 0003-10, el cual refiere: </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505"/>
        </w:tabs>
        <w:spacing w:after="0" w:line="240" w:lineRule="auto"/>
        <w:ind w:left="567" w:right="567"/>
        <w:jc w:val="both"/>
        <w:rPr>
          <w:rFonts w:ascii="Palatino Linotype" w:hAnsi="Palatino Linotype" w:cs="Arial"/>
          <w:i/>
        </w:rPr>
      </w:pPr>
      <w:r w:rsidRPr="007D2B5B">
        <w:rPr>
          <w:rFonts w:ascii="Palatino Linotype" w:hAnsi="Palatino Linotype" w:cs="Arial"/>
          <w:b/>
          <w:bCs/>
          <w:i/>
        </w:rPr>
        <w:t xml:space="preserve">“Clave Única de Registro de Población (CURP) es un dato personal confidencial. </w:t>
      </w:r>
      <w:r w:rsidRPr="007D2B5B">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D2B5B">
        <w:rPr>
          <w:rFonts w:ascii="Palatino Linotype" w:hAnsi="Palatino Linotype" w:cs="Arial"/>
          <w:b/>
          <w:bCs/>
          <w:i/>
        </w:rPr>
        <w:t>..</w:t>
      </w:r>
      <w:r w:rsidRPr="007D2B5B">
        <w:rPr>
          <w:rFonts w:ascii="Palatino Linotype" w:hAnsi="Palatino Linotype" w:cs="Arial"/>
          <w:i/>
        </w:rPr>
        <w:t>.” (Sic)</w:t>
      </w:r>
    </w:p>
    <w:p w:rsidR="007D2B5B" w:rsidRPr="007D2B5B" w:rsidRDefault="007D2B5B" w:rsidP="007D2B5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505"/>
        </w:tabs>
        <w:spacing w:after="0" w:line="240" w:lineRule="auto"/>
        <w:ind w:left="567" w:right="567"/>
        <w:jc w:val="both"/>
        <w:rPr>
          <w:rFonts w:ascii="Palatino Linotype" w:hAnsi="Palatino Linotype" w:cs="Arial"/>
          <w:bCs/>
          <w:i/>
        </w:rPr>
      </w:pPr>
      <w:r w:rsidRPr="007D2B5B">
        <w:rPr>
          <w:rFonts w:ascii="Palatino Linotype" w:hAnsi="Palatino Linotype" w:cs="Arial"/>
          <w:bCs/>
          <w:i/>
        </w:rPr>
        <w:t>“</w:t>
      </w:r>
      <w:r w:rsidRPr="007D2B5B">
        <w:rPr>
          <w:rFonts w:ascii="Palatino Linotype" w:hAnsi="Palatino Linotype" w:cs="Arial"/>
          <w:b/>
          <w:bCs/>
          <w:i/>
        </w:rPr>
        <w:t>Cuarto</w:t>
      </w:r>
      <w:r w:rsidRPr="007D2B5B">
        <w:rPr>
          <w:rFonts w:ascii="Palatino Linotype" w:hAnsi="Palatino Linotype" w:cs="Arial"/>
          <w:bCs/>
          <w:i/>
        </w:rPr>
        <w:t xml:space="preserve">. </w:t>
      </w:r>
      <w:r w:rsidRPr="007D2B5B">
        <w:rPr>
          <w:rFonts w:ascii="Palatino Linotype" w:hAnsi="Palatino Linotype" w:cs="Arial"/>
          <w:b/>
          <w:bCs/>
          <w:i/>
          <w:u w:val="single"/>
        </w:rPr>
        <w:t>Para clasificar la información como reservada o confidencial,</w:t>
      </w:r>
      <w:r w:rsidRPr="007D2B5B">
        <w:rPr>
          <w:rFonts w:ascii="Palatino Linotype" w:hAnsi="Palatino Linotype" w:cs="Arial"/>
          <w:bCs/>
          <w:i/>
        </w:rPr>
        <w:t xml:space="preserve"> de manera total o parcial, el titular del área del sujeto obligado deberá atender lo dispuesto por el Título </w:t>
      </w:r>
      <w:r w:rsidRPr="007D2B5B">
        <w:rPr>
          <w:rFonts w:ascii="Palatino Linotype" w:hAnsi="Palatino Linotype" w:cs="Arial"/>
          <w:bCs/>
          <w:i/>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Los sujetos obligados deberán aplicar, de manera estricta, las excepciones al derecho de acceso a la información y sólo podrán invocarlas cuando acrediten su procedencia.</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w:t>
      </w:r>
    </w:p>
    <w:p w:rsidR="00CA7880" w:rsidRDefault="00CA7880" w:rsidP="007D2B5B">
      <w:pPr>
        <w:tabs>
          <w:tab w:val="left" w:pos="8647"/>
        </w:tabs>
        <w:spacing w:after="0" w:line="240" w:lineRule="auto"/>
        <w:ind w:left="567" w:right="567"/>
        <w:jc w:val="both"/>
        <w:rPr>
          <w:rFonts w:ascii="Palatino Linotype" w:hAnsi="Palatino Linotype" w:cs="Arial"/>
          <w:bCs/>
          <w:i/>
        </w:rPr>
      </w:pP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
          <w:bCs/>
          <w:i/>
        </w:rPr>
        <w:t>Quinto</w:t>
      </w:r>
      <w:r w:rsidRPr="007D2B5B">
        <w:rPr>
          <w:rFonts w:ascii="Palatino Linotype" w:hAnsi="Palatino Linotype" w:cs="Arial"/>
          <w:bCs/>
          <w:i/>
        </w:rPr>
        <w:t xml:space="preserve">. </w:t>
      </w:r>
      <w:r w:rsidRPr="007D2B5B">
        <w:rPr>
          <w:rFonts w:ascii="Palatino Linotype" w:hAnsi="Palatino Linotype" w:cs="Arial"/>
          <w:b/>
          <w:bCs/>
          <w:i/>
        </w:rPr>
        <w:t xml:space="preserve">La carga de la prueba para justificar toda negativa de acceso a la información, </w:t>
      </w:r>
      <w:r w:rsidRPr="007D2B5B">
        <w:rPr>
          <w:rFonts w:ascii="Palatino Linotype" w:hAnsi="Palatino Linotype" w:cs="Arial"/>
          <w:bCs/>
          <w:i/>
        </w:rPr>
        <w:t>por actualizarse cualquiera de los supuestos de clasificación previstos en la Ley General, la Ley Federal y leyes estatales, corresponderá</w:t>
      </w:r>
      <w:r w:rsidRPr="007D2B5B">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D2B5B">
        <w:rPr>
          <w:rFonts w:ascii="Palatino Linotype" w:hAnsi="Palatino Linotype" w:cs="Arial"/>
          <w:bCs/>
          <w:i/>
        </w:rPr>
        <w:t>, observando lo dispuesto en la Ley General y las demás disposiciones aplicables en la materia.</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
          <w:bCs/>
          <w:i/>
        </w:rPr>
        <w:t>Octavo</w:t>
      </w:r>
      <w:r w:rsidRPr="007D2B5B">
        <w:rPr>
          <w:rFonts w:ascii="Palatino Linotype" w:hAnsi="Palatino Linotype" w:cs="Arial"/>
          <w:bCs/>
          <w:i/>
        </w:rPr>
        <w:t xml:space="preserve">. </w:t>
      </w:r>
      <w:r w:rsidRPr="007D2B5B">
        <w:rPr>
          <w:rFonts w:ascii="Palatino Linotype" w:hAnsi="Palatino Linotype" w:cs="Arial"/>
          <w:bCs/>
          <w:i/>
          <w:u w:val="single"/>
        </w:rPr>
        <w:t>Para fundar la clasificación de la información se debe señalar el artículo, fracción, inciso, párrafo o numeral de la ley o tratado internacional</w:t>
      </w:r>
      <w:r w:rsidRPr="007D2B5B">
        <w:rPr>
          <w:rFonts w:ascii="Palatino Linotype" w:hAnsi="Palatino Linotype" w:cs="Arial"/>
          <w:bCs/>
          <w:i/>
        </w:rPr>
        <w:t xml:space="preserve"> suscrito por el Estado mexicano que expresamente le otorga el carácter de reservada o confidencial.</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w:t>
      </w:r>
    </w:p>
    <w:p w:rsidR="007D2B5B" w:rsidRPr="007D2B5B" w:rsidRDefault="007D2B5B" w:rsidP="007D2B5B">
      <w:pPr>
        <w:tabs>
          <w:tab w:val="left" w:pos="8647"/>
        </w:tabs>
        <w:spacing w:after="0" w:line="240" w:lineRule="auto"/>
        <w:ind w:left="567" w:right="567"/>
        <w:jc w:val="both"/>
        <w:rPr>
          <w:rFonts w:ascii="Palatino Linotype" w:hAnsi="Palatino Linotype" w:cs="Arial"/>
          <w:b/>
          <w:bCs/>
          <w:i/>
        </w:rPr>
      </w:pPr>
      <w:r w:rsidRPr="007D2B5B">
        <w:rPr>
          <w:rFonts w:ascii="Palatino Linotype" w:hAnsi="Palatino Linotype" w:cs="Arial"/>
          <w:b/>
          <w:bCs/>
          <w:i/>
        </w:rPr>
        <w:t>DE LA INFORMACIÓN CONFIDENCIAL</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
          <w:bCs/>
          <w:i/>
        </w:rPr>
        <w:t xml:space="preserve">Trigésimo octavo. </w:t>
      </w:r>
      <w:r w:rsidRPr="007D2B5B">
        <w:rPr>
          <w:rFonts w:ascii="Palatino Linotype" w:hAnsi="Palatino Linotype" w:cs="Arial"/>
          <w:bCs/>
          <w:i/>
        </w:rPr>
        <w:t>Se considera información confidencial:</w:t>
      </w:r>
    </w:p>
    <w:p w:rsidR="007D2B5B" w:rsidRPr="007D2B5B" w:rsidRDefault="007D2B5B" w:rsidP="007D2B5B">
      <w:pPr>
        <w:tabs>
          <w:tab w:val="left" w:pos="8647"/>
        </w:tabs>
        <w:spacing w:after="0" w:line="240" w:lineRule="auto"/>
        <w:ind w:left="567" w:right="567"/>
        <w:jc w:val="both"/>
        <w:rPr>
          <w:rFonts w:ascii="Palatino Linotype" w:hAnsi="Palatino Linotype" w:cs="Arial"/>
          <w:b/>
          <w:bCs/>
          <w:i/>
        </w:rPr>
      </w:pPr>
      <w:r w:rsidRPr="007D2B5B">
        <w:rPr>
          <w:rFonts w:ascii="Palatino Linotype" w:hAnsi="Palatino Linotype" w:cs="Arial"/>
          <w:bCs/>
          <w:i/>
        </w:rPr>
        <w:t xml:space="preserve">I. </w:t>
      </w:r>
      <w:r w:rsidRPr="007D2B5B">
        <w:rPr>
          <w:rFonts w:ascii="Palatino Linotype" w:hAnsi="Palatino Linotype" w:cs="Arial"/>
          <w:b/>
          <w:bCs/>
          <w:i/>
          <w:u w:val="single"/>
        </w:rPr>
        <w:t>Los datos personales en los términos de la norma aplicable</w:t>
      </w:r>
      <w:r w:rsidRPr="007D2B5B">
        <w:rPr>
          <w:rFonts w:ascii="Palatino Linotype" w:hAnsi="Palatino Linotype" w:cs="Arial"/>
          <w:b/>
          <w:bCs/>
          <w:i/>
        </w:rPr>
        <w:t>;</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III …</w:t>
      </w:r>
    </w:p>
    <w:p w:rsidR="007D2B5B" w:rsidRPr="007D2B5B" w:rsidRDefault="007D2B5B" w:rsidP="007D2B5B">
      <w:pPr>
        <w:tabs>
          <w:tab w:val="left" w:pos="8647"/>
        </w:tabs>
        <w:spacing w:after="0" w:line="240" w:lineRule="auto"/>
        <w:ind w:left="567" w:right="567"/>
        <w:jc w:val="both"/>
        <w:rPr>
          <w:rFonts w:ascii="Palatino Linotype" w:hAnsi="Palatino Linotype" w:cs="Arial"/>
          <w:bCs/>
          <w:i/>
        </w:rPr>
      </w:pPr>
      <w:r w:rsidRPr="007D2B5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D2B5B" w:rsidRPr="007D2B5B" w:rsidRDefault="007D2B5B" w:rsidP="007D2B5B">
      <w:pPr>
        <w:tabs>
          <w:tab w:val="left" w:pos="8647"/>
        </w:tabs>
        <w:spacing w:after="0" w:line="240" w:lineRule="auto"/>
        <w:ind w:left="567" w:right="567"/>
        <w:jc w:val="right"/>
        <w:rPr>
          <w:rFonts w:ascii="Palatino Linotype" w:hAnsi="Palatino Linotype" w:cs="Arial"/>
          <w:bCs/>
        </w:rPr>
      </w:pPr>
      <w:r w:rsidRPr="007D2B5B">
        <w:rPr>
          <w:rFonts w:ascii="Palatino Linotype" w:hAnsi="Palatino Linotype" w:cs="Arial"/>
          <w:bCs/>
        </w:rPr>
        <w:t>(Énfasis añadido)</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r w:rsidRPr="007D2B5B">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7D2B5B">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D2B5B" w:rsidRPr="007D2B5B" w:rsidRDefault="007D2B5B" w:rsidP="007D2B5B">
      <w:pPr>
        <w:tabs>
          <w:tab w:val="left" w:pos="8647"/>
        </w:tabs>
        <w:spacing w:after="0" w:line="360" w:lineRule="auto"/>
        <w:ind w:right="51"/>
        <w:jc w:val="both"/>
        <w:rPr>
          <w:rFonts w:ascii="Palatino Linotype" w:hAnsi="Palatino Linotype" w:cs="Arial"/>
          <w:sz w:val="24"/>
          <w:szCs w:val="24"/>
        </w:rPr>
      </w:pPr>
    </w:p>
    <w:p w:rsidR="007D2B5B" w:rsidRPr="007D2B5B" w:rsidRDefault="007D2B5B" w:rsidP="007D2B5B">
      <w:pPr>
        <w:autoSpaceDE w:val="0"/>
        <w:autoSpaceDN w:val="0"/>
        <w:adjustRightInd w:val="0"/>
        <w:spacing w:after="0" w:line="360" w:lineRule="auto"/>
        <w:contextualSpacing/>
        <w:jc w:val="both"/>
        <w:rPr>
          <w:rFonts w:ascii="Palatino Linotype" w:hAnsi="Palatino Linotype" w:cs="Arial"/>
          <w:sz w:val="24"/>
          <w:lang w:val="es-ES"/>
        </w:rPr>
      </w:pPr>
      <w:r w:rsidRPr="007D2B5B">
        <w:rPr>
          <w:rFonts w:ascii="Palatino Linotype" w:eastAsia="Times New Roman" w:hAnsi="Palatino Linotype" w:cs="Arial"/>
          <w:sz w:val="24"/>
          <w:szCs w:val="24"/>
          <w:lang w:val="es-ES" w:eastAsia="es-ES"/>
        </w:rPr>
        <w:t xml:space="preserve">Entonces, el </w:t>
      </w:r>
      <w:r w:rsidRPr="007D2B5B">
        <w:rPr>
          <w:rFonts w:ascii="Palatino Linotype" w:eastAsia="Times New Roman" w:hAnsi="Palatino Linotype" w:cs="Arial"/>
          <w:b/>
          <w:sz w:val="24"/>
          <w:szCs w:val="24"/>
          <w:lang w:val="es-ES" w:eastAsia="es-ES"/>
        </w:rPr>
        <w:t>Sujeto Obligado</w:t>
      </w:r>
      <w:r w:rsidRPr="007D2B5B">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D2B5B">
        <w:rPr>
          <w:rFonts w:ascii="Palatino Linotype" w:eastAsia="Times New Roman" w:hAnsi="Palatino Linotype" w:cs="Arial"/>
          <w:i/>
          <w:iCs/>
          <w:sz w:val="24"/>
          <w:szCs w:val="24"/>
          <w:lang w:val="es-ES" w:eastAsia="es-ES"/>
        </w:rPr>
        <w:t>.</w:t>
      </w:r>
    </w:p>
    <w:p w:rsidR="007D2B5B" w:rsidRPr="007D2B5B" w:rsidRDefault="007D2B5B" w:rsidP="007D2B5B">
      <w:pPr>
        <w:spacing w:after="0" w:line="360" w:lineRule="auto"/>
        <w:jc w:val="both"/>
        <w:rPr>
          <w:rFonts w:ascii="Palatino Linotype" w:hAnsi="Palatino Linotype" w:cs="Arial"/>
          <w:sz w:val="24"/>
          <w:szCs w:val="24"/>
          <w:lang w:val="es-ES"/>
        </w:rPr>
      </w:pP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7D2B5B">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7D2B5B">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7D2B5B">
        <w:rPr>
          <w:rFonts w:ascii="Palatino Linotype" w:eastAsia="Palatino Linotype" w:hAnsi="Palatino Linotype" w:cs="Palatino Linotype"/>
          <w:b/>
          <w:color w:val="000000"/>
          <w:sz w:val="24"/>
          <w:szCs w:val="24"/>
          <w:lang w:eastAsia="es-MX"/>
        </w:rPr>
        <w:t xml:space="preserve">MODIFICA </w:t>
      </w:r>
      <w:r w:rsidRPr="007D2B5B">
        <w:rPr>
          <w:rFonts w:ascii="Palatino Linotype" w:eastAsia="Palatino Linotype" w:hAnsi="Palatino Linotype" w:cs="Palatino Linotype"/>
          <w:color w:val="000000"/>
          <w:sz w:val="24"/>
          <w:szCs w:val="24"/>
          <w:lang w:eastAsia="es-MX"/>
        </w:rPr>
        <w:t xml:space="preserve">la </w:t>
      </w:r>
      <w:r w:rsidRPr="007D2B5B">
        <w:rPr>
          <w:rFonts w:ascii="Palatino Linotype" w:eastAsia="Palatino Linotype" w:hAnsi="Palatino Linotype" w:cs="Palatino Linotype"/>
          <w:color w:val="000000"/>
          <w:sz w:val="24"/>
          <w:szCs w:val="24"/>
          <w:lang w:eastAsia="es-MX"/>
        </w:rPr>
        <w:lastRenderedPageBreak/>
        <w:t>respuesta a la solicitud de información número</w:t>
      </w:r>
      <w:r w:rsidRPr="007D2B5B">
        <w:rPr>
          <w:rFonts w:ascii="Palatino Linotype" w:eastAsia="Palatino Linotype" w:hAnsi="Palatino Linotype" w:cs="Palatino Linotype"/>
          <w:b/>
          <w:color w:val="000000"/>
          <w:sz w:val="24"/>
          <w:szCs w:val="24"/>
          <w:lang w:eastAsia="es-MX"/>
        </w:rPr>
        <w:t xml:space="preserve"> </w:t>
      </w:r>
      <w:r w:rsidR="00A14885" w:rsidRPr="00A14885">
        <w:rPr>
          <w:rFonts w:ascii="Palatino Linotype" w:eastAsia="Palatino Linotype" w:hAnsi="Palatino Linotype" w:cs="Palatino Linotype"/>
          <w:b/>
          <w:bCs/>
          <w:color w:val="000000"/>
          <w:sz w:val="24"/>
          <w:szCs w:val="24"/>
          <w:lang w:eastAsia="es-MX"/>
        </w:rPr>
        <w:t>00151/DIFTOLUCA/IP/2022</w:t>
      </w:r>
      <w:r w:rsidRPr="007D2B5B">
        <w:rPr>
          <w:rFonts w:ascii="Palatino Linotype" w:eastAsia="Palatino Linotype" w:hAnsi="Palatino Linotype" w:cs="Palatino Linotype"/>
          <w:color w:val="000000"/>
          <w:sz w:val="24"/>
          <w:szCs w:val="24"/>
          <w:lang w:eastAsia="es-MX"/>
        </w:rPr>
        <w:t>,</w:t>
      </w:r>
      <w:r w:rsidRPr="007D2B5B">
        <w:rPr>
          <w:rFonts w:ascii="Palatino Linotype" w:eastAsia="Palatino Linotype" w:hAnsi="Palatino Linotype" w:cs="Palatino Linotype"/>
          <w:b/>
          <w:color w:val="000000"/>
          <w:sz w:val="24"/>
          <w:szCs w:val="24"/>
          <w:lang w:eastAsia="es-MX"/>
        </w:rPr>
        <w:t xml:space="preserve"> </w:t>
      </w:r>
      <w:r w:rsidRPr="007D2B5B">
        <w:rPr>
          <w:rFonts w:ascii="Palatino Linotype" w:eastAsia="Palatino Linotype" w:hAnsi="Palatino Linotype" w:cs="Palatino Linotype"/>
          <w:color w:val="000000"/>
          <w:sz w:val="24"/>
          <w:szCs w:val="24"/>
          <w:lang w:eastAsia="es-MX"/>
        </w:rPr>
        <w:t>que ha sido materia del presente estudio.</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color w:val="000000"/>
          <w:sz w:val="24"/>
          <w:szCs w:val="24"/>
          <w:lang w:eastAsia="es-MX"/>
        </w:rPr>
        <w:t>Por lo antes expuesto y fundado es de resolverse y,</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7D2B5B" w:rsidRPr="007D2B5B" w:rsidRDefault="007D2B5B" w:rsidP="007D2B5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7D2B5B">
        <w:rPr>
          <w:rFonts w:ascii="Palatino Linotype" w:eastAsia="Palatino Linotype" w:hAnsi="Palatino Linotype" w:cs="Palatino Linotype"/>
          <w:b/>
          <w:color w:val="000000"/>
          <w:sz w:val="28"/>
          <w:szCs w:val="28"/>
          <w:lang w:eastAsia="es-MX"/>
        </w:rPr>
        <w:t>S E    R E S U E L V E</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b/>
          <w:color w:val="000000"/>
          <w:sz w:val="26"/>
          <w:szCs w:val="26"/>
          <w:lang w:eastAsia="es-MX"/>
        </w:rPr>
        <w:t>PRIMERO</w:t>
      </w:r>
      <w:r w:rsidRPr="007D2B5B">
        <w:rPr>
          <w:rFonts w:ascii="Palatino Linotype" w:eastAsia="Palatino Linotype" w:hAnsi="Palatino Linotype" w:cs="Palatino Linotype"/>
          <w:b/>
          <w:color w:val="000000"/>
          <w:sz w:val="24"/>
          <w:szCs w:val="24"/>
          <w:lang w:eastAsia="es-MX"/>
        </w:rPr>
        <w:t>.</w:t>
      </w:r>
      <w:r w:rsidRPr="007D2B5B">
        <w:rPr>
          <w:rFonts w:ascii="Palatino Linotype" w:eastAsia="Palatino Linotype" w:hAnsi="Palatino Linotype" w:cs="Palatino Linotype"/>
          <w:color w:val="000000"/>
          <w:sz w:val="24"/>
          <w:szCs w:val="24"/>
          <w:lang w:eastAsia="es-MX"/>
        </w:rPr>
        <w:t xml:space="preserve"> Se </w:t>
      </w:r>
      <w:r w:rsidRPr="007D2B5B">
        <w:rPr>
          <w:rFonts w:ascii="Palatino Linotype" w:eastAsia="Palatino Linotype" w:hAnsi="Palatino Linotype" w:cs="Palatino Linotype"/>
          <w:b/>
          <w:color w:val="000000"/>
          <w:sz w:val="24"/>
          <w:szCs w:val="24"/>
          <w:lang w:eastAsia="es-MX"/>
        </w:rPr>
        <w:t>MODIFICA</w:t>
      </w:r>
      <w:r w:rsidRPr="007D2B5B">
        <w:rPr>
          <w:rFonts w:ascii="Palatino Linotype" w:eastAsia="Palatino Linotype" w:hAnsi="Palatino Linotype" w:cs="Palatino Linotype"/>
          <w:color w:val="000000"/>
          <w:sz w:val="24"/>
          <w:szCs w:val="24"/>
          <w:lang w:eastAsia="es-MX"/>
        </w:rPr>
        <w:t xml:space="preserve"> la respuesta entregada por el </w:t>
      </w:r>
      <w:r w:rsidRPr="007D2B5B">
        <w:rPr>
          <w:rFonts w:ascii="Palatino Linotype" w:eastAsia="Palatino Linotype" w:hAnsi="Palatino Linotype" w:cs="Palatino Linotype"/>
          <w:b/>
          <w:color w:val="000000"/>
          <w:sz w:val="24"/>
          <w:szCs w:val="24"/>
          <w:lang w:eastAsia="es-MX"/>
        </w:rPr>
        <w:t xml:space="preserve">Sujeto Obligado </w:t>
      </w:r>
      <w:r w:rsidRPr="007D2B5B">
        <w:rPr>
          <w:rFonts w:ascii="Palatino Linotype" w:eastAsia="Palatino Linotype" w:hAnsi="Palatino Linotype" w:cs="Palatino Linotype"/>
          <w:color w:val="000000"/>
          <w:sz w:val="24"/>
          <w:szCs w:val="24"/>
          <w:lang w:eastAsia="es-MX"/>
        </w:rPr>
        <w:t xml:space="preserve">a la solicitud de información número </w:t>
      </w:r>
      <w:r w:rsidR="00A14885" w:rsidRPr="00CE48E5">
        <w:rPr>
          <w:rFonts w:ascii="Palatino Linotype" w:hAnsi="Palatino Linotype" w:cs="Arial"/>
          <w:b/>
          <w:bCs/>
          <w:sz w:val="24"/>
          <w:szCs w:val="24"/>
        </w:rPr>
        <w:t>00151/DIFTOLUCA/IP/2022</w:t>
      </w:r>
      <w:r w:rsidRPr="007D2B5B">
        <w:rPr>
          <w:rFonts w:ascii="Palatino Linotype" w:eastAsia="Palatino Linotype" w:hAnsi="Palatino Linotype" w:cs="Palatino Linotype"/>
          <w:color w:val="000000"/>
          <w:sz w:val="24"/>
          <w:szCs w:val="24"/>
          <w:lang w:eastAsia="es-MX"/>
        </w:rPr>
        <w:t>, por resultar parcialmente fundados los motivos de inconformidad argüidos por el Recurrente, en términos del</w:t>
      </w:r>
      <w:r w:rsidRPr="007D2B5B">
        <w:rPr>
          <w:rFonts w:ascii="Palatino Linotype" w:eastAsia="Palatino Linotype" w:hAnsi="Palatino Linotype" w:cs="Palatino Linotype"/>
          <w:b/>
          <w:color w:val="000000"/>
          <w:sz w:val="24"/>
          <w:szCs w:val="24"/>
          <w:lang w:eastAsia="es-MX"/>
        </w:rPr>
        <w:t xml:space="preserve"> Considerando CUARTO </w:t>
      </w:r>
      <w:r w:rsidRPr="007D2B5B">
        <w:rPr>
          <w:rFonts w:ascii="Palatino Linotype" w:eastAsia="Palatino Linotype" w:hAnsi="Palatino Linotype" w:cs="Palatino Linotype"/>
          <w:color w:val="000000"/>
          <w:sz w:val="24"/>
          <w:szCs w:val="24"/>
          <w:lang w:eastAsia="es-MX"/>
        </w:rPr>
        <w:t xml:space="preserve">de la presente resolución. </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b/>
          <w:color w:val="000000"/>
          <w:sz w:val="26"/>
          <w:szCs w:val="26"/>
          <w:lang w:eastAsia="es-MX"/>
        </w:rPr>
        <w:t>SEGUNDO</w:t>
      </w:r>
      <w:r w:rsidRPr="007D2B5B">
        <w:rPr>
          <w:rFonts w:ascii="Palatino Linotype" w:eastAsia="Palatino Linotype" w:hAnsi="Palatino Linotype" w:cs="Palatino Linotype"/>
          <w:b/>
          <w:color w:val="000000"/>
          <w:sz w:val="24"/>
          <w:szCs w:val="24"/>
          <w:lang w:eastAsia="es-MX"/>
        </w:rPr>
        <w:t>.</w:t>
      </w:r>
      <w:r w:rsidRPr="007D2B5B">
        <w:rPr>
          <w:rFonts w:ascii="Palatino Linotype" w:eastAsia="Palatino Linotype" w:hAnsi="Palatino Linotype" w:cs="Palatino Linotype"/>
          <w:color w:val="000000"/>
          <w:sz w:val="24"/>
          <w:szCs w:val="24"/>
          <w:lang w:eastAsia="es-MX"/>
        </w:rPr>
        <w:t xml:space="preserve"> Se </w:t>
      </w:r>
      <w:r w:rsidRPr="007D2B5B">
        <w:rPr>
          <w:rFonts w:ascii="Palatino Linotype" w:eastAsia="Palatino Linotype" w:hAnsi="Palatino Linotype" w:cs="Palatino Linotype"/>
          <w:b/>
          <w:color w:val="000000"/>
          <w:sz w:val="24"/>
          <w:szCs w:val="24"/>
          <w:lang w:eastAsia="es-MX"/>
        </w:rPr>
        <w:t>ORDENA</w:t>
      </w:r>
      <w:r w:rsidRPr="007D2B5B">
        <w:rPr>
          <w:rFonts w:ascii="Palatino Linotype" w:eastAsia="Palatino Linotype" w:hAnsi="Palatino Linotype" w:cs="Palatino Linotype"/>
          <w:color w:val="000000"/>
          <w:sz w:val="24"/>
          <w:szCs w:val="24"/>
          <w:lang w:eastAsia="es-MX"/>
        </w:rPr>
        <w:t xml:space="preserve"> al </w:t>
      </w:r>
      <w:r w:rsidRPr="007D2B5B">
        <w:rPr>
          <w:rFonts w:ascii="Palatino Linotype" w:eastAsia="Palatino Linotype" w:hAnsi="Palatino Linotype" w:cs="Palatino Linotype"/>
          <w:b/>
          <w:color w:val="000000"/>
          <w:sz w:val="24"/>
          <w:szCs w:val="24"/>
          <w:lang w:eastAsia="es-MX"/>
        </w:rPr>
        <w:t>Sujeto Obligado</w:t>
      </w:r>
      <w:r w:rsidR="00A14885">
        <w:rPr>
          <w:rFonts w:ascii="Palatino Linotype" w:eastAsia="Palatino Linotype" w:hAnsi="Palatino Linotype" w:cs="Palatino Linotype"/>
          <w:b/>
          <w:color w:val="000000"/>
          <w:sz w:val="24"/>
          <w:szCs w:val="24"/>
          <w:lang w:eastAsia="es-MX"/>
        </w:rPr>
        <w:t xml:space="preserve">, </w:t>
      </w:r>
      <w:r w:rsidR="00A14885">
        <w:rPr>
          <w:rFonts w:ascii="Palatino Linotype" w:eastAsia="Palatino Linotype" w:hAnsi="Palatino Linotype" w:cs="Palatino Linotype"/>
          <w:color w:val="000000"/>
          <w:sz w:val="24"/>
          <w:szCs w:val="24"/>
          <w:lang w:eastAsia="es-MX"/>
        </w:rPr>
        <w:t>en términos del c</w:t>
      </w:r>
      <w:r w:rsidR="00A14885" w:rsidRPr="007D2B5B">
        <w:rPr>
          <w:rFonts w:ascii="Palatino Linotype" w:eastAsia="Palatino Linotype" w:hAnsi="Palatino Linotype" w:cs="Palatino Linotype"/>
          <w:color w:val="000000"/>
          <w:sz w:val="24"/>
          <w:szCs w:val="24"/>
          <w:lang w:eastAsia="es-MX"/>
        </w:rPr>
        <w:t>onsiderando</w:t>
      </w:r>
      <w:r w:rsidR="00A14885" w:rsidRPr="007D2B5B">
        <w:rPr>
          <w:rFonts w:ascii="Palatino Linotype" w:eastAsia="Palatino Linotype" w:hAnsi="Palatino Linotype" w:cs="Palatino Linotype"/>
          <w:b/>
          <w:color w:val="000000"/>
          <w:sz w:val="24"/>
          <w:szCs w:val="24"/>
          <w:lang w:eastAsia="es-MX"/>
        </w:rPr>
        <w:t xml:space="preserve"> </w:t>
      </w:r>
      <w:r w:rsidR="00A14885" w:rsidRPr="007D2B5B">
        <w:rPr>
          <w:rFonts w:ascii="Palatino Linotype" w:eastAsia="Palatino Linotype" w:hAnsi="Palatino Linotype" w:cs="Palatino Linotype"/>
          <w:color w:val="000000"/>
          <w:sz w:val="24"/>
          <w:szCs w:val="24"/>
          <w:lang w:eastAsia="es-MX"/>
        </w:rPr>
        <w:t>CUARTO</w:t>
      </w:r>
      <w:r w:rsidRPr="007D2B5B">
        <w:rPr>
          <w:rFonts w:ascii="Palatino Linotype" w:eastAsia="Palatino Linotype" w:hAnsi="Palatino Linotype" w:cs="Palatino Linotype"/>
          <w:color w:val="000000"/>
          <w:sz w:val="24"/>
          <w:szCs w:val="24"/>
          <w:lang w:eastAsia="es-MX"/>
        </w:rPr>
        <w:t xml:space="preserve"> </w:t>
      </w:r>
      <w:r w:rsidR="00A14885">
        <w:rPr>
          <w:rFonts w:ascii="Palatino Linotype" w:eastAsia="Palatino Linotype" w:hAnsi="Palatino Linotype" w:cs="Palatino Linotype"/>
          <w:color w:val="000000"/>
          <w:sz w:val="24"/>
          <w:szCs w:val="24"/>
          <w:lang w:eastAsia="es-MX"/>
        </w:rPr>
        <w:t xml:space="preserve">a </w:t>
      </w:r>
      <w:r w:rsidRPr="007D2B5B">
        <w:rPr>
          <w:rFonts w:ascii="Palatino Linotype" w:eastAsia="Palatino Linotype" w:hAnsi="Palatino Linotype" w:cs="Palatino Linotype"/>
          <w:color w:val="000000"/>
          <w:sz w:val="24"/>
          <w:szCs w:val="24"/>
          <w:lang w:eastAsia="es-MX"/>
        </w:rPr>
        <w:t>que</w:t>
      </w:r>
      <w:r w:rsidR="00A14885">
        <w:rPr>
          <w:rFonts w:ascii="Palatino Linotype" w:eastAsia="Palatino Linotype" w:hAnsi="Palatino Linotype" w:cs="Palatino Linotype"/>
          <w:color w:val="000000"/>
          <w:sz w:val="24"/>
          <w:szCs w:val="24"/>
          <w:lang w:eastAsia="es-MX"/>
        </w:rPr>
        <w:t>,</w:t>
      </w:r>
      <w:r w:rsidRPr="007D2B5B">
        <w:rPr>
          <w:rFonts w:ascii="Palatino Linotype" w:eastAsia="Palatino Linotype" w:hAnsi="Palatino Linotype" w:cs="Palatino Linotype"/>
          <w:color w:val="000000"/>
          <w:sz w:val="24"/>
          <w:szCs w:val="24"/>
          <w:lang w:eastAsia="es-MX"/>
        </w:rPr>
        <w:t xml:space="preserve"> haga entrega al </w:t>
      </w:r>
      <w:r w:rsidRPr="007D2B5B">
        <w:rPr>
          <w:rFonts w:ascii="Palatino Linotype" w:eastAsia="Palatino Linotype" w:hAnsi="Palatino Linotype" w:cs="Palatino Linotype"/>
          <w:b/>
          <w:color w:val="000000"/>
          <w:sz w:val="24"/>
          <w:szCs w:val="24"/>
          <w:lang w:eastAsia="es-MX"/>
        </w:rPr>
        <w:t>Recurrente</w:t>
      </w:r>
      <w:r w:rsidRPr="007D2B5B">
        <w:rPr>
          <w:rFonts w:ascii="Palatino Linotype" w:eastAsia="Palatino Linotype" w:hAnsi="Palatino Linotype" w:cs="Palatino Linotype"/>
          <w:color w:val="000000"/>
          <w:sz w:val="24"/>
          <w:szCs w:val="24"/>
          <w:lang w:eastAsia="es-MX"/>
        </w:rPr>
        <w:t xml:space="preserve"> mediante el Sistema de Acceso a la Información Mexiquense (SAIMEX), en su caso en versión pública, </w:t>
      </w:r>
      <w:r w:rsidR="00A14885">
        <w:rPr>
          <w:rFonts w:ascii="Palatino Linotype" w:eastAsia="Palatino Linotype" w:hAnsi="Palatino Linotype" w:cs="Palatino Linotype"/>
          <w:color w:val="000000"/>
          <w:sz w:val="24"/>
          <w:szCs w:val="24"/>
          <w:lang w:eastAsia="es-MX"/>
        </w:rPr>
        <w:t xml:space="preserve">del soporte documental en que obre al mayor grado de desagregación, </w:t>
      </w:r>
      <w:r w:rsidRPr="007D2B5B">
        <w:rPr>
          <w:rFonts w:ascii="Palatino Linotype" w:eastAsia="Palatino Linotype" w:hAnsi="Palatino Linotype" w:cs="Palatino Linotype"/>
          <w:color w:val="000000"/>
          <w:sz w:val="24"/>
          <w:szCs w:val="24"/>
          <w:lang w:eastAsia="es-MX"/>
        </w:rPr>
        <w:t xml:space="preserve">lo siguiente: </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7D2B5B" w:rsidRPr="007D2B5B" w:rsidRDefault="00A14885" w:rsidP="00A14885">
      <w:pPr>
        <w:numPr>
          <w:ilvl w:val="0"/>
          <w:numId w:val="4"/>
        </w:numPr>
        <w:spacing w:after="0" w:line="360" w:lineRule="auto"/>
        <w:jc w:val="both"/>
        <w:rPr>
          <w:rFonts w:ascii="Palatino Linotype" w:eastAsia="Calibri" w:hAnsi="Palatino Linotype" w:cs="Times New Roman"/>
          <w:sz w:val="24"/>
          <w:szCs w:val="24"/>
          <w:lang w:val="es-ES" w:eastAsia="es-ES"/>
        </w:rPr>
      </w:pPr>
      <w:r w:rsidRPr="00A14885">
        <w:rPr>
          <w:rFonts w:ascii="Palatino Linotype" w:eastAsia="Calibri" w:hAnsi="Palatino Linotype"/>
          <w:sz w:val="24"/>
          <w:szCs w:val="24"/>
        </w:rPr>
        <w:t>Los eventos realiza</w:t>
      </w:r>
      <w:r>
        <w:rPr>
          <w:rFonts w:ascii="Palatino Linotype" w:eastAsia="Calibri" w:hAnsi="Palatino Linotype"/>
          <w:sz w:val="24"/>
          <w:szCs w:val="24"/>
        </w:rPr>
        <w:t>dos</w:t>
      </w:r>
      <w:r w:rsidRPr="00A14885">
        <w:rPr>
          <w:rFonts w:ascii="Palatino Linotype" w:eastAsia="Calibri" w:hAnsi="Palatino Linotype"/>
          <w:sz w:val="24"/>
          <w:szCs w:val="24"/>
        </w:rPr>
        <w:t xml:space="preserve"> en el municipio de Toluca y el número de asistentes a cada uno o beneficiarios</w:t>
      </w:r>
      <w:r>
        <w:rPr>
          <w:rFonts w:ascii="Palatino Linotype" w:eastAsia="Calibri" w:hAnsi="Palatino Linotype" w:cs="Times New Roman"/>
          <w:sz w:val="24"/>
          <w:szCs w:val="24"/>
          <w:lang w:val="es-ES" w:eastAsia="es-ES"/>
        </w:rPr>
        <w:t xml:space="preserve">, en el periodo del </w:t>
      </w:r>
      <w:r w:rsidRPr="00A14885">
        <w:rPr>
          <w:rFonts w:ascii="Palatino Linotype" w:eastAsia="Calibri" w:hAnsi="Palatino Linotype" w:cs="Times New Roman"/>
          <w:sz w:val="24"/>
          <w:szCs w:val="24"/>
          <w:lang w:val="es-ES" w:eastAsia="es-ES"/>
        </w:rPr>
        <w:t>23 (veintitrés) de noviembre</w:t>
      </w:r>
      <w:r>
        <w:rPr>
          <w:rFonts w:ascii="Palatino Linotype" w:eastAsia="Calibri" w:hAnsi="Palatino Linotype" w:cs="Times New Roman"/>
          <w:sz w:val="24"/>
          <w:szCs w:val="24"/>
          <w:lang w:val="es-ES" w:eastAsia="es-ES"/>
        </w:rPr>
        <w:t xml:space="preserve"> al 31 (treinta y uno) de diciembre </w:t>
      </w:r>
      <w:r w:rsidRPr="00A14885">
        <w:rPr>
          <w:rFonts w:ascii="Palatino Linotype" w:eastAsia="Calibri" w:hAnsi="Palatino Linotype" w:cs="Times New Roman"/>
          <w:sz w:val="24"/>
          <w:szCs w:val="24"/>
          <w:lang w:val="es-ES" w:eastAsia="es-ES"/>
        </w:rPr>
        <w:t>de 2021 (dos mil veintiuno)</w:t>
      </w:r>
      <w:r>
        <w:rPr>
          <w:rFonts w:ascii="Palatino Linotype" w:eastAsia="Calibri" w:hAnsi="Palatino Linotype" w:cs="Times New Roman"/>
          <w:sz w:val="24"/>
          <w:szCs w:val="24"/>
          <w:lang w:val="es-ES" w:eastAsia="es-ES"/>
        </w:rPr>
        <w:t>.</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rsidR="007D2B5B" w:rsidRPr="007D2B5B" w:rsidRDefault="007D2B5B" w:rsidP="007D2B5B">
      <w:pPr>
        <w:spacing w:after="0" w:line="360" w:lineRule="auto"/>
        <w:jc w:val="both"/>
        <w:rPr>
          <w:rFonts w:ascii="Palatino Linotype" w:eastAsia="Times New Roman" w:hAnsi="Palatino Linotype" w:cs="Tahoma"/>
          <w:sz w:val="24"/>
          <w:szCs w:val="24"/>
          <w:lang w:eastAsia="es-ES"/>
        </w:rPr>
      </w:pPr>
      <w:r w:rsidRPr="007D2B5B">
        <w:rPr>
          <w:rFonts w:ascii="Palatino Linotype" w:eastAsia="Times New Roman" w:hAnsi="Palatino Linotype" w:cs="Tahoma"/>
          <w:sz w:val="24"/>
          <w:szCs w:val="24"/>
          <w:lang w:eastAsia="es-ES"/>
        </w:rPr>
        <w:t xml:space="preserve">De ser procedente la versión pública deberá emitir el acuerdo del Comité de Transparencia en términos de los artículos 49, fracción VIII y 132 fracción II de la Ley de Transparencia y Acceso a la Información Pública del Estado de México y </w:t>
      </w:r>
      <w:r w:rsidRPr="007D2B5B">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7D2B5B" w:rsidRPr="007D2B5B" w:rsidRDefault="007D2B5B" w:rsidP="007D2B5B">
      <w:pPr>
        <w:spacing w:after="0" w:line="360" w:lineRule="auto"/>
        <w:jc w:val="both"/>
        <w:rPr>
          <w:rFonts w:ascii="Palatino Linotype" w:eastAsia="Times New Roman" w:hAnsi="Palatino Linotype" w:cs="Tahoma"/>
          <w:sz w:val="24"/>
          <w:szCs w:val="24"/>
          <w:lang w:eastAsia="es-ES"/>
        </w:rPr>
      </w:pPr>
    </w:p>
    <w:p w:rsidR="007D2B5B" w:rsidRPr="007D2B5B" w:rsidRDefault="007D2B5B" w:rsidP="007D2B5B">
      <w:pPr>
        <w:spacing w:after="0" w:line="360" w:lineRule="auto"/>
        <w:jc w:val="both"/>
        <w:rPr>
          <w:rFonts w:ascii="Palatino Linotype" w:eastAsia="Times New Roman" w:hAnsi="Palatino Linotype" w:cs="Tahoma"/>
          <w:sz w:val="24"/>
          <w:szCs w:val="24"/>
          <w:lang w:eastAsia="es-ES"/>
        </w:rPr>
      </w:pPr>
      <w:r w:rsidRPr="007D2B5B">
        <w:rPr>
          <w:rFonts w:ascii="Palatino Linotype" w:eastAsia="Times New Roman" w:hAnsi="Palatino Linotype" w:cs="Tahoma"/>
          <w:sz w:val="24"/>
          <w:szCs w:val="24"/>
          <w:lang w:eastAsia="es-ES"/>
        </w:rPr>
        <w:t xml:space="preserve">En el supuesto que una vez agotada la búsqueda exhaustiva y razonable, se acredite no contar con información, bastara que lo haga del conocimiento del </w:t>
      </w:r>
      <w:r w:rsidRPr="007D2B5B">
        <w:rPr>
          <w:rFonts w:ascii="Palatino Linotype" w:eastAsia="Times New Roman" w:hAnsi="Palatino Linotype" w:cs="Tahoma"/>
          <w:b/>
          <w:sz w:val="24"/>
          <w:szCs w:val="24"/>
          <w:lang w:eastAsia="es-ES"/>
        </w:rPr>
        <w:t>Recurrente</w:t>
      </w:r>
      <w:r w:rsidRPr="007D2B5B">
        <w:rPr>
          <w:rFonts w:ascii="Palatino Linotype" w:eastAsia="Times New Roman" w:hAnsi="Palatino Linotype" w:cs="Tahoma"/>
          <w:sz w:val="24"/>
          <w:szCs w:val="24"/>
          <w:lang w:eastAsia="es-ES"/>
        </w:rPr>
        <w:t xml:space="preserve">, en términos </w:t>
      </w:r>
      <w:r w:rsidRPr="00C8749E">
        <w:rPr>
          <w:rFonts w:ascii="Palatino Linotype" w:eastAsia="Times New Roman" w:hAnsi="Palatino Linotype" w:cs="Tahoma"/>
          <w:sz w:val="24"/>
          <w:szCs w:val="24"/>
          <w:lang w:eastAsia="es-ES"/>
        </w:rPr>
        <w:t xml:space="preserve">del </w:t>
      </w:r>
      <w:r w:rsidR="004944A8" w:rsidRPr="00C8749E">
        <w:rPr>
          <w:rFonts w:ascii="Palatino Linotype" w:eastAsia="Times New Roman" w:hAnsi="Palatino Linotype" w:cs="Tahoma"/>
          <w:sz w:val="24"/>
          <w:szCs w:val="24"/>
          <w:lang w:eastAsia="es-ES"/>
        </w:rPr>
        <w:t>párrafo segundo</w:t>
      </w:r>
      <w:r w:rsidR="004944A8">
        <w:rPr>
          <w:rFonts w:ascii="Palatino Linotype" w:eastAsia="Times New Roman" w:hAnsi="Palatino Linotype" w:cs="Tahoma"/>
          <w:sz w:val="24"/>
          <w:szCs w:val="24"/>
          <w:lang w:eastAsia="es-ES"/>
        </w:rPr>
        <w:t xml:space="preserve"> del </w:t>
      </w:r>
      <w:r w:rsidRPr="007D2B5B">
        <w:rPr>
          <w:rFonts w:ascii="Palatino Linotype" w:eastAsia="Times New Roman" w:hAnsi="Palatino Linotype" w:cs="Tahoma"/>
          <w:sz w:val="24"/>
          <w:szCs w:val="24"/>
          <w:lang w:eastAsia="es-ES"/>
        </w:rPr>
        <w:t xml:space="preserve">artículo 19 de la Ley de Transparencia Local. </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b/>
          <w:color w:val="000000"/>
          <w:sz w:val="26"/>
          <w:szCs w:val="26"/>
          <w:lang w:eastAsia="es-MX"/>
        </w:rPr>
        <w:t>TERCERO</w:t>
      </w:r>
      <w:r w:rsidRPr="007D2B5B">
        <w:rPr>
          <w:rFonts w:ascii="Palatino Linotype" w:eastAsia="Palatino Linotype" w:hAnsi="Palatino Linotype" w:cs="Palatino Linotype"/>
          <w:b/>
          <w:color w:val="000000"/>
          <w:sz w:val="24"/>
          <w:szCs w:val="24"/>
          <w:lang w:eastAsia="es-MX"/>
        </w:rPr>
        <w:t>. NOTIFÍQUESE</w:t>
      </w:r>
      <w:r w:rsidRPr="007D2B5B">
        <w:rPr>
          <w:rFonts w:ascii="Palatino Linotype" w:eastAsia="Palatino Linotype" w:hAnsi="Palatino Linotype" w:cs="Palatino Linotype"/>
          <w:b/>
          <w:i/>
          <w:color w:val="000000"/>
          <w:sz w:val="24"/>
          <w:szCs w:val="24"/>
          <w:lang w:eastAsia="es-MX"/>
        </w:rPr>
        <w:t xml:space="preserve"> </w:t>
      </w:r>
      <w:r w:rsidRPr="007D2B5B">
        <w:rPr>
          <w:rFonts w:ascii="Palatino Linotype" w:eastAsia="Palatino Linotype" w:hAnsi="Palatino Linotype" w:cs="Palatino Linotype"/>
          <w:color w:val="000000"/>
          <w:sz w:val="24"/>
          <w:szCs w:val="24"/>
          <w:lang w:eastAsia="es-MX"/>
        </w:rPr>
        <w:t>al Titular de la Unidad de Transparencia del</w:t>
      </w:r>
      <w:r w:rsidRPr="007D2B5B">
        <w:rPr>
          <w:rFonts w:ascii="Palatino Linotype" w:eastAsia="Palatino Linotype" w:hAnsi="Palatino Linotype" w:cs="Palatino Linotype"/>
          <w:b/>
          <w:color w:val="000000"/>
          <w:sz w:val="24"/>
          <w:szCs w:val="24"/>
          <w:lang w:eastAsia="es-MX"/>
        </w:rPr>
        <w:t xml:space="preserve"> </w:t>
      </w:r>
      <w:r w:rsidRPr="007D2B5B">
        <w:rPr>
          <w:rFonts w:ascii="Palatino Linotype" w:eastAsia="Palatino Linotype" w:hAnsi="Palatino Linotype" w:cs="Palatino Linotype"/>
          <w:color w:val="000000"/>
          <w:sz w:val="24"/>
          <w:szCs w:val="24"/>
          <w:lang w:eastAsia="es-MX"/>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D2B5B">
        <w:rPr>
          <w:rFonts w:ascii="Palatino Linotype" w:eastAsia="Palatino Linotype" w:hAnsi="Palatino Linotype" w:cs="Palatino Linotype"/>
          <w:b/>
          <w:color w:val="000000"/>
          <w:sz w:val="26"/>
          <w:szCs w:val="26"/>
          <w:lang w:eastAsia="es-MX"/>
        </w:rPr>
        <w:t>CUARTO</w:t>
      </w:r>
      <w:r w:rsidRPr="007D2B5B">
        <w:rPr>
          <w:rFonts w:ascii="Palatino Linotype" w:eastAsia="Palatino Linotype" w:hAnsi="Palatino Linotype" w:cs="Palatino Linotype"/>
          <w:b/>
          <w:color w:val="000000"/>
          <w:sz w:val="24"/>
          <w:szCs w:val="24"/>
          <w:lang w:eastAsia="es-MX"/>
        </w:rPr>
        <w:t xml:space="preserve">. </w:t>
      </w:r>
      <w:r w:rsidRPr="007D2B5B">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D2B5B" w:rsidRPr="007D2B5B" w:rsidRDefault="007D2B5B" w:rsidP="007D2B5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rsidR="007D2B5B" w:rsidRPr="007D2B5B" w:rsidRDefault="007D2B5B" w:rsidP="007D2B5B">
      <w:pPr>
        <w:autoSpaceDE w:val="0"/>
        <w:autoSpaceDN w:val="0"/>
        <w:adjustRightInd w:val="0"/>
        <w:spacing w:after="0" w:line="360" w:lineRule="auto"/>
        <w:jc w:val="both"/>
        <w:rPr>
          <w:rFonts w:ascii="Palatino Linotype" w:hAnsi="Palatino Linotype" w:cs="Arial"/>
          <w:sz w:val="24"/>
          <w:szCs w:val="24"/>
        </w:rPr>
      </w:pPr>
      <w:r w:rsidRPr="007D2B5B">
        <w:rPr>
          <w:rFonts w:ascii="Palatino Linotype" w:hAnsi="Palatino Linotype"/>
          <w:b/>
          <w:sz w:val="28"/>
          <w:szCs w:val="28"/>
        </w:rPr>
        <w:t>QUINTO</w:t>
      </w:r>
      <w:r w:rsidRPr="007D2B5B">
        <w:rPr>
          <w:rFonts w:ascii="Palatino Linotype" w:hAnsi="Palatino Linotype"/>
          <w:b/>
          <w:sz w:val="24"/>
          <w:szCs w:val="24"/>
        </w:rPr>
        <w:t xml:space="preserve">. </w:t>
      </w:r>
      <w:r w:rsidRPr="007D2B5B">
        <w:rPr>
          <w:rFonts w:ascii="Palatino Linotype" w:hAnsi="Palatino Linotype" w:cs="Arial"/>
          <w:b/>
          <w:sz w:val="24"/>
          <w:szCs w:val="24"/>
        </w:rPr>
        <w:t>NOTIFÍQUESE</w:t>
      </w:r>
      <w:r w:rsidRPr="007D2B5B">
        <w:rPr>
          <w:rFonts w:ascii="Palatino Linotype" w:hAnsi="Palatino Linotype" w:cs="Arial"/>
          <w:sz w:val="24"/>
          <w:szCs w:val="24"/>
        </w:rPr>
        <w:t xml:space="preserve"> a través del Sistema de Acceso a la Información Mexiquense (SAIMEX), al </w:t>
      </w:r>
      <w:r w:rsidRPr="007D2B5B">
        <w:rPr>
          <w:rFonts w:ascii="Palatino Linotype" w:hAnsi="Palatino Linotype" w:cs="Arial"/>
          <w:b/>
          <w:sz w:val="24"/>
          <w:szCs w:val="24"/>
        </w:rPr>
        <w:t>Recurrente</w:t>
      </w:r>
      <w:r w:rsidRPr="007D2B5B">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7D2B5B">
        <w:rPr>
          <w:rFonts w:ascii="Palatino Linotype" w:hAnsi="Palatino Linotype" w:cs="Arial"/>
          <w:sz w:val="24"/>
          <w:szCs w:val="24"/>
        </w:rPr>
        <w:lastRenderedPageBreak/>
        <w:t>Ley de Transparencia y Acceso a la Información Pública del Estado de México y Municipios.</w:t>
      </w:r>
    </w:p>
    <w:p w:rsidR="004262D9" w:rsidRDefault="004262D9" w:rsidP="00CE48E5">
      <w:pPr>
        <w:spacing w:after="0" w:line="360" w:lineRule="auto"/>
        <w:jc w:val="both"/>
        <w:rPr>
          <w:rFonts w:ascii="Palatino Linotype" w:hAnsi="Palatino Linotype" w:cs="Arial"/>
          <w:sz w:val="24"/>
          <w:szCs w:val="24"/>
          <w:lang w:val="es-ES"/>
        </w:rPr>
      </w:pP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ASÍ LO RESUELVE, POR UNANIMIDAD DE VOTOS EL PLENO DEL</w:t>
      </w:r>
      <w:r w:rsidRPr="00D20A9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20A9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435E1">
        <w:rPr>
          <w:rFonts w:ascii="Palatino Linotype" w:hAnsi="Palatino Linotype" w:cs="Arial"/>
          <w:sz w:val="24"/>
          <w:szCs w:val="24"/>
        </w:rPr>
        <w:t>DÉCIM</w:t>
      </w:r>
      <w:r w:rsidR="005D47C5">
        <w:rPr>
          <w:rFonts w:ascii="Palatino Linotype" w:hAnsi="Palatino Linotype" w:cs="Arial"/>
          <w:sz w:val="24"/>
          <w:szCs w:val="24"/>
        </w:rPr>
        <w:t xml:space="preserve">A SEGUNDA </w:t>
      </w:r>
      <w:r w:rsidRPr="00D20A97">
        <w:rPr>
          <w:rFonts w:ascii="Palatino Linotype" w:hAnsi="Palatino Linotype" w:cs="Arial"/>
          <w:sz w:val="24"/>
          <w:szCs w:val="24"/>
        </w:rPr>
        <w:t xml:space="preserve">SESIÓN ORDINARIA CELEBRADA EL </w:t>
      </w:r>
      <w:r w:rsidR="001435E1">
        <w:rPr>
          <w:rFonts w:ascii="Palatino Linotype" w:hAnsi="Palatino Linotype" w:cs="Arial"/>
          <w:sz w:val="24"/>
          <w:szCs w:val="24"/>
        </w:rPr>
        <w:t xml:space="preserve">VEINTINUEVE </w:t>
      </w:r>
      <w:r>
        <w:rPr>
          <w:rFonts w:ascii="Palatino Linotype" w:hAnsi="Palatino Linotype" w:cs="Arial"/>
          <w:sz w:val="24"/>
          <w:szCs w:val="24"/>
        </w:rPr>
        <w:t xml:space="preserve">DE </w:t>
      </w:r>
      <w:r w:rsidR="007A1BAC">
        <w:rPr>
          <w:rFonts w:ascii="Palatino Linotype" w:hAnsi="Palatino Linotype" w:cs="Arial"/>
          <w:sz w:val="24"/>
          <w:szCs w:val="24"/>
        </w:rPr>
        <w:t>MARZO</w:t>
      </w:r>
      <w:r w:rsidRPr="00D20A97">
        <w:rPr>
          <w:rFonts w:ascii="Palatino Linotype" w:hAnsi="Palatino Linotype" w:cs="Arial"/>
          <w:sz w:val="24"/>
          <w:szCs w:val="24"/>
        </w:rPr>
        <w:t xml:space="preserve"> DE DOS MIL VEINTI</w:t>
      </w:r>
      <w:r>
        <w:rPr>
          <w:rFonts w:ascii="Palatino Linotype" w:hAnsi="Palatino Linotype" w:cs="Arial"/>
          <w:sz w:val="24"/>
          <w:szCs w:val="24"/>
        </w:rPr>
        <w:t>TRÉS</w:t>
      </w:r>
      <w:r w:rsidRPr="00D20A97">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D20A97">
        <w:rPr>
          <w:rFonts w:ascii="Palatino Linotype" w:hAnsi="Palatino Linotype" w:cs="Arial"/>
          <w:sz w:val="24"/>
          <w:szCs w:val="24"/>
        </w:rPr>
        <w:t>---------------------</w:t>
      </w: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E48E5" w:rsidRPr="00D20A97"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E48E5" w:rsidRDefault="00CE48E5" w:rsidP="00CE48E5">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7A1BAC" w:rsidRPr="00D20A97" w:rsidRDefault="007A1BAC" w:rsidP="007A1BAC">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7A1BAC" w:rsidRPr="00D20A97" w:rsidRDefault="007A1BAC" w:rsidP="007A1BAC">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7A1BAC" w:rsidRDefault="007A1BAC" w:rsidP="007A1BAC">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A7880" w:rsidRPr="00D20A97" w:rsidRDefault="00CA7880" w:rsidP="00CA7880">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A7880" w:rsidRPr="00D20A97" w:rsidRDefault="00CA7880" w:rsidP="00CA7880">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A7880" w:rsidRPr="00D20A97" w:rsidRDefault="00CA7880" w:rsidP="00CA7880">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A7880" w:rsidRPr="00D20A97" w:rsidRDefault="00CA7880" w:rsidP="00CA7880">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E48E5" w:rsidRPr="005323D1" w:rsidRDefault="00CE48E5" w:rsidP="00CE48E5">
      <w:pPr>
        <w:spacing w:after="0" w:line="360" w:lineRule="auto"/>
        <w:jc w:val="both"/>
        <w:rPr>
          <w:rFonts w:ascii="Palatino Linotype" w:hAnsi="Palatino Linotype" w:cs="Arial"/>
          <w:sz w:val="20"/>
        </w:rPr>
      </w:pPr>
      <w:r w:rsidRPr="00D20A97">
        <w:rPr>
          <w:rFonts w:ascii="Palatino Linotype" w:hAnsi="Palatino Linotype" w:cs="Arial"/>
          <w:sz w:val="20"/>
        </w:rPr>
        <w:t>CCR/</w:t>
      </w:r>
      <w:r w:rsidR="007A1BAC">
        <w:rPr>
          <w:rFonts w:ascii="Palatino Linotype" w:hAnsi="Palatino Linotype" w:cs="Arial"/>
          <w:sz w:val="20"/>
        </w:rPr>
        <w:t>*</w:t>
      </w:r>
    </w:p>
    <w:p w:rsidR="00CE48E5" w:rsidRDefault="00CE48E5" w:rsidP="00CE48E5">
      <w:pPr>
        <w:spacing w:after="0" w:line="360" w:lineRule="auto"/>
        <w:jc w:val="both"/>
        <w:rPr>
          <w:rFonts w:ascii="Palatino Linotype" w:hAnsi="Palatino Linotype" w:cs="Arial"/>
          <w:sz w:val="24"/>
          <w:szCs w:val="24"/>
        </w:rPr>
      </w:pPr>
    </w:p>
    <w:p w:rsidR="00CE48E5" w:rsidRDefault="00CE48E5" w:rsidP="00CE48E5">
      <w:pPr>
        <w:spacing w:after="0" w:line="360" w:lineRule="auto"/>
        <w:jc w:val="both"/>
        <w:rPr>
          <w:rFonts w:ascii="Palatino Linotype" w:hAnsi="Palatino Linotype" w:cs="Arial"/>
          <w:sz w:val="24"/>
          <w:szCs w:val="24"/>
        </w:rPr>
      </w:pPr>
    </w:p>
    <w:p w:rsidR="00CE48E5" w:rsidRDefault="00CE48E5" w:rsidP="00CE48E5">
      <w:pPr>
        <w:spacing w:after="0" w:line="360" w:lineRule="auto"/>
        <w:jc w:val="both"/>
        <w:rPr>
          <w:rFonts w:ascii="Palatino Linotype" w:hAnsi="Palatino Linotype" w:cs="Arial"/>
          <w:sz w:val="24"/>
          <w:szCs w:val="24"/>
        </w:rPr>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Pr>
        <w:spacing w:after="0"/>
      </w:pPr>
    </w:p>
    <w:p w:rsidR="00CE48E5" w:rsidRDefault="00CE48E5" w:rsidP="00CE48E5"/>
    <w:p w:rsidR="004849CE" w:rsidRDefault="00B115FC"/>
    <w:sectPr w:rsidR="004849CE" w:rsidSect="00214E8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E0" w:rsidRDefault="00D64EE0" w:rsidP="00CE48E5">
      <w:pPr>
        <w:spacing w:after="0" w:line="240" w:lineRule="auto"/>
      </w:pPr>
      <w:r>
        <w:separator/>
      </w:r>
    </w:p>
  </w:endnote>
  <w:endnote w:type="continuationSeparator" w:id="0">
    <w:p w:rsidR="00D64EE0" w:rsidRDefault="00D64EE0" w:rsidP="00CE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4E81" w:rsidRPr="002D6DD8" w:rsidRDefault="00E956B2"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15F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15FC">
              <w:rPr>
                <w:rFonts w:ascii="Palatino Linotype" w:hAnsi="Palatino Linotype"/>
                <w:bCs/>
                <w:noProof/>
                <w:sz w:val="20"/>
              </w:rPr>
              <w:t>31</w:t>
            </w:r>
            <w:r>
              <w:rPr>
                <w:rFonts w:ascii="Palatino Linotype" w:hAnsi="Palatino Linotype"/>
                <w:bCs/>
                <w:noProof/>
                <w:sz w:val="20"/>
              </w:rPr>
              <w:fldChar w:fldCharType="end"/>
            </w:r>
          </w:p>
        </w:sdtContent>
      </w:sdt>
    </w:sdtContent>
  </w:sdt>
  <w:p w:rsidR="00214E81" w:rsidRDefault="00B115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E81" w:rsidRPr="000B69FA" w:rsidRDefault="00E956B2"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15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15FC">
      <w:rPr>
        <w:rFonts w:ascii="Palatino Linotype" w:hAnsi="Palatino Linotype"/>
        <w:bCs/>
        <w:noProof/>
        <w:sz w:val="20"/>
      </w:rPr>
      <w:t>31</w:t>
    </w:r>
    <w:r>
      <w:rPr>
        <w:rFonts w:ascii="Palatino Linotype" w:hAnsi="Palatino Linotype"/>
        <w:bCs/>
        <w:noProof/>
        <w:sz w:val="20"/>
      </w:rPr>
      <w:fldChar w:fldCharType="end"/>
    </w:r>
  </w:p>
  <w:p w:rsidR="00214E81" w:rsidRDefault="00B115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E0" w:rsidRDefault="00D64EE0" w:rsidP="00CE48E5">
      <w:pPr>
        <w:spacing w:after="0" w:line="240" w:lineRule="auto"/>
      </w:pPr>
      <w:r>
        <w:separator/>
      </w:r>
    </w:p>
  </w:footnote>
  <w:footnote w:type="continuationSeparator" w:id="0">
    <w:p w:rsidR="00D64EE0" w:rsidRDefault="00D64EE0" w:rsidP="00CE48E5">
      <w:pPr>
        <w:spacing w:after="0" w:line="240" w:lineRule="auto"/>
      </w:pPr>
      <w:r>
        <w:continuationSeparator/>
      </w:r>
    </w:p>
  </w:footnote>
  <w:footnote w:id="1">
    <w:p w:rsidR="004262D9" w:rsidRPr="00A62FD8" w:rsidRDefault="004262D9" w:rsidP="004262D9">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4262D9" w:rsidRDefault="004262D9" w:rsidP="004262D9">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4262D9" w:rsidRDefault="004262D9" w:rsidP="004262D9">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rsidR="004262D9" w:rsidRPr="00EE7AE1" w:rsidRDefault="004262D9" w:rsidP="004262D9">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4E81" w:rsidTr="00214E81">
      <w:trPr>
        <w:trHeight w:val="227"/>
      </w:trPr>
      <w:tc>
        <w:tcPr>
          <w:tcW w:w="5246" w:type="dxa"/>
          <w:hideMark/>
        </w:tcPr>
        <w:p w:rsidR="00214E81" w:rsidRPr="00641471" w:rsidRDefault="00E956B2"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4E81" w:rsidRPr="00641471" w:rsidRDefault="00E956B2" w:rsidP="00CE48E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CE48E5">
            <w:rPr>
              <w:rFonts w:ascii="Palatino Linotype" w:hAnsi="Palatino Linotype" w:cs="Arial"/>
              <w:b/>
              <w:bCs/>
              <w:sz w:val="24"/>
              <w:lang w:eastAsia="es-MX"/>
            </w:rPr>
            <w:t>7440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214E81" w:rsidTr="00214E81">
      <w:trPr>
        <w:trHeight w:val="242"/>
      </w:trPr>
      <w:tc>
        <w:tcPr>
          <w:tcW w:w="5246" w:type="dxa"/>
          <w:hideMark/>
        </w:tcPr>
        <w:p w:rsidR="00214E81" w:rsidRPr="00641471" w:rsidRDefault="00E956B2"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E48E5" w:rsidRDefault="00CE48E5" w:rsidP="00214E81">
          <w:pPr>
            <w:spacing w:after="120" w:line="256" w:lineRule="auto"/>
            <w:ind w:left="-486" w:right="214" w:firstLine="284"/>
            <w:jc w:val="right"/>
            <w:rPr>
              <w:rFonts w:ascii="Palatino Linotype" w:hAnsi="Palatino Linotype" w:cs="Arial"/>
              <w:b/>
              <w:bCs/>
              <w:szCs w:val="20"/>
            </w:rPr>
          </w:pPr>
          <w:r w:rsidRPr="00CE48E5">
            <w:rPr>
              <w:rFonts w:ascii="Palatino Linotype" w:hAnsi="Palatino Linotype" w:cs="Arial"/>
              <w:b/>
              <w:bCs/>
              <w:szCs w:val="20"/>
            </w:rPr>
            <w:t xml:space="preserve">Sistema Municipal Para el Desarrollo </w:t>
          </w:r>
        </w:p>
        <w:p w:rsidR="00214E81" w:rsidRPr="00641471" w:rsidRDefault="00CE48E5" w:rsidP="00214E81">
          <w:pPr>
            <w:spacing w:after="120" w:line="256" w:lineRule="auto"/>
            <w:ind w:left="-486" w:right="214" w:firstLine="284"/>
            <w:jc w:val="right"/>
            <w:rPr>
              <w:rFonts w:ascii="Palatino Linotype" w:hAnsi="Palatino Linotype" w:cs="Arial"/>
              <w:b/>
              <w:szCs w:val="20"/>
            </w:rPr>
          </w:pPr>
          <w:r w:rsidRPr="00CE48E5">
            <w:rPr>
              <w:rFonts w:ascii="Palatino Linotype" w:hAnsi="Palatino Linotype" w:cs="Arial"/>
              <w:b/>
              <w:bCs/>
              <w:szCs w:val="20"/>
            </w:rPr>
            <w:t>Integral de la Familia de Toluca</w:t>
          </w:r>
        </w:p>
      </w:tc>
    </w:tr>
    <w:tr w:rsidR="00214E81" w:rsidTr="00214E81">
      <w:trPr>
        <w:trHeight w:val="342"/>
      </w:trPr>
      <w:tc>
        <w:tcPr>
          <w:tcW w:w="5246" w:type="dxa"/>
          <w:hideMark/>
        </w:tcPr>
        <w:p w:rsidR="00214E81" w:rsidRPr="00641471" w:rsidRDefault="00E956B2" w:rsidP="00214E8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4E81" w:rsidRPr="00641471" w:rsidRDefault="00E956B2" w:rsidP="00214E8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4E81" w:rsidRPr="00AE046A" w:rsidRDefault="00E956B2" w:rsidP="00214E8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764F84" wp14:editId="63D5588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4E81" w:rsidTr="00214E81">
      <w:trPr>
        <w:trHeight w:val="227"/>
      </w:trPr>
      <w:tc>
        <w:tcPr>
          <w:tcW w:w="5104" w:type="dxa"/>
          <w:hideMark/>
        </w:tcPr>
        <w:p w:rsidR="00214E81" w:rsidRPr="00641471" w:rsidRDefault="00E956B2"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4E81" w:rsidRPr="00641471" w:rsidRDefault="00E956B2" w:rsidP="00CE48E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CE48E5">
            <w:rPr>
              <w:rFonts w:ascii="Palatino Linotype" w:hAnsi="Palatino Linotype" w:cs="Arial"/>
              <w:b/>
              <w:bCs/>
              <w:sz w:val="24"/>
              <w:lang w:eastAsia="es-MX"/>
            </w:rPr>
            <w:t>7440</w:t>
          </w:r>
          <w:r>
            <w:rPr>
              <w:rFonts w:ascii="Palatino Linotype" w:hAnsi="Palatino Linotype" w:cs="Arial"/>
              <w:b/>
              <w:bCs/>
              <w:sz w:val="24"/>
              <w:lang w:eastAsia="es-MX"/>
            </w:rPr>
            <w:t>/INFOEM/IP/RR/2022</w:t>
          </w:r>
        </w:p>
      </w:tc>
    </w:tr>
    <w:tr w:rsidR="00214E81" w:rsidTr="00214E81">
      <w:trPr>
        <w:trHeight w:val="242"/>
      </w:trPr>
      <w:tc>
        <w:tcPr>
          <w:tcW w:w="5104" w:type="dxa"/>
          <w:hideMark/>
        </w:tcPr>
        <w:p w:rsidR="00214E81" w:rsidRPr="00641471" w:rsidRDefault="00E956B2"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E48E5" w:rsidRDefault="00CE48E5" w:rsidP="00214E81">
          <w:pPr>
            <w:spacing w:after="120" w:line="256" w:lineRule="auto"/>
            <w:ind w:left="-486" w:right="214" w:firstLine="284"/>
            <w:jc w:val="right"/>
            <w:rPr>
              <w:rFonts w:ascii="Palatino Linotype" w:hAnsi="Palatino Linotype" w:cs="Arial"/>
              <w:b/>
              <w:bCs/>
              <w:szCs w:val="20"/>
            </w:rPr>
          </w:pPr>
          <w:r w:rsidRPr="00CE48E5">
            <w:rPr>
              <w:rFonts w:ascii="Palatino Linotype" w:hAnsi="Palatino Linotype" w:cs="Arial"/>
              <w:b/>
              <w:bCs/>
              <w:szCs w:val="20"/>
            </w:rPr>
            <w:t xml:space="preserve">Sistema Municipal Para el Desarrollo </w:t>
          </w:r>
        </w:p>
        <w:p w:rsidR="00214E81" w:rsidRPr="00641471" w:rsidRDefault="00CE48E5" w:rsidP="00214E81">
          <w:pPr>
            <w:spacing w:after="120" w:line="256" w:lineRule="auto"/>
            <w:ind w:left="-486" w:right="214" w:firstLine="284"/>
            <w:jc w:val="right"/>
            <w:rPr>
              <w:rFonts w:ascii="Palatino Linotype" w:hAnsi="Palatino Linotype" w:cs="Arial"/>
              <w:b/>
              <w:szCs w:val="20"/>
            </w:rPr>
          </w:pPr>
          <w:r w:rsidRPr="00CE48E5">
            <w:rPr>
              <w:rFonts w:ascii="Palatino Linotype" w:hAnsi="Palatino Linotype" w:cs="Arial"/>
              <w:b/>
              <w:bCs/>
              <w:szCs w:val="20"/>
            </w:rPr>
            <w:t>Integral de la Familia de Toluca</w:t>
          </w:r>
        </w:p>
      </w:tc>
    </w:tr>
    <w:tr w:rsidR="00214E81" w:rsidTr="00214E81">
      <w:trPr>
        <w:trHeight w:val="342"/>
      </w:trPr>
      <w:tc>
        <w:tcPr>
          <w:tcW w:w="5104" w:type="dxa"/>
        </w:tcPr>
        <w:p w:rsidR="00214E81" w:rsidRPr="00641471" w:rsidRDefault="00E956B2"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4E81" w:rsidRPr="00641471" w:rsidRDefault="00B115FC" w:rsidP="00214E81">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214E81" w:rsidTr="00214E81">
      <w:trPr>
        <w:trHeight w:val="342"/>
      </w:trPr>
      <w:tc>
        <w:tcPr>
          <w:tcW w:w="5104" w:type="dxa"/>
        </w:tcPr>
        <w:p w:rsidR="00214E81" w:rsidRPr="00641471" w:rsidRDefault="00E956B2"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4E81" w:rsidRPr="00641471" w:rsidRDefault="00E956B2" w:rsidP="00214E8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4E81" w:rsidRPr="00C222C0" w:rsidRDefault="00E956B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B27AF5" wp14:editId="7C23ADC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F08F6"/>
    <w:multiLevelType w:val="hybridMultilevel"/>
    <w:tmpl w:val="E8163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1161F9"/>
    <w:multiLevelType w:val="hybridMultilevel"/>
    <w:tmpl w:val="C436E7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E5"/>
    <w:rsid w:val="001435E1"/>
    <w:rsid w:val="00147317"/>
    <w:rsid w:val="0023244A"/>
    <w:rsid w:val="002D43A5"/>
    <w:rsid w:val="00334773"/>
    <w:rsid w:val="00363D99"/>
    <w:rsid w:val="003D7F91"/>
    <w:rsid w:val="004262D9"/>
    <w:rsid w:val="004944A8"/>
    <w:rsid w:val="004B731A"/>
    <w:rsid w:val="004C33EC"/>
    <w:rsid w:val="004E1F5A"/>
    <w:rsid w:val="005550D8"/>
    <w:rsid w:val="005D47C5"/>
    <w:rsid w:val="006751CE"/>
    <w:rsid w:val="007A1BAC"/>
    <w:rsid w:val="007D2B5B"/>
    <w:rsid w:val="007E2BAA"/>
    <w:rsid w:val="00830B55"/>
    <w:rsid w:val="008E5858"/>
    <w:rsid w:val="009D3512"/>
    <w:rsid w:val="00A14885"/>
    <w:rsid w:val="00B115FC"/>
    <w:rsid w:val="00C24971"/>
    <w:rsid w:val="00C467F2"/>
    <w:rsid w:val="00C8749E"/>
    <w:rsid w:val="00CA7880"/>
    <w:rsid w:val="00CC3A7B"/>
    <w:rsid w:val="00CE263B"/>
    <w:rsid w:val="00CE48E5"/>
    <w:rsid w:val="00D64EE0"/>
    <w:rsid w:val="00D83888"/>
    <w:rsid w:val="00DF2F3A"/>
    <w:rsid w:val="00E700CF"/>
    <w:rsid w:val="00E87C3A"/>
    <w:rsid w:val="00E95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1AE957-244D-497F-9320-FF3E19A9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8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8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48E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48E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48E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48E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48E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48E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48E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48E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826075">
      <w:bodyDiv w:val="1"/>
      <w:marLeft w:val="0"/>
      <w:marRight w:val="0"/>
      <w:marTop w:val="0"/>
      <w:marBottom w:val="0"/>
      <w:divBdr>
        <w:top w:val="none" w:sz="0" w:space="0" w:color="auto"/>
        <w:left w:val="none" w:sz="0" w:space="0" w:color="auto"/>
        <w:bottom w:val="none" w:sz="0" w:space="0" w:color="auto"/>
        <w:right w:val="none" w:sz="0" w:space="0" w:color="auto"/>
      </w:divBdr>
    </w:div>
    <w:div w:id="10529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31</Pages>
  <Words>8058</Words>
  <Characters>44322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18</cp:revision>
  <dcterms:created xsi:type="dcterms:W3CDTF">2023-03-14T04:09:00Z</dcterms:created>
  <dcterms:modified xsi:type="dcterms:W3CDTF">2023-04-20T19:32:00Z</dcterms:modified>
</cp:coreProperties>
</file>