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8D5DB" w14:textId="77777777" w:rsidR="007F59F5" w:rsidRDefault="007F59F5" w:rsidP="00112BE0">
      <w:pPr>
        <w:shd w:val="clear" w:color="auto" w:fill="FFFFFF"/>
        <w:spacing w:line="360" w:lineRule="auto"/>
        <w:jc w:val="both"/>
        <w:rPr>
          <w:rFonts w:ascii="Palatino Linotype" w:hAnsi="Palatino Linotype" w:cs="Arial"/>
          <w:color w:val="000000"/>
          <w:lang w:val="es-MX" w:eastAsia="es-MX"/>
        </w:rPr>
      </w:pPr>
    </w:p>
    <w:p w14:paraId="5859CE6A" w14:textId="26BECFCB" w:rsidR="0029071C" w:rsidRPr="006E6298" w:rsidRDefault="0029071C" w:rsidP="00112BE0">
      <w:pPr>
        <w:shd w:val="clear" w:color="auto" w:fill="FFFFFF"/>
        <w:spacing w:line="360" w:lineRule="auto"/>
        <w:jc w:val="both"/>
        <w:rPr>
          <w:rFonts w:ascii="Palatino Linotype" w:hAnsi="Palatino Linotype" w:cs="Arial"/>
          <w:color w:val="000000"/>
          <w:lang w:val="es-MX" w:eastAsia="es-MX"/>
        </w:rPr>
      </w:pPr>
      <w:r w:rsidRPr="006E6298">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3D4B27" w:rsidRPr="006E6298">
        <w:rPr>
          <w:rFonts w:ascii="Palatino Linotype" w:hAnsi="Palatino Linotype" w:cs="Arial"/>
          <w:color w:val="000000"/>
          <w:lang w:val="es-MX" w:eastAsia="es-MX"/>
        </w:rPr>
        <w:t xml:space="preserve">veinticinco </w:t>
      </w:r>
      <w:r w:rsidR="00971FFC" w:rsidRPr="006E6298">
        <w:rPr>
          <w:rFonts w:ascii="Palatino Linotype" w:hAnsi="Palatino Linotype" w:cs="Arial"/>
          <w:color w:val="000000"/>
          <w:lang w:val="es-MX" w:eastAsia="es-MX"/>
        </w:rPr>
        <w:t xml:space="preserve">de </w:t>
      </w:r>
      <w:r w:rsidR="003D4B27" w:rsidRPr="006E6298">
        <w:rPr>
          <w:rFonts w:ascii="Palatino Linotype" w:hAnsi="Palatino Linotype" w:cs="Arial"/>
          <w:color w:val="000000"/>
          <w:lang w:val="es-MX" w:eastAsia="es-MX"/>
        </w:rPr>
        <w:t>octubre</w:t>
      </w:r>
      <w:r w:rsidR="00971FFC" w:rsidRPr="006E6298">
        <w:rPr>
          <w:rFonts w:ascii="Palatino Linotype" w:hAnsi="Palatino Linotype" w:cs="Arial"/>
          <w:color w:val="000000"/>
          <w:lang w:val="es-MX" w:eastAsia="es-MX"/>
        </w:rPr>
        <w:t xml:space="preserve"> de </w:t>
      </w:r>
      <w:r w:rsidR="00AE3F0A" w:rsidRPr="006E6298">
        <w:rPr>
          <w:rFonts w:ascii="Palatino Linotype" w:hAnsi="Palatino Linotype" w:cs="Arial"/>
          <w:color w:val="000000"/>
          <w:lang w:val="es-MX" w:eastAsia="es-MX"/>
        </w:rPr>
        <w:t xml:space="preserve">dos mil </w:t>
      </w:r>
      <w:r w:rsidR="00FE5920" w:rsidRPr="006E6298">
        <w:rPr>
          <w:rFonts w:ascii="Palatino Linotype" w:hAnsi="Palatino Linotype" w:cs="Arial"/>
          <w:color w:val="000000"/>
          <w:lang w:val="es-MX" w:eastAsia="es-MX"/>
        </w:rPr>
        <w:t>veintitrés</w:t>
      </w:r>
      <w:r w:rsidRPr="006E6298">
        <w:rPr>
          <w:rFonts w:ascii="Palatino Linotype" w:hAnsi="Palatino Linotype" w:cs="Arial"/>
          <w:color w:val="000000"/>
          <w:lang w:val="es-MX" w:eastAsia="es-MX"/>
        </w:rPr>
        <w:t>.</w:t>
      </w:r>
    </w:p>
    <w:p w14:paraId="0850992B" w14:textId="77777777" w:rsidR="00112BE0" w:rsidRPr="006E6298"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6CFD2CF2" w:rsidR="009E0E89" w:rsidRPr="006E6298" w:rsidRDefault="0029071C" w:rsidP="00112BE0">
      <w:pPr>
        <w:tabs>
          <w:tab w:val="left" w:pos="1701"/>
        </w:tabs>
        <w:spacing w:line="360" w:lineRule="auto"/>
        <w:jc w:val="both"/>
        <w:rPr>
          <w:rFonts w:ascii="Palatino Linotype" w:eastAsiaTheme="minorHAnsi" w:hAnsi="Palatino Linotype" w:cs="Arial"/>
          <w:lang w:val="es-MX" w:eastAsia="en-US"/>
        </w:rPr>
      </w:pPr>
      <w:r w:rsidRPr="006E6298">
        <w:rPr>
          <w:rFonts w:ascii="Palatino Linotype" w:eastAsiaTheme="minorHAnsi" w:hAnsi="Palatino Linotype" w:cs="Arial"/>
          <w:b/>
          <w:lang w:val="es-MX" w:eastAsia="en-US"/>
        </w:rPr>
        <w:t>VISTO</w:t>
      </w:r>
      <w:r w:rsidRPr="006E6298">
        <w:rPr>
          <w:rFonts w:ascii="Palatino Linotype" w:eastAsiaTheme="minorHAnsi" w:hAnsi="Palatino Linotype" w:cs="Arial"/>
          <w:lang w:val="es-MX" w:eastAsia="en-US"/>
        </w:rPr>
        <w:t xml:space="preserve"> el expediente electrónico formado con motivo del recurso de revisión número </w:t>
      </w:r>
      <w:r w:rsidR="00971FFC" w:rsidRPr="006E6298">
        <w:rPr>
          <w:rFonts w:ascii="Palatino Linotype" w:eastAsiaTheme="minorHAnsi" w:hAnsi="Palatino Linotype" w:cs="Arial"/>
          <w:b/>
          <w:lang w:val="es-MX" w:eastAsia="en-US"/>
        </w:rPr>
        <w:t>0</w:t>
      </w:r>
      <w:r w:rsidR="007F2A56" w:rsidRPr="006E6298">
        <w:rPr>
          <w:rFonts w:ascii="Palatino Linotype" w:eastAsiaTheme="minorHAnsi" w:hAnsi="Palatino Linotype" w:cs="Arial"/>
          <w:b/>
          <w:lang w:val="es-MX" w:eastAsia="en-US"/>
        </w:rPr>
        <w:t>2405</w:t>
      </w:r>
      <w:r w:rsidR="00971FFC" w:rsidRPr="006E6298">
        <w:rPr>
          <w:rFonts w:ascii="Palatino Linotype" w:eastAsiaTheme="minorHAnsi" w:hAnsi="Palatino Linotype" w:cs="Arial"/>
          <w:b/>
          <w:lang w:val="es-MX" w:eastAsia="en-US"/>
        </w:rPr>
        <w:t>/INFOEM/IP/RR/202</w:t>
      </w:r>
      <w:r w:rsidR="00324247" w:rsidRPr="006E6298">
        <w:rPr>
          <w:rFonts w:ascii="Palatino Linotype" w:eastAsiaTheme="minorHAnsi" w:hAnsi="Palatino Linotype" w:cs="Arial"/>
          <w:b/>
          <w:lang w:val="es-MX" w:eastAsia="en-US"/>
        </w:rPr>
        <w:t>3</w:t>
      </w:r>
      <w:r w:rsidRPr="006E6298">
        <w:rPr>
          <w:rFonts w:ascii="Palatino Linotype" w:eastAsiaTheme="minorHAnsi" w:hAnsi="Palatino Linotype" w:cs="Arial"/>
          <w:lang w:val="es-MX" w:eastAsia="en-US"/>
        </w:rPr>
        <w:t xml:space="preserve">, </w:t>
      </w:r>
      <w:r w:rsidR="00D81FF3" w:rsidRPr="006E6298">
        <w:rPr>
          <w:rFonts w:ascii="Palatino Linotype" w:hAnsi="Palatino Linotype"/>
        </w:rPr>
        <w:t xml:space="preserve">interpuesto por </w:t>
      </w:r>
      <w:r w:rsidR="00A9464B" w:rsidRPr="006E6298">
        <w:rPr>
          <w:rFonts w:ascii="Palatino Linotype" w:hAnsi="Palatino Linotype"/>
        </w:rPr>
        <w:t xml:space="preserve">la </w:t>
      </w:r>
      <w:r w:rsidR="00A9464B" w:rsidRPr="006E6298">
        <w:rPr>
          <w:rFonts w:ascii="Palatino Linotype" w:hAnsi="Palatino Linotype"/>
          <w:b/>
        </w:rPr>
        <w:t xml:space="preserve">C. </w:t>
      </w:r>
      <w:r w:rsidR="007F6D34" w:rsidRPr="006E6298">
        <w:rPr>
          <w:rFonts w:ascii="Palatino Linotype" w:hAnsi="Palatino Linotype"/>
          <w:b/>
        </w:rPr>
        <w:t>XXXXXXXXXXXXXXXXXXXXXX</w:t>
      </w:r>
      <w:r w:rsidR="007F2A56" w:rsidRPr="006E6298">
        <w:rPr>
          <w:rFonts w:ascii="Palatino Linotype" w:hAnsi="Palatino Linotype"/>
          <w:b/>
        </w:rPr>
        <w:t xml:space="preserve"> </w:t>
      </w:r>
      <w:r w:rsidR="007F6D34" w:rsidRPr="006E6298">
        <w:rPr>
          <w:rFonts w:ascii="Palatino Linotype" w:hAnsi="Palatino Linotype"/>
          <w:b/>
        </w:rPr>
        <w:t>XXXXXX</w:t>
      </w:r>
      <w:r w:rsidR="00A9464B" w:rsidRPr="006E6298">
        <w:rPr>
          <w:rFonts w:ascii="Palatino Linotype" w:hAnsi="Palatino Linotype"/>
          <w:b/>
        </w:rPr>
        <w:t>,</w:t>
      </w:r>
      <w:r w:rsidR="00A9464B" w:rsidRPr="006E6298">
        <w:rPr>
          <w:rFonts w:ascii="Palatino Linotype" w:hAnsi="Palatino Linotype"/>
        </w:rPr>
        <w:t xml:space="preserve"> </w:t>
      </w:r>
      <w:r w:rsidR="00D81FF3" w:rsidRPr="006E6298">
        <w:rPr>
          <w:rFonts w:ascii="Palatino Linotype" w:hAnsi="Palatino Linotype"/>
        </w:rPr>
        <w:t>que en lo sucesivo será</w:t>
      </w:r>
      <w:r w:rsidR="007F59F5" w:rsidRPr="006E6298">
        <w:rPr>
          <w:rFonts w:ascii="Palatino Linotype" w:hAnsi="Palatino Linotype"/>
          <w:lang w:val="es-419"/>
        </w:rPr>
        <w:t xml:space="preserve"> denominado como</w:t>
      </w:r>
      <w:r w:rsidR="00D81FF3" w:rsidRPr="006E6298">
        <w:rPr>
          <w:rFonts w:ascii="Palatino Linotype" w:hAnsi="Palatino Linotype"/>
        </w:rPr>
        <w:t xml:space="preserve"> </w:t>
      </w:r>
      <w:r w:rsidR="00D81FF3" w:rsidRPr="006E6298">
        <w:rPr>
          <w:rFonts w:ascii="Palatino Linotype" w:hAnsi="Palatino Linotype"/>
          <w:b/>
        </w:rPr>
        <w:t>el Recurrente</w:t>
      </w:r>
      <w:r w:rsidR="00D81FF3" w:rsidRPr="006E6298">
        <w:rPr>
          <w:rFonts w:ascii="Palatino Linotype" w:hAnsi="Palatino Linotype"/>
        </w:rPr>
        <w:t xml:space="preserve">, en contra de la respuesta </w:t>
      </w:r>
      <w:r w:rsidR="00D81FF3" w:rsidRPr="006E6298">
        <w:rPr>
          <w:rFonts w:ascii="Palatino Linotype" w:hAnsi="Palatino Linotype" w:cs="Arial"/>
        </w:rPr>
        <w:t xml:space="preserve">proporcionada por </w:t>
      </w:r>
      <w:r w:rsidR="00756CD0" w:rsidRPr="006E6298">
        <w:rPr>
          <w:rFonts w:ascii="Palatino Linotype" w:hAnsi="Palatino Linotype" w:cs="Arial"/>
        </w:rPr>
        <w:t>la</w:t>
      </w:r>
      <w:r w:rsidR="00D81FF3" w:rsidRPr="006E6298">
        <w:rPr>
          <w:rFonts w:ascii="Palatino Linotype" w:hAnsi="Palatino Linotype" w:cs="Arial"/>
        </w:rPr>
        <w:t xml:space="preserve"> </w:t>
      </w:r>
      <w:r w:rsidR="007F2A56" w:rsidRPr="006E6298">
        <w:rPr>
          <w:rFonts w:ascii="Palatino Linotype" w:hAnsi="Palatino Linotype" w:cs="Arial"/>
          <w:b/>
        </w:rPr>
        <w:t>Comisión de Derechos Humanos del Estado de México</w:t>
      </w:r>
      <w:r w:rsidR="00D81FF3" w:rsidRPr="006E6298">
        <w:rPr>
          <w:rFonts w:ascii="Palatino Linotype" w:hAnsi="Palatino Linotype" w:cs="Arial"/>
        </w:rPr>
        <w:t>, en lo subsecuente</w:t>
      </w:r>
      <w:r w:rsidR="00D81FF3" w:rsidRPr="006E6298">
        <w:rPr>
          <w:rFonts w:ascii="Palatino Linotype" w:hAnsi="Palatino Linotype" w:cs="Arial"/>
          <w:b/>
        </w:rPr>
        <w:t xml:space="preserve"> el Sujeto Obligado, </w:t>
      </w:r>
      <w:r w:rsidR="00D81FF3" w:rsidRPr="006E6298">
        <w:rPr>
          <w:rFonts w:ascii="Palatino Linotype" w:hAnsi="Palatino Linotype" w:cs="Arial"/>
        </w:rPr>
        <w:t>se procede a dictar la presente resolución.</w:t>
      </w:r>
    </w:p>
    <w:p w14:paraId="7991CDCD" w14:textId="77777777" w:rsidR="00112BE0" w:rsidRPr="006E6298"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6E6298" w:rsidRDefault="0029071C" w:rsidP="009E0E89">
      <w:pPr>
        <w:spacing w:line="360" w:lineRule="auto"/>
        <w:jc w:val="center"/>
        <w:rPr>
          <w:rFonts w:ascii="Palatino Linotype" w:eastAsiaTheme="minorHAnsi" w:hAnsi="Palatino Linotype" w:cs="Arial"/>
          <w:b/>
          <w:sz w:val="28"/>
          <w:lang w:val="es-MX" w:eastAsia="en-US"/>
        </w:rPr>
      </w:pPr>
      <w:r w:rsidRPr="006E6298">
        <w:rPr>
          <w:rFonts w:ascii="Palatino Linotype" w:eastAsiaTheme="minorHAnsi" w:hAnsi="Palatino Linotype" w:cs="Arial"/>
          <w:b/>
          <w:sz w:val="28"/>
          <w:lang w:val="es-MX" w:eastAsia="en-US"/>
        </w:rPr>
        <w:t>A N T E C E D E N T E S</w:t>
      </w:r>
    </w:p>
    <w:p w14:paraId="7FCA2702" w14:textId="77777777" w:rsidR="009E0E89" w:rsidRPr="006E6298" w:rsidRDefault="009E0E89" w:rsidP="008A64CB">
      <w:pPr>
        <w:pStyle w:val="Sinespaciado"/>
        <w:rPr>
          <w:rFonts w:ascii="Palatino Linotype" w:eastAsiaTheme="minorHAnsi" w:hAnsi="Palatino Linotype"/>
          <w:lang w:eastAsia="en-US"/>
        </w:rPr>
      </w:pPr>
    </w:p>
    <w:p w14:paraId="094775C2" w14:textId="77777777" w:rsidR="0029071C" w:rsidRPr="006E6298" w:rsidRDefault="0029071C" w:rsidP="0029071C">
      <w:pPr>
        <w:spacing w:line="360" w:lineRule="auto"/>
        <w:jc w:val="both"/>
        <w:rPr>
          <w:rFonts w:ascii="Palatino Linotype" w:eastAsiaTheme="minorHAnsi" w:hAnsi="Palatino Linotype" w:cs="Arial"/>
          <w:b/>
          <w:sz w:val="28"/>
          <w:lang w:val="es-MX" w:eastAsia="en-US"/>
        </w:rPr>
      </w:pPr>
      <w:r w:rsidRPr="006E6298">
        <w:rPr>
          <w:rFonts w:ascii="Palatino Linotype" w:eastAsiaTheme="minorHAnsi" w:hAnsi="Palatino Linotype" w:cs="Arial"/>
          <w:b/>
          <w:sz w:val="28"/>
          <w:lang w:val="es-MX" w:eastAsia="en-US"/>
        </w:rPr>
        <w:t>PRIMERO. De la solicitud de información.</w:t>
      </w:r>
    </w:p>
    <w:p w14:paraId="157D5B09" w14:textId="1C53C0C7" w:rsidR="0029071C" w:rsidRPr="006E6298" w:rsidRDefault="0029071C" w:rsidP="00D81FF3">
      <w:pPr>
        <w:spacing w:line="360" w:lineRule="auto"/>
        <w:jc w:val="both"/>
        <w:rPr>
          <w:rFonts w:ascii="Palatino Linotype" w:eastAsiaTheme="minorHAnsi" w:hAnsi="Palatino Linotype" w:cs="Arial"/>
          <w:szCs w:val="22"/>
          <w:lang w:val="es-MX" w:eastAsia="en-US"/>
        </w:rPr>
      </w:pPr>
      <w:r w:rsidRPr="006E6298">
        <w:rPr>
          <w:rFonts w:ascii="Palatino Linotype" w:eastAsiaTheme="minorHAnsi" w:hAnsi="Palatino Linotype" w:cs="Arial"/>
          <w:szCs w:val="22"/>
          <w:lang w:val="es-MX" w:eastAsia="en-US"/>
        </w:rPr>
        <w:t xml:space="preserve">En fecha </w:t>
      </w:r>
      <w:r w:rsidR="007F2A56" w:rsidRPr="006E6298">
        <w:rPr>
          <w:rFonts w:ascii="Palatino Linotype" w:eastAsiaTheme="minorHAnsi" w:hAnsi="Palatino Linotype" w:cs="Arial"/>
          <w:szCs w:val="22"/>
          <w:lang w:val="es-MX" w:eastAsia="en-US"/>
        </w:rPr>
        <w:t xml:space="preserve">veintitrés </w:t>
      </w:r>
      <w:r w:rsidR="006431AA" w:rsidRPr="006E6298">
        <w:rPr>
          <w:rFonts w:ascii="Palatino Linotype" w:eastAsiaTheme="minorHAnsi" w:hAnsi="Palatino Linotype" w:cs="Arial"/>
          <w:szCs w:val="22"/>
          <w:lang w:val="es-MX" w:eastAsia="en-US"/>
        </w:rPr>
        <w:t xml:space="preserve">de </w:t>
      </w:r>
      <w:r w:rsidR="00756CD0" w:rsidRPr="006E6298">
        <w:rPr>
          <w:rFonts w:ascii="Palatino Linotype" w:eastAsiaTheme="minorHAnsi" w:hAnsi="Palatino Linotype" w:cs="Arial"/>
          <w:szCs w:val="22"/>
          <w:lang w:val="es-MX" w:eastAsia="en-US"/>
        </w:rPr>
        <w:t>marzo</w:t>
      </w:r>
      <w:r w:rsidR="001748FF" w:rsidRPr="006E6298">
        <w:rPr>
          <w:rFonts w:ascii="Palatino Linotype" w:eastAsiaTheme="minorHAnsi" w:hAnsi="Palatino Linotype" w:cs="Arial"/>
          <w:szCs w:val="22"/>
          <w:lang w:val="es-MX" w:eastAsia="en-US"/>
        </w:rPr>
        <w:t xml:space="preserve"> </w:t>
      </w:r>
      <w:r w:rsidR="006431AA" w:rsidRPr="006E6298">
        <w:rPr>
          <w:rFonts w:ascii="Palatino Linotype" w:eastAsiaTheme="minorHAnsi" w:hAnsi="Palatino Linotype" w:cs="Arial"/>
          <w:szCs w:val="22"/>
          <w:lang w:val="es-MX" w:eastAsia="en-US"/>
        </w:rPr>
        <w:t xml:space="preserve">de dos mil </w:t>
      </w:r>
      <w:r w:rsidR="001748FF" w:rsidRPr="006E6298">
        <w:rPr>
          <w:rFonts w:ascii="Palatino Linotype" w:eastAsiaTheme="minorHAnsi" w:hAnsi="Palatino Linotype" w:cs="Arial"/>
          <w:szCs w:val="22"/>
          <w:lang w:val="es-MX" w:eastAsia="en-US"/>
        </w:rPr>
        <w:t>veintitrés</w:t>
      </w:r>
      <w:r w:rsidRPr="006E6298">
        <w:rPr>
          <w:rFonts w:ascii="Palatino Linotype" w:eastAsiaTheme="minorHAnsi" w:hAnsi="Palatino Linotype" w:cs="Arial"/>
          <w:szCs w:val="22"/>
          <w:lang w:val="es-MX" w:eastAsia="en-US"/>
        </w:rPr>
        <w:t xml:space="preserve">, el </w:t>
      </w:r>
      <w:r w:rsidRPr="006E6298">
        <w:rPr>
          <w:rFonts w:ascii="Palatino Linotype" w:eastAsiaTheme="minorHAnsi" w:hAnsi="Palatino Linotype" w:cs="Arial"/>
          <w:b/>
          <w:szCs w:val="22"/>
          <w:lang w:val="es-MX" w:eastAsia="en-US"/>
        </w:rPr>
        <w:t>Recurrente</w:t>
      </w:r>
      <w:r w:rsidR="006431AA" w:rsidRPr="006E6298">
        <w:rPr>
          <w:rFonts w:ascii="Palatino Linotype" w:eastAsiaTheme="minorHAnsi" w:hAnsi="Palatino Linotype" w:cs="Arial"/>
          <w:szCs w:val="22"/>
          <w:lang w:val="es-MX" w:eastAsia="en-US"/>
        </w:rPr>
        <w:t xml:space="preserve">, presentó a través </w:t>
      </w:r>
      <w:r w:rsidR="00D81FF3" w:rsidRPr="006E6298">
        <w:rPr>
          <w:rFonts w:ascii="Palatino Linotype" w:eastAsiaTheme="minorHAnsi" w:hAnsi="Palatino Linotype" w:cs="Arial"/>
          <w:szCs w:val="22"/>
          <w:lang w:val="es-419" w:eastAsia="en-US"/>
        </w:rPr>
        <w:t>de</w:t>
      </w:r>
      <w:r w:rsidR="006431AA" w:rsidRPr="006E6298">
        <w:rPr>
          <w:rFonts w:ascii="Palatino Linotype" w:eastAsiaTheme="minorHAnsi" w:hAnsi="Palatino Linotype" w:cs="Arial"/>
          <w:szCs w:val="22"/>
          <w:lang w:val="es-MX" w:eastAsia="en-US"/>
        </w:rPr>
        <w:t>l</w:t>
      </w:r>
      <w:r w:rsidRPr="006E6298">
        <w:rPr>
          <w:rFonts w:ascii="Palatino Linotype" w:eastAsiaTheme="minorHAnsi" w:hAnsi="Palatino Linotype" w:cs="Arial"/>
          <w:szCs w:val="22"/>
          <w:lang w:val="es-MX" w:eastAsia="en-US"/>
        </w:rPr>
        <w:t xml:space="preserve"> Sistema de Acceso a la Información Mexiquense </w:t>
      </w:r>
      <w:r w:rsidRPr="006E6298">
        <w:rPr>
          <w:rFonts w:ascii="Palatino Linotype" w:eastAsiaTheme="minorHAnsi" w:hAnsi="Palatino Linotype" w:cs="Arial"/>
          <w:b/>
          <w:szCs w:val="22"/>
          <w:lang w:val="es-MX" w:eastAsia="en-US"/>
        </w:rPr>
        <w:t>(SAIMEX),</w:t>
      </w:r>
      <w:r w:rsidRPr="006E6298">
        <w:rPr>
          <w:rFonts w:ascii="Palatino Linotype" w:eastAsiaTheme="minorHAnsi" w:hAnsi="Palatino Linotype" w:cs="Arial"/>
          <w:szCs w:val="22"/>
          <w:lang w:val="es-MX" w:eastAsia="en-US"/>
        </w:rPr>
        <w:t xml:space="preserve"> ante el </w:t>
      </w:r>
      <w:r w:rsidRPr="006E6298">
        <w:rPr>
          <w:rFonts w:ascii="Palatino Linotype" w:eastAsiaTheme="minorHAnsi" w:hAnsi="Palatino Linotype" w:cs="Arial"/>
          <w:b/>
          <w:szCs w:val="22"/>
          <w:lang w:val="es-MX" w:eastAsia="en-US"/>
        </w:rPr>
        <w:t>Sujeto Obligado</w:t>
      </w:r>
      <w:r w:rsidRPr="006E6298">
        <w:rPr>
          <w:rFonts w:ascii="Palatino Linotype" w:eastAsiaTheme="minorHAnsi" w:hAnsi="Palatino Linotype" w:cs="Arial"/>
          <w:szCs w:val="22"/>
          <w:lang w:val="es-MX" w:eastAsia="en-US"/>
        </w:rPr>
        <w:t>, la solicitud de acceso a la información pública, a la que se le</w:t>
      </w:r>
      <w:r w:rsidR="00112BE0" w:rsidRPr="006E6298">
        <w:rPr>
          <w:rFonts w:ascii="Palatino Linotype" w:eastAsiaTheme="minorHAnsi" w:hAnsi="Palatino Linotype" w:cs="Arial"/>
          <w:szCs w:val="22"/>
          <w:lang w:val="es-MX" w:eastAsia="en-US"/>
        </w:rPr>
        <w:t xml:space="preserve"> asignó el número de expediente </w:t>
      </w:r>
      <w:r w:rsidR="00971FFC" w:rsidRPr="006E6298">
        <w:rPr>
          <w:rFonts w:ascii="Palatino Linotype" w:eastAsiaTheme="minorHAnsi" w:hAnsi="Palatino Linotype" w:cs="Arial"/>
          <w:b/>
          <w:szCs w:val="22"/>
          <w:lang w:val="es-MX" w:eastAsia="en-US"/>
        </w:rPr>
        <w:t>0</w:t>
      </w:r>
      <w:r w:rsidR="00E519CB" w:rsidRPr="006E6298">
        <w:rPr>
          <w:rFonts w:ascii="Palatino Linotype" w:eastAsiaTheme="minorHAnsi" w:hAnsi="Palatino Linotype" w:cs="Arial"/>
          <w:b/>
          <w:szCs w:val="22"/>
          <w:lang w:val="es-MX" w:eastAsia="en-US"/>
        </w:rPr>
        <w:t>0</w:t>
      </w:r>
      <w:r w:rsidR="001748FF" w:rsidRPr="006E6298">
        <w:rPr>
          <w:rFonts w:ascii="Palatino Linotype" w:eastAsiaTheme="minorHAnsi" w:hAnsi="Palatino Linotype" w:cs="Arial"/>
          <w:b/>
          <w:szCs w:val="22"/>
          <w:lang w:val="es-MX" w:eastAsia="en-US"/>
        </w:rPr>
        <w:t>0</w:t>
      </w:r>
      <w:r w:rsidR="00756CD0" w:rsidRPr="006E6298">
        <w:rPr>
          <w:rFonts w:ascii="Palatino Linotype" w:eastAsiaTheme="minorHAnsi" w:hAnsi="Palatino Linotype" w:cs="Arial"/>
          <w:b/>
          <w:szCs w:val="22"/>
          <w:lang w:val="es-MX" w:eastAsia="en-US"/>
        </w:rPr>
        <w:t>9</w:t>
      </w:r>
      <w:r w:rsidR="007F2A56" w:rsidRPr="006E6298">
        <w:rPr>
          <w:rFonts w:ascii="Palatino Linotype" w:eastAsiaTheme="minorHAnsi" w:hAnsi="Palatino Linotype" w:cs="Arial"/>
          <w:b/>
          <w:szCs w:val="22"/>
          <w:lang w:val="es-MX" w:eastAsia="en-US"/>
        </w:rPr>
        <w:t>2</w:t>
      </w:r>
      <w:r w:rsidR="00971FFC" w:rsidRPr="006E6298">
        <w:rPr>
          <w:rFonts w:ascii="Palatino Linotype" w:eastAsiaTheme="minorHAnsi" w:hAnsi="Palatino Linotype" w:cs="Arial"/>
          <w:b/>
          <w:szCs w:val="22"/>
          <w:lang w:val="es-MX" w:eastAsia="en-US"/>
        </w:rPr>
        <w:t>/</w:t>
      </w:r>
      <w:r w:rsidR="007F2A56" w:rsidRPr="006E6298">
        <w:rPr>
          <w:rFonts w:ascii="Palatino Linotype" w:eastAsiaTheme="minorHAnsi" w:hAnsi="Palatino Linotype" w:cs="Arial"/>
          <w:b/>
          <w:szCs w:val="22"/>
          <w:lang w:val="es-MX" w:eastAsia="en-US"/>
        </w:rPr>
        <w:t>CODHEM</w:t>
      </w:r>
      <w:r w:rsidR="00971FFC" w:rsidRPr="006E6298">
        <w:rPr>
          <w:rFonts w:ascii="Palatino Linotype" w:eastAsiaTheme="minorHAnsi" w:hAnsi="Palatino Linotype" w:cs="Arial"/>
          <w:b/>
          <w:szCs w:val="22"/>
          <w:lang w:val="es-MX" w:eastAsia="en-US"/>
        </w:rPr>
        <w:t>/IP/202</w:t>
      </w:r>
      <w:r w:rsidR="00756CD0" w:rsidRPr="006E6298">
        <w:rPr>
          <w:rFonts w:ascii="Palatino Linotype" w:eastAsiaTheme="minorHAnsi" w:hAnsi="Palatino Linotype" w:cs="Arial"/>
          <w:b/>
          <w:szCs w:val="22"/>
          <w:lang w:val="es-MX" w:eastAsia="en-US"/>
        </w:rPr>
        <w:t>3</w:t>
      </w:r>
      <w:r w:rsidRPr="006E6298">
        <w:rPr>
          <w:rFonts w:ascii="Palatino Linotype" w:eastAsiaTheme="minorHAnsi" w:hAnsi="Palatino Linotype" w:cs="Arial"/>
          <w:szCs w:val="22"/>
          <w:lang w:val="es-MX" w:eastAsia="en-US"/>
        </w:rPr>
        <w:t>, mediante la cual solicitó lo siguiente:</w:t>
      </w:r>
    </w:p>
    <w:p w14:paraId="051A2DA8" w14:textId="77777777" w:rsidR="00112BE0" w:rsidRPr="006E6298" w:rsidRDefault="00112BE0" w:rsidP="00D81FF3">
      <w:pPr>
        <w:spacing w:line="360" w:lineRule="auto"/>
        <w:jc w:val="both"/>
        <w:rPr>
          <w:rFonts w:ascii="Palatino Linotype" w:eastAsiaTheme="minorHAnsi" w:hAnsi="Palatino Linotype" w:cs="Arial"/>
          <w:szCs w:val="22"/>
          <w:lang w:val="es-MX" w:eastAsia="en-US"/>
        </w:rPr>
      </w:pPr>
    </w:p>
    <w:p w14:paraId="58564126" w14:textId="2D97E71C" w:rsidR="0029071C" w:rsidRPr="006E6298" w:rsidRDefault="0029071C" w:rsidP="00D81FF3">
      <w:pPr>
        <w:spacing w:line="360" w:lineRule="auto"/>
        <w:ind w:left="567" w:right="567"/>
        <w:jc w:val="both"/>
        <w:rPr>
          <w:rFonts w:ascii="Palatino Linotype" w:hAnsi="Palatino Linotype"/>
          <w:i/>
          <w:lang w:val="es-MX" w:eastAsia="es-MX"/>
        </w:rPr>
      </w:pPr>
      <w:r w:rsidRPr="006E6298">
        <w:rPr>
          <w:rFonts w:ascii="Palatino Linotype" w:hAnsi="Palatino Linotype"/>
          <w:i/>
          <w:lang w:val="es-MX" w:eastAsia="es-MX"/>
        </w:rPr>
        <w:t>“</w:t>
      </w:r>
      <w:r w:rsidR="007F2A56" w:rsidRPr="006E6298">
        <w:rPr>
          <w:rFonts w:ascii="Palatino Linotype" w:hAnsi="Palatino Linotype"/>
          <w:i/>
          <w:lang w:val="es-MX" w:eastAsia="es-MX"/>
        </w:rPr>
        <w:t>MI PRETENCION ES CONTAR CON LAS ENTREVISTAS VERTIDAS POR LOS SERVIDORES PUBLICOS Leticia Verónica Campos Moreno y LIC. Jorge Uciel Jiménez Victoria, TODA VEZ QUE ME ENCUENTRO EN ESTADO DE INDEFENSION</w:t>
      </w:r>
      <w:r w:rsidR="00971FFC" w:rsidRPr="006E6298">
        <w:rPr>
          <w:rFonts w:ascii="Palatino Linotype" w:hAnsi="Palatino Linotype"/>
          <w:i/>
          <w:lang w:val="es-MX" w:eastAsia="es-MX"/>
        </w:rPr>
        <w:t>.</w:t>
      </w:r>
      <w:r w:rsidRPr="006E6298">
        <w:rPr>
          <w:rFonts w:ascii="Palatino Linotype" w:hAnsi="Palatino Linotype"/>
          <w:i/>
          <w:lang w:val="es-MX" w:eastAsia="es-MX"/>
        </w:rPr>
        <w:t>” (Sic).</w:t>
      </w:r>
    </w:p>
    <w:p w14:paraId="2A119C1F" w14:textId="77777777" w:rsidR="00790566" w:rsidRPr="006E6298" w:rsidRDefault="00790566" w:rsidP="00D81FF3">
      <w:pPr>
        <w:spacing w:line="360" w:lineRule="auto"/>
        <w:rPr>
          <w:rFonts w:ascii="Palatino Linotype" w:hAnsi="Palatino Linotype"/>
          <w:lang w:val="es-MX"/>
        </w:rPr>
      </w:pPr>
    </w:p>
    <w:p w14:paraId="6720EDFA" w14:textId="21813B19" w:rsidR="007F59F5" w:rsidRPr="006E6298" w:rsidRDefault="00F80B7B" w:rsidP="00D81FF3">
      <w:pPr>
        <w:spacing w:line="360" w:lineRule="auto"/>
        <w:rPr>
          <w:rFonts w:ascii="Palatino Linotype" w:hAnsi="Palatino Linotype"/>
          <w:lang w:val="es-419"/>
        </w:rPr>
      </w:pPr>
      <w:r w:rsidRPr="006E6298">
        <w:rPr>
          <w:rFonts w:ascii="Palatino Linotype" w:hAnsi="Palatino Linotype"/>
          <w:lang w:val="es-419"/>
        </w:rPr>
        <w:t xml:space="preserve">Señalando en su solicitud de información como modalidad de entrega: </w:t>
      </w:r>
      <w:r w:rsidRPr="006E6298">
        <w:rPr>
          <w:rFonts w:ascii="Palatino Linotype" w:hAnsi="Palatino Linotype"/>
          <w:b/>
          <w:lang w:val="es-419"/>
        </w:rPr>
        <w:t>“</w:t>
      </w:r>
      <w:r w:rsidR="007F2A56" w:rsidRPr="006E6298">
        <w:rPr>
          <w:rFonts w:ascii="Palatino Linotype" w:hAnsi="Palatino Linotype"/>
          <w:b/>
          <w:u w:val="single"/>
          <w:lang w:val="es-MX"/>
        </w:rPr>
        <w:t>Copias certificadas con costo</w:t>
      </w:r>
      <w:r w:rsidRPr="006E6298">
        <w:rPr>
          <w:rFonts w:ascii="Palatino Linotype" w:hAnsi="Palatino Linotype"/>
          <w:lang w:val="es-419"/>
        </w:rPr>
        <w:t>.”</w:t>
      </w:r>
    </w:p>
    <w:p w14:paraId="78EE9690" w14:textId="77777777" w:rsidR="00534471" w:rsidRPr="006E6298" w:rsidRDefault="00534471" w:rsidP="00D81FF3">
      <w:pPr>
        <w:spacing w:line="360" w:lineRule="auto"/>
        <w:rPr>
          <w:rFonts w:ascii="Palatino Linotype" w:hAnsi="Palatino Linotype"/>
          <w:lang w:val="es-419"/>
        </w:rPr>
      </w:pPr>
    </w:p>
    <w:p w14:paraId="70406096" w14:textId="1AEBE991" w:rsidR="00B81C57" w:rsidRPr="006E6298" w:rsidRDefault="00B81C57" w:rsidP="00D81FF3">
      <w:pPr>
        <w:spacing w:line="360" w:lineRule="auto"/>
        <w:rPr>
          <w:rFonts w:ascii="Palatino Linotype" w:hAnsi="Palatino Linotype"/>
          <w:lang w:val="es-MX"/>
        </w:rPr>
      </w:pPr>
      <w:r w:rsidRPr="006E6298">
        <w:rPr>
          <w:rFonts w:ascii="Palatino Linotype" w:hAnsi="Palatino Linotype"/>
          <w:lang w:val="es-MX"/>
        </w:rPr>
        <w:t>Adjuntando a su solicitud de información los siguientes archivos electrónicos:</w:t>
      </w:r>
    </w:p>
    <w:p w14:paraId="3669FBC1" w14:textId="77777777" w:rsidR="00B81C57" w:rsidRPr="006E6298" w:rsidRDefault="00B81C57" w:rsidP="00D81FF3">
      <w:pPr>
        <w:spacing w:line="360" w:lineRule="auto"/>
        <w:rPr>
          <w:rFonts w:ascii="Palatino Linotype" w:hAnsi="Palatino Linotype"/>
          <w:lang w:val="es-MX"/>
        </w:rPr>
      </w:pPr>
    </w:p>
    <w:p w14:paraId="42323DF6" w14:textId="38675CFB" w:rsidR="008506D1" w:rsidRPr="006E6298" w:rsidRDefault="008506D1" w:rsidP="008506D1">
      <w:pPr>
        <w:pStyle w:val="Prrafodelista"/>
        <w:numPr>
          <w:ilvl w:val="0"/>
          <w:numId w:val="21"/>
        </w:numPr>
        <w:spacing w:line="360" w:lineRule="auto"/>
        <w:jc w:val="both"/>
        <w:rPr>
          <w:rFonts w:ascii="Palatino Linotype" w:hAnsi="Palatino Linotype"/>
          <w:lang w:val="es-MX"/>
        </w:rPr>
      </w:pPr>
      <w:r w:rsidRPr="006E6298">
        <w:rPr>
          <w:rFonts w:ascii="Palatino Linotype" w:hAnsi="Palatino Linotype"/>
          <w:lang w:val="es-MX"/>
        </w:rPr>
        <w:t>“</w:t>
      </w:r>
      <w:r w:rsidRPr="006E6298">
        <w:rPr>
          <w:rFonts w:ascii="Palatino Linotype" w:hAnsi="Palatino Linotype"/>
          <w:b/>
          <w:i/>
          <w:lang w:val="es-MX"/>
        </w:rPr>
        <w:t>DOCUMENTO .pdf</w:t>
      </w:r>
      <w:r w:rsidRPr="006E6298">
        <w:rPr>
          <w:rFonts w:ascii="Palatino Linotype" w:hAnsi="Palatino Linotype"/>
          <w:lang w:val="es-MX"/>
        </w:rPr>
        <w:t>”.- Documento que contiene el siguiente escrito:</w:t>
      </w:r>
    </w:p>
    <w:p w14:paraId="01FB4DFD" w14:textId="77777777" w:rsidR="008506D1" w:rsidRPr="006E6298" w:rsidRDefault="008506D1" w:rsidP="008506D1">
      <w:pPr>
        <w:spacing w:line="360" w:lineRule="auto"/>
        <w:jc w:val="both"/>
        <w:rPr>
          <w:rFonts w:ascii="Palatino Linotype" w:hAnsi="Palatino Linotype"/>
          <w:lang w:val="es-MX"/>
        </w:rPr>
      </w:pPr>
    </w:p>
    <w:p w14:paraId="486A699D" w14:textId="628AD060" w:rsidR="008506D1" w:rsidRPr="006E6298" w:rsidRDefault="008506D1" w:rsidP="008506D1">
      <w:pPr>
        <w:pStyle w:val="Prrafodelista"/>
        <w:spacing w:line="360" w:lineRule="auto"/>
        <w:ind w:left="720"/>
        <w:jc w:val="right"/>
        <w:rPr>
          <w:rFonts w:ascii="Palatino Linotype" w:hAnsi="Palatino Linotype"/>
          <w:i/>
          <w:lang w:val="es-MX"/>
        </w:rPr>
      </w:pPr>
      <w:r w:rsidRPr="006E6298">
        <w:rPr>
          <w:rFonts w:ascii="Palatino Linotype" w:hAnsi="Palatino Linotype"/>
          <w:lang w:val="es-MX"/>
        </w:rPr>
        <w:t>“</w:t>
      </w:r>
      <w:r w:rsidRPr="006E6298">
        <w:rPr>
          <w:rFonts w:ascii="Palatino Linotype" w:hAnsi="Palatino Linotype"/>
          <w:i/>
          <w:lang w:val="es-MX"/>
        </w:rPr>
        <w:t xml:space="preserve">Nezahualcóyotl, México a 23 de Marzo del 2023 </w:t>
      </w:r>
    </w:p>
    <w:p w14:paraId="5A9D3D2F" w14:textId="77777777" w:rsidR="008506D1" w:rsidRPr="006E6298" w:rsidRDefault="008506D1" w:rsidP="008506D1">
      <w:pPr>
        <w:pStyle w:val="Prrafodelista"/>
        <w:spacing w:line="360" w:lineRule="auto"/>
        <w:ind w:left="720"/>
        <w:jc w:val="both"/>
        <w:rPr>
          <w:rFonts w:ascii="Palatino Linotype" w:hAnsi="Palatino Linotype"/>
          <w:i/>
          <w:lang w:val="es-MX"/>
        </w:rPr>
      </w:pPr>
      <w:r w:rsidRPr="006E6298">
        <w:rPr>
          <w:rFonts w:ascii="Palatino Linotype" w:hAnsi="Palatino Linotype"/>
          <w:i/>
          <w:lang w:val="es-MX"/>
        </w:rPr>
        <w:t xml:space="preserve">INFOEM </w:t>
      </w:r>
    </w:p>
    <w:p w14:paraId="216020E9" w14:textId="5D411388" w:rsidR="008506D1" w:rsidRPr="006E6298" w:rsidRDefault="008506D1" w:rsidP="008506D1">
      <w:pPr>
        <w:pStyle w:val="Prrafodelista"/>
        <w:spacing w:line="360" w:lineRule="auto"/>
        <w:ind w:left="720"/>
        <w:jc w:val="both"/>
        <w:rPr>
          <w:rFonts w:ascii="Palatino Linotype" w:hAnsi="Palatino Linotype"/>
          <w:i/>
          <w:lang w:val="es-MX"/>
        </w:rPr>
      </w:pPr>
      <w:r w:rsidRPr="006E6298">
        <w:rPr>
          <w:rFonts w:ascii="Palatino Linotype" w:hAnsi="Palatino Linotype"/>
          <w:i/>
          <w:lang w:val="es-MX"/>
        </w:rPr>
        <w:t xml:space="preserve">PRESENTE </w:t>
      </w:r>
    </w:p>
    <w:p w14:paraId="196F36FD" w14:textId="77777777" w:rsidR="008506D1" w:rsidRPr="006E6298" w:rsidRDefault="008506D1" w:rsidP="008506D1">
      <w:pPr>
        <w:pStyle w:val="Prrafodelista"/>
        <w:spacing w:line="360" w:lineRule="auto"/>
        <w:ind w:left="720"/>
        <w:jc w:val="both"/>
        <w:rPr>
          <w:rFonts w:ascii="Palatino Linotype" w:hAnsi="Palatino Linotype"/>
          <w:i/>
          <w:lang w:val="es-MX"/>
        </w:rPr>
      </w:pPr>
    </w:p>
    <w:p w14:paraId="7066E69E" w14:textId="54F348DE" w:rsidR="008506D1" w:rsidRPr="006E6298" w:rsidRDefault="007F6D34" w:rsidP="008506D1">
      <w:pPr>
        <w:pStyle w:val="Prrafodelista"/>
        <w:spacing w:line="360" w:lineRule="auto"/>
        <w:ind w:left="720"/>
        <w:jc w:val="both"/>
        <w:rPr>
          <w:rFonts w:ascii="Palatino Linotype" w:hAnsi="Palatino Linotype"/>
          <w:lang w:val="es-MX"/>
        </w:rPr>
      </w:pPr>
      <w:r w:rsidRPr="006E6298">
        <w:rPr>
          <w:rFonts w:ascii="Palatino Linotype" w:hAnsi="Palatino Linotype"/>
          <w:i/>
          <w:lang w:val="es-MX"/>
        </w:rPr>
        <w:t>XXXXXXXXXXXXXXXX</w:t>
      </w:r>
      <w:r w:rsidR="008506D1" w:rsidRPr="006E6298">
        <w:rPr>
          <w:rFonts w:ascii="Palatino Linotype" w:hAnsi="Palatino Linotype"/>
          <w:i/>
          <w:lang w:val="es-MX"/>
        </w:rPr>
        <w:t xml:space="preserve"> en mi carácter de peticionario, comparezco ante usted con la finalidad de solicitar su intervención, toda vez que los documentos que fueron solicitados por mi persona a la Titular de la Unidad Investigadora del Órgano de Control Interno de la CODHEM, LIC. ROSALBA MONTERO GÓMEZ, mismos que se encuentran integrados en el expediente: CODHEM/OIC/UI/DE/001/2022, mismos que me fueron negados por dicha servidora publica sin haber sido fundada y motivada dicha negativa; documentos que corresponden a las entrevistas vertidas por servidores públicos dependientes de la misma comisión de derechos humanos del Estado de México, quienes corresponden a los nombres de Leticia Verónica Campos Moreno y LIC. Jorge Uciel Jiménez Victoria, adscritos a la visitaduria general sede Toluca y resulta ser que con el oficio 400C110400/37/2023, quienes están presuntamente involucrados en la denuncia que se presentó ante ese órgano de control interno de la CODHEM, por lo que me es INDISPENSABLE TENER CONOCIMIENTO DE LAS ENTREVISTAS QUE </w:t>
      </w:r>
      <w:r w:rsidR="008506D1" w:rsidRPr="006E6298">
        <w:rPr>
          <w:rFonts w:ascii="Palatino Linotype" w:hAnsi="Palatino Linotype"/>
          <w:i/>
          <w:lang w:val="es-MX"/>
        </w:rPr>
        <w:lastRenderedPageBreak/>
        <w:t>VERTIERON DICHOS SERVIDORES PÚBLICOS, DADO A QUE SE PRETENDE FAVORECER EL MAL ACTUAR DE DICHOS SERVIDORES PÚBLICOS. En este sentido y para el caso de no existir impedimento legal alguno se emita el correspondiente pago para que se me sean proporcionadas dichas copias</w:t>
      </w:r>
      <w:r w:rsidR="008506D1" w:rsidRPr="006E6298">
        <w:rPr>
          <w:rFonts w:ascii="Palatino Linotype" w:hAnsi="Palatino Linotype"/>
          <w:lang w:val="es-MX"/>
        </w:rPr>
        <w:t>.” (sic)</w:t>
      </w:r>
    </w:p>
    <w:p w14:paraId="36AA28A5" w14:textId="77777777" w:rsidR="008506D1" w:rsidRPr="006E6298" w:rsidRDefault="008506D1" w:rsidP="008506D1">
      <w:pPr>
        <w:spacing w:line="360" w:lineRule="auto"/>
        <w:rPr>
          <w:rFonts w:ascii="Palatino Linotype" w:hAnsi="Palatino Linotype"/>
          <w:lang w:val="es-MX"/>
        </w:rPr>
      </w:pPr>
    </w:p>
    <w:p w14:paraId="1C7FDA5D" w14:textId="0698EF6F" w:rsidR="008506D1" w:rsidRPr="006E6298" w:rsidRDefault="008506D1" w:rsidP="008506D1">
      <w:pPr>
        <w:pStyle w:val="Prrafodelista"/>
        <w:numPr>
          <w:ilvl w:val="0"/>
          <w:numId w:val="21"/>
        </w:numPr>
        <w:spacing w:line="360" w:lineRule="auto"/>
        <w:jc w:val="both"/>
        <w:rPr>
          <w:rFonts w:ascii="Palatino Linotype" w:hAnsi="Palatino Linotype"/>
          <w:lang w:val="es-MX"/>
        </w:rPr>
      </w:pPr>
      <w:r w:rsidRPr="006E6298">
        <w:rPr>
          <w:rFonts w:ascii="Palatino Linotype" w:hAnsi="Palatino Linotype"/>
          <w:lang w:val="es-MX"/>
        </w:rPr>
        <w:t>“</w:t>
      </w:r>
      <w:r w:rsidRPr="006E6298">
        <w:rPr>
          <w:rFonts w:ascii="Palatino Linotype" w:hAnsi="Palatino Linotype"/>
          <w:b/>
          <w:i/>
          <w:lang w:val="es-MX"/>
        </w:rPr>
        <w:t xml:space="preserve">INE </w:t>
      </w:r>
      <w:r w:rsidR="007F6D34" w:rsidRPr="006E6298">
        <w:rPr>
          <w:rFonts w:ascii="Palatino Linotype" w:hAnsi="Palatino Linotype"/>
          <w:b/>
          <w:i/>
          <w:lang w:val="es-MX"/>
        </w:rPr>
        <w:t>XXXXXX</w:t>
      </w:r>
      <w:r w:rsidRPr="006E6298">
        <w:rPr>
          <w:rFonts w:ascii="Palatino Linotype" w:hAnsi="Palatino Linotype"/>
          <w:b/>
          <w:i/>
          <w:lang w:val="es-MX"/>
        </w:rPr>
        <w:t>.pdf</w:t>
      </w:r>
      <w:r w:rsidRPr="006E6298">
        <w:rPr>
          <w:rFonts w:ascii="Palatino Linotype" w:hAnsi="Palatino Linotype"/>
          <w:lang w:val="es-MX"/>
        </w:rPr>
        <w:t xml:space="preserve">”.- Credencial parta votar con fotografía por ambos lados, a nombre del C. </w:t>
      </w:r>
      <w:r w:rsidR="007F6D34" w:rsidRPr="006E6298">
        <w:rPr>
          <w:rFonts w:ascii="Palatino Linotype" w:hAnsi="Palatino Linotype"/>
        </w:rPr>
        <w:t>XXXXXXXXXXXXXXXXXXX</w:t>
      </w:r>
      <w:r w:rsidRPr="006E6298">
        <w:rPr>
          <w:rFonts w:ascii="Palatino Linotype" w:hAnsi="Palatino Linotype"/>
        </w:rPr>
        <w:t>, expedida por el Instituto Nacional Electoral.</w:t>
      </w:r>
    </w:p>
    <w:p w14:paraId="676C19F8" w14:textId="77777777" w:rsidR="00B81C57" w:rsidRPr="006E6298" w:rsidRDefault="00B81C57" w:rsidP="00D81FF3">
      <w:pPr>
        <w:spacing w:line="360" w:lineRule="auto"/>
        <w:rPr>
          <w:rFonts w:ascii="Palatino Linotype" w:hAnsi="Palatino Linotype"/>
          <w:lang w:val="es-MX"/>
        </w:rPr>
      </w:pPr>
    </w:p>
    <w:p w14:paraId="35326D1B" w14:textId="77777777" w:rsidR="0029071C" w:rsidRPr="006E6298" w:rsidRDefault="0029071C" w:rsidP="0029071C">
      <w:pPr>
        <w:spacing w:line="360" w:lineRule="auto"/>
        <w:jc w:val="both"/>
        <w:rPr>
          <w:rFonts w:ascii="Palatino Linotype" w:eastAsiaTheme="minorHAnsi" w:hAnsi="Palatino Linotype" w:cs="Arial"/>
          <w:b/>
          <w:sz w:val="28"/>
          <w:lang w:val="es-MX" w:eastAsia="en-US"/>
        </w:rPr>
      </w:pPr>
      <w:r w:rsidRPr="006E6298">
        <w:rPr>
          <w:rFonts w:ascii="Palatino Linotype" w:eastAsiaTheme="minorHAnsi" w:hAnsi="Palatino Linotype" w:cs="Arial"/>
          <w:b/>
          <w:sz w:val="28"/>
          <w:lang w:val="es-MX" w:eastAsia="en-US"/>
        </w:rPr>
        <w:t xml:space="preserve">SEGUNDO. De la respuesta del Sujeto Obligado. </w:t>
      </w:r>
    </w:p>
    <w:p w14:paraId="6A907B46" w14:textId="6B3261ED" w:rsidR="0029071C" w:rsidRPr="006E6298" w:rsidRDefault="0029071C" w:rsidP="0029071C">
      <w:pPr>
        <w:spacing w:line="360" w:lineRule="auto"/>
        <w:jc w:val="both"/>
        <w:rPr>
          <w:rFonts w:ascii="Palatino Linotype" w:eastAsiaTheme="minorHAnsi" w:hAnsi="Palatino Linotype" w:cs="Arial"/>
          <w:lang w:val="es-MX" w:eastAsia="en-US"/>
        </w:rPr>
      </w:pPr>
      <w:r w:rsidRPr="006E6298">
        <w:rPr>
          <w:rFonts w:ascii="Palatino Linotype" w:eastAsiaTheme="minorHAnsi" w:hAnsi="Palatino Linotype" w:cs="Arial"/>
          <w:lang w:val="es-MX" w:eastAsia="en-US"/>
        </w:rPr>
        <w:t xml:space="preserve">De las constancias que obran en el sistema SAIMEX, se advierte que en fecha </w:t>
      </w:r>
      <w:r w:rsidR="008506D1" w:rsidRPr="006E6298">
        <w:rPr>
          <w:rFonts w:ascii="Palatino Linotype" w:eastAsiaTheme="minorHAnsi" w:hAnsi="Palatino Linotype" w:cs="Arial"/>
          <w:b/>
          <w:lang w:val="es-MX" w:eastAsia="en-US"/>
        </w:rPr>
        <w:t xml:space="preserve">diecisiete </w:t>
      </w:r>
      <w:r w:rsidR="008105E8" w:rsidRPr="006E6298">
        <w:rPr>
          <w:rFonts w:ascii="Palatino Linotype" w:eastAsiaTheme="minorHAnsi" w:hAnsi="Palatino Linotype" w:cs="Arial"/>
          <w:b/>
          <w:lang w:val="es-MX" w:eastAsia="en-US"/>
        </w:rPr>
        <w:t xml:space="preserve">de </w:t>
      </w:r>
      <w:r w:rsidR="008506D1" w:rsidRPr="006E6298">
        <w:rPr>
          <w:rFonts w:ascii="Palatino Linotype" w:eastAsiaTheme="minorHAnsi" w:hAnsi="Palatino Linotype" w:cs="Arial"/>
          <w:b/>
          <w:lang w:val="es-MX" w:eastAsia="en-US"/>
        </w:rPr>
        <w:t>abril</w:t>
      </w:r>
      <w:r w:rsidR="000E00A4" w:rsidRPr="006E6298">
        <w:rPr>
          <w:rFonts w:ascii="Palatino Linotype" w:eastAsiaTheme="minorHAnsi" w:hAnsi="Palatino Linotype" w:cs="Arial"/>
          <w:b/>
          <w:lang w:val="es-MX" w:eastAsia="en-US"/>
        </w:rPr>
        <w:t xml:space="preserve"> de dos mil </w:t>
      </w:r>
      <w:r w:rsidR="001748FF" w:rsidRPr="006E6298">
        <w:rPr>
          <w:rFonts w:ascii="Palatino Linotype" w:eastAsiaTheme="minorHAnsi" w:hAnsi="Palatino Linotype" w:cs="Arial"/>
          <w:b/>
          <w:lang w:val="es-MX" w:eastAsia="en-US"/>
        </w:rPr>
        <w:t>veintitrés</w:t>
      </w:r>
      <w:r w:rsidRPr="006E6298">
        <w:rPr>
          <w:rFonts w:ascii="Palatino Linotype" w:eastAsiaTheme="minorHAnsi" w:hAnsi="Palatino Linotype" w:cs="Arial"/>
          <w:lang w:val="es-MX" w:eastAsia="en-US"/>
        </w:rPr>
        <w:t xml:space="preserve">, </w:t>
      </w:r>
      <w:r w:rsidRPr="006E6298">
        <w:rPr>
          <w:rFonts w:ascii="Palatino Linotype" w:eastAsiaTheme="minorHAnsi" w:hAnsi="Palatino Linotype" w:cs="Arial"/>
          <w:b/>
          <w:lang w:val="es-MX" w:eastAsia="en-US"/>
        </w:rPr>
        <w:t>El Sujeto Obligado</w:t>
      </w:r>
      <w:r w:rsidRPr="006E6298">
        <w:rPr>
          <w:rFonts w:ascii="Palatino Linotype" w:eastAsiaTheme="minorHAnsi" w:hAnsi="Palatino Linotype" w:cs="Arial"/>
          <w:lang w:val="es-MX" w:eastAsia="en-US"/>
        </w:rPr>
        <w:t xml:space="preserve"> emitió la respuesta en los siguientes términos:</w:t>
      </w:r>
    </w:p>
    <w:p w14:paraId="43D61DCC" w14:textId="77777777" w:rsidR="0029071C" w:rsidRPr="006E6298" w:rsidRDefault="0029071C" w:rsidP="00913317">
      <w:pPr>
        <w:spacing w:line="360" w:lineRule="auto"/>
        <w:jc w:val="both"/>
        <w:rPr>
          <w:rFonts w:ascii="Palatino Linotype" w:eastAsiaTheme="minorHAnsi" w:hAnsi="Palatino Linotype" w:cs="Arial"/>
          <w:lang w:val="es-MX" w:eastAsia="en-US"/>
        </w:rPr>
      </w:pPr>
    </w:p>
    <w:p w14:paraId="6C6E7F81" w14:textId="7B5ABF4F" w:rsidR="0029071C" w:rsidRPr="006E6298" w:rsidRDefault="0029071C" w:rsidP="00756CD0">
      <w:pPr>
        <w:spacing w:line="360" w:lineRule="auto"/>
        <w:ind w:left="567" w:right="757"/>
        <w:jc w:val="both"/>
        <w:rPr>
          <w:rFonts w:ascii="Palatino Linotype" w:hAnsi="Palatino Linotype"/>
          <w:i/>
          <w:lang w:val="es-MX" w:eastAsia="es-MX"/>
        </w:rPr>
      </w:pPr>
      <w:r w:rsidRPr="006E6298">
        <w:rPr>
          <w:rFonts w:ascii="Palatino Linotype" w:hAnsi="Palatino Linotype"/>
          <w:i/>
          <w:lang w:val="es-MX" w:eastAsia="es-MX"/>
        </w:rPr>
        <w:t>“</w:t>
      </w:r>
      <w:r w:rsidR="00FA4A9D" w:rsidRPr="006E6298">
        <w:rPr>
          <w:rFonts w:ascii="Palatino Linotype" w:hAnsi="Palatino Linotype"/>
          <w:i/>
          <w:lang w:val="es-MX" w:eastAsia="es-MX"/>
        </w:rPr>
        <w:t>En respuesta a la solicitud recibida, nos permitimos hacer de su conocimiento que con fundamento en los artículos 140 Fracción VI, 53, Fracciones: II, IV y VI Y 163 de la Ley de Transparencia y Acceso a la Información Pública del Estado de México y Municipios, se envía la resolución emitida por el comité de transparencia, misma que encontrará en archivo anexo</w:t>
      </w:r>
      <w:r w:rsidR="00E74701" w:rsidRPr="006E6298">
        <w:rPr>
          <w:rFonts w:ascii="Palatino Linotype" w:hAnsi="Palatino Linotype"/>
          <w:i/>
          <w:lang w:val="es-MX" w:eastAsia="es-MX"/>
        </w:rPr>
        <w:t>” (Sic).</w:t>
      </w:r>
    </w:p>
    <w:p w14:paraId="401E443B" w14:textId="77777777" w:rsidR="008105E8" w:rsidRPr="006E6298" w:rsidRDefault="008105E8" w:rsidP="0029071C">
      <w:pPr>
        <w:spacing w:line="360" w:lineRule="auto"/>
        <w:jc w:val="both"/>
        <w:rPr>
          <w:rFonts w:ascii="Palatino Linotype" w:eastAsiaTheme="minorHAnsi" w:hAnsi="Palatino Linotype" w:cs="Arial"/>
          <w:lang w:val="es-MX" w:eastAsia="en-US"/>
        </w:rPr>
      </w:pPr>
    </w:p>
    <w:p w14:paraId="4D9BEFB7" w14:textId="489AB2C2" w:rsidR="00CF6609" w:rsidRPr="006E6298" w:rsidRDefault="00EC6F39" w:rsidP="00790566">
      <w:pPr>
        <w:spacing w:line="360" w:lineRule="auto"/>
        <w:jc w:val="both"/>
        <w:rPr>
          <w:rFonts w:ascii="Palatino Linotype" w:eastAsiaTheme="minorHAnsi" w:hAnsi="Palatino Linotype" w:cs="Arial"/>
          <w:lang w:val="es-MX" w:eastAsia="en-US"/>
        </w:rPr>
      </w:pPr>
      <w:r w:rsidRPr="006E6298">
        <w:rPr>
          <w:rFonts w:ascii="Palatino Linotype" w:eastAsiaTheme="minorHAnsi" w:hAnsi="Palatino Linotype" w:cs="Arial"/>
          <w:lang w:val="es-419" w:eastAsia="en-US"/>
        </w:rPr>
        <w:t xml:space="preserve">El sujeto obligado adjuntó </w:t>
      </w:r>
      <w:r w:rsidR="00FA4A9D" w:rsidRPr="006E6298">
        <w:rPr>
          <w:rFonts w:ascii="Palatino Linotype" w:eastAsiaTheme="minorHAnsi" w:hAnsi="Palatino Linotype" w:cs="Arial"/>
          <w:lang w:val="es-419" w:eastAsia="en-US"/>
        </w:rPr>
        <w:t>el</w:t>
      </w:r>
      <w:r w:rsidR="00D81FF3" w:rsidRPr="006E6298">
        <w:rPr>
          <w:rFonts w:ascii="Palatino Linotype" w:eastAsiaTheme="minorHAnsi" w:hAnsi="Palatino Linotype" w:cs="Arial"/>
          <w:lang w:val="es-419" w:eastAsia="en-US"/>
        </w:rPr>
        <w:t xml:space="preserve"> archivo electrónico en formato PDF denominado</w:t>
      </w:r>
      <w:r w:rsidRPr="006E6298">
        <w:rPr>
          <w:rFonts w:ascii="Palatino Linotype" w:eastAsiaTheme="minorHAnsi" w:hAnsi="Palatino Linotype" w:cs="Arial"/>
          <w:lang w:val="es-419" w:eastAsia="en-US"/>
        </w:rPr>
        <w:t xml:space="preserve">: </w:t>
      </w:r>
      <w:r w:rsidR="00756CD0" w:rsidRPr="006E6298">
        <w:rPr>
          <w:rFonts w:ascii="Palatino Linotype" w:eastAsiaTheme="minorHAnsi" w:hAnsi="Palatino Linotype" w:cs="Arial"/>
          <w:lang w:val="es-419" w:eastAsia="en-US"/>
        </w:rPr>
        <w:t>“</w:t>
      </w:r>
      <w:r w:rsidR="00FA4A9D" w:rsidRPr="006E6298">
        <w:rPr>
          <w:rFonts w:ascii="Palatino Linotype" w:eastAsiaTheme="minorHAnsi" w:hAnsi="Palatino Linotype"/>
          <w:b/>
          <w:i/>
          <w:lang w:val="es-419" w:eastAsia="en-US"/>
        </w:rPr>
        <w:t>RESOLUCIÓN A LA SOLICITUD 00092.pdf</w:t>
      </w:r>
      <w:r w:rsidR="00CF6609" w:rsidRPr="006E6298">
        <w:rPr>
          <w:rFonts w:ascii="Palatino Linotype" w:eastAsiaTheme="minorHAnsi" w:hAnsi="Palatino Linotype" w:cs="Arial"/>
          <w:lang w:val="es-419" w:eastAsia="en-US"/>
        </w:rPr>
        <w:t>”</w:t>
      </w:r>
      <w:r w:rsidR="00790566" w:rsidRPr="006E6298">
        <w:rPr>
          <w:rFonts w:ascii="Palatino Linotype" w:eastAsiaTheme="minorHAnsi" w:hAnsi="Palatino Linotype" w:cs="Arial"/>
          <w:lang w:val="es-419" w:eastAsia="en-US"/>
        </w:rPr>
        <w:t xml:space="preserve">, </w:t>
      </w:r>
      <w:r w:rsidR="009F650B" w:rsidRPr="006E6298">
        <w:rPr>
          <w:rFonts w:ascii="Palatino Linotype" w:eastAsiaTheme="minorHAnsi" w:hAnsi="Palatino Linotype" w:cs="Arial"/>
          <w:lang w:val="es-MX" w:eastAsia="en-US"/>
        </w:rPr>
        <w:t xml:space="preserve">el cual contiene una Resolución emitida por el Comité de Transparencia del Sujeto Obligado de fecha </w:t>
      </w:r>
      <w:r w:rsidR="009F650B" w:rsidRPr="006E6298">
        <w:rPr>
          <w:rFonts w:ascii="Palatino Linotype" w:eastAsiaTheme="minorHAnsi" w:hAnsi="Palatino Linotype" w:cs="Arial"/>
          <w:b/>
          <w:u w:val="single"/>
          <w:lang w:val="es-MX" w:eastAsia="en-US"/>
        </w:rPr>
        <w:t>13 de marzo de 2023</w:t>
      </w:r>
      <w:r w:rsidR="009F650B" w:rsidRPr="006E6298">
        <w:rPr>
          <w:rFonts w:ascii="Palatino Linotype" w:eastAsiaTheme="minorHAnsi" w:hAnsi="Palatino Linotype" w:cs="Arial"/>
          <w:lang w:val="es-MX" w:eastAsia="en-US"/>
        </w:rPr>
        <w:t xml:space="preserve">, a través de la cual clasifican como reservada la información solicitada por el recurrente, ya que refieren que puede alterarse el procedimiento de investigación que </w:t>
      </w:r>
      <w:r w:rsidR="009F650B" w:rsidRPr="006E6298">
        <w:rPr>
          <w:rFonts w:ascii="Palatino Linotype" w:eastAsiaTheme="minorHAnsi" w:hAnsi="Palatino Linotype" w:cs="Arial"/>
          <w:lang w:val="es-MX" w:eastAsia="en-US"/>
        </w:rPr>
        <w:lastRenderedPageBreak/>
        <w:t xml:space="preserve">lleva a cabo la autoridad investigadora en el expediente número </w:t>
      </w:r>
      <w:r w:rsidR="009F650B" w:rsidRPr="006E6298">
        <w:rPr>
          <w:rFonts w:ascii="Palatino Linotype" w:eastAsiaTheme="minorHAnsi" w:hAnsi="Palatino Linotype" w:cs="Arial"/>
          <w:b/>
          <w:lang w:val="es-MX" w:eastAsia="en-US"/>
        </w:rPr>
        <w:t>CODHEM/OIC/UI/DE/001/2022</w:t>
      </w:r>
      <w:r w:rsidR="009F650B" w:rsidRPr="006E6298">
        <w:rPr>
          <w:rFonts w:ascii="Palatino Linotype" w:eastAsiaTheme="minorHAnsi" w:hAnsi="Palatino Linotype" w:cs="Arial"/>
          <w:lang w:val="es-MX" w:eastAsia="en-US"/>
        </w:rPr>
        <w:t>, en el cual obran los documentos solicitados.</w:t>
      </w:r>
    </w:p>
    <w:p w14:paraId="3BEEF1C8" w14:textId="77777777" w:rsidR="009F650B" w:rsidRPr="006E6298" w:rsidRDefault="009F650B" w:rsidP="00790566">
      <w:pPr>
        <w:spacing w:line="360" w:lineRule="auto"/>
        <w:jc w:val="both"/>
        <w:rPr>
          <w:rFonts w:ascii="Palatino Linotype" w:eastAsiaTheme="minorHAnsi" w:hAnsi="Palatino Linotype" w:cs="Arial"/>
          <w:lang w:val="es-419" w:eastAsia="en-US"/>
        </w:rPr>
      </w:pPr>
    </w:p>
    <w:p w14:paraId="20EE938A" w14:textId="7B8533B9" w:rsidR="0029071C" w:rsidRPr="006E6298" w:rsidRDefault="0029071C" w:rsidP="004239C3">
      <w:pPr>
        <w:spacing w:line="360" w:lineRule="auto"/>
        <w:jc w:val="both"/>
        <w:rPr>
          <w:rFonts w:ascii="Palatino Linotype" w:eastAsiaTheme="minorHAnsi" w:hAnsi="Palatino Linotype" w:cs="Arial"/>
          <w:b/>
          <w:sz w:val="28"/>
          <w:lang w:val="es-MX" w:eastAsia="en-US"/>
        </w:rPr>
      </w:pPr>
      <w:r w:rsidRPr="006E6298">
        <w:rPr>
          <w:rFonts w:ascii="Palatino Linotype" w:eastAsiaTheme="minorHAnsi" w:hAnsi="Palatino Linotype" w:cs="Arial"/>
          <w:b/>
          <w:sz w:val="28"/>
          <w:lang w:val="es-MX" w:eastAsia="en-US"/>
        </w:rPr>
        <w:t>TERCERO. Del recurso de revisión.</w:t>
      </w:r>
    </w:p>
    <w:p w14:paraId="7B9ED844" w14:textId="28F41441" w:rsidR="0029071C" w:rsidRPr="006E6298" w:rsidRDefault="0029071C" w:rsidP="004239C3">
      <w:pPr>
        <w:spacing w:line="360" w:lineRule="auto"/>
        <w:jc w:val="both"/>
        <w:rPr>
          <w:rFonts w:ascii="Palatino Linotype" w:eastAsiaTheme="minorHAnsi" w:hAnsi="Palatino Linotype" w:cs="Arial"/>
          <w:lang w:val="es-MX" w:eastAsia="en-US"/>
        </w:rPr>
      </w:pPr>
      <w:r w:rsidRPr="006E6298">
        <w:rPr>
          <w:rFonts w:ascii="Palatino Linotype" w:eastAsiaTheme="minorHAnsi" w:hAnsi="Palatino Linotype" w:cs="Arial"/>
          <w:lang w:val="es-MX" w:eastAsia="en-US"/>
        </w:rPr>
        <w:t xml:space="preserve">Inconforme con la respuesta por parte del </w:t>
      </w:r>
      <w:r w:rsidRPr="006E6298">
        <w:rPr>
          <w:rFonts w:ascii="Palatino Linotype" w:eastAsiaTheme="minorHAnsi" w:hAnsi="Palatino Linotype" w:cs="Arial"/>
          <w:b/>
          <w:lang w:val="es-MX" w:eastAsia="en-US"/>
        </w:rPr>
        <w:t>Sujeto Obligado</w:t>
      </w:r>
      <w:r w:rsidRPr="006E6298">
        <w:rPr>
          <w:rFonts w:ascii="Palatino Linotype" w:eastAsiaTheme="minorHAnsi" w:hAnsi="Palatino Linotype" w:cs="Arial"/>
          <w:lang w:val="es-MX" w:eastAsia="en-US"/>
        </w:rPr>
        <w:t xml:space="preserve">, el ahora </w:t>
      </w:r>
      <w:r w:rsidRPr="006E6298">
        <w:rPr>
          <w:rFonts w:ascii="Palatino Linotype" w:eastAsiaTheme="minorHAnsi" w:hAnsi="Palatino Linotype" w:cs="Arial"/>
          <w:b/>
          <w:lang w:val="es-MX" w:eastAsia="en-US"/>
        </w:rPr>
        <w:t>Recurrente</w:t>
      </w:r>
      <w:r w:rsidRPr="006E6298">
        <w:rPr>
          <w:rFonts w:ascii="Palatino Linotype" w:eastAsiaTheme="minorHAnsi" w:hAnsi="Palatino Linotype" w:cs="Arial"/>
          <w:lang w:val="es-MX" w:eastAsia="en-US"/>
        </w:rPr>
        <w:t xml:space="preserve"> interpuso el presente recurso de revisión en fecha </w:t>
      </w:r>
      <w:r w:rsidR="009F650B" w:rsidRPr="006E6298">
        <w:rPr>
          <w:rFonts w:ascii="Palatino Linotype" w:eastAsiaTheme="minorHAnsi" w:hAnsi="Palatino Linotype" w:cs="Arial"/>
          <w:b/>
          <w:lang w:val="es-MX" w:eastAsia="en-US"/>
        </w:rPr>
        <w:t xml:space="preserve">tres </w:t>
      </w:r>
      <w:r w:rsidR="000E00A4" w:rsidRPr="006E6298">
        <w:rPr>
          <w:rFonts w:ascii="Palatino Linotype" w:eastAsiaTheme="minorHAnsi" w:hAnsi="Palatino Linotype" w:cs="Arial"/>
          <w:b/>
          <w:lang w:val="es-MX" w:eastAsia="en-US"/>
        </w:rPr>
        <w:t xml:space="preserve">de </w:t>
      </w:r>
      <w:r w:rsidR="009F650B" w:rsidRPr="006E6298">
        <w:rPr>
          <w:rFonts w:ascii="Palatino Linotype" w:eastAsiaTheme="minorHAnsi" w:hAnsi="Palatino Linotype" w:cs="Arial"/>
          <w:b/>
          <w:lang w:val="es-MX" w:eastAsia="en-US"/>
        </w:rPr>
        <w:t>mayo</w:t>
      </w:r>
      <w:r w:rsidR="000E00A4" w:rsidRPr="006E6298">
        <w:rPr>
          <w:rFonts w:ascii="Palatino Linotype" w:eastAsiaTheme="minorHAnsi" w:hAnsi="Palatino Linotype" w:cs="Arial"/>
          <w:b/>
          <w:lang w:val="es-MX" w:eastAsia="en-US"/>
        </w:rPr>
        <w:t xml:space="preserve"> de dos mil </w:t>
      </w:r>
      <w:r w:rsidR="001748FF" w:rsidRPr="006E6298">
        <w:rPr>
          <w:rFonts w:ascii="Palatino Linotype" w:eastAsiaTheme="minorHAnsi" w:hAnsi="Palatino Linotype" w:cs="Arial"/>
          <w:b/>
          <w:lang w:val="es-MX" w:eastAsia="en-US"/>
        </w:rPr>
        <w:t>veintitrés</w:t>
      </w:r>
      <w:r w:rsidRPr="006E6298">
        <w:rPr>
          <w:rFonts w:ascii="Palatino Linotype" w:eastAsiaTheme="minorHAnsi" w:hAnsi="Palatino Linotype" w:cs="Arial"/>
          <w:lang w:val="es-MX" w:eastAsia="en-US"/>
        </w:rPr>
        <w:t>, el cual fue registrado</w:t>
      </w:r>
      <w:r w:rsidRPr="006E6298">
        <w:rPr>
          <w:rFonts w:ascii="Palatino Linotype" w:eastAsiaTheme="minorHAnsi" w:hAnsi="Palatino Linotype" w:cs="Arial"/>
          <w:b/>
          <w:lang w:val="es-MX" w:eastAsia="en-US"/>
        </w:rPr>
        <w:t xml:space="preserve"> </w:t>
      </w:r>
      <w:r w:rsidRPr="006E6298">
        <w:rPr>
          <w:rFonts w:ascii="Palatino Linotype" w:eastAsiaTheme="minorHAnsi" w:hAnsi="Palatino Linotype" w:cs="Arial"/>
          <w:lang w:val="es-MX" w:eastAsia="en-US"/>
        </w:rPr>
        <w:t xml:space="preserve">en el sistema electrónico con el expediente número </w:t>
      </w:r>
      <w:r w:rsidR="008105E8" w:rsidRPr="006E6298">
        <w:rPr>
          <w:rFonts w:ascii="Palatino Linotype" w:eastAsiaTheme="minorHAnsi" w:hAnsi="Palatino Linotype" w:cs="Arial"/>
          <w:b/>
          <w:bCs/>
          <w:lang w:val="es-MX" w:eastAsia="es-MX"/>
        </w:rPr>
        <w:t>0</w:t>
      </w:r>
      <w:r w:rsidR="009F650B" w:rsidRPr="006E6298">
        <w:rPr>
          <w:rFonts w:ascii="Palatino Linotype" w:eastAsiaTheme="minorHAnsi" w:hAnsi="Palatino Linotype" w:cs="Arial"/>
          <w:b/>
          <w:bCs/>
          <w:lang w:val="es-MX" w:eastAsia="es-MX"/>
        </w:rPr>
        <w:t>2405</w:t>
      </w:r>
      <w:r w:rsidR="008105E8" w:rsidRPr="006E6298">
        <w:rPr>
          <w:rFonts w:ascii="Palatino Linotype" w:eastAsiaTheme="minorHAnsi" w:hAnsi="Palatino Linotype" w:cs="Arial"/>
          <w:b/>
          <w:bCs/>
          <w:lang w:val="es-MX" w:eastAsia="es-MX"/>
        </w:rPr>
        <w:t>/INFOEM/IP/RR/202</w:t>
      </w:r>
      <w:r w:rsidR="001748FF" w:rsidRPr="006E6298">
        <w:rPr>
          <w:rFonts w:ascii="Palatino Linotype" w:eastAsiaTheme="minorHAnsi" w:hAnsi="Palatino Linotype" w:cs="Arial"/>
          <w:b/>
          <w:bCs/>
          <w:lang w:val="es-MX" w:eastAsia="es-MX"/>
        </w:rPr>
        <w:t>3</w:t>
      </w:r>
      <w:r w:rsidRPr="006E6298">
        <w:rPr>
          <w:rFonts w:ascii="Palatino Linotype" w:eastAsiaTheme="minorHAnsi" w:hAnsi="Palatino Linotype" w:cs="Arial"/>
          <w:lang w:val="es-MX" w:eastAsia="en-US"/>
        </w:rPr>
        <w:t>, en el cual aduce, las siguientes manifestaciones:</w:t>
      </w:r>
    </w:p>
    <w:p w14:paraId="17DB9F51" w14:textId="77777777" w:rsidR="0029071C" w:rsidRPr="006E6298" w:rsidRDefault="0029071C" w:rsidP="004239C3">
      <w:pPr>
        <w:spacing w:line="360" w:lineRule="auto"/>
        <w:rPr>
          <w:rFonts w:ascii="Palatino Linotype" w:hAnsi="Palatino Linotype"/>
          <w:lang w:val="es-MX"/>
        </w:rPr>
      </w:pPr>
    </w:p>
    <w:p w14:paraId="26E560E6" w14:textId="77777777" w:rsidR="0029071C" w:rsidRPr="006E6298" w:rsidRDefault="0029071C" w:rsidP="00446EE4">
      <w:pPr>
        <w:numPr>
          <w:ilvl w:val="0"/>
          <w:numId w:val="2"/>
        </w:numPr>
        <w:spacing w:line="360" w:lineRule="auto"/>
        <w:jc w:val="both"/>
        <w:rPr>
          <w:rFonts w:ascii="Palatino Linotype" w:hAnsi="Palatino Linotype" w:cs="Arial"/>
          <w:b/>
        </w:rPr>
      </w:pPr>
      <w:r w:rsidRPr="006E6298">
        <w:rPr>
          <w:rFonts w:ascii="Palatino Linotype" w:hAnsi="Palatino Linotype" w:cs="Arial"/>
          <w:b/>
        </w:rPr>
        <w:t>Acto Impugnado:</w:t>
      </w:r>
    </w:p>
    <w:p w14:paraId="48C31811" w14:textId="23A11304" w:rsidR="0029071C" w:rsidRPr="006E6298" w:rsidRDefault="0029071C" w:rsidP="00446EE4">
      <w:pPr>
        <w:spacing w:line="360" w:lineRule="auto"/>
        <w:ind w:left="567" w:right="567"/>
        <w:jc w:val="both"/>
        <w:rPr>
          <w:rFonts w:ascii="Palatino Linotype" w:hAnsi="Palatino Linotype"/>
          <w:i/>
          <w:lang w:val="es-MX" w:eastAsia="es-MX"/>
        </w:rPr>
      </w:pPr>
      <w:r w:rsidRPr="006E6298">
        <w:rPr>
          <w:rFonts w:ascii="Palatino Linotype" w:hAnsi="Palatino Linotype"/>
          <w:i/>
          <w:lang w:val="es-MX" w:eastAsia="es-MX"/>
        </w:rPr>
        <w:t>“</w:t>
      </w:r>
      <w:r w:rsidR="009F650B" w:rsidRPr="006E6298">
        <w:rPr>
          <w:rFonts w:ascii="Palatino Linotype" w:hAnsi="Palatino Linotype"/>
          <w:i/>
          <w:lang w:val="es-MX" w:eastAsia="es-MX"/>
        </w:rPr>
        <w:t>por medio del presente impugno la clasificación de la información como reservada ya que el tiempo de clasificación de la misma no concuerda con el periodo de investigación, impugno la prueba de daño ya que no establece de manera precisa el daño real demostrable e identificable que debe de acreditar, por otra parte impugno la clasificación de la prueba de daño y solicito se realice la prueba de interés publico toda vez que considero que la información sobrepasa el interés publico sobre la confidencialidad ya que los actos de los servidores públicos de los cuales quieren reservar actuaron de manera distinta a la de las noma jurídica y sus actos deben de ser públicos ya que actuaron dentro de sus funciones encomendadas como servidores públicos, la fundamentación y motivación es errónea</w:t>
      </w:r>
      <w:r w:rsidRPr="006E6298">
        <w:rPr>
          <w:rFonts w:ascii="Palatino Linotype" w:hAnsi="Palatino Linotype"/>
          <w:i/>
          <w:lang w:val="es-MX" w:eastAsia="es-MX"/>
        </w:rPr>
        <w:t>” (Sic).</w:t>
      </w:r>
    </w:p>
    <w:p w14:paraId="5811361D" w14:textId="77777777" w:rsidR="0029071C" w:rsidRPr="006E6298" w:rsidRDefault="0029071C" w:rsidP="00446EE4">
      <w:pPr>
        <w:spacing w:line="360" w:lineRule="auto"/>
        <w:jc w:val="both"/>
        <w:rPr>
          <w:rFonts w:ascii="Palatino Linotype" w:eastAsiaTheme="minorHAnsi" w:hAnsi="Palatino Linotype" w:cs="Arial"/>
          <w:lang w:val="es-MX" w:eastAsia="en-US"/>
        </w:rPr>
      </w:pPr>
    </w:p>
    <w:p w14:paraId="61C98AE3" w14:textId="7BCA589F" w:rsidR="008B3AF1" w:rsidRPr="006E6298" w:rsidRDefault="008B3AF1" w:rsidP="008B3AF1">
      <w:pPr>
        <w:numPr>
          <w:ilvl w:val="0"/>
          <w:numId w:val="2"/>
        </w:numPr>
        <w:spacing w:line="360" w:lineRule="auto"/>
        <w:jc w:val="both"/>
        <w:rPr>
          <w:rFonts w:ascii="Palatino Linotype" w:hAnsi="Palatino Linotype" w:cs="Arial"/>
          <w:b/>
        </w:rPr>
      </w:pPr>
      <w:r w:rsidRPr="006E6298">
        <w:rPr>
          <w:rFonts w:ascii="Palatino Linotype" w:hAnsi="Palatino Linotype" w:cs="Arial"/>
          <w:b/>
          <w:lang w:val="es-419"/>
        </w:rPr>
        <w:t>Razones o motivos de inconformidad</w:t>
      </w:r>
      <w:r w:rsidRPr="006E6298">
        <w:rPr>
          <w:rFonts w:ascii="Palatino Linotype" w:hAnsi="Palatino Linotype" w:cs="Arial"/>
          <w:b/>
        </w:rPr>
        <w:t>:</w:t>
      </w:r>
    </w:p>
    <w:p w14:paraId="39F9CFEA" w14:textId="704F79D8" w:rsidR="00446EE4" w:rsidRPr="006E6298" w:rsidRDefault="00531AC4" w:rsidP="00531AC4">
      <w:pPr>
        <w:spacing w:line="360" w:lineRule="auto"/>
        <w:ind w:left="567" w:right="567"/>
        <w:jc w:val="both"/>
        <w:rPr>
          <w:rFonts w:ascii="Palatino Linotype" w:hAnsi="Palatino Linotype"/>
          <w:i/>
          <w:lang w:val="es-MX" w:eastAsia="es-MX"/>
        </w:rPr>
      </w:pPr>
      <w:r w:rsidRPr="006E6298">
        <w:rPr>
          <w:rFonts w:ascii="Palatino Linotype" w:hAnsi="Palatino Linotype"/>
          <w:i/>
          <w:lang w:val="es-MX" w:eastAsia="es-MX"/>
        </w:rPr>
        <w:t>“</w:t>
      </w:r>
      <w:r w:rsidR="009F650B" w:rsidRPr="006E6298">
        <w:rPr>
          <w:rFonts w:ascii="Palatino Linotype" w:hAnsi="Palatino Linotype"/>
          <w:i/>
          <w:lang w:val="es-MX" w:eastAsia="es-MX"/>
        </w:rPr>
        <w:t xml:space="preserve">me dejan en estado de indefensión ya que al no contar con la información solicitada, no tengo elementos de prueba que me permitan demostrar la conducta dolosa con la </w:t>
      </w:r>
      <w:r w:rsidR="009F650B" w:rsidRPr="006E6298">
        <w:rPr>
          <w:rFonts w:ascii="Palatino Linotype" w:hAnsi="Palatino Linotype"/>
          <w:i/>
          <w:lang w:val="es-MX" w:eastAsia="es-MX"/>
        </w:rPr>
        <w:lastRenderedPageBreak/>
        <w:t>que se han dirigido los servidores públicos en merito por lo que por vía de transparencia solicito se me entregue la información solicitada</w:t>
      </w:r>
      <w:r w:rsidR="001748FF" w:rsidRPr="006E6298">
        <w:rPr>
          <w:rFonts w:ascii="Palatino Linotype" w:hAnsi="Palatino Linotype"/>
          <w:i/>
          <w:lang w:val="es-MX" w:eastAsia="es-MX"/>
        </w:rPr>
        <w:t>.</w:t>
      </w:r>
      <w:r w:rsidRPr="006E6298">
        <w:rPr>
          <w:rFonts w:ascii="Palatino Linotype" w:hAnsi="Palatino Linotype"/>
          <w:i/>
          <w:lang w:val="es-MX" w:eastAsia="es-MX"/>
        </w:rPr>
        <w:t>”</w:t>
      </w:r>
    </w:p>
    <w:p w14:paraId="03EC6FC6" w14:textId="77777777" w:rsidR="00531AC4" w:rsidRPr="006E6298" w:rsidRDefault="00531AC4" w:rsidP="0029071C">
      <w:pPr>
        <w:spacing w:line="360" w:lineRule="auto"/>
        <w:jc w:val="both"/>
        <w:rPr>
          <w:rFonts w:ascii="Palatino Linotype" w:eastAsiaTheme="minorHAnsi" w:hAnsi="Palatino Linotype" w:cs="Arial"/>
          <w:lang w:val="es-419" w:eastAsia="en-US"/>
        </w:rPr>
      </w:pPr>
    </w:p>
    <w:p w14:paraId="599FED0D" w14:textId="77777777" w:rsidR="0029071C" w:rsidRPr="006E6298" w:rsidRDefault="0029071C" w:rsidP="0029071C">
      <w:pPr>
        <w:spacing w:line="360" w:lineRule="auto"/>
        <w:jc w:val="both"/>
        <w:rPr>
          <w:rFonts w:ascii="Palatino Linotype" w:eastAsiaTheme="minorHAnsi" w:hAnsi="Palatino Linotype" w:cs="Arial"/>
          <w:b/>
          <w:sz w:val="28"/>
          <w:lang w:val="es-MX" w:eastAsia="en-US"/>
        </w:rPr>
      </w:pPr>
      <w:r w:rsidRPr="006E6298">
        <w:rPr>
          <w:rFonts w:ascii="Palatino Linotype" w:eastAsiaTheme="minorHAnsi" w:hAnsi="Palatino Linotype" w:cs="Arial"/>
          <w:b/>
          <w:sz w:val="28"/>
          <w:lang w:val="es-MX" w:eastAsia="en-US"/>
        </w:rPr>
        <w:t>CUARTO. Del turno del recurso de revisión.</w:t>
      </w:r>
    </w:p>
    <w:p w14:paraId="0CD1951D" w14:textId="51497651" w:rsidR="002D37A8" w:rsidRPr="006E6298" w:rsidRDefault="0029071C" w:rsidP="007208BC">
      <w:pPr>
        <w:spacing w:line="360" w:lineRule="auto"/>
        <w:jc w:val="both"/>
        <w:rPr>
          <w:rFonts w:ascii="Palatino Linotype" w:eastAsiaTheme="minorHAnsi" w:hAnsi="Palatino Linotype" w:cs="Arial"/>
          <w:lang w:val="es-MX" w:eastAsia="en-US"/>
        </w:rPr>
      </w:pPr>
      <w:r w:rsidRPr="006E6298">
        <w:rPr>
          <w:rFonts w:ascii="Palatino Linotype" w:eastAsiaTheme="minorHAnsi" w:hAnsi="Palatino Linotype" w:cs="Arial"/>
          <w:lang w:val="es-MX" w:eastAsia="en-US"/>
        </w:rPr>
        <w:t xml:space="preserve">Medio de impugnación </w:t>
      </w:r>
      <w:r w:rsidR="00E74701" w:rsidRPr="006E6298">
        <w:rPr>
          <w:rFonts w:ascii="Palatino Linotype" w:eastAsiaTheme="minorHAnsi" w:hAnsi="Palatino Linotype" w:cs="Arial"/>
          <w:lang w:val="es-MX" w:eastAsia="en-US"/>
        </w:rPr>
        <w:t>que le fue turnado al</w:t>
      </w:r>
      <w:r w:rsidRPr="006E6298">
        <w:rPr>
          <w:rFonts w:ascii="Palatino Linotype" w:eastAsiaTheme="minorHAnsi" w:hAnsi="Palatino Linotype" w:cs="Arial"/>
          <w:lang w:val="es-MX" w:eastAsia="en-US"/>
        </w:rPr>
        <w:t xml:space="preserve"> </w:t>
      </w:r>
      <w:r w:rsidR="00E74701" w:rsidRPr="006E6298">
        <w:rPr>
          <w:rFonts w:ascii="Palatino Linotype" w:eastAsiaTheme="minorHAnsi" w:hAnsi="Palatino Linotype" w:cs="Arial"/>
          <w:b/>
          <w:bCs/>
          <w:lang w:val="es-MX" w:eastAsia="en-US"/>
        </w:rPr>
        <w:t>Comisionado Presidente</w:t>
      </w:r>
      <w:r w:rsidRPr="006E6298">
        <w:rPr>
          <w:rFonts w:ascii="Palatino Linotype" w:eastAsiaTheme="minorHAnsi" w:hAnsi="Palatino Linotype" w:cs="Arial"/>
          <w:lang w:val="es-MX" w:eastAsia="en-US"/>
        </w:rPr>
        <w:t xml:space="preserve"> </w:t>
      </w:r>
      <w:r w:rsidR="00E74701" w:rsidRPr="006E6298">
        <w:rPr>
          <w:rFonts w:ascii="Palatino Linotype" w:eastAsiaTheme="minorHAnsi" w:hAnsi="Palatino Linotype" w:cs="Arial"/>
          <w:b/>
          <w:lang w:val="es-MX" w:eastAsia="en-US"/>
        </w:rPr>
        <w:t>José Martínez Vilchis</w:t>
      </w:r>
      <w:r w:rsidRPr="006E629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w:t>
      </w:r>
      <w:r w:rsidRPr="006E6298">
        <w:rPr>
          <w:rFonts w:ascii="Palatino Linotype" w:eastAsiaTheme="minorHAnsi" w:hAnsi="Palatino Linotype" w:cs="Arial"/>
          <w:b/>
          <w:lang w:val="es-MX" w:eastAsia="en-US"/>
        </w:rPr>
        <w:t xml:space="preserve">acuerdo de admisión en fecha </w:t>
      </w:r>
      <w:r w:rsidR="009F650B" w:rsidRPr="006E6298">
        <w:rPr>
          <w:rFonts w:ascii="Palatino Linotype" w:eastAsiaTheme="minorHAnsi" w:hAnsi="Palatino Linotype" w:cs="Arial"/>
          <w:b/>
          <w:lang w:val="es-MX" w:eastAsia="en-US"/>
        </w:rPr>
        <w:t>once</w:t>
      </w:r>
      <w:r w:rsidR="009C70F6" w:rsidRPr="006E6298">
        <w:rPr>
          <w:rFonts w:ascii="Palatino Linotype" w:eastAsiaTheme="minorHAnsi" w:hAnsi="Palatino Linotype" w:cs="Arial"/>
          <w:b/>
          <w:lang w:val="es-MX" w:eastAsia="en-US"/>
        </w:rPr>
        <w:t xml:space="preserve"> </w:t>
      </w:r>
      <w:r w:rsidR="000E00A4" w:rsidRPr="006E6298">
        <w:rPr>
          <w:rFonts w:ascii="Palatino Linotype" w:eastAsiaTheme="minorHAnsi" w:hAnsi="Palatino Linotype" w:cs="Arial"/>
          <w:b/>
          <w:lang w:val="es-MX" w:eastAsia="en-US"/>
        </w:rPr>
        <w:t xml:space="preserve">de </w:t>
      </w:r>
      <w:r w:rsidR="009F650B" w:rsidRPr="006E6298">
        <w:rPr>
          <w:rFonts w:ascii="Palatino Linotype" w:eastAsiaTheme="minorHAnsi" w:hAnsi="Palatino Linotype" w:cs="Arial"/>
          <w:b/>
          <w:lang w:val="es-MX" w:eastAsia="en-US"/>
        </w:rPr>
        <w:t>mayo</w:t>
      </w:r>
      <w:r w:rsidRPr="006E6298">
        <w:rPr>
          <w:rFonts w:ascii="Palatino Linotype" w:eastAsiaTheme="minorHAnsi" w:hAnsi="Palatino Linotype" w:cs="Arial"/>
          <w:b/>
          <w:lang w:val="es-MX" w:eastAsia="en-US"/>
        </w:rPr>
        <w:t xml:space="preserve"> del año </w:t>
      </w:r>
      <w:r w:rsidR="00DB4916" w:rsidRPr="006E6298">
        <w:rPr>
          <w:rFonts w:ascii="Palatino Linotype" w:eastAsiaTheme="minorHAnsi" w:hAnsi="Palatino Linotype" w:cs="Arial"/>
          <w:b/>
          <w:lang w:val="es-419" w:eastAsia="en-US"/>
        </w:rPr>
        <w:t xml:space="preserve">dos mil </w:t>
      </w:r>
      <w:r w:rsidR="009C70F6" w:rsidRPr="006E6298">
        <w:rPr>
          <w:rFonts w:ascii="Palatino Linotype" w:eastAsiaTheme="minorHAnsi" w:hAnsi="Palatino Linotype" w:cs="Arial"/>
          <w:b/>
          <w:lang w:val="es-MX" w:eastAsia="en-US"/>
        </w:rPr>
        <w:t>veintitrés</w:t>
      </w:r>
      <w:r w:rsidRPr="006E629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8799B08" w14:textId="77777777" w:rsidR="007208BC" w:rsidRPr="006E6298" w:rsidRDefault="007208BC" w:rsidP="007208BC">
      <w:pPr>
        <w:spacing w:line="360" w:lineRule="auto"/>
        <w:jc w:val="both"/>
        <w:rPr>
          <w:rFonts w:ascii="Palatino Linotype" w:eastAsiaTheme="minorHAnsi" w:hAnsi="Palatino Linotype" w:cs="Arial"/>
          <w:lang w:val="es-MX" w:eastAsia="en-US"/>
        </w:rPr>
      </w:pPr>
    </w:p>
    <w:p w14:paraId="5F522E82" w14:textId="6AA2C34B" w:rsidR="0029071C" w:rsidRPr="006E6298" w:rsidRDefault="0029071C" w:rsidP="0029071C">
      <w:pPr>
        <w:spacing w:line="360" w:lineRule="auto"/>
        <w:jc w:val="both"/>
        <w:rPr>
          <w:rFonts w:ascii="Palatino Linotype" w:eastAsiaTheme="minorHAnsi" w:hAnsi="Palatino Linotype" w:cs="Arial"/>
          <w:b/>
          <w:sz w:val="28"/>
          <w:lang w:val="es-MX" w:eastAsia="en-US"/>
        </w:rPr>
      </w:pPr>
      <w:r w:rsidRPr="006E6298">
        <w:rPr>
          <w:rFonts w:ascii="Palatino Linotype" w:eastAsiaTheme="minorHAnsi" w:hAnsi="Palatino Linotype" w:cs="Arial"/>
          <w:b/>
          <w:sz w:val="28"/>
          <w:lang w:val="es-MX" w:eastAsia="en-US"/>
        </w:rPr>
        <w:t xml:space="preserve">QUINTO. De la etapa de </w:t>
      </w:r>
      <w:r w:rsidR="00506B82" w:rsidRPr="006E6298">
        <w:rPr>
          <w:rFonts w:ascii="Palatino Linotype" w:eastAsiaTheme="minorHAnsi" w:hAnsi="Palatino Linotype" w:cs="Arial"/>
          <w:b/>
          <w:sz w:val="28"/>
          <w:lang w:val="es-MX" w:eastAsia="en-US"/>
        </w:rPr>
        <w:t xml:space="preserve">instrucción, </w:t>
      </w:r>
      <w:r w:rsidRPr="006E6298">
        <w:rPr>
          <w:rFonts w:ascii="Palatino Linotype" w:eastAsiaTheme="minorHAnsi" w:hAnsi="Palatino Linotype" w:cs="Arial"/>
          <w:b/>
          <w:sz w:val="28"/>
          <w:lang w:val="es-MX" w:eastAsia="en-US"/>
        </w:rPr>
        <w:t>manifestaciones y/o alegatos.</w:t>
      </w:r>
    </w:p>
    <w:p w14:paraId="72738522" w14:textId="35B81BC4" w:rsidR="00887933" w:rsidRPr="006E6298" w:rsidRDefault="00156075" w:rsidP="00156075">
      <w:pPr>
        <w:spacing w:line="360" w:lineRule="auto"/>
        <w:jc w:val="both"/>
        <w:rPr>
          <w:rFonts w:ascii="Palatino Linotype" w:eastAsiaTheme="minorHAnsi" w:hAnsi="Palatino Linotype" w:cs="Arial"/>
          <w:lang w:val="es-MX" w:eastAsia="en-US"/>
        </w:rPr>
      </w:pPr>
      <w:r w:rsidRPr="006E6298">
        <w:rPr>
          <w:rFonts w:ascii="Palatino Linotype" w:eastAsiaTheme="minorHAnsi" w:hAnsi="Palatino Linotype" w:cs="Arial"/>
          <w:lang w:val="es-MX" w:eastAsia="en-US"/>
        </w:rPr>
        <w:t xml:space="preserve">Una vez abierta la etapa de instrucción, </w:t>
      </w:r>
      <w:r w:rsidR="00506B82" w:rsidRPr="006E6298">
        <w:rPr>
          <w:rFonts w:ascii="Palatino Linotype" w:eastAsiaTheme="minorHAnsi" w:hAnsi="Palatino Linotype" w:cs="Arial"/>
          <w:lang w:val="es-MX" w:eastAsia="en-US"/>
        </w:rPr>
        <w:t xml:space="preserve">se aprecia que el sujeto obligado en fecha </w:t>
      </w:r>
      <w:r w:rsidR="00506B82" w:rsidRPr="006E6298">
        <w:rPr>
          <w:rFonts w:ascii="Palatino Linotype" w:eastAsiaTheme="minorHAnsi" w:hAnsi="Palatino Linotype" w:cs="Arial"/>
          <w:b/>
          <w:lang w:val="es-MX" w:eastAsia="en-US"/>
        </w:rPr>
        <w:t>veintidós de mayo de dos mil veintitrés</w:t>
      </w:r>
      <w:r w:rsidR="00506B82" w:rsidRPr="006E6298">
        <w:rPr>
          <w:rFonts w:ascii="Palatino Linotype" w:eastAsiaTheme="minorHAnsi" w:hAnsi="Palatino Linotype" w:cs="Arial"/>
          <w:lang w:val="es-MX" w:eastAsia="en-US"/>
        </w:rPr>
        <w:t xml:space="preserve"> remitió cinco documentos consistentes en lo siguiente:</w:t>
      </w:r>
    </w:p>
    <w:p w14:paraId="5D7E1A48" w14:textId="77777777" w:rsidR="00506B82" w:rsidRPr="006E6298" w:rsidRDefault="00506B82" w:rsidP="00156075">
      <w:pPr>
        <w:spacing w:line="360" w:lineRule="auto"/>
        <w:jc w:val="both"/>
        <w:rPr>
          <w:rFonts w:ascii="Palatino Linotype" w:eastAsiaTheme="minorHAnsi" w:hAnsi="Palatino Linotype" w:cs="Arial"/>
          <w:lang w:val="es-MX" w:eastAsia="en-US"/>
        </w:rPr>
      </w:pPr>
    </w:p>
    <w:p w14:paraId="5FBE8F71" w14:textId="4A1867B4" w:rsidR="00506B82" w:rsidRPr="006E6298" w:rsidRDefault="00506B82" w:rsidP="00506B82">
      <w:pPr>
        <w:pStyle w:val="Prrafodelista"/>
        <w:numPr>
          <w:ilvl w:val="0"/>
          <w:numId w:val="22"/>
        </w:numPr>
        <w:spacing w:line="360" w:lineRule="auto"/>
        <w:jc w:val="both"/>
        <w:rPr>
          <w:rFonts w:ascii="Palatino Linotype" w:eastAsiaTheme="minorHAnsi" w:hAnsi="Palatino Linotype"/>
          <w:lang w:val="es-MX" w:eastAsia="en-US"/>
        </w:rPr>
      </w:pPr>
      <w:r w:rsidRPr="006E6298">
        <w:rPr>
          <w:rFonts w:ascii="Palatino Linotype" w:eastAsiaTheme="minorHAnsi" w:hAnsi="Palatino Linotype" w:cs="Arial"/>
          <w:lang w:val="es-MX" w:eastAsia="en-US"/>
        </w:rPr>
        <w:t>“</w:t>
      </w:r>
      <w:r w:rsidRPr="006E6298">
        <w:rPr>
          <w:rFonts w:ascii="Palatino Linotype" w:eastAsiaTheme="minorHAnsi" w:hAnsi="Palatino Linotype"/>
          <w:b/>
          <w:i/>
          <w:lang w:val="es-MX" w:eastAsia="en-US"/>
        </w:rPr>
        <w:t>Resolución del Comité de Transparencia Recurso 02405-2023.pdf</w:t>
      </w:r>
      <w:r w:rsidRPr="006E6298">
        <w:rPr>
          <w:rFonts w:ascii="Palatino Linotype" w:eastAsiaTheme="minorHAnsi" w:hAnsi="Palatino Linotype"/>
          <w:lang w:val="es-MX" w:eastAsia="en-US"/>
        </w:rPr>
        <w:t xml:space="preserve">”.- </w:t>
      </w:r>
      <w:r w:rsidR="00067002" w:rsidRPr="006E6298">
        <w:rPr>
          <w:rFonts w:ascii="Palatino Linotype" w:eastAsiaTheme="minorHAnsi" w:hAnsi="Palatino Linotype"/>
          <w:lang w:val="es-MX" w:eastAsia="en-US"/>
        </w:rPr>
        <w:t>Resolución</w:t>
      </w:r>
      <w:r w:rsidRPr="006E6298">
        <w:rPr>
          <w:rFonts w:ascii="Palatino Linotype" w:eastAsiaTheme="minorHAnsi" w:hAnsi="Palatino Linotype"/>
          <w:lang w:val="es-MX" w:eastAsia="en-US"/>
        </w:rPr>
        <w:t xml:space="preserve"> del Comité de Transparencia </w:t>
      </w:r>
      <w:r w:rsidR="00067002" w:rsidRPr="006E6298">
        <w:rPr>
          <w:rFonts w:ascii="Palatino Linotype" w:eastAsiaTheme="minorHAnsi" w:hAnsi="Palatino Linotype"/>
          <w:lang w:val="es-MX" w:eastAsia="en-US"/>
        </w:rPr>
        <w:t xml:space="preserve">de fecha dieciocho de mayo de dos mil veintitrés </w:t>
      </w:r>
      <w:r w:rsidRPr="006E6298">
        <w:rPr>
          <w:rFonts w:ascii="Palatino Linotype" w:eastAsiaTheme="minorHAnsi" w:hAnsi="Palatino Linotype"/>
          <w:lang w:val="es-MX" w:eastAsia="en-US"/>
        </w:rPr>
        <w:t xml:space="preserve">por medio del cual desclasifican </w:t>
      </w:r>
      <w:r w:rsidR="00067002" w:rsidRPr="006E6298">
        <w:rPr>
          <w:rFonts w:ascii="Palatino Linotype" w:eastAsiaTheme="minorHAnsi" w:hAnsi="Palatino Linotype"/>
          <w:lang w:val="es-MX" w:eastAsia="en-US"/>
        </w:rPr>
        <w:t xml:space="preserve">el expediente número </w:t>
      </w:r>
      <w:r w:rsidR="00067002" w:rsidRPr="006E6298">
        <w:rPr>
          <w:rFonts w:ascii="Palatino Linotype" w:eastAsiaTheme="minorHAnsi" w:hAnsi="Palatino Linotype" w:cs="Arial"/>
          <w:b/>
          <w:lang w:val="es-MX" w:eastAsia="en-US"/>
        </w:rPr>
        <w:t>CODHEM/OIC/UI/DE/001/2022</w:t>
      </w:r>
      <w:r w:rsidR="00067002" w:rsidRPr="006E6298">
        <w:rPr>
          <w:rFonts w:ascii="Palatino Linotype" w:eastAsiaTheme="minorHAnsi" w:hAnsi="Palatino Linotype" w:cs="Arial"/>
          <w:lang w:val="es-MX" w:eastAsia="en-US"/>
        </w:rPr>
        <w:t>.</w:t>
      </w:r>
    </w:p>
    <w:p w14:paraId="4252DD45" w14:textId="77777777" w:rsidR="00506B82" w:rsidRPr="006E6298" w:rsidRDefault="00506B82" w:rsidP="00506B82">
      <w:pPr>
        <w:spacing w:line="360" w:lineRule="auto"/>
        <w:jc w:val="both"/>
        <w:rPr>
          <w:rFonts w:ascii="Palatino Linotype" w:eastAsiaTheme="minorHAnsi" w:hAnsi="Palatino Linotype"/>
          <w:lang w:val="es-MX" w:eastAsia="en-US"/>
        </w:rPr>
      </w:pPr>
    </w:p>
    <w:p w14:paraId="7B01639E" w14:textId="4CDE957D" w:rsidR="00506B82" w:rsidRPr="006E6298" w:rsidRDefault="00506B82" w:rsidP="00506B82">
      <w:pPr>
        <w:pStyle w:val="Prrafodelista"/>
        <w:numPr>
          <w:ilvl w:val="0"/>
          <w:numId w:val="22"/>
        </w:numPr>
        <w:spacing w:line="360" w:lineRule="auto"/>
        <w:jc w:val="both"/>
        <w:rPr>
          <w:rFonts w:ascii="Palatino Linotype" w:eastAsiaTheme="minorHAnsi" w:hAnsi="Palatino Linotype"/>
          <w:lang w:val="es-MX" w:eastAsia="en-US"/>
        </w:rPr>
      </w:pPr>
      <w:r w:rsidRPr="006E6298">
        <w:rPr>
          <w:rFonts w:ascii="Palatino Linotype" w:eastAsiaTheme="minorHAnsi" w:hAnsi="Palatino Linotype"/>
          <w:lang w:val="es-MX" w:eastAsia="en-US"/>
        </w:rPr>
        <w:t>“</w:t>
      </w:r>
      <w:r w:rsidRPr="006E6298">
        <w:rPr>
          <w:rFonts w:ascii="Palatino Linotype" w:eastAsiaTheme="minorHAnsi" w:hAnsi="Palatino Linotype"/>
          <w:b/>
          <w:i/>
          <w:lang w:val="es-MX" w:eastAsia="en-US"/>
        </w:rPr>
        <w:t>Acta Administrativa Jorge U. Jiménez Victoria.pdf</w:t>
      </w:r>
      <w:r w:rsidRPr="006E6298">
        <w:rPr>
          <w:rFonts w:ascii="Palatino Linotype" w:eastAsiaTheme="minorHAnsi" w:hAnsi="Palatino Linotype"/>
          <w:lang w:val="es-MX" w:eastAsia="en-US"/>
        </w:rPr>
        <w:t xml:space="preserve">”.- </w:t>
      </w:r>
      <w:r w:rsidR="00067002" w:rsidRPr="006E6298">
        <w:rPr>
          <w:rFonts w:ascii="Palatino Linotype" w:eastAsiaTheme="minorHAnsi" w:hAnsi="Palatino Linotype"/>
          <w:lang w:val="es-MX" w:eastAsia="en-US"/>
        </w:rPr>
        <w:t>Acta en versión pública solicitada por el hoy recurrente.</w:t>
      </w:r>
    </w:p>
    <w:p w14:paraId="7FFF6539" w14:textId="77777777" w:rsidR="00506B82" w:rsidRPr="006E6298" w:rsidRDefault="00506B82" w:rsidP="00506B82">
      <w:pPr>
        <w:spacing w:line="360" w:lineRule="auto"/>
        <w:jc w:val="both"/>
        <w:rPr>
          <w:rFonts w:ascii="Palatino Linotype" w:eastAsiaTheme="minorHAnsi" w:hAnsi="Palatino Linotype"/>
          <w:lang w:val="es-MX" w:eastAsia="en-US"/>
        </w:rPr>
      </w:pPr>
    </w:p>
    <w:p w14:paraId="03DB2EA7" w14:textId="77777777" w:rsidR="00506B82" w:rsidRPr="006E6298" w:rsidRDefault="00506B82" w:rsidP="00506B82">
      <w:pPr>
        <w:spacing w:line="360" w:lineRule="auto"/>
        <w:jc w:val="both"/>
        <w:rPr>
          <w:rFonts w:ascii="Palatino Linotype" w:eastAsiaTheme="minorHAnsi" w:hAnsi="Palatino Linotype" w:cs="Arial"/>
          <w:lang w:val="es-MX" w:eastAsia="en-US"/>
        </w:rPr>
      </w:pPr>
    </w:p>
    <w:p w14:paraId="6673A57F" w14:textId="2802E086" w:rsidR="00506B82" w:rsidRPr="006E6298" w:rsidRDefault="00506B82" w:rsidP="00506B82">
      <w:pPr>
        <w:pStyle w:val="Prrafodelista"/>
        <w:numPr>
          <w:ilvl w:val="0"/>
          <w:numId w:val="22"/>
        </w:numPr>
        <w:spacing w:line="360" w:lineRule="auto"/>
        <w:jc w:val="both"/>
        <w:rPr>
          <w:rFonts w:ascii="Palatino Linotype" w:eastAsiaTheme="minorHAnsi" w:hAnsi="Palatino Linotype"/>
          <w:lang w:val="es-MX" w:eastAsia="en-US"/>
        </w:rPr>
      </w:pPr>
      <w:r w:rsidRPr="006E6298">
        <w:rPr>
          <w:rFonts w:ascii="Palatino Linotype" w:eastAsiaTheme="minorHAnsi" w:hAnsi="Palatino Linotype"/>
          <w:lang w:val="es-MX" w:eastAsia="en-US"/>
        </w:rPr>
        <w:t>“</w:t>
      </w:r>
      <w:r w:rsidRPr="006E6298">
        <w:rPr>
          <w:rFonts w:ascii="Palatino Linotype" w:eastAsiaTheme="minorHAnsi" w:hAnsi="Palatino Linotype"/>
          <w:b/>
          <w:i/>
          <w:lang w:val="es-MX" w:eastAsia="en-US"/>
        </w:rPr>
        <w:t>Expediente Certificado de la Solicitud 00092-CODHEM-IP-2023.pdf</w:t>
      </w:r>
      <w:r w:rsidRPr="006E6298">
        <w:rPr>
          <w:rFonts w:ascii="Palatino Linotype" w:eastAsiaTheme="minorHAnsi" w:hAnsi="Palatino Linotype"/>
          <w:lang w:val="es-MX" w:eastAsia="en-US"/>
        </w:rPr>
        <w:t xml:space="preserve">”.- </w:t>
      </w:r>
      <w:r w:rsidR="00067002" w:rsidRPr="006E6298">
        <w:rPr>
          <w:rFonts w:ascii="Palatino Linotype" w:eastAsiaTheme="minorHAnsi" w:hAnsi="Palatino Linotype"/>
          <w:lang w:val="es-MX" w:eastAsia="en-US"/>
        </w:rPr>
        <w:t>Expediente certificado en el que obran las documentales del presente recurso de revisión.</w:t>
      </w:r>
    </w:p>
    <w:p w14:paraId="395F24E9" w14:textId="77777777" w:rsidR="00506B82" w:rsidRPr="006E6298" w:rsidRDefault="00506B82" w:rsidP="00506B82">
      <w:pPr>
        <w:spacing w:line="360" w:lineRule="auto"/>
        <w:jc w:val="both"/>
        <w:rPr>
          <w:rFonts w:ascii="Palatino Linotype" w:eastAsiaTheme="minorHAnsi" w:hAnsi="Palatino Linotype" w:cs="Arial"/>
          <w:lang w:val="es-MX" w:eastAsia="en-US"/>
        </w:rPr>
      </w:pPr>
    </w:p>
    <w:p w14:paraId="65D8AF74" w14:textId="26A2585E" w:rsidR="00506B82" w:rsidRPr="006E6298" w:rsidRDefault="00506B82" w:rsidP="00506B82">
      <w:pPr>
        <w:pStyle w:val="Prrafodelista"/>
        <w:numPr>
          <w:ilvl w:val="0"/>
          <w:numId w:val="22"/>
        </w:numPr>
        <w:spacing w:line="360" w:lineRule="auto"/>
        <w:jc w:val="both"/>
        <w:rPr>
          <w:rFonts w:ascii="Palatino Linotype" w:eastAsiaTheme="minorHAnsi" w:hAnsi="Palatino Linotype"/>
          <w:lang w:val="es-MX" w:eastAsia="en-US"/>
        </w:rPr>
      </w:pPr>
      <w:r w:rsidRPr="006E6298">
        <w:rPr>
          <w:rFonts w:ascii="Palatino Linotype" w:eastAsiaTheme="minorHAnsi" w:hAnsi="Palatino Linotype"/>
          <w:lang w:val="es-MX" w:eastAsia="en-US"/>
        </w:rPr>
        <w:t>“</w:t>
      </w:r>
      <w:r w:rsidRPr="006E6298">
        <w:rPr>
          <w:rFonts w:ascii="Palatino Linotype" w:eastAsiaTheme="minorHAnsi" w:hAnsi="Palatino Linotype"/>
          <w:b/>
          <w:i/>
          <w:lang w:val="es-MX" w:eastAsia="en-US"/>
        </w:rPr>
        <w:t>Acta Administrativa Verónica Campos Moreno.pdf</w:t>
      </w:r>
      <w:r w:rsidRPr="006E6298">
        <w:rPr>
          <w:rFonts w:ascii="Palatino Linotype" w:eastAsiaTheme="minorHAnsi" w:hAnsi="Palatino Linotype"/>
          <w:lang w:val="es-MX" w:eastAsia="en-US"/>
        </w:rPr>
        <w:t xml:space="preserve">”.- </w:t>
      </w:r>
      <w:r w:rsidR="00067002" w:rsidRPr="006E6298">
        <w:rPr>
          <w:rFonts w:ascii="Palatino Linotype" w:eastAsiaTheme="minorHAnsi" w:hAnsi="Palatino Linotype"/>
          <w:lang w:val="es-MX" w:eastAsia="en-US"/>
        </w:rPr>
        <w:t>Acta en versión pública solicitada por el hoy recurrente.</w:t>
      </w:r>
    </w:p>
    <w:p w14:paraId="366EAF04" w14:textId="77777777" w:rsidR="00506B82" w:rsidRPr="006E6298" w:rsidRDefault="00506B82" w:rsidP="00506B82">
      <w:pPr>
        <w:spacing w:line="360" w:lineRule="auto"/>
        <w:jc w:val="both"/>
        <w:rPr>
          <w:rFonts w:ascii="Palatino Linotype" w:eastAsiaTheme="minorHAnsi" w:hAnsi="Palatino Linotype" w:cs="Arial"/>
          <w:lang w:val="es-MX" w:eastAsia="en-US"/>
        </w:rPr>
      </w:pPr>
    </w:p>
    <w:p w14:paraId="3A679085" w14:textId="278B0BC3" w:rsidR="00506B82" w:rsidRPr="006E6298" w:rsidRDefault="00506B82" w:rsidP="00506B82">
      <w:pPr>
        <w:pStyle w:val="Prrafodelista"/>
        <w:numPr>
          <w:ilvl w:val="0"/>
          <w:numId w:val="22"/>
        </w:numPr>
        <w:spacing w:line="360" w:lineRule="auto"/>
        <w:jc w:val="both"/>
        <w:rPr>
          <w:rFonts w:ascii="Palatino Linotype" w:eastAsiaTheme="minorHAnsi" w:hAnsi="Palatino Linotype" w:cs="Arial"/>
          <w:lang w:val="es-MX" w:eastAsia="en-US"/>
        </w:rPr>
      </w:pPr>
      <w:r w:rsidRPr="006E6298">
        <w:rPr>
          <w:rFonts w:ascii="Palatino Linotype" w:eastAsiaTheme="minorHAnsi" w:hAnsi="Palatino Linotype"/>
          <w:lang w:val="es-MX" w:eastAsia="en-US"/>
        </w:rPr>
        <w:t>“</w:t>
      </w:r>
      <w:r w:rsidRPr="006E6298">
        <w:rPr>
          <w:rFonts w:ascii="Palatino Linotype" w:eastAsiaTheme="minorHAnsi" w:hAnsi="Palatino Linotype"/>
          <w:b/>
          <w:i/>
          <w:lang w:val="es-MX" w:eastAsia="en-US"/>
        </w:rPr>
        <w:t>Informe Justificado Rec 02405-2023.pdf</w:t>
      </w:r>
      <w:r w:rsidR="00067002" w:rsidRPr="006E6298">
        <w:rPr>
          <w:rFonts w:ascii="Palatino Linotype" w:eastAsiaTheme="minorHAnsi" w:hAnsi="Palatino Linotype"/>
          <w:lang w:val="es-MX" w:eastAsia="en-US"/>
        </w:rPr>
        <w:t xml:space="preserve">”.- Oficio número UT/137/2023 de fecha 19 de mayo de 2023, signado por </w:t>
      </w:r>
      <w:r w:rsidR="00A43FE6" w:rsidRPr="006E6298">
        <w:rPr>
          <w:rFonts w:ascii="Palatino Linotype" w:eastAsiaTheme="minorHAnsi" w:hAnsi="Palatino Linotype"/>
          <w:lang w:val="es-MX" w:eastAsia="en-US"/>
        </w:rPr>
        <w:t xml:space="preserve">la Titular de la Unidad de Transparencia, por medio del cual informa </w:t>
      </w:r>
      <w:r w:rsidR="00744B19" w:rsidRPr="006E6298">
        <w:rPr>
          <w:rFonts w:ascii="Palatino Linotype" w:eastAsiaTheme="minorHAnsi" w:hAnsi="Palatino Linotype"/>
          <w:lang w:val="es-MX" w:eastAsia="en-US"/>
        </w:rPr>
        <w:t xml:space="preserve">en términos generales </w:t>
      </w:r>
      <w:r w:rsidR="00A43FE6" w:rsidRPr="006E6298">
        <w:rPr>
          <w:rFonts w:ascii="Palatino Linotype" w:eastAsiaTheme="minorHAnsi" w:hAnsi="Palatino Linotype"/>
          <w:lang w:val="es-MX" w:eastAsia="en-US"/>
        </w:rPr>
        <w:t>que remite las Actas solicitadas por el hoy recurrente.</w:t>
      </w:r>
    </w:p>
    <w:p w14:paraId="321FFF95" w14:textId="77777777" w:rsidR="00506B82" w:rsidRPr="006E6298" w:rsidRDefault="00506B82" w:rsidP="00156075">
      <w:pPr>
        <w:spacing w:line="360" w:lineRule="auto"/>
        <w:jc w:val="both"/>
        <w:rPr>
          <w:rFonts w:ascii="Palatino Linotype" w:eastAsiaTheme="minorHAnsi" w:hAnsi="Palatino Linotype" w:cs="Arial"/>
          <w:lang w:val="es-MX" w:eastAsia="en-US"/>
        </w:rPr>
      </w:pPr>
    </w:p>
    <w:p w14:paraId="75C3F4C8" w14:textId="00AE86E6" w:rsidR="00887933" w:rsidRPr="006E6298" w:rsidRDefault="00744B19" w:rsidP="00156075">
      <w:pPr>
        <w:spacing w:line="360" w:lineRule="auto"/>
        <w:jc w:val="both"/>
        <w:rPr>
          <w:rFonts w:ascii="Palatino Linotype" w:eastAsiaTheme="minorHAnsi" w:hAnsi="Palatino Linotype" w:cs="Arial"/>
          <w:lang w:val="es-MX" w:eastAsia="en-US"/>
        </w:rPr>
      </w:pPr>
      <w:r w:rsidRPr="006E6298">
        <w:rPr>
          <w:rFonts w:ascii="Palatino Linotype" w:eastAsiaTheme="minorHAnsi" w:hAnsi="Palatino Linotype" w:cs="Arial"/>
          <w:lang w:val="es-MX" w:eastAsia="en-US"/>
        </w:rPr>
        <w:t xml:space="preserve">Ninguno de los documentos se puso a la vista pues esta Ponencia consideró que se trataba de un acceso a datos, por lo que se optó por hacer una reconducción de vía, citar a ambas partes y mediante el procedimiento de conciliación </w:t>
      </w:r>
      <w:r w:rsidR="00E833BC" w:rsidRPr="006E6298">
        <w:rPr>
          <w:rFonts w:ascii="Palatino Linotype" w:eastAsiaTheme="minorHAnsi" w:hAnsi="Palatino Linotype" w:cs="Arial"/>
          <w:lang w:val="es-MX" w:eastAsia="en-US"/>
        </w:rPr>
        <w:t xml:space="preserve">zanjar el asunto, por lo que en fecha </w:t>
      </w:r>
      <w:r w:rsidR="00E833BC" w:rsidRPr="006E6298">
        <w:rPr>
          <w:rFonts w:ascii="Palatino Linotype" w:eastAsiaTheme="minorHAnsi" w:hAnsi="Palatino Linotype" w:cs="Arial"/>
          <w:b/>
          <w:lang w:val="es-MX" w:eastAsia="en-US"/>
        </w:rPr>
        <w:t>cuatro de septiembre de dos mil veintitrés</w:t>
      </w:r>
      <w:r w:rsidR="00E833BC" w:rsidRPr="006E6298">
        <w:rPr>
          <w:rFonts w:ascii="Palatino Linotype" w:eastAsiaTheme="minorHAnsi" w:hAnsi="Palatino Linotype" w:cs="Arial"/>
          <w:lang w:val="es-MX" w:eastAsia="en-US"/>
        </w:rPr>
        <w:t xml:space="preserve">, se notificó a las partes el acuerdo por medio del cual aceptaran por cualquier medio conciliar en el presente asunto, por lo que se les dio </w:t>
      </w:r>
      <w:r w:rsidR="00E833BC" w:rsidRPr="006E6298">
        <w:rPr>
          <w:rFonts w:ascii="Palatino Linotype" w:eastAsiaTheme="minorHAnsi" w:hAnsi="Palatino Linotype" w:cs="Arial"/>
          <w:b/>
          <w:lang w:val="es-MX" w:eastAsia="en-US"/>
        </w:rPr>
        <w:t>siete días</w:t>
      </w:r>
      <w:r w:rsidR="00E833BC" w:rsidRPr="006E6298">
        <w:rPr>
          <w:rFonts w:ascii="Palatino Linotype" w:eastAsiaTheme="minorHAnsi" w:hAnsi="Palatino Linotype" w:cs="Arial"/>
          <w:lang w:val="es-MX" w:eastAsia="en-US"/>
        </w:rPr>
        <w:t xml:space="preserve"> hábiles a efecto de que dichos actos ocurrieran.</w:t>
      </w:r>
    </w:p>
    <w:p w14:paraId="3764D068" w14:textId="77777777" w:rsidR="00E833BC" w:rsidRPr="006E6298" w:rsidRDefault="00E833BC" w:rsidP="00156075">
      <w:pPr>
        <w:spacing w:line="360" w:lineRule="auto"/>
        <w:jc w:val="both"/>
        <w:rPr>
          <w:rFonts w:ascii="Palatino Linotype" w:eastAsiaTheme="minorHAnsi" w:hAnsi="Palatino Linotype" w:cs="Arial"/>
          <w:lang w:val="es-MX" w:eastAsia="en-US"/>
        </w:rPr>
      </w:pPr>
    </w:p>
    <w:p w14:paraId="498D5E37" w14:textId="78286DD5" w:rsidR="00E833BC" w:rsidRPr="006E6298" w:rsidRDefault="00E833BC" w:rsidP="00156075">
      <w:pPr>
        <w:spacing w:line="360" w:lineRule="auto"/>
        <w:jc w:val="both"/>
        <w:rPr>
          <w:rFonts w:ascii="Palatino Linotype" w:eastAsiaTheme="minorHAnsi" w:hAnsi="Palatino Linotype" w:cs="Arial"/>
          <w:lang w:val="es-MX" w:eastAsia="en-US"/>
        </w:rPr>
      </w:pPr>
      <w:r w:rsidRPr="006E6298">
        <w:rPr>
          <w:rFonts w:ascii="Palatino Linotype" w:eastAsiaTheme="minorHAnsi" w:hAnsi="Palatino Linotype" w:cs="Arial"/>
          <w:lang w:val="es-MX" w:eastAsia="en-US"/>
        </w:rPr>
        <w:t xml:space="preserve">Por lo que en fecha </w:t>
      </w:r>
      <w:r w:rsidRPr="006E6298">
        <w:rPr>
          <w:rFonts w:ascii="Palatino Linotype" w:eastAsiaTheme="minorHAnsi" w:hAnsi="Palatino Linotype" w:cs="Arial"/>
          <w:b/>
          <w:lang w:val="es-MX" w:eastAsia="en-US"/>
        </w:rPr>
        <w:t>cinco de septiembre de dos mil veintitrés</w:t>
      </w:r>
      <w:r w:rsidRPr="006E6298">
        <w:rPr>
          <w:rFonts w:ascii="Palatino Linotype" w:eastAsiaTheme="minorHAnsi" w:hAnsi="Palatino Linotype" w:cs="Arial"/>
          <w:lang w:val="es-MX" w:eastAsia="en-US"/>
        </w:rPr>
        <w:t xml:space="preserve"> el sujeto obligado adjuntó el oficio número UT/304/2023 signado por la </w:t>
      </w:r>
      <w:r w:rsidRPr="006E6298">
        <w:rPr>
          <w:rFonts w:ascii="Palatino Linotype" w:eastAsiaTheme="minorHAnsi" w:hAnsi="Palatino Linotype"/>
          <w:lang w:val="es-MX" w:eastAsia="en-US"/>
        </w:rPr>
        <w:t xml:space="preserve">Titular de la Unidad de Transparencia mediante el cual informó estar de acuerdo con conciliar, sin embargo, </w:t>
      </w:r>
      <w:r w:rsidRPr="006E6298">
        <w:rPr>
          <w:rFonts w:ascii="Palatino Linotype" w:eastAsiaTheme="minorHAnsi" w:hAnsi="Palatino Linotype"/>
          <w:b/>
          <w:lang w:val="es-MX" w:eastAsia="en-US"/>
        </w:rPr>
        <w:t>no se tuvo respuesta por parte del recurrente</w:t>
      </w:r>
      <w:r w:rsidRPr="006E6298">
        <w:rPr>
          <w:rFonts w:ascii="Palatino Linotype" w:eastAsiaTheme="minorHAnsi" w:hAnsi="Palatino Linotype"/>
          <w:lang w:val="es-MX" w:eastAsia="en-US"/>
        </w:rPr>
        <w:t xml:space="preserve">, por lo que vencido el plazo de siete días, </w:t>
      </w:r>
      <w:r w:rsidR="005F610B" w:rsidRPr="006E6298">
        <w:rPr>
          <w:rFonts w:ascii="Palatino Linotype" w:eastAsiaTheme="minorHAnsi" w:hAnsi="Palatino Linotype"/>
          <w:lang w:val="es-MX" w:eastAsia="en-US"/>
        </w:rPr>
        <w:t xml:space="preserve">en fecha </w:t>
      </w:r>
      <w:r w:rsidR="005F610B" w:rsidRPr="006E6298">
        <w:rPr>
          <w:rFonts w:ascii="Palatino Linotype" w:eastAsiaTheme="minorHAnsi" w:hAnsi="Palatino Linotype"/>
          <w:b/>
          <w:lang w:val="es-MX" w:eastAsia="en-US"/>
        </w:rPr>
        <w:t>veintiuno de septiembre de dos mil veintitrés</w:t>
      </w:r>
      <w:r w:rsidR="005F610B" w:rsidRPr="006E6298">
        <w:rPr>
          <w:rFonts w:ascii="Palatino Linotype" w:eastAsiaTheme="minorHAnsi" w:hAnsi="Palatino Linotype"/>
          <w:lang w:val="es-MX" w:eastAsia="en-US"/>
        </w:rPr>
        <w:t xml:space="preserve"> </w:t>
      </w:r>
      <w:r w:rsidRPr="006E6298">
        <w:rPr>
          <w:rFonts w:ascii="Palatino Linotype" w:eastAsiaTheme="minorHAnsi" w:hAnsi="Palatino Linotype"/>
          <w:lang w:val="es-MX" w:eastAsia="en-US"/>
        </w:rPr>
        <w:t xml:space="preserve">se pusieron a la vista del </w:t>
      </w:r>
      <w:r w:rsidRPr="006E6298">
        <w:rPr>
          <w:rFonts w:ascii="Palatino Linotype" w:eastAsiaTheme="minorHAnsi" w:hAnsi="Palatino Linotype"/>
          <w:lang w:val="es-MX" w:eastAsia="en-US"/>
        </w:rPr>
        <w:lastRenderedPageBreak/>
        <w:t xml:space="preserve">recurrente sólo los </w:t>
      </w:r>
      <w:r w:rsidR="005F610B" w:rsidRPr="006E6298">
        <w:rPr>
          <w:rFonts w:ascii="Palatino Linotype" w:eastAsiaTheme="minorHAnsi" w:hAnsi="Palatino Linotype"/>
          <w:lang w:val="es-MX" w:eastAsia="en-US"/>
        </w:rPr>
        <w:t>documentos antes enlistados 1 y 5, los archivos 2, 3 y 4 no se pusieron a la vista pues no se tenía la certeza de la identidad del recurrente.</w:t>
      </w:r>
    </w:p>
    <w:p w14:paraId="7992985C" w14:textId="77777777" w:rsidR="00887933" w:rsidRPr="006E6298" w:rsidRDefault="00887933" w:rsidP="00156075">
      <w:pPr>
        <w:spacing w:line="360" w:lineRule="auto"/>
        <w:jc w:val="both"/>
        <w:rPr>
          <w:rFonts w:ascii="Palatino Linotype" w:eastAsiaTheme="minorHAnsi" w:hAnsi="Palatino Linotype" w:cs="Arial"/>
          <w:lang w:val="es-MX" w:eastAsia="en-US"/>
        </w:rPr>
      </w:pPr>
    </w:p>
    <w:p w14:paraId="420A7F7C" w14:textId="40F57D31" w:rsidR="005F610B" w:rsidRPr="006E6298" w:rsidRDefault="005F610B" w:rsidP="00156075">
      <w:pPr>
        <w:spacing w:line="360" w:lineRule="auto"/>
        <w:jc w:val="both"/>
        <w:rPr>
          <w:rFonts w:ascii="Palatino Linotype" w:eastAsiaTheme="minorHAnsi" w:hAnsi="Palatino Linotype" w:cs="Arial"/>
          <w:lang w:val="es-MX" w:eastAsia="en-US"/>
        </w:rPr>
      </w:pPr>
      <w:r w:rsidRPr="006E6298">
        <w:rPr>
          <w:rFonts w:ascii="Palatino Linotype" w:eastAsiaTheme="minorHAnsi" w:hAnsi="Palatino Linotype" w:cs="Arial"/>
          <w:lang w:val="es-MX" w:eastAsia="en-US"/>
        </w:rPr>
        <w:t xml:space="preserve">El día </w:t>
      </w:r>
      <w:r w:rsidRPr="006E6298">
        <w:rPr>
          <w:rFonts w:ascii="Palatino Linotype" w:eastAsiaTheme="minorHAnsi" w:hAnsi="Palatino Linotype" w:cs="Arial"/>
          <w:b/>
          <w:lang w:val="es-MX" w:eastAsia="en-US"/>
        </w:rPr>
        <w:t>lunes veinticinco</w:t>
      </w:r>
      <w:r w:rsidR="00FE4B9B" w:rsidRPr="006E6298">
        <w:rPr>
          <w:rFonts w:ascii="Palatino Linotype" w:eastAsiaTheme="minorHAnsi" w:hAnsi="Palatino Linotype" w:cs="Arial"/>
          <w:b/>
          <w:lang w:val="es-MX" w:eastAsia="en-US"/>
        </w:rPr>
        <w:t xml:space="preserve"> (25)</w:t>
      </w:r>
      <w:r w:rsidRPr="006E6298">
        <w:rPr>
          <w:rFonts w:ascii="Palatino Linotype" w:eastAsiaTheme="minorHAnsi" w:hAnsi="Palatino Linotype" w:cs="Arial"/>
          <w:b/>
          <w:lang w:val="es-MX" w:eastAsia="en-US"/>
        </w:rPr>
        <w:t xml:space="preserve"> de septiembre </w:t>
      </w:r>
      <w:r w:rsidR="0025396D" w:rsidRPr="006E6298">
        <w:rPr>
          <w:rFonts w:ascii="Palatino Linotype" w:eastAsiaTheme="minorHAnsi" w:hAnsi="Palatino Linotype" w:cs="Arial"/>
          <w:b/>
          <w:lang w:val="es-MX" w:eastAsia="en-US"/>
        </w:rPr>
        <w:t>de dos mil veintitrés</w:t>
      </w:r>
      <w:r w:rsidR="00FE4B9B" w:rsidRPr="006E6298">
        <w:rPr>
          <w:rFonts w:ascii="Palatino Linotype" w:eastAsiaTheme="minorHAnsi" w:hAnsi="Palatino Linotype" w:cs="Arial"/>
          <w:b/>
          <w:lang w:val="es-MX" w:eastAsia="en-US"/>
        </w:rPr>
        <w:t xml:space="preserve"> (2023)</w:t>
      </w:r>
      <w:r w:rsidR="0025396D" w:rsidRPr="006E6298">
        <w:rPr>
          <w:rFonts w:ascii="Palatino Linotype" w:eastAsiaTheme="minorHAnsi" w:hAnsi="Palatino Linotype" w:cs="Arial"/>
          <w:lang w:val="es-MX" w:eastAsia="en-US"/>
        </w:rPr>
        <w:t xml:space="preserve"> </w:t>
      </w:r>
      <w:r w:rsidRPr="006E6298">
        <w:rPr>
          <w:rFonts w:ascii="Palatino Linotype" w:eastAsiaTheme="minorHAnsi" w:hAnsi="Palatino Linotype" w:cs="Arial"/>
          <w:lang w:val="es-MX" w:eastAsia="en-US"/>
        </w:rPr>
        <w:t xml:space="preserve">el recurrente </w:t>
      </w:r>
      <w:r w:rsidR="0025396D" w:rsidRPr="006E6298">
        <w:rPr>
          <w:rFonts w:ascii="Palatino Linotype" w:eastAsiaTheme="minorHAnsi" w:hAnsi="Palatino Linotype" w:cs="Arial"/>
          <w:lang w:val="es-MX" w:eastAsia="en-US"/>
        </w:rPr>
        <w:t xml:space="preserve">entabló comunicación </w:t>
      </w:r>
      <w:r w:rsidR="002A6E24" w:rsidRPr="006E6298">
        <w:rPr>
          <w:rFonts w:ascii="Palatino Linotype" w:eastAsiaTheme="minorHAnsi" w:hAnsi="Palatino Linotype" w:cs="Arial"/>
          <w:lang w:val="es-MX" w:eastAsia="en-US"/>
        </w:rPr>
        <w:t xml:space="preserve">telefónica </w:t>
      </w:r>
      <w:r w:rsidR="0025396D" w:rsidRPr="006E6298">
        <w:rPr>
          <w:rFonts w:ascii="Palatino Linotype" w:eastAsiaTheme="minorHAnsi" w:hAnsi="Palatino Linotype" w:cs="Arial"/>
          <w:lang w:val="es-MX" w:eastAsia="en-US"/>
        </w:rPr>
        <w:t xml:space="preserve">con esta Ponencia indicando que podía </w:t>
      </w:r>
      <w:r w:rsidR="002A6E24" w:rsidRPr="006E6298">
        <w:rPr>
          <w:rFonts w:ascii="Palatino Linotype" w:eastAsiaTheme="minorHAnsi" w:hAnsi="Palatino Linotype" w:cs="Arial"/>
          <w:lang w:val="es-MX" w:eastAsia="en-US"/>
        </w:rPr>
        <w:t>asistir</w:t>
      </w:r>
      <w:r w:rsidR="0025396D" w:rsidRPr="006E6298">
        <w:rPr>
          <w:rFonts w:ascii="Palatino Linotype" w:eastAsiaTheme="minorHAnsi" w:hAnsi="Palatino Linotype" w:cs="Arial"/>
          <w:lang w:val="es-MX" w:eastAsia="en-US"/>
        </w:rPr>
        <w:t xml:space="preserve"> a las oficinas del INFOEM, el día miércoles veintisiete de septiembre de dos mil vientres</w:t>
      </w:r>
      <w:r w:rsidR="002A6E24" w:rsidRPr="006E6298">
        <w:rPr>
          <w:rFonts w:ascii="Palatino Linotype" w:eastAsiaTheme="minorHAnsi" w:hAnsi="Palatino Linotype" w:cs="Arial"/>
          <w:lang w:val="es-MX" w:eastAsia="en-US"/>
        </w:rPr>
        <w:t>, por lo que se citó al sujeto obligado a efecto de realizar la entrega de las actas en copias certificadas, previa acreditación por parte del recurrente.</w:t>
      </w:r>
    </w:p>
    <w:p w14:paraId="06CD9A86" w14:textId="77777777" w:rsidR="002A6E24" w:rsidRPr="006E6298" w:rsidRDefault="002A6E24" w:rsidP="00156075">
      <w:pPr>
        <w:spacing w:line="360" w:lineRule="auto"/>
        <w:jc w:val="both"/>
        <w:rPr>
          <w:rFonts w:ascii="Palatino Linotype" w:eastAsiaTheme="minorHAnsi" w:hAnsi="Palatino Linotype" w:cs="Arial"/>
          <w:lang w:val="es-MX" w:eastAsia="en-US"/>
        </w:rPr>
      </w:pPr>
    </w:p>
    <w:p w14:paraId="59F1178A" w14:textId="64ADEFA7" w:rsidR="002A6E24" w:rsidRPr="006E6298" w:rsidRDefault="002A6E24" w:rsidP="00156075">
      <w:pPr>
        <w:spacing w:line="360" w:lineRule="auto"/>
        <w:jc w:val="both"/>
        <w:rPr>
          <w:rFonts w:ascii="Palatino Linotype" w:eastAsiaTheme="minorHAnsi" w:hAnsi="Palatino Linotype" w:cs="Arial"/>
          <w:lang w:val="es-MX" w:eastAsia="en-US"/>
        </w:rPr>
      </w:pPr>
      <w:r w:rsidRPr="006E6298">
        <w:rPr>
          <w:rFonts w:ascii="Palatino Linotype" w:eastAsiaTheme="minorHAnsi" w:hAnsi="Palatino Linotype" w:cs="Arial"/>
          <w:lang w:val="es-MX" w:eastAsia="en-US"/>
        </w:rPr>
        <w:t xml:space="preserve">Que </w:t>
      </w:r>
      <w:r w:rsidRPr="006E6298">
        <w:rPr>
          <w:rFonts w:ascii="Palatino Linotype" w:eastAsiaTheme="minorHAnsi" w:hAnsi="Palatino Linotype" w:cs="Arial"/>
          <w:b/>
          <w:lang w:val="es-MX" w:eastAsia="en-US"/>
        </w:rPr>
        <w:t>en fecha veintisiete</w:t>
      </w:r>
      <w:r w:rsidR="009B1683" w:rsidRPr="006E6298">
        <w:rPr>
          <w:rFonts w:ascii="Palatino Linotype" w:eastAsiaTheme="minorHAnsi" w:hAnsi="Palatino Linotype" w:cs="Arial"/>
          <w:b/>
          <w:lang w:val="es-MX" w:eastAsia="en-US"/>
        </w:rPr>
        <w:t xml:space="preserve"> (27)</w:t>
      </w:r>
      <w:r w:rsidRPr="006E6298">
        <w:rPr>
          <w:rFonts w:ascii="Palatino Linotype" w:eastAsiaTheme="minorHAnsi" w:hAnsi="Palatino Linotype" w:cs="Arial"/>
          <w:b/>
          <w:lang w:val="es-MX" w:eastAsia="en-US"/>
        </w:rPr>
        <w:t xml:space="preserve"> de septiembre de dos mil vientres</w:t>
      </w:r>
      <w:r w:rsidR="009B1683" w:rsidRPr="006E6298">
        <w:rPr>
          <w:rFonts w:ascii="Palatino Linotype" w:eastAsiaTheme="minorHAnsi" w:hAnsi="Palatino Linotype" w:cs="Arial"/>
          <w:b/>
          <w:lang w:val="es-MX" w:eastAsia="en-US"/>
        </w:rPr>
        <w:t xml:space="preserve"> (2023)</w:t>
      </w:r>
      <w:r w:rsidRPr="006E6298">
        <w:rPr>
          <w:rFonts w:ascii="Palatino Linotype" w:eastAsiaTheme="minorHAnsi" w:hAnsi="Palatino Linotype" w:cs="Arial"/>
          <w:lang w:val="es-MX" w:eastAsia="en-US"/>
        </w:rPr>
        <w:t xml:space="preserve">, </w:t>
      </w:r>
      <w:r w:rsidR="002B3CB4" w:rsidRPr="006E6298">
        <w:rPr>
          <w:rFonts w:ascii="Palatino Linotype" w:eastAsiaTheme="minorHAnsi" w:hAnsi="Palatino Linotype" w:cs="Arial"/>
          <w:lang w:val="es-MX" w:eastAsia="en-US"/>
        </w:rPr>
        <w:t>se llevó a cabo la conciliación, la cual se instrumentó</w:t>
      </w:r>
      <w:r w:rsidR="0085531E" w:rsidRPr="006E6298">
        <w:rPr>
          <w:rFonts w:ascii="Palatino Linotype" w:eastAsiaTheme="minorHAnsi" w:hAnsi="Palatino Linotype" w:cs="Arial"/>
          <w:lang w:val="es-MX" w:eastAsia="en-US"/>
        </w:rPr>
        <w:t>, en lo medular</w:t>
      </w:r>
      <w:r w:rsidR="002B3CB4" w:rsidRPr="006E6298">
        <w:rPr>
          <w:rFonts w:ascii="Palatino Linotype" w:eastAsiaTheme="minorHAnsi" w:hAnsi="Palatino Linotype" w:cs="Arial"/>
          <w:lang w:val="es-MX" w:eastAsia="en-US"/>
        </w:rPr>
        <w:t xml:space="preserve"> de la siguiente forma:</w:t>
      </w:r>
    </w:p>
    <w:p w14:paraId="7FF4935F" w14:textId="77777777" w:rsidR="00E833BC" w:rsidRPr="006E6298" w:rsidRDefault="00E833BC" w:rsidP="00156075">
      <w:pPr>
        <w:spacing w:line="360" w:lineRule="auto"/>
        <w:jc w:val="both"/>
        <w:rPr>
          <w:rFonts w:ascii="Palatino Linotype" w:eastAsiaTheme="minorHAnsi" w:hAnsi="Palatino Linotype" w:cs="Arial"/>
          <w:lang w:val="es-MX" w:eastAsia="en-US"/>
        </w:rPr>
      </w:pPr>
    </w:p>
    <w:p w14:paraId="07E67F75" w14:textId="5D295E8A" w:rsidR="0085531E" w:rsidRPr="006E6298" w:rsidRDefault="0085531E" w:rsidP="0085531E">
      <w:pPr>
        <w:pStyle w:val="Prrafodelista"/>
        <w:numPr>
          <w:ilvl w:val="0"/>
          <w:numId w:val="23"/>
        </w:numPr>
        <w:spacing w:line="360" w:lineRule="auto"/>
        <w:ind w:left="1418" w:right="616"/>
        <w:contextualSpacing/>
        <w:jc w:val="both"/>
        <w:rPr>
          <w:rFonts w:ascii="Palatino Linotype" w:hAnsi="Palatino Linotype"/>
          <w:i/>
        </w:rPr>
      </w:pPr>
      <w:r w:rsidRPr="006E6298">
        <w:rPr>
          <w:rFonts w:ascii="Palatino Linotype" w:hAnsi="Palatino Linotype"/>
          <w:i/>
        </w:rPr>
        <w:t xml:space="preserve">“Una vez </w:t>
      </w:r>
      <w:r w:rsidRPr="006E6298">
        <w:rPr>
          <w:rFonts w:ascii="Palatino Linotype" w:hAnsi="Palatino Linotype"/>
          <w:i/>
          <w:lang w:val="es-419"/>
        </w:rPr>
        <w:t xml:space="preserve">expuestos </w:t>
      </w:r>
      <w:r w:rsidRPr="006E6298">
        <w:rPr>
          <w:rFonts w:ascii="Palatino Linotype" w:hAnsi="Palatino Linotype"/>
          <w:i/>
        </w:rPr>
        <w:t>l</w:t>
      </w:r>
      <w:r w:rsidRPr="006E6298">
        <w:rPr>
          <w:rFonts w:ascii="Palatino Linotype" w:hAnsi="Palatino Linotype"/>
          <w:i/>
          <w:lang w:val="es-419"/>
        </w:rPr>
        <w:t>o</w:t>
      </w:r>
      <w:r w:rsidRPr="006E6298">
        <w:rPr>
          <w:rFonts w:ascii="Palatino Linotype" w:hAnsi="Palatino Linotype"/>
          <w:i/>
        </w:rPr>
        <w:t xml:space="preserve">s </w:t>
      </w:r>
      <w:r w:rsidRPr="006E6298">
        <w:rPr>
          <w:rFonts w:ascii="Palatino Linotype" w:hAnsi="Palatino Linotype"/>
          <w:i/>
          <w:lang w:val="es-419"/>
        </w:rPr>
        <w:t>antecedentes</w:t>
      </w:r>
      <w:r w:rsidRPr="006E6298">
        <w:rPr>
          <w:rFonts w:ascii="Palatino Linotype" w:hAnsi="Palatino Linotype"/>
          <w:b/>
          <w:i/>
        </w:rPr>
        <w:t xml:space="preserve">, </w:t>
      </w:r>
      <w:r w:rsidRPr="006E6298">
        <w:rPr>
          <w:rFonts w:ascii="Palatino Linotype" w:hAnsi="Palatino Linotype"/>
          <w:i/>
        </w:rPr>
        <w:t>se procedió a iniciar el dialogo</w:t>
      </w:r>
      <w:r w:rsidRPr="006E6298">
        <w:rPr>
          <w:rFonts w:ascii="Palatino Linotype" w:hAnsi="Palatino Linotype"/>
          <w:i/>
          <w:lang w:val="es-419"/>
        </w:rPr>
        <w:t xml:space="preserve">, por lo que </w:t>
      </w:r>
      <w:r w:rsidRPr="006E6298">
        <w:rPr>
          <w:rFonts w:ascii="Palatino Linotype" w:hAnsi="Palatino Linotype"/>
          <w:i/>
        </w:rPr>
        <w:t xml:space="preserve">el </w:t>
      </w:r>
      <w:r w:rsidRPr="006E6298">
        <w:rPr>
          <w:rFonts w:ascii="Palatino Linotype" w:hAnsi="Palatino Linotype"/>
          <w:b/>
          <w:i/>
        </w:rPr>
        <w:t xml:space="preserve">SUJETO OBLIGADO, </w:t>
      </w:r>
      <w:r w:rsidRPr="006E6298">
        <w:rPr>
          <w:rFonts w:ascii="Palatino Linotype" w:hAnsi="Palatino Linotype"/>
          <w:i/>
        </w:rPr>
        <w:t>señaló que:</w:t>
      </w:r>
    </w:p>
    <w:p w14:paraId="30B45025" w14:textId="77777777" w:rsidR="0085531E" w:rsidRPr="006E6298" w:rsidRDefault="0085531E" w:rsidP="0085531E">
      <w:pPr>
        <w:pStyle w:val="Prrafodelista"/>
        <w:numPr>
          <w:ilvl w:val="0"/>
          <w:numId w:val="24"/>
        </w:numPr>
        <w:spacing w:line="360" w:lineRule="auto"/>
        <w:ind w:left="1418" w:right="616"/>
        <w:contextualSpacing/>
        <w:jc w:val="both"/>
        <w:rPr>
          <w:rFonts w:ascii="Palatino Linotype" w:hAnsi="Palatino Linotype"/>
          <w:i/>
        </w:rPr>
      </w:pPr>
      <w:r w:rsidRPr="006E6298">
        <w:rPr>
          <w:rFonts w:ascii="Palatino Linotype" w:hAnsi="Palatino Linotype"/>
          <w:i/>
        </w:rPr>
        <w:t>En este momento se le entrega al Recurrente en copia simple las actas solicitadas junto con el acuerdo de clasificación emitido por el Comité de Transparencia de este Sujeto Obligado, por medio del cual se generaron las versiones públicas de las actas solicitadas.</w:t>
      </w:r>
    </w:p>
    <w:p w14:paraId="10736E77" w14:textId="77777777" w:rsidR="0085531E" w:rsidRPr="006E6298" w:rsidRDefault="0085531E" w:rsidP="0085531E">
      <w:pPr>
        <w:pStyle w:val="Prrafodelista"/>
        <w:numPr>
          <w:ilvl w:val="0"/>
          <w:numId w:val="24"/>
        </w:numPr>
        <w:spacing w:line="360" w:lineRule="auto"/>
        <w:ind w:left="1418" w:right="616"/>
        <w:contextualSpacing/>
        <w:jc w:val="both"/>
        <w:rPr>
          <w:rFonts w:ascii="Palatino Linotype" w:hAnsi="Palatino Linotype"/>
          <w:i/>
        </w:rPr>
      </w:pPr>
      <w:r w:rsidRPr="006E6298">
        <w:rPr>
          <w:rFonts w:ascii="Palatino Linotype" w:hAnsi="Palatino Linotype"/>
          <w:i/>
        </w:rPr>
        <w:t>Ahora bien, y de acuerdo a la pretensión del recurrente de obtener las actas en copias certificadas, se acordó hacer la entrega de las mismas el día dos (2) de octubre de dos mil veintitrés (2023), una vez efectuado el pago, por el concepto de la emisión de las copias certificadas.</w:t>
      </w:r>
    </w:p>
    <w:p w14:paraId="37618899" w14:textId="77777777" w:rsidR="0085531E" w:rsidRPr="006E6298" w:rsidRDefault="0085531E" w:rsidP="0085531E">
      <w:pPr>
        <w:pStyle w:val="Prrafodelista"/>
        <w:numPr>
          <w:ilvl w:val="0"/>
          <w:numId w:val="24"/>
        </w:numPr>
        <w:spacing w:line="360" w:lineRule="auto"/>
        <w:ind w:left="1418" w:right="616"/>
        <w:contextualSpacing/>
        <w:jc w:val="both"/>
        <w:rPr>
          <w:rFonts w:ascii="Palatino Linotype" w:hAnsi="Palatino Linotype"/>
          <w:i/>
        </w:rPr>
      </w:pPr>
      <w:r w:rsidRPr="006E6298">
        <w:rPr>
          <w:rFonts w:ascii="Palatino Linotype" w:hAnsi="Palatino Linotype"/>
          <w:i/>
        </w:rPr>
        <w:t xml:space="preserve">Para lo cual el hoy recurrente deberá acudir a las oficinas que ocupa la Comisión de Derechos Humanos del Estado de México a efecto de exhibir </w:t>
      </w:r>
      <w:r w:rsidRPr="006E6298">
        <w:rPr>
          <w:rFonts w:ascii="Palatino Linotype" w:hAnsi="Palatino Linotype"/>
          <w:i/>
        </w:rPr>
        <w:lastRenderedPageBreak/>
        <w:t>y entregar el recibo de pago correspondiente y recoger las copias certificadas solicitadas.</w:t>
      </w:r>
    </w:p>
    <w:p w14:paraId="33C2265B" w14:textId="77777777" w:rsidR="0085531E" w:rsidRPr="006E6298" w:rsidRDefault="0085531E" w:rsidP="0085531E">
      <w:pPr>
        <w:pStyle w:val="Prrafodelista"/>
        <w:numPr>
          <w:ilvl w:val="0"/>
          <w:numId w:val="24"/>
        </w:numPr>
        <w:spacing w:line="360" w:lineRule="auto"/>
        <w:ind w:left="1418" w:right="616"/>
        <w:contextualSpacing/>
        <w:jc w:val="both"/>
        <w:rPr>
          <w:rFonts w:ascii="Palatino Linotype" w:hAnsi="Palatino Linotype"/>
          <w:i/>
        </w:rPr>
      </w:pPr>
      <w:r w:rsidRPr="006E6298">
        <w:rPr>
          <w:rFonts w:ascii="Palatino Linotype" w:hAnsi="Palatino Linotype"/>
          <w:i/>
        </w:rPr>
        <w:t xml:space="preserve">Método, procedimiento y monto de pago que se le hará saber al recurrente, vía SAIMEX y mediante correo electrónico: </w:t>
      </w:r>
      <w:hyperlink r:id="rId8" w:history="1">
        <w:r w:rsidRPr="006E6298">
          <w:rPr>
            <w:rStyle w:val="Hipervnculo"/>
            <w:rFonts w:ascii="Palatino Linotype" w:hAnsi="Palatino Linotype"/>
            <w:i/>
          </w:rPr>
          <w:t>pinagascaa@gmail.com</w:t>
        </w:r>
      </w:hyperlink>
      <w:r w:rsidRPr="006E6298">
        <w:rPr>
          <w:rFonts w:ascii="Palatino Linotype" w:hAnsi="Palatino Linotype"/>
          <w:i/>
        </w:rPr>
        <w:t xml:space="preserve">. </w:t>
      </w:r>
    </w:p>
    <w:p w14:paraId="3A46438E" w14:textId="77777777" w:rsidR="0085531E" w:rsidRPr="006E6298" w:rsidRDefault="0085531E" w:rsidP="0085531E">
      <w:pPr>
        <w:spacing w:line="360" w:lineRule="auto"/>
        <w:ind w:left="1418" w:right="616"/>
        <w:jc w:val="both"/>
        <w:rPr>
          <w:rFonts w:ascii="Palatino Linotype" w:hAnsi="Palatino Linotype"/>
          <w:i/>
        </w:rPr>
      </w:pPr>
    </w:p>
    <w:p w14:paraId="349A77E7" w14:textId="68E0C75E" w:rsidR="0085531E" w:rsidRPr="006E6298" w:rsidRDefault="0085531E" w:rsidP="0085531E">
      <w:pPr>
        <w:spacing w:line="360" w:lineRule="auto"/>
        <w:ind w:left="1418" w:right="616"/>
        <w:jc w:val="both"/>
        <w:rPr>
          <w:rFonts w:ascii="Palatino Linotype" w:hAnsi="Palatino Linotype"/>
          <w:i/>
        </w:rPr>
      </w:pPr>
      <w:r w:rsidRPr="006E6298">
        <w:rPr>
          <w:rFonts w:ascii="Palatino Linotype" w:hAnsi="Palatino Linotype"/>
          <w:i/>
        </w:rPr>
        <w:t xml:space="preserve">Para lo cual el C </w:t>
      </w:r>
      <w:r w:rsidR="007F6D34" w:rsidRPr="006E6298">
        <w:rPr>
          <w:rFonts w:ascii="Palatino Linotype" w:hAnsi="Palatino Linotype"/>
          <w:i/>
        </w:rPr>
        <w:t xml:space="preserve">XXXXXXXXXXXXXXXXXXXXXXX </w:t>
      </w:r>
      <w:r w:rsidRPr="006E6298">
        <w:rPr>
          <w:rFonts w:ascii="Palatino Linotype" w:hAnsi="Palatino Linotype"/>
          <w:i/>
        </w:rPr>
        <w:t>refirió estar de acuerdo con el procedimiento antes propuesto por el Sujeto Obligado Comisión de Derechos Humanos del Estado de México.”</w:t>
      </w:r>
    </w:p>
    <w:p w14:paraId="73FA81BA" w14:textId="77777777" w:rsidR="0085531E" w:rsidRPr="006E6298" w:rsidRDefault="0085531E" w:rsidP="00156075">
      <w:pPr>
        <w:spacing w:line="360" w:lineRule="auto"/>
        <w:jc w:val="both"/>
        <w:rPr>
          <w:rFonts w:ascii="Palatino Linotype" w:eastAsiaTheme="minorHAnsi" w:hAnsi="Palatino Linotype" w:cs="Arial"/>
          <w:lang w:val="es-MX" w:eastAsia="en-US"/>
        </w:rPr>
      </w:pPr>
    </w:p>
    <w:p w14:paraId="25BCAE6C" w14:textId="375E18AC" w:rsidR="008F7314" w:rsidRPr="006E6298" w:rsidRDefault="008F7314" w:rsidP="00156075">
      <w:pPr>
        <w:spacing w:line="360" w:lineRule="auto"/>
        <w:jc w:val="both"/>
        <w:rPr>
          <w:rFonts w:ascii="Palatino Linotype" w:eastAsiaTheme="minorHAnsi" w:hAnsi="Palatino Linotype" w:cs="Arial"/>
          <w:lang w:val="es-MX" w:eastAsia="en-US"/>
        </w:rPr>
      </w:pPr>
      <w:r w:rsidRPr="006E6298">
        <w:rPr>
          <w:rFonts w:ascii="Palatino Linotype" w:eastAsiaTheme="minorHAnsi" w:hAnsi="Palatino Linotype" w:cs="Arial"/>
          <w:lang w:val="es-MX" w:eastAsia="en-US"/>
        </w:rPr>
        <w:t>Acta en la cual se tuvo por acreditada la personalidad del recurrente y la cual se cargó en el SAIMEX  en la misma fecha para disponibilidad de las partes.</w:t>
      </w:r>
    </w:p>
    <w:p w14:paraId="527C1D21" w14:textId="77777777" w:rsidR="008F7314" w:rsidRPr="006E6298" w:rsidRDefault="008F7314" w:rsidP="00156075">
      <w:pPr>
        <w:spacing w:line="360" w:lineRule="auto"/>
        <w:jc w:val="both"/>
        <w:rPr>
          <w:rFonts w:ascii="Palatino Linotype" w:eastAsiaTheme="minorHAnsi" w:hAnsi="Palatino Linotype" w:cs="Arial"/>
          <w:lang w:val="es-MX" w:eastAsia="en-US"/>
        </w:rPr>
      </w:pPr>
    </w:p>
    <w:p w14:paraId="6F8ED84F" w14:textId="3E1C77D7" w:rsidR="00153C2E" w:rsidRPr="006E6298" w:rsidRDefault="00153C2E" w:rsidP="00153C2E">
      <w:pPr>
        <w:spacing w:line="360" w:lineRule="auto"/>
        <w:jc w:val="both"/>
        <w:rPr>
          <w:rFonts w:ascii="Palatino Linotype" w:eastAsiaTheme="minorHAnsi" w:hAnsi="Palatino Linotype"/>
          <w:lang w:val="es-MX" w:eastAsia="en-US"/>
        </w:rPr>
      </w:pPr>
      <w:r w:rsidRPr="006E6298">
        <w:rPr>
          <w:rFonts w:ascii="Palatino Linotype" w:eastAsiaTheme="minorHAnsi" w:hAnsi="Palatino Linotype" w:cs="Arial"/>
          <w:lang w:val="es-MX" w:eastAsia="en-US"/>
        </w:rPr>
        <w:t xml:space="preserve">En fecha </w:t>
      </w:r>
      <w:r w:rsidRPr="006E6298">
        <w:rPr>
          <w:rFonts w:ascii="Palatino Linotype" w:eastAsiaTheme="minorHAnsi" w:hAnsi="Palatino Linotype" w:cs="Arial"/>
          <w:b/>
          <w:lang w:val="es-MX" w:eastAsia="en-US"/>
        </w:rPr>
        <w:t>veintiocho de septiembre de dos mil veintitrés</w:t>
      </w:r>
      <w:r w:rsidRPr="006E6298">
        <w:rPr>
          <w:rFonts w:ascii="Palatino Linotype" w:eastAsiaTheme="minorHAnsi" w:hAnsi="Palatino Linotype" w:cs="Arial"/>
          <w:lang w:val="es-MX" w:eastAsia="en-US"/>
        </w:rPr>
        <w:t>, el sujeto obligado remitió vía SAIMEX el archivo denominado “</w:t>
      </w:r>
      <w:r w:rsidRPr="006E6298">
        <w:rPr>
          <w:rFonts w:ascii="Palatino Linotype" w:eastAsiaTheme="minorHAnsi" w:hAnsi="Palatino Linotype"/>
          <w:b/>
          <w:i/>
          <w:lang w:val="es-MX" w:eastAsia="en-US"/>
        </w:rPr>
        <w:t>Procedimiento para copias certificadas.pdf</w:t>
      </w:r>
      <w:r w:rsidRPr="006E6298">
        <w:rPr>
          <w:rFonts w:ascii="Palatino Linotype" w:eastAsiaTheme="minorHAnsi" w:hAnsi="Palatino Linotype"/>
          <w:lang w:val="es-MX" w:eastAsia="en-US"/>
        </w:rPr>
        <w:t>”, por medio del cual le inform</w:t>
      </w:r>
      <w:r w:rsidR="008F7314" w:rsidRPr="006E6298">
        <w:rPr>
          <w:rFonts w:ascii="Palatino Linotype" w:eastAsiaTheme="minorHAnsi" w:hAnsi="Palatino Linotype"/>
          <w:lang w:val="es-MX" w:eastAsia="en-US"/>
        </w:rPr>
        <w:t xml:space="preserve">ó al recurrente el procedimiento, </w:t>
      </w:r>
      <w:r w:rsidR="008901CD" w:rsidRPr="006E6298">
        <w:rPr>
          <w:rFonts w:ascii="Palatino Linotype" w:eastAsiaTheme="minorHAnsi" w:hAnsi="Palatino Linotype"/>
          <w:lang w:val="es-MX" w:eastAsia="en-US"/>
        </w:rPr>
        <w:t>costo</w:t>
      </w:r>
      <w:r w:rsidR="008F7314" w:rsidRPr="006E6298">
        <w:rPr>
          <w:rFonts w:ascii="Palatino Linotype" w:eastAsiaTheme="minorHAnsi" w:hAnsi="Palatino Linotype"/>
          <w:lang w:val="es-MX" w:eastAsia="en-US"/>
        </w:rPr>
        <w:t xml:space="preserve"> y número de cuenta bancario para realizar el pago.</w:t>
      </w:r>
    </w:p>
    <w:p w14:paraId="0A387EC9" w14:textId="77777777" w:rsidR="008F7314" w:rsidRPr="006E6298" w:rsidRDefault="008F7314" w:rsidP="00153C2E">
      <w:pPr>
        <w:spacing w:line="360" w:lineRule="auto"/>
        <w:jc w:val="both"/>
        <w:rPr>
          <w:rFonts w:ascii="Palatino Linotype" w:eastAsiaTheme="minorHAnsi" w:hAnsi="Palatino Linotype"/>
          <w:lang w:val="es-MX" w:eastAsia="en-US"/>
        </w:rPr>
      </w:pPr>
    </w:p>
    <w:p w14:paraId="154BCE81" w14:textId="2FE53ED9" w:rsidR="008F7314" w:rsidRPr="006E6298" w:rsidRDefault="008F7314" w:rsidP="00153C2E">
      <w:pPr>
        <w:spacing w:line="360" w:lineRule="auto"/>
        <w:jc w:val="both"/>
        <w:rPr>
          <w:rFonts w:ascii="Palatino Linotype" w:eastAsiaTheme="minorHAnsi" w:hAnsi="Palatino Linotype" w:cs="Arial"/>
          <w:lang w:val="es-MX" w:eastAsia="en-US"/>
        </w:rPr>
      </w:pPr>
      <w:r w:rsidRPr="006E6298">
        <w:rPr>
          <w:rFonts w:ascii="Palatino Linotype" w:eastAsiaTheme="minorHAnsi" w:hAnsi="Palatino Linotype"/>
          <w:lang w:val="es-MX" w:eastAsia="en-US"/>
        </w:rPr>
        <w:t xml:space="preserve">En fecha </w:t>
      </w:r>
      <w:r w:rsidRPr="006E6298">
        <w:rPr>
          <w:rFonts w:ascii="Palatino Linotype" w:eastAsiaTheme="minorHAnsi" w:hAnsi="Palatino Linotype"/>
          <w:b/>
          <w:lang w:val="es-MX" w:eastAsia="en-US"/>
        </w:rPr>
        <w:t>veintinueve de septiembre de dos mil veintitrés</w:t>
      </w:r>
      <w:r w:rsidRPr="006E6298">
        <w:rPr>
          <w:rFonts w:ascii="Palatino Linotype" w:eastAsiaTheme="minorHAnsi" w:hAnsi="Palatino Linotype"/>
          <w:lang w:val="es-MX" w:eastAsia="en-US"/>
        </w:rPr>
        <w:t>, el sujeto obligado remitió los siguientes documentos:</w:t>
      </w:r>
    </w:p>
    <w:p w14:paraId="69315D1C" w14:textId="23EFEC74" w:rsidR="00153C2E" w:rsidRPr="006E6298" w:rsidRDefault="00153C2E" w:rsidP="00156075">
      <w:pPr>
        <w:spacing w:line="360" w:lineRule="auto"/>
        <w:jc w:val="both"/>
        <w:rPr>
          <w:rFonts w:ascii="Palatino Linotype" w:eastAsiaTheme="minorHAnsi" w:hAnsi="Palatino Linotype"/>
          <w:lang w:val="es-MX" w:eastAsia="en-US"/>
        </w:rPr>
      </w:pPr>
    </w:p>
    <w:p w14:paraId="08A8E5CC" w14:textId="33829EDA" w:rsidR="008F7314" w:rsidRPr="006E6298" w:rsidRDefault="008F7314" w:rsidP="008F7314">
      <w:pPr>
        <w:pStyle w:val="Prrafodelista"/>
        <w:numPr>
          <w:ilvl w:val="0"/>
          <w:numId w:val="25"/>
        </w:numPr>
        <w:spacing w:line="360" w:lineRule="auto"/>
        <w:jc w:val="both"/>
        <w:rPr>
          <w:rFonts w:ascii="Palatino Linotype" w:eastAsiaTheme="minorHAnsi" w:hAnsi="Palatino Linotype"/>
          <w:lang w:val="es-MX" w:eastAsia="en-US"/>
        </w:rPr>
      </w:pPr>
      <w:r w:rsidRPr="006E6298">
        <w:rPr>
          <w:rFonts w:ascii="Palatino Linotype" w:eastAsiaTheme="minorHAnsi" w:hAnsi="Palatino Linotype"/>
          <w:lang w:val="es-MX" w:eastAsia="en-US"/>
        </w:rPr>
        <w:t>“</w:t>
      </w:r>
      <w:r w:rsidRPr="006E6298">
        <w:rPr>
          <w:rFonts w:ascii="Palatino Linotype" w:eastAsiaTheme="minorHAnsi" w:hAnsi="Palatino Linotype"/>
          <w:b/>
          <w:i/>
          <w:lang w:val="es-MX" w:eastAsia="en-US"/>
        </w:rPr>
        <w:t>Oficio Recurrente_edited.pdf</w:t>
      </w:r>
      <w:r w:rsidRPr="006E6298">
        <w:rPr>
          <w:rFonts w:ascii="Palatino Linotype" w:eastAsiaTheme="minorHAnsi" w:hAnsi="Palatino Linotype"/>
          <w:lang w:val="es-MX" w:eastAsia="en-US"/>
        </w:rPr>
        <w:t xml:space="preserve">”.- Oficio número </w:t>
      </w:r>
      <w:r w:rsidR="000F1ABB" w:rsidRPr="006E6298">
        <w:rPr>
          <w:rFonts w:ascii="Palatino Linotype" w:eastAsiaTheme="minorHAnsi" w:hAnsi="Palatino Linotype"/>
          <w:lang w:val="es-MX" w:eastAsia="en-US"/>
        </w:rPr>
        <w:t>UT/349/2023 de fecha 29 de septiembre de 2023, signado por la Titular de la Unidad de Transparencia, por medio del cual remite el oficio número 400C110000/325/2023 signado por el contralor interno del sujeto obligado, en el que en lo medular refiere:</w:t>
      </w:r>
    </w:p>
    <w:p w14:paraId="1722F7A1" w14:textId="77777777" w:rsidR="000F1ABB" w:rsidRPr="006E6298" w:rsidRDefault="000F1ABB" w:rsidP="000F1ABB">
      <w:pPr>
        <w:pStyle w:val="Prrafodelista"/>
        <w:spacing w:line="360" w:lineRule="auto"/>
        <w:ind w:left="720"/>
        <w:jc w:val="both"/>
        <w:rPr>
          <w:rFonts w:ascii="Palatino Linotype" w:eastAsiaTheme="minorHAnsi" w:hAnsi="Palatino Linotype"/>
          <w:lang w:val="es-MX" w:eastAsia="en-US"/>
        </w:rPr>
      </w:pPr>
    </w:p>
    <w:p w14:paraId="45C91BEA" w14:textId="3DA7FFDE" w:rsidR="000F1ABB" w:rsidRPr="006E6298" w:rsidRDefault="000F1ABB" w:rsidP="000F1ABB">
      <w:pPr>
        <w:pStyle w:val="Prrafodelista"/>
        <w:spacing w:line="360" w:lineRule="auto"/>
        <w:ind w:left="720"/>
        <w:jc w:val="both"/>
        <w:rPr>
          <w:rFonts w:ascii="Palatino Linotype" w:eastAsiaTheme="minorHAnsi" w:hAnsi="Palatino Linotype"/>
          <w:lang w:val="es-MX" w:eastAsia="en-US"/>
        </w:rPr>
      </w:pPr>
      <w:r w:rsidRPr="006E6298">
        <w:rPr>
          <w:rFonts w:ascii="Palatino Linotype" w:eastAsiaTheme="minorHAnsi" w:hAnsi="Palatino Linotype"/>
          <w:lang w:val="es-MX" w:eastAsia="en-US"/>
        </w:rPr>
        <w:lastRenderedPageBreak/>
        <w:t>“…</w:t>
      </w:r>
      <w:r w:rsidRPr="006E6298">
        <w:rPr>
          <w:rFonts w:ascii="Palatino Linotype" w:hAnsi="Palatino Linotype"/>
          <w:i/>
        </w:rPr>
        <w:t>informando que, remitió los autos originales de dicho expediente a la Oficialía de partes común de los Tribunales Colegiados en materia Administrativa del Segundo Circuito, para ser turnado al que corresponda, por tanto, dicho expediente se encuentra sub judice y hasta en tanto sea devuelto a la autoridad investigadora se podrán expedir las copias solicitadas</w:t>
      </w:r>
      <w:r w:rsidRPr="006E6298">
        <w:rPr>
          <w:rFonts w:ascii="Palatino Linotype" w:hAnsi="Palatino Linotype"/>
        </w:rPr>
        <w:t>…”</w:t>
      </w:r>
    </w:p>
    <w:p w14:paraId="3514CFFC" w14:textId="77777777" w:rsidR="000F1ABB" w:rsidRPr="006E6298" w:rsidRDefault="000F1ABB" w:rsidP="000F1ABB">
      <w:pPr>
        <w:pStyle w:val="Prrafodelista"/>
        <w:spacing w:line="360" w:lineRule="auto"/>
        <w:ind w:left="720"/>
        <w:jc w:val="both"/>
        <w:rPr>
          <w:rFonts w:ascii="Palatino Linotype" w:eastAsiaTheme="minorHAnsi" w:hAnsi="Palatino Linotype"/>
          <w:lang w:val="es-MX" w:eastAsia="en-US"/>
        </w:rPr>
      </w:pPr>
    </w:p>
    <w:p w14:paraId="7A7BD8A0" w14:textId="369CF304" w:rsidR="000F1ABB" w:rsidRPr="006E6298" w:rsidRDefault="000F1ABB" w:rsidP="000F1ABB">
      <w:pPr>
        <w:pStyle w:val="Prrafodelista"/>
        <w:spacing w:line="360" w:lineRule="auto"/>
        <w:ind w:left="720"/>
        <w:jc w:val="both"/>
        <w:rPr>
          <w:rFonts w:ascii="Palatino Linotype" w:eastAsiaTheme="minorHAnsi" w:hAnsi="Palatino Linotype"/>
          <w:lang w:val="es-MX" w:eastAsia="en-US"/>
        </w:rPr>
      </w:pPr>
      <w:r w:rsidRPr="006E6298">
        <w:rPr>
          <w:rFonts w:ascii="Palatino Linotype" w:eastAsiaTheme="minorHAnsi" w:hAnsi="Palatino Linotype"/>
          <w:lang w:val="es-MX" w:eastAsia="en-US"/>
        </w:rPr>
        <w:t>La Titular de la Unidad de Transparencia también informó:</w:t>
      </w:r>
    </w:p>
    <w:p w14:paraId="1780788A" w14:textId="3073AFE2" w:rsidR="000F1ABB" w:rsidRPr="006E6298" w:rsidRDefault="000F1ABB" w:rsidP="000F1ABB">
      <w:pPr>
        <w:pStyle w:val="Prrafodelista"/>
        <w:spacing w:line="360" w:lineRule="auto"/>
        <w:ind w:left="720"/>
        <w:jc w:val="both"/>
        <w:rPr>
          <w:rFonts w:ascii="Palatino Linotype" w:hAnsi="Palatino Linotype"/>
          <w:i/>
        </w:rPr>
      </w:pPr>
      <w:r w:rsidRPr="006E6298">
        <w:rPr>
          <w:rFonts w:ascii="Palatino Linotype" w:hAnsi="Palatino Linotype"/>
          <w:i/>
        </w:rPr>
        <w:t>“…no será posible para esta Unidad de Transparencia cumplir con lo establecido en el acuerdo de conciliación, de acuerdo a lo señalado por el Mtro. Víctor Antonio Lemus Hernández, Titular del Órgano Interno de Control, lo que se informa para los efectos legales administrativos que haya lugar. En este sentido, se solicita omita realizar el pago por la cantidad de $737. 00 (setecientos treinta y siete pesos 00/100 M.N.).”</w:t>
      </w:r>
    </w:p>
    <w:p w14:paraId="3502C194" w14:textId="77777777" w:rsidR="000F1ABB" w:rsidRPr="006E6298" w:rsidRDefault="000F1ABB" w:rsidP="000F1ABB">
      <w:pPr>
        <w:pStyle w:val="Prrafodelista"/>
        <w:spacing w:line="360" w:lineRule="auto"/>
        <w:ind w:left="720"/>
        <w:jc w:val="both"/>
        <w:rPr>
          <w:rFonts w:ascii="Palatino Linotype" w:eastAsiaTheme="minorHAnsi" w:hAnsi="Palatino Linotype"/>
          <w:lang w:val="es-MX" w:eastAsia="en-US"/>
        </w:rPr>
      </w:pPr>
    </w:p>
    <w:p w14:paraId="38D36473" w14:textId="6C302436" w:rsidR="008F7314" w:rsidRPr="006E6298" w:rsidRDefault="008F7314" w:rsidP="008F7314">
      <w:pPr>
        <w:pStyle w:val="Prrafodelista"/>
        <w:numPr>
          <w:ilvl w:val="0"/>
          <w:numId w:val="25"/>
        </w:numPr>
        <w:spacing w:line="360" w:lineRule="auto"/>
        <w:jc w:val="both"/>
        <w:rPr>
          <w:rFonts w:ascii="Palatino Linotype" w:eastAsiaTheme="minorHAnsi" w:hAnsi="Palatino Linotype"/>
          <w:lang w:val="es-MX" w:eastAsia="en-US"/>
        </w:rPr>
      </w:pPr>
      <w:r w:rsidRPr="006E6298">
        <w:rPr>
          <w:rFonts w:ascii="Palatino Linotype" w:eastAsiaTheme="minorHAnsi" w:hAnsi="Palatino Linotype"/>
          <w:lang w:val="es-MX" w:eastAsia="en-US"/>
        </w:rPr>
        <w:t>“</w:t>
      </w:r>
      <w:r w:rsidRPr="006E6298">
        <w:rPr>
          <w:rFonts w:ascii="Palatino Linotype" w:eastAsiaTheme="minorHAnsi" w:hAnsi="Palatino Linotype"/>
          <w:b/>
          <w:i/>
          <w:lang w:val="es-MX" w:eastAsia="en-US"/>
        </w:rPr>
        <w:t>OFICIO 400C110000 325 2023.pdf</w:t>
      </w:r>
      <w:r w:rsidRPr="006E6298">
        <w:rPr>
          <w:rFonts w:ascii="Palatino Linotype" w:eastAsiaTheme="minorHAnsi" w:hAnsi="Palatino Linotype"/>
          <w:lang w:val="es-MX" w:eastAsia="en-US"/>
        </w:rPr>
        <w:t>”</w:t>
      </w:r>
      <w:r w:rsidR="000F1ABB" w:rsidRPr="006E6298">
        <w:rPr>
          <w:rFonts w:ascii="Palatino Linotype" w:eastAsiaTheme="minorHAnsi" w:hAnsi="Palatino Linotype"/>
          <w:lang w:val="es-MX" w:eastAsia="en-US"/>
        </w:rPr>
        <w:t xml:space="preserve">.- </w:t>
      </w:r>
      <w:r w:rsidR="00BF0BC6" w:rsidRPr="006E6298">
        <w:rPr>
          <w:rFonts w:ascii="Palatino Linotype" w:eastAsiaTheme="minorHAnsi" w:hAnsi="Palatino Linotype"/>
          <w:lang w:val="es-MX" w:eastAsia="en-US"/>
        </w:rPr>
        <w:t>Oficio del contralor interno del sujeto obligado antes referido.</w:t>
      </w:r>
    </w:p>
    <w:p w14:paraId="52848A37" w14:textId="77777777" w:rsidR="008F7314" w:rsidRPr="006E6298" w:rsidRDefault="008F7314" w:rsidP="00156075">
      <w:pPr>
        <w:spacing w:line="360" w:lineRule="auto"/>
        <w:jc w:val="both"/>
        <w:rPr>
          <w:rFonts w:ascii="Palatino Linotype" w:eastAsiaTheme="minorHAnsi" w:hAnsi="Palatino Linotype"/>
          <w:lang w:val="es-MX" w:eastAsia="en-US"/>
        </w:rPr>
      </w:pPr>
    </w:p>
    <w:p w14:paraId="6C4FAFBC" w14:textId="5ADA0E5E" w:rsidR="0085531E" w:rsidRPr="006E6298" w:rsidRDefault="008F7314" w:rsidP="008F7314">
      <w:pPr>
        <w:pStyle w:val="Prrafodelista"/>
        <w:numPr>
          <w:ilvl w:val="0"/>
          <w:numId w:val="25"/>
        </w:numPr>
        <w:spacing w:line="360" w:lineRule="auto"/>
        <w:jc w:val="both"/>
        <w:rPr>
          <w:rFonts w:ascii="Palatino Linotype" w:eastAsiaTheme="minorHAnsi" w:hAnsi="Palatino Linotype"/>
          <w:lang w:val="es-MX" w:eastAsia="en-US"/>
        </w:rPr>
      </w:pPr>
      <w:r w:rsidRPr="006E6298">
        <w:rPr>
          <w:rFonts w:ascii="Palatino Linotype" w:eastAsiaTheme="minorHAnsi" w:hAnsi="Palatino Linotype"/>
          <w:lang w:val="es-MX" w:eastAsia="en-US"/>
        </w:rPr>
        <w:t>“</w:t>
      </w:r>
      <w:r w:rsidRPr="006E6298">
        <w:rPr>
          <w:rFonts w:ascii="Palatino Linotype" w:eastAsiaTheme="minorHAnsi" w:hAnsi="Palatino Linotype"/>
          <w:b/>
          <w:i/>
          <w:lang w:val="es-MX" w:eastAsia="en-US"/>
        </w:rPr>
        <w:t>OFICIO NO. UT 343 2023.pdf</w:t>
      </w:r>
      <w:r w:rsidRPr="006E6298">
        <w:rPr>
          <w:rFonts w:ascii="Palatino Linotype" w:eastAsiaTheme="minorHAnsi" w:hAnsi="Palatino Linotype"/>
          <w:lang w:val="es-MX" w:eastAsia="en-US"/>
        </w:rPr>
        <w:t>”</w:t>
      </w:r>
      <w:r w:rsidR="00BF0BC6" w:rsidRPr="006E6298">
        <w:rPr>
          <w:rFonts w:ascii="Palatino Linotype" w:eastAsiaTheme="minorHAnsi" w:hAnsi="Palatino Linotype"/>
          <w:lang w:val="es-MX" w:eastAsia="en-US"/>
        </w:rPr>
        <w:t>.- Oficio número UT/343/2023 de fecha 28 de septiembre de 2023, signado por la Titular de la Unidad de Transparencia mediante el cual le requiere al Contralor Interno del sujeto obligado las copias certificadas solicitadas por el recurrente.</w:t>
      </w:r>
    </w:p>
    <w:p w14:paraId="64C69972" w14:textId="77777777" w:rsidR="00E833BC" w:rsidRPr="006E6298" w:rsidRDefault="00E833BC" w:rsidP="00156075">
      <w:pPr>
        <w:spacing w:line="360" w:lineRule="auto"/>
        <w:jc w:val="both"/>
        <w:rPr>
          <w:rFonts w:ascii="Palatino Linotype" w:eastAsiaTheme="minorHAnsi" w:hAnsi="Palatino Linotype"/>
          <w:lang w:val="es-MX" w:eastAsia="en-US"/>
        </w:rPr>
      </w:pPr>
    </w:p>
    <w:p w14:paraId="7A661019" w14:textId="1805FD35" w:rsidR="00BF0BC6" w:rsidRPr="006E6298" w:rsidRDefault="00BF0BC6" w:rsidP="00156075">
      <w:pPr>
        <w:spacing w:line="360" w:lineRule="auto"/>
        <w:jc w:val="both"/>
        <w:rPr>
          <w:rFonts w:ascii="Palatino Linotype" w:eastAsiaTheme="minorHAnsi" w:hAnsi="Palatino Linotype"/>
          <w:lang w:val="es-MX" w:eastAsia="en-US"/>
        </w:rPr>
      </w:pPr>
      <w:r w:rsidRPr="006E6298">
        <w:rPr>
          <w:rFonts w:ascii="Palatino Linotype" w:eastAsiaTheme="minorHAnsi" w:hAnsi="Palatino Linotype"/>
          <w:lang w:val="es-MX" w:eastAsia="en-US"/>
        </w:rPr>
        <w:t xml:space="preserve">El dos de octubre de dos mil veintitrés se pusieron a la vista del recurrente todas las documentales incluidas las actas que originalmente no se pusieron a la vista pues </w:t>
      </w:r>
      <w:r w:rsidR="000E7D20" w:rsidRPr="006E6298">
        <w:rPr>
          <w:rFonts w:ascii="Palatino Linotype" w:eastAsiaTheme="minorHAnsi" w:hAnsi="Palatino Linotype"/>
          <w:lang w:val="es-MX" w:eastAsia="en-US"/>
        </w:rPr>
        <w:t xml:space="preserve">el recurrente </w:t>
      </w:r>
      <w:r w:rsidRPr="006E6298">
        <w:rPr>
          <w:rFonts w:ascii="Palatino Linotype" w:eastAsiaTheme="minorHAnsi" w:hAnsi="Palatino Linotype"/>
          <w:lang w:val="es-MX" w:eastAsia="en-US"/>
        </w:rPr>
        <w:t>se identificó plenamente en la conciliación antes mencionada.</w:t>
      </w:r>
    </w:p>
    <w:p w14:paraId="5754B100" w14:textId="77777777" w:rsidR="005505B2" w:rsidRPr="006E6298" w:rsidRDefault="005505B2" w:rsidP="0029071C">
      <w:pPr>
        <w:spacing w:line="360" w:lineRule="auto"/>
        <w:jc w:val="both"/>
        <w:rPr>
          <w:rFonts w:ascii="Palatino Linotype" w:eastAsiaTheme="minorHAnsi" w:hAnsi="Palatino Linotype" w:cs="Arial"/>
          <w:noProof/>
          <w:lang w:val="es-MX" w:eastAsia="es-MX"/>
        </w:rPr>
      </w:pPr>
    </w:p>
    <w:p w14:paraId="040E1A7F" w14:textId="3DBF409E" w:rsidR="00642B75" w:rsidRPr="006E6298" w:rsidRDefault="00172D73" w:rsidP="00642B75">
      <w:pPr>
        <w:spacing w:line="360" w:lineRule="auto"/>
        <w:jc w:val="both"/>
        <w:rPr>
          <w:rFonts w:ascii="Palatino Linotype" w:hAnsi="Palatino Linotype" w:cs="Arial"/>
          <w:b/>
          <w:sz w:val="28"/>
          <w:szCs w:val="28"/>
          <w:lang w:val="es-419"/>
        </w:rPr>
      </w:pPr>
      <w:r w:rsidRPr="006E6298">
        <w:rPr>
          <w:rFonts w:ascii="Palatino Linotype" w:hAnsi="Palatino Linotype" w:cs="Arial"/>
          <w:b/>
          <w:sz w:val="28"/>
          <w:szCs w:val="28"/>
        </w:rPr>
        <w:lastRenderedPageBreak/>
        <w:t>SEXTO</w:t>
      </w:r>
      <w:r w:rsidR="00642B75" w:rsidRPr="006E6298">
        <w:rPr>
          <w:rFonts w:ascii="Palatino Linotype" w:hAnsi="Palatino Linotype" w:cs="Arial"/>
          <w:b/>
          <w:sz w:val="28"/>
          <w:szCs w:val="28"/>
        </w:rPr>
        <w:t>. Ampliación del término para resolver</w:t>
      </w:r>
      <w:r w:rsidR="00C8247B" w:rsidRPr="006E6298">
        <w:rPr>
          <w:rFonts w:ascii="Palatino Linotype" w:hAnsi="Palatino Linotype" w:cs="Arial"/>
          <w:b/>
          <w:sz w:val="28"/>
          <w:szCs w:val="28"/>
          <w:lang w:val="es-419"/>
        </w:rPr>
        <w:t>.</w:t>
      </w:r>
    </w:p>
    <w:p w14:paraId="55FF430C" w14:textId="655F27A1" w:rsidR="00B53AB1" w:rsidRPr="006E6298" w:rsidRDefault="00D443FD" w:rsidP="00B53AB1">
      <w:pPr>
        <w:spacing w:line="360" w:lineRule="auto"/>
        <w:jc w:val="both"/>
        <w:rPr>
          <w:rFonts w:ascii="Palatino Linotype" w:hAnsi="Palatino Linotype" w:cs="Arial"/>
        </w:rPr>
      </w:pPr>
      <w:r w:rsidRPr="006E6298">
        <w:rPr>
          <w:rFonts w:ascii="Palatino Linotype" w:hAnsi="Palatino Linotype" w:cs="Arial"/>
        </w:rPr>
        <w:t>E</w:t>
      </w:r>
      <w:r w:rsidR="00B53AB1" w:rsidRPr="006E6298">
        <w:rPr>
          <w:rFonts w:ascii="Palatino Linotype" w:hAnsi="Palatino Linotype" w:cs="Arial"/>
        </w:rPr>
        <w:t xml:space="preserve">n fecha </w:t>
      </w:r>
      <w:r w:rsidR="00304200" w:rsidRPr="006E6298">
        <w:rPr>
          <w:rFonts w:ascii="Palatino Linotype" w:hAnsi="Palatino Linotype" w:cs="Arial"/>
          <w:b/>
        </w:rPr>
        <w:t xml:space="preserve">veintitrés </w:t>
      </w:r>
      <w:r w:rsidR="00B53AB1" w:rsidRPr="006E6298">
        <w:rPr>
          <w:rFonts w:ascii="Palatino Linotype" w:hAnsi="Palatino Linotype" w:cs="Arial"/>
          <w:b/>
          <w:lang w:val="es-419"/>
        </w:rPr>
        <w:t xml:space="preserve">de </w:t>
      </w:r>
      <w:r w:rsidR="00304200" w:rsidRPr="006E6298">
        <w:rPr>
          <w:rFonts w:ascii="Palatino Linotype" w:hAnsi="Palatino Linotype" w:cs="Arial"/>
          <w:b/>
          <w:lang w:val="es-MX"/>
        </w:rPr>
        <w:t>junio</w:t>
      </w:r>
      <w:r w:rsidR="00B53AB1" w:rsidRPr="006E6298">
        <w:rPr>
          <w:rFonts w:ascii="Palatino Linotype" w:hAnsi="Palatino Linotype" w:cs="Arial"/>
          <w:b/>
        </w:rPr>
        <w:t xml:space="preserve"> del año dos mil </w:t>
      </w:r>
      <w:r w:rsidR="00B53AB1" w:rsidRPr="006E6298">
        <w:rPr>
          <w:rFonts w:ascii="Palatino Linotype" w:hAnsi="Palatino Linotype" w:cs="Arial"/>
          <w:b/>
          <w:lang w:val="es-419"/>
        </w:rPr>
        <w:t>veintitrés</w:t>
      </w:r>
      <w:r w:rsidR="00B53AB1" w:rsidRPr="006E6298">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3CBC0AC3" w14:textId="77777777" w:rsidR="00B53AB1" w:rsidRPr="006E6298" w:rsidRDefault="00B53AB1" w:rsidP="00B53AB1">
      <w:pPr>
        <w:tabs>
          <w:tab w:val="left" w:pos="5271"/>
        </w:tabs>
        <w:spacing w:line="360" w:lineRule="auto"/>
        <w:jc w:val="both"/>
        <w:rPr>
          <w:rFonts w:ascii="Palatino Linotype" w:hAnsi="Palatino Linotype" w:cs="Arial"/>
        </w:rPr>
      </w:pPr>
    </w:p>
    <w:p w14:paraId="14F5A7CB" w14:textId="77777777" w:rsidR="00B53AB1" w:rsidRPr="006E6298" w:rsidRDefault="00B53AB1" w:rsidP="00B53AB1">
      <w:pPr>
        <w:spacing w:line="360" w:lineRule="auto"/>
        <w:jc w:val="both"/>
        <w:rPr>
          <w:rFonts w:ascii="Palatino Linotype" w:hAnsi="Palatino Linotype"/>
        </w:rPr>
      </w:pPr>
      <w:r w:rsidRPr="006E6298">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F32DF21" w14:textId="77777777" w:rsidR="00B53AB1" w:rsidRPr="006E6298" w:rsidRDefault="00B53AB1" w:rsidP="00B53AB1">
      <w:pPr>
        <w:spacing w:line="360" w:lineRule="auto"/>
        <w:jc w:val="both"/>
        <w:rPr>
          <w:rFonts w:ascii="Palatino Linotype" w:hAnsi="Palatino Linotype"/>
        </w:rPr>
      </w:pPr>
    </w:p>
    <w:p w14:paraId="4DA6BA4C" w14:textId="77777777" w:rsidR="00B53AB1" w:rsidRPr="006E6298" w:rsidRDefault="00B53AB1" w:rsidP="00B53AB1">
      <w:pPr>
        <w:spacing w:line="360" w:lineRule="auto"/>
        <w:jc w:val="both"/>
        <w:rPr>
          <w:rFonts w:ascii="Palatino Linotype" w:hAnsi="Palatino Linotype"/>
        </w:rPr>
      </w:pPr>
      <w:r w:rsidRPr="006E6298">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045D020" w14:textId="77777777" w:rsidR="00B53AB1" w:rsidRPr="006E6298" w:rsidRDefault="00B53AB1" w:rsidP="00B53AB1">
      <w:pPr>
        <w:spacing w:line="360" w:lineRule="auto"/>
        <w:jc w:val="both"/>
        <w:rPr>
          <w:rFonts w:ascii="Palatino Linotype" w:hAnsi="Palatino Linotype"/>
        </w:rPr>
      </w:pPr>
    </w:p>
    <w:p w14:paraId="614E1F49" w14:textId="77777777" w:rsidR="00B53AB1" w:rsidRPr="006E6298" w:rsidRDefault="00B53AB1" w:rsidP="00B53AB1">
      <w:pPr>
        <w:spacing w:line="360" w:lineRule="auto"/>
        <w:jc w:val="both"/>
        <w:rPr>
          <w:rFonts w:ascii="Palatino Linotype" w:hAnsi="Palatino Linotype"/>
        </w:rPr>
      </w:pPr>
      <w:r w:rsidRPr="006E6298">
        <w:rPr>
          <w:rFonts w:ascii="Palatino Linotype" w:hAnsi="Palatino Linotype"/>
        </w:rPr>
        <w:t xml:space="preserve">Así, en términos de lo que establecen los artículos 8.1 y 25 de la Convención Americana sobre Derechos Humanos, los recursos deben ser sencillos y resolverse en el menor </w:t>
      </w:r>
      <w:r w:rsidRPr="006E6298">
        <w:rPr>
          <w:rFonts w:ascii="Palatino Linotype" w:hAnsi="Palatino Linotype"/>
        </w:rPr>
        <w:lastRenderedPageBreak/>
        <w:t>tiempo posible, tomando en consideración la dilación total del procedimiento; esto es, en un plazo razonable.</w:t>
      </w:r>
    </w:p>
    <w:p w14:paraId="0D130E30" w14:textId="77777777" w:rsidR="00B53AB1" w:rsidRPr="006E6298" w:rsidRDefault="00B53AB1" w:rsidP="00B53AB1">
      <w:pPr>
        <w:spacing w:line="360" w:lineRule="auto"/>
        <w:jc w:val="both"/>
        <w:rPr>
          <w:rFonts w:ascii="Palatino Linotype" w:hAnsi="Palatino Linotype"/>
        </w:rPr>
      </w:pPr>
    </w:p>
    <w:p w14:paraId="2F13F2AC" w14:textId="77777777" w:rsidR="00B53AB1" w:rsidRPr="006E6298" w:rsidRDefault="00B53AB1" w:rsidP="00B53AB1">
      <w:pPr>
        <w:spacing w:line="360" w:lineRule="auto"/>
        <w:jc w:val="both"/>
        <w:rPr>
          <w:rFonts w:ascii="Palatino Linotype" w:hAnsi="Palatino Linotype"/>
        </w:rPr>
      </w:pPr>
      <w:r w:rsidRPr="006E6298">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B5182E8" w14:textId="77777777" w:rsidR="00B53AB1" w:rsidRPr="006E6298" w:rsidRDefault="00B53AB1" w:rsidP="00B53AB1">
      <w:pPr>
        <w:spacing w:line="360" w:lineRule="auto"/>
        <w:jc w:val="both"/>
        <w:rPr>
          <w:rFonts w:ascii="Palatino Linotype" w:hAnsi="Palatino Linotype"/>
        </w:rPr>
      </w:pPr>
    </w:p>
    <w:p w14:paraId="7117D0A0" w14:textId="77777777" w:rsidR="00B53AB1" w:rsidRPr="006E6298" w:rsidRDefault="00B53AB1" w:rsidP="00B53AB1">
      <w:pPr>
        <w:spacing w:line="360" w:lineRule="auto"/>
        <w:jc w:val="both"/>
        <w:rPr>
          <w:rFonts w:ascii="Palatino Linotype" w:hAnsi="Palatino Linotype"/>
        </w:rPr>
      </w:pPr>
      <w:r w:rsidRPr="006E6298">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39AB7BDE" w14:textId="77777777" w:rsidR="00B53AB1" w:rsidRPr="006E6298" w:rsidRDefault="00B53AB1" w:rsidP="00B53AB1">
      <w:pPr>
        <w:spacing w:line="360" w:lineRule="auto"/>
        <w:jc w:val="both"/>
        <w:rPr>
          <w:rFonts w:ascii="Palatino Linotype" w:hAnsi="Palatino Linotype"/>
        </w:rPr>
      </w:pPr>
    </w:p>
    <w:p w14:paraId="02BBC34D" w14:textId="77777777" w:rsidR="00B53AB1" w:rsidRPr="006E6298" w:rsidRDefault="00B53AB1" w:rsidP="00B53AB1">
      <w:pPr>
        <w:pStyle w:val="Prrafodelista"/>
        <w:numPr>
          <w:ilvl w:val="0"/>
          <w:numId w:val="14"/>
        </w:numPr>
        <w:spacing w:line="360" w:lineRule="auto"/>
        <w:contextualSpacing/>
        <w:jc w:val="both"/>
        <w:rPr>
          <w:rFonts w:ascii="Palatino Linotype" w:hAnsi="Palatino Linotype"/>
        </w:rPr>
      </w:pPr>
      <w:r w:rsidRPr="006E6298">
        <w:rPr>
          <w:rFonts w:ascii="Palatino Linotype" w:hAnsi="Palatino Linotype"/>
          <w:b/>
        </w:rPr>
        <w:t>Complejidad del Asunto:</w:t>
      </w:r>
      <w:r w:rsidRPr="006E6298">
        <w:rPr>
          <w:rFonts w:ascii="Palatino Linotype" w:hAnsi="Palatino Linotype"/>
        </w:rPr>
        <w:t xml:space="preserve"> La complejidad de la prueba, la pluralidad de sujetos procesales, el tiempo transcurrido, las características y contexto del recurso.</w:t>
      </w:r>
    </w:p>
    <w:p w14:paraId="784017AB" w14:textId="77777777" w:rsidR="00B53AB1" w:rsidRPr="006E6298" w:rsidRDefault="00B53AB1" w:rsidP="00B53AB1">
      <w:pPr>
        <w:pStyle w:val="Prrafodelista"/>
        <w:spacing w:line="360" w:lineRule="auto"/>
        <w:ind w:left="927"/>
        <w:contextualSpacing/>
        <w:jc w:val="both"/>
        <w:rPr>
          <w:rFonts w:ascii="Palatino Linotype" w:hAnsi="Palatino Linotype"/>
        </w:rPr>
      </w:pPr>
    </w:p>
    <w:p w14:paraId="4DD8EBE4" w14:textId="77777777" w:rsidR="00B53AB1" w:rsidRPr="006E6298" w:rsidRDefault="00B53AB1" w:rsidP="00B53AB1">
      <w:pPr>
        <w:pStyle w:val="Prrafodelista"/>
        <w:numPr>
          <w:ilvl w:val="0"/>
          <w:numId w:val="14"/>
        </w:numPr>
        <w:spacing w:line="360" w:lineRule="auto"/>
        <w:contextualSpacing/>
        <w:jc w:val="both"/>
        <w:rPr>
          <w:rFonts w:ascii="Palatino Linotype" w:hAnsi="Palatino Linotype"/>
        </w:rPr>
      </w:pPr>
      <w:r w:rsidRPr="006E6298">
        <w:rPr>
          <w:rFonts w:ascii="Palatino Linotype" w:hAnsi="Palatino Linotype"/>
          <w:b/>
        </w:rPr>
        <w:t>Actividad Procesal del interesado.</w:t>
      </w:r>
      <w:r w:rsidRPr="006E6298">
        <w:rPr>
          <w:rFonts w:ascii="Palatino Linotype" w:hAnsi="Palatino Linotype"/>
        </w:rPr>
        <w:t xml:space="preserve"> Acciones u omisiones del interesado.</w:t>
      </w:r>
    </w:p>
    <w:p w14:paraId="15DE6279" w14:textId="77777777" w:rsidR="00B53AB1" w:rsidRPr="006E6298" w:rsidRDefault="00B53AB1" w:rsidP="00B53AB1">
      <w:pPr>
        <w:pStyle w:val="Prrafodelista"/>
        <w:spacing w:line="360" w:lineRule="auto"/>
        <w:ind w:left="927"/>
        <w:contextualSpacing/>
        <w:jc w:val="both"/>
        <w:rPr>
          <w:rFonts w:ascii="Palatino Linotype" w:hAnsi="Palatino Linotype"/>
        </w:rPr>
      </w:pPr>
    </w:p>
    <w:p w14:paraId="0F746ADE" w14:textId="77777777" w:rsidR="00B53AB1" w:rsidRPr="006E6298" w:rsidRDefault="00B53AB1" w:rsidP="00B53AB1">
      <w:pPr>
        <w:pStyle w:val="Prrafodelista"/>
        <w:numPr>
          <w:ilvl w:val="0"/>
          <w:numId w:val="14"/>
        </w:numPr>
        <w:spacing w:line="360" w:lineRule="auto"/>
        <w:contextualSpacing/>
        <w:jc w:val="both"/>
        <w:rPr>
          <w:rFonts w:ascii="Palatino Linotype" w:hAnsi="Palatino Linotype"/>
        </w:rPr>
      </w:pPr>
      <w:r w:rsidRPr="006E6298">
        <w:rPr>
          <w:rFonts w:ascii="Palatino Linotype" w:hAnsi="Palatino Linotype"/>
          <w:b/>
        </w:rPr>
        <w:t>Conducta de la Autoridad:</w:t>
      </w:r>
      <w:r w:rsidRPr="006E6298">
        <w:rPr>
          <w:rFonts w:ascii="Palatino Linotype" w:hAnsi="Palatino Linotype"/>
        </w:rPr>
        <w:t xml:space="preserve"> Las Acciones u omisiones realizadas en el procedimiento. Así como si la autoridad actuó con la debida diligencia.</w:t>
      </w:r>
    </w:p>
    <w:p w14:paraId="00346EE4" w14:textId="77777777" w:rsidR="00B53AB1" w:rsidRPr="006E6298" w:rsidRDefault="00B53AB1" w:rsidP="00B53AB1">
      <w:pPr>
        <w:pStyle w:val="Prrafodelista"/>
        <w:spacing w:line="360" w:lineRule="auto"/>
        <w:ind w:left="927"/>
        <w:contextualSpacing/>
        <w:jc w:val="both"/>
        <w:rPr>
          <w:rFonts w:ascii="Palatino Linotype" w:hAnsi="Palatino Linotype"/>
        </w:rPr>
      </w:pPr>
    </w:p>
    <w:p w14:paraId="768EC2B1" w14:textId="77777777" w:rsidR="00B53AB1" w:rsidRPr="006E6298" w:rsidRDefault="00B53AB1" w:rsidP="00B53AB1">
      <w:pPr>
        <w:pStyle w:val="Prrafodelista"/>
        <w:numPr>
          <w:ilvl w:val="0"/>
          <w:numId w:val="14"/>
        </w:numPr>
        <w:spacing w:line="360" w:lineRule="auto"/>
        <w:contextualSpacing/>
        <w:jc w:val="both"/>
        <w:rPr>
          <w:rFonts w:ascii="Palatino Linotype" w:hAnsi="Palatino Linotype"/>
        </w:rPr>
      </w:pPr>
      <w:r w:rsidRPr="006E6298">
        <w:rPr>
          <w:rFonts w:ascii="Palatino Linotype" w:hAnsi="Palatino Linotype"/>
          <w:b/>
        </w:rPr>
        <w:t>La afectación generada en la situación jurídica de la persona involucrada en el proceso:</w:t>
      </w:r>
      <w:r w:rsidRPr="006E6298">
        <w:rPr>
          <w:rFonts w:ascii="Palatino Linotype" w:hAnsi="Palatino Linotype"/>
        </w:rPr>
        <w:t xml:space="preserve"> Violación a sus derechos humanos.</w:t>
      </w:r>
    </w:p>
    <w:p w14:paraId="5DD00466" w14:textId="77777777" w:rsidR="00B53AB1" w:rsidRPr="006E6298" w:rsidRDefault="00B53AB1" w:rsidP="00B53AB1">
      <w:pPr>
        <w:spacing w:line="360" w:lineRule="auto"/>
        <w:jc w:val="both"/>
        <w:rPr>
          <w:rFonts w:ascii="Palatino Linotype" w:hAnsi="Palatino Linotype"/>
        </w:rPr>
      </w:pPr>
    </w:p>
    <w:p w14:paraId="1045AE46" w14:textId="77777777" w:rsidR="00B53AB1" w:rsidRPr="006E6298" w:rsidRDefault="00B53AB1" w:rsidP="00B53AB1">
      <w:pPr>
        <w:spacing w:line="360" w:lineRule="auto"/>
        <w:jc w:val="both"/>
        <w:rPr>
          <w:rFonts w:ascii="Palatino Linotype" w:hAnsi="Palatino Linotype"/>
        </w:rPr>
      </w:pPr>
      <w:r w:rsidRPr="006E6298">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C3B7883" w14:textId="77777777" w:rsidR="00B53AB1" w:rsidRPr="006E6298" w:rsidRDefault="00B53AB1" w:rsidP="00B53AB1">
      <w:pPr>
        <w:spacing w:line="360" w:lineRule="auto"/>
        <w:jc w:val="both"/>
        <w:rPr>
          <w:rFonts w:ascii="Palatino Linotype" w:hAnsi="Palatino Linotype"/>
        </w:rPr>
      </w:pPr>
    </w:p>
    <w:p w14:paraId="708B258F" w14:textId="77777777" w:rsidR="00B53AB1" w:rsidRPr="006E6298" w:rsidRDefault="00B53AB1" w:rsidP="00B53AB1">
      <w:pPr>
        <w:spacing w:line="360" w:lineRule="auto"/>
        <w:jc w:val="both"/>
        <w:rPr>
          <w:rFonts w:ascii="Palatino Linotype" w:hAnsi="Palatino Linotype"/>
          <w:b/>
        </w:rPr>
      </w:pPr>
      <w:r w:rsidRPr="006E6298">
        <w:rPr>
          <w:rFonts w:ascii="Palatino Linotype" w:hAnsi="Palatino Linotype"/>
        </w:rPr>
        <w:t xml:space="preserve">Argumento que encuentra sustento en la jurisprudencia P./J. 32/92 emitida por el Pleno de la Suprema Corte de Justicia de la Nación de rubro </w:t>
      </w:r>
      <w:r w:rsidRPr="006E6298">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6E6298">
        <w:rPr>
          <w:rFonts w:ascii="Palatino Linotype" w:hAnsi="Palatino Linotype"/>
        </w:rPr>
        <w:t>, visible en la Gaceta del Seminario Judicial de la Federación con el registro digital 205635.</w:t>
      </w:r>
    </w:p>
    <w:p w14:paraId="252CD556" w14:textId="77777777" w:rsidR="00B53AB1" w:rsidRPr="006E6298" w:rsidRDefault="00B53AB1" w:rsidP="00B53AB1">
      <w:pPr>
        <w:spacing w:line="360" w:lineRule="auto"/>
        <w:jc w:val="both"/>
        <w:rPr>
          <w:rFonts w:ascii="Palatino Linotype" w:hAnsi="Palatino Linotype"/>
        </w:rPr>
      </w:pPr>
    </w:p>
    <w:p w14:paraId="44011DC8" w14:textId="77777777" w:rsidR="00B53AB1" w:rsidRPr="006E6298" w:rsidRDefault="00B53AB1" w:rsidP="00B53AB1">
      <w:pPr>
        <w:spacing w:line="360" w:lineRule="auto"/>
        <w:jc w:val="both"/>
        <w:rPr>
          <w:rFonts w:ascii="Palatino Linotype" w:hAnsi="Palatino Linotype"/>
        </w:rPr>
      </w:pPr>
      <w:r w:rsidRPr="006E6298">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9E05DD1" w14:textId="77777777" w:rsidR="00B53AB1" w:rsidRPr="006E6298" w:rsidRDefault="00B53AB1" w:rsidP="00B53AB1">
      <w:pPr>
        <w:spacing w:line="360" w:lineRule="auto"/>
        <w:jc w:val="both"/>
        <w:rPr>
          <w:rFonts w:ascii="Palatino Linotype" w:hAnsi="Palatino Linotype"/>
        </w:rPr>
      </w:pPr>
    </w:p>
    <w:p w14:paraId="2F7C04CD" w14:textId="77777777" w:rsidR="00B53AB1" w:rsidRPr="006E6298" w:rsidRDefault="00B53AB1" w:rsidP="00B53AB1">
      <w:pPr>
        <w:spacing w:line="360" w:lineRule="auto"/>
        <w:jc w:val="both"/>
        <w:rPr>
          <w:rFonts w:ascii="Palatino Linotype" w:hAnsi="Palatino Linotype"/>
        </w:rPr>
      </w:pPr>
      <w:r w:rsidRPr="006E6298">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43D0F946" w14:textId="77777777" w:rsidR="00B53AB1" w:rsidRPr="006E6298" w:rsidRDefault="00B53AB1" w:rsidP="00B53AB1">
      <w:pPr>
        <w:spacing w:line="360" w:lineRule="auto"/>
        <w:jc w:val="both"/>
        <w:rPr>
          <w:rFonts w:ascii="Palatino Linotype" w:hAnsi="Palatino Linotype"/>
        </w:rPr>
      </w:pPr>
    </w:p>
    <w:p w14:paraId="42F7D33D" w14:textId="77777777" w:rsidR="00B53AB1" w:rsidRPr="006E6298" w:rsidRDefault="00B53AB1" w:rsidP="00B53AB1">
      <w:pPr>
        <w:spacing w:line="360" w:lineRule="auto"/>
        <w:jc w:val="both"/>
        <w:rPr>
          <w:rFonts w:ascii="Palatino Linotype" w:hAnsi="Palatino Linotype"/>
        </w:rPr>
      </w:pPr>
      <w:r w:rsidRPr="006E6298">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86F98B6" w14:textId="77777777" w:rsidR="00B53AB1" w:rsidRPr="006E6298" w:rsidRDefault="00B53AB1" w:rsidP="00B53AB1">
      <w:pPr>
        <w:spacing w:line="360" w:lineRule="auto"/>
        <w:jc w:val="both"/>
        <w:rPr>
          <w:rFonts w:ascii="Palatino Linotype" w:hAnsi="Palatino Linotype"/>
        </w:rPr>
      </w:pPr>
    </w:p>
    <w:p w14:paraId="2C4257E2" w14:textId="77777777" w:rsidR="00B53AB1" w:rsidRPr="006E6298" w:rsidRDefault="00B53AB1" w:rsidP="00B53AB1">
      <w:pPr>
        <w:spacing w:line="360" w:lineRule="auto"/>
        <w:jc w:val="both"/>
        <w:rPr>
          <w:rFonts w:ascii="Palatino Linotype" w:hAnsi="Palatino Linotype"/>
        </w:rPr>
      </w:pPr>
      <w:r w:rsidRPr="006E6298">
        <w:rPr>
          <w:rFonts w:ascii="Palatino Linotype" w:hAnsi="Palatino Linotype"/>
          <w:i/>
        </w:rPr>
        <w:t>“PLAZO RAZONABLE PARA RESOLVER. DIMENSIÓN Y EFECTOS DE ESTE CONCEPTO CUANDO SE ADUCE EXCESIVA CARGA DE TRABAJO.”</w:t>
      </w:r>
      <w:r w:rsidRPr="006E6298">
        <w:rPr>
          <w:rFonts w:ascii="Palatino Linotype" w:hAnsi="Palatino Linotype"/>
        </w:rPr>
        <w:t xml:space="preserve"> consultable en el Seminario Judicial de la Federación y su gaceta, con el registro digital 2002351.</w:t>
      </w:r>
    </w:p>
    <w:p w14:paraId="083243CF" w14:textId="77777777" w:rsidR="00B53AB1" w:rsidRPr="006E6298" w:rsidRDefault="00B53AB1" w:rsidP="00B53AB1">
      <w:pPr>
        <w:spacing w:line="360" w:lineRule="auto"/>
        <w:jc w:val="both"/>
        <w:rPr>
          <w:rFonts w:ascii="Palatino Linotype" w:hAnsi="Palatino Linotype"/>
          <w:b/>
        </w:rPr>
      </w:pPr>
    </w:p>
    <w:p w14:paraId="0B60135A" w14:textId="01FF8BEB" w:rsidR="00B53AB1" w:rsidRPr="006E6298" w:rsidRDefault="00B53AB1" w:rsidP="00B53AB1">
      <w:pPr>
        <w:spacing w:line="360" w:lineRule="auto"/>
        <w:jc w:val="both"/>
        <w:rPr>
          <w:rFonts w:ascii="Palatino Linotype" w:hAnsi="Palatino Linotype"/>
        </w:rPr>
      </w:pPr>
      <w:r w:rsidRPr="006E6298">
        <w:rPr>
          <w:rFonts w:ascii="Palatino Linotype" w:hAnsi="Palatino Linotype"/>
          <w:i/>
        </w:rPr>
        <w:t>“PLAZO RAZONABLE PARA RESOLVER. CONCEPTO Y ELEMENTOS QUE LO INTEGRAN A LA LUZ DEL DERECHO INTERNACIONAL DE LOS DERECHOS HUMANOS.”</w:t>
      </w:r>
      <w:r w:rsidRPr="006E6298">
        <w:rPr>
          <w:rFonts w:ascii="Palatino Linotype" w:hAnsi="Palatino Linotype"/>
        </w:rPr>
        <w:t>, visible en el Seminario Judicial de la Federación y su gaceta, con el registro dig</w:t>
      </w:r>
      <w:r w:rsidR="00172D73" w:rsidRPr="006E6298">
        <w:rPr>
          <w:rFonts w:ascii="Palatino Linotype" w:hAnsi="Palatino Linotype"/>
        </w:rPr>
        <w:t>ital 2002350.</w:t>
      </w:r>
    </w:p>
    <w:p w14:paraId="5016491C" w14:textId="77777777" w:rsidR="00172D73" w:rsidRPr="006E6298" w:rsidRDefault="00172D73" w:rsidP="00B53AB1">
      <w:pPr>
        <w:spacing w:line="360" w:lineRule="auto"/>
        <w:jc w:val="both"/>
        <w:rPr>
          <w:rFonts w:ascii="Palatino Linotype" w:hAnsi="Palatino Linotype"/>
        </w:rPr>
      </w:pPr>
    </w:p>
    <w:p w14:paraId="0B157EAC" w14:textId="01D68F65" w:rsidR="00172D73" w:rsidRPr="006E6298" w:rsidRDefault="00172D73" w:rsidP="00172D73">
      <w:pPr>
        <w:tabs>
          <w:tab w:val="left" w:pos="3206"/>
        </w:tabs>
        <w:spacing w:line="360" w:lineRule="auto"/>
        <w:jc w:val="both"/>
        <w:rPr>
          <w:rFonts w:ascii="Palatino Linotype" w:eastAsiaTheme="minorHAnsi" w:hAnsi="Palatino Linotype" w:cs="Arial"/>
          <w:b/>
          <w:sz w:val="28"/>
          <w:lang w:val="es-MX" w:eastAsia="en-US"/>
        </w:rPr>
      </w:pPr>
      <w:r w:rsidRPr="006E6298">
        <w:rPr>
          <w:rFonts w:ascii="Palatino Linotype" w:eastAsiaTheme="minorHAnsi" w:hAnsi="Palatino Linotype" w:cs="Arial"/>
          <w:b/>
          <w:sz w:val="28"/>
          <w:lang w:val="es-MX" w:eastAsia="en-US"/>
        </w:rPr>
        <w:t>SÉPTIMO. Del cierre de instrucción.</w:t>
      </w:r>
    </w:p>
    <w:p w14:paraId="43A77A8E" w14:textId="1D574287" w:rsidR="00172D73" w:rsidRPr="006E6298" w:rsidRDefault="00172D73" w:rsidP="00172D73">
      <w:pPr>
        <w:spacing w:line="360" w:lineRule="auto"/>
        <w:jc w:val="both"/>
        <w:rPr>
          <w:rFonts w:ascii="Palatino Linotype" w:hAnsi="Palatino Linotype"/>
        </w:rPr>
      </w:pPr>
      <w:r w:rsidRPr="006E6298">
        <w:rPr>
          <w:rFonts w:ascii="Palatino Linotype" w:eastAsiaTheme="minorHAnsi" w:hAnsi="Palatino Linotype" w:cs="Arial"/>
          <w:lang w:val="es-MX" w:eastAsia="en-US"/>
        </w:rPr>
        <w:t xml:space="preserve">Así, una vez transcurrido el término legal, se decretó el cierre de instrucción en fecha </w:t>
      </w:r>
      <w:r w:rsidR="00AD7782" w:rsidRPr="006E6298">
        <w:rPr>
          <w:rFonts w:ascii="Palatino Linotype" w:eastAsiaTheme="minorHAnsi" w:hAnsi="Palatino Linotype" w:cs="Arial"/>
          <w:b/>
          <w:lang w:val="es-MX" w:eastAsia="en-US"/>
        </w:rPr>
        <w:t>seis</w:t>
      </w:r>
      <w:r w:rsidRPr="006E6298">
        <w:rPr>
          <w:rFonts w:ascii="Palatino Linotype" w:eastAsiaTheme="minorHAnsi" w:hAnsi="Palatino Linotype" w:cs="Arial"/>
          <w:b/>
          <w:lang w:val="es-MX" w:eastAsia="en-US"/>
        </w:rPr>
        <w:t xml:space="preserve"> de </w:t>
      </w:r>
      <w:r w:rsidR="00AD7782" w:rsidRPr="006E6298">
        <w:rPr>
          <w:rFonts w:ascii="Palatino Linotype" w:eastAsiaTheme="minorHAnsi" w:hAnsi="Palatino Linotype" w:cs="Arial"/>
          <w:b/>
          <w:lang w:val="es-MX" w:eastAsia="en-US"/>
        </w:rPr>
        <w:t>octubre</w:t>
      </w:r>
      <w:r w:rsidRPr="006E6298">
        <w:rPr>
          <w:rFonts w:ascii="Palatino Linotype" w:eastAsiaTheme="minorHAnsi" w:hAnsi="Palatino Linotype" w:cs="Arial"/>
          <w:b/>
          <w:lang w:val="es-MX" w:eastAsia="en-US"/>
        </w:rPr>
        <w:t xml:space="preserve"> del año </w:t>
      </w:r>
      <w:r w:rsidRPr="006E6298">
        <w:rPr>
          <w:rFonts w:ascii="Palatino Linotype" w:eastAsiaTheme="minorHAnsi" w:hAnsi="Palatino Linotype" w:cs="Arial"/>
          <w:b/>
          <w:lang w:val="es-419" w:eastAsia="en-US"/>
        </w:rPr>
        <w:t xml:space="preserve">dos mil </w:t>
      </w:r>
      <w:r w:rsidRPr="006E6298">
        <w:rPr>
          <w:rFonts w:ascii="Palatino Linotype" w:eastAsiaTheme="minorHAnsi" w:hAnsi="Palatino Linotype" w:cs="Arial"/>
          <w:b/>
          <w:lang w:val="es-MX" w:eastAsia="en-US"/>
        </w:rPr>
        <w:t>veintitrés</w:t>
      </w:r>
      <w:r w:rsidRPr="006E6298">
        <w:rPr>
          <w:rFonts w:ascii="Palatino Linotype" w:eastAsiaTheme="minorHAnsi" w:hAnsi="Palatino Linotype" w:cs="Arial"/>
          <w:lang w:val="es-MX" w:eastAsia="en-US"/>
        </w:rPr>
        <w:t>, y en términos del artículo 185 Fracción VI, de la Ley de Transparencia y Acceso a la Información Pública del Estado de México y Municipios, iniciando el término legal para dictar r</w:t>
      </w:r>
      <w:r w:rsidR="00AD7782" w:rsidRPr="006E6298">
        <w:rPr>
          <w:rFonts w:ascii="Palatino Linotype" w:eastAsiaTheme="minorHAnsi" w:hAnsi="Palatino Linotype" w:cs="Arial"/>
          <w:lang w:val="es-MX" w:eastAsia="en-US"/>
        </w:rPr>
        <w:t>esolución definitiva del asunto, y,</w:t>
      </w:r>
    </w:p>
    <w:p w14:paraId="19AD2D3C" w14:textId="77777777" w:rsidR="00156075" w:rsidRPr="006E6298" w:rsidRDefault="00156075" w:rsidP="0029071C">
      <w:pPr>
        <w:spacing w:line="360" w:lineRule="auto"/>
        <w:jc w:val="both"/>
        <w:rPr>
          <w:rFonts w:ascii="Palatino Linotype" w:eastAsiaTheme="minorHAnsi" w:hAnsi="Palatino Linotype" w:cs="Arial"/>
          <w:lang w:val="es-MX" w:eastAsia="en-US"/>
        </w:rPr>
      </w:pPr>
    </w:p>
    <w:p w14:paraId="0E804613" w14:textId="77777777" w:rsidR="00D443FD" w:rsidRPr="006E6298" w:rsidRDefault="00D443FD" w:rsidP="0029071C">
      <w:pPr>
        <w:spacing w:line="360" w:lineRule="auto"/>
        <w:jc w:val="both"/>
        <w:rPr>
          <w:rFonts w:ascii="Palatino Linotype" w:eastAsiaTheme="minorHAnsi" w:hAnsi="Palatino Linotype" w:cs="Arial"/>
          <w:lang w:val="es-MX" w:eastAsia="en-US"/>
        </w:rPr>
      </w:pPr>
    </w:p>
    <w:p w14:paraId="67EF055A" w14:textId="77777777" w:rsidR="00E74701" w:rsidRPr="006E6298" w:rsidRDefault="00E74701" w:rsidP="00E74701">
      <w:pPr>
        <w:spacing w:line="360" w:lineRule="auto"/>
        <w:jc w:val="center"/>
        <w:rPr>
          <w:rFonts w:ascii="Palatino Linotype" w:eastAsiaTheme="minorHAnsi" w:hAnsi="Palatino Linotype" w:cs="Arial"/>
          <w:b/>
          <w:sz w:val="28"/>
          <w:lang w:val="es-MX" w:eastAsia="en-US"/>
        </w:rPr>
      </w:pPr>
      <w:r w:rsidRPr="006E6298">
        <w:rPr>
          <w:rFonts w:ascii="Palatino Linotype" w:eastAsiaTheme="minorHAnsi" w:hAnsi="Palatino Linotype" w:cs="Arial"/>
          <w:b/>
          <w:sz w:val="28"/>
          <w:lang w:val="es-MX" w:eastAsia="en-US"/>
        </w:rPr>
        <w:lastRenderedPageBreak/>
        <w:t xml:space="preserve">C O N S I D E R A N D O </w:t>
      </w:r>
    </w:p>
    <w:p w14:paraId="57AD3C10" w14:textId="77777777" w:rsidR="00E74701" w:rsidRPr="006E6298" w:rsidRDefault="00E74701" w:rsidP="008A64CB">
      <w:pPr>
        <w:pStyle w:val="Sinespaciado"/>
        <w:rPr>
          <w:rFonts w:ascii="Palatino Linotype" w:eastAsiaTheme="minorHAnsi" w:hAnsi="Palatino Linotype"/>
          <w:lang w:eastAsia="en-US"/>
        </w:rPr>
      </w:pPr>
    </w:p>
    <w:p w14:paraId="2BE62102" w14:textId="77777777" w:rsidR="0029071C" w:rsidRPr="006E6298" w:rsidRDefault="0029071C" w:rsidP="0029071C">
      <w:pPr>
        <w:spacing w:line="360" w:lineRule="auto"/>
        <w:jc w:val="both"/>
        <w:rPr>
          <w:rFonts w:ascii="Palatino Linotype" w:eastAsiaTheme="minorHAnsi" w:hAnsi="Palatino Linotype" w:cs="Arial"/>
          <w:sz w:val="28"/>
          <w:lang w:val="es-MX" w:eastAsia="en-US"/>
        </w:rPr>
      </w:pPr>
      <w:r w:rsidRPr="006E6298">
        <w:rPr>
          <w:rFonts w:ascii="Palatino Linotype" w:eastAsiaTheme="minorHAnsi" w:hAnsi="Palatino Linotype" w:cs="Arial"/>
          <w:b/>
          <w:sz w:val="28"/>
          <w:lang w:val="es-MX" w:eastAsia="en-US"/>
        </w:rPr>
        <w:t>PRIMERO. De la competencia</w:t>
      </w:r>
      <w:r w:rsidRPr="006E6298">
        <w:rPr>
          <w:rFonts w:ascii="Palatino Linotype" w:eastAsiaTheme="minorHAnsi" w:hAnsi="Palatino Linotype" w:cs="Arial"/>
          <w:sz w:val="28"/>
          <w:lang w:val="es-MX" w:eastAsia="en-US"/>
        </w:rPr>
        <w:t>.</w:t>
      </w:r>
    </w:p>
    <w:p w14:paraId="5D0AE0D5" w14:textId="5FEC9CD6" w:rsidR="008A64CB" w:rsidRPr="006E6298" w:rsidRDefault="00670BC2" w:rsidP="00E74701">
      <w:pPr>
        <w:spacing w:line="360" w:lineRule="auto"/>
        <w:jc w:val="both"/>
        <w:rPr>
          <w:rFonts w:ascii="Palatino Linotype" w:eastAsiaTheme="minorHAnsi" w:hAnsi="Palatino Linotype" w:cs="Arial"/>
          <w:lang w:val="es-MX" w:eastAsia="en-US"/>
        </w:rPr>
      </w:pPr>
      <w:r w:rsidRPr="006E6298">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9" w:history="1">
        <w:r w:rsidRPr="006E6298">
          <w:rPr>
            <w:rFonts w:ascii="Palatino Linotype" w:hAnsi="Palatino Linotype" w:cs="Arial"/>
          </w:rPr>
          <w:t>176, 178, 179, 181</w:t>
        </w:r>
      </w:hyperlink>
      <w:r w:rsidRPr="006E6298">
        <w:rPr>
          <w:rFonts w:ascii="Palatino Linotype" w:hAnsi="Palatino Linotype" w:cs="Arial"/>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FFE6300" w14:textId="77777777" w:rsidR="004F376A" w:rsidRPr="006E6298" w:rsidRDefault="004F376A" w:rsidP="00E74701">
      <w:pPr>
        <w:spacing w:line="360" w:lineRule="auto"/>
        <w:jc w:val="both"/>
        <w:rPr>
          <w:rFonts w:ascii="Palatino Linotype" w:eastAsiaTheme="minorHAnsi" w:hAnsi="Palatino Linotype" w:cs="Arial"/>
          <w:lang w:val="es-MX" w:eastAsia="en-US"/>
        </w:rPr>
      </w:pPr>
    </w:p>
    <w:p w14:paraId="056037A7" w14:textId="77777777" w:rsidR="0029071C" w:rsidRPr="006E6298"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E6298">
        <w:rPr>
          <w:rFonts w:ascii="Palatino Linotype" w:eastAsiaTheme="minorHAnsi" w:hAnsi="Palatino Linotype" w:cs="Arial"/>
          <w:b/>
          <w:sz w:val="28"/>
          <w:lang w:val="es-MX" w:eastAsia="en-US"/>
        </w:rPr>
        <w:t xml:space="preserve">SEGUNDO. De los alcances del Recurso de Revisión. </w:t>
      </w:r>
    </w:p>
    <w:p w14:paraId="74961B2A" w14:textId="27695577" w:rsidR="00D63B55" w:rsidRPr="006E629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E6298">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BCE1763" w14:textId="77777777" w:rsidR="00DF027D" w:rsidRPr="006E6298" w:rsidRDefault="00DF027D" w:rsidP="0029071C">
      <w:pPr>
        <w:autoSpaceDE w:val="0"/>
        <w:autoSpaceDN w:val="0"/>
        <w:adjustRightInd w:val="0"/>
        <w:spacing w:line="360" w:lineRule="auto"/>
        <w:jc w:val="both"/>
        <w:rPr>
          <w:rFonts w:ascii="Palatino Linotype" w:eastAsiaTheme="minorHAnsi" w:hAnsi="Palatino Linotype" w:cs="Arial"/>
          <w:lang w:val="es-MX" w:eastAsia="en-US"/>
        </w:rPr>
      </w:pPr>
    </w:p>
    <w:p w14:paraId="069EC794" w14:textId="46A91D77" w:rsidR="0029071C" w:rsidRPr="006E6298" w:rsidRDefault="00FB3BC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E6298">
        <w:rPr>
          <w:rFonts w:ascii="Palatino Linotype" w:eastAsiaTheme="minorHAnsi" w:hAnsi="Palatino Linotype" w:cs="Arial"/>
          <w:b/>
          <w:sz w:val="28"/>
          <w:lang w:val="es-MX" w:eastAsia="en-US"/>
        </w:rPr>
        <w:lastRenderedPageBreak/>
        <w:t>TERCERO</w:t>
      </w:r>
      <w:r w:rsidR="0029071C" w:rsidRPr="006E6298">
        <w:rPr>
          <w:rFonts w:ascii="Palatino Linotype" w:eastAsiaTheme="minorHAnsi" w:hAnsi="Palatino Linotype" w:cs="Arial"/>
          <w:b/>
          <w:sz w:val="28"/>
          <w:lang w:val="es-MX" w:eastAsia="en-US"/>
        </w:rPr>
        <w:t xml:space="preserve">. Del estudio de las causas de improcedencia. </w:t>
      </w:r>
    </w:p>
    <w:p w14:paraId="0907D4D6" w14:textId="51AD6C3A" w:rsidR="008A64CB" w:rsidRPr="006E629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E6298">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6E6298">
        <w:rPr>
          <w:rStyle w:val="Refdenotaalpie"/>
          <w:rFonts w:ascii="Palatino Linotype" w:eastAsiaTheme="minorHAnsi" w:hAnsi="Palatino Linotype" w:cs="Arial"/>
          <w:lang w:val="es-MX" w:eastAsia="en-US"/>
        </w:rPr>
        <w:footnoteReference w:id="1"/>
      </w:r>
      <w:r w:rsidRPr="006E6298">
        <w:rPr>
          <w:rFonts w:ascii="Palatino Linotype" w:eastAsiaTheme="minorHAnsi" w:hAnsi="Palatino Linotype" w:cs="Arial"/>
          <w:lang w:val="es-MX" w:eastAsia="en-US"/>
        </w:rPr>
        <w:t>.</w:t>
      </w:r>
    </w:p>
    <w:p w14:paraId="29EEA825" w14:textId="77777777" w:rsidR="00EC72A3" w:rsidRPr="006E6298" w:rsidRDefault="00EC72A3" w:rsidP="0029071C">
      <w:pPr>
        <w:autoSpaceDE w:val="0"/>
        <w:autoSpaceDN w:val="0"/>
        <w:adjustRightInd w:val="0"/>
        <w:spacing w:line="360" w:lineRule="auto"/>
        <w:jc w:val="both"/>
        <w:rPr>
          <w:rFonts w:ascii="Palatino Linotype" w:eastAsiaTheme="minorHAnsi" w:hAnsi="Palatino Linotype" w:cs="Arial"/>
          <w:lang w:val="es-MX" w:eastAsia="en-US"/>
        </w:rPr>
      </w:pPr>
    </w:p>
    <w:p w14:paraId="0C7CD0B7" w14:textId="77777777" w:rsidR="0029071C" w:rsidRPr="006E629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E6298">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B5FAE16" w14:textId="77777777" w:rsidR="0029071C" w:rsidRPr="006E6298" w:rsidRDefault="0029071C" w:rsidP="0029071C">
      <w:pPr>
        <w:rPr>
          <w:lang w:val="es-MX"/>
        </w:rPr>
      </w:pPr>
    </w:p>
    <w:p w14:paraId="10A63EE9" w14:textId="77777777" w:rsidR="0029071C" w:rsidRPr="006E6298" w:rsidRDefault="0029071C" w:rsidP="0029071C">
      <w:pPr>
        <w:autoSpaceDE w:val="0"/>
        <w:autoSpaceDN w:val="0"/>
        <w:adjustRightInd w:val="0"/>
        <w:ind w:left="708" w:right="850"/>
        <w:jc w:val="both"/>
        <w:rPr>
          <w:rFonts w:ascii="Palatino Linotype" w:hAnsi="Palatino Linotype" w:cs="Arial"/>
          <w:i/>
        </w:rPr>
      </w:pPr>
      <w:r w:rsidRPr="006E6298">
        <w:rPr>
          <w:rFonts w:ascii="Palatino Linotype" w:hAnsi="Palatino Linotype" w:cs="Arial"/>
          <w:i/>
        </w:rPr>
        <w:t>“</w:t>
      </w:r>
      <w:r w:rsidRPr="006E6298">
        <w:rPr>
          <w:rFonts w:ascii="Palatino Linotype" w:hAnsi="Palatino Linotype" w:cs="Arial"/>
          <w:b/>
          <w:i/>
        </w:rPr>
        <w:t>Artículo 191.</w:t>
      </w:r>
      <w:r w:rsidRPr="006E6298">
        <w:rPr>
          <w:rFonts w:ascii="Palatino Linotype" w:hAnsi="Palatino Linotype" w:cs="Arial"/>
          <w:i/>
        </w:rPr>
        <w:t xml:space="preserve"> El recurso será desechado por improcedente cuando:  </w:t>
      </w:r>
    </w:p>
    <w:p w14:paraId="54C83DF8" w14:textId="77777777" w:rsidR="0029071C" w:rsidRPr="006E6298" w:rsidRDefault="0029071C" w:rsidP="0029071C">
      <w:pPr>
        <w:autoSpaceDE w:val="0"/>
        <w:autoSpaceDN w:val="0"/>
        <w:adjustRightInd w:val="0"/>
        <w:ind w:left="708" w:right="850"/>
        <w:jc w:val="both"/>
        <w:rPr>
          <w:rFonts w:ascii="Palatino Linotype" w:hAnsi="Palatino Linotype" w:cs="Arial"/>
          <w:i/>
        </w:rPr>
      </w:pPr>
      <w:r w:rsidRPr="006E6298">
        <w:rPr>
          <w:rFonts w:ascii="Palatino Linotype" w:hAnsi="Palatino Linotype" w:cs="Arial"/>
          <w:i/>
        </w:rPr>
        <w:lastRenderedPageBreak/>
        <w:t xml:space="preserve">I. Sea extemporáneo por haber transcurrido el plazo establecido en la presente Ley, a partir de la respuesta;  </w:t>
      </w:r>
    </w:p>
    <w:p w14:paraId="20FE3E51" w14:textId="77777777" w:rsidR="0029071C" w:rsidRPr="006E6298" w:rsidRDefault="0029071C" w:rsidP="0029071C">
      <w:pPr>
        <w:autoSpaceDE w:val="0"/>
        <w:autoSpaceDN w:val="0"/>
        <w:adjustRightInd w:val="0"/>
        <w:ind w:left="708" w:right="850"/>
        <w:jc w:val="both"/>
        <w:rPr>
          <w:rFonts w:ascii="Palatino Linotype" w:hAnsi="Palatino Linotype" w:cs="Arial"/>
          <w:i/>
        </w:rPr>
      </w:pPr>
      <w:r w:rsidRPr="006E6298">
        <w:rPr>
          <w:rFonts w:ascii="Palatino Linotype" w:hAnsi="Palatino Linotype" w:cs="Arial"/>
          <w:i/>
        </w:rPr>
        <w:t xml:space="preserve">II. Se esté tramitando ante el Poder Judicial de la Federación algún recurso o medio de defensa interpuesto por el recurrente;  </w:t>
      </w:r>
    </w:p>
    <w:p w14:paraId="54A9807E" w14:textId="77777777" w:rsidR="0029071C" w:rsidRPr="006E6298" w:rsidRDefault="0029071C" w:rsidP="0029071C">
      <w:pPr>
        <w:autoSpaceDE w:val="0"/>
        <w:autoSpaceDN w:val="0"/>
        <w:adjustRightInd w:val="0"/>
        <w:ind w:left="708" w:right="850"/>
        <w:jc w:val="both"/>
        <w:rPr>
          <w:rFonts w:ascii="Palatino Linotype" w:hAnsi="Palatino Linotype" w:cs="Arial"/>
          <w:i/>
        </w:rPr>
      </w:pPr>
      <w:r w:rsidRPr="006E6298">
        <w:rPr>
          <w:rFonts w:ascii="Palatino Linotype" w:hAnsi="Palatino Linotype" w:cs="Arial"/>
          <w:i/>
        </w:rPr>
        <w:t xml:space="preserve">III. No actualice alguno de los supuestos previstos en la presente Ley;  </w:t>
      </w:r>
    </w:p>
    <w:p w14:paraId="05B33E2A" w14:textId="77777777" w:rsidR="0029071C" w:rsidRPr="006E6298" w:rsidRDefault="0029071C" w:rsidP="0029071C">
      <w:pPr>
        <w:autoSpaceDE w:val="0"/>
        <w:autoSpaceDN w:val="0"/>
        <w:adjustRightInd w:val="0"/>
        <w:ind w:left="708" w:right="850"/>
        <w:jc w:val="both"/>
        <w:rPr>
          <w:rFonts w:ascii="Palatino Linotype" w:hAnsi="Palatino Linotype" w:cs="Arial"/>
          <w:i/>
        </w:rPr>
      </w:pPr>
      <w:r w:rsidRPr="006E6298">
        <w:rPr>
          <w:rFonts w:ascii="Palatino Linotype" w:hAnsi="Palatino Linotype" w:cs="Arial"/>
          <w:i/>
        </w:rPr>
        <w:t>IV. No se haya desahogado la prevención en los términos establecidos en la presente Ley;</w:t>
      </w:r>
    </w:p>
    <w:p w14:paraId="4864834F" w14:textId="77777777" w:rsidR="0029071C" w:rsidRPr="006E6298" w:rsidRDefault="0029071C" w:rsidP="0029071C">
      <w:pPr>
        <w:autoSpaceDE w:val="0"/>
        <w:autoSpaceDN w:val="0"/>
        <w:adjustRightInd w:val="0"/>
        <w:ind w:left="708" w:right="850"/>
        <w:jc w:val="both"/>
        <w:rPr>
          <w:rFonts w:ascii="Palatino Linotype" w:hAnsi="Palatino Linotype" w:cs="Arial"/>
          <w:i/>
        </w:rPr>
      </w:pPr>
      <w:r w:rsidRPr="006E6298">
        <w:rPr>
          <w:rFonts w:ascii="Palatino Linotype" w:hAnsi="Palatino Linotype" w:cs="Arial"/>
          <w:i/>
        </w:rPr>
        <w:t xml:space="preserve">V. Se impugne la veracidad de la información proporcionada;  </w:t>
      </w:r>
    </w:p>
    <w:p w14:paraId="530E546D" w14:textId="77777777" w:rsidR="0029071C" w:rsidRPr="006E6298" w:rsidRDefault="0029071C" w:rsidP="0029071C">
      <w:pPr>
        <w:autoSpaceDE w:val="0"/>
        <w:autoSpaceDN w:val="0"/>
        <w:adjustRightInd w:val="0"/>
        <w:ind w:left="708" w:right="850"/>
        <w:jc w:val="both"/>
        <w:rPr>
          <w:rFonts w:ascii="Palatino Linotype" w:hAnsi="Palatino Linotype" w:cs="Arial"/>
          <w:i/>
        </w:rPr>
      </w:pPr>
      <w:r w:rsidRPr="006E6298">
        <w:rPr>
          <w:rFonts w:ascii="Palatino Linotype" w:hAnsi="Palatino Linotype" w:cs="Arial"/>
          <w:i/>
        </w:rPr>
        <w:t xml:space="preserve">VI. Se trate de una consulta, o trámite en específico; y  </w:t>
      </w:r>
    </w:p>
    <w:p w14:paraId="67C9B48F" w14:textId="77777777" w:rsidR="0029071C" w:rsidRPr="006E6298" w:rsidRDefault="0029071C" w:rsidP="0029071C">
      <w:pPr>
        <w:autoSpaceDE w:val="0"/>
        <w:autoSpaceDN w:val="0"/>
        <w:adjustRightInd w:val="0"/>
        <w:ind w:left="708" w:right="850"/>
        <w:jc w:val="both"/>
        <w:rPr>
          <w:rFonts w:ascii="Palatino Linotype" w:hAnsi="Palatino Linotype" w:cs="Arial"/>
          <w:i/>
        </w:rPr>
      </w:pPr>
      <w:r w:rsidRPr="006E6298">
        <w:rPr>
          <w:rFonts w:ascii="Palatino Linotype" w:hAnsi="Palatino Linotype" w:cs="Arial"/>
          <w:i/>
        </w:rPr>
        <w:t>VII. El recurrente amplíe su solicitud en el recurso de revisión, únicamente respecto de los nuevos contenidos.”</w:t>
      </w:r>
    </w:p>
    <w:p w14:paraId="4020BF6B" w14:textId="77777777" w:rsidR="0029071C" w:rsidRPr="006E6298" w:rsidRDefault="0029071C" w:rsidP="0029071C">
      <w:pPr>
        <w:autoSpaceDE w:val="0"/>
        <w:autoSpaceDN w:val="0"/>
        <w:adjustRightInd w:val="0"/>
        <w:spacing w:line="360" w:lineRule="auto"/>
        <w:ind w:left="708" w:right="850"/>
        <w:jc w:val="both"/>
        <w:rPr>
          <w:rFonts w:ascii="Palatino Linotype" w:hAnsi="Palatino Linotype" w:cs="Arial"/>
          <w:i/>
        </w:rPr>
      </w:pPr>
    </w:p>
    <w:p w14:paraId="435C542C" w14:textId="77777777" w:rsidR="0029071C" w:rsidRPr="006E629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E6298">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815EFD4" w14:textId="77777777" w:rsidR="00EA46CC" w:rsidRPr="006E6298" w:rsidRDefault="00EA46CC" w:rsidP="0029071C">
      <w:pPr>
        <w:autoSpaceDE w:val="0"/>
        <w:autoSpaceDN w:val="0"/>
        <w:adjustRightInd w:val="0"/>
        <w:spacing w:line="360" w:lineRule="auto"/>
        <w:jc w:val="both"/>
        <w:rPr>
          <w:rFonts w:ascii="Palatino Linotype" w:hAnsi="Palatino Linotype" w:cs="Arial"/>
        </w:rPr>
      </w:pPr>
    </w:p>
    <w:p w14:paraId="0C9E7BAC" w14:textId="77777777" w:rsidR="0029071C" w:rsidRPr="006E6298" w:rsidRDefault="0029071C" w:rsidP="0029071C">
      <w:pPr>
        <w:autoSpaceDE w:val="0"/>
        <w:autoSpaceDN w:val="0"/>
        <w:adjustRightInd w:val="0"/>
        <w:spacing w:line="360" w:lineRule="auto"/>
        <w:jc w:val="both"/>
        <w:rPr>
          <w:rFonts w:ascii="Palatino Linotype" w:hAnsi="Palatino Linotype" w:cs="Arial"/>
        </w:rPr>
      </w:pPr>
      <w:r w:rsidRPr="006E6298">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6FB3F4A" w14:textId="77777777" w:rsidR="0029071C" w:rsidRPr="006E6298" w:rsidRDefault="0029071C" w:rsidP="0029071C">
      <w:pPr>
        <w:autoSpaceDE w:val="0"/>
        <w:autoSpaceDN w:val="0"/>
        <w:adjustRightInd w:val="0"/>
        <w:spacing w:line="360" w:lineRule="auto"/>
        <w:jc w:val="both"/>
        <w:rPr>
          <w:rFonts w:ascii="Palatino Linotype" w:hAnsi="Palatino Linotype" w:cs="Arial"/>
        </w:rPr>
      </w:pPr>
    </w:p>
    <w:p w14:paraId="5FB7D080" w14:textId="4373AFE3" w:rsidR="0029071C" w:rsidRPr="006E6298" w:rsidRDefault="00FC2A3D" w:rsidP="0029071C">
      <w:pPr>
        <w:autoSpaceDE w:val="0"/>
        <w:autoSpaceDN w:val="0"/>
        <w:adjustRightInd w:val="0"/>
        <w:spacing w:line="360" w:lineRule="auto"/>
        <w:jc w:val="both"/>
        <w:rPr>
          <w:rFonts w:ascii="Palatino Linotype" w:hAnsi="Palatino Linotype" w:cs="Arial"/>
          <w:sz w:val="28"/>
        </w:rPr>
      </w:pPr>
      <w:r w:rsidRPr="006E6298">
        <w:rPr>
          <w:rFonts w:ascii="Palatino Linotype" w:hAnsi="Palatino Linotype" w:cs="Arial"/>
          <w:b/>
          <w:sz w:val="28"/>
          <w:lang w:val="es-MX"/>
        </w:rPr>
        <w:t>CUARTO</w:t>
      </w:r>
      <w:r w:rsidR="0029071C" w:rsidRPr="006E6298">
        <w:rPr>
          <w:rFonts w:ascii="Palatino Linotype" w:hAnsi="Palatino Linotype" w:cs="Arial"/>
          <w:b/>
          <w:sz w:val="28"/>
        </w:rPr>
        <w:t>. Del estudio y resolución del asunto.</w:t>
      </w:r>
      <w:r w:rsidR="0029071C" w:rsidRPr="006E6298">
        <w:rPr>
          <w:rFonts w:ascii="Palatino Linotype" w:hAnsi="Palatino Linotype" w:cs="Arial"/>
          <w:sz w:val="28"/>
        </w:rPr>
        <w:t xml:space="preserve"> </w:t>
      </w:r>
    </w:p>
    <w:p w14:paraId="42AC94D4" w14:textId="11BE3181" w:rsidR="0029071C" w:rsidRPr="006E629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E6298">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6E6298">
        <w:rPr>
          <w:rFonts w:ascii="Palatino Linotype" w:eastAsiaTheme="minorHAnsi" w:hAnsi="Palatino Linotype" w:cs="Arial"/>
          <w:lang w:val="es-MX" w:eastAsia="en-US"/>
        </w:rPr>
        <w:lastRenderedPageBreak/>
        <w:t>Federal, Local y demás leyes aplicables en la materia, así como en los tratados internacionales en los que el Estado Mexicano sea parte, en concordancia con el artículo 8, de la Ley de Transparencia local.</w:t>
      </w:r>
    </w:p>
    <w:p w14:paraId="1F1A8876" w14:textId="77777777" w:rsidR="005505B2" w:rsidRPr="006E6298" w:rsidRDefault="005505B2" w:rsidP="0029071C">
      <w:pPr>
        <w:spacing w:line="360" w:lineRule="auto"/>
        <w:ind w:right="141"/>
        <w:jc w:val="both"/>
        <w:rPr>
          <w:rFonts w:ascii="Palatino Linotype" w:eastAsiaTheme="minorHAnsi" w:hAnsi="Palatino Linotype" w:cstheme="minorBidi"/>
          <w:lang w:val="es-MX" w:eastAsia="es-MX"/>
        </w:rPr>
      </w:pPr>
    </w:p>
    <w:p w14:paraId="2CEA1CC9" w14:textId="77777777" w:rsidR="00311808" w:rsidRPr="006E6298" w:rsidRDefault="00311808" w:rsidP="00311808">
      <w:pPr>
        <w:spacing w:line="360" w:lineRule="auto"/>
        <w:jc w:val="both"/>
        <w:rPr>
          <w:rFonts w:ascii="Palatino Linotype" w:hAnsi="Palatino Linotype"/>
        </w:rPr>
      </w:pPr>
      <w:r w:rsidRPr="006E6298">
        <w:rPr>
          <w:rFonts w:ascii="Palatino Linotype" w:hAnsi="Palatino Linotype"/>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2C5F1DBE" w14:textId="77777777" w:rsidR="00311808" w:rsidRPr="006E6298" w:rsidRDefault="00311808" w:rsidP="00311808">
      <w:pPr>
        <w:spacing w:line="360" w:lineRule="auto"/>
        <w:jc w:val="both"/>
        <w:rPr>
          <w:rFonts w:ascii="Palatino Linotype" w:hAnsi="Palatino Linotype"/>
        </w:rPr>
      </w:pPr>
    </w:p>
    <w:p w14:paraId="5804C9E1" w14:textId="77777777" w:rsidR="00311808" w:rsidRPr="006E6298" w:rsidRDefault="00311808" w:rsidP="00C0746B">
      <w:pPr>
        <w:ind w:left="851" w:right="851"/>
        <w:jc w:val="both"/>
        <w:rPr>
          <w:rFonts w:ascii="Palatino Linotype" w:hAnsi="Palatino Linotype" w:cs="Arial"/>
          <w:i/>
        </w:rPr>
      </w:pPr>
      <w:r w:rsidRPr="006E6298">
        <w:rPr>
          <w:rFonts w:ascii="Palatino Linotype" w:hAnsi="Palatino Linotype" w:cs="Arial"/>
          <w:b/>
          <w:i/>
        </w:rPr>
        <w:t>“Artículo 6o.</w:t>
      </w:r>
      <w:r w:rsidRPr="006E6298">
        <w:rPr>
          <w:rFonts w:ascii="Palatino Linotype" w:hAnsi="Palatino Linotype" w:cs="Arial"/>
          <w:i/>
        </w:rPr>
        <w:t xml:space="preserve">  . . .</w:t>
      </w:r>
    </w:p>
    <w:p w14:paraId="4AC19DFF" w14:textId="77777777" w:rsidR="00311808" w:rsidRPr="006E6298" w:rsidRDefault="00311808" w:rsidP="00C0746B">
      <w:pPr>
        <w:ind w:left="851" w:right="851"/>
        <w:jc w:val="both"/>
        <w:rPr>
          <w:rFonts w:ascii="Palatino Linotype" w:hAnsi="Palatino Linotype" w:cs="Arial"/>
          <w:b/>
          <w:bCs/>
          <w:i/>
          <w:color w:val="000000"/>
          <w:lang w:eastAsia="es-MX"/>
        </w:rPr>
      </w:pPr>
    </w:p>
    <w:p w14:paraId="00D710A3" w14:textId="77777777" w:rsidR="00311808" w:rsidRPr="006E6298" w:rsidRDefault="00311808" w:rsidP="00C0746B">
      <w:pPr>
        <w:ind w:left="851" w:right="851"/>
        <w:jc w:val="both"/>
        <w:rPr>
          <w:rFonts w:ascii="Palatino Linotype" w:hAnsi="Palatino Linotype" w:cs="Arial"/>
          <w:i/>
          <w:color w:val="000000"/>
          <w:lang w:eastAsia="es-MX"/>
        </w:rPr>
      </w:pPr>
      <w:r w:rsidRPr="006E6298">
        <w:rPr>
          <w:rFonts w:ascii="Palatino Linotype" w:hAnsi="Palatino Linotype" w:cs="Arial"/>
          <w:b/>
          <w:bCs/>
          <w:i/>
          <w:color w:val="000000"/>
          <w:lang w:eastAsia="es-MX"/>
        </w:rPr>
        <w:t>A.</w:t>
      </w:r>
      <w:r w:rsidRPr="006E6298">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5A5FE40" w14:textId="77777777" w:rsidR="00311808" w:rsidRPr="006E6298" w:rsidRDefault="00311808" w:rsidP="00C0746B">
      <w:pPr>
        <w:ind w:left="851" w:right="851"/>
        <w:jc w:val="both"/>
        <w:rPr>
          <w:rFonts w:ascii="Palatino Linotype" w:hAnsi="Palatino Linotype" w:cs="Arial"/>
          <w:b/>
          <w:bCs/>
          <w:i/>
          <w:color w:val="000000"/>
          <w:lang w:eastAsia="es-MX"/>
        </w:rPr>
      </w:pPr>
    </w:p>
    <w:p w14:paraId="5C17D090" w14:textId="77777777" w:rsidR="00311808" w:rsidRPr="006E6298" w:rsidRDefault="00311808" w:rsidP="00C0746B">
      <w:pPr>
        <w:ind w:left="851" w:right="851"/>
        <w:jc w:val="both"/>
        <w:rPr>
          <w:rFonts w:ascii="Palatino Linotype" w:hAnsi="Palatino Linotype" w:cs="Arial"/>
          <w:i/>
        </w:rPr>
      </w:pPr>
      <w:r w:rsidRPr="006E6298">
        <w:rPr>
          <w:rFonts w:ascii="Palatino Linotype" w:hAnsi="Palatino Linotype" w:cs="Arial"/>
          <w:b/>
          <w:bCs/>
          <w:i/>
          <w:color w:val="000000"/>
          <w:lang w:eastAsia="es-MX"/>
        </w:rPr>
        <w:t xml:space="preserve">I. </w:t>
      </w:r>
      <w:r w:rsidRPr="006E6298">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E6298">
        <w:rPr>
          <w:rFonts w:ascii="Palatino Linotype" w:hAnsi="Palatino Linotype" w:cs="Arial"/>
          <w:i/>
        </w:rPr>
        <w:t xml:space="preserve"> </w:t>
      </w:r>
      <w:r w:rsidRPr="006E6298">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8A91E86" w14:textId="77777777" w:rsidR="00311808" w:rsidRPr="006E6298" w:rsidRDefault="00311808" w:rsidP="00C0746B">
      <w:pPr>
        <w:ind w:left="851" w:right="851"/>
        <w:jc w:val="both"/>
        <w:rPr>
          <w:rFonts w:ascii="Palatino Linotype" w:hAnsi="Palatino Linotype" w:cs="Arial"/>
          <w:b/>
          <w:bCs/>
          <w:i/>
          <w:color w:val="000000"/>
          <w:lang w:eastAsia="es-MX"/>
        </w:rPr>
      </w:pPr>
    </w:p>
    <w:p w14:paraId="2B04B7F9" w14:textId="77777777" w:rsidR="00311808" w:rsidRPr="006E6298" w:rsidRDefault="00311808" w:rsidP="00C0746B">
      <w:pPr>
        <w:ind w:left="851" w:right="851"/>
        <w:jc w:val="both"/>
        <w:rPr>
          <w:rFonts w:ascii="Palatino Linotype" w:hAnsi="Palatino Linotype" w:cs="Arial"/>
          <w:i/>
          <w:color w:val="000000"/>
          <w:lang w:eastAsia="es-MX"/>
        </w:rPr>
      </w:pPr>
      <w:r w:rsidRPr="006E6298">
        <w:rPr>
          <w:rFonts w:ascii="Palatino Linotype" w:hAnsi="Palatino Linotype" w:cs="Arial"/>
          <w:b/>
          <w:bCs/>
          <w:i/>
          <w:color w:val="000000"/>
          <w:lang w:eastAsia="es-MX"/>
        </w:rPr>
        <w:lastRenderedPageBreak/>
        <w:t xml:space="preserve">II. </w:t>
      </w:r>
      <w:r w:rsidRPr="006E6298">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F129542" w14:textId="77777777" w:rsidR="00311808" w:rsidRPr="006E6298" w:rsidRDefault="00311808" w:rsidP="00C0746B">
      <w:pPr>
        <w:ind w:left="851" w:right="851"/>
        <w:jc w:val="both"/>
        <w:rPr>
          <w:rFonts w:ascii="Palatino Linotype" w:hAnsi="Palatino Linotype" w:cs="Arial"/>
          <w:b/>
          <w:bCs/>
          <w:i/>
          <w:color w:val="000000"/>
          <w:lang w:eastAsia="es-MX"/>
        </w:rPr>
      </w:pPr>
    </w:p>
    <w:p w14:paraId="36F501F5" w14:textId="77777777" w:rsidR="00311808" w:rsidRPr="006E6298" w:rsidRDefault="00311808" w:rsidP="00C0746B">
      <w:pPr>
        <w:ind w:left="851" w:right="851"/>
        <w:jc w:val="both"/>
        <w:rPr>
          <w:rFonts w:ascii="Palatino Linotype" w:hAnsi="Palatino Linotype" w:cs="Arial"/>
          <w:i/>
          <w:color w:val="000000"/>
          <w:lang w:eastAsia="es-MX"/>
        </w:rPr>
      </w:pPr>
      <w:r w:rsidRPr="006E6298">
        <w:rPr>
          <w:rFonts w:ascii="Palatino Linotype" w:hAnsi="Palatino Linotype" w:cs="Arial"/>
          <w:b/>
          <w:bCs/>
          <w:i/>
          <w:color w:val="000000"/>
          <w:lang w:eastAsia="es-MX"/>
        </w:rPr>
        <w:t xml:space="preserve">III. </w:t>
      </w:r>
      <w:r w:rsidRPr="006E6298">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058ECF1" w14:textId="77777777" w:rsidR="00311808" w:rsidRPr="006E6298" w:rsidRDefault="00311808" w:rsidP="00C0746B">
      <w:pPr>
        <w:ind w:left="851" w:right="851"/>
        <w:jc w:val="both"/>
        <w:rPr>
          <w:rFonts w:ascii="Palatino Linotype" w:hAnsi="Palatino Linotype" w:cs="Arial"/>
          <w:b/>
          <w:bCs/>
          <w:i/>
          <w:color w:val="000000"/>
          <w:lang w:eastAsia="es-MX"/>
        </w:rPr>
      </w:pPr>
    </w:p>
    <w:p w14:paraId="1E86CAB2" w14:textId="77777777" w:rsidR="00311808" w:rsidRPr="006E6298" w:rsidRDefault="00311808" w:rsidP="00C0746B">
      <w:pPr>
        <w:ind w:left="851" w:right="851"/>
        <w:jc w:val="both"/>
        <w:rPr>
          <w:rFonts w:ascii="Palatino Linotype" w:hAnsi="Palatino Linotype" w:cs="Arial"/>
          <w:i/>
          <w:color w:val="000000"/>
          <w:lang w:eastAsia="es-MX"/>
        </w:rPr>
      </w:pPr>
      <w:r w:rsidRPr="006E6298">
        <w:rPr>
          <w:rFonts w:ascii="Palatino Linotype" w:hAnsi="Palatino Linotype" w:cs="Arial"/>
          <w:b/>
          <w:bCs/>
          <w:i/>
          <w:color w:val="000000"/>
          <w:lang w:eastAsia="es-MX"/>
        </w:rPr>
        <w:t xml:space="preserve">IV. </w:t>
      </w:r>
      <w:r w:rsidRPr="006E6298">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341ACCEE" w14:textId="77777777" w:rsidR="00311808" w:rsidRPr="006E6298" w:rsidRDefault="00311808" w:rsidP="00C0746B">
      <w:pPr>
        <w:ind w:left="851" w:right="851"/>
        <w:jc w:val="both"/>
        <w:rPr>
          <w:rFonts w:ascii="Palatino Linotype" w:hAnsi="Palatino Linotype" w:cs="Arial"/>
          <w:b/>
          <w:bCs/>
          <w:i/>
          <w:color w:val="000000"/>
          <w:lang w:eastAsia="es-MX"/>
        </w:rPr>
      </w:pPr>
    </w:p>
    <w:p w14:paraId="03349E22" w14:textId="77777777" w:rsidR="00311808" w:rsidRPr="006E6298" w:rsidRDefault="00311808" w:rsidP="00C0746B">
      <w:pPr>
        <w:ind w:left="851" w:right="851"/>
        <w:jc w:val="both"/>
        <w:rPr>
          <w:rFonts w:ascii="Palatino Linotype" w:hAnsi="Palatino Linotype" w:cs="Arial"/>
          <w:i/>
          <w:color w:val="000000"/>
          <w:lang w:eastAsia="es-MX"/>
        </w:rPr>
      </w:pPr>
      <w:r w:rsidRPr="006E6298">
        <w:rPr>
          <w:rFonts w:ascii="Palatino Linotype" w:hAnsi="Palatino Linotype" w:cs="Arial"/>
          <w:b/>
          <w:bCs/>
          <w:i/>
          <w:color w:val="000000"/>
          <w:lang w:eastAsia="es-MX"/>
        </w:rPr>
        <w:t xml:space="preserve">V. </w:t>
      </w:r>
      <w:r w:rsidRPr="006E6298">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4A31F66" w14:textId="77777777" w:rsidR="00311808" w:rsidRPr="006E6298" w:rsidRDefault="00311808" w:rsidP="00C0746B">
      <w:pPr>
        <w:ind w:left="851" w:right="851"/>
        <w:jc w:val="both"/>
        <w:rPr>
          <w:rFonts w:ascii="Palatino Linotype" w:hAnsi="Palatino Linotype" w:cs="Arial"/>
          <w:b/>
          <w:bCs/>
          <w:i/>
          <w:color w:val="000000"/>
          <w:lang w:eastAsia="es-MX"/>
        </w:rPr>
      </w:pPr>
    </w:p>
    <w:p w14:paraId="50F84381" w14:textId="77777777" w:rsidR="00311808" w:rsidRPr="006E6298" w:rsidRDefault="00311808" w:rsidP="00C0746B">
      <w:pPr>
        <w:ind w:left="851" w:right="851"/>
        <w:jc w:val="both"/>
        <w:rPr>
          <w:rFonts w:ascii="Palatino Linotype" w:hAnsi="Palatino Linotype" w:cs="Arial"/>
          <w:i/>
          <w:color w:val="000000"/>
          <w:lang w:eastAsia="es-MX"/>
        </w:rPr>
      </w:pPr>
      <w:r w:rsidRPr="006E6298">
        <w:rPr>
          <w:rFonts w:ascii="Palatino Linotype" w:hAnsi="Palatino Linotype" w:cs="Arial"/>
          <w:b/>
          <w:bCs/>
          <w:i/>
          <w:color w:val="000000"/>
          <w:lang w:eastAsia="es-MX"/>
        </w:rPr>
        <w:t xml:space="preserve">VI. </w:t>
      </w:r>
      <w:r w:rsidRPr="006E6298">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5F42863A" w14:textId="77777777" w:rsidR="00311808" w:rsidRPr="006E6298" w:rsidRDefault="00311808" w:rsidP="00C0746B">
      <w:pPr>
        <w:ind w:left="851" w:right="851"/>
        <w:jc w:val="both"/>
        <w:rPr>
          <w:rFonts w:ascii="Palatino Linotype" w:hAnsi="Palatino Linotype" w:cs="Arial"/>
          <w:b/>
          <w:bCs/>
          <w:i/>
          <w:color w:val="000000"/>
          <w:lang w:eastAsia="es-MX"/>
        </w:rPr>
      </w:pPr>
    </w:p>
    <w:p w14:paraId="16243B29" w14:textId="77777777" w:rsidR="00311808" w:rsidRPr="006E6298" w:rsidRDefault="00311808" w:rsidP="00C0746B">
      <w:pPr>
        <w:ind w:left="851" w:right="851"/>
        <w:jc w:val="both"/>
        <w:rPr>
          <w:rFonts w:ascii="Palatino Linotype" w:hAnsi="Palatino Linotype" w:cs="Arial"/>
          <w:i/>
          <w:color w:val="000000"/>
          <w:lang w:eastAsia="es-MX"/>
        </w:rPr>
      </w:pPr>
      <w:r w:rsidRPr="006E6298">
        <w:rPr>
          <w:rFonts w:ascii="Palatino Linotype" w:hAnsi="Palatino Linotype" w:cs="Arial"/>
          <w:b/>
          <w:bCs/>
          <w:i/>
          <w:color w:val="000000"/>
          <w:lang w:eastAsia="es-MX"/>
        </w:rPr>
        <w:t xml:space="preserve">VII. </w:t>
      </w:r>
      <w:r w:rsidRPr="006E6298">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6E6298">
        <w:rPr>
          <w:rFonts w:ascii="Palatino Linotype" w:hAnsi="Palatino Linotype" w:cs="Arial"/>
          <w:b/>
          <w:i/>
        </w:rPr>
        <w:t>”</w:t>
      </w:r>
    </w:p>
    <w:p w14:paraId="06FE5071" w14:textId="77777777" w:rsidR="00311808" w:rsidRPr="006E6298" w:rsidRDefault="00311808" w:rsidP="00C0746B">
      <w:pPr>
        <w:ind w:left="851" w:right="851"/>
        <w:jc w:val="both"/>
        <w:rPr>
          <w:rFonts w:ascii="Palatino Linotype" w:hAnsi="Palatino Linotype" w:cs="Arial"/>
          <w:i/>
          <w:color w:val="000000"/>
          <w:lang w:eastAsia="es-MX"/>
        </w:rPr>
      </w:pPr>
      <w:r w:rsidRPr="006E6298">
        <w:rPr>
          <w:rFonts w:ascii="Palatino Linotype" w:hAnsi="Palatino Linotype" w:cs="Arial"/>
          <w:i/>
          <w:color w:val="000000"/>
          <w:lang w:eastAsia="es-MX"/>
        </w:rPr>
        <w:t>(Énfasis añadido)</w:t>
      </w:r>
    </w:p>
    <w:p w14:paraId="6560A988" w14:textId="77777777" w:rsidR="00311808" w:rsidRPr="006E6298" w:rsidRDefault="00311808" w:rsidP="00311808">
      <w:pPr>
        <w:spacing w:line="360" w:lineRule="auto"/>
        <w:jc w:val="both"/>
        <w:rPr>
          <w:rFonts w:ascii="Palatino Linotype" w:hAnsi="Palatino Linotype"/>
        </w:rPr>
      </w:pPr>
    </w:p>
    <w:p w14:paraId="4854C63C" w14:textId="77777777" w:rsidR="00311808" w:rsidRPr="006E6298" w:rsidRDefault="00311808" w:rsidP="00311808">
      <w:pPr>
        <w:spacing w:line="360" w:lineRule="auto"/>
        <w:jc w:val="both"/>
        <w:rPr>
          <w:rFonts w:ascii="Palatino Linotype" w:hAnsi="Palatino Linotype"/>
        </w:rPr>
      </w:pPr>
      <w:r w:rsidRPr="006E6298">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7745C0FD" w14:textId="77777777" w:rsidR="00311808" w:rsidRPr="006E6298" w:rsidRDefault="00311808" w:rsidP="00311808">
      <w:pPr>
        <w:spacing w:line="360" w:lineRule="auto"/>
        <w:jc w:val="both"/>
        <w:rPr>
          <w:rFonts w:ascii="Palatino Linotype" w:hAnsi="Palatino Linotype"/>
        </w:rPr>
      </w:pPr>
    </w:p>
    <w:p w14:paraId="4A0997E8" w14:textId="77777777" w:rsidR="00311808" w:rsidRPr="006E6298" w:rsidRDefault="00311808" w:rsidP="00C94FB8">
      <w:pPr>
        <w:ind w:left="851" w:right="851"/>
        <w:jc w:val="both"/>
        <w:rPr>
          <w:rFonts w:ascii="Palatino Linotype" w:hAnsi="Palatino Linotype" w:cs="Arial"/>
          <w:b/>
          <w:i/>
        </w:rPr>
      </w:pPr>
      <w:r w:rsidRPr="006E6298">
        <w:rPr>
          <w:rFonts w:ascii="Palatino Linotype" w:hAnsi="Palatino Linotype" w:cs="Arial"/>
          <w:b/>
          <w:i/>
        </w:rPr>
        <w:t xml:space="preserve">“Artículo 5.  … </w:t>
      </w:r>
    </w:p>
    <w:p w14:paraId="6D156BA1" w14:textId="77777777" w:rsidR="00311808" w:rsidRPr="006E6298" w:rsidRDefault="00311808" w:rsidP="00C94FB8">
      <w:pPr>
        <w:ind w:left="851" w:right="851"/>
        <w:jc w:val="both"/>
        <w:rPr>
          <w:rFonts w:ascii="Palatino Linotype" w:hAnsi="Palatino Linotype" w:cs="Arial"/>
          <w:i/>
        </w:rPr>
      </w:pPr>
      <w:r w:rsidRPr="006E6298">
        <w:rPr>
          <w:rFonts w:ascii="Palatino Linotype" w:hAnsi="Palatino Linotype" w:cs="Arial"/>
          <w:i/>
        </w:rPr>
        <w:t>. . .</w:t>
      </w:r>
    </w:p>
    <w:p w14:paraId="69CF0336" w14:textId="77777777" w:rsidR="00311808" w:rsidRPr="006E6298" w:rsidRDefault="00311808" w:rsidP="00C94FB8">
      <w:pPr>
        <w:ind w:left="851" w:right="851"/>
        <w:jc w:val="both"/>
        <w:rPr>
          <w:rFonts w:ascii="Palatino Linotype" w:hAnsi="Palatino Linotype" w:cs="Arial"/>
          <w:b/>
          <w:i/>
        </w:rPr>
      </w:pPr>
      <w:r w:rsidRPr="006E6298">
        <w:rPr>
          <w:rFonts w:ascii="Palatino Linotype" w:hAnsi="Palatino Linotype" w:cs="Arial"/>
          <w:b/>
          <w:i/>
        </w:rPr>
        <w:t>El derecho a la información será garantizado por el Estado.</w:t>
      </w:r>
    </w:p>
    <w:p w14:paraId="45BB150B" w14:textId="77777777" w:rsidR="00311808" w:rsidRPr="006E6298" w:rsidRDefault="00311808" w:rsidP="00C94FB8">
      <w:pPr>
        <w:ind w:left="851" w:right="851"/>
        <w:jc w:val="both"/>
        <w:rPr>
          <w:rFonts w:ascii="Palatino Linotype" w:hAnsi="Palatino Linotype" w:cs="Arial"/>
          <w:i/>
        </w:rPr>
      </w:pPr>
      <w:r w:rsidRPr="006E6298">
        <w:rPr>
          <w:rFonts w:ascii="Palatino Linotype" w:hAnsi="Palatino Linotype" w:cs="Arial"/>
          <w:i/>
        </w:rPr>
        <w:t xml:space="preserve">La ley establecerá las previsiones que permitan asegurar la protección, el respeto y la difusión de este derecho. </w:t>
      </w:r>
    </w:p>
    <w:p w14:paraId="35232C73" w14:textId="77777777" w:rsidR="00311808" w:rsidRPr="006E6298" w:rsidRDefault="00311808" w:rsidP="00C94FB8">
      <w:pPr>
        <w:ind w:left="851" w:right="851"/>
        <w:jc w:val="both"/>
        <w:rPr>
          <w:rFonts w:ascii="Palatino Linotype" w:hAnsi="Palatino Linotype" w:cs="Arial"/>
          <w:i/>
        </w:rPr>
      </w:pPr>
    </w:p>
    <w:p w14:paraId="216D0F5F" w14:textId="77777777" w:rsidR="00311808" w:rsidRPr="006E6298" w:rsidRDefault="00311808" w:rsidP="00C94FB8">
      <w:pPr>
        <w:ind w:left="851" w:right="851"/>
        <w:jc w:val="both"/>
        <w:rPr>
          <w:rFonts w:ascii="Palatino Linotype" w:hAnsi="Palatino Linotype" w:cs="Arial"/>
          <w:i/>
        </w:rPr>
      </w:pPr>
      <w:r w:rsidRPr="006E6298">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FF36FF3" w14:textId="77777777" w:rsidR="00311808" w:rsidRPr="006E6298" w:rsidRDefault="00311808" w:rsidP="00C94FB8">
      <w:pPr>
        <w:ind w:left="851" w:right="851"/>
        <w:jc w:val="both"/>
        <w:rPr>
          <w:rFonts w:ascii="Palatino Linotype" w:hAnsi="Palatino Linotype" w:cs="Arial"/>
          <w:i/>
        </w:rPr>
      </w:pPr>
    </w:p>
    <w:p w14:paraId="691A9F35" w14:textId="77777777" w:rsidR="00311808" w:rsidRPr="006E6298" w:rsidRDefault="00311808" w:rsidP="00C94FB8">
      <w:pPr>
        <w:ind w:left="851" w:right="851"/>
        <w:jc w:val="both"/>
        <w:rPr>
          <w:rFonts w:ascii="Palatino Linotype" w:hAnsi="Palatino Linotype" w:cs="Arial"/>
          <w:i/>
        </w:rPr>
      </w:pPr>
      <w:r w:rsidRPr="006E6298">
        <w:rPr>
          <w:rFonts w:ascii="Palatino Linotype" w:hAnsi="Palatino Linotype" w:cs="Arial"/>
          <w:i/>
        </w:rPr>
        <w:t xml:space="preserve">Este derecho se regirá por los principios y bases siguientes: </w:t>
      </w:r>
    </w:p>
    <w:p w14:paraId="3D5A9DAE" w14:textId="77777777" w:rsidR="00311808" w:rsidRPr="006E6298" w:rsidRDefault="00311808" w:rsidP="00C94FB8">
      <w:pPr>
        <w:ind w:left="851" w:right="851"/>
        <w:jc w:val="both"/>
        <w:rPr>
          <w:rFonts w:ascii="Palatino Linotype" w:hAnsi="Palatino Linotype" w:cs="Arial"/>
          <w:i/>
        </w:rPr>
      </w:pPr>
    </w:p>
    <w:p w14:paraId="585FE57D" w14:textId="77777777" w:rsidR="00311808" w:rsidRPr="006E6298" w:rsidRDefault="00311808" w:rsidP="00C94FB8">
      <w:pPr>
        <w:ind w:left="851" w:right="851"/>
        <w:jc w:val="both"/>
        <w:rPr>
          <w:rFonts w:ascii="Palatino Linotype" w:hAnsi="Palatino Linotype" w:cs="Arial"/>
          <w:i/>
          <w:iCs/>
          <w:color w:val="222222"/>
        </w:rPr>
      </w:pPr>
      <w:r w:rsidRPr="006E6298">
        <w:rPr>
          <w:rFonts w:ascii="Palatino Linotype" w:hAnsi="Palatino Linotype" w:cs="Arial"/>
          <w:b/>
          <w:i/>
          <w:iCs/>
          <w:color w:val="222222"/>
        </w:rPr>
        <w:t>I.</w:t>
      </w:r>
      <w:r w:rsidRPr="006E6298">
        <w:rPr>
          <w:rFonts w:ascii="Palatino Linotype" w:hAnsi="Palatino Linotype" w:cs="Arial"/>
          <w:i/>
          <w:iCs/>
          <w:color w:val="222222"/>
        </w:rPr>
        <w:t xml:space="preserve"> </w:t>
      </w:r>
      <w:r w:rsidRPr="006E6298">
        <w:rPr>
          <w:rFonts w:ascii="Palatino Linotype" w:hAnsi="Palatino Linotype" w:cs="Arial"/>
          <w:b/>
          <w:bCs/>
          <w:i/>
          <w:iCs/>
          <w:color w:val="222222"/>
        </w:rPr>
        <w:t xml:space="preserve">Toda la información en posesión de </w:t>
      </w:r>
      <w:r w:rsidRPr="006E6298">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6E6298">
        <w:rPr>
          <w:rFonts w:ascii="Palatino Linotype" w:hAnsi="Palatino Linotype" w:cs="Arial"/>
          <w:i/>
          <w:iCs/>
          <w:color w:val="222222"/>
        </w:rPr>
        <w:t xml:space="preserve">, así como del gobierno y de la administración pública municipal y sus organismos descentralizados, asimismo de </w:t>
      </w:r>
      <w:r w:rsidRPr="006E6298">
        <w:rPr>
          <w:rFonts w:ascii="Palatino Linotype" w:hAnsi="Palatino Linotype" w:cs="Arial"/>
          <w:b/>
          <w:i/>
          <w:iCs/>
          <w:color w:val="222222"/>
        </w:rPr>
        <w:t>cualquier</w:t>
      </w:r>
      <w:r w:rsidRPr="006E6298">
        <w:rPr>
          <w:rFonts w:ascii="Palatino Linotype" w:hAnsi="Palatino Linotype" w:cs="Arial"/>
          <w:i/>
          <w:iCs/>
          <w:color w:val="222222"/>
        </w:rPr>
        <w:t xml:space="preserve"> persona física, jurídica colectiva o </w:t>
      </w:r>
      <w:r w:rsidRPr="006E6298">
        <w:rPr>
          <w:rFonts w:ascii="Palatino Linotype" w:hAnsi="Palatino Linotype" w:cs="Arial"/>
          <w:b/>
          <w:i/>
          <w:iCs/>
          <w:color w:val="222222"/>
        </w:rPr>
        <w:t xml:space="preserve">sindicato que reciba y ejerza recursos </w:t>
      </w:r>
      <w:r w:rsidRPr="006E6298">
        <w:rPr>
          <w:rFonts w:ascii="Palatino Linotype" w:hAnsi="Palatino Linotype" w:cs="Arial"/>
          <w:b/>
          <w:i/>
        </w:rPr>
        <w:t>públicos</w:t>
      </w:r>
      <w:r w:rsidRPr="006E6298">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F3DEF9" w14:textId="77777777" w:rsidR="00311808" w:rsidRPr="006E6298" w:rsidRDefault="00311808" w:rsidP="00C94FB8">
      <w:pPr>
        <w:ind w:left="851" w:right="851"/>
        <w:jc w:val="both"/>
        <w:rPr>
          <w:rFonts w:ascii="Palatino Linotype" w:hAnsi="Palatino Linotype" w:cs="Arial"/>
          <w:i/>
          <w:color w:val="222222"/>
        </w:rPr>
      </w:pPr>
    </w:p>
    <w:p w14:paraId="33BDEC3F" w14:textId="77777777" w:rsidR="00311808" w:rsidRPr="006E6298" w:rsidRDefault="00311808" w:rsidP="00C94FB8">
      <w:pPr>
        <w:ind w:left="851" w:right="851"/>
        <w:jc w:val="both"/>
        <w:rPr>
          <w:rFonts w:ascii="Palatino Linotype" w:hAnsi="Palatino Linotype" w:cs="Arial"/>
          <w:i/>
          <w:color w:val="222222"/>
        </w:rPr>
      </w:pPr>
      <w:r w:rsidRPr="006E6298">
        <w:rPr>
          <w:rFonts w:ascii="Palatino Linotype" w:hAnsi="Palatino Linotype" w:cs="Arial"/>
          <w:b/>
          <w:i/>
          <w:iCs/>
          <w:color w:val="222222"/>
        </w:rPr>
        <w:t>III.</w:t>
      </w:r>
      <w:r w:rsidRPr="006E6298">
        <w:rPr>
          <w:rFonts w:ascii="Palatino Linotype" w:hAnsi="Palatino Linotype"/>
          <w:i/>
          <w:color w:val="222222"/>
        </w:rPr>
        <w:t xml:space="preserve"> </w:t>
      </w:r>
      <w:r w:rsidRPr="006E6298">
        <w:rPr>
          <w:rFonts w:ascii="Palatino Linotype" w:hAnsi="Palatino Linotype" w:cs="Arial"/>
          <w:i/>
          <w:iCs/>
          <w:color w:val="222222"/>
        </w:rPr>
        <w:t xml:space="preserve">Toda </w:t>
      </w:r>
      <w:r w:rsidRPr="006E6298">
        <w:rPr>
          <w:rFonts w:ascii="Palatino Linotype" w:hAnsi="Palatino Linotype" w:cs="Arial"/>
          <w:i/>
        </w:rPr>
        <w:t>persona</w:t>
      </w:r>
      <w:r w:rsidRPr="006E6298">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81CF50C" w14:textId="77777777" w:rsidR="00311808" w:rsidRPr="006E6298" w:rsidRDefault="00311808" w:rsidP="00C94FB8">
      <w:pPr>
        <w:ind w:left="851" w:right="851"/>
        <w:jc w:val="both"/>
        <w:rPr>
          <w:rFonts w:ascii="Palatino Linotype" w:hAnsi="Palatino Linotype" w:cs="Arial"/>
          <w:b/>
          <w:i/>
          <w:iCs/>
          <w:color w:val="222222"/>
        </w:rPr>
      </w:pPr>
    </w:p>
    <w:p w14:paraId="29F17DC4" w14:textId="77777777" w:rsidR="00311808" w:rsidRPr="006E6298" w:rsidRDefault="00311808" w:rsidP="00C94FB8">
      <w:pPr>
        <w:ind w:left="851" w:right="851"/>
        <w:jc w:val="both"/>
        <w:rPr>
          <w:rFonts w:ascii="Palatino Linotype" w:hAnsi="Palatino Linotype" w:cs="Arial"/>
          <w:i/>
          <w:color w:val="222222"/>
        </w:rPr>
      </w:pPr>
      <w:r w:rsidRPr="006E6298">
        <w:rPr>
          <w:rFonts w:ascii="Palatino Linotype" w:hAnsi="Palatino Linotype" w:cs="Arial"/>
          <w:b/>
          <w:i/>
          <w:iCs/>
          <w:color w:val="222222"/>
        </w:rPr>
        <w:t xml:space="preserve">IV. </w:t>
      </w:r>
      <w:r w:rsidRPr="006E6298">
        <w:rPr>
          <w:rFonts w:ascii="Palatino Linotype" w:hAnsi="Palatino Linotype" w:cs="Arial"/>
          <w:i/>
          <w:iCs/>
          <w:color w:val="222222"/>
        </w:rPr>
        <w:t xml:space="preserve">Se establecerán mecanismos de acceso a la información y procedimientos de revisión expeditos que se </w:t>
      </w:r>
      <w:r w:rsidRPr="006E6298">
        <w:rPr>
          <w:rFonts w:ascii="Palatino Linotype" w:hAnsi="Palatino Linotype" w:cs="Arial"/>
          <w:i/>
        </w:rPr>
        <w:t>sustanciarán</w:t>
      </w:r>
      <w:r w:rsidRPr="006E6298">
        <w:rPr>
          <w:rFonts w:ascii="Palatino Linotype" w:hAnsi="Palatino Linotype" w:cs="Arial"/>
          <w:i/>
          <w:iCs/>
          <w:color w:val="222222"/>
        </w:rPr>
        <w:t xml:space="preserve"> ante el organismo autónomo especializado e imparcial que establece esta Constitución.”</w:t>
      </w:r>
    </w:p>
    <w:p w14:paraId="307288B8" w14:textId="77777777" w:rsidR="00311808" w:rsidRPr="006E6298" w:rsidRDefault="00311808" w:rsidP="00C94FB8">
      <w:pPr>
        <w:ind w:left="851" w:right="851"/>
        <w:jc w:val="both"/>
        <w:rPr>
          <w:rFonts w:ascii="Palatino Linotype" w:hAnsi="Palatino Linotype" w:cs="Arial"/>
          <w:i/>
          <w:iCs/>
          <w:color w:val="222222"/>
        </w:rPr>
      </w:pPr>
      <w:r w:rsidRPr="006E6298">
        <w:rPr>
          <w:rFonts w:ascii="Palatino Linotype" w:hAnsi="Palatino Linotype" w:cs="Arial"/>
          <w:i/>
          <w:iCs/>
          <w:color w:val="222222"/>
        </w:rPr>
        <w:t>(Énfasis añadido)</w:t>
      </w:r>
    </w:p>
    <w:p w14:paraId="3BB8220F" w14:textId="77777777" w:rsidR="00AB7BD6" w:rsidRPr="006E6298" w:rsidRDefault="00AB7BD6" w:rsidP="00311808">
      <w:pPr>
        <w:spacing w:line="360" w:lineRule="auto"/>
        <w:jc w:val="both"/>
        <w:rPr>
          <w:rFonts w:ascii="Palatino Linotype" w:hAnsi="Palatino Linotype"/>
        </w:rPr>
      </w:pPr>
    </w:p>
    <w:p w14:paraId="05B51778" w14:textId="77777777" w:rsidR="00311808" w:rsidRPr="006E6298" w:rsidRDefault="00311808" w:rsidP="00311808">
      <w:pPr>
        <w:spacing w:line="360" w:lineRule="auto"/>
        <w:jc w:val="both"/>
        <w:rPr>
          <w:rFonts w:ascii="Palatino Linotype" w:hAnsi="Palatino Linotype"/>
        </w:rPr>
      </w:pPr>
      <w:r w:rsidRPr="006E6298">
        <w:rPr>
          <w:rFonts w:ascii="Palatino Linotype" w:hAnsi="Palatino Linotype"/>
        </w:rPr>
        <w:t xml:space="preserve">Ya que el planteamiento del problema es de toral importancia, a efecto de determinar la intención o voluntad del recurrente a la luz de la interpretación de la solicitud de </w:t>
      </w:r>
      <w:r w:rsidRPr="006E6298">
        <w:rPr>
          <w:rFonts w:ascii="Palatino Linotype" w:hAnsi="Palatino Linotype"/>
        </w:rPr>
        <w:lastRenderedPageBreak/>
        <w:t>información, y que puede generar de forma objetiva y material el sujeto obligado que se relacione con esa intención, respecto del presente asunto se realiza a continuación.</w:t>
      </w:r>
    </w:p>
    <w:p w14:paraId="0F521949" w14:textId="77777777" w:rsidR="00311808" w:rsidRPr="006E6298" w:rsidRDefault="00311808" w:rsidP="00311808">
      <w:pPr>
        <w:autoSpaceDE w:val="0"/>
        <w:autoSpaceDN w:val="0"/>
        <w:adjustRightInd w:val="0"/>
        <w:spacing w:line="360" w:lineRule="auto"/>
        <w:jc w:val="both"/>
        <w:rPr>
          <w:rFonts w:ascii="Palatino Linotype" w:hAnsi="Palatino Linotype" w:cs="Arial"/>
        </w:rPr>
      </w:pPr>
    </w:p>
    <w:p w14:paraId="5BA0ABF5" w14:textId="77777777" w:rsidR="00311808" w:rsidRPr="006E6298" w:rsidRDefault="00311808" w:rsidP="00311808">
      <w:pPr>
        <w:autoSpaceDE w:val="0"/>
        <w:autoSpaceDN w:val="0"/>
        <w:adjustRightInd w:val="0"/>
        <w:spacing w:line="360" w:lineRule="auto"/>
        <w:jc w:val="both"/>
        <w:rPr>
          <w:rFonts w:ascii="Palatino Linotype" w:hAnsi="Palatino Linotype" w:cs="Arial"/>
        </w:rPr>
      </w:pPr>
      <w:r w:rsidRPr="006E6298">
        <w:rPr>
          <w:rFonts w:ascii="Palatino Linotype" w:hAnsi="Palatino Linotype" w:cs="Arial"/>
        </w:rPr>
        <w:t>Ahora bien, se procede al análisis del presente recurso,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33C5EB32" w14:textId="77777777" w:rsidR="00E05236" w:rsidRPr="006E6298" w:rsidRDefault="00E05236" w:rsidP="005A1AE4">
      <w:pPr>
        <w:autoSpaceDE w:val="0"/>
        <w:autoSpaceDN w:val="0"/>
        <w:adjustRightInd w:val="0"/>
        <w:spacing w:line="360" w:lineRule="auto"/>
        <w:jc w:val="both"/>
        <w:rPr>
          <w:rFonts w:ascii="Palatino Linotype" w:hAnsi="Palatino Linotype" w:cs="Arial"/>
          <w:b/>
        </w:rPr>
      </w:pPr>
    </w:p>
    <w:p w14:paraId="21D6C465" w14:textId="286C3AC5" w:rsidR="00571AAD" w:rsidRPr="006E6298" w:rsidRDefault="00280B11" w:rsidP="00280B11">
      <w:pPr>
        <w:pStyle w:val="Prrafodelista"/>
        <w:numPr>
          <w:ilvl w:val="0"/>
          <w:numId w:val="8"/>
        </w:numPr>
        <w:autoSpaceDE w:val="0"/>
        <w:autoSpaceDN w:val="0"/>
        <w:adjustRightInd w:val="0"/>
        <w:spacing w:line="360" w:lineRule="auto"/>
        <w:ind w:left="1134" w:right="616"/>
        <w:jc w:val="both"/>
        <w:rPr>
          <w:rFonts w:ascii="Palatino Linotype" w:hAnsi="Palatino Linotype"/>
          <w:lang w:val="es-MX" w:eastAsia="es-MX"/>
        </w:rPr>
      </w:pPr>
      <w:r w:rsidRPr="006E6298">
        <w:rPr>
          <w:rFonts w:ascii="Palatino Linotype" w:hAnsi="Palatino Linotype"/>
          <w:lang w:val="es-MX" w:eastAsia="es-MX"/>
        </w:rPr>
        <w:t>Las entrevistas vertidas por los servidores públicos Leticia Verónica Campos Moreno y Jorge Uciel Jiménez Victoria.</w:t>
      </w:r>
    </w:p>
    <w:p w14:paraId="3A426F65" w14:textId="77777777" w:rsidR="00E317B1" w:rsidRPr="006E6298" w:rsidRDefault="00E317B1" w:rsidP="00E317B1">
      <w:pPr>
        <w:autoSpaceDE w:val="0"/>
        <w:autoSpaceDN w:val="0"/>
        <w:adjustRightInd w:val="0"/>
        <w:spacing w:line="360" w:lineRule="auto"/>
        <w:jc w:val="both"/>
        <w:rPr>
          <w:rFonts w:ascii="Palatino Linotype" w:hAnsi="Palatino Linotype" w:cs="Arial"/>
        </w:rPr>
      </w:pPr>
      <w:bookmarkStart w:id="0" w:name="_Hlk22897875"/>
    </w:p>
    <w:p w14:paraId="5DA03AEC" w14:textId="5BD9C79F" w:rsidR="00F54782" w:rsidRPr="006E6298" w:rsidRDefault="00F54782" w:rsidP="00E317B1">
      <w:pPr>
        <w:autoSpaceDE w:val="0"/>
        <w:autoSpaceDN w:val="0"/>
        <w:adjustRightInd w:val="0"/>
        <w:spacing w:line="360" w:lineRule="auto"/>
        <w:jc w:val="both"/>
        <w:rPr>
          <w:rFonts w:ascii="Palatino Linotype" w:hAnsi="Palatino Linotype" w:cs="Arial"/>
        </w:rPr>
      </w:pPr>
      <w:r w:rsidRPr="006E6298">
        <w:rPr>
          <w:rFonts w:ascii="Palatino Linotype" w:hAnsi="Palatino Linotype" w:cs="Arial"/>
        </w:rPr>
        <w:t xml:space="preserve">Considerando que le han sido entregadas </w:t>
      </w:r>
      <w:r w:rsidR="00E02411" w:rsidRPr="006E6298">
        <w:rPr>
          <w:rFonts w:ascii="Palatino Linotype" w:hAnsi="Palatino Linotype" w:cs="Arial"/>
        </w:rPr>
        <w:t xml:space="preserve">al hoy recurrente </w:t>
      </w:r>
      <w:r w:rsidRPr="006E6298">
        <w:rPr>
          <w:rFonts w:ascii="Palatino Linotype" w:hAnsi="Palatino Linotype" w:cs="Arial"/>
        </w:rPr>
        <w:t xml:space="preserve">las actas </w:t>
      </w:r>
      <w:r w:rsidR="00E12434" w:rsidRPr="006E6298">
        <w:rPr>
          <w:rFonts w:ascii="Palatino Linotype" w:hAnsi="Palatino Linotype" w:cs="Arial"/>
        </w:rPr>
        <w:t>administrativas</w:t>
      </w:r>
      <w:r w:rsidRPr="006E6298">
        <w:rPr>
          <w:rFonts w:ascii="Palatino Linotype" w:hAnsi="Palatino Linotype" w:cs="Arial"/>
        </w:rPr>
        <w:t xml:space="preserve"> donde </w:t>
      </w:r>
      <w:r w:rsidR="00E12434" w:rsidRPr="006E6298">
        <w:rPr>
          <w:rFonts w:ascii="Palatino Linotype" w:hAnsi="Palatino Linotype" w:cs="Arial"/>
        </w:rPr>
        <w:t>constan</w:t>
      </w:r>
      <w:r w:rsidRPr="006E6298">
        <w:rPr>
          <w:rFonts w:ascii="Palatino Linotype" w:hAnsi="Palatino Linotype" w:cs="Arial"/>
        </w:rPr>
        <w:t xml:space="preserve"> las entrevistas de los servidores públicos antes referidos</w:t>
      </w:r>
      <w:r w:rsidR="00E02411" w:rsidRPr="006E6298">
        <w:rPr>
          <w:rFonts w:ascii="Palatino Linotype" w:hAnsi="Palatino Linotype" w:cs="Arial"/>
        </w:rPr>
        <w:t>,</w:t>
      </w:r>
      <w:r w:rsidRPr="006E6298">
        <w:rPr>
          <w:rFonts w:ascii="Palatino Linotype" w:hAnsi="Palatino Linotype" w:cs="Arial"/>
        </w:rPr>
        <w:t xml:space="preserve"> </w:t>
      </w:r>
      <w:r w:rsidR="00E02411" w:rsidRPr="006E6298">
        <w:rPr>
          <w:rFonts w:ascii="Palatino Linotype" w:hAnsi="Palatino Linotype" w:cs="Arial"/>
        </w:rPr>
        <w:t>en copias simples así como el acuerdo de clasificación que justifica las versiones p</w:t>
      </w:r>
      <w:r w:rsidR="00C525B9" w:rsidRPr="006E6298">
        <w:rPr>
          <w:rFonts w:ascii="Palatino Linotype" w:hAnsi="Palatino Linotype" w:cs="Arial"/>
        </w:rPr>
        <w:t xml:space="preserve">úblicas de estas, se tiene la certeza de que </w:t>
      </w:r>
      <w:r w:rsidR="006D7819" w:rsidRPr="006E6298">
        <w:rPr>
          <w:rFonts w:ascii="Palatino Linotype" w:hAnsi="Palatino Linotype" w:cs="Arial"/>
        </w:rPr>
        <w:t>la información solicitada existe</w:t>
      </w:r>
      <w:r w:rsidR="00C525B9" w:rsidRPr="006E6298">
        <w:rPr>
          <w:rFonts w:ascii="Palatino Linotype" w:hAnsi="Palatino Linotype" w:cs="Arial"/>
        </w:rPr>
        <w:t>.</w:t>
      </w:r>
    </w:p>
    <w:p w14:paraId="67014B85" w14:textId="77777777" w:rsidR="00F54782" w:rsidRPr="006E6298" w:rsidRDefault="00F54782" w:rsidP="00E317B1">
      <w:pPr>
        <w:autoSpaceDE w:val="0"/>
        <w:autoSpaceDN w:val="0"/>
        <w:adjustRightInd w:val="0"/>
        <w:spacing w:line="360" w:lineRule="auto"/>
        <w:jc w:val="both"/>
        <w:rPr>
          <w:rFonts w:ascii="Palatino Linotype" w:hAnsi="Palatino Linotype" w:cs="Arial"/>
        </w:rPr>
      </w:pPr>
    </w:p>
    <w:p w14:paraId="5D1BC899" w14:textId="4C0C4F94" w:rsidR="00E02411" w:rsidRPr="006E6298" w:rsidRDefault="00E02411" w:rsidP="00E317B1">
      <w:pPr>
        <w:autoSpaceDE w:val="0"/>
        <w:autoSpaceDN w:val="0"/>
        <w:adjustRightInd w:val="0"/>
        <w:spacing w:line="360" w:lineRule="auto"/>
        <w:jc w:val="both"/>
        <w:rPr>
          <w:rFonts w:ascii="Palatino Linotype" w:hAnsi="Palatino Linotype" w:cs="Arial"/>
        </w:rPr>
      </w:pPr>
      <w:r w:rsidRPr="006E6298">
        <w:rPr>
          <w:rFonts w:ascii="Palatino Linotype" w:hAnsi="Palatino Linotype" w:cs="Arial"/>
        </w:rPr>
        <w:t xml:space="preserve">Que en la conciliación el recurrente quedó conforme hasta ese momento porque se le entregaron las actas en copias simples y porque el sujeto obligado estableció que le </w:t>
      </w:r>
      <w:r w:rsidR="0062363D" w:rsidRPr="006E6298">
        <w:rPr>
          <w:rFonts w:ascii="Palatino Linotype" w:hAnsi="Palatino Linotype" w:cs="Arial"/>
        </w:rPr>
        <w:t>entregaría</w:t>
      </w:r>
      <w:r w:rsidRPr="006E6298">
        <w:rPr>
          <w:rFonts w:ascii="Palatino Linotype" w:hAnsi="Palatino Linotype" w:cs="Arial"/>
        </w:rPr>
        <w:t xml:space="preserve"> las actas en copias certificadas</w:t>
      </w:r>
      <w:r w:rsidR="006D7819" w:rsidRPr="006E6298">
        <w:rPr>
          <w:rFonts w:ascii="Palatino Linotype" w:hAnsi="Palatino Linotype" w:cs="Arial"/>
        </w:rPr>
        <w:t>, previo pago de derechos</w:t>
      </w:r>
      <w:r w:rsidR="0062363D" w:rsidRPr="006E6298">
        <w:rPr>
          <w:rFonts w:ascii="Palatino Linotype" w:hAnsi="Palatino Linotype" w:cs="Arial"/>
        </w:rPr>
        <w:t xml:space="preserve"> el día dos de octubre de dos mil veintitrés</w:t>
      </w:r>
      <w:r w:rsidRPr="006E6298">
        <w:rPr>
          <w:rFonts w:ascii="Palatino Linotype" w:hAnsi="Palatino Linotype" w:cs="Arial"/>
        </w:rPr>
        <w:t>.</w:t>
      </w:r>
    </w:p>
    <w:p w14:paraId="0DEB8BBF" w14:textId="77777777" w:rsidR="00E02411" w:rsidRPr="006E6298" w:rsidRDefault="00E02411" w:rsidP="00E317B1">
      <w:pPr>
        <w:autoSpaceDE w:val="0"/>
        <w:autoSpaceDN w:val="0"/>
        <w:adjustRightInd w:val="0"/>
        <w:spacing w:line="360" w:lineRule="auto"/>
        <w:jc w:val="both"/>
        <w:rPr>
          <w:rFonts w:ascii="Palatino Linotype" w:hAnsi="Palatino Linotype" w:cs="Arial"/>
        </w:rPr>
      </w:pPr>
    </w:p>
    <w:p w14:paraId="5884555B" w14:textId="16808292" w:rsidR="00BB0AC7" w:rsidRPr="006E6298" w:rsidRDefault="006D7819" w:rsidP="00E317B1">
      <w:pPr>
        <w:autoSpaceDE w:val="0"/>
        <w:autoSpaceDN w:val="0"/>
        <w:adjustRightInd w:val="0"/>
        <w:spacing w:line="360" w:lineRule="auto"/>
        <w:jc w:val="both"/>
        <w:rPr>
          <w:rFonts w:ascii="Palatino Linotype" w:hAnsi="Palatino Linotype" w:cs="Arial"/>
        </w:rPr>
      </w:pPr>
      <w:r w:rsidRPr="006E6298">
        <w:rPr>
          <w:rFonts w:ascii="Palatino Linotype" w:hAnsi="Palatino Linotype" w:cs="Arial"/>
        </w:rPr>
        <w:lastRenderedPageBreak/>
        <w:t xml:space="preserve">De las actuaciones que constan en el expediente electrónico del SAIMEX del recurso de revisión al rubro anotado, se desprende que en fecha </w:t>
      </w:r>
      <w:r w:rsidR="0062363D" w:rsidRPr="006E6298">
        <w:rPr>
          <w:rFonts w:ascii="Palatino Linotype" w:hAnsi="Palatino Linotype" w:cs="Arial"/>
        </w:rPr>
        <w:t>dos de octubre de dos mil veintitrés el Contralor Interno</w:t>
      </w:r>
      <w:r w:rsidR="00BB0AC7" w:rsidRPr="006E6298">
        <w:rPr>
          <w:rFonts w:ascii="Palatino Linotype" w:hAnsi="Palatino Linotype" w:cs="Arial"/>
        </w:rPr>
        <w:t xml:space="preserve"> del sujeto obligado</w:t>
      </w:r>
      <w:r w:rsidR="0062363D" w:rsidRPr="006E6298">
        <w:rPr>
          <w:rFonts w:ascii="Palatino Linotype" w:hAnsi="Palatino Linotype" w:cs="Arial"/>
        </w:rPr>
        <w:t xml:space="preserve"> informó que no contaban con el expediente original </w:t>
      </w:r>
      <w:r w:rsidR="00BB0AC7" w:rsidRPr="006E6298">
        <w:rPr>
          <w:rFonts w:ascii="Palatino Linotype" w:hAnsi="Palatino Linotype" w:cs="Arial"/>
        </w:rPr>
        <w:t xml:space="preserve">CODHEM/OIC/UI/DE/001/2022 </w:t>
      </w:r>
      <w:r w:rsidR="0062363D" w:rsidRPr="006E6298">
        <w:rPr>
          <w:rFonts w:ascii="Palatino Linotype" w:hAnsi="Palatino Linotype" w:cs="Arial"/>
        </w:rPr>
        <w:t xml:space="preserve">porque se turnó </w:t>
      </w:r>
      <w:r w:rsidR="00BB0AC7" w:rsidRPr="006E6298">
        <w:rPr>
          <w:rFonts w:ascii="Palatino Linotype" w:hAnsi="Palatino Linotype" w:cs="Arial"/>
        </w:rPr>
        <w:t xml:space="preserve">en fecha </w:t>
      </w:r>
      <w:r w:rsidR="00BB0AC7" w:rsidRPr="006E6298">
        <w:rPr>
          <w:rFonts w:ascii="Palatino Linotype" w:hAnsi="Palatino Linotype" w:cs="Arial"/>
          <w:b/>
          <w:u w:val="single"/>
        </w:rPr>
        <w:t>veintidós de mayo de dos mil veintitrés</w:t>
      </w:r>
      <w:r w:rsidR="00BB0AC7" w:rsidRPr="006E6298">
        <w:rPr>
          <w:rFonts w:ascii="Palatino Linotype" w:hAnsi="Palatino Linotype" w:cs="Arial"/>
        </w:rPr>
        <w:t xml:space="preserve"> a la Novena Sala en materia de Responsabilidades del Tribunal de Justicia Administrativa del Estado de México, derivado del Recurso de Inconformidad </w:t>
      </w:r>
      <w:r w:rsidR="00BB0AC7" w:rsidRPr="006E6298">
        <w:rPr>
          <w:rFonts w:ascii="Palatino Linotype" w:hAnsi="Palatino Linotype" w:cs="Arial"/>
          <w:b/>
          <w:u w:val="single"/>
        </w:rPr>
        <w:t>en contra del acuerdo de archivo</w:t>
      </w:r>
      <w:r w:rsidR="00BB0AC7" w:rsidRPr="006E6298">
        <w:rPr>
          <w:rFonts w:ascii="Palatino Linotype" w:hAnsi="Palatino Linotype" w:cs="Arial"/>
        </w:rPr>
        <w:t xml:space="preserve"> del expediente, interpuesto por el C. </w:t>
      </w:r>
      <w:r w:rsidR="007F6D34" w:rsidRPr="006E6298">
        <w:rPr>
          <w:rFonts w:ascii="Palatino Linotype" w:hAnsi="Palatino Linotype" w:cs="Arial"/>
        </w:rPr>
        <w:t>XXXXXXXXXXXXXXXXXXXXXX</w:t>
      </w:r>
      <w:r w:rsidR="00BB0AC7" w:rsidRPr="006E6298">
        <w:rPr>
          <w:rFonts w:ascii="Palatino Linotype" w:hAnsi="Palatino Linotype" w:cs="Arial"/>
        </w:rPr>
        <w:t xml:space="preserve">, por lo que una vez resuelto el mismo por la novena sala del Tribunal de Justicia Administrativa de esta entidad, en fecha </w:t>
      </w:r>
      <w:r w:rsidR="00BB0AC7" w:rsidRPr="006E6298">
        <w:rPr>
          <w:rFonts w:ascii="Palatino Linotype" w:hAnsi="Palatino Linotype" w:cs="Arial"/>
          <w:b/>
          <w:u w:val="single"/>
        </w:rPr>
        <w:t>ocho de septiembre de dos mil veintitrés</w:t>
      </w:r>
      <w:r w:rsidR="005426AA" w:rsidRPr="006E6298">
        <w:rPr>
          <w:rFonts w:ascii="Palatino Linotype" w:hAnsi="Palatino Linotype" w:cs="Arial"/>
        </w:rPr>
        <w:t>, esa autoridad notificó</w:t>
      </w:r>
      <w:r w:rsidR="00BB0AC7" w:rsidRPr="006E6298">
        <w:rPr>
          <w:rFonts w:ascii="Palatino Linotype" w:hAnsi="Palatino Linotype" w:cs="Arial"/>
        </w:rPr>
        <w:t xml:space="preserve"> que el recurrente presentó demanda de amparo ante el Tribunal Colegiado en materia Administrativa del Segundo Circuito en contra de la resolución dictada en el recurso de inconformidad de referencia, informando que, remitió los autos originales de dicho expediente a la Oficialía de partes común de los Tribunales Colegiados en materia Administrativa del Segundo Circuito, para ser turnado al que corresponda, y que por tanto, dicho expediente se encuentra sub judice y hasta en tanto sea devuelto a la autoridad investigadora se podrán expedir las copias solicitada.</w:t>
      </w:r>
    </w:p>
    <w:p w14:paraId="67CB6949" w14:textId="77777777" w:rsidR="00BB0AC7" w:rsidRPr="006E6298" w:rsidRDefault="00BB0AC7" w:rsidP="00E317B1">
      <w:pPr>
        <w:autoSpaceDE w:val="0"/>
        <w:autoSpaceDN w:val="0"/>
        <w:adjustRightInd w:val="0"/>
        <w:spacing w:line="360" w:lineRule="auto"/>
        <w:jc w:val="both"/>
        <w:rPr>
          <w:rFonts w:ascii="Palatino Linotype" w:hAnsi="Palatino Linotype" w:cs="Arial"/>
        </w:rPr>
      </w:pPr>
    </w:p>
    <w:p w14:paraId="1ACD7979" w14:textId="6EEA7DC4" w:rsidR="00E02411" w:rsidRPr="006E6298" w:rsidRDefault="002D79CD" w:rsidP="00E317B1">
      <w:pPr>
        <w:autoSpaceDE w:val="0"/>
        <w:autoSpaceDN w:val="0"/>
        <w:adjustRightInd w:val="0"/>
        <w:spacing w:line="360" w:lineRule="auto"/>
        <w:jc w:val="both"/>
        <w:rPr>
          <w:rFonts w:ascii="Palatino Linotype" w:hAnsi="Palatino Linotype" w:cs="Arial"/>
        </w:rPr>
      </w:pPr>
      <w:r w:rsidRPr="006E6298">
        <w:rPr>
          <w:rFonts w:ascii="Palatino Linotype" w:hAnsi="Palatino Linotype" w:cs="Arial"/>
        </w:rPr>
        <w:t xml:space="preserve">Como podemos apreciar </w:t>
      </w:r>
      <w:r w:rsidR="00E02411" w:rsidRPr="006E6298">
        <w:rPr>
          <w:rFonts w:ascii="Palatino Linotype" w:hAnsi="Palatino Linotype" w:cs="Arial"/>
        </w:rPr>
        <w:t>la controversia radica específicamente en la certificaci</w:t>
      </w:r>
      <w:r w:rsidRPr="006E6298">
        <w:rPr>
          <w:rFonts w:ascii="Palatino Linotype" w:hAnsi="Palatino Linotype" w:cs="Arial"/>
        </w:rPr>
        <w:t xml:space="preserve">ón de las actas </w:t>
      </w:r>
      <w:r w:rsidR="005426AA" w:rsidRPr="006E6298">
        <w:rPr>
          <w:rFonts w:ascii="Palatino Linotype" w:hAnsi="Palatino Linotype" w:cs="Arial"/>
        </w:rPr>
        <w:t>administrativas</w:t>
      </w:r>
      <w:r w:rsidRPr="006E6298">
        <w:rPr>
          <w:rFonts w:ascii="Palatino Linotype" w:hAnsi="Palatino Linotype" w:cs="Arial"/>
        </w:rPr>
        <w:t xml:space="preserve"> de las entrevistas de los servidores públicos referidos en la solicitud de informaci</w:t>
      </w:r>
      <w:r w:rsidR="005426AA" w:rsidRPr="006E6298">
        <w:rPr>
          <w:rFonts w:ascii="Palatino Linotype" w:hAnsi="Palatino Linotype" w:cs="Arial"/>
        </w:rPr>
        <w:t>ón.</w:t>
      </w:r>
    </w:p>
    <w:p w14:paraId="57B9D273" w14:textId="77777777" w:rsidR="00E02411" w:rsidRPr="006E6298" w:rsidRDefault="00E02411" w:rsidP="00E317B1">
      <w:pPr>
        <w:autoSpaceDE w:val="0"/>
        <w:autoSpaceDN w:val="0"/>
        <w:adjustRightInd w:val="0"/>
        <w:spacing w:line="360" w:lineRule="auto"/>
        <w:jc w:val="both"/>
        <w:rPr>
          <w:rFonts w:ascii="Palatino Linotype" w:hAnsi="Palatino Linotype" w:cs="Arial"/>
        </w:rPr>
      </w:pPr>
    </w:p>
    <w:p w14:paraId="623DC75F" w14:textId="085DF213" w:rsidR="005426AA" w:rsidRPr="006E6298" w:rsidRDefault="005426AA" w:rsidP="00E317B1">
      <w:pPr>
        <w:autoSpaceDE w:val="0"/>
        <w:autoSpaceDN w:val="0"/>
        <w:adjustRightInd w:val="0"/>
        <w:spacing w:line="360" w:lineRule="auto"/>
        <w:jc w:val="both"/>
        <w:rPr>
          <w:rFonts w:ascii="Palatino Linotype" w:hAnsi="Palatino Linotype" w:cs="Arial"/>
        </w:rPr>
      </w:pPr>
      <w:r w:rsidRPr="006E6298">
        <w:rPr>
          <w:rFonts w:ascii="Palatino Linotype" w:hAnsi="Palatino Linotype" w:cs="Arial"/>
        </w:rPr>
        <w:t xml:space="preserve">Ahora bien, </w:t>
      </w:r>
      <w:r w:rsidR="009D1D41" w:rsidRPr="006E6298">
        <w:rPr>
          <w:rFonts w:ascii="Palatino Linotype" w:hAnsi="Palatino Linotype" w:cs="Arial"/>
        </w:rPr>
        <w:t>de la Resolución del Comité de Transparencia de fecha 18 de mayo de 2023 remitida en informe justificado, en el Considerando I, se refiere lo siguiente:</w:t>
      </w:r>
    </w:p>
    <w:p w14:paraId="1689F17A" w14:textId="77777777" w:rsidR="009D1D41" w:rsidRPr="006E6298" w:rsidRDefault="009D1D41" w:rsidP="00E317B1">
      <w:pPr>
        <w:autoSpaceDE w:val="0"/>
        <w:autoSpaceDN w:val="0"/>
        <w:adjustRightInd w:val="0"/>
        <w:spacing w:line="360" w:lineRule="auto"/>
        <w:jc w:val="both"/>
        <w:rPr>
          <w:rFonts w:ascii="Palatino Linotype" w:hAnsi="Palatino Linotype" w:cs="Arial"/>
        </w:rPr>
      </w:pPr>
    </w:p>
    <w:p w14:paraId="171C88F7" w14:textId="0FB9F8DD" w:rsidR="009D1D41" w:rsidRPr="006E6298" w:rsidRDefault="009D1D41" w:rsidP="009D1D41">
      <w:pPr>
        <w:autoSpaceDE w:val="0"/>
        <w:autoSpaceDN w:val="0"/>
        <w:adjustRightInd w:val="0"/>
        <w:spacing w:line="360" w:lineRule="auto"/>
        <w:ind w:left="567" w:right="474"/>
        <w:jc w:val="both"/>
        <w:rPr>
          <w:rFonts w:ascii="Palatino Linotype" w:hAnsi="Palatino Linotype" w:cs="Arial"/>
        </w:rPr>
      </w:pPr>
      <w:r w:rsidRPr="006E6298">
        <w:rPr>
          <w:rFonts w:ascii="Palatino Linotype" w:hAnsi="Palatino Linotype" w:cs="Arial"/>
        </w:rPr>
        <w:lastRenderedPageBreak/>
        <w:t>“…</w:t>
      </w:r>
      <w:r w:rsidRPr="006E6298">
        <w:rPr>
          <w:rFonts w:ascii="Palatino Linotype" w:hAnsi="Palatino Linotype" w:cs="Arial"/>
          <w:i/>
        </w:rPr>
        <w:t xml:space="preserve">en fecha </w:t>
      </w:r>
      <w:r w:rsidRPr="006E6298">
        <w:rPr>
          <w:rFonts w:ascii="Palatino Linotype" w:hAnsi="Palatino Linotype" w:cs="Arial"/>
          <w:b/>
          <w:i/>
        </w:rPr>
        <w:t>trece de abril de dos mil veintitrés</w:t>
      </w:r>
      <w:r w:rsidRPr="006E6298">
        <w:rPr>
          <w:rFonts w:ascii="Palatino Linotype" w:hAnsi="Palatino Linotype" w:cs="Arial"/>
          <w:i/>
        </w:rPr>
        <w:t xml:space="preserve"> […] se aprobó […] la clasificación del expediente CODHEM/OIC/UI/DE/001/2022 como reservado y confidencial […]; sin embargo, en fecha </w:t>
      </w:r>
      <w:r w:rsidRPr="006E6298">
        <w:rPr>
          <w:rFonts w:ascii="Palatino Linotype" w:hAnsi="Palatino Linotype" w:cs="Arial"/>
          <w:b/>
          <w:i/>
        </w:rPr>
        <w:t>veintiocho de abril de dos mil veintitrés</w:t>
      </w:r>
      <w:r w:rsidRPr="006E6298">
        <w:rPr>
          <w:rFonts w:ascii="Palatino Linotype" w:hAnsi="Palatino Linotype" w:cs="Arial"/>
          <w:i/>
        </w:rPr>
        <w:t xml:space="preserve">, </w:t>
      </w:r>
      <w:r w:rsidRPr="006E6298">
        <w:rPr>
          <w:rFonts w:ascii="Palatino Linotype" w:hAnsi="Palatino Linotype" w:cs="Arial"/>
          <w:b/>
          <w:i/>
          <w:u w:val="single"/>
        </w:rPr>
        <w:t>fue emitido el Acuerdo de Conclusión y Archivo en el expediente referido</w:t>
      </w:r>
      <w:r w:rsidRPr="006E6298">
        <w:rPr>
          <w:rFonts w:ascii="Palatino Linotype" w:hAnsi="Palatino Linotype" w:cs="Arial"/>
          <w:i/>
        </w:rPr>
        <w:t>.</w:t>
      </w:r>
      <w:r w:rsidRPr="006E6298">
        <w:rPr>
          <w:rFonts w:ascii="Palatino Linotype" w:hAnsi="Palatino Linotype" w:cs="Arial"/>
        </w:rPr>
        <w:t>”</w:t>
      </w:r>
      <w:r w:rsidR="00967946" w:rsidRPr="006E6298">
        <w:rPr>
          <w:rFonts w:ascii="Palatino Linotype" w:hAnsi="Palatino Linotype" w:cs="Arial"/>
        </w:rPr>
        <w:t xml:space="preserve"> (Énfasis añadido)</w:t>
      </w:r>
    </w:p>
    <w:p w14:paraId="3CBF18D6" w14:textId="77777777" w:rsidR="009D1D41" w:rsidRPr="006E6298" w:rsidRDefault="009D1D41" w:rsidP="00E317B1">
      <w:pPr>
        <w:autoSpaceDE w:val="0"/>
        <w:autoSpaceDN w:val="0"/>
        <w:adjustRightInd w:val="0"/>
        <w:spacing w:line="360" w:lineRule="auto"/>
        <w:jc w:val="both"/>
        <w:rPr>
          <w:rFonts w:ascii="Palatino Linotype" w:hAnsi="Palatino Linotype" w:cs="Arial"/>
        </w:rPr>
      </w:pPr>
    </w:p>
    <w:p w14:paraId="6ABDFFAE" w14:textId="22228870" w:rsidR="009D1D41" w:rsidRPr="006E6298" w:rsidRDefault="009D1D41" w:rsidP="00E317B1">
      <w:pPr>
        <w:autoSpaceDE w:val="0"/>
        <w:autoSpaceDN w:val="0"/>
        <w:adjustRightInd w:val="0"/>
        <w:spacing w:line="360" w:lineRule="auto"/>
        <w:jc w:val="both"/>
        <w:rPr>
          <w:rFonts w:ascii="Palatino Linotype" w:hAnsi="Palatino Linotype" w:cs="Arial"/>
        </w:rPr>
      </w:pPr>
      <w:r w:rsidRPr="006E6298">
        <w:rPr>
          <w:rFonts w:ascii="Palatino Linotype" w:hAnsi="Palatino Linotype" w:cs="Arial"/>
        </w:rPr>
        <w:t xml:space="preserve">Es decir, </w:t>
      </w:r>
      <w:r w:rsidR="00967946" w:rsidRPr="006E6298">
        <w:rPr>
          <w:rFonts w:ascii="Palatino Linotype" w:hAnsi="Palatino Linotype" w:cs="Arial"/>
        </w:rPr>
        <w:t xml:space="preserve">a partir del </w:t>
      </w:r>
      <w:r w:rsidR="00967946" w:rsidRPr="006E6298">
        <w:rPr>
          <w:rFonts w:ascii="Palatino Linotype" w:hAnsi="Palatino Linotype" w:cs="Arial"/>
          <w:b/>
          <w:u w:val="single"/>
        </w:rPr>
        <w:t>veintiocho</w:t>
      </w:r>
      <w:r w:rsidR="003952FA" w:rsidRPr="006E6298">
        <w:rPr>
          <w:rFonts w:ascii="Palatino Linotype" w:hAnsi="Palatino Linotype" w:cs="Arial"/>
          <w:b/>
          <w:u w:val="single"/>
        </w:rPr>
        <w:t xml:space="preserve"> (28)</w:t>
      </w:r>
      <w:r w:rsidR="00967946" w:rsidRPr="006E6298">
        <w:rPr>
          <w:rFonts w:ascii="Palatino Linotype" w:hAnsi="Palatino Linotype" w:cs="Arial"/>
          <w:b/>
          <w:u w:val="single"/>
        </w:rPr>
        <w:t xml:space="preserve"> de abril de dos mil veintitrés</w:t>
      </w:r>
      <w:r w:rsidR="003952FA" w:rsidRPr="006E6298">
        <w:rPr>
          <w:rFonts w:ascii="Palatino Linotype" w:hAnsi="Palatino Linotype" w:cs="Arial"/>
          <w:b/>
          <w:u w:val="single"/>
        </w:rPr>
        <w:t xml:space="preserve"> (2023)</w:t>
      </w:r>
      <w:r w:rsidR="00967946" w:rsidRPr="006E6298">
        <w:rPr>
          <w:rFonts w:ascii="Palatino Linotype" w:hAnsi="Palatino Linotype" w:cs="Arial"/>
        </w:rPr>
        <w:t>, en que fue archivado el expediente CODHEM/OIC/UI/DE/001/2022, se le pudieron entregar las copias certificadas al hoy recurrente, máxime que la solicitud de acceso a la información pública</w:t>
      </w:r>
      <w:r w:rsidR="00A13D64" w:rsidRPr="006E6298">
        <w:rPr>
          <w:rFonts w:ascii="Palatino Linotype" w:hAnsi="Palatino Linotype" w:cs="Arial"/>
        </w:rPr>
        <w:t xml:space="preserve"> número 00092/CODHEM/IP/2023</w:t>
      </w:r>
      <w:r w:rsidR="00967946" w:rsidRPr="006E6298">
        <w:rPr>
          <w:rFonts w:ascii="Palatino Linotype" w:hAnsi="Palatino Linotype" w:cs="Arial"/>
        </w:rPr>
        <w:t xml:space="preserve"> fue ingresada en el SAIMEX el día </w:t>
      </w:r>
      <w:r w:rsidR="00967946" w:rsidRPr="006E6298">
        <w:rPr>
          <w:rFonts w:ascii="Palatino Linotype" w:hAnsi="Palatino Linotype" w:cs="Arial"/>
          <w:b/>
          <w:u w:val="single"/>
        </w:rPr>
        <w:t>veintitrés</w:t>
      </w:r>
      <w:r w:rsidR="003952FA" w:rsidRPr="006E6298">
        <w:rPr>
          <w:rFonts w:ascii="Palatino Linotype" w:hAnsi="Palatino Linotype" w:cs="Arial"/>
          <w:b/>
          <w:u w:val="single"/>
        </w:rPr>
        <w:t xml:space="preserve"> (23)</w:t>
      </w:r>
      <w:r w:rsidR="00967946" w:rsidRPr="006E6298">
        <w:rPr>
          <w:rFonts w:ascii="Palatino Linotype" w:hAnsi="Palatino Linotype" w:cs="Arial"/>
          <w:b/>
          <w:u w:val="single"/>
        </w:rPr>
        <w:t xml:space="preserve"> de marzo de dos mil veintitrés</w:t>
      </w:r>
      <w:r w:rsidR="003952FA" w:rsidRPr="006E6298">
        <w:rPr>
          <w:rFonts w:ascii="Palatino Linotype" w:hAnsi="Palatino Linotype" w:cs="Arial"/>
          <w:b/>
          <w:u w:val="single"/>
        </w:rPr>
        <w:t xml:space="preserve"> (2023)</w:t>
      </w:r>
      <w:r w:rsidR="00967946" w:rsidRPr="006E6298">
        <w:rPr>
          <w:rFonts w:ascii="Palatino Linotype" w:hAnsi="Palatino Linotype" w:cs="Arial"/>
        </w:rPr>
        <w:t xml:space="preserve">, </w:t>
      </w:r>
      <w:r w:rsidR="006D7819" w:rsidRPr="006E6298">
        <w:rPr>
          <w:rFonts w:ascii="Palatino Linotype" w:hAnsi="Palatino Linotype" w:cs="Arial"/>
        </w:rPr>
        <w:t xml:space="preserve">es decir, </w:t>
      </w:r>
      <w:r w:rsidR="00A13D64" w:rsidRPr="006E6298">
        <w:rPr>
          <w:rFonts w:ascii="Palatino Linotype" w:hAnsi="Palatino Linotype" w:cs="Arial"/>
        </w:rPr>
        <w:t>ya tenía conocimiento el sujeto obligado de esta solicitud de información, no obstante ello,</w:t>
      </w:r>
      <w:r w:rsidR="00967946" w:rsidRPr="006E6298">
        <w:rPr>
          <w:rFonts w:ascii="Palatino Linotype" w:hAnsi="Palatino Linotype" w:cs="Arial"/>
        </w:rPr>
        <w:t xml:space="preserve"> </w:t>
      </w:r>
      <w:r w:rsidR="00A13D64" w:rsidRPr="006E6298">
        <w:rPr>
          <w:rFonts w:ascii="Palatino Linotype" w:hAnsi="Palatino Linotype" w:cs="Arial"/>
        </w:rPr>
        <w:t xml:space="preserve">el día </w:t>
      </w:r>
      <w:r w:rsidR="00A13D64" w:rsidRPr="006E6298">
        <w:rPr>
          <w:rFonts w:ascii="Palatino Linotype" w:hAnsi="Palatino Linotype" w:cs="Arial"/>
          <w:b/>
          <w:u w:val="single"/>
        </w:rPr>
        <w:t>veintidós</w:t>
      </w:r>
      <w:r w:rsidR="003952FA" w:rsidRPr="006E6298">
        <w:rPr>
          <w:rFonts w:ascii="Palatino Linotype" w:hAnsi="Palatino Linotype" w:cs="Arial"/>
          <w:b/>
          <w:u w:val="single"/>
        </w:rPr>
        <w:t xml:space="preserve"> (22)</w:t>
      </w:r>
      <w:r w:rsidR="00A13D64" w:rsidRPr="006E6298">
        <w:rPr>
          <w:rFonts w:ascii="Palatino Linotype" w:hAnsi="Palatino Linotype" w:cs="Arial"/>
          <w:b/>
          <w:u w:val="single"/>
        </w:rPr>
        <w:t xml:space="preserve"> de mayo de dos mil veintitrés</w:t>
      </w:r>
      <w:r w:rsidR="003952FA" w:rsidRPr="006E6298">
        <w:rPr>
          <w:rFonts w:ascii="Palatino Linotype" w:hAnsi="Palatino Linotype" w:cs="Arial"/>
          <w:b/>
          <w:u w:val="single"/>
        </w:rPr>
        <w:t xml:space="preserve"> (2023)</w:t>
      </w:r>
      <w:r w:rsidR="00A13D64" w:rsidRPr="006E6298">
        <w:rPr>
          <w:rFonts w:ascii="Palatino Linotype" w:hAnsi="Palatino Linotype" w:cs="Arial"/>
        </w:rPr>
        <w:t xml:space="preserve"> se remitió el expediente a la Novena Sala en materia de Responsabilidades del Tribunal de Justicia Administrativa del Estado de México.</w:t>
      </w:r>
    </w:p>
    <w:p w14:paraId="38DAA2EE" w14:textId="77777777" w:rsidR="00A13D64" w:rsidRPr="006E6298" w:rsidRDefault="00A13D64" w:rsidP="00E317B1">
      <w:pPr>
        <w:autoSpaceDE w:val="0"/>
        <w:autoSpaceDN w:val="0"/>
        <w:adjustRightInd w:val="0"/>
        <w:spacing w:line="360" w:lineRule="auto"/>
        <w:jc w:val="both"/>
        <w:rPr>
          <w:rFonts w:ascii="Palatino Linotype" w:hAnsi="Palatino Linotype" w:cs="Arial"/>
        </w:rPr>
      </w:pPr>
    </w:p>
    <w:p w14:paraId="1A9C2142" w14:textId="1411F3FE" w:rsidR="00A13D64" w:rsidRPr="006E6298" w:rsidRDefault="00A13D64" w:rsidP="00E317B1">
      <w:pPr>
        <w:autoSpaceDE w:val="0"/>
        <w:autoSpaceDN w:val="0"/>
        <w:adjustRightInd w:val="0"/>
        <w:spacing w:line="360" w:lineRule="auto"/>
        <w:jc w:val="both"/>
        <w:rPr>
          <w:rFonts w:ascii="Palatino Linotype" w:hAnsi="Palatino Linotype" w:cs="Arial"/>
        </w:rPr>
      </w:pPr>
      <w:r w:rsidRPr="006E6298">
        <w:rPr>
          <w:rFonts w:ascii="Palatino Linotype" w:hAnsi="Palatino Linotype" w:cs="Arial"/>
        </w:rPr>
        <w:t xml:space="preserve">De acuerdo al calendario oficial del INFOEM, del </w:t>
      </w:r>
      <w:r w:rsidRPr="006E6298">
        <w:rPr>
          <w:rFonts w:ascii="Palatino Linotype" w:hAnsi="Palatino Linotype" w:cs="Arial"/>
          <w:b/>
          <w:u w:val="single"/>
        </w:rPr>
        <w:t>veintiocho</w:t>
      </w:r>
      <w:r w:rsidR="003952FA" w:rsidRPr="006E6298">
        <w:rPr>
          <w:rFonts w:ascii="Palatino Linotype" w:hAnsi="Palatino Linotype" w:cs="Arial"/>
          <w:b/>
          <w:u w:val="single"/>
        </w:rPr>
        <w:t xml:space="preserve"> (28)</w:t>
      </w:r>
      <w:r w:rsidRPr="006E6298">
        <w:rPr>
          <w:rFonts w:ascii="Palatino Linotype" w:hAnsi="Palatino Linotype" w:cs="Arial"/>
          <w:b/>
          <w:u w:val="single"/>
        </w:rPr>
        <w:t xml:space="preserve"> de abril de dos mil veintitrés</w:t>
      </w:r>
      <w:r w:rsidR="003952FA" w:rsidRPr="006E6298">
        <w:rPr>
          <w:rFonts w:ascii="Palatino Linotype" w:hAnsi="Palatino Linotype" w:cs="Arial"/>
          <w:b/>
          <w:u w:val="single"/>
        </w:rPr>
        <w:t xml:space="preserve"> (2023)</w:t>
      </w:r>
      <w:r w:rsidRPr="006E6298">
        <w:rPr>
          <w:rFonts w:ascii="Palatino Linotype" w:hAnsi="Palatino Linotype" w:cs="Arial"/>
        </w:rPr>
        <w:t xml:space="preserve">, en que fue archivado el expediente CODHEM/OIC/UI/DE/001/2022 al </w:t>
      </w:r>
      <w:r w:rsidRPr="006E6298">
        <w:rPr>
          <w:rFonts w:ascii="Palatino Linotype" w:hAnsi="Palatino Linotype" w:cs="Arial"/>
          <w:b/>
          <w:u w:val="single"/>
        </w:rPr>
        <w:t>veintidós</w:t>
      </w:r>
      <w:r w:rsidR="003952FA" w:rsidRPr="006E6298">
        <w:rPr>
          <w:rFonts w:ascii="Palatino Linotype" w:hAnsi="Palatino Linotype" w:cs="Arial"/>
          <w:b/>
          <w:u w:val="single"/>
        </w:rPr>
        <w:t xml:space="preserve"> (22)</w:t>
      </w:r>
      <w:r w:rsidRPr="006E6298">
        <w:rPr>
          <w:rFonts w:ascii="Palatino Linotype" w:hAnsi="Palatino Linotype" w:cs="Arial"/>
          <w:b/>
          <w:u w:val="single"/>
        </w:rPr>
        <w:t xml:space="preserve"> de mayo de dos mil veintitrés</w:t>
      </w:r>
      <w:r w:rsidR="003952FA" w:rsidRPr="006E6298">
        <w:rPr>
          <w:rFonts w:ascii="Palatino Linotype" w:hAnsi="Palatino Linotype" w:cs="Arial"/>
          <w:b/>
          <w:u w:val="single"/>
        </w:rPr>
        <w:t xml:space="preserve"> (2023)</w:t>
      </w:r>
      <w:r w:rsidRPr="006E6298">
        <w:rPr>
          <w:rFonts w:ascii="Palatino Linotype" w:hAnsi="Palatino Linotype" w:cs="Arial"/>
        </w:rPr>
        <w:t xml:space="preserve"> en que se remitió el expediente a la Novena Sala en cita, transcurrieron catorce (14) días hábiles en que teniendo conocimiento de la solicitud de información</w:t>
      </w:r>
      <w:r w:rsidR="006D7819" w:rsidRPr="006E6298">
        <w:rPr>
          <w:rFonts w:ascii="Palatino Linotype" w:hAnsi="Palatino Linotype" w:cs="Arial"/>
        </w:rPr>
        <w:t xml:space="preserve"> 00092/CODHEM/IP/2023</w:t>
      </w:r>
      <w:r w:rsidR="005D60EF" w:rsidRPr="006E6298">
        <w:rPr>
          <w:rFonts w:ascii="Palatino Linotype" w:hAnsi="Palatino Linotype" w:cs="Arial"/>
        </w:rPr>
        <w:t>,</w:t>
      </w:r>
      <w:r w:rsidRPr="006E6298">
        <w:rPr>
          <w:rFonts w:ascii="Palatino Linotype" w:hAnsi="Palatino Linotype" w:cs="Arial"/>
        </w:rPr>
        <w:t xml:space="preserve"> </w:t>
      </w:r>
      <w:r w:rsidR="003B2FF9" w:rsidRPr="006E6298">
        <w:rPr>
          <w:rFonts w:ascii="Palatino Linotype" w:hAnsi="Palatino Linotype" w:cs="Arial"/>
        </w:rPr>
        <w:t xml:space="preserve">el sujeto obligado pudo perfectamente elaborar las copias certificadas, que dicho sea de paso son </w:t>
      </w:r>
      <w:r w:rsidR="00DB08DA" w:rsidRPr="006E6298">
        <w:rPr>
          <w:rFonts w:ascii="Palatino Linotype" w:hAnsi="Palatino Linotype" w:cs="Arial"/>
        </w:rPr>
        <w:t xml:space="preserve">dieciséis </w:t>
      </w:r>
      <w:r w:rsidR="003B2FF9" w:rsidRPr="006E6298">
        <w:rPr>
          <w:rFonts w:ascii="Palatino Linotype" w:hAnsi="Palatino Linotype" w:cs="Arial"/>
        </w:rPr>
        <w:t>(</w:t>
      </w:r>
      <w:r w:rsidR="00DB08DA" w:rsidRPr="006E6298">
        <w:rPr>
          <w:rFonts w:ascii="Palatino Linotype" w:hAnsi="Palatino Linotype" w:cs="Arial"/>
        </w:rPr>
        <w:t>16</w:t>
      </w:r>
      <w:r w:rsidR="003B2FF9" w:rsidRPr="006E6298">
        <w:rPr>
          <w:rFonts w:ascii="Palatino Linotype" w:hAnsi="Palatino Linotype" w:cs="Arial"/>
        </w:rPr>
        <w:t>) hojas por las dos (2) actas administrativas</w:t>
      </w:r>
      <w:r w:rsidR="006D7819" w:rsidRPr="006E6298">
        <w:rPr>
          <w:rFonts w:ascii="Palatino Linotype" w:hAnsi="Palatino Linotype" w:cs="Arial"/>
        </w:rPr>
        <w:t xml:space="preserve"> solicitadas</w:t>
      </w:r>
      <w:r w:rsidR="003B2FF9" w:rsidRPr="006E6298">
        <w:rPr>
          <w:rFonts w:ascii="Palatino Linotype" w:hAnsi="Palatino Linotype" w:cs="Arial"/>
        </w:rPr>
        <w:t>, es decir, no representaba una actividad laboral exhaustiva e inhumana</w:t>
      </w:r>
      <w:r w:rsidR="006D7819" w:rsidRPr="006E6298">
        <w:rPr>
          <w:rFonts w:ascii="Palatino Linotype" w:hAnsi="Palatino Linotype" w:cs="Arial"/>
        </w:rPr>
        <w:t xml:space="preserve"> para no poder llevarse a cabo</w:t>
      </w:r>
      <w:r w:rsidR="003B2FF9" w:rsidRPr="006E6298">
        <w:rPr>
          <w:rFonts w:ascii="Palatino Linotype" w:hAnsi="Palatino Linotype" w:cs="Arial"/>
        </w:rPr>
        <w:t>.</w:t>
      </w:r>
    </w:p>
    <w:p w14:paraId="43BFC191" w14:textId="77777777" w:rsidR="003B2FF9" w:rsidRPr="006E6298" w:rsidRDefault="003B2FF9" w:rsidP="00E317B1">
      <w:pPr>
        <w:autoSpaceDE w:val="0"/>
        <w:autoSpaceDN w:val="0"/>
        <w:adjustRightInd w:val="0"/>
        <w:spacing w:line="360" w:lineRule="auto"/>
        <w:jc w:val="both"/>
        <w:rPr>
          <w:rFonts w:ascii="Palatino Linotype" w:hAnsi="Palatino Linotype" w:cs="Arial"/>
        </w:rPr>
      </w:pPr>
    </w:p>
    <w:p w14:paraId="5891BF32" w14:textId="141208B1" w:rsidR="003B2FF9" w:rsidRPr="006E6298" w:rsidRDefault="003B2FF9" w:rsidP="00E317B1">
      <w:pPr>
        <w:autoSpaceDE w:val="0"/>
        <w:autoSpaceDN w:val="0"/>
        <w:adjustRightInd w:val="0"/>
        <w:spacing w:line="360" w:lineRule="auto"/>
        <w:jc w:val="both"/>
        <w:rPr>
          <w:rFonts w:ascii="Palatino Linotype" w:hAnsi="Palatino Linotype" w:cs="Arial"/>
        </w:rPr>
      </w:pPr>
      <w:r w:rsidRPr="006E6298">
        <w:rPr>
          <w:rFonts w:ascii="Palatino Linotype" w:hAnsi="Palatino Linotype" w:cs="Arial"/>
        </w:rPr>
        <w:t xml:space="preserve">No obstante lo anterior en fecha </w:t>
      </w:r>
      <w:r w:rsidRPr="006E6298">
        <w:rPr>
          <w:rFonts w:ascii="Palatino Linotype" w:hAnsi="Palatino Linotype" w:cs="Arial"/>
          <w:b/>
          <w:u w:val="single"/>
        </w:rPr>
        <w:t>veintidós</w:t>
      </w:r>
      <w:r w:rsidR="003952FA" w:rsidRPr="006E6298">
        <w:rPr>
          <w:rFonts w:ascii="Palatino Linotype" w:hAnsi="Palatino Linotype" w:cs="Arial"/>
          <w:b/>
          <w:u w:val="single"/>
        </w:rPr>
        <w:t xml:space="preserve"> (22)</w:t>
      </w:r>
      <w:r w:rsidRPr="006E6298">
        <w:rPr>
          <w:rFonts w:ascii="Palatino Linotype" w:hAnsi="Palatino Linotype" w:cs="Arial"/>
          <w:b/>
          <w:u w:val="single"/>
        </w:rPr>
        <w:t xml:space="preserve"> de mayo de dos mil veintitrés</w:t>
      </w:r>
      <w:r w:rsidR="003952FA" w:rsidRPr="006E6298">
        <w:rPr>
          <w:rFonts w:ascii="Palatino Linotype" w:hAnsi="Palatino Linotype" w:cs="Arial"/>
          <w:b/>
          <w:u w:val="single"/>
        </w:rPr>
        <w:t xml:space="preserve"> (2023)</w:t>
      </w:r>
      <w:r w:rsidRPr="006E6298">
        <w:rPr>
          <w:rFonts w:ascii="Palatino Linotype" w:hAnsi="Palatino Linotype" w:cs="Arial"/>
        </w:rPr>
        <w:t>,</w:t>
      </w:r>
      <w:r w:rsidR="001F37E7" w:rsidRPr="006E6298">
        <w:rPr>
          <w:rFonts w:ascii="Palatino Linotype" w:hAnsi="Palatino Linotype" w:cs="Arial"/>
        </w:rPr>
        <w:t xml:space="preserve"> (la misma fecha en que se turnó el</w:t>
      </w:r>
      <w:r w:rsidR="006D7819" w:rsidRPr="006E6298">
        <w:rPr>
          <w:rFonts w:ascii="Palatino Linotype" w:hAnsi="Palatino Linotype" w:cs="Arial"/>
        </w:rPr>
        <w:t xml:space="preserve"> expediente </w:t>
      </w:r>
      <w:r w:rsidR="001F37E7" w:rsidRPr="006E6298">
        <w:rPr>
          <w:rFonts w:ascii="Palatino Linotype" w:hAnsi="Palatino Linotype" w:cs="Arial"/>
        </w:rPr>
        <w:t>original</w:t>
      </w:r>
      <w:r w:rsidR="006D7819" w:rsidRPr="006E6298">
        <w:rPr>
          <w:rFonts w:ascii="Palatino Linotype" w:hAnsi="Palatino Linotype" w:cs="Arial"/>
        </w:rPr>
        <w:t xml:space="preserve"> CODHEM/OIC/UI/DE/001/2022</w:t>
      </w:r>
      <w:r w:rsidR="001F37E7" w:rsidRPr="006E6298">
        <w:rPr>
          <w:rFonts w:ascii="Palatino Linotype" w:hAnsi="Palatino Linotype" w:cs="Arial"/>
        </w:rPr>
        <w:t xml:space="preserve"> a la Novena Sala)</w:t>
      </w:r>
      <w:r w:rsidRPr="006E6298">
        <w:rPr>
          <w:rFonts w:ascii="Palatino Linotype" w:hAnsi="Palatino Linotype" w:cs="Arial"/>
        </w:rPr>
        <w:t xml:space="preserve"> el sujeto obligado entregó vía SAIMEX, en informe justificado las actas en copia simple, sin mediar explicación alguna, el sujeto obligado cambió la modalidad de entrega seleccionado por el recurrente de forma tajante, de manera infundada, violentando con ello su derecho humano de acceso a la información </w:t>
      </w:r>
      <w:r w:rsidR="001F37E7" w:rsidRPr="006E6298">
        <w:rPr>
          <w:rFonts w:ascii="Palatino Linotype" w:hAnsi="Palatino Linotype" w:cs="Arial"/>
        </w:rPr>
        <w:t xml:space="preserve">pública </w:t>
      </w:r>
      <w:r w:rsidR="00DB08DA" w:rsidRPr="006E6298">
        <w:rPr>
          <w:rFonts w:ascii="Palatino Linotype" w:hAnsi="Palatino Linotype" w:cs="Arial"/>
        </w:rPr>
        <w:t>en la modalidad solicitada, el artículo 164 de la Ley de Transp</w:t>
      </w:r>
      <w:r w:rsidR="00BE6198" w:rsidRPr="006E6298">
        <w:rPr>
          <w:rFonts w:ascii="Palatino Linotype" w:hAnsi="Palatino Linotype" w:cs="Arial"/>
        </w:rPr>
        <w:t xml:space="preserve">arencia </w:t>
      </w:r>
      <w:r w:rsidR="006D7819" w:rsidRPr="006E6298">
        <w:rPr>
          <w:rFonts w:ascii="Palatino Linotype" w:hAnsi="Palatino Linotype" w:cs="Arial"/>
        </w:rPr>
        <w:t>y Acceso a la Información Pública del Estado de México Y Municipios, para tal efecto establece lo siguiente:</w:t>
      </w:r>
    </w:p>
    <w:p w14:paraId="618935D0" w14:textId="77777777" w:rsidR="009D1D41" w:rsidRPr="006E6298" w:rsidRDefault="009D1D41" w:rsidP="00E317B1">
      <w:pPr>
        <w:autoSpaceDE w:val="0"/>
        <w:autoSpaceDN w:val="0"/>
        <w:adjustRightInd w:val="0"/>
        <w:spacing w:line="360" w:lineRule="auto"/>
        <w:jc w:val="both"/>
        <w:rPr>
          <w:rFonts w:ascii="Palatino Linotype" w:hAnsi="Palatino Linotype" w:cs="Arial"/>
        </w:rPr>
      </w:pPr>
    </w:p>
    <w:p w14:paraId="02180443" w14:textId="24B9E982" w:rsidR="00DB08DA" w:rsidRPr="006E6298" w:rsidRDefault="00BE6198" w:rsidP="00BE6198">
      <w:pPr>
        <w:autoSpaceDE w:val="0"/>
        <w:autoSpaceDN w:val="0"/>
        <w:adjustRightInd w:val="0"/>
        <w:spacing w:line="360" w:lineRule="auto"/>
        <w:ind w:left="567" w:right="474"/>
        <w:jc w:val="both"/>
        <w:rPr>
          <w:rFonts w:ascii="Palatino Linotype" w:hAnsi="Palatino Linotype" w:cs="Arial"/>
          <w:i/>
        </w:rPr>
      </w:pPr>
      <w:r w:rsidRPr="006E6298">
        <w:rPr>
          <w:rFonts w:ascii="Palatino Linotype" w:hAnsi="Palatino Linotype" w:cs="Arial"/>
          <w:i/>
        </w:rPr>
        <w:t>“</w:t>
      </w:r>
      <w:r w:rsidR="00DB08DA" w:rsidRPr="006E6298">
        <w:rPr>
          <w:rFonts w:ascii="Palatino Linotype" w:hAnsi="Palatino Linotype" w:cs="Arial"/>
          <w:i/>
        </w:rPr>
        <w:t xml:space="preserve">Artículo 164. El acceso se dará en la modalidad de entrega y, en su caso, de envío </w:t>
      </w:r>
      <w:r w:rsidR="00DB08DA" w:rsidRPr="006E6298">
        <w:rPr>
          <w:rFonts w:ascii="Palatino Linotype" w:hAnsi="Palatino Linotype" w:cs="Arial"/>
          <w:b/>
          <w:i/>
          <w:u w:val="single"/>
        </w:rPr>
        <w:t>elegidos por el solicitante</w:t>
      </w:r>
      <w:r w:rsidR="00DB08DA" w:rsidRPr="006E6298">
        <w:rPr>
          <w:rFonts w:ascii="Palatino Linotype" w:hAnsi="Palatino Linotype" w:cs="Arial"/>
          <w:i/>
        </w:rPr>
        <w:t>. Cuando la información no pueda entregarse o enviarse en la modalidad solicitada, el sujeto obligado deberá ofrecer otra u otras modalidades de entrega.</w:t>
      </w:r>
    </w:p>
    <w:p w14:paraId="6E682EBE" w14:textId="77777777" w:rsidR="00DB08DA" w:rsidRPr="006E6298" w:rsidRDefault="00DB08DA" w:rsidP="00BE6198">
      <w:pPr>
        <w:autoSpaceDE w:val="0"/>
        <w:autoSpaceDN w:val="0"/>
        <w:adjustRightInd w:val="0"/>
        <w:spacing w:line="360" w:lineRule="auto"/>
        <w:ind w:left="567" w:right="474"/>
        <w:jc w:val="both"/>
        <w:rPr>
          <w:rFonts w:ascii="Palatino Linotype" w:hAnsi="Palatino Linotype" w:cs="Arial"/>
          <w:i/>
        </w:rPr>
      </w:pPr>
    </w:p>
    <w:p w14:paraId="2DD615E7" w14:textId="0C13BAE0" w:rsidR="00DB08DA" w:rsidRPr="006E6298" w:rsidRDefault="00DB08DA" w:rsidP="00BE6198">
      <w:pPr>
        <w:autoSpaceDE w:val="0"/>
        <w:autoSpaceDN w:val="0"/>
        <w:adjustRightInd w:val="0"/>
        <w:spacing w:line="360" w:lineRule="auto"/>
        <w:ind w:left="567" w:right="474"/>
        <w:jc w:val="both"/>
        <w:rPr>
          <w:rFonts w:ascii="Palatino Linotype" w:hAnsi="Palatino Linotype" w:cs="Arial"/>
        </w:rPr>
      </w:pPr>
      <w:r w:rsidRPr="006E6298">
        <w:rPr>
          <w:rFonts w:ascii="Palatino Linotype" w:hAnsi="Palatino Linotype" w:cs="Arial"/>
          <w:i/>
        </w:rPr>
        <w:t xml:space="preserve">En cualquier caso, se deberá </w:t>
      </w:r>
      <w:r w:rsidRPr="006E6298">
        <w:rPr>
          <w:rFonts w:ascii="Palatino Linotype" w:hAnsi="Palatino Linotype" w:cs="Arial"/>
          <w:b/>
          <w:i/>
          <w:u w:val="single"/>
        </w:rPr>
        <w:t>fundar y motivar</w:t>
      </w:r>
      <w:r w:rsidRPr="006E6298">
        <w:rPr>
          <w:rFonts w:ascii="Palatino Linotype" w:hAnsi="Palatino Linotype" w:cs="Arial"/>
          <w:i/>
        </w:rPr>
        <w:t xml:space="preserve"> la necesidad de ofrecer otras modalidades.</w:t>
      </w:r>
      <w:r w:rsidR="00BE6198" w:rsidRPr="006E6298">
        <w:rPr>
          <w:rFonts w:ascii="Palatino Linotype" w:hAnsi="Palatino Linotype" w:cs="Arial"/>
          <w:i/>
        </w:rPr>
        <w:t>”</w:t>
      </w:r>
      <w:r w:rsidR="006D7819" w:rsidRPr="006E6298">
        <w:rPr>
          <w:rFonts w:ascii="Palatino Linotype" w:hAnsi="Palatino Linotype" w:cs="Arial"/>
          <w:i/>
        </w:rPr>
        <w:t xml:space="preserve"> (</w:t>
      </w:r>
      <w:r w:rsidR="006D7819" w:rsidRPr="006E6298">
        <w:rPr>
          <w:rFonts w:ascii="Palatino Linotype" w:hAnsi="Palatino Linotype" w:cs="Arial"/>
          <w:b/>
          <w:u w:val="single"/>
        </w:rPr>
        <w:t>Énfasis añadido</w:t>
      </w:r>
      <w:r w:rsidR="006D7819" w:rsidRPr="006E6298">
        <w:rPr>
          <w:rFonts w:ascii="Palatino Linotype" w:hAnsi="Palatino Linotype" w:cs="Arial"/>
        </w:rPr>
        <w:t>)</w:t>
      </w:r>
    </w:p>
    <w:p w14:paraId="771680BE" w14:textId="77777777" w:rsidR="005426AA" w:rsidRPr="006E6298" w:rsidRDefault="005426AA" w:rsidP="00E317B1">
      <w:pPr>
        <w:autoSpaceDE w:val="0"/>
        <w:autoSpaceDN w:val="0"/>
        <w:adjustRightInd w:val="0"/>
        <w:spacing w:line="360" w:lineRule="auto"/>
        <w:jc w:val="both"/>
        <w:rPr>
          <w:rFonts w:ascii="Palatino Linotype" w:hAnsi="Palatino Linotype" w:cs="Arial"/>
        </w:rPr>
      </w:pPr>
    </w:p>
    <w:p w14:paraId="299CBB4E" w14:textId="3C65063C" w:rsidR="00171C6D" w:rsidRPr="006E6298" w:rsidRDefault="006D7819" w:rsidP="00E317B1">
      <w:pPr>
        <w:autoSpaceDE w:val="0"/>
        <w:autoSpaceDN w:val="0"/>
        <w:adjustRightInd w:val="0"/>
        <w:spacing w:line="360" w:lineRule="auto"/>
        <w:jc w:val="both"/>
        <w:rPr>
          <w:rFonts w:ascii="Palatino Linotype" w:hAnsi="Palatino Linotype" w:cs="Arial"/>
        </w:rPr>
      </w:pPr>
      <w:r w:rsidRPr="006E6298">
        <w:rPr>
          <w:rFonts w:ascii="Palatino Linotype" w:hAnsi="Palatino Linotype" w:cs="Arial"/>
        </w:rPr>
        <w:t>“</w:t>
      </w:r>
      <w:r w:rsidRPr="006E6298">
        <w:rPr>
          <w:rFonts w:ascii="Palatino Linotype" w:hAnsi="Palatino Linotype" w:cs="Arial"/>
          <w:i/>
        </w:rPr>
        <w:t>Elegidos por el solicitante</w:t>
      </w:r>
      <w:r w:rsidRPr="006E6298">
        <w:rPr>
          <w:rFonts w:ascii="Palatino Linotype" w:hAnsi="Palatino Linotype" w:cs="Arial"/>
        </w:rPr>
        <w:t>” que establece la Ley en cita se refiere a que cuando una persona solicita acceso a información, tiene el derecho de elegir la modalidad en la que desea recibir o acceder a esa información, el ciudadano puede elegir la forma de entrega y, en caso de que sea necesario el envío.</w:t>
      </w:r>
    </w:p>
    <w:p w14:paraId="0AAD06D7" w14:textId="77777777" w:rsidR="006D7819" w:rsidRPr="006E6298" w:rsidRDefault="006D7819" w:rsidP="00E317B1">
      <w:pPr>
        <w:autoSpaceDE w:val="0"/>
        <w:autoSpaceDN w:val="0"/>
        <w:adjustRightInd w:val="0"/>
        <w:spacing w:line="360" w:lineRule="auto"/>
        <w:jc w:val="both"/>
        <w:rPr>
          <w:rFonts w:ascii="Palatino Linotype" w:hAnsi="Palatino Linotype" w:cs="Arial"/>
        </w:rPr>
      </w:pPr>
    </w:p>
    <w:p w14:paraId="2AEC0DD2" w14:textId="661DF999" w:rsidR="006D7819" w:rsidRPr="006E6298" w:rsidRDefault="006D7819" w:rsidP="00E317B1">
      <w:pPr>
        <w:autoSpaceDE w:val="0"/>
        <w:autoSpaceDN w:val="0"/>
        <w:adjustRightInd w:val="0"/>
        <w:spacing w:line="360" w:lineRule="auto"/>
        <w:jc w:val="both"/>
        <w:rPr>
          <w:rFonts w:ascii="Palatino Linotype" w:hAnsi="Palatino Linotype" w:cs="Arial"/>
        </w:rPr>
      </w:pPr>
      <w:r w:rsidRPr="006E6298">
        <w:rPr>
          <w:rFonts w:ascii="Palatino Linotype" w:hAnsi="Palatino Linotype" w:cs="Arial"/>
        </w:rPr>
        <w:lastRenderedPageBreak/>
        <w:t>Sin embargo</w:t>
      </w:r>
      <w:r w:rsidR="003952FA" w:rsidRPr="006E6298">
        <w:rPr>
          <w:rFonts w:ascii="Palatino Linotype" w:hAnsi="Palatino Linotype" w:cs="Arial"/>
        </w:rPr>
        <w:t>,</w:t>
      </w:r>
      <w:r w:rsidRPr="006E6298">
        <w:rPr>
          <w:rFonts w:ascii="Palatino Linotype" w:hAnsi="Palatino Linotype" w:cs="Arial"/>
        </w:rPr>
        <w:t xml:space="preserve"> en cualquier caso en el que se ofrezcan otras modalidades de entrega o envío, el sujeto obligado debe </w:t>
      </w:r>
      <w:r w:rsidRPr="006E6298">
        <w:rPr>
          <w:rFonts w:ascii="Palatino Linotype" w:hAnsi="Palatino Linotype" w:cs="Arial"/>
          <w:b/>
          <w:u w:val="single"/>
        </w:rPr>
        <w:t>fundamentar y motivar</w:t>
      </w:r>
      <w:r w:rsidRPr="006E6298">
        <w:rPr>
          <w:rFonts w:ascii="Palatino Linotype" w:hAnsi="Palatino Linotype" w:cs="Arial"/>
        </w:rPr>
        <w:t xml:space="preserve"> la razón detrás de est</w:t>
      </w:r>
      <w:r w:rsidR="003D3EC9" w:rsidRPr="006E6298">
        <w:rPr>
          <w:rFonts w:ascii="Palatino Linotype" w:hAnsi="Palatino Linotype" w:cs="Arial"/>
        </w:rPr>
        <w:t>e</w:t>
      </w:r>
      <w:r w:rsidRPr="006E6298">
        <w:rPr>
          <w:rFonts w:ascii="Palatino Linotype" w:hAnsi="Palatino Linotype" w:cs="Arial"/>
        </w:rPr>
        <w:t xml:space="preserve"> </w:t>
      </w:r>
      <w:r w:rsidR="003D3EC9" w:rsidRPr="006E6298">
        <w:rPr>
          <w:rFonts w:ascii="Palatino Linotype" w:hAnsi="Palatino Linotype" w:cs="Arial"/>
        </w:rPr>
        <w:t>cambio, e</w:t>
      </w:r>
      <w:r w:rsidRPr="006E6298">
        <w:rPr>
          <w:rFonts w:ascii="Palatino Linotype" w:hAnsi="Palatino Linotype" w:cs="Arial"/>
        </w:rPr>
        <w:t xml:space="preserve">s decir, </w:t>
      </w:r>
      <w:r w:rsidR="003D3EC9" w:rsidRPr="006E6298">
        <w:rPr>
          <w:rFonts w:ascii="Palatino Linotype" w:hAnsi="Palatino Linotype" w:cs="Arial"/>
        </w:rPr>
        <w:t xml:space="preserve">se </w:t>
      </w:r>
      <w:r w:rsidRPr="006E6298">
        <w:rPr>
          <w:rFonts w:ascii="Palatino Linotype" w:hAnsi="Palatino Linotype" w:cs="Arial"/>
        </w:rPr>
        <w:t>debe explicar por qué no se puede cumplir con la modalidad inicialmente solicitada y por qué están proponiendo una alternativa</w:t>
      </w:r>
      <w:r w:rsidR="003952FA" w:rsidRPr="006E6298">
        <w:rPr>
          <w:rFonts w:ascii="Palatino Linotype" w:hAnsi="Palatino Linotype" w:cs="Arial"/>
        </w:rPr>
        <w:t xml:space="preserve"> distinta a la elegida</w:t>
      </w:r>
      <w:r w:rsidR="003D3EC9" w:rsidRPr="006E6298">
        <w:rPr>
          <w:rFonts w:ascii="Palatino Linotype" w:hAnsi="Palatino Linotype" w:cs="Arial"/>
        </w:rPr>
        <w:t>, en este caso copias simples, e</w:t>
      </w:r>
      <w:r w:rsidRPr="006E6298">
        <w:rPr>
          <w:rFonts w:ascii="Palatino Linotype" w:hAnsi="Palatino Linotype" w:cs="Arial"/>
        </w:rPr>
        <w:t>sta justificación es esencial para garantizar la transparencia y la claridad en el proceso de acceso a la información</w:t>
      </w:r>
      <w:r w:rsidR="003D3EC9" w:rsidRPr="006E6298">
        <w:rPr>
          <w:rFonts w:ascii="Palatino Linotype" w:hAnsi="Palatino Linotype" w:cs="Arial"/>
        </w:rPr>
        <w:t>.</w:t>
      </w:r>
    </w:p>
    <w:p w14:paraId="768E4759" w14:textId="77777777" w:rsidR="003D3EC9" w:rsidRPr="006E6298" w:rsidRDefault="003D3EC9" w:rsidP="00E317B1">
      <w:pPr>
        <w:autoSpaceDE w:val="0"/>
        <w:autoSpaceDN w:val="0"/>
        <w:adjustRightInd w:val="0"/>
        <w:spacing w:line="360" w:lineRule="auto"/>
        <w:jc w:val="both"/>
        <w:rPr>
          <w:rFonts w:ascii="Palatino Linotype" w:hAnsi="Palatino Linotype" w:cs="Arial"/>
        </w:rPr>
      </w:pPr>
    </w:p>
    <w:p w14:paraId="74A5E160" w14:textId="26FD5DFE" w:rsidR="003D3EC9" w:rsidRPr="006E6298" w:rsidRDefault="003D3EC9" w:rsidP="00E317B1">
      <w:pPr>
        <w:autoSpaceDE w:val="0"/>
        <w:autoSpaceDN w:val="0"/>
        <w:adjustRightInd w:val="0"/>
        <w:spacing w:line="360" w:lineRule="auto"/>
        <w:jc w:val="both"/>
        <w:rPr>
          <w:rFonts w:ascii="Palatino Linotype" w:hAnsi="Palatino Linotype" w:cs="Arial"/>
        </w:rPr>
      </w:pPr>
      <w:r w:rsidRPr="006E6298">
        <w:rPr>
          <w:rFonts w:ascii="Palatino Linotype" w:hAnsi="Palatino Linotype" w:cs="Arial"/>
        </w:rPr>
        <w:t>El artículo en cita tutela el derecho de asegurar que los solicitantes de información tengan cierto grado de control sobre cómo acceden a la información que han solicitado, permitiendo la elección de la modalidad de entrega y envío, sin embargo, si no es posible cumplir con la modalidad elegida, en est</w:t>
      </w:r>
      <w:r w:rsidR="003952FA" w:rsidRPr="006E6298">
        <w:rPr>
          <w:rFonts w:ascii="Palatino Linotype" w:hAnsi="Palatino Linotype" w:cs="Arial"/>
        </w:rPr>
        <w:t>e</w:t>
      </w:r>
      <w:r w:rsidRPr="006E6298">
        <w:rPr>
          <w:rFonts w:ascii="Palatino Linotype" w:hAnsi="Palatino Linotype" w:cs="Arial"/>
        </w:rPr>
        <w:t xml:space="preserve"> caso </w:t>
      </w:r>
      <w:r w:rsidR="003952FA" w:rsidRPr="006E6298">
        <w:rPr>
          <w:rFonts w:ascii="Palatino Linotype" w:hAnsi="Palatino Linotype" w:cs="Arial"/>
        </w:rPr>
        <w:t xml:space="preserve">en </w:t>
      </w:r>
      <w:r w:rsidRPr="006E6298">
        <w:rPr>
          <w:rFonts w:ascii="Palatino Linotype" w:hAnsi="Palatino Linotype" w:cs="Arial"/>
        </w:rPr>
        <w:t>copias certificadas, se deben justificar las razones por las cuales se ofrecen otras alternativas como las copias simples</w:t>
      </w:r>
      <w:r w:rsidR="003952FA" w:rsidRPr="006E6298">
        <w:rPr>
          <w:rFonts w:ascii="Palatino Linotype" w:hAnsi="Palatino Linotype" w:cs="Arial"/>
        </w:rPr>
        <w:t>, como las que entregó el sujeto obligado</w:t>
      </w:r>
      <w:r w:rsidRPr="006E6298">
        <w:rPr>
          <w:rFonts w:ascii="Palatino Linotype" w:hAnsi="Palatino Linotype" w:cs="Arial"/>
        </w:rPr>
        <w:t>.</w:t>
      </w:r>
    </w:p>
    <w:p w14:paraId="7CCA5F65" w14:textId="77777777" w:rsidR="00171C6D" w:rsidRPr="006E6298" w:rsidRDefault="00171C6D" w:rsidP="00E317B1">
      <w:pPr>
        <w:autoSpaceDE w:val="0"/>
        <w:autoSpaceDN w:val="0"/>
        <w:adjustRightInd w:val="0"/>
        <w:spacing w:line="360" w:lineRule="auto"/>
        <w:jc w:val="both"/>
        <w:rPr>
          <w:rFonts w:ascii="Palatino Linotype" w:hAnsi="Palatino Linotype" w:cs="Arial"/>
        </w:rPr>
      </w:pPr>
    </w:p>
    <w:p w14:paraId="71F3BA2D" w14:textId="36885248" w:rsidR="001F37E7" w:rsidRPr="006E6298" w:rsidRDefault="003D3EC9" w:rsidP="00E317B1">
      <w:pPr>
        <w:autoSpaceDE w:val="0"/>
        <w:autoSpaceDN w:val="0"/>
        <w:adjustRightInd w:val="0"/>
        <w:spacing w:line="360" w:lineRule="auto"/>
        <w:jc w:val="both"/>
        <w:rPr>
          <w:rFonts w:ascii="Palatino Linotype" w:hAnsi="Palatino Linotype" w:cs="Arial"/>
        </w:rPr>
      </w:pPr>
      <w:r w:rsidRPr="006E6298">
        <w:rPr>
          <w:rFonts w:ascii="Palatino Linotype" w:hAnsi="Palatino Linotype" w:cs="Arial"/>
        </w:rPr>
        <w:t>El sujeto obligado nunca fundó ni motivó las razones por las cuales en fecha veintidós de mayo de dos mil veintitrés cargo en el SAIMEX copias simples de la información que se le requirió cuando el ciudadano pidió la información en copias certificadas.</w:t>
      </w:r>
    </w:p>
    <w:p w14:paraId="7FD55770" w14:textId="77777777" w:rsidR="003D3EC9" w:rsidRPr="006E6298" w:rsidRDefault="003D3EC9" w:rsidP="00E317B1">
      <w:pPr>
        <w:autoSpaceDE w:val="0"/>
        <w:autoSpaceDN w:val="0"/>
        <w:adjustRightInd w:val="0"/>
        <w:spacing w:line="360" w:lineRule="auto"/>
        <w:jc w:val="both"/>
        <w:rPr>
          <w:rFonts w:ascii="Palatino Linotype" w:hAnsi="Palatino Linotype" w:cs="Arial"/>
        </w:rPr>
      </w:pPr>
    </w:p>
    <w:p w14:paraId="2CF04C5D" w14:textId="21D8E7B0" w:rsidR="003D3EC9" w:rsidRPr="006E6298" w:rsidRDefault="003D3EC9" w:rsidP="00E317B1">
      <w:pPr>
        <w:autoSpaceDE w:val="0"/>
        <w:autoSpaceDN w:val="0"/>
        <w:adjustRightInd w:val="0"/>
        <w:spacing w:line="360" w:lineRule="auto"/>
        <w:jc w:val="both"/>
        <w:rPr>
          <w:rFonts w:ascii="Palatino Linotype" w:hAnsi="Palatino Linotype" w:cs="Arial"/>
        </w:rPr>
      </w:pPr>
      <w:r w:rsidRPr="006E6298">
        <w:rPr>
          <w:rFonts w:ascii="Palatino Linotype" w:hAnsi="Palatino Linotype" w:cs="Arial"/>
        </w:rPr>
        <w:t xml:space="preserve">Entre el lapso que transcurrió del día 28 de abril de 2023 al día 22 de mayo de 2023 el sujeto obligado debió preparar las 16 hojas de referencia en copias certificadas y el </w:t>
      </w:r>
      <w:r w:rsidR="003952FA" w:rsidRPr="006E6298">
        <w:rPr>
          <w:rFonts w:ascii="Palatino Linotype" w:hAnsi="Palatino Linotype" w:cs="Arial"/>
        </w:rPr>
        <w:t xml:space="preserve">mismo </w:t>
      </w:r>
      <w:r w:rsidRPr="006E6298">
        <w:rPr>
          <w:rFonts w:ascii="Palatino Linotype" w:hAnsi="Palatino Linotype" w:cs="Arial"/>
        </w:rPr>
        <w:t xml:space="preserve">día 22 de mayo de 2023, vía SAIMEX informar al recurrente el procedimiento para hacer el cobro y recolección de dichas copias, sin embargo, se limitó a subir las actas en copias simples, </w:t>
      </w:r>
      <w:r w:rsidR="003952FA" w:rsidRPr="006E6298">
        <w:rPr>
          <w:rFonts w:ascii="Palatino Linotype" w:hAnsi="Palatino Linotype" w:cs="Arial"/>
        </w:rPr>
        <w:t xml:space="preserve">y que </w:t>
      </w:r>
      <w:r w:rsidRPr="006E6298">
        <w:rPr>
          <w:rFonts w:ascii="Palatino Linotype" w:hAnsi="Palatino Linotype" w:cs="Arial"/>
        </w:rPr>
        <w:t>como se repite, sin fundamentar ni motivar las razones por las cuales se le cambió la modalidad de entrega al</w:t>
      </w:r>
      <w:r w:rsidR="003952FA" w:rsidRPr="006E6298">
        <w:rPr>
          <w:rFonts w:ascii="Palatino Linotype" w:hAnsi="Palatino Linotype" w:cs="Arial"/>
        </w:rPr>
        <w:t xml:space="preserve"> hoy</w:t>
      </w:r>
      <w:r w:rsidRPr="006E6298">
        <w:rPr>
          <w:rFonts w:ascii="Palatino Linotype" w:hAnsi="Palatino Linotype" w:cs="Arial"/>
        </w:rPr>
        <w:t xml:space="preserve"> recurrente</w:t>
      </w:r>
      <w:r w:rsidR="003952FA" w:rsidRPr="006E6298">
        <w:rPr>
          <w:rFonts w:ascii="Palatino Linotype" w:hAnsi="Palatino Linotype" w:cs="Arial"/>
        </w:rPr>
        <w:t>,</w:t>
      </w:r>
      <w:r w:rsidRPr="006E6298">
        <w:rPr>
          <w:rFonts w:ascii="Palatino Linotype" w:hAnsi="Palatino Linotype" w:cs="Arial"/>
        </w:rPr>
        <w:t xml:space="preserve"> de copias certificadas a copias simples.</w:t>
      </w:r>
    </w:p>
    <w:p w14:paraId="46466479" w14:textId="77777777" w:rsidR="003D3EC9" w:rsidRPr="006E6298" w:rsidRDefault="003D3EC9" w:rsidP="00E317B1">
      <w:pPr>
        <w:autoSpaceDE w:val="0"/>
        <w:autoSpaceDN w:val="0"/>
        <w:adjustRightInd w:val="0"/>
        <w:spacing w:line="360" w:lineRule="auto"/>
        <w:jc w:val="both"/>
        <w:rPr>
          <w:rFonts w:ascii="Palatino Linotype" w:hAnsi="Palatino Linotype" w:cs="Arial"/>
        </w:rPr>
      </w:pPr>
    </w:p>
    <w:p w14:paraId="60BC1ECC" w14:textId="7B464E14" w:rsidR="008C6BCB" w:rsidRPr="006E6298" w:rsidRDefault="003952FA" w:rsidP="008C6BCB">
      <w:pPr>
        <w:autoSpaceDE w:val="0"/>
        <w:autoSpaceDN w:val="0"/>
        <w:adjustRightInd w:val="0"/>
        <w:spacing w:line="360" w:lineRule="auto"/>
        <w:jc w:val="both"/>
        <w:rPr>
          <w:rFonts w:ascii="Palatino Linotype" w:hAnsi="Palatino Linotype" w:cs="Arial"/>
        </w:rPr>
      </w:pPr>
      <w:r w:rsidRPr="006E6298">
        <w:rPr>
          <w:rFonts w:ascii="Palatino Linotype" w:hAnsi="Palatino Linotype" w:cs="Arial"/>
        </w:rPr>
        <w:t>La imposibilidad que arguye el s</w:t>
      </w:r>
      <w:r w:rsidR="008C6BCB" w:rsidRPr="006E6298">
        <w:rPr>
          <w:rFonts w:ascii="Palatino Linotype" w:hAnsi="Palatino Linotype" w:cs="Arial"/>
        </w:rPr>
        <w:t>ujeto obligado de certificar las copias que se le pidieron de forma oportuna, únicamente pone de manifiesto que no existió ni existe voluntad por parte de los servidores públicos adscritos a la Comisión de Derechos Humanos del Estado de México para respetar y hacer valer el derecho humano de acceso a la información del ciudadano en la modalidad que lo solicitó.</w:t>
      </w:r>
    </w:p>
    <w:p w14:paraId="6C25A560" w14:textId="77777777" w:rsidR="008C6BCB" w:rsidRPr="006E6298" w:rsidRDefault="008C6BCB" w:rsidP="008C6BCB">
      <w:pPr>
        <w:autoSpaceDE w:val="0"/>
        <w:autoSpaceDN w:val="0"/>
        <w:adjustRightInd w:val="0"/>
        <w:spacing w:line="360" w:lineRule="auto"/>
        <w:jc w:val="both"/>
        <w:rPr>
          <w:rFonts w:ascii="Palatino Linotype" w:hAnsi="Palatino Linotype" w:cs="Arial"/>
        </w:rPr>
      </w:pPr>
    </w:p>
    <w:p w14:paraId="21B83DED" w14:textId="7994E450" w:rsidR="00E317B1" w:rsidRPr="006E6298" w:rsidRDefault="00404F8A" w:rsidP="00E317B1">
      <w:pPr>
        <w:autoSpaceDE w:val="0"/>
        <w:autoSpaceDN w:val="0"/>
        <w:adjustRightInd w:val="0"/>
        <w:spacing w:line="360" w:lineRule="auto"/>
        <w:jc w:val="both"/>
        <w:rPr>
          <w:rFonts w:ascii="Palatino Linotype" w:eastAsiaTheme="minorHAnsi" w:hAnsi="Palatino Linotype" w:cs="Arial"/>
          <w:lang w:val="es-MX" w:eastAsia="en-US"/>
        </w:rPr>
      </w:pPr>
      <w:r w:rsidRPr="006E6298">
        <w:rPr>
          <w:rFonts w:ascii="Palatino Linotype" w:hAnsi="Palatino Linotype" w:cs="Arial"/>
        </w:rPr>
        <w:t>Como ya se vio e</w:t>
      </w:r>
      <w:r w:rsidR="00F96256" w:rsidRPr="006E6298">
        <w:rPr>
          <w:rFonts w:ascii="Palatino Linotype" w:hAnsi="Palatino Linotype" w:cs="Arial"/>
        </w:rPr>
        <w:t>l sujeto obligado t</w:t>
      </w:r>
      <w:r w:rsidR="008C6BCB" w:rsidRPr="006E6298">
        <w:rPr>
          <w:rFonts w:ascii="Palatino Linotype" w:hAnsi="Palatino Linotype" w:cs="Arial"/>
        </w:rPr>
        <w:t>uvo el tiempo suficiente para certificar las copias</w:t>
      </w:r>
      <w:r w:rsidR="00F96256" w:rsidRPr="006E6298">
        <w:rPr>
          <w:rFonts w:ascii="Palatino Linotype" w:hAnsi="Palatino Linotype" w:cs="Arial"/>
        </w:rPr>
        <w:t xml:space="preserve"> solicitadas</w:t>
      </w:r>
      <w:r w:rsidR="008C6BCB" w:rsidRPr="006E6298">
        <w:rPr>
          <w:rFonts w:ascii="Palatino Linotype" w:hAnsi="Palatino Linotype" w:cs="Arial"/>
        </w:rPr>
        <w:t>, ahora</w:t>
      </w:r>
      <w:r w:rsidR="000167D5" w:rsidRPr="006E6298">
        <w:rPr>
          <w:rFonts w:ascii="Palatino Linotype" w:hAnsi="Palatino Linotype" w:cs="Arial"/>
        </w:rPr>
        <w:t>,</w:t>
      </w:r>
      <w:r w:rsidR="008C6BCB" w:rsidRPr="006E6298">
        <w:rPr>
          <w:rFonts w:ascii="Palatino Linotype" w:hAnsi="Palatino Linotype" w:cs="Arial"/>
        </w:rPr>
        <w:t xml:space="preserve"> no basta con referir que no tiene</w:t>
      </w:r>
      <w:r w:rsidR="000167D5" w:rsidRPr="006E6298">
        <w:rPr>
          <w:rFonts w:ascii="Palatino Linotype" w:hAnsi="Palatino Linotype" w:cs="Arial"/>
        </w:rPr>
        <w:t>n</w:t>
      </w:r>
      <w:r w:rsidR="008C6BCB" w:rsidRPr="006E6298">
        <w:rPr>
          <w:rFonts w:ascii="Palatino Linotype" w:hAnsi="Palatino Linotype" w:cs="Arial"/>
        </w:rPr>
        <w:t xml:space="preserve"> el expediente físico</w:t>
      </w:r>
      <w:r w:rsidR="000167D5" w:rsidRPr="006E6298">
        <w:rPr>
          <w:rFonts w:ascii="Palatino Linotype" w:hAnsi="Palatino Linotype" w:cs="Arial"/>
        </w:rPr>
        <w:t>,</w:t>
      </w:r>
      <w:r w:rsidR="008C6BCB" w:rsidRPr="006E6298">
        <w:rPr>
          <w:rFonts w:ascii="Palatino Linotype" w:hAnsi="Palatino Linotype" w:cs="Arial"/>
        </w:rPr>
        <w:t xml:space="preserve"> </w:t>
      </w:r>
      <w:r w:rsidRPr="006E6298">
        <w:rPr>
          <w:rFonts w:ascii="Palatino Linotype" w:hAnsi="Palatino Linotype" w:cs="Arial"/>
        </w:rPr>
        <w:t>pues</w:t>
      </w:r>
      <w:r w:rsidR="000167D5" w:rsidRPr="006E6298">
        <w:rPr>
          <w:rFonts w:ascii="Palatino Linotype" w:hAnsi="Palatino Linotype" w:cs="Arial"/>
        </w:rPr>
        <w:t xml:space="preserve"> este Órgano Garante considera que</w:t>
      </w:r>
      <w:r w:rsidRPr="006E6298">
        <w:rPr>
          <w:rFonts w:ascii="Palatino Linotype" w:hAnsi="Palatino Linotype" w:cs="Arial"/>
        </w:rPr>
        <w:t xml:space="preserve"> las copias que se subieron al SAIMEX fueron </w:t>
      </w:r>
      <w:r w:rsidR="000167D5" w:rsidRPr="006E6298">
        <w:rPr>
          <w:rFonts w:ascii="Palatino Linotype" w:hAnsi="Palatino Linotype" w:cs="Arial"/>
        </w:rPr>
        <w:t>fotocopiadas</w:t>
      </w:r>
      <w:r w:rsidRPr="006E6298">
        <w:rPr>
          <w:rFonts w:ascii="Palatino Linotype" w:hAnsi="Palatino Linotype" w:cs="Arial"/>
        </w:rPr>
        <w:t xml:space="preserve"> del expediente físico</w:t>
      </w:r>
      <w:r w:rsidR="000167D5" w:rsidRPr="006E6298">
        <w:rPr>
          <w:rFonts w:ascii="Palatino Linotype" w:hAnsi="Palatino Linotype" w:cs="Arial"/>
        </w:rPr>
        <w:t xml:space="preserve"> real, del verdadero,</w:t>
      </w:r>
      <w:r w:rsidR="00F3589E" w:rsidRPr="006E6298">
        <w:rPr>
          <w:rFonts w:ascii="Palatino Linotype" w:hAnsi="Palatino Linotype" w:cs="Arial"/>
        </w:rPr>
        <w:t xml:space="preserve"> del efectivamente instrumentado por el Órgano Interno de Control del sujeto obligado,</w:t>
      </w:r>
      <w:r w:rsidR="000167D5" w:rsidRPr="006E6298">
        <w:rPr>
          <w:rFonts w:ascii="Palatino Linotype" w:hAnsi="Palatino Linotype" w:cs="Arial"/>
        </w:rPr>
        <w:t xml:space="preserve"> no se infiere que la Comisión de Derechos Humanos del Estado de México haya subido </w:t>
      </w:r>
      <w:r w:rsidR="00F3589E" w:rsidRPr="006E6298">
        <w:rPr>
          <w:rFonts w:ascii="Palatino Linotype" w:hAnsi="Palatino Linotype" w:cs="Arial"/>
        </w:rPr>
        <w:t xml:space="preserve">al SAIMEX </w:t>
      </w:r>
      <w:r w:rsidR="000167D5" w:rsidRPr="006E6298">
        <w:rPr>
          <w:rFonts w:ascii="Palatino Linotype" w:hAnsi="Palatino Linotype" w:cs="Arial"/>
        </w:rPr>
        <w:t xml:space="preserve">actas </w:t>
      </w:r>
      <w:r w:rsidRPr="006E6298">
        <w:rPr>
          <w:rFonts w:ascii="Palatino Linotype" w:hAnsi="Palatino Linotype" w:cs="Arial"/>
        </w:rPr>
        <w:t xml:space="preserve">inventadas, hechizas, </w:t>
      </w:r>
      <w:r w:rsidR="000167D5" w:rsidRPr="006E6298">
        <w:rPr>
          <w:rFonts w:ascii="Palatino Linotype" w:hAnsi="Palatino Linotype" w:cs="Arial"/>
        </w:rPr>
        <w:t>o</w:t>
      </w:r>
      <w:r w:rsidRPr="006E6298">
        <w:rPr>
          <w:rFonts w:ascii="Palatino Linotype" w:hAnsi="Palatino Linotype" w:cs="Arial"/>
        </w:rPr>
        <w:t xml:space="preserve"> apócrifas, </w:t>
      </w:r>
      <w:r w:rsidR="000167D5" w:rsidRPr="006E6298">
        <w:rPr>
          <w:rFonts w:ascii="Palatino Linotype" w:hAnsi="Palatino Linotype" w:cs="Arial"/>
        </w:rPr>
        <w:t xml:space="preserve">se considera que </w:t>
      </w:r>
      <w:r w:rsidRPr="006E6298">
        <w:rPr>
          <w:rFonts w:ascii="Palatino Linotype" w:hAnsi="Palatino Linotype" w:cs="Arial"/>
        </w:rPr>
        <w:t xml:space="preserve">son las actas que están </w:t>
      </w:r>
      <w:r w:rsidR="00842ADE" w:rsidRPr="006E6298">
        <w:rPr>
          <w:rFonts w:ascii="Palatino Linotype" w:hAnsi="Palatino Linotype" w:cs="Arial"/>
        </w:rPr>
        <w:t xml:space="preserve">contenidas en el expediente </w:t>
      </w:r>
      <w:r w:rsidR="00F54782" w:rsidRPr="006E6298">
        <w:rPr>
          <w:rFonts w:ascii="Palatino Linotype" w:eastAsiaTheme="minorHAnsi" w:hAnsi="Palatino Linotype"/>
          <w:lang w:val="es-MX" w:eastAsia="en-US"/>
        </w:rPr>
        <w:t xml:space="preserve">número </w:t>
      </w:r>
      <w:r w:rsidR="00F54782" w:rsidRPr="006E6298">
        <w:rPr>
          <w:rFonts w:ascii="Palatino Linotype" w:eastAsiaTheme="minorHAnsi" w:hAnsi="Palatino Linotype" w:cs="Arial"/>
          <w:b/>
          <w:lang w:val="es-MX" w:eastAsia="en-US"/>
        </w:rPr>
        <w:t>CODHEM/OIC/UI/DE/001/2022</w:t>
      </w:r>
      <w:r w:rsidR="000167D5" w:rsidRPr="006E6298">
        <w:rPr>
          <w:rFonts w:ascii="Palatino Linotype" w:eastAsiaTheme="minorHAnsi" w:hAnsi="Palatino Linotype" w:cs="Arial"/>
          <w:lang w:val="es-MX" w:eastAsia="en-US"/>
        </w:rPr>
        <w:t>, se considera que las actas que se subieron al SAIMEX obran en el expediente físico y que en su momento se obtuvieron de este</w:t>
      </w:r>
      <w:r w:rsidR="00426210" w:rsidRPr="006E6298">
        <w:rPr>
          <w:rFonts w:ascii="Palatino Linotype" w:eastAsiaTheme="minorHAnsi" w:hAnsi="Palatino Linotype" w:cs="Arial"/>
          <w:lang w:val="es-MX" w:eastAsia="en-US"/>
        </w:rPr>
        <w:t>, es decir, el personal de la contraloría interna lo tuvo a la vista.</w:t>
      </w:r>
    </w:p>
    <w:p w14:paraId="206EA1DD" w14:textId="77777777" w:rsidR="000167D5" w:rsidRPr="006E6298" w:rsidRDefault="000167D5" w:rsidP="00E317B1">
      <w:pPr>
        <w:autoSpaceDE w:val="0"/>
        <w:autoSpaceDN w:val="0"/>
        <w:adjustRightInd w:val="0"/>
        <w:spacing w:line="360" w:lineRule="auto"/>
        <w:jc w:val="both"/>
        <w:rPr>
          <w:rFonts w:ascii="Palatino Linotype" w:eastAsiaTheme="minorHAnsi" w:hAnsi="Palatino Linotype" w:cs="Arial"/>
          <w:lang w:val="es-MX" w:eastAsia="en-US"/>
        </w:rPr>
      </w:pPr>
    </w:p>
    <w:p w14:paraId="0CD30664" w14:textId="0E5AEAD0" w:rsidR="000167D5" w:rsidRPr="006E6298" w:rsidRDefault="000167D5" w:rsidP="00E317B1">
      <w:pPr>
        <w:autoSpaceDE w:val="0"/>
        <w:autoSpaceDN w:val="0"/>
        <w:adjustRightInd w:val="0"/>
        <w:spacing w:line="360" w:lineRule="auto"/>
        <w:jc w:val="both"/>
        <w:rPr>
          <w:rFonts w:ascii="Palatino Linotype" w:hAnsi="Palatino Linotype" w:cs="Arial"/>
        </w:rPr>
      </w:pPr>
      <w:r w:rsidRPr="006E6298">
        <w:rPr>
          <w:rFonts w:ascii="Palatino Linotype" w:hAnsi="Palatino Linotype" w:cs="Arial"/>
        </w:rPr>
        <w:t>Resulta inverosímil esperar a que el juicio de amparo a que se refiere el sujeto obligado, se resuelva y que le regresen</w:t>
      </w:r>
      <w:r w:rsidR="00426210" w:rsidRPr="006E6298">
        <w:rPr>
          <w:rFonts w:ascii="Palatino Linotype" w:hAnsi="Palatino Linotype" w:cs="Arial"/>
        </w:rPr>
        <w:t xml:space="preserve"> a la Novena Sala del Tribunal </w:t>
      </w:r>
      <w:r w:rsidR="00DF6C3B" w:rsidRPr="006E6298">
        <w:rPr>
          <w:rFonts w:ascii="Palatino Linotype" w:hAnsi="Palatino Linotype" w:cs="Arial"/>
        </w:rPr>
        <w:t xml:space="preserve">de Justicia Administrativa del Estado de México </w:t>
      </w:r>
      <w:r w:rsidR="00426210" w:rsidRPr="006E6298">
        <w:rPr>
          <w:rFonts w:ascii="Palatino Linotype" w:hAnsi="Palatino Linotype" w:cs="Arial"/>
        </w:rPr>
        <w:t xml:space="preserve">el expediente y luego esperar a que se lo regresen </w:t>
      </w:r>
      <w:r w:rsidR="00F3589E" w:rsidRPr="006E6298">
        <w:rPr>
          <w:rFonts w:ascii="Palatino Linotype" w:hAnsi="Palatino Linotype" w:cs="Arial"/>
        </w:rPr>
        <w:t>al contralor interno</w:t>
      </w:r>
      <w:r w:rsidR="00DF6C3B" w:rsidRPr="006E6298">
        <w:rPr>
          <w:rFonts w:ascii="Palatino Linotype" w:hAnsi="Palatino Linotype" w:cs="Arial"/>
        </w:rPr>
        <w:t xml:space="preserve"> del sujeto obligado</w:t>
      </w:r>
      <w:r w:rsidR="00F3589E" w:rsidRPr="006E6298">
        <w:rPr>
          <w:rFonts w:ascii="Palatino Linotype" w:hAnsi="Palatino Linotype" w:cs="Arial"/>
        </w:rPr>
        <w:t xml:space="preserve"> </w:t>
      </w:r>
      <w:r w:rsidRPr="006E6298">
        <w:rPr>
          <w:rFonts w:ascii="Palatino Linotype" w:hAnsi="Palatino Linotype" w:cs="Arial"/>
        </w:rPr>
        <w:t xml:space="preserve">el expediente </w:t>
      </w:r>
      <w:r w:rsidRPr="006E6298">
        <w:rPr>
          <w:rFonts w:ascii="Palatino Linotype" w:eastAsiaTheme="minorHAnsi" w:hAnsi="Palatino Linotype" w:cs="Arial"/>
          <w:b/>
          <w:lang w:val="es-MX" w:eastAsia="en-US"/>
        </w:rPr>
        <w:t>CODHEM/OIC/UI/DE/001/2022</w:t>
      </w:r>
      <w:r w:rsidRPr="006E6298">
        <w:rPr>
          <w:rFonts w:ascii="Palatino Linotype" w:eastAsiaTheme="minorHAnsi" w:hAnsi="Palatino Linotype" w:cs="Arial"/>
          <w:lang w:val="es-MX" w:eastAsia="en-US"/>
        </w:rPr>
        <w:t>, y que vuelva a sacar las mismas fotocopias, ya cargadas en el SAIMEX, porque ahora si ya, lo tiene a la vista</w:t>
      </w:r>
      <w:r w:rsidR="005735C9" w:rsidRPr="006E6298">
        <w:rPr>
          <w:rFonts w:ascii="Palatino Linotype" w:eastAsiaTheme="minorHAnsi" w:hAnsi="Palatino Linotype" w:cs="Arial"/>
          <w:lang w:val="es-MX" w:eastAsia="en-US"/>
        </w:rPr>
        <w:t xml:space="preserve"> (como si nunca lo hubiera tenido a la vista)</w:t>
      </w:r>
      <w:r w:rsidRPr="006E6298">
        <w:rPr>
          <w:rFonts w:ascii="Palatino Linotype" w:eastAsiaTheme="minorHAnsi" w:hAnsi="Palatino Linotype" w:cs="Arial"/>
          <w:lang w:val="es-MX" w:eastAsia="en-US"/>
        </w:rPr>
        <w:t xml:space="preserve"> y entonces </w:t>
      </w:r>
      <w:r w:rsidR="00F3589E" w:rsidRPr="006E6298">
        <w:rPr>
          <w:rFonts w:ascii="Palatino Linotype" w:eastAsiaTheme="minorHAnsi" w:hAnsi="Palatino Linotype" w:cs="Arial"/>
          <w:lang w:val="es-MX" w:eastAsia="en-US"/>
        </w:rPr>
        <w:t xml:space="preserve">ya </w:t>
      </w:r>
      <w:r w:rsidRPr="006E6298">
        <w:rPr>
          <w:rFonts w:ascii="Palatino Linotype" w:eastAsiaTheme="minorHAnsi" w:hAnsi="Palatino Linotype" w:cs="Arial"/>
          <w:lang w:val="es-MX" w:eastAsia="en-US"/>
        </w:rPr>
        <w:t xml:space="preserve">se puedan certificar, resulta ocioso y se aprecia una clara voluntad de la </w:t>
      </w:r>
      <w:r w:rsidRPr="006E6298">
        <w:rPr>
          <w:rFonts w:ascii="Palatino Linotype" w:hAnsi="Palatino Linotype" w:cs="Arial"/>
        </w:rPr>
        <w:t xml:space="preserve">Comisión de Derechos </w:t>
      </w:r>
      <w:r w:rsidRPr="006E6298">
        <w:rPr>
          <w:rFonts w:ascii="Palatino Linotype" w:hAnsi="Palatino Linotype" w:cs="Arial"/>
        </w:rPr>
        <w:lastRenderedPageBreak/>
        <w:t>Humanos del Estado de México</w:t>
      </w:r>
      <w:r w:rsidRPr="006E6298">
        <w:rPr>
          <w:rFonts w:ascii="Palatino Linotype" w:eastAsiaTheme="minorHAnsi" w:hAnsi="Palatino Linotype" w:cs="Arial"/>
          <w:lang w:val="es-MX" w:eastAsia="en-US"/>
        </w:rPr>
        <w:t xml:space="preserve"> de no hacer valer el derecho humano de acceso a la información pública en la modalidad solicitada.</w:t>
      </w:r>
    </w:p>
    <w:p w14:paraId="0FF60AE7" w14:textId="77777777" w:rsidR="00E317B1" w:rsidRPr="006E6298" w:rsidRDefault="00E317B1" w:rsidP="00E317B1">
      <w:pPr>
        <w:autoSpaceDE w:val="0"/>
        <w:autoSpaceDN w:val="0"/>
        <w:adjustRightInd w:val="0"/>
        <w:spacing w:line="360" w:lineRule="auto"/>
        <w:jc w:val="both"/>
        <w:rPr>
          <w:rFonts w:ascii="Palatino Linotype" w:hAnsi="Palatino Linotype" w:cs="Arial"/>
        </w:rPr>
      </w:pPr>
    </w:p>
    <w:p w14:paraId="0DC57A9D" w14:textId="6C391E8C" w:rsidR="00EF4DFC" w:rsidRPr="006E6298" w:rsidRDefault="00426210" w:rsidP="00E317B1">
      <w:pPr>
        <w:autoSpaceDE w:val="0"/>
        <w:autoSpaceDN w:val="0"/>
        <w:adjustRightInd w:val="0"/>
        <w:spacing w:line="360" w:lineRule="auto"/>
        <w:jc w:val="both"/>
        <w:rPr>
          <w:rFonts w:ascii="Palatino Linotype" w:hAnsi="Palatino Linotype" w:cs="Arial"/>
        </w:rPr>
      </w:pPr>
      <w:r w:rsidRPr="006E6298">
        <w:rPr>
          <w:rFonts w:ascii="Palatino Linotype" w:hAnsi="Palatino Linotype" w:cs="Arial"/>
        </w:rPr>
        <w:t>N</w:t>
      </w:r>
      <w:r w:rsidR="00943DE3" w:rsidRPr="006E6298">
        <w:rPr>
          <w:rFonts w:ascii="Palatino Linotype" w:hAnsi="Palatino Linotype" w:cs="Arial"/>
        </w:rPr>
        <w:t xml:space="preserve">o se </w:t>
      </w:r>
      <w:r w:rsidR="005735C9" w:rsidRPr="006E6298">
        <w:rPr>
          <w:rFonts w:ascii="Palatino Linotype" w:hAnsi="Palatino Linotype" w:cs="Arial"/>
        </w:rPr>
        <w:t>omite mencionar</w:t>
      </w:r>
      <w:r w:rsidR="00EF4DFC" w:rsidRPr="006E6298">
        <w:rPr>
          <w:rFonts w:ascii="Palatino Linotype" w:hAnsi="Palatino Linotype" w:cs="Arial"/>
        </w:rPr>
        <w:t xml:space="preserve"> que la Comisión de Derechos Humanos del Estado de México intenta sorprender a este Órgano Garante al pasar por alto la conciliación que se llevó a cabo en presencia del hoy recurrente, a quien se le ha vulnerado su derecho humano de acceso a la información pública en la modalidad solicitada,</w:t>
      </w:r>
      <w:r w:rsidR="00943DE3" w:rsidRPr="006E6298">
        <w:rPr>
          <w:rFonts w:ascii="Palatino Linotype" w:hAnsi="Palatino Linotype" w:cs="Arial"/>
        </w:rPr>
        <w:t xml:space="preserve"> en la que se acordó entregarle al hoy recurrente las copias certificadas </w:t>
      </w:r>
      <w:r w:rsidR="00E13C74" w:rsidRPr="006E6298">
        <w:rPr>
          <w:rFonts w:ascii="Palatino Linotype" w:hAnsi="Palatino Linotype" w:cs="Arial"/>
        </w:rPr>
        <w:t>(</w:t>
      </w:r>
      <w:r w:rsidR="00943DE3" w:rsidRPr="006E6298">
        <w:rPr>
          <w:rFonts w:ascii="Palatino Linotype" w:hAnsi="Palatino Linotype" w:cs="Arial"/>
        </w:rPr>
        <w:t>ya entregadas en copias simples</w:t>
      </w:r>
      <w:r w:rsidR="00E13C74" w:rsidRPr="006E6298">
        <w:rPr>
          <w:rFonts w:ascii="Palatino Linotype" w:hAnsi="Palatino Linotype" w:cs="Arial"/>
        </w:rPr>
        <w:t>)</w:t>
      </w:r>
      <w:r w:rsidR="00943DE3" w:rsidRPr="006E6298">
        <w:rPr>
          <w:rFonts w:ascii="Palatino Linotype" w:hAnsi="Palatino Linotype" w:cs="Arial"/>
        </w:rPr>
        <w:t>, previo pago de los derechos correspondientes</w:t>
      </w:r>
      <w:r w:rsidR="00DF6C3B" w:rsidRPr="006E6298">
        <w:rPr>
          <w:rFonts w:ascii="Palatino Linotype" w:hAnsi="Palatino Linotype" w:cs="Arial"/>
        </w:rPr>
        <w:t>, argumentando que no tiene el expediente físico, cuando las copias entregadas fueron obtenidas de éste.</w:t>
      </w:r>
    </w:p>
    <w:p w14:paraId="6BFD83AB" w14:textId="77777777" w:rsidR="00EF4DFC" w:rsidRPr="006E6298" w:rsidRDefault="00EF4DFC" w:rsidP="00E317B1">
      <w:pPr>
        <w:autoSpaceDE w:val="0"/>
        <w:autoSpaceDN w:val="0"/>
        <w:adjustRightInd w:val="0"/>
        <w:spacing w:line="360" w:lineRule="auto"/>
        <w:jc w:val="both"/>
        <w:rPr>
          <w:rFonts w:ascii="Palatino Linotype" w:hAnsi="Palatino Linotype" w:cs="Arial"/>
        </w:rPr>
      </w:pPr>
    </w:p>
    <w:p w14:paraId="66ACFE11" w14:textId="1EFCDBC4" w:rsidR="005735C9" w:rsidRPr="006E6298" w:rsidRDefault="005735C9" w:rsidP="00E317B1">
      <w:pPr>
        <w:autoSpaceDE w:val="0"/>
        <w:autoSpaceDN w:val="0"/>
        <w:adjustRightInd w:val="0"/>
        <w:spacing w:line="360" w:lineRule="auto"/>
        <w:jc w:val="both"/>
        <w:rPr>
          <w:rFonts w:ascii="Palatino Linotype" w:hAnsi="Palatino Linotype" w:cs="Arial"/>
        </w:rPr>
      </w:pPr>
      <w:r w:rsidRPr="006E6298">
        <w:rPr>
          <w:rFonts w:ascii="Palatino Linotype" w:hAnsi="Palatino Linotype" w:cs="Arial"/>
        </w:rPr>
        <w:t xml:space="preserve">En ese sentido el sujeto obligado a efecto de colmar la solicitud de acceso a la información </w:t>
      </w:r>
      <w:r w:rsidR="00CF1415" w:rsidRPr="006E6298">
        <w:rPr>
          <w:rFonts w:ascii="Palatino Linotype" w:hAnsi="Palatino Linotype" w:cs="Arial"/>
        </w:rPr>
        <w:t xml:space="preserve">pública </w:t>
      </w:r>
      <w:r w:rsidRPr="006E6298">
        <w:rPr>
          <w:rFonts w:ascii="Palatino Linotype" w:hAnsi="Palatino Linotype" w:cs="Arial"/>
        </w:rPr>
        <w:t xml:space="preserve">número </w:t>
      </w:r>
      <w:r w:rsidRPr="006E6298">
        <w:rPr>
          <w:rFonts w:ascii="Palatino Linotype" w:hAnsi="Palatino Linotype"/>
          <w:b/>
        </w:rPr>
        <w:t>00092/CODHEM/IP/2023</w:t>
      </w:r>
      <w:r w:rsidRPr="006E6298">
        <w:rPr>
          <w:rFonts w:ascii="Palatino Linotype" w:hAnsi="Palatino Linotype"/>
        </w:rPr>
        <w:t>,</w:t>
      </w:r>
      <w:r w:rsidR="00CF1415" w:rsidRPr="006E6298">
        <w:rPr>
          <w:rFonts w:ascii="Palatino Linotype" w:hAnsi="Palatino Linotype"/>
        </w:rPr>
        <w:t xml:space="preserve"> deberá</w:t>
      </w:r>
      <w:r w:rsidRPr="006E6298">
        <w:rPr>
          <w:rFonts w:ascii="Palatino Linotype" w:hAnsi="Palatino Linotype"/>
        </w:rPr>
        <w:t xml:space="preserve"> </w:t>
      </w:r>
      <w:r w:rsidR="00CF1415" w:rsidRPr="006E6298">
        <w:rPr>
          <w:rFonts w:ascii="Palatino Linotype" w:hAnsi="Palatino Linotype"/>
        </w:rPr>
        <w:t>hacer</w:t>
      </w:r>
      <w:r w:rsidRPr="006E6298">
        <w:rPr>
          <w:rFonts w:ascii="Palatino Linotype" w:hAnsi="Palatino Linotype"/>
        </w:rPr>
        <w:t xml:space="preserve"> entrega de las copias certificadas</w:t>
      </w:r>
      <w:r w:rsidR="00426210" w:rsidRPr="006E6298">
        <w:rPr>
          <w:rFonts w:ascii="Palatino Linotype" w:hAnsi="Palatino Linotype"/>
        </w:rPr>
        <w:t xml:space="preserve">, </w:t>
      </w:r>
      <w:r w:rsidR="00E13C74" w:rsidRPr="006E6298">
        <w:rPr>
          <w:rFonts w:ascii="Palatino Linotype" w:hAnsi="Palatino Linotype"/>
          <w:b/>
          <w:u w:val="single"/>
        </w:rPr>
        <w:t>de manera gratuita</w:t>
      </w:r>
      <w:r w:rsidR="00426210" w:rsidRPr="006E6298">
        <w:rPr>
          <w:rFonts w:ascii="Palatino Linotype" w:hAnsi="Palatino Linotype"/>
        </w:rPr>
        <w:t xml:space="preserve">, </w:t>
      </w:r>
      <w:r w:rsidRPr="006E6298">
        <w:rPr>
          <w:rFonts w:ascii="Palatino Linotype" w:hAnsi="Palatino Linotype"/>
        </w:rPr>
        <w:t>de las actas administrativas donde constan las comparecencias de los servidores públicos referidos en la propi</w:t>
      </w:r>
      <w:r w:rsidR="00CF1415" w:rsidRPr="006E6298">
        <w:rPr>
          <w:rFonts w:ascii="Palatino Linotype" w:hAnsi="Palatino Linotype"/>
        </w:rPr>
        <w:t>a solicitud de información.</w:t>
      </w:r>
    </w:p>
    <w:p w14:paraId="159BB89B" w14:textId="77777777" w:rsidR="005735C9" w:rsidRPr="006E6298" w:rsidRDefault="005735C9" w:rsidP="00E317B1">
      <w:pPr>
        <w:autoSpaceDE w:val="0"/>
        <w:autoSpaceDN w:val="0"/>
        <w:adjustRightInd w:val="0"/>
        <w:spacing w:line="360" w:lineRule="auto"/>
        <w:jc w:val="both"/>
        <w:rPr>
          <w:rFonts w:ascii="Palatino Linotype" w:hAnsi="Palatino Linotype"/>
        </w:rPr>
      </w:pPr>
    </w:p>
    <w:p w14:paraId="08EAC90C" w14:textId="6879A559" w:rsidR="00F36EB7" w:rsidRPr="006E6298" w:rsidRDefault="00F36EB7" w:rsidP="00E317B1">
      <w:pPr>
        <w:autoSpaceDE w:val="0"/>
        <w:autoSpaceDN w:val="0"/>
        <w:adjustRightInd w:val="0"/>
        <w:spacing w:line="360" w:lineRule="auto"/>
        <w:jc w:val="both"/>
        <w:rPr>
          <w:rFonts w:ascii="Palatino Linotype" w:hAnsi="Palatino Linotype"/>
        </w:rPr>
      </w:pPr>
      <w:r w:rsidRPr="006E6298">
        <w:rPr>
          <w:rFonts w:ascii="Palatino Linotype" w:hAnsi="Palatino Linotype"/>
        </w:rPr>
        <w:t>Cabe destacar que la parte recurrente acreditó en la audiencia de conciliación su personalidad al identificarse con la respectiva credencial para votar con fotografía, coincidiendo la imagen en dicha credencial con los rasgos fisionómicos del recurrente y que fue la misma que adjuntó en su solicitud de acceso a la informaci</w:t>
      </w:r>
      <w:r w:rsidR="009121DB" w:rsidRPr="006E6298">
        <w:rPr>
          <w:rFonts w:ascii="Palatino Linotype" w:hAnsi="Palatino Linotype"/>
        </w:rPr>
        <w:t>ón, siendo parte del mismo procedimiento en que se resuelve.</w:t>
      </w:r>
    </w:p>
    <w:p w14:paraId="322F7D0B" w14:textId="77777777" w:rsidR="00F36EB7" w:rsidRPr="006E6298" w:rsidRDefault="00F36EB7" w:rsidP="00E317B1">
      <w:pPr>
        <w:autoSpaceDE w:val="0"/>
        <w:autoSpaceDN w:val="0"/>
        <w:adjustRightInd w:val="0"/>
        <w:spacing w:line="360" w:lineRule="auto"/>
        <w:jc w:val="both"/>
        <w:rPr>
          <w:rFonts w:ascii="Palatino Linotype" w:hAnsi="Palatino Linotype"/>
        </w:rPr>
      </w:pPr>
    </w:p>
    <w:p w14:paraId="5C381793" w14:textId="77777777" w:rsidR="00A55EF3" w:rsidRPr="006E6298" w:rsidRDefault="00A55EF3" w:rsidP="00A55EF3">
      <w:pPr>
        <w:autoSpaceDE w:val="0"/>
        <w:autoSpaceDN w:val="0"/>
        <w:adjustRightInd w:val="0"/>
        <w:spacing w:line="360" w:lineRule="auto"/>
        <w:jc w:val="both"/>
        <w:rPr>
          <w:rFonts w:ascii="Palatino Linotype" w:hAnsi="Palatino Linotype"/>
        </w:rPr>
      </w:pPr>
      <w:r w:rsidRPr="006E6298">
        <w:rPr>
          <w:rFonts w:ascii="Palatino Linotype" w:hAnsi="Palatino Linotype"/>
        </w:rPr>
        <w:t>Por lo que se procede al análisis respecto la modalidad de entrega elegida por el particular.</w:t>
      </w:r>
    </w:p>
    <w:p w14:paraId="6EED58B6" w14:textId="77777777" w:rsidR="00A55EF3" w:rsidRPr="006E6298" w:rsidRDefault="00A55EF3" w:rsidP="00A55EF3">
      <w:pPr>
        <w:autoSpaceDE w:val="0"/>
        <w:autoSpaceDN w:val="0"/>
        <w:adjustRightInd w:val="0"/>
        <w:spacing w:line="360" w:lineRule="auto"/>
        <w:jc w:val="both"/>
        <w:rPr>
          <w:rFonts w:ascii="Palatino Linotype" w:hAnsi="Palatino Linotype"/>
        </w:rPr>
      </w:pPr>
    </w:p>
    <w:p w14:paraId="2271370E" w14:textId="77777777" w:rsidR="00A55EF3" w:rsidRPr="006E6298" w:rsidRDefault="00A55EF3" w:rsidP="00A55EF3">
      <w:pPr>
        <w:numPr>
          <w:ilvl w:val="0"/>
          <w:numId w:val="26"/>
        </w:num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rPr>
      </w:pPr>
      <w:r w:rsidRPr="006E6298">
        <w:rPr>
          <w:rFonts w:ascii="Palatino Linotype" w:eastAsia="Palatino Linotype" w:hAnsi="Palatino Linotype" w:cs="Palatino Linotype"/>
          <w:b/>
          <w:color w:val="000000"/>
          <w:u w:val="single"/>
        </w:rPr>
        <w:t>Respecto a</w:t>
      </w:r>
      <w:r w:rsidRPr="006E6298">
        <w:rPr>
          <w:rFonts w:ascii="Palatino Linotype" w:eastAsia="Palatino Linotype" w:hAnsi="Palatino Linotype" w:cs="Palatino Linotype"/>
          <w:b/>
          <w:u w:val="single"/>
        </w:rPr>
        <w:t xml:space="preserve"> a la modalidad de entrega </w:t>
      </w:r>
      <w:r w:rsidRPr="006E6298">
        <w:rPr>
          <w:rFonts w:ascii="Palatino Linotype" w:eastAsia="Palatino Linotype" w:hAnsi="Palatino Linotype" w:cs="Palatino Linotype"/>
          <w:b/>
          <w:color w:val="000000"/>
          <w:u w:val="single"/>
        </w:rPr>
        <w:t xml:space="preserve"> </w:t>
      </w:r>
    </w:p>
    <w:p w14:paraId="6C59CE27" w14:textId="77777777" w:rsidR="00A55EF3" w:rsidRPr="006E6298" w:rsidRDefault="00A55EF3" w:rsidP="00A55EF3">
      <w:pPr>
        <w:pBdr>
          <w:top w:val="nil"/>
          <w:left w:val="nil"/>
          <w:bottom w:val="nil"/>
          <w:right w:val="nil"/>
          <w:between w:val="nil"/>
        </w:pBdr>
        <w:spacing w:line="360" w:lineRule="auto"/>
        <w:ind w:left="720"/>
        <w:rPr>
          <w:rFonts w:ascii="Palatino Linotype" w:eastAsia="Palatino Linotype" w:hAnsi="Palatino Linotype" w:cs="Palatino Linotype"/>
          <w:b/>
          <w:color w:val="000000"/>
          <w:u w:val="single"/>
        </w:rPr>
      </w:pPr>
    </w:p>
    <w:p w14:paraId="4C46A59A" w14:textId="6656B483" w:rsidR="00A55EF3" w:rsidRPr="006E6298" w:rsidRDefault="00A55EF3" w:rsidP="00A55EF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E6298">
        <w:rPr>
          <w:rFonts w:ascii="Palatino Linotype" w:eastAsia="Palatino Linotype" w:hAnsi="Palatino Linotype" w:cs="Palatino Linotype"/>
        </w:rPr>
        <w:t xml:space="preserve">Al respecto, </w:t>
      </w:r>
      <w:r w:rsidRPr="006E6298">
        <w:rPr>
          <w:rFonts w:ascii="Palatino Linotype" w:eastAsia="Palatino Linotype" w:hAnsi="Palatino Linotype" w:cs="Palatino Linotype"/>
          <w:color w:val="000000"/>
        </w:rPr>
        <w:t xml:space="preserve">es importante insistir en que la parte </w:t>
      </w:r>
      <w:r w:rsidRPr="006E6298">
        <w:rPr>
          <w:rFonts w:ascii="Palatino Linotype" w:eastAsia="Palatino Linotype" w:hAnsi="Palatino Linotype" w:cs="Palatino Linotype"/>
          <w:b/>
          <w:color w:val="000000"/>
        </w:rPr>
        <w:t xml:space="preserve">Recurrente </w:t>
      </w:r>
      <w:r w:rsidRPr="006E6298">
        <w:rPr>
          <w:rFonts w:ascii="Palatino Linotype" w:eastAsia="Palatino Linotype" w:hAnsi="Palatino Linotype" w:cs="Palatino Linotype"/>
          <w:color w:val="000000"/>
        </w:rPr>
        <w:t>fue muy precisa en señalar que requiere la documentación en copias certificadas, tal como se visualiza en el formato de solicitud de acce</w:t>
      </w:r>
      <w:r w:rsidR="00325ED4" w:rsidRPr="006E6298">
        <w:rPr>
          <w:rFonts w:ascii="Palatino Linotype" w:eastAsia="Palatino Linotype" w:hAnsi="Palatino Linotype" w:cs="Palatino Linotype"/>
          <w:color w:val="000000"/>
        </w:rPr>
        <w:t>so a la información del SAIMEX.</w:t>
      </w:r>
    </w:p>
    <w:p w14:paraId="7F61CF32" w14:textId="77777777" w:rsidR="00325ED4" w:rsidRPr="006E6298" w:rsidRDefault="00325ED4" w:rsidP="00A55EF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D4BF377" w14:textId="77777777" w:rsidR="00A55EF3" w:rsidRPr="006E6298" w:rsidRDefault="00A55EF3" w:rsidP="00A55EF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E6298">
        <w:rPr>
          <w:rFonts w:ascii="Palatino Linotype" w:eastAsia="Palatino Linotype" w:hAnsi="Palatino Linotype" w:cs="Palatino Linotype"/>
          <w:color w:val="000000"/>
        </w:rPr>
        <w:t>Situación por la que es oportuno traer a colación lo dispuesto por el artículo 107 de la Ley de Protección de Datos Personales en Posesión de Sujetos Obligados del Estado de México y Municipios, a saber:</w:t>
      </w:r>
    </w:p>
    <w:p w14:paraId="3B0AA046" w14:textId="77777777" w:rsidR="00A55EF3" w:rsidRPr="006E6298" w:rsidRDefault="00A55EF3" w:rsidP="00A55EF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5C7F2FF" w14:textId="77777777" w:rsidR="00A55EF3" w:rsidRPr="006E6298" w:rsidRDefault="00A55EF3" w:rsidP="00A55EF3">
      <w:pPr>
        <w:pBdr>
          <w:top w:val="nil"/>
          <w:left w:val="nil"/>
          <w:bottom w:val="nil"/>
          <w:right w:val="nil"/>
          <w:between w:val="nil"/>
        </w:pBdr>
        <w:ind w:left="851" w:right="902"/>
        <w:jc w:val="both"/>
        <w:rPr>
          <w:rFonts w:ascii="Palatino Linotype" w:eastAsia="Palatino Linotype" w:hAnsi="Palatino Linotype" w:cs="Palatino Linotype"/>
          <w:i/>
          <w:color w:val="000000"/>
        </w:rPr>
      </w:pPr>
      <w:r w:rsidRPr="006E6298">
        <w:rPr>
          <w:rFonts w:ascii="Palatino Linotype" w:eastAsia="Palatino Linotype" w:hAnsi="Palatino Linotype" w:cs="Palatino Linotype"/>
          <w:b/>
          <w:i/>
          <w:color w:val="000000"/>
        </w:rPr>
        <w:t>“</w:t>
      </w:r>
      <w:r w:rsidRPr="006E6298">
        <w:rPr>
          <w:rFonts w:ascii="Palatino Linotype" w:eastAsia="Palatino Linotype" w:hAnsi="Palatino Linotype" w:cs="Palatino Linotype"/>
          <w:i/>
          <w:color w:val="000000"/>
        </w:rPr>
        <w:t>Artículo 107. El ejercicio de los derechos ARCO deberá ser gratuito. Sólo podrán realizarse cobros para recuperar los costos de reproducción, certificación o envío en los términos previstos por el Código Financiero del Estado de México y Municipios y demás disposiciones jurídicas aplicables. En ningún caso el pago de derechos deberá exceder el costo de reproducción, certificación o de envío.</w:t>
      </w:r>
    </w:p>
    <w:p w14:paraId="21B38402" w14:textId="77777777" w:rsidR="00A55EF3" w:rsidRPr="006E6298" w:rsidRDefault="00A55EF3" w:rsidP="00A55EF3">
      <w:pPr>
        <w:pBdr>
          <w:top w:val="nil"/>
          <w:left w:val="nil"/>
          <w:bottom w:val="nil"/>
          <w:right w:val="nil"/>
          <w:between w:val="nil"/>
        </w:pBdr>
        <w:ind w:left="851" w:right="902"/>
        <w:jc w:val="both"/>
        <w:rPr>
          <w:rFonts w:ascii="Palatino Linotype" w:eastAsia="Palatino Linotype" w:hAnsi="Palatino Linotype" w:cs="Palatino Linotype"/>
          <w:i/>
          <w:color w:val="000000"/>
        </w:rPr>
      </w:pPr>
    </w:p>
    <w:p w14:paraId="12C20784" w14:textId="77777777" w:rsidR="00A55EF3" w:rsidRPr="006E6298" w:rsidRDefault="00A55EF3" w:rsidP="00A55EF3">
      <w:pPr>
        <w:pBdr>
          <w:top w:val="nil"/>
          <w:left w:val="nil"/>
          <w:bottom w:val="nil"/>
          <w:right w:val="nil"/>
          <w:between w:val="nil"/>
        </w:pBdr>
        <w:ind w:left="851" w:right="902"/>
        <w:jc w:val="both"/>
        <w:rPr>
          <w:rFonts w:ascii="Palatino Linotype" w:eastAsia="Palatino Linotype" w:hAnsi="Palatino Linotype" w:cs="Palatino Linotype"/>
          <w:i/>
          <w:color w:val="000000"/>
        </w:rPr>
      </w:pPr>
      <w:r w:rsidRPr="006E6298">
        <w:rPr>
          <w:rFonts w:ascii="Palatino Linotype" w:eastAsia="Palatino Linotype" w:hAnsi="Palatino Linotype" w:cs="Palatino Linotype"/>
          <w:i/>
          <w:color w:val="000000"/>
        </w:rPr>
        <w:t>Cuando el titular proporcione el medio magnético, electrónico o el mecanismo necesario para reproducir los datos personales, los mismos deberán ser entregados sin costo al solicitante.</w:t>
      </w:r>
    </w:p>
    <w:p w14:paraId="7EDC0DC0" w14:textId="77777777" w:rsidR="00A55EF3" w:rsidRPr="006E6298" w:rsidRDefault="00A55EF3" w:rsidP="00A55EF3">
      <w:pPr>
        <w:pBdr>
          <w:top w:val="nil"/>
          <w:left w:val="nil"/>
          <w:bottom w:val="nil"/>
          <w:right w:val="nil"/>
          <w:between w:val="nil"/>
        </w:pBdr>
        <w:ind w:left="851" w:right="902"/>
        <w:jc w:val="both"/>
        <w:rPr>
          <w:rFonts w:ascii="Palatino Linotype" w:eastAsia="Palatino Linotype" w:hAnsi="Palatino Linotype" w:cs="Palatino Linotype"/>
          <w:i/>
          <w:color w:val="000000"/>
        </w:rPr>
      </w:pPr>
    </w:p>
    <w:p w14:paraId="38A71591" w14:textId="77777777" w:rsidR="00A55EF3" w:rsidRPr="006E6298" w:rsidRDefault="00A55EF3" w:rsidP="00A55EF3">
      <w:pPr>
        <w:pBdr>
          <w:top w:val="nil"/>
          <w:left w:val="nil"/>
          <w:bottom w:val="nil"/>
          <w:right w:val="nil"/>
          <w:between w:val="nil"/>
        </w:pBdr>
        <w:ind w:left="851" w:right="902"/>
        <w:jc w:val="both"/>
        <w:rPr>
          <w:rFonts w:ascii="Palatino Linotype" w:eastAsia="Palatino Linotype" w:hAnsi="Palatino Linotype" w:cs="Palatino Linotype"/>
          <w:b/>
          <w:i/>
          <w:color w:val="000000"/>
        </w:rPr>
      </w:pPr>
      <w:r w:rsidRPr="006E6298">
        <w:rPr>
          <w:rFonts w:ascii="Palatino Linotype" w:eastAsia="Palatino Linotype" w:hAnsi="Palatino Linotype" w:cs="Palatino Linotype"/>
          <w:b/>
          <w:i/>
          <w:color w:val="000000"/>
        </w:rPr>
        <w:t xml:space="preserve">La información deberá ser </w:t>
      </w:r>
      <w:r w:rsidRPr="006E6298">
        <w:rPr>
          <w:rFonts w:ascii="Palatino Linotype" w:eastAsia="Palatino Linotype" w:hAnsi="Palatino Linotype" w:cs="Palatino Linotype"/>
          <w:b/>
          <w:i/>
          <w:color w:val="000000"/>
          <w:u w:val="single"/>
        </w:rPr>
        <w:t>entregada sin costo</w:t>
      </w:r>
      <w:r w:rsidRPr="006E6298">
        <w:rPr>
          <w:rFonts w:ascii="Palatino Linotype" w:eastAsia="Palatino Linotype" w:hAnsi="Palatino Linotype" w:cs="Palatino Linotype"/>
          <w:b/>
          <w:i/>
          <w:color w:val="000000"/>
        </w:rPr>
        <w:t xml:space="preserve">, cuando implique la entrega de </w:t>
      </w:r>
      <w:r w:rsidRPr="006E6298">
        <w:rPr>
          <w:rFonts w:ascii="Palatino Linotype" w:eastAsia="Palatino Linotype" w:hAnsi="Palatino Linotype" w:cs="Palatino Linotype"/>
          <w:b/>
          <w:i/>
          <w:color w:val="000000"/>
          <w:u w:val="single"/>
        </w:rPr>
        <w:t>no más de veinte hojas simples</w:t>
      </w:r>
      <w:r w:rsidRPr="006E6298">
        <w:rPr>
          <w:rFonts w:ascii="Palatino Linotype" w:eastAsia="Palatino Linotype" w:hAnsi="Palatino Linotype" w:cs="Palatino Linotype"/>
          <w:b/>
          <w:i/>
          <w:color w:val="000000"/>
        </w:rPr>
        <w:t xml:space="preserve">. </w:t>
      </w:r>
    </w:p>
    <w:p w14:paraId="6E68BA7E" w14:textId="77777777" w:rsidR="00A55EF3" w:rsidRPr="006E6298" w:rsidRDefault="00A55EF3" w:rsidP="00A55EF3">
      <w:pPr>
        <w:pBdr>
          <w:top w:val="nil"/>
          <w:left w:val="nil"/>
          <w:bottom w:val="nil"/>
          <w:right w:val="nil"/>
          <w:between w:val="nil"/>
        </w:pBdr>
        <w:ind w:left="851" w:right="902"/>
        <w:jc w:val="both"/>
        <w:rPr>
          <w:rFonts w:ascii="Palatino Linotype" w:eastAsia="Palatino Linotype" w:hAnsi="Palatino Linotype" w:cs="Palatino Linotype"/>
          <w:i/>
          <w:color w:val="000000"/>
        </w:rPr>
      </w:pPr>
    </w:p>
    <w:p w14:paraId="7CF32181" w14:textId="77777777" w:rsidR="00A55EF3" w:rsidRPr="006E6298" w:rsidRDefault="00A55EF3" w:rsidP="00A55EF3">
      <w:pPr>
        <w:pBdr>
          <w:top w:val="nil"/>
          <w:left w:val="nil"/>
          <w:bottom w:val="nil"/>
          <w:right w:val="nil"/>
          <w:between w:val="nil"/>
        </w:pBdr>
        <w:ind w:left="851" w:right="902"/>
        <w:jc w:val="both"/>
        <w:rPr>
          <w:rFonts w:ascii="Palatino Linotype" w:eastAsia="Palatino Linotype" w:hAnsi="Palatino Linotype" w:cs="Palatino Linotype"/>
          <w:i/>
          <w:color w:val="000000"/>
        </w:rPr>
      </w:pPr>
      <w:r w:rsidRPr="006E6298">
        <w:rPr>
          <w:rFonts w:ascii="Palatino Linotype" w:eastAsia="Palatino Linotype" w:hAnsi="Palatino Linotype" w:cs="Palatino Linotype"/>
          <w:i/>
          <w:color w:val="000000"/>
        </w:rPr>
        <w:t>Las unidades de transparencia podrán exceptuar el pago de reproducción y envío atendiendo a las circunstancias socioeconómicas del titular.</w:t>
      </w:r>
    </w:p>
    <w:p w14:paraId="5B087476" w14:textId="77777777" w:rsidR="00A55EF3" w:rsidRPr="006E6298" w:rsidRDefault="00A55EF3" w:rsidP="00A55EF3">
      <w:pPr>
        <w:pBdr>
          <w:top w:val="nil"/>
          <w:left w:val="nil"/>
          <w:bottom w:val="nil"/>
          <w:right w:val="nil"/>
          <w:between w:val="nil"/>
        </w:pBdr>
        <w:ind w:left="851" w:right="902"/>
        <w:jc w:val="both"/>
        <w:rPr>
          <w:rFonts w:ascii="Palatino Linotype" w:eastAsia="Palatino Linotype" w:hAnsi="Palatino Linotype" w:cs="Palatino Linotype"/>
          <w:i/>
          <w:color w:val="000000"/>
        </w:rPr>
      </w:pPr>
    </w:p>
    <w:p w14:paraId="16595D28" w14:textId="77777777" w:rsidR="00A55EF3" w:rsidRPr="006E6298" w:rsidRDefault="00A55EF3" w:rsidP="00A55EF3">
      <w:pPr>
        <w:pBdr>
          <w:top w:val="nil"/>
          <w:left w:val="nil"/>
          <w:bottom w:val="nil"/>
          <w:right w:val="nil"/>
          <w:between w:val="nil"/>
        </w:pBdr>
        <w:ind w:left="851" w:right="902"/>
        <w:jc w:val="both"/>
        <w:rPr>
          <w:rFonts w:ascii="Palatino Linotype" w:eastAsia="Palatino Linotype" w:hAnsi="Palatino Linotype" w:cs="Palatino Linotype"/>
          <w:i/>
          <w:color w:val="000000"/>
        </w:rPr>
      </w:pPr>
      <w:r w:rsidRPr="006E6298">
        <w:rPr>
          <w:rFonts w:ascii="Palatino Linotype" w:eastAsia="Palatino Linotype" w:hAnsi="Palatino Linotype" w:cs="Palatino Linotype"/>
          <w:i/>
          <w:color w:val="000000"/>
        </w:rPr>
        <w:t>El responsable no podrá establecer para la presentación de las solicitudes del ejercicio de los derechos ARCO algún servicio o medio que implique un costo al titular.”</w:t>
      </w:r>
    </w:p>
    <w:p w14:paraId="7D5794C7" w14:textId="77777777" w:rsidR="00A55EF3" w:rsidRPr="006E6298" w:rsidRDefault="00A55EF3" w:rsidP="00A55EF3">
      <w:pPr>
        <w:spacing w:line="360" w:lineRule="auto"/>
        <w:ind w:left="1134" w:right="902"/>
        <w:jc w:val="both"/>
        <w:rPr>
          <w:rFonts w:ascii="Palatino Linotype" w:eastAsia="Palatino Linotype" w:hAnsi="Palatino Linotype" w:cs="Palatino Linotype"/>
          <w:i/>
        </w:rPr>
      </w:pPr>
    </w:p>
    <w:p w14:paraId="23F3A0EA" w14:textId="77777777" w:rsidR="00A55EF3" w:rsidRPr="006E6298" w:rsidRDefault="00A55EF3" w:rsidP="00A55EF3">
      <w:pPr>
        <w:spacing w:line="360" w:lineRule="auto"/>
        <w:jc w:val="both"/>
        <w:rPr>
          <w:rFonts w:ascii="Palatino Linotype" w:eastAsia="Palatino Linotype" w:hAnsi="Palatino Linotype" w:cs="Palatino Linotype"/>
        </w:rPr>
      </w:pPr>
      <w:r w:rsidRPr="006E6298">
        <w:rPr>
          <w:rFonts w:ascii="Palatino Linotype" w:eastAsia="Palatino Linotype" w:hAnsi="Palatino Linotype" w:cs="Palatino Linotype"/>
        </w:rPr>
        <w:t>En efecto, de los preceptos citados se desprende que Ley de la Materia estableció el cobró de derechos para la entrega de la información, con el objeto de que se cubran los costos de los materiales utilizados en la reproducción de la información, el costo por el envío de la misma o el pago por la certificación.</w:t>
      </w:r>
    </w:p>
    <w:p w14:paraId="5470E5FB" w14:textId="77777777" w:rsidR="00A55EF3" w:rsidRPr="006E6298" w:rsidRDefault="00A55EF3" w:rsidP="00A55EF3">
      <w:pPr>
        <w:spacing w:line="360" w:lineRule="auto"/>
        <w:jc w:val="both"/>
        <w:rPr>
          <w:rFonts w:ascii="Palatino Linotype" w:eastAsia="Palatino Linotype" w:hAnsi="Palatino Linotype" w:cs="Palatino Linotype"/>
        </w:rPr>
      </w:pPr>
    </w:p>
    <w:p w14:paraId="0A33B823" w14:textId="77777777" w:rsidR="00A55EF3" w:rsidRPr="006E6298" w:rsidRDefault="00A55EF3" w:rsidP="00A55EF3">
      <w:pPr>
        <w:spacing w:line="360" w:lineRule="auto"/>
        <w:jc w:val="both"/>
        <w:rPr>
          <w:rFonts w:ascii="Palatino Linotype" w:eastAsia="Palatino Linotype" w:hAnsi="Palatino Linotype" w:cs="Palatino Linotype"/>
        </w:rPr>
      </w:pPr>
      <w:r w:rsidRPr="006E6298">
        <w:rPr>
          <w:rFonts w:ascii="Palatino Linotype" w:eastAsia="Palatino Linotype" w:hAnsi="Palatino Linotype" w:cs="Palatino Linotype"/>
        </w:rPr>
        <w:t xml:space="preserve">En tal sentido, no se debe perder de vista que como la modalidad de entrega de la información elegida por el solicitante fue a través de </w:t>
      </w:r>
      <w:r w:rsidRPr="006E6298">
        <w:rPr>
          <w:rFonts w:ascii="Palatino Linotype" w:eastAsia="Palatino Linotype" w:hAnsi="Palatino Linotype" w:cs="Palatino Linotype"/>
          <w:b/>
        </w:rPr>
        <w:t>copia certificada</w:t>
      </w:r>
      <w:r w:rsidRPr="006E6298">
        <w:rPr>
          <w:rFonts w:ascii="Palatino Linotype" w:eastAsia="Palatino Linotype" w:hAnsi="Palatino Linotype" w:cs="Palatino Linotype"/>
        </w:rPr>
        <w:t xml:space="preserve">, dicha modalidad de entrega recae en el supuesto previsto en el artículo 107 de la Ley de Protección de Datos Personales en Posesión de Sujetos Obligados del Estado de México y Municipios, citado con antelación. </w:t>
      </w:r>
    </w:p>
    <w:p w14:paraId="7D2BC40B" w14:textId="77777777" w:rsidR="00A55EF3" w:rsidRPr="006E6298" w:rsidRDefault="00A55EF3" w:rsidP="00A55EF3">
      <w:pPr>
        <w:spacing w:line="360" w:lineRule="auto"/>
        <w:jc w:val="both"/>
        <w:rPr>
          <w:rFonts w:ascii="Palatino Linotype" w:eastAsia="Palatino Linotype" w:hAnsi="Palatino Linotype" w:cs="Palatino Linotype"/>
        </w:rPr>
      </w:pPr>
    </w:p>
    <w:p w14:paraId="130CD615" w14:textId="7AA80DFC" w:rsidR="00A55EF3" w:rsidRPr="006E6298" w:rsidRDefault="00A55EF3" w:rsidP="00A55EF3">
      <w:pPr>
        <w:pBdr>
          <w:top w:val="nil"/>
          <w:left w:val="nil"/>
          <w:bottom w:val="nil"/>
          <w:right w:val="nil"/>
          <w:between w:val="nil"/>
        </w:pBdr>
        <w:spacing w:line="360" w:lineRule="auto"/>
        <w:jc w:val="both"/>
        <w:rPr>
          <w:color w:val="000000"/>
        </w:rPr>
      </w:pPr>
      <w:r w:rsidRPr="006E6298">
        <w:rPr>
          <w:rFonts w:ascii="Palatino Linotype" w:eastAsia="Palatino Linotype" w:hAnsi="Palatino Linotype" w:cs="Palatino Linotype"/>
          <w:color w:val="000000"/>
        </w:rPr>
        <w:t>Asimismo, las cuotas de los derechos aplicables para la expedición de documentos solicitados, se encuentran previstas en el artículo 148 del Código Financiero del Estado de México que de manera supletoria se aplica en el ejercicio de derecho de acceso a datos personales, a saber:</w:t>
      </w:r>
    </w:p>
    <w:p w14:paraId="6E7D8F4F" w14:textId="77777777" w:rsidR="00A55EF3" w:rsidRPr="006E6298" w:rsidRDefault="00A55EF3" w:rsidP="00A55EF3">
      <w:pPr>
        <w:spacing w:line="360" w:lineRule="auto"/>
        <w:jc w:val="both"/>
        <w:rPr>
          <w:rFonts w:ascii="Palatino Linotype" w:eastAsia="Palatino Linotype" w:hAnsi="Palatino Linotype" w:cs="Palatino Linotype"/>
        </w:rPr>
      </w:pPr>
    </w:p>
    <w:p w14:paraId="61EFC5EE" w14:textId="77777777" w:rsidR="00A55EF3" w:rsidRPr="006E6298" w:rsidRDefault="00A55EF3" w:rsidP="00A55EF3">
      <w:pPr>
        <w:spacing w:line="360" w:lineRule="auto"/>
        <w:jc w:val="center"/>
        <w:rPr>
          <w:color w:val="000000"/>
        </w:rPr>
      </w:pPr>
      <w:r w:rsidRPr="006E6298">
        <w:rPr>
          <w:noProof/>
          <w:color w:val="000000"/>
          <w:lang w:val="es-MX" w:eastAsia="es-MX"/>
        </w:rPr>
        <w:lastRenderedPageBreak/>
        <w:drawing>
          <wp:inline distT="0" distB="0" distL="0" distR="0" wp14:anchorId="44C50E82" wp14:editId="56CA74BB">
            <wp:extent cx="5791200" cy="3638550"/>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791200" cy="3638550"/>
                    </a:xfrm>
                    <a:prstGeom prst="rect">
                      <a:avLst/>
                    </a:prstGeom>
                    <a:ln/>
                  </pic:spPr>
                </pic:pic>
              </a:graphicData>
            </a:graphic>
          </wp:inline>
        </w:drawing>
      </w:r>
    </w:p>
    <w:p w14:paraId="46891B98" w14:textId="77777777" w:rsidR="00A55EF3" w:rsidRPr="006E6298" w:rsidRDefault="00A55EF3" w:rsidP="00A55EF3">
      <w:pPr>
        <w:spacing w:line="360" w:lineRule="auto"/>
        <w:ind w:right="49"/>
        <w:jc w:val="both"/>
        <w:rPr>
          <w:rFonts w:ascii="Palatino Linotype" w:eastAsia="Palatino Linotype" w:hAnsi="Palatino Linotype" w:cs="Palatino Linotype"/>
          <w:color w:val="000000"/>
        </w:rPr>
      </w:pPr>
      <w:r w:rsidRPr="006E6298">
        <w:rPr>
          <w:rFonts w:ascii="Palatino Linotype" w:eastAsia="Palatino Linotype" w:hAnsi="Palatino Linotype" w:cs="Palatino Linotype"/>
          <w:color w:val="000000"/>
        </w:rPr>
        <w:t>En este sentido, es evidente que la entrega de la información al particular mediante copias certificadas, procederá una vez que se acredite el pago de derechos correspondiente.</w:t>
      </w:r>
    </w:p>
    <w:p w14:paraId="14F471C9" w14:textId="77777777" w:rsidR="00A55EF3" w:rsidRPr="006E6298" w:rsidRDefault="00A55EF3" w:rsidP="00A55EF3">
      <w:pPr>
        <w:spacing w:line="360" w:lineRule="auto"/>
        <w:ind w:right="51"/>
        <w:jc w:val="both"/>
        <w:rPr>
          <w:rFonts w:ascii="Palatino Linotype" w:eastAsia="Palatino Linotype" w:hAnsi="Palatino Linotype" w:cs="Palatino Linotype"/>
          <w:color w:val="0D0D0D"/>
        </w:rPr>
      </w:pPr>
    </w:p>
    <w:p w14:paraId="00BDDE27" w14:textId="0CB6169B" w:rsidR="00A55EF3" w:rsidRPr="006E6298" w:rsidRDefault="00A55EF3" w:rsidP="00A55EF3">
      <w:pPr>
        <w:spacing w:line="360" w:lineRule="auto"/>
        <w:ind w:right="51"/>
        <w:jc w:val="both"/>
        <w:rPr>
          <w:rFonts w:ascii="Palatino Linotype" w:eastAsia="Palatino Linotype" w:hAnsi="Palatino Linotype" w:cs="Palatino Linotype"/>
          <w:color w:val="0D0D0D"/>
        </w:rPr>
      </w:pPr>
      <w:r w:rsidRPr="006E6298">
        <w:rPr>
          <w:rFonts w:ascii="Palatino Linotype" w:eastAsia="Palatino Linotype" w:hAnsi="Palatino Linotype" w:cs="Palatino Linotype"/>
          <w:color w:val="0D0D0D"/>
        </w:rPr>
        <w:t xml:space="preserve">Al respecto, se advierte que </w:t>
      </w:r>
      <w:r w:rsidRPr="006E6298">
        <w:rPr>
          <w:rFonts w:ascii="Palatino Linotype" w:eastAsia="Palatino Linotype" w:hAnsi="Palatino Linotype" w:cs="Palatino Linotype"/>
          <w:b/>
          <w:color w:val="0D0D0D"/>
        </w:rPr>
        <w:t>EL SUJETO OBLIGADO</w:t>
      </w:r>
      <w:r w:rsidRPr="006E6298">
        <w:rPr>
          <w:rFonts w:ascii="Palatino Linotype" w:eastAsia="Palatino Linotype" w:hAnsi="Palatino Linotype" w:cs="Palatino Linotype"/>
          <w:color w:val="0D0D0D"/>
        </w:rPr>
        <w:t xml:space="preserve"> omitió referir en respuesta el costo de las copias certificadas, no obstante en el periodo de instrucción refirió como costo de la entrega de la información la cantidad de $737.00 (setecientos treinta y siete pesos 00/100 M.N.)</w:t>
      </w:r>
    </w:p>
    <w:p w14:paraId="0F001F24" w14:textId="77777777" w:rsidR="00A55EF3" w:rsidRPr="006E6298" w:rsidRDefault="00A55EF3" w:rsidP="00A55EF3">
      <w:pPr>
        <w:spacing w:line="360" w:lineRule="auto"/>
        <w:ind w:right="51"/>
        <w:jc w:val="both"/>
        <w:rPr>
          <w:rFonts w:ascii="Palatino Linotype" w:eastAsia="Palatino Linotype" w:hAnsi="Palatino Linotype" w:cs="Palatino Linotype"/>
          <w:color w:val="0D0D0D"/>
        </w:rPr>
      </w:pPr>
    </w:p>
    <w:p w14:paraId="12B75890" w14:textId="77777777" w:rsidR="00A55EF3" w:rsidRPr="006E6298" w:rsidRDefault="00A55EF3" w:rsidP="00A55EF3">
      <w:pPr>
        <w:spacing w:line="360" w:lineRule="auto"/>
        <w:ind w:right="51"/>
        <w:jc w:val="both"/>
        <w:rPr>
          <w:rFonts w:ascii="Palatino Linotype" w:eastAsia="Palatino Linotype" w:hAnsi="Palatino Linotype" w:cs="Palatino Linotype"/>
          <w:color w:val="0D0D0D"/>
        </w:rPr>
      </w:pPr>
      <w:r w:rsidRPr="006E6298">
        <w:rPr>
          <w:rFonts w:ascii="Palatino Linotype" w:eastAsia="Palatino Linotype" w:hAnsi="Palatino Linotype" w:cs="Palatino Linotype"/>
          <w:color w:val="0D0D0D"/>
        </w:rPr>
        <w:t xml:space="preserve">Por lo que se procede a analizar si el costo señalado mediante informe justificado se ajusta a lo dispuesto por los instrumentos normativos antes referidos. </w:t>
      </w:r>
    </w:p>
    <w:p w14:paraId="1ECD38EF" w14:textId="77777777" w:rsidR="00A55EF3" w:rsidRPr="006E6298" w:rsidRDefault="00A55EF3" w:rsidP="00A55EF3">
      <w:pPr>
        <w:spacing w:line="360" w:lineRule="auto"/>
        <w:ind w:right="51"/>
        <w:jc w:val="both"/>
        <w:rPr>
          <w:rFonts w:ascii="Palatino Linotype" w:eastAsia="Palatino Linotype" w:hAnsi="Palatino Linotype" w:cs="Palatino Linotype"/>
          <w:color w:val="0D0D0D"/>
        </w:rPr>
      </w:pPr>
    </w:p>
    <w:p w14:paraId="408DF7A0" w14:textId="77777777" w:rsidR="00A55EF3" w:rsidRPr="006E6298" w:rsidRDefault="00A55EF3" w:rsidP="00A55EF3">
      <w:pPr>
        <w:spacing w:line="360" w:lineRule="auto"/>
        <w:ind w:right="49"/>
        <w:jc w:val="both"/>
        <w:rPr>
          <w:rFonts w:ascii="Palatino Linotype" w:eastAsia="Palatino Linotype" w:hAnsi="Palatino Linotype" w:cs="Palatino Linotype"/>
        </w:rPr>
      </w:pPr>
      <w:r w:rsidRPr="006E6298">
        <w:rPr>
          <w:rFonts w:ascii="Palatino Linotype" w:eastAsia="Palatino Linotype" w:hAnsi="Palatino Linotype" w:cs="Palatino Linotype"/>
        </w:rPr>
        <w:lastRenderedPageBreak/>
        <w:t>En este sentido es de mencionar que el monto por concepto de derechos, como se lee en el referido precepto legal del Código Financiero, se calcula tomando en consideración la Unidad de Medida y Actualización, UMA, como la referencia económica en pesos para determinar la cuantía del pago de las obligaciones y supuestos previstos en las leyes federales, de las entidades federativas, así como en las disposiciones jurídicas que emanen de todas las anteriores, que es determinado en cada ejercicio fiscal por el Instituto Nacional de Estadística y Geografía, INEGI, cuyo valor actual es por la cantidad de $103.74 diarios, como se observa en seguida:</w:t>
      </w:r>
    </w:p>
    <w:p w14:paraId="33C26D6B" w14:textId="527AC0AD" w:rsidR="00A55EF3" w:rsidRPr="006E6298" w:rsidRDefault="00A55EF3" w:rsidP="00A55EF3">
      <w:pPr>
        <w:spacing w:line="360" w:lineRule="auto"/>
        <w:ind w:right="49"/>
        <w:jc w:val="both"/>
        <w:rPr>
          <w:rFonts w:ascii="Palatino Linotype" w:eastAsia="Palatino Linotype" w:hAnsi="Palatino Linotype" w:cs="Palatino Linotype"/>
        </w:rPr>
      </w:pPr>
      <w:r w:rsidRPr="006E6298">
        <w:rPr>
          <w:rFonts w:ascii="Palatino Linotype" w:eastAsia="Palatino Linotype" w:hAnsi="Palatino Linotype" w:cs="Palatino Linotype"/>
        </w:rPr>
        <w:t>-----------------------------------------------------------------------------------------------------------------</w:t>
      </w:r>
    </w:p>
    <w:p w14:paraId="44EC5E90" w14:textId="1D2386B3" w:rsidR="00A55EF3" w:rsidRPr="006E6298" w:rsidRDefault="00A55EF3" w:rsidP="00A55EF3">
      <w:pPr>
        <w:spacing w:line="360" w:lineRule="auto"/>
        <w:ind w:right="49"/>
        <w:jc w:val="both"/>
        <w:rPr>
          <w:rFonts w:ascii="Palatino Linotype" w:eastAsia="Palatino Linotype" w:hAnsi="Palatino Linotype" w:cs="Palatino Linotype"/>
        </w:rPr>
      </w:pPr>
      <w:r w:rsidRPr="006E6298">
        <w:rPr>
          <w:rFonts w:ascii="Palatino Linotype" w:eastAsia="Palatino Linotype" w:hAnsi="Palatino Linotype" w:cs="Palatino Linotype"/>
        </w:rPr>
        <w:t>--------------------------------------------------------------------------------------------------------------------------------------------------------------------------------------------------------------------------------------------------------------------------------------------------------------------------------------------------------------------------------------------------------------------------------------------------------------------</w:t>
      </w:r>
    </w:p>
    <w:p w14:paraId="5A8445BE" w14:textId="77777777" w:rsidR="00A55EF3" w:rsidRPr="006E6298" w:rsidRDefault="00A55EF3" w:rsidP="00A55EF3">
      <w:pPr>
        <w:spacing w:line="360" w:lineRule="auto"/>
        <w:ind w:right="49"/>
        <w:jc w:val="both"/>
        <w:rPr>
          <w:rFonts w:ascii="Palatino Linotype" w:eastAsia="Palatino Linotype" w:hAnsi="Palatino Linotype" w:cs="Palatino Linotype"/>
        </w:rPr>
      </w:pPr>
    </w:p>
    <w:p w14:paraId="420DF5E3" w14:textId="21617B43" w:rsidR="00A55EF3" w:rsidRPr="006E6298" w:rsidRDefault="00A55EF3" w:rsidP="00A55EF3">
      <w:pPr>
        <w:spacing w:line="360" w:lineRule="auto"/>
        <w:ind w:right="49"/>
        <w:jc w:val="both"/>
        <w:rPr>
          <w:rFonts w:ascii="Palatino Linotype" w:eastAsia="Palatino Linotype" w:hAnsi="Palatino Linotype" w:cs="Palatino Linotype"/>
        </w:rPr>
      </w:pPr>
      <w:r w:rsidRPr="006E6298">
        <w:rPr>
          <w:noProof/>
          <w:lang w:val="es-MX" w:eastAsia="es-MX"/>
        </w:rPr>
        <w:drawing>
          <wp:inline distT="0" distB="0" distL="0" distR="0" wp14:anchorId="2FED0C2A" wp14:editId="33F8861E">
            <wp:extent cx="5703694" cy="3194196"/>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33945" t="22631" r="19721" b="28183"/>
                    <a:stretch>
                      <a:fillRect/>
                    </a:stretch>
                  </pic:blipFill>
                  <pic:spPr>
                    <a:xfrm>
                      <a:off x="0" y="0"/>
                      <a:ext cx="5703694" cy="3194196"/>
                    </a:xfrm>
                    <a:prstGeom prst="rect">
                      <a:avLst/>
                    </a:prstGeom>
                    <a:ln/>
                  </pic:spPr>
                </pic:pic>
              </a:graphicData>
            </a:graphic>
          </wp:inline>
        </w:drawing>
      </w:r>
    </w:p>
    <w:p w14:paraId="1F747A0B" w14:textId="77777777" w:rsidR="00A55EF3" w:rsidRPr="006E6298" w:rsidRDefault="00A55EF3" w:rsidP="00A55EF3">
      <w:pPr>
        <w:spacing w:line="360" w:lineRule="auto"/>
        <w:ind w:right="51"/>
        <w:jc w:val="both"/>
        <w:rPr>
          <w:rFonts w:ascii="Palatino Linotype" w:eastAsia="Palatino Linotype" w:hAnsi="Palatino Linotype" w:cs="Palatino Linotype"/>
        </w:rPr>
      </w:pPr>
    </w:p>
    <w:p w14:paraId="2C9EEB7B" w14:textId="77777777" w:rsidR="00A55EF3" w:rsidRPr="006E6298" w:rsidRDefault="00A55EF3" w:rsidP="00A55EF3">
      <w:pPr>
        <w:spacing w:line="360" w:lineRule="auto"/>
        <w:ind w:right="51"/>
        <w:jc w:val="both"/>
        <w:rPr>
          <w:rFonts w:ascii="Palatino Linotype" w:eastAsia="Palatino Linotype" w:hAnsi="Palatino Linotype" w:cs="Palatino Linotype"/>
        </w:rPr>
      </w:pPr>
      <w:r w:rsidRPr="006E6298">
        <w:rPr>
          <w:rFonts w:ascii="Palatino Linotype" w:eastAsia="Palatino Linotype" w:hAnsi="Palatino Linotype" w:cs="Palatino Linotype"/>
        </w:rPr>
        <w:t>Así, los derechos por la certificación de la primera hoja, equivalen a 0.850 veces el valor diario de la Unidad de Medida y Actualización vigente, mientras que los derechos para cada una de las subsecuentes equivalen a 0.417 veces el valor diario de la Unidad de Medida y Actualización vigente, es decir, $88.179 la primera hoja, y $43.25958 cada una de las hojas subsecuentes.</w:t>
      </w:r>
    </w:p>
    <w:p w14:paraId="67BC9FF4" w14:textId="77777777" w:rsidR="00A55EF3" w:rsidRPr="006E6298" w:rsidRDefault="00A55EF3" w:rsidP="00A55EF3">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4A513E6A" w14:textId="01B35C78" w:rsidR="00A55EF3" w:rsidRPr="006E6298" w:rsidRDefault="00A55EF3" w:rsidP="00A55EF3">
      <w:pPr>
        <w:pBdr>
          <w:top w:val="nil"/>
          <w:left w:val="nil"/>
          <w:bottom w:val="nil"/>
          <w:right w:val="nil"/>
          <w:between w:val="nil"/>
        </w:pBdr>
        <w:spacing w:line="360" w:lineRule="auto"/>
        <w:ind w:right="49"/>
        <w:jc w:val="both"/>
        <w:rPr>
          <w:b/>
          <w:color w:val="000000"/>
          <w:u w:val="single"/>
        </w:rPr>
      </w:pPr>
      <w:r w:rsidRPr="006E6298">
        <w:rPr>
          <w:rFonts w:ascii="Palatino Linotype" w:eastAsia="Palatino Linotype" w:hAnsi="Palatino Linotype" w:cs="Palatino Linotype"/>
          <w:b/>
          <w:u w:val="single"/>
        </w:rPr>
        <w:t xml:space="preserve">En el caso concreto la información consta de dieciséis (16) fojas, por lo que no procede el cobro de las mismas, lo anterior </w:t>
      </w:r>
      <w:r w:rsidRPr="006E6298">
        <w:rPr>
          <w:rFonts w:ascii="Palatino Linotype" w:eastAsia="Palatino Linotype" w:hAnsi="Palatino Linotype" w:cs="Palatino Linotype"/>
          <w:b/>
          <w:color w:val="000000"/>
          <w:u w:val="single"/>
        </w:rPr>
        <w:t>derivado del criterio adoptado por la mayoría de los integrantes del Pleno de este Organismo Garante, se toma en consideración, por analogía, el criterio orientador 02/18 emitido por el Instituto Nacional de Transparencia, Acceso a la Información y Protección de Datos Personales, que es del tenor literal siguiente:</w:t>
      </w:r>
    </w:p>
    <w:p w14:paraId="29D43C21" w14:textId="77777777" w:rsidR="00A55EF3" w:rsidRPr="006E6298" w:rsidRDefault="00A55EF3" w:rsidP="00A55EF3">
      <w:pPr>
        <w:pBdr>
          <w:top w:val="nil"/>
          <w:left w:val="nil"/>
          <w:bottom w:val="nil"/>
          <w:right w:val="nil"/>
          <w:between w:val="nil"/>
        </w:pBdr>
        <w:spacing w:line="360" w:lineRule="auto"/>
        <w:ind w:left="851" w:right="902"/>
        <w:jc w:val="both"/>
        <w:rPr>
          <w:color w:val="000000"/>
        </w:rPr>
      </w:pPr>
      <w:r w:rsidRPr="006E6298">
        <w:rPr>
          <w:rFonts w:ascii="Palatino Linotype" w:eastAsia="Palatino Linotype" w:hAnsi="Palatino Linotype" w:cs="Palatino Linotype"/>
          <w:b/>
          <w:color w:val="000000"/>
        </w:rPr>
        <w:t>“</w:t>
      </w:r>
      <w:r w:rsidRPr="006E6298">
        <w:rPr>
          <w:rFonts w:ascii="Palatino Linotype" w:eastAsia="Palatino Linotype" w:hAnsi="Palatino Linotype" w:cs="Palatino Linotype"/>
          <w:b/>
          <w:i/>
          <w:color w:val="000000"/>
        </w:rPr>
        <w:t>Gratuidad de las primeras veinte hojas simples o certificadas</w:t>
      </w:r>
      <w:r w:rsidRPr="006E6298">
        <w:rPr>
          <w:rFonts w:ascii="Palatino Linotype" w:eastAsia="Palatino Linotype" w:hAnsi="Palatino Linotype" w:cs="Palatino Linotype"/>
          <w:i/>
          <w:color w:val="000000"/>
        </w:rPr>
        <w:t>. Cuando la entrega de los datos personales sea a través de copias simples o certificadas, las primeras veinte hojas serán sin costo. ”</w:t>
      </w:r>
    </w:p>
    <w:p w14:paraId="4E138CBD" w14:textId="77777777" w:rsidR="00A55EF3" w:rsidRPr="006E6298" w:rsidRDefault="00A55EF3" w:rsidP="00A55EF3">
      <w:pPr>
        <w:spacing w:line="360" w:lineRule="auto"/>
        <w:ind w:right="49"/>
        <w:jc w:val="both"/>
        <w:rPr>
          <w:rFonts w:ascii="Palatino Linotype" w:eastAsia="Palatino Linotype" w:hAnsi="Palatino Linotype" w:cs="Palatino Linotype"/>
        </w:rPr>
      </w:pPr>
    </w:p>
    <w:p w14:paraId="64F1E5BE" w14:textId="64B3D3E6" w:rsidR="00426210" w:rsidRPr="006E6298" w:rsidRDefault="00E13C74" w:rsidP="00E317B1">
      <w:pPr>
        <w:autoSpaceDE w:val="0"/>
        <w:autoSpaceDN w:val="0"/>
        <w:adjustRightInd w:val="0"/>
        <w:spacing w:line="360" w:lineRule="auto"/>
        <w:jc w:val="both"/>
        <w:rPr>
          <w:rFonts w:ascii="Palatino Linotype" w:hAnsi="Palatino Linotype" w:cs="Arial"/>
        </w:rPr>
      </w:pPr>
      <w:r w:rsidRPr="006E6298">
        <w:rPr>
          <w:rFonts w:ascii="Palatino Linotype" w:hAnsi="Palatino Linotype" w:cs="Arial"/>
        </w:rPr>
        <w:t>Por último c</w:t>
      </w:r>
      <w:r w:rsidR="00426210" w:rsidRPr="006E6298">
        <w:rPr>
          <w:rFonts w:ascii="Palatino Linotype" w:hAnsi="Palatino Linotype" w:cs="Arial"/>
        </w:rPr>
        <w:t xml:space="preserve">abe hacer mención que la </w:t>
      </w:r>
      <w:r w:rsidR="00426210" w:rsidRPr="006E6298">
        <w:rPr>
          <w:rFonts w:ascii="Palatino Linotype" w:hAnsi="Palatino Linotype" w:cs="Arial"/>
          <w:b/>
        </w:rPr>
        <w:t xml:space="preserve">resolución del </w:t>
      </w:r>
      <w:r w:rsidR="00F62E47" w:rsidRPr="006E6298">
        <w:rPr>
          <w:rFonts w:ascii="Palatino Linotype" w:hAnsi="Palatino Linotype" w:cs="Arial"/>
          <w:b/>
        </w:rPr>
        <w:t xml:space="preserve">Comité </w:t>
      </w:r>
      <w:r w:rsidR="00426210" w:rsidRPr="006E6298">
        <w:rPr>
          <w:rFonts w:ascii="Palatino Linotype" w:hAnsi="Palatino Linotype" w:cs="Arial"/>
          <w:b/>
        </w:rPr>
        <w:t xml:space="preserve">de </w:t>
      </w:r>
      <w:r w:rsidR="00F62E47" w:rsidRPr="006E6298">
        <w:rPr>
          <w:rFonts w:ascii="Palatino Linotype" w:hAnsi="Palatino Linotype" w:cs="Arial"/>
          <w:b/>
        </w:rPr>
        <w:t>Trasparencia del sujeto obligado</w:t>
      </w:r>
      <w:r w:rsidR="00F62E47" w:rsidRPr="006E6298">
        <w:rPr>
          <w:rFonts w:ascii="Palatino Linotype" w:hAnsi="Palatino Linotype" w:cs="Arial"/>
        </w:rPr>
        <w:t xml:space="preserve"> </w:t>
      </w:r>
      <w:r w:rsidR="00426210" w:rsidRPr="006E6298">
        <w:rPr>
          <w:rFonts w:ascii="Palatino Linotype" w:hAnsi="Palatino Linotype" w:cs="Arial"/>
        </w:rPr>
        <w:t>donde se aprueban las versiones públicas de las actas administrativas solicitadas</w:t>
      </w:r>
      <w:r w:rsidR="00DB4C66" w:rsidRPr="006E6298">
        <w:rPr>
          <w:rFonts w:ascii="Palatino Linotype" w:hAnsi="Palatino Linotype" w:cs="Arial"/>
        </w:rPr>
        <w:t>,</w:t>
      </w:r>
      <w:r w:rsidR="00426210" w:rsidRPr="006E6298">
        <w:rPr>
          <w:rFonts w:ascii="Palatino Linotype" w:hAnsi="Palatino Linotype" w:cs="Arial"/>
        </w:rPr>
        <w:t xml:space="preserve"> fue entregada en la conciliación de fecha 27 de septiembre de 2022,</w:t>
      </w:r>
      <w:r w:rsidR="00F62E47" w:rsidRPr="006E6298">
        <w:rPr>
          <w:rFonts w:ascii="Palatino Linotype" w:hAnsi="Palatino Linotype" w:cs="Arial"/>
        </w:rPr>
        <w:t xml:space="preserve"> de la cual </w:t>
      </w:r>
      <w:r w:rsidR="00F62E47" w:rsidRPr="006E6298">
        <w:rPr>
          <w:rFonts w:ascii="Palatino Linotype" w:hAnsi="Palatino Linotype" w:cs="Arial"/>
          <w:b/>
        </w:rPr>
        <w:t>el recurrente recibió una copia impresa</w:t>
      </w:r>
      <w:r w:rsidR="00F62E47" w:rsidRPr="006E6298">
        <w:rPr>
          <w:rFonts w:ascii="Palatino Linotype" w:hAnsi="Palatino Linotype" w:cs="Arial"/>
        </w:rPr>
        <w:t xml:space="preserve"> y además</w:t>
      </w:r>
      <w:r w:rsidR="00426210" w:rsidRPr="006E6298">
        <w:rPr>
          <w:rFonts w:ascii="Palatino Linotype" w:hAnsi="Palatino Linotype" w:cs="Arial"/>
        </w:rPr>
        <w:t xml:space="preserve"> consta dicha </w:t>
      </w:r>
      <w:r w:rsidR="00F62E47" w:rsidRPr="006E6298">
        <w:rPr>
          <w:rFonts w:ascii="Palatino Linotype" w:hAnsi="Palatino Linotype" w:cs="Arial"/>
        </w:rPr>
        <w:t>conciliación en</w:t>
      </w:r>
      <w:r w:rsidR="008742F6" w:rsidRPr="006E6298">
        <w:rPr>
          <w:rFonts w:ascii="Palatino Linotype" w:hAnsi="Palatino Linotype" w:cs="Arial"/>
        </w:rPr>
        <w:t xml:space="preserve"> el expediente electrónico del recurso de revisión </w:t>
      </w:r>
      <w:r w:rsidR="008742F6" w:rsidRPr="006E6298">
        <w:rPr>
          <w:rFonts w:ascii="Palatino Linotype" w:hAnsi="Palatino Linotype"/>
          <w:b/>
          <w:lang w:val="es-ES_tradnl"/>
        </w:rPr>
        <w:t>0</w:t>
      </w:r>
      <w:r w:rsidR="008742F6" w:rsidRPr="006E6298">
        <w:rPr>
          <w:rFonts w:ascii="Palatino Linotype" w:hAnsi="Palatino Linotype"/>
          <w:b/>
          <w:lang w:val="es-MX"/>
        </w:rPr>
        <w:t>2405</w:t>
      </w:r>
      <w:r w:rsidR="008742F6" w:rsidRPr="006E6298">
        <w:rPr>
          <w:rFonts w:ascii="Palatino Linotype" w:hAnsi="Palatino Linotype"/>
          <w:b/>
          <w:lang w:val="es-ES_tradnl"/>
        </w:rPr>
        <w:t>/INFOEM/IP/RR/2023</w:t>
      </w:r>
      <w:r w:rsidR="008742F6" w:rsidRPr="006E6298">
        <w:rPr>
          <w:rFonts w:ascii="Palatino Linotype" w:hAnsi="Palatino Linotype" w:cs="Arial"/>
        </w:rPr>
        <w:t xml:space="preserve"> que obra en el</w:t>
      </w:r>
      <w:r w:rsidR="00F62E47" w:rsidRPr="006E6298">
        <w:rPr>
          <w:rFonts w:ascii="Palatino Linotype" w:hAnsi="Palatino Linotype" w:cs="Arial"/>
        </w:rPr>
        <w:t xml:space="preserve"> SAIMEX</w:t>
      </w:r>
      <w:r w:rsidR="00426210" w:rsidRPr="006E6298">
        <w:rPr>
          <w:rFonts w:ascii="Palatino Linotype" w:hAnsi="Palatino Linotype" w:cs="Arial"/>
        </w:rPr>
        <w:t>, por ende</w:t>
      </w:r>
      <w:r w:rsidR="00DF6C3B" w:rsidRPr="006E6298">
        <w:rPr>
          <w:rFonts w:ascii="Palatino Linotype" w:hAnsi="Palatino Linotype" w:cs="Arial"/>
        </w:rPr>
        <w:t>,</w:t>
      </w:r>
      <w:r w:rsidR="00426210" w:rsidRPr="006E6298">
        <w:rPr>
          <w:rFonts w:ascii="Palatino Linotype" w:hAnsi="Palatino Linotype" w:cs="Arial"/>
        </w:rPr>
        <w:t xml:space="preserve"> no es necesario entregar dicha </w:t>
      </w:r>
      <w:r w:rsidR="00426210" w:rsidRPr="006E6298">
        <w:rPr>
          <w:rFonts w:ascii="Palatino Linotype" w:hAnsi="Palatino Linotype" w:cs="Arial"/>
          <w:b/>
        </w:rPr>
        <w:t xml:space="preserve">resolución </w:t>
      </w:r>
      <w:r w:rsidR="00F62E47" w:rsidRPr="006E6298">
        <w:rPr>
          <w:rFonts w:ascii="Palatino Linotype" w:hAnsi="Palatino Linotype" w:cs="Arial"/>
          <w:b/>
        </w:rPr>
        <w:t>del Comité de Trasparencia del sujeto obligado</w:t>
      </w:r>
      <w:r w:rsidR="00F62E47" w:rsidRPr="006E6298">
        <w:rPr>
          <w:rFonts w:ascii="Palatino Linotype" w:hAnsi="Palatino Linotype" w:cs="Arial"/>
        </w:rPr>
        <w:t xml:space="preserve"> </w:t>
      </w:r>
      <w:r w:rsidR="00426210" w:rsidRPr="006E6298">
        <w:rPr>
          <w:rFonts w:ascii="Palatino Linotype" w:hAnsi="Palatino Linotype" w:cs="Arial"/>
        </w:rPr>
        <w:t xml:space="preserve">al momento de dar </w:t>
      </w:r>
      <w:r w:rsidR="00E44872" w:rsidRPr="006E6298">
        <w:rPr>
          <w:rFonts w:ascii="Palatino Linotype" w:hAnsi="Palatino Linotype" w:cs="Arial"/>
        </w:rPr>
        <w:t>cumplimiento</w:t>
      </w:r>
      <w:r w:rsidR="00426210" w:rsidRPr="006E6298">
        <w:rPr>
          <w:rFonts w:ascii="Palatino Linotype" w:hAnsi="Palatino Linotype" w:cs="Arial"/>
        </w:rPr>
        <w:t xml:space="preserve"> al presente recurso de </w:t>
      </w:r>
      <w:r w:rsidR="00E44872" w:rsidRPr="006E6298">
        <w:rPr>
          <w:rFonts w:ascii="Palatino Linotype" w:hAnsi="Palatino Linotype" w:cs="Arial"/>
        </w:rPr>
        <w:t>revisión</w:t>
      </w:r>
      <w:r w:rsidR="00426210" w:rsidRPr="006E6298">
        <w:rPr>
          <w:rFonts w:ascii="Palatino Linotype" w:hAnsi="Palatino Linotype" w:cs="Arial"/>
        </w:rPr>
        <w:t>.</w:t>
      </w:r>
    </w:p>
    <w:p w14:paraId="4C554AA1" w14:textId="77777777" w:rsidR="00B80855" w:rsidRPr="006E6298" w:rsidRDefault="00B80855" w:rsidP="007A4C5E">
      <w:pPr>
        <w:autoSpaceDE w:val="0"/>
        <w:autoSpaceDN w:val="0"/>
        <w:adjustRightInd w:val="0"/>
        <w:spacing w:line="360" w:lineRule="auto"/>
        <w:ind w:right="-141"/>
        <w:jc w:val="both"/>
        <w:rPr>
          <w:rFonts w:ascii="Palatino Linotype" w:hAnsi="Palatino Linotype" w:cs="Arial"/>
        </w:rPr>
      </w:pPr>
    </w:p>
    <w:p w14:paraId="1645DE02" w14:textId="537BDBFB" w:rsidR="007A4C5E" w:rsidRPr="006E6298" w:rsidRDefault="007A4C5E" w:rsidP="007A4C5E">
      <w:pPr>
        <w:spacing w:line="360" w:lineRule="auto"/>
        <w:jc w:val="both"/>
        <w:rPr>
          <w:rFonts w:ascii="Palatino Linotype" w:hAnsi="Palatino Linotype"/>
        </w:rPr>
      </w:pPr>
      <w:r w:rsidRPr="006E6298">
        <w:rPr>
          <w:rFonts w:ascii="Palatino Linotype" w:hAnsi="Palatino Linotype"/>
        </w:rPr>
        <w:t>En mérito de lo expuesto</w:t>
      </w:r>
      <w:r w:rsidR="00575E21" w:rsidRPr="006E6298">
        <w:rPr>
          <w:rFonts w:ascii="Palatino Linotype" w:hAnsi="Palatino Linotype"/>
        </w:rPr>
        <w:t xml:space="preserve"> en líneas anteriores, resultan </w:t>
      </w:r>
      <w:r w:rsidRPr="006E6298">
        <w:rPr>
          <w:rFonts w:ascii="Palatino Linotype" w:hAnsi="Palatino Linotype"/>
        </w:rPr>
        <w:t xml:space="preserve">fundados los motivos de inconformidad que arguye </w:t>
      </w:r>
      <w:r w:rsidRPr="006E6298">
        <w:rPr>
          <w:rFonts w:ascii="Palatino Linotype" w:hAnsi="Palatino Linotype"/>
          <w:b/>
        </w:rPr>
        <w:t>El Recurrente</w:t>
      </w:r>
      <w:r w:rsidRPr="006E6298">
        <w:rPr>
          <w:rFonts w:ascii="Palatino Linotype" w:hAnsi="Palatino Linotype"/>
        </w:rPr>
        <w:t xml:space="preserve"> en su medio de impugnación que fue materia de estudio, por ello con fundamento </w:t>
      </w:r>
      <w:r w:rsidR="007035C6" w:rsidRPr="006E6298">
        <w:rPr>
          <w:rFonts w:ascii="Palatino Linotype" w:hAnsi="Palatino Linotype"/>
          <w:lang w:val="es-419"/>
        </w:rPr>
        <w:t xml:space="preserve">en la </w:t>
      </w:r>
      <w:r w:rsidRPr="006E6298">
        <w:rPr>
          <w:rFonts w:ascii="Palatino Linotype" w:hAnsi="Palatino Linotype"/>
        </w:rPr>
        <w:t xml:space="preserve">fracción III, del artículo </w:t>
      </w:r>
      <w:r w:rsidR="004151CD" w:rsidRPr="006E6298">
        <w:rPr>
          <w:rFonts w:ascii="Palatino Linotype" w:hAnsi="Palatino Linotype" w:cs="Arial"/>
        </w:rPr>
        <w:t>137</w:t>
      </w:r>
      <w:r w:rsidRPr="006E6298">
        <w:rPr>
          <w:rFonts w:ascii="Palatino Linotype" w:hAnsi="Palatino Linotype" w:cs="Arial"/>
        </w:rPr>
        <w:t xml:space="preserve">, de la </w:t>
      </w:r>
      <w:r w:rsidR="004151CD" w:rsidRPr="006E6298">
        <w:rPr>
          <w:rFonts w:ascii="Palatino Linotype" w:hAnsi="Palatino Linotype" w:cs="Arial"/>
        </w:rPr>
        <w:t>Ley de Protección de Datos Personales en Posesión de Sujetos Obligados del Estado de México y Municipios</w:t>
      </w:r>
      <w:r w:rsidRPr="006E6298">
        <w:rPr>
          <w:rFonts w:ascii="Palatino Linotype" w:hAnsi="Palatino Linotype"/>
        </w:rPr>
        <w:t xml:space="preserve">, se </w:t>
      </w:r>
      <w:r w:rsidR="00C77EF0" w:rsidRPr="006E6298">
        <w:rPr>
          <w:rFonts w:ascii="Palatino Linotype" w:hAnsi="Palatino Linotype"/>
          <w:b/>
          <w:lang w:val="es-MX"/>
        </w:rPr>
        <w:t>REVOCA</w:t>
      </w:r>
      <w:r w:rsidR="00030906" w:rsidRPr="006E6298">
        <w:rPr>
          <w:rFonts w:ascii="Palatino Linotype" w:hAnsi="Palatino Linotype"/>
          <w:b/>
          <w:lang w:val="es-419"/>
        </w:rPr>
        <w:t xml:space="preserve"> </w:t>
      </w:r>
      <w:r w:rsidRPr="006E6298">
        <w:rPr>
          <w:rFonts w:ascii="Palatino Linotype" w:hAnsi="Palatino Linotype"/>
        </w:rPr>
        <w:t>la respuesta a la solicitud de información número</w:t>
      </w:r>
      <w:r w:rsidRPr="006E6298">
        <w:rPr>
          <w:rFonts w:ascii="Palatino Linotype" w:hAnsi="Palatino Linotype"/>
          <w:b/>
        </w:rPr>
        <w:t xml:space="preserve"> </w:t>
      </w:r>
      <w:r w:rsidR="009A7030" w:rsidRPr="006E6298">
        <w:rPr>
          <w:rFonts w:ascii="Palatino Linotype" w:eastAsiaTheme="minorHAnsi" w:hAnsi="Palatino Linotype" w:cs="Arial"/>
          <w:b/>
          <w:lang w:val="es-MX" w:eastAsia="en-US"/>
        </w:rPr>
        <w:t>0009</w:t>
      </w:r>
      <w:r w:rsidR="00DB4C66" w:rsidRPr="006E6298">
        <w:rPr>
          <w:rFonts w:ascii="Palatino Linotype" w:eastAsiaTheme="minorHAnsi" w:hAnsi="Palatino Linotype" w:cs="Arial"/>
          <w:b/>
          <w:lang w:val="es-MX" w:eastAsia="en-US"/>
        </w:rPr>
        <w:t>2</w:t>
      </w:r>
      <w:r w:rsidR="009A7030" w:rsidRPr="006E6298">
        <w:rPr>
          <w:rFonts w:ascii="Palatino Linotype" w:eastAsiaTheme="minorHAnsi" w:hAnsi="Palatino Linotype" w:cs="Arial"/>
          <w:b/>
          <w:lang w:val="es-MX" w:eastAsia="en-US"/>
        </w:rPr>
        <w:t>/</w:t>
      </w:r>
      <w:r w:rsidR="00DB4C66" w:rsidRPr="006E6298">
        <w:rPr>
          <w:rFonts w:ascii="Palatino Linotype" w:eastAsiaTheme="minorHAnsi" w:hAnsi="Palatino Linotype" w:cs="Arial"/>
          <w:b/>
          <w:lang w:val="es-MX" w:eastAsia="en-US"/>
        </w:rPr>
        <w:t>CODHEM</w:t>
      </w:r>
      <w:r w:rsidR="009A7030" w:rsidRPr="006E6298">
        <w:rPr>
          <w:rFonts w:ascii="Palatino Linotype" w:eastAsiaTheme="minorHAnsi" w:hAnsi="Palatino Linotype" w:cs="Arial"/>
          <w:b/>
          <w:lang w:val="es-MX" w:eastAsia="en-US"/>
        </w:rPr>
        <w:t>/IP/2023</w:t>
      </w:r>
      <w:r w:rsidRPr="006E6298">
        <w:rPr>
          <w:rFonts w:ascii="Palatino Linotype" w:hAnsi="Palatino Linotype"/>
        </w:rPr>
        <w:t>,</w:t>
      </w:r>
      <w:r w:rsidRPr="006E6298">
        <w:rPr>
          <w:rFonts w:ascii="Palatino Linotype" w:hAnsi="Palatino Linotype"/>
          <w:b/>
        </w:rPr>
        <w:t xml:space="preserve"> </w:t>
      </w:r>
      <w:r w:rsidRPr="006E6298">
        <w:rPr>
          <w:rFonts w:ascii="Palatino Linotype" w:hAnsi="Palatino Linotype"/>
          <w:bCs/>
        </w:rPr>
        <w:t>que ha sido materia del presente fallo</w:t>
      </w:r>
      <w:r w:rsidRPr="006E6298">
        <w:rPr>
          <w:rFonts w:ascii="Palatino Linotype" w:hAnsi="Palatino Linotype"/>
        </w:rPr>
        <w:t>.</w:t>
      </w:r>
    </w:p>
    <w:p w14:paraId="6240C316" w14:textId="77777777" w:rsidR="009E0B9B" w:rsidRPr="006E6298" w:rsidRDefault="009E0B9B" w:rsidP="009E0B9B">
      <w:pPr>
        <w:spacing w:line="360" w:lineRule="auto"/>
        <w:jc w:val="both"/>
        <w:rPr>
          <w:rFonts w:ascii="Palatino Linotype" w:hAnsi="Palatino Linotype" w:cs="Arial"/>
        </w:rPr>
      </w:pPr>
    </w:p>
    <w:p w14:paraId="6989145B" w14:textId="77777777" w:rsidR="009E0B9B" w:rsidRPr="006E6298" w:rsidRDefault="009E0B9B" w:rsidP="009E0B9B">
      <w:pPr>
        <w:pStyle w:val="Sinespaciado"/>
        <w:spacing w:line="360" w:lineRule="auto"/>
        <w:jc w:val="both"/>
        <w:rPr>
          <w:rFonts w:ascii="Palatino Linotype" w:hAnsi="Palatino Linotype"/>
        </w:rPr>
      </w:pPr>
      <w:r w:rsidRPr="006E6298">
        <w:rPr>
          <w:rFonts w:ascii="Palatino Linotype" w:hAnsi="Palatino Linotype"/>
        </w:rPr>
        <w:t>Por lo antes expuesto y fundado es de resolverse y,</w:t>
      </w:r>
    </w:p>
    <w:p w14:paraId="4ADEE071" w14:textId="77777777" w:rsidR="009E0B9B" w:rsidRPr="006E6298" w:rsidRDefault="009E0B9B" w:rsidP="009E0B9B">
      <w:pPr>
        <w:pStyle w:val="Sinespaciado"/>
        <w:spacing w:line="360" w:lineRule="auto"/>
        <w:jc w:val="both"/>
        <w:rPr>
          <w:rFonts w:ascii="Palatino Linotype" w:hAnsi="Palatino Linotype"/>
        </w:rPr>
      </w:pPr>
    </w:p>
    <w:p w14:paraId="635532C7" w14:textId="77777777" w:rsidR="009E0B9B" w:rsidRPr="006E6298" w:rsidRDefault="009E0B9B" w:rsidP="009E0B9B">
      <w:pPr>
        <w:spacing w:line="360" w:lineRule="auto"/>
        <w:jc w:val="center"/>
        <w:rPr>
          <w:rFonts w:ascii="Palatino Linotype" w:hAnsi="Palatino Linotype"/>
          <w:b/>
          <w:sz w:val="28"/>
          <w:lang w:val="pt-BR"/>
        </w:rPr>
      </w:pPr>
      <w:r w:rsidRPr="006E6298">
        <w:rPr>
          <w:rFonts w:ascii="Palatino Linotype" w:hAnsi="Palatino Linotype"/>
          <w:b/>
          <w:sz w:val="28"/>
          <w:lang w:val="pt-BR"/>
        </w:rPr>
        <w:t>S E   R E S U E L V E</w:t>
      </w:r>
    </w:p>
    <w:p w14:paraId="12C31AAF" w14:textId="77777777" w:rsidR="00DF6C3B" w:rsidRPr="006E6298" w:rsidRDefault="00DF6C3B" w:rsidP="00DF6C3B">
      <w:pPr>
        <w:pStyle w:val="Sinespaciado"/>
        <w:spacing w:line="360" w:lineRule="auto"/>
        <w:jc w:val="both"/>
        <w:rPr>
          <w:rFonts w:ascii="Palatino Linotype" w:hAnsi="Palatino Linotype"/>
        </w:rPr>
      </w:pPr>
    </w:p>
    <w:bookmarkEnd w:id="0"/>
    <w:p w14:paraId="27806DEC" w14:textId="06CD82EB" w:rsidR="00575E21" w:rsidRPr="006E6298" w:rsidRDefault="00575E21" w:rsidP="00575E21">
      <w:pPr>
        <w:autoSpaceDE w:val="0"/>
        <w:autoSpaceDN w:val="0"/>
        <w:adjustRightInd w:val="0"/>
        <w:spacing w:line="360" w:lineRule="auto"/>
        <w:ind w:right="49"/>
        <w:jc w:val="both"/>
        <w:rPr>
          <w:rFonts w:ascii="Palatino Linotype" w:hAnsi="Palatino Linotype" w:cs="Arial"/>
        </w:rPr>
      </w:pPr>
      <w:r w:rsidRPr="006E6298">
        <w:rPr>
          <w:rFonts w:ascii="Palatino Linotype" w:hAnsi="Palatino Linotype" w:cs="Arial"/>
          <w:b/>
          <w:sz w:val="28"/>
          <w:szCs w:val="28"/>
          <w:lang w:val="es-ES_tradnl"/>
        </w:rPr>
        <w:t>PRIMERO.</w:t>
      </w:r>
      <w:r w:rsidRPr="006E6298">
        <w:rPr>
          <w:rFonts w:ascii="Palatino Linotype" w:hAnsi="Palatino Linotype" w:cs="Arial"/>
          <w:lang w:val="es-ES_tradnl"/>
        </w:rPr>
        <w:t xml:space="preserve"> </w:t>
      </w:r>
      <w:r w:rsidRPr="006E6298">
        <w:rPr>
          <w:rFonts w:ascii="Palatino Linotype" w:hAnsi="Palatino Linotype" w:cs="Arial"/>
        </w:rPr>
        <w:t>Se</w:t>
      </w:r>
      <w:r w:rsidRPr="006E6298">
        <w:rPr>
          <w:rFonts w:ascii="Palatino Linotype" w:hAnsi="Palatino Linotype" w:cs="Arial"/>
          <w:b/>
        </w:rPr>
        <w:t xml:space="preserve"> </w:t>
      </w:r>
      <w:r w:rsidR="00C77EF0" w:rsidRPr="006E6298">
        <w:rPr>
          <w:rFonts w:ascii="Palatino Linotype" w:hAnsi="Palatino Linotype" w:cs="Arial"/>
          <w:b/>
          <w:lang w:val="es-MX"/>
        </w:rPr>
        <w:t xml:space="preserve">REVOCA </w:t>
      </w:r>
      <w:r w:rsidRPr="006E6298">
        <w:rPr>
          <w:rFonts w:ascii="Palatino Linotype" w:eastAsia="Arial Unicode MS" w:hAnsi="Palatino Linotype" w:cs="Arial"/>
        </w:rPr>
        <w:t xml:space="preserve">la respuesta entregada por </w:t>
      </w:r>
      <w:r w:rsidRPr="006E6298">
        <w:rPr>
          <w:rFonts w:ascii="Palatino Linotype" w:eastAsia="Arial Unicode MS" w:hAnsi="Palatino Linotype" w:cs="Arial"/>
          <w:b/>
        </w:rPr>
        <w:t xml:space="preserve">El Sujeto Obligado </w:t>
      </w:r>
      <w:r w:rsidRPr="006E6298">
        <w:rPr>
          <w:rFonts w:ascii="Palatino Linotype" w:eastAsia="Arial Unicode MS" w:hAnsi="Palatino Linotype" w:cs="Arial"/>
        </w:rPr>
        <w:t xml:space="preserve">a la solicitud de información número </w:t>
      </w:r>
      <w:r w:rsidR="009A7030" w:rsidRPr="006E6298">
        <w:rPr>
          <w:rFonts w:ascii="Palatino Linotype" w:eastAsiaTheme="minorHAnsi" w:hAnsi="Palatino Linotype" w:cs="Arial"/>
          <w:b/>
          <w:szCs w:val="22"/>
          <w:lang w:val="es-MX" w:eastAsia="en-US"/>
        </w:rPr>
        <w:t>0009</w:t>
      </w:r>
      <w:r w:rsidR="00DB4C66" w:rsidRPr="006E6298">
        <w:rPr>
          <w:rFonts w:ascii="Palatino Linotype" w:eastAsiaTheme="minorHAnsi" w:hAnsi="Palatino Linotype" w:cs="Arial"/>
          <w:b/>
          <w:szCs w:val="22"/>
          <w:lang w:val="es-MX" w:eastAsia="en-US"/>
        </w:rPr>
        <w:t>2</w:t>
      </w:r>
      <w:r w:rsidR="009A7030" w:rsidRPr="006E6298">
        <w:rPr>
          <w:rFonts w:ascii="Palatino Linotype" w:eastAsiaTheme="minorHAnsi" w:hAnsi="Palatino Linotype" w:cs="Arial"/>
          <w:b/>
          <w:szCs w:val="22"/>
          <w:lang w:val="es-MX" w:eastAsia="en-US"/>
        </w:rPr>
        <w:t>/</w:t>
      </w:r>
      <w:r w:rsidR="00DB4C66" w:rsidRPr="006E6298">
        <w:rPr>
          <w:rFonts w:ascii="Palatino Linotype" w:eastAsiaTheme="minorHAnsi" w:hAnsi="Palatino Linotype" w:cs="Arial"/>
          <w:b/>
          <w:szCs w:val="22"/>
          <w:lang w:val="es-MX" w:eastAsia="en-US"/>
        </w:rPr>
        <w:t>CODHEM</w:t>
      </w:r>
      <w:r w:rsidR="009A7030" w:rsidRPr="006E6298">
        <w:rPr>
          <w:rFonts w:ascii="Palatino Linotype" w:eastAsiaTheme="minorHAnsi" w:hAnsi="Palatino Linotype" w:cs="Arial"/>
          <w:b/>
          <w:szCs w:val="22"/>
          <w:lang w:val="es-MX" w:eastAsia="en-US"/>
        </w:rPr>
        <w:t>/IP/2023</w:t>
      </w:r>
      <w:r w:rsidRPr="006E6298">
        <w:rPr>
          <w:rFonts w:ascii="Palatino Linotype" w:hAnsi="Palatino Linotype" w:cs="Arial"/>
        </w:rPr>
        <w:t xml:space="preserve">, por resultar fundados los motivos de inconformidad vertidos por </w:t>
      </w:r>
      <w:r w:rsidRPr="006E6298">
        <w:rPr>
          <w:rFonts w:ascii="Palatino Linotype" w:hAnsi="Palatino Linotype" w:cs="Arial"/>
          <w:b/>
        </w:rPr>
        <w:t>El Recurrente</w:t>
      </w:r>
      <w:r w:rsidRPr="006E6298">
        <w:rPr>
          <w:rFonts w:ascii="Palatino Linotype" w:hAnsi="Palatino Linotype" w:cs="Arial"/>
        </w:rPr>
        <w:t xml:space="preserve">, en términos del Considerando </w:t>
      </w:r>
      <w:r w:rsidR="00676FD4" w:rsidRPr="006E6298">
        <w:rPr>
          <w:rFonts w:ascii="Palatino Linotype" w:hAnsi="Palatino Linotype" w:cs="Arial"/>
          <w:b/>
          <w:lang w:val="es-MX"/>
        </w:rPr>
        <w:t>CUARTO</w:t>
      </w:r>
      <w:r w:rsidR="00142DF4" w:rsidRPr="006E6298">
        <w:rPr>
          <w:rFonts w:ascii="Palatino Linotype" w:hAnsi="Palatino Linotype" w:cs="Arial"/>
          <w:b/>
          <w:lang w:val="es-419"/>
        </w:rPr>
        <w:t xml:space="preserve"> </w:t>
      </w:r>
      <w:r w:rsidRPr="006E6298">
        <w:rPr>
          <w:rFonts w:ascii="Palatino Linotype" w:hAnsi="Palatino Linotype" w:cs="Arial"/>
        </w:rPr>
        <w:t xml:space="preserve">de </w:t>
      </w:r>
      <w:r w:rsidR="001C6331" w:rsidRPr="006E6298">
        <w:rPr>
          <w:rFonts w:ascii="Palatino Linotype" w:hAnsi="Palatino Linotype" w:cs="Arial"/>
        </w:rPr>
        <w:t>esta</w:t>
      </w:r>
      <w:r w:rsidRPr="006E6298">
        <w:rPr>
          <w:rFonts w:ascii="Palatino Linotype" w:hAnsi="Palatino Linotype" w:cs="Arial"/>
        </w:rPr>
        <w:t xml:space="preserve"> resolución.</w:t>
      </w:r>
    </w:p>
    <w:p w14:paraId="0505AFAF" w14:textId="77777777" w:rsidR="00575E21" w:rsidRPr="006E6298" w:rsidRDefault="00575E21" w:rsidP="00575E21">
      <w:pPr>
        <w:autoSpaceDE w:val="0"/>
        <w:autoSpaceDN w:val="0"/>
        <w:adjustRightInd w:val="0"/>
        <w:spacing w:line="360" w:lineRule="auto"/>
        <w:ind w:right="49"/>
        <w:jc w:val="both"/>
        <w:rPr>
          <w:rFonts w:ascii="Palatino Linotype" w:hAnsi="Palatino Linotype" w:cs="Arial"/>
        </w:rPr>
      </w:pPr>
    </w:p>
    <w:p w14:paraId="463181D9" w14:textId="3EAD81BA" w:rsidR="00575E21" w:rsidRPr="006E6298" w:rsidRDefault="00575E21" w:rsidP="00575E21">
      <w:pPr>
        <w:spacing w:line="360" w:lineRule="auto"/>
        <w:jc w:val="both"/>
        <w:rPr>
          <w:rFonts w:ascii="Palatino Linotype" w:hAnsi="Palatino Linotype" w:cs="Arial"/>
        </w:rPr>
      </w:pPr>
      <w:r w:rsidRPr="006E6298">
        <w:rPr>
          <w:rFonts w:ascii="Palatino Linotype" w:hAnsi="Palatino Linotype" w:cs="Arial"/>
          <w:b/>
          <w:sz w:val="28"/>
          <w:szCs w:val="28"/>
        </w:rPr>
        <w:t>SEGUNDO.</w:t>
      </w:r>
      <w:r w:rsidRPr="006E6298">
        <w:rPr>
          <w:rFonts w:ascii="Palatino Linotype" w:hAnsi="Palatino Linotype" w:cs="Arial"/>
        </w:rPr>
        <w:t xml:space="preserve"> Se </w:t>
      </w:r>
      <w:r w:rsidRPr="006E6298">
        <w:rPr>
          <w:rFonts w:ascii="Palatino Linotype" w:hAnsi="Palatino Linotype" w:cs="Arial"/>
          <w:b/>
        </w:rPr>
        <w:t>ORDENA</w:t>
      </w:r>
      <w:r w:rsidRPr="006E6298">
        <w:rPr>
          <w:rFonts w:ascii="Palatino Linotype" w:hAnsi="Palatino Linotype" w:cs="Arial"/>
        </w:rPr>
        <w:t xml:space="preserve"> al </w:t>
      </w:r>
      <w:r w:rsidRPr="006E6298">
        <w:rPr>
          <w:rFonts w:ascii="Palatino Linotype" w:hAnsi="Palatino Linotype" w:cs="Arial"/>
          <w:b/>
        </w:rPr>
        <w:t>Sujeto Obligado</w:t>
      </w:r>
      <w:r w:rsidRPr="006E6298">
        <w:rPr>
          <w:rFonts w:ascii="Palatino Linotype" w:hAnsi="Palatino Linotype" w:cs="Arial"/>
        </w:rPr>
        <w:t xml:space="preserve"> haga entrega al </w:t>
      </w:r>
      <w:r w:rsidRPr="006E6298">
        <w:rPr>
          <w:rFonts w:ascii="Palatino Linotype" w:hAnsi="Palatino Linotype" w:cs="Arial"/>
          <w:b/>
        </w:rPr>
        <w:t xml:space="preserve">Recurrente </w:t>
      </w:r>
      <w:r w:rsidRPr="006E6298">
        <w:rPr>
          <w:rFonts w:ascii="Palatino Linotype" w:hAnsi="Palatino Linotype" w:cs="Arial"/>
        </w:rPr>
        <w:t xml:space="preserve">en términos del Considerando </w:t>
      </w:r>
      <w:r w:rsidR="00676FD4" w:rsidRPr="006E6298">
        <w:rPr>
          <w:rFonts w:ascii="Palatino Linotype" w:hAnsi="Palatino Linotype" w:cs="Arial"/>
          <w:b/>
          <w:lang w:val="es-MX"/>
        </w:rPr>
        <w:t>CUARTO</w:t>
      </w:r>
      <w:r w:rsidR="00441C3C" w:rsidRPr="006E6298">
        <w:rPr>
          <w:rFonts w:ascii="Palatino Linotype" w:hAnsi="Palatino Linotype" w:cs="Arial"/>
          <w:b/>
          <w:lang w:val="es-MX"/>
        </w:rPr>
        <w:t xml:space="preserve"> </w:t>
      </w:r>
      <w:r w:rsidRPr="006E6298">
        <w:rPr>
          <w:rFonts w:ascii="Palatino Linotype" w:hAnsi="Palatino Linotype" w:cs="Arial"/>
        </w:rPr>
        <w:t>de esta resolución,</w:t>
      </w:r>
      <w:r w:rsidR="001E3011" w:rsidRPr="006E6298">
        <w:rPr>
          <w:rFonts w:ascii="Palatino Linotype" w:hAnsi="Palatino Linotype" w:cs="Arial"/>
        </w:rPr>
        <w:t xml:space="preserve"> previa acreditación de su personalidad, </w:t>
      </w:r>
      <w:r w:rsidR="00441C3C" w:rsidRPr="006E6298">
        <w:rPr>
          <w:rFonts w:ascii="Palatino Linotype" w:hAnsi="Palatino Linotype" w:cs="Arial"/>
        </w:rPr>
        <w:t>en versión pública</w:t>
      </w:r>
      <w:r w:rsidR="00B80855" w:rsidRPr="006E6298">
        <w:rPr>
          <w:rFonts w:ascii="Palatino Linotype" w:hAnsi="Palatino Linotype" w:cs="Arial"/>
          <w:b/>
        </w:rPr>
        <w:t xml:space="preserve"> </w:t>
      </w:r>
      <w:r w:rsidR="009A7030" w:rsidRPr="006E6298">
        <w:rPr>
          <w:rFonts w:ascii="Palatino Linotype" w:hAnsi="Palatino Linotype" w:cs="Arial"/>
        </w:rPr>
        <w:t>de</w:t>
      </w:r>
      <w:r w:rsidR="00B80855" w:rsidRPr="006E6298">
        <w:rPr>
          <w:rFonts w:ascii="Palatino Linotype" w:hAnsi="Palatino Linotype" w:cs="Arial"/>
        </w:rPr>
        <w:t xml:space="preserve"> </w:t>
      </w:r>
      <w:r w:rsidRPr="006E6298">
        <w:rPr>
          <w:rFonts w:ascii="Palatino Linotype" w:hAnsi="Palatino Linotype" w:cs="Arial"/>
        </w:rPr>
        <w:t>lo siguiente:</w:t>
      </w:r>
    </w:p>
    <w:p w14:paraId="4FCD8EE4" w14:textId="77777777" w:rsidR="00BE49A0" w:rsidRPr="006E6298" w:rsidRDefault="00BE49A0" w:rsidP="00E65658">
      <w:pPr>
        <w:spacing w:line="360" w:lineRule="auto"/>
        <w:ind w:left="709" w:right="474"/>
        <w:jc w:val="both"/>
        <w:rPr>
          <w:rFonts w:ascii="Palatino Linotype" w:hAnsi="Palatino Linotype" w:cs="Arial"/>
        </w:rPr>
      </w:pPr>
    </w:p>
    <w:p w14:paraId="6419C394" w14:textId="448A50FE" w:rsidR="009A7030" w:rsidRPr="006E6298" w:rsidRDefault="00441C3C" w:rsidP="009A7030">
      <w:pPr>
        <w:pStyle w:val="Prrafodelista"/>
        <w:numPr>
          <w:ilvl w:val="0"/>
          <w:numId w:val="12"/>
        </w:numPr>
        <w:spacing w:line="360" w:lineRule="auto"/>
        <w:jc w:val="both"/>
        <w:rPr>
          <w:rFonts w:ascii="Palatino Linotype" w:eastAsia="Palatino Linotype" w:hAnsi="Palatino Linotype" w:cs="Palatino Linotype"/>
          <w:b/>
          <w:lang w:val="es-419"/>
        </w:rPr>
      </w:pPr>
      <w:r w:rsidRPr="006E6298">
        <w:rPr>
          <w:rFonts w:ascii="Palatino Linotype" w:hAnsi="Palatino Linotype"/>
        </w:rPr>
        <w:t xml:space="preserve">Copias certificadas, </w:t>
      </w:r>
      <w:r w:rsidR="00E13C74" w:rsidRPr="006E6298">
        <w:rPr>
          <w:rFonts w:ascii="Palatino Linotype" w:hAnsi="Palatino Linotype"/>
        </w:rPr>
        <w:t>de forma gratuita</w:t>
      </w:r>
      <w:r w:rsidRPr="006E6298">
        <w:rPr>
          <w:rFonts w:ascii="Palatino Linotype" w:hAnsi="Palatino Linotype"/>
        </w:rPr>
        <w:t xml:space="preserve">, de las actas administrativas donde constan las comparecencias de los servidores públicos referidos en la solicitud de información </w:t>
      </w:r>
      <w:r w:rsidRPr="006E6298">
        <w:rPr>
          <w:rFonts w:ascii="Palatino Linotype" w:eastAsiaTheme="minorHAnsi" w:hAnsi="Palatino Linotype" w:cs="Arial"/>
          <w:szCs w:val="22"/>
          <w:lang w:val="es-MX" w:eastAsia="en-US"/>
        </w:rPr>
        <w:t>00092/CODHEM/IP/2023.</w:t>
      </w:r>
    </w:p>
    <w:p w14:paraId="0D998D8F" w14:textId="77777777" w:rsidR="0030171B" w:rsidRPr="006E6298" w:rsidRDefault="0030171B" w:rsidP="00E65658">
      <w:pPr>
        <w:spacing w:line="360" w:lineRule="auto"/>
        <w:ind w:left="709" w:right="474"/>
        <w:jc w:val="both"/>
        <w:rPr>
          <w:rFonts w:ascii="Palatino Linotype" w:hAnsi="Palatino Linotype" w:cs="Arial"/>
        </w:rPr>
      </w:pPr>
    </w:p>
    <w:p w14:paraId="6E152C50" w14:textId="3CDAE6BF" w:rsidR="00575E21" w:rsidRPr="006E6298" w:rsidRDefault="00575E21" w:rsidP="00575E21">
      <w:pPr>
        <w:autoSpaceDE w:val="0"/>
        <w:autoSpaceDN w:val="0"/>
        <w:adjustRightInd w:val="0"/>
        <w:spacing w:line="360" w:lineRule="auto"/>
        <w:ind w:right="49"/>
        <w:jc w:val="both"/>
        <w:rPr>
          <w:rFonts w:ascii="Palatino Linotype" w:hAnsi="Palatino Linotype" w:cs="Arial"/>
          <w:szCs w:val="28"/>
          <w:lang w:val="es-ES_tradnl"/>
        </w:rPr>
      </w:pPr>
      <w:r w:rsidRPr="006E6298">
        <w:rPr>
          <w:rFonts w:ascii="Palatino Linotype" w:hAnsi="Palatino Linotype" w:cs="Arial"/>
          <w:b/>
          <w:sz w:val="28"/>
          <w:szCs w:val="28"/>
          <w:lang w:val="es-ES_tradnl"/>
        </w:rPr>
        <w:t xml:space="preserve">TERCERO. </w:t>
      </w:r>
      <w:r w:rsidRPr="006E6298">
        <w:rPr>
          <w:rFonts w:ascii="Palatino Linotype" w:hAnsi="Palatino Linotype" w:cs="Arial"/>
          <w:b/>
          <w:szCs w:val="28"/>
          <w:lang w:val="es-ES_tradnl"/>
        </w:rPr>
        <w:t>NOTIFÍQUESE</w:t>
      </w:r>
      <w:r w:rsidRPr="006E6298">
        <w:rPr>
          <w:rFonts w:ascii="Palatino Linotype" w:hAnsi="Palatino Linotype" w:cs="Arial"/>
          <w:b/>
          <w:sz w:val="28"/>
          <w:szCs w:val="28"/>
          <w:lang w:val="es-ES_tradnl"/>
        </w:rPr>
        <w:t xml:space="preserve"> </w:t>
      </w:r>
      <w:r w:rsidRPr="006E6298">
        <w:rPr>
          <w:rFonts w:ascii="Palatino Linotype" w:hAnsi="Palatino Linotype" w:cs="Arial"/>
          <w:szCs w:val="28"/>
          <w:lang w:val="es-ES_tradnl"/>
        </w:rPr>
        <w:t>la presente resolución al Titular de la Unidad de Transparencia del Sujeto Obligado, para que conforme</w:t>
      </w:r>
      <w:r w:rsidR="007828D4" w:rsidRPr="006E6298">
        <w:rPr>
          <w:rFonts w:ascii="Palatino Linotype" w:hAnsi="Palatino Linotype" w:cs="Arial"/>
          <w:szCs w:val="28"/>
          <w:lang w:val="es-ES_tradnl"/>
        </w:rPr>
        <w:t xml:space="preserve"> al artículo </w:t>
      </w:r>
      <w:r w:rsidR="007828D4" w:rsidRPr="006E6298">
        <w:rPr>
          <w:rFonts w:ascii="Palatino Linotype" w:hAnsi="Palatino Linotype" w:cs="Arial"/>
        </w:rPr>
        <w:t>137 párrafo segundo de la Ley de Protección de Datos Personales en Posesión de Sujetos Obligados del Estado de México y Municipios</w:t>
      </w:r>
      <w:r w:rsidR="009D2C79" w:rsidRPr="006E6298">
        <w:rPr>
          <w:rFonts w:ascii="Palatino Linotype" w:hAnsi="Palatino Linotype" w:cs="Arial"/>
          <w:szCs w:val="28"/>
          <w:lang w:val="es-ES_tradnl"/>
        </w:rPr>
        <w:t xml:space="preserve">, </w:t>
      </w:r>
      <w:r w:rsidRPr="006E6298">
        <w:rPr>
          <w:rFonts w:ascii="Palatino Linotype" w:hAnsi="Palatino Linotype" w:cs="Arial"/>
          <w:szCs w:val="28"/>
          <w:lang w:val="es-ES_tradnl"/>
        </w:rPr>
        <w:t>artículo 186, último párrafo, 189, segundo párrafo y 194, de la Ley de Transparencia y Acceso a la Información Pública del Estado de México y Municipios</w:t>
      </w:r>
      <w:r w:rsidR="009D2C79" w:rsidRPr="006E6298">
        <w:rPr>
          <w:rFonts w:ascii="Palatino Linotype" w:hAnsi="Palatino Linotype" w:cs="Arial"/>
          <w:szCs w:val="28"/>
          <w:lang w:val="es-ES_tradnl"/>
        </w:rPr>
        <w:t xml:space="preserve"> </w:t>
      </w:r>
      <w:r w:rsidR="009D2C79" w:rsidRPr="006E6298">
        <w:rPr>
          <w:rFonts w:ascii="Palatino Linotype" w:hAnsi="Palatino Linotype" w:cs="Arial"/>
        </w:rPr>
        <w:t>de aplicación supletoria,</w:t>
      </w:r>
      <w:r w:rsidRPr="006E6298">
        <w:rPr>
          <w:rFonts w:ascii="Palatino Linotype" w:hAnsi="Palatino Linotype" w:cs="Arial"/>
          <w:szCs w:val="28"/>
          <w:lang w:val="es-ES_tradnl"/>
        </w:rPr>
        <w:t xml:space="preserve"> dé cumplimiento a lo ordenado dentro del plazo de diez días hábiles, debiendo informar a este Instituto en un plazo de tres días hábiles siguientes sobre el </w:t>
      </w:r>
      <w:r w:rsidR="001E3011" w:rsidRPr="006E6298">
        <w:rPr>
          <w:rFonts w:ascii="Palatino Linotype" w:hAnsi="Palatino Linotype" w:cs="Arial"/>
          <w:szCs w:val="28"/>
          <w:lang w:val="es-ES_tradnl"/>
        </w:rPr>
        <w:t>cumplimiento dado a la presente, y, se le apercibe que en caso de negarse a cumplir la presente resolución o hacerlo de manera parcial, se le impondrá una medida de apremio de conformidad con lo previsto en los artículos 154, 155, 156 y 157 de la Ley de Protección de Datos Personales en Posesión de Sujetos Obligados del Estado de México y Municipios.</w:t>
      </w:r>
    </w:p>
    <w:p w14:paraId="3D51E183" w14:textId="77777777" w:rsidR="00575E21" w:rsidRPr="006E6298" w:rsidRDefault="00575E21" w:rsidP="00575E21">
      <w:pPr>
        <w:autoSpaceDE w:val="0"/>
        <w:autoSpaceDN w:val="0"/>
        <w:adjustRightInd w:val="0"/>
        <w:spacing w:line="360" w:lineRule="auto"/>
        <w:ind w:right="49"/>
        <w:jc w:val="both"/>
        <w:rPr>
          <w:rFonts w:ascii="Palatino Linotype" w:hAnsi="Palatino Linotype" w:cs="Arial"/>
          <w:szCs w:val="28"/>
          <w:lang w:val="es-ES_tradnl"/>
        </w:rPr>
      </w:pPr>
    </w:p>
    <w:p w14:paraId="7D9DBD6E" w14:textId="28B90836" w:rsidR="00575E21" w:rsidRPr="006E6298" w:rsidRDefault="004151CD" w:rsidP="00575E21">
      <w:pPr>
        <w:autoSpaceDE w:val="0"/>
        <w:autoSpaceDN w:val="0"/>
        <w:adjustRightInd w:val="0"/>
        <w:spacing w:line="360" w:lineRule="auto"/>
        <w:ind w:right="49"/>
        <w:jc w:val="both"/>
        <w:rPr>
          <w:rFonts w:ascii="Palatino Linotype" w:hAnsi="Palatino Linotype" w:cs="Arial"/>
        </w:rPr>
      </w:pPr>
      <w:r w:rsidRPr="006E6298">
        <w:rPr>
          <w:rFonts w:ascii="Palatino Linotype" w:hAnsi="Palatino Linotype" w:cs="Arial"/>
          <w:b/>
          <w:sz w:val="28"/>
          <w:szCs w:val="28"/>
        </w:rPr>
        <w:t>CUARTO</w:t>
      </w:r>
      <w:r w:rsidR="00575E21" w:rsidRPr="006E6298">
        <w:rPr>
          <w:rFonts w:ascii="Palatino Linotype" w:hAnsi="Palatino Linotype" w:cs="Arial"/>
          <w:b/>
          <w:sz w:val="28"/>
          <w:szCs w:val="28"/>
        </w:rPr>
        <w:t>.</w:t>
      </w:r>
      <w:r w:rsidR="00575E21" w:rsidRPr="006E6298">
        <w:rPr>
          <w:rFonts w:ascii="Palatino Linotype" w:hAnsi="Palatino Linotype" w:cs="Arial"/>
          <w:b/>
        </w:rPr>
        <w:t xml:space="preserve"> NOTIFÍQUESE</w:t>
      </w:r>
      <w:r w:rsidR="00575E21" w:rsidRPr="006E6298">
        <w:rPr>
          <w:rFonts w:ascii="Palatino Linotype" w:hAnsi="Palatino Linotype" w:cs="Arial"/>
        </w:rPr>
        <w:t xml:space="preserve"> al </w:t>
      </w:r>
      <w:r w:rsidR="00575E21" w:rsidRPr="006E6298">
        <w:rPr>
          <w:rFonts w:ascii="Palatino Linotype" w:hAnsi="Palatino Linotype" w:cs="Arial"/>
          <w:b/>
        </w:rPr>
        <w:t>Recurrente</w:t>
      </w:r>
      <w:r w:rsidR="00575E21" w:rsidRPr="006E6298">
        <w:rPr>
          <w:rFonts w:ascii="Palatino Linotype" w:hAnsi="Palatino Linotype" w:cs="Arial"/>
        </w:rPr>
        <w:t xml:space="preserve"> la presente resolución </w:t>
      </w:r>
      <w:r w:rsidR="00575E21" w:rsidRPr="006E6298">
        <w:rPr>
          <w:rFonts w:ascii="Palatino Linotype" w:eastAsiaTheme="minorHAnsi" w:hAnsi="Palatino Linotype" w:cs="Arial"/>
          <w:lang w:val="es-MX" w:eastAsia="en-US"/>
        </w:rPr>
        <w:t xml:space="preserve">a través del </w:t>
      </w:r>
      <w:r w:rsidR="00575E21" w:rsidRPr="006E6298">
        <w:rPr>
          <w:rFonts w:ascii="Palatino Linotype" w:eastAsiaTheme="minorHAnsi" w:hAnsi="Palatino Linotype" w:cs="Arial"/>
          <w:szCs w:val="22"/>
          <w:lang w:val="es-MX" w:eastAsia="en-US"/>
        </w:rPr>
        <w:t xml:space="preserve">Sistema de Acceso a la Información Mexiquense </w:t>
      </w:r>
      <w:r w:rsidR="00575E21" w:rsidRPr="006E6298">
        <w:rPr>
          <w:rFonts w:ascii="Palatino Linotype" w:eastAsiaTheme="minorHAnsi" w:hAnsi="Palatino Linotype" w:cs="Arial"/>
          <w:b/>
          <w:szCs w:val="22"/>
          <w:lang w:val="es-MX" w:eastAsia="en-US"/>
        </w:rPr>
        <w:t>(SAIMEX)</w:t>
      </w:r>
      <w:r w:rsidR="00575E21" w:rsidRPr="006E6298">
        <w:rPr>
          <w:rFonts w:ascii="Palatino Linotype" w:hAnsi="Palatino Linotype" w:cs="Arial"/>
        </w:rPr>
        <w:t xml:space="preserve"> y </w:t>
      </w:r>
      <w:r w:rsidRPr="006E6298">
        <w:rPr>
          <w:rFonts w:ascii="Palatino Linotype" w:hAnsi="Palatino Linotype" w:cs="Arial"/>
        </w:rPr>
        <w:t xml:space="preserve">a través del correo electrónico proporcionado por el recurrente </w:t>
      </w:r>
      <w:r w:rsidR="00575E21" w:rsidRPr="006E6298">
        <w:rPr>
          <w:rFonts w:ascii="Palatino Linotype" w:hAnsi="Palatino Linotype" w:cs="Arial"/>
        </w:rPr>
        <w:t xml:space="preserve">hágase de su conocimiento que en caso de considerar que le causa algún perjuicio, podrá promover el Juicio de Amparo en los términos de las leyes aplicables, de acuerdo a lo estipulado por el artículo </w:t>
      </w:r>
      <w:r w:rsidRPr="006E6298">
        <w:rPr>
          <w:rFonts w:ascii="Palatino Linotype" w:hAnsi="Palatino Linotype"/>
        </w:rPr>
        <w:t>142 de la Ley de Protección de Datos Personales en Posesión de Sujetos Obligados del Estado de México y Municipios</w:t>
      </w:r>
      <w:r w:rsidR="00575E21" w:rsidRPr="006E6298">
        <w:rPr>
          <w:rFonts w:ascii="Palatino Linotype" w:hAnsi="Palatino Linotype" w:cs="Arial"/>
        </w:rPr>
        <w:t>.</w:t>
      </w:r>
    </w:p>
    <w:p w14:paraId="52D7450A" w14:textId="77777777" w:rsidR="00575E21" w:rsidRPr="006E6298" w:rsidRDefault="00575E21" w:rsidP="002A040B">
      <w:pPr>
        <w:spacing w:line="360" w:lineRule="auto"/>
        <w:jc w:val="both"/>
        <w:rPr>
          <w:rFonts w:ascii="Palatino Linotype" w:eastAsiaTheme="minorHAnsi" w:hAnsi="Palatino Linotype" w:cs="Arial"/>
          <w:lang w:val="es-MX" w:eastAsia="en-US"/>
        </w:rPr>
      </w:pPr>
    </w:p>
    <w:p w14:paraId="77F43D44" w14:textId="604420A8" w:rsidR="00525CD7" w:rsidRPr="006E6298" w:rsidRDefault="0029071C" w:rsidP="00BE49A0">
      <w:pPr>
        <w:spacing w:line="360" w:lineRule="auto"/>
        <w:jc w:val="both"/>
        <w:rPr>
          <w:rFonts w:ascii="Palatino Linotype" w:eastAsiaTheme="minorHAnsi" w:hAnsi="Palatino Linotype" w:cs="Arial"/>
          <w:sz w:val="18"/>
          <w:lang w:val="es-MX" w:eastAsia="en-US"/>
        </w:rPr>
      </w:pPr>
      <w:r w:rsidRPr="006E6298">
        <w:rPr>
          <w:rFonts w:ascii="Palatino Linotype" w:eastAsiaTheme="minorHAnsi" w:hAnsi="Palatino Linotype" w:cs="Arial"/>
          <w:lang w:val="es-MX" w:eastAsia="en-US"/>
        </w:rPr>
        <w:t>ASÍ LO RESUELVE, POR UNANIMIDAD DE VOTOS, EL PLENO DEL</w:t>
      </w:r>
      <w:r w:rsidRPr="006E6298">
        <w:rPr>
          <w:rFonts w:ascii="Palatino Linotype" w:eastAsia="Arial Unicode MS" w:hAnsi="Palatino Linotype" w:cs="Arial"/>
          <w:lang w:val="es-MX" w:eastAsia="en-US"/>
        </w:rPr>
        <w:t xml:space="preserve"> INSTITUTO DE TRANSPARENCIA, ACCESO A LA INFORMACIÓN PÚBLICA Y PROTECCIÓN </w:t>
      </w:r>
      <w:r w:rsidRPr="006E6298">
        <w:rPr>
          <w:rFonts w:ascii="Palatino Linotype" w:eastAsia="Arial Unicode MS" w:hAnsi="Palatino Linotype" w:cs="Arial"/>
          <w:lang w:val="es-MX" w:eastAsia="en-US"/>
        </w:rPr>
        <w:lastRenderedPageBreak/>
        <w:t>DE DATOS PERSONALES DEL ESTADO DE MÉXICO Y MUNICIPIOS</w:t>
      </w:r>
      <w:r w:rsidRPr="006E6298">
        <w:rPr>
          <w:rFonts w:ascii="Palatino Linotype" w:eastAsiaTheme="minorHAnsi" w:hAnsi="Palatino Linotype" w:cs="Arial"/>
          <w:lang w:val="es-MX" w:eastAsia="en-US"/>
        </w:rPr>
        <w:t xml:space="preserve">, </w:t>
      </w:r>
      <w:r w:rsidR="00AE3F0A" w:rsidRPr="006E6298">
        <w:rPr>
          <w:rFonts w:ascii="Palatino Linotype" w:eastAsiaTheme="minorHAnsi" w:hAnsi="Palatino Linotype" w:cs="Arial"/>
          <w:lang w:val="es-MX" w:eastAsia="en-US"/>
        </w:rPr>
        <w:t>CONFORMADO POR LOS COMISIONADOS JOSÉ MARTÍNEZ VILCHIS</w:t>
      </w:r>
      <w:r w:rsidR="00A55EF3" w:rsidRPr="006E6298">
        <w:rPr>
          <w:rFonts w:ascii="Palatino Linotype" w:eastAsiaTheme="minorHAnsi" w:hAnsi="Palatino Linotype" w:cs="Arial"/>
          <w:lang w:val="es-MX" w:eastAsia="en-US"/>
        </w:rPr>
        <w:t xml:space="preserve"> </w:t>
      </w:r>
      <w:r w:rsidR="00237030" w:rsidRPr="006E6298">
        <w:rPr>
          <w:rFonts w:ascii="Palatino Linotype" w:eastAsiaTheme="minorHAnsi" w:hAnsi="Palatino Linotype" w:cs="Arial"/>
          <w:lang w:val="es-MX" w:eastAsia="en-US"/>
        </w:rPr>
        <w:t>(</w:t>
      </w:r>
      <w:r w:rsidR="005B2108" w:rsidRPr="006E6298">
        <w:rPr>
          <w:rFonts w:ascii="Palatino Linotype" w:eastAsiaTheme="minorHAnsi" w:hAnsi="Palatino Linotype" w:cs="Arial"/>
          <w:lang w:val="es-MX" w:eastAsia="en-US"/>
        </w:rPr>
        <w:t>EMITIENDO</w:t>
      </w:r>
      <w:r w:rsidR="00A55EF3" w:rsidRPr="006E6298">
        <w:rPr>
          <w:rFonts w:ascii="Palatino Linotype" w:eastAsiaTheme="minorHAnsi" w:hAnsi="Palatino Linotype" w:cs="Arial"/>
          <w:lang w:val="es-MX" w:eastAsia="en-US"/>
        </w:rPr>
        <w:t xml:space="preserve"> VOTO PARTICULAR</w:t>
      </w:r>
      <w:r w:rsidR="00C53209" w:rsidRPr="006E6298">
        <w:rPr>
          <w:rFonts w:ascii="Palatino Linotype" w:eastAsiaTheme="minorHAnsi" w:hAnsi="Palatino Linotype" w:cs="Arial"/>
          <w:lang w:val="es-MX" w:eastAsia="en-US"/>
        </w:rPr>
        <w:t xml:space="preserve"> CONCURRENTE</w:t>
      </w:r>
      <w:r w:rsidR="00237030" w:rsidRPr="006E6298">
        <w:rPr>
          <w:rFonts w:ascii="Palatino Linotype" w:eastAsiaTheme="minorHAnsi" w:hAnsi="Palatino Linotype" w:cs="Arial"/>
          <w:lang w:val="es-MX" w:eastAsia="en-US"/>
        </w:rPr>
        <w:t>)</w:t>
      </w:r>
      <w:r w:rsidR="00AE3F0A" w:rsidRPr="006E6298">
        <w:rPr>
          <w:rFonts w:ascii="Palatino Linotype" w:eastAsiaTheme="minorHAnsi" w:hAnsi="Palatino Linotype" w:cs="Arial"/>
          <w:lang w:val="es-MX" w:eastAsia="en-US"/>
        </w:rPr>
        <w:t>; MARÍA DEL ROSARIO MEJÍA AYALA; SHARON CRISTINA MORALES MARTÍNEZ; LUIS GUSTAVO PARRA NORIEGA Y GUADALUPE RAMÍREZ PEÑA</w:t>
      </w:r>
      <w:r w:rsidR="00A55EF3" w:rsidRPr="006E6298">
        <w:rPr>
          <w:rFonts w:ascii="Palatino Linotype" w:eastAsiaTheme="minorHAnsi" w:hAnsi="Palatino Linotype" w:cs="Arial"/>
          <w:lang w:val="es-MX" w:eastAsia="en-US"/>
        </w:rPr>
        <w:t xml:space="preserve"> </w:t>
      </w:r>
      <w:r w:rsidR="00237030" w:rsidRPr="006E6298">
        <w:rPr>
          <w:rFonts w:ascii="Palatino Linotype" w:eastAsiaTheme="minorHAnsi" w:hAnsi="Palatino Linotype" w:cs="Arial"/>
          <w:lang w:val="es-MX" w:eastAsia="en-US"/>
        </w:rPr>
        <w:t>(</w:t>
      </w:r>
      <w:r w:rsidR="005B2108" w:rsidRPr="006E6298">
        <w:rPr>
          <w:rFonts w:ascii="Palatino Linotype" w:eastAsiaTheme="minorHAnsi" w:hAnsi="Palatino Linotype" w:cs="Arial"/>
          <w:lang w:val="es-MX" w:eastAsia="en-US"/>
        </w:rPr>
        <w:t xml:space="preserve">EMITIENDO </w:t>
      </w:r>
      <w:r w:rsidR="00A55EF3" w:rsidRPr="006E6298">
        <w:rPr>
          <w:rFonts w:ascii="Palatino Linotype" w:eastAsiaTheme="minorHAnsi" w:hAnsi="Palatino Linotype" w:cs="Arial"/>
          <w:lang w:val="es-MX" w:eastAsia="en-US"/>
        </w:rPr>
        <w:t>VOTO PARTICULAR CONCURRENTE</w:t>
      </w:r>
      <w:r w:rsidR="00237030" w:rsidRPr="006E6298">
        <w:rPr>
          <w:rFonts w:ascii="Palatino Linotype" w:eastAsiaTheme="minorHAnsi" w:hAnsi="Palatino Linotype" w:cs="Arial"/>
          <w:lang w:val="es-MX" w:eastAsia="en-US"/>
        </w:rPr>
        <w:t>)</w:t>
      </w:r>
      <w:r w:rsidR="00AE3F0A" w:rsidRPr="006E6298">
        <w:rPr>
          <w:rFonts w:ascii="Palatino Linotype" w:eastAsiaTheme="minorHAnsi" w:hAnsi="Palatino Linotype" w:cs="Arial"/>
          <w:lang w:val="es-MX" w:eastAsia="en-US"/>
        </w:rPr>
        <w:t xml:space="preserve">; </w:t>
      </w:r>
      <w:r w:rsidR="00237030" w:rsidRPr="006E6298">
        <w:rPr>
          <w:rFonts w:ascii="Palatino Linotype" w:hAnsi="Palatino Linotype" w:cs="Aharoni"/>
        </w:rPr>
        <w:t>EN LA TRIGÉSIMA OCTAVA SESIÓN ORDINARIA CELEBRADA EL VEINTICINCO DE OCTUBRE DE DOS MIL VEINTITRÉS</w:t>
      </w:r>
      <w:r w:rsidR="00AE3F0A" w:rsidRPr="006E6298">
        <w:rPr>
          <w:rFonts w:ascii="Palatino Linotype" w:eastAsiaTheme="minorHAnsi" w:hAnsi="Palatino Linotype" w:cs="Arial"/>
          <w:lang w:val="es-MX" w:eastAsia="en-US"/>
        </w:rPr>
        <w:t>, ANTE EL SECRETARIO TÉCNICO</w:t>
      </w:r>
      <w:r w:rsidR="005B2108" w:rsidRPr="006E6298">
        <w:rPr>
          <w:rFonts w:ascii="Palatino Linotype" w:eastAsiaTheme="minorHAnsi" w:hAnsi="Palatino Linotype" w:cs="Arial"/>
          <w:lang w:val="es-MX" w:eastAsia="en-US"/>
        </w:rPr>
        <w:t xml:space="preserve"> DEL PLENO</w:t>
      </w:r>
      <w:r w:rsidR="00AE3F0A" w:rsidRPr="006E6298">
        <w:rPr>
          <w:rFonts w:ascii="Palatino Linotype" w:eastAsiaTheme="minorHAnsi" w:hAnsi="Palatino Linotype" w:cs="Arial"/>
          <w:lang w:val="es-MX" w:eastAsia="en-US"/>
        </w:rPr>
        <w:t>, ALEXIS TAPIA RAMÍREZ</w:t>
      </w:r>
      <w:r w:rsidR="00C53209" w:rsidRPr="006E6298">
        <w:rPr>
          <w:rFonts w:ascii="Palatino Linotype" w:eastAsiaTheme="minorHAnsi" w:hAnsi="Palatino Linotype" w:cs="Arial"/>
          <w:lang w:val="es-419" w:eastAsia="en-US"/>
        </w:rPr>
        <w:t>.</w:t>
      </w:r>
      <w:r w:rsidR="00237030" w:rsidRPr="006E6298">
        <w:rPr>
          <w:rFonts w:ascii="Palatino Linotype" w:eastAsiaTheme="minorHAnsi" w:hAnsi="Palatino Linotype" w:cs="Arial"/>
          <w:lang w:val="es-MX" w:eastAsia="en-US"/>
        </w:rPr>
        <w:t>-----------------------------------------------------------------------------------------</w:t>
      </w:r>
    </w:p>
    <w:p w14:paraId="6FDF461F" w14:textId="77777777" w:rsidR="00525CD7" w:rsidRPr="006E6298" w:rsidRDefault="00525CD7" w:rsidP="00525CD7">
      <w:pPr>
        <w:spacing w:line="360" w:lineRule="auto"/>
        <w:jc w:val="both"/>
        <w:rPr>
          <w:rFonts w:ascii="Palatino Linotype" w:eastAsiaTheme="minorHAnsi" w:hAnsi="Palatino Linotype" w:cs="Arial"/>
          <w:sz w:val="18"/>
          <w:lang w:val="es-MX" w:eastAsia="en-US"/>
        </w:rPr>
      </w:pPr>
      <w:r w:rsidRPr="006E6298">
        <w:rPr>
          <w:rFonts w:ascii="Palatino Linotype" w:eastAsiaTheme="minorHAnsi" w:hAnsi="Palatino Linotype" w:cs="Arial"/>
          <w:lang w:val="es-MX" w:eastAsia="en-US"/>
        </w:rPr>
        <w:t>------------------------------------------------------------------------------------------------------------------</w:t>
      </w:r>
    </w:p>
    <w:p w14:paraId="63920D2B" w14:textId="77777777" w:rsidR="00525CD7" w:rsidRPr="006E6298" w:rsidRDefault="00525CD7" w:rsidP="00525CD7">
      <w:pPr>
        <w:spacing w:line="360" w:lineRule="auto"/>
        <w:jc w:val="both"/>
        <w:rPr>
          <w:rFonts w:ascii="Palatino Linotype" w:eastAsiaTheme="minorHAnsi" w:hAnsi="Palatino Linotype" w:cs="Arial"/>
          <w:sz w:val="18"/>
          <w:lang w:val="es-MX" w:eastAsia="en-US"/>
        </w:rPr>
      </w:pPr>
      <w:r w:rsidRPr="006E6298">
        <w:rPr>
          <w:rFonts w:ascii="Palatino Linotype" w:eastAsiaTheme="minorHAnsi" w:hAnsi="Palatino Linotype" w:cs="Arial"/>
          <w:lang w:val="es-MX" w:eastAsia="en-US"/>
        </w:rPr>
        <w:t>------------------------------------------------------------------------------------------------------------------</w:t>
      </w:r>
    </w:p>
    <w:p w14:paraId="751018D6" w14:textId="77777777" w:rsidR="00525CD7" w:rsidRPr="006E6298" w:rsidRDefault="00525CD7" w:rsidP="00525CD7">
      <w:pPr>
        <w:spacing w:line="360" w:lineRule="auto"/>
        <w:jc w:val="both"/>
        <w:rPr>
          <w:rFonts w:ascii="Palatino Linotype" w:eastAsiaTheme="minorHAnsi" w:hAnsi="Palatino Linotype" w:cs="Arial"/>
          <w:sz w:val="18"/>
          <w:lang w:val="es-MX" w:eastAsia="en-US"/>
        </w:rPr>
      </w:pPr>
      <w:r w:rsidRPr="006E6298">
        <w:rPr>
          <w:rFonts w:ascii="Palatino Linotype" w:eastAsiaTheme="minorHAnsi" w:hAnsi="Palatino Linotype" w:cs="Arial"/>
          <w:lang w:val="es-MX" w:eastAsia="en-US"/>
        </w:rPr>
        <w:t>------------------------------------------------------------------------------------------------------------------</w:t>
      </w:r>
    </w:p>
    <w:p w14:paraId="28DC1700" w14:textId="77777777" w:rsidR="00BE49A0" w:rsidRPr="006E6298" w:rsidRDefault="00BE49A0" w:rsidP="00BE49A0">
      <w:pPr>
        <w:spacing w:line="360" w:lineRule="auto"/>
        <w:jc w:val="both"/>
        <w:rPr>
          <w:rFonts w:ascii="Palatino Linotype" w:eastAsiaTheme="minorHAnsi" w:hAnsi="Palatino Linotype" w:cs="Arial"/>
          <w:sz w:val="18"/>
          <w:lang w:val="es-MX" w:eastAsia="en-US"/>
        </w:rPr>
      </w:pPr>
      <w:r w:rsidRPr="006E6298">
        <w:rPr>
          <w:rFonts w:ascii="Palatino Linotype" w:eastAsiaTheme="minorHAnsi" w:hAnsi="Palatino Linotype" w:cs="Arial"/>
          <w:lang w:val="es-MX" w:eastAsia="en-US"/>
        </w:rPr>
        <w:t>------------------------------------------------------------------------------------------------------------------</w:t>
      </w:r>
    </w:p>
    <w:p w14:paraId="1E6B2A0D" w14:textId="77777777" w:rsidR="00BE49A0" w:rsidRPr="006E6298" w:rsidRDefault="00BE49A0" w:rsidP="00BE49A0">
      <w:pPr>
        <w:spacing w:line="360" w:lineRule="auto"/>
        <w:jc w:val="both"/>
        <w:rPr>
          <w:rFonts w:ascii="Palatino Linotype" w:eastAsiaTheme="minorHAnsi" w:hAnsi="Palatino Linotype" w:cs="Arial"/>
          <w:sz w:val="18"/>
          <w:lang w:val="es-MX" w:eastAsia="en-US"/>
        </w:rPr>
      </w:pPr>
      <w:r w:rsidRPr="006E6298">
        <w:rPr>
          <w:rFonts w:ascii="Palatino Linotype" w:eastAsiaTheme="minorHAnsi" w:hAnsi="Palatino Linotype" w:cs="Arial"/>
          <w:lang w:val="es-MX" w:eastAsia="en-US"/>
        </w:rPr>
        <w:t>------------------------------------------------------------------------------------------------------------------</w:t>
      </w:r>
    </w:p>
    <w:p w14:paraId="10390067" w14:textId="77777777" w:rsidR="00BE49A0" w:rsidRPr="006E6298" w:rsidRDefault="00BE49A0" w:rsidP="00BE49A0">
      <w:pPr>
        <w:spacing w:line="360" w:lineRule="auto"/>
        <w:jc w:val="both"/>
        <w:rPr>
          <w:rFonts w:ascii="Palatino Linotype" w:eastAsiaTheme="minorHAnsi" w:hAnsi="Palatino Linotype" w:cs="Arial"/>
          <w:sz w:val="18"/>
          <w:lang w:val="es-MX" w:eastAsia="en-US"/>
        </w:rPr>
      </w:pPr>
      <w:r w:rsidRPr="006E6298">
        <w:rPr>
          <w:rFonts w:ascii="Palatino Linotype" w:eastAsiaTheme="minorHAnsi" w:hAnsi="Palatino Linotype" w:cs="Arial"/>
          <w:lang w:val="es-MX" w:eastAsia="en-US"/>
        </w:rPr>
        <w:t>------------------------------------------------------------------------------------------------------------------</w:t>
      </w:r>
    </w:p>
    <w:p w14:paraId="0F5ED729" w14:textId="77777777" w:rsidR="00237030" w:rsidRPr="006E6298" w:rsidRDefault="00237030" w:rsidP="00237030">
      <w:pPr>
        <w:spacing w:line="360" w:lineRule="auto"/>
        <w:jc w:val="both"/>
        <w:rPr>
          <w:rFonts w:ascii="Palatino Linotype" w:eastAsiaTheme="minorHAnsi" w:hAnsi="Palatino Linotype" w:cs="Arial"/>
          <w:sz w:val="18"/>
          <w:lang w:val="es-MX" w:eastAsia="en-US"/>
        </w:rPr>
      </w:pPr>
      <w:r w:rsidRPr="006E6298">
        <w:rPr>
          <w:rFonts w:ascii="Palatino Linotype" w:eastAsiaTheme="minorHAnsi" w:hAnsi="Palatino Linotype" w:cs="Arial"/>
          <w:lang w:val="es-MX" w:eastAsia="en-US"/>
        </w:rPr>
        <w:t>------------------------------------------------------------------------------------------------------------------</w:t>
      </w:r>
    </w:p>
    <w:p w14:paraId="4470F7CB" w14:textId="77777777" w:rsidR="00237030" w:rsidRPr="006E6298" w:rsidRDefault="00237030" w:rsidP="00237030">
      <w:pPr>
        <w:spacing w:line="360" w:lineRule="auto"/>
        <w:jc w:val="both"/>
        <w:rPr>
          <w:rFonts w:ascii="Palatino Linotype" w:eastAsiaTheme="minorHAnsi" w:hAnsi="Palatino Linotype" w:cs="Arial"/>
          <w:sz w:val="18"/>
          <w:lang w:val="es-MX" w:eastAsia="en-US"/>
        </w:rPr>
      </w:pPr>
      <w:r w:rsidRPr="006E6298">
        <w:rPr>
          <w:rFonts w:ascii="Palatino Linotype" w:eastAsiaTheme="minorHAnsi" w:hAnsi="Palatino Linotype" w:cs="Arial"/>
          <w:lang w:val="es-MX" w:eastAsia="en-US"/>
        </w:rPr>
        <w:t>------------------------------------------------------------------------------------------------------------------</w:t>
      </w:r>
    </w:p>
    <w:p w14:paraId="3CDEED8E" w14:textId="77777777" w:rsidR="00237030" w:rsidRPr="006E6298" w:rsidRDefault="00237030" w:rsidP="00237030">
      <w:pPr>
        <w:spacing w:line="360" w:lineRule="auto"/>
        <w:jc w:val="both"/>
        <w:rPr>
          <w:rFonts w:ascii="Palatino Linotype" w:eastAsiaTheme="minorHAnsi" w:hAnsi="Palatino Linotype" w:cs="Arial"/>
          <w:sz w:val="18"/>
          <w:lang w:val="es-MX" w:eastAsia="en-US"/>
        </w:rPr>
      </w:pPr>
      <w:r w:rsidRPr="006E6298">
        <w:rPr>
          <w:rFonts w:ascii="Palatino Linotype" w:eastAsiaTheme="minorHAnsi" w:hAnsi="Palatino Linotype" w:cs="Arial"/>
          <w:lang w:val="es-MX" w:eastAsia="en-US"/>
        </w:rPr>
        <w:t>------------------------------------------------------------------------------------------------------------------</w:t>
      </w:r>
    </w:p>
    <w:p w14:paraId="4F4C2D03" w14:textId="77777777" w:rsidR="00237030" w:rsidRPr="006E6298" w:rsidRDefault="00237030" w:rsidP="00237030">
      <w:pPr>
        <w:spacing w:line="360" w:lineRule="auto"/>
        <w:jc w:val="both"/>
        <w:rPr>
          <w:rFonts w:ascii="Palatino Linotype" w:eastAsiaTheme="minorHAnsi" w:hAnsi="Palatino Linotype" w:cs="Arial"/>
          <w:sz w:val="18"/>
          <w:lang w:val="es-MX" w:eastAsia="en-US"/>
        </w:rPr>
      </w:pPr>
      <w:r w:rsidRPr="006E6298">
        <w:rPr>
          <w:rFonts w:ascii="Palatino Linotype" w:eastAsiaTheme="minorHAnsi" w:hAnsi="Palatino Linotype" w:cs="Arial"/>
          <w:lang w:val="es-MX" w:eastAsia="en-US"/>
        </w:rPr>
        <w:t>------------------------------------------------------------------------------------------------------------------</w:t>
      </w:r>
    </w:p>
    <w:p w14:paraId="3867B06B" w14:textId="77777777" w:rsidR="00237030" w:rsidRPr="006E6298" w:rsidRDefault="00237030" w:rsidP="00237030">
      <w:pPr>
        <w:spacing w:line="360" w:lineRule="auto"/>
        <w:jc w:val="both"/>
        <w:rPr>
          <w:rFonts w:ascii="Palatino Linotype" w:eastAsiaTheme="minorHAnsi" w:hAnsi="Palatino Linotype" w:cs="Arial"/>
          <w:sz w:val="18"/>
          <w:lang w:val="es-MX" w:eastAsia="en-US"/>
        </w:rPr>
      </w:pPr>
      <w:r w:rsidRPr="006E6298">
        <w:rPr>
          <w:rFonts w:ascii="Palatino Linotype" w:eastAsiaTheme="minorHAnsi" w:hAnsi="Palatino Linotype" w:cs="Arial"/>
          <w:lang w:val="es-MX" w:eastAsia="en-US"/>
        </w:rPr>
        <w:t>------------------------------------------------------------------------------------------------------------------</w:t>
      </w:r>
    </w:p>
    <w:p w14:paraId="7CE7DB06" w14:textId="77777777" w:rsidR="00237030" w:rsidRPr="006E6298" w:rsidRDefault="00237030" w:rsidP="00237030">
      <w:pPr>
        <w:spacing w:line="360" w:lineRule="auto"/>
        <w:jc w:val="both"/>
        <w:rPr>
          <w:rFonts w:ascii="Palatino Linotype" w:eastAsiaTheme="minorHAnsi" w:hAnsi="Palatino Linotype" w:cs="Arial"/>
          <w:sz w:val="18"/>
          <w:lang w:val="es-MX" w:eastAsia="en-US"/>
        </w:rPr>
      </w:pPr>
      <w:r w:rsidRPr="006E6298">
        <w:rPr>
          <w:rFonts w:ascii="Palatino Linotype" w:eastAsiaTheme="minorHAnsi" w:hAnsi="Palatino Linotype" w:cs="Arial"/>
          <w:lang w:val="es-MX" w:eastAsia="en-US"/>
        </w:rPr>
        <w:t>------------------------------------------------------------------------------------------------------------------</w:t>
      </w:r>
    </w:p>
    <w:p w14:paraId="65CA736F" w14:textId="77777777" w:rsidR="00237030" w:rsidRPr="006E6298" w:rsidRDefault="00237030" w:rsidP="00237030">
      <w:pPr>
        <w:spacing w:line="360" w:lineRule="auto"/>
        <w:jc w:val="both"/>
        <w:rPr>
          <w:rFonts w:ascii="Palatino Linotype" w:eastAsiaTheme="minorHAnsi" w:hAnsi="Palatino Linotype" w:cs="Arial"/>
          <w:sz w:val="18"/>
          <w:lang w:val="es-MX" w:eastAsia="en-US"/>
        </w:rPr>
      </w:pPr>
      <w:r w:rsidRPr="006E6298">
        <w:rPr>
          <w:rFonts w:ascii="Palatino Linotype" w:eastAsiaTheme="minorHAnsi" w:hAnsi="Palatino Linotype" w:cs="Arial"/>
          <w:lang w:val="es-MX" w:eastAsia="en-US"/>
        </w:rPr>
        <w:t>------------------------------------------------------------------------------------------------------------------</w:t>
      </w:r>
    </w:p>
    <w:p w14:paraId="22BB45B7" w14:textId="77777777" w:rsidR="00237030" w:rsidRPr="006E6298" w:rsidRDefault="00237030" w:rsidP="00237030">
      <w:pPr>
        <w:spacing w:line="360" w:lineRule="auto"/>
        <w:jc w:val="both"/>
        <w:rPr>
          <w:rFonts w:ascii="Palatino Linotype" w:eastAsiaTheme="minorHAnsi" w:hAnsi="Palatino Linotype" w:cs="Arial"/>
          <w:sz w:val="18"/>
          <w:lang w:val="es-MX" w:eastAsia="en-US"/>
        </w:rPr>
      </w:pPr>
      <w:r w:rsidRPr="006E6298">
        <w:rPr>
          <w:rFonts w:ascii="Palatino Linotype" w:eastAsiaTheme="minorHAnsi" w:hAnsi="Palatino Linotype" w:cs="Arial"/>
          <w:lang w:val="es-MX" w:eastAsia="en-US"/>
        </w:rPr>
        <w:t>------------------------------------------------------------------------------------------------------------------</w:t>
      </w:r>
    </w:p>
    <w:p w14:paraId="056E2F89" w14:textId="77777777" w:rsidR="00237030" w:rsidRPr="006E6298" w:rsidRDefault="00237030" w:rsidP="00237030">
      <w:pPr>
        <w:spacing w:line="360" w:lineRule="auto"/>
        <w:jc w:val="both"/>
        <w:rPr>
          <w:rFonts w:ascii="Palatino Linotype" w:eastAsiaTheme="minorHAnsi" w:hAnsi="Palatino Linotype" w:cs="Arial"/>
          <w:sz w:val="18"/>
          <w:lang w:val="es-MX" w:eastAsia="en-US"/>
        </w:rPr>
      </w:pPr>
      <w:r w:rsidRPr="006E6298">
        <w:rPr>
          <w:rFonts w:ascii="Palatino Linotype" w:eastAsiaTheme="minorHAnsi" w:hAnsi="Palatino Linotype" w:cs="Arial"/>
          <w:lang w:val="es-MX" w:eastAsia="en-US"/>
        </w:rPr>
        <w:t>------------------------------------------------------------------------------------------------------------------</w:t>
      </w:r>
    </w:p>
    <w:p w14:paraId="6F83CAC0" w14:textId="1AB885DA" w:rsidR="0029071C" w:rsidRPr="00525CD7" w:rsidRDefault="0029071C" w:rsidP="00C47A02">
      <w:pPr>
        <w:spacing w:line="360" w:lineRule="auto"/>
        <w:jc w:val="both"/>
        <w:rPr>
          <w:rFonts w:ascii="Palatino Linotype" w:eastAsiaTheme="minorHAnsi" w:hAnsi="Palatino Linotype" w:cs="Arial"/>
          <w:sz w:val="20"/>
          <w:szCs w:val="20"/>
          <w:lang w:val="es-419" w:eastAsia="en-US"/>
        </w:rPr>
      </w:pPr>
      <w:r w:rsidRPr="006E6298">
        <w:rPr>
          <w:rFonts w:ascii="Palatino Linotype" w:eastAsiaTheme="minorHAnsi" w:hAnsi="Palatino Linotype" w:cs="Arial"/>
          <w:sz w:val="20"/>
          <w:szCs w:val="20"/>
          <w:lang w:val="es-MX" w:eastAsia="en-US"/>
        </w:rPr>
        <w:t>JMV/CCR/</w:t>
      </w:r>
      <w:r w:rsidR="00110D59" w:rsidRPr="006E6298">
        <w:rPr>
          <w:rFonts w:ascii="Palatino Linotype" w:eastAsiaTheme="minorHAnsi" w:hAnsi="Palatino Linotype" w:cs="Arial"/>
          <w:sz w:val="20"/>
          <w:szCs w:val="20"/>
          <w:lang w:val="es-419" w:eastAsia="en-US"/>
        </w:rPr>
        <w:t>ROA</w:t>
      </w:r>
      <w:bookmarkStart w:id="1" w:name="_GoBack"/>
      <w:bookmarkEnd w:id="1"/>
    </w:p>
    <w:p w14:paraId="31235874" w14:textId="77777777" w:rsidR="00C47A02" w:rsidRDefault="00C47A02" w:rsidP="00C47A02">
      <w:pPr>
        <w:spacing w:line="360" w:lineRule="auto"/>
        <w:jc w:val="both"/>
        <w:rPr>
          <w:rFonts w:ascii="Palatino Linotype" w:eastAsiaTheme="minorHAnsi" w:hAnsi="Palatino Linotype" w:cs="Arial"/>
          <w:sz w:val="20"/>
          <w:szCs w:val="20"/>
          <w:lang w:val="es-MX" w:eastAsia="en-US"/>
        </w:rPr>
      </w:pPr>
    </w:p>
    <w:p w14:paraId="0595D15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F8DADE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95678CC"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6565152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71EA7534"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2D8DA7E6"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2E6EF3A1"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71852F7E"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1D7BE3F8"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34E569DA"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23F928D0" w14:textId="77777777" w:rsidR="00DF6C3B" w:rsidRDefault="00DF6C3B" w:rsidP="00C47A02">
      <w:pPr>
        <w:spacing w:line="360" w:lineRule="auto"/>
        <w:jc w:val="both"/>
        <w:rPr>
          <w:rFonts w:ascii="Palatino Linotype" w:eastAsiaTheme="minorHAnsi" w:hAnsi="Palatino Linotype" w:cs="Arial"/>
          <w:sz w:val="20"/>
          <w:szCs w:val="20"/>
          <w:lang w:val="es-MX" w:eastAsia="en-US"/>
        </w:rPr>
      </w:pPr>
    </w:p>
    <w:p w14:paraId="289F7AAC" w14:textId="77777777" w:rsidR="00DF6C3B" w:rsidRDefault="00DF6C3B" w:rsidP="00C47A02">
      <w:pPr>
        <w:spacing w:line="360" w:lineRule="auto"/>
        <w:jc w:val="both"/>
        <w:rPr>
          <w:rFonts w:ascii="Palatino Linotype" w:eastAsiaTheme="minorHAnsi" w:hAnsi="Palatino Linotype" w:cs="Arial"/>
          <w:sz w:val="20"/>
          <w:szCs w:val="20"/>
          <w:lang w:val="es-MX" w:eastAsia="en-US"/>
        </w:rPr>
      </w:pPr>
    </w:p>
    <w:p w14:paraId="0931DA6D" w14:textId="77777777" w:rsidR="00DF6C3B" w:rsidRDefault="00DF6C3B" w:rsidP="00C47A02">
      <w:pPr>
        <w:spacing w:line="360" w:lineRule="auto"/>
        <w:jc w:val="both"/>
        <w:rPr>
          <w:rFonts w:ascii="Palatino Linotype" w:eastAsiaTheme="minorHAnsi" w:hAnsi="Palatino Linotype" w:cs="Arial"/>
          <w:sz w:val="20"/>
          <w:szCs w:val="20"/>
          <w:lang w:val="es-MX" w:eastAsia="en-US"/>
        </w:rPr>
      </w:pPr>
    </w:p>
    <w:p w14:paraId="58953514" w14:textId="77777777" w:rsidR="00DF6C3B" w:rsidRDefault="00DF6C3B" w:rsidP="00C47A02">
      <w:pPr>
        <w:spacing w:line="360" w:lineRule="auto"/>
        <w:jc w:val="both"/>
        <w:rPr>
          <w:rFonts w:ascii="Palatino Linotype" w:eastAsiaTheme="minorHAnsi" w:hAnsi="Palatino Linotype" w:cs="Arial"/>
          <w:sz w:val="20"/>
          <w:szCs w:val="20"/>
          <w:lang w:val="es-MX" w:eastAsia="en-US"/>
        </w:rPr>
      </w:pPr>
    </w:p>
    <w:p w14:paraId="6F2223EB" w14:textId="77777777" w:rsidR="00DF6C3B" w:rsidRDefault="00DF6C3B" w:rsidP="00C47A02">
      <w:pPr>
        <w:spacing w:line="360" w:lineRule="auto"/>
        <w:jc w:val="both"/>
        <w:rPr>
          <w:rFonts w:ascii="Palatino Linotype" w:eastAsiaTheme="minorHAnsi" w:hAnsi="Palatino Linotype" w:cs="Arial"/>
          <w:sz w:val="20"/>
          <w:szCs w:val="20"/>
          <w:lang w:val="es-MX" w:eastAsia="en-US"/>
        </w:rPr>
      </w:pPr>
    </w:p>
    <w:p w14:paraId="0BC8DE8B" w14:textId="77777777" w:rsidR="00DF6C3B" w:rsidRDefault="00DF6C3B" w:rsidP="00C47A02">
      <w:pPr>
        <w:spacing w:line="360" w:lineRule="auto"/>
        <w:jc w:val="both"/>
        <w:rPr>
          <w:rFonts w:ascii="Palatino Linotype" w:eastAsiaTheme="minorHAnsi" w:hAnsi="Palatino Linotype" w:cs="Arial"/>
          <w:sz w:val="20"/>
          <w:szCs w:val="20"/>
          <w:lang w:val="es-MX" w:eastAsia="en-US"/>
        </w:rPr>
      </w:pPr>
    </w:p>
    <w:p w14:paraId="340E2AD3" w14:textId="77777777" w:rsidR="00DF6C3B" w:rsidRDefault="00DF6C3B" w:rsidP="00C47A02">
      <w:pPr>
        <w:spacing w:line="360" w:lineRule="auto"/>
        <w:jc w:val="both"/>
        <w:rPr>
          <w:rFonts w:ascii="Palatino Linotype" w:eastAsiaTheme="minorHAnsi" w:hAnsi="Palatino Linotype" w:cs="Arial"/>
          <w:sz w:val="20"/>
          <w:szCs w:val="20"/>
          <w:lang w:val="es-MX" w:eastAsia="en-US"/>
        </w:rPr>
      </w:pPr>
    </w:p>
    <w:p w14:paraId="1E8DC090" w14:textId="77777777" w:rsidR="00DF6C3B" w:rsidRDefault="00DF6C3B" w:rsidP="00C47A02">
      <w:pPr>
        <w:spacing w:line="360" w:lineRule="auto"/>
        <w:jc w:val="both"/>
        <w:rPr>
          <w:rFonts w:ascii="Palatino Linotype" w:eastAsiaTheme="minorHAnsi" w:hAnsi="Palatino Linotype" w:cs="Arial"/>
          <w:sz w:val="20"/>
          <w:szCs w:val="20"/>
          <w:lang w:val="es-MX" w:eastAsia="en-US"/>
        </w:rPr>
      </w:pPr>
    </w:p>
    <w:p w14:paraId="3F211AF8" w14:textId="77777777" w:rsidR="00DF6C3B" w:rsidRDefault="00DF6C3B" w:rsidP="00C47A02">
      <w:pPr>
        <w:spacing w:line="360" w:lineRule="auto"/>
        <w:jc w:val="both"/>
        <w:rPr>
          <w:rFonts w:ascii="Palatino Linotype" w:eastAsiaTheme="minorHAnsi" w:hAnsi="Palatino Linotype" w:cs="Arial"/>
          <w:sz w:val="20"/>
          <w:szCs w:val="20"/>
          <w:lang w:val="es-MX" w:eastAsia="en-US"/>
        </w:rPr>
      </w:pPr>
    </w:p>
    <w:p w14:paraId="741480F2" w14:textId="77777777" w:rsidR="00DF6C3B" w:rsidRDefault="00DF6C3B" w:rsidP="00C47A02">
      <w:pPr>
        <w:spacing w:line="360" w:lineRule="auto"/>
        <w:jc w:val="both"/>
        <w:rPr>
          <w:rFonts w:ascii="Palatino Linotype" w:eastAsiaTheme="minorHAnsi" w:hAnsi="Palatino Linotype" w:cs="Arial"/>
          <w:sz w:val="20"/>
          <w:szCs w:val="20"/>
          <w:lang w:val="es-MX" w:eastAsia="en-US"/>
        </w:rPr>
      </w:pPr>
    </w:p>
    <w:p w14:paraId="601A91FB" w14:textId="77777777" w:rsidR="009F4607" w:rsidRDefault="009F4607" w:rsidP="00C47A02">
      <w:pPr>
        <w:spacing w:line="360" w:lineRule="auto"/>
        <w:jc w:val="both"/>
        <w:rPr>
          <w:rFonts w:ascii="Palatino Linotype" w:eastAsiaTheme="minorHAnsi" w:hAnsi="Palatino Linotype" w:cs="Arial"/>
          <w:sz w:val="20"/>
          <w:szCs w:val="20"/>
          <w:lang w:val="es-MX" w:eastAsia="en-US"/>
        </w:rPr>
      </w:pPr>
    </w:p>
    <w:p w14:paraId="4A9F3085"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815360E" w14:textId="77777777" w:rsidR="00525CD7" w:rsidRPr="00C47A02" w:rsidRDefault="00525CD7" w:rsidP="00C47A02">
      <w:pPr>
        <w:spacing w:line="360" w:lineRule="auto"/>
        <w:jc w:val="both"/>
        <w:rPr>
          <w:rFonts w:ascii="Palatino Linotype" w:eastAsiaTheme="minorHAnsi" w:hAnsi="Palatino Linotype" w:cs="Arial"/>
          <w:sz w:val="20"/>
          <w:szCs w:val="20"/>
          <w:lang w:val="es-MX" w:eastAsia="en-US"/>
        </w:rPr>
      </w:pPr>
    </w:p>
    <w:sectPr w:rsidR="00525CD7" w:rsidRPr="00C47A02"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F3204" w14:textId="77777777" w:rsidR="00506B82" w:rsidRDefault="00506B82" w:rsidP="000B5E25">
      <w:r>
        <w:separator/>
      </w:r>
    </w:p>
  </w:endnote>
  <w:endnote w:type="continuationSeparator" w:id="0">
    <w:p w14:paraId="5F37A0C4" w14:textId="77777777" w:rsidR="00506B82" w:rsidRDefault="00506B8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haroni">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EB076" w14:textId="260CB7AF" w:rsidR="00506B82" w:rsidRPr="000D3AD4" w:rsidRDefault="00506B8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E6298">
      <w:rPr>
        <w:rFonts w:ascii="Palatino Linotype" w:hAnsi="Palatino Linotype" w:cs="Arial"/>
        <w:bCs/>
        <w:noProof/>
        <w:sz w:val="20"/>
        <w:szCs w:val="20"/>
      </w:rPr>
      <w:t>34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E6298">
      <w:rPr>
        <w:rFonts w:ascii="Palatino Linotype" w:hAnsi="Palatino Linotype" w:cs="Arial"/>
        <w:bCs/>
        <w:noProof/>
        <w:sz w:val="20"/>
        <w:szCs w:val="20"/>
      </w:rPr>
      <w:t>35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EF826" w14:textId="6A8F7957" w:rsidR="00506B82" w:rsidRPr="000D3AD4" w:rsidRDefault="00506B8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E6298">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E6298">
      <w:rPr>
        <w:rFonts w:ascii="Palatino Linotype" w:hAnsi="Palatino Linotype" w:cs="Arial"/>
        <w:bCs/>
        <w:noProof/>
        <w:sz w:val="20"/>
        <w:szCs w:val="20"/>
      </w:rPr>
      <w:t>35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D7F39" w14:textId="77777777" w:rsidR="00506B82" w:rsidRDefault="00506B82" w:rsidP="000B5E25">
      <w:r>
        <w:separator/>
      </w:r>
    </w:p>
  </w:footnote>
  <w:footnote w:type="continuationSeparator" w:id="0">
    <w:p w14:paraId="45CFCE47" w14:textId="77777777" w:rsidR="00506B82" w:rsidRDefault="00506B82" w:rsidP="000B5E25">
      <w:r>
        <w:continuationSeparator/>
      </w:r>
    </w:p>
  </w:footnote>
  <w:footnote w:id="1">
    <w:p w14:paraId="27727F6A" w14:textId="77777777" w:rsidR="00506B82" w:rsidRPr="008A64CB" w:rsidRDefault="00506B82"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E8EDA8D" w14:textId="77777777" w:rsidR="00506B82" w:rsidRPr="008A64CB" w:rsidRDefault="00506B82"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9633347" w14:textId="77777777" w:rsidR="00506B82" w:rsidRPr="008A64CB" w:rsidRDefault="00506B82">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379F4" w14:textId="77777777" w:rsidR="00506B82" w:rsidRDefault="006E6298">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5" w:type="dxa"/>
      <w:tblInd w:w="1985" w:type="dxa"/>
      <w:tblLayout w:type="fixed"/>
      <w:tblLook w:val="04A0" w:firstRow="1" w:lastRow="0" w:firstColumn="1" w:lastColumn="0" w:noHBand="0" w:noVBand="1"/>
    </w:tblPr>
    <w:tblGrid>
      <w:gridCol w:w="2556"/>
      <w:gridCol w:w="4399"/>
    </w:tblGrid>
    <w:tr w:rsidR="00506B82" w:rsidRPr="008F2CCC" w14:paraId="74B9A3E9" w14:textId="77777777" w:rsidTr="00756CD0">
      <w:tc>
        <w:tcPr>
          <w:tcW w:w="2556" w:type="dxa"/>
          <w:shd w:val="clear" w:color="auto" w:fill="auto"/>
        </w:tcPr>
        <w:p w14:paraId="20B348EF" w14:textId="77777777" w:rsidR="00506B82" w:rsidRPr="00807CDA" w:rsidRDefault="00506B82" w:rsidP="0043515A">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901CA46" w14:textId="663B28E9" w:rsidR="00506B82" w:rsidRPr="00A9464B" w:rsidRDefault="00506B82" w:rsidP="007F2A56">
          <w:pPr>
            <w:spacing w:line="276" w:lineRule="auto"/>
            <w:jc w:val="right"/>
            <w:rPr>
              <w:rFonts w:ascii="Palatino Linotype" w:hAnsi="Palatino Linotype"/>
              <w:b/>
              <w:sz w:val="22"/>
              <w:szCs w:val="22"/>
              <w:lang w:val="es-ES_tradnl"/>
            </w:rPr>
          </w:pPr>
          <w:r w:rsidRPr="00A9464B">
            <w:rPr>
              <w:rFonts w:ascii="Palatino Linotype" w:hAnsi="Palatino Linotype"/>
              <w:b/>
              <w:sz w:val="22"/>
              <w:szCs w:val="22"/>
              <w:lang w:val="es-ES_tradnl"/>
            </w:rPr>
            <w:t>0</w:t>
          </w:r>
          <w:r>
            <w:rPr>
              <w:rFonts w:ascii="Palatino Linotype" w:hAnsi="Palatino Linotype"/>
              <w:b/>
              <w:sz w:val="22"/>
              <w:szCs w:val="22"/>
              <w:lang w:val="es-MX"/>
            </w:rPr>
            <w:t>2405</w:t>
          </w:r>
          <w:r w:rsidRPr="00A9464B">
            <w:rPr>
              <w:rFonts w:ascii="Palatino Linotype" w:hAnsi="Palatino Linotype"/>
              <w:b/>
              <w:sz w:val="22"/>
              <w:szCs w:val="22"/>
              <w:lang w:val="es-ES_tradnl"/>
            </w:rPr>
            <w:t>/INFOEM/IP/RR/2023</w:t>
          </w:r>
        </w:p>
      </w:tc>
    </w:tr>
    <w:tr w:rsidR="00506B82" w:rsidRPr="008F2CCC" w14:paraId="75D5F8C1" w14:textId="77777777" w:rsidTr="00756CD0">
      <w:tc>
        <w:tcPr>
          <w:tcW w:w="2556" w:type="dxa"/>
          <w:shd w:val="clear" w:color="auto" w:fill="auto"/>
        </w:tcPr>
        <w:p w14:paraId="10D22299" w14:textId="77777777" w:rsidR="00506B82" w:rsidRPr="00807CDA" w:rsidRDefault="00506B82"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069D6810" w14:textId="77777777" w:rsidR="00506B82" w:rsidRDefault="00506B82" w:rsidP="007F2A56">
          <w:pPr>
            <w:spacing w:line="276" w:lineRule="auto"/>
            <w:jc w:val="right"/>
            <w:rPr>
              <w:rFonts w:ascii="Palatino Linotype" w:hAnsi="Palatino Linotype"/>
              <w:sz w:val="22"/>
              <w:szCs w:val="22"/>
              <w:lang w:val="es-MX"/>
            </w:rPr>
          </w:pPr>
          <w:r>
            <w:rPr>
              <w:rFonts w:ascii="Palatino Linotype" w:hAnsi="Palatino Linotype"/>
              <w:sz w:val="22"/>
              <w:szCs w:val="22"/>
              <w:lang w:val="es-MX"/>
            </w:rPr>
            <w:t>Comisión de</w:t>
          </w:r>
          <w:r w:rsidRPr="00756CD0">
            <w:rPr>
              <w:rFonts w:ascii="Palatino Linotype" w:hAnsi="Palatino Linotype"/>
              <w:sz w:val="22"/>
              <w:szCs w:val="22"/>
              <w:lang w:val="es-419"/>
            </w:rPr>
            <w:t xml:space="preserve"> Derechos Humanos</w:t>
          </w:r>
          <w:r>
            <w:rPr>
              <w:rFonts w:ascii="Palatino Linotype" w:hAnsi="Palatino Linotype"/>
              <w:sz w:val="22"/>
              <w:szCs w:val="22"/>
              <w:lang w:val="es-MX"/>
            </w:rPr>
            <w:t xml:space="preserve"> </w:t>
          </w:r>
        </w:p>
        <w:p w14:paraId="7A785807" w14:textId="5FADD320" w:rsidR="00506B82" w:rsidRPr="007F2A56" w:rsidRDefault="00506B82" w:rsidP="007F2A56">
          <w:pPr>
            <w:spacing w:line="276" w:lineRule="auto"/>
            <w:jc w:val="right"/>
            <w:rPr>
              <w:rFonts w:ascii="Palatino Linotype" w:hAnsi="Palatino Linotype"/>
              <w:sz w:val="22"/>
              <w:szCs w:val="22"/>
              <w:lang w:val="es-MX"/>
            </w:rPr>
          </w:pPr>
          <w:r>
            <w:rPr>
              <w:rFonts w:ascii="Palatino Linotype" w:hAnsi="Palatino Linotype"/>
              <w:sz w:val="22"/>
              <w:szCs w:val="22"/>
              <w:lang w:val="es-MX"/>
            </w:rPr>
            <w:t>del Estado de México</w:t>
          </w:r>
        </w:p>
      </w:tc>
    </w:tr>
    <w:tr w:rsidR="00506B82" w:rsidRPr="008F2CCC" w14:paraId="1314B4A7" w14:textId="77777777" w:rsidTr="00756CD0">
      <w:trPr>
        <w:trHeight w:val="228"/>
      </w:trPr>
      <w:tc>
        <w:tcPr>
          <w:tcW w:w="2556" w:type="dxa"/>
          <w:shd w:val="clear" w:color="auto" w:fill="auto"/>
        </w:tcPr>
        <w:p w14:paraId="2CB4F9D4" w14:textId="77777777" w:rsidR="00506B82" w:rsidRPr="00807CDA" w:rsidRDefault="00506B82" w:rsidP="0043515A">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35E0FB47" w14:textId="77777777" w:rsidR="00506B82" w:rsidRPr="0029071C" w:rsidRDefault="00506B82"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C6326B0" w14:textId="77777777" w:rsidR="00506B82" w:rsidRPr="001779E0" w:rsidRDefault="006E629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119" w:type="dxa"/>
      <w:tblLayout w:type="fixed"/>
      <w:tblLook w:val="04A0" w:firstRow="1" w:lastRow="0" w:firstColumn="1" w:lastColumn="0" w:noHBand="0" w:noVBand="1"/>
    </w:tblPr>
    <w:tblGrid>
      <w:gridCol w:w="2410"/>
      <w:gridCol w:w="3685"/>
    </w:tblGrid>
    <w:tr w:rsidR="00506B82" w:rsidRPr="008F2CCC" w14:paraId="6E759B77" w14:textId="77777777" w:rsidTr="007F2A56">
      <w:tc>
        <w:tcPr>
          <w:tcW w:w="2410" w:type="dxa"/>
          <w:shd w:val="clear" w:color="auto" w:fill="auto"/>
        </w:tcPr>
        <w:p w14:paraId="7120B5F8" w14:textId="77777777" w:rsidR="00506B82" w:rsidRPr="00807CDA" w:rsidRDefault="00506B82"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0EF1D499" w14:textId="07A2F6D1" w:rsidR="00506B82" w:rsidRPr="00A9464B" w:rsidRDefault="00506B82" w:rsidP="007F2A56">
          <w:pPr>
            <w:spacing w:line="276" w:lineRule="auto"/>
            <w:jc w:val="right"/>
            <w:rPr>
              <w:rFonts w:ascii="Palatino Linotype" w:hAnsi="Palatino Linotype"/>
              <w:b/>
              <w:sz w:val="22"/>
              <w:szCs w:val="22"/>
              <w:lang w:val="es-ES_tradnl"/>
            </w:rPr>
          </w:pPr>
          <w:r w:rsidRPr="00A9464B">
            <w:rPr>
              <w:rFonts w:ascii="Palatino Linotype" w:hAnsi="Palatino Linotype"/>
              <w:b/>
              <w:sz w:val="22"/>
              <w:szCs w:val="22"/>
              <w:lang w:val="es-ES_tradnl"/>
            </w:rPr>
            <w:t>0</w:t>
          </w:r>
          <w:r>
            <w:rPr>
              <w:rFonts w:ascii="Palatino Linotype" w:hAnsi="Palatino Linotype"/>
              <w:b/>
              <w:sz w:val="22"/>
              <w:szCs w:val="22"/>
              <w:lang w:val="es-MX"/>
            </w:rPr>
            <w:t>2405</w:t>
          </w:r>
          <w:r w:rsidRPr="00A9464B">
            <w:rPr>
              <w:rFonts w:ascii="Palatino Linotype" w:hAnsi="Palatino Linotype"/>
              <w:b/>
              <w:sz w:val="22"/>
              <w:szCs w:val="22"/>
              <w:lang w:val="es-ES_tradnl"/>
            </w:rPr>
            <w:t>/INFOEM/IP/RR/2023</w:t>
          </w:r>
        </w:p>
      </w:tc>
    </w:tr>
    <w:tr w:rsidR="00506B82" w:rsidRPr="007F2A56" w14:paraId="00A7D2AF" w14:textId="77777777" w:rsidTr="007F2A56">
      <w:tc>
        <w:tcPr>
          <w:tcW w:w="2410" w:type="dxa"/>
          <w:shd w:val="clear" w:color="auto" w:fill="auto"/>
          <w:vAlign w:val="center"/>
        </w:tcPr>
        <w:p w14:paraId="30DA12AD" w14:textId="77777777" w:rsidR="00506B82" w:rsidRPr="00807CDA" w:rsidRDefault="00506B82"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1001B107" w14:textId="04101689" w:rsidR="00506B82" w:rsidRDefault="007F6D34" w:rsidP="00AF061E">
          <w:pPr>
            <w:spacing w:line="276" w:lineRule="auto"/>
            <w:jc w:val="right"/>
            <w:rPr>
              <w:rFonts w:ascii="Palatino Linotype" w:hAnsi="Palatino Linotype"/>
              <w:sz w:val="22"/>
              <w:szCs w:val="22"/>
              <w:lang w:val="es-419"/>
            </w:rPr>
          </w:pPr>
          <w:r>
            <w:rPr>
              <w:rFonts w:ascii="Palatino Linotype" w:hAnsi="Palatino Linotype"/>
              <w:sz w:val="22"/>
              <w:szCs w:val="22"/>
              <w:lang w:val="es-419"/>
            </w:rPr>
            <w:t>XXXXXXXXXXXXXXXX</w:t>
          </w:r>
          <w:r w:rsidR="00506B82" w:rsidRPr="007F2A56">
            <w:rPr>
              <w:rFonts w:ascii="Palatino Linotype" w:hAnsi="Palatino Linotype"/>
              <w:sz w:val="22"/>
              <w:szCs w:val="22"/>
              <w:lang w:val="es-419"/>
            </w:rPr>
            <w:t xml:space="preserve"> </w:t>
          </w:r>
        </w:p>
        <w:p w14:paraId="390B46CC" w14:textId="35C7F163" w:rsidR="00506B82" w:rsidRPr="00AF061E" w:rsidRDefault="007F6D34" w:rsidP="00AF061E">
          <w:pPr>
            <w:spacing w:line="276" w:lineRule="auto"/>
            <w:jc w:val="right"/>
            <w:rPr>
              <w:rFonts w:ascii="Palatino Linotype" w:hAnsi="Palatino Linotype"/>
              <w:sz w:val="22"/>
              <w:szCs w:val="22"/>
              <w:lang w:val="es-419"/>
            </w:rPr>
          </w:pPr>
          <w:r>
            <w:rPr>
              <w:rFonts w:ascii="Palatino Linotype" w:hAnsi="Palatino Linotype"/>
              <w:sz w:val="22"/>
              <w:szCs w:val="22"/>
              <w:lang w:val="es-419"/>
            </w:rPr>
            <w:t>XXXXXXXXXXXX</w:t>
          </w:r>
        </w:p>
      </w:tc>
    </w:tr>
    <w:tr w:rsidR="00506B82" w:rsidRPr="00756CD0" w14:paraId="30B43482" w14:textId="77777777" w:rsidTr="007F2A56">
      <w:trPr>
        <w:trHeight w:val="228"/>
      </w:trPr>
      <w:tc>
        <w:tcPr>
          <w:tcW w:w="2410" w:type="dxa"/>
          <w:shd w:val="clear" w:color="auto" w:fill="auto"/>
          <w:vAlign w:val="center"/>
        </w:tcPr>
        <w:p w14:paraId="414A3D7E" w14:textId="77777777" w:rsidR="00506B82" w:rsidRPr="00807CDA" w:rsidRDefault="00506B82"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2874A633" w14:textId="77777777" w:rsidR="00506B82" w:rsidRDefault="00506B82" w:rsidP="00A9464B">
          <w:pPr>
            <w:spacing w:line="276" w:lineRule="auto"/>
            <w:jc w:val="right"/>
            <w:rPr>
              <w:rFonts w:ascii="Palatino Linotype" w:hAnsi="Palatino Linotype"/>
              <w:sz w:val="22"/>
              <w:szCs w:val="22"/>
              <w:lang w:val="es-419"/>
            </w:rPr>
          </w:pPr>
          <w:r>
            <w:rPr>
              <w:rFonts w:ascii="Palatino Linotype" w:hAnsi="Palatino Linotype"/>
              <w:sz w:val="22"/>
              <w:szCs w:val="22"/>
              <w:lang w:val="es-MX"/>
            </w:rPr>
            <w:t>Comisión de</w:t>
          </w:r>
          <w:r w:rsidRPr="00756CD0">
            <w:rPr>
              <w:rFonts w:ascii="Palatino Linotype" w:hAnsi="Palatino Linotype"/>
              <w:sz w:val="22"/>
              <w:szCs w:val="22"/>
              <w:lang w:val="es-419"/>
            </w:rPr>
            <w:t xml:space="preserve"> Derechos Humanos</w:t>
          </w:r>
        </w:p>
        <w:p w14:paraId="4318FD24" w14:textId="5E40B52B" w:rsidR="00506B82" w:rsidRPr="007F2A56" w:rsidRDefault="00506B82" w:rsidP="00A9464B">
          <w:pPr>
            <w:spacing w:line="276" w:lineRule="auto"/>
            <w:jc w:val="right"/>
            <w:rPr>
              <w:rFonts w:ascii="Palatino Linotype" w:hAnsi="Palatino Linotype"/>
              <w:sz w:val="22"/>
              <w:szCs w:val="22"/>
              <w:lang w:val="es-MX"/>
            </w:rPr>
          </w:pPr>
          <w:r>
            <w:rPr>
              <w:rFonts w:ascii="Palatino Linotype" w:hAnsi="Palatino Linotype"/>
              <w:sz w:val="22"/>
              <w:szCs w:val="22"/>
              <w:lang w:val="es-MX"/>
            </w:rPr>
            <w:t>del Estado de México</w:t>
          </w:r>
        </w:p>
      </w:tc>
    </w:tr>
    <w:tr w:rsidR="00506B82" w:rsidRPr="008F2CCC" w14:paraId="1DA73D42" w14:textId="77777777" w:rsidTr="007F2A56">
      <w:tc>
        <w:tcPr>
          <w:tcW w:w="2410" w:type="dxa"/>
          <w:shd w:val="clear" w:color="auto" w:fill="auto"/>
        </w:tcPr>
        <w:p w14:paraId="0C4F1E52" w14:textId="77777777" w:rsidR="00506B82" w:rsidRPr="00807CDA" w:rsidRDefault="00506B82"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524AE104" w14:textId="77777777" w:rsidR="00506B82" w:rsidRPr="0029071C" w:rsidRDefault="00506B82"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506B82" w:rsidRPr="009F1AB6" w:rsidRDefault="006E6298">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3.7pt;margin-top:-108.3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323F1"/>
    <w:multiLevelType w:val="hybridMultilevel"/>
    <w:tmpl w:val="50763CB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725412D"/>
    <w:multiLevelType w:val="hybridMultilevel"/>
    <w:tmpl w:val="08A857BE"/>
    <w:lvl w:ilvl="0" w:tplc="A338260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3F6591"/>
    <w:multiLevelType w:val="hybridMultilevel"/>
    <w:tmpl w:val="C0DE86D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DEE225F"/>
    <w:multiLevelType w:val="multilevel"/>
    <w:tmpl w:val="AD4E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9115F"/>
    <w:multiLevelType w:val="hybridMultilevel"/>
    <w:tmpl w:val="60EEFBB4"/>
    <w:lvl w:ilvl="0" w:tplc="8BEA03B4">
      <w:start w:val="1"/>
      <w:numFmt w:val="bullet"/>
      <w:lvlText w:val="-"/>
      <w:lvlJc w:val="left"/>
      <w:pPr>
        <w:ind w:left="720" w:hanging="360"/>
      </w:pPr>
      <w:rPr>
        <w:rFonts w:ascii="Palatino Linotype" w:eastAsia="Times New Roman"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12D95350"/>
    <w:multiLevelType w:val="hybridMultilevel"/>
    <w:tmpl w:val="EC007BA8"/>
    <w:lvl w:ilvl="0" w:tplc="1FE4C666">
      <w:numFmt w:val="bullet"/>
      <w:lvlText w:val="-"/>
      <w:lvlJc w:val="left"/>
      <w:pPr>
        <w:ind w:left="720" w:hanging="360"/>
      </w:pPr>
      <w:rPr>
        <w:rFonts w:ascii="Palatino Linotype" w:eastAsia="Times New Roman"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1BDF01BF"/>
    <w:multiLevelType w:val="hybridMultilevel"/>
    <w:tmpl w:val="96E2D19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0C833C0"/>
    <w:multiLevelType w:val="multilevel"/>
    <w:tmpl w:val="EEA0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B3156"/>
    <w:multiLevelType w:val="hybridMultilevel"/>
    <w:tmpl w:val="E0E4454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39C73B0B"/>
    <w:multiLevelType w:val="multilevel"/>
    <w:tmpl w:val="86141662"/>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553ABF"/>
    <w:multiLevelType w:val="hybridMultilevel"/>
    <w:tmpl w:val="C980DA92"/>
    <w:lvl w:ilvl="0" w:tplc="7F28A340">
      <w:start w:val="3"/>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41C61173"/>
    <w:multiLevelType w:val="multilevel"/>
    <w:tmpl w:val="4C9A1DA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BD0C78"/>
    <w:multiLevelType w:val="hybridMultilevel"/>
    <w:tmpl w:val="A9221D3A"/>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A7B0A9A0">
      <w:start w:val="1"/>
      <w:numFmt w:val="lowerLetter"/>
      <w:lvlText w:val="%2)"/>
      <w:lvlJc w:val="left"/>
      <w:pPr>
        <w:ind w:left="1121" w:hanging="212"/>
      </w:pPr>
      <w:rPr>
        <w:rFonts w:ascii="Palatino Linotype" w:eastAsia="Arial" w:hAnsi="Palatino Linotype" w:cs="Arial" w:hint="default"/>
        <w:b/>
        <w:bCs/>
        <w:w w:val="99"/>
        <w:sz w:val="24"/>
        <w:szCs w:val="24"/>
      </w:rPr>
    </w:lvl>
    <w:lvl w:ilvl="2" w:tplc="17DA76EA">
      <w:start w:val="1"/>
      <w:numFmt w:val="decimal"/>
      <w:lvlText w:val="%3)"/>
      <w:lvlJc w:val="left"/>
      <w:pPr>
        <w:ind w:left="2158" w:hanging="238"/>
      </w:pPr>
      <w:rPr>
        <w:rFonts w:ascii="Palatino Linotype" w:eastAsia="Arial" w:hAnsi="Palatino Linotyp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14" w15:restartNumberingAfterBreak="0">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15" w15:restartNumberingAfterBreak="0">
    <w:nsid w:val="4D97577B"/>
    <w:multiLevelType w:val="hybridMultilevel"/>
    <w:tmpl w:val="29060ED0"/>
    <w:lvl w:ilvl="0" w:tplc="BF7A4C9A">
      <w:numFmt w:val="bullet"/>
      <w:lvlText w:val="-"/>
      <w:lvlJc w:val="left"/>
      <w:pPr>
        <w:ind w:left="1080" w:hanging="360"/>
      </w:pPr>
      <w:rPr>
        <w:rFonts w:ascii="Palatino Linotype" w:eastAsia="Calibri"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558048B9"/>
    <w:multiLevelType w:val="hybridMultilevel"/>
    <w:tmpl w:val="1A92C310"/>
    <w:lvl w:ilvl="0" w:tplc="580A000F">
      <w:start w:val="1"/>
      <w:numFmt w:val="decimal"/>
      <w:lvlText w:val="%1."/>
      <w:lvlJc w:val="left"/>
      <w:pPr>
        <w:ind w:left="720" w:hanging="360"/>
      </w:pPr>
      <w:rPr>
        <w:rFonts w:cs="Times New Roman"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577E321C"/>
    <w:multiLevelType w:val="hybridMultilevel"/>
    <w:tmpl w:val="50763CB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605D1879"/>
    <w:multiLevelType w:val="hybridMultilevel"/>
    <w:tmpl w:val="C0DE86D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655B1264"/>
    <w:multiLevelType w:val="hybridMultilevel"/>
    <w:tmpl w:val="96E2D19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6E120301"/>
    <w:multiLevelType w:val="hybridMultilevel"/>
    <w:tmpl w:val="DADA5EDE"/>
    <w:lvl w:ilvl="0" w:tplc="580A000B">
      <w:start w:val="1"/>
      <w:numFmt w:val="bullet"/>
      <w:lvlText w:val=""/>
      <w:lvlJc w:val="left"/>
      <w:pPr>
        <w:ind w:left="1571" w:hanging="360"/>
      </w:pPr>
      <w:rPr>
        <w:rFonts w:ascii="Wingdings" w:hAnsi="Wingdings"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21" w15:restartNumberingAfterBreak="0">
    <w:nsid w:val="733745B8"/>
    <w:multiLevelType w:val="hybridMultilevel"/>
    <w:tmpl w:val="541C12A4"/>
    <w:lvl w:ilvl="0" w:tplc="4B08C62E">
      <w:start w:val="1"/>
      <w:numFmt w:val="lowerLetter"/>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7B11324"/>
    <w:multiLevelType w:val="hybridMultilevel"/>
    <w:tmpl w:val="C0DE86D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2"/>
  </w:num>
  <w:num w:numId="2">
    <w:abstractNumId w:val="24"/>
  </w:num>
  <w:num w:numId="3">
    <w:abstractNumId w:val="7"/>
  </w:num>
  <w:num w:numId="4">
    <w:abstractNumId w:val="14"/>
  </w:num>
  <w:num w:numId="5">
    <w:abstractNumId w:val="21"/>
  </w:num>
  <w:num w:numId="6">
    <w:abstractNumId w:val="13"/>
  </w:num>
  <w:num w:numId="7">
    <w:abstractNumId w:val="12"/>
  </w:num>
  <w:num w:numId="8">
    <w:abstractNumId w:val="2"/>
  </w:num>
  <w:num w:numId="9">
    <w:abstractNumId w:val="4"/>
  </w:num>
  <w:num w:numId="10">
    <w:abstractNumId w:val="20"/>
  </w:num>
  <w:num w:numId="11">
    <w:abstractNumId w:val="23"/>
  </w:num>
  <w:num w:numId="12">
    <w:abstractNumId w:val="18"/>
  </w:num>
  <w:num w:numId="13">
    <w:abstractNumId w:val="3"/>
  </w:num>
  <w:num w:numId="14">
    <w:abstractNumId w:val="25"/>
  </w:num>
  <w:num w:numId="15">
    <w:abstractNumId w:val="16"/>
  </w:num>
  <w:num w:numId="16">
    <w:abstractNumId w:val="6"/>
  </w:num>
  <w:num w:numId="17">
    <w:abstractNumId w:val="5"/>
  </w:num>
  <w:num w:numId="18">
    <w:abstractNumId w:val="19"/>
  </w:num>
  <w:num w:numId="19">
    <w:abstractNumId w:val="11"/>
  </w:num>
  <w:num w:numId="20">
    <w:abstractNumId w:val="8"/>
  </w:num>
  <w:num w:numId="21">
    <w:abstractNumId w:val="17"/>
  </w:num>
  <w:num w:numId="22">
    <w:abstractNumId w:val="0"/>
  </w:num>
  <w:num w:numId="23">
    <w:abstractNumId w:val="1"/>
  </w:num>
  <w:num w:numId="24">
    <w:abstractNumId w:val="15"/>
  </w:num>
  <w:num w:numId="25">
    <w:abstractNumId w:val="9"/>
  </w:num>
  <w:num w:numId="2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s-419"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254F"/>
    <w:rsid w:val="00007609"/>
    <w:rsid w:val="000167D5"/>
    <w:rsid w:val="00030371"/>
    <w:rsid w:val="00030906"/>
    <w:rsid w:val="00036F8B"/>
    <w:rsid w:val="0003771B"/>
    <w:rsid w:val="000572E9"/>
    <w:rsid w:val="00057572"/>
    <w:rsid w:val="00067002"/>
    <w:rsid w:val="00071411"/>
    <w:rsid w:val="0007702A"/>
    <w:rsid w:val="00087169"/>
    <w:rsid w:val="00093AE1"/>
    <w:rsid w:val="0009657A"/>
    <w:rsid w:val="000A4762"/>
    <w:rsid w:val="000A51DA"/>
    <w:rsid w:val="000A717C"/>
    <w:rsid w:val="000B5E25"/>
    <w:rsid w:val="000B7C6C"/>
    <w:rsid w:val="000C43CE"/>
    <w:rsid w:val="000D3AD4"/>
    <w:rsid w:val="000D44B6"/>
    <w:rsid w:val="000D5E0F"/>
    <w:rsid w:val="000E00A4"/>
    <w:rsid w:val="000E0495"/>
    <w:rsid w:val="000E60A2"/>
    <w:rsid w:val="000E7D20"/>
    <w:rsid w:val="000F16BA"/>
    <w:rsid w:val="000F1ABB"/>
    <w:rsid w:val="000F4481"/>
    <w:rsid w:val="000F5005"/>
    <w:rsid w:val="000F535D"/>
    <w:rsid w:val="000F612B"/>
    <w:rsid w:val="00101AD8"/>
    <w:rsid w:val="00103CC0"/>
    <w:rsid w:val="00110320"/>
    <w:rsid w:val="00110AA9"/>
    <w:rsid w:val="00110D59"/>
    <w:rsid w:val="00112BE0"/>
    <w:rsid w:val="00121B3D"/>
    <w:rsid w:val="0012239F"/>
    <w:rsid w:val="00123996"/>
    <w:rsid w:val="0012510D"/>
    <w:rsid w:val="0012622E"/>
    <w:rsid w:val="00127BC3"/>
    <w:rsid w:val="00127EB0"/>
    <w:rsid w:val="00131A99"/>
    <w:rsid w:val="00132E6B"/>
    <w:rsid w:val="0013589E"/>
    <w:rsid w:val="00142DF4"/>
    <w:rsid w:val="0014497D"/>
    <w:rsid w:val="00153C2E"/>
    <w:rsid w:val="00156075"/>
    <w:rsid w:val="00171C6D"/>
    <w:rsid w:val="00172D73"/>
    <w:rsid w:val="001748FF"/>
    <w:rsid w:val="0018216B"/>
    <w:rsid w:val="00182771"/>
    <w:rsid w:val="00186CCB"/>
    <w:rsid w:val="0019170F"/>
    <w:rsid w:val="00192BE2"/>
    <w:rsid w:val="00193373"/>
    <w:rsid w:val="001A6109"/>
    <w:rsid w:val="001B3CA6"/>
    <w:rsid w:val="001C6331"/>
    <w:rsid w:val="001D1B6D"/>
    <w:rsid w:val="001D24F9"/>
    <w:rsid w:val="001D4046"/>
    <w:rsid w:val="001E177D"/>
    <w:rsid w:val="001E3011"/>
    <w:rsid w:val="001E45B5"/>
    <w:rsid w:val="001F297E"/>
    <w:rsid w:val="001F37E7"/>
    <w:rsid w:val="0020249A"/>
    <w:rsid w:val="00202C04"/>
    <w:rsid w:val="00204A2F"/>
    <w:rsid w:val="00207A80"/>
    <w:rsid w:val="00211701"/>
    <w:rsid w:val="002167BB"/>
    <w:rsid w:val="00217E6C"/>
    <w:rsid w:val="00222103"/>
    <w:rsid w:val="00225163"/>
    <w:rsid w:val="00225FDF"/>
    <w:rsid w:val="00231D2E"/>
    <w:rsid w:val="00234EA8"/>
    <w:rsid w:val="00235936"/>
    <w:rsid w:val="00236CBA"/>
    <w:rsid w:val="00237030"/>
    <w:rsid w:val="00246B37"/>
    <w:rsid w:val="0025396D"/>
    <w:rsid w:val="002551CA"/>
    <w:rsid w:val="00255F1A"/>
    <w:rsid w:val="00261BC7"/>
    <w:rsid w:val="00267BB5"/>
    <w:rsid w:val="00280B11"/>
    <w:rsid w:val="00281DBB"/>
    <w:rsid w:val="0029071C"/>
    <w:rsid w:val="00291C33"/>
    <w:rsid w:val="00294374"/>
    <w:rsid w:val="00295B3F"/>
    <w:rsid w:val="002A040B"/>
    <w:rsid w:val="002A19A3"/>
    <w:rsid w:val="002A4B43"/>
    <w:rsid w:val="002A4D8B"/>
    <w:rsid w:val="002A633E"/>
    <w:rsid w:val="002A676F"/>
    <w:rsid w:val="002A6E24"/>
    <w:rsid w:val="002B3CB4"/>
    <w:rsid w:val="002B4B27"/>
    <w:rsid w:val="002B77CA"/>
    <w:rsid w:val="002C0BE5"/>
    <w:rsid w:val="002D132A"/>
    <w:rsid w:val="002D2830"/>
    <w:rsid w:val="002D37A8"/>
    <w:rsid w:val="002D3959"/>
    <w:rsid w:val="002D61F7"/>
    <w:rsid w:val="002D79CD"/>
    <w:rsid w:val="002E3016"/>
    <w:rsid w:val="002E3085"/>
    <w:rsid w:val="002E3D0D"/>
    <w:rsid w:val="002E7440"/>
    <w:rsid w:val="002F3B20"/>
    <w:rsid w:val="002F6AB2"/>
    <w:rsid w:val="0030171B"/>
    <w:rsid w:val="00304200"/>
    <w:rsid w:val="00304A90"/>
    <w:rsid w:val="00307006"/>
    <w:rsid w:val="0030701F"/>
    <w:rsid w:val="00311808"/>
    <w:rsid w:val="00311CA0"/>
    <w:rsid w:val="00311FC2"/>
    <w:rsid w:val="00313675"/>
    <w:rsid w:val="00324247"/>
    <w:rsid w:val="00324B59"/>
    <w:rsid w:val="00325ED4"/>
    <w:rsid w:val="00330FC3"/>
    <w:rsid w:val="00333378"/>
    <w:rsid w:val="00337CF3"/>
    <w:rsid w:val="00343F0B"/>
    <w:rsid w:val="003465AC"/>
    <w:rsid w:val="003520C5"/>
    <w:rsid w:val="003541CA"/>
    <w:rsid w:val="0036212A"/>
    <w:rsid w:val="0036785A"/>
    <w:rsid w:val="0037214F"/>
    <w:rsid w:val="0037313C"/>
    <w:rsid w:val="003746DE"/>
    <w:rsid w:val="003804E8"/>
    <w:rsid w:val="00380D3E"/>
    <w:rsid w:val="00383481"/>
    <w:rsid w:val="003875C5"/>
    <w:rsid w:val="003952FA"/>
    <w:rsid w:val="003A743A"/>
    <w:rsid w:val="003B1C85"/>
    <w:rsid w:val="003B2FF9"/>
    <w:rsid w:val="003D0329"/>
    <w:rsid w:val="003D3EC9"/>
    <w:rsid w:val="003D4B27"/>
    <w:rsid w:val="003E56C9"/>
    <w:rsid w:val="004018F9"/>
    <w:rsid w:val="00401E43"/>
    <w:rsid w:val="00404F8A"/>
    <w:rsid w:val="004071D7"/>
    <w:rsid w:val="004151CD"/>
    <w:rsid w:val="004155F4"/>
    <w:rsid w:val="00415807"/>
    <w:rsid w:val="00421043"/>
    <w:rsid w:val="004239C3"/>
    <w:rsid w:val="00425E0F"/>
    <w:rsid w:val="00426210"/>
    <w:rsid w:val="0042783F"/>
    <w:rsid w:val="00430A26"/>
    <w:rsid w:val="004344EA"/>
    <w:rsid w:val="0043515A"/>
    <w:rsid w:val="00437A46"/>
    <w:rsid w:val="00441C3C"/>
    <w:rsid w:val="00442DFB"/>
    <w:rsid w:val="00442FD8"/>
    <w:rsid w:val="00443892"/>
    <w:rsid w:val="004445A1"/>
    <w:rsid w:val="004455F2"/>
    <w:rsid w:val="00445CAA"/>
    <w:rsid w:val="00446EE4"/>
    <w:rsid w:val="0045595F"/>
    <w:rsid w:val="00464044"/>
    <w:rsid w:val="00474CD6"/>
    <w:rsid w:val="0047739C"/>
    <w:rsid w:val="0048107F"/>
    <w:rsid w:val="004827C5"/>
    <w:rsid w:val="0048722E"/>
    <w:rsid w:val="004924E4"/>
    <w:rsid w:val="004A26F7"/>
    <w:rsid w:val="004A5129"/>
    <w:rsid w:val="004B3685"/>
    <w:rsid w:val="004C7FB1"/>
    <w:rsid w:val="004D6F71"/>
    <w:rsid w:val="004E0818"/>
    <w:rsid w:val="004E1DD4"/>
    <w:rsid w:val="004F376A"/>
    <w:rsid w:val="004F5D96"/>
    <w:rsid w:val="00501DF8"/>
    <w:rsid w:val="005028F8"/>
    <w:rsid w:val="005053A5"/>
    <w:rsid w:val="00506B82"/>
    <w:rsid w:val="00513DB9"/>
    <w:rsid w:val="00524A8D"/>
    <w:rsid w:val="00525CD7"/>
    <w:rsid w:val="00531AC4"/>
    <w:rsid w:val="005336D9"/>
    <w:rsid w:val="00534471"/>
    <w:rsid w:val="00534CC6"/>
    <w:rsid w:val="0054035C"/>
    <w:rsid w:val="005426AA"/>
    <w:rsid w:val="005505B2"/>
    <w:rsid w:val="00555C87"/>
    <w:rsid w:val="0056127B"/>
    <w:rsid w:val="00563B39"/>
    <w:rsid w:val="00564170"/>
    <w:rsid w:val="00571AAD"/>
    <w:rsid w:val="0057289F"/>
    <w:rsid w:val="005735C9"/>
    <w:rsid w:val="00573BCD"/>
    <w:rsid w:val="00575E21"/>
    <w:rsid w:val="0058031E"/>
    <w:rsid w:val="00580B07"/>
    <w:rsid w:val="0059032F"/>
    <w:rsid w:val="00592581"/>
    <w:rsid w:val="005945CA"/>
    <w:rsid w:val="005A1AE4"/>
    <w:rsid w:val="005A58FF"/>
    <w:rsid w:val="005A6216"/>
    <w:rsid w:val="005B2108"/>
    <w:rsid w:val="005B234D"/>
    <w:rsid w:val="005B26AD"/>
    <w:rsid w:val="005B36A8"/>
    <w:rsid w:val="005B5693"/>
    <w:rsid w:val="005B6D78"/>
    <w:rsid w:val="005B7E29"/>
    <w:rsid w:val="005C2BED"/>
    <w:rsid w:val="005C3D9E"/>
    <w:rsid w:val="005C6646"/>
    <w:rsid w:val="005D60EF"/>
    <w:rsid w:val="005D77CC"/>
    <w:rsid w:val="005E5716"/>
    <w:rsid w:val="005F0011"/>
    <w:rsid w:val="005F0FE6"/>
    <w:rsid w:val="005F25CA"/>
    <w:rsid w:val="005F610B"/>
    <w:rsid w:val="005F74BC"/>
    <w:rsid w:val="006002E0"/>
    <w:rsid w:val="00605FDA"/>
    <w:rsid w:val="00607E6A"/>
    <w:rsid w:val="006175C3"/>
    <w:rsid w:val="00620280"/>
    <w:rsid w:val="0062363D"/>
    <w:rsid w:val="006258FD"/>
    <w:rsid w:val="006314A1"/>
    <w:rsid w:val="00632E48"/>
    <w:rsid w:val="0063610C"/>
    <w:rsid w:val="00642B75"/>
    <w:rsid w:val="006431AA"/>
    <w:rsid w:val="00643B58"/>
    <w:rsid w:val="0064490A"/>
    <w:rsid w:val="00664F05"/>
    <w:rsid w:val="00666DAD"/>
    <w:rsid w:val="00670BC2"/>
    <w:rsid w:val="00675D99"/>
    <w:rsid w:val="00676CA5"/>
    <w:rsid w:val="00676FD4"/>
    <w:rsid w:val="006855E5"/>
    <w:rsid w:val="00691A28"/>
    <w:rsid w:val="00692788"/>
    <w:rsid w:val="00694976"/>
    <w:rsid w:val="006A0466"/>
    <w:rsid w:val="006A4451"/>
    <w:rsid w:val="006B321A"/>
    <w:rsid w:val="006B418F"/>
    <w:rsid w:val="006B6470"/>
    <w:rsid w:val="006B78A0"/>
    <w:rsid w:val="006C0690"/>
    <w:rsid w:val="006C35F4"/>
    <w:rsid w:val="006C7F91"/>
    <w:rsid w:val="006D1713"/>
    <w:rsid w:val="006D3A03"/>
    <w:rsid w:val="006D7819"/>
    <w:rsid w:val="006D7F55"/>
    <w:rsid w:val="006E08FA"/>
    <w:rsid w:val="006E6298"/>
    <w:rsid w:val="006F5F93"/>
    <w:rsid w:val="00702B77"/>
    <w:rsid w:val="007035C6"/>
    <w:rsid w:val="00710FED"/>
    <w:rsid w:val="0071569A"/>
    <w:rsid w:val="007208BC"/>
    <w:rsid w:val="00721CA1"/>
    <w:rsid w:val="00724DE1"/>
    <w:rsid w:val="0072658E"/>
    <w:rsid w:val="00730393"/>
    <w:rsid w:val="00732345"/>
    <w:rsid w:val="00733E19"/>
    <w:rsid w:val="0073521B"/>
    <w:rsid w:val="00744B19"/>
    <w:rsid w:val="00756CD0"/>
    <w:rsid w:val="00756F04"/>
    <w:rsid w:val="007654D4"/>
    <w:rsid w:val="00767BEB"/>
    <w:rsid w:val="00770F18"/>
    <w:rsid w:val="007777C0"/>
    <w:rsid w:val="007828D4"/>
    <w:rsid w:val="007843A9"/>
    <w:rsid w:val="00790566"/>
    <w:rsid w:val="007A118C"/>
    <w:rsid w:val="007A2A18"/>
    <w:rsid w:val="007A4C5E"/>
    <w:rsid w:val="007B1916"/>
    <w:rsid w:val="007C6806"/>
    <w:rsid w:val="007D2A81"/>
    <w:rsid w:val="007D759D"/>
    <w:rsid w:val="007E1767"/>
    <w:rsid w:val="007E534B"/>
    <w:rsid w:val="007E7C02"/>
    <w:rsid w:val="007F2686"/>
    <w:rsid w:val="007F2A56"/>
    <w:rsid w:val="007F5504"/>
    <w:rsid w:val="007F59F5"/>
    <w:rsid w:val="007F6D34"/>
    <w:rsid w:val="007F7462"/>
    <w:rsid w:val="008072E4"/>
    <w:rsid w:val="008105E8"/>
    <w:rsid w:val="008125AC"/>
    <w:rsid w:val="00812DCD"/>
    <w:rsid w:val="00815B7E"/>
    <w:rsid w:val="008320FF"/>
    <w:rsid w:val="008344D6"/>
    <w:rsid w:val="00835035"/>
    <w:rsid w:val="00835436"/>
    <w:rsid w:val="0083673D"/>
    <w:rsid w:val="00841AC5"/>
    <w:rsid w:val="00842ADE"/>
    <w:rsid w:val="00847B0A"/>
    <w:rsid w:val="008500D3"/>
    <w:rsid w:val="008506D1"/>
    <w:rsid w:val="00852668"/>
    <w:rsid w:val="0085361B"/>
    <w:rsid w:val="0085531E"/>
    <w:rsid w:val="00856BFB"/>
    <w:rsid w:val="008578BF"/>
    <w:rsid w:val="00863757"/>
    <w:rsid w:val="008660D6"/>
    <w:rsid w:val="00870A09"/>
    <w:rsid w:val="008742F6"/>
    <w:rsid w:val="008855F6"/>
    <w:rsid w:val="00887933"/>
    <w:rsid w:val="008901CD"/>
    <w:rsid w:val="008A1A90"/>
    <w:rsid w:val="008A59DE"/>
    <w:rsid w:val="008A5D88"/>
    <w:rsid w:val="008A64CB"/>
    <w:rsid w:val="008B0295"/>
    <w:rsid w:val="008B0CCE"/>
    <w:rsid w:val="008B0FB4"/>
    <w:rsid w:val="008B2E64"/>
    <w:rsid w:val="008B3AF1"/>
    <w:rsid w:val="008B56CA"/>
    <w:rsid w:val="008C3B24"/>
    <w:rsid w:val="008C612C"/>
    <w:rsid w:val="008C6BCB"/>
    <w:rsid w:val="008E01E4"/>
    <w:rsid w:val="008F7314"/>
    <w:rsid w:val="00900C9B"/>
    <w:rsid w:val="00901487"/>
    <w:rsid w:val="00902105"/>
    <w:rsid w:val="009121DB"/>
    <w:rsid w:val="00913317"/>
    <w:rsid w:val="00916A7B"/>
    <w:rsid w:val="00926C44"/>
    <w:rsid w:val="009312F7"/>
    <w:rsid w:val="0093237A"/>
    <w:rsid w:val="00935EBC"/>
    <w:rsid w:val="0093645B"/>
    <w:rsid w:val="00936B7B"/>
    <w:rsid w:val="0093720B"/>
    <w:rsid w:val="00943DE3"/>
    <w:rsid w:val="0094407C"/>
    <w:rsid w:val="00946080"/>
    <w:rsid w:val="009470B0"/>
    <w:rsid w:val="009534E1"/>
    <w:rsid w:val="009555A3"/>
    <w:rsid w:val="00955A3B"/>
    <w:rsid w:val="00957908"/>
    <w:rsid w:val="00967946"/>
    <w:rsid w:val="00971FFC"/>
    <w:rsid w:val="009723E4"/>
    <w:rsid w:val="009758CB"/>
    <w:rsid w:val="00980909"/>
    <w:rsid w:val="00984A50"/>
    <w:rsid w:val="00993406"/>
    <w:rsid w:val="00994608"/>
    <w:rsid w:val="00994A05"/>
    <w:rsid w:val="009A041C"/>
    <w:rsid w:val="009A0F77"/>
    <w:rsid w:val="009A5223"/>
    <w:rsid w:val="009A7030"/>
    <w:rsid w:val="009B1683"/>
    <w:rsid w:val="009B23B7"/>
    <w:rsid w:val="009B2B6B"/>
    <w:rsid w:val="009B472F"/>
    <w:rsid w:val="009B671A"/>
    <w:rsid w:val="009C6E16"/>
    <w:rsid w:val="009C70F6"/>
    <w:rsid w:val="009D1D41"/>
    <w:rsid w:val="009D2C79"/>
    <w:rsid w:val="009D2E87"/>
    <w:rsid w:val="009D39B3"/>
    <w:rsid w:val="009E0B9B"/>
    <w:rsid w:val="009E0E89"/>
    <w:rsid w:val="009E1F26"/>
    <w:rsid w:val="009F4607"/>
    <w:rsid w:val="009F4FF4"/>
    <w:rsid w:val="009F62C3"/>
    <w:rsid w:val="009F650B"/>
    <w:rsid w:val="009F71DC"/>
    <w:rsid w:val="00A0100D"/>
    <w:rsid w:val="00A05133"/>
    <w:rsid w:val="00A05D3A"/>
    <w:rsid w:val="00A13D64"/>
    <w:rsid w:val="00A16A44"/>
    <w:rsid w:val="00A424AE"/>
    <w:rsid w:val="00A43FE6"/>
    <w:rsid w:val="00A5260D"/>
    <w:rsid w:val="00A55723"/>
    <w:rsid w:val="00A55EF3"/>
    <w:rsid w:val="00A6692F"/>
    <w:rsid w:val="00A72262"/>
    <w:rsid w:val="00A87A77"/>
    <w:rsid w:val="00A930B9"/>
    <w:rsid w:val="00A9464B"/>
    <w:rsid w:val="00AA26B4"/>
    <w:rsid w:val="00AA4397"/>
    <w:rsid w:val="00AA77C2"/>
    <w:rsid w:val="00AB15E3"/>
    <w:rsid w:val="00AB2AA9"/>
    <w:rsid w:val="00AB7BD6"/>
    <w:rsid w:val="00AC2CD5"/>
    <w:rsid w:val="00AC3135"/>
    <w:rsid w:val="00AD18ED"/>
    <w:rsid w:val="00AD33BE"/>
    <w:rsid w:val="00AD7782"/>
    <w:rsid w:val="00AE1A47"/>
    <w:rsid w:val="00AE3F0A"/>
    <w:rsid w:val="00AE48E9"/>
    <w:rsid w:val="00AE5995"/>
    <w:rsid w:val="00AE6704"/>
    <w:rsid w:val="00AE6E0E"/>
    <w:rsid w:val="00AF061E"/>
    <w:rsid w:val="00AF3134"/>
    <w:rsid w:val="00AF5115"/>
    <w:rsid w:val="00AF5939"/>
    <w:rsid w:val="00B01BD5"/>
    <w:rsid w:val="00B05B83"/>
    <w:rsid w:val="00B12BA1"/>
    <w:rsid w:val="00B17992"/>
    <w:rsid w:val="00B23344"/>
    <w:rsid w:val="00B309E3"/>
    <w:rsid w:val="00B31853"/>
    <w:rsid w:val="00B333DC"/>
    <w:rsid w:val="00B37FAF"/>
    <w:rsid w:val="00B42358"/>
    <w:rsid w:val="00B447B4"/>
    <w:rsid w:val="00B50B07"/>
    <w:rsid w:val="00B53AB1"/>
    <w:rsid w:val="00B80855"/>
    <w:rsid w:val="00B8098B"/>
    <w:rsid w:val="00B81C57"/>
    <w:rsid w:val="00BA4E79"/>
    <w:rsid w:val="00BA4FED"/>
    <w:rsid w:val="00BA5465"/>
    <w:rsid w:val="00BA5712"/>
    <w:rsid w:val="00BA6A6D"/>
    <w:rsid w:val="00BA77FB"/>
    <w:rsid w:val="00BB0AC7"/>
    <w:rsid w:val="00BB134B"/>
    <w:rsid w:val="00BC040B"/>
    <w:rsid w:val="00BC0CFA"/>
    <w:rsid w:val="00BC68D6"/>
    <w:rsid w:val="00BD14B3"/>
    <w:rsid w:val="00BD677A"/>
    <w:rsid w:val="00BE233B"/>
    <w:rsid w:val="00BE39B7"/>
    <w:rsid w:val="00BE49A0"/>
    <w:rsid w:val="00BE6198"/>
    <w:rsid w:val="00BE7A6E"/>
    <w:rsid w:val="00BF0BC6"/>
    <w:rsid w:val="00C00C2C"/>
    <w:rsid w:val="00C0648B"/>
    <w:rsid w:val="00C0746B"/>
    <w:rsid w:val="00C10814"/>
    <w:rsid w:val="00C11F78"/>
    <w:rsid w:val="00C12365"/>
    <w:rsid w:val="00C2063B"/>
    <w:rsid w:val="00C2421D"/>
    <w:rsid w:val="00C30D79"/>
    <w:rsid w:val="00C47A02"/>
    <w:rsid w:val="00C525B9"/>
    <w:rsid w:val="00C53209"/>
    <w:rsid w:val="00C553F7"/>
    <w:rsid w:val="00C56DD5"/>
    <w:rsid w:val="00C612E8"/>
    <w:rsid w:val="00C62E5E"/>
    <w:rsid w:val="00C64A47"/>
    <w:rsid w:val="00C66114"/>
    <w:rsid w:val="00C67898"/>
    <w:rsid w:val="00C74CE6"/>
    <w:rsid w:val="00C77EF0"/>
    <w:rsid w:val="00C802FB"/>
    <w:rsid w:val="00C8247B"/>
    <w:rsid w:val="00C85B10"/>
    <w:rsid w:val="00C87001"/>
    <w:rsid w:val="00C879BA"/>
    <w:rsid w:val="00C905F5"/>
    <w:rsid w:val="00C94FB8"/>
    <w:rsid w:val="00C95F47"/>
    <w:rsid w:val="00CA216C"/>
    <w:rsid w:val="00CC0700"/>
    <w:rsid w:val="00CD024D"/>
    <w:rsid w:val="00CF1415"/>
    <w:rsid w:val="00CF4E7B"/>
    <w:rsid w:val="00CF6609"/>
    <w:rsid w:val="00D0079A"/>
    <w:rsid w:val="00D02950"/>
    <w:rsid w:val="00D02AD2"/>
    <w:rsid w:val="00D12D45"/>
    <w:rsid w:val="00D21ECE"/>
    <w:rsid w:val="00D25E60"/>
    <w:rsid w:val="00D26A43"/>
    <w:rsid w:val="00D27727"/>
    <w:rsid w:val="00D323F5"/>
    <w:rsid w:val="00D327EA"/>
    <w:rsid w:val="00D4431A"/>
    <w:rsid w:val="00D443FD"/>
    <w:rsid w:val="00D56F25"/>
    <w:rsid w:val="00D57210"/>
    <w:rsid w:val="00D63B55"/>
    <w:rsid w:val="00D64898"/>
    <w:rsid w:val="00D81FF3"/>
    <w:rsid w:val="00D867AC"/>
    <w:rsid w:val="00D901D7"/>
    <w:rsid w:val="00D92BFE"/>
    <w:rsid w:val="00D951AB"/>
    <w:rsid w:val="00DB08DA"/>
    <w:rsid w:val="00DB164A"/>
    <w:rsid w:val="00DB4916"/>
    <w:rsid w:val="00DB4C66"/>
    <w:rsid w:val="00DB527A"/>
    <w:rsid w:val="00DB5964"/>
    <w:rsid w:val="00DC1234"/>
    <w:rsid w:val="00DC1CC9"/>
    <w:rsid w:val="00DC2B31"/>
    <w:rsid w:val="00DD1866"/>
    <w:rsid w:val="00DE0A8D"/>
    <w:rsid w:val="00DE562A"/>
    <w:rsid w:val="00DF027D"/>
    <w:rsid w:val="00DF1C9C"/>
    <w:rsid w:val="00DF2B38"/>
    <w:rsid w:val="00DF3B3F"/>
    <w:rsid w:val="00DF6C3B"/>
    <w:rsid w:val="00E02411"/>
    <w:rsid w:val="00E04791"/>
    <w:rsid w:val="00E048FD"/>
    <w:rsid w:val="00E05236"/>
    <w:rsid w:val="00E106A2"/>
    <w:rsid w:val="00E12434"/>
    <w:rsid w:val="00E13C74"/>
    <w:rsid w:val="00E153AB"/>
    <w:rsid w:val="00E167CC"/>
    <w:rsid w:val="00E21D69"/>
    <w:rsid w:val="00E30EBC"/>
    <w:rsid w:val="00E317B1"/>
    <w:rsid w:val="00E34293"/>
    <w:rsid w:val="00E35F4C"/>
    <w:rsid w:val="00E42B2B"/>
    <w:rsid w:val="00E44872"/>
    <w:rsid w:val="00E50A21"/>
    <w:rsid w:val="00E519CB"/>
    <w:rsid w:val="00E5647F"/>
    <w:rsid w:val="00E61309"/>
    <w:rsid w:val="00E61810"/>
    <w:rsid w:val="00E65658"/>
    <w:rsid w:val="00E65F37"/>
    <w:rsid w:val="00E70C94"/>
    <w:rsid w:val="00E711DE"/>
    <w:rsid w:val="00E74701"/>
    <w:rsid w:val="00E823B8"/>
    <w:rsid w:val="00E833BC"/>
    <w:rsid w:val="00E9091C"/>
    <w:rsid w:val="00E91CC5"/>
    <w:rsid w:val="00EA2369"/>
    <w:rsid w:val="00EA46CC"/>
    <w:rsid w:val="00EA61B9"/>
    <w:rsid w:val="00EA63F9"/>
    <w:rsid w:val="00EA7BF4"/>
    <w:rsid w:val="00EB6C62"/>
    <w:rsid w:val="00EC0F8C"/>
    <w:rsid w:val="00EC13E0"/>
    <w:rsid w:val="00EC6F39"/>
    <w:rsid w:val="00EC72A3"/>
    <w:rsid w:val="00EC7A72"/>
    <w:rsid w:val="00ED46CB"/>
    <w:rsid w:val="00ED46E7"/>
    <w:rsid w:val="00EE4D9C"/>
    <w:rsid w:val="00EE5E90"/>
    <w:rsid w:val="00EE6265"/>
    <w:rsid w:val="00EE7518"/>
    <w:rsid w:val="00EF193B"/>
    <w:rsid w:val="00EF2D5F"/>
    <w:rsid w:val="00EF4DFC"/>
    <w:rsid w:val="00F140EB"/>
    <w:rsid w:val="00F1742A"/>
    <w:rsid w:val="00F22177"/>
    <w:rsid w:val="00F34A32"/>
    <w:rsid w:val="00F3589E"/>
    <w:rsid w:val="00F36EB7"/>
    <w:rsid w:val="00F43EEF"/>
    <w:rsid w:val="00F455F1"/>
    <w:rsid w:val="00F45DB2"/>
    <w:rsid w:val="00F54782"/>
    <w:rsid w:val="00F570D3"/>
    <w:rsid w:val="00F62E47"/>
    <w:rsid w:val="00F63887"/>
    <w:rsid w:val="00F64317"/>
    <w:rsid w:val="00F6686B"/>
    <w:rsid w:val="00F718AA"/>
    <w:rsid w:val="00F72125"/>
    <w:rsid w:val="00F72198"/>
    <w:rsid w:val="00F73BB1"/>
    <w:rsid w:val="00F80B7B"/>
    <w:rsid w:val="00F81441"/>
    <w:rsid w:val="00F84BA9"/>
    <w:rsid w:val="00F84D96"/>
    <w:rsid w:val="00F8513C"/>
    <w:rsid w:val="00F85970"/>
    <w:rsid w:val="00F96256"/>
    <w:rsid w:val="00FA4A9D"/>
    <w:rsid w:val="00FA6D5C"/>
    <w:rsid w:val="00FB3BC6"/>
    <w:rsid w:val="00FC0DAE"/>
    <w:rsid w:val="00FC2A3D"/>
    <w:rsid w:val="00FC7CC7"/>
    <w:rsid w:val="00FD2A01"/>
    <w:rsid w:val="00FE0DD9"/>
    <w:rsid w:val="00FE2FFB"/>
    <w:rsid w:val="00FE4B9B"/>
    <w:rsid w:val="00FE5920"/>
    <w:rsid w:val="00FF0C49"/>
    <w:rsid w:val="00FF4464"/>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0A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99"/>
    <w:unhideWhenUsed/>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E0B9B"/>
  </w:style>
  <w:style w:type="paragraph" w:styleId="Textosinformato">
    <w:name w:val="Plain Text"/>
    <w:basedOn w:val="Normal"/>
    <w:link w:val="TextosinformatoCar"/>
    <w:rsid w:val="00311808"/>
    <w:rPr>
      <w:rFonts w:ascii="Courier New" w:hAnsi="Courier New"/>
      <w:sz w:val="20"/>
      <w:szCs w:val="20"/>
    </w:rPr>
  </w:style>
  <w:style w:type="character" w:customStyle="1" w:styleId="TextosinformatoCar">
    <w:name w:val="Texto sin formato Car"/>
    <w:basedOn w:val="Fuentedeprrafopredeter"/>
    <w:link w:val="Textosinformato"/>
    <w:rsid w:val="00311808"/>
    <w:rPr>
      <w:rFonts w:ascii="Courier New" w:eastAsia="Times New Roman" w:hAnsi="Courier New" w:cs="Times New Roman"/>
      <w:sz w:val="20"/>
      <w:szCs w:val="20"/>
      <w:lang w:val="es-ES" w:eastAsia="es-ES"/>
    </w:rPr>
  </w:style>
  <w:style w:type="paragraph" w:customStyle="1" w:styleId="Texto">
    <w:name w:val="Texto"/>
    <w:basedOn w:val="Normal"/>
    <w:link w:val="TextoCar"/>
    <w:rsid w:val="00311808"/>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311808"/>
    <w:rPr>
      <w:rFonts w:ascii="Arial" w:eastAsia="Times New Roman" w:hAnsi="Arial" w:cs="Arial"/>
      <w:sz w:val="18"/>
      <w:szCs w:val="18"/>
      <w:lang w:eastAsia="es-ES"/>
    </w:rPr>
  </w:style>
  <w:style w:type="paragraph" w:customStyle="1" w:styleId="Citas">
    <w:name w:val="Citas"/>
    <w:basedOn w:val="Normal"/>
    <w:qFormat/>
    <w:rsid w:val="00311FC2"/>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41560">
      <w:bodyDiv w:val="1"/>
      <w:marLeft w:val="0"/>
      <w:marRight w:val="0"/>
      <w:marTop w:val="0"/>
      <w:marBottom w:val="0"/>
      <w:divBdr>
        <w:top w:val="none" w:sz="0" w:space="0" w:color="auto"/>
        <w:left w:val="none" w:sz="0" w:space="0" w:color="auto"/>
        <w:bottom w:val="none" w:sz="0" w:space="0" w:color="auto"/>
        <w:right w:val="none" w:sz="0" w:space="0" w:color="auto"/>
      </w:divBdr>
    </w:div>
    <w:div w:id="338894510">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351496997">
      <w:bodyDiv w:val="1"/>
      <w:marLeft w:val="0"/>
      <w:marRight w:val="0"/>
      <w:marTop w:val="0"/>
      <w:marBottom w:val="0"/>
      <w:divBdr>
        <w:top w:val="none" w:sz="0" w:space="0" w:color="auto"/>
        <w:left w:val="none" w:sz="0" w:space="0" w:color="auto"/>
        <w:bottom w:val="none" w:sz="0" w:space="0" w:color="auto"/>
        <w:right w:val="none" w:sz="0" w:space="0" w:color="auto"/>
      </w:divBdr>
    </w:div>
    <w:div w:id="482308200">
      <w:bodyDiv w:val="1"/>
      <w:marLeft w:val="0"/>
      <w:marRight w:val="0"/>
      <w:marTop w:val="0"/>
      <w:marBottom w:val="0"/>
      <w:divBdr>
        <w:top w:val="none" w:sz="0" w:space="0" w:color="auto"/>
        <w:left w:val="none" w:sz="0" w:space="0" w:color="auto"/>
        <w:bottom w:val="none" w:sz="0" w:space="0" w:color="auto"/>
        <w:right w:val="none" w:sz="0" w:space="0" w:color="auto"/>
      </w:divBdr>
    </w:div>
    <w:div w:id="629019681">
      <w:bodyDiv w:val="1"/>
      <w:marLeft w:val="0"/>
      <w:marRight w:val="0"/>
      <w:marTop w:val="0"/>
      <w:marBottom w:val="0"/>
      <w:divBdr>
        <w:top w:val="none" w:sz="0" w:space="0" w:color="auto"/>
        <w:left w:val="none" w:sz="0" w:space="0" w:color="auto"/>
        <w:bottom w:val="none" w:sz="0" w:space="0" w:color="auto"/>
        <w:right w:val="none" w:sz="0" w:space="0" w:color="auto"/>
      </w:divBdr>
    </w:div>
    <w:div w:id="637228822">
      <w:bodyDiv w:val="1"/>
      <w:marLeft w:val="0"/>
      <w:marRight w:val="0"/>
      <w:marTop w:val="0"/>
      <w:marBottom w:val="0"/>
      <w:divBdr>
        <w:top w:val="none" w:sz="0" w:space="0" w:color="auto"/>
        <w:left w:val="none" w:sz="0" w:space="0" w:color="auto"/>
        <w:bottom w:val="none" w:sz="0" w:space="0" w:color="auto"/>
        <w:right w:val="none" w:sz="0" w:space="0" w:color="auto"/>
      </w:divBdr>
    </w:div>
    <w:div w:id="746149694">
      <w:bodyDiv w:val="1"/>
      <w:marLeft w:val="0"/>
      <w:marRight w:val="0"/>
      <w:marTop w:val="0"/>
      <w:marBottom w:val="0"/>
      <w:divBdr>
        <w:top w:val="none" w:sz="0" w:space="0" w:color="auto"/>
        <w:left w:val="none" w:sz="0" w:space="0" w:color="auto"/>
        <w:bottom w:val="none" w:sz="0" w:space="0" w:color="auto"/>
        <w:right w:val="none" w:sz="0" w:space="0" w:color="auto"/>
      </w:divBdr>
    </w:div>
    <w:div w:id="863204655">
      <w:bodyDiv w:val="1"/>
      <w:marLeft w:val="0"/>
      <w:marRight w:val="0"/>
      <w:marTop w:val="0"/>
      <w:marBottom w:val="0"/>
      <w:divBdr>
        <w:top w:val="none" w:sz="0" w:space="0" w:color="auto"/>
        <w:left w:val="none" w:sz="0" w:space="0" w:color="auto"/>
        <w:bottom w:val="none" w:sz="0" w:space="0" w:color="auto"/>
        <w:right w:val="none" w:sz="0" w:space="0" w:color="auto"/>
      </w:divBdr>
    </w:div>
    <w:div w:id="956185168">
      <w:bodyDiv w:val="1"/>
      <w:marLeft w:val="0"/>
      <w:marRight w:val="0"/>
      <w:marTop w:val="0"/>
      <w:marBottom w:val="0"/>
      <w:divBdr>
        <w:top w:val="none" w:sz="0" w:space="0" w:color="auto"/>
        <w:left w:val="none" w:sz="0" w:space="0" w:color="auto"/>
        <w:bottom w:val="none" w:sz="0" w:space="0" w:color="auto"/>
        <w:right w:val="none" w:sz="0" w:space="0" w:color="auto"/>
      </w:divBdr>
    </w:div>
    <w:div w:id="962612094">
      <w:bodyDiv w:val="1"/>
      <w:marLeft w:val="0"/>
      <w:marRight w:val="0"/>
      <w:marTop w:val="0"/>
      <w:marBottom w:val="0"/>
      <w:divBdr>
        <w:top w:val="none" w:sz="0" w:space="0" w:color="auto"/>
        <w:left w:val="none" w:sz="0" w:space="0" w:color="auto"/>
        <w:bottom w:val="none" w:sz="0" w:space="0" w:color="auto"/>
        <w:right w:val="none" w:sz="0" w:space="0" w:color="auto"/>
      </w:divBdr>
    </w:div>
    <w:div w:id="1444687881">
      <w:bodyDiv w:val="1"/>
      <w:marLeft w:val="0"/>
      <w:marRight w:val="0"/>
      <w:marTop w:val="0"/>
      <w:marBottom w:val="0"/>
      <w:divBdr>
        <w:top w:val="none" w:sz="0" w:space="0" w:color="auto"/>
        <w:left w:val="none" w:sz="0" w:space="0" w:color="auto"/>
        <w:bottom w:val="none" w:sz="0" w:space="0" w:color="auto"/>
        <w:right w:val="none" w:sz="0" w:space="0" w:color="auto"/>
      </w:divBdr>
    </w:div>
    <w:div w:id="1628854633">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44777897">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62957073">
      <w:bodyDiv w:val="1"/>
      <w:marLeft w:val="0"/>
      <w:marRight w:val="0"/>
      <w:marTop w:val="0"/>
      <w:marBottom w:val="0"/>
      <w:divBdr>
        <w:top w:val="none" w:sz="0" w:space="0" w:color="auto"/>
        <w:left w:val="none" w:sz="0" w:space="0" w:color="auto"/>
        <w:bottom w:val="none" w:sz="0" w:space="0" w:color="auto"/>
        <w:right w:val="none" w:sz="0" w:space="0" w:color="auto"/>
      </w:divBdr>
    </w:div>
    <w:div w:id="2037122572">
      <w:bodyDiv w:val="1"/>
      <w:marLeft w:val="0"/>
      <w:marRight w:val="0"/>
      <w:marTop w:val="0"/>
      <w:marBottom w:val="0"/>
      <w:divBdr>
        <w:top w:val="none" w:sz="0" w:space="0" w:color="auto"/>
        <w:left w:val="none" w:sz="0" w:space="0" w:color="auto"/>
        <w:bottom w:val="none" w:sz="0" w:space="0" w:color="auto"/>
        <w:right w:val="none" w:sz="0" w:space="0" w:color="auto"/>
      </w:divBdr>
    </w:div>
    <w:div w:id="212311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nagascaa@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allto:176,%20178,%20179,%20181"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764E6-A4C9-4773-9E65-E5E2E9F8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35</Pages>
  <Words>7758</Words>
  <Characters>42670</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Cuenta Microsoft</cp:lastModifiedBy>
  <cp:revision>302</cp:revision>
  <dcterms:created xsi:type="dcterms:W3CDTF">2022-04-20T00:20:00Z</dcterms:created>
  <dcterms:modified xsi:type="dcterms:W3CDTF">2023-11-08T20:30:00Z</dcterms:modified>
</cp:coreProperties>
</file>