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471CEAFF" w:rsidR="005E483F" w:rsidRPr="00BA5630" w:rsidRDefault="005E483F" w:rsidP="00BA5630">
      <w:pPr>
        <w:spacing w:line="360" w:lineRule="auto"/>
        <w:jc w:val="both"/>
        <w:rPr>
          <w:rFonts w:ascii="Palatino Linotype" w:hAnsi="Palatino Linotype"/>
        </w:rPr>
      </w:pPr>
      <w:r w:rsidRPr="00BA563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116DF" w:rsidRPr="00BA5630">
        <w:rPr>
          <w:rFonts w:ascii="Palatino Linotype" w:hAnsi="Palatino Linotype"/>
        </w:rPr>
        <w:t xml:space="preserve">del </w:t>
      </w:r>
      <w:r w:rsidR="00BA5630" w:rsidRPr="00BA5630">
        <w:rPr>
          <w:rFonts w:ascii="Palatino Linotype" w:hAnsi="Palatino Linotype"/>
        </w:rPr>
        <w:t>primero</w:t>
      </w:r>
      <w:r w:rsidR="00846E95" w:rsidRPr="00BA5630">
        <w:rPr>
          <w:rFonts w:ascii="Palatino Linotype" w:hAnsi="Palatino Linotype"/>
        </w:rPr>
        <w:t xml:space="preserve"> de noviembre </w:t>
      </w:r>
      <w:r w:rsidR="009B3E77" w:rsidRPr="00BA5630">
        <w:rPr>
          <w:rFonts w:ascii="Palatino Linotype" w:hAnsi="Palatino Linotype"/>
        </w:rPr>
        <w:t xml:space="preserve">de </w:t>
      </w:r>
      <w:r w:rsidRPr="00BA5630">
        <w:rPr>
          <w:rFonts w:ascii="Palatino Linotype" w:hAnsi="Palatino Linotype"/>
        </w:rPr>
        <w:t xml:space="preserve">dos mil </w:t>
      </w:r>
      <w:r w:rsidR="006A005D" w:rsidRPr="00BA5630">
        <w:rPr>
          <w:rFonts w:ascii="Palatino Linotype" w:hAnsi="Palatino Linotype"/>
        </w:rPr>
        <w:t xml:space="preserve">veintitrés. </w:t>
      </w:r>
      <w:r w:rsidRPr="00BA5630">
        <w:rPr>
          <w:rFonts w:ascii="Palatino Linotype" w:hAnsi="Palatino Linotype"/>
        </w:rPr>
        <w:t xml:space="preserve"> </w:t>
      </w:r>
    </w:p>
    <w:p w14:paraId="57CA25AC" w14:textId="77777777" w:rsidR="003253C6" w:rsidRPr="00BA5630" w:rsidRDefault="003253C6" w:rsidP="00BA5630">
      <w:pPr>
        <w:spacing w:line="360" w:lineRule="auto"/>
        <w:jc w:val="both"/>
        <w:rPr>
          <w:rFonts w:ascii="Palatino Linotype" w:hAnsi="Palatino Linotype" w:cs="Arial"/>
        </w:rPr>
      </w:pPr>
    </w:p>
    <w:p w14:paraId="03825FB3" w14:textId="11924E85" w:rsidR="00A1125E" w:rsidRPr="00BA5630" w:rsidRDefault="00200BFC" w:rsidP="00BA5630">
      <w:pPr>
        <w:spacing w:line="360" w:lineRule="auto"/>
        <w:jc w:val="both"/>
        <w:rPr>
          <w:rFonts w:ascii="Palatino Linotype" w:hAnsi="Palatino Linotype" w:cs="Arial"/>
          <w:lang w:val="es-ES"/>
        </w:rPr>
      </w:pPr>
      <w:r w:rsidRPr="00BA5630">
        <w:rPr>
          <w:rFonts w:ascii="Palatino Linotype" w:hAnsi="Palatino Linotype" w:cs="Arial"/>
          <w:b/>
        </w:rPr>
        <w:t>VISTO</w:t>
      </w:r>
      <w:r w:rsidRPr="00BA5630">
        <w:rPr>
          <w:rFonts w:ascii="Palatino Linotype" w:hAnsi="Palatino Linotype" w:cs="Arial"/>
        </w:rPr>
        <w:t xml:space="preserve"> </w:t>
      </w:r>
      <w:r w:rsidR="00D62B91" w:rsidRPr="00BA5630">
        <w:rPr>
          <w:rFonts w:ascii="Palatino Linotype" w:hAnsi="Palatino Linotype" w:cs="Arial"/>
        </w:rPr>
        <w:t xml:space="preserve">el </w:t>
      </w:r>
      <w:r w:rsidRPr="00BA5630">
        <w:rPr>
          <w:rFonts w:ascii="Palatino Linotype" w:hAnsi="Palatino Linotype" w:cs="Arial"/>
        </w:rPr>
        <w:t>expediente formado con motivo de</w:t>
      </w:r>
      <w:r w:rsidR="00D62B91" w:rsidRPr="00BA5630">
        <w:rPr>
          <w:rFonts w:ascii="Palatino Linotype" w:hAnsi="Palatino Linotype" w:cs="Arial"/>
        </w:rPr>
        <w:t>l</w:t>
      </w:r>
      <w:r w:rsidRPr="00BA5630">
        <w:rPr>
          <w:rFonts w:ascii="Palatino Linotype" w:hAnsi="Palatino Linotype" w:cs="Arial"/>
        </w:rPr>
        <w:t xml:space="preserve"> </w:t>
      </w:r>
      <w:r w:rsidR="00D62B91" w:rsidRPr="00BA5630">
        <w:rPr>
          <w:rFonts w:ascii="Palatino Linotype" w:hAnsi="Palatino Linotype" w:cs="Arial"/>
        </w:rPr>
        <w:t>Recurso</w:t>
      </w:r>
      <w:r w:rsidR="00963231" w:rsidRPr="00BA5630">
        <w:rPr>
          <w:rFonts w:ascii="Palatino Linotype" w:hAnsi="Palatino Linotype" w:cs="Arial"/>
        </w:rPr>
        <w:t xml:space="preserve"> de Revisión</w:t>
      </w:r>
      <w:r w:rsidR="00AC6ABE" w:rsidRPr="00BA5630">
        <w:rPr>
          <w:rFonts w:ascii="Palatino Linotype" w:hAnsi="Palatino Linotype" w:cs="Arial"/>
        </w:rPr>
        <w:t xml:space="preserve"> </w:t>
      </w:r>
      <w:r w:rsidR="0061012F" w:rsidRPr="00BA5630">
        <w:rPr>
          <w:rFonts w:ascii="Palatino Linotype" w:hAnsi="Palatino Linotype" w:cs="Arial"/>
          <w:b/>
          <w:bCs/>
        </w:rPr>
        <w:t>01867/INFOEM/IP/RR/2023</w:t>
      </w:r>
      <w:r w:rsidRPr="00BA5630">
        <w:rPr>
          <w:rFonts w:ascii="Palatino Linotype" w:hAnsi="Palatino Linotype" w:cs="Arial"/>
        </w:rPr>
        <w:t>,</w:t>
      </w:r>
      <w:r w:rsidR="00C32622" w:rsidRPr="00BA5630">
        <w:rPr>
          <w:rFonts w:ascii="Palatino Linotype" w:hAnsi="Palatino Linotype" w:cs="Arial"/>
        </w:rPr>
        <w:t xml:space="preserve"> </w:t>
      </w:r>
      <w:r w:rsidRPr="00BA5630">
        <w:rPr>
          <w:rFonts w:ascii="Palatino Linotype" w:hAnsi="Palatino Linotype" w:cs="Arial"/>
        </w:rPr>
        <w:t xml:space="preserve">promovido </w:t>
      </w:r>
      <w:r w:rsidRPr="00BA5630">
        <w:rPr>
          <w:rFonts w:ascii="Palatino Linotype" w:hAnsi="Palatino Linotype"/>
        </w:rPr>
        <w:t>por</w:t>
      </w:r>
      <w:r w:rsidR="0000267C" w:rsidRPr="00BA5630">
        <w:rPr>
          <w:rFonts w:ascii="Palatino Linotype" w:hAnsi="Palatino Linotype"/>
        </w:rPr>
        <w:t xml:space="preserve"> </w:t>
      </w:r>
      <w:r w:rsidR="009B0866">
        <w:rPr>
          <w:rFonts w:ascii="Palatino Linotype" w:hAnsi="Palatino Linotype" w:cs="Tahoma"/>
          <w:b/>
        </w:rPr>
        <w:t>XXXXXXX</w:t>
      </w:r>
      <w:r w:rsidR="00E3516E" w:rsidRPr="00BA5630">
        <w:rPr>
          <w:rFonts w:ascii="Palatino Linotype" w:hAnsi="Palatino Linotype" w:cs="Tahoma"/>
          <w:b/>
        </w:rPr>
        <w:t>,</w:t>
      </w:r>
      <w:r w:rsidR="00216421" w:rsidRPr="00BA5630">
        <w:rPr>
          <w:rFonts w:ascii="Palatino Linotype" w:hAnsi="Palatino Linotype" w:cs="Tahoma"/>
          <w:b/>
          <w:bCs/>
          <w:sz w:val="22"/>
          <w:szCs w:val="22"/>
        </w:rPr>
        <w:t xml:space="preserve"> </w:t>
      </w:r>
      <w:r w:rsidR="00111BBA" w:rsidRPr="00BA5630">
        <w:rPr>
          <w:rFonts w:ascii="Palatino Linotype" w:hAnsi="Palatino Linotype"/>
        </w:rPr>
        <w:t xml:space="preserve">a </w:t>
      </w:r>
      <w:r w:rsidR="00C32622" w:rsidRPr="00BA5630">
        <w:rPr>
          <w:rFonts w:ascii="Palatino Linotype" w:hAnsi="Palatino Linotype"/>
        </w:rPr>
        <w:t>quien</w:t>
      </w:r>
      <w:r w:rsidR="00016631" w:rsidRPr="00BA5630">
        <w:rPr>
          <w:rFonts w:ascii="Palatino Linotype" w:hAnsi="Palatino Linotype"/>
        </w:rPr>
        <w:t xml:space="preserve"> en lo subsecuente se le denominará </w:t>
      </w:r>
      <w:r w:rsidR="00130574" w:rsidRPr="00BA5630">
        <w:rPr>
          <w:rFonts w:ascii="Palatino Linotype" w:hAnsi="Palatino Linotype" w:cs="Arial"/>
          <w:b/>
          <w:lang w:val="es-ES"/>
        </w:rPr>
        <w:t>EL</w:t>
      </w:r>
      <w:r w:rsidR="007B3F30" w:rsidRPr="00BA5630">
        <w:rPr>
          <w:rFonts w:ascii="Palatino Linotype" w:hAnsi="Palatino Linotype" w:cs="Arial"/>
          <w:b/>
          <w:lang w:val="es-ES"/>
        </w:rPr>
        <w:t xml:space="preserve"> RECURRENTE</w:t>
      </w:r>
      <w:r w:rsidRPr="00BA5630">
        <w:rPr>
          <w:rFonts w:ascii="Palatino Linotype" w:hAnsi="Palatino Linotype" w:cs="Arial"/>
          <w:b/>
          <w:lang w:val="es-ES"/>
        </w:rPr>
        <w:t>,</w:t>
      </w:r>
      <w:r w:rsidR="008B3120" w:rsidRPr="00BA5630">
        <w:rPr>
          <w:rFonts w:ascii="Palatino Linotype" w:hAnsi="Palatino Linotype" w:cs="Arial"/>
          <w:lang w:val="es-ES"/>
        </w:rPr>
        <w:t xml:space="preserve"> en contra de la respuesta </w:t>
      </w:r>
      <w:r w:rsidR="00D9217D" w:rsidRPr="00BA5630">
        <w:rPr>
          <w:rFonts w:ascii="Palatino Linotype" w:hAnsi="Palatino Linotype" w:cs="Arial"/>
          <w:lang w:val="es-ES"/>
        </w:rPr>
        <w:t>de</w:t>
      </w:r>
      <w:r w:rsidR="00EB3AE3" w:rsidRPr="00BA5630">
        <w:rPr>
          <w:rFonts w:ascii="Palatino Linotype" w:hAnsi="Palatino Linotype" w:cs="Arial"/>
          <w:lang w:val="es-ES"/>
        </w:rPr>
        <w:t>l</w:t>
      </w:r>
      <w:r w:rsidR="000C373D" w:rsidRPr="00BA5630">
        <w:rPr>
          <w:rFonts w:ascii="Palatino Linotype" w:hAnsi="Palatino Linotype" w:cs="Arial"/>
          <w:lang w:val="es-ES"/>
        </w:rPr>
        <w:t xml:space="preserve"> </w:t>
      </w:r>
      <w:r w:rsidR="006F1434" w:rsidRPr="00BA5630">
        <w:rPr>
          <w:rFonts w:ascii="Palatino Linotype" w:hAnsi="Palatino Linotype" w:cs="Arial"/>
          <w:b/>
          <w:bCs/>
        </w:rPr>
        <w:t xml:space="preserve">Ayuntamiento de </w:t>
      </w:r>
      <w:r w:rsidR="00E35763" w:rsidRPr="00BA5630">
        <w:rPr>
          <w:rFonts w:ascii="Palatino Linotype" w:hAnsi="Palatino Linotype" w:cs="Arial"/>
          <w:b/>
          <w:bCs/>
        </w:rPr>
        <w:t>Hueypoxtla</w:t>
      </w:r>
      <w:r w:rsidRPr="00BA5630">
        <w:rPr>
          <w:rFonts w:ascii="Palatino Linotype" w:hAnsi="Palatino Linotype" w:cs="Arial"/>
          <w:b/>
          <w:lang w:val="es-ES"/>
        </w:rPr>
        <w:t xml:space="preserve">, </w:t>
      </w:r>
      <w:r w:rsidR="005A16A4" w:rsidRPr="00BA5630">
        <w:rPr>
          <w:rFonts w:ascii="Palatino Linotype" w:hAnsi="Palatino Linotype" w:cs="Arial"/>
          <w:lang w:val="es-ES"/>
        </w:rPr>
        <w:t>que</w:t>
      </w:r>
      <w:r w:rsidR="005A16A4" w:rsidRPr="00BA5630">
        <w:rPr>
          <w:rFonts w:ascii="Palatino Linotype" w:hAnsi="Palatino Linotype" w:cs="Arial"/>
          <w:b/>
          <w:lang w:val="es-ES"/>
        </w:rPr>
        <w:t xml:space="preserve"> </w:t>
      </w:r>
      <w:r w:rsidR="005F0E30" w:rsidRPr="00BA5630">
        <w:rPr>
          <w:rFonts w:ascii="Palatino Linotype" w:hAnsi="Palatino Linotype"/>
        </w:rPr>
        <w:t xml:space="preserve">en lo subsecuente se le denominará </w:t>
      </w:r>
      <w:r w:rsidRPr="00BA5630">
        <w:rPr>
          <w:rFonts w:ascii="Palatino Linotype" w:hAnsi="Palatino Linotype" w:cs="Arial"/>
          <w:b/>
          <w:lang w:val="es-ES"/>
        </w:rPr>
        <w:t xml:space="preserve">EL SUJETO OBLIGADO, </w:t>
      </w:r>
      <w:r w:rsidRPr="00BA5630">
        <w:rPr>
          <w:rFonts w:ascii="Palatino Linotype" w:hAnsi="Palatino Linotype" w:cs="Arial"/>
          <w:lang w:val="es-ES"/>
        </w:rPr>
        <w:t xml:space="preserve">se procede a dictar la presente resolución con base en lo siguiente: </w:t>
      </w:r>
    </w:p>
    <w:p w14:paraId="71F79FE3" w14:textId="77777777" w:rsidR="00A1125E" w:rsidRPr="00BA5630" w:rsidRDefault="00A1125E" w:rsidP="00BA5630">
      <w:pPr>
        <w:spacing w:line="360" w:lineRule="auto"/>
        <w:jc w:val="both"/>
        <w:rPr>
          <w:rFonts w:ascii="Palatino Linotype" w:hAnsi="Palatino Linotype" w:cs="Arial"/>
          <w:b/>
          <w:bCs/>
          <w:spacing w:val="60"/>
          <w:lang w:val="es-ES"/>
        </w:rPr>
      </w:pPr>
    </w:p>
    <w:p w14:paraId="13016DDD" w14:textId="59D3DD12" w:rsidR="007F223C" w:rsidRPr="00BA5630" w:rsidRDefault="00FC62C5" w:rsidP="00BA5630">
      <w:pPr>
        <w:spacing w:line="360" w:lineRule="auto"/>
        <w:jc w:val="center"/>
        <w:rPr>
          <w:rFonts w:ascii="Palatino Linotype" w:hAnsi="Palatino Linotype" w:cs="Arial"/>
          <w:b/>
          <w:bCs/>
          <w:spacing w:val="60"/>
          <w:sz w:val="28"/>
        </w:rPr>
      </w:pPr>
      <w:r w:rsidRPr="00BA5630">
        <w:rPr>
          <w:rFonts w:ascii="Palatino Linotype" w:hAnsi="Palatino Linotype" w:cs="Arial"/>
          <w:b/>
          <w:bCs/>
          <w:spacing w:val="60"/>
          <w:sz w:val="28"/>
        </w:rPr>
        <w:t>ANTECEDENTES</w:t>
      </w:r>
    </w:p>
    <w:p w14:paraId="7B1D3AA0" w14:textId="77777777" w:rsidR="00307A95" w:rsidRPr="00BA5630" w:rsidRDefault="00307A95" w:rsidP="00BA5630">
      <w:pPr>
        <w:spacing w:line="360" w:lineRule="auto"/>
        <w:jc w:val="both"/>
        <w:rPr>
          <w:rFonts w:ascii="Palatino Linotype" w:eastAsia="Calibri" w:hAnsi="Palatino Linotype" w:cs="Arial"/>
          <w:b/>
          <w:lang w:val="es-ES" w:eastAsia="en-US"/>
        </w:rPr>
      </w:pPr>
    </w:p>
    <w:p w14:paraId="4BE57260" w14:textId="40119831" w:rsidR="00F26592" w:rsidRPr="00BA5630" w:rsidRDefault="00F26592" w:rsidP="00BA5630">
      <w:pPr>
        <w:spacing w:line="360" w:lineRule="auto"/>
        <w:jc w:val="both"/>
        <w:rPr>
          <w:rFonts w:ascii="Palatino Linotype" w:hAnsi="Palatino Linotype"/>
          <w:b/>
          <w:sz w:val="28"/>
        </w:rPr>
      </w:pPr>
      <w:r w:rsidRPr="00BA5630">
        <w:rPr>
          <w:rFonts w:ascii="Palatino Linotype" w:eastAsia="Calibri" w:hAnsi="Palatino Linotype" w:cs="Arial"/>
          <w:b/>
          <w:sz w:val="28"/>
          <w:lang w:val="es-ES" w:eastAsia="en-US"/>
        </w:rPr>
        <w:t xml:space="preserve">I. </w:t>
      </w:r>
      <w:r w:rsidRPr="00BA5630">
        <w:rPr>
          <w:rFonts w:ascii="Palatino Linotype" w:hAnsi="Palatino Linotype"/>
          <w:b/>
          <w:sz w:val="28"/>
        </w:rPr>
        <w:t>De la Solicitud de Información</w:t>
      </w:r>
    </w:p>
    <w:p w14:paraId="5A244CF5" w14:textId="77777777" w:rsidR="00741F38" w:rsidRPr="00BA5630" w:rsidRDefault="00163A20" w:rsidP="00BA5630">
      <w:pPr>
        <w:spacing w:line="360" w:lineRule="auto"/>
        <w:jc w:val="both"/>
        <w:rPr>
          <w:rFonts w:ascii="Palatino Linotype" w:eastAsia="Palatino Linotype" w:hAnsi="Palatino Linotype" w:cs="Palatino Linotype"/>
          <w:b/>
        </w:rPr>
      </w:pPr>
      <w:r w:rsidRPr="00BA5630">
        <w:rPr>
          <w:rFonts w:ascii="Palatino Linotype" w:eastAsia="MS Mincho" w:hAnsi="Palatino Linotype" w:cs="Arial"/>
        </w:rPr>
        <w:t>E</w:t>
      </w:r>
      <w:r w:rsidR="0043542F" w:rsidRPr="00BA5630">
        <w:rPr>
          <w:rFonts w:ascii="Palatino Linotype" w:eastAsia="MS Mincho" w:hAnsi="Palatino Linotype" w:cs="Arial"/>
        </w:rPr>
        <w:t xml:space="preserve">l </w:t>
      </w:r>
      <w:r w:rsidR="00FB0F0D" w:rsidRPr="00BA5630">
        <w:rPr>
          <w:rFonts w:ascii="Palatino Linotype" w:eastAsia="Palatino Linotype" w:hAnsi="Palatino Linotype" w:cs="Palatino Linotype"/>
          <w:b/>
        </w:rPr>
        <w:t>dieciséis de marzo de</w:t>
      </w:r>
      <w:r w:rsidR="00B97893" w:rsidRPr="00BA5630">
        <w:rPr>
          <w:rFonts w:ascii="Palatino Linotype" w:eastAsia="Palatino Linotype" w:hAnsi="Palatino Linotype" w:cs="Palatino Linotype"/>
          <w:b/>
        </w:rPr>
        <w:t xml:space="preserve"> dos mil </w:t>
      </w:r>
      <w:r w:rsidR="00D62076" w:rsidRPr="00BA5630">
        <w:rPr>
          <w:rFonts w:ascii="Palatino Linotype" w:eastAsia="Palatino Linotype" w:hAnsi="Palatino Linotype" w:cs="Palatino Linotype"/>
          <w:b/>
        </w:rPr>
        <w:t>veintitrés</w:t>
      </w:r>
      <w:r w:rsidR="00B97893" w:rsidRPr="00BA5630">
        <w:rPr>
          <w:rFonts w:ascii="Palatino Linotype" w:eastAsia="Palatino Linotype" w:hAnsi="Palatino Linotype" w:cs="Palatino Linotype"/>
        </w:rPr>
        <w:t xml:space="preserve">, </w:t>
      </w:r>
    </w:p>
    <w:p w14:paraId="2602F2AB" w14:textId="77777777" w:rsidR="00741F38" w:rsidRPr="00BA5630" w:rsidRDefault="00741F38" w:rsidP="00BA5630">
      <w:pPr>
        <w:spacing w:line="360" w:lineRule="auto"/>
        <w:jc w:val="both"/>
        <w:rPr>
          <w:rFonts w:ascii="Palatino Linotype" w:eastAsia="Palatino Linotype" w:hAnsi="Palatino Linotype" w:cs="Palatino Linotype"/>
        </w:rPr>
      </w:pPr>
      <w:r w:rsidRPr="00BA5630">
        <w:rPr>
          <w:rFonts w:ascii="Palatino Linotype" w:eastAsia="Palatino Linotype" w:hAnsi="Palatino Linotype" w:cs="Palatino Linotype"/>
          <w:b/>
        </w:rPr>
        <w:t xml:space="preserve">EL RECURRENTE </w:t>
      </w:r>
      <w:r w:rsidRPr="00BA5630">
        <w:rPr>
          <w:rFonts w:ascii="Palatino Linotype" w:hAnsi="Palatino Linotype" w:cs="Arial"/>
        </w:rPr>
        <w:t xml:space="preserve">presentó a través de la Plataforma Nacional de Trasparencia (PNT) vinculada al Sistema de Acceso a la Información Mexiquense, que en lo subsecuente se denominará </w:t>
      </w:r>
      <w:r w:rsidRPr="00BA5630">
        <w:rPr>
          <w:rFonts w:ascii="Palatino Linotype" w:hAnsi="Palatino Linotype" w:cs="Arial"/>
          <w:b/>
        </w:rPr>
        <w:t>EL SAIMEX</w:t>
      </w:r>
      <w:r w:rsidRPr="00BA5630">
        <w:rPr>
          <w:rFonts w:ascii="Palatino Linotype" w:hAnsi="Palatino Linotype" w:cs="Arial"/>
        </w:rPr>
        <w:t xml:space="preserve"> </w:t>
      </w:r>
      <w:r w:rsidRPr="00BA5630">
        <w:rPr>
          <w:rFonts w:ascii="Palatino Linotype" w:eastAsia="Palatino Linotype" w:hAnsi="Palatino Linotype" w:cs="Palatino Linotype"/>
        </w:rPr>
        <w:t xml:space="preserve">ante </w:t>
      </w:r>
      <w:r w:rsidRPr="00BA5630">
        <w:rPr>
          <w:rFonts w:ascii="Palatino Linotype" w:eastAsia="Palatino Linotype" w:hAnsi="Palatino Linotype" w:cs="Palatino Linotype"/>
          <w:b/>
        </w:rPr>
        <w:t>EL SUJETO OBLIGADO</w:t>
      </w:r>
      <w:r w:rsidRPr="00BA5630">
        <w:rPr>
          <w:rFonts w:ascii="Palatino Linotype" w:eastAsia="Palatino Linotype" w:hAnsi="Palatino Linotype" w:cs="Palatino Linotype"/>
        </w:rPr>
        <w:t>, la solicitud de acceso a la Información Pública, la cual se le asignó el número de expediente</w:t>
      </w:r>
      <w:r w:rsidRPr="00BA5630">
        <w:rPr>
          <w:rFonts w:ascii="Palatino Linotype" w:eastAsia="Palatino Linotype" w:hAnsi="Palatino Linotype" w:cs="Palatino Linotype"/>
          <w:b/>
        </w:rPr>
        <w:t xml:space="preserve"> </w:t>
      </w:r>
      <w:r w:rsidRPr="00BA5630">
        <w:rPr>
          <w:rFonts w:ascii="Palatino Linotype" w:eastAsia="Palatino Linotype" w:hAnsi="Palatino Linotype" w:cs="Palatino Linotype"/>
          <w:b/>
          <w:bCs/>
        </w:rPr>
        <w:t>00014/HUEYPOX/IP/2023</w:t>
      </w:r>
      <w:r w:rsidRPr="00BA5630">
        <w:rPr>
          <w:rFonts w:ascii="Palatino Linotype" w:eastAsia="Palatino Linotype" w:hAnsi="Palatino Linotype" w:cs="Palatino Linotype"/>
        </w:rPr>
        <w:t>, mediante la cual requirió:</w:t>
      </w:r>
    </w:p>
    <w:p w14:paraId="30A88C19" w14:textId="749647D2" w:rsidR="004476C5" w:rsidRPr="00BA5630" w:rsidRDefault="00B97893" w:rsidP="00BA5630">
      <w:pPr>
        <w:spacing w:line="360" w:lineRule="auto"/>
        <w:jc w:val="both"/>
        <w:rPr>
          <w:rFonts w:ascii="Palatino Linotype" w:eastAsia="Palatino Linotype" w:hAnsi="Palatino Linotype" w:cs="Palatino Linotype"/>
        </w:rPr>
      </w:pPr>
      <w:r w:rsidRPr="00BA5630">
        <w:rPr>
          <w:rFonts w:ascii="Palatino Linotype" w:eastAsia="Palatino Linotype" w:hAnsi="Palatino Linotype" w:cs="Palatino Linotype"/>
        </w:rPr>
        <w:t>:</w:t>
      </w:r>
    </w:p>
    <w:p w14:paraId="362568DD" w14:textId="77777777" w:rsidR="00DC20CB" w:rsidRPr="00BA5630" w:rsidRDefault="00DC20CB" w:rsidP="00BA5630">
      <w:pPr>
        <w:jc w:val="both"/>
        <w:rPr>
          <w:rFonts w:ascii="Palatino Linotype" w:eastAsia="Palatino Linotype" w:hAnsi="Palatino Linotype" w:cs="Palatino Linotype"/>
          <w:sz w:val="22"/>
        </w:rPr>
      </w:pPr>
    </w:p>
    <w:p w14:paraId="5C829DC3" w14:textId="63827E8E" w:rsidR="005436C5" w:rsidRPr="00BA5630" w:rsidRDefault="004476C5" w:rsidP="00BA5630">
      <w:pPr>
        <w:tabs>
          <w:tab w:val="left" w:pos="851"/>
        </w:tabs>
        <w:ind w:left="851" w:right="899"/>
        <w:jc w:val="both"/>
        <w:rPr>
          <w:rFonts w:ascii="Palatino Linotype" w:eastAsia="MS Mincho" w:hAnsi="Palatino Linotype" w:cs="Arial"/>
          <w:i/>
          <w:sz w:val="22"/>
        </w:rPr>
      </w:pPr>
      <w:r w:rsidRPr="00BA5630">
        <w:rPr>
          <w:rFonts w:ascii="Palatino Linotype" w:eastAsia="MS Mincho" w:hAnsi="Palatino Linotype" w:cs="Arial"/>
          <w:i/>
          <w:sz w:val="22"/>
        </w:rPr>
        <w:t xml:space="preserve"> </w:t>
      </w:r>
      <w:r w:rsidR="00073F98" w:rsidRPr="00BA5630">
        <w:rPr>
          <w:rFonts w:ascii="Palatino Linotype" w:eastAsia="MS Mincho" w:hAnsi="Palatino Linotype" w:cs="Arial"/>
          <w:i/>
          <w:sz w:val="22"/>
        </w:rPr>
        <w:t>“</w:t>
      </w:r>
      <w:r w:rsidR="00FB0F0D" w:rsidRPr="00BA5630">
        <w:rPr>
          <w:rFonts w:ascii="Palatino Linotype" w:eastAsia="MS Mincho" w:hAnsi="Palatino Linotype" w:cs="Arial"/>
          <w:i/>
          <w:sz w:val="22"/>
        </w:rPr>
        <w:t xml:space="preserve">Buenos días: 1.- Requiero la designación de presupuesto de cada comunidad, en que obras se asignaron y que se hizo en cada una de ellas, dentro del periodo del 2015 al 2023. 2.- También un desglose de gasto para poyos educativos y deportivos dentro </w:t>
      </w:r>
      <w:r w:rsidR="00FB0F0D" w:rsidRPr="00BA5630">
        <w:rPr>
          <w:rFonts w:ascii="Palatino Linotype" w:eastAsia="MS Mincho" w:hAnsi="Palatino Linotype" w:cs="Arial"/>
          <w:i/>
          <w:sz w:val="22"/>
        </w:rPr>
        <w:lastRenderedPageBreak/>
        <w:t xml:space="preserve">del mismo periodo, comprendido en cada una de sus comunidades. 3.- Se proporcione la plantilla de los representantes de cada comunidad y </w:t>
      </w:r>
      <w:proofErr w:type="gramStart"/>
      <w:r w:rsidR="00FB0F0D" w:rsidRPr="00BA5630">
        <w:rPr>
          <w:rFonts w:ascii="Palatino Linotype" w:eastAsia="MS Mincho" w:hAnsi="Palatino Linotype" w:cs="Arial"/>
          <w:i/>
          <w:sz w:val="22"/>
        </w:rPr>
        <w:t>sus forma</w:t>
      </w:r>
      <w:proofErr w:type="gramEnd"/>
      <w:r w:rsidR="00FB0F0D" w:rsidRPr="00BA5630">
        <w:rPr>
          <w:rFonts w:ascii="Palatino Linotype" w:eastAsia="MS Mincho" w:hAnsi="Palatino Linotype" w:cs="Arial"/>
          <w:i/>
          <w:sz w:val="22"/>
        </w:rPr>
        <w:t xml:space="preserve"> de contacto. En caso de no contar con la información, especificar el motivo y la razón de ello.</w:t>
      </w:r>
      <w:r w:rsidR="005436C5" w:rsidRPr="00BA5630">
        <w:rPr>
          <w:rFonts w:ascii="Palatino Linotype" w:eastAsia="MS Mincho" w:hAnsi="Palatino Linotype" w:cs="Arial"/>
          <w:i/>
          <w:sz w:val="22"/>
        </w:rPr>
        <w:t>”</w:t>
      </w:r>
      <w:r w:rsidR="00BD24F5" w:rsidRPr="00BA5630">
        <w:rPr>
          <w:rFonts w:ascii="Palatino Linotype" w:eastAsia="MS Mincho" w:hAnsi="Palatino Linotype" w:cs="Arial"/>
          <w:i/>
          <w:sz w:val="22"/>
        </w:rPr>
        <w:t xml:space="preserve"> </w:t>
      </w:r>
      <w:r w:rsidR="005436C5" w:rsidRPr="00BA5630">
        <w:rPr>
          <w:rFonts w:ascii="Palatino Linotype" w:eastAsia="MS Mincho" w:hAnsi="Palatino Linotype" w:cs="Arial"/>
          <w:i/>
          <w:sz w:val="22"/>
        </w:rPr>
        <w:t>(Sic)</w:t>
      </w:r>
      <w:r w:rsidR="00DC20CB" w:rsidRPr="00BA5630">
        <w:rPr>
          <w:rFonts w:ascii="Palatino Linotype" w:eastAsia="MS Mincho" w:hAnsi="Palatino Linotype" w:cs="Arial"/>
          <w:i/>
          <w:sz w:val="22"/>
        </w:rPr>
        <w:t xml:space="preserve"> (Énfasis añadido)</w:t>
      </w:r>
    </w:p>
    <w:p w14:paraId="725F59A1" w14:textId="77777777" w:rsidR="00511883" w:rsidRPr="00BA5630" w:rsidRDefault="00511883" w:rsidP="00BA5630">
      <w:pPr>
        <w:tabs>
          <w:tab w:val="left" w:pos="851"/>
        </w:tabs>
        <w:ind w:left="567" w:right="616"/>
        <w:jc w:val="both"/>
        <w:rPr>
          <w:rFonts w:ascii="Palatino Linotype" w:eastAsia="MS Mincho" w:hAnsi="Palatino Linotype" w:cs="Arial"/>
          <w:i/>
          <w:sz w:val="22"/>
        </w:rPr>
      </w:pPr>
    </w:p>
    <w:p w14:paraId="3EF4E0CB" w14:textId="1BF1055D" w:rsidR="007F223C" w:rsidRPr="00BA5630" w:rsidRDefault="003F157B" w:rsidP="00BA5630">
      <w:pPr>
        <w:widowControl w:val="0"/>
        <w:autoSpaceDE w:val="0"/>
        <w:autoSpaceDN w:val="0"/>
        <w:adjustRightInd w:val="0"/>
        <w:spacing w:line="360" w:lineRule="auto"/>
        <w:jc w:val="both"/>
        <w:rPr>
          <w:rFonts w:ascii="Palatino Linotype" w:eastAsia="Calibri" w:hAnsi="Palatino Linotype" w:cs="Arial"/>
          <w:bCs/>
          <w:lang w:val="es-ES" w:eastAsia="en-US"/>
        </w:rPr>
      </w:pPr>
      <w:r w:rsidRPr="00BA5630">
        <w:rPr>
          <w:rFonts w:ascii="Palatino Linotype" w:eastAsia="Calibri" w:hAnsi="Palatino Linotype" w:cs="Arial"/>
          <w:b/>
          <w:bCs/>
          <w:lang w:val="es-ES" w:eastAsia="en-US"/>
        </w:rPr>
        <w:t>MODALIDAD DE ENTREGA</w:t>
      </w:r>
      <w:r w:rsidR="001C729E" w:rsidRPr="00BA5630">
        <w:rPr>
          <w:rFonts w:ascii="Palatino Linotype" w:eastAsia="Calibri" w:hAnsi="Palatino Linotype" w:cs="Arial"/>
          <w:b/>
          <w:bCs/>
          <w:lang w:val="es-ES" w:eastAsia="en-US"/>
        </w:rPr>
        <w:t xml:space="preserve">: </w:t>
      </w:r>
      <w:r w:rsidR="00CF70B6" w:rsidRPr="00BA5630">
        <w:rPr>
          <w:rFonts w:ascii="Palatino Linotype" w:hAnsi="Palatino Linotype" w:cs="Arial"/>
        </w:rPr>
        <w:t xml:space="preserve">vía </w:t>
      </w:r>
      <w:r w:rsidR="00CF70B6" w:rsidRPr="00BA5630">
        <w:rPr>
          <w:rFonts w:ascii="Palatino Linotype" w:hAnsi="Palatino Linotype" w:cs="Arial"/>
          <w:b/>
        </w:rPr>
        <w:t>SAIMEX</w:t>
      </w:r>
      <w:r w:rsidR="00FE0057" w:rsidRPr="00BA5630">
        <w:rPr>
          <w:rFonts w:ascii="Palatino Linotype" w:eastAsia="Calibri" w:hAnsi="Palatino Linotype" w:cs="Arial"/>
          <w:bCs/>
          <w:lang w:val="es-ES" w:eastAsia="en-US"/>
        </w:rPr>
        <w:t>.</w:t>
      </w:r>
    </w:p>
    <w:p w14:paraId="3473F8EA" w14:textId="77777777" w:rsidR="00622DBF" w:rsidRPr="00BA5630" w:rsidRDefault="00622DBF" w:rsidP="00BA5630">
      <w:pPr>
        <w:widowControl w:val="0"/>
        <w:autoSpaceDE w:val="0"/>
        <w:autoSpaceDN w:val="0"/>
        <w:adjustRightInd w:val="0"/>
        <w:spacing w:line="360" w:lineRule="auto"/>
        <w:jc w:val="both"/>
        <w:rPr>
          <w:rFonts w:ascii="Palatino Linotype" w:eastAsia="Calibri" w:hAnsi="Palatino Linotype" w:cs="Arial"/>
          <w:bCs/>
          <w:lang w:val="es-ES" w:eastAsia="en-US"/>
        </w:rPr>
      </w:pPr>
    </w:p>
    <w:p w14:paraId="180C5159" w14:textId="77777777" w:rsidR="00CA39C4" w:rsidRPr="00BA5630" w:rsidRDefault="00CA39C4" w:rsidP="00BA5630">
      <w:pPr>
        <w:spacing w:line="360" w:lineRule="auto"/>
        <w:jc w:val="both"/>
        <w:rPr>
          <w:rFonts w:ascii="Palatino Linotype" w:hAnsi="Palatino Linotype"/>
          <w:b/>
          <w:sz w:val="28"/>
        </w:rPr>
      </w:pPr>
      <w:r w:rsidRPr="00BA5630">
        <w:rPr>
          <w:rFonts w:ascii="Palatino Linotype" w:hAnsi="Palatino Linotype"/>
          <w:b/>
          <w:sz w:val="28"/>
        </w:rPr>
        <w:t>II. Turno de requerimiento del Sujeto Obligado</w:t>
      </w:r>
    </w:p>
    <w:p w14:paraId="2B998712" w14:textId="3B70243C" w:rsidR="00CA39C4" w:rsidRPr="00BA5630" w:rsidRDefault="00CA39C4" w:rsidP="00BA5630">
      <w:pPr>
        <w:spacing w:line="360" w:lineRule="auto"/>
        <w:jc w:val="both"/>
        <w:rPr>
          <w:rFonts w:ascii="Palatino Linotype" w:hAnsi="Palatino Linotype"/>
          <w:bCs/>
        </w:rPr>
      </w:pPr>
      <w:r w:rsidRPr="00BA5630">
        <w:rPr>
          <w:rFonts w:ascii="Palatino Linotype" w:hAnsi="Palatino Linotype"/>
        </w:rPr>
        <w:t xml:space="preserve">En cumplimiento al artículo 162 de la Ley de Transparencia y Acceso a la Información Pública del Estado de México y Municipios, el </w:t>
      </w:r>
      <w:r w:rsidR="00FB0F0D" w:rsidRPr="00BA5630">
        <w:rPr>
          <w:rFonts w:ascii="Palatino Linotype" w:eastAsia="Palatino Linotype" w:hAnsi="Palatino Linotype" w:cs="Palatino Linotype"/>
          <w:b/>
        </w:rPr>
        <w:t>veintidós de marzo</w:t>
      </w:r>
      <w:r w:rsidR="006959F5" w:rsidRPr="00BA5630">
        <w:rPr>
          <w:rFonts w:ascii="Palatino Linotype" w:eastAsia="Palatino Linotype" w:hAnsi="Palatino Linotype" w:cs="Palatino Linotype"/>
          <w:b/>
        </w:rPr>
        <w:t xml:space="preserve"> de dos mil veintitrés</w:t>
      </w:r>
      <w:r w:rsidRPr="00BA5630">
        <w:rPr>
          <w:rFonts w:ascii="Palatino Linotype" w:hAnsi="Palatino Linotype"/>
        </w:rPr>
        <w:t xml:space="preserve">, el Titular de la Unidad de Transparencia del </w:t>
      </w:r>
      <w:r w:rsidRPr="00BA5630">
        <w:rPr>
          <w:rFonts w:ascii="Palatino Linotype" w:hAnsi="Palatino Linotype"/>
          <w:b/>
        </w:rPr>
        <w:t>SUJETO OBLIGADO</w:t>
      </w:r>
      <w:r w:rsidRPr="00BA5630">
        <w:rPr>
          <w:rFonts w:ascii="Palatino Linotype" w:hAnsi="Palatino Linotype"/>
        </w:rPr>
        <w:t xml:space="preserve">, turnó los requerimientos de información a los servidores públicos habilitados que estimó pertinente, a fin de colmar la solicitud de acceso a la información; </w:t>
      </w:r>
      <w:r w:rsidRPr="00BA5630">
        <w:rPr>
          <w:rFonts w:ascii="Palatino Linotype" w:hAnsi="Palatino Linotype"/>
          <w:bCs/>
        </w:rPr>
        <w:t>tal y como, se aprecia en la siguiente imagen:</w:t>
      </w:r>
    </w:p>
    <w:p w14:paraId="582AE557" w14:textId="77777777" w:rsidR="00BA5630" w:rsidRPr="00BA5630" w:rsidRDefault="00BA5630" w:rsidP="00BA5630">
      <w:pPr>
        <w:spacing w:line="360" w:lineRule="auto"/>
        <w:jc w:val="both"/>
        <w:rPr>
          <w:rFonts w:ascii="Palatino Linotype" w:hAnsi="Palatino Linotype"/>
          <w:bCs/>
        </w:rPr>
      </w:pPr>
    </w:p>
    <w:p w14:paraId="10117DDB" w14:textId="50DB852F" w:rsidR="00FB0F0D" w:rsidRPr="00BA5630" w:rsidRDefault="00FB0F0D" w:rsidP="00BA5630">
      <w:pPr>
        <w:tabs>
          <w:tab w:val="right" w:pos="9121"/>
        </w:tabs>
        <w:spacing w:line="360" w:lineRule="auto"/>
        <w:jc w:val="both"/>
        <w:rPr>
          <w:rFonts w:ascii="Palatino Linotype" w:hAnsi="Palatino Linotype"/>
          <w:noProof/>
          <w:lang w:eastAsia="es-MX"/>
        </w:rPr>
      </w:pPr>
      <w:r w:rsidRPr="00BA5630">
        <w:rPr>
          <w:rFonts w:ascii="Palatino Linotype" w:hAnsi="Palatino Linotype"/>
          <w:noProof/>
          <w:lang w:eastAsia="es-MX"/>
        </w:rPr>
        <w:drawing>
          <wp:inline distT="0" distB="0" distL="0" distR="0" wp14:anchorId="68DB7456" wp14:editId="279C4B40">
            <wp:extent cx="5781675" cy="11303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1675" cy="1130300"/>
                    </a:xfrm>
                    <a:prstGeom prst="rect">
                      <a:avLst/>
                    </a:prstGeom>
                    <a:noFill/>
                    <a:ln>
                      <a:noFill/>
                    </a:ln>
                  </pic:spPr>
                </pic:pic>
              </a:graphicData>
            </a:graphic>
          </wp:inline>
        </w:drawing>
      </w:r>
    </w:p>
    <w:p w14:paraId="3BDF78CF" w14:textId="1C731E82" w:rsidR="00CA39C4" w:rsidRPr="00BA5630" w:rsidRDefault="00EC3EB5" w:rsidP="00BA5630">
      <w:pPr>
        <w:tabs>
          <w:tab w:val="right" w:pos="9121"/>
        </w:tabs>
        <w:spacing w:line="360" w:lineRule="auto"/>
        <w:jc w:val="both"/>
        <w:rPr>
          <w:rFonts w:ascii="Palatino Linotype" w:hAnsi="Palatino Linotype"/>
          <w:bCs/>
        </w:rPr>
      </w:pPr>
      <w:r w:rsidRPr="00BA5630">
        <w:rPr>
          <w:rFonts w:ascii="Palatino Linotype" w:hAnsi="Palatino Linotype"/>
          <w:bCs/>
        </w:rPr>
        <w:tab/>
      </w:r>
    </w:p>
    <w:p w14:paraId="64B1FE31" w14:textId="6FF5498D" w:rsidR="00F26592" w:rsidRPr="00BA5630" w:rsidRDefault="00416A79" w:rsidP="00BA5630">
      <w:pPr>
        <w:spacing w:line="360" w:lineRule="auto"/>
        <w:jc w:val="both"/>
        <w:rPr>
          <w:rFonts w:ascii="Palatino Linotype" w:hAnsi="Palatino Linotype" w:cs="Arial"/>
          <w:b/>
          <w:sz w:val="28"/>
        </w:rPr>
      </w:pPr>
      <w:r w:rsidRPr="00BA5630">
        <w:rPr>
          <w:rFonts w:ascii="Palatino Linotype" w:eastAsia="Calibri" w:hAnsi="Palatino Linotype" w:cs="Arial"/>
          <w:b/>
          <w:bCs/>
          <w:sz w:val="28"/>
          <w:szCs w:val="28"/>
          <w:lang w:val="es-ES" w:eastAsia="en-US"/>
        </w:rPr>
        <w:t>I</w:t>
      </w:r>
      <w:r w:rsidR="0074017B" w:rsidRPr="00BA5630">
        <w:rPr>
          <w:rFonts w:ascii="Palatino Linotype" w:eastAsia="Calibri" w:hAnsi="Palatino Linotype" w:cs="Arial"/>
          <w:b/>
          <w:bCs/>
          <w:sz w:val="28"/>
          <w:szCs w:val="28"/>
          <w:lang w:val="es-ES" w:eastAsia="en-US"/>
        </w:rPr>
        <w:t>I</w:t>
      </w:r>
      <w:r w:rsidRPr="00BA5630">
        <w:rPr>
          <w:rFonts w:ascii="Palatino Linotype" w:eastAsia="Calibri" w:hAnsi="Palatino Linotype" w:cs="Arial"/>
          <w:b/>
          <w:bCs/>
          <w:sz w:val="28"/>
          <w:szCs w:val="28"/>
          <w:lang w:val="es-ES" w:eastAsia="en-US"/>
        </w:rPr>
        <w:t>I</w:t>
      </w:r>
      <w:r w:rsidR="009A5187" w:rsidRPr="00BA5630">
        <w:rPr>
          <w:rFonts w:ascii="Palatino Linotype" w:eastAsia="Calibri" w:hAnsi="Palatino Linotype" w:cs="Arial"/>
          <w:b/>
          <w:bCs/>
          <w:sz w:val="28"/>
          <w:szCs w:val="28"/>
          <w:lang w:val="es-ES" w:eastAsia="en-US"/>
        </w:rPr>
        <w:t>.</w:t>
      </w:r>
      <w:r w:rsidR="00FB0F0D" w:rsidRPr="00BA5630">
        <w:rPr>
          <w:rFonts w:ascii="Palatino Linotype" w:hAnsi="Palatino Linotype" w:cs="Arial"/>
          <w:b/>
          <w:sz w:val="28"/>
        </w:rPr>
        <w:t xml:space="preserve"> </w:t>
      </w:r>
      <w:r w:rsidR="00F26592" w:rsidRPr="00BA5630">
        <w:rPr>
          <w:rFonts w:ascii="Palatino Linotype" w:hAnsi="Palatino Linotype" w:cs="Arial"/>
          <w:b/>
          <w:sz w:val="28"/>
        </w:rPr>
        <w:t>Respuesta del Sujeto Obligado</w:t>
      </w:r>
    </w:p>
    <w:p w14:paraId="4EEC5FFD" w14:textId="3AA9AA19" w:rsidR="00E028E3" w:rsidRPr="00BA5630" w:rsidRDefault="00380236" w:rsidP="00BA5630">
      <w:pPr>
        <w:widowControl w:val="0"/>
        <w:autoSpaceDE w:val="0"/>
        <w:autoSpaceDN w:val="0"/>
        <w:adjustRightInd w:val="0"/>
        <w:spacing w:line="360" w:lineRule="auto"/>
        <w:jc w:val="both"/>
        <w:rPr>
          <w:rFonts w:ascii="Palatino Linotype" w:hAnsi="Palatino Linotype" w:cs="Segoe UI"/>
          <w:lang w:eastAsia="es-MX"/>
        </w:rPr>
      </w:pPr>
      <w:r w:rsidRPr="00BA5630">
        <w:rPr>
          <w:rFonts w:ascii="Palatino Linotype" w:hAnsi="Palatino Linotype" w:cs="Segoe UI"/>
          <w:lang w:eastAsia="es-MX"/>
        </w:rPr>
        <w:t>El</w:t>
      </w:r>
      <w:r w:rsidR="0074017B" w:rsidRPr="00BA5630">
        <w:rPr>
          <w:rFonts w:ascii="Palatino Linotype" w:hAnsi="Palatino Linotype" w:cs="Segoe UI"/>
          <w:lang w:eastAsia="es-MX"/>
        </w:rPr>
        <w:t xml:space="preserve"> </w:t>
      </w:r>
      <w:r w:rsidR="00B87684" w:rsidRPr="00BA5630">
        <w:rPr>
          <w:rFonts w:ascii="Palatino Linotype" w:eastAsia="Palatino Linotype" w:hAnsi="Palatino Linotype" w:cs="Palatino Linotype"/>
          <w:b/>
        </w:rPr>
        <w:t xml:space="preserve">veintidós de marzo </w:t>
      </w:r>
      <w:r w:rsidR="00E40215" w:rsidRPr="00BA5630">
        <w:rPr>
          <w:rFonts w:ascii="Palatino Linotype" w:eastAsia="Palatino Linotype" w:hAnsi="Palatino Linotype" w:cs="Palatino Linotype"/>
          <w:b/>
        </w:rPr>
        <w:t>de dos mil veintitrés</w:t>
      </w:r>
      <w:r w:rsidR="00BF3E26" w:rsidRPr="00BA5630">
        <w:rPr>
          <w:rFonts w:ascii="Palatino Linotype" w:hAnsi="Palatino Linotype" w:cs="Segoe UI"/>
          <w:lang w:eastAsia="es-MX"/>
        </w:rPr>
        <w:t xml:space="preserve">, </w:t>
      </w:r>
      <w:r w:rsidR="00922B7D" w:rsidRPr="00BA5630">
        <w:rPr>
          <w:rFonts w:ascii="Palatino Linotype" w:hAnsi="Palatino Linotype" w:cs="Segoe UI"/>
          <w:b/>
          <w:bCs/>
          <w:lang w:eastAsia="es-MX"/>
        </w:rPr>
        <w:t>EL SU</w:t>
      </w:r>
      <w:r w:rsidR="00BF3E26" w:rsidRPr="00BA5630">
        <w:rPr>
          <w:rFonts w:ascii="Palatino Linotype" w:hAnsi="Palatino Linotype" w:cs="Segoe UI"/>
          <w:b/>
          <w:lang w:eastAsia="es-MX"/>
        </w:rPr>
        <w:t>JETO OBLIGADO</w:t>
      </w:r>
      <w:r w:rsidR="00BF3E26" w:rsidRPr="00BA5630">
        <w:rPr>
          <w:rFonts w:ascii="Palatino Linotype" w:hAnsi="Palatino Linotype" w:cs="Segoe UI"/>
          <w:lang w:eastAsia="es-MX"/>
        </w:rPr>
        <w:t xml:space="preserve"> dio respuesta a la solicitud de información en los siguientes términos:</w:t>
      </w:r>
    </w:p>
    <w:p w14:paraId="2FC2A1E6" w14:textId="77777777" w:rsidR="00806B04" w:rsidRPr="00BA5630" w:rsidRDefault="00806B04" w:rsidP="00BA5630">
      <w:pPr>
        <w:ind w:right="900"/>
        <w:jc w:val="both"/>
        <w:textAlignment w:val="baseline"/>
        <w:rPr>
          <w:rFonts w:ascii="Palatino Linotype" w:eastAsia="Palatino Linotype" w:hAnsi="Palatino Linotype" w:cs="Palatino Linotype"/>
          <w:b/>
          <w:bCs/>
          <w:sz w:val="22"/>
        </w:rPr>
      </w:pPr>
    </w:p>
    <w:p w14:paraId="3AB6EE73" w14:textId="77777777" w:rsidR="00FB0F0D" w:rsidRPr="00BA5630" w:rsidRDefault="00416A79" w:rsidP="00BA5630">
      <w:pPr>
        <w:ind w:left="851" w:right="900"/>
        <w:jc w:val="both"/>
        <w:textAlignment w:val="baseline"/>
        <w:rPr>
          <w:rFonts w:ascii="Palatino Linotype" w:hAnsi="Palatino Linotype" w:cs="Segoe UI"/>
          <w:i/>
          <w:iCs/>
          <w:sz w:val="22"/>
          <w:lang w:eastAsia="es-MX"/>
        </w:rPr>
      </w:pPr>
      <w:r w:rsidRPr="00BA5630">
        <w:rPr>
          <w:rFonts w:ascii="Palatino Linotype" w:hAnsi="Palatino Linotype" w:cs="Segoe UI"/>
          <w:i/>
          <w:iCs/>
          <w:sz w:val="22"/>
          <w:lang w:eastAsia="es-MX"/>
        </w:rPr>
        <w:t>“</w:t>
      </w:r>
      <w:r w:rsidR="00FB0F0D" w:rsidRPr="00BA5630">
        <w:rPr>
          <w:rFonts w:ascii="Palatino Linotype" w:hAnsi="Palatino Linotype" w:cs="Segoe UI"/>
          <w:i/>
          <w:iCs/>
          <w:sz w:val="22"/>
          <w:lang w:eastAsia="es-MX"/>
        </w:rPr>
        <w:t xml:space="preserve">En respuesta a la solicitud recibida, nos permitimos hacer de su conocimiento que con fundamento en el artículo 53, Fracciones: II, V y VI de la Ley de Transparencia </w:t>
      </w:r>
      <w:r w:rsidR="00FB0F0D" w:rsidRPr="00BA5630">
        <w:rPr>
          <w:rFonts w:ascii="Palatino Linotype" w:hAnsi="Palatino Linotype" w:cs="Segoe UI"/>
          <w:i/>
          <w:iCs/>
          <w:sz w:val="22"/>
          <w:lang w:eastAsia="es-MX"/>
        </w:rPr>
        <w:lastRenderedPageBreak/>
        <w:t>y Acceso a la Información Pública del Estado de México y Municipios, le contestamos que:</w:t>
      </w:r>
    </w:p>
    <w:p w14:paraId="6AABA2F2" w14:textId="77777777" w:rsidR="00FB0F0D" w:rsidRPr="00BA5630" w:rsidRDefault="00FB0F0D" w:rsidP="00BA5630">
      <w:pPr>
        <w:ind w:left="851" w:right="900"/>
        <w:jc w:val="both"/>
        <w:textAlignment w:val="baseline"/>
        <w:rPr>
          <w:rFonts w:ascii="Palatino Linotype" w:hAnsi="Palatino Linotype" w:cs="Segoe UI"/>
          <w:i/>
          <w:iCs/>
          <w:sz w:val="22"/>
          <w:lang w:eastAsia="es-MX"/>
        </w:rPr>
      </w:pPr>
      <w:r w:rsidRPr="00BA5630">
        <w:rPr>
          <w:rFonts w:ascii="Palatino Linotype" w:hAnsi="Palatino Linotype" w:cs="Segoe UI"/>
          <w:i/>
          <w:iCs/>
          <w:sz w:val="22"/>
          <w:lang w:eastAsia="es-MX"/>
        </w:rPr>
        <w:t xml:space="preserve">NO. DE SOLICITUD: 00014/HUEYPOX/IP/2023. ASUNTO: RESPUESTA A LA SOLICITUD DE INFORMACIÓN. Hueypoxtla, Estado de México, a 22 de marzo de 2023. RECURRENTE P R E S E N T E: El que suscribe Lic. Álvaro Oropeza Ángeles, en mi carácter de Titular de la Unidad de Transparencia, y Acceso a la Información Pública del Municipio de Hueypoxtla, Estado de México por medio de la presente envío a usted un atento y cordial saludo; con fundamento en los artículos 12, 53 fracciones II, V, VI, 58, 59 fracción II, 162 y 163 de la Ley de Transparencia y Acceso a la Información Pública del Estado de México y Municipios; me permito dar contestación en tiempo y forma a la solicitud con número de folio: 00014/HUEYPOX/IP/2023. Con respecto a la información solicitada a las áreas de Tesorería Municipal y </w:t>
      </w:r>
      <w:proofErr w:type="gramStart"/>
      <w:r w:rsidRPr="00BA5630">
        <w:rPr>
          <w:rFonts w:ascii="Palatino Linotype" w:hAnsi="Palatino Linotype" w:cs="Segoe UI"/>
          <w:i/>
          <w:iCs/>
          <w:sz w:val="22"/>
          <w:lang w:eastAsia="es-MX"/>
        </w:rPr>
        <w:t>Secretaria ,</w:t>
      </w:r>
      <w:proofErr w:type="gramEnd"/>
      <w:r w:rsidRPr="00BA5630">
        <w:rPr>
          <w:rFonts w:ascii="Palatino Linotype" w:hAnsi="Palatino Linotype" w:cs="Segoe UI"/>
          <w:i/>
          <w:iCs/>
          <w:sz w:val="22"/>
          <w:lang w:eastAsia="es-MX"/>
        </w:rPr>
        <w:t xml:space="preserve"> la misma se adjunta para su consulta. En términos de lo que establece el artículo 177 de la Ley de Transparencia y Acceso a la Información Pública del Estado de México y Municipios, usted cuenta con un término de 15 </w:t>
      </w:r>
      <w:proofErr w:type="spellStart"/>
      <w:r w:rsidRPr="00BA5630">
        <w:rPr>
          <w:rFonts w:ascii="Palatino Linotype" w:hAnsi="Palatino Linotype" w:cs="Segoe UI"/>
          <w:i/>
          <w:iCs/>
          <w:sz w:val="22"/>
          <w:lang w:eastAsia="es-MX"/>
        </w:rPr>
        <w:t>dias</w:t>
      </w:r>
      <w:proofErr w:type="spellEnd"/>
      <w:r w:rsidRPr="00BA5630">
        <w:rPr>
          <w:rFonts w:ascii="Palatino Linotype" w:hAnsi="Palatino Linotype" w:cs="Segoe UI"/>
          <w:i/>
          <w:iCs/>
          <w:sz w:val="22"/>
          <w:lang w:eastAsia="es-MX"/>
        </w:rPr>
        <w:t xml:space="preserve"> hábiles siguientes a la fecha de la notificación de la respuesta para promover recurso de revisión, ya que este es un medio de protección que la ley otorga a particulares usted puede tramitarlo de manera electrónica o ante la Unidad de Transparencia. Sin otro particular, con el presente escrito se tiene por atendida la solicitud de información. ATENTAMENTE LIC. ÁLVARO OROPEZA ÁNGELES TITULAR DE LA UNIDAD DE TRANSPARENCIA Y ACCESO A LA INFORMACIÓN PÚBLICA DEL MUNICIPIO DE HUEYPOXTLA, ESTADO DE MÉXICO.</w:t>
      </w:r>
    </w:p>
    <w:p w14:paraId="16E67A9C" w14:textId="50C10CDD" w:rsidR="00FB0F0D" w:rsidRPr="00BA5630" w:rsidRDefault="00FB0F0D" w:rsidP="00BA5630">
      <w:pPr>
        <w:ind w:left="851" w:right="900"/>
        <w:jc w:val="both"/>
        <w:textAlignment w:val="baseline"/>
        <w:rPr>
          <w:rFonts w:ascii="Palatino Linotype" w:hAnsi="Palatino Linotype" w:cs="Segoe UI"/>
          <w:i/>
          <w:iCs/>
          <w:sz w:val="22"/>
          <w:lang w:eastAsia="es-MX"/>
        </w:rPr>
      </w:pPr>
      <w:proofErr w:type="spellStart"/>
      <w:r w:rsidRPr="00BA5630">
        <w:rPr>
          <w:rFonts w:ascii="Palatino Linotype" w:hAnsi="Palatino Linotype" w:cs="Segoe UI"/>
          <w:i/>
          <w:iCs/>
          <w:sz w:val="22"/>
          <w:lang w:eastAsia="es-MX"/>
        </w:rPr>
        <w:t>c.c.p</w:t>
      </w:r>
      <w:proofErr w:type="spellEnd"/>
      <w:r w:rsidRPr="00BA5630">
        <w:rPr>
          <w:rFonts w:ascii="Palatino Linotype" w:hAnsi="Palatino Linotype" w:cs="Segoe UI"/>
          <w:i/>
          <w:iCs/>
          <w:sz w:val="22"/>
          <w:lang w:eastAsia="es-MX"/>
        </w:rPr>
        <w:t>. -Archivo.</w:t>
      </w:r>
    </w:p>
    <w:p w14:paraId="0B6AB64B" w14:textId="77777777" w:rsidR="00FB0F0D" w:rsidRPr="00BA5630" w:rsidRDefault="00FB0F0D" w:rsidP="00BA5630">
      <w:pPr>
        <w:ind w:left="851" w:right="900"/>
        <w:jc w:val="both"/>
        <w:textAlignment w:val="baseline"/>
        <w:rPr>
          <w:rFonts w:ascii="Palatino Linotype" w:hAnsi="Palatino Linotype" w:cs="Segoe UI"/>
          <w:i/>
          <w:iCs/>
          <w:sz w:val="22"/>
          <w:lang w:eastAsia="es-MX"/>
        </w:rPr>
      </w:pPr>
    </w:p>
    <w:p w14:paraId="22FA7B6E" w14:textId="5E5F5C74" w:rsidR="00FB0F0D" w:rsidRPr="00BA5630" w:rsidRDefault="00FB0F0D" w:rsidP="00BA5630">
      <w:pPr>
        <w:ind w:left="851" w:right="900"/>
        <w:jc w:val="both"/>
        <w:textAlignment w:val="baseline"/>
        <w:rPr>
          <w:rFonts w:ascii="Palatino Linotype" w:hAnsi="Palatino Linotype" w:cs="Segoe UI"/>
          <w:i/>
          <w:iCs/>
          <w:sz w:val="22"/>
          <w:lang w:eastAsia="es-MX"/>
        </w:rPr>
      </w:pPr>
      <w:r w:rsidRPr="00BA5630">
        <w:rPr>
          <w:rFonts w:ascii="Palatino Linotype" w:hAnsi="Palatino Linotype" w:cs="Segoe UI"/>
          <w:i/>
          <w:iCs/>
          <w:sz w:val="22"/>
          <w:lang w:eastAsia="es-MX"/>
        </w:rPr>
        <w:t>ATENTAMENTE</w:t>
      </w:r>
    </w:p>
    <w:p w14:paraId="34BEB496" w14:textId="7E5DECBF" w:rsidR="00416A79" w:rsidRPr="00BA5630" w:rsidRDefault="00FB0F0D" w:rsidP="00BA5630">
      <w:pPr>
        <w:ind w:left="851" w:right="900"/>
        <w:jc w:val="both"/>
        <w:textAlignment w:val="baseline"/>
        <w:rPr>
          <w:rFonts w:ascii="Palatino Linotype" w:hAnsi="Palatino Linotype" w:cs="Segoe UI"/>
          <w:i/>
          <w:iCs/>
          <w:sz w:val="22"/>
          <w:lang w:eastAsia="es-MX"/>
        </w:rPr>
      </w:pPr>
      <w:r w:rsidRPr="00BA5630">
        <w:rPr>
          <w:rFonts w:ascii="Palatino Linotype" w:hAnsi="Palatino Linotype" w:cs="Segoe UI"/>
          <w:i/>
          <w:iCs/>
          <w:sz w:val="22"/>
          <w:lang w:eastAsia="es-MX"/>
        </w:rPr>
        <w:t>LIC. ÁLVARO OROPEZA ÁNGELES</w:t>
      </w:r>
      <w:r w:rsidR="00E13F8D" w:rsidRPr="00BA5630">
        <w:rPr>
          <w:rFonts w:ascii="Palatino Linotype" w:hAnsi="Palatino Linotype" w:cs="Segoe UI"/>
          <w:i/>
          <w:iCs/>
          <w:sz w:val="22"/>
          <w:lang w:eastAsia="es-MX"/>
        </w:rPr>
        <w:t>.</w:t>
      </w:r>
      <w:r w:rsidR="00535A75" w:rsidRPr="00BA5630">
        <w:rPr>
          <w:rFonts w:ascii="Palatino Linotype" w:hAnsi="Palatino Linotype" w:cs="Segoe UI"/>
          <w:i/>
          <w:iCs/>
          <w:sz w:val="22"/>
          <w:lang w:eastAsia="es-MX"/>
        </w:rPr>
        <w:t xml:space="preserve">” </w:t>
      </w:r>
      <w:r w:rsidR="00416A79" w:rsidRPr="00BA5630">
        <w:rPr>
          <w:rFonts w:ascii="Palatino Linotype" w:hAnsi="Palatino Linotype" w:cs="Segoe UI"/>
          <w:i/>
          <w:iCs/>
          <w:sz w:val="22"/>
          <w:lang w:eastAsia="es-MX"/>
        </w:rPr>
        <w:t>(Sic)</w:t>
      </w:r>
    </w:p>
    <w:p w14:paraId="1322AA66" w14:textId="77777777" w:rsidR="00416A79" w:rsidRPr="00BA5630" w:rsidRDefault="00416A79" w:rsidP="00BA5630">
      <w:pPr>
        <w:ind w:right="900"/>
        <w:jc w:val="both"/>
        <w:textAlignment w:val="baseline"/>
        <w:rPr>
          <w:rFonts w:ascii="Palatino Linotype" w:hAnsi="Palatino Linotype" w:cs="Segoe UI"/>
          <w:i/>
          <w:iCs/>
          <w:sz w:val="22"/>
          <w:lang w:eastAsia="es-MX"/>
        </w:rPr>
      </w:pPr>
    </w:p>
    <w:p w14:paraId="02E10C5B" w14:textId="7BF8B456" w:rsidR="00B54B07" w:rsidRPr="00BA5630" w:rsidRDefault="00AE401B" w:rsidP="00BA5630">
      <w:pPr>
        <w:spacing w:line="360" w:lineRule="auto"/>
        <w:ind w:right="49"/>
        <w:jc w:val="both"/>
        <w:textAlignment w:val="baseline"/>
        <w:rPr>
          <w:rFonts w:ascii="Palatino Linotype" w:eastAsia="Palatino Linotype" w:hAnsi="Palatino Linotype" w:cs="Palatino Linotype"/>
        </w:rPr>
      </w:pPr>
      <w:r w:rsidRPr="00BA5630">
        <w:rPr>
          <w:rFonts w:ascii="Palatino Linotype" w:eastAsia="Palatino Linotype" w:hAnsi="Palatino Linotype" w:cs="Palatino Linotype"/>
        </w:rPr>
        <w:t xml:space="preserve">Así mismo, </w:t>
      </w:r>
      <w:r w:rsidRPr="00BA5630">
        <w:rPr>
          <w:rFonts w:ascii="Palatino Linotype" w:eastAsia="Palatino Linotype" w:hAnsi="Palatino Linotype" w:cs="Palatino Linotype"/>
          <w:b/>
        </w:rPr>
        <w:t>EL SUJETO OBLIGADO</w:t>
      </w:r>
      <w:r w:rsidRPr="00BA5630">
        <w:rPr>
          <w:rFonts w:ascii="Palatino Linotype" w:eastAsia="Palatino Linotype" w:hAnsi="Palatino Linotype" w:cs="Palatino Linotype"/>
        </w:rPr>
        <w:t xml:space="preserve"> adjuntó a la respuesta </w:t>
      </w:r>
      <w:r w:rsidR="00F94061" w:rsidRPr="00BA5630">
        <w:rPr>
          <w:rFonts w:ascii="Palatino Linotype" w:eastAsia="Palatino Linotype" w:hAnsi="Palatino Linotype" w:cs="Palatino Linotype"/>
        </w:rPr>
        <w:t>el</w:t>
      </w:r>
      <w:r w:rsidR="0074017B" w:rsidRPr="00BA5630">
        <w:rPr>
          <w:rFonts w:ascii="Palatino Linotype" w:eastAsia="Palatino Linotype" w:hAnsi="Palatino Linotype" w:cs="Palatino Linotype"/>
        </w:rPr>
        <w:t xml:space="preserve"> archivo denominado</w:t>
      </w:r>
      <w:r w:rsidR="001D2B79" w:rsidRPr="00BA5630">
        <w:rPr>
          <w:rFonts w:ascii="Palatino Linotype" w:eastAsia="Palatino Linotype" w:hAnsi="Palatino Linotype" w:cs="Palatino Linotype"/>
        </w:rPr>
        <w:t xml:space="preserve"> </w:t>
      </w:r>
      <w:r w:rsidRPr="00BA5630">
        <w:rPr>
          <w:rFonts w:ascii="Palatino Linotype" w:eastAsia="Palatino Linotype" w:hAnsi="Palatino Linotype" w:cs="Palatino Linotype"/>
          <w:b/>
        </w:rPr>
        <w:t>“</w:t>
      </w:r>
      <w:r w:rsidR="00FB0F0D" w:rsidRPr="00BA5630">
        <w:rPr>
          <w:rFonts w:ascii="Palatino Linotype" w:eastAsia="Palatino Linotype" w:hAnsi="Palatino Linotype" w:cs="Palatino Linotype"/>
          <w:b/>
        </w:rPr>
        <w:t>RESPUESTA SOLICITUD 0014 2023.pdf</w:t>
      </w:r>
      <w:r w:rsidR="00F94061" w:rsidRPr="00BA5630">
        <w:rPr>
          <w:rFonts w:ascii="Palatino Linotype" w:eastAsia="Palatino Linotype" w:hAnsi="Palatino Linotype" w:cs="Palatino Linotype"/>
          <w:b/>
        </w:rPr>
        <w:t xml:space="preserve">”, </w:t>
      </w:r>
      <w:r w:rsidR="00F94061" w:rsidRPr="00BA5630">
        <w:rPr>
          <w:rFonts w:ascii="Palatino Linotype" w:eastAsia="Palatino Linotype" w:hAnsi="Palatino Linotype" w:cs="Palatino Linotype"/>
        </w:rPr>
        <w:t>el</w:t>
      </w:r>
      <w:r w:rsidR="00EC3EB5" w:rsidRPr="00BA5630">
        <w:rPr>
          <w:rFonts w:ascii="Palatino Linotype" w:eastAsia="Palatino Linotype" w:hAnsi="Palatino Linotype" w:cs="Palatino Linotype"/>
        </w:rPr>
        <w:t xml:space="preserve"> </w:t>
      </w:r>
      <w:r w:rsidR="00FB0F0D" w:rsidRPr="00BA5630">
        <w:rPr>
          <w:rFonts w:ascii="Palatino Linotype" w:eastAsia="Palatino Linotype" w:hAnsi="Palatino Linotype" w:cs="Palatino Linotype"/>
        </w:rPr>
        <w:t xml:space="preserve">cual consta de veinte hojas, </w:t>
      </w:r>
      <w:r w:rsidR="006E607F" w:rsidRPr="00BA5630">
        <w:rPr>
          <w:rFonts w:ascii="Palatino Linotype" w:eastAsia="Palatino Linotype" w:hAnsi="Palatino Linotype" w:cs="Palatino Linotype"/>
        </w:rPr>
        <w:t>respectivas a las respuestas emitidas por la Tesorería y Secretaria Municipal</w:t>
      </w:r>
      <w:r w:rsidR="00D70752" w:rsidRPr="00BA5630">
        <w:rPr>
          <w:rFonts w:ascii="Palatino Linotype" w:eastAsia="Palatino Linotype" w:hAnsi="Palatino Linotype" w:cs="Palatino Linotype"/>
        </w:rPr>
        <w:t xml:space="preserve">, mediante el que el tesorero adjunta los PbRM-07a relativo al Programa Anual de Obras de los ejercicios fiscal 2018, 2019, 2020, 2021, 2022, 2023, asimismo menciona que lo relativo al punto dos se encuentra libre de consulta de la ciudadanía en el siguiente link de acceso: </w:t>
      </w:r>
      <w:hyperlink r:id="rId9" w:history="1">
        <w:r w:rsidR="00D70752" w:rsidRPr="00BA5630">
          <w:rPr>
            <w:rStyle w:val="Hipervnculo"/>
            <w:rFonts w:ascii="Palatino Linotype" w:eastAsia="Palatino Linotype" w:hAnsi="Palatino Linotype" w:cs="Palatino Linotype"/>
            <w:color w:val="auto"/>
          </w:rPr>
          <w:t>https://www.hueypoxtla.gob.mx/index</w:t>
        </w:r>
      </w:hyperlink>
      <w:r w:rsidR="00D70752" w:rsidRPr="00BA5630">
        <w:rPr>
          <w:rFonts w:ascii="Palatino Linotype" w:eastAsia="Palatino Linotype" w:hAnsi="Palatino Linotype" w:cs="Palatino Linotype"/>
        </w:rPr>
        <w:t xml:space="preserve">; por su parte el Secretario del Ayuntamiento </w:t>
      </w:r>
      <w:r w:rsidR="00D70752" w:rsidRPr="00BA5630">
        <w:rPr>
          <w:rFonts w:ascii="Palatino Linotype" w:eastAsia="Palatino Linotype" w:hAnsi="Palatino Linotype" w:cs="Palatino Linotype"/>
        </w:rPr>
        <w:lastRenderedPageBreak/>
        <w:t xml:space="preserve">mediante oficio número </w:t>
      </w:r>
      <w:r w:rsidR="005159E4" w:rsidRPr="00BA5630">
        <w:rPr>
          <w:rFonts w:ascii="Palatino Linotype" w:eastAsia="Palatino Linotype" w:hAnsi="Palatino Linotype" w:cs="Palatino Linotype"/>
        </w:rPr>
        <w:t>0015/SMH/002/2023, anexa el listado de  COPACI y Delegados de cada comunidad.</w:t>
      </w:r>
    </w:p>
    <w:p w14:paraId="1711DADB" w14:textId="6F6A6346" w:rsidR="00FB0F0D" w:rsidRPr="00BA5630" w:rsidRDefault="00FB0F0D" w:rsidP="00BA5630">
      <w:pPr>
        <w:spacing w:line="360" w:lineRule="auto"/>
        <w:ind w:right="49"/>
        <w:jc w:val="both"/>
        <w:textAlignment w:val="baseline"/>
        <w:rPr>
          <w:rFonts w:ascii="Palatino Linotype" w:eastAsia="Palatino Linotype" w:hAnsi="Palatino Linotype" w:cs="Palatino Linotype"/>
        </w:rPr>
      </w:pPr>
    </w:p>
    <w:p w14:paraId="641347B8" w14:textId="26D9EF6C" w:rsidR="00182393" w:rsidRPr="00BA5630" w:rsidRDefault="006E607F" w:rsidP="00BA5630">
      <w:pPr>
        <w:spacing w:line="360" w:lineRule="auto"/>
        <w:ind w:right="49"/>
        <w:jc w:val="both"/>
        <w:textAlignment w:val="baseline"/>
        <w:rPr>
          <w:rFonts w:ascii="Palatino Linotype" w:eastAsia="Palatino Linotype" w:hAnsi="Palatino Linotype" w:cs="Palatino Linotype"/>
          <w:bCs/>
        </w:rPr>
      </w:pPr>
      <w:r w:rsidRPr="00BA5630">
        <w:rPr>
          <w:rFonts w:ascii="Palatino Linotype" w:hAnsi="Palatino Linotype" w:cs="Arial"/>
          <w:b/>
          <w:sz w:val="28"/>
        </w:rPr>
        <w:t>IV</w:t>
      </w:r>
      <w:r w:rsidR="00182393" w:rsidRPr="00BA5630">
        <w:rPr>
          <w:rFonts w:ascii="Palatino Linotype" w:hAnsi="Palatino Linotype" w:cs="Arial"/>
          <w:b/>
          <w:sz w:val="28"/>
        </w:rPr>
        <w:t xml:space="preserve">. </w:t>
      </w:r>
      <w:r w:rsidR="00182393" w:rsidRPr="00BA5630">
        <w:rPr>
          <w:rFonts w:ascii="Palatino Linotype" w:hAnsi="Palatino Linotype" w:cs="Arial"/>
          <w:b/>
          <w:bCs/>
          <w:sz w:val="28"/>
        </w:rPr>
        <w:t xml:space="preserve">Del </w:t>
      </w:r>
      <w:r w:rsidR="0094364A" w:rsidRPr="00BA5630">
        <w:rPr>
          <w:rFonts w:ascii="Palatino Linotype" w:hAnsi="Palatino Linotype" w:cs="Arial"/>
          <w:b/>
          <w:bCs/>
          <w:sz w:val="28"/>
        </w:rPr>
        <w:t>Recurso</w:t>
      </w:r>
      <w:r w:rsidR="00963231" w:rsidRPr="00BA5630">
        <w:rPr>
          <w:rFonts w:ascii="Palatino Linotype" w:hAnsi="Palatino Linotype" w:cs="Arial"/>
          <w:b/>
          <w:bCs/>
          <w:sz w:val="28"/>
        </w:rPr>
        <w:t xml:space="preserve"> de Revisión</w:t>
      </w:r>
    </w:p>
    <w:p w14:paraId="2E235778" w14:textId="253ADE13" w:rsidR="009C68A3" w:rsidRPr="00BA5630" w:rsidRDefault="009E6E1F" w:rsidP="00BA5630">
      <w:pPr>
        <w:spacing w:line="360" w:lineRule="auto"/>
        <w:jc w:val="both"/>
        <w:rPr>
          <w:rFonts w:ascii="Palatino Linotype" w:hAnsi="Palatino Linotype" w:cs="Arial"/>
        </w:rPr>
      </w:pPr>
      <w:r w:rsidRPr="00BA5630">
        <w:rPr>
          <w:rFonts w:ascii="Palatino Linotype" w:hAnsi="Palatino Linotype" w:cs="Arial"/>
        </w:rPr>
        <w:t>Inconforme por la respuesta</w:t>
      </w:r>
      <w:r w:rsidR="00DC2B02" w:rsidRPr="00BA5630">
        <w:rPr>
          <w:rFonts w:ascii="Palatino Linotype" w:hAnsi="Palatino Linotype" w:cs="Arial"/>
        </w:rPr>
        <w:t xml:space="preserve"> proporcionada por </w:t>
      </w:r>
      <w:r w:rsidRPr="00BA5630">
        <w:rPr>
          <w:rFonts w:ascii="Palatino Linotype" w:hAnsi="Palatino Linotype" w:cs="Arial"/>
        </w:rPr>
        <w:t>el</w:t>
      </w:r>
      <w:r w:rsidRPr="00BA5630">
        <w:rPr>
          <w:rFonts w:ascii="Palatino Linotype" w:hAnsi="Palatino Linotype" w:cs="Arial"/>
          <w:b/>
        </w:rPr>
        <w:t xml:space="preserve"> SUJETO OBLIGADO</w:t>
      </w:r>
      <w:r w:rsidRPr="00BA5630">
        <w:rPr>
          <w:rFonts w:ascii="Palatino Linotype" w:hAnsi="Palatino Linotype" w:cs="Arial"/>
        </w:rPr>
        <w:t xml:space="preserve">, </w:t>
      </w:r>
      <w:bookmarkStart w:id="0" w:name="_Hlk65869348"/>
      <w:r w:rsidRPr="00BA5630">
        <w:rPr>
          <w:rFonts w:ascii="Palatino Linotype" w:hAnsi="Palatino Linotype" w:cs="Arial"/>
          <w:b/>
          <w:bCs/>
        </w:rPr>
        <w:t xml:space="preserve">el </w:t>
      </w:r>
      <w:bookmarkStart w:id="1" w:name="_Hlk94635182"/>
      <w:bookmarkEnd w:id="0"/>
      <w:r w:rsidR="006E607F" w:rsidRPr="00BA5630">
        <w:rPr>
          <w:rFonts w:ascii="Palatino Linotype" w:hAnsi="Palatino Linotype" w:cs="Arial"/>
          <w:b/>
          <w:bCs/>
        </w:rPr>
        <w:t>diez de abril</w:t>
      </w:r>
      <w:r w:rsidR="006D6371" w:rsidRPr="00BA5630">
        <w:rPr>
          <w:rFonts w:ascii="Palatino Linotype" w:hAnsi="Palatino Linotype" w:cs="Arial"/>
          <w:b/>
          <w:bCs/>
        </w:rPr>
        <w:t xml:space="preserve"> </w:t>
      </w:r>
      <w:r w:rsidR="00D44427" w:rsidRPr="00BA5630">
        <w:rPr>
          <w:rFonts w:ascii="Palatino Linotype" w:hAnsi="Palatino Linotype" w:cs="Arial"/>
          <w:b/>
          <w:bCs/>
        </w:rPr>
        <w:t xml:space="preserve">de dos mil </w:t>
      </w:r>
      <w:bookmarkEnd w:id="1"/>
      <w:r w:rsidR="00713A18" w:rsidRPr="00BA5630">
        <w:rPr>
          <w:rFonts w:ascii="Palatino Linotype" w:hAnsi="Palatino Linotype" w:cs="Arial"/>
          <w:b/>
          <w:bCs/>
        </w:rPr>
        <w:t>veintitrés</w:t>
      </w:r>
      <w:r w:rsidRPr="00BA5630">
        <w:rPr>
          <w:rFonts w:ascii="Palatino Linotype" w:hAnsi="Palatino Linotype" w:cs="Arial"/>
          <w:bCs/>
        </w:rPr>
        <w:t xml:space="preserve">, </w:t>
      </w:r>
      <w:r w:rsidR="0094364A" w:rsidRPr="00BA5630">
        <w:rPr>
          <w:rFonts w:ascii="Palatino Linotype" w:hAnsi="Palatino Linotype" w:cs="Arial"/>
          <w:bCs/>
        </w:rPr>
        <w:t>se interpuso</w:t>
      </w:r>
      <w:r w:rsidR="009C68A3" w:rsidRPr="00BA5630">
        <w:rPr>
          <w:rFonts w:ascii="Palatino Linotype" w:hAnsi="Palatino Linotype" w:cs="Arial"/>
          <w:bCs/>
        </w:rPr>
        <w:t xml:space="preserve"> </w:t>
      </w:r>
      <w:r w:rsidR="0094364A" w:rsidRPr="00BA5630">
        <w:rPr>
          <w:rFonts w:ascii="Palatino Linotype" w:hAnsi="Palatino Linotype" w:cs="Arial"/>
          <w:bCs/>
        </w:rPr>
        <w:t>el Recurso</w:t>
      </w:r>
      <w:r w:rsidR="00963231" w:rsidRPr="00BA5630">
        <w:rPr>
          <w:rFonts w:ascii="Palatino Linotype" w:hAnsi="Palatino Linotype" w:cs="Arial"/>
          <w:bCs/>
        </w:rPr>
        <w:t xml:space="preserve"> de Revisión</w:t>
      </w:r>
      <w:r w:rsidR="009C68A3" w:rsidRPr="00BA5630">
        <w:rPr>
          <w:rFonts w:ascii="Palatino Linotype" w:hAnsi="Palatino Linotype" w:cs="Arial"/>
          <w:bCs/>
        </w:rPr>
        <w:t xml:space="preserve"> materia</w:t>
      </w:r>
      <w:r w:rsidR="009C68A3" w:rsidRPr="00BA5630">
        <w:rPr>
          <w:rFonts w:ascii="Palatino Linotype" w:hAnsi="Palatino Linotype" w:cs="Arial"/>
        </w:rPr>
        <w:t xml:space="preserve"> del presente est</w:t>
      </w:r>
      <w:r w:rsidR="00B97944" w:rsidRPr="00BA5630">
        <w:rPr>
          <w:rFonts w:ascii="Palatino Linotype" w:hAnsi="Palatino Linotype" w:cs="Arial"/>
        </w:rPr>
        <w:t>udio</w:t>
      </w:r>
      <w:r w:rsidR="00543D0B" w:rsidRPr="00BA5630">
        <w:rPr>
          <w:rFonts w:ascii="Palatino Linotype" w:hAnsi="Palatino Linotype" w:cs="Arial"/>
        </w:rPr>
        <w:t>,</w:t>
      </w:r>
      <w:r w:rsidR="00324215" w:rsidRPr="00BA5630">
        <w:rPr>
          <w:rFonts w:ascii="Palatino Linotype" w:hAnsi="Palatino Linotype" w:cs="Arial"/>
        </w:rPr>
        <w:t xml:space="preserve"> </w:t>
      </w:r>
      <w:r w:rsidR="0094364A" w:rsidRPr="00BA5630">
        <w:rPr>
          <w:rFonts w:ascii="Palatino Linotype" w:hAnsi="Palatino Linotype" w:cs="Arial"/>
        </w:rPr>
        <w:t xml:space="preserve">mismo </w:t>
      </w:r>
      <w:r w:rsidR="002460DC" w:rsidRPr="00BA5630">
        <w:rPr>
          <w:rFonts w:ascii="Palatino Linotype" w:hAnsi="Palatino Linotype" w:cs="Arial"/>
        </w:rPr>
        <w:t>que</w:t>
      </w:r>
      <w:r w:rsidR="0094364A" w:rsidRPr="00BA5630">
        <w:rPr>
          <w:rFonts w:ascii="Palatino Linotype" w:hAnsi="Palatino Linotype" w:cs="Arial"/>
        </w:rPr>
        <w:t xml:space="preserve"> fue</w:t>
      </w:r>
      <w:r w:rsidR="00324215" w:rsidRPr="00BA5630">
        <w:rPr>
          <w:rFonts w:ascii="Palatino Linotype" w:hAnsi="Palatino Linotype" w:cs="Arial"/>
        </w:rPr>
        <w:t xml:space="preserve"> registrado en</w:t>
      </w:r>
      <w:r w:rsidR="009C68A3" w:rsidRPr="00BA5630">
        <w:rPr>
          <w:rFonts w:ascii="Palatino Linotype" w:hAnsi="Palatino Linotype" w:cs="Arial"/>
          <w:b/>
        </w:rPr>
        <w:t xml:space="preserve"> SAIMEX</w:t>
      </w:r>
      <w:r w:rsidR="009C68A3" w:rsidRPr="00BA5630">
        <w:rPr>
          <w:rFonts w:ascii="Palatino Linotype" w:hAnsi="Palatino Linotype" w:cs="Arial"/>
        </w:rPr>
        <w:t xml:space="preserve"> y se le</w:t>
      </w:r>
      <w:r w:rsidR="0094364A" w:rsidRPr="00BA5630">
        <w:rPr>
          <w:rFonts w:ascii="Palatino Linotype" w:hAnsi="Palatino Linotype" w:cs="Arial"/>
        </w:rPr>
        <w:t xml:space="preserve"> asignó</w:t>
      </w:r>
      <w:r w:rsidR="009C68A3" w:rsidRPr="00BA5630">
        <w:rPr>
          <w:rFonts w:ascii="Palatino Linotype" w:hAnsi="Palatino Linotype" w:cs="Arial"/>
        </w:rPr>
        <w:t xml:space="preserve"> </w:t>
      </w:r>
      <w:r w:rsidR="0094364A" w:rsidRPr="00BA5630">
        <w:rPr>
          <w:rFonts w:ascii="Palatino Linotype" w:hAnsi="Palatino Linotype" w:cs="Arial"/>
        </w:rPr>
        <w:t>el número de expediente señalado</w:t>
      </w:r>
      <w:r w:rsidR="002460DC" w:rsidRPr="00BA5630">
        <w:rPr>
          <w:rFonts w:ascii="Palatino Linotype" w:hAnsi="Palatino Linotype" w:cs="Arial"/>
        </w:rPr>
        <w:t xml:space="preserve"> </w:t>
      </w:r>
      <w:r w:rsidR="0094364A" w:rsidRPr="00BA5630">
        <w:rPr>
          <w:rFonts w:ascii="Palatino Linotype" w:hAnsi="Palatino Linotype" w:cs="Arial"/>
        </w:rPr>
        <w:t>al rubro y mediante el cual impugna lo siguiente:</w:t>
      </w:r>
    </w:p>
    <w:p w14:paraId="7FF302FC" w14:textId="77777777" w:rsidR="009E5AF2" w:rsidRPr="00BA5630" w:rsidRDefault="009E5AF2" w:rsidP="00BA5630">
      <w:pPr>
        <w:spacing w:line="360" w:lineRule="auto"/>
        <w:jc w:val="both"/>
        <w:rPr>
          <w:rFonts w:ascii="Palatino Linotype" w:hAnsi="Palatino Linotype" w:cs="Arial"/>
        </w:rPr>
      </w:pPr>
    </w:p>
    <w:p w14:paraId="1FE4A390" w14:textId="0BFADCD4" w:rsidR="009C68A3" w:rsidRPr="00BA5630" w:rsidRDefault="00EC3EB5" w:rsidP="00BA5630">
      <w:pPr>
        <w:spacing w:line="360" w:lineRule="auto"/>
        <w:jc w:val="both"/>
        <w:rPr>
          <w:rFonts w:ascii="Palatino Linotype" w:hAnsi="Palatino Linotype" w:cs="Arial"/>
          <w:b/>
          <w:bCs/>
        </w:rPr>
      </w:pPr>
      <w:bookmarkStart w:id="2" w:name="_Hlk76554159"/>
      <w:r w:rsidRPr="00BA5630">
        <w:rPr>
          <w:rFonts w:ascii="Palatino Linotype" w:hAnsi="Palatino Linotype" w:cs="Arial"/>
          <w:b/>
          <w:bCs/>
        </w:rPr>
        <w:t>Acto impugnado</w:t>
      </w:r>
      <w:r w:rsidR="00293BAE" w:rsidRPr="00BA5630">
        <w:rPr>
          <w:rFonts w:ascii="Palatino Linotype" w:hAnsi="Palatino Linotype" w:cs="Arial"/>
          <w:b/>
          <w:bCs/>
        </w:rPr>
        <w:t>:</w:t>
      </w:r>
      <w:r w:rsidRPr="00BA5630">
        <w:rPr>
          <w:rFonts w:ascii="Palatino Linotype" w:hAnsi="Palatino Linotype" w:cs="Arial"/>
          <w:b/>
          <w:bCs/>
        </w:rPr>
        <w:t xml:space="preserve"> </w:t>
      </w:r>
    </w:p>
    <w:p w14:paraId="216393EC" w14:textId="77777777" w:rsidR="009C68A3" w:rsidRPr="00BA5630" w:rsidRDefault="009C68A3" w:rsidP="00BA5630">
      <w:pPr>
        <w:tabs>
          <w:tab w:val="left" w:pos="851"/>
        </w:tabs>
        <w:ind w:left="851" w:right="901"/>
        <w:jc w:val="both"/>
        <w:rPr>
          <w:rFonts w:ascii="Palatino Linotype" w:hAnsi="Palatino Linotype" w:cs="Arial"/>
          <w:i/>
        </w:rPr>
      </w:pPr>
    </w:p>
    <w:p w14:paraId="042E7897" w14:textId="2A1B963D" w:rsidR="009C68A3" w:rsidRPr="00BA5630" w:rsidRDefault="009C68A3" w:rsidP="00BA5630">
      <w:pPr>
        <w:tabs>
          <w:tab w:val="left" w:pos="851"/>
        </w:tabs>
        <w:ind w:left="851" w:right="901"/>
        <w:jc w:val="both"/>
        <w:rPr>
          <w:rFonts w:ascii="Palatino Linotype" w:hAnsi="Palatino Linotype" w:cs="Arial"/>
          <w:i/>
          <w:sz w:val="22"/>
        </w:rPr>
      </w:pPr>
      <w:r w:rsidRPr="00BA5630">
        <w:rPr>
          <w:rFonts w:ascii="Palatino Linotype" w:hAnsi="Palatino Linotype" w:cs="Arial"/>
          <w:i/>
          <w:sz w:val="22"/>
        </w:rPr>
        <w:t>“</w:t>
      </w:r>
      <w:r w:rsidR="006E607F" w:rsidRPr="00BA5630">
        <w:rPr>
          <w:rFonts w:ascii="Palatino Linotype" w:hAnsi="Palatino Linotype" w:cs="Arial"/>
          <w:i/>
          <w:sz w:val="22"/>
        </w:rPr>
        <w:t>Respuestas a los puntos 1 y 2 de la presente solicitud: “…1.- Requiero la designación de presupuesto de cada comunidad, en que obras se asignaron y que se hizo en cada una de ellas, dentro del periodo del 2015 al 2023 2.- También un desglose de gasto para poyos educativos y deportivos dentro del mismo periodo, comprendido en cada una de sus comunidades…”</w:t>
      </w:r>
      <w:r w:rsidRPr="00BA5630">
        <w:rPr>
          <w:rFonts w:ascii="Palatino Linotype" w:hAnsi="Palatino Linotype" w:cs="Arial"/>
          <w:i/>
          <w:sz w:val="22"/>
        </w:rPr>
        <w:t xml:space="preserve">" </w:t>
      </w:r>
      <w:bookmarkStart w:id="3" w:name="_Hlk104206422"/>
      <w:r w:rsidRPr="00BA5630">
        <w:rPr>
          <w:rFonts w:ascii="Palatino Linotype" w:hAnsi="Palatino Linotype" w:cs="Arial"/>
          <w:i/>
          <w:sz w:val="22"/>
        </w:rPr>
        <w:t>(Sic)</w:t>
      </w:r>
      <w:bookmarkEnd w:id="3"/>
    </w:p>
    <w:p w14:paraId="558DFB07" w14:textId="77777777" w:rsidR="00293BAE" w:rsidRPr="00BA5630" w:rsidRDefault="00293BAE" w:rsidP="00BA5630">
      <w:pPr>
        <w:tabs>
          <w:tab w:val="left" w:pos="851"/>
        </w:tabs>
        <w:ind w:right="901"/>
        <w:jc w:val="both"/>
        <w:rPr>
          <w:rFonts w:ascii="Palatino Linotype" w:hAnsi="Palatino Linotype" w:cs="Arial"/>
          <w:i/>
          <w:sz w:val="22"/>
        </w:rPr>
      </w:pPr>
    </w:p>
    <w:p w14:paraId="136E8B41" w14:textId="41840D93" w:rsidR="00293BAE" w:rsidRPr="00BA5630" w:rsidRDefault="00EF35F5" w:rsidP="00BA5630">
      <w:pPr>
        <w:spacing w:line="360" w:lineRule="auto"/>
        <w:jc w:val="both"/>
        <w:rPr>
          <w:rFonts w:ascii="Palatino Linotype" w:hAnsi="Palatino Linotype" w:cs="Arial"/>
          <w:b/>
          <w:bCs/>
        </w:rPr>
      </w:pPr>
      <w:r w:rsidRPr="00BA5630">
        <w:rPr>
          <w:rFonts w:ascii="Palatino Linotype" w:hAnsi="Palatino Linotype" w:cs="Arial"/>
          <w:b/>
          <w:bCs/>
        </w:rPr>
        <w:t>Razones o motivos de inconformidad</w:t>
      </w:r>
      <w:r w:rsidR="00293BAE" w:rsidRPr="00BA5630">
        <w:rPr>
          <w:rFonts w:ascii="Palatino Linotype" w:hAnsi="Palatino Linotype" w:cs="Arial"/>
          <w:b/>
          <w:bCs/>
        </w:rPr>
        <w:t xml:space="preserve">: </w:t>
      </w:r>
    </w:p>
    <w:p w14:paraId="12E1002A" w14:textId="77777777" w:rsidR="00293BAE" w:rsidRPr="00BA5630" w:rsidRDefault="00293BAE" w:rsidP="00BA5630">
      <w:pPr>
        <w:tabs>
          <w:tab w:val="left" w:pos="851"/>
        </w:tabs>
        <w:ind w:left="851" w:right="901"/>
        <w:jc w:val="both"/>
        <w:rPr>
          <w:rFonts w:ascii="Palatino Linotype" w:hAnsi="Palatino Linotype" w:cs="Arial"/>
          <w:i/>
        </w:rPr>
      </w:pPr>
    </w:p>
    <w:p w14:paraId="1192441F" w14:textId="14FDCDF9" w:rsidR="00EF35F5" w:rsidRPr="00BA5630" w:rsidRDefault="00293BAE" w:rsidP="00BA5630">
      <w:pPr>
        <w:tabs>
          <w:tab w:val="left" w:pos="851"/>
        </w:tabs>
        <w:ind w:left="851" w:right="901"/>
        <w:jc w:val="both"/>
        <w:rPr>
          <w:rFonts w:ascii="Palatino Linotype" w:hAnsi="Palatino Linotype" w:cs="Arial"/>
          <w:i/>
          <w:sz w:val="22"/>
        </w:rPr>
      </w:pPr>
      <w:r w:rsidRPr="00BA5630">
        <w:rPr>
          <w:rFonts w:ascii="Palatino Linotype" w:hAnsi="Palatino Linotype" w:cs="Arial"/>
          <w:i/>
          <w:sz w:val="22"/>
        </w:rPr>
        <w:t>“</w:t>
      </w:r>
      <w:r w:rsidR="006E607F" w:rsidRPr="00BA5630">
        <w:rPr>
          <w:rFonts w:ascii="Palatino Linotype" w:hAnsi="Palatino Linotype" w:cs="Arial"/>
          <w:i/>
          <w:sz w:val="22"/>
        </w:rPr>
        <w:t xml:space="preserve">De lo solicitado en el primer punto: “…1.- Requiero la designación de presupuesto de cada comunidad, en que obras se asignaron y que se hizo en cada una de ellas, dentro del periodo del 2015 al 2023...” De la respuesta otorgada, se recalca el artículo 12 de la Ley Federal de Trasparencia y Acceso a la Información Pública del Estado de México y Municipios. “[…]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 Por lo que se anexo, el </w:t>
      </w:r>
      <w:r w:rsidR="006E607F" w:rsidRPr="00BA5630">
        <w:rPr>
          <w:rFonts w:ascii="Palatino Linotype" w:hAnsi="Palatino Linotype" w:cs="Arial"/>
          <w:i/>
          <w:sz w:val="22"/>
        </w:rPr>
        <w:lastRenderedPageBreak/>
        <w:t xml:space="preserve">programa anual de obras de los ejercicios fiscales 2018 al 2023, cabe recalcar que varios de los formatos son ilegibles, así mismo pese a que no están obligados a realizar documentos ADHOC el artículo 18 de la Ley Federal de Trasparencia y Acceso a la Información Pública del Estado de México y Municipios, estipula que: “[…] Artículo 18. Los sujetos obligados deberán documentar todo acto que derive del ejercicio de sus facultades, competencias o funciones, considerando desde su origen la eventual publicidad y reutilización de la información que generen. […]” Por lo que se debe contar con información que </w:t>
      </w:r>
      <w:proofErr w:type="spellStart"/>
      <w:r w:rsidR="006E607F" w:rsidRPr="00BA5630">
        <w:rPr>
          <w:rFonts w:ascii="Palatino Linotype" w:hAnsi="Palatino Linotype" w:cs="Arial"/>
          <w:i/>
          <w:sz w:val="22"/>
        </w:rPr>
        <w:t>de</w:t>
      </w:r>
      <w:proofErr w:type="spellEnd"/>
      <w:r w:rsidR="006E607F" w:rsidRPr="00BA5630">
        <w:rPr>
          <w:rFonts w:ascii="Palatino Linotype" w:hAnsi="Palatino Linotype" w:cs="Arial"/>
          <w:i/>
          <w:sz w:val="22"/>
        </w:rPr>
        <w:t xml:space="preserve"> respuesta al punto 1 de manera más eficaz. Respecto a los archivos anexos, que como se mencionan son escáneres de baja calidad y lo que dificulta la visualización de la información proporcionada, asimismo se hace hincapié al artículo 24 de la Ley Federal de Trasparencia y Acceso a la Información Pública del Estado de México y Municipios, estipula que: “[…] Artículo 24. Para el cumplimiento de los objetivos de esta Ley, los sujetos obligados deberán cumplir con las siguientes obligaciones, según corresponda, de acuerdo a su naturaleza: I. Constituir el Comité de Transparencia, las unidades de transparencia y vigilar su correcto funcionamiento de acuerdo a su normatividad interna; II. Designar en las unidades de transparencia a los titulares que dependan directamente del titular del sujeto obligado y que preferentemente cuenten con experiencia en la materia; III. Proporcionar capacitación continua y especializada en coordinación con el Instituto, al personal que formen parte de los comités y unidades de transparencia; en temas de transparencia, acceso a la información y rendición de cuentas; IV. Constituir y mantener actualizados sus sistemas de archivos y gestión documental, conforme a la normatividad aplicable; V. Promover la generación, documentación y publicación de la información en formatos abiertos y accesibles; VI. Proteger y resguardar la información clasificada como reservada o confidencial; VII. Reportar al Instituto sobre las acciones de implementación de la normatividad en la materia, en los términos que estos determinen; VIII. Atender de manera oportuna, los requerimientos, observaciones, recomendaciones y criterios que en materia de transparencia y acceso a la información realice el Instituto; IX. Fomentar el uso de tecnologías de la información para garantizar la transparencia, el derecho de acceso a la información y la accesibilidad a éstos; X. Cumplir cabalmente con las resoluciones emitidas por el Instituto; XI. Dar acceso a la información pública que le sea requerida, en los términos de la Ley General, esta Ley y demás disposiciones jurídicas aplicables; XII. Publicar y mantener actualizada la información relativa a las obligaciones generales de transparencia previstas en la presente Ley o determinadas así por el Instituto, y en general aquella que sea de interés público; XIII. Difundir proactivamente información de interés público; XIV. Asegurar la protección de los datos personales en su posesión, en términos de la Ley de Protección de Datos Personales del Estado de México; XV. Informar anualmente por escrito al </w:t>
      </w:r>
      <w:r w:rsidR="006E607F" w:rsidRPr="00BA5630">
        <w:rPr>
          <w:rFonts w:ascii="Palatino Linotype" w:hAnsi="Palatino Linotype" w:cs="Arial"/>
          <w:i/>
          <w:sz w:val="22"/>
        </w:rPr>
        <w:lastRenderedPageBreak/>
        <w:t xml:space="preserve">Instituto sobre las actividades realizadas, en cumplimiento de las obligaciones que se deriven de la presente Ley; XVI. Procurar condiciones de accesibilidad para que personas con discapacidad ejerzan los derechos regulados en esta Ley; XVII. Crear y hacer uso de sistemas de tecnología sistematizados y avanzados, y adoptar las nuevas herramientas para que los ciudadanos consulten información de manera directa, sencilla y rápida; XVIII. Hacer pública toda aquella información relativa a los montos y las personas a quienes entreguen, por cualquier motivo, recursos públicos, así como los informes que dichas personas les entreguen sobre el uso y destino de dichos recursos; XIX. Transparentar sus acciones, así como garantizar y respetar el derecho a la información pública; XX. Tomar las medidas apropiadas para proporcionar información a personas con discapacidad en formatos y tecnologías accesibles de forma oportuna y sin un costo adicional; XXI. Procurar la generación de estadística de su información en formato de datos abiertos en la medida de lo posible; XXII. Documentar todo acto que derive del ejercicio de sus facultades, competencias o funciones y abstenerse de destruirlos u ocultarlos, dentro de los que destacan los procesos deliberativos y de decisión definitiva; XXIII. Procurar la digitalización de toda la información pública en su poder; XXIV. Orientar y asesorar al solicitante para corregir cualquier deficiencia sustancial de las solicitudes; y XXV. Las demás que se establezcan en la presente Ley y normatividad aplicable en la materia. En la administración, gestión y custodia de los archivos de información pública, los sujetos obligados, los servidores públicos habilitados y los servidores públicos en general, se ajustarán a lo establecido por la normatividad aplicable. Los sujetos obligados solo proporcionarán la información pública que generen, administren o posean en el ejercicio de sus atribuciones. […]” Varios puntos hacen referencia la digitalización y de la información y que se debe documentar la información que “…derive del ejercicio de sus facultades, competencias o funciones …”, por lo que se solicita proporcionar archivos de mejor calidad y de preferencia electrónicos en formato Excel, ya que al proporcionar lo de sus memorias anuales, se debe tener registro de la información de manera digital, así mismo proporcionar la solicitud a las áreas correspondientes para poder detallar </w:t>
      </w:r>
      <w:proofErr w:type="spellStart"/>
      <w:r w:rsidR="006E607F" w:rsidRPr="00BA5630">
        <w:rPr>
          <w:rFonts w:ascii="Palatino Linotype" w:hAnsi="Palatino Linotype" w:cs="Arial"/>
          <w:i/>
          <w:sz w:val="22"/>
        </w:rPr>
        <w:t>mas</w:t>
      </w:r>
      <w:proofErr w:type="spellEnd"/>
      <w:r w:rsidR="006E607F" w:rsidRPr="00BA5630">
        <w:rPr>
          <w:rFonts w:ascii="Palatino Linotype" w:hAnsi="Palatino Linotype" w:cs="Arial"/>
          <w:i/>
          <w:sz w:val="22"/>
        </w:rPr>
        <w:t xml:space="preserve"> en la información a entregar. Respecto al segundo punto: “…2.- También un desglose de gasto para poyos educativos y deportivos dentro del mismo periodo, comprendido en cada una de sus comunidades…” Se proporciona un el siguiente https</w:t>
      </w:r>
      <w:proofErr w:type="gramStart"/>
      <w:r w:rsidR="006E607F" w:rsidRPr="00BA5630">
        <w:rPr>
          <w:rFonts w:ascii="Palatino Linotype" w:hAnsi="Palatino Linotype" w:cs="Arial"/>
          <w:i/>
          <w:sz w:val="22"/>
        </w:rPr>
        <w:t>:/</w:t>
      </w:r>
      <w:proofErr w:type="gramEnd"/>
      <w:r w:rsidR="006E607F" w:rsidRPr="00BA5630">
        <w:rPr>
          <w:rFonts w:ascii="Palatino Linotype" w:hAnsi="Palatino Linotype" w:cs="Arial"/>
          <w:i/>
          <w:sz w:val="22"/>
        </w:rPr>
        <w:t xml:space="preserve">/hueypoxtla.gob.mx/index, el cual solo lleva a la </w:t>
      </w:r>
      <w:proofErr w:type="spellStart"/>
      <w:r w:rsidR="006E607F" w:rsidRPr="00BA5630">
        <w:rPr>
          <w:rFonts w:ascii="Palatino Linotype" w:hAnsi="Palatino Linotype" w:cs="Arial"/>
          <w:i/>
          <w:sz w:val="22"/>
        </w:rPr>
        <w:t>pagina</w:t>
      </w:r>
      <w:proofErr w:type="spellEnd"/>
      <w:r w:rsidR="006E607F" w:rsidRPr="00BA5630">
        <w:rPr>
          <w:rFonts w:ascii="Palatino Linotype" w:hAnsi="Palatino Linotype" w:cs="Arial"/>
          <w:i/>
          <w:sz w:val="22"/>
        </w:rPr>
        <w:t xml:space="preserve"> del municipio y no se indica donde se encuentra la información solicitada. Por lo que se vuelve a reiterar los artículos 18 y 24 de la Ley Federal de Trasparencia y Acceso a la Información Pública del Estado de México y Municipios. Se debe tener un registro de cada apoyo por munición, por lo que de la manera </w:t>
      </w:r>
      <w:proofErr w:type="spellStart"/>
      <w:r w:rsidR="006E607F" w:rsidRPr="00BA5630">
        <w:rPr>
          <w:rFonts w:ascii="Palatino Linotype" w:hAnsi="Palatino Linotype" w:cs="Arial"/>
          <w:i/>
          <w:sz w:val="22"/>
        </w:rPr>
        <w:t>mas</w:t>
      </w:r>
      <w:proofErr w:type="spellEnd"/>
      <w:r w:rsidR="006E607F" w:rsidRPr="00BA5630">
        <w:rPr>
          <w:rFonts w:ascii="Palatino Linotype" w:hAnsi="Palatino Linotype" w:cs="Arial"/>
          <w:i/>
          <w:sz w:val="22"/>
        </w:rPr>
        <w:t xml:space="preserve"> atenta se solicita se turne al área </w:t>
      </w:r>
      <w:r w:rsidR="006E607F" w:rsidRPr="00BA5630">
        <w:rPr>
          <w:rFonts w:ascii="Palatino Linotype" w:hAnsi="Palatino Linotype" w:cs="Arial"/>
          <w:i/>
          <w:sz w:val="22"/>
        </w:rPr>
        <w:lastRenderedPageBreak/>
        <w:t>correspondiente a este tema y se entregue la información solicitada de manera digital, con el desglose por comunidad y periodo solicitado.</w:t>
      </w:r>
      <w:r w:rsidR="00EF35F5" w:rsidRPr="00BA5630">
        <w:rPr>
          <w:rFonts w:ascii="Palatino Linotype" w:hAnsi="Palatino Linotype" w:cs="Arial"/>
          <w:i/>
          <w:sz w:val="22"/>
        </w:rPr>
        <w:t>” (Sic)</w:t>
      </w:r>
    </w:p>
    <w:p w14:paraId="3B653791" w14:textId="6C714E90" w:rsidR="006E607F" w:rsidRPr="00BA5630" w:rsidRDefault="006E607F" w:rsidP="00BA5630">
      <w:pPr>
        <w:tabs>
          <w:tab w:val="left" w:pos="851"/>
        </w:tabs>
        <w:ind w:right="901"/>
        <w:jc w:val="both"/>
        <w:rPr>
          <w:rFonts w:ascii="Palatino Linotype" w:hAnsi="Palatino Linotype" w:cs="Arial"/>
          <w:i/>
          <w:sz w:val="22"/>
        </w:rPr>
      </w:pPr>
    </w:p>
    <w:p w14:paraId="76C9895D" w14:textId="6E616361" w:rsidR="006E607F" w:rsidRPr="00BA5630" w:rsidRDefault="006E607F" w:rsidP="00BA5630">
      <w:pPr>
        <w:tabs>
          <w:tab w:val="left" w:pos="851"/>
        </w:tabs>
        <w:spacing w:line="360" w:lineRule="auto"/>
        <w:jc w:val="both"/>
        <w:rPr>
          <w:rFonts w:ascii="Palatino Linotype" w:hAnsi="Palatino Linotype" w:cs="Arial"/>
        </w:rPr>
      </w:pPr>
      <w:r w:rsidRPr="00BA5630">
        <w:rPr>
          <w:rFonts w:ascii="Palatino Linotype" w:hAnsi="Palatino Linotype" w:cs="Arial"/>
        </w:rPr>
        <w:t xml:space="preserve">Adjunta oficio denominado </w:t>
      </w:r>
      <w:r w:rsidRPr="00BA5630">
        <w:rPr>
          <w:rFonts w:ascii="Palatino Linotype" w:hAnsi="Palatino Linotype" w:cs="Arial"/>
          <w:b/>
          <w:i/>
        </w:rPr>
        <w:t xml:space="preserve">RESPUESTA SOLICITUD 0014 2023.pdf, </w:t>
      </w:r>
      <w:r w:rsidRPr="00BA5630">
        <w:rPr>
          <w:rFonts w:ascii="Palatino Linotype" w:hAnsi="Palatino Linotype" w:cs="Arial"/>
        </w:rPr>
        <w:t xml:space="preserve">del cual de su revisión corresponde a la respuesta emitida por el Sujeto Obligado. </w:t>
      </w:r>
    </w:p>
    <w:p w14:paraId="42E42F4F" w14:textId="5863489E" w:rsidR="00293BAE" w:rsidRPr="00BA5630" w:rsidRDefault="00293BAE" w:rsidP="00BA5630">
      <w:pPr>
        <w:tabs>
          <w:tab w:val="left" w:pos="851"/>
        </w:tabs>
        <w:ind w:right="901"/>
        <w:jc w:val="both"/>
        <w:rPr>
          <w:rFonts w:ascii="Palatino Linotype" w:hAnsi="Palatino Linotype" w:cs="Arial"/>
          <w:i/>
          <w:sz w:val="22"/>
        </w:rPr>
      </w:pPr>
    </w:p>
    <w:bookmarkEnd w:id="2"/>
    <w:p w14:paraId="3CEDC3A8" w14:textId="102DC168" w:rsidR="00182393" w:rsidRPr="00BA5630" w:rsidRDefault="00182393" w:rsidP="00BA5630">
      <w:pPr>
        <w:spacing w:line="360" w:lineRule="auto"/>
        <w:jc w:val="both"/>
        <w:rPr>
          <w:rFonts w:ascii="Palatino Linotype" w:hAnsi="Palatino Linotype" w:cs="Arial"/>
          <w:b/>
          <w:sz w:val="28"/>
        </w:rPr>
      </w:pPr>
      <w:r w:rsidRPr="00BA5630">
        <w:rPr>
          <w:rFonts w:ascii="Palatino Linotype" w:hAnsi="Palatino Linotype" w:cs="Arial"/>
          <w:b/>
          <w:sz w:val="28"/>
        </w:rPr>
        <w:t xml:space="preserve">V. Del turno del </w:t>
      </w:r>
      <w:r w:rsidR="00391021" w:rsidRPr="00BA5630">
        <w:rPr>
          <w:rFonts w:ascii="Palatino Linotype" w:hAnsi="Palatino Linotype" w:cs="Arial"/>
          <w:b/>
          <w:sz w:val="28"/>
        </w:rPr>
        <w:t>Recurso de Revisión</w:t>
      </w:r>
    </w:p>
    <w:p w14:paraId="12D2611D" w14:textId="52FDAF04" w:rsidR="00581D21" w:rsidRPr="00BA5630" w:rsidRDefault="00200BFC" w:rsidP="00BA5630">
      <w:pPr>
        <w:spacing w:line="360" w:lineRule="auto"/>
        <w:jc w:val="both"/>
        <w:rPr>
          <w:rFonts w:ascii="Palatino Linotype" w:hAnsi="Palatino Linotype" w:cs="Arial"/>
        </w:rPr>
      </w:pPr>
      <w:r w:rsidRPr="00BA5630">
        <w:rPr>
          <w:rFonts w:ascii="Palatino Linotype" w:hAnsi="Palatino Linotype" w:cs="Arial"/>
        </w:rPr>
        <w:t>E</w:t>
      </w:r>
      <w:r w:rsidR="00324215" w:rsidRPr="00BA5630">
        <w:rPr>
          <w:rFonts w:ascii="Palatino Linotype" w:hAnsi="Palatino Linotype" w:cs="Arial"/>
        </w:rPr>
        <w:t>l</w:t>
      </w:r>
      <w:r w:rsidR="00324215" w:rsidRPr="00BA5630">
        <w:rPr>
          <w:rFonts w:ascii="Palatino Linotype" w:hAnsi="Palatino Linotype" w:cs="Arial"/>
          <w:b/>
          <w:bCs/>
        </w:rPr>
        <w:t xml:space="preserve"> </w:t>
      </w:r>
      <w:r w:rsidR="00751800" w:rsidRPr="00BA5630">
        <w:rPr>
          <w:rFonts w:ascii="Palatino Linotype" w:hAnsi="Palatino Linotype" w:cs="Arial"/>
          <w:b/>
          <w:bCs/>
        </w:rPr>
        <w:t>diez de abril</w:t>
      </w:r>
      <w:r w:rsidR="006B7DF9" w:rsidRPr="00BA5630">
        <w:rPr>
          <w:rFonts w:ascii="Palatino Linotype" w:hAnsi="Palatino Linotype" w:cs="Arial"/>
          <w:b/>
          <w:bCs/>
        </w:rPr>
        <w:t xml:space="preserve"> de dos mil veintitrés</w:t>
      </w:r>
      <w:r w:rsidRPr="00BA5630">
        <w:rPr>
          <w:rFonts w:ascii="Palatino Linotype" w:hAnsi="Palatino Linotype" w:cs="Arial"/>
        </w:rPr>
        <w:t xml:space="preserve">, </w:t>
      </w:r>
      <w:r w:rsidR="0007612A" w:rsidRPr="00BA5630">
        <w:rPr>
          <w:rFonts w:ascii="Palatino Linotype" w:hAnsi="Palatino Linotype" w:cs="Arial"/>
        </w:rPr>
        <w:t xml:space="preserve">el </w:t>
      </w:r>
      <w:r w:rsidR="00F3473A" w:rsidRPr="00BA5630">
        <w:rPr>
          <w:rFonts w:ascii="Palatino Linotype" w:hAnsi="Palatino Linotype" w:cs="Arial"/>
        </w:rPr>
        <w:t xml:space="preserve">recurso que se trata se </w:t>
      </w:r>
      <w:r w:rsidR="003D0D02" w:rsidRPr="00BA5630">
        <w:rPr>
          <w:rFonts w:ascii="Palatino Linotype" w:hAnsi="Palatino Linotype" w:cs="Arial"/>
        </w:rPr>
        <w:t>envi</w:t>
      </w:r>
      <w:r w:rsidR="0007612A" w:rsidRPr="00BA5630">
        <w:rPr>
          <w:rFonts w:ascii="Palatino Linotype" w:hAnsi="Palatino Linotype" w:cs="Arial"/>
        </w:rPr>
        <w:t>ó</w:t>
      </w:r>
      <w:r w:rsidR="003D0D02" w:rsidRPr="00BA5630">
        <w:rPr>
          <w:rFonts w:ascii="Palatino Linotype" w:hAnsi="Palatino Linotype" w:cs="Arial"/>
        </w:rPr>
        <w:t xml:space="preserve"> </w:t>
      </w:r>
      <w:r w:rsidR="00F3473A" w:rsidRPr="00BA5630">
        <w:rPr>
          <w:rFonts w:ascii="Palatino Linotype" w:hAnsi="Palatino Linotype" w:cs="Arial"/>
        </w:rPr>
        <w:t xml:space="preserve">electrónicamente al Instituto de </w:t>
      </w:r>
      <w:r w:rsidR="00F3473A" w:rsidRPr="00BA5630">
        <w:rPr>
          <w:rFonts w:ascii="Palatino Linotype" w:eastAsia="Arial Unicode MS" w:hAnsi="Palatino Linotype" w:cs="Arial"/>
        </w:rPr>
        <w:t>Transparencia</w:t>
      </w:r>
      <w:r w:rsidR="00F3473A" w:rsidRPr="00BA5630">
        <w:rPr>
          <w:rFonts w:ascii="Palatino Linotype" w:hAnsi="Palatino Linotype" w:cs="Arial"/>
        </w:rPr>
        <w:t xml:space="preserve">, Acceso a la </w:t>
      </w:r>
      <w:r w:rsidR="00327647" w:rsidRPr="00BA5630">
        <w:rPr>
          <w:rFonts w:ascii="Palatino Linotype" w:hAnsi="Palatino Linotype" w:cs="Arial"/>
        </w:rPr>
        <w:t>Información Pública</w:t>
      </w:r>
      <w:r w:rsidR="00F3473A" w:rsidRPr="00BA5630">
        <w:rPr>
          <w:rFonts w:ascii="Palatino Linotype" w:hAnsi="Palatino Linotype" w:cs="Arial"/>
        </w:rPr>
        <w:t xml:space="preserve"> y Protección de Datos Personales del Estado de México y Municipios y con fundamento en el artículo 185, fracción I de la </w:t>
      </w:r>
      <w:r w:rsidR="00F3473A" w:rsidRPr="00BA5630">
        <w:rPr>
          <w:rFonts w:ascii="Palatino Linotype" w:hAnsi="Palatino Linotype"/>
        </w:rPr>
        <w:t xml:space="preserve">Ley de Transparencia y Acceso a la </w:t>
      </w:r>
      <w:r w:rsidR="00327647" w:rsidRPr="00BA5630">
        <w:rPr>
          <w:rFonts w:ascii="Palatino Linotype" w:hAnsi="Palatino Linotype"/>
        </w:rPr>
        <w:t>Información Pública</w:t>
      </w:r>
      <w:r w:rsidR="00F3473A" w:rsidRPr="00BA5630">
        <w:rPr>
          <w:rFonts w:ascii="Palatino Linotype" w:hAnsi="Palatino Linotype"/>
        </w:rPr>
        <w:t xml:space="preserve"> del Estado de México y Municipios</w:t>
      </w:r>
      <w:r w:rsidR="003D0D02" w:rsidRPr="00BA5630">
        <w:rPr>
          <w:rFonts w:ascii="Palatino Linotype" w:hAnsi="Palatino Linotype" w:cs="Arial"/>
        </w:rPr>
        <w:t xml:space="preserve">, se </w:t>
      </w:r>
      <w:r w:rsidR="0007612A" w:rsidRPr="00BA5630">
        <w:rPr>
          <w:rFonts w:ascii="Palatino Linotype" w:hAnsi="Palatino Linotype" w:cs="Arial"/>
        </w:rPr>
        <w:t>turnó</w:t>
      </w:r>
      <w:r w:rsidR="00F3473A" w:rsidRPr="00BA5630">
        <w:rPr>
          <w:rFonts w:ascii="Palatino Linotype" w:hAnsi="Palatino Linotype" w:cs="Arial"/>
        </w:rPr>
        <w:t xml:space="preserve"> </w:t>
      </w:r>
      <w:r w:rsidR="00181F7D" w:rsidRPr="00BA5630">
        <w:rPr>
          <w:rFonts w:ascii="Palatino Linotype" w:hAnsi="Palatino Linotype" w:cs="Arial"/>
        </w:rPr>
        <w:t>mediante</w:t>
      </w:r>
      <w:r w:rsidR="00F3473A" w:rsidRPr="00BA5630">
        <w:rPr>
          <w:rFonts w:ascii="Palatino Linotype" w:eastAsia="Arial Unicode MS" w:hAnsi="Palatino Linotype" w:cs="Arial"/>
        </w:rPr>
        <w:t xml:space="preserve"> </w:t>
      </w:r>
      <w:r w:rsidR="00F3473A" w:rsidRPr="00BA5630">
        <w:rPr>
          <w:rFonts w:ascii="Palatino Linotype" w:eastAsia="Arial Unicode MS" w:hAnsi="Palatino Linotype" w:cs="Arial"/>
          <w:b/>
        </w:rPr>
        <w:t>SAIMEX</w:t>
      </w:r>
      <w:r w:rsidR="00F3473A" w:rsidRPr="00BA5630">
        <w:rPr>
          <w:rFonts w:ascii="Palatino Linotype" w:hAnsi="Palatino Linotype"/>
        </w:rPr>
        <w:t xml:space="preserve">, </w:t>
      </w:r>
      <w:r w:rsidR="00904289" w:rsidRPr="00BA5630">
        <w:rPr>
          <w:rFonts w:ascii="Palatino Linotype" w:hAnsi="Palatino Linotype"/>
        </w:rPr>
        <w:t>a</w:t>
      </w:r>
      <w:r w:rsidR="00B65E3A" w:rsidRPr="00BA5630">
        <w:rPr>
          <w:rFonts w:ascii="Palatino Linotype" w:hAnsi="Palatino Linotype"/>
        </w:rPr>
        <w:t xml:space="preserve"> </w:t>
      </w:r>
      <w:r w:rsidR="00904289" w:rsidRPr="00BA5630">
        <w:rPr>
          <w:rFonts w:ascii="Palatino Linotype" w:hAnsi="Palatino Linotype"/>
        </w:rPr>
        <w:t>l</w:t>
      </w:r>
      <w:r w:rsidR="0007612A" w:rsidRPr="00BA5630">
        <w:rPr>
          <w:rFonts w:ascii="Palatino Linotype" w:hAnsi="Palatino Linotype"/>
        </w:rPr>
        <w:t>a</w:t>
      </w:r>
      <w:r w:rsidR="00904289" w:rsidRPr="00BA5630">
        <w:rPr>
          <w:rFonts w:ascii="Palatino Linotype" w:hAnsi="Palatino Linotype"/>
        </w:rPr>
        <w:t xml:space="preserve"> </w:t>
      </w:r>
      <w:r w:rsidR="00904289" w:rsidRPr="00BA5630">
        <w:rPr>
          <w:rFonts w:ascii="Palatino Linotype" w:hAnsi="Palatino Linotype"/>
          <w:b/>
        </w:rPr>
        <w:t>Comisiona</w:t>
      </w:r>
      <w:r w:rsidR="0007612A" w:rsidRPr="00BA5630">
        <w:rPr>
          <w:rFonts w:ascii="Palatino Linotype" w:hAnsi="Palatino Linotype"/>
          <w:b/>
        </w:rPr>
        <w:t>da Sharon Cristina Morales Martínez</w:t>
      </w:r>
      <w:r w:rsidR="003E67AD" w:rsidRPr="00BA5630">
        <w:rPr>
          <w:rFonts w:ascii="Palatino Linotype" w:hAnsi="Palatino Linotype"/>
          <w:b/>
        </w:rPr>
        <w:t xml:space="preserve">, </w:t>
      </w:r>
      <w:r w:rsidR="003E67AD" w:rsidRPr="00BA5630">
        <w:rPr>
          <w:rFonts w:ascii="Palatino Linotype" w:hAnsi="Palatino Linotype" w:cs="Arial"/>
        </w:rPr>
        <w:t xml:space="preserve">a efecto de decretar su admisión o </w:t>
      </w:r>
      <w:proofErr w:type="spellStart"/>
      <w:r w:rsidR="003E67AD" w:rsidRPr="00BA5630">
        <w:rPr>
          <w:rFonts w:ascii="Palatino Linotype" w:hAnsi="Palatino Linotype" w:cs="Arial"/>
        </w:rPr>
        <w:t>desechamiento</w:t>
      </w:r>
      <w:proofErr w:type="spellEnd"/>
      <w:r w:rsidR="00581D21" w:rsidRPr="00BA5630">
        <w:rPr>
          <w:rFonts w:ascii="Palatino Linotype" w:hAnsi="Palatino Linotype" w:cs="Arial"/>
        </w:rPr>
        <w:t>.</w:t>
      </w:r>
      <w:r w:rsidR="0055032F" w:rsidRPr="00BA5630">
        <w:rPr>
          <w:rFonts w:ascii="Palatino Linotype" w:hAnsi="Palatino Linotype"/>
        </w:rPr>
        <w:t xml:space="preserve"> </w:t>
      </w:r>
    </w:p>
    <w:p w14:paraId="3F594CD2" w14:textId="51966CA2" w:rsidR="00FE1F48" w:rsidRPr="00BA5630" w:rsidRDefault="00581D21" w:rsidP="00BA5630">
      <w:pPr>
        <w:spacing w:line="360" w:lineRule="auto"/>
        <w:jc w:val="both"/>
        <w:rPr>
          <w:rFonts w:ascii="Palatino Linotype" w:hAnsi="Palatino Linotype" w:cs="Arial"/>
        </w:rPr>
      </w:pPr>
      <w:r w:rsidRPr="00BA5630">
        <w:rPr>
          <w:rFonts w:ascii="Palatino Linotype" w:hAnsi="Palatino Linotype" w:cs="Arial"/>
        </w:rPr>
        <w:t xml:space="preserve"> </w:t>
      </w:r>
    </w:p>
    <w:p w14:paraId="06C43014" w14:textId="24570EFF" w:rsidR="004077DA" w:rsidRPr="00BA5630" w:rsidRDefault="004077DA" w:rsidP="00BA5630">
      <w:pPr>
        <w:tabs>
          <w:tab w:val="center" w:pos="4252"/>
          <w:tab w:val="right" w:pos="8504"/>
        </w:tabs>
        <w:spacing w:line="360" w:lineRule="auto"/>
        <w:jc w:val="both"/>
        <w:rPr>
          <w:rFonts w:ascii="Palatino Linotype" w:hAnsi="Palatino Linotype" w:cs="Arial"/>
          <w:b/>
        </w:rPr>
      </w:pPr>
      <w:r w:rsidRPr="00BA5630">
        <w:rPr>
          <w:rFonts w:ascii="Palatino Linotype" w:hAnsi="Palatino Linotype" w:cs="Arial"/>
          <w:b/>
        </w:rPr>
        <w:t>a) Admisión de</w:t>
      </w:r>
      <w:r w:rsidR="00337AB4" w:rsidRPr="00BA5630">
        <w:rPr>
          <w:rFonts w:ascii="Palatino Linotype" w:hAnsi="Palatino Linotype" w:cs="Arial"/>
          <w:b/>
        </w:rPr>
        <w:t>l</w:t>
      </w:r>
      <w:r w:rsidRPr="00BA5630">
        <w:rPr>
          <w:rFonts w:ascii="Palatino Linotype" w:hAnsi="Palatino Linotype" w:cs="Arial"/>
          <w:b/>
        </w:rPr>
        <w:t xml:space="preserve"> </w:t>
      </w:r>
      <w:r w:rsidR="00337AB4" w:rsidRPr="00BA5630">
        <w:rPr>
          <w:rFonts w:ascii="Palatino Linotype" w:hAnsi="Palatino Linotype" w:cs="Arial"/>
          <w:b/>
        </w:rPr>
        <w:t>Recurso</w:t>
      </w:r>
      <w:r w:rsidR="00963231" w:rsidRPr="00BA5630">
        <w:rPr>
          <w:rFonts w:ascii="Palatino Linotype" w:hAnsi="Palatino Linotype" w:cs="Arial"/>
          <w:b/>
        </w:rPr>
        <w:t xml:space="preserve"> de Revisión</w:t>
      </w:r>
    </w:p>
    <w:p w14:paraId="4952A0CD" w14:textId="0885C46F" w:rsidR="00200BFC" w:rsidRPr="00BA5630" w:rsidRDefault="00200BFC" w:rsidP="00BA5630">
      <w:pPr>
        <w:tabs>
          <w:tab w:val="center" w:pos="4252"/>
          <w:tab w:val="right" w:pos="8504"/>
        </w:tabs>
        <w:spacing w:line="360" w:lineRule="auto"/>
        <w:jc w:val="both"/>
        <w:rPr>
          <w:rFonts w:ascii="Palatino Linotype" w:hAnsi="Palatino Linotype" w:cs="Arial"/>
        </w:rPr>
      </w:pPr>
      <w:r w:rsidRPr="00BA5630">
        <w:rPr>
          <w:rFonts w:ascii="Palatino Linotype" w:hAnsi="Palatino Linotype" w:cs="Arial"/>
        </w:rPr>
        <w:t>De las constancias del expediente electrónico del</w:t>
      </w:r>
      <w:r w:rsidRPr="00BA5630">
        <w:rPr>
          <w:rFonts w:ascii="Palatino Linotype" w:hAnsi="Palatino Linotype" w:cs="Arial"/>
          <w:b/>
        </w:rPr>
        <w:t xml:space="preserve"> SAIMEX</w:t>
      </w:r>
      <w:r w:rsidR="003E67AD" w:rsidRPr="00BA5630">
        <w:rPr>
          <w:rFonts w:ascii="Palatino Linotype" w:hAnsi="Palatino Linotype" w:cs="Arial"/>
        </w:rPr>
        <w:t xml:space="preserve">, se advierte que el </w:t>
      </w:r>
      <w:r w:rsidR="00E04FE0" w:rsidRPr="00BA5630">
        <w:rPr>
          <w:rFonts w:ascii="Palatino Linotype" w:hAnsi="Palatino Linotype" w:cs="Arial"/>
          <w:b/>
          <w:bCs/>
        </w:rPr>
        <w:t xml:space="preserve">trece de </w:t>
      </w:r>
      <w:r w:rsidR="00751800" w:rsidRPr="00BA5630">
        <w:rPr>
          <w:rFonts w:ascii="Palatino Linotype" w:hAnsi="Palatino Linotype" w:cs="Arial"/>
          <w:b/>
          <w:bCs/>
        </w:rPr>
        <w:t>abril</w:t>
      </w:r>
      <w:r w:rsidR="006B7DF9" w:rsidRPr="00BA5630">
        <w:rPr>
          <w:rFonts w:ascii="Palatino Linotype" w:hAnsi="Palatino Linotype" w:cs="Arial"/>
          <w:b/>
          <w:bCs/>
        </w:rPr>
        <w:t xml:space="preserve"> de dos mil veintitrés</w:t>
      </w:r>
      <w:r w:rsidRPr="00BA5630">
        <w:rPr>
          <w:rFonts w:ascii="Palatino Linotype" w:hAnsi="Palatino Linotype" w:cs="Arial"/>
        </w:rPr>
        <w:t>, se acordó la admisión a trámite de</w:t>
      </w:r>
      <w:r w:rsidR="00337AB4" w:rsidRPr="00BA5630">
        <w:rPr>
          <w:rFonts w:ascii="Palatino Linotype" w:hAnsi="Palatino Linotype" w:cs="Arial"/>
        </w:rPr>
        <w:t>l</w:t>
      </w:r>
      <w:r w:rsidR="00AF5622" w:rsidRPr="00BA5630">
        <w:rPr>
          <w:rFonts w:ascii="Palatino Linotype" w:hAnsi="Palatino Linotype" w:cs="Arial"/>
        </w:rPr>
        <w:t xml:space="preserve"> </w:t>
      </w:r>
      <w:r w:rsidR="00963231" w:rsidRPr="00BA5630">
        <w:rPr>
          <w:rFonts w:ascii="Palatino Linotype" w:hAnsi="Palatino Linotype" w:cs="Arial"/>
        </w:rPr>
        <w:t>Recurso de Revisión</w:t>
      </w:r>
      <w:r w:rsidRPr="00BA5630">
        <w:rPr>
          <w:rFonts w:ascii="Palatino Linotype" w:hAnsi="Palatino Linotype" w:cs="Arial"/>
        </w:rPr>
        <w:t xml:space="preserve"> que nos ocupa</w:t>
      </w:r>
      <w:r w:rsidR="00AF5622" w:rsidRPr="00BA5630">
        <w:rPr>
          <w:rFonts w:ascii="Palatino Linotype" w:hAnsi="Palatino Linotype" w:cs="Arial"/>
        </w:rPr>
        <w:t>n</w:t>
      </w:r>
      <w:r w:rsidRPr="00BA5630">
        <w:rPr>
          <w:rFonts w:ascii="Palatino Linotype" w:hAnsi="Palatino Linotype" w:cs="Arial"/>
        </w:rPr>
        <w:t>; así como la integración del expediente respectivo, mismo</w:t>
      </w:r>
      <w:r w:rsidR="00AF5622" w:rsidRPr="00BA5630">
        <w:rPr>
          <w:rFonts w:ascii="Palatino Linotype" w:hAnsi="Palatino Linotype" w:cs="Arial"/>
        </w:rPr>
        <w:t xml:space="preserve"> que se </w:t>
      </w:r>
      <w:r w:rsidR="00337AB4" w:rsidRPr="00BA5630">
        <w:rPr>
          <w:rFonts w:ascii="Palatino Linotype" w:hAnsi="Palatino Linotype" w:cs="Arial"/>
        </w:rPr>
        <w:t>puso</w:t>
      </w:r>
      <w:r w:rsidRPr="00BA5630">
        <w:rPr>
          <w:rFonts w:ascii="Palatino Linotype" w:hAnsi="Palatino Linotype" w:cs="Arial"/>
        </w:rPr>
        <w:t xml:space="preserve"> a disposición de las partes, para que en un plazo máximo de siete días hábiles</w:t>
      </w:r>
      <w:r w:rsidR="00434F5B" w:rsidRPr="00BA5630">
        <w:rPr>
          <w:rFonts w:ascii="Palatino Linotype" w:hAnsi="Palatino Linotype" w:cs="Arial"/>
        </w:rPr>
        <w:t xml:space="preserve">, manifestaran lo que a su derecho conviniera, a efecto de presentar pruebas y alegatos; así como para que </w:t>
      </w:r>
      <w:r w:rsidR="00434F5B" w:rsidRPr="00BA5630">
        <w:rPr>
          <w:rFonts w:ascii="Palatino Linotype" w:hAnsi="Palatino Linotype" w:cs="Arial"/>
          <w:b/>
        </w:rPr>
        <w:t xml:space="preserve">EL SUJETO OBLIGADO </w:t>
      </w:r>
      <w:r w:rsidR="00434F5B" w:rsidRPr="00BA5630">
        <w:rPr>
          <w:rFonts w:ascii="Palatino Linotype" w:hAnsi="Palatino Linotype" w:cs="Arial"/>
        </w:rPr>
        <w:t>rindiera su</w:t>
      </w:r>
      <w:r w:rsidR="00434F5B" w:rsidRPr="00BA5630">
        <w:rPr>
          <w:rFonts w:ascii="Palatino Linotype" w:hAnsi="Palatino Linotype" w:cs="Arial"/>
          <w:b/>
        </w:rPr>
        <w:t xml:space="preserve"> </w:t>
      </w:r>
      <w:r w:rsidR="00434F5B" w:rsidRPr="00BA5630">
        <w:rPr>
          <w:rFonts w:ascii="Palatino Linotype" w:hAnsi="Palatino Linotype" w:cs="Arial"/>
        </w:rPr>
        <w:t xml:space="preserve">Informe Justificado, </w:t>
      </w:r>
      <w:r w:rsidRPr="00BA5630">
        <w:rPr>
          <w:rFonts w:ascii="Palatino Linotype" w:hAnsi="Palatino Linotype" w:cs="Arial"/>
        </w:rPr>
        <w:t xml:space="preserve">conforme a lo dispuesto por el artículo 185 de la Ley de Transparencia y Acceso a la </w:t>
      </w:r>
      <w:r w:rsidR="00327647" w:rsidRPr="00BA5630">
        <w:rPr>
          <w:rFonts w:ascii="Palatino Linotype" w:hAnsi="Palatino Linotype" w:cs="Arial"/>
        </w:rPr>
        <w:t>Información Pública</w:t>
      </w:r>
      <w:r w:rsidRPr="00BA5630">
        <w:rPr>
          <w:rFonts w:ascii="Palatino Linotype" w:hAnsi="Palatino Linotype" w:cs="Arial"/>
        </w:rPr>
        <w:t xml:space="preserve"> del Estado de México y Municipios.</w:t>
      </w:r>
    </w:p>
    <w:p w14:paraId="0AA3AFC7" w14:textId="00AD28C1" w:rsidR="00B65E3A" w:rsidRPr="00BA5630" w:rsidRDefault="00B65E3A" w:rsidP="00BA5630">
      <w:pPr>
        <w:spacing w:line="360" w:lineRule="auto"/>
        <w:jc w:val="both"/>
        <w:rPr>
          <w:rFonts w:ascii="Palatino Linotype" w:eastAsia="Arial Unicode MS" w:hAnsi="Palatino Linotype" w:cs="Arial"/>
          <w:b/>
        </w:rPr>
      </w:pPr>
    </w:p>
    <w:p w14:paraId="0E01280B" w14:textId="77777777" w:rsidR="00BA5630" w:rsidRPr="00BA5630" w:rsidRDefault="00BA5630" w:rsidP="00BA5630">
      <w:pPr>
        <w:spacing w:line="360" w:lineRule="auto"/>
        <w:jc w:val="both"/>
        <w:rPr>
          <w:rFonts w:ascii="Palatino Linotype" w:eastAsia="Arial Unicode MS" w:hAnsi="Palatino Linotype" w:cs="Arial"/>
          <w:b/>
        </w:rPr>
      </w:pPr>
    </w:p>
    <w:p w14:paraId="239F20BA" w14:textId="29BC0B2A" w:rsidR="004077DA" w:rsidRPr="00BA5630" w:rsidRDefault="004077DA" w:rsidP="00BA5630">
      <w:pPr>
        <w:spacing w:line="360" w:lineRule="auto"/>
        <w:jc w:val="both"/>
        <w:rPr>
          <w:rFonts w:ascii="Palatino Linotype" w:eastAsia="Arial Unicode MS" w:hAnsi="Palatino Linotype" w:cs="Arial"/>
          <w:b/>
        </w:rPr>
      </w:pPr>
      <w:r w:rsidRPr="00BA5630">
        <w:rPr>
          <w:rFonts w:ascii="Palatino Linotype" w:eastAsia="Arial Unicode MS" w:hAnsi="Palatino Linotype" w:cs="Arial"/>
          <w:b/>
        </w:rPr>
        <w:lastRenderedPageBreak/>
        <w:t xml:space="preserve">b) </w:t>
      </w:r>
      <w:r w:rsidRPr="00BA5630">
        <w:rPr>
          <w:rFonts w:ascii="Palatino Linotype" w:hAnsi="Palatino Linotype" w:cs="Arial"/>
          <w:b/>
          <w:bCs/>
        </w:rPr>
        <w:t>Informe Justificado</w:t>
      </w:r>
    </w:p>
    <w:p w14:paraId="161957E2" w14:textId="77777777" w:rsidR="00E35763" w:rsidRPr="00BA5630" w:rsidRDefault="0076369A" w:rsidP="00BA5630">
      <w:pPr>
        <w:tabs>
          <w:tab w:val="center" w:pos="4252"/>
          <w:tab w:val="right" w:pos="8504"/>
        </w:tabs>
        <w:spacing w:line="360" w:lineRule="auto"/>
        <w:jc w:val="both"/>
        <w:rPr>
          <w:rFonts w:ascii="Palatino Linotype" w:hAnsi="Palatino Linotype" w:cs="Arial"/>
        </w:rPr>
      </w:pPr>
      <w:r w:rsidRPr="00BA5630">
        <w:rPr>
          <w:rFonts w:ascii="Palatino Linotype" w:hAnsi="Palatino Linotype" w:cs="Arial"/>
        </w:rPr>
        <w:t>En cumplimiento a lo anterior, de las constancias del</w:t>
      </w:r>
      <w:r w:rsidR="00337AB4" w:rsidRPr="00BA5630">
        <w:rPr>
          <w:rFonts w:ascii="Palatino Linotype" w:hAnsi="Palatino Linotype" w:cs="Arial"/>
        </w:rPr>
        <w:t xml:space="preserve"> </w:t>
      </w:r>
      <w:r w:rsidRPr="00BA5630">
        <w:rPr>
          <w:rFonts w:ascii="Palatino Linotype" w:hAnsi="Palatino Linotype" w:cs="Arial"/>
        </w:rPr>
        <w:t>expediente electrónico que obra</w:t>
      </w:r>
      <w:r w:rsidR="00FB28BB" w:rsidRPr="00BA5630">
        <w:rPr>
          <w:rFonts w:ascii="Palatino Linotype" w:hAnsi="Palatino Linotype" w:cs="Arial"/>
        </w:rPr>
        <w:t xml:space="preserve"> en el </w:t>
      </w:r>
      <w:r w:rsidRPr="00BA5630">
        <w:rPr>
          <w:rFonts w:ascii="Palatino Linotype" w:hAnsi="Palatino Linotype" w:cs="Arial"/>
          <w:b/>
          <w:bCs/>
        </w:rPr>
        <w:t>SAIMEX</w:t>
      </w:r>
      <w:r w:rsidRPr="00BA5630">
        <w:rPr>
          <w:rFonts w:ascii="Palatino Linotype" w:hAnsi="Palatino Linotype" w:cs="Arial"/>
        </w:rPr>
        <w:t xml:space="preserve">, del Recurso materia del presente estudio, se advierte que </w:t>
      </w:r>
      <w:r w:rsidRPr="00BA5630">
        <w:rPr>
          <w:rFonts w:ascii="Palatino Linotype" w:hAnsi="Palatino Linotype" w:cs="Arial"/>
          <w:b/>
          <w:bCs/>
        </w:rPr>
        <w:t>EL SUJETO OBLIGADO</w:t>
      </w:r>
      <w:r w:rsidR="004F1EB5" w:rsidRPr="00BA5630">
        <w:rPr>
          <w:rFonts w:ascii="Palatino Linotype" w:hAnsi="Palatino Linotype" w:cs="Arial"/>
          <w:b/>
          <w:bCs/>
        </w:rPr>
        <w:t xml:space="preserve"> </w:t>
      </w:r>
      <w:r w:rsidR="00A153D0" w:rsidRPr="00BA5630">
        <w:rPr>
          <w:rFonts w:ascii="Palatino Linotype" w:hAnsi="Palatino Linotype" w:cs="Arial"/>
        </w:rPr>
        <w:t>remitió informe justificado</w:t>
      </w:r>
      <w:bookmarkStart w:id="4" w:name="_Hlk97138918"/>
      <w:r w:rsidR="00244EF1" w:rsidRPr="00BA5630">
        <w:rPr>
          <w:rFonts w:ascii="Palatino Linotype" w:hAnsi="Palatino Linotype" w:cs="Arial"/>
        </w:rPr>
        <w:t xml:space="preserve"> el diecinueve de abril del dos mil veintitrés, adjuntando los siguientes archivos digitales: </w:t>
      </w:r>
    </w:p>
    <w:p w14:paraId="57B49A43" w14:textId="77777777" w:rsidR="00E35763" w:rsidRPr="00BA5630" w:rsidRDefault="00E35763" w:rsidP="00BA5630">
      <w:pPr>
        <w:tabs>
          <w:tab w:val="center" w:pos="4252"/>
          <w:tab w:val="right" w:pos="8504"/>
        </w:tabs>
        <w:spacing w:line="360" w:lineRule="auto"/>
        <w:jc w:val="both"/>
        <w:rPr>
          <w:rFonts w:ascii="Palatino Linotype" w:hAnsi="Palatino Linotype" w:cs="Arial"/>
        </w:rPr>
      </w:pPr>
    </w:p>
    <w:p w14:paraId="7219E2DE" w14:textId="783920AA" w:rsidR="00E35763" w:rsidRPr="00BA5630" w:rsidRDefault="00244EF1" w:rsidP="00BA5630">
      <w:pPr>
        <w:pStyle w:val="Prrafodelista"/>
        <w:numPr>
          <w:ilvl w:val="0"/>
          <w:numId w:val="30"/>
        </w:numPr>
        <w:tabs>
          <w:tab w:val="center" w:pos="4252"/>
          <w:tab w:val="right" w:pos="8504"/>
        </w:tabs>
        <w:spacing w:line="360" w:lineRule="auto"/>
        <w:jc w:val="both"/>
        <w:rPr>
          <w:rFonts w:ascii="Palatino Linotype" w:hAnsi="Palatino Linotype" w:cs="Arial"/>
        </w:rPr>
      </w:pPr>
      <w:r w:rsidRPr="00BA5630">
        <w:rPr>
          <w:rFonts w:ascii="Palatino Linotype" w:hAnsi="Palatino Linotype" w:cs="Arial"/>
          <w:b/>
        </w:rPr>
        <w:t>RESPUESTA SOLICITUD 0014 2023 MANIFESTACION.pdf</w:t>
      </w:r>
      <w:r w:rsidR="00E35763" w:rsidRPr="00BA5630">
        <w:rPr>
          <w:rFonts w:ascii="Palatino Linotype" w:hAnsi="Palatino Linotype" w:cs="Arial"/>
          <w:b/>
        </w:rPr>
        <w:t xml:space="preserve">: </w:t>
      </w:r>
      <w:r w:rsidR="00E35763" w:rsidRPr="00BA5630">
        <w:rPr>
          <w:rFonts w:ascii="Palatino Linotype" w:hAnsi="Palatino Linotype" w:cs="Arial"/>
        </w:rPr>
        <w:t xml:space="preserve">constante del oficio TMH/063/2023 del catorce de abril de dos mil veintitrés, signado por el Tesorero Municipal, mediante el que informa sus obligaciones respecto al resguardo, custodia y conservación de la información que es por un término de cinco años contados a partir del ejercicio presupuestal siguiente, asimismo pone </w:t>
      </w:r>
      <w:r w:rsidR="00480371" w:rsidRPr="00BA5630">
        <w:rPr>
          <w:rFonts w:ascii="Palatino Linotype" w:hAnsi="Palatino Linotype" w:cs="Arial"/>
        </w:rPr>
        <w:t xml:space="preserve">a </w:t>
      </w:r>
      <w:r w:rsidR="00E35763" w:rsidRPr="00BA5630">
        <w:rPr>
          <w:rFonts w:ascii="Palatino Linotype" w:hAnsi="Palatino Linotype" w:cs="Arial"/>
        </w:rPr>
        <w:t>disposición</w:t>
      </w:r>
      <w:r w:rsidR="00480371" w:rsidRPr="00BA5630">
        <w:rPr>
          <w:rFonts w:ascii="Palatino Linotype" w:hAnsi="Palatino Linotype" w:cs="Arial"/>
        </w:rPr>
        <w:t xml:space="preserve"> del Recurrente</w:t>
      </w:r>
      <w:r w:rsidR="00E35763" w:rsidRPr="00BA5630">
        <w:rPr>
          <w:rFonts w:ascii="Palatino Linotype" w:hAnsi="Palatino Linotype" w:cs="Arial"/>
        </w:rPr>
        <w:t xml:space="preserve"> los archivos impresos  del POA del ejercicio 2018 al 2023</w:t>
      </w:r>
      <w:r w:rsidR="00480371" w:rsidRPr="00BA5630">
        <w:rPr>
          <w:rFonts w:ascii="Palatino Linotype" w:hAnsi="Palatino Linotype" w:cs="Arial"/>
        </w:rPr>
        <w:t xml:space="preserve">, y ratifica la respuesta emitida para el punto número 2; Oficio MH/DOP/073/2023 del diecisiete de abril de dos mil veintitrés, signado por el Director de Obras, mediante el que ratifica su respuesta primigenia. </w:t>
      </w:r>
    </w:p>
    <w:p w14:paraId="7976D62F" w14:textId="77777777" w:rsidR="00480371" w:rsidRPr="00BA5630" w:rsidRDefault="00480371" w:rsidP="00BA5630">
      <w:pPr>
        <w:pStyle w:val="Prrafodelista"/>
        <w:tabs>
          <w:tab w:val="center" w:pos="4252"/>
          <w:tab w:val="right" w:pos="8504"/>
        </w:tabs>
        <w:spacing w:line="360" w:lineRule="auto"/>
        <w:ind w:left="720"/>
        <w:jc w:val="both"/>
        <w:rPr>
          <w:rFonts w:ascii="Palatino Linotype" w:hAnsi="Palatino Linotype" w:cs="Arial"/>
        </w:rPr>
      </w:pPr>
    </w:p>
    <w:p w14:paraId="4B43DAD7" w14:textId="1328653F" w:rsidR="00244EF1" w:rsidRPr="00BA5630" w:rsidRDefault="00244EF1" w:rsidP="00BA5630">
      <w:pPr>
        <w:pStyle w:val="Prrafodelista"/>
        <w:numPr>
          <w:ilvl w:val="0"/>
          <w:numId w:val="30"/>
        </w:numPr>
        <w:tabs>
          <w:tab w:val="center" w:pos="4252"/>
          <w:tab w:val="right" w:pos="8504"/>
        </w:tabs>
        <w:spacing w:line="360" w:lineRule="auto"/>
        <w:jc w:val="both"/>
        <w:rPr>
          <w:rFonts w:ascii="Palatino Linotype" w:hAnsi="Palatino Linotype" w:cs="Arial"/>
        </w:rPr>
      </w:pPr>
      <w:r w:rsidRPr="00BA5630">
        <w:rPr>
          <w:rFonts w:ascii="Palatino Linotype" w:hAnsi="Palatino Linotype" w:cs="Arial"/>
          <w:b/>
        </w:rPr>
        <w:t>RESPUESTA SOLICITUD 0014 2023 MANIFESTACION 1.pdf.</w:t>
      </w:r>
      <w:r w:rsidR="00E562E3" w:rsidRPr="00BA5630">
        <w:rPr>
          <w:rFonts w:ascii="Palatino Linotype" w:hAnsi="Palatino Linotype" w:cs="Arial"/>
          <w:b/>
        </w:rPr>
        <w:t xml:space="preserve">: </w:t>
      </w:r>
      <w:r w:rsidR="00E562E3" w:rsidRPr="00BA5630">
        <w:rPr>
          <w:rFonts w:ascii="Palatino Linotype" w:hAnsi="Palatino Linotype" w:cs="Arial"/>
        </w:rPr>
        <w:t xml:space="preserve">consta de doce fojas relativas al Programa Anual de Obras de los ejercicios fiscales 2023, 2022, 2021, 2020, 2019 y 2018. </w:t>
      </w:r>
    </w:p>
    <w:p w14:paraId="4DF15C75" w14:textId="77777777" w:rsidR="00B9685C" w:rsidRPr="00BA5630" w:rsidRDefault="00B9685C" w:rsidP="00BA5630">
      <w:pPr>
        <w:tabs>
          <w:tab w:val="center" w:pos="4252"/>
          <w:tab w:val="right" w:pos="8504"/>
        </w:tabs>
        <w:spacing w:line="360" w:lineRule="auto"/>
        <w:jc w:val="both"/>
        <w:rPr>
          <w:rFonts w:ascii="Palatino Linotype" w:hAnsi="Palatino Linotype" w:cs="Arial"/>
        </w:rPr>
      </w:pPr>
    </w:p>
    <w:p w14:paraId="4C3EF70A" w14:textId="3EFDEE75" w:rsidR="00924CBD" w:rsidRPr="00BA5630" w:rsidRDefault="009F4CE0" w:rsidP="00BA5630">
      <w:pPr>
        <w:spacing w:line="360" w:lineRule="auto"/>
        <w:jc w:val="both"/>
        <w:rPr>
          <w:rFonts w:ascii="Palatino Linotype" w:eastAsia="Arial Unicode MS" w:hAnsi="Palatino Linotype" w:cs="Arial"/>
          <w:b/>
        </w:rPr>
      </w:pPr>
      <w:r w:rsidRPr="00BA5630">
        <w:rPr>
          <w:rFonts w:ascii="Palatino Linotype" w:hAnsi="Palatino Linotype" w:cs="Arial"/>
          <w:b/>
          <w:bCs/>
        </w:rPr>
        <w:t>c</w:t>
      </w:r>
      <w:r w:rsidR="005903CA" w:rsidRPr="00BA5630">
        <w:rPr>
          <w:rFonts w:ascii="Palatino Linotype" w:hAnsi="Palatino Linotype" w:cs="Arial"/>
          <w:b/>
          <w:bCs/>
        </w:rPr>
        <w:t xml:space="preserve">) </w:t>
      </w:r>
      <w:bookmarkEnd w:id="4"/>
      <w:r w:rsidR="00924CBD" w:rsidRPr="00BA5630">
        <w:rPr>
          <w:rFonts w:ascii="Palatino Linotype" w:eastAsia="Arial Unicode MS" w:hAnsi="Palatino Linotype" w:cs="Arial"/>
          <w:b/>
        </w:rPr>
        <w:t>Manifestaciones d</w:t>
      </w:r>
      <w:r w:rsidR="00181F7D" w:rsidRPr="00BA5630">
        <w:rPr>
          <w:rFonts w:ascii="Palatino Linotype" w:eastAsia="Arial Unicode MS" w:hAnsi="Palatino Linotype" w:cs="Arial"/>
          <w:b/>
        </w:rPr>
        <w:t xml:space="preserve">e </w:t>
      </w:r>
      <w:r w:rsidR="00130574" w:rsidRPr="00BA5630">
        <w:rPr>
          <w:rFonts w:ascii="Palatino Linotype" w:eastAsia="Arial Unicode MS" w:hAnsi="Palatino Linotype" w:cs="Arial"/>
          <w:b/>
        </w:rPr>
        <w:t>EL RECURRENTE</w:t>
      </w:r>
      <w:r w:rsidR="00924CBD" w:rsidRPr="00BA5630">
        <w:rPr>
          <w:rFonts w:ascii="Palatino Linotype" w:eastAsia="Arial Unicode MS" w:hAnsi="Palatino Linotype" w:cs="Arial"/>
          <w:b/>
        </w:rPr>
        <w:t>.</w:t>
      </w:r>
    </w:p>
    <w:p w14:paraId="2A610EF1" w14:textId="1A3B6D50" w:rsidR="00A845A2" w:rsidRPr="00BA5630" w:rsidRDefault="00244EF1" w:rsidP="00BA5630">
      <w:pPr>
        <w:spacing w:line="360" w:lineRule="auto"/>
        <w:jc w:val="both"/>
        <w:rPr>
          <w:rFonts w:ascii="Palatino Linotype" w:eastAsia="Arial Unicode MS" w:hAnsi="Palatino Linotype" w:cs="Arial"/>
        </w:rPr>
      </w:pPr>
      <w:r w:rsidRPr="00BA5630">
        <w:rPr>
          <w:rFonts w:ascii="Palatino Linotype" w:eastAsia="Arial Unicode MS" w:hAnsi="Palatino Linotype" w:cs="Arial"/>
        </w:rPr>
        <w:t>El dos de junio del dos mil veintitrés, realizó las siguientes manifestaciones:</w:t>
      </w:r>
    </w:p>
    <w:p w14:paraId="72F5AE52" w14:textId="77777777" w:rsidR="00582273" w:rsidRPr="00BA5630" w:rsidRDefault="00582273" w:rsidP="00BA5630">
      <w:pPr>
        <w:jc w:val="both"/>
        <w:rPr>
          <w:rFonts w:ascii="Palatino Linotype" w:eastAsia="Arial Unicode MS" w:hAnsi="Palatino Linotype" w:cs="Arial"/>
        </w:rPr>
      </w:pPr>
    </w:p>
    <w:p w14:paraId="4F7F7449" w14:textId="56D5EB0E" w:rsidR="00244EF1" w:rsidRPr="00BA5630" w:rsidRDefault="00244EF1" w:rsidP="00BA5630">
      <w:pPr>
        <w:ind w:left="907" w:right="851"/>
        <w:jc w:val="both"/>
        <w:rPr>
          <w:rFonts w:ascii="Palatino Linotype" w:eastAsia="Arial Unicode MS" w:hAnsi="Palatino Linotype" w:cs="Arial"/>
          <w:i/>
          <w:sz w:val="22"/>
          <w:szCs w:val="22"/>
        </w:rPr>
      </w:pPr>
      <w:r w:rsidRPr="00BA5630">
        <w:rPr>
          <w:rFonts w:ascii="Palatino Linotype" w:eastAsia="Arial Unicode MS" w:hAnsi="Palatino Linotype" w:cs="Arial"/>
          <w:i/>
          <w:sz w:val="22"/>
          <w:szCs w:val="22"/>
        </w:rPr>
        <w:t xml:space="preserve">“En lo que respecta al cuestionamiento 1. De los archivos entregados, algunos de los scanner siguen sin ser visibles y sobre ir a la sede me es imposible, además de que </w:t>
      </w:r>
      <w:r w:rsidRPr="00BA5630">
        <w:rPr>
          <w:rFonts w:ascii="Palatino Linotype" w:eastAsia="Arial Unicode MS" w:hAnsi="Palatino Linotype" w:cs="Arial"/>
          <w:i/>
          <w:sz w:val="22"/>
          <w:szCs w:val="22"/>
        </w:rPr>
        <w:lastRenderedPageBreak/>
        <w:t xml:space="preserve">son datos de los cuales se debe tener registro por motivos de memorias anuales o informe anual de actividades, se entiende que se mantenga información de 5 años atrás, pero los datos solicitados son datos que se deben contemplar dentro de estos archivos, por lo que se debe tener algo que dar para fechas anteriores. Adjuntando el archivo denominado, </w:t>
      </w:r>
      <w:r w:rsidRPr="00BA5630">
        <w:rPr>
          <w:rFonts w:ascii="Palatino Linotype" w:eastAsia="Arial Unicode MS" w:hAnsi="Palatino Linotype" w:cs="Arial"/>
          <w:b/>
          <w:i/>
          <w:sz w:val="22"/>
          <w:szCs w:val="22"/>
        </w:rPr>
        <w:t xml:space="preserve">Pruebas 1.PNG. </w:t>
      </w:r>
    </w:p>
    <w:p w14:paraId="4DD9657A" w14:textId="77777777" w:rsidR="00D93FEC" w:rsidRPr="00BA5630" w:rsidRDefault="00D93FEC" w:rsidP="00BA5630">
      <w:pPr>
        <w:ind w:left="907" w:right="851"/>
        <w:jc w:val="both"/>
        <w:rPr>
          <w:rFonts w:ascii="Palatino Linotype" w:eastAsia="Arial Unicode MS" w:hAnsi="Palatino Linotype" w:cs="Arial"/>
          <w:i/>
          <w:sz w:val="22"/>
          <w:szCs w:val="22"/>
        </w:rPr>
      </w:pPr>
    </w:p>
    <w:p w14:paraId="2213FF23" w14:textId="68BA4AED" w:rsidR="00244EF1" w:rsidRPr="00BA5630" w:rsidRDefault="00D93FEC" w:rsidP="00BA5630">
      <w:pPr>
        <w:ind w:left="907" w:right="851"/>
        <w:jc w:val="both"/>
        <w:rPr>
          <w:rFonts w:ascii="Palatino Linotype" w:eastAsia="Arial Unicode MS" w:hAnsi="Palatino Linotype" w:cs="Arial"/>
          <w:i/>
          <w:sz w:val="22"/>
          <w:szCs w:val="22"/>
        </w:rPr>
      </w:pPr>
      <w:r w:rsidRPr="00BA5630">
        <w:rPr>
          <w:rFonts w:ascii="Palatino Linotype" w:eastAsia="Arial Unicode MS" w:hAnsi="Palatino Linotype" w:cs="Arial"/>
          <w:i/>
          <w:sz w:val="22"/>
          <w:szCs w:val="22"/>
        </w:rPr>
        <w:t xml:space="preserve">Respecto al cuestionamiento 2. La página a la </w:t>
      </w:r>
      <w:proofErr w:type="spellStart"/>
      <w:r w:rsidRPr="00BA5630">
        <w:rPr>
          <w:rFonts w:ascii="Palatino Linotype" w:eastAsia="Arial Unicode MS" w:hAnsi="Palatino Linotype" w:cs="Arial"/>
          <w:i/>
          <w:sz w:val="22"/>
          <w:szCs w:val="22"/>
        </w:rPr>
        <w:t>pagina</w:t>
      </w:r>
      <w:proofErr w:type="spellEnd"/>
      <w:r w:rsidRPr="00BA5630">
        <w:rPr>
          <w:rFonts w:ascii="Palatino Linotype" w:eastAsia="Arial Unicode MS" w:hAnsi="Palatino Linotype" w:cs="Arial"/>
          <w:i/>
          <w:sz w:val="22"/>
          <w:szCs w:val="22"/>
        </w:rPr>
        <w:t xml:space="preserve"> a la que se envía https://www.hueypoxtla.gob.mx/conac-2022 que fue la que supongo se menciona tiene demasiados archivos, lo que hace una búsqueda extensa, y al tenerse digitales en su </w:t>
      </w:r>
      <w:proofErr w:type="spellStart"/>
      <w:r w:rsidRPr="00BA5630">
        <w:rPr>
          <w:rFonts w:ascii="Palatino Linotype" w:eastAsia="Arial Unicode MS" w:hAnsi="Palatino Linotype" w:cs="Arial"/>
          <w:i/>
          <w:sz w:val="22"/>
          <w:szCs w:val="22"/>
        </w:rPr>
        <w:t>pagina</w:t>
      </w:r>
      <w:proofErr w:type="spellEnd"/>
      <w:r w:rsidRPr="00BA5630">
        <w:rPr>
          <w:rFonts w:ascii="Palatino Linotype" w:eastAsia="Arial Unicode MS" w:hAnsi="Palatino Linotype" w:cs="Arial"/>
          <w:i/>
          <w:sz w:val="22"/>
          <w:szCs w:val="22"/>
        </w:rPr>
        <w:t xml:space="preserve"> es posible se me proporcione los archivos requeridos. Adjuntando el archivo denominado prueba 2.PNG.” (Sic)</w:t>
      </w:r>
    </w:p>
    <w:p w14:paraId="795660F3" w14:textId="530FAD5F" w:rsidR="005E7E66" w:rsidRPr="00BA5630" w:rsidRDefault="005E7E66" w:rsidP="00BA5630">
      <w:pPr>
        <w:spacing w:before="100" w:beforeAutospacing="1" w:after="100" w:afterAutospacing="1" w:line="360" w:lineRule="auto"/>
        <w:jc w:val="both"/>
        <w:rPr>
          <w:rFonts w:ascii="Palatino Linotype" w:hAnsi="Palatino Linotype"/>
          <w:b/>
          <w:bCs/>
          <w:sz w:val="26"/>
          <w:szCs w:val="26"/>
        </w:rPr>
      </w:pPr>
      <w:r w:rsidRPr="00BA5630">
        <w:rPr>
          <w:rFonts w:ascii="Palatino Linotype" w:hAnsi="Palatino Linotype"/>
          <w:b/>
          <w:sz w:val="26"/>
          <w:szCs w:val="26"/>
        </w:rPr>
        <w:t xml:space="preserve">d) </w:t>
      </w:r>
      <w:r w:rsidRPr="00BA5630">
        <w:rPr>
          <w:rFonts w:ascii="Palatino Linotype" w:hAnsi="Palatino Linotype"/>
          <w:b/>
          <w:bCs/>
          <w:sz w:val="26"/>
          <w:szCs w:val="26"/>
        </w:rPr>
        <w:t>Ampliación del plazo para resolver el Recurso de Revisión</w:t>
      </w:r>
    </w:p>
    <w:p w14:paraId="01D23B80" w14:textId="21DFB667" w:rsidR="005E7E66" w:rsidRPr="00BA5630" w:rsidRDefault="005E7E66" w:rsidP="00BA5630">
      <w:pPr>
        <w:spacing w:before="100" w:beforeAutospacing="1" w:after="100" w:afterAutospacing="1" w:line="360" w:lineRule="auto"/>
        <w:jc w:val="both"/>
        <w:rPr>
          <w:rFonts w:ascii="Palatino Linotype" w:hAnsi="Palatino Linotype" w:cs="Arial"/>
        </w:rPr>
      </w:pPr>
      <w:r w:rsidRPr="00BA5630">
        <w:rPr>
          <w:rFonts w:ascii="Palatino Linotype" w:eastAsia="Palatino Linotype" w:hAnsi="Palatino Linotype" w:cs="Palatino Linotype"/>
          <w:lang w:val="es-ES"/>
        </w:rPr>
        <w:t xml:space="preserve">El </w:t>
      </w:r>
      <w:r w:rsidRPr="00BA5630">
        <w:rPr>
          <w:rFonts w:ascii="Palatino Linotype" w:hAnsi="Palatino Linotype" w:cs="Arial"/>
          <w:b/>
          <w:bCs/>
        </w:rPr>
        <w:t>veintiséis de mayo de dos mil veintitrés</w:t>
      </w:r>
      <w:r w:rsidRPr="00BA5630">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BA5630">
        <w:rPr>
          <w:rFonts w:ascii="Palatino Linotype" w:hAnsi="Palatino Linotype"/>
        </w:rPr>
        <w:t>.</w:t>
      </w:r>
    </w:p>
    <w:p w14:paraId="79413C4B" w14:textId="77777777" w:rsidR="005E7E66" w:rsidRPr="00BA5630" w:rsidRDefault="005E7E66" w:rsidP="00BA5630">
      <w:pPr>
        <w:spacing w:before="100" w:beforeAutospacing="1" w:after="100" w:afterAutospacing="1" w:line="360" w:lineRule="auto"/>
        <w:jc w:val="both"/>
        <w:rPr>
          <w:rFonts w:ascii="Palatino Linotype" w:hAnsi="Palatino Linotype" w:cs="Arial"/>
          <w:lang w:eastAsia="es-MX"/>
        </w:rPr>
      </w:pPr>
      <w:r w:rsidRPr="00BA5630">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56B2FC30" w14:textId="77777777" w:rsidR="005E7E66" w:rsidRPr="00BA5630" w:rsidRDefault="005E7E66" w:rsidP="00BA5630">
      <w:pPr>
        <w:spacing w:before="100" w:beforeAutospacing="1" w:after="100" w:afterAutospacing="1" w:line="360" w:lineRule="auto"/>
        <w:jc w:val="both"/>
        <w:rPr>
          <w:rFonts w:ascii="Palatino Linotype" w:hAnsi="Palatino Linotype" w:cs="Arial"/>
          <w:lang w:eastAsia="es-MX"/>
        </w:rPr>
      </w:pPr>
      <w:r w:rsidRPr="00BA5630">
        <w:rPr>
          <w:rFonts w:ascii="Palatino Linotype" w:hAnsi="Palatino Linotype" w:cs="Arial"/>
          <w:lang w:eastAsia="es-MX"/>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w:t>
      </w:r>
      <w:r w:rsidRPr="00BA5630">
        <w:rPr>
          <w:rFonts w:ascii="Palatino Linotype" w:hAnsi="Palatino Linotype" w:cs="Arial"/>
          <w:lang w:eastAsia="es-MX"/>
        </w:rPr>
        <w:lastRenderedPageBreak/>
        <w:t>de asuntos conforme a los parámetros establecidos por diversos órganos jurisdiccionales federales, aplicables también en procedimientos análogos, como el que nos ocupa.</w:t>
      </w:r>
    </w:p>
    <w:p w14:paraId="2B81A06B" w14:textId="77777777" w:rsidR="005E7E66" w:rsidRPr="00BA5630" w:rsidRDefault="005E7E66" w:rsidP="00BA5630">
      <w:pPr>
        <w:spacing w:before="100" w:beforeAutospacing="1" w:after="100" w:afterAutospacing="1" w:line="360" w:lineRule="auto"/>
        <w:jc w:val="both"/>
        <w:rPr>
          <w:rFonts w:ascii="Palatino Linotype" w:hAnsi="Palatino Linotype" w:cs="Arial"/>
          <w:lang w:eastAsia="es-MX"/>
        </w:rPr>
      </w:pPr>
      <w:r w:rsidRPr="00BA5630">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6F400B0" w14:textId="77777777" w:rsidR="005E7E66" w:rsidRPr="00BA5630" w:rsidRDefault="005E7E66" w:rsidP="00BA5630">
      <w:pPr>
        <w:spacing w:before="100" w:beforeAutospacing="1" w:after="100" w:afterAutospacing="1" w:line="360" w:lineRule="auto"/>
        <w:jc w:val="both"/>
        <w:rPr>
          <w:rFonts w:ascii="Palatino Linotype" w:hAnsi="Palatino Linotype" w:cs="Arial"/>
          <w:lang w:eastAsia="es-MX"/>
        </w:rPr>
      </w:pPr>
      <w:r w:rsidRPr="00BA5630">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9CB3547" w14:textId="77777777" w:rsidR="005E7E66" w:rsidRPr="00BA5630" w:rsidRDefault="005E7E66" w:rsidP="00BA5630">
      <w:pPr>
        <w:spacing w:before="100" w:beforeAutospacing="1" w:after="100" w:afterAutospacing="1" w:line="360" w:lineRule="auto"/>
        <w:jc w:val="both"/>
        <w:rPr>
          <w:rFonts w:ascii="Palatino Linotype" w:hAnsi="Palatino Linotype" w:cs="Arial"/>
          <w:lang w:eastAsia="es-MX"/>
        </w:rPr>
      </w:pPr>
      <w:r w:rsidRPr="00BA5630">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03C7E0BA" w14:textId="77777777" w:rsidR="005E7E66" w:rsidRPr="00BA5630" w:rsidRDefault="005E7E66" w:rsidP="00BA5630">
      <w:pPr>
        <w:spacing w:before="100" w:beforeAutospacing="1" w:after="100" w:afterAutospacing="1" w:line="360" w:lineRule="auto"/>
        <w:jc w:val="both"/>
        <w:rPr>
          <w:rFonts w:ascii="Palatino Linotype" w:hAnsi="Palatino Linotype" w:cs="Arial"/>
          <w:lang w:eastAsia="es-MX"/>
        </w:rPr>
      </w:pPr>
      <w:r w:rsidRPr="00BA5630">
        <w:rPr>
          <w:rFonts w:ascii="Palatino Linotype" w:hAnsi="Palatino Linotype" w:cs="Arial"/>
          <w:lang w:eastAsia="es-MX"/>
        </w:rPr>
        <w:t>a)      Complejidad del asunto: La complejidad de la prueba, la pluralidad de sujetos procesales, el tiempo transcurrido, las características y contexto del recurso.</w:t>
      </w:r>
    </w:p>
    <w:p w14:paraId="260503D5" w14:textId="77777777" w:rsidR="005E7E66" w:rsidRPr="00BA5630" w:rsidRDefault="005E7E66" w:rsidP="00BA5630">
      <w:pPr>
        <w:spacing w:before="100" w:beforeAutospacing="1" w:after="100" w:afterAutospacing="1" w:line="360" w:lineRule="auto"/>
        <w:jc w:val="both"/>
        <w:rPr>
          <w:rFonts w:ascii="Palatino Linotype" w:hAnsi="Palatino Linotype" w:cs="Arial"/>
          <w:lang w:eastAsia="es-MX"/>
        </w:rPr>
      </w:pPr>
      <w:r w:rsidRPr="00BA5630">
        <w:rPr>
          <w:rFonts w:ascii="Palatino Linotype" w:hAnsi="Palatino Linotype" w:cs="Arial"/>
          <w:lang w:eastAsia="es-MX"/>
        </w:rPr>
        <w:t>b)     Actividad Procesal del interesado: Acciones u omisiones del interesado.</w:t>
      </w:r>
    </w:p>
    <w:p w14:paraId="2970C810" w14:textId="77777777" w:rsidR="005E7E66" w:rsidRPr="00BA5630" w:rsidRDefault="005E7E66" w:rsidP="00BA5630">
      <w:pPr>
        <w:spacing w:before="100" w:beforeAutospacing="1" w:after="100" w:afterAutospacing="1" w:line="360" w:lineRule="auto"/>
        <w:jc w:val="both"/>
        <w:rPr>
          <w:rFonts w:ascii="Palatino Linotype" w:hAnsi="Palatino Linotype" w:cs="Arial"/>
          <w:lang w:eastAsia="es-MX"/>
        </w:rPr>
      </w:pPr>
      <w:r w:rsidRPr="00BA5630">
        <w:rPr>
          <w:rFonts w:ascii="Palatino Linotype" w:hAnsi="Palatino Linotype" w:cs="Arial"/>
          <w:lang w:eastAsia="es-MX"/>
        </w:rPr>
        <w:t>c)      Conducta de la Autoridad: Las Acciones u omisiones realizadas en el procedimiento. Así como si la autoridad actuó con la debida diligencia.</w:t>
      </w:r>
    </w:p>
    <w:p w14:paraId="66B7E4CD" w14:textId="77777777" w:rsidR="005E7E66" w:rsidRPr="00BA5630" w:rsidRDefault="005E7E66" w:rsidP="00BA5630">
      <w:pPr>
        <w:spacing w:before="100" w:beforeAutospacing="1" w:after="100" w:afterAutospacing="1" w:line="360" w:lineRule="auto"/>
        <w:jc w:val="both"/>
        <w:rPr>
          <w:rFonts w:ascii="Palatino Linotype" w:hAnsi="Palatino Linotype" w:cs="Arial"/>
          <w:lang w:eastAsia="es-MX"/>
        </w:rPr>
      </w:pPr>
      <w:r w:rsidRPr="00BA5630">
        <w:rPr>
          <w:rFonts w:ascii="Palatino Linotype" w:hAnsi="Palatino Linotype" w:cs="Arial"/>
          <w:lang w:eastAsia="es-MX"/>
        </w:rPr>
        <w:lastRenderedPageBreak/>
        <w:t>d) La afectación generada en la situación jurídica de la persona involucrada en el proceso: Violación a sus derechos humanos.</w:t>
      </w:r>
    </w:p>
    <w:p w14:paraId="33925C58" w14:textId="77777777" w:rsidR="00BA5630" w:rsidRPr="00BA5630" w:rsidRDefault="005E7E66" w:rsidP="00BA5630">
      <w:pPr>
        <w:spacing w:before="100" w:beforeAutospacing="1" w:after="100" w:afterAutospacing="1" w:line="360" w:lineRule="auto"/>
        <w:jc w:val="both"/>
        <w:rPr>
          <w:rFonts w:ascii="Palatino Linotype" w:hAnsi="Palatino Linotype" w:cs="Arial"/>
          <w:lang w:eastAsia="es-MX"/>
        </w:rPr>
      </w:pPr>
      <w:r w:rsidRPr="00BA5630">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4BF9D29" w14:textId="77777777" w:rsidR="00BA5630" w:rsidRPr="00BA5630" w:rsidRDefault="005E7E66" w:rsidP="00BA5630">
      <w:pPr>
        <w:spacing w:before="100" w:beforeAutospacing="1" w:after="100" w:afterAutospacing="1" w:line="360" w:lineRule="auto"/>
        <w:jc w:val="both"/>
        <w:rPr>
          <w:rFonts w:ascii="Palatino Linotype" w:hAnsi="Palatino Linotype" w:cs="Arial"/>
          <w:lang w:eastAsia="es-MX"/>
        </w:rPr>
      </w:pPr>
      <w:r w:rsidRPr="00BA5630">
        <w:rPr>
          <w:rFonts w:ascii="Palatino Linotype" w:hAnsi="Palatino Linotype" w:cs="Arial"/>
          <w:lang w:eastAsia="es-MX"/>
        </w:rPr>
        <w:t>Argumento que encuentra sustento en la jurisprudencia P</w:t>
      </w:r>
      <w:proofErr w:type="gramStart"/>
      <w:r w:rsidRPr="00BA5630">
        <w:rPr>
          <w:rFonts w:ascii="Palatino Linotype" w:hAnsi="Palatino Linotype" w:cs="Arial"/>
          <w:lang w:eastAsia="es-MX"/>
        </w:rPr>
        <w:t>./</w:t>
      </w:r>
      <w:proofErr w:type="gramEnd"/>
      <w:r w:rsidRPr="00BA5630">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A5DE75C" w14:textId="77777777" w:rsidR="00BA5630" w:rsidRPr="00BA5630" w:rsidRDefault="005E7E66" w:rsidP="00BA5630">
      <w:pPr>
        <w:spacing w:before="100" w:beforeAutospacing="1" w:after="100" w:afterAutospacing="1" w:line="360" w:lineRule="auto"/>
        <w:jc w:val="both"/>
        <w:rPr>
          <w:rFonts w:ascii="Palatino Linotype" w:hAnsi="Palatino Linotype" w:cs="Arial"/>
          <w:lang w:eastAsia="es-MX"/>
        </w:rPr>
      </w:pPr>
      <w:r w:rsidRPr="00BA5630">
        <w:rPr>
          <w:rFonts w:ascii="Palatino Linotype" w:hAnsi="Palatino Linotype" w:cs="Arial"/>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BA5630">
        <w:rPr>
          <w:rFonts w:ascii="Palatino Linotype" w:hAnsi="Palatino Linotype" w:cs="Arial"/>
          <w:lang w:eastAsia="es-MX"/>
        </w:rPr>
        <w:lastRenderedPageBreak/>
        <w:t>términos legales previamente establecidos por la Ley, por tratarse de causas de fuerza mayor.</w:t>
      </w:r>
    </w:p>
    <w:p w14:paraId="37D18841" w14:textId="6F556704" w:rsidR="005E7E66" w:rsidRPr="00BA5630" w:rsidRDefault="005E7E66" w:rsidP="00BA5630">
      <w:pPr>
        <w:spacing w:before="100" w:beforeAutospacing="1" w:after="100" w:afterAutospacing="1" w:line="360" w:lineRule="auto"/>
        <w:jc w:val="both"/>
        <w:rPr>
          <w:rFonts w:ascii="Palatino Linotype" w:hAnsi="Palatino Linotype" w:cs="Arial"/>
          <w:lang w:eastAsia="es-MX"/>
        </w:rPr>
      </w:pPr>
      <w:r w:rsidRPr="00BA5630">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7C650225" w14:textId="77777777" w:rsidR="005E7E66" w:rsidRPr="00BA5630" w:rsidRDefault="005E7E66" w:rsidP="00BA5630">
      <w:pPr>
        <w:spacing w:before="100" w:beforeAutospacing="1" w:after="100" w:afterAutospacing="1" w:line="360" w:lineRule="auto"/>
        <w:jc w:val="both"/>
        <w:rPr>
          <w:rFonts w:ascii="Palatino Linotype" w:hAnsi="Palatino Linotype" w:cs="Arial"/>
          <w:lang w:eastAsia="es-MX"/>
        </w:rPr>
      </w:pPr>
      <w:r w:rsidRPr="00BA5630">
        <w:rPr>
          <w:rFonts w:ascii="Palatino Linotype" w:hAnsi="Palatino Linotype" w:cs="Arial"/>
          <w:i/>
          <w:iCs/>
          <w:lang w:eastAsia="es-MX"/>
        </w:rPr>
        <w:t>“PLAZO RAZONABLE PARA RESOLVER. DIMENSIÓN Y EFECTOS DE ESTE CONCEPTO CUANDO SE ADUCE EXCESIVA CARGA DE TRABAJO.”</w:t>
      </w:r>
      <w:r w:rsidRPr="00BA5630">
        <w:rPr>
          <w:rFonts w:ascii="Palatino Linotype" w:hAnsi="Palatino Linotype" w:cs="Arial"/>
          <w:lang w:eastAsia="es-MX"/>
        </w:rPr>
        <w:t xml:space="preserve"> consultable en el Seminario Judicial de la Federación y su gaceta, con el registro digital 2002351.</w:t>
      </w:r>
    </w:p>
    <w:p w14:paraId="4A105228" w14:textId="77777777" w:rsidR="005E7E66" w:rsidRPr="00BA5630" w:rsidRDefault="005E7E66" w:rsidP="00BA5630">
      <w:pPr>
        <w:spacing w:before="100" w:beforeAutospacing="1" w:after="100" w:afterAutospacing="1" w:line="360" w:lineRule="auto"/>
        <w:jc w:val="both"/>
        <w:rPr>
          <w:rFonts w:ascii="Palatino Linotype" w:hAnsi="Palatino Linotype" w:cs="Arial"/>
          <w:lang w:eastAsia="es-MX"/>
        </w:rPr>
      </w:pPr>
      <w:r w:rsidRPr="00BA5630">
        <w:rPr>
          <w:rFonts w:ascii="Palatino Linotype" w:hAnsi="Palatino Linotype" w:cs="Arial"/>
          <w:i/>
          <w:iCs/>
          <w:lang w:eastAsia="es-MX"/>
        </w:rPr>
        <w:t>“PLAZO RAZONABLE PARA RESOLVER. CONCEPTO Y ELEMENTOS QUE LO INTEGRAN A LA LUZ DEL DERECHO INTERNACIONAL DE LOS DERECHOS HUMANOS.”,</w:t>
      </w:r>
      <w:r w:rsidRPr="00BA5630">
        <w:rPr>
          <w:rFonts w:ascii="Palatino Linotype" w:hAnsi="Palatino Linotype" w:cs="Arial"/>
          <w:lang w:eastAsia="es-MX"/>
        </w:rPr>
        <w:t xml:space="preserve"> visible en el Seminario Judicial de la Federación y su gaceta, con el registro digital 2002350.</w:t>
      </w:r>
    </w:p>
    <w:p w14:paraId="14BC818D" w14:textId="10AAD144" w:rsidR="005E7E66" w:rsidRPr="00BA5630" w:rsidRDefault="005E7E66" w:rsidP="00BA5630">
      <w:pPr>
        <w:spacing w:before="100" w:beforeAutospacing="1" w:after="100" w:afterAutospacing="1" w:line="360" w:lineRule="auto"/>
        <w:jc w:val="both"/>
        <w:rPr>
          <w:rFonts w:ascii="Palatino Linotype" w:hAnsi="Palatino Linotype" w:cs="Arial"/>
          <w:lang w:eastAsia="es-MX"/>
        </w:rPr>
      </w:pPr>
      <w:r w:rsidRPr="00BA5630">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0C6D2F34" w14:textId="44F5F7DF" w:rsidR="001E6DEF" w:rsidRPr="00BA5630" w:rsidRDefault="005E7E66" w:rsidP="00BA5630">
      <w:pPr>
        <w:pStyle w:val="Prrafodelista"/>
        <w:spacing w:line="360" w:lineRule="auto"/>
        <w:ind w:left="0"/>
        <w:jc w:val="both"/>
        <w:rPr>
          <w:rFonts w:ascii="Palatino Linotype" w:hAnsi="Palatino Linotype" w:cs="Arial"/>
          <w:b/>
          <w:bCs/>
        </w:rPr>
      </w:pPr>
      <w:r w:rsidRPr="00BA5630">
        <w:rPr>
          <w:rFonts w:ascii="Palatino Linotype" w:hAnsi="Palatino Linotype" w:cs="Arial"/>
          <w:b/>
          <w:bCs/>
        </w:rPr>
        <w:t>e</w:t>
      </w:r>
      <w:r w:rsidR="00B01BA3" w:rsidRPr="00BA5630">
        <w:rPr>
          <w:rFonts w:ascii="Palatino Linotype" w:hAnsi="Palatino Linotype" w:cs="Arial"/>
          <w:b/>
          <w:bCs/>
        </w:rPr>
        <w:t>)</w:t>
      </w:r>
      <w:r w:rsidR="001E6DEF" w:rsidRPr="00BA5630">
        <w:rPr>
          <w:rFonts w:ascii="Palatino Linotype" w:hAnsi="Palatino Linotype" w:cs="Arial"/>
          <w:b/>
          <w:bCs/>
        </w:rPr>
        <w:t xml:space="preserve"> Cierre de Instrucción</w:t>
      </w:r>
    </w:p>
    <w:p w14:paraId="08376D83" w14:textId="2FD1741E" w:rsidR="005903CA" w:rsidRPr="00BA5630" w:rsidRDefault="001E6DEF" w:rsidP="00BA5630">
      <w:pPr>
        <w:tabs>
          <w:tab w:val="left" w:pos="709"/>
        </w:tabs>
        <w:spacing w:line="360" w:lineRule="auto"/>
        <w:jc w:val="both"/>
        <w:rPr>
          <w:rFonts w:ascii="Palatino Linotype" w:hAnsi="Palatino Linotype"/>
        </w:rPr>
      </w:pPr>
      <w:r w:rsidRPr="00BA5630">
        <w:rPr>
          <w:rFonts w:ascii="Palatino Linotype" w:hAnsi="Palatino Linotype" w:cs="Arial"/>
        </w:rPr>
        <w:t>Una vez analizado el estado procesal que guarda el</w:t>
      </w:r>
      <w:r w:rsidR="00843E93" w:rsidRPr="00BA5630">
        <w:rPr>
          <w:rFonts w:ascii="Palatino Linotype" w:hAnsi="Palatino Linotype" w:cs="Arial"/>
        </w:rPr>
        <w:t xml:space="preserve"> expediente, </w:t>
      </w:r>
      <w:r w:rsidR="00A153D0" w:rsidRPr="00BA5630">
        <w:rPr>
          <w:rFonts w:ascii="Palatino Linotype" w:hAnsi="Palatino Linotype" w:cs="Arial"/>
        </w:rPr>
        <w:t>el</w:t>
      </w:r>
      <w:r w:rsidR="00843E93" w:rsidRPr="00BA5630">
        <w:rPr>
          <w:rFonts w:ascii="Palatino Linotype" w:hAnsi="Palatino Linotype" w:cs="Arial"/>
        </w:rPr>
        <w:t xml:space="preserve"> </w:t>
      </w:r>
      <w:bookmarkStart w:id="5" w:name="_Hlk104892386"/>
      <w:r w:rsidR="00D93FEC" w:rsidRPr="00BA5630">
        <w:rPr>
          <w:rFonts w:ascii="Palatino Linotype" w:hAnsi="Palatino Linotype" w:cs="Arial"/>
          <w:b/>
        </w:rPr>
        <w:t>treinta</w:t>
      </w:r>
      <w:r w:rsidR="00C70E64" w:rsidRPr="00BA5630">
        <w:rPr>
          <w:rFonts w:ascii="Palatino Linotype" w:hAnsi="Palatino Linotype" w:cs="Arial"/>
          <w:b/>
        </w:rPr>
        <w:t xml:space="preserve"> </w:t>
      </w:r>
      <w:r w:rsidR="007F216E" w:rsidRPr="00BA5630">
        <w:rPr>
          <w:rFonts w:ascii="Palatino Linotype" w:hAnsi="Palatino Linotype" w:cs="Arial"/>
          <w:b/>
        </w:rPr>
        <w:t xml:space="preserve">y uno </w:t>
      </w:r>
      <w:r w:rsidR="00A61154" w:rsidRPr="00BA5630">
        <w:rPr>
          <w:rFonts w:ascii="Palatino Linotype" w:hAnsi="Palatino Linotype" w:cs="Arial"/>
          <w:b/>
        </w:rPr>
        <w:t xml:space="preserve">de </w:t>
      </w:r>
      <w:bookmarkEnd w:id="5"/>
      <w:r w:rsidR="007951D2" w:rsidRPr="00BA5630">
        <w:rPr>
          <w:rFonts w:ascii="Palatino Linotype" w:hAnsi="Palatino Linotype" w:cs="Arial"/>
          <w:b/>
        </w:rPr>
        <w:t>octubre</w:t>
      </w:r>
      <w:r w:rsidR="009A01CE" w:rsidRPr="00BA5630">
        <w:rPr>
          <w:rFonts w:ascii="Palatino Linotype" w:hAnsi="Palatino Linotype" w:cs="Arial"/>
          <w:b/>
        </w:rPr>
        <w:t xml:space="preserve"> </w:t>
      </w:r>
      <w:r w:rsidRPr="00BA5630">
        <w:rPr>
          <w:rFonts w:ascii="Palatino Linotype" w:hAnsi="Palatino Linotype" w:cs="Arial"/>
          <w:b/>
        </w:rPr>
        <w:t xml:space="preserve">de dos mil </w:t>
      </w:r>
      <w:r w:rsidR="00CA321A" w:rsidRPr="00BA5630">
        <w:rPr>
          <w:rFonts w:ascii="Palatino Linotype" w:hAnsi="Palatino Linotype" w:cs="Arial"/>
          <w:b/>
        </w:rPr>
        <w:t>veintitrés</w:t>
      </w:r>
      <w:r w:rsidRPr="00BA5630">
        <w:rPr>
          <w:rFonts w:ascii="Palatino Linotype" w:hAnsi="Palatino Linotype" w:cs="Arial"/>
        </w:rPr>
        <w:t xml:space="preserve">, la </w:t>
      </w:r>
      <w:r w:rsidRPr="00BA5630">
        <w:rPr>
          <w:rFonts w:ascii="Palatino Linotype" w:hAnsi="Palatino Linotype" w:cs="Arial"/>
          <w:b/>
          <w:bCs/>
        </w:rPr>
        <w:t xml:space="preserve">Comisionada </w:t>
      </w:r>
      <w:r w:rsidR="00812BC0" w:rsidRPr="00BA5630">
        <w:rPr>
          <w:rFonts w:ascii="Palatino Linotype" w:hAnsi="Palatino Linotype"/>
          <w:b/>
        </w:rPr>
        <w:t xml:space="preserve">Sharon Cristina Morales Martínez </w:t>
      </w:r>
      <w:r w:rsidRPr="00BA5630">
        <w:rPr>
          <w:rFonts w:ascii="Palatino Linotype" w:hAnsi="Palatino Linotype" w:cs="Arial"/>
        </w:rPr>
        <w:t xml:space="preserve">acordó el cierre de instrucción, así como la remisión de este a efecto de ser resuelto, de conformidad con lo establecido en el artículo 185 fracciones VI y VIII de la Ley de </w:t>
      </w:r>
      <w:r w:rsidRPr="00BA5630">
        <w:rPr>
          <w:rFonts w:ascii="Palatino Linotype" w:hAnsi="Palatino Linotype" w:cs="Arial"/>
        </w:rPr>
        <w:lastRenderedPageBreak/>
        <w:t>Transparencia y Acceso a la Información Pública del Estado de México y Municipios</w:t>
      </w:r>
      <w:r w:rsidR="00BA5630" w:rsidRPr="00BA5630">
        <w:rPr>
          <w:rFonts w:ascii="Palatino Linotype" w:hAnsi="Palatino Linotype"/>
        </w:rPr>
        <w:t>; y,</w:t>
      </w:r>
    </w:p>
    <w:p w14:paraId="4EC76A78" w14:textId="77777777" w:rsidR="009861CD" w:rsidRPr="00BA5630" w:rsidRDefault="009861CD" w:rsidP="00BA5630">
      <w:pPr>
        <w:tabs>
          <w:tab w:val="left" w:pos="709"/>
        </w:tabs>
        <w:jc w:val="both"/>
        <w:rPr>
          <w:rFonts w:ascii="Palatino Linotype" w:hAnsi="Palatino Linotype"/>
          <w:sz w:val="28"/>
        </w:rPr>
      </w:pPr>
    </w:p>
    <w:p w14:paraId="0A17408E" w14:textId="5D1BF497" w:rsidR="005A070A" w:rsidRPr="00BA5630" w:rsidRDefault="00200BFC" w:rsidP="00BA5630">
      <w:pPr>
        <w:jc w:val="center"/>
        <w:rPr>
          <w:rFonts w:ascii="Palatino Linotype" w:hAnsi="Palatino Linotype" w:cs="Arial"/>
          <w:b/>
          <w:bCs/>
          <w:spacing w:val="60"/>
          <w:sz w:val="28"/>
        </w:rPr>
      </w:pPr>
      <w:r w:rsidRPr="00BA5630">
        <w:rPr>
          <w:rFonts w:ascii="Palatino Linotype" w:hAnsi="Palatino Linotype" w:cs="Arial"/>
          <w:b/>
          <w:bCs/>
          <w:spacing w:val="60"/>
          <w:sz w:val="28"/>
        </w:rPr>
        <w:t>CONSIDERANDO</w:t>
      </w:r>
    </w:p>
    <w:p w14:paraId="6E5E76A3" w14:textId="77777777" w:rsidR="007366EE" w:rsidRPr="00BA5630" w:rsidRDefault="007366EE" w:rsidP="00BA5630">
      <w:pPr>
        <w:rPr>
          <w:rFonts w:ascii="Palatino Linotype" w:hAnsi="Palatino Linotype" w:cs="Arial"/>
          <w:b/>
          <w:bCs/>
          <w:spacing w:val="60"/>
          <w:sz w:val="28"/>
        </w:rPr>
      </w:pPr>
    </w:p>
    <w:p w14:paraId="7EF62753" w14:textId="40B40CD4" w:rsidR="007366EE" w:rsidRPr="00BA5630" w:rsidRDefault="004A568D" w:rsidP="00BA5630">
      <w:pPr>
        <w:widowControl w:val="0"/>
        <w:tabs>
          <w:tab w:val="left" w:pos="1701"/>
        </w:tabs>
        <w:autoSpaceDE w:val="0"/>
        <w:autoSpaceDN w:val="0"/>
        <w:adjustRightInd w:val="0"/>
        <w:spacing w:line="360" w:lineRule="auto"/>
        <w:jc w:val="both"/>
        <w:rPr>
          <w:rFonts w:ascii="Palatino Linotype" w:hAnsi="Palatino Linotype" w:cs="Arial"/>
          <w:sz w:val="28"/>
        </w:rPr>
      </w:pPr>
      <w:r w:rsidRPr="00BA5630">
        <w:rPr>
          <w:rFonts w:ascii="Palatino Linotype" w:hAnsi="Palatino Linotype"/>
          <w:b/>
          <w:sz w:val="28"/>
        </w:rPr>
        <w:t xml:space="preserve">PRIMERO. </w:t>
      </w:r>
      <w:r w:rsidR="00CC0BEF" w:rsidRPr="00BA5630">
        <w:rPr>
          <w:rFonts w:ascii="Palatino Linotype" w:hAnsi="Palatino Linotype"/>
          <w:b/>
          <w:sz w:val="28"/>
        </w:rPr>
        <w:t>Competencia</w:t>
      </w:r>
      <w:r w:rsidR="00CC0BEF" w:rsidRPr="00BA5630">
        <w:rPr>
          <w:rFonts w:ascii="Palatino Linotype" w:hAnsi="Palatino Linotype"/>
          <w:sz w:val="28"/>
        </w:rPr>
        <w:t>.</w:t>
      </w:r>
      <w:r w:rsidR="00CC0BEF" w:rsidRPr="00BA5630">
        <w:rPr>
          <w:rFonts w:ascii="Palatino Linotype" w:hAnsi="Palatino Linotype"/>
          <w:b/>
          <w:sz w:val="28"/>
        </w:rPr>
        <w:t xml:space="preserve"> </w:t>
      </w:r>
    </w:p>
    <w:p w14:paraId="381E6598" w14:textId="77777777" w:rsidR="00CB6233" w:rsidRPr="00BA5630" w:rsidRDefault="00CC0BEF" w:rsidP="00BA5630">
      <w:pPr>
        <w:spacing w:line="360" w:lineRule="auto"/>
        <w:ind w:right="50"/>
        <w:jc w:val="both"/>
        <w:rPr>
          <w:rFonts w:ascii="Palatino Linotype" w:hAnsi="Palatino Linotype" w:cs="Arial"/>
        </w:rPr>
      </w:pPr>
      <w:r w:rsidRPr="00BA5630">
        <w:rPr>
          <w:rFonts w:ascii="Palatino Linotype" w:hAnsi="Palatino Linotype"/>
        </w:rPr>
        <w:t xml:space="preserve">Este </w:t>
      </w:r>
      <w:r w:rsidR="00CB6233" w:rsidRPr="00BA5630">
        <w:rPr>
          <w:rFonts w:ascii="Palatino Linotype" w:hAnsi="Palatino Linotype"/>
        </w:rPr>
        <w:t>Instituto de Transparencia, Acceso a la Información Pública y Protección de Datos Personales del Estado de México y Municipios, es competente para conocer y resolver los presentes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00CB6233" w:rsidRPr="00BA5630">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37397DC7" w14:textId="42F47AF8" w:rsidR="009D5552" w:rsidRPr="00BA5630" w:rsidRDefault="009D5552" w:rsidP="00BA5630">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BA5630" w:rsidRDefault="00200BFC" w:rsidP="00BA5630">
      <w:pPr>
        <w:spacing w:line="360" w:lineRule="auto"/>
        <w:jc w:val="both"/>
        <w:rPr>
          <w:rFonts w:ascii="Palatino Linotype" w:hAnsi="Palatino Linotype" w:cs="Arial"/>
          <w:b/>
          <w:sz w:val="28"/>
        </w:rPr>
      </w:pPr>
      <w:r w:rsidRPr="00BA5630">
        <w:rPr>
          <w:rFonts w:ascii="Palatino Linotype" w:hAnsi="Palatino Linotype" w:cs="Arial"/>
          <w:b/>
          <w:sz w:val="28"/>
        </w:rPr>
        <w:t xml:space="preserve">SEGUNDO. Interés. </w:t>
      </w:r>
    </w:p>
    <w:p w14:paraId="0AB0B98C" w14:textId="21D36D3B" w:rsidR="00327647" w:rsidRPr="00BA5630" w:rsidRDefault="00675F3B" w:rsidP="00BA5630">
      <w:pPr>
        <w:spacing w:line="360" w:lineRule="auto"/>
        <w:jc w:val="both"/>
        <w:rPr>
          <w:rFonts w:ascii="Palatino Linotype" w:hAnsi="Palatino Linotype" w:cs="Arial"/>
          <w:bCs/>
        </w:rPr>
      </w:pPr>
      <w:r w:rsidRPr="00BA5630">
        <w:rPr>
          <w:rFonts w:ascii="Palatino Linotype" w:hAnsi="Palatino Linotype" w:cs="Arial"/>
          <w:bCs/>
        </w:rPr>
        <w:t>El</w:t>
      </w:r>
      <w:r w:rsidR="00200BFC" w:rsidRPr="00BA5630">
        <w:rPr>
          <w:rFonts w:ascii="Palatino Linotype" w:hAnsi="Palatino Linotype" w:cs="Arial"/>
          <w:bCs/>
        </w:rPr>
        <w:t xml:space="preserve"> </w:t>
      </w:r>
      <w:r w:rsidRPr="00BA5630">
        <w:rPr>
          <w:rFonts w:ascii="Palatino Linotype" w:hAnsi="Palatino Linotype" w:cs="Arial"/>
          <w:bCs/>
        </w:rPr>
        <w:t>Recurso</w:t>
      </w:r>
      <w:r w:rsidR="00963231" w:rsidRPr="00BA5630">
        <w:rPr>
          <w:rFonts w:ascii="Palatino Linotype" w:hAnsi="Palatino Linotype" w:cs="Arial"/>
          <w:bCs/>
        </w:rPr>
        <w:t xml:space="preserve"> de Revisión</w:t>
      </w:r>
      <w:r w:rsidR="00200BFC" w:rsidRPr="00BA5630">
        <w:rPr>
          <w:rFonts w:ascii="Palatino Linotype" w:hAnsi="Palatino Linotype" w:cs="Arial"/>
          <w:bCs/>
        </w:rPr>
        <w:t xml:space="preserve"> </w:t>
      </w:r>
      <w:r w:rsidRPr="00BA5630">
        <w:rPr>
          <w:rFonts w:ascii="Palatino Linotype" w:hAnsi="Palatino Linotype" w:cs="Arial"/>
          <w:bCs/>
        </w:rPr>
        <w:t xml:space="preserve">fue </w:t>
      </w:r>
      <w:r w:rsidR="00200BFC" w:rsidRPr="00BA5630">
        <w:rPr>
          <w:rFonts w:ascii="Palatino Linotype" w:hAnsi="Palatino Linotype" w:cs="Arial"/>
          <w:bCs/>
        </w:rPr>
        <w:t xml:space="preserve">interpuesto por parte legítima, en atención a que se presentó por </w:t>
      </w:r>
      <w:r w:rsidR="00130574" w:rsidRPr="00BA5630">
        <w:rPr>
          <w:rFonts w:ascii="Palatino Linotype" w:hAnsi="Palatino Linotype" w:cs="Arial"/>
          <w:b/>
          <w:bCs/>
        </w:rPr>
        <w:t>EL RECURRENTE</w:t>
      </w:r>
      <w:r w:rsidR="00200BFC" w:rsidRPr="00BA5630">
        <w:rPr>
          <w:rFonts w:ascii="Palatino Linotype" w:hAnsi="Palatino Linotype" w:cs="Arial"/>
          <w:b/>
          <w:bCs/>
        </w:rPr>
        <w:t>,</w:t>
      </w:r>
      <w:r w:rsidR="00200BFC" w:rsidRPr="00BA5630">
        <w:rPr>
          <w:rFonts w:ascii="Palatino Linotype" w:hAnsi="Palatino Linotype" w:cs="Arial"/>
          <w:bCs/>
        </w:rPr>
        <w:t xml:space="preserve"> quien es la misma persona que formuló la solicitud de acceso a la </w:t>
      </w:r>
      <w:r w:rsidR="00327647" w:rsidRPr="00BA5630">
        <w:rPr>
          <w:rFonts w:ascii="Palatino Linotype" w:hAnsi="Palatino Linotype" w:cs="Arial"/>
          <w:bCs/>
        </w:rPr>
        <w:t>Información Pública</w:t>
      </w:r>
      <w:r w:rsidR="00200BFC" w:rsidRPr="00BA5630">
        <w:rPr>
          <w:rFonts w:ascii="Palatino Linotype" w:hAnsi="Palatino Linotype" w:cs="Arial"/>
          <w:bCs/>
        </w:rPr>
        <w:t xml:space="preserve"> al </w:t>
      </w:r>
      <w:r w:rsidR="00200BFC" w:rsidRPr="00BA5630">
        <w:rPr>
          <w:rFonts w:ascii="Palatino Linotype" w:hAnsi="Palatino Linotype" w:cs="Arial"/>
          <w:b/>
          <w:bCs/>
        </w:rPr>
        <w:t>SUJETO OBLIGADO</w:t>
      </w:r>
      <w:r w:rsidR="008814C5" w:rsidRPr="00BA5630">
        <w:rPr>
          <w:rFonts w:ascii="Palatino Linotype" w:hAnsi="Palatino Linotype" w:cs="Arial"/>
          <w:b/>
          <w:bCs/>
        </w:rPr>
        <w:t xml:space="preserve">, </w:t>
      </w:r>
      <w:r w:rsidR="008814C5" w:rsidRPr="00BA5630">
        <w:rPr>
          <w:rFonts w:ascii="Palatino Linotype" w:hAnsi="Palatino Linotype" w:cs="Arial"/>
        </w:rPr>
        <w:t>en razón de que las claves de acceso</w:t>
      </w:r>
      <w:r w:rsidR="008814C5" w:rsidRPr="00BA5630">
        <w:rPr>
          <w:rFonts w:ascii="Palatino Linotype" w:hAnsi="Palatino Linotype" w:cs="Arial"/>
          <w:b/>
          <w:bCs/>
        </w:rPr>
        <w:t xml:space="preserve"> </w:t>
      </w:r>
      <w:r w:rsidR="008814C5" w:rsidRPr="00BA5630">
        <w:rPr>
          <w:rFonts w:ascii="Palatino Linotype" w:hAnsi="Palatino Linotype" w:cs="Arial"/>
        </w:rPr>
        <w:t>al</w:t>
      </w:r>
      <w:r w:rsidR="008814C5" w:rsidRPr="00BA5630">
        <w:rPr>
          <w:rFonts w:ascii="Palatino Linotype" w:hAnsi="Palatino Linotype" w:cs="Arial"/>
          <w:b/>
          <w:bCs/>
        </w:rPr>
        <w:t xml:space="preserve"> </w:t>
      </w:r>
      <w:r w:rsidR="008814C5" w:rsidRPr="00BA5630">
        <w:rPr>
          <w:rFonts w:ascii="Palatino Linotype" w:eastAsia="Calibri" w:hAnsi="Palatino Linotype" w:cs="Arial"/>
          <w:lang w:eastAsia="en-US"/>
        </w:rPr>
        <w:t>Sistema de Acce</w:t>
      </w:r>
      <w:r w:rsidR="007B17B7" w:rsidRPr="00BA5630">
        <w:rPr>
          <w:rFonts w:ascii="Palatino Linotype" w:eastAsia="Calibri" w:hAnsi="Palatino Linotype" w:cs="Arial"/>
          <w:lang w:eastAsia="en-US"/>
        </w:rPr>
        <w:t xml:space="preserve">so a la Información Mexiquense </w:t>
      </w:r>
      <w:r w:rsidR="008814C5" w:rsidRPr="00BA5630">
        <w:rPr>
          <w:rFonts w:ascii="Palatino Linotype" w:eastAsia="Calibri" w:hAnsi="Palatino Linotype" w:cs="Arial"/>
          <w:b/>
          <w:bCs/>
          <w:lang w:eastAsia="en-US"/>
        </w:rPr>
        <w:t>SAIMEX</w:t>
      </w:r>
      <w:r w:rsidR="000000E7" w:rsidRPr="00BA5630">
        <w:rPr>
          <w:rFonts w:ascii="Palatino Linotype" w:eastAsia="Calibri" w:hAnsi="Palatino Linotype" w:cs="Arial"/>
          <w:lang w:eastAsia="en-US"/>
        </w:rPr>
        <w:t xml:space="preserve"> son personales e irrepetibles a lo cual se tiene certeza que se trata de</w:t>
      </w:r>
      <w:r w:rsidR="00F3691E" w:rsidRPr="00BA5630">
        <w:rPr>
          <w:rFonts w:ascii="Palatino Linotype" w:eastAsia="Calibri" w:hAnsi="Palatino Linotype" w:cs="Arial"/>
          <w:lang w:eastAsia="en-US"/>
        </w:rPr>
        <w:t>l mismo.</w:t>
      </w:r>
    </w:p>
    <w:p w14:paraId="375B2909" w14:textId="77777777" w:rsidR="007366EE" w:rsidRPr="00BA5630" w:rsidRDefault="00200BFC" w:rsidP="00BA5630">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sz w:val="28"/>
        </w:rPr>
      </w:pPr>
      <w:r w:rsidRPr="00BA5630">
        <w:rPr>
          <w:rFonts w:ascii="Palatino Linotype" w:hAnsi="Palatino Linotype" w:cs="Arial"/>
          <w:b/>
          <w:sz w:val="32"/>
        </w:rPr>
        <w:lastRenderedPageBreak/>
        <w:t>TERCERO</w:t>
      </w:r>
      <w:r w:rsidRPr="00BA5630">
        <w:rPr>
          <w:rFonts w:ascii="Palatino Linotype" w:hAnsi="Palatino Linotype" w:cs="Arial"/>
          <w:b/>
          <w:sz w:val="28"/>
        </w:rPr>
        <w:t xml:space="preserve">. </w:t>
      </w:r>
      <w:r w:rsidRPr="00BA5630">
        <w:rPr>
          <w:rFonts w:ascii="Palatino Linotype" w:hAnsi="Palatino Linotype" w:cs="Arial"/>
          <w:b/>
          <w:sz w:val="28"/>
          <w:lang w:val="es-ES"/>
        </w:rPr>
        <w:t>Oportunidad</w:t>
      </w:r>
      <w:r w:rsidR="00FD561B" w:rsidRPr="00BA5630">
        <w:rPr>
          <w:rFonts w:ascii="Palatino Linotype" w:hAnsi="Palatino Linotype" w:cs="Arial"/>
          <w:sz w:val="28"/>
        </w:rPr>
        <w:t xml:space="preserve">. </w:t>
      </w:r>
    </w:p>
    <w:p w14:paraId="7267C8A1" w14:textId="1E460FD4" w:rsidR="00FD561B" w:rsidRPr="00BA5630" w:rsidRDefault="00675F3B" w:rsidP="00BA5630">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BA5630">
        <w:rPr>
          <w:rFonts w:ascii="Palatino Linotype" w:hAnsi="Palatino Linotype" w:cs="Arial"/>
        </w:rPr>
        <w:t xml:space="preserve">El Recurso de Revisión fue interpuesto </w:t>
      </w:r>
      <w:r w:rsidR="00FD561B" w:rsidRPr="00BA5630">
        <w:rPr>
          <w:rFonts w:ascii="Palatino Linotype" w:hAnsi="Palatino Linotype" w:cs="Arial"/>
        </w:rPr>
        <w:t xml:space="preserve">dentro del plazo de quince días hábiles, contados a partir del día siguiente al que </w:t>
      </w:r>
      <w:r w:rsidR="00130574" w:rsidRPr="00BA5630">
        <w:rPr>
          <w:rFonts w:ascii="Palatino Linotype" w:hAnsi="Palatino Linotype" w:cs="Arial"/>
          <w:b/>
        </w:rPr>
        <w:t>EL RECURRENTE</w:t>
      </w:r>
      <w:r w:rsidR="00FD561B" w:rsidRPr="00BA5630">
        <w:rPr>
          <w:rFonts w:ascii="Palatino Linotype" w:hAnsi="Palatino Linotype" w:cs="Arial"/>
          <w:b/>
        </w:rPr>
        <w:t xml:space="preserve"> </w:t>
      </w:r>
      <w:r w:rsidR="00FD561B" w:rsidRPr="00BA5630">
        <w:rPr>
          <w:rFonts w:ascii="Palatino Linotype" w:hAnsi="Palatino Linotype" w:cs="Arial"/>
        </w:rPr>
        <w:t xml:space="preserve">tuvo conocimiento de la respuesta impugnada; tal y como, lo prevé el artículo 178 de la Ley de Transparencia y Acceso a la </w:t>
      </w:r>
      <w:r w:rsidR="00327647" w:rsidRPr="00BA5630">
        <w:rPr>
          <w:rFonts w:ascii="Palatino Linotype" w:hAnsi="Palatino Linotype" w:cs="Arial"/>
        </w:rPr>
        <w:t>Información Pública</w:t>
      </w:r>
      <w:r w:rsidR="00FD561B" w:rsidRPr="00BA5630">
        <w:rPr>
          <w:rFonts w:ascii="Palatino Linotype" w:hAnsi="Palatino Linotype" w:cs="Arial"/>
        </w:rPr>
        <w:t xml:space="preserve"> del Estado de México y Municipios, que establece:</w:t>
      </w:r>
    </w:p>
    <w:p w14:paraId="6C239A18" w14:textId="77777777" w:rsidR="005A070A" w:rsidRPr="00BA5630" w:rsidRDefault="005A070A" w:rsidP="00BA5630">
      <w:pPr>
        <w:ind w:left="720" w:right="709"/>
        <w:contextualSpacing/>
        <w:jc w:val="both"/>
        <w:rPr>
          <w:rFonts w:ascii="Palatino Linotype" w:hAnsi="Palatino Linotype" w:cs="Arial"/>
          <w:i/>
          <w:sz w:val="22"/>
          <w:szCs w:val="22"/>
        </w:rPr>
      </w:pPr>
    </w:p>
    <w:p w14:paraId="3A05F024" w14:textId="644DE65D" w:rsidR="00D063EF" w:rsidRPr="00BA5630" w:rsidRDefault="00FD561B" w:rsidP="00BA5630">
      <w:pPr>
        <w:ind w:left="851" w:right="899"/>
        <w:contextualSpacing/>
        <w:jc w:val="both"/>
        <w:rPr>
          <w:rFonts w:ascii="Palatino Linotype" w:hAnsi="Palatino Linotype" w:cs="Arial"/>
          <w:i/>
          <w:sz w:val="22"/>
          <w:szCs w:val="22"/>
        </w:rPr>
      </w:pPr>
      <w:r w:rsidRPr="00BA5630">
        <w:rPr>
          <w:rFonts w:ascii="Palatino Linotype" w:hAnsi="Palatino Linotype" w:cs="Arial"/>
          <w:i/>
          <w:sz w:val="22"/>
          <w:szCs w:val="22"/>
        </w:rPr>
        <w:t>“</w:t>
      </w:r>
      <w:r w:rsidRPr="00BA5630">
        <w:rPr>
          <w:rFonts w:ascii="Palatino Linotype" w:hAnsi="Palatino Linotype" w:cs="Arial"/>
          <w:b/>
          <w:i/>
          <w:sz w:val="22"/>
          <w:szCs w:val="22"/>
        </w:rPr>
        <w:t>Artículo 178.</w:t>
      </w:r>
      <w:r w:rsidRPr="00BA5630">
        <w:rPr>
          <w:rFonts w:ascii="Palatino Linotype" w:hAnsi="Palatino Linotype" w:cs="Arial"/>
          <w:i/>
          <w:sz w:val="22"/>
          <w:szCs w:val="22"/>
        </w:rPr>
        <w:t xml:space="preserve"> El solicitante podrá interponer, por sí mismo o a través de su representante, de manera directa o por medios electrónicos, </w:t>
      </w:r>
      <w:r w:rsidR="00391021" w:rsidRPr="00BA5630">
        <w:rPr>
          <w:rFonts w:ascii="Palatino Linotype" w:hAnsi="Palatino Linotype" w:cs="Arial"/>
          <w:i/>
          <w:sz w:val="22"/>
          <w:szCs w:val="22"/>
        </w:rPr>
        <w:t>Recurso de Revisión</w:t>
      </w:r>
      <w:r w:rsidRPr="00BA5630">
        <w:rPr>
          <w:rFonts w:ascii="Palatino Linotype" w:hAnsi="Palatino Linotype" w:cs="Arial"/>
          <w:i/>
          <w:sz w:val="22"/>
          <w:szCs w:val="22"/>
        </w:rPr>
        <w:t xml:space="preserve"> ante el Instituto o ante la Unidad de Transparencia que haya conocido de la solicitud dentro de los quince días hábiles, siguientes a la fecha de la notificación de la respuesta</w:t>
      </w:r>
      <w:r w:rsidR="004408BE" w:rsidRPr="00BA5630">
        <w:rPr>
          <w:rFonts w:ascii="Palatino Linotype" w:hAnsi="Palatino Linotype" w:cs="Arial"/>
          <w:i/>
          <w:sz w:val="22"/>
          <w:szCs w:val="22"/>
        </w:rPr>
        <w:t>.</w:t>
      </w:r>
    </w:p>
    <w:p w14:paraId="0BB4C98F" w14:textId="77777777" w:rsidR="00585683" w:rsidRPr="00BA5630" w:rsidRDefault="00585683" w:rsidP="00BA5630">
      <w:pPr>
        <w:ind w:left="851" w:right="899"/>
        <w:contextualSpacing/>
        <w:jc w:val="both"/>
        <w:rPr>
          <w:rFonts w:ascii="Palatino Linotype" w:hAnsi="Palatino Linotype" w:cs="Arial"/>
          <w:i/>
          <w:sz w:val="22"/>
          <w:szCs w:val="22"/>
        </w:rPr>
      </w:pPr>
    </w:p>
    <w:p w14:paraId="10DA754A" w14:textId="5E9BEA37" w:rsidR="00D063EF" w:rsidRPr="00BA5630" w:rsidRDefault="00FD561B" w:rsidP="00BA5630">
      <w:pPr>
        <w:ind w:left="851" w:right="899"/>
        <w:contextualSpacing/>
        <w:jc w:val="both"/>
        <w:rPr>
          <w:rFonts w:ascii="Palatino Linotype" w:hAnsi="Palatino Linotype" w:cs="Arial"/>
          <w:i/>
          <w:sz w:val="22"/>
          <w:szCs w:val="22"/>
        </w:rPr>
      </w:pPr>
      <w:r w:rsidRPr="00BA5630">
        <w:rPr>
          <w:rFonts w:ascii="Palatino Linotype" w:hAnsi="Palatino Linotype" w:cs="Arial"/>
          <w:i/>
          <w:sz w:val="22"/>
          <w:szCs w:val="22"/>
        </w:rPr>
        <w:t xml:space="preserve">A falta de respuesta del sujeto obligado, dentro de los plazos establecidos en esta Ley, a una solicitud de acceso a la </w:t>
      </w:r>
      <w:r w:rsidR="00327647" w:rsidRPr="00BA5630">
        <w:rPr>
          <w:rFonts w:ascii="Palatino Linotype" w:hAnsi="Palatino Linotype" w:cs="Arial"/>
          <w:i/>
          <w:sz w:val="22"/>
          <w:szCs w:val="22"/>
        </w:rPr>
        <w:t>Información Pública</w:t>
      </w:r>
      <w:r w:rsidRPr="00BA5630">
        <w:rPr>
          <w:rFonts w:ascii="Palatino Linotype" w:hAnsi="Palatino Linotype" w:cs="Arial"/>
          <w:i/>
          <w:sz w:val="22"/>
          <w:szCs w:val="22"/>
        </w:rPr>
        <w:t>, el recurso podrá ser interpuesto en cualquier momento, acompañado con el documento que pruebe la fecha en que presentó la solicitud.</w:t>
      </w:r>
    </w:p>
    <w:p w14:paraId="2AB9B300" w14:textId="77777777" w:rsidR="00585683" w:rsidRPr="00BA5630" w:rsidRDefault="00585683" w:rsidP="00BA5630">
      <w:pPr>
        <w:ind w:left="851" w:right="899"/>
        <w:contextualSpacing/>
        <w:jc w:val="both"/>
        <w:rPr>
          <w:rFonts w:ascii="Palatino Linotype" w:hAnsi="Palatino Linotype" w:cs="Arial"/>
          <w:i/>
          <w:sz w:val="22"/>
          <w:szCs w:val="22"/>
        </w:rPr>
      </w:pPr>
    </w:p>
    <w:p w14:paraId="5D4FEB8F" w14:textId="4EAA0465" w:rsidR="00FD561B" w:rsidRPr="00BA5630" w:rsidRDefault="00FD561B" w:rsidP="00BA5630">
      <w:pPr>
        <w:ind w:left="851" w:right="899"/>
        <w:jc w:val="both"/>
        <w:rPr>
          <w:rFonts w:ascii="Palatino Linotype" w:hAnsi="Palatino Linotype" w:cs="Arial"/>
          <w:i/>
          <w:sz w:val="22"/>
          <w:szCs w:val="22"/>
        </w:rPr>
      </w:pPr>
      <w:r w:rsidRPr="00BA5630">
        <w:rPr>
          <w:rFonts w:ascii="Palatino Linotype" w:hAnsi="Palatino Linotype" w:cs="Arial"/>
          <w:i/>
          <w:sz w:val="22"/>
          <w:szCs w:val="22"/>
        </w:rPr>
        <w:t xml:space="preserve">En el caso de que se interponga ante la Unidad de Transparencia, ésta deberá remitir el </w:t>
      </w:r>
      <w:r w:rsidR="00391021" w:rsidRPr="00BA5630">
        <w:rPr>
          <w:rFonts w:ascii="Palatino Linotype" w:hAnsi="Palatino Linotype" w:cs="Arial"/>
          <w:i/>
          <w:sz w:val="22"/>
          <w:szCs w:val="22"/>
        </w:rPr>
        <w:t>Recurso de Revisión</w:t>
      </w:r>
      <w:r w:rsidRPr="00BA5630">
        <w:rPr>
          <w:rFonts w:ascii="Palatino Linotype" w:hAnsi="Palatino Linotype" w:cs="Arial"/>
          <w:i/>
          <w:sz w:val="22"/>
          <w:szCs w:val="22"/>
        </w:rPr>
        <w:t xml:space="preserve"> al Instituto a más tardar al día </w:t>
      </w:r>
      <w:r w:rsidRPr="00BA5630">
        <w:rPr>
          <w:rFonts w:ascii="Palatino Linotype" w:hAnsi="Palatino Linotype" w:cs="Arial"/>
          <w:i/>
          <w:sz w:val="22"/>
          <w:szCs w:val="22"/>
          <w:lang w:eastAsia="es-MX"/>
        </w:rPr>
        <w:t>siguiente</w:t>
      </w:r>
      <w:r w:rsidRPr="00BA5630">
        <w:rPr>
          <w:rFonts w:ascii="Palatino Linotype" w:hAnsi="Palatino Linotype" w:cs="Arial"/>
          <w:i/>
          <w:sz w:val="22"/>
          <w:szCs w:val="22"/>
        </w:rPr>
        <w:t xml:space="preserve"> de haberlo recibido.”</w:t>
      </w:r>
    </w:p>
    <w:p w14:paraId="5D37422F" w14:textId="77777777" w:rsidR="00307A95" w:rsidRPr="00BA5630" w:rsidRDefault="00307A95" w:rsidP="00BA5630">
      <w:pPr>
        <w:ind w:right="709"/>
        <w:jc w:val="both"/>
        <w:rPr>
          <w:rFonts w:ascii="Palatino Linotype" w:hAnsi="Palatino Linotype" w:cs="Arial"/>
          <w:i/>
          <w:sz w:val="22"/>
          <w:szCs w:val="22"/>
        </w:rPr>
      </w:pPr>
    </w:p>
    <w:p w14:paraId="68767637" w14:textId="71F8EAFF" w:rsidR="00413BB7" w:rsidRPr="00BA5630" w:rsidRDefault="00FD561B" w:rsidP="00BA5630">
      <w:pPr>
        <w:spacing w:line="360" w:lineRule="auto"/>
        <w:jc w:val="both"/>
        <w:rPr>
          <w:rFonts w:ascii="Palatino Linotype" w:hAnsi="Palatino Linotype" w:cs="Arial"/>
        </w:rPr>
      </w:pPr>
      <w:r w:rsidRPr="00BA5630">
        <w:rPr>
          <w:rFonts w:ascii="Palatino Linotype" w:hAnsi="Palatino Linotype" w:cs="Arial"/>
        </w:rPr>
        <w:t xml:space="preserve">En esa tesitura, atendiendo a que </w:t>
      </w:r>
      <w:r w:rsidRPr="00BA5630">
        <w:rPr>
          <w:rFonts w:ascii="Palatino Linotype" w:hAnsi="Palatino Linotype" w:cs="Arial"/>
          <w:b/>
        </w:rPr>
        <w:t>EL SUJETO OBLIGADO</w:t>
      </w:r>
      <w:r w:rsidRPr="00BA5630">
        <w:rPr>
          <w:rFonts w:ascii="Palatino Linotype" w:hAnsi="Palatino Linotype" w:cs="Arial"/>
        </w:rPr>
        <w:t xml:space="preserve"> notificó la respuesta</w:t>
      </w:r>
      <w:r w:rsidR="00D71517" w:rsidRPr="00BA5630">
        <w:rPr>
          <w:rFonts w:ascii="Palatino Linotype" w:hAnsi="Palatino Linotype" w:cs="Arial"/>
        </w:rPr>
        <w:t xml:space="preserve"> a</w:t>
      </w:r>
      <w:r w:rsidR="00416835" w:rsidRPr="00BA5630">
        <w:rPr>
          <w:rFonts w:ascii="Palatino Linotype" w:hAnsi="Palatino Linotype" w:cs="Arial"/>
        </w:rPr>
        <w:t xml:space="preserve"> </w:t>
      </w:r>
      <w:r w:rsidR="006D1674" w:rsidRPr="00BA5630">
        <w:rPr>
          <w:rFonts w:ascii="Palatino Linotype" w:hAnsi="Palatino Linotype" w:cs="Arial"/>
        </w:rPr>
        <w:t xml:space="preserve"> </w:t>
      </w:r>
      <w:r w:rsidR="00675F3B" w:rsidRPr="00BA5630">
        <w:rPr>
          <w:rFonts w:ascii="Palatino Linotype" w:hAnsi="Palatino Linotype" w:cs="Arial"/>
        </w:rPr>
        <w:t>la solicitud</w:t>
      </w:r>
      <w:r w:rsidR="00D71517" w:rsidRPr="00BA5630">
        <w:rPr>
          <w:rFonts w:ascii="Palatino Linotype" w:hAnsi="Palatino Linotype" w:cs="Arial"/>
        </w:rPr>
        <w:t xml:space="preserve"> </w:t>
      </w:r>
      <w:r w:rsidRPr="00BA5630">
        <w:rPr>
          <w:rFonts w:ascii="Palatino Linotype" w:hAnsi="Palatino Linotype" w:cs="Arial"/>
        </w:rPr>
        <w:t xml:space="preserve">de acceso a la </w:t>
      </w:r>
      <w:r w:rsidR="00327647" w:rsidRPr="00BA5630">
        <w:rPr>
          <w:rFonts w:ascii="Palatino Linotype" w:hAnsi="Palatino Linotype" w:cs="Arial"/>
        </w:rPr>
        <w:t>Información Pública</w:t>
      </w:r>
      <w:r w:rsidR="00416835" w:rsidRPr="00BA5630">
        <w:rPr>
          <w:rFonts w:ascii="Palatino Linotype" w:hAnsi="Palatino Linotype" w:cs="Arial"/>
        </w:rPr>
        <w:t xml:space="preserve"> objeto del presente recurso</w:t>
      </w:r>
      <w:r w:rsidRPr="00BA5630">
        <w:rPr>
          <w:rFonts w:ascii="Palatino Linotype" w:hAnsi="Palatino Linotype" w:cs="Arial"/>
        </w:rPr>
        <w:t xml:space="preserve"> el </w:t>
      </w:r>
      <w:r w:rsidR="00D93FEC" w:rsidRPr="00BA5630">
        <w:rPr>
          <w:rFonts w:ascii="Palatino Linotype" w:hAnsi="Palatino Linotype" w:cs="Arial"/>
          <w:b/>
        </w:rPr>
        <w:t xml:space="preserve">veintidós de marzo </w:t>
      </w:r>
      <w:r w:rsidR="00585683" w:rsidRPr="00BA5630">
        <w:rPr>
          <w:rFonts w:ascii="Palatino Linotype" w:hAnsi="Palatino Linotype" w:cs="Arial"/>
          <w:b/>
        </w:rPr>
        <w:t xml:space="preserve">de dos mil </w:t>
      </w:r>
      <w:r w:rsidR="00E45E0B" w:rsidRPr="00BA5630">
        <w:rPr>
          <w:rFonts w:ascii="Palatino Linotype" w:hAnsi="Palatino Linotype" w:cs="Arial"/>
          <w:b/>
        </w:rPr>
        <w:t>veintitrés</w:t>
      </w:r>
      <w:r w:rsidRPr="00BA5630">
        <w:rPr>
          <w:rFonts w:ascii="Palatino Linotype" w:hAnsi="Palatino Linotype" w:cs="Arial"/>
        </w:rPr>
        <w:t>; así, el plazo de quince días hábiles que el artículo 178 de la Ley de la materia otorga a</w:t>
      </w:r>
      <w:r w:rsidR="009122A7" w:rsidRPr="00BA5630">
        <w:rPr>
          <w:rFonts w:ascii="Palatino Linotype" w:hAnsi="Palatino Linotype" w:cs="Arial"/>
        </w:rPr>
        <w:t xml:space="preserve"> </w:t>
      </w:r>
      <w:r w:rsidR="00130574" w:rsidRPr="00BA5630">
        <w:rPr>
          <w:rFonts w:ascii="Palatino Linotype" w:hAnsi="Palatino Linotype" w:cs="Arial"/>
          <w:b/>
        </w:rPr>
        <w:t>EL RECURRENTE</w:t>
      </w:r>
      <w:r w:rsidRPr="00BA5630">
        <w:rPr>
          <w:rFonts w:ascii="Palatino Linotype" w:hAnsi="Palatino Linotype" w:cs="Arial"/>
        </w:rPr>
        <w:t xml:space="preserve"> para presentar el respectivo </w:t>
      </w:r>
      <w:r w:rsidR="00391021" w:rsidRPr="00BA5630">
        <w:rPr>
          <w:rFonts w:ascii="Palatino Linotype" w:hAnsi="Palatino Linotype" w:cs="Arial"/>
        </w:rPr>
        <w:t>Recurso de Revisión</w:t>
      </w:r>
      <w:r w:rsidRPr="00BA5630">
        <w:rPr>
          <w:rFonts w:ascii="Palatino Linotype" w:hAnsi="Palatino Linotype" w:cs="Arial"/>
        </w:rPr>
        <w:t xml:space="preserve">, transcurrió del </w:t>
      </w:r>
      <w:r w:rsidR="00D93FEC" w:rsidRPr="00BA5630">
        <w:rPr>
          <w:rFonts w:ascii="Palatino Linotype" w:hAnsi="Palatino Linotype" w:cs="Arial"/>
          <w:b/>
        </w:rPr>
        <w:t>veintitrés de marzo al diecinueve de abril</w:t>
      </w:r>
      <w:r w:rsidR="00D93FEC" w:rsidRPr="00BA5630">
        <w:rPr>
          <w:rFonts w:ascii="Palatino Linotype" w:hAnsi="Palatino Linotype" w:cs="Arial"/>
        </w:rPr>
        <w:t xml:space="preserve"> </w:t>
      </w:r>
      <w:r w:rsidR="00EC7C8D" w:rsidRPr="00BA5630">
        <w:rPr>
          <w:rFonts w:ascii="Palatino Linotype" w:hAnsi="Palatino Linotype" w:cs="Arial"/>
          <w:b/>
        </w:rPr>
        <w:t>de dos mil veintitrés</w:t>
      </w:r>
      <w:r w:rsidRPr="00BA5630">
        <w:rPr>
          <w:rFonts w:ascii="Palatino Linotype" w:hAnsi="Palatino Linotype" w:cs="Arial"/>
        </w:rPr>
        <w:t xml:space="preserve">, </w:t>
      </w:r>
      <w:r w:rsidR="00EE68EE" w:rsidRPr="00BA5630">
        <w:rPr>
          <w:rFonts w:ascii="Palatino Linotype" w:eastAsiaTheme="minorEastAsia" w:hAnsi="Palatino Linotype" w:cs="Arial"/>
          <w:lang w:val="es-ES_tradnl"/>
        </w:rPr>
        <w:t>sin contemplar en el cómputo los días</w:t>
      </w:r>
      <w:r w:rsidR="00EC7C8D" w:rsidRPr="00BA5630">
        <w:rPr>
          <w:rFonts w:ascii="Palatino Linotype" w:eastAsiaTheme="minorEastAsia" w:hAnsi="Palatino Linotype" w:cs="Arial"/>
          <w:lang w:val="es-ES_tradnl"/>
        </w:rPr>
        <w:t xml:space="preserve"> </w:t>
      </w:r>
      <w:bookmarkStart w:id="6" w:name="_Hlk62134391"/>
      <w:r w:rsidR="00EE68EE" w:rsidRPr="00BA5630">
        <w:rPr>
          <w:rFonts w:ascii="Palatino Linotype" w:eastAsiaTheme="minorEastAsia" w:hAnsi="Palatino Linotype" w:cs="Arial"/>
          <w:lang w:val="es-ES_tradnl"/>
        </w:rPr>
        <w:t xml:space="preserve">sábados y domingos, </w:t>
      </w:r>
      <w:r w:rsidR="00D93FEC" w:rsidRPr="00BA5630">
        <w:rPr>
          <w:rFonts w:ascii="Palatino Linotype" w:eastAsiaTheme="minorEastAsia" w:hAnsi="Palatino Linotype" w:cs="Arial"/>
          <w:lang w:val="es-ES_tradnl"/>
        </w:rPr>
        <w:t xml:space="preserve">y el primer periodo vacacional, </w:t>
      </w:r>
      <w:r w:rsidR="00EE68EE" w:rsidRPr="00BA5630">
        <w:rPr>
          <w:rFonts w:ascii="Palatino Linotype" w:eastAsiaTheme="minorEastAsia" w:hAnsi="Palatino Linotype" w:cs="Arial"/>
          <w:lang w:val="es-ES_tradnl"/>
        </w:rPr>
        <w:t xml:space="preserve">considerados como días inhábiles, en términos del artículo 3, fracción X de la Ley de Transparencia y Acceso a la </w:t>
      </w:r>
      <w:r w:rsidR="00327647" w:rsidRPr="00BA5630">
        <w:rPr>
          <w:rFonts w:ascii="Palatino Linotype" w:eastAsiaTheme="minorEastAsia" w:hAnsi="Palatino Linotype" w:cs="Arial"/>
          <w:lang w:val="es-ES_tradnl"/>
        </w:rPr>
        <w:t>Información Pública</w:t>
      </w:r>
      <w:r w:rsidR="00EE68EE" w:rsidRPr="00BA5630">
        <w:rPr>
          <w:rFonts w:ascii="Palatino Linotype" w:eastAsiaTheme="minorEastAsia" w:hAnsi="Palatino Linotype" w:cs="Arial"/>
          <w:lang w:val="es-ES_tradnl"/>
        </w:rPr>
        <w:t xml:space="preserve"> del Estado de México y Municipios</w:t>
      </w:r>
      <w:bookmarkEnd w:id="6"/>
      <w:r w:rsidR="00B32F8F" w:rsidRPr="00BA5630">
        <w:rPr>
          <w:rFonts w:ascii="Palatino Linotype" w:eastAsiaTheme="minorEastAsia" w:hAnsi="Palatino Linotype" w:cs="Arial"/>
          <w:lang w:val="es-ES_tradnl"/>
        </w:rPr>
        <w:t>.</w:t>
      </w:r>
    </w:p>
    <w:p w14:paraId="697422E6" w14:textId="117011C0" w:rsidR="002315FB" w:rsidRPr="00BA5630" w:rsidRDefault="002315FB" w:rsidP="00BA5630">
      <w:pPr>
        <w:autoSpaceDE w:val="0"/>
        <w:autoSpaceDN w:val="0"/>
        <w:adjustRightInd w:val="0"/>
        <w:spacing w:line="360" w:lineRule="auto"/>
        <w:ind w:right="49"/>
        <w:jc w:val="both"/>
        <w:rPr>
          <w:rFonts w:ascii="Palatino Linotype" w:eastAsia="Palatino Linotype" w:hAnsi="Palatino Linotype" w:cs="Palatino Linotype"/>
        </w:rPr>
      </w:pPr>
      <w:r w:rsidRPr="00BA5630">
        <w:rPr>
          <w:rFonts w:ascii="Palatino Linotype" w:eastAsia="Palatino Linotype" w:hAnsi="Palatino Linotype" w:cs="Palatino Linotype"/>
        </w:rPr>
        <w:lastRenderedPageBreak/>
        <w:t>E</w:t>
      </w:r>
      <w:r w:rsidR="00D71517" w:rsidRPr="00BA5630">
        <w:rPr>
          <w:rFonts w:ascii="Palatino Linotype" w:eastAsia="Palatino Linotype" w:hAnsi="Palatino Linotype" w:cs="Palatino Linotype"/>
        </w:rPr>
        <w:t xml:space="preserve">n ese tenor, se reitera </w:t>
      </w:r>
      <w:r w:rsidR="00CA321A" w:rsidRPr="00BA5630">
        <w:rPr>
          <w:rFonts w:ascii="Palatino Linotype" w:eastAsia="Palatino Linotype" w:hAnsi="Palatino Linotype" w:cs="Palatino Linotype"/>
        </w:rPr>
        <w:t>que,</w:t>
      </w:r>
      <w:r w:rsidR="00D71517" w:rsidRPr="00BA5630">
        <w:rPr>
          <w:rFonts w:ascii="Palatino Linotype" w:eastAsia="Palatino Linotype" w:hAnsi="Palatino Linotype" w:cs="Palatino Linotype"/>
        </w:rPr>
        <w:t xml:space="preserve"> si </w:t>
      </w:r>
      <w:r w:rsidR="002022FE" w:rsidRPr="00BA5630">
        <w:rPr>
          <w:rFonts w:ascii="Palatino Linotype" w:eastAsia="Palatino Linotype" w:hAnsi="Palatino Linotype" w:cs="Palatino Linotype"/>
        </w:rPr>
        <w:t>el</w:t>
      </w:r>
      <w:r w:rsidRPr="00BA5630">
        <w:rPr>
          <w:rFonts w:ascii="Palatino Linotype" w:eastAsia="Palatino Linotype" w:hAnsi="Palatino Linotype" w:cs="Palatino Linotype"/>
        </w:rPr>
        <w:t xml:space="preserve"> </w:t>
      </w:r>
      <w:r w:rsidR="002022FE" w:rsidRPr="00BA5630">
        <w:rPr>
          <w:rFonts w:ascii="Palatino Linotype" w:eastAsia="Palatino Linotype" w:hAnsi="Palatino Linotype" w:cs="Palatino Linotype"/>
        </w:rPr>
        <w:t>Recurso</w:t>
      </w:r>
      <w:r w:rsidR="00963231" w:rsidRPr="00BA5630">
        <w:rPr>
          <w:rFonts w:ascii="Palatino Linotype" w:eastAsia="Palatino Linotype" w:hAnsi="Palatino Linotype" w:cs="Palatino Linotype"/>
        </w:rPr>
        <w:t xml:space="preserve"> de Revisión</w:t>
      </w:r>
      <w:r w:rsidRPr="00BA5630">
        <w:rPr>
          <w:rFonts w:ascii="Palatino Linotype" w:eastAsia="Palatino Linotype" w:hAnsi="Palatino Linotype" w:cs="Palatino Linotype"/>
        </w:rPr>
        <w:t xml:space="preserve"> que nos ocupa</w:t>
      </w:r>
      <w:r w:rsidR="002022FE" w:rsidRPr="00BA5630">
        <w:rPr>
          <w:rFonts w:ascii="Palatino Linotype" w:eastAsia="Palatino Linotype" w:hAnsi="Palatino Linotype" w:cs="Palatino Linotype"/>
        </w:rPr>
        <w:t>, se interpus</w:t>
      </w:r>
      <w:r w:rsidR="00D71517" w:rsidRPr="00BA5630">
        <w:rPr>
          <w:rFonts w:ascii="Palatino Linotype" w:eastAsia="Palatino Linotype" w:hAnsi="Palatino Linotype" w:cs="Palatino Linotype"/>
        </w:rPr>
        <w:t>o</w:t>
      </w:r>
      <w:r w:rsidRPr="00BA5630">
        <w:rPr>
          <w:rFonts w:ascii="Palatino Linotype" w:eastAsia="Palatino Linotype" w:hAnsi="Palatino Linotype" w:cs="Palatino Linotype"/>
        </w:rPr>
        <w:t xml:space="preserve"> el </w:t>
      </w:r>
      <w:r w:rsidR="00D93FEC" w:rsidRPr="00BA5630">
        <w:rPr>
          <w:rFonts w:ascii="Palatino Linotype" w:eastAsia="Palatino Linotype" w:hAnsi="Palatino Linotype" w:cs="Palatino Linotype"/>
          <w:b/>
        </w:rPr>
        <w:t>diez de abril</w:t>
      </w:r>
      <w:r w:rsidR="008005FC" w:rsidRPr="00BA5630">
        <w:rPr>
          <w:rFonts w:ascii="Palatino Linotype" w:eastAsia="Palatino Linotype" w:hAnsi="Palatino Linotype" w:cs="Palatino Linotype"/>
          <w:b/>
        </w:rPr>
        <w:t xml:space="preserve"> de dos mil veintitrés</w:t>
      </w:r>
      <w:r w:rsidR="00D71517" w:rsidRPr="00BA5630">
        <w:rPr>
          <w:rFonts w:ascii="Palatino Linotype" w:eastAsia="Palatino Linotype" w:hAnsi="Palatino Linotype" w:cs="Palatino Linotype"/>
        </w:rPr>
        <w:t xml:space="preserve">, </w:t>
      </w:r>
      <w:r w:rsidR="002022FE" w:rsidRPr="00BA5630">
        <w:rPr>
          <w:rFonts w:ascii="Palatino Linotype" w:eastAsia="Palatino Linotype" w:hAnsi="Palatino Linotype" w:cs="Palatino Linotype"/>
        </w:rPr>
        <w:t xml:space="preserve">éste </w:t>
      </w:r>
      <w:r w:rsidRPr="00BA5630">
        <w:rPr>
          <w:rFonts w:ascii="Palatino Linotype" w:eastAsia="Palatino Linotype" w:hAnsi="Palatino Linotype" w:cs="Palatino Linotype"/>
        </w:rPr>
        <w:t xml:space="preserve">se encuentra dentro del </w:t>
      </w:r>
      <w:r w:rsidR="002022FE" w:rsidRPr="00BA5630">
        <w:rPr>
          <w:rFonts w:ascii="Palatino Linotype" w:eastAsia="Palatino Linotype" w:hAnsi="Palatino Linotype" w:cs="Palatino Linotype"/>
        </w:rPr>
        <w:t>margen</w:t>
      </w:r>
      <w:r w:rsidRPr="00BA5630">
        <w:rPr>
          <w:rFonts w:ascii="Palatino Linotype" w:eastAsia="Palatino Linotype" w:hAnsi="Palatino Linotype" w:cs="Palatino Linotype"/>
        </w:rPr>
        <w:t xml:space="preserve"> temporal</w:t>
      </w:r>
      <w:r w:rsidR="002022FE" w:rsidRPr="00BA5630">
        <w:rPr>
          <w:rFonts w:ascii="Palatino Linotype" w:eastAsia="Palatino Linotype" w:hAnsi="Palatino Linotype" w:cs="Palatino Linotype"/>
        </w:rPr>
        <w:t xml:space="preserve"> previsto</w:t>
      </w:r>
      <w:r w:rsidRPr="00BA5630">
        <w:rPr>
          <w:rFonts w:ascii="Palatino Linotype" w:eastAsia="Palatino Linotype" w:hAnsi="Palatino Linotype" w:cs="Palatino Linotype"/>
        </w:rPr>
        <w:t xml:space="preserve"> en el artículo 178 de la Ley de la materia y, por tanto, su interposición se considera oportuna.</w:t>
      </w:r>
    </w:p>
    <w:p w14:paraId="1922DC37" w14:textId="77777777" w:rsidR="002315FB" w:rsidRPr="00BA5630" w:rsidRDefault="002315FB" w:rsidP="00BA5630">
      <w:pPr>
        <w:autoSpaceDE w:val="0"/>
        <w:autoSpaceDN w:val="0"/>
        <w:adjustRightInd w:val="0"/>
        <w:spacing w:line="360" w:lineRule="auto"/>
        <w:ind w:right="49"/>
        <w:jc w:val="both"/>
        <w:rPr>
          <w:rFonts w:ascii="Palatino Linotype" w:eastAsia="Palatino Linotype" w:hAnsi="Palatino Linotype" w:cs="Palatino Linotype"/>
        </w:rPr>
      </w:pPr>
    </w:p>
    <w:p w14:paraId="0E4EE37D" w14:textId="0379F314" w:rsidR="00327647" w:rsidRPr="00BA5630" w:rsidRDefault="00200BFC" w:rsidP="00BA5630">
      <w:pPr>
        <w:autoSpaceDE w:val="0"/>
        <w:autoSpaceDN w:val="0"/>
        <w:adjustRightInd w:val="0"/>
        <w:spacing w:line="360" w:lineRule="auto"/>
        <w:ind w:right="49"/>
        <w:jc w:val="both"/>
        <w:rPr>
          <w:rFonts w:ascii="Palatino Linotype" w:hAnsi="Palatino Linotype"/>
          <w:b/>
        </w:rPr>
      </w:pPr>
      <w:r w:rsidRPr="00BA5630">
        <w:rPr>
          <w:rFonts w:ascii="Palatino Linotype" w:hAnsi="Palatino Linotype" w:cs="Arial"/>
          <w:b/>
          <w:sz w:val="28"/>
        </w:rPr>
        <w:t>CUARTO</w:t>
      </w:r>
      <w:r w:rsidRPr="00BA5630">
        <w:rPr>
          <w:rFonts w:ascii="Palatino Linotype" w:hAnsi="Palatino Linotype"/>
          <w:b/>
        </w:rPr>
        <w:t xml:space="preserve">. </w:t>
      </w:r>
      <w:proofErr w:type="spellStart"/>
      <w:r w:rsidR="0072617B" w:rsidRPr="00BA5630">
        <w:rPr>
          <w:rFonts w:ascii="Palatino Linotype" w:hAnsi="Palatino Linotype"/>
          <w:b/>
        </w:rPr>
        <w:t>Procedibilidad</w:t>
      </w:r>
      <w:proofErr w:type="spellEnd"/>
      <w:r w:rsidR="0072617B" w:rsidRPr="00BA5630">
        <w:rPr>
          <w:rFonts w:ascii="Palatino Linotype" w:hAnsi="Palatino Linotype"/>
          <w:b/>
        </w:rPr>
        <w:t xml:space="preserve">. </w:t>
      </w:r>
    </w:p>
    <w:p w14:paraId="5D9D9537" w14:textId="77777777" w:rsidR="004A568D" w:rsidRPr="00BA5630" w:rsidRDefault="004A568D" w:rsidP="00BA5630">
      <w:pPr>
        <w:autoSpaceDE w:val="0"/>
        <w:autoSpaceDN w:val="0"/>
        <w:adjustRightInd w:val="0"/>
        <w:spacing w:line="360" w:lineRule="auto"/>
        <w:ind w:right="49"/>
        <w:jc w:val="both"/>
        <w:rPr>
          <w:rFonts w:ascii="Palatino Linotype" w:hAnsi="Palatino Linotype" w:cs="Arial"/>
          <w:lang w:val="es-ES" w:eastAsia="es-MX"/>
        </w:rPr>
      </w:pPr>
      <w:r w:rsidRPr="00BA5630">
        <w:rPr>
          <w:rFonts w:ascii="Palatino Linotype" w:hAnsi="Palatino Linotype" w:cs="Arial"/>
          <w:lang w:val="es-ES"/>
        </w:rPr>
        <w:t xml:space="preserve">Este Instituto considera importante precisar que conforme al artículo 180, fracción II, último párrafo de la </w:t>
      </w:r>
      <w:r w:rsidRPr="00BA5630">
        <w:rPr>
          <w:rFonts w:ascii="Palatino Linotype" w:hAnsi="Palatino Linotype" w:cs="Arial"/>
          <w:lang w:val="es-ES" w:eastAsia="es-MX"/>
        </w:rPr>
        <w:t xml:space="preserve">Ley de Transparencia y Acceso a la </w:t>
      </w:r>
      <w:r w:rsidRPr="00BA5630">
        <w:rPr>
          <w:rFonts w:ascii="Palatino Linotype" w:hAnsi="Palatino Linotype" w:cs="Arial"/>
          <w:lang w:val="es-ES"/>
        </w:rPr>
        <w:t>Información</w:t>
      </w:r>
      <w:r w:rsidRPr="00BA5630">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01724A82" w14:textId="77777777" w:rsidR="004A568D" w:rsidRPr="00BA5630" w:rsidRDefault="004A568D" w:rsidP="00BA5630">
      <w:pPr>
        <w:autoSpaceDE w:val="0"/>
        <w:autoSpaceDN w:val="0"/>
        <w:adjustRightInd w:val="0"/>
        <w:ind w:right="49"/>
        <w:jc w:val="both"/>
        <w:rPr>
          <w:rFonts w:ascii="Palatino Linotype" w:hAnsi="Palatino Linotype" w:cs="Arial"/>
          <w:lang w:val="es-ES"/>
        </w:rPr>
      </w:pPr>
    </w:p>
    <w:p w14:paraId="18A10371" w14:textId="77777777" w:rsidR="004A568D" w:rsidRPr="00BA5630" w:rsidRDefault="004A568D" w:rsidP="00BA5630">
      <w:pPr>
        <w:tabs>
          <w:tab w:val="left" w:pos="851"/>
        </w:tabs>
        <w:ind w:left="851" w:right="901"/>
        <w:jc w:val="both"/>
        <w:rPr>
          <w:rFonts w:ascii="Palatino Linotype" w:hAnsi="Palatino Linotype"/>
          <w:b/>
          <w:i/>
          <w:sz w:val="22"/>
          <w:szCs w:val="22"/>
          <w:lang w:val="es-ES"/>
        </w:rPr>
      </w:pPr>
      <w:r w:rsidRPr="00BA5630">
        <w:rPr>
          <w:rFonts w:ascii="Palatino Linotype" w:hAnsi="Palatino Linotype"/>
          <w:b/>
          <w:i/>
          <w:sz w:val="22"/>
          <w:szCs w:val="22"/>
          <w:lang w:val="es-ES"/>
        </w:rPr>
        <w:t xml:space="preserve">“Artículo 180. </w:t>
      </w:r>
      <w:r w:rsidRPr="00BA5630">
        <w:rPr>
          <w:rFonts w:ascii="Palatino Linotype" w:hAnsi="Palatino Linotype"/>
          <w:i/>
          <w:sz w:val="22"/>
          <w:szCs w:val="22"/>
          <w:lang w:val="es-ES"/>
        </w:rPr>
        <w:t xml:space="preserve">El </w:t>
      </w:r>
      <w:r w:rsidRPr="00BA5630">
        <w:rPr>
          <w:rFonts w:ascii="Palatino Linotype" w:hAnsi="Palatino Linotype" w:cs="Arial"/>
          <w:i/>
          <w:sz w:val="22"/>
          <w:szCs w:val="22"/>
          <w:lang w:val="es-ES"/>
        </w:rPr>
        <w:t>recurso</w:t>
      </w:r>
      <w:r w:rsidRPr="00BA5630">
        <w:rPr>
          <w:rFonts w:ascii="Palatino Linotype" w:hAnsi="Palatino Linotype"/>
          <w:i/>
          <w:sz w:val="22"/>
          <w:szCs w:val="22"/>
          <w:lang w:val="es-ES"/>
        </w:rPr>
        <w:t xml:space="preserve"> </w:t>
      </w:r>
      <w:r w:rsidRPr="00BA5630">
        <w:rPr>
          <w:rFonts w:ascii="Palatino Linotype" w:hAnsi="Palatino Linotype" w:cs="Arial"/>
          <w:i/>
          <w:sz w:val="22"/>
          <w:szCs w:val="22"/>
          <w:lang w:val="es-ES" w:eastAsia="es-MX"/>
        </w:rPr>
        <w:t>de</w:t>
      </w:r>
      <w:r w:rsidRPr="00BA5630">
        <w:rPr>
          <w:rFonts w:ascii="Palatino Linotype" w:hAnsi="Palatino Linotype"/>
          <w:i/>
          <w:sz w:val="22"/>
          <w:szCs w:val="22"/>
          <w:lang w:val="es-ES"/>
        </w:rPr>
        <w:t xml:space="preserve"> revisión contendrá:</w:t>
      </w:r>
      <w:r w:rsidRPr="00BA5630">
        <w:rPr>
          <w:rFonts w:ascii="Palatino Linotype" w:hAnsi="Palatino Linotype"/>
          <w:b/>
          <w:i/>
          <w:sz w:val="22"/>
          <w:szCs w:val="22"/>
          <w:lang w:val="es-ES"/>
        </w:rPr>
        <w:t xml:space="preserve"> </w:t>
      </w:r>
    </w:p>
    <w:p w14:paraId="740DD1F4" w14:textId="77777777" w:rsidR="004A568D" w:rsidRPr="00BA5630" w:rsidRDefault="004A568D" w:rsidP="00BA5630">
      <w:pPr>
        <w:tabs>
          <w:tab w:val="left" w:pos="851"/>
        </w:tabs>
        <w:ind w:left="851" w:right="901"/>
        <w:jc w:val="both"/>
        <w:rPr>
          <w:rFonts w:ascii="Palatino Linotype" w:hAnsi="Palatino Linotype"/>
          <w:b/>
          <w:i/>
          <w:sz w:val="22"/>
          <w:szCs w:val="22"/>
          <w:lang w:val="es-ES"/>
        </w:rPr>
      </w:pPr>
      <w:r w:rsidRPr="00BA5630">
        <w:rPr>
          <w:rFonts w:ascii="Palatino Linotype" w:hAnsi="Palatino Linotype"/>
          <w:b/>
          <w:i/>
          <w:sz w:val="22"/>
          <w:szCs w:val="22"/>
          <w:lang w:val="es-ES"/>
        </w:rPr>
        <w:t>…</w:t>
      </w:r>
    </w:p>
    <w:p w14:paraId="513C630E" w14:textId="77777777" w:rsidR="004A568D" w:rsidRPr="00BA5630" w:rsidRDefault="004A568D" w:rsidP="00BA5630">
      <w:pPr>
        <w:tabs>
          <w:tab w:val="left" w:pos="851"/>
        </w:tabs>
        <w:ind w:left="851" w:right="901"/>
        <w:jc w:val="both"/>
        <w:rPr>
          <w:rFonts w:ascii="Palatino Linotype" w:hAnsi="Palatino Linotype"/>
          <w:i/>
          <w:sz w:val="22"/>
          <w:szCs w:val="22"/>
          <w:lang w:val="es-ES"/>
        </w:rPr>
      </w:pPr>
      <w:r w:rsidRPr="00BA5630">
        <w:rPr>
          <w:rFonts w:ascii="Palatino Linotype" w:hAnsi="Palatino Linotype"/>
          <w:b/>
          <w:i/>
          <w:sz w:val="22"/>
          <w:szCs w:val="22"/>
          <w:lang w:val="es-ES"/>
        </w:rPr>
        <w:t xml:space="preserve">II. El nombre del solicitante </w:t>
      </w:r>
      <w:r w:rsidRPr="00BA5630">
        <w:rPr>
          <w:rFonts w:ascii="Palatino Linotype" w:hAnsi="Palatino Linotype" w:cs="Arial"/>
          <w:b/>
          <w:i/>
          <w:sz w:val="22"/>
          <w:szCs w:val="22"/>
          <w:lang w:val="es-ES" w:eastAsia="es-MX"/>
        </w:rPr>
        <w:t>que</w:t>
      </w:r>
      <w:r w:rsidRPr="00BA5630">
        <w:rPr>
          <w:rFonts w:ascii="Palatino Linotype" w:hAnsi="Palatino Linotype"/>
          <w:b/>
          <w:i/>
          <w:sz w:val="22"/>
          <w:szCs w:val="22"/>
          <w:lang w:val="es-ES"/>
        </w:rPr>
        <w:t xml:space="preserve"> recurre </w:t>
      </w:r>
      <w:r w:rsidRPr="00BA5630">
        <w:rPr>
          <w:rFonts w:ascii="Palatino Linotype" w:hAnsi="Palatino Linotype"/>
          <w:i/>
          <w:sz w:val="22"/>
          <w:szCs w:val="22"/>
          <w:lang w:val="es-ES"/>
        </w:rPr>
        <w:t>o de su representante y, en su caso</w:t>
      </w:r>
      <w:proofErr w:type="gramStart"/>
      <w:r w:rsidRPr="00BA5630">
        <w:rPr>
          <w:rFonts w:ascii="Palatino Linotype" w:hAnsi="Palatino Linotype"/>
          <w:i/>
          <w:sz w:val="22"/>
          <w:szCs w:val="22"/>
          <w:lang w:val="es-ES"/>
        </w:rPr>
        <w:t>, …</w:t>
      </w:r>
      <w:proofErr w:type="gramEnd"/>
    </w:p>
    <w:p w14:paraId="14B0F76A" w14:textId="77777777" w:rsidR="004A568D" w:rsidRPr="00BA5630" w:rsidRDefault="004A568D" w:rsidP="00BA5630">
      <w:pPr>
        <w:tabs>
          <w:tab w:val="left" w:pos="851"/>
        </w:tabs>
        <w:ind w:left="851" w:right="901"/>
        <w:jc w:val="both"/>
        <w:rPr>
          <w:rFonts w:ascii="Palatino Linotype" w:hAnsi="Palatino Linotype"/>
          <w:b/>
          <w:i/>
          <w:sz w:val="22"/>
          <w:szCs w:val="22"/>
          <w:lang w:val="es-ES"/>
        </w:rPr>
      </w:pPr>
      <w:r w:rsidRPr="00BA5630">
        <w:rPr>
          <w:rFonts w:ascii="Palatino Linotype" w:hAnsi="Palatino Linotype"/>
          <w:b/>
          <w:i/>
          <w:sz w:val="22"/>
          <w:szCs w:val="22"/>
          <w:lang w:val="es-ES"/>
        </w:rPr>
        <w:t xml:space="preserve">En caso de </w:t>
      </w:r>
      <w:r w:rsidRPr="00BA5630">
        <w:rPr>
          <w:rFonts w:ascii="Palatino Linotype" w:hAnsi="Palatino Linotype" w:cs="Arial"/>
          <w:b/>
          <w:i/>
          <w:sz w:val="22"/>
          <w:szCs w:val="22"/>
          <w:lang w:val="es-ES" w:eastAsia="es-MX"/>
        </w:rPr>
        <w:t>que</w:t>
      </w:r>
      <w:r w:rsidRPr="00BA5630">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BA5630">
        <w:rPr>
          <w:rFonts w:ascii="Palatino Linotype" w:hAnsi="Palatino Linotype"/>
          <w:i/>
          <w:sz w:val="22"/>
          <w:szCs w:val="22"/>
          <w:lang w:val="es-ES"/>
        </w:rPr>
        <w:t>, IV, VII y VIII.</w:t>
      </w:r>
      <w:r w:rsidRPr="00BA5630">
        <w:rPr>
          <w:rFonts w:ascii="Palatino Linotype" w:hAnsi="Palatino Linotype"/>
          <w:b/>
          <w:i/>
          <w:sz w:val="22"/>
          <w:szCs w:val="22"/>
          <w:lang w:val="es-ES"/>
        </w:rPr>
        <w:t>”</w:t>
      </w:r>
    </w:p>
    <w:p w14:paraId="6410637D" w14:textId="77777777" w:rsidR="004A568D" w:rsidRPr="00BA5630" w:rsidRDefault="004A568D" w:rsidP="00BA5630">
      <w:pPr>
        <w:tabs>
          <w:tab w:val="left" w:pos="851"/>
        </w:tabs>
        <w:ind w:left="851" w:right="901"/>
        <w:jc w:val="both"/>
        <w:rPr>
          <w:rFonts w:ascii="Palatino Linotype" w:hAnsi="Palatino Linotype"/>
          <w:i/>
          <w:sz w:val="22"/>
          <w:szCs w:val="22"/>
          <w:lang w:val="es-ES"/>
        </w:rPr>
      </w:pPr>
      <w:r w:rsidRPr="00BA5630">
        <w:rPr>
          <w:rFonts w:ascii="Palatino Linotype" w:hAnsi="Palatino Linotype"/>
          <w:i/>
          <w:sz w:val="22"/>
          <w:szCs w:val="22"/>
          <w:lang w:val="es-ES"/>
        </w:rPr>
        <w:t>(Énfasis añadido)</w:t>
      </w:r>
    </w:p>
    <w:p w14:paraId="63C5A546" w14:textId="77777777" w:rsidR="004A568D" w:rsidRPr="00BA5630" w:rsidRDefault="004A568D" w:rsidP="00BA5630">
      <w:pPr>
        <w:tabs>
          <w:tab w:val="left" w:pos="851"/>
        </w:tabs>
        <w:ind w:right="901"/>
        <w:jc w:val="both"/>
        <w:rPr>
          <w:rFonts w:ascii="Palatino Linotype" w:hAnsi="Palatino Linotype"/>
          <w:i/>
          <w:sz w:val="22"/>
          <w:szCs w:val="22"/>
          <w:lang w:val="es-ES"/>
        </w:rPr>
      </w:pPr>
    </w:p>
    <w:p w14:paraId="306259BA" w14:textId="77777777" w:rsidR="004A568D" w:rsidRPr="00BA5630" w:rsidRDefault="004A568D" w:rsidP="00BA5630">
      <w:pPr>
        <w:spacing w:line="360" w:lineRule="auto"/>
        <w:jc w:val="both"/>
        <w:rPr>
          <w:rFonts w:ascii="Palatino Linotype" w:hAnsi="Palatino Linotype"/>
          <w:b/>
          <w:lang w:val="es-ES"/>
        </w:rPr>
      </w:pPr>
      <w:r w:rsidRPr="00BA5630">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BA5630">
        <w:rPr>
          <w:rFonts w:ascii="Palatino Linotype" w:hAnsi="Palatino Linotype" w:cs="Arial"/>
          <w:b/>
          <w:lang w:val="es-ES"/>
        </w:rPr>
        <w:t xml:space="preserve"> RECURRENTE;</w:t>
      </w:r>
      <w:r w:rsidRPr="00BA5630">
        <w:rPr>
          <w:rFonts w:ascii="Palatino Linotype" w:hAnsi="Palatino Linotype"/>
          <w:lang w:val="es-ES"/>
        </w:rPr>
        <w:t xml:space="preserve"> por lo que, en el presente caso, al haber sido presentado el Recurso de Revisión vía </w:t>
      </w:r>
      <w:r w:rsidRPr="00BA5630">
        <w:rPr>
          <w:rFonts w:ascii="Palatino Linotype" w:hAnsi="Palatino Linotype"/>
          <w:b/>
          <w:lang w:val="es-ES"/>
        </w:rPr>
        <w:t>SAIMEX</w:t>
      </w:r>
      <w:r w:rsidRPr="00BA5630">
        <w:rPr>
          <w:rFonts w:ascii="Palatino Linotype" w:hAnsi="Palatino Linotype"/>
          <w:lang w:val="es-ES"/>
        </w:rPr>
        <w:t>, dicho requisito resulta innecesario.</w:t>
      </w:r>
    </w:p>
    <w:p w14:paraId="4819129B" w14:textId="77777777" w:rsidR="004A568D" w:rsidRPr="00BA5630" w:rsidRDefault="004A568D" w:rsidP="00BA5630">
      <w:pPr>
        <w:spacing w:line="360" w:lineRule="auto"/>
        <w:jc w:val="both"/>
        <w:rPr>
          <w:rFonts w:ascii="Palatino Linotype" w:hAnsi="Palatino Linotype"/>
          <w:lang w:val="es-ES"/>
        </w:rPr>
      </w:pPr>
    </w:p>
    <w:p w14:paraId="04EB9C94" w14:textId="77777777" w:rsidR="004A568D" w:rsidRPr="00BA5630" w:rsidRDefault="004A568D" w:rsidP="00BA5630">
      <w:pPr>
        <w:spacing w:line="360" w:lineRule="auto"/>
        <w:jc w:val="both"/>
        <w:rPr>
          <w:rFonts w:ascii="Palatino Linotype" w:hAnsi="Palatino Linotype" w:cs="Arial"/>
          <w:lang w:val="es-ES"/>
        </w:rPr>
      </w:pPr>
      <w:r w:rsidRPr="00BA5630">
        <w:rPr>
          <w:rFonts w:ascii="Palatino Linotype" w:hAnsi="Palatino Linotype"/>
          <w:lang w:val="es-ES"/>
        </w:rPr>
        <w:lastRenderedPageBreak/>
        <w:t xml:space="preserve">Lo anterior es así, pues el artículo 15 de </w:t>
      </w:r>
      <w:r w:rsidRPr="00BA5630">
        <w:rPr>
          <w:rFonts w:ascii="Palatino Linotype" w:hAnsi="Palatino Linotype" w:cs="Arial"/>
          <w:lang w:val="es-ES" w:eastAsia="es-MX"/>
        </w:rPr>
        <w:t xml:space="preserve">Ley de Transparencia y Acceso a la </w:t>
      </w:r>
      <w:r w:rsidRPr="00BA5630">
        <w:rPr>
          <w:rFonts w:ascii="Palatino Linotype" w:hAnsi="Palatino Linotype" w:cs="Arial"/>
          <w:lang w:val="es-ES"/>
        </w:rPr>
        <w:t>Información</w:t>
      </w:r>
      <w:r w:rsidRPr="00BA5630">
        <w:rPr>
          <w:rFonts w:ascii="Palatino Linotype" w:hAnsi="Palatino Linotype" w:cs="Arial"/>
          <w:lang w:val="es-ES" w:eastAsia="es-MX"/>
        </w:rPr>
        <w:t xml:space="preserve"> Pública del Estado de México y Municipios </w:t>
      </w:r>
      <w:r w:rsidRPr="00BA5630">
        <w:rPr>
          <w:rFonts w:ascii="Palatino Linotype" w:hAnsi="Palatino Linotype" w:cs="Arial"/>
          <w:iCs/>
          <w:lang w:val="es-ES"/>
        </w:rPr>
        <w:t xml:space="preserve">prevé que, </w:t>
      </w:r>
      <w:r w:rsidRPr="00BA5630">
        <w:rPr>
          <w:rFonts w:ascii="Palatino Linotype" w:hAnsi="Palatino Linotype"/>
          <w:lang w:val="es-ES"/>
        </w:rPr>
        <w:t xml:space="preserve">toda persona tendrá acceso a la información </w:t>
      </w:r>
      <w:r w:rsidRPr="00BA5630">
        <w:rPr>
          <w:rFonts w:ascii="Palatino Linotype" w:hAnsi="Palatino Linotype" w:cs="Arial"/>
          <w:lang w:val="es-ES"/>
        </w:rPr>
        <w:t xml:space="preserve">sin necesidad de acreditar interés alguno o justificar su utilización, de lo que se infiere que para el </w:t>
      </w:r>
      <w:r w:rsidRPr="00BA5630">
        <w:rPr>
          <w:rFonts w:ascii="Palatino Linotype" w:hAnsi="Palatino Linotype"/>
          <w:lang w:val="es-ES"/>
        </w:rPr>
        <w:t>ejercicio</w:t>
      </w:r>
      <w:r w:rsidRPr="00BA5630">
        <w:rPr>
          <w:rFonts w:ascii="Palatino Linotype" w:hAnsi="Palatino Linotype" w:cs="Arial"/>
          <w:lang w:val="es-ES"/>
        </w:rPr>
        <w:t xml:space="preserve"> del derecho de acceso a la información pública, </w:t>
      </w:r>
      <w:r w:rsidRPr="00BA5630">
        <w:rPr>
          <w:rFonts w:ascii="Palatino Linotype" w:hAnsi="Palatino Linotype" w:cs="Arial"/>
          <w:b/>
          <w:u w:val="single"/>
          <w:lang w:val="es-ES"/>
        </w:rPr>
        <w:t xml:space="preserve">el nombre no es un requisito </w:t>
      </w:r>
      <w:r w:rsidRPr="00BA5630">
        <w:rPr>
          <w:rFonts w:ascii="Palatino Linotype" w:hAnsi="Palatino Linotype" w:cs="Arial"/>
          <w:b/>
          <w:i/>
          <w:u w:val="single"/>
          <w:lang w:val="es-ES"/>
        </w:rPr>
        <w:t>sine qua non</w:t>
      </w:r>
      <w:r w:rsidRPr="00BA5630">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DE28C31" w14:textId="77777777" w:rsidR="004A568D" w:rsidRPr="00BA5630" w:rsidRDefault="004A568D" w:rsidP="00BA5630">
      <w:pPr>
        <w:spacing w:line="360" w:lineRule="auto"/>
        <w:jc w:val="both"/>
        <w:rPr>
          <w:rFonts w:ascii="Palatino Linotype" w:hAnsi="Palatino Linotype" w:cs="Arial"/>
          <w:lang w:val="es-ES"/>
        </w:rPr>
      </w:pPr>
    </w:p>
    <w:p w14:paraId="57291701" w14:textId="77777777" w:rsidR="004A568D" w:rsidRPr="00BA5630" w:rsidRDefault="004A568D" w:rsidP="00BA5630">
      <w:pPr>
        <w:spacing w:line="360" w:lineRule="auto"/>
        <w:jc w:val="both"/>
        <w:rPr>
          <w:rFonts w:ascii="Palatino Linotype" w:hAnsi="Palatino Linotype"/>
          <w:sz w:val="22"/>
          <w:szCs w:val="22"/>
          <w:lang w:val="es-ES"/>
        </w:rPr>
      </w:pPr>
      <w:r w:rsidRPr="00BA5630">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E646E15" w14:textId="77777777" w:rsidR="004A568D" w:rsidRPr="00BA5630" w:rsidRDefault="004A568D" w:rsidP="00BA5630">
      <w:pPr>
        <w:tabs>
          <w:tab w:val="left" w:pos="851"/>
        </w:tabs>
        <w:spacing w:line="360" w:lineRule="auto"/>
        <w:ind w:left="851" w:right="901"/>
        <w:jc w:val="both"/>
        <w:rPr>
          <w:rFonts w:ascii="Palatino Linotype" w:hAnsi="Palatino Linotype"/>
          <w:sz w:val="22"/>
          <w:szCs w:val="22"/>
          <w:lang w:val="es-ES"/>
        </w:rPr>
      </w:pPr>
    </w:p>
    <w:p w14:paraId="4DE00AF9" w14:textId="77777777" w:rsidR="004A568D" w:rsidRPr="00BA5630" w:rsidRDefault="004A568D" w:rsidP="00BA5630">
      <w:pPr>
        <w:spacing w:line="360" w:lineRule="auto"/>
        <w:jc w:val="both"/>
        <w:rPr>
          <w:rFonts w:ascii="Palatino Linotype" w:hAnsi="Palatino Linotype"/>
          <w:lang w:val="es-ES"/>
        </w:rPr>
      </w:pPr>
      <w:r w:rsidRPr="00BA5630">
        <w:rPr>
          <w:rFonts w:ascii="Palatino Linotype" w:hAnsi="Palatino Linotype"/>
          <w:lang w:val="es-ES"/>
        </w:rPr>
        <w:t xml:space="preserve">Asimismo, se estima que el requisito relativo al nombre del </w:t>
      </w:r>
      <w:r w:rsidRPr="00BA5630">
        <w:rPr>
          <w:rFonts w:ascii="Palatino Linotype" w:hAnsi="Palatino Linotype" w:cs="Arial"/>
          <w:b/>
          <w:lang w:val="es-ES"/>
        </w:rPr>
        <w:t>RECURRENTE</w:t>
      </w:r>
      <w:r w:rsidRPr="00BA5630">
        <w:rPr>
          <w:rFonts w:ascii="Palatino Linotype" w:hAnsi="Palatino Linotype"/>
          <w:lang w:val="es-ES"/>
        </w:rPr>
        <w:t xml:space="preserve"> no constituye un supuesto indispensable de </w:t>
      </w:r>
      <w:proofErr w:type="spellStart"/>
      <w:r w:rsidRPr="00BA5630">
        <w:rPr>
          <w:rFonts w:ascii="Palatino Linotype" w:hAnsi="Palatino Linotype"/>
          <w:lang w:val="es-ES"/>
        </w:rPr>
        <w:t>procedibilidad</w:t>
      </w:r>
      <w:proofErr w:type="spellEnd"/>
      <w:r w:rsidRPr="00BA5630">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BA5630">
        <w:rPr>
          <w:rFonts w:ascii="Palatino Linotype" w:hAnsi="Palatino Linotype"/>
          <w:lang w:val="es-ES"/>
        </w:rPr>
        <w:lastRenderedPageBreak/>
        <w:t xml:space="preserve">únicamente basta con que se encuentre legitimado en el procedimiento de Recurso de Revisión, circunstancia que se acredita en las constancias electrónicas del expediente, de las que se desprende que </w:t>
      </w:r>
      <w:r w:rsidRPr="00BA5630">
        <w:rPr>
          <w:rFonts w:ascii="Palatino Linotype" w:hAnsi="Palatino Linotype" w:cs="Arial"/>
          <w:b/>
          <w:lang w:val="es-ES"/>
        </w:rPr>
        <w:t>EL RECURRENTE</w:t>
      </w:r>
      <w:r w:rsidRPr="00BA5630">
        <w:rPr>
          <w:rFonts w:ascii="Palatino Linotype" w:hAnsi="Palatino Linotype"/>
          <w:lang w:val="es-ES"/>
        </w:rPr>
        <w:t xml:space="preserve"> es la misma persona que realizó la solicitud de acceso a la información pública que ahora se impugna.</w:t>
      </w:r>
    </w:p>
    <w:p w14:paraId="2711C927" w14:textId="77777777" w:rsidR="004A568D" w:rsidRPr="00BA5630" w:rsidRDefault="004A568D" w:rsidP="00BA5630">
      <w:pPr>
        <w:tabs>
          <w:tab w:val="left" w:pos="851"/>
        </w:tabs>
        <w:spacing w:line="360" w:lineRule="auto"/>
        <w:ind w:left="851" w:right="901"/>
        <w:jc w:val="both"/>
        <w:rPr>
          <w:rFonts w:ascii="Palatino Linotype" w:hAnsi="Palatino Linotype"/>
          <w:sz w:val="22"/>
          <w:szCs w:val="22"/>
          <w:lang w:val="es-ES"/>
        </w:rPr>
      </w:pPr>
    </w:p>
    <w:p w14:paraId="705E96B6" w14:textId="77777777" w:rsidR="004A568D" w:rsidRPr="00BA5630" w:rsidRDefault="004A568D" w:rsidP="00BA5630">
      <w:pPr>
        <w:spacing w:line="360" w:lineRule="auto"/>
        <w:jc w:val="both"/>
        <w:rPr>
          <w:rFonts w:ascii="Palatino Linotype" w:hAnsi="Palatino Linotype"/>
          <w:lang w:val="es-ES"/>
        </w:rPr>
      </w:pPr>
      <w:r w:rsidRPr="00BA5630">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BA5630">
        <w:rPr>
          <w:rFonts w:ascii="Palatino Linotype" w:hAnsi="Palatino Linotype"/>
        </w:rPr>
        <w:t>Constitución Política de los Estados Unidos Mexicanos</w:t>
      </w:r>
      <w:r w:rsidRPr="00BA5630">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07EF680" w14:textId="77777777" w:rsidR="001F1A20" w:rsidRPr="00BA5630" w:rsidRDefault="001F1A20" w:rsidP="00BA5630">
      <w:pPr>
        <w:spacing w:line="360" w:lineRule="auto"/>
        <w:jc w:val="both"/>
        <w:rPr>
          <w:rFonts w:ascii="Palatino Linotype" w:hAnsi="Palatino Linotype" w:cs="Arial"/>
          <w:b/>
        </w:rPr>
      </w:pPr>
    </w:p>
    <w:p w14:paraId="2350792D" w14:textId="7B8AA23D" w:rsidR="002B0E32" w:rsidRPr="00BA5630" w:rsidRDefault="00CE0362" w:rsidP="00BA5630">
      <w:pPr>
        <w:spacing w:line="360" w:lineRule="auto"/>
        <w:jc w:val="both"/>
        <w:rPr>
          <w:rFonts w:ascii="Palatino Linotype" w:hAnsi="Palatino Linotype"/>
          <w:sz w:val="28"/>
          <w:lang w:eastAsia="es-ES_tradnl"/>
        </w:rPr>
      </w:pPr>
      <w:r w:rsidRPr="00BA5630">
        <w:rPr>
          <w:rFonts w:ascii="Palatino Linotype" w:hAnsi="Palatino Linotype" w:cs="Arial"/>
          <w:b/>
          <w:sz w:val="28"/>
        </w:rPr>
        <w:t xml:space="preserve">QUINTO. </w:t>
      </w:r>
      <w:r w:rsidR="00654EE8" w:rsidRPr="00BA5630">
        <w:rPr>
          <w:rFonts w:ascii="Palatino Linotype" w:hAnsi="Palatino Linotype" w:cs="Arial"/>
          <w:b/>
          <w:sz w:val="28"/>
        </w:rPr>
        <w:t>Estudio y análisis del asunto.</w:t>
      </w:r>
    </w:p>
    <w:p w14:paraId="313C43FA" w14:textId="77777777" w:rsidR="004A568D" w:rsidRPr="00BA5630" w:rsidRDefault="004A568D" w:rsidP="00BA5630">
      <w:pPr>
        <w:spacing w:line="360" w:lineRule="auto"/>
        <w:jc w:val="both"/>
        <w:rPr>
          <w:rFonts w:ascii="Palatino Linotype" w:hAnsi="Palatino Linotype" w:cs="Arial"/>
        </w:rPr>
      </w:pPr>
      <w:r w:rsidRPr="00BA5630">
        <w:rPr>
          <w:rFonts w:ascii="Palatino Linotype" w:hAnsi="Palatino Linotype" w:cs="Arial"/>
        </w:rPr>
        <w:t xml:space="preserve">Una vez determinada la vía sobre la que versará el presente recurso, y previa revisión del expediente electrónico formado en </w:t>
      </w:r>
      <w:r w:rsidRPr="00BA5630">
        <w:rPr>
          <w:rFonts w:ascii="Palatino Linotype" w:hAnsi="Palatino Linotype" w:cs="Arial"/>
          <w:b/>
        </w:rPr>
        <w:t>EL SAIMEX</w:t>
      </w:r>
      <w:r w:rsidRPr="00BA5630">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BA5630">
        <w:rPr>
          <w:rFonts w:ascii="Palatino Linotype" w:hAnsi="Palatino Linotype"/>
          <w:lang w:val="es-ES"/>
        </w:rPr>
        <w:t>Constitución Política de los Estados Unidos Mexicanos, Constitución Política del Estado Libre y Soberano de México</w:t>
      </w:r>
      <w:r w:rsidRPr="00BA5630">
        <w:rPr>
          <w:rFonts w:ascii="Palatino Linotype" w:hAnsi="Palatino Linotype" w:cs="Arial"/>
        </w:rPr>
        <w:t xml:space="preserve"> y demás leyes aplicables en la materia; así como, </w:t>
      </w:r>
      <w:r w:rsidRPr="00BA5630">
        <w:rPr>
          <w:rFonts w:ascii="Palatino Linotype" w:hAnsi="Palatino Linotype" w:cs="Arial"/>
        </w:rPr>
        <w:lastRenderedPageBreak/>
        <w:t xml:space="preserve">en los Tratados Internacionales en los que el Estado Mexicano sea parte, en concordancia con el párrafo tercero del artículo 1 de la </w:t>
      </w:r>
      <w:r w:rsidRPr="00BA5630">
        <w:rPr>
          <w:rFonts w:ascii="Palatino Linotype" w:hAnsi="Palatino Linotype"/>
          <w:lang w:val="es-ES"/>
        </w:rPr>
        <w:t>Constitución Política de los Estados Unidos Mexicanos</w:t>
      </w:r>
      <w:r w:rsidRPr="00BA5630">
        <w:rPr>
          <w:rFonts w:ascii="Palatino Linotype" w:hAnsi="Palatino Linotype" w:cs="Arial"/>
        </w:rPr>
        <w:t xml:space="preserve"> y los numerales 8 y 9 de la </w:t>
      </w:r>
      <w:r w:rsidRPr="00BA5630">
        <w:rPr>
          <w:rFonts w:ascii="Palatino Linotype" w:hAnsi="Palatino Linotype" w:cs="Arial"/>
          <w:lang w:val="es-ES"/>
        </w:rPr>
        <w:t>Ley de Transparencia y Acceso a la Información Pública del Estado de México y Municipios.</w:t>
      </w:r>
    </w:p>
    <w:p w14:paraId="70089C1E" w14:textId="77777777" w:rsidR="004A568D" w:rsidRPr="00BA5630" w:rsidRDefault="004A568D" w:rsidP="00BA5630">
      <w:pPr>
        <w:pStyle w:val="Prrafodelista"/>
        <w:widowControl w:val="0"/>
        <w:autoSpaceDE w:val="0"/>
        <w:autoSpaceDN w:val="0"/>
        <w:adjustRightInd w:val="0"/>
        <w:spacing w:line="360" w:lineRule="auto"/>
        <w:ind w:left="0"/>
        <w:jc w:val="both"/>
        <w:rPr>
          <w:rFonts w:ascii="Palatino Linotype" w:hAnsi="Palatino Linotype" w:cs="Arial"/>
        </w:rPr>
      </w:pPr>
    </w:p>
    <w:p w14:paraId="1851E6C3" w14:textId="77777777" w:rsidR="00A07B9E" w:rsidRPr="00BA5630" w:rsidRDefault="00A07B9E" w:rsidP="00BA5630">
      <w:pPr>
        <w:pStyle w:val="Prrafodelista"/>
        <w:widowControl w:val="0"/>
        <w:autoSpaceDE w:val="0"/>
        <w:autoSpaceDN w:val="0"/>
        <w:adjustRightInd w:val="0"/>
        <w:spacing w:line="360" w:lineRule="auto"/>
        <w:ind w:left="0"/>
        <w:jc w:val="both"/>
        <w:rPr>
          <w:rFonts w:ascii="Palatino Linotype" w:hAnsi="Palatino Linotype"/>
          <w:lang w:eastAsia="es-MX"/>
        </w:rPr>
      </w:pPr>
      <w:r w:rsidRPr="00BA5630">
        <w:rPr>
          <w:rFonts w:ascii="Palatino Linotype" w:hAnsi="Palatino Linotype"/>
          <w:lang w:eastAsia="es-MX"/>
        </w:rPr>
        <w:t xml:space="preserve">Primero, es importante señalar que </w:t>
      </w:r>
      <w:r w:rsidRPr="00BA5630">
        <w:rPr>
          <w:rFonts w:ascii="Palatino Linotype" w:hAnsi="Palatino Linotype"/>
          <w:b/>
          <w:lang w:eastAsia="es-MX"/>
        </w:rPr>
        <w:t>EL SUJETO OBLIGADO</w:t>
      </w:r>
      <w:r w:rsidRPr="00BA5630">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proporcionó información relacionada con la solicitud. </w:t>
      </w:r>
    </w:p>
    <w:p w14:paraId="190E75D3" w14:textId="77777777" w:rsidR="00A07B9E" w:rsidRPr="00BA5630" w:rsidRDefault="00A07B9E" w:rsidP="00BA5630">
      <w:pPr>
        <w:spacing w:line="360" w:lineRule="auto"/>
        <w:jc w:val="both"/>
        <w:rPr>
          <w:rFonts w:ascii="Palatino Linotype" w:hAnsi="Palatino Linotype"/>
          <w:lang w:eastAsia="es-MX"/>
        </w:rPr>
      </w:pPr>
    </w:p>
    <w:p w14:paraId="5ACACEDB" w14:textId="77777777" w:rsidR="00A07B9E" w:rsidRPr="00BA5630" w:rsidRDefault="00A07B9E" w:rsidP="00BA5630">
      <w:pPr>
        <w:spacing w:line="360" w:lineRule="auto"/>
        <w:jc w:val="both"/>
        <w:rPr>
          <w:rFonts w:ascii="Palatino Linotype" w:hAnsi="Palatino Linotype"/>
          <w:lang w:eastAsia="es-MX"/>
        </w:rPr>
      </w:pPr>
      <w:r w:rsidRPr="00BA5630">
        <w:rPr>
          <w:rFonts w:ascii="Palatino Linotype" w:hAnsi="Palatino Linotype"/>
          <w:lang w:eastAsia="es-MX"/>
        </w:rPr>
        <w:t xml:space="preserve">Por lo que, el hecho de que </w:t>
      </w:r>
      <w:r w:rsidRPr="00BA5630">
        <w:rPr>
          <w:rFonts w:ascii="Palatino Linotype" w:hAnsi="Palatino Linotype"/>
          <w:b/>
          <w:lang w:eastAsia="es-MX"/>
        </w:rPr>
        <w:t>EL SUJETO OBLIGADO</w:t>
      </w:r>
      <w:r w:rsidRPr="00BA5630">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316E9208" w14:textId="77777777" w:rsidR="00A07B9E" w:rsidRPr="00BA5630" w:rsidRDefault="00A07B9E" w:rsidP="00BA5630">
      <w:pPr>
        <w:jc w:val="both"/>
        <w:rPr>
          <w:rFonts w:ascii="Palatino Linotype" w:hAnsi="Palatino Linotype"/>
          <w:lang w:eastAsia="es-MX"/>
        </w:rPr>
      </w:pPr>
    </w:p>
    <w:p w14:paraId="79E51B03" w14:textId="77777777" w:rsidR="00A07B9E" w:rsidRPr="00BA5630" w:rsidRDefault="00A07B9E" w:rsidP="00BA5630">
      <w:pPr>
        <w:tabs>
          <w:tab w:val="left" w:pos="851"/>
        </w:tabs>
        <w:ind w:left="851" w:right="899"/>
        <w:jc w:val="both"/>
        <w:rPr>
          <w:rFonts w:ascii="Palatino Linotype" w:hAnsi="Palatino Linotype"/>
          <w:i/>
          <w:sz w:val="22"/>
          <w:szCs w:val="22"/>
          <w:lang w:val="es-ES"/>
        </w:rPr>
      </w:pPr>
      <w:r w:rsidRPr="00BA5630">
        <w:rPr>
          <w:rFonts w:ascii="Palatino Linotype" w:hAnsi="Palatino Linotype"/>
          <w:i/>
          <w:sz w:val="22"/>
          <w:szCs w:val="22"/>
          <w:lang w:val="es-ES"/>
        </w:rPr>
        <w:t>“</w:t>
      </w:r>
      <w:r w:rsidRPr="00BA5630">
        <w:rPr>
          <w:rFonts w:ascii="Palatino Linotype" w:hAnsi="Palatino Linotype"/>
          <w:b/>
          <w:i/>
          <w:sz w:val="22"/>
          <w:szCs w:val="22"/>
          <w:lang w:val="es-ES"/>
        </w:rPr>
        <w:t>Artículo 12.</w:t>
      </w:r>
      <w:r w:rsidRPr="00BA5630">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654A47AF" w14:textId="77777777" w:rsidR="00A07B9E" w:rsidRPr="00BA5630" w:rsidRDefault="00A07B9E" w:rsidP="00BA5630">
      <w:pPr>
        <w:tabs>
          <w:tab w:val="left" w:pos="851"/>
        </w:tabs>
        <w:ind w:left="851" w:right="899"/>
        <w:jc w:val="both"/>
        <w:rPr>
          <w:rFonts w:ascii="Palatino Linotype" w:hAnsi="Palatino Linotype"/>
          <w:i/>
          <w:sz w:val="22"/>
          <w:szCs w:val="22"/>
          <w:lang w:val="es-ES"/>
        </w:rPr>
      </w:pPr>
    </w:p>
    <w:p w14:paraId="6DACFFAE" w14:textId="77777777" w:rsidR="00A07B9E" w:rsidRPr="00BA5630" w:rsidRDefault="00A07B9E" w:rsidP="00BA5630">
      <w:pPr>
        <w:tabs>
          <w:tab w:val="left" w:pos="851"/>
        </w:tabs>
        <w:ind w:left="851" w:right="899"/>
        <w:jc w:val="both"/>
        <w:rPr>
          <w:rFonts w:ascii="Palatino Linotype" w:hAnsi="Palatino Linotype"/>
          <w:i/>
          <w:sz w:val="22"/>
          <w:szCs w:val="22"/>
          <w:lang w:val="es-ES"/>
        </w:rPr>
      </w:pPr>
      <w:r w:rsidRPr="00BA5630">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0D9A0C3" w14:textId="77777777" w:rsidR="00A07B9E" w:rsidRPr="00BA5630" w:rsidRDefault="00A07B9E" w:rsidP="00BA5630">
      <w:pPr>
        <w:jc w:val="both"/>
        <w:rPr>
          <w:rFonts w:ascii="Palatino Linotype" w:hAnsi="Palatino Linotype"/>
          <w:lang w:eastAsia="es-MX"/>
        </w:rPr>
      </w:pPr>
    </w:p>
    <w:p w14:paraId="57F917B4" w14:textId="77777777" w:rsidR="00A07B9E" w:rsidRPr="00BA5630" w:rsidRDefault="00A07B9E" w:rsidP="00BA5630">
      <w:pPr>
        <w:spacing w:line="360" w:lineRule="auto"/>
        <w:jc w:val="both"/>
        <w:rPr>
          <w:rFonts w:ascii="Palatino Linotype" w:hAnsi="Palatino Linotype"/>
          <w:lang w:eastAsia="es-MX"/>
        </w:rPr>
      </w:pPr>
      <w:r w:rsidRPr="00BA5630">
        <w:rPr>
          <w:rFonts w:ascii="Palatino Linotype" w:hAnsi="Palatino Linotype"/>
          <w:lang w:eastAsia="es-MX"/>
        </w:rPr>
        <w:lastRenderedPageBreak/>
        <w:t xml:space="preserve">En atención a lo anterior, el estudio de la naturaleza jurídica de la información pública solicitada, tiene por objeto determinar si </w:t>
      </w:r>
      <w:r w:rsidRPr="00BA5630">
        <w:rPr>
          <w:rFonts w:ascii="Palatino Linotype" w:hAnsi="Palatino Linotype"/>
          <w:b/>
          <w:lang w:eastAsia="es-MX"/>
        </w:rPr>
        <w:t>EL SUJETO OBLIGADO</w:t>
      </w:r>
      <w:r w:rsidRPr="00BA5630">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BA5630">
        <w:rPr>
          <w:rFonts w:ascii="Palatino Linotype" w:hAnsi="Palatino Linotype"/>
          <w:b/>
          <w:lang w:eastAsia="es-MX"/>
        </w:rPr>
        <w:t>EL SUJETO OBLIGADO</w:t>
      </w:r>
      <w:r w:rsidRPr="00BA5630">
        <w:rPr>
          <w:rFonts w:ascii="Palatino Linotype" w:hAnsi="Palatino Linotype"/>
          <w:lang w:eastAsia="es-MX"/>
        </w:rPr>
        <w:t>, dicha información, fue admitida por el mismo; actualizándose el supuesto artículo 12 de la Ley de la materia, anteriormente referido.</w:t>
      </w:r>
    </w:p>
    <w:p w14:paraId="0A0F3D72" w14:textId="77777777" w:rsidR="00A07B9E" w:rsidRPr="00BA5630" w:rsidRDefault="00A07B9E" w:rsidP="00BA5630">
      <w:pPr>
        <w:spacing w:line="360" w:lineRule="auto"/>
        <w:jc w:val="both"/>
        <w:rPr>
          <w:rFonts w:ascii="Palatino Linotype" w:hAnsi="Palatino Linotype"/>
          <w:lang w:eastAsia="es-MX"/>
        </w:rPr>
      </w:pPr>
    </w:p>
    <w:p w14:paraId="691E94B7" w14:textId="77D07F99" w:rsidR="0032553A" w:rsidRPr="00BA5630" w:rsidRDefault="00A07B9E" w:rsidP="00BA5630">
      <w:pPr>
        <w:spacing w:line="360" w:lineRule="auto"/>
        <w:jc w:val="both"/>
        <w:rPr>
          <w:rFonts w:ascii="Palatino Linotype" w:hAnsi="Palatino Linotype"/>
          <w:lang w:eastAsia="es-MX"/>
        </w:rPr>
      </w:pPr>
      <w:r w:rsidRPr="00BA5630">
        <w:rPr>
          <w:rFonts w:ascii="Palatino Linotype" w:hAnsi="Palatino Linotype"/>
          <w:lang w:eastAsia="es-MX"/>
        </w:rPr>
        <w:t xml:space="preserve">Una vez precisado lo anterior, se procede a realizar el análisis de la respuesta del </w:t>
      </w:r>
      <w:r w:rsidRPr="00BA5630">
        <w:rPr>
          <w:rFonts w:ascii="Palatino Linotype" w:hAnsi="Palatino Linotype"/>
          <w:b/>
          <w:lang w:eastAsia="es-MX"/>
        </w:rPr>
        <w:t>SUJETO OBLIGADO</w:t>
      </w:r>
      <w:r w:rsidRPr="00BA5630">
        <w:rPr>
          <w:rFonts w:ascii="Palatino Linotype" w:hAnsi="Palatino Linotype"/>
          <w:lang w:eastAsia="es-MX"/>
        </w:rPr>
        <w:t xml:space="preserve"> a fin de determinar si cumple con los requisitos del derecho de Acceso a la Información Pública, por lo que en primer término debemos recordar que </w:t>
      </w:r>
      <w:r w:rsidRPr="00BA5630">
        <w:rPr>
          <w:rFonts w:ascii="Palatino Linotype" w:hAnsi="Palatino Linotype"/>
          <w:b/>
          <w:lang w:eastAsia="es-MX"/>
        </w:rPr>
        <w:t>EL RECURRENTE</w:t>
      </w:r>
      <w:r w:rsidRPr="00BA5630">
        <w:rPr>
          <w:rFonts w:ascii="Palatino Linotype" w:hAnsi="Palatino Linotype"/>
          <w:lang w:eastAsia="es-MX"/>
        </w:rPr>
        <w:t xml:space="preserve"> en el ejercicio de su derecho de Acceso a la Información solicitó </w:t>
      </w:r>
      <w:r w:rsidR="0032553A" w:rsidRPr="00BA5630">
        <w:rPr>
          <w:rFonts w:ascii="Palatino Linotype" w:hAnsi="Palatino Linotype"/>
          <w:lang w:eastAsia="es-MX"/>
        </w:rPr>
        <w:t>lo siguiente:</w:t>
      </w:r>
    </w:p>
    <w:p w14:paraId="715FE618" w14:textId="77777777" w:rsidR="0032553A" w:rsidRPr="00BA5630" w:rsidRDefault="0032553A" w:rsidP="00BA5630">
      <w:pPr>
        <w:spacing w:line="360" w:lineRule="auto"/>
        <w:ind w:left="907" w:right="851"/>
        <w:jc w:val="both"/>
        <w:rPr>
          <w:rFonts w:ascii="Palatino Linotype" w:hAnsi="Palatino Linotype"/>
          <w:lang w:eastAsia="es-MX"/>
        </w:rPr>
      </w:pPr>
      <w:r w:rsidRPr="00BA5630">
        <w:rPr>
          <w:rFonts w:ascii="Palatino Linotype" w:hAnsi="Palatino Linotype"/>
          <w:b/>
          <w:lang w:eastAsia="es-MX"/>
        </w:rPr>
        <w:t>1.-</w:t>
      </w:r>
      <w:r w:rsidRPr="00BA5630">
        <w:rPr>
          <w:rFonts w:ascii="Palatino Linotype" w:hAnsi="Palatino Linotype"/>
          <w:lang w:eastAsia="es-MX"/>
        </w:rPr>
        <w:t xml:space="preserve"> Requiero la designación de presupuesto de cada comunidad, en que obras se asignaron y que se hizo en cada una de ellas, dentro del periodo del 2015 al 2023. </w:t>
      </w:r>
    </w:p>
    <w:p w14:paraId="72FB3C77" w14:textId="77777777" w:rsidR="0032553A" w:rsidRPr="00BA5630" w:rsidRDefault="0032553A" w:rsidP="00BA5630">
      <w:pPr>
        <w:spacing w:line="360" w:lineRule="auto"/>
        <w:ind w:left="907" w:right="851"/>
        <w:jc w:val="both"/>
        <w:rPr>
          <w:rFonts w:ascii="Palatino Linotype" w:hAnsi="Palatino Linotype"/>
          <w:lang w:eastAsia="es-MX"/>
        </w:rPr>
      </w:pPr>
      <w:r w:rsidRPr="00BA5630">
        <w:rPr>
          <w:rFonts w:ascii="Palatino Linotype" w:hAnsi="Palatino Linotype"/>
          <w:b/>
          <w:lang w:eastAsia="es-MX"/>
        </w:rPr>
        <w:t>2.-</w:t>
      </w:r>
      <w:r w:rsidRPr="00BA5630">
        <w:rPr>
          <w:rFonts w:ascii="Palatino Linotype" w:hAnsi="Palatino Linotype"/>
          <w:lang w:eastAsia="es-MX"/>
        </w:rPr>
        <w:t xml:space="preserve"> También un desglose de gasto para poyos educativos y deportivos dentro del mismo periodo, comprendido en cada una de sus comunidades. </w:t>
      </w:r>
    </w:p>
    <w:p w14:paraId="7AEEF79C" w14:textId="34DAF70B" w:rsidR="0032553A" w:rsidRPr="00BA5630" w:rsidRDefault="0032553A" w:rsidP="00BA5630">
      <w:pPr>
        <w:spacing w:line="360" w:lineRule="auto"/>
        <w:ind w:left="907" w:right="851"/>
        <w:jc w:val="both"/>
        <w:rPr>
          <w:rFonts w:ascii="Palatino Linotype" w:hAnsi="Palatino Linotype"/>
          <w:lang w:eastAsia="es-MX"/>
        </w:rPr>
      </w:pPr>
      <w:r w:rsidRPr="00BA5630">
        <w:rPr>
          <w:rFonts w:ascii="Palatino Linotype" w:hAnsi="Palatino Linotype"/>
          <w:b/>
          <w:lang w:eastAsia="es-MX"/>
        </w:rPr>
        <w:t>3.-</w:t>
      </w:r>
      <w:r w:rsidRPr="00BA5630">
        <w:rPr>
          <w:rFonts w:ascii="Palatino Linotype" w:hAnsi="Palatino Linotype"/>
          <w:lang w:eastAsia="es-MX"/>
        </w:rPr>
        <w:t xml:space="preserve"> Se proporcione la plantilla de los representantes de cada comunidad y sus forma</w:t>
      </w:r>
      <w:r w:rsidR="009B0866">
        <w:rPr>
          <w:rFonts w:ascii="Palatino Linotype" w:hAnsi="Palatino Linotype"/>
          <w:lang w:eastAsia="es-MX"/>
        </w:rPr>
        <w:t>S</w:t>
      </w:r>
      <w:bookmarkStart w:id="7" w:name="_GoBack"/>
      <w:bookmarkEnd w:id="7"/>
      <w:r w:rsidRPr="00BA5630">
        <w:rPr>
          <w:rFonts w:ascii="Palatino Linotype" w:hAnsi="Palatino Linotype"/>
          <w:lang w:eastAsia="es-MX"/>
        </w:rPr>
        <w:t xml:space="preserve"> de contacto. </w:t>
      </w:r>
    </w:p>
    <w:p w14:paraId="14BC137C" w14:textId="7F83B620" w:rsidR="0032553A" w:rsidRPr="00BA5630" w:rsidRDefault="0032553A" w:rsidP="00BA5630">
      <w:pPr>
        <w:spacing w:line="360" w:lineRule="auto"/>
        <w:ind w:left="907" w:right="851"/>
        <w:jc w:val="both"/>
        <w:rPr>
          <w:rFonts w:ascii="Palatino Linotype" w:hAnsi="Palatino Linotype"/>
          <w:lang w:eastAsia="es-MX"/>
        </w:rPr>
      </w:pPr>
      <w:r w:rsidRPr="00BA5630">
        <w:rPr>
          <w:rFonts w:ascii="Palatino Linotype" w:hAnsi="Palatino Linotype"/>
          <w:lang w:eastAsia="es-MX"/>
        </w:rPr>
        <w:t>En caso de no contar con la información, especificar el motivo y la razón de ello.</w:t>
      </w:r>
    </w:p>
    <w:p w14:paraId="13481F63" w14:textId="286C001B" w:rsidR="00311120" w:rsidRPr="00BA5630" w:rsidRDefault="00311120" w:rsidP="00BA5630">
      <w:pPr>
        <w:spacing w:line="360" w:lineRule="auto"/>
        <w:ind w:right="49"/>
        <w:jc w:val="both"/>
        <w:textAlignment w:val="baseline"/>
        <w:rPr>
          <w:rFonts w:ascii="Palatino Linotype" w:eastAsia="Palatino Linotype" w:hAnsi="Palatino Linotype" w:cs="Palatino Linotype"/>
        </w:rPr>
      </w:pPr>
    </w:p>
    <w:p w14:paraId="2BB5D2E9" w14:textId="1EE7953A" w:rsidR="00013A3F" w:rsidRPr="00BA5630" w:rsidRDefault="00A07B9E" w:rsidP="00BA5630">
      <w:pPr>
        <w:spacing w:line="360" w:lineRule="auto"/>
        <w:ind w:right="49"/>
        <w:jc w:val="both"/>
        <w:textAlignment w:val="baseline"/>
        <w:rPr>
          <w:rFonts w:ascii="Palatino Linotype" w:eastAsia="Palatino Linotype" w:hAnsi="Palatino Linotype" w:cs="Palatino Linotype"/>
        </w:rPr>
      </w:pPr>
      <w:r w:rsidRPr="00BA5630">
        <w:rPr>
          <w:rFonts w:ascii="Palatino Linotype" w:eastAsia="Palatino Linotype" w:hAnsi="Palatino Linotype" w:cs="Palatino Linotype"/>
        </w:rPr>
        <w:lastRenderedPageBreak/>
        <w:t>Al respecto</w:t>
      </w:r>
      <w:r w:rsidR="00456A46" w:rsidRPr="00BA5630">
        <w:rPr>
          <w:rFonts w:ascii="Palatino Linotype" w:eastAsia="Palatino Linotype" w:hAnsi="Palatino Linotype" w:cs="Palatino Linotype"/>
        </w:rPr>
        <w:t xml:space="preserve">, </w:t>
      </w:r>
      <w:r w:rsidR="00456A46" w:rsidRPr="00BA5630">
        <w:rPr>
          <w:rFonts w:ascii="Palatino Linotype" w:eastAsia="Palatino Linotype" w:hAnsi="Palatino Linotype" w:cs="Palatino Linotype"/>
          <w:b/>
        </w:rPr>
        <w:t>EL SUJETO OBLIGADO</w:t>
      </w:r>
      <w:r w:rsidR="00456A46" w:rsidRPr="00BA5630">
        <w:rPr>
          <w:rFonts w:ascii="Palatino Linotype" w:eastAsia="Palatino Linotype" w:hAnsi="Palatino Linotype" w:cs="Palatino Linotype"/>
        </w:rPr>
        <w:t xml:space="preserve"> </w:t>
      </w:r>
      <w:r w:rsidR="00ED6D5F" w:rsidRPr="00BA5630">
        <w:rPr>
          <w:rFonts w:ascii="Palatino Linotype" w:eastAsia="Palatino Linotype" w:hAnsi="Palatino Linotype" w:cs="Palatino Linotype"/>
        </w:rPr>
        <w:t>adjuntó a la</w:t>
      </w:r>
      <w:r w:rsidR="00013A3F" w:rsidRPr="00BA5630">
        <w:rPr>
          <w:rFonts w:ascii="Palatino Linotype" w:eastAsia="Palatino Linotype" w:hAnsi="Palatino Linotype" w:cs="Palatino Linotype"/>
        </w:rPr>
        <w:t>s</w:t>
      </w:r>
      <w:r w:rsidR="00ED6D5F" w:rsidRPr="00BA5630">
        <w:rPr>
          <w:rFonts w:ascii="Palatino Linotype" w:eastAsia="Palatino Linotype" w:hAnsi="Palatino Linotype" w:cs="Palatino Linotype"/>
        </w:rPr>
        <w:t xml:space="preserve"> respuesta</w:t>
      </w:r>
      <w:r w:rsidR="00013A3F" w:rsidRPr="00BA5630">
        <w:rPr>
          <w:rFonts w:ascii="Palatino Linotype" w:eastAsia="Palatino Linotype" w:hAnsi="Palatino Linotype" w:cs="Palatino Linotype"/>
        </w:rPr>
        <w:t xml:space="preserve">s emitidas por el Servidor Público Habilitado de Tesorería y por el Secretario del Ayuntamiento, mediante el que informan lo siguiente: </w:t>
      </w:r>
    </w:p>
    <w:p w14:paraId="35549595" w14:textId="7B952599" w:rsidR="00013A3F" w:rsidRPr="00BA5630" w:rsidRDefault="00013A3F" w:rsidP="00BA5630">
      <w:pPr>
        <w:spacing w:line="360" w:lineRule="auto"/>
        <w:ind w:right="49"/>
        <w:jc w:val="both"/>
        <w:textAlignment w:val="baseline"/>
        <w:rPr>
          <w:rFonts w:ascii="Palatino Linotype" w:eastAsia="Palatino Linotype" w:hAnsi="Palatino Linotype" w:cs="Palatino Linotype"/>
        </w:rPr>
      </w:pPr>
    </w:p>
    <w:p w14:paraId="23D05C3D" w14:textId="77777777" w:rsidR="00013A3F" w:rsidRPr="00BA5630" w:rsidRDefault="00013A3F" w:rsidP="00BA5630">
      <w:pPr>
        <w:spacing w:line="360" w:lineRule="auto"/>
        <w:ind w:right="49"/>
        <w:jc w:val="both"/>
        <w:textAlignment w:val="baseline"/>
        <w:rPr>
          <w:rFonts w:ascii="Palatino Linotype" w:eastAsia="Palatino Linotype" w:hAnsi="Palatino Linotype" w:cs="Palatino Linotype"/>
        </w:rPr>
      </w:pPr>
    </w:p>
    <w:tbl>
      <w:tblPr>
        <w:tblStyle w:val="Tablaconcuadrcula"/>
        <w:tblW w:w="0" w:type="auto"/>
        <w:tblLook w:val="04A0" w:firstRow="1" w:lastRow="0" w:firstColumn="1" w:lastColumn="0" w:noHBand="0" w:noVBand="1"/>
      </w:tblPr>
      <w:tblGrid>
        <w:gridCol w:w="3539"/>
        <w:gridCol w:w="5572"/>
      </w:tblGrid>
      <w:tr w:rsidR="00BA5630" w:rsidRPr="00BA5630" w14:paraId="6CC75C81" w14:textId="77777777" w:rsidTr="00D249B9">
        <w:tc>
          <w:tcPr>
            <w:tcW w:w="353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8E8FD25" w14:textId="552A7386" w:rsidR="00013A3F" w:rsidRPr="00BA5630" w:rsidRDefault="00013A3F" w:rsidP="00BA5630">
            <w:pPr>
              <w:spacing w:line="360" w:lineRule="auto"/>
              <w:ind w:right="49"/>
              <w:jc w:val="center"/>
              <w:textAlignment w:val="baseline"/>
              <w:rPr>
                <w:rFonts w:ascii="Palatino Linotype" w:eastAsia="Palatino Linotype" w:hAnsi="Palatino Linotype" w:cs="Palatino Linotype"/>
                <w:b/>
              </w:rPr>
            </w:pPr>
            <w:r w:rsidRPr="00BA5630">
              <w:rPr>
                <w:rFonts w:ascii="Palatino Linotype" w:eastAsia="Palatino Linotype" w:hAnsi="Palatino Linotype" w:cs="Palatino Linotype"/>
                <w:b/>
              </w:rPr>
              <w:t>SOLICITUD</w:t>
            </w:r>
          </w:p>
        </w:tc>
        <w:tc>
          <w:tcPr>
            <w:tcW w:w="557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44358D" w14:textId="4B401D69" w:rsidR="00013A3F" w:rsidRPr="00BA5630" w:rsidRDefault="00013A3F" w:rsidP="00BA5630">
            <w:pPr>
              <w:spacing w:line="360" w:lineRule="auto"/>
              <w:ind w:right="49"/>
              <w:jc w:val="center"/>
              <w:textAlignment w:val="baseline"/>
              <w:rPr>
                <w:rFonts w:ascii="Palatino Linotype" w:eastAsia="Palatino Linotype" w:hAnsi="Palatino Linotype" w:cs="Palatino Linotype"/>
                <w:b/>
              </w:rPr>
            </w:pPr>
            <w:r w:rsidRPr="00BA5630">
              <w:rPr>
                <w:rFonts w:ascii="Palatino Linotype" w:eastAsia="Palatino Linotype" w:hAnsi="Palatino Linotype" w:cs="Palatino Linotype"/>
                <w:b/>
              </w:rPr>
              <w:t>RESPUESTA</w:t>
            </w:r>
          </w:p>
        </w:tc>
      </w:tr>
      <w:tr w:rsidR="00BA5630" w:rsidRPr="00BA5630" w14:paraId="72446F94" w14:textId="77777777" w:rsidTr="00D249B9">
        <w:tc>
          <w:tcPr>
            <w:tcW w:w="3539" w:type="dxa"/>
            <w:tcBorders>
              <w:top w:val="single" w:sz="4" w:space="0" w:color="auto"/>
              <w:left w:val="single" w:sz="4" w:space="0" w:color="auto"/>
              <w:bottom w:val="single" w:sz="4" w:space="0" w:color="auto"/>
              <w:right w:val="single" w:sz="4" w:space="0" w:color="auto"/>
            </w:tcBorders>
          </w:tcPr>
          <w:p w14:paraId="43B02F51" w14:textId="77777777" w:rsidR="00013A3F" w:rsidRPr="00BA5630" w:rsidRDefault="00013A3F" w:rsidP="00BA5630">
            <w:pPr>
              <w:ind w:right="177"/>
              <w:jc w:val="both"/>
              <w:rPr>
                <w:rFonts w:ascii="Palatino Linotype" w:hAnsi="Palatino Linotype"/>
                <w:lang w:eastAsia="es-MX"/>
              </w:rPr>
            </w:pPr>
            <w:r w:rsidRPr="00BA5630">
              <w:rPr>
                <w:rFonts w:ascii="Palatino Linotype" w:hAnsi="Palatino Linotype"/>
                <w:b/>
                <w:lang w:eastAsia="es-MX"/>
              </w:rPr>
              <w:t>1.-</w:t>
            </w:r>
            <w:r w:rsidRPr="00BA5630">
              <w:rPr>
                <w:rFonts w:ascii="Palatino Linotype" w:hAnsi="Palatino Linotype"/>
                <w:lang w:eastAsia="es-MX"/>
              </w:rPr>
              <w:t xml:space="preserve"> Requiero la designación de presupuesto de cada comunidad, en que obras se asignaron y que se hizo en cada una de ellas, dentro del periodo del 2015 al 2023. </w:t>
            </w:r>
          </w:p>
          <w:p w14:paraId="3734AB7D" w14:textId="77777777" w:rsidR="00013A3F" w:rsidRPr="00BA5630" w:rsidRDefault="00013A3F" w:rsidP="00BA5630">
            <w:pPr>
              <w:ind w:left="907" w:right="177"/>
              <w:jc w:val="both"/>
              <w:rPr>
                <w:rFonts w:ascii="Palatino Linotype" w:eastAsia="Palatino Linotype" w:hAnsi="Palatino Linotype" w:cs="Palatino Linotype"/>
              </w:rPr>
            </w:pPr>
          </w:p>
        </w:tc>
        <w:tc>
          <w:tcPr>
            <w:tcW w:w="5572" w:type="dxa"/>
            <w:tcBorders>
              <w:top w:val="single" w:sz="4" w:space="0" w:color="auto"/>
              <w:left w:val="single" w:sz="4" w:space="0" w:color="auto"/>
              <w:bottom w:val="single" w:sz="4" w:space="0" w:color="auto"/>
              <w:right w:val="single" w:sz="4" w:space="0" w:color="auto"/>
            </w:tcBorders>
          </w:tcPr>
          <w:p w14:paraId="2EF0264B" w14:textId="77777777" w:rsidR="00013A3F" w:rsidRPr="00BA5630" w:rsidRDefault="00D249B9" w:rsidP="00BA5630">
            <w:pPr>
              <w:spacing w:line="360" w:lineRule="auto"/>
              <w:ind w:right="49"/>
              <w:jc w:val="both"/>
              <w:textAlignment w:val="baseline"/>
              <w:rPr>
                <w:rFonts w:ascii="Palatino Linotype" w:eastAsia="Palatino Linotype" w:hAnsi="Palatino Linotype" w:cs="Palatino Linotype"/>
              </w:rPr>
            </w:pPr>
            <w:r w:rsidRPr="00BA5630">
              <w:rPr>
                <w:rFonts w:ascii="Palatino Linotype" w:eastAsia="Palatino Linotype" w:hAnsi="Palatino Linotype" w:cs="Palatino Linotype"/>
              </w:rPr>
              <w:t>Mediante oficio TMH/053/2023 el Tesorero Municipal manifiesta que remite formato digital anexando el programa anual de ogras de los ejercicios 2018, 2019, 2020, 2021, 2022 y 2023.</w:t>
            </w:r>
          </w:p>
          <w:p w14:paraId="7AA3A02A" w14:textId="456708EB" w:rsidR="000B29DA" w:rsidRPr="00BA5630" w:rsidRDefault="000B29DA" w:rsidP="00BA5630">
            <w:pPr>
              <w:spacing w:line="360" w:lineRule="auto"/>
              <w:ind w:right="49"/>
              <w:jc w:val="both"/>
              <w:textAlignment w:val="baseline"/>
              <w:rPr>
                <w:rFonts w:ascii="Palatino Linotype" w:eastAsia="Palatino Linotype" w:hAnsi="Palatino Linotype" w:cs="Palatino Linotype"/>
              </w:rPr>
            </w:pPr>
            <w:r w:rsidRPr="00BA5630">
              <w:rPr>
                <w:rFonts w:ascii="Palatino Linotype" w:eastAsia="Palatino Linotype" w:hAnsi="Palatino Linotype" w:cs="Palatino Linotype"/>
              </w:rPr>
              <w:t>Mismas que de su revisión se advierte que son ilegibles las páginas 14 y 15.</w:t>
            </w:r>
          </w:p>
        </w:tc>
      </w:tr>
      <w:tr w:rsidR="00BA5630" w:rsidRPr="00BA5630" w14:paraId="31AE73B6" w14:textId="77777777" w:rsidTr="00D249B9">
        <w:tc>
          <w:tcPr>
            <w:tcW w:w="3539" w:type="dxa"/>
            <w:tcBorders>
              <w:top w:val="single" w:sz="4" w:space="0" w:color="auto"/>
              <w:left w:val="single" w:sz="4" w:space="0" w:color="auto"/>
              <w:bottom w:val="single" w:sz="4" w:space="0" w:color="auto"/>
              <w:right w:val="single" w:sz="4" w:space="0" w:color="auto"/>
            </w:tcBorders>
          </w:tcPr>
          <w:p w14:paraId="2AC3BD87" w14:textId="77777777" w:rsidR="00013A3F" w:rsidRPr="00BA5630" w:rsidRDefault="00013A3F" w:rsidP="00BA5630">
            <w:pPr>
              <w:ind w:right="177"/>
              <w:jc w:val="both"/>
              <w:rPr>
                <w:rFonts w:ascii="Palatino Linotype" w:hAnsi="Palatino Linotype"/>
                <w:lang w:eastAsia="es-MX"/>
              </w:rPr>
            </w:pPr>
            <w:r w:rsidRPr="00BA5630">
              <w:rPr>
                <w:rFonts w:ascii="Palatino Linotype" w:hAnsi="Palatino Linotype"/>
                <w:b/>
                <w:lang w:eastAsia="es-MX"/>
              </w:rPr>
              <w:t>2.-</w:t>
            </w:r>
            <w:r w:rsidRPr="00BA5630">
              <w:rPr>
                <w:rFonts w:ascii="Palatino Linotype" w:hAnsi="Palatino Linotype"/>
                <w:lang w:eastAsia="es-MX"/>
              </w:rPr>
              <w:t xml:space="preserve"> También un desglose de gasto para poyos educativos y deportivos dentro del mismo periodo, comprendido en cada una de sus comunidades. </w:t>
            </w:r>
          </w:p>
          <w:p w14:paraId="46797893" w14:textId="77777777" w:rsidR="00013A3F" w:rsidRPr="00BA5630" w:rsidRDefault="00013A3F" w:rsidP="00BA5630">
            <w:pPr>
              <w:ind w:left="907" w:right="177"/>
              <w:jc w:val="both"/>
              <w:rPr>
                <w:rFonts w:ascii="Palatino Linotype" w:eastAsia="Palatino Linotype" w:hAnsi="Palatino Linotype" w:cs="Palatino Linotype"/>
              </w:rPr>
            </w:pPr>
          </w:p>
        </w:tc>
        <w:tc>
          <w:tcPr>
            <w:tcW w:w="5572" w:type="dxa"/>
            <w:tcBorders>
              <w:top w:val="single" w:sz="4" w:space="0" w:color="auto"/>
              <w:left w:val="single" w:sz="4" w:space="0" w:color="auto"/>
              <w:bottom w:val="single" w:sz="4" w:space="0" w:color="auto"/>
              <w:right w:val="single" w:sz="4" w:space="0" w:color="auto"/>
            </w:tcBorders>
          </w:tcPr>
          <w:p w14:paraId="56ECB0ED" w14:textId="77777777" w:rsidR="00013A3F" w:rsidRPr="00BA5630" w:rsidRDefault="00D249B9" w:rsidP="00BA5630">
            <w:pPr>
              <w:spacing w:line="360" w:lineRule="auto"/>
              <w:ind w:right="49"/>
              <w:jc w:val="both"/>
              <w:textAlignment w:val="baseline"/>
              <w:rPr>
                <w:rFonts w:ascii="Palatino Linotype" w:eastAsia="Palatino Linotype" w:hAnsi="Palatino Linotype" w:cs="Palatino Linotype"/>
              </w:rPr>
            </w:pPr>
            <w:r w:rsidRPr="00BA5630">
              <w:rPr>
                <w:rFonts w:ascii="Palatino Linotype" w:eastAsia="Palatino Linotype" w:hAnsi="Palatino Linotype" w:cs="Palatino Linotype"/>
              </w:rPr>
              <w:t xml:space="preserve">Mediante oficio TMH/053/2023 el Tesorero Municipal manifiesta que de acuerdo con las normas que emite el Consejo de Amortización Contable por sus siglas CONAC, la información contable y presupuestal se encuentra publicada para la libre consulta de la ciudadanía en la página oficial del gobierno municipal de Hueypoxtla, en el siguiente link: </w:t>
            </w:r>
          </w:p>
          <w:p w14:paraId="3D138A53" w14:textId="24B052BA" w:rsidR="00D249B9" w:rsidRPr="00BA5630" w:rsidRDefault="00077030" w:rsidP="00BA5630">
            <w:pPr>
              <w:spacing w:line="360" w:lineRule="auto"/>
              <w:ind w:right="49"/>
              <w:jc w:val="both"/>
              <w:textAlignment w:val="baseline"/>
              <w:rPr>
                <w:rFonts w:ascii="Palatino Linotype" w:eastAsia="Palatino Linotype" w:hAnsi="Palatino Linotype" w:cs="Palatino Linotype"/>
              </w:rPr>
            </w:pPr>
            <w:hyperlink r:id="rId10" w:history="1">
              <w:r w:rsidR="00D249B9" w:rsidRPr="00BA5630">
                <w:rPr>
                  <w:rStyle w:val="Hipervnculo"/>
                  <w:rFonts w:ascii="Palatino Linotype" w:eastAsia="Palatino Linotype" w:hAnsi="Palatino Linotype" w:cs="Palatino Linotype"/>
                  <w:color w:val="auto"/>
                </w:rPr>
                <w:t>https://www.hueypoxtla.gob.mx/index</w:t>
              </w:r>
            </w:hyperlink>
          </w:p>
        </w:tc>
      </w:tr>
      <w:tr w:rsidR="00013A3F" w:rsidRPr="00BA5630" w14:paraId="51020C72" w14:textId="77777777" w:rsidTr="00D249B9">
        <w:tc>
          <w:tcPr>
            <w:tcW w:w="3539" w:type="dxa"/>
            <w:tcBorders>
              <w:top w:val="single" w:sz="4" w:space="0" w:color="auto"/>
            </w:tcBorders>
          </w:tcPr>
          <w:p w14:paraId="553FAE83" w14:textId="77777777" w:rsidR="00013A3F" w:rsidRPr="00BA5630" w:rsidRDefault="00013A3F" w:rsidP="00BA5630">
            <w:pPr>
              <w:ind w:right="177"/>
              <w:jc w:val="both"/>
              <w:rPr>
                <w:rFonts w:ascii="Palatino Linotype" w:hAnsi="Palatino Linotype"/>
                <w:lang w:eastAsia="es-MX"/>
              </w:rPr>
            </w:pPr>
            <w:r w:rsidRPr="00BA5630">
              <w:rPr>
                <w:rFonts w:ascii="Palatino Linotype" w:hAnsi="Palatino Linotype"/>
                <w:b/>
                <w:lang w:eastAsia="es-MX"/>
              </w:rPr>
              <w:t>3.-</w:t>
            </w:r>
            <w:r w:rsidRPr="00BA5630">
              <w:rPr>
                <w:rFonts w:ascii="Palatino Linotype" w:hAnsi="Palatino Linotype"/>
                <w:lang w:eastAsia="es-MX"/>
              </w:rPr>
              <w:t xml:space="preserve"> Se proporcione la plantilla de los representantes de cada comunidad y </w:t>
            </w:r>
            <w:proofErr w:type="gramStart"/>
            <w:r w:rsidRPr="00BA5630">
              <w:rPr>
                <w:rFonts w:ascii="Palatino Linotype" w:hAnsi="Palatino Linotype"/>
                <w:lang w:eastAsia="es-MX"/>
              </w:rPr>
              <w:t>sus forma</w:t>
            </w:r>
            <w:proofErr w:type="gramEnd"/>
            <w:r w:rsidRPr="00BA5630">
              <w:rPr>
                <w:rFonts w:ascii="Palatino Linotype" w:hAnsi="Palatino Linotype"/>
                <w:lang w:eastAsia="es-MX"/>
              </w:rPr>
              <w:t xml:space="preserve"> de contacto. </w:t>
            </w:r>
          </w:p>
          <w:p w14:paraId="0C99D3A1" w14:textId="77777777" w:rsidR="00013A3F" w:rsidRPr="00BA5630" w:rsidRDefault="00013A3F" w:rsidP="00BA5630">
            <w:pPr>
              <w:ind w:right="177"/>
              <w:jc w:val="both"/>
              <w:textAlignment w:val="baseline"/>
              <w:rPr>
                <w:rFonts w:ascii="Palatino Linotype" w:eastAsia="Palatino Linotype" w:hAnsi="Palatino Linotype" w:cs="Palatino Linotype"/>
              </w:rPr>
            </w:pPr>
          </w:p>
        </w:tc>
        <w:tc>
          <w:tcPr>
            <w:tcW w:w="5572" w:type="dxa"/>
            <w:tcBorders>
              <w:top w:val="single" w:sz="4" w:space="0" w:color="auto"/>
            </w:tcBorders>
          </w:tcPr>
          <w:p w14:paraId="0458780C" w14:textId="5FE4366C" w:rsidR="00013A3F" w:rsidRPr="00BA5630" w:rsidRDefault="000C27D8" w:rsidP="00BA5630">
            <w:pPr>
              <w:spacing w:line="360" w:lineRule="auto"/>
              <w:ind w:right="49"/>
              <w:jc w:val="both"/>
              <w:textAlignment w:val="baseline"/>
              <w:rPr>
                <w:rFonts w:ascii="Palatino Linotype" w:eastAsia="Palatino Linotype" w:hAnsi="Palatino Linotype" w:cs="Palatino Linotype"/>
              </w:rPr>
            </w:pPr>
            <w:r w:rsidRPr="00BA5630">
              <w:rPr>
                <w:rFonts w:ascii="Palatino Linotype" w:eastAsia="Palatino Linotype" w:hAnsi="Palatino Linotype" w:cs="Palatino Linotype"/>
              </w:rPr>
              <w:t>Mediante oficio 0015/</w:t>
            </w:r>
            <w:r w:rsidR="005C590B" w:rsidRPr="00BA5630">
              <w:rPr>
                <w:rFonts w:ascii="Palatino Linotype" w:eastAsia="Palatino Linotype" w:hAnsi="Palatino Linotype" w:cs="Palatino Linotype"/>
              </w:rPr>
              <w:t>SMH-002/2023 el Secretario del Ayuntamiento anexa los listados de COPACI y D</w:t>
            </w:r>
            <w:r w:rsidR="007F74A5" w:rsidRPr="00BA5630">
              <w:rPr>
                <w:rFonts w:ascii="Palatino Linotype" w:eastAsia="Palatino Linotype" w:hAnsi="Palatino Linotype" w:cs="Palatino Linotype"/>
              </w:rPr>
              <w:t xml:space="preserve">elegados de cada comunidad, cabe precisar que EL SUJETO OBLIGADO, no refiere el año. </w:t>
            </w:r>
          </w:p>
        </w:tc>
      </w:tr>
    </w:tbl>
    <w:p w14:paraId="570D67B1" w14:textId="77777777" w:rsidR="00013A3F" w:rsidRPr="00BA5630" w:rsidRDefault="00013A3F" w:rsidP="00BA5630">
      <w:pPr>
        <w:spacing w:line="360" w:lineRule="auto"/>
        <w:ind w:right="49"/>
        <w:jc w:val="both"/>
        <w:textAlignment w:val="baseline"/>
        <w:rPr>
          <w:rFonts w:ascii="Palatino Linotype" w:eastAsia="Palatino Linotype" w:hAnsi="Palatino Linotype" w:cs="Palatino Linotype"/>
        </w:rPr>
      </w:pPr>
    </w:p>
    <w:p w14:paraId="771D2C1D" w14:textId="46200173" w:rsidR="00543ADC" w:rsidRPr="00BA5630" w:rsidRDefault="00A07B9E" w:rsidP="00BA5630">
      <w:pPr>
        <w:spacing w:line="360" w:lineRule="auto"/>
        <w:jc w:val="both"/>
        <w:rPr>
          <w:rFonts w:ascii="Palatino Linotype" w:hAnsi="Palatino Linotype"/>
        </w:rPr>
      </w:pPr>
      <w:r w:rsidRPr="00BA5630">
        <w:rPr>
          <w:rFonts w:ascii="Palatino Linotype" w:hAnsi="Palatino Linotype"/>
        </w:rPr>
        <w:lastRenderedPageBreak/>
        <w:t xml:space="preserve">Ante tal respuesta, el particular interpuso el Recurso de Revisión materia del presente asunto, adoleciéndose </w:t>
      </w:r>
      <w:r w:rsidR="00543ADC" w:rsidRPr="00BA5630">
        <w:rPr>
          <w:rFonts w:ascii="Palatino Linotype" w:hAnsi="Palatino Linotype"/>
        </w:rPr>
        <w:t xml:space="preserve">de la siguiente manera: </w:t>
      </w:r>
    </w:p>
    <w:p w14:paraId="54E4759D" w14:textId="3B889487" w:rsidR="00543ADC" w:rsidRPr="00BA5630" w:rsidRDefault="00543ADC" w:rsidP="00BA5630">
      <w:pPr>
        <w:spacing w:line="360" w:lineRule="auto"/>
        <w:jc w:val="both"/>
        <w:rPr>
          <w:rFonts w:ascii="Palatino Linotype" w:hAnsi="Palatino Linotype"/>
        </w:rPr>
      </w:pPr>
    </w:p>
    <w:p w14:paraId="0A82E91E" w14:textId="77777777" w:rsidR="00543ADC" w:rsidRPr="00BA5630" w:rsidRDefault="00543ADC" w:rsidP="00BA5630">
      <w:pPr>
        <w:spacing w:line="360" w:lineRule="auto"/>
        <w:jc w:val="both"/>
        <w:rPr>
          <w:rFonts w:ascii="Palatino Linotype" w:hAnsi="Palatino Linotype" w:cs="Arial"/>
          <w:b/>
          <w:bCs/>
        </w:rPr>
      </w:pPr>
      <w:r w:rsidRPr="00BA5630">
        <w:rPr>
          <w:rFonts w:ascii="Palatino Linotype" w:hAnsi="Palatino Linotype" w:cs="Arial"/>
          <w:b/>
          <w:bCs/>
        </w:rPr>
        <w:t xml:space="preserve">Acto impugnado: </w:t>
      </w:r>
    </w:p>
    <w:p w14:paraId="5B35CE5F" w14:textId="77777777" w:rsidR="00543ADC" w:rsidRPr="00BA5630" w:rsidRDefault="00543ADC" w:rsidP="00BA5630">
      <w:pPr>
        <w:tabs>
          <w:tab w:val="left" w:pos="851"/>
        </w:tabs>
        <w:ind w:left="851" w:right="901"/>
        <w:jc w:val="both"/>
        <w:rPr>
          <w:rFonts w:ascii="Palatino Linotype" w:hAnsi="Palatino Linotype" w:cs="Arial"/>
          <w:i/>
        </w:rPr>
      </w:pPr>
    </w:p>
    <w:p w14:paraId="3A3B0315" w14:textId="77777777" w:rsidR="00543ADC" w:rsidRPr="00BA5630" w:rsidRDefault="00543ADC" w:rsidP="00BA5630">
      <w:pPr>
        <w:tabs>
          <w:tab w:val="left" w:pos="851"/>
        </w:tabs>
        <w:ind w:left="851" w:right="901"/>
        <w:jc w:val="both"/>
        <w:rPr>
          <w:rFonts w:ascii="Palatino Linotype" w:hAnsi="Palatino Linotype" w:cs="Arial"/>
          <w:i/>
          <w:sz w:val="22"/>
        </w:rPr>
      </w:pPr>
      <w:r w:rsidRPr="00BA5630">
        <w:rPr>
          <w:rFonts w:ascii="Palatino Linotype" w:hAnsi="Palatino Linotype" w:cs="Arial"/>
          <w:i/>
          <w:sz w:val="22"/>
        </w:rPr>
        <w:t>“Respuestas a los puntos 1 y 2 de la presente solicitud: “…1.- Requiero la designación de presupuesto de cada comunidad, en que obras se asignaron y que se hizo en cada una de ellas, dentro del periodo del 2015 al 2023 2.- También un desglose de gasto para poyos educativos y deportivos dentro del mismo periodo, comprendido en cada una de sus comunidades…”" (Sic)</w:t>
      </w:r>
    </w:p>
    <w:p w14:paraId="04F21725" w14:textId="77777777" w:rsidR="00543ADC" w:rsidRPr="00BA5630" w:rsidRDefault="00543ADC" w:rsidP="00BA5630">
      <w:pPr>
        <w:tabs>
          <w:tab w:val="left" w:pos="851"/>
        </w:tabs>
        <w:ind w:right="901"/>
        <w:jc w:val="both"/>
        <w:rPr>
          <w:rFonts w:ascii="Palatino Linotype" w:hAnsi="Palatino Linotype" w:cs="Arial"/>
          <w:i/>
          <w:sz w:val="22"/>
        </w:rPr>
      </w:pPr>
    </w:p>
    <w:p w14:paraId="566EAA1A" w14:textId="77777777" w:rsidR="00543ADC" w:rsidRPr="00BA5630" w:rsidRDefault="00543ADC" w:rsidP="00BA5630">
      <w:pPr>
        <w:spacing w:line="360" w:lineRule="auto"/>
        <w:jc w:val="both"/>
        <w:rPr>
          <w:rFonts w:ascii="Palatino Linotype" w:hAnsi="Palatino Linotype" w:cs="Arial"/>
          <w:b/>
          <w:bCs/>
        </w:rPr>
      </w:pPr>
      <w:r w:rsidRPr="00BA5630">
        <w:rPr>
          <w:rFonts w:ascii="Palatino Linotype" w:hAnsi="Palatino Linotype" w:cs="Arial"/>
          <w:b/>
          <w:bCs/>
        </w:rPr>
        <w:t xml:space="preserve">Razones o motivos de inconformidad: </w:t>
      </w:r>
    </w:p>
    <w:p w14:paraId="6E80821B" w14:textId="77777777" w:rsidR="00543ADC" w:rsidRPr="00BA5630" w:rsidRDefault="00543ADC" w:rsidP="00BA5630">
      <w:pPr>
        <w:tabs>
          <w:tab w:val="left" w:pos="851"/>
        </w:tabs>
        <w:ind w:left="851" w:right="901"/>
        <w:jc w:val="both"/>
        <w:rPr>
          <w:rFonts w:ascii="Palatino Linotype" w:hAnsi="Palatino Linotype" w:cs="Arial"/>
          <w:i/>
        </w:rPr>
      </w:pPr>
    </w:p>
    <w:p w14:paraId="530C3DC5" w14:textId="77777777" w:rsidR="00543ADC" w:rsidRPr="00BA5630" w:rsidRDefault="00543ADC" w:rsidP="00BA5630">
      <w:pPr>
        <w:tabs>
          <w:tab w:val="left" w:pos="851"/>
        </w:tabs>
        <w:ind w:left="851" w:right="901"/>
        <w:jc w:val="both"/>
        <w:rPr>
          <w:rFonts w:ascii="Palatino Linotype" w:hAnsi="Palatino Linotype" w:cs="Arial"/>
          <w:i/>
          <w:sz w:val="22"/>
        </w:rPr>
      </w:pPr>
      <w:r w:rsidRPr="00BA5630">
        <w:rPr>
          <w:rFonts w:ascii="Palatino Linotype" w:hAnsi="Palatino Linotype" w:cs="Arial"/>
          <w:i/>
          <w:sz w:val="22"/>
        </w:rPr>
        <w:t>“De lo solicitado en el primer punto: “…</w:t>
      </w:r>
      <w:r w:rsidRPr="00BA5630">
        <w:rPr>
          <w:rFonts w:ascii="Palatino Linotype" w:hAnsi="Palatino Linotype" w:cs="Arial"/>
          <w:b/>
          <w:i/>
          <w:sz w:val="22"/>
        </w:rPr>
        <w:t>1.- Requiero la designación de presupuesto de cada comunidad, en que obras se asignaron y que se hizo en cada una de ellas, dentro del periodo del 2015 al 2023</w:t>
      </w:r>
      <w:r w:rsidRPr="00BA5630">
        <w:rPr>
          <w:rFonts w:ascii="Palatino Linotype" w:hAnsi="Palatino Linotype" w:cs="Arial"/>
          <w:i/>
          <w:sz w:val="22"/>
        </w:rPr>
        <w:t xml:space="preserve">...” De la respuesta otorgada, se recalca el artículo 12 de la Ley Federal de Trasparencia y Acceso a la Información Pública del Estado de México y Municipios. “[…]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 Por lo que se anexo, el programa anual de obras de los ejercicios fiscales 2018 al 2023, </w:t>
      </w:r>
      <w:r w:rsidRPr="00BA5630">
        <w:rPr>
          <w:rFonts w:ascii="Palatino Linotype" w:hAnsi="Palatino Linotype" w:cs="Arial"/>
          <w:b/>
          <w:i/>
          <w:sz w:val="22"/>
          <w:u w:val="single"/>
        </w:rPr>
        <w:t>cabe recalcar que varios de los formatos son ilegibles</w:t>
      </w:r>
      <w:r w:rsidRPr="00BA5630">
        <w:rPr>
          <w:rFonts w:ascii="Palatino Linotype" w:hAnsi="Palatino Linotype" w:cs="Arial"/>
          <w:i/>
          <w:sz w:val="22"/>
        </w:rPr>
        <w:t xml:space="preserve">, así mismo pese a que no están obligados a realizar documentos ADHOC el artículo 18 de la Ley Federal de Trasparencia y Acceso a la Información Pública del Estado de México y Municipios, estipula que: “[…] Artículo 18. Los sujetos obligados deberán documentar todo acto que derive del ejercicio de sus facultades, competencias o funciones, considerando desde su origen la eventual publicidad y reutilización de la información que generen. […]” Por lo que se debe contar con información que </w:t>
      </w:r>
      <w:proofErr w:type="spellStart"/>
      <w:r w:rsidRPr="00BA5630">
        <w:rPr>
          <w:rFonts w:ascii="Palatino Linotype" w:hAnsi="Palatino Linotype" w:cs="Arial"/>
          <w:i/>
          <w:sz w:val="22"/>
        </w:rPr>
        <w:t>de</w:t>
      </w:r>
      <w:proofErr w:type="spellEnd"/>
      <w:r w:rsidRPr="00BA5630">
        <w:rPr>
          <w:rFonts w:ascii="Palatino Linotype" w:hAnsi="Palatino Linotype" w:cs="Arial"/>
          <w:i/>
          <w:sz w:val="22"/>
        </w:rPr>
        <w:t xml:space="preserve"> respuesta al punto 1 de manera más eficaz. Respecto a los archivos anexos, que como se mencionan son escáneres de baja calidad y lo que dificulta la visualización de la </w:t>
      </w:r>
      <w:r w:rsidRPr="00BA5630">
        <w:rPr>
          <w:rFonts w:ascii="Palatino Linotype" w:hAnsi="Palatino Linotype" w:cs="Arial"/>
          <w:i/>
          <w:sz w:val="22"/>
        </w:rPr>
        <w:lastRenderedPageBreak/>
        <w:t xml:space="preserve">información proporcionada, asimismo se hace hincapié al artículo 24 de la Ley Federal de Trasparencia y Acceso a la Información Pública del Estado de México y Municipios, estipula que: “[…] Artículo 24. Para el cumplimiento de los objetivos de esta Ley, los sujetos obligados deberán cumplir con las siguientes obligaciones, según corresponda, de acuerdo a su naturaleza: I. Constituir el Comité de Transparencia, las unidades de transparencia y vigilar su correcto funcionamiento de acuerdo a su normatividad interna; II. Designar en las unidades de transparencia a los titulares que dependan directamente del titular del sujeto obligado y que preferentemente cuenten con experiencia en la materia; III. Proporcionar capacitación continua y especializada en coordinación con el Instituto, al personal que formen parte de los comités y unidades de transparencia; en temas de transparencia, acceso a la información y rendición de cuentas; IV. Constituir y mantener actualizados sus sistemas de archivos y gestión documental, conforme a la normatividad aplicable; V. Promover la generación, documentación y publicación de la información en formatos abiertos y accesibles; VI. Proteger y resguardar la información clasificada como reservada o confidencial; VII. Reportar al Instituto sobre las acciones de implementación de la normatividad en la materia, en los términos que estos determinen; VIII. Atender de manera oportuna, los requerimientos, observaciones, recomendaciones y criterios que en materia de transparencia y acceso a la información realice el Instituto; IX. Fomentar el uso de tecnologías de la información para garantizar la transparencia, el derecho de acceso a la información y la accesibilidad a éstos; X. Cumplir cabalmente con las resoluciones emitidas por el Instituto; XI. Dar acceso a la información pública que le sea requerida, en los términos de la Ley General, esta Ley y demás disposiciones jurídicas aplicables; XII. Publicar y mantener actualizada la información relativa a las obligaciones generales de transparencia previstas en la presente Ley o determinadas así por el Instituto, y en general aquella que sea de interés público; XIII. Difundir proactivamente información de interés público; XIV. Asegurar la protección de los datos personales en su posesión, en términos de la Ley de Protección de Datos Personales del Estado de México; XV. Informar anualmente por escrito al Instituto sobre las actividades realizadas, en cumplimiento de las obligaciones que se deriven de la presente Ley; XVI. Procurar condiciones de accesibilidad para que personas con discapacidad ejerzan los derechos regulados en esta Ley; XVII. Crear y hacer uso de sistemas de tecnología sistematizados y avanzados, y adoptar las nuevas herramientas para que los ciudadanos consulten información de manera directa, sencilla y rápida; XVIII. Hacer pública toda aquella información relativa a los montos y las personas a quienes entreguen, por cualquier motivo, recursos públicos, así como los informes que dichas personas les entreguen sobre el uso y destino de dichos recursos; XIX. Transparentar sus acciones, así como garantizar y respetar el </w:t>
      </w:r>
      <w:r w:rsidRPr="00BA5630">
        <w:rPr>
          <w:rFonts w:ascii="Palatino Linotype" w:hAnsi="Palatino Linotype" w:cs="Arial"/>
          <w:i/>
          <w:sz w:val="22"/>
        </w:rPr>
        <w:lastRenderedPageBreak/>
        <w:t xml:space="preserve">derecho a la información pública; XX. Tomar las medidas apropiadas para proporcionar información a personas con discapacidad en formatos y tecnologías accesibles de forma oportuna y sin un costo adicional; XXI. Procurar la generación de estadística de su información en formato de datos abiertos en la medida de lo posible; XXII. Documentar todo acto que derive del ejercicio de sus facultades, competencias o funciones y abstenerse de destruirlos u ocultarlos, dentro de los que destacan los procesos deliberativos y de decisión definitiva; XXIII. Procurar la digitalización de toda la información pública en su poder; XXIV. Orientar y asesorar al solicitante para corregir cualquier deficiencia sustancial de las solicitudes; y XXV. Las demás que se establezcan en la presente Ley y normatividad aplicable en la materia. En la administración, gestión y custodia de los archivos de información pública, los sujetos obligados, los servidores públicos habilitados y los servidores públicos en general, se ajustarán a lo establecido por la normatividad aplicable. Los sujetos obligados solo proporcionarán la información pública que generen, administren o posean en el ejercicio de sus atribuciones. […]” Varios puntos hacen referencia la digitalización y de la información y que se debe documentar la información que “…derive del ejercicio de sus facultades, competencias o funciones …”, </w:t>
      </w:r>
      <w:r w:rsidRPr="00BA5630">
        <w:rPr>
          <w:rFonts w:ascii="Palatino Linotype" w:hAnsi="Palatino Linotype" w:cs="Arial"/>
          <w:i/>
          <w:sz w:val="22"/>
          <w:u w:val="single"/>
        </w:rPr>
        <w:t xml:space="preserve">por lo que se solicita proporcionar archivos de mejor calidad y de preferencia electrónicos en formato Excel, ya que al proporcionar lo de sus memorias anuales, se debe tener registro de la información de manera digital, así mismo proporcionar la solicitud a las áreas correspondientes para poder detallar </w:t>
      </w:r>
      <w:proofErr w:type="spellStart"/>
      <w:r w:rsidRPr="00BA5630">
        <w:rPr>
          <w:rFonts w:ascii="Palatino Linotype" w:hAnsi="Palatino Linotype" w:cs="Arial"/>
          <w:i/>
          <w:sz w:val="22"/>
          <w:u w:val="single"/>
        </w:rPr>
        <w:t>mas</w:t>
      </w:r>
      <w:proofErr w:type="spellEnd"/>
      <w:r w:rsidRPr="00BA5630">
        <w:rPr>
          <w:rFonts w:ascii="Palatino Linotype" w:hAnsi="Palatino Linotype" w:cs="Arial"/>
          <w:i/>
          <w:sz w:val="22"/>
          <w:u w:val="single"/>
        </w:rPr>
        <w:t xml:space="preserve"> en la información a entregar.</w:t>
      </w:r>
      <w:r w:rsidRPr="00BA5630">
        <w:rPr>
          <w:rFonts w:ascii="Palatino Linotype" w:hAnsi="Palatino Linotype" w:cs="Arial"/>
          <w:i/>
          <w:sz w:val="22"/>
        </w:rPr>
        <w:t xml:space="preserve"> </w:t>
      </w:r>
      <w:r w:rsidRPr="00BA5630">
        <w:rPr>
          <w:rFonts w:ascii="Palatino Linotype" w:hAnsi="Palatino Linotype" w:cs="Arial"/>
          <w:b/>
          <w:i/>
          <w:sz w:val="22"/>
        </w:rPr>
        <w:t xml:space="preserve">Respecto al segundo punto: “…2.- </w:t>
      </w:r>
      <w:r w:rsidRPr="00BA5630">
        <w:rPr>
          <w:rFonts w:ascii="Palatino Linotype" w:hAnsi="Palatino Linotype" w:cs="Arial"/>
          <w:i/>
          <w:sz w:val="22"/>
        </w:rPr>
        <w:t>También un desglose de gasto para poyos educativos y deportivos dentro del mismo periodo, comprendido en cada una de sus comunidades…” Se proporciona un el siguiente https</w:t>
      </w:r>
      <w:proofErr w:type="gramStart"/>
      <w:r w:rsidRPr="00BA5630">
        <w:rPr>
          <w:rFonts w:ascii="Palatino Linotype" w:hAnsi="Palatino Linotype" w:cs="Arial"/>
          <w:i/>
          <w:sz w:val="22"/>
        </w:rPr>
        <w:t>:/</w:t>
      </w:r>
      <w:proofErr w:type="gramEnd"/>
      <w:r w:rsidRPr="00BA5630">
        <w:rPr>
          <w:rFonts w:ascii="Palatino Linotype" w:hAnsi="Palatino Linotype" w:cs="Arial"/>
          <w:i/>
          <w:sz w:val="22"/>
        </w:rPr>
        <w:t xml:space="preserve">/hueypoxtla.gob.mx/index, el cual solo lleva a la </w:t>
      </w:r>
      <w:proofErr w:type="spellStart"/>
      <w:r w:rsidRPr="00BA5630">
        <w:rPr>
          <w:rFonts w:ascii="Palatino Linotype" w:hAnsi="Palatino Linotype" w:cs="Arial"/>
          <w:i/>
          <w:sz w:val="22"/>
        </w:rPr>
        <w:t>pagina</w:t>
      </w:r>
      <w:proofErr w:type="spellEnd"/>
      <w:r w:rsidRPr="00BA5630">
        <w:rPr>
          <w:rFonts w:ascii="Palatino Linotype" w:hAnsi="Palatino Linotype" w:cs="Arial"/>
          <w:i/>
          <w:sz w:val="22"/>
        </w:rPr>
        <w:t xml:space="preserve"> del municipio y no se indica donde se encuentra la información solicitada. Por lo que se vuelve a reiterar los artículos 18 y 24 de la Ley Federal de Trasparencia y Acceso a la Información Pública del Estado de México y Municipios. Se debe tener un registro de cada apoyo por munición, por lo que de la manera </w:t>
      </w:r>
      <w:proofErr w:type="spellStart"/>
      <w:r w:rsidRPr="00BA5630">
        <w:rPr>
          <w:rFonts w:ascii="Palatino Linotype" w:hAnsi="Palatino Linotype" w:cs="Arial"/>
          <w:i/>
          <w:sz w:val="22"/>
        </w:rPr>
        <w:t>mas</w:t>
      </w:r>
      <w:proofErr w:type="spellEnd"/>
      <w:r w:rsidRPr="00BA5630">
        <w:rPr>
          <w:rFonts w:ascii="Palatino Linotype" w:hAnsi="Palatino Linotype" w:cs="Arial"/>
          <w:i/>
          <w:sz w:val="22"/>
        </w:rPr>
        <w:t xml:space="preserve"> atenta se solicita se turne al área correspondiente a este tema y se entregue la información solicitada de manera digital, con el desglose por comunidad y periodo solicitado.” (Sic)</w:t>
      </w:r>
    </w:p>
    <w:p w14:paraId="26E00491" w14:textId="7D0349B2" w:rsidR="00A07B9E" w:rsidRPr="00BA5630" w:rsidRDefault="00A07B9E" w:rsidP="00BA5630">
      <w:pPr>
        <w:pStyle w:val="Prrafodelista"/>
        <w:widowControl w:val="0"/>
        <w:autoSpaceDE w:val="0"/>
        <w:autoSpaceDN w:val="0"/>
        <w:adjustRightInd w:val="0"/>
        <w:spacing w:line="360" w:lineRule="auto"/>
        <w:ind w:left="0"/>
        <w:jc w:val="both"/>
        <w:rPr>
          <w:rFonts w:ascii="Palatino Linotype" w:hAnsi="Palatino Linotype"/>
        </w:rPr>
      </w:pPr>
    </w:p>
    <w:p w14:paraId="729FD410" w14:textId="09B5A155" w:rsidR="00094E47" w:rsidRPr="00BA5630" w:rsidRDefault="00094E47" w:rsidP="00BA5630">
      <w:pPr>
        <w:spacing w:line="360" w:lineRule="auto"/>
        <w:jc w:val="both"/>
        <w:rPr>
          <w:rFonts w:ascii="Palatino Linotype" w:hAnsi="Palatino Linotype" w:cs="Arial"/>
        </w:rPr>
      </w:pPr>
      <w:r w:rsidRPr="00BA5630">
        <w:rPr>
          <w:rFonts w:ascii="Palatino Linotype" w:hAnsi="Palatino Linotype" w:cs="Arial"/>
        </w:rPr>
        <w:t xml:space="preserve">Atentos a lo anterior, no pasa desapercibido que, el </w:t>
      </w:r>
      <w:r w:rsidRPr="00BA5630">
        <w:rPr>
          <w:rFonts w:ascii="Palatino Linotype" w:hAnsi="Palatino Linotype" w:cs="Arial"/>
          <w:b/>
        </w:rPr>
        <w:t>Recurrente</w:t>
      </w:r>
      <w:r w:rsidRPr="00BA5630">
        <w:rPr>
          <w:rFonts w:ascii="Palatino Linotype" w:hAnsi="Palatino Linotype" w:cs="Arial"/>
        </w:rPr>
        <w:t xml:space="preserve"> no se inconforma de la totalidad de la respuesta proporcionada, particularmente del </w:t>
      </w:r>
      <w:r w:rsidRPr="00BA5630">
        <w:rPr>
          <w:rFonts w:ascii="Palatino Linotype" w:hAnsi="Palatino Linotype" w:cs="Arial"/>
          <w:b/>
        </w:rPr>
        <w:t xml:space="preserve">requerimiento con número </w:t>
      </w:r>
      <w:r w:rsidR="00CE4E46" w:rsidRPr="00BA5630">
        <w:rPr>
          <w:rFonts w:ascii="Palatino Linotype" w:hAnsi="Palatino Linotype" w:cs="Arial"/>
          <w:b/>
        </w:rPr>
        <w:t>3</w:t>
      </w:r>
      <w:r w:rsidRPr="00BA5630">
        <w:rPr>
          <w:rFonts w:ascii="Palatino Linotype" w:hAnsi="Palatino Linotype" w:cs="Arial"/>
          <w:b/>
        </w:rPr>
        <w:t>,</w:t>
      </w:r>
      <w:r w:rsidRPr="00BA5630">
        <w:rPr>
          <w:rFonts w:ascii="Palatino Linotype" w:hAnsi="Palatino Linotype" w:cs="Arial"/>
        </w:rPr>
        <w:t xml:space="preserve"> relativo </w:t>
      </w:r>
      <w:r w:rsidR="00CE4E46" w:rsidRPr="00BA5630">
        <w:rPr>
          <w:rFonts w:ascii="Palatino Linotype" w:hAnsi="Palatino Linotype" w:cs="Arial"/>
        </w:rPr>
        <w:t xml:space="preserve">a la plantilla de los representantes de cada comunidad y sus formas de contacto. </w:t>
      </w:r>
      <w:r w:rsidRPr="00BA5630">
        <w:rPr>
          <w:rFonts w:ascii="Palatino Linotype" w:hAnsi="Palatino Linotype" w:cs="Arial"/>
        </w:rPr>
        <w:t xml:space="preserve">Consecuentemente, al no impugnar el total de los requerimientos, se debe </w:t>
      </w:r>
      <w:r w:rsidRPr="00BA5630">
        <w:rPr>
          <w:rFonts w:ascii="Palatino Linotype" w:hAnsi="Palatino Linotype" w:cs="Arial"/>
        </w:rPr>
        <w:lastRenderedPageBreak/>
        <w:t xml:space="preserve">entender que está conforme con la respuesta otorgada, por lo que se considera que consintió parcialmente la respuesta. </w:t>
      </w:r>
    </w:p>
    <w:p w14:paraId="78975E66" w14:textId="77777777" w:rsidR="00094E47" w:rsidRPr="00BA5630" w:rsidRDefault="00094E47" w:rsidP="00BA5630">
      <w:pPr>
        <w:spacing w:line="360" w:lineRule="auto"/>
        <w:jc w:val="both"/>
        <w:rPr>
          <w:rFonts w:ascii="Palatino Linotype" w:hAnsi="Palatino Linotype" w:cs="Arial"/>
        </w:rPr>
      </w:pPr>
    </w:p>
    <w:p w14:paraId="620D612B" w14:textId="77777777" w:rsidR="00094E47" w:rsidRPr="00BA5630" w:rsidRDefault="00094E47" w:rsidP="00BA5630">
      <w:pPr>
        <w:spacing w:line="360" w:lineRule="auto"/>
        <w:jc w:val="both"/>
        <w:rPr>
          <w:rFonts w:ascii="Palatino Linotype" w:hAnsi="Palatino Linotype" w:cs="Arial"/>
        </w:rPr>
      </w:pPr>
      <w:r w:rsidRPr="00BA5630">
        <w:rPr>
          <w:rFonts w:ascii="Palatino Linotype" w:hAnsi="Palatino Linotype" w:cs="Arial"/>
        </w:rPr>
        <w:t xml:space="preserve">Lo anterior es así, debido a que cuando la parte </w:t>
      </w:r>
      <w:r w:rsidRPr="00BA5630">
        <w:rPr>
          <w:rFonts w:ascii="Palatino Linotype" w:hAnsi="Palatino Linotype" w:cs="Arial"/>
          <w:b/>
        </w:rPr>
        <w:t>Recurrente</w:t>
      </w:r>
      <w:r w:rsidRPr="00BA5630">
        <w:rPr>
          <w:rFonts w:ascii="Palatino Linotype" w:hAnsi="Palatino Linotype" w:cs="Arial"/>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3655A10A" w14:textId="77777777" w:rsidR="00094E47" w:rsidRPr="00BA5630" w:rsidRDefault="00094E47" w:rsidP="00BA5630">
      <w:pPr>
        <w:spacing w:line="360" w:lineRule="auto"/>
        <w:jc w:val="both"/>
        <w:rPr>
          <w:rFonts w:ascii="Palatino Linotype" w:hAnsi="Palatino Linotype" w:cs="Arial"/>
        </w:rPr>
      </w:pPr>
    </w:p>
    <w:p w14:paraId="0E0FBE20" w14:textId="77777777" w:rsidR="00094E47" w:rsidRPr="00BA5630" w:rsidRDefault="00094E47" w:rsidP="00BA5630">
      <w:pPr>
        <w:ind w:left="567" w:right="567"/>
        <w:jc w:val="both"/>
        <w:rPr>
          <w:rFonts w:ascii="Palatino Linotype" w:hAnsi="Palatino Linotype" w:cs="Arial"/>
          <w:i/>
          <w:sz w:val="22"/>
        </w:rPr>
      </w:pPr>
      <w:r w:rsidRPr="00BA5630">
        <w:rPr>
          <w:rFonts w:ascii="Palatino Linotype" w:hAnsi="Palatino Linotype" w:cs="Arial"/>
          <w:i/>
          <w:sz w:val="22"/>
        </w:rPr>
        <w:t>“</w:t>
      </w:r>
      <w:r w:rsidRPr="00BA5630">
        <w:rPr>
          <w:rFonts w:ascii="Palatino Linotype" w:hAnsi="Palatino Linotype" w:cs="Arial"/>
          <w:b/>
          <w:i/>
          <w:sz w:val="22"/>
        </w:rPr>
        <w:t>REVISIÓN EN AMPARO. LOS RESOLUTIVOS NO COMBATIDOS DEBEN DECLARARSE FIRMES</w:t>
      </w:r>
      <w:r w:rsidRPr="00BA5630">
        <w:rPr>
          <w:rFonts w:ascii="Palatino Linotype" w:hAnsi="Palatino Linotype" w:cs="Arial"/>
          <w:i/>
          <w:sz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CFD7BAA" w14:textId="77777777" w:rsidR="00094E47" w:rsidRPr="00BA5630" w:rsidRDefault="00094E47" w:rsidP="00BA5630">
      <w:pPr>
        <w:spacing w:line="360" w:lineRule="auto"/>
        <w:jc w:val="both"/>
        <w:rPr>
          <w:rFonts w:ascii="Palatino Linotype" w:hAnsi="Palatino Linotype" w:cs="Arial"/>
        </w:rPr>
      </w:pPr>
    </w:p>
    <w:p w14:paraId="737DD869" w14:textId="1F0F40DB" w:rsidR="00094E47" w:rsidRPr="00BA5630" w:rsidRDefault="00094E47" w:rsidP="00BA5630">
      <w:pPr>
        <w:spacing w:line="360" w:lineRule="auto"/>
        <w:jc w:val="both"/>
        <w:rPr>
          <w:rFonts w:ascii="Palatino Linotype" w:hAnsi="Palatino Linotype" w:cs="Arial"/>
        </w:rPr>
      </w:pPr>
      <w:r w:rsidRPr="00BA5630">
        <w:rPr>
          <w:rFonts w:ascii="Palatino Linotype" w:hAnsi="Palatino Linotype" w:cs="Arial"/>
        </w:rPr>
        <w:t xml:space="preserve">Así, la parte de la solicitud sobre la que no se expresó inconformidad, debe declararse consentida por el hoy </w:t>
      </w:r>
      <w:r w:rsidR="00B42EDB" w:rsidRPr="00BA5630">
        <w:rPr>
          <w:rFonts w:ascii="Palatino Linotype" w:hAnsi="Palatino Linotype" w:cs="Arial"/>
          <w:b/>
        </w:rPr>
        <w:t>RECURRENTE</w:t>
      </w:r>
      <w:r w:rsidR="00B42EDB" w:rsidRPr="00BA5630">
        <w:rPr>
          <w:rFonts w:ascii="Palatino Linotype" w:hAnsi="Palatino Linotype" w:cs="Arial"/>
        </w:rPr>
        <w:t>,</w:t>
      </w:r>
      <w:r w:rsidRPr="00BA5630">
        <w:rPr>
          <w:rFonts w:ascii="Palatino Linotype" w:hAnsi="Palatino Linotype" w:cs="Arial"/>
        </w:rPr>
        <w:t xml:space="preserve"> ya que no pueden producirse efectos jurídicos tendentes a revocar, confirmar o modificar la parte de la respuesta con relación a la parte de la solicitud que no fue motivo de disenso ya que se infiere un consentimiento de la parte </w:t>
      </w:r>
      <w:r w:rsidRPr="00BA5630">
        <w:rPr>
          <w:rFonts w:ascii="Palatino Linotype" w:hAnsi="Palatino Linotype" w:cs="Arial"/>
          <w:b/>
        </w:rPr>
        <w:t>Recurrente</w:t>
      </w:r>
      <w:r w:rsidRPr="00BA5630">
        <w:rPr>
          <w:rFonts w:ascii="Palatino Linotype" w:hAnsi="Palatino Linotype" w:cs="Arial"/>
        </w:rPr>
        <w:t xml:space="preserve"> ante la falta de impugnación eficaz. Sirve de sustento a lo anterior, por analogía, la tesis jurisprudencial número VI.3o.C. J/60, publicada en el Semanario Judicial de la Federación y su Gaceta bajo el número de registro 176,608 que a la letra dice:</w:t>
      </w:r>
    </w:p>
    <w:p w14:paraId="180656B3" w14:textId="40A330D2" w:rsidR="00094E47" w:rsidRPr="00BA5630" w:rsidRDefault="00094E47" w:rsidP="00BA5630">
      <w:pPr>
        <w:ind w:left="567" w:right="567"/>
        <w:jc w:val="both"/>
        <w:rPr>
          <w:rFonts w:ascii="Palatino Linotype" w:hAnsi="Palatino Linotype" w:cs="Arial"/>
          <w:i/>
          <w:sz w:val="22"/>
        </w:rPr>
      </w:pPr>
      <w:r w:rsidRPr="00BA5630">
        <w:rPr>
          <w:rFonts w:ascii="Palatino Linotype" w:hAnsi="Palatino Linotype" w:cs="Arial"/>
          <w:i/>
          <w:sz w:val="22"/>
        </w:rPr>
        <w:lastRenderedPageBreak/>
        <w:t>“</w:t>
      </w:r>
      <w:r w:rsidRPr="00BA5630">
        <w:rPr>
          <w:rFonts w:ascii="Palatino Linotype" w:hAnsi="Palatino Linotype" w:cs="Arial"/>
          <w:b/>
          <w:i/>
          <w:sz w:val="22"/>
        </w:rPr>
        <w:t>ACTOS CONSENTIDOS. SON LOS QUE NO SE IMPUGNAN MEDIANTE EL RECURSO IDÓNEO</w:t>
      </w:r>
      <w:r w:rsidRPr="00BA5630">
        <w:rPr>
          <w:rFonts w:ascii="Palatino Linotype" w:hAnsi="Palatino Linotype" w:cs="Arial"/>
          <w:i/>
          <w:sz w:val="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F94C593" w14:textId="77777777" w:rsidR="00B42EDB" w:rsidRPr="00BA5630" w:rsidRDefault="00B42EDB" w:rsidP="00BA5630">
      <w:pPr>
        <w:ind w:right="567"/>
        <w:jc w:val="both"/>
        <w:rPr>
          <w:rFonts w:ascii="Palatino Linotype" w:hAnsi="Palatino Linotype" w:cs="Arial"/>
          <w:i/>
        </w:rPr>
      </w:pPr>
    </w:p>
    <w:p w14:paraId="2ED9B2C0" w14:textId="77777777" w:rsidR="00D5087C" w:rsidRPr="00BA5630" w:rsidRDefault="00D5087C" w:rsidP="00BA5630">
      <w:pPr>
        <w:spacing w:line="360" w:lineRule="auto"/>
        <w:jc w:val="both"/>
        <w:rPr>
          <w:rFonts w:ascii="Palatino Linotype" w:eastAsiaTheme="minorEastAsia" w:hAnsi="Palatino Linotype" w:cstheme="minorBidi"/>
          <w:lang w:val="es-ES_tradnl"/>
        </w:rPr>
      </w:pPr>
      <w:r w:rsidRPr="00BA5630">
        <w:rPr>
          <w:rFonts w:ascii="Palatino Linotype" w:eastAsiaTheme="minorEastAsia" w:hAnsi="Palatino Linotype" w:cstheme="minorBidi"/>
          <w:lang w:val="es-ES_tradnl"/>
        </w:rPr>
        <w:t xml:space="preserve">Asimismo, no se omite comentar que respecto a las documentales remitidas por </w:t>
      </w:r>
      <w:r w:rsidRPr="00BA5630">
        <w:rPr>
          <w:rFonts w:ascii="Palatino Linotype" w:eastAsiaTheme="minorEastAsia" w:hAnsi="Palatino Linotype" w:cstheme="minorBidi"/>
          <w:b/>
          <w:lang w:val="es-ES_tradnl"/>
        </w:rPr>
        <w:t>EL SUJETO OBLIGADO</w:t>
      </w:r>
      <w:r w:rsidRPr="00BA5630">
        <w:rPr>
          <w:rFonts w:ascii="Palatino Linotype" w:eastAsiaTheme="minorEastAsia" w:hAnsi="Palatino Linotype" w:cstheme="minorBidi"/>
          <w:lang w:val="es-ES_tradnl"/>
        </w:rPr>
        <w:t>, este Órgano Garante no se encuentra facultado para pronunciarse acerca de la veracidad de la información remitidas por los Sujetos Obligados.</w:t>
      </w:r>
    </w:p>
    <w:p w14:paraId="70AB4218" w14:textId="77777777" w:rsidR="00D5087C" w:rsidRPr="00BA5630" w:rsidRDefault="00D5087C" w:rsidP="00BA5630">
      <w:pPr>
        <w:spacing w:line="360" w:lineRule="auto"/>
        <w:jc w:val="both"/>
        <w:rPr>
          <w:rFonts w:ascii="Palatino Linotype" w:eastAsiaTheme="minorEastAsia" w:hAnsi="Palatino Linotype" w:cs="Arial"/>
          <w:sz w:val="20"/>
          <w:szCs w:val="20"/>
          <w:lang w:val="es-ES_tradnl"/>
        </w:rPr>
      </w:pPr>
    </w:p>
    <w:p w14:paraId="75138475" w14:textId="3F275D24" w:rsidR="00D5087C" w:rsidRPr="00BA5630" w:rsidRDefault="00D5087C" w:rsidP="00BA5630">
      <w:pPr>
        <w:spacing w:line="360" w:lineRule="auto"/>
        <w:jc w:val="both"/>
        <w:rPr>
          <w:rFonts w:ascii="Palatino Linotype" w:eastAsiaTheme="minorEastAsia" w:hAnsi="Palatino Linotype" w:cs="Arial"/>
          <w:lang w:val="es-ES_tradnl"/>
        </w:rPr>
      </w:pPr>
      <w:r w:rsidRPr="00BA5630">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08CD7285" w14:textId="77777777" w:rsidR="00D5087C" w:rsidRPr="00BA5630" w:rsidRDefault="00D5087C" w:rsidP="00BA5630">
      <w:pPr>
        <w:jc w:val="both"/>
        <w:rPr>
          <w:rFonts w:ascii="Palatino Linotype" w:eastAsiaTheme="minorEastAsia" w:hAnsi="Palatino Linotype" w:cs="Arial"/>
          <w:sz w:val="20"/>
          <w:szCs w:val="20"/>
          <w:lang w:val="es-ES_tradnl"/>
        </w:rPr>
      </w:pPr>
    </w:p>
    <w:p w14:paraId="4CAF0F17" w14:textId="77777777" w:rsidR="00D5087C" w:rsidRPr="00BA5630" w:rsidRDefault="00D5087C" w:rsidP="00BA5630">
      <w:pPr>
        <w:ind w:left="709" w:right="899"/>
        <w:jc w:val="both"/>
        <w:rPr>
          <w:rFonts w:ascii="Palatino Linotype" w:eastAsiaTheme="minorEastAsia" w:hAnsi="Palatino Linotype" w:cs="Arial"/>
          <w:b/>
          <w:i/>
          <w:sz w:val="22"/>
          <w:szCs w:val="20"/>
          <w:lang w:val="es-ES_tradnl"/>
        </w:rPr>
      </w:pPr>
      <w:r w:rsidRPr="00BA5630">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BA5630">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BA5630">
        <w:rPr>
          <w:rFonts w:ascii="Palatino Linotype" w:eastAsiaTheme="minorEastAsia" w:hAnsi="Palatino Linotype" w:cs="Arial"/>
          <w:b/>
          <w:i/>
          <w:sz w:val="22"/>
          <w:szCs w:val="20"/>
          <w:lang w:val="es-ES_tradnl"/>
        </w:rPr>
        <w:t>”</w:t>
      </w:r>
      <w:r w:rsidRPr="00BA5630">
        <w:rPr>
          <w:rFonts w:ascii="Palatino Linotype" w:eastAsiaTheme="minorEastAsia" w:hAnsi="Palatino Linotype" w:cs="Arial"/>
          <w:i/>
          <w:sz w:val="22"/>
          <w:szCs w:val="20"/>
          <w:lang w:val="es-ES_tradnl"/>
        </w:rPr>
        <w:t xml:space="preserve"> (</w:t>
      </w:r>
      <w:proofErr w:type="gramStart"/>
      <w:r w:rsidRPr="00BA5630">
        <w:rPr>
          <w:rFonts w:ascii="Palatino Linotype" w:eastAsiaTheme="minorEastAsia" w:hAnsi="Palatino Linotype" w:cs="Arial"/>
          <w:i/>
          <w:sz w:val="22"/>
          <w:szCs w:val="20"/>
          <w:lang w:val="es-ES_tradnl"/>
        </w:rPr>
        <w:t>sic</w:t>
      </w:r>
      <w:proofErr w:type="gramEnd"/>
      <w:r w:rsidRPr="00BA5630">
        <w:rPr>
          <w:rFonts w:ascii="Palatino Linotype" w:eastAsiaTheme="minorEastAsia" w:hAnsi="Palatino Linotype" w:cs="Arial"/>
          <w:i/>
          <w:sz w:val="22"/>
          <w:szCs w:val="20"/>
          <w:lang w:val="es-ES_tradnl"/>
        </w:rPr>
        <w:t>)</w:t>
      </w:r>
    </w:p>
    <w:p w14:paraId="72E2B6BA" w14:textId="77777777" w:rsidR="00D5087C" w:rsidRPr="00BA5630" w:rsidRDefault="00D5087C" w:rsidP="00BA5630">
      <w:pPr>
        <w:ind w:right="757"/>
        <w:jc w:val="both"/>
        <w:rPr>
          <w:rFonts w:ascii="Palatino Linotype" w:eastAsiaTheme="minorEastAsia" w:hAnsi="Palatino Linotype" w:cs="Arial"/>
          <w:b/>
          <w:i/>
          <w:sz w:val="22"/>
          <w:szCs w:val="20"/>
          <w:lang w:val="es-ES_tradnl"/>
        </w:rPr>
      </w:pPr>
    </w:p>
    <w:p w14:paraId="525692F7" w14:textId="4917FF17" w:rsidR="00B42EDB" w:rsidRPr="00BA5630" w:rsidRDefault="00A07B9E" w:rsidP="00BA5630">
      <w:pPr>
        <w:pStyle w:val="Prrafodelista"/>
        <w:widowControl w:val="0"/>
        <w:autoSpaceDE w:val="0"/>
        <w:autoSpaceDN w:val="0"/>
        <w:adjustRightInd w:val="0"/>
        <w:spacing w:line="360" w:lineRule="auto"/>
        <w:ind w:left="0"/>
        <w:jc w:val="both"/>
        <w:rPr>
          <w:rFonts w:ascii="Palatino Linotype" w:hAnsi="Palatino Linotype" w:cs="Arial"/>
        </w:rPr>
      </w:pPr>
      <w:r w:rsidRPr="00BA5630">
        <w:rPr>
          <w:rFonts w:ascii="Palatino Linotype" w:hAnsi="Palatino Linotype"/>
        </w:rPr>
        <w:t xml:space="preserve">Asimismo, es importante señalar que </w:t>
      </w:r>
      <w:r w:rsidRPr="00BA5630">
        <w:rPr>
          <w:rFonts w:ascii="Palatino Linotype" w:hAnsi="Palatino Linotype" w:cs="Arial"/>
          <w:b/>
        </w:rPr>
        <w:t>EL RECURRENTE</w:t>
      </w:r>
      <w:r w:rsidRPr="00BA5630">
        <w:rPr>
          <w:rFonts w:ascii="Palatino Linotype" w:hAnsi="Palatino Linotype" w:cs="Arial"/>
        </w:rPr>
        <w:t xml:space="preserve"> realizó manife</w:t>
      </w:r>
      <w:r w:rsidR="00CF6BAC" w:rsidRPr="00BA5630">
        <w:rPr>
          <w:rFonts w:ascii="Palatino Linotype" w:hAnsi="Palatino Linotype" w:cs="Arial"/>
        </w:rPr>
        <w:t xml:space="preserve">staciones, alegatos o pruebas en los siguientes términos: </w:t>
      </w:r>
    </w:p>
    <w:p w14:paraId="4DC406EB" w14:textId="23A91846" w:rsidR="00CF6BAC" w:rsidRPr="00BA5630" w:rsidRDefault="00CF6BAC" w:rsidP="00BA5630">
      <w:pPr>
        <w:pStyle w:val="Prrafodelista"/>
        <w:widowControl w:val="0"/>
        <w:autoSpaceDE w:val="0"/>
        <w:autoSpaceDN w:val="0"/>
        <w:adjustRightInd w:val="0"/>
        <w:ind w:left="907" w:right="851"/>
        <w:jc w:val="both"/>
        <w:rPr>
          <w:rFonts w:ascii="Palatino Linotype" w:hAnsi="Palatino Linotype" w:cs="Arial"/>
          <w:i/>
          <w:sz w:val="22"/>
          <w:szCs w:val="22"/>
        </w:rPr>
      </w:pPr>
      <w:r w:rsidRPr="00BA5630">
        <w:rPr>
          <w:rFonts w:ascii="Palatino Linotype" w:hAnsi="Palatino Linotype" w:cs="Arial"/>
          <w:i/>
          <w:sz w:val="22"/>
          <w:szCs w:val="22"/>
        </w:rPr>
        <w:lastRenderedPageBreak/>
        <w:t xml:space="preserve">“En lo que respecta al cuestionamiento 1. De los archivos entregados, algunos de los scanner siguen sin ser visibles y sobre ir a la sede me es imposible, además de que son datos de los cuales se debe tener registro por motivos de memorias anuales o informe anual de actividades, se entiende que se mantenga información de 5 años atrás, pero los datos solicitados son datos que se deben contemplar dentro de estos archivos, por lo que se debe tener algo que dar para fechas anteriores. </w:t>
      </w:r>
    </w:p>
    <w:p w14:paraId="2914EE4D" w14:textId="49D45C61" w:rsidR="00CF6BAC" w:rsidRPr="00BA5630" w:rsidRDefault="00CF6BAC" w:rsidP="00BA5630">
      <w:pPr>
        <w:pStyle w:val="Prrafodelista"/>
        <w:widowControl w:val="0"/>
        <w:autoSpaceDE w:val="0"/>
        <w:autoSpaceDN w:val="0"/>
        <w:adjustRightInd w:val="0"/>
        <w:ind w:left="907" w:right="851"/>
        <w:jc w:val="both"/>
        <w:rPr>
          <w:rFonts w:ascii="Palatino Linotype" w:hAnsi="Palatino Linotype" w:cs="Arial"/>
          <w:b/>
          <w:i/>
          <w:sz w:val="22"/>
          <w:szCs w:val="22"/>
        </w:rPr>
      </w:pPr>
      <w:r w:rsidRPr="00BA5630">
        <w:rPr>
          <w:rFonts w:ascii="Palatino Linotype" w:hAnsi="Palatino Linotype" w:cs="Arial"/>
          <w:i/>
          <w:sz w:val="22"/>
          <w:szCs w:val="22"/>
        </w:rPr>
        <w:t xml:space="preserve">Adjuntado el archivo digital denominado: </w:t>
      </w:r>
      <w:hyperlink r:id="rId11" w:history="1">
        <w:r w:rsidRPr="00BA5630">
          <w:rPr>
            <w:rStyle w:val="Hipervnculo"/>
            <w:rFonts w:ascii="Palatino Linotype" w:hAnsi="Palatino Linotype" w:cs="Arial"/>
            <w:b/>
            <w:bCs/>
            <w:i/>
            <w:color w:val="auto"/>
            <w:sz w:val="22"/>
            <w:szCs w:val="22"/>
          </w:rPr>
          <w:t>Pruebas 1.PNG</w:t>
        </w:r>
      </w:hyperlink>
    </w:p>
    <w:p w14:paraId="72E8CFAD" w14:textId="77777777" w:rsidR="00CF6BAC" w:rsidRPr="00BA5630" w:rsidRDefault="00CF6BAC" w:rsidP="00BA5630">
      <w:pPr>
        <w:pStyle w:val="Prrafodelista"/>
        <w:widowControl w:val="0"/>
        <w:autoSpaceDE w:val="0"/>
        <w:autoSpaceDN w:val="0"/>
        <w:adjustRightInd w:val="0"/>
        <w:ind w:left="907" w:right="851"/>
        <w:jc w:val="both"/>
        <w:rPr>
          <w:rFonts w:ascii="Palatino Linotype" w:hAnsi="Palatino Linotype" w:cs="Arial"/>
          <w:b/>
          <w:i/>
          <w:sz w:val="22"/>
          <w:szCs w:val="22"/>
        </w:rPr>
      </w:pPr>
    </w:p>
    <w:p w14:paraId="31C6DD1A" w14:textId="0A57E67A" w:rsidR="00CF6BAC" w:rsidRPr="00BA5630" w:rsidRDefault="00CF6BAC" w:rsidP="00BA5630">
      <w:pPr>
        <w:pStyle w:val="Prrafodelista"/>
        <w:widowControl w:val="0"/>
        <w:autoSpaceDE w:val="0"/>
        <w:autoSpaceDN w:val="0"/>
        <w:adjustRightInd w:val="0"/>
        <w:spacing w:line="360" w:lineRule="auto"/>
        <w:ind w:left="907" w:right="851"/>
        <w:jc w:val="center"/>
        <w:rPr>
          <w:rFonts w:ascii="Palatino Linotype" w:hAnsi="Palatino Linotype" w:cs="Arial"/>
          <w:i/>
          <w:sz w:val="22"/>
          <w:szCs w:val="22"/>
        </w:rPr>
      </w:pPr>
      <w:r w:rsidRPr="00BA5630">
        <w:rPr>
          <w:rFonts w:ascii="Palatino Linotype" w:hAnsi="Palatino Linotype" w:cs="Arial"/>
          <w:i/>
          <w:noProof/>
          <w:sz w:val="22"/>
          <w:szCs w:val="22"/>
          <w:lang w:eastAsia="es-MX"/>
        </w:rPr>
        <w:drawing>
          <wp:inline distT="0" distB="0" distL="0" distR="0" wp14:anchorId="013CAEE6" wp14:editId="287872B3">
            <wp:extent cx="4695825" cy="33242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95825" cy="3324225"/>
                    </a:xfrm>
                    <a:prstGeom prst="rect">
                      <a:avLst/>
                    </a:prstGeom>
                    <a:noFill/>
                    <a:ln>
                      <a:noFill/>
                    </a:ln>
                  </pic:spPr>
                </pic:pic>
              </a:graphicData>
            </a:graphic>
          </wp:inline>
        </w:drawing>
      </w:r>
    </w:p>
    <w:p w14:paraId="527B5518" w14:textId="77777777" w:rsidR="00CF6BAC" w:rsidRPr="00BA5630" w:rsidRDefault="00CF6BAC" w:rsidP="00BA5630">
      <w:pPr>
        <w:pStyle w:val="Prrafodelista"/>
        <w:widowControl w:val="0"/>
        <w:autoSpaceDE w:val="0"/>
        <w:autoSpaceDN w:val="0"/>
        <w:adjustRightInd w:val="0"/>
        <w:spacing w:line="360" w:lineRule="auto"/>
        <w:ind w:left="0"/>
        <w:jc w:val="both"/>
        <w:rPr>
          <w:rFonts w:ascii="Palatino Linotype" w:hAnsi="Palatino Linotype" w:cs="Arial"/>
        </w:rPr>
      </w:pPr>
    </w:p>
    <w:p w14:paraId="1CDE4A61" w14:textId="5CE6562E" w:rsidR="00B42EDB" w:rsidRPr="00BA5630" w:rsidRDefault="00CF6BAC" w:rsidP="00BA5630">
      <w:pPr>
        <w:pStyle w:val="Prrafodelista"/>
        <w:widowControl w:val="0"/>
        <w:autoSpaceDE w:val="0"/>
        <w:autoSpaceDN w:val="0"/>
        <w:adjustRightInd w:val="0"/>
        <w:ind w:left="907" w:right="851"/>
        <w:jc w:val="both"/>
        <w:rPr>
          <w:rFonts w:ascii="Palatino Linotype" w:hAnsi="Palatino Linotype" w:cs="Arial"/>
          <w:i/>
        </w:rPr>
      </w:pPr>
      <w:r w:rsidRPr="00BA5630">
        <w:rPr>
          <w:rFonts w:ascii="Palatino Linotype" w:hAnsi="Palatino Linotype" w:cs="Arial"/>
          <w:b/>
          <w:i/>
        </w:rPr>
        <w:t>Respecto al cuestionamiento 2.</w:t>
      </w:r>
      <w:r w:rsidRPr="00BA5630">
        <w:rPr>
          <w:rFonts w:ascii="Palatino Linotype" w:hAnsi="Palatino Linotype" w:cs="Arial"/>
          <w:i/>
        </w:rPr>
        <w:t xml:space="preserve"> La página a la </w:t>
      </w:r>
      <w:r w:rsidR="002847E9" w:rsidRPr="00BA5630">
        <w:rPr>
          <w:rFonts w:ascii="Palatino Linotype" w:hAnsi="Palatino Linotype" w:cs="Arial"/>
          <w:i/>
        </w:rPr>
        <w:t>página</w:t>
      </w:r>
      <w:r w:rsidRPr="00BA5630">
        <w:rPr>
          <w:rFonts w:ascii="Palatino Linotype" w:hAnsi="Palatino Linotype" w:cs="Arial"/>
          <w:i/>
        </w:rPr>
        <w:t xml:space="preserve"> a la que se envía https://www.hueypoxtla.gob.mx/conac-2022 que fue la que supongo se menciona tiene demasiados archivos, lo que hace una búsqueda extensa, y al tenerse digitales en su </w:t>
      </w:r>
      <w:r w:rsidR="002847E9" w:rsidRPr="00BA5630">
        <w:rPr>
          <w:rFonts w:ascii="Palatino Linotype" w:hAnsi="Palatino Linotype" w:cs="Arial"/>
          <w:i/>
        </w:rPr>
        <w:t>página</w:t>
      </w:r>
      <w:r w:rsidRPr="00BA5630">
        <w:rPr>
          <w:rFonts w:ascii="Palatino Linotype" w:hAnsi="Palatino Linotype" w:cs="Arial"/>
          <w:i/>
        </w:rPr>
        <w:t xml:space="preserve"> es posible se me proporcione los archivos requeridos.</w:t>
      </w:r>
    </w:p>
    <w:p w14:paraId="621B7B9E" w14:textId="5DACD884" w:rsidR="00CF6BAC" w:rsidRPr="00BA5630" w:rsidRDefault="00CF6BAC" w:rsidP="00BA5630">
      <w:pPr>
        <w:pStyle w:val="Prrafodelista"/>
        <w:widowControl w:val="0"/>
        <w:autoSpaceDE w:val="0"/>
        <w:autoSpaceDN w:val="0"/>
        <w:adjustRightInd w:val="0"/>
        <w:ind w:left="907" w:right="851"/>
        <w:jc w:val="both"/>
        <w:rPr>
          <w:rFonts w:ascii="Palatino Linotype" w:hAnsi="Palatino Linotype" w:cs="Arial"/>
          <w:i/>
        </w:rPr>
      </w:pPr>
      <w:r w:rsidRPr="00BA5630">
        <w:rPr>
          <w:rFonts w:ascii="Palatino Linotype" w:hAnsi="Palatino Linotype" w:cs="Arial"/>
          <w:b/>
          <w:i/>
        </w:rPr>
        <w:t>Adjuntado el archivo digital denominado:</w:t>
      </w:r>
      <w:r w:rsidRPr="00BA5630">
        <w:rPr>
          <w:rFonts w:ascii="Palatino Linotype" w:hAnsi="Palatino Linotype" w:cs="Arial"/>
          <w:i/>
        </w:rPr>
        <w:t xml:space="preserve"> </w:t>
      </w:r>
      <w:hyperlink r:id="rId13" w:history="1">
        <w:r w:rsidRPr="00BA5630">
          <w:rPr>
            <w:rStyle w:val="Hipervnculo"/>
            <w:rFonts w:ascii="Palatino Linotype" w:hAnsi="Palatino Linotype" w:cs="Arial"/>
            <w:b/>
            <w:bCs/>
            <w:i/>
            <w:color w:val="auto"/>
          </w:rPr>
          <w:t>prueba 2.PNG</w:t>
        </w:r>
      </w:hyperlink>
    </w:p>
    <w:p w14:paraId="126A52D8" w14:textId="77777777" w:rsidR="00B42EDB" w:rsidRPr="00BA5630" w:rsidRDefault="00B42EDB" w:rsidP="00BA5630">
      <w:pPr>
        <w:pStyle w:val="Prrafodelista"/>
        <w:widowControl w:val="0"/>
        <w:autoSpaceDE w:val="0"/>
        <w:autoSpaceDN w:val="0"/>
        <w:adjustRightInd w:val="0"/>
        <w:ind w:left="0"/>
        <w:jc w:val="both"/>
        <w:rPr>
          <w:rFonts w:ascii="Palatino Linotype" w:hAnsi="Palatino Linotype" w:cs="Arial"/>
        </w:rPr>
      </w:pPr>
    </w:p>
    <w:p w14:paraId="777C1755" w14:textId="700BB3E1" w:rsidR="00B42EDB" w:rsidRPr="00BA5630" w:rsidRDefault="00CF6BAC" w:rsidP="00BA5630">
      <w:pPr>
        <w:pStyle w:val="Prrafodelista"/>
        <w:widowControl w:val="0"/>
        <w:autoSpaceDE w:val="0"/>
        <w:autoSpaceDN w:val="0"/>
        <w:adjustRightInd w:val="0"/>
        <w:spacing w:line="360" w:lineRule="auto"/>
        <w:ind w:left="0"/>
        <w:jc w:val="center"/>
        <w:rPr>
          <w:rFonts w:ascii="Palatino Linotype" w:hAnsi="Palatino Linotype" w:cs="Arial"/>
        </w:rPr>
      </w:pPr>
      <w:r w:rsidRPr="00BA5630">
        <w:rPr>
          <w:rFonts w:ascii="Palatino Linotype" w:hAnsi="Palatino Linotype" w:cs="Arial"/>
          <w:noProof/>
          <w:lang w:eastAsia="es-MX"/>
        </w:rPr>
        <w:lastRenderedPageBreak/>
        <w:drawing>
          <wp:inline distT="0" distB="0" distL="0" distR="0" wp14:anchorId="418050FD" wp14:editId="3F9D1F47">
            <wp:extent cx="4943475" cy="19621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43475" cy="1962150"/>
                    </a:xfrm>
                    <a:prstGeom prst="rect">
                      <a:avLst/>
                    </a:prstGeom>
                    <a:noFill/>
                    <a:ln>
                      <a:noFill/>
                    </a:ln>
                  </pic:spPr>
                </pic:pic>
              </a:graphicData>
            </a:graphic>
          </wp:inline>
        </w:drawing>
      </w:r>
    </w:p>
    <w:p w14:paraId="2F963609" w14:textId="77777777" w:rsidR="00B42EDB" w:rsidRPr="00BA5630" w:rsidRDefault="00B42EDB" w:rsidP="00BA5630">
      <w:pPr>
        <w:pStyle w:val="Prrafodelista"/>
        <w:widowControl w:val="0"/>
        <w:autoSpaceDE w:val="0"/>
        <w:autoSpaceDN w:val="0"/>
        <w:adjustRightInd w:val="0"/>
        <w:spacing w:line="360" w:lineRule="auto"/>
        <w:ind w:left="0"/>
        <w:jc w:val="both"/>
        <w:rPr>
          <w:rFonts w:ascii="Palatino Linotype" w:hAnsi="Palatino Linotype" w:cs="Arial"/>
        </w:rPr>
      </w:pPr>
    </w:p>
    <w:p w14:paraId="7B1BFFBF" w14:textId="377B2133" w:rsidR="00A07B9E" w:rsidRPr="00BA5630" w:rsidRDefault="00CF6BAC" w:rsidP="00BA5630">
      <w:pPr>
        <w:pStyle w:val="Prrafodelista"/>
        <w:widowControl w:val="0"/>
        <w:autoSpaceDE w:val="0"/>
        <w:autoSpaceDN w:val="0"/>
        <w:adjustRightInd w:val="0"/>
        <w:spacing w:line="360" w:lineRule="auto"/>
        <w:ind w:left="0"/>
        <w:jc w:val="both"/>
        <w:rPr>
          <w:rFonts w:ascii="Palatino Linotype" w:hAnsi="Palatino Linotype"/>
        </w:rPr>
      </w:pPr>
      <w:r w:rsidRPr="00BA5630">
        <w:rPr>
          <w:rFonts w:ascii="Palatino Linotype" w:hAnsi="Palatino Linotype" w:cs="Arial"/>
        </w:rPr>
        <w:t>P</w:t>
      </w:r>
      <w:r w:rsidR="00A07B9E" w:rsidRPr="00BA5630">
        <w:rPr>
          <w:rFonts w:ascii="Palatino Linotype" w:hAnsi="Palatino Linotype" w:cs="Arial"/>
        </w:rPr>
        <w:t xml:space="preserve">or su parte </w:t>
      </w:r>
      <w:r w:rsidR="00A07B9E" w:rsidRPr="00BA5630">
        <w:rPr>
          <w:rFonts w:ascii="Palatino Linotype" w:hAnsi="Palatino Linotype" w:cs="Arial"/>
          <w:b/>
        </w:rPr>
        <w:t xml:space="preserve">EL SUJETO OBLIGADO </w:t>
      </w:r>
      <w:r w:rsidRPr="00BA5630">
        <w:rPr>
          <w:rFonts w:ascii="Palatino Linotype" w:hAnsi="Palatino Linotype" w:cs="Arial"/>
        </w:rPr>
        <w:t xml:space="preserve">rindió </w:t>
      </w:r>
      <w:r w:rsidR="00A07B9E" w:rsidRPr="00BA5630">
        <w:rPr>
          <w:rFonts w:ascii="Palatino Linotype" w:hAnsi="Palatino Linotype" w:cs="Arial"/>
        </w:rPr>
        <w:t xml:space="preserve">su </w:t>
      </w:r>
      <w:r w:rsidR="00A07B9E" w:rsidRPr="00BA5630">
        <w:rPr>
          <w:rFonts w:ascii="Palatino Linotype" w:hAnsi="Palatino Linotype"/>
        </w:rPr>
        <w:t xml:space="preserve">Informe Justificado, en </w:t>
      </w:r>
      <w:r w:rsidRPr="00BA5630">
        <w:rPr>
          <w:rFonts w:ascii="Palatino Linotype" w:hAnsi="Palatino Linotype"/>
        </w:rPr>
        <w:t xml:space="preserve">los siguientes términos: </w:t>
      </w:r>
    </w:p>
    <w:p w14:paraId="09B568B6" w14:textId="74FBC772" w:rsidR="00CF6BAC" w:rsidRPr="00BA5630" w:rsidRDefault="00CF6BAC" w:rsidP="00BA5630">
      <w:pPr>
        <w:pStyle w:val="Prrafodelista"/>
        <w:widowControl w:val="0"/>
        <w:autoSpaceDE w:val="0"/>
        <w:autoSpaceDN w:val="0"/>
        <w:adjustRightInd w:val="0"/>
        <w:spacing w:line="360" w:lineRule="auto"/>
        <w:ind w:left="0"/>
        <w:jc w:val="both"/>
        <w:rPr>
          <w:rFonts w:ascii="Palatino Linotype" w:hAnsi="Palatino Linotype"/>
        </w:rPr>
      </w:pPr>
    </w:p>
    <w:p w14:paraId="7A1F5AEB" w14:textId="238EEBA4" w:rsidR="00CF6BAC" w:rsidRPr="00BA5630" w:rsidRDefault="00CF6BAC" w:rsidP="00BA5630">
      <w:pPr>
        <w:pStyle w:val="Prrafodelista"/>
        <w:widowControl w:val="0"/>
        <w:numPr>
          <w:ilvl w:val="0"/>
          <w:numId w:val="29"/>
        </w:numPr>
        <w:autoSpaceDE w:val="0"/>
        <w:autoSpaceDN w:val="0"/>
        <w:adjustRightInd w:val="0"/>
        <w:spacing w:line="360" w:lineRule="auto"/>
        <w:jc w:val="both"/>
        <w:rPr>
          <w:rFonts w:ascii="Palatino Linotype" w:hAnsi="Palatino Linotype"/>
        </w:rPr>
      </w:pPr>
      <w:r w:rsidRPr="00BA5630">
        <w:rPr>
          <w:rFonts w:ascii="Palatino Linotype" w:hAnsi="Palatino Linotype"/>
          <w:b/>
          <w:i/>
        </w:rPr>
        <w:t>RESPUESTA SOLICITUD 0014 2023 MANIFESTACION.pdf</w:t>
      </w:r>
      <w:r w:rsidRPr="00BA5630">
        <w:rPr>
          <w:rFonts w:ascii="Palatino Linotype" w:hAnsi="Palatino Linotype"/>
        </w:rPr>
        <w:t xml:space="preserve">: </w:t>
      </w:r>
      <w:r w:rsidR="00CE7D56" w:rsidRPr="00BA5630">
        <w:rPr>
          <w:rFonts w:ascii="Palatino Linotype" w:hAnsi="Palatino Linotype"/>
        </w:rPr>
        <w:t xml:space="preserve">consta de tres fojas, relativas a los oficios TMH/063/2023 del </w:t>
      </w:r>
      <w:r w:rsidR="00CF7F02" w:rsidRPr="00BA5630">
        <w:rPr>
          <w:rFonts w:ascii="Palatino Linotype" w:hAnsi="Palatino Linotype"/>
        </w:rPr>
        <w:t xml:space="preserve">catorce de abril del dos mil veintitrés, signado por el Tesorero Municipal, mediante el que informa que lo que se remitió al solicitante corresponde a los ejercicios del 2018 al 2023, por ser el periodo que se </w:t>
      </w:r>
      <w:r w:rsidR="00F84595" w:rsidRPr="00BA5630">
        <w:rPr>
          <w:rFonts w:ascii="Palatino Linotype" w:hAnsi="Palatino Linotype"/>
        </w:rPr>
        <w:t>está</w:t>
      </w:r>
      <w:r w:rsidR="00CF7F02" w:rsidRPr="00BA5630">
        <w:rPr>
          <w:rFonts w:ascii="Palatino Linotype" w:hAnsi="Palatino Linotype"/>
        </w:rPr>
        <w:t xml:space="preserve"> obligado a conservar la información de conformidad con el apa</w:t>
      </w:r>
      <w:r w:rsidR="00F84595" w:rsidRPr="00BA5630">
        <w:rPr>
          <w:rFonts w:ascii="Palatino Linotype" w:hAnsi="Palatino Linotype"/>
        </w:rPr>
        <w:t>rtado décimo</w:t>
      </w:r>
      <w:r w:rsidR="00CF7F02" w:rsidRPr="00BA5630">
        <w:rPr>
          <w:rFonts w:ascii="Palatino Linotype" w:hAnsi="Palatino Linotype"/>
        </w:rPr>
        <w:t xml:space="preserve"> primero fracción IV de los lineamientos de Control </w:t>
      </w:r>
      <w:r w:rsidR="00F84595" w:rsidRPr="00BA5630">
        <w:rPr>
          <w:rFonts w:ascii="Palatino Linotype" w:hAnsi="Palatino Linotype"/>
        </w:rPr>
        <w:t>Administrativo</w:t>
      </w:r>
      <w:r w:rsidR="00CF7F02" w:rsidRPr="00BA5630">
        <w:rPr>
          <w:rFonts w:ascii="Palatino Linotype" w:hAnsi="Palatino Linotype"/>
        </w:rPr>
        <w:t xml:space="preserve"> y Financiero de las Entidades Fiscalizables municipales del Estado de México. </w:t>
      </w:r>
    </w:p>
    <w:p w14:paraId="3CF2A993" w14:textId="68CBCD46" w:rsidR="00F84595" w:rsidRPr="00BA5630" w:rsidRDefault="00F84595" w:rsidP="00BA5630">
      <w:pPr>
        <w:pStyle w:val="Prrafodelista"/>
        <w:widowControl w:val="0"/>
        <w:autoSpaceDE w:val="0"/>
        <w:autoSpaceDN w:val="0"/>
        <w:adjustRightInd w:val="0"/>
        <w:spacing w:line="360" w:lineRule="auto"/>
        <w:ind w:left="720"/>
        <w:jc w:val="center"/>
        <w:rPr>
          <w:rFonts w:ascii="Palatino Linotype" w:hAnsi="Palatino Linotype"/>
        </w:rPr>
      </w:pPr>
      <w:r w:rsidRPr="00BA5630">
        <w:rPr>
          <w:rFonts w:ascii="Palatino Linotype" w:hAnsi="Palatino Linotype"/>
          <w:noProof/>
          <w:lang w:eastAsia="es-MX"/>
        </w:rPr>
        <w:lastRenderedPageBreak/>
        <w:drawing>
          <wp:inline distT="0" distB="0" distL="0" distR="0" wp14:anchorId="037E395E" wp14:editId="726A5CAC">
            <wp:extent cx="3867150" cy="25050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67150" cy="2505075"/>
                    </a:xfrm>
                    <a:prstGeom prst="rect">
                      <a:avLst/>
                    </a:prstGeom>
                    <a:noFill/>
                    <a:ln>
                      <a:noFill/>
                    </a:ln>
                  </pic:spPr>
                </pic:pic>
              </a:graphicData>
            </a:graphic>
          </wp:inline>
        </w:drawing>
      </w:r>
    </w:p>
    <w:p w14:paraId="0F174712" w14:textId="77777777" w:rsidR="00DE7BFB" w:rsidRPr="00BA5630" w:rsidRDefault="00DE7BFB" w:rsidP="00BA5630">
      <w:pPr>
        <w:spacing w:line="360" w:lineRule="auto"/>
        <w:contextualSpacing/>
        <w:jc w:val="both"/>
        <w:rPr>
          <w:rFonts w:ascii="Palatino Linotype" w:hAnsi="Palatino Linotype"/>
        </w:rPr>
      </w:pPr>
    </w:p>
    <w:p w14:paraId="6637ACD0" w14:textId="0F562D6E" w:rsidR="00DE7BFB" w:rsidRPr="00BA5630" w:rsidRDefault="00F3059F" w:rsidP="00BA5630">
      <w:pPr>
        <w:spacing w:line="360" w:lineRule="auto"/>
        <w:contextualSpacing/>
        <w:jc w:val="both"/>
        <w:rPr>
          <w:rFonts w:ascii="Palatino Linotype" w:hAnsi="Palatino Linotype" w:cs="Arial"/>
          <w:lang w:eastAsia="es-MX"/>
        </w:rPr>
      </w:pPr>
      <w:r w:rsidRPr="00BA5630">
        <w:rPr>
          <w:rFonts w:ascii="Palatino Linotype" w:hAnsi="Palatino Linotype"/>
        </w:rPr>
        <w:t xml:space="preserve">Por lo anterior, y al existir inconformidad por parte del </w:t>
      </w:r>
      <w:r w:rsidRPr="00BA5630">
        <w:rPr>
          <w:rFonts w:ascii="Palatino Linotype" w:hAnsi="Palatino Linotype"/>
          <w:b/>
        </w:rPr>
        <w:t xml:space="preserve">RECURRENTE </w:t>
      </w:r>
      <w:r w:rsidRPr="00BA5630">
        <w:rPr>
          <w:rFonts w:ascii="Palatino Linotype" w:hAnsi="Palatino Linotype"/>
        </w:rPr>
        <w:t xml:space="preserve">respecto a que la información </w:t>
      </w:r>
      <w:r w:rsidR="00DE7BFB" w:rsidRPr="00BA5630">
        <w:rPr>
          <w:rFonts w:ascii="Palatino Linotype" w:hAnsi="Palatino Linotype"/>
        </w:rPr>
        <w:t>proporcionada</w:t>
      </w:r>
      <w:r w:rsidRPr="00BA5630">
        <w:rPr>
          <w:rFonts w:ascii="Palatino Linotype" w:hAnsi="Palatino Linotype"/>
        </w:rPr>
        <w:t xml:space="preserve"> por </w:t>
      </w:r>
      <w:r w:rsidRPr="00BA5630">
        <w:rPr>
          <w:rFonts w:ascii="Palatino Linotype" w:hAnsi="Palatino Linotype"/>
          <w:b/>
        </w:rPr>
        <w:t>EL SUJETO OBLIGADO</w:t>
      </w:r>
      <w:r w:rsidRPr="00BA5630">
        <w:rPr>
          <w:rFonts w:ascii="Palatino Linotype" w:hAnsi="Palatino Linotype"/>
        </w:rPr>
        <w:t xml:space="preserve"> </w:t>
      </w:r>
      <w:r w:rsidR="00411454" w:rsidRPr="00BA5630">
        <w:rPr>
          <w:rFonts w:ascii="Palatino Linotype" w:hAnsi="Palatino Linotype"/>
        </w:rPr>
        <w:t xml:space="preserve">no es </w:t>
      </w:r>
      <w:r w:rsidR="005F31DB" w:rsidRPr="00BA5630">
        <w:rPr>
          <w:rFonts w:ascii="Palatino Linotype" w:hAnsi="Palatino Linotype"/>
        </w:rPr>
        <w:t>legible</w:t>
      </w:r>
      <w:r w:rsidR="00411454" w:rsidRPr="00BA5630">
        <w:rPr>
          <w:rFonts w:ascii="Palatino Linotype" w:hAnsi="Palatino Linotype"/>
        </w:rPr>
        <w:t xml:space="preserve">, </w:t>
      </w:r>
      <w:r w:rsidR="00DE7BFB" w:rsidRPr="00BA5630">
        <w:rPr>
          <w:rFonts w:ascii="Palatino Linotype" w:hAnsi="Palatino Linotype"/>
        </w:rPr>
        <w:t xml:space="preserve">se advierte que diversos documentos que integran la respuesta se encuentran ilegibles, a manera de ejemplo se encuentran las páginas 14 y 15 del documento denominado </w:t>
      </w:r>
      <w:r w:rsidR="00DE7BFB" w:rsidRPr="00BA5630">
        <w:rPr>
          <w:rFonts w:ascii="Palatino Linotype" w:hAnsi="Palatino Linotype"/>
          <w:b/>
          <w:i/>
        </w:rPr>
        <w:t>RESPUESTA SOLICITUD 0014 2023.pdf</w:t>
      </w:r>
      <w:r w:rsidR="00DE7BFB" w:rsidRPr="00BA5630">
        <w:rPr>
          <w:rFonts w:ascii="Palatino Linotype" w:hAnsi="Palatino Linotype"/>
        </w:rPr>
        <w:t>, por</w:t>
      </w:r>
      <w:r w:rsidRPr="00BA5630">
        <w:rPr>
          <w:rFonts w:ascii="Palatino Linotype" w:hAnsi="Palatino Linotype"/>
        </w:rPr>
        <w:t xml:space="preserve"> lo que no se </w:t>
      </w:r>
      <w:r w:rsidRPr="00BA5630">
        <w:rPr>
          <w:rFonts w:ascii="Palatino Linotype" w:hAnsi="Palatino Linotype" w:cs="Arial"/>
          <w:lang w:eastAsia="es-MX"/>
        </w:rPr>
        <w:t>satisface</w:t>
      </w:r>
      <w:r w:rsidR="00DE7BFB" w:rsidRPr="00BA5630">
        <w:rPr>
          <w:rFonts w:ascii="Palatino Linotype" w:hAnsi="Palatino Linotype" w:cs="Arial"/>
          <w:lang w:eastAsia="es-MX"/>
        </w:rPr>
        <w:t>n</w:t>
      </w:r>
      <w:r w:rsidRPr="00BA5630">
        <w:rPr>
          <w:rFonts w:ascii="Palatino Linotype" w:hAnsi="Palatino Linotype" w:cs="Arial"/>
          <w:lang w:eastAsia="es-MX"/>
        </w:rPr>
        <w:t xml:space="preserve"> los requerimient</w:t>
      </w:r>
      <w:r w:rsidR="00DE7BFB" w:rsidRPr="00BA5630">
        <w:rPr>
          <w:rFonts w:ascii="Palatino Linotype" w:hAnsi="Palatino Linotype" w:cs="Arial"/>
          <w:lang w:eastAsia="es-MX"/>
        </w:rPr>
        <w:t>os planteados por el particular.</w:t>
      </w:r>
    </w:p>
    <w:p w14:paraId="61AE1620" w14:textId="77777777" w:rsidR="00411454" w:rsidRPr="00BA5630" w:rsidRDefault="00411454" w:rsidP="00BA5630">
      <w:pPr>
        <w:pStyle w:val="Prrafodelista"/>
        <w:spacing w:line="360" w:lineRule="auto"/>
        <w:ind w:left="0"/>
        <w:contextualSpacing/>
        <w:jc w:val="both"/>
        <w:rPr>
          <w:rFonts w:ascii="Palatino Linotype" w:hAnsi="Palatino Linotype" w:cs="Arial"/>
          <w:lang w:eastAsia="es-MX"/>
        </w:rPr>
      </w:pPr>
    </w:p>
    <w:p w14:paraId="41EDBA82" w14:textId="39FE090D" w:rsidR="00411454" w:rsidRPr="00BA5630" w:rsidRDefault="00411454" w:rsidP="00BA5630">
      <w:pPr>
        <w:pStyle w:val="Prrafodelista"/>
        <w:spacing w:line="360" w:lineRule="auto"/>
        <w:ind w:left="0"/>
        <w:contextualSpacing/>
        <w:jc w:val="both"/>
        <w:rPr>
          <w:rFonts w:ascii="Palatino Linotype" w:eastAsia="Calibri" w:hAnsi="Palatino Linotype" w:cs="Arial"/>
        </w:rPr>
      </w:pPr>
      <w:r w:rsidRPr="00BA5630">
        <w:rPr>
          <w:rFonts w:ascii="Palatino Linotype" w:eastAsia="Calibri" w:hAnsi="Palatino Linotype" w:cs="Arial"/>
        </w:rPr>
        <w:t>La información que proporcionen los Sujetos Obligados para dar cumplimiento al derecho de acceso a la información deben ser claros, precisos y sobre todo legibles, para cumplir en estricto sentido con el principio de accesibilidad, puesto que de lo contrario se restringe de manera ilegítima el derecho de los particulares al impedirles conocer el contenido de los documentos.</w:t>
      </w:r>
    </w:p>
    <w:p w14:paraId="5081B089" w14:textId="1F450694" w:rsidR="00411454" w:rsidRPr="00BA5630" w:rsidRDefault="00411454" w:rsidP="00BA5630">
      <w:pPr>
        <w:pStyle w:val="Prrafodelista"/>
        <w:spacing w:line="360" w:lineRule="auto"/>
        <w:ind w:left="0"/>
        <w:contextualSpacing/>
        <w:jc w:val="both"/>
        <w:rPr>
          <w:rFonts w:ascii="Palatino Linotype" w:eastAsia="Calibri" w:hAnsi="Palatino Linotype" w:cs="Arial"/>
        </w:rPr>
      </w:pPr>
      <w:r w:rsidRPr="00BA5630">
        <w:rPr>
          <w:rFonts w:ascii="Palatino Linotype" w:eastAsia="MS Mincho" w:hAnsi="Palatino Linotype" w:cs="Arial"/>
        </w:rPr>
        <w:lastRenderedPageBreak/>
        <w:t>Sirve de sustento a lo anterior, el criterio orientador la tesis número II. 1°. C.T. 55 C, publicada en el Semanario Judicial de la Federación y su Gaceta bajo el número de 3 registro 201,412, que a la letra dice:</w:t>
      </w:r>
    </w:p>
    <w:p w14:paraId="1A5E49AB" w14:textId="77777777" w:rsidR="00411454" w:rsidRPr="00BA5630" w:rsidRDefault="00411454" w:rsidP="00BA5630">
      <w:pPr>
        <w:pStyle w:val="Prrafodelista"/>
        <w:rPr>
          <w:rFonts w:ascii="Palatino Linotype" w:eastAsia="MS Mincho" w:hAnsi="Palatino Linotype" w:cs="Arial"/>
        </w:rPr>
      </w:pPr>
    </w:p>
    <w:p w14:paraId="2E3CED0E" w14:textId="77777777" w:rsidR="00411454" w:rsidRPr="00BA5630" w:rsidRDefault="00411454" w:rsidP="00BA5630">
      <w:pPr>
        <w:pStyle w:val="Prrafodelista"/>
        <w:spacing w:before="240" w:after="240" w:line="360" w:lineRule="auto"/>
        <w:ind w:left="426" w:right="616"/>
        <w:jc w:val="both"/>
        <w:rPr>
          <w:rFonts w:ascii="Palatino Linotype" w:eastAsia="MS Mincho" w:hAnsi="Palatino Linotype" w:cs="Arial"/>
          <w:i/>
          <w:sz w:val="22"/>
        </w:rPr>
      </w:pPr>
      <w:r w:rsidRPr="00BA5630">
        <w:rPr>
          <w:rFonts w:ascii="Palatino Linotype" w:eastAsia="MS Mincho" w:hAnsi="Palatino Linotype" w:cs="Arial"/>
          <w:b/>
          <w:i/>
          <w:sz w:val="22"/>
        </w:rPr>
        <w:t>COTEJO DE COPIAS FOTOSTÁTICAS ILEGIBLES. AL NO SER POSIBLE CONSTATAR SU AUTENTICIDAD ES INÚTIL E INTRASCENDENTE SU PERFECCIONAMIENTO, POR LO QUE LA JUNTA ESTÁ IMPEDIDA PARA ORDENAR SU DESAHOGO.</w:t>
      </w:r>
      <w:r w:rsidRPr="00BA5630">
        <w:rPr>
          <w:rFonts w:ascii="Palatino Linotype" w:eastAsia="MS Mincho" w:hAnsi="Palatino Linotype" w:cs="Arial"/>
          <w:i/>
          <w:sz w:val="22"/>
        </w:rPr>
        <w:t xml:space="preserve"> Cuando alguna de las partes en el juicio laboral ofrece como prueba algún documento en copia fotostática y su perfeccionamiento por medio del cotejo con su original, la Junta estará impedida para ordenar su desahogo, si el texto de esas reproducciones fotostáticas es ilegible en alguna de sus partes, toda vez que el actuario no podrá constatar, a través de sus sentidos, si concuerdan o no las copias aportadas al sumario con sus originales, pues no es posible que en caso de que la parte legible de esas reproducciones resulte igual que sus originales y, que por ese hecho, considerara lo mismo respecto de la otra parte a la que no puede dar lectura, dado que es ilegible; por tanto, al ser imposible constatar su autenticidad por medio del citado perfeccionamiento, dicha probanza se torna inútil e intrascendente, conforme al artículo 779 de la Ley Federal del Trabajo.</w:t>
      </w:r>
    </w:p>
    <w:p w14:paraId="725EF3F2" w14:textId="77777777" w:rsidR="00411454" w:rsidRPr="00BA5630" w:rsidRDefault="00411454" w:rsidP="00BA5630">
      <w:pPr>
        <w:pStyle w:val="Prrafodelista"/>
        <w:spacing w:line="360" w:lineRule="auto"/>
        <w:ind w:left="0"/>
        <w:jc w:val="both"/>
        <w:rPr>
          <w:rFonts w:ascii="Palatino Linotype" w:eastAsia="Calibri" w:hAnsi="Palatino Linotype" w:cs="Arial"/>
        </w:rPr>
      </w:pPr>
    </w:p>
    <w:p w14:paraId="7774817C" w14:textId="2C8EFC62" w:rsidR="00197E60" w:rsidRPr="00BA5630" w:rsidRDefault="00411454" w:rsidP="00BA5630">
      <w:pPr>
        <w:spacing w:line="360" w:lineRule="auto"/>
        <w:contextualSpacing/>
        <w:jc w:val="both"/>
        <w:rPr>
          <w:rFonts w:ascii="Palatino Linotype" w:hAnsi="Palatino Linotype"/>
        </w:rPr>
      </w:pPr>
      <w:r w:rsidRPr="00BA5630">
        <w:rPr>
          <w:rFonts w:ascii="Palatino Linotype" w:hAnsi="Palatino Linotype"/>
          <w:lang w:val="es-ES"/>
        </w:rPr>
        <w:t>En consecuencia</w:t>
      </w:r>
      <w:r w:rsidR="00DE7BFB" w:rsidRPr="00BA5630">
        <w:rPr>
          <w:rFonts w:ascii="Palatino Linotype" w:hAnsi="Palatino Linotype" w:cs="Arial"/>
          <w:lang w:eastAsia="es-MX"/>
        </w:rPr>
        <w:t xml:space="preserve">, </w:t>
      </w:r>
      <w:r w:rsidR="00DE7BFB" w:rsidRPr="00BA5630">
        <w:rPr>
          <w:rFonts w:ascii="Palatino Linotype" w:hAnsi="Palatino Linotype" w:cs="Arial"/>
          <w:b/>
          <w:lang w:eastAsia="es-MX"/>
        </w:rPr>
        <w:t>EL SUJETO OBLIGADO</w:t>
      </w:r>
      <w:r w:rsidR="00DE7BFB" w:rsidRPr="00BA5630">
        <w:rPr>
          <w:rFonts w:ascii="Palatino Linotype" w:hAnsi="Palatino Linotype" w:cs="Arial"/>
          <w:lang w:eastAsia="es-MX"/>
        </w:rPr>
        <w:t>,</w:t>
      </w:r>
      <w:r w:rsidR="00F3059F" w:rsidRPr="00BA5630">
        <w:rPr>
          <w:rFonts w:ascii="Palatino Linotype" w:hAnsi="Palatino Linotype"/>
        </w:rPr>
        <w:t xml:space="preserve"> </w:t>
      </w:r>
      <w:r w:rsidR="00F84595" w:rsidRPr="00BA5630">
        <w:rPr>
          <w:rFonts w:ascii="Palatino Linotype" w:hAnsi="Palatino Linotype"/>
        </w:rPr>
        <w:t>envía nuevamente los archivos, manifestando que son puestos a su disposición los archivos impresos del POA ejercicio 2018, 2019, 2020, 2021, 2022, y 2023 que obran en la Tesorería para su consulta fí</w:t>
      </w:r>
      <w:r w:rsidR="00092EC1" w:rsidRPr="00BA5630">
        <w:rPr>
          <w:rFonts w:ascii="Palatino Linotype" w:hAnsi="Palatino Linotype"/>
        </w:rPr>
        <w:t xml:space="preserve">sica. </w:t>
      </w:r>
      <w:r w:rsidR="00197E60" w:rsidRPr="00BA5630">
        <w:rPr>
          <w:rFonts w:ascii="Palatino Linotype" w:hAnsi="Palatino Linotype"/>
        </w:rPr>
        <w:t xml:space="preserve">Respecto al punto 2, reitera la liga electrónica donde puede ser consultada la información. </w:t>
      </w:r>
    </w:p>
    <w:p w14:paraId="5B15B643" w14:textId="775C1452" w:rsidR="00610476" w:rsidRPr="00BA5630" w:rsidRDefault="00610476" w:rsidP="00BA5630">
      <w:pPr>
        <w:widowControl w:val="0"/>
        <w:autoSpaceDE w:val="0"/>
        <w:autoSpaceDN w:val="0"/>
        <w:adjustRightInd w:val="0"/>
        <w:spacing w:line="360" w:lineRule="auto"/>
        <w:jc w:val="both"/>
        <w:rPr>
          <w:rFonts w:ascii="Palatino Linotype" w:hAnsi="Palatino Linotype"/>
        </w:rPr>
      </w:pPr>
    </w:p>
    <w:p w14:paraId="2284792A" w14:textId="142E6D5A" w:rsidR="00610476" w:rsidRPr="00BA5630" w:rsidRDefault="00610476" w:rsidP="00BA5630">
      <w:pPr>
        <w:widowControl w:val="0"/>
        <w:autoSpaceDE w:val="0"/>
        <w:autoSpaceDN w:val="0"/>
        <w:adjustRightInd w:val="0"/>
        <w:spacing w:line="360" w:lineRule="auto"/>
        <w:jc w:val="both"/>
        <w:rPr>
          <w:rFonts w:ascii="Palatino Linotype" w:hAnsi="Palatino Linotype"/>
        </w:rPr>
      </w:pPr>
      <w:r w:rsidRPr="00BA5630">
        <w:rPr>
          <w:rFonts w:ascii="Palatino Linotype" w:hAnsi="Palatino Linotype"/>
        </w:rPr>
        <w:lastRenderedPageBreak/>
        <w:t xml:space="preserve">Asimismo, el Director de Obras Públicas, informa que realizó una búsqueda exhaustiva respecto a lo solicitado en el punto 1 y 2, y en los expedientes que obran actualmente en esa dirección, no ubicó documento alguno que refiera o contenga la información solicitada. </w:t>
      </w:r>
    </w:p>
    <w:p w14:paraId="5425CEDD" w14:textId="20063509" w:rsidR="002A0BED" w:rsidRPr="00BA5630" w:rsidRDefault="002A0BED" w:rsidP="00BA5630">
      <w:pPr>
        <w:widowControl w:val="0"/>
        <w:autoSpaceDE w:val="0"/>
        <w:autoSpaceDN w:val="0"/>
        <w:adjustRightInd w:val="0"/>
        <w:spacing w:line="360" w:lineRule="auto"/>
        <w:ind w:left="705"/>
        <w:jc w:val="both"/>
        <w:rPr>
          <w:rFonts w:ascii="Palatino Linotype" w:hAnsi="Palatino Linotype"/>
        </w:rPr>
      </w:pPr>
    </w:p>
    <w:p w14:paraId="087FB7D0" w14:textId="77777777" w:rsidR="00C74E73" w:rsidRPr="00BA5630" w:rsidRDefault="002A0BED" w:rsidP="00BA5630">
      <w:pPr>
        <w:pStyle w:val="Prrafodelista"/>
        <w:numPr>
          <w:ilvl w:val="0"/>
          <w:numId w:val="30"/>
        </w:numPr>
        <w:tabs>
          <w:tab w:val="center" w:pos="4252"/>
          <w:tab w:val="right" w:pos="8504"/>
        </w:tabs>
        <w:spacing w:line="360" w:lineRule="auto"/>
        <w:jc w:val="both"/>
        <w:rPr>
          <w:rFonts w:ascii="Palatino Linotype" w:hAnsi="Palatino Linotype" w:cs="Arial"/>
        </w:rPr>
      </w:pPr>
      <w:r w:rsidRPr="00BA5630">
        <w:rPr>
          <w:rFonts w:ascii="Palatino Linotype" w:hAnsi="Palatino Linotype"/>
          <w:b/>
        </w:rPr>
        <w:t>RESPUESTA SOLICITUD 0014 2023 MANIFESTACION 1.pdf</w:t>
      </w:r>
      <w:r w:rsidRPr="00BA5630">
        <w:rPr>
          <w:rFonts w:ascii="Palatino Linotype" w:hAnsi="Palatino Linotype"/>
        </w:rPr>
        <w:t xml:space="preserve">: </w:t>
      </w:r>
      <w:r w:rsidR="00C74E73" w:rsidRPr="00BA5630">
        <w:rPr>
          <w:rFonts w:ascii="Palatino Linotype" w:hAnsi="Palatino Linotype" w:cs="Arial"/>
        </w:rPr>
        <w:t xml:space="preserve">consta de doce fojas relativas al Programa Anual de Obras de los ejercicios fiscales 2023, 2022, 2021, 2020, 2019 y 2018. </w:t>
      </w:r>
    </w:p>
    <w:p w14:paraId="79A7BA2F" w14:textId="77777777" w:rsidR="00C74E73" w:rsidRPr="00BA5630" w:rsidRDefault="00C74E73" w:rsidP="00BA5630">
      <w:pPr>
        <w:tabs>
          <w:tab w:val="center" w:pos="4252"/>
          <w:tab w:val="right" w:pos="8504"/>
        </w:tabs>
        <w:spacing w:line="360" w:lineRule="auto"/>
        <w:ind w:left="360"/>
        <w:jc w:val="both"/>
        <w:rPr>
          <w:rFonts w:ascii="Palatino Linotype" w:eastAsia="Calibri" w:hAnsi="Palatino Linotype"/>
          <w:lang w:eastAsia="es-MX"/>
        </w:rPr>
      </w:pPr>
    </w:p>
    <w:p w14:paraId="105F20AE" w14:textId="31D89BD5" w:rsidR="00DF4743" w:rsidRPr="00BA5630" w:rsidRDefault="00DF4743" w:rsidP="00BA5630">
      <w:pPr>
        <w:spacing w:line="360" w:lineRule="auto"/>
        <w:jc w:val="both"/>
        <w:rPr>
          <w:rFonts w:ascii="Palatino Linotype" w:eastAsia="Calibri" w:hAnsi="Palatino Linotype"/>
          <w:lang w:eastAsia="es-MX"/>
        </w:rPr>
      </w:pPr>
    </w:p>
    <w:p w14:paraId="3C324C84" w14:textId="14818777" w:rsidR="00F2669D" w:rsidRPr="00BA5630" w:rsidRDefault="00DF4743" w:rsidP="00BA5630">
      <w:pPr>
        <w:spacing w:line="360" w:lineRule="auto"/>
        <w:jc w:val="both"/>
        <w:rPr>
          <w:rFonts w:ascii="Palatino Linotype" w:eastAsia="Calibri" w:hAnsi="Palatino Linotype"/>
          <w:lang w:eastAsia="es-MX"/>
        </w:rPr>
      </w:pPr>
      <w:r w:rsidRPr="00BA5630">
        <w:rPr>
          <w:rFonts w:ascii="Palatino Linotype" w:eastAsia="Calibri" w:hAnsi="Palatino Linotype"/>
          <w:lang w:eastAsia="es-MX"/>
        </w:rPr>
        <w:t>Ahora bien, se advierte que quien</w:t>
      </w:r>
      <w:r w:rsidR="00B33F12" w:rsidRPr="00BA5630">
        <w:rPr>
          <w:rFonts w:ascii="Palatino Linotype" w:eastAsia="Calibri" w:hAnsi="Palatino Linotype"/>
          <w:lang w:eastAsia="es-MX"/>
        </w:rPr>
        <w:t>es se pronunciaron,</w:t>
      </w:r>
      <w:r w:rsidRPr="00BA5630">
        <w:rPr>
          <w:rFonts w:ascii="Palatino Linotype" w:eastAsia="Calibri" w:hAnsi="Palatino Linotype"/>
          <w:lang w:eastAsia="es-MX"/>
        </w:rPr>
        <w:t xml:space="preserve"> fue el </w:t>
      </w:r>
      <w:r w:rsidR="00B33F12" w:rsidRPr="00BA5630">
        <w:rPr>
          <w:rFonts w:ascii="Palatino Linotype" w:eastAsia="Calibri" w:hAnsi="Palatino Linotype"/>
          <w:lang w:eastAsia="es-MX"/>
        </w:rPr>
        <w:t xml:space="preserve">Tesorero Municipal y el Director de Obras Públicas, </w:t>
      </w:r>
      <w:r w:rsidRPr="00BA5630">
        <w:rPr>
          <w:rFonts w:ascii="Palatino Linotype" w:eastAsia="Calibri" w:hAnsi="Palatino Linotype"/>
          <w:lang w:eastAsia="es-MX"/>
        </w:rPr>
        <w:t xml:space="preserve">siendo </w:t>
      </w:r>
      <w:r w:rsidR="00B33F12" w:rsidRPr="00BA5630">
        <w:rPr>
          <w:rFonts w:ascii="Palatino Linotype" w:eastAsia="Calibri" w:hAnsi="Palatino Linotype"/>
          <w:lang w:eastAsia="es-MX"/>
        </w:rPr>
        <w:t>las</w:t>
      </w:r>
      <w:r w:rsidRPr="00BA5630">
        <w:rPr>
          <w:rFonts w:ascii="Palatino Linotype" w:eastAsia="Calibri" w:hAnsi="Palatino Linotype"/>
          <w:lang w:eastAsia="es-MX"/>
        </w:rPr>
        <w:t xml:space="preserve"> </w:t>
      </w:r>
      <w:r w:rsidR="00F2669D" w:rsidRPr="00BA5630">
        <w:rPr>
          <w:rFonts w:ascii="Palatino Linotype" w:eastAsia="Calibri" w:hAnsi="Palatino Linotype"/>
          <w:lang w:eastAsia="es-MX"/>
        </w:rPr>
        <w:t>áreas competentes</w:t>
      </w:r>
      <w:r w:rsidRPr="00BA5630">
        <w:rPr>
          <w:rFonts w:ascii="Palatino Linotype" w:eastAsia="Calibri" w:hAnsi="Palatino Linotype"/>
          <w:lang w:eastAsia="es-MX"/>
        </w:rPr>
        <w:t xml:space="preserve"> para conocer de la información requerida por </w:t>
      </w:r>
      <w:r w:rsidR="003836DD" w:rsidRPr="00BA5630">
        <w:rPr>
          <w:rFonts w:ascii="Palatino Linotype" w:eastAsia="Calibri" w:hAnsi="Palatino Linotype"/>
          <w:b/>
          <w:lang w:eastAsia="es-MX"/>
        </w:rPr>
        <w:t>EL</w:t>
      </w:r>
      <w:r w:rsidRPr="00BA5630">
        <w:rPr>
          <w:rFonts w:ascii="Palatino Linotype" w:eastAsia="Calibri" w:hAnsi="Palatino Linotype"/>
          <w:b/>
          <w:lang w:eastAsia="es-MX"/>
        </w:rPr>
        <w:t xml:space="preserve"> RECURRENTE</w:t>
      </w:r>
      <w:r w:rsidRPr="00BA5630">
        <w:rPr>
          <w:rFonts w:ascii="Palatino Linotype" w:eastAsia="Calibri" w:hAnsi="Palatino Linotype"/>
          <w:lang w:eastAsia="es-MX"/>
        </w:rPr>
        <w:t xml:space="preserve">, en términos de lo señalado por </w:t>
      </w:r>
      <w:r w:rsidR="008F1DD8" w:rsidRPr="00BA5630">
        <w:rPr>
          <w:rFonts w:ascii="Palatino Linotype" w:eastAsia="Calibri" w:hAnsi="Palatino Linotype"/>
          <w:lang w:eastAsia="es-MX"/>
        </w:rPr>
        <w:t>los</w:t>
      </w:r>
      <w:r w:rsidRPr="00BA5630">
        <w:rPr>
          <w:rFonts w:ascii="Palatino Linotype" w:eastAsia="Calibri" w:hAnsi="Palatino Linotype"/>
          <w:lang w:eastAsia="es-MX"/>
        </w:rPr>
        <w:t xml:space="preserve"> artículo</w:t>
      </w:r>
      <w:r w:rsidR="008F1DD8" w:rsidRPr="00BA5630">
        <w:rPr>
          <w:rFonts w:ascii="Palatino Linotype" w:eastAsia="Calibri" w:hAnsi="Palatino Linotype"/>
          <w:lang w:eastAsia="es-MX"/>
        </w:rPr>
        <w:t xml:space="preserve">s </w:t>
      </w:r>
      <w:r w:rsidR="00F2669D" w:rsidRPr="00BA5630">
        <w:rPr>
          <w:rFonts w:ascii="Palatino Linotype" w:eastAsia="Calibri" w:hAnsi="Palatino Linotype"/>
          <w:lang w:eastAsia="es-MX"/>
        </w:rPr>
        <w:t xml:space="preserve">58, 69 </w:t>
      </w:r>
      <w:r w:rsidR="001947F5" w:rsidRPr="00BA5630">
        <w:rPr>
          <w:rFonts w:ascii="Palatino Linotype" w:eastAsia="Calibri" w:hAnsi="Palatino Linotype"/>
          <w:lang w:eastAsia="es-MX"/>
        </w:rPr>
        <w:t xml:space="preserve">y 73 </w:t>
      </w:r>
      <w:r w:rsidR="00F2669D" w:rsidRPr="00BA5630">
        <w:rPr>
          <w:rFonts w:ascii="Palatino Linotype" w:eastAsia="Calibri" w:hAnsi="Palatino Linotype"/>
          <w:lang w:eastAsia="es-MX"/>
        </w:rPr>
        <w:t>del Bando Municipal 2023 de Hueypoxtla</w:t>
      </w:r>
      <w:r w:rsidR="00F2669D" w:rsidRPr="00BA5630">
        <w:rPr>
          <w:rStyle w:val="Refdenotaalpie"/>
          <w:rFonts w:ascii="Palatino Linotype" w:eastAsia="Calibri" w:hAnsi="Palatino Linotype"/>
          <w:lang w:eastAsia="es-MX"/>
        </w:rPr>
        <w:footnoteReference w:id="2"/>
      </w:r>
      <w:r w:rsidR="00F2669D" w:rsidRPr="00BA5630">
        <w:rPr>
          <w:rFonts w:ascii="Palatino Linotype" w:eastAsia="Calibri" w:hAnsi="Palatino Linotype"/>
          <w:lang w:eastAsia="es-MX"/>
        </w:rPr>
        <w:t xml:space="preserve">, mediante el que señala lo siguiente: </w:t>
      </w:r>
    </w:p>
    <w:p w14:paraId="1FA389F1" w14:textId="48238331" w:rsidR="00F2669D" w:rsidRPr="00BA5630" w:rsidRDefault="00F2669D" w:rsidP="00BA5630">
      <w:pPr>
        <w:jc w:val="both"/>
        <w:rPr>
          <w:rFonts w:ascii="Palatino Linotype" w:eastAsia="Calibri" w:hAnsi="Palatino Linotype"/>
          <w:lang w:eastAsia="es-MX"/>
        </w:rPr>
      </w:pPr>
    </w:p>
    <w:p w14:paraId="156CD6E1" w14:textId="644C1C78" w:rsidR="00F2669D" w:rsidRPr="00BA5630" w:rsidRDefault="00F2669D" w:rsidP="00BA5630">
      <w:pPr>
        <w:ind w:left="907" w:right="851"/>
        <w:jc w:val="both"/>
        <w:rPr>
          <w:rFonts w:ascii="Palatino Linotype" w:eastAsia="Calibri" w:hAnsi="Palatino Linotype"/>
          <w:i/>
          <w:sz w:val="22"/>
          <w:szCs w:val="22"/>
          <w:lang w:eastAsia="es-MX"/>
        </w:rPr>
      </w:pPr>
      <w:r w:rsidRPr="00BA5630">
        <w:rPr>
          <w:rFonts w:ascii="Palatino Linotype" w:eastAsia="Calibri" w:hAnsi="Palatino Linotype"/>
          <w:i/>
          <w:sz w:val="22"/>
          <w:szCs w:val="22"/>
          <w:lang w:eastAsia="es-MX"/>
        </w:rPr>
        <w:t>“</w:t>
      </w:r>
      <w:r w:rsidRPr="00BA5630">
        <w:rPr>
          <w:rFonts w:ascii="Palatino Linotype" w:eastAsia="Calibri" w:hAnsi="Palatino Linotype"/>
          <w:b/>
          <w:i/>
          <w:sz w:val="22"/>
          <w:szCs w:val="22"/>
          <w:lang w:eastAsia="es-MX"/>
        </w:rPr>
        <w:t>Artículo 58. La Tesorería Municipal</w:t>
      </w:r>
      <w:r w:rsidRPr="00BA5630">
        <w:rPr>
          <w:rFonts w:ascii="Palatino Linotype" w:eastAsia="Calibri" w:hAnsi="Palatino Linotype"/>
          <w:i/>
          <w:sz w:val="22"/>
          <w:szCs w:val="22"/>
          <w:u w:val="single"/>
          <w:lang w:eastAsia="es-MX"/>
        </w:rPr>
        <w:t>, de manera coordinada con la Dirección de Obras Públicas,</w:t>
      </w:r>
      <w:r w:rsidRPr="00BA5630">
        <w:rPr>
          <w:rFonts w:ascii="Palatino Linotype" w:eastAsia="Calibri" w:hAnsi="Palatino Linotype"/>
          <w:i/>
          <w:sz w:val="22"/>
          <w:szCs w:val="22"/>
          <w:lang w:eastAsia="es-MX"/>
        </w:rPr>
        <w:t xml:space="preserve"> el Órgano de Control Interno, los Consejos de Participación Ciudadana y los Comités Ciudadanos de Control y Vigilancia, determinarán, cuantificarán e informarán a todas aquéllas personas físicas y jurídico colectivas propietarias o poseedoras de bienes inmuebles ubicados dentro del área de beneficio, derivado de la realización de obras públicas o acciones de beneficio social las aportaciones de mejoras que habrán de enterar a la Tesorería Municipal, todo ello con fundamento en lo establecido en el Título Sexto del Código Financiero del Estado de México.</w:t>
      </w:r>
    </w:p>
    <w:p w14:paraId="56ED064D" w14:textId="6F5CB9A6" w:rsidR="00F2669D" w:rsidRPr="00BA5630" w:rsidRDefault="00F2669D" w:rsidP="00BA5630">
      <w:pPr>
        <w:ind w:left="907" w:right="851"/>
        <w:jc w:val="both"/>
        <w:rPr>
          <w:rFonts w:ascii="Palatino Linotype" w:eastAsia="Calibri" w:hAnsi="Palatino Linotype"/>
          <w:i/>
          <w:sz w:val="22"/>
          <w:szCs w:val="22"/>
          <w:lang w:eastAsia="es-MX"/>
        </w:rPr>
      </w:pPr>
    </w:p>
    <w:p w14:paraId="534B0852" w14:textId="77777777" w:rsidR="00241AC9" w:rsidRPr="00BA5630" w:rsidRDefault="00241AC9" w:rsidP="00BA5630">
      <w:pPr>
        <w:ind w:left="907" w:right="851"/>
        <w:jc w:val="both"/>
        <w:rPr>
          <w:rFonts w:ascii="Palatino Linotype" w:eastAsia="Calibri" w:hAnsi="Palatino Linotype"/>
          <w:i/>
          <w:sz w:val="22"/>
          <w:szCs w:val="22"/>
          <w:lang w:eastAsia="es-MX"/>
        </w:rPr>
      </w:pPr>
    </w:p>
    <w:p w14:paraId="6E71D140" w14:textId="2D54D777" w:rsidR="00F2669D" w:rsidRPr="00BA5630" w:rsidRDefault="00F2669D" w:rsidP="00BA5630">
      <w:pPr>
        <w:ind w:left="907" w:right="851"/>
        <w:jc w:val="center"/>
        <w:rPr>
          <w:rFonts w:ascii="Palatino Linotype" w:eastAsia="Calibri" w:hAnsi="Palatino Linotype"/>
          <w:b/>
          <w:i/>
          <w:sz w:val="22"/>
          <w:szCs w:val="22"/>
          <w:lang w:eastAsia="es-MX"/>
        </w:rPr>
      </w:pPr>
      <w:r w:rsidRPr="00BA5630">
        <w:rPr>
          <w:rFonts w:ascii="Palatino Linotype" w:eastAsia="Calibri" w:hAnsi="Palatino Linotype"/>
          <w:b/>
          <w:i/>
          <w:sz w:val="22"/>
          <w:szCs w:val="22"/>
          <w:lang w:eastAsia="es-MX"/>
        </w:rPr>
        <w:lastRenderedPageBreak/>
        <w:t>Sección Cuarta</w:t>
      </w:r>
    </w:p>
    <w:p w14:paraId="59A3597B" w14:textId="2ADABA30" w:rsidR="00F2669D" w:rsidRPr="00BA5630" w:rsidRDefault="00F2669D" w:rsidP="00BA5630">
      <w:pPr>
        <w:ind w:left="907" w:right="851"/>
        <w:jc w:val="center"/>
        <w:rPr>
          <w:rFonts w:ascii="Palatino Linotype" w:eastAsia="Calibri" w:hAnsi="Palatino Linotype"/>
          <w:b/>
          <w:i/>
          <w:sz w:val="22"/>
          <w:szCs w:val="22"/>
          <w:lang w:eastAsia="es-MX"/>
        </w:rPr>
      </w:pPr>
      <w:r w:rsidRPr="00BA5630">
        <w:rPr>
          <w:rFonts w:ascii="Palatino Linotype" w:eastAsia="Calibri" w:hAnsi="Palatino Linotype"/>
          <w:b/>
          <w:i/>
          <w:sz w:val="22"/>
          <w:szCs w:val="22"/>
          <w:lang w:eastAsia="es-MX"/>
        </w:rPr>
        <w:t>De la Dirección de Obras Públicas</w:t>
      </w:r>
    </w:p>
    <w:p w14:paraId="28C89132" w14:textId="72A5B1CF" w:rsidR="00F2669D" w:rsidRPr="00BA5630" w:rsidRDefault="00F2669D" w:rsidP="00BA5630">
      <w:pPr>
        <w:ind w:left="907" w:right="851"/>
        <w:jc w:val="both"/>
        <w:rPr>
          <w:rFonts w:ascii="Palatino Linotype" w:eastAsia="Calibri" w:hAnsi="Palatino Linotype"/>
          <w:i/>
          <w:sz w:val="22"/>
          <w:szCs w:val="22"/>
          <w:lang w:eastAsia="es-MX"/>
        </w:rPr>
      </w:pPr>
      <w:r w:rsidRPr="00BA5630">
        <w:rPr>
          <w:rFonts w:ascii="Palatino Linotype" w:eastAsia="Calibri" w:hAnsi="Palatino Linotype"/>
          <w:b/>
          <w:i/>
          <w:sz w:val="22"/>
          <w:szCs w:val="22"/>
          <w:lang w:eastAsia="es-MX"/>
        </w:rPr>
        <w:t xml:space="preserve">Artículo 69. </w:t>
      </w:r>
      <w:r w:rsidRPr="00BA5630">
        <w:rPr>
          <w:rFonts w:ascii="Palatino Linotype" w:eastAsia="Calibri" w:hAnsi="Palatino Linotype"/>
          <w:i/>
          <w:sz w:val="22"/>
          <w:szCs w:val="22"/>
          <w:u w:val="single"/>
          <w:lang w:eastAsia="es-MX"/>
        </w:rPr>
        <w:t xml:space="preserve">La Dirección de Obras Públicas tiene como objeto, planear, programar, presupuestar, adjudicar, contratar, ejecutar, vigilar, supervisar, controlar, </w:t>
      </w:r>
      <w:proofErr w:type="spellStart"/>
      <w:r w:rsidRPr="00BA5630">
        <w:rPr>
          <w:rFonts w:ascii="Palatino Linotype" w:eastAsia="Calibri" w:hAnsi="Palatino Linotype"/>
          <w:i/>
          <w:sz w:val="22"/>
          <w:szCs w:val="22"/>
          <w:u w:val="single"/>
          <w:lang w:eastAsia="es-MX"/>
        </w:rPr>
        <w:t>recepcionar</w:t>
      </w:r>
      <w:proofErr w:type="spellEnd"/>
      <w:r w:rsidRPr="00BA5630">
        <w:rPr>
          <w:rFonts w:ascii="Palatino Linotype" w:eastAsia="Calibri" w:hAnsi="Palatino Linotype"/>
          <w:i/>
          <w:sz w:val="22"/>
          <w:szCs w:val="22"/>
          <w:u w:val="single"/>
          <w:lang w:eastAsia="es-MX"/>
        </w:rPr>
        <w:t>, conservar y mantener las Obras Públicas,</w:t>
      </w:r>
      <w:r w:rsidRPr="00BA5630">
        <w:rPr>
          <w:rFonts w:ascii="Palatino Linotype" w:eastAsia="Calibri" w:hAnsi="Palatino Linotype"/>
          <w:i/>
          <w:sz w:val="22"/>
          <w:szCs w:val="22"/>
          <w:lang w:eastAsia="es-MX"/>
        </w:rPr>
        <w:t xml:space="preserve"> de acuerdo a lo establecido en la Ley de Obras Públicas del Estado de México, Libro Décimo Segundo y Décimo Tercero del Código Administrativo del Estado de México, las Leyes Federales aplicables y demás disposiciones administrativas. De igual manera supervisará y asistirá técnicamente la realización de obras con participación de las comunidades beneficiadas, en coordinación con los órganos auxiliares.</w:t>
      </w:r>
    </w:p>
    <w:p w14:paraId="2FEA61D3" w14:textId="6F42D711" w:rsidR="00F2669D" w:rsidRPr="00BA5630" w:rsidRDefault="00F2669D" w:rsidP="00BA5630">
      <w:pPr>
        <w:ind w:left="907" w:right="851"/>
        <w:jc w:val="both"/>
        <w:rPr>
          <w:rFonts w:ascii="Palatino Linotype" w:eastAsia="Calibri" w:hAnsi="Palatino Linotype"/>
          <w:i/>
          <w:sz w:val="22"/>
          <w:szCs w:val="22"/>
          <w:lang w:eastAsia="es-MX"/>
        </w:rPr>
      </w:pPr>
    </w:p>
    <w:p w14:paraId="716F74F7" w14:textId="77777777" w:rsidR="00897547" w:rsidRPr="00BA5630" w:rsidRDefault="00897547" w:rsidP="00BA5630">
      <w:pPr>
        <w:ind w:left="907" w:right="851"/>
        <w:jc w:val="both"/>
        <w:rPr>
          <w:rFonts w:ascii="Palatino Linotype" w:eastAsia="Calibri" w:hAnsi="Palatino Linotype"/>
          <w:i/>
          <w:sz w:val="22"/>
          <w:szCs w:val="22"/>
          <w:lang w:eastAsia="es-MX"/>
        </w:rPr>
      </w:pPr>
      <w:r w:rsidRPr="00BA5630">
        <w:rPr>
          <w:rFonts w:ascii="Palatino Linotype" w:eastAsia="Calibri" w:hAnsi="Palatino Linotype"/>
          <w:b/>
          <w:i/>
          <w:sz w:val="22"/>
          <w:szCs w:val="22"/>
          <w:lang w:eastAsia="es-MX"/>
        </w:rPr>
        <w:t>Artículo 72.</w:t>
      </w:r>
      <w:r w:rsidRPr="00BA5630">
        <w:rPr>
          <w:rFonts w:ascii="Palatino Linotype" w:eastAsia="Calibri" w:hAnsi="Palatino Linotype"/>
          <w:i/>
          <w:sz w:val="22"/>
          <w:szCs w:val="22"/>
          <w:lang w:eastAsia="es-MX"/>
        </w:rPr>
        <w:t xml:space="preserve"> La Dirección de Obras Públicas, tendrá las siguientes atribuciones en materia de Obra Pública: </w:t>
      </w:r>
    </w:p>
    <w:p w14:paraId="015696BF" w14:textId="77777777" w:rsidR="00897547" w:rsidRPr="00BA5630" w:rsidRDefault="00897547" w:rsidP="00BA5630">
      <w:pPr>
        <w:ind w:left="907" w:right="851"/>
        <w:jc w:val="both"/>
        <w:rPr>
          <w:rFonts w:ascii="Palatino Linotype" w:eastAsia="Calibri" w:hAnsi="Palatino Linotype"/>
          <w:b/>
          <w:i/>
          <w:sz w:val="22"/>
          <w:szCs w:val="22"/>
          <w:lang w:eastAsia="es-MX"/>
        </w:rPr>
      </w:pPr>
      <w:r w:rsidRPr="00BA5630">
        <w:rPr>
          <w:rFonts w:ascii="Palatino Linotype" w:eastAsia="Calibri" w:hAnsi="Palatino Linotype"/>
          <w:b/>
          <w:i/>
          <w:sz w:val="22"/>
          <w:szCs w:val="22"/>
          <w:lang w:eastAsia="es-MX"/>
        </w:rPr>
        <w:t xml:space="preserve">I. Formular anualmente planes y programas de trabajo, para llevar a cabo la construcción, instalación, ampliación, adecuación, remodelación, restauración, conservación, mantenimiento, modificación o demolición de bienes inmuebles propiedad del Estado, de sus dependencias y entidades y de los Municipios y sus organismos con cargo a recursos públicos estatales o municipales; </w:t>
      </w:r>
    </w:p>
    <w:p w14:paraId="22B95FAF" w14:textId="77777777" w:rsidR="00897547" w:rsidRPr="00BA5630" w:rsidRDefault="00897547" w:rsidP="00BA5630">
      <w:pPr>
        <w:ind w:left="907" w:right="851"/>
        <w:jc w:val="both"/>
        <w:rPr>
          <w:rFonts w:ascii="Palatino Linotype" w:eastAsia="Calibri" w:hAnsi="Palatino Linotype"/>
          <w:b/>
          <w:i/>
          <w:sz w:val="22"/>
          <w:szCs w:val="22"/>
          <w:lang w:eastAsia="es-MX"/>
        </w:rPr>
      </w:pPr>
      <w:r w:rsidRPr="00BA5630">
        <w:rPr>
          <w:rFonts w:ascii="Palatino Linotype" w:eastAsia="Calibri" w:hAnsi="Palatino Linotype"/>
          <w:b/>
          <w:i/>
          <w:sz w:val="22"/>
          <w:szCs w:val="22"/>
          <w:lang w:eastAsia="es-MX"/>
        </w:rPr>
        <w:t xml:space="preserve">II. Elaborar y evaluar los programas anuales de obras públicas, de conformidad con los objetivos y lineamientos del Plan de Desarrollo Municipal; </w:t>
      </w:r>
    </w:p>
    <w:p w14:paraId="56A1FACF" w14:textId="77777777" w:rsidR="00897547" w:rsidRPr="00BA5630" w:rsidRDefault="00897547" w:rsidP="00BA5630">
      <w:pPr>
        <w:ind w:left="907" w:right="851"/>
        <w:jc w:val="both"/>
        <w:rPr>
          <w:rFonts w:ascii="Palatino Linotype" w:eastAsia="Calibri" w:hAnsi="Palatino Linotype"/>
          <w:i/>
          <w:sz w:val="22"/>
          <w:szCs w:val="22"/>
          <w:lang w:eastAsia="es-MX"/>
        </w:rPr>
      </w:pPr>
      <w:r w:rsidRPr="00BA5630">
        <w:rPr>
          <w:rFonts w:ascii="Palatino Linotype" w:eastAsia="Calibri" w:hAnsi="Palatino Linotype"/>
          <w:i/>
          <w:sz w:val="22"/>
          <w:szCs w:val="22"/>
          <w:lang w:eastAsia="es-MX"/>
        </w:rPr>
        <w:t xml:space="preserve">III. Verificar y conocer los inventarios y catálogos de la maquinaria y equipo de construcción que estén al cuidado o sean propiedad de la entidad municipal; </w:t>
      </w:r>
    </w:p>
    <w:p w14:paraId="025D9D40" w14:textId="77777777" w:rsidR="00897547" w:rsidRPr="00BA5630" w:rsidRDefault="00897547" w:rsidP="00BA5630">
      <w:pPr>
        <w:ind w:left="907" w:right="851"/>
        <w:jc w:val="both"/>
        <w:rPr>
          <w:rFonts w:ascii="Palatino Linotype" w:eastAsia="Calibri" w:hAnsi="Palatino Linotype"/>
          <w:i/>
          <w:sz w:val="22"/>
          <w:szCs w:val="22"/>
          <w:lang w:eastAsia="es-MX"/>
        </w:rPr>
      </w:pPr>
      <w:r w:rsidRPr="00BA5630">
        <w:rPr>
          <w:rFonts w:ascii="Palatino Linotype" w:eastAsia="Calibri" w:hAnsi="Palatino Linotype"/>
          <w:i/>
          <w:sz w:val="22"/>
          <w:szCs w:val="22"/>
          <w:lang w:eastAsia="es-MX"/>
        </w:rPr>
        <w:t xml:space="preserve">IV. Proponer para su análisis, discusión y aprobación por el Cabildo la integración del Comité Interno de obra pública; </w:t>
      </w:r>
    </w:p>
    <w:p w14:paraId="24700AD3" w14:textId="77777777" w:rsidR="00897547" w:rsidRPr="00BA5630" w:rsidRDefault="00897547" w:rsidP="00BA5630">
      <w:pPr>
        <w:ind w:left="907" w:right="851"/>
        <w:jc w:val="both"/>
        <w:rPr>
          <w:rFonts w:ascii="Palatino Linotype" w:eastAsia="Calibri" w:hAnsi="Palatino Linotype"/>
          <w:i/>
          <w:sz w:val="22"/>
          <w:szCs w:val="22"/>
          <w:lang w:eastAsia="es-MX"/>
        </w:rPr>
      </w:pPr>
      <w:r w:rsidRPr="00BA5630">
        <w:rPr>
          <w:rFonts w:ascii="Palatino Linotype" w:eastAsia="Calibri" w:hAnsi="Palatino Linotype"/>
          <w:i/>
          <w:sz w:val="22"/>
          <w:szCs w:val="22"/>
          <w:lang w:eastAsia="es-MX"/>
        </w:rPr>
        <w:t xml:space="preserve">V. Realizar los estudios técnicos y proyectos ejecutivos de las obras públicas incluidos en los programas anuales; </w:t>
      </w:r>
    </w:p>
    <w:p w14:paraId="38789429" w14:textId="77777777" w:rsidR="00897547" w:rsidRPr="00BA5630" w:rsidRDefault="00897547" w:rsidP="00BA5630">
      <w:pPr>
        <w:ind w:left="907" w:right="851"/>
        <w:jc w:val="both"/>
        <w:rPr>
          <w:rFonts w:ascii="Palatino Linotype" w:eastAsia="Calibri" w:hAnsi="Palatino Linotype"/>
          <w:i/>
          <w:sz w:val="22"/>
          <w:szCs w:val="22"/>
          <w:lang w:eastAsia="es-MX"/>
        </w:rPr>
      </w:pPr>
      <w:r w:rsidRPr="00BA5630">
        <w:rPr>
          <w:rFonts w:ascii="Palatino Linotype" w:eastAsia="Calibri" w:hAnsi="Palatino Linotype"/>
          <w:i/>
          <w:sz w:val="22"/>
          <w:szCs w:val="22"/>
          <w:lang w:eastAsia="es-MX"/>
        </w:rPr>
        <w:t xml:space="preserve">VI. Ejecutar las obras públicas de los programas anuales aprobados ya sea por administración o por contrato; </w:t>
      </w:r>
    </w:p>
    <w:p w14:paraId="54D2FF9A" w14:textId="77777777" w:rsidR="00897547" w:rsidRPr="00BA5630" w:rsidRDefault="00897547" w:rsidP="00BA5630">
      <w:pPr>
        <w:ind w:left="907" w:right="851"/>
        <w:jc w:val="both"/>
        <w:rPr>
          <w:rFonts w:ascii="Palatino Linotype" w:eastAsia="Calibri" w:hAnsi="Palatino Linotype"/>
          <w:i/>
          <w:sz w:val="22"/>
          <w:szCs w:val="22"/>
          <w:lang w:eastAsia="es-MX"/>
        </w:rPr>
      </w:pPr>
      <w:r w:rsidRPr="00BA5630">
        <w:rPr>
          <w:rFonts w:ascii="Palatino Linotype" w:eastAsia="Calibri" w:hAnsi="Palatino Linotype"/>
          <w:i/>
          <w:sz w:val="22"/>
          <w:szCs w:val="22"/>
          <w:lang w:eastAsia="es-MX"/>
        </w:rPr>
        <w:t xml:space="preserve">VII. Proponer y vigilar el proceso de Licitación y concurso en su caso, servicios de obra y las obras públicas aprobadas en los programas anuales, de conformidad con las Leyes aplicables de los recursos y montos aprobados; con autorización del Ayuntamiento; </w:t>
      </w:r>
    </w:p>
    <w:p w14:paraId="41410B7B" w14:textId="77777777" w:rsidR="00897547" w:rsidRPr="00BA5630" w:rsidRDefault="00897547" w:rsidP="00BA5630">
      <w:pPr>
        <w:ind w:left="907" w:right="851"/>
        <w:jc w:val="both"/>
        <w:rPr>
          <w:rFonts w:ascii="Palatino Linotype" w:eastAsia="Calibri" w:hAnsi="Palatino Linotype"/>
          <w:i/>
          <w:sz w:val="22"/>
          <w:szCs w:val="22"/>
          <w:lang w:eastAsia="es-MX"/>
        </w:rPr>
      </w:pPr>
      <w:r w:rsidRPr="00BA5630">
        <w:rPr>
          <w:rFonts w:ascii="Palatino Linotype" w:eastAsia="Calibri" w:hAnsi="Palatino Linotype"/>
          <w:i/>
          <w:sz w:val="22"/>
          <w:szCs w:val="22"/>
          <w:lang w:eastAsia="es-MX"/>
        </w:rPr>
        <w:t xml:space="preserve">VIII. Elaborar los contratos de obra pública; </w:t>
      </w:r>
    </w:p>
    <w:p w14:paraId="30C01F6F" w14:textId="77777777" w:rsidR="00897547" w:rsidRPr="00BA5630" w:rsidRDefault="00897547" w:rsidP="00BA5630">
      <w:pPr>
        <w:ind w:left="907" w:right="851"/>
        <w:jc w:val="both"/>
        <w:rPr>
          <w:rFonts w:ascii="Palatino Linotype" w:eastAsia="Calibri" w:hAnsi="Palatino Linotype"/>
          <w:i/>
          <w:sz w:val="22"/>
          <w:szCs w:val="22"/>
          <w:lang w:eastAsia="es-MX"/>
        </w:rPr>
      </w:pPr>
      <w:r w:rsidRPr="00BA5630">
        <w:rPr>
          <w:rFonts w:ascii="Palatino Linotype" w:eastAsia="Calibri" w:hAnsi="Palatino Linotype"/>
          <w:i/>
          <w:sz w:val="22"/>
          <w:szCs w:val="22"/>
          <w:lang w:eastAsia="es-MX"/>
        </w:rPr>
        <w:t xml:space="preserve">IX. Revisar las estimaciones de obra y gestionar los pagos correspondientes, hasta el finiquito de las obras, así como aplicar las sanciones a que se hagan acreedores los contratistas por incumplimiento de los términos pactados; </w:t>
      </w:r>
    </w:p>
    <w:p w14:paraId="35E16E31" w14:textId="77777777" w:rsidR="00EC59EB" w:rsidRPr="00BA5630" w:rsidRDefault="00897547" w:rsidP="00BA5630">
      <w:pPr>
        <w:ind w:left="907" w:right="851"/>
        <w:jc w:val="both"/>
        <w:rPr>
          <w:rFonts w:ascii="Palatino Linotype" w:eastAsia="Calibri" w:hAnsi="Palatino Linotype"/>
          <w:i/>
          <w:sz w:val="22"/>
          <w:szCs w:val="22"/>
          <w:lang w:eastAsia="es-MX"/>
        </w:rPr>
      </w:pPr>
      <w:r w:rsidRPr="00BA5630">
        <w:rPr>
          <w:rFonts w:ascii="Palatino Linotype" w:eastAsia="Calibri" w:hAnsi="Palatino Linotype"/>
          <w:i/>
          <w:sz w:val="22"/>
          <w:szCs w:val="22"/>
          <w:lang w:eastAsia="es-MX"/>
        </w:rPr>
        <w:lastRenderedPageBreak/>
        <w:t xml:space="preserve">X. Elaborar las actas de entrega – recepción de las obras concluidas de conformidad con las normas establecidas; </w:t>
      </w:r>
    </w:p>
    <w:p w14:paraId="06BC55E7" w14:textId="77777777" w:rsidR="00EC59EB" w:rsidRPr="00BA5630" w:rsidRDefault="00897547" w:rsidP="00BA5630">
      <w:pPr>
        <w:ind w:left="907" w:right="851"/>
        <w:jc w:val="both"/>
        <w:rPr>
          <w:rFonts w:ascii="Palatino Linotype" w:eastAsia="Calibri" w:hAnsi="Palatino Linotype"/>
          <w:i/>
          <w:sz w:val="22"/>
          <w:szCs w:val="22"/>
          <w:lang w:eastAsia="es-MX"/>
        </w:rPr>
      </w:pPr>
      <w:r w:rsidRPr="00BA5630">
        <w:rPr>
          <w:rFonts w:ascii="Palatino Linotype" w:eastAsia="Calibri" w:hAnsi="Palatino Linotype"/>
          <w:i/>
          <w:sz w:val="22"/>
          <w:szCs w:val="22"/>
          <w:lang w:eastAsia="es-MX"/>
        </w:rPr>
        <w:t xml:space="preserve">XI. Elaborar Informes de Avance Físico y Financiero de Obras Públicas; </w:t>
      </w:r>
    </w:p>
    <w:p w14:paraId="02A3A6BF" w14:textId="77777777" w:rsidR="00EC59EB" w:rsidRPr="00BA5630" w:rsidRDefault="00897547" w:rsidP="00BA5630">
      <w:pPr>
        <w:ind w:left="907" w:right="851"/>
        <w:jc w:val="both"/>
        <w:rPr>
          <w:rFonts w:ascii="Palatino Linotype" w:eastAsia="Calibri" w:hAnsi="Palatino Linotype"/>
          <w:i/>
          <w:sz w:val="22"/>
          <w:szCs w:val="22"/>
          <w:lang w:eastAsia="es-MX"/>
        </w:rPr>
      </w:pPr>
      <w:r w:rsidRPr="00BA5630">
        <w:rPr>
          <w:rFonts w:ascii="Palatino Linotype" w:eastAsia="Calibri" w:hAnsi="Palatino Linotype"/>
          <w:i/>
          <w:sz w:val="22"/>
          <w:szCs w:val="22"/>
          <w:lang w:eastAsia="es-MX"/>
        </w:rPr>
        <w:t xml:space="preserve">XII. Constituir los Comités Ciudadanos de Control y Vigilancia, los cuales coadyuvarán con la Contraloría Interna Municipal para verificar con honestidad, transparencia y eficacia la ejecución de la Obra y el cumplimiento de los proyectos programados en el ejercicio de los recursos, atendiendo con ello a lo establecido en las fracciones VII y VIII del artículo 112 de la Ley Orgánica Municipal del Estado de México; </w:t>
      </w:r>
    </w:p>
    <w:p w14:paraId="7AA57288" w14:textId="77777777" w:rsidR="00EC59EB" w:rsidRPr="00BA5630" w:rsidRDefault="00897547" w:rsidP="00BA5630">
      <w:pPr>
        <w:ind w:left="907" w:right="851"/>
        <w:jc w:val="both"/>
        <w:rPr>
          <w:rFonts w:ascii="Palatino Linotype" w:eastAsia="Calibri" w:hAnsi="Palatino Linotype"/>
          <w:i/>
          <w:sz w:val="22"/>
          <w:szCs w:val="22"/>
          <w:lang w:eastAsia="es-MX"/>
        </w:rPr>
      </w:pPr>
      <w:r w:rsidRPr="00BA5630">
        <w:rPr>
          <w:rFonts w:ascii="Palatino Linotype" w:eastAsia="Calibri" w:hAnsi="Palatino Linotype"/>
          <w:i/>
          <w:sz w:val="22"/>
          <w:szCs w:val="22"/>
          <w:lang w:eastAsia="es-MX"/>
        </w:rPr>
        <w:t xml:space="preserve">XIII. Integrar y elaborar el presupuesto basado en resultados, e informes trimestrales con base a resultados municipales, en coordinación con la Unidad de Información, Planeación y Evaluación y Tesorería Municipal; </w:t>
      </w:r>
    </w:p>
    <w:p w14:paraId="2ACFC63F" w14:textId="77777777" w:rsidR="00EC59EB" w:rsidRPr="00BA5630" w:rsidRDefault="00897547" w:rsidP="00BA5630">
      <w:pPr>
        <w:ind w:left="907" w:right="851"/>
        <w:jc w:val="both"/>
        <w:rPr>
          <w:rFonts w:ascii="Palatino Linotype" w:eastAsia="Calibri" w:hAnsi="Palatino Linotype"/>
          <w:i/>
          <w:sz w:val="22"/>
          <w:szCs w:val="22"/>
          <w:lang w:eastAsia="es-MX"/>
        </w:rPr>
      </w:pPr>
      <w:r w:rsidRPr="00BA5630">
        <w:rPr>
          <w:rFonts w:ascii="Palatino Linotype" w:eastAsia="Calibri" w:hAnsi="Palatino Linotype"/>
          <w:i/>
          <w:sz w:val="22"/>
          <w:szCs w:val="22"/>
          <w:lang w:eastAsia="es-MX"/>
        </w:rPr>
        <w:t xml:space="preserve">XIV. Integrar y mantener actualizado el padrón de contratistas del Municipio; y </w:t>
      </w:r>
    </w:p>
    <w:p w14:paraId="72418CC7" w14:textId="71BAEAD4" w:rsidR="001947F5" w:rsidRPr="00BA5630" w:rsidRDefault="00897547" w:rsidP="00BA5630">
      <w:pPr>
        <w:ind w:left="907" w:right="851"/>
        <w:jc w:val="both"/>
        <w:rPr>
          <w:rFonts w:ascii="Palatino Linotype" w:eastAsia="Calibri" w:hAnsi="Palatino Linotype"/>
          <w:i/>
          <w:sz w:val="22"/>
          <w:szCs w:val="22"/>
          <w:lang w:eastAsia="es-MX"/>
        </w:rPr>
      </w:pPr>
      <w:r w:rsidRPr="00BA5630">
        <w:rPr>
          <w:rFonts w:ascii="Palatino Linotype" w:eastAsia="Calibri" w:hAnsi="Palatino Linotype"/>
          <w:i/>
          <w:sz w:val="22"/>
          <w:szCs w:val="22"/>
          <w:lang w:eastAsia="es-MX"/>
        </w:rPr>
        <w:t>XV. Las demás que establezcan los ordenamientos legales aplicables.</w:t>
      </w:r>
    </w:p>
    <w:p w14:paraId="11183A49" w14:textId="77777777" w:rsidR="007F73AA" w:rsidRPr="00BA5630" w:rsidRDefault="007F73AA" w:rsidP="00BA5630">
      <w:pPr>
        <w:jc w:val="both"/>
        <w:rPr>
          <w:rFonts w:ascii="Palatino Linotype" w:eastAsia="Calibri" w:hAnsi="Palatino Linotype"/>
          <w:lang w:eastAsia="es-MX"/>
        </w:rPr>
      </w:pPr>
    </w:p>
    <w:p w14:paraId="6F91B852" w14:textId="097A51AE" w:rsidR="00EC12BD" w:rsidRPr="00BA5630" w:rsidRDefault="007F73AA" w:rsidP="00BA5630">
      <w:pPr>
        <w:spacing w:line="360" w:lineRule="auto"/>
        <w:jc w:val="both"/>
        <w:rPr>
          <w:rFonts w:ascii="Palatino Linotype" w:eastAsia="Calibri" w:hAnsi="Palatino Linotype"/>
          <w:lang w:eastAsia="es-MX"/>
        </w:rPr>
      </w:pPr>
      <w:r w:rsidRPr="00BA5630">
        <w:rPr>
          <w:rFonts w:ascii="Palatino Linotype" w:eastAsia="Calibri" w:hAnsi="Palatino Linotype"/>
          <w:lang w:eastAsia="es-MX"/>
        </w:rPr>
        <w:t>Asimismo,</w:t>
      </w:r>
      <w:r w:rsidR="00CF7D8B" w:rsidRPr="00BA5630">
        <w:rPr>
          <w:rFonts w:ascii="Palatino Linotype" w:eastAsia="Calibri" w:hAnsi="Palatino Linotype"/>
          <w:lang w:eastAsia="es-MX"/>
        </w:rPr>
        <w:t xml:space="preserve"> se debe acotar que para el caso que nos ocupa, se advierte </w:t>
      </w:r>
      <w:r w:rsidRPr="00BA5630">
        <w:rPr>
          <w:rFonts w:ascii="Palatino Linotype" w:eastAsia="Calibri" w:hAnsi="Palatino Linotype"/>
          <w:lang w:eastAsia="es-MX"/>
        </w:rPr>
        <w:t xml:space="preserve">la competencia </w:t>
      </w:r>
      <w:r w:rsidR="00CF7D8B" w:rsidRPr="00BA5630">
        <w:rPr>
          <w:rFonts w:ascii="Palatino Linotype" w:eastAsia="Calibri" w:hAnsi="Palatino Linotype"/>
          <w:lang w:eastAsia="es-MX"/>
        </w:rPr>
        <w:t xml:space="preserve">por </w:t>
      </w:r>
      <w:r w:rsidRPr="00BA5630">
        <w:rPr>
          <w:rFonts w:ascii="Palatino Linotype" w:eastAsia="Calibri" w:hAnsi="Palatino Linotype"/>
          <w:lang w:eastAsia="es-MX"/>
        </w:rPr>
        <w:t xml:space="preserve">parte del </w:t>
      </w:r>
      <w:r w:rsidR="00EA3907" w:rsidRPr="00BA5630">
        <w:rPr>
          <w:rFonts w:ascii="Palatino Linotype" w:eastAsia="Calibri" w:hAnsi="Palatino Linotype"/>
          <w:b/>
          <w:lang w:eastAsia="es-MX"/>
        </w:rPr>
        <w:t>SUJETO OBLIGADO</w:t>
      </w:r>
      <w:r w:rsidRPr="00BA5630">
        <w:rPr>
          <w:rFonts w:ascii="Palatino Linotype" w:eastAsia="Calibri" w:hAnsi="Palatino Linotype"/>
          <w:lang w:eastAsia="es-MX"/>
        </w:rPr>
        <w:t xml:space="preserve">, para generar, administrar y archivar la información. </w:t>
      </w:r>
    </w:p>
    <w:p w14:paraId="0F0368D9" w14:textId="77777777" w:rsidR="007F73AA" w:rsidRPr="00BA5630" w:rsidRDefault="007F73AA" w:rsidP="00BA5630">
      <w:pPr>
        <w:spacing w:line="360" w:lineRule="auto"/>
        <w:jc w:val="both"/>
        <w:rPr>
          <w:rFonts w:ascii="Palatino Linotype" w:eastAsia="Calibri" w:hAnsi="Palatino Linotype"/>
          <w:lang w:eastAsia="es-MX"/>
        </w:rPr>
      </w:pPr>
    </w:p>
    <w:p w14:paraId="2D7594E3" w14:textId="77777777" w:rsidR="00CF7D8B" w:rsidRPr="00BA5630" w:rsidRDefault="00CF7D8B" w:rsidP="00BA5630">
      <w:pPr>
        <w:spacing w:line="360" w:lineRule="auto"/>
        <w:jc w:val="both"/>
        <w:rPr>
          <w:rFonts w:ascii="Palatino Linotype" w:eastAsia="Calibri" w:hAnsi="Palatino Linotype" w:cs="Arial"/>
          <w:lang w:eastAsia="en-US"/>
        </w:rPr>
      </w:pPr>
      <w:r w:rsidRPr="00BA5630">
        <w:rPr>
          <w:rFonts w:ascii="Palatino Linotype" w:eastAsia="Calibri" w:hAnsi="Palatino Linotype"/>
          <w:lang w:eastAsia="es-MX"/>
        </w:rPr>
        <w:t xml:space="preserve">Ahora bien, debemos mencionar que </w:t>
      </w:r>
      <w:r w:rsidRPr="00BA5630">
        <w:rPr>
          <w:rFonts w:ascii="Palatino Linotype" w:eastAsia="Calibri" w:hAnsi="Palatino Linotype"/>
          <w:lang w:eastAsia="en-US"/>
        </w:rPr>
        <w:t xml:space="preserve">para tener por satisfecho </w:t>
      </w:r>
      <w:r w:rsidRPr="00BA5630">
        <w:rPr>
          <w:rFonts w:ascii="Palatino Linotype" w:eastAsia="Calibri" w:hAnsi="Palatino Linotype" w:cs="Arial"/>
          <w:lang w:eastAsia="en-US"/>
        </w:rPr>
        <w:t>el derecho de acceso a la información pública implica que cualquier persona conozca la información contenida en los documentos que se encuentren en los archivos de los Sujetos Obligados.</w:t>
      </w:r>
    </w:p>
    <w:p w14:paraId="12DD8DC7" w14:textId="77777777" w:rsidR="00CF7D8B" w:rsidRPr="00BA5630" w:rsidRDefault="00CF7D8B" w:rsidP="00BA5630">
      <w:pPr>
        <w:spacing w:line="360" w:lineRule="auto"/>
        <w:jc w:val="both"/>
        <w:rPr>
          <w:rFonts w:ascii="Palatino Linotype" w:eastAsia="Calibri" w:hAnsi="Palatino Linotype"/>
          <w:lang w:eastAsia="en-US"/>
        </w:rPr>
      </w:pPr>
    </w:p>
    <w:p w14:paraId="5894BF71" w14:textId="5F914312" w:rsidR="00CF7D8B" w:rsidRPr="00BA5630" w:rsidRDefault="00CF7D8B" w:rsidP="00BA5630">
      <w:pPr>
        <w:spacing w:line="360" w:lineRule="auto"/>
        <w:jc w:val="both"/>
        <w:rPr>
          <w:rFonts w:ascii="Palatino Linotype" w:eastAsia="Calibri" w:hAnsi="Palatino Linotype" w:cs="Arial"/>
          <w:lang w:eastAsia="en-US"/>
        </w:rPr>
      </w:pPr>
      <w:r w:rsidRPr="00BA5630">
        <w:rPr>
          <w:rFonts w:ascii="Palatino Linotype" w:eastAsia="Calibri" w:hAnsi="Palatino Linotype" w:cs="Arial"/>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BA5630">
        <w:rPr>
          <w:rFonts w:ascii="Palatino Linotype" w:eastAsia="Calibri" w:hAnsi="Palatino Linotype" w:cs="Arial"/>
          <w:bCs/>
          <w:lang w:eastAsia="en-US"/>
        </w:rPr>
        <w:t>de la Ley de Transparencia y Acceso a la Información Pública del Estado de México y Municipios</w:t>
      </w:r>
      <w:r w:rsidRPr="00BA5630">
        <w:rPr>
          <w:rFonts w:ascii="Palatino Linotype" w:eastAsia="Calibri" w:hAnsi="Palatino Linotype" w:cs="Arial"/>
          <w:lang w:eastAsia="en-US"/>
        </w:rPr>
        <w:t>:</w:t>
      </w:r>
    </w:p>
    <w:p w14:paraId="5D813C13" w14:textId="77777777" w:rsidR="00CF7D8B" w:rsidRPr="00BA5630" w:rsidRDefault="00CF7D8B" w:rsidP="00BA5630">
      <w:pPr>
        <w:jc w:val="both"/>
        <w:rPr>
          <w:rFonts w:ascii="Palatino Linotype" w:eastAsia="Calibri" w:hAnsi="Palatino Linotype" w:cs="Arial"/>
          <w:lang w:eastAsia="en-US"/>
        </w:rPr>
      </w:pPr>
      <w:r w:rsidRPr="00BA5630">
        <w:rPr>
          <w:rFonts w:ascii="Palatino Linotype" w:eastAsia="Calibri" w:hAnsi="Palatino Linotype" w:cs="Arial"/>
          <w:lang w:eastAsia="en-US"/>
        </w:rPr>
        <w:tab/>
      </w:r>
    </w:p>
    <w:p w14:paraId="41EA7F91" w14:textId="77777777" w:rsidR="00CF7D8B" w:rsidRPr="00BA5630" w:rsidRDefault="00CF7D8B" w:rsidP="00BA5630">
      <w:pPr>
        <w:ind w:left="851" w:right="850"/>
        <w:jc w:val="both"/>
        <w:rPr>
          <w:rFonts w:ascii="Palatino Linotype" w:eastAsia="Calibri" w:hAnsi="Palatino Linotype" w:cs="Arial"/>
          <w:i/>
          <w:sz w:val="22"/>
          <w:szCs w:val="22"/>
          <w:lang w:eastAsia="en-US"/>
        </w:rPr>
      </w:pPr>
      <w:r w:rsidRPr="00BA5630">
        <w:rPr>
          <w:rFonts w:ascii="Palatino Linotype" w:eastAsia="Calibri" w:hAnsi="Palatino Linotype" w:cs="Arial"/>
          <w:b/>
          <w:bCs/>
          <w:i/>
          <w:sz w:val="22"/>
          <w:szCs w:val="22"/>
          <w:lang w:eastAsia="en-US"/>
        </w:rPr>
        <w:lastRenderedPageBreak/>
        <w:t xml:space="preserve">“Artículo 3. </w:t>
      </w:r>
      <w:r w:rsidRPr="00BA5630">
        <w:rPr>
          <w:rFonts w:ascii="Palatino Linotype" w:eastAsia="Calibri" w:hAnsi="Palatino Linotype" w:cs="Arial"/>
          <w:bCs/>
          <w:i/>
          <w:sz w:val="22"/>
          <w:szCs w:val="22"/>
          <w:u w:val="single"/>
          <w:lang w:eastAsia="en-US"/>
        </w:rPr>
        <w:t>Para los efectos de la presente Ley se entenderá por</w:t>
      </w:r>
      <w:r w:rsidRPr="00BA5630">
        <w:rPr>
          <w:rFonts w:ascii="Palatino Linotype" w:eastAsia="Calibri" w:hAnsi="Palatino Linotype" w:cs="Arial"/>
          <w:bCs/>
          <w:i/>
          <w:sz w:val="22"/>
          <w:szCs w:val="22"/>
          <w:lang w:eastAsia="en-US"/>
        </w:rPr>
        <w:t>:</w:t>
      </w:r>
    </w:p>
    <w:p w14:paraId="5C2CAF45" w14:textId="77777777" w:rsidR="00CF7D8B" w:rsidRPr="00BA5630" w:rsidRDefault="00CF7D8B" w:rsidP="00BA5630">
      <w:pPr>
        <w:ind w:left="851" w:right="850"/>
        <w:jc w:val="both"/>
        <w:rPr>
          <w:rFonts w:ascii="Palatino Linotype" w:eastAsia="Calibri" w:hAnsi="Palatino Linotype" w:cs="Arial"/>
          <w:i/>
          <w:sz w:val="22"/>
          <w:szCs w:val="22"/>
          <w:lang w:eastAsia="en-US"/>
        </w:rPr>
      </w:pPr>
      <w:r w:rsidRPr="00BA5630">
        <w:rPr>
          <w:rFonts w:ascii="Palatino Linotype" w:eastAsia="Calibri" w:hAnsi="Palatino Linotype" w:cs="Arial"/>
          <w:i/>
          <w:sz w:val="22"/>
          <w:szCs w:val="22"/>
          <w:lang w:eastAsia="en-US"/>
        </w:rPr>
        <w:t>…</w:t>
      </w:r>
    </w:p>
    <w:p w14:paraId="394CE2DA" w14:textId="77777777" w:rsidR="00CF7D8B" w:rsidRPr="00BA5630" w:rsidRDefault="00CF7D8B" w:rsidP="00BA5630">
      <w:pPr>
        <w:ind w:left="851" w:right="850"/>
        <w:jc w:val="both"/>
        <w:rPr>
          <w:rFonts w:ascii="Palatino Linotype" w:eastAsia="Calibri" w:hAnsi="Palatino Linotype" w:cs="Arial"/>
          <w:i/>
          <w:sz w:val="22"/>
          <w:szCs w:val="22"/>
          <w:lang w:eastAsia="en-US"/>
        </w:rPr>
      </w:pPr>
      <w:r w:rsidRPr="00BA5630">
        <w:rPr>
          <w:rFonts w:ascii="Palatino Linotype" w:eastAsia="Calibri" w:hAnsi="Palatino Linotype" w:cs="Arial"/>
          <w:b/>
          <w:bCs/>
          <w:i/>
          <w:sz w:val="22"/>
          <w:szCs w:val="22"/>
          <w:lang w:eastAsia="en-US"/>
        </w:rPr>
        <w:t xml:space="preserve">XI. </w:t>
      </w:r>
      <w:r w:rsidRPr="00BA5630">
        <w:rPr>
          <w:rFonts w:ascii="Palatino Linotype" w:eastAsia="Calibri" w:hAnsi="Palatino Linotype" w:cs="Arial"/>
          <w:b/>
          <w:bCs/>
          <w:i/>
          <w:sz w:val="22"/>
          <w:szCs w:val="22"/>
          <w:u w:val="single"/>
          <w:lang w:eastAsia="en-US"/>
        </w:rPr>
        <w:t>Documento</w:t>
      </w:r>
      <w:r w:rsidRPr="00BA5630">
        <w:rPr>
          <w:rFonts w:ascii="Palatino Linotype" w:eastAsia="Calibri" w:hAnsi="Palatino Linotype" w:cs="Arial"/>
          <w:b/>
          <w:bCs/>
          <w:i/>
          <w:sz w:val="22"/>
          <w:szCs w:val="22"/>
          <w:lang w:eastAsia="en-US"/>
        </w:rPr>
        <w:t xml:space="preserve">: </w:t>
      </w:r>
      <w:r w:rsidRPr="00BA5630">
        <w:rPr>
          <w:rFonts w:ascii="Palatino Linotype" w:eastAsia="Calibri" w:hAnsi="Palatino Linotype" w:cs="Arial"/>
          <w:i/>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5A7978A" w14:textId="77777777" w:rsidR="00CF7D8B" w:rsidRPr="00BA5630" w:rsidRDefault="00CF7D8B" w:rsidP="00BA5630">
      <w:pPr>
        <w:ind w:left="851" w:right="850"/>
        <w:jc w:val="both"/>
        <w:rPr>
          <w:rFonts w:ascii="Palatino Linotype" w:eastAsia="Calibri" w:hAnsi="Palatino Linotype" w:cs="Arial"/>
          <w:bCs/>
          <w:i/>
          <w:sz w:val="22"/>
          <w:szCs w:val="22"/>
          <w:lang w:eastAsia="en-US"/>
        </w:rPr>
      </w:pPr>
      <w:r w:rsidRPr="00BA5630">
        <w:rPr>
          <w:rFonts w:ascii="Palatino Linotype" w:eastAsia="Calibri" w:hAnsi="Palatino Linotype" w:cs="Arial"/>
          <w:b/>
          <w:bCs/>
          <w:i/>
          <w:sz w:val="22"/>
          <w:szCs w:val="22"/>
          <w:lang w:eastAsia="en-US"/>
        </w:rPr>
        <w:t>XII. Documento electrónico:</w:t>
      </w:r>
      <w:r w:rsidRPr="00BA5630">
        <w:rPr>
          <w:rFonts w:ascii="Palatino Linotype" w:eastAsia="Calibri" w:hAnsi="Palatino Linotype" w:cs="Arial"/>
          <w:bCs/>
          <w:i/>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196D7AE0" w14:textId="77777777" w:rsidR="00CF7D8B" w:rsidRPr="00BA5630" w:rsidRDefault="00CF7D8B" w:rsidP="00BA5630">
      <w:pPr>
        <w:ind w:left="851" w:right="850"/>
        <w:jc w:val="both"/>
        <w:rPr>
          <w:rFonts w:ascii="Palatino Linotype" w:eastAsia="Calibri" w:hAnsi="Palatino Linotype" w:cs="Arial"/>
          <w:i/>
          <w:sz w:val="22"/>
          <w:szCs w:val="22"/>
          <w:lang w:eastAsia="en-US"/>
        </w:rPr>
      </w:pPr>
      <w:r w:rsidRPr="00BA5630">
        <w:rPr>
          <w:rFonts w:ascii="Palatino Linotype" w:eastAsia="Calibri" w:hAnsi="Palatino Linotype" w:cs="Arial"/>
          <w:i/>
          <w:sz w:val="22"/>
          <w:szCs w:val="22"/>
          <w:lang w:eastAsia="en-US"/>
        </w:rPr>
        <w:t>…</w:t>
      </w:r>
    </w:p>
    <w:p w14:paraId="180FB2E0" w14:textId="77777777" w:rsidR="00CF7D8B" w:rsidRPr="00BA5630" w:rsidRDefault="00CF7D8B" w:rsidP="00BA5630">
      <w:pPr>
        <w:ind w:left="851" w:right="850"/>
        <w:jc w:val="both"/>
        <w:rPr>
          <w:rFonts w:ascii="Palatino Linotype" w:eastAsia="Calibri" w:hAnsi="Palatino Linotype" w:cs="Arial"/>
          <w:bCs/>
          <w:i/>
          <w:sz w:val="22"/>
          <w:szCs w:val="22"/>
          <w:lang w:eastAsia="en-US"/>
        </w:rPr>
      </w:pPr>
      <w:r w:rsidRPr="00BA5630">
        <w:rPr>
          <w:rFonts w:ascii="Palatino Linotype" w:eastAsia="Calibri" w:hAnsi="Palatino Linotype" w:cs="Arial"/>
          <w:b/>
          <w:bCs/>
          <w:i/>
          <w:sz w:val="22"/>
          <w:szCs w:val="22"/>
          <w:lang w:eastAsia="en-US"/>
        </w:rPr>
        <w:t xml:space="preserve">Artículo 4. </w:t>
      </w:r>
      <w:r w:rsidRPr="00BA5630">
        <w:rPr>
          <w:rFonts w:ascii="Palatino Linotype" w:eastAsia="Calibri" w:hAnsi="Palatino Linotype" w:cs="Arial"/>
          <w:bCs/>
          <w:i/>
          <w:sz w:val="22"/>
          <w:szCs w:val="22"/>
          <w:u w:val="single"/>
          <w:lang w:eastAsia="en-US"/>
        </w:rPr>
        <w:t>El derecho humano de acceso a la información pública es la prerrogativa de las personas para buscar, difundir, investigar, recabar, recibir y solicitar información pública</w:t>
      </w:r>
      <w:r w:rsidRPr="00BA5630">
        <w:rPr>
          <w:rFonts w:ascii="Palatino Linotype" w:eastAsia="Calibri" w:hAnsi="Palatino Linotype" w:cs="Arial"/>
          <w:bCs/>
          <w:i/>
          <w:sz w:val="22"/>
          <w:szCs w:val="22"/>
          <w:lang w:eastAsia="en-US"/>
        </w:rPr>
        <w:t>, sin necesidad de acreditar personalidad ni interés jurídico.</w:t>
      </w:r>
    </w:p>
    <w:p w14:paraId="2D4E0A80" w14:textId="77777777" w:rsidR="00CF7D8B" w:rsidRPr="00BA5630" w:rsidRDefault="00CF7D8B" w:rsidP="00BA5630">
      <w:pPr>
        <w:ind w:left="851" w:right="850"/>
        <w:jc w:val="both"/>
        <w:rPr>
          <w:rFonts w:ascii="Palatino Linotype" w:eastAsia="Calibri" w:hAnsi="Palatino Linotype" w:cs="Arial"/>
          <w:i/>
          <w:sz w:val="22"/>
          <w:szCs w:val="22"/>
          <w:lang w:eastAsia="en-US"/>
        </w:rPr>
      </w:pPr>
      <w:r w:rsidRPr="00BA5630">
        <w:rPr>
          <w:rFonts w:ascii="Palatino Linotype" w:eastAsia="Calibri" w:hAnsi="Palatino Linotype" w:cs="Arial"/>
          <w:i/>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BA5630">
        <w:rPr>
          <w:rFonts w:ascii="Palatino Linotype" w:eastAsia="Calibri" w:hAnsi="Palatino Linotype" w:cs="Arial"/>
          <w:i/>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25F5A326" w14:textId="77777777" w:rsidR="00CF7D8B" w:rsidRPr="00BA5630" w:rsidRDefault="00CF7D8B" w:rsidP="00BA5630">
      <w:pPr>
        <w:ind w:left="851" w:right="850"/>
        <w:jc w:val="both"/>
        <w:rPr>
          <w:rFonts w:ascii="Palatino Linotype" w:eastAsia="Calibri" w:hAnsi="Palatino Linotype" w:cs="Arial"/>
          <w:i/>
          <w:sz w:val="22"/>
          <w:szCs w:val="22"/>
          <w:lang w:eastAsia="en-US"/>
        </w:rPr>
      </w:pPr>
      <w:r w:rsidRPr="00BA5630">
        <w:rPr>
          <w:rFonts w:ascii="Palatino Linotype" w:eastAsia="Calibri" w:hAnsi="Palatino Linotype" w:cs="Arial"/>
          <w:i/>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5B80A9B1" w14:textId="77777777" w:rsidR="00CF7D8B" w:rsidRPr="00BA5630" w:rsidRDefault="00CF7D8B" w:rsidP="00BA5630">
      <w:pPr>
        <w:ind w:left="851" w:right="850"/>
        <w:jc w:val="both"/>
        <w:rPr>
          <w:rFonts w:ascii="Palatino Linotype" w:eastAsia="Calibri" w:hAnsi="Palatino Linotype" w:cs="Arial"/>
          <w:i/>
          <w:sz w:val="22"/>
          <w:szCs w:val="22"/>
          <w:lang w:eastAsia="en-US"/>
        </w:rPr>
      </w:pPr>
      <w:r w:rsidRPr="00BA5630">
        <w:rPr>
          <w:rFonts w:ascii="Palatino Linotype" w:eastAsia="Calibri" w:hAnsi="Palatino Linotype" w:cs="Arial"/>
          <w:b/>
          <w:bCs/>
          <w:i/>
          <w:sz w:val="22"/>
          <w:szCs w:val="22"/>
          <w:lang w:eastAsia="en-US"/>
        </w:rPr>
        <w:t xml:space="preserve">Artículo 12. </w:t>
      </w:r>
      <w:r w:rsidRPr="00BA5630">
        <w:rPr>
          <w:rFonts w:ascii="Palatino Linotype" w:eastAsia="Calibri" w:hAnsi="Palatino Linotype" w:cs="Arial"/>
          <w:i/>
          <w:sz w:val="22"/>
          <w:szCs w:val="22"/>
          <w:lang w:eastAsia="en-US"/>
        </w:rPr>
        <w:t>Quienes generen, recopilen, administren, manejen, procesen, archiven o conserven información pública serán responsables de la misma en los términos de las disposiciones jurídicas aplicables.</w:t>
      </w:r>
    </w:p>
    <w:p w14:paraId="71FAD0AD" w14:textId="77777777" w:rsidR="00CF7D8B" w:rsidRPr="00BA5630" w:rsidRDefault="00CF7D8B" w:rsidP="00BA5630">
      <w:pPr>
        <w:ind w:left="851" w:right="850"/>
        <w:jc w:val="both"/>
        <w:rPr>
          <w:rFonts w:ascii="Palatino Linotype" w:eastAsia="Calibri" w:hAnsi="Palatino Linotype" w:cs="Arial"/>
          <w:i/>
          <w:sz w:val="22"/>
          <w:szCs w:val="22"/>
          <w:lang w:eastAsia="en-US"/>
        </w:rPr>
      </w:pPr>
      <w:r w:rsidRPr="00BA5630">
        <w:rPr>
          <w:rFonts w:ascii="Palatino Linotype" w:eastAsia="Calibri" w:hAnsi="Palatino Linotype" w:cs="Arial"/>
          <w:i/>
          <w:sz w:val="22"/>
          <w:szCs w:val="22"/>
          <w:u w:val="single"/>
          <w:lang w:eastAsia="en-US"/>
        </w:rPr>
        <w:t>Los sujetos obligados sólo proporcionarán la información pública que se les requiera y que obre en sus archivos y en el estado en que ésta se encuentre.</w:t>
      </w:r>
      <w:r w:rsidRPr="00BA5630">
        <w:rPr>
          <w:rFonts w:ascii="Palatino Linotype" w:eastAsia="Calibri" w:hAnsi="Palatino Linotype" w:cs="Arial"/>
          <w:i/>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E2473D6" w14:textId="77777777" w:rsidR="00CF7D8B" w:rsidRPr="00BA5630" w:rsidRDefault="00CF7D8B" w:rsidP="00BA5630">
      <w:pPr>
        <w:ind w:left="851" w:right="850"/>
        <w:jc w:val="both"/>
        <w:rPr>
          <w:rFonts w:ascii="Palatino Linotype" w:eastAsia="Calibri" w:hAnsi="Palatino Linotype" w:cs="Arial"/>
          <w:i/>
          <w:sz w:val="22"/>
          <w:szCs w:val="22"/>
          <w:lang w:eastAsia="en-US"/>
        </w:rPr>
      </w:pPr>
      <w:r w:rsidRPr="00BA5630">
        <w:rPr>
          <w:rFonts w:ascii="Palatino Linotype" w:eastAsia="Calibri" w:hAnsi="Palatino Linotype" w:cs="Arial"/>
          <w:i/>
          <w:sz w:val="22"/>
          <w:szCs w:val="22"/>
          <w:lang w:eastAsia="en-US"/>
        </w:rPr>
        <w:t>…</w:t>
      </w:r>
    </w:p>
    <w:p w14:paraId="177C9D4E" w14:textId="77777777" w:rsidR="00CF7D8B" w:rsidRPr="00BA5630" w:rsidRDefault="00CF7D8B" w:rsidP="00BA5630">
      <w:pPr>
        <w:ind w:left="851" w:right="850"/>
        <w:jc w:val="both"/>
        <w:rPr>
          <w:rFonts w:ascii="Palatino Linotype" w:eastAsia="Calibri" w:hAnsi="Palatino Linotype" w:cs="Arial"/>
          <w:i/>
          <w:sz w:val="22"/>
          <w:szCs w:val="22"/>
          <w:lang w:eastAsia="en-US"/>
        </w:rPr>
      </w:pPr>
      <w:r w:rsidRPr="00BA5630">
        <w:rPr>
          <w:rFonts w:ascii="Palatino Linotype" w:eastAsia="Calibri" w:hAnsi="Palatino Linotype" w:cs="Arial"/>
          <w:b/>
          <w:bCs/>
          <w:i/>
          <w:sz w:val="22"/>
          <w:szCs w:val="22"/>
          <w:lang w:eastAsia="en-US"/>
        </w:rPr>
        <w:lastRenderedPageBreak/>
        <w:t xml:space="preserve">Artículo 24. </w:t>
      </w:r>
      <w:r w:rsidRPr="00BA5630">
        <w:rPr>
          <w:rFonts w:ascii="Palatino Linotype" w:eastAsia="Calibri" w:hAnsi="Palatino Linotype" w:cs="Arial"/>
          <w:i/>
          <w:sz w:val="22"/>
          <w:szCs w:val="22"/>
          <w:u w:val="single"/>
          <w:lang w:eastAsia="en-US"/>
        </w:rPr>
        <w:t>Para el cumplimiento de los objetivos de esta Ley, los sujetos obligados deberán cumplir con las siguientes obligaciones, según corresponda, de acuerdo a su naturaleza:</w:t>
      </w:r>
    </w:p>
    <w:p w14:paraId="22AB7488" w14:textId="77777777" w:rsidR="00CF7D8B" w:rsidRPr="00BA5630" w:rsidRDefault="00CF7D8B" w:rsidP="00BA5630">
      <w:pPr>
        <w:ind w:left="851" w:right="850"/>
        <w:jc w:val="both"/>
        <w:rPr>
          <w:rFonts w:ascii="Palatino Linotype" w:eastAsia="Calibri" w:hAnsi="Palatino Linotype" w:cs="Arial"/>
          <w:i/>
          <w:sz w:val="22"/>
          <w:szCs w:val="22"/>
          <w:lang w:eastAsia="en-US"/>
        </w:rPr>
      </w:pPr>
      <w:r w:rsidRPr="00BA5630">
        <w:rPr>
          <w:rFonts w:ascii="Palatino Linotype" w:eastAsia="Calibri" w:hAnsi="Palatino Linotype" w:cs="Arial"/>
          <w:bCs/>
          <w:i/>
          <w:sz w:val="22"/>
          <w:szCs w:val="22"/>
          <w:lang w:eastAsia="en-US"/>
        </w:rPr>
        <w:t>..</w:t>
      </w:r>
      <w:r w:rsidRPr="00BA5630">
        <w:rPr>
          <w:rFonts w:ascii="Palatino Linotype" w:eastAsia="Calibri" w:hAnsi="Palatino Linotype" w:cs="Arial"/>
          <w:i/>
          <w:sz w:val="22"/>
          <w:szCs w:val="22"/>
          <w:lang w:eastAsia="en-US"/>
        </w:rPr>
        <w:t>.</w:t>
      </w:r>
    </w:p>
    <w:p w14:paraId="26A24BEA" w14:textId="77777777" w:rsidR="00CF7D8B" w:rsidRPr="00BA5630" w:rsidRDefault="00CF7D8B" w:rsidP="00BA5630">
      <w:pPr>
        <w:ind w:left="851" w:right="850"/>
        <w:jc w:val="both"/>
        <w:rPr>
          <w:rFonts w:ascii="Palatino Linotype" w:eastAsia="Calibri" w:hAnsi="Palatino Linotype" w:cs="Arial"/>
          <w:bCs/>
          <w:i/>
          <w:sz w:val="22"/>
          <w:szCs w:val="22"/>
          <w:lang w:eastAsia="en-US"/>
        </w:rPr>
      </w:pPr>
      <w:r w:rsidRPr="00BA5630">
        <w:rPr>
          <w:rFonts w:ascii="Palatino Linotype" w:eastAsia="Calibri" w:hAnsi="Palatino Linotype" w:cs="Arial"/>
          <w:b/>
          <w:bCs/>
          <w:i/>
          <w:sz w:val="22"/>
          <w:szCs w:val="22"/>
          <w:lang w:eastAsia="en-US"/>
        </w:rPr>
        <w:t>IX.</w:t>
      </w:r>
      <w:r w:rsidRPr="00BA5630">
        <w:rPr>
          <w:rFonts w:ascii="Palatino Linotype" w:eastAsia="Calibri" w:hAnsi="Palatino Linotype" w:cs="Arial"/>
          <w:bCs/>
          <w:i/>
          <w:sz w:val="22"/>
          <w:szCs w:val="22"/>
          <w:lang w:eastAsia="en-US"/>
        </w:rPr>
        <w:t xml:space="preserve"> Fomentar el uso de tecnologías de la información para garantizar la transparencia, el derecho de acceso a la información y la accesibilidad a éstos;</w:t>
      </w:r>
    </w:p>
    <w:p w14:paraId="3B4726ED" w14:textId="77777777" w:rsidR="00CF7D8B" w:rsidRPr="00BA5630" w:rsidRDefault="00CF7D8B" w:rsidP="00BA5630">
      <w:pPr>
        <w:ind w:left="851" w:right="850"/>
        <w:jc w:val="both"/>
        <w:rPr>
          <w:rFonts w:ascii="Palatino Linotype" w:eastAsia="Calibri" w:hAnsi="Palatino Linotype" w:cs="Arial"/>
          <w:bCs/>
          <w:i/>
          <w:sz w:val="22"/>
          <w:szCs w:val="22"/>
          <w:lang w:eastAsia="en-US"/>
        </w:rPr>
      </w:pPr>
      <w:r w:rsidRPr="00BA5630">
        <w:rPr>
          <w:rFonts w:ascii="Palatino Linotype" w:eastAsia="Calibri" w:hAnsi="Palatino Linotype" w:cs="Arial"/>
          <w:b/>
          <w:bCs/>
          <w:i/>
          <w:sz w:val="22"/>
          <w:szCs w:val="22"/>
          <w:lang w:eastAsia="en-US"/>
        </w:rPr>
        <w:t>…</w:t>
      </w:r>
    </w:p>
    <w:p w14:paraId="33AD208C" w14:textId="77777777" w:rsidR="00CF7D8B" w:rsidRPr="00BA5630" w:rsidRDefault="00CF7D8B" w:rsidP="00BA5630">
      <w:pPr>
        <w:ind w:left="851" w:right="850"/>
        <w:jc w:val="both"/>
        <w:rPr>
          <w:rFonts w:ascii="Palatino Linotype" w:eastAsia="Calibri" w:hAnsi="Palatino Linotype" w:cs="Arial"/>
          <w:bCs/>
          <w:i/>
          <w:sz w:val="22"/>
          <w:szCs w:val="22"/>
          <w:lang w:eastAsia="en-US"/>
        </w:rPr>
      </w:pPr>
      <w:r w:rsidRPr="00BA5630">
        <w:rPr>
          <w:rFonts w:ascii="Palatino Linotype" w:eastAsia="Calibri" w:hAnsi="Palatino Linotype" w:cs="Arial"/>
          <w:b/>
          <w:bCs/>
          <w:i/>
          <w:sz w:val="22"/>
          <w:szCs w:val="22"/>
          <w:lang w:eastAsia="en-US"/>
        </w:rPr>
        <w:t>XI.</w:t>
      </w:r>
      <w:r w:rsidRPr="00BA5630">
        <w:rPr>
          <w:rFonts w:ascii="Palatino Linotype" w:eastAsia="Calibri" w:hAnsi="Palatino Linotype" w:cs="Arial"/>
          <w:bCs/>
          <w:i/>
          <w:sz w:val="22"/>
          <w:szCs w:val="22"/>
          <w:lang w:eastAsia="en-US"/>
        </w:rPr>
        <w:t xml:space="preserve"> </w:t>
      </w:r>
      <w:r w:rsidRPr="00BA5630">
        <w:rPr>
          <w:rFonts w:ascii="Palatino Linotype" w:eastAsia="Calibri" w:hAnsi="Palatino Linotype" w:cs="Arial"/>
          <w:bCs/>
          <w:i/>
          <w:sz w:val="22"/>
          <w:szCs w:val="22"/>
          <w:u w:val="single"/>
          <w:lang w:eastAsia="en-US"/>
        </w:rPr>
        <w:t>Dar acceso a la información pública que le sea requerida, en los términos de la Ley General, esta Ley y demás disposiciones jurídicas aplicables;</w:t>
      </w:r>
    </w:p>
    <w:p w14:paraId="13C67B85" w14:textId="77777777" w:rsidR="00CF7D8B" w:rsidRPr="00BA5630" w:rsidRDefault="00CF7D8B" w:rsidP="00BA5630">
      <w:pPr>
        <w:ind w:left="851" w:right="850"/>
        <w:jc w:val="both"/>
        <w:rPr>
          <w:rFonts w:ascii="Palatino Linotype" w:eastAsia="Calibri" w:hAnsi="Palatino Linotype" w:cs="Arial"/>
          <w:i/>
          <w:sz w:val="22"/>
          <w:szCs w:val="22"/>
          <w:lang w:eastAsia="en-US"/>
        </w:rPr>
      </w:pPr>
      <w:r w:rsidRPr="00BA5630">
        <w:rPr>
          <w:rFonts w:ascii="Palatino Linotype" w:eastAsia="Calibri" w:hAnsi="Palatino Linotype" w:cs="Arial"/>
          <w:bCs/>
          <w:i/>
          <w:sz w:val="22"/>
          <w:szCs w:val="22"/>
          <w:lang w:eastAsia="en-US"/>
        </w:rPr>
        <w:t>…</w:t>
      </w:r>
    </w:p>
    <w:p w14:paraId="407D5CEE" w14:textId="77777777" w:rsidR="00CF7D8B" w:rsidRPr="00BA5630" w:rsidRDefault="00CF7D8B" w:rsidP="00BA5630">
      <w:pPr>
        <w:ind w:left="851" w:right="850"/>
        <w:jc w:val="both"/>
        <w:rPr>
          <w:rFonts w:ascii="Palatino Linotype" w:eastAsia="Calibri" w:hAnsi="Palatino Linotype" w:cs="Arial"/>
          <w:i/>
          <w:sz w:val="22"/>
          <w:szCs w:val="22"/>
          <w:lang w:eastAsia="en-US"/>
        </w:rPr>
      </w:pPr>
      <w:r w:rsidRPr="00BA5630">
        <w:rPr>
          <w:rFonts w:ascii="Palatino Linotype" w:eastAsia="Calibri" w:hAnsi="Palatino Linotype" w:cs="Arial"/>
          <w:i/>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2462F878" w14:textId="77777777" w:rsidR="00CF7D8B" w:rsidRPr="00BA5630" w:rsidRDefault="00CF7D8B" w:rsidP="00BA5630">
      <w:pPr>
        <w:ind w:left="851" w:right="850"/>
        <w:jc w:val="both"/>
        <w:rPr>
          <w:rFonts w:ascii="Palatino Linotype" w:eastAsia="Calibri" w:hAnsi="Palatino Linotype" w:cs="Arial"/>
          <w:i/>
          <w:sz w:val="22"/>
          <w:szCs w:val="22"/>
          <w:u w:val="single"/>
          <w:lang w:eastAsia="en-US"/>
        </w:rPr>
      </w:pPr>
      <w:r w:rsidRPr="00BA5630">
        <w:rPr>
          <w:rFonts w:ascii="Palatino Linotype" w:eastAsia="Calibri" w:hAnsi="Palatino Linotype" w:cs="Arial"/>
          <w:i/>
          <w:sz w:val="22"/>
          <w:szCs w:val="22"/>
          <w:u w:val="single"/>
          <w:lang w:eastAsia="en-US"/>
        </w:rPr>
        <w:t>Los sujetos obligados solo proporcionarán la información pública que generen, administren o posean en el ejercicio de sus atribuciones.”</w:t>
      </w:r>
    </w:p>
    <w:p w14:paraId="03E2DD8D" w14:textId="77777777" w:rsidR="00CF7D8B" w:rsidRPr="00BA5630" w:rsidRDefault="00CF7D8B" w:rsidP="00BA5630">
      <w:pPr>
        <w:ind w:left="851" w:right="851"/>
        <w:jc w:val="both"/>
        <w:rPr>
          <w:rFonts w:ascii="Palatino Linotype" w:eastAsia="Calibri" w:hAnsi="Palatino Linotype" w:cs="Arial"/>
          <w:i/>
          <w:sz w:val="22"/>
          <w:szCs w:val="22"/>
          <w:lang w:eastAsia="en-US"/>
        </w:rPr>
      </w:pPr>
      <w:r w:rsidRPr="00BA5630">
        <w:rPr>
          <w:rFonts w:ascii="Palatino Linotype" w:eastAsia="Calibri" w:hAnsi="Palatino Linotype" w:cs="Arial"/>
          <w:i/>
          <w:sz w:val="22"/>
          <w:szCs w:val="22"/>
          <w:lang w:eastAsia="en-US"/>
        </w:rPr>
        <w:t xml:space="preserve">(Énfasis añadido) </w:t>
      </w:r>
    </w:p>
    <w:p w14:paraId="315A286A" w14:textId="77777777" w:rsidR="00CF7D8B" w:rsidRPr="00BA5630" w:rsidRDefault="00CF7D8B" w:rsidP="00BA5630">
      <w:pPr>
        <w:ind w:left="851" w:right="851"/>
        <w:jc w:val="both"/>
        <w:rPr>
          <w:rFonts w:ascii="Palatino Linotype" w:eastAsia="Calibri" w:hAnsi="Palatino Linotype" w:cs="Arial"/>
          <w:i/>
          <w:sz w:val="22"/>
          <w:szCs w:val="22"/>
          <w:lang w:eastAsia="en-US"/>
        </w:rPr>
      </w:pPr>
    </w:p>
    <w:p w14:paraId="6ACD3B34" w14:textId="77777777" w:rsidR="00CF7D8B" w:rsidRPr="00BA5630" w:rsidRDefault="00CF7D8B" w:rsidP="00BA5630">
      <w:pPr>
        <w:spacing w:line="360" w:lineRule="auto"/>
        <w:jc w:val="both"/>
        <w:rPr>
          <w:rFonts w:ascii="Palatino Linotype" w:eastAsia="Calibri" w:hAnsi="Palatino Linotype" w:cs="Arial"/>
          <w:lang w:eastAsia="en-US"/>
        </w:rPr>
      </w:pPr>
      <w:r w:rsidRPr="00BA5630">
        <w:rPr>
          <w:rFonts w:ascii="Palatino Linotype" w:eastAsia="Calibri" w:hAnsi="Palatino Linotype" w:cs="Arial"/>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5E652BC8" w14:textId="77777777" w:rsidR="00CF7D8B" w:rsidRPr="00BA5630" w:rsidRDefault="00CF7D8B" w:rsidP="00BA5630">
      <w:pPr>
        <w:spacing w:line="360" w:lineRule="auto"/>
        <w:jc w:val="both"/>
        <w:rPr>
          <w:rFonts w:ascii="Palatino Linotype" w:eastAsia="Calibri" w:hAnsi="Palatino Linotype" w:cs="Arial"/>
          <w:lang w:eastAsia="en-US"/>
        </w:rPr>
      </w:pPr>
    </w:p>
    <w:p w14:paraId="6A4D7517" w14:textId="77777777" w:rsidR="00CF7D8B" w:rsidRPr="00BA5630" w:rsidRDefault="00CF7D8B" w:rsidP="00BA5630">
      <w:pPr>
        <w:spacing w:line="360" w:lineRule="auto"/>
        <w:jc w:val="both"/>
        <w:rPr>
          <w:rFonts w:ascii="Palatino Linotype" w:eastAsia="Calibri" w:hAnsi="Palatino Linotype" w:cs="Arial"/>
          <w:lang w:eastAsia="en-US"/>
        </w:rPr>
      </w:pPr>
      <w:r w:rsidRPr="00BA5630">
        <w:rPr>
          <w:rFonts w:ascii="Palatino Linotype" w:eastAsia="Calibri" w:hAnsi="Palatino Linotype" w:cs="Arial"/>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3891E09A" w14:textId="77777777" w:rsidR="00CF7D8B" w:rsidRPr="00BA5630" w:rsidRDefault="00CF7D8B" w:rsidP="00BA5630">
      <w:pPr>
        <w:spacing w:line="360" w:lineRule="auto"/>
        <w:rPr>
          <w:rFonts w:ascii="Palatino Linotype" w:eastAsia="Calibri" w:hAnsi="Palatino Linotype"/>
          <w:sz w:val="22"/>
          <w:szCs w:val="22"/>
          <w:lang w:eastAsia="en-US"/>
        </w:rPr>
      </w:pPr>
    </w:p>
    <w:p w14:paraId="4F624757" w14:textId="77777777" w:rsidR="00CF7D8B" w:rsidRPr="00BA5630" w:rsidRDefault="00CF7D8B" w:rsidP="00BA5630">
      <w:pPr>
        <w:tabs>
          <w:tab w:val="left" w:pos="709"/>
        </w:tabs>
        <w:spacing w:line="360" w:lineRule="auto"/>
        <w:jc w:val="both"/>
        <w:rPr>
          <w:rFonts w:ascii="Palatino Linotype" w:eastAsia="Calibri" w:hAnsi="Palatino Linotype" w:cs="Arial"/>
          <w:lang w:eastAsia="en-US"/>
        </w:rPr>
      </w:pPr>
      <w:r w:rsidRPr="00BA5630">
        <w:rPr>
          <w:rFonts w:ascii="Palatino Linotype" w:eastAsia="Calibri" w:hAnsi="Palatino Linotype"/>
          <w:lang w:eastAsia="en-US"/>
        </w:rPr>
        <w:t>En estricto sentido</w:t>
      </w:r>
      <w:r w:rsidRPr="00BA5630">
        <w:rPr>
          <w:rFonts w:ascii="Palatino Linotype" w:eastAsia="Calibri" w:hAnsi="Palatino Linotype" w:cs="Arial"/>
          <w:lang w:eastAsia="en-US"/>
        </w:rPr>
        <w:t>, el derecho de acceso a la información pública se satisface en aquellos casos en que se entregue el soporte documental en que conste la información pública, toda vez que, los Sujetos Obligados</w:t>
      </w:r>
      <w:r w:rsidRPr="00BA5630">
        <w:rPr>
          <w:rFonts w:ascii="Palatino Linotype" w:eastAsia="Calibri" w:hAnsi="Palatino Linotype" w:cs="Arial"/>
          <w:b/>
          <w:lang w:eastAsia="en-US"/>
        </w:rPr>
        <w:t xml:space="preserve"> </w:t>
      </w:r>
      <w:r w:rsidRPr="00BA5630">
        <w:rPr>
          <w:rFonts w:ascii="Palatino Linotype" w:eastAsia="Calibri" w:hAnsi="Palatino Linotype" w:cs="Arial"/>
          <w:lang w:eastAsia="en-US"/>
        </w:rPr>
        <w:t xml:space="preserve">no tienen el deber de generar, poseer o administrar la información pública con el grado de detalle solicitado; esto es, que no </w:t>
      </w:r>
      <w:r w:rsidRPr="00BA5630">
        <w:rPr>
          <w:rFonts w:ascii="Palatino Linotype" w:eastAsia="Calibri" w:hAnsi="Palatino Linotype" w:cs="Arial"/>
          <w:lang w:eastAsia="en-US"/>
        </w:rPr>
        <w:lastRenderedPageBreak/>
        <w:t xml:space="preserve">tienen el deber de generar un documento </w:t>
      </w:r>
      <w:r w:rsidRPr="00BA5630">
        <w:rPr>
          <w:rFonts w:ascii="Palatino Linotype" w:eastAsia="Calibri" w:hAnsi="Palatino Linotype" w:cs="Arial"/>
          <w:i/>
          <w:lang w:eastAsia="en-US"/>
        </w:rPr>
        <w:t>ad hoc</w:t>
      </w:r>
      <w:r w:rsidRPr="00BA5630">
        <w:rPr>
          <w:rFonts w:ascii="Palatino Linotype" w:eastAsia="Calibri" w:hAnsi="Palatino Linotype" w:cs="Arial"/>
          <w:lang w:eastAsia="en-US"/>
        </w:rPr>
        <w:t>, para satisfacer el derecho de acceso a la información pública, como lo establece el artículo 12 de la Ley de Transparencia y Acceso a la Información Pública del Estado de México y Municipios.</w:t>
      </w:r>
    </w:p>
    <w:p w14:paraId="0857B4D1" w14:textId="77777777" w:rsidR="00CF7D8B" w:rsidRPr="00BA5630" w:rsidRDefault="00CF7D8B" w:rsidP="00BA5630">
      <w:pPr>
        <w:spacing w:line="360" w:lineRule="auto"/>
        <w:ind w:left="567" w:right="51"/>
        <w:jc w:val="both"/>
        <w:rPr>
          <w:rFonts w:ascii="Palatino Linotype" w:hAnsi="Palatino Linotype" w:cs="Arial"/>
          <w:lang w:val="es-ES"/>
        </w:rPr>
      </w:pPr>
    </w:p>
    <w:p w14:paraId="27C07218" w14:textId="77777777" w:rsidR="00CF7D8B" w:rsidRPr="00BA5630" w:rsidRDefault="00CF7D8B" w:rsidP="00BA5630">
      <w:pPr>
        <w:spacing w:line="360" w:lineRule="auto"/>
        <w:ind w:right="51"/>
        <w:jc w:val="both"/>
        <w:rPr>
          <w:rFonts w:ascii="Palatino Linotype" w:eastAsia="Calibri" w:hAnsi="Palatino Linotype" w:cs="Arial"/>
          <w:lang w:eastAsia="en-US"/>
        </w:rPr>
      </w:pPr>
      <w:r w:rsidRPr="00BA5630">
        <w:rPr>
          <w:rFonts w:ascii="Palatino Linotype" w:eastAsia="Calibri" w:hAnsi="Palatino Linotype" w:cs="Arial"/>
          <w:lang w:eastAsia="en-US"/>
        </w:rPr>
        <w:t xml:space="preserve">Como apoyo a lo anterior, es aplicable el Criterio 03-17, emitido por </w:t>
      </w:r>
      <w:r w:rsidRPr="00BA5630">
        <w:rPr>
          <w:rFonts w:ascii="Palatino Linotype" w:eastAsia="Arial Unicode MS" w:hAnsi="Palatino Linotype" w:cs="Arial"/>
          <w:lang w:eastAsia="en-US"/>
        </w:rPr>
        <w:t>el Instituto Nacional de Transparencia, Acceso a la Información y Protección de Datos Personales,</w:t>
      </w:r>
      <w:r w:rsidRPr="00BA5630">
        <w:rPr>
          <w:rFonts w:ascii="Palatino Linotype" w:eastAsia="Calibri" w:hAnsi="Palatino Linotype"/>
          <w:bCs/>
          <w:lang w:eastAsia="en-US"/>
        </w:rPr>
        <w:t xml:space="preserve"> que dice:</w:t>
      </w:r>
      <w:r w:rsidRPr="00BA5630">
        <w:rPr>
          <w:rFonts w:ascii="Palatino Linotype" w:eastAsia="Calibri" w:hAnsi="Palatino Linotype"/>
          <w:b/>
          <w:bCs/>
          <w:lang w:eastAsia="en-US"/>
        </w:rPr>
        <w:t xml:space="preserve"> </w:t>
      </w:r>
    </w:p>
    <w:p w14:paraId="1CE5D717" w14:textId="77777777" w:rsidR="00CF7D8B" w:rsidRPr="00BA5630" w:rsidRDefault="00CF7D8B" w:rsidP="00BA5630">
      <w:pPr>
        <w:ind w:left="928" w:right="850"/>
        <w:jc w:val="both"/>
        <w:rPr>
          <w:rFonts w:ascii="Palatino Linotype" w:hAnsi="Palatino Linotype" w:cs="Arial"/>
          <w:i/>
          <w:sz w:val="22"/>
          <w:szCs w:val="22"/>
          <w:lang w:val="es-ES"/>
        </w:rPr>
      </w:pPr>
    </w:p>
    <w:p w14:paraId="38795510" w14:textId="77777777" w:rsidR="00CF7D8B" w:rsidRPr="00BA5630" w:rsidRDefault="00CF7D8B" w:rsidP="00BA5630">
      <w:pPr>
        <w:ind w:left="928" w:right="901"/>
        <w:jc w:val="both"/>
        <w:rPr>
          <w:rFonts w:ascii="Palatino Linotype" w:hAnsi="Palatino Linotype" w:cs="Arial"/>
          <w:i/>
          <w:sz w:val="22"/>
          <w:szCs w:val="22"/>
          <w:lang w:val="es-ES"/>
        </w:rPr>
      </w:pPr>
      <w:r w:rsidRPr="00BA5630">
        <w:rPr>
          <w:rFonts w:ascii="Palatino Linotype" w:hAnsi="Palatino Linotype" w:cs="Arial"/>
          <w:i/>
          <w:sz w:val="22"/>
          <w:szCs w:val="22"/>
          <w:lang w:val="es-ES"/>
        </w:rPr>
        <w:t>“</w:t>
      </w:r>
      <w:r w:rsidRPr="00BA5630">
        <w:rPr>
          <w:rFonts w:ascii="Palatino Linotype" w:hAnsi="Palatino Linotype" w:cs="Arial"/>
          <w:b/>
          <w:i/>
          <w:sz w:val="22"/>
          <w:szCs w:val="22"/>
          <w:lang w:val="es-ES"/>
        </w:rPr>
        <w:t>No existe obligación de elaborar documentos ad hoc para atender las solicitudes de acceso a la información.</w:t>
      </w:r>
      <w:r w:rsidRPr="00BA5630">
        <w:rPr>
          <w:rFonts w:ascii="Palatino Linotype" w:hAnsi="Palatino Linotype" w:cs="Arial"/>
          <w:i/>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1C11A23" w14:textId="77777777" w:rsidR="00CF7D8B" w:rsidRPr="00BA5630" w:rsidRDefault="00CF7D8B" w:rsidP="00BA5630">
      <w:pPr>
        <w:pStyle w:val="Prrafodelista"/>
        <w:widowControl w:val="0"/>
        <w:autoSpaceDE w:val="0"/>
        <w:autoSpaceDN w:val="0"/>
        <w:adjustRightInd w:val="0"/>
        <w:ind w:left="0"/>
        <w:jc w:val="both"/>
        <w:rPr>
          <w:rFonts w:ascii="Palatino Linotype" w:hAnsi="Palatino Linotype"/>
        </w:rPr>
      </w:pPr>
    </w:p>
    <w:p w14:paraId="5E91445E" w14:textId="02C3C46F" w:rsidR="00AB7A86" w:rsidRPr="00BA5630" w:rsidRDefault="00AB7A86" w:rsidP="00BA5630">
      <w:pPr>
        <w:spacing w:line="360" w:lineRule="auto"/>
        <w:ind w:right="51"/>
        <w:jc w:val="both"/>
        <w:rPr>
          <w:rFonts w:ascii="Palatino Linotype" w:hAnsi="Palatino Linotype"/>
        </w:rPr>
      </w:pPr>
      <w:r w:rsidRPr="00BA5630">
        <w:rPr>
          <w:rFonts w:ascii="Palatino Linotype" w:eastAsia="Palatino Linotype" w:hAnsi="Palatino Linotype" w:cs="Palatino Linotype"/>
        </w:rPr>
        <w:t xml:space="preserve">Asimismo, se debe invocar lo establecido en el </w:t>
      </w:r>
      <w:r w:rsidRPr="00BA5630">
        <w:rPr>
          <w:rFonts w:ascii="Palatino Linotype" w:hAnsi="Palatino Linotype"/>
        </w:rPr>
        <w:t>Manual Para la Planeación, Programación y Presupuesto de Egresos Municipal para el Ejercicio Fiscal 2023, el cual en su contenido incluye el Programa Anual de Obra PbRM-07a. Deberán corresponder al importe del Capítulo 6000 Inversión Pública contenido en la Carátula de Presupuesto de Egresos (</w:t>
      </w:r>
      <w:proofErr w:type="spellStart"/>
      <w:r w:rsidRPr="00BA5630">
        <w:rPr>
          <w:rFonts w:ascii="Palatino Linotype" w:hAnsi="Palatino Linotype"/>
        </w:rPr>
        <w:t>PbRM</w:t>
      </w:r>
      <w:proofErr w:type="spellEnd"/>
      <w:r w:rsidRPr="00BA5630">
        <w:rPr>
          <w:rFonts w:ascii="Palatino Linotype" w:hAnsi="Palatino Linotype"/>
        </w:rPr>
        <w:t>- 04d), documentos que, de manera enunciativa más no limitativa, pudieran contener la información solicitada por el particular.</w:t>
      </w:r>
    </w:p>
    <w:p w14:paraId="2B537BA4" w14:textId="21F961CF" w:rsidR="0093609D" w:rsidRPr="00BA5630" w:rsidRDefault="0093609D" w:rsidP="00BA5630">
      <w:pPr>
        <w:spacing w:line="360" w:lineRule="auto"/>
        <w:ind w:right="51"/>
        <w:jc w:val="both"/>
        <w:rPr>
          <w:rFonts w:ascii="Palatino Linotype" w:hAnsi="Palatino Linotype"/>
        </w:rPr>
      </w:pPr>
    </w:p>
    <w:p w14:paraId="18F5DE50" w14:textId="77777777" w:rsidR="0093609D" w:rsidRPr="00BA5630" w:rsidRDefault="0093609D" w:rsidP="00BA5630">
      <w:pPr>
        <w:spacing w:line="360" w:lineRule="auto"/>
        <w:ind w:right="51"/>
        <w:jc w:val="both"/>
        <w:rPr>
          <w:rFonts w:ascii="Palatino Linotype" w:eastAsia="Palatino Linotype" w:hAnsi="Palatino Linotype" w:cs="Palatino Linotype"/>
        </w:rPr>
      </w:pPr>
      <w:r w:rsidRPr="00BA5630">
        <w:rPr>
          <w:rFonts w:ascii="Palatino Linotype" w:eastAsia="Palatino Linotype" w:hAnsi="Palatino Linotype" w:cs="Palatino Linotype"/>
        </w:rPr>
        <w:lastRenderedPageBreak/>
        <w:t>Derivado de lo anterior, se estima que la información obtenida en respuesta, no es concreta; situación que resulta contraria a lo establecido en el artículo 161 de la Ley de Transparencia Local, que se reproduce a continuación para una mejor referencia:</w:t>
      </w:r>
    </w:p>
    <w:p w14:paraId="2B5E61C7" w14:textId="77777777" w:rsidR="0093609D" w:rsidRPr="00BA5630" w:rsidRDefault="0093609D" w:rsidP="00BA5630">
      <w:pPr>
        <w:spacing w:line="360" w:lineRule="auto"/>
        <w:ind w:right="51"/>
        <w:jc w:val="both"/>
        <w:rPr>
          <w:rFonts w:ascii="Palatino Linotype" w:eastAsia="Palatino Linotype" w:hAnsi="Palatino Linotype" w:cs="Palatino Linotype"/>
        </w:rPr>
      </w:pPr>
    </w:p>
    <w:p w14:paraId="5ED9EA67" w14:textId="77777777" w:rsidR="0093609D" w:rsidRPr="00BA5630" w:rsidRDefault="0093609D" w:rsidP="00BA5630">
      <w:pPr>
        <w:spacing w:line="276" w:lineRule="auto"/>
        <w:ind w:left="851" w:right="899"/>
        <w:jc w:val="both"/>
        <w:rPr>
          <w:rFonts w:ascii="Palatino Linotype" w:eastAsia="Palatino Linotype" w:hAnsi="Palatino Linotype" w:cs="Palatino Linotype"/>
          <w:i/>
          <w:sz w:val="22"/>
          <w:szCs w:val="22"/>
        </w:rPr>
      </w:pPr>
      <w:r w:rsidRPr="00BA5630">
        <w:rPr>
          <w:rFonts w:ascii="Palatino Linotype" w:hAnsi="Palatino Linotype"/>
          <w:i/>
          <w:sz w:val="22"/>
          <w:szCs w:val="22"/>
        </w:rPr>
        <w:t>“</w:t>
      </w:r>
      <w:r w:rsidRPr="00BA5630">
        <w:rPr>
          <w:rFonts w:ascii="Palatino Linotype" w:hAnsi="Palatino Linotype"/>
          <w:b/>
          <w:i/>
          <w:sz w:val="22"/>
          <w:szCs w:val="22"/>
        </w:rPr>
        <w:t>Artículo 161</w:t>
      </w:r>
      <w:r w:rsidRPr="00BA5630">
        <w:rPr>
          <w:rFonts w:ascii="Palatino Linotype" w:hAnsi="Palatino Linotype"/>
          <w:i/>
          <w:sz w:val="22"/>
          <w:szCs w:val="22"/>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69026CD3" w14:textId="77777777" w:rsidR="0093609D" w:rsidRPr="00BA5630" w:rsidRDefault="0093609D" w:rsidP="00BA5630">
      <w:pPr>
        <w:spacing w:line="360" w:lineRule="auto"/>
        <w:jc w:val="both"/>
        <w:rPr>
          <w:rFonts w:ascii="Palatino Linotype" w:hAnsi="Palatino Linotype"/>
        </w:rPr>
      </w:pPr>
    </w:p>
    <w:p w14:paraId="1D15BAB6" w14:textId="62C12FE8" w:rsidR="0093609D" w:rsidRPr="00BA5630" w:rsidRDefault="0093609D" w:rsidP="00BA5630">
      <w:pPr>
        <w:spacing w:line="360" w:lineRule="auto"/>
        <w:ind w:right="51"/>
        <w:jc w:val="both"/>
        <w:rPr>
          <w:rFonts w:ascii="Palatino Linotype" w:hAnsi="Palatino Linotype"/>
        </w:rPr>
      </w:pPr>
      <w:r w:rsidRPr="00BA5630">
        <w:rPr>
          <w:rFonts w:ascii="Palatino Linotype" w:hAnsi="Palatino Linotype"/>
        </w:rPr>
        <w:t>Aunado a lo anterior, resulta importante reiterar que el Sujeto Obligado asume contar con la información al haber proporcionado el Programa Anual de Obras mediante el formato PbRM-07a relativo al ejercicio fiscal 2018, 2019, 2020, 2021, 2022 y 2023; asimismo se precisa que la información instada</w:t>
      </w:r>
      <w:r w:rsidRPr="00BA5630">
        <w:rPr>
          <w:rFonts w:ascii="Palatino Linotype" w:eastAsia="Palatino Linotype" w:hAnsi="Palatino Linotype" w:cs="Palatino Linotype"/>
        </w:rPr>
        <w:t xml:space="preserve"> es de interés general y de alcance público por tratarse de documentos </w:t>
      </w:r>
      <w:r w:rsidRPr="00BA5630">
        <w:rPr>
          <w:rFonts w:ascii="Palatino Linotype" w:hAnsi="Palatino Linotype" w:cs="Arial"/>
          <w:bCs/>
          <w:szCs w:val="22"/>
          <w:lang w:val="es-ES"/>
        </w:rPr>
        <w:t>que se generan y se encuentran dentro de la administración del Sujeto Obligado, debido a que dichas cualidades devienen del ejercicio de sus atribuciones, por los cuales se reflejan sus decisiones sobre recursos públicos</w:t>
      </w:r>
      <w:r w:rsidRPr="00BA5630">
        <w:rPr>
          <w:rFonts w:ascii="Palatino Linotype" w:eastAsia="Palatino Linotype" w:hAnsi="Palatino Linotype" w:cs="Palatino Linotype"/>
        </w:rPr>
        <w:t>.</w:t>
      </w:r>
    </w:p>
    <w:p w14:paraId="772A0688" w14:textId="1E748C30" w:rsidR="0093609D" w:rsidRPr="00BA5630" w:rsidRDefault="0093609D" w:rsidP="00BA5630">
      <w:pPr>
        <w:spacing w:line="360" w:lineRule="auto"/>
        <w:ind w:right="51"/>
        <w:jc w:val="both"/>
        <w:rPr>
          <w:rFonts w:ascii="Palatino Linotype" w:eastAsia="Palatino Linotype" w:hAnsi="Palatino Linotype" w:cs="Palatino Linotype"/>
        </w:rPr>
      </w:pPr>
    </w:p>
    <w:p w14:paraId="4A1205F8" w14:textId="77777777" w:rsidR="0093609D" w:rsidRPr="00BA5630" w:rsidRDefault="0093609D" w:rsidP="00BA5630">
      <w:pPr>
        <w:spacing w:line="360" w:lineRule="auto"/>
        <w:jc w:val="both"/>
        <w:rPr>
          <w:rFonts w:ascii="Palatino Linotype" w:hAnsi="Palatino Linotype" w:cs="Arial"/>
        </w:rPr>
      </w:pPr>
      <w:r w:rsidRPr="00BA5630">
        <w:rPr>
          <w:rFonts w:ascii="Palatino Linotype" w:hAnsi="Palatino Linotype"/>
        </w:rPr>
        <w:t xml:space="preserve">Determinado lo anterior, en relación al requerimiento </w:t>
      </w:r>
      <w:r w:rsidRPr="00BA5630">
        <w:rPr>
          <w:rFonts w:ascii="Palatino Linotype" w:hAnsi="Palatino Linotype"/>
          <w:bCs/>
        </w:rPr>
        <w:t>realizado por el particular,</w:t>
      </w:r>
      <w:r w:rsidRPr="00BA5630">
        <w:rPr>
          <w:rFonts w:ascii="Palatino Linotype" w:hAnsi="Palatino Linotype"/>
        </w:rPr>
        <w:t xml:space="preserve"> se estima pertinente analizar el marco normativo que rige los actuares del </w:t>
      </w:r>
      <w:r w:rsidRPr="00BA5630">
        <w:rPr>
          <w:rFonts w:ascii="Palatino Linotype" w:hAnsi="Palatino Linotype"/>
          <w:b/>
          <w:bCs/>
        </w:rPr>
        <w:t>SUJETO OBLIGADO</w:t>
      </w:r>
      <w:r w:rsidRPr="00BA5630">
        <w:rPr>
          <w:rFonts w:ascii="Palatino Linotype" w:hAnsi="Palatino Linotype"/>
        </w:rPr>
        <w:t xml:space="preserve"> observando de inicio que </w:t>
      </w:r>
      <w:r w:rsidRPr="00BA5630">
        <w:rPr>
          <w:rFonts w:ascii="Palatino Linotype" w:hAnsi="Palatino Linotype" w:cs="Arial"/>
        </w:rPr>
        <w:t xml:space="preserve">la información requerida, </w:t>
      </w:r>
      <w:r w:rsidRPr="00BA5630">
        <w:rPr>
          <w:rFonts w:ascii="Palatino Linotype" w:hAnsi="Palatino Linotype" w:cs="Arial"/>
          <w:b/>
        </w:rPr>
        <w:t>invariablemente implica el uso y destino de recursos públicos</w:t>
      </w:r>
      <w:r w:rsidRPr="00BA5630">
        <w:rPr>
          <w:rFonts w:ascii="Palatino Linotype" w:hAnsi="Palatino Linotype" w:cs="Arial"/>
        </w:rPr>
        <w:t xml:space="preserve">; por ello, de conformidad con el artículo </w:t>
      </w:r>
      <w:r w:rsidRPr="00BA5630">
        <w:rPr>
          <w:rFonts w:ascii="Palatino Linotype" w:hAnsi="Palatino Linotype" w:cs="Arial"/>
        </w:rPr>
        <w:lastRenderedPageBreak/>
        <w:t xml:space="preserve">24, fracción XIX de la Ley de Transparencia y Acceso a la Información Pública del Estado de México y Municipios, </w:t>
      </w:r>
      <w:r w:rsidRPr="00BA5630">
        <w:rPr>
          <w:rFonts w:ascii="Palatino Linotype" w:hAnsi="Palatino Linotype" w:cs="Arial"/>
          <w:b/>
          <w:bCs/>
        </w:rPr>
        <w:t>EL SUJETO OBLIGADO</w:t>
      </w:r>
      <w:r w:rsidRPr="00BA5630">
        <w:rPr>
          <w:rFonts w:ascii="Palatino Linotype" w:hAnsi="Palatino Linotype" w:cs="Arial"/>
        </w:rPr>
        <w:t xml:space="preserve"> tiene la obligación de transparentar las acciones de la parte solicitada, esto incluye aquellas que deriven del uso de los recursos públicos.</w:t>
      </w:r>
      <w:r w:rsidRPr="00BA5630">
        <w:rPr>
          <w:rStyle w:val="Refdenotaalpie"/>
          <w:rFonts w:ascii="Palatino Linotype" w:hAnsi="Palatino Linotype" w:cs="Arial"/>
        </w:rPr>
        <w:footnoteReference w:id="3"/>
      </w:r>
      <w:r w:rsidRPr="00BA5630">
        <w:rPr>
          <w:rFonts w:ascii="Palatino Linotype" w:hAnsi="Palatino Linotype" w:cs="Arial"/>
        </w:rPr>
        <w:t>.</w:t>
      </w:r>
    </w:p>
    <w:p w14:paraId="307BE172" w14:textId="77777777" w:rsidR="0093609D" w:rsidRPr="00BA5630" w:rsidRDefault="0093609D" w:rsidP="00BA5630">
      <w:pPr>
        <w:spacing w:line="360" w:lineRule="auto"/>
        <w:jc w:val="both"/>
        <w:rPr>
          <w:rFonts w:ascii="Palatino Linotype" w:eastAsia="Calibri" w:hAnsi="Palatino Linotype"/>
          <w:lang w:val="es-ES"/>
        </w:rPr>
      </w:pPr>
    </w:p>
    <w:p w14:paraId="1B84B0E7" w14:textId="77777777" w:rsidR="0093609D" w:rsidRPr="00BA5630" w:rsidRDefault="0093609D" w:rsidP="00BA5630">
      <w:pPr>
        <w:spacing w:line="360" w:lineRule="auto"/>
        <w:jc w:val="both"/>
        <w:rPr>
          <w:rFonts w:ascii="Palatino Linotype" w:eastAsia="Calibri" w:hAnsi="Palatino Linotype"/>
          <w:lang w:val="es-ES"/>
        </w:rPr>
      </w:pPr>
      <w:r w:rsidRPr="00BA5630">
        <w:rPr>
          <w:rFonts w:ascii="Palatino Linotype" w:eastAsia="Calibri" w:hAnsi="Palatino Linotype"/>
          <w:lang w:val="es-ES"/>
        </w:rPr>
        <w:t>Al respecto, conviene precisar que en el cumplimiento de los principios que rigen la función pública, la Constitución Política del Estado Libre y Soberano de México en su artículo 129 señala que los recursos económicos del Estado, de los Municipios y demás dependencias, se administrarán con eficiencia, eficacia y honradez, para cumplir con los objetivos y programas a los que estén destinados.</w:t>
      </w:r>
    </w:p>
    <w:p w14:paraId="4C834344" w14:textId="0BF03143" w:rsidR="0093609D" w:rsidRPr="00BA5630" w:rsidRDefault="0093609D" w:rsidP="00BA5630">
      <w:pPr>
        <w:spacing w:line="360" w:lineRule="auto"/>
        <w:jc w:val="both"/>
        <w:rPr>
          <w:rFonts w:ascii="Palatino Linotype" w:eastAsia="Calibri" w:hAnsi="Palatino Linotype"/>
          <w:lang w:val="es-ES"/>
        </w:rPr>
      </w:pPr>
    </w:p>
    <w:p w14:paraId="189E7E3B" w14:textId="02399FAE" w:rsidR="00BC4A19" w:rsidRPr="00BA5630" w:rsidRDefault="00BC4A19" w:rsidP="00BA5630">
      <w:pPr>
        <w:spacing w:line="360" w:lineRule="auto"/>
        <w:jc w:val="both"/>
        <w:rPr>
          <w:rFonts w:ascii="Palatino Linotype" w:eastAsia="Calibri" w:hAnsi="Palatino Linotype"/>
          <w:lang w:val="es-ES"/>
        </w:rPr>
      </w:pPr>
      <w:r w:rsidRPr="00BA5630">
        <w:rPr>
          <w:rFonts w:ascii="Palatino Linotype" w:eastAsia="Calibri" w:hAnsi="Palatino Linotype"/>
          <w:lang w:val="es-ES"/>
        </w:rPr>
        <w:t xml:space="preserve">Es así, que del análisis realizado a las documentales que integran el expediente electrónico, de advierte que efectivamente </w:t>
      </w:r>
      <w:r w:rsidRPr="00BA5630">
        <w:rPr>
          <w:rFonts w:ascii="Palatino Linotype" w:eastAsia="Calibri" w:hAnsi="Palatino Linotype"/>
          <w:b/>
          <w:lang w:val="es-ES"/>
        </w:rPr>
        <w:t>EL SUJETO OBLIGADO</w:t>
      </w:r>
      <w:r w:rsidRPr="00BA5630">
        <w:rPr>
          <w:rFonts w:ascii="Palatino Linotype" w:eastAsia="Calibri" w:hAnsi="Palatino Linotype"/>
          <w:lang w:val="es-ES"/>
        </w:rPr>
        <w:t xml:space="preserve"> omitió hacer entrega del total de la información requerida por el particular; ello en razón de que como se puede observar requirió información relativa al</w:t>
      </w:r>
      <w:r w:rsidR="006F1D2D" w:rsidRPr="00BA5630">
        <w:rPr>
          <w:rFonts w:ascii="Palatino Linotype" w:eastAsia="Calibri" w:hAnsi="Palatino Linotype"/>
          <w:lang w:val="es-ES"/>
        </w:rPr>
        <w:t xml:space="preserve"> ejercicio fiscal 2015 al 2023, y únicamente existe pronunciamiento relativo al periodo comprendido del 2018 al 2023. </w:t>
      </w:r>
    </w:p>
    <w:p w14:paraId="77AF790D" w14:textId="0630FAF6" w:rsidR="006F1D2D" w:rsidRPr="00BA5630" w:rsidRDefault="006F1D2D" w:rsidP="00BA5630">
      <w:pPr>
        <w:spacing w:line="360" w:lineRule="auto"/>
        <w:jc w:val="both"/>
        <w:rPr>
          <w:rFonts w:ascii="Palatino Linotype" w:eastAsia="Calibri" w:hAnsi="Palatino Linotype"/>
          <w:lang w:val="es-ES"/>
        </w:rPr>
      </w:pPr>
    </w:p>
    <w:p w14:paraId="5C6C02E7" w14:textId="6A58E518" w:rsidR="005E7E66" w:rsidRDefault="006F1D2D" w:rsidP="00BA5630">
      <w:pPr>
        <w:tabs>
          <w:tab w:val="left" w:pos="709"/>
        </w:tabs>
        <w:spacing w:line="360" w:lineRule="auto"/>
        <w:jc w:val="both"/>
        <w:rPr>
          <w:rStyle w:val="Hipervnculo"/>
          <w:rFonts w:ascii="Palatino Linotype" w:eastAsia="Palatino Linotype" w:hAnsi="Palatino Linotype" w:cs="Palatino Linotype"/>
          <w:color w:val="auto"/>
        </w:rPr>
      </w:pPr>
      <w:r w:rsidRPr="00BA5630">
        <w:rPr>
          <w:rFonts w:ascii="Palatino Linotype" w:eastAsia="Calibri" w:hAnsi="Palatino Linotype"/>
          <w:lang w:val="es-ES"/>
        </w:rPr>
        <w:t xml:space="preserve">Asimismo, </w:t>
      </w:r>
      <w:r w:rsidRPr="00BA5630">
        <w:rPr>
          <w:rFonts w:ascii="Palatino Linotype" w:hAnsi="Palatino Linotype" w:cs="Arial"/>
        </w:rPr>
        <w:t xml:space="preserve">por lo que respecta al documento donde conste el desglose de gasto para apoyos educativos y deportivos dentro del mismo periodo, comprendido en cada una de sus comunidades, se debe precisar que </w:t>
      </w:r>
      <w:r w:rsidR="00EA3907" w:rsidRPr="00BA5630">
        <w:rPr>
          <w:rFonts w:ascii="Palatino Linotype" w:hAnsi="Palatino Linotype" w:cs="Arial"/>
          <w:b/>
        </w:rPr>
        <w:t>EL SUJETO OBLIGADO</w:t>
      </w:r>
      <w:r w:rsidR="00EA3907" w:rsidRPr="00BA5630">
        <w:rPr>
          <w:rFonts w:ascii="Palatino Linotype" w:hAnsi="Palatino Linotype" w:cs="Arial"/>
        </w:rPr>
        <w:t xml:space="preserve"> </w:t>
      </w:r>
      <w:r w:rsidRPr="00BA5630">
        <w:rPr>
          <w:rFonts w:ascii="Palatino Linotype" w:hAnsi="Palatino Linotype" w:cs="Arial"/>
        </w:rPr>
        <w:t xml:space="preserve">remitió la </w:t>
      </w:r>
      <w:r w:rsidRPr="00BA5630">
        <w:rPr>
          <w:rFonts w:ascii="Palatino Linotype" w:hAnsi="Palatino Linotype" w:cs="Arial"/>
        </w:rPr>
        <w:lastRenderedPageBreak/>
        <w:t xml:space="preserve">siguiente liga electrónica </w:t>
      </w:r>
      <w:hyperlink r:id="rId16" w:history="1">
        <w:r w:rsidRPr="00BA5630">
          <w:rPr>
            <w:rStyle w:val="Hipervnculo"/>
            <w:rFonts w:ascii="Palatino Linotype" w:eastAsia="Palatino Linotype" w:hAnsi="Palatino Linotype" w:cs="Palatino Linotype"/>
            <w:color w:val="auto"/>
          </w:rPr>
          <w:t>https://www.hueypoxtla.gob.mx/index</w:t>
        </w:r>
      </w:hyperlink>
      <w:r w:rsidRPr="00BA5630">
        <w:rPr>
          <w:rStyle w:val="Hipervnculo"/>
          <w:rFonts w:ascii="Palatino Linotype" w:eastAsia="Palatino Linotype" w:hAnsi="Palatino Linotype" w:cs="Palatino Linotype"/>
          <w:color w:val="auto"/>
        </w:rPr>
        <w:t>, misma que de su análisis se logra advertir que remite a la página oficial del Ayuntamiento de Hueypoxtla</w:t>
      </w:r>
      <w:r w:rsidR="005E7E66" w:rsidRPr="00BA5630">
        <w:rPr>
          <w:rStyle w:val="Hipervnculo"/>
          <w:rFonts w:ascii="Palatino Linotype" w:eastAsia="Palatino Linotype" w:hAnsi="Palatino Linotype" w:cs="Palatino Linotype"/>
          <w:color w:val="auto"/>
        </w:rPr>
        <w:t>, se adjunta la captura de imagen del dominio en cuestión como referencia:</w:t>
      </w:r>
    </w:p>
    <w:p w14:paraId="6F59A966" w14:textId="77777777" w:rsidR="00BA5630" w:rsidRPr="00BA5630" w:rsidRDefault="00BA5630" w:rsidP="00BA5630">
      <w:pPr>
        <w:tabs>
          <w:tab w:val="left" w:pos="709"/>
        </w:tabs>
        <w:spacing w:line="360" w:lineRule="auto"/>
        <w:jc w:val="both"/>
        <w:rPr>
          <w:rStyle w:val="Hipervnculo"/>
          <w:rFonts w:ascii="Palatino Linotype" w:eastAsia="Palatino Linotype" w:hAnsi="Palatino Linotype" w:cs="Palatino Linotype"/>
          <w:color w:val="auto"/>
        </w:rPr>
      </w:pPr>
    </w:p>
    <w:p w14:paraId="572272EA" w14:textId="642D1314" w:rsidR="005E7E66" w:rsidRDefault="005E7E66" w:rsidP="00BA5630">
      <w:pPr>
        <w:tabs>
          <w:tab w:val="left" w:pos="709"/>
        </w:tabs>
        <w:spacing w:line="360" w:lineRule="auto"/>
        <w:jc w:val="center"/>
        <w:rPr>
          <w:rStyle w:val="Hipervnculo"/>
          <w:rFonts w:ascii="Palatino Linotype" w:eastAsia="Palatino Linotype" w:hAnsi="Palatino Linotype" w:cs="Palatino Linotype"/>
          <w:color w:val="auto"/>
        </w:rPr>
      </w:pPr>
      <w:r w:rsidRPr="00BA5630">
        <w:rPr>
          <w:rStyle w:val="Hipervnculo"/>
          <w:rFonts w:ascii="Palatino Linotype" w:eastAsia="Palatino Linotype" w:hAnsi="Palatino Linotype" w:cs="Palatino Linotype"/>
          <w:noProof/>
          <w:color w:val="auto"/>
          <w:lang w:eastAsia="es-MX"/>
        </w:rPr>
        <w:drawing>
          <wp:inline distT="0" distB="0" distL="0" distR="0" wp14:anchorId="3EC59A20" wp14:editId="3C75E744">
            <wp:extent cx="4724400" cy="2171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24400" cy="2171700"/>
                    </a:xfrm>
                    <a:prstGeom prst="rect">
                      <a:avLst/>
                    </a:prstGeom>
                    <a:noFill/>
                    <a:ln>
                      <a:noFill/>
                    </a:ln>
                  </pic:spPr>
                </pic:pic>
              </a:graphicData>
            </a:graphic>
          </wp:inline>
        </w:drawing>
      </w:r>
    </w:p>
    <w:p w14:paraId="3041E0C6" w14:textId="77777777" w:rsidR="00BA5630" w:rsidRPr="00BA5630" w:rsidRDefault="00BA5630" w:rsidP="00BA5630">
      <w:pPr>
        <w:tabs>
          <w:tab w:val="left" w:pos="709"/>
        </w:tabs>
        <w:spacing w:line="360" w:lineRule="auto"/>
        <w:jc w:val="center"/>
        <w:rPr>
          <w:rStyle w:val="Hipervnculo"/>
          <w:rFonts w:ascii="Palatino Linotype" w:eastAsia="Palatino Linotype" w:hAnsi="Palatino Linotype" w:cs="Palatino Linotype"/>
          <w:color w:val="auto"/>
        </w:rPr>
      </w:pPr>
    </w:p>
    <w:p w14:paraId="1143C633" w14:textId="35FBB866" w:rsidR="00881B39" w:rsidRPr="00BA5630" w:rsidRDefault="00881B39" w:rsidP="00BA5630">
      <w:pPr>
        <w:spacing w:line="360" w:lineRule="auto"/>
        <w:ind w:right="49"/>
        <w:jc w:val="both"/>
        <w:rPr>
          <w:rFonts w:ascii="Palatino Linotype" w:eastAsia="Palatino Linotype" w:hAnsi="Palatino Linotype" w:cs="Palatino Linotype"/>
        </w:rPr>
      </w:pPr>
      <w:r w:rsidRPr="00BA5630">
        <w:rPr>
          <w:rFonts w:ascii="Palatino Linotype" w:hAnsi="Palatino Linotype"/>
        </w:rPr>
        <w:t xml:space="preserve">Es importante traer a colación que </w:t>
      </w:r>
      <w:r w:rsidRPr="00BA5630">
        <w:rPr>
          <w:rFonts w:ascii="Palatino Linotype" w:eastAsia="Palatino Linotype" w:hAnsi="Palatino Linotype" w:cs="Palatino Linotype"/>
        </w:rPr>
        <w:t>el artículo 161</w:t>
      </w:r>
      <w:r w:rsidRPr="00BA5630">
        <w:rPr>
          <w:rFonts w:ascii="Palatino Linotype" w:eastAsia="Palatino Linotype" w:hAnsi="Palatino Linotype" w:cs="Palatino Linotype"/>
          <w:vertAlign w:val="superscript"/>
        </w:rPr>
        <w:footnoteReference w:id="4"/>
      </w:r>
      <w:r w:rsidRPr="00BA5630">
        <w:rPr>
          <w:rFonts w:ascii="Palatino Linotype" w:eastAsia="Palatino Linotype" w:hAnsi="Palatino Linotype" w:cs="Palatino Linotype"/>
        </w:rPr>
        <w:t xml:space="preserve"> de la Ley de Transparencia y Acceso a la Información Pública del Estado de México y Municipios</w:t>
      </w:r>
      <w:r w:rsidRPr="00BA5630">
        <w:rPr>
          <w:rFonts w:ascii="Palatino Linotype" w:eastAsia="Palatino Linotype" w:hAnsi="Palatino Linotype" w:cs="Palatino Linotype"/>
          <w:i/>
        </w:rPr>
        <w:t xml:space="preserve">, </w:t>
      </w:r>
      <w:r w:rsidRPr="00BA5630">
        <w:rPr>
          <w:rFonts w:ascii="Palatino Linotype" w:eastAsia="Palatino Linotype" w:hAnsi="Palatino Linotype" w:cs="Palatino Linotype"/>
        </w:rPr>
        <w:t xml:space="preserve">establece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w:t>
      </w:r>
      <w:r w:rsidRPr="00BA5630">
        <w:rPr>
          <w:rFonts w:ascii="Palatino Linotype" w:eastAsia="Palatino Linotype" w:hAnsi="Palatino Linotype" w:cs="Palatino Linotype"/>
          <w:b/>
          <w:u w:val="single"/>
        </w:rPr>
        <w:t>en un plazo no mayor a cinco días hábiles</w:t>
      </w:r>
      <w:r w:rsidRPr="00BA5630">
        <w:rPr>
          <w:rFonts w:ascii="Palatino Linotype" w:eastAsia="Palatino Linotype" w:hAnsi="Palatino Linotype" w:cs="Palatino Linotype"/>
        </w:rPr>
        <w:t>, comprendiendo.</w:t>
      </w:r>
    </w:p>
    <w:p w14:paraId="70174C72" w14:textId="77777777" w:rsidR="00881B39" w:rsidRPr="00BA5630" w:rsidRDefault="00881B39" w:rsidP="00BA5630">
      <w:pPr>
        <w:spacing w:line="276" w:lineRule="auto"/>
        <w:ind w:left="284" w:right="49"/>
        <w:jc w:val="both"/>
        <w:rPr>
          <w:rFonts w:ascii="Palatino Linotype" w:eastAsia="Palatino Linotype" w:hAnsi="Palatino Linotype" w:cs="Palatino Linotype"/>
        </w:rPr>
      </w:pPr>
      <w:r w:rsidRPr="00BA5630">
        <w:rPr>
          <w:rFonts w:ascii="Palatino Linotype" w:eastAsia="Palatino Linotype" w:hAnsi="Palatino Linotype" w:cs="Palatino Linotype"/>
        </w:rPr>
        <w:lastRenderedPageBreak/>
        <w:t>a) La fuente</w:t>
      </w:r>
    </w:p>
    <w:p w14:paraId="48DC9AEA" w14:textId="77777777" w:rsidR="00881B39" w:rsidRPr="00BA5630" w:rsidRDefault="00881B39" w:rsidP="00BA5630">
      <w:pPr>
        <w:spacing w:line="276" w:lineRule="auto"/>
        <w:ind w:left="284" w:right="49"/>
        <w:jc w:val="both"/>
        <w:rPr>
          <w:rFonts w:ascii="Palatino Linotype" w:eastAsia="Palatino Linotype" w:hAnsi="Palatino Linotype" w:cs="Palatino Linotype"/>
        </w:rPr>
      </w:pPr>
      <w:r w:rsidRPr="00BA5630">
        <w:rPr>
          <w:rFonts w:ascii="Palatino Linotype" w:eastAsia="Palatino Linotype" w:hAnsi="Palatino Linotype" w:cs="Palatino Linotype"/>
        </w:rPr>
        <w:t>b) El lugar y</w:t>
      </w:r>
    </w:p>
    <w:p w14:paraId="522FD341" w14:textId="77777777" w:rsidR="00881B39" w:rsidRPr="00BA5630" w:rsidRDefault="00881B39" w:rsidP="00BA5630">
      <w:pPr>
        <w:spacing w:line="276" w:lineRule="auto"/>
        <w:ind w:left="284" w:right="49"/>
        <w:jc w:val="both"/>
        <w:rPr>
          <w:rFonts w:ascii="Palatino Linotype" w:eastAsia="Palatino Linotype" w:hAnsi="Palatino Linotype" w:cs="Palatino Linotype"/>
        </w:rPr>
      </w:pPr>
      <w:r w:rsidRPr="00BA5630">
        <w:rPr>
          <w:rFonts w:ascii="Palatino Linotype" w:eastAsia="Palatino Linotype" w:hAnsi="Palatino Linotype" w:cs="Palatino Linotype"/>
        </w:rPr>
        <w:t>c) La forma</w:t>
      </w:r>
    </w:p>
    <w:p w14:paraId="0FC85310" w14:textId="77777777" w:rsidR="00881B39" w:rsidRPr="00BA5630" w:rsidRDefault="00881B39" w:rsidP="00BA5630">
      <w:pPr>
        <w:spacing w:line="276" w:lineRule="auto"/>
        <w:ind w:left="284" w:right="49"/>
        <w:jc w:val="both"/>
        <w:rPr>
          <w:rFonts w:ascii="Palatino Linotype" w:eastAsia="Palatino Linotype" w:hAnsi="Palatino Linotype" w:cs="Palatino Linotype"/>
        </w:rPr>
      </w:pPr>
    </w:p>
    <w:p w14:paraId="6258F9E2" w14:textId="02C16022" w:rsidR="00881B39" w:rsidRPr="00BA5630" w:rsidRDefault="00881B39" w:rsidP="00BA5630">
      <w:pPr>
        <w:spacing w:line="360" w:lineRule="auto"/>
        <w:ind w:right="49"/>
        <w:jc w:val="both"/>
        <w:rPr>
          <w:rFonts w:ascii="Palatino Linotype" w:eastAsia="Palatino Linotype" w:hAnsi="Palatino Linotype" w:cs="Palatino Linotype"/>
        </w:rPr>
      </w:pPr>
      <w:r w:rsidRPr="00BA5630">
        <w:rPr>
          <w:rFonts w:ascii="Palatino Linotype" w:eastAsia="Palatino Linotype" w:hAnsi="Palatino Linotype" w:cs="Palatino Linotype"/>
        </w:rPr>
        <w:t>Asimismo, se establece que la fuente de la información deberá ser:</w:t>
      </w:r>
    </w:p>
    <w:p w14:paraId="0A773BA1" w14:textId="77777777" w:rsidR="00881B39" w:rsidRPr="00BA5630" w:rsidRDefault="00881B39" w:rsidP="00BA5630">
      <w:pPr>
        <w:spacing w:line="276" w:lineRule="auto"/>
        <w:ind w:left="284" w:right="49"/>
        <w:jc w:val="both"/>
        <w:rPr>
          <w:rFonts w:ascii="Palatino Linotype" w:eastAsia="Palatino Linotype" w:hAnsi="Palatino Linotype" w:cs="Palatino Linotype"/>
        </w:rPr>
      </w:pPr>
      <w:r w:rsidRPr="00BA5630">
        <w:rPr>
          <w:rFonts w:ascii="Palatino Linotype" w:eastAsia="Palatino Linotype" w:hAnsi="Palatino Linotype" w:cs="Palatino Linotype"/>
        </w:rPr>
        <w:t>a) Precisa</w:t>
      </w:r>
    </w:p>
    <w:p w14:paraId="1B3751E1" w14:textId="77777777" w:rsidR="00881B39" w:rsidRPr="00BA5630" w:rsidRDefault="00881B39" w:rsidP="00BA5630">
      <w:pPr>
        <w:spacing w:line="276" w:lineRule="auto"/>
        <w:ind w:left="284" w:right="49"/>
        <w:jc w:val="both"/>
        <w:rPr>
          <w:rFonts w:ascii="Palatino Linotype" w:eastAsia="Palatino Linotype" w:hAnsi="Palatino Linotype" w:cs="Palatino Linotype"/>
        </w:rPr>
      </w:pPr>
      <w:r w:rsidRPr="00BA5630">
        <w:rPr>
          <w:rFonts w:ascii="Palatino Linotype" w:eastAsia="Palatino Linotype" w:hAnsi="Palatino Linotype" w:cs="Palatino Linotype"/>
        </w:rPr>
        <w:t>b) Concreta</w:t>
      </w:r>
    </w:p>
    <w:p w14:paraId="02ADCC0E" w14:textId="76651F5D" w:rsidR="00881B39" w:rsidRPr="00BA5630" w:rsidRDefault="00881B39" w:rsidP="00BA5630">
      <w:pPr>
        <w:spacing w:line="360" w:lineRule="auto"/>
        <w:ind w:left="284" w:right="560"/>
        <w:jc w:val="both"/>
        <w:rPr>
          <w:rFonts w:ascii="Palatino Linotype" w:eastAsia="Palatino Linotype" w:hAnsi="Palatino Linotype" w:cs="Palatino Linotype"/>
          <w:b/>
          <w:u w:val="single"/>
        </w:rPr>
      </w:pPr>
      <w:r w:rsidRPr="00BA5630">
        <w:rPr>
          <w:rFonts w:ascii="Palatino Linotype" w:eastAsia="Palatino Linotype" w:hAnsi="Palatino Linotype" w:cs="Palatino Linotype"/>
          <w:b/>
          <w:u w:val="single"/>
        </w:rPr>
        <w:t>c) Y no debe implicar que el solicitante realice una búsqueda en toda la información que se encuentre disponible.</w:t>
      </w:r>
    </w:p>
    <w:p w14:paraId="207126ED" w14:textId="77777777" w:rsidR="00881B39" w:rsidRPr="00BA5630" w:rsidRDefault="00881B39" w:rsidP="00BA5630">
      <w:pPr>
        <w:spacing w:line="360" w:lineRule="auto"/>
        <w:ind w:left="284" w:right="560"/>
        <w:jc w:val="both"/>
        <w:rPr>
          <w:rFonts w:ascii="Palatino Linotype" w:eastAsia="Palatino Linotype" w:hAnsi="Palatino Linotype" w:cs="Palatino Linotype"/>
          <w:b/>
          <w:u w:val="single"/>
        </w:rPr>
      </w:pPr>
    </w:p>
    <w:p w14:paraId="54E7CAD9" w14:textId="589A6690" w:rsidR="00D62621" w:rsidRPr="00BA5630" w:rsidRDefault="00881B39" w:rsidP="00BA5630">
      <w:pPr>
        <w:spacing w:line="360" w:lineRule="auto"/>
        <w:ind w:right="51"/>
        <w:jc w:val="both"/>
        <w:rPr>
          <w:rStyle w:val="Hipervnculo"/>
          <w:rFonts w:ascii="Palatino Linotype" w:eastAsia="Palatino Linotype" w:hAnsi="Palatino Linotype" w:cs="Palatino Linotype"/>
          <w:color w:val="auto"/>
        </w:rPr>
      </w:pPr>
      <w:r w:rsidRPr="00BA5630">
        <w:rPr>
          <w:rFonts w:ascii="Palatino Linotype" w:eastAsia="Palatino Linotype" w:hAnsi="Palatino Linotype" w:cs="Palatino Linotype"/>
        </w:rPr>
        <w:t>Imperativos legales que detallan el procedimiento que debe seguir el Sujeto Obligado para que pueda tomarse como válida su orientación sobre la forma en que puede consultar la información requerida, situación que no aconteció en el presente asunto, l</w:t>
      </w:r>
      <w:r w:rsidR="005E7E66" w:rsidRPr="00BA5630">
        <w:rPr>
          <w:rFonts w:ascii="Palatino Linotype" w:hAnsi="Palatino Linotype"/>
        </w:rPr>
        <w:t xml:space="preserve">uego entonces, resulta concluyente que el </w:t>
      </w:r>
      <w:r w:rsidR="005E7E66" w:rsidRPr="00BA5630">
        <w:rPr>
          <w:rFonts w:ascii="Palatino Linotype" w:hAnsi="Palatino Linotype"/>
          <w:b/>
        </w:rPr>
        <w:t>SUJETO OBLIGADO</w:t>
      </w:r>
      <w:r w:rsidR="005E7E66" w:rsidRPr="00BA5630">
        <w:rPr>
          <w:rFonts w:ascii="Palatino Linotype" w:hAnsi="Palatino Linotype"/>
        </w:rPr>
        <w:t xml:space="preserve"> no atendió el derecho de acceso a la información ejercido por el particular</w:t>
      </w:r>
      <w:r w:rsidR="007F216E" w:rsidRPr="00BA5630">
        <w:rPr>
          <w:rFonts w:ascii="Palatino Linotype" w:hAnsi="Palatino Linotype"/>
        </w:rPr>
        <w:t xml:space="preserve"> </w:t>
      </w:r>
      <w:r w:rsidR="006F1D2D" w:rsidRPr="00BA5630">
        <w:rPr>
          <w:rStyle w:val="Hipervnculo"/>
          <w:rFonts w:ascii="Palatino Linotype" w:eastAsia="Palatino Linotype" w:hAnsi="Palatino Linotype" w:cs="Palatino Linotype"/>
          <w:color w:val="auto"/>
        </w:rPr>
        <w:t>en consecuencia se determina ordenar previa bús</w:t>
      </w:r>
      <w:r w:rsidR="00D62621" w:rsidRPr="00BA5630">
        <w:rPr>
          <w:rStyle w:val="Hipervnculo"/>
          <w:rFonts w:ascii="Palatino Linotype" w:eastAsia="Palatino Linotype" w:hAnsi="Palatino Linotype" w:cs="Palatino Linotype"/>
          <w:color w:val="auto"/>
        </w:rPr>
        <w:t xml:space="preserve">queda exhaustiva lo solicitado. </w:t>
      </w:r>
    </w:p>
    <w:p w14:paraId="544EA2B7" w14:textId="77777777" w:rsidR="00D62621" w:rsidRPr="00BA5630" w:rsidRDefault="00D62621" w:rsidP="00BA5630">
      <w:pPr>
        <w:spacing w:before="240" w:line="360" w:lineRule="auto"/>
        <w:jc w:val="both"/>
        <w:rPr>
          <w:rFonts w:ascii="Palatino Linotype" w:hAnsi="Palatino Linotype"/>
          <w:bCs/>
        </w:rPr>
      </w:pPr>
      <w:r w:rsidRPr="00BA5630">
        <w:rPr>
          <w:rFonts w:ascii="Palatino Linotype" w:hAnsi="Palatino Linotype" w:cs="Arial"/>
        </w:rPr>
        <w:t xml:space="preserve">Por otra parte, es óbice mencionar que la información requerida estriba parcialmente en las obligaciones de transparencia común, lo anterior con fundamento </w:t>
      </w:r>
      <w:r w:rsidRPr="00BA5630">
        <w:rPr>
          <w:rFonts w:ascii="Palatino Linotype" w:hAnsi="Palatino Linotype"/>
          <w:bCs/>
        </w:rPr>
        <w:t>en los artículos 24, fracción XII, 92, fracción XIV de la Ley de Transparencia y Acceso a la Información Pública del Estado de México y Municipios, porciones normativas que disponen a la literalidad lo siguiente:</w:t>
      </w:r>
    </w:p>
    <w:p w14:paraId="67C51E85" w14:textId="77777777" w:rsidR="00D62621" w:rsidRPr="00BA5630" w:rsidRDefault="00D62621" w:rsidP="00BA5630">
      <w:pPr>
        <w:spacing w:before="240"/>
        <w:ind w:left="851" w:right="851"/>
        <w:jc w:val="both"/>
        <w:rPr>
          <w:rFonts w:ascii="Palatino Linotype" w:hAnsi="Palatino Linotype"/>
          <w:i/>
        </w:rPr>
      </w:pPr>
      <w:r w:rsidRPr="00BA5630">
        <w:rPr>
          <w:rFonts w:ascii="Palatino Linotype" w:hAnsi="Palatino Linotype"/>
          <w:i/>
        </w:rPr>
        <w:t>“Artículo 24. Para el cumplimiento de los objetivos de esta Ley, los sujetos obligados deberán cumplir con las siguientes obligaciones, según corresponda, de acuerdo a su naturaleza:</w:t>
      </w:r>
    </w:p>
    <w:p w14:paraId="1030BE91" w14:textId="77777777" w:rsidR="00D62621" w:rsidRPr="00BA5630" w:rsidRDefault="00D62621" w:rsidP="00BA5630">
      <w:pPr>
        <w:spacing w:before="240"/>
        <w:ind w:left="851" w:right="851"/>
        <w:jc w:val="both"/>
        <w:rPr>
          <w:rFonts w:ascii="Palatino Linotype" w:hAnsi="Palatino Linotype"/>
          <w:i/>
        </w:rPr>
      </w:pPr>
      <w:r w:rsidRPr="00BA5630">
        <w:rPr>
          <w:rFonts w:ascii="Palatino Linotype" w:hAnsi="Palatino Linotype"/>
          <w:i/>
        </w:rPr>
        <w:t>(…)</w:t>
      </w:r>
    </w:p>
    <w:p w14:paraId="390B89E2" w14:textId="77777777" w:rsidR="00D62621" w:rsidRPr="00BA5630" w:rsidRDefault="00D62621" w:rsidP="00BA5630">
      <w:pPr>
        <w:spacing w:before="240"/>
        <w:ind w:left="851" w:right="851"/>
        <w:jc w:val="both"/>
        <w:rPr>
          <w:rFonts w:ascii="Palatino Linotype" w:hAnsi="Palatino Linotype"/>
          <w:bCs/>
          <w:i/>
        </w:rPr>
      </w:pPr>
      <w:r w:rsidRPr="00BA5630">
        <w:rPr>
          <w:rFonts w:ascii="Palatino Linotype" w:hAnsi="Palatino Linotype"/>
          <w:bCs/>
          <w:i/>
        </w:rPr>
        <w:lastRenderedPageBreak/>
        <w:t>XII. Publicar y mantener actualizada la información relativa a las obligaciones generales de transparencia previstas en la presente Ley o determinadas así por el Instituto, y en general aquella que sea de interés público;</w:t>
      </w:r>
    </w:p>
    <w:p w14:paraId="0AB56857" w14:textId="77777777" w:rsidR="00D62621" w:rsidRPr="00BA5630" w:rsidRDefault="00D62621" w:rsidP="00BA5630">
      <w:pPr>
        <w:spacing w:before="240"/>
        <w:ind w:left="851" w:right="851"/>
        <w:jc w:val="both"/>
        <w:rPr>
          <w:rFonts w:ascii="Palatino Linotype" w:hAnsi="Palatino Linotype"/>
          <w:bCs/>
          <w:i/>
        </w:rPr>
      </w:pPr>
      <w:r w:rsidRPr="00BA5630">
        <w:rPr>
          <w:rFonts w:ascii="Palatino Linotype" w:hAnsi="Palatino Linotype"/>
          <w:bCs/>
          <w:i/>
        </w:rPr>
        <w:t>(…)</w:t>
      </w:r>
    </w:p>
    <w:p w14:paraId="6C707EC9" w14:textId="77777777" w:rsidR="00D62621" w:rsidRPr="00BA5630" w:rsidRDefault="00D62621" w:rsidP="00BA5630">
      <w:pPr>
        <w:spacing w:before="240"/>
        <w:ind w:left="851" w:right="851"/>
        <w:jc w:val="both"/>
        <w:rPr>
          <w:rFonts w:ascii="Palatino Linotype" w:hAnsi="Palatino Linotype"/>
          <w:bCs/>
        </w:rPr>
      </w:pPr>
      <w:r w:rsidRPr="00BA563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2BCD32A" w14:textId="77777777" w:rsidR="00D62621" w:rsidRPr="00BA5630" w:rsidRDefault="00D62621" w:rsidP="00BA5630">
      <w:pPr>
        <w:pStyle w:val="Citas"/>
        <w:spacing w:line="240" w:lineRule="auto"/>
      </w:pPr>
      <w:r w:rsidRPr="00BA5630">
        <w:t>(…)</w:t>
      </w:r>
    </w:p>
    <w:p w14:paraId="10FDCCB3" w14:textId="77777777" w:rsidR="00D62621" w:rsidRPr="00BA5630" w:rsidRDefault="00D62621" w:rsidP="00BA5630">
      <w:pPr>
        <w:pStyle w:val="Citas"/>
        <w:spacing w:line="240" w:lineRule="auto"/>
      </w:pPr>
      <w:r w:rsidRPr="00BA5630">
        <w:t xml:space="preserve">XIV. La información de los programas de subsidios, estímulos y apoyos, en el que se deberá informar respecto de los programas de transferencia, de servicios, de infraestructura social y de subsidio, en los que se deberá contener lo siguiente: </w:t>
      </w:r>
    </w:p>
    <w:p w14:paraId="73A2ABB7" w14:textId="77777777" w:rsidR="00D62621" w:rsidRPr="00BA5630" w:rsidRDefault="00D62621" w:rsidP="00BA5630">
      <w:pPr>
        <w:pStyle w:val="Citas"/>
        <w:spacing w:line="240" w:lineRule="auto"/>
      </w:pPr>
      <w:r w:rsidRPr="00BA5630">
        <w:t>a) Área;</w:t>
      </w:r>
    </w:p>
    <w:p w14:paraId="42A290A1" w14:textId="77777777" w:rsidR="00D62621" w:rsidRPr="00BA5630" w:rsidRDefault="00D62621" w:rsidP="00BA5630">
      <w:pPr>
        <w:pStyle w:val="Citas"/>
        <w:spacing w:line="240" w:lineRule="auto"/>
        <w:rPr>
          <w:b/>
          <w:bCs/>
          <w:u w:val="single"/>
        </w:rPr>
      </w:pPr>
      <w:r w:rsidRPr="00BA5630">
        <w:rPr>
          <w:b/>
          <w:bCs/>
          <w:u w:val="single"/>
        </w:rPr>
        <w:t xml:space="preserve"> b) Denominación del programa; </w:t>
      </w:r>
    </w:p>
    <w:p w14:paraId="719341C8" w14:textId="77777777" w:rsidR="00D62621" w:rsidRPr="00BA5630" w:rsidRDefault="00D62621" w:rsidP="00BA5630">
      <w:pPr>
        <w:pStyle w:val="Citas"/>
        <w:spacing w:line="240" w:lineRule="auto"/>
      </w:pPr>
      <w:r w:rsidRPr="00BA5630">
        <w:t>c) Periodo de vigencia;</w:t>
      </w:r>
    </w:p>
    <w:p w14:paraId="394F98EE" w14:textId="77777777" w:rsidR="00D62621" w:rsidRPr="00BA5630" w:rsidRDefault="00D62621" w:rsidP="00BA5630">
      <w:pPr>
        <w:pStyle w:val="Citas"/>
        <w:spacing w:line="240" w:lineRule="auto"/>
      </w:pPr>
      <w:r w:rsidRPr="00BA5630">
        <w:t xml:space="preserve"> d) Diseño, objetivos y alcances;</w:t>
      </w:r>
    </w:p>
    <w:p w14:paraId="3DAAC54B" w14:textId="77777777" w:rsidR="00D62621" w:rsidRPr="00BA5630" w:rsidRDefault="00D62621" w:rsidP="00BA5630">
      <w:pPr>
        <w:pStyle w:val="Citas"/>
        <w:spacing w:line="240" w:lineRule="auto"/>
      </w:pPr>
      <w:r w:rsidRPr="00BA5630">
        <w:t xml:space="preserve"> e) Metas físicas; </w:t>
      </w:r>
    </w:p>
    <w:p w14:paraId="5B5F9820" w14:textId="77777777" w:rsidR="00D62621" w:rsidRPr="00BA5630" w:rsidRDefault="00D62621" w:rsidP="00BA5630">
      <w:pPr>
        <w:pStyle w:val="Citas"/>
        <w:spacing w:line="240" w:lineRule="auto"/>
      </w:pPr>
      <w:r w:rsidRPr="00BA5630">
        <w:t xml:space="preserve">f) Población beneficiada estimada; </w:t>
      </w:r>
    </w:p>
    <w:p w14:paraId="7D5BE135" w14:textId="77777777" w:rsidR="00D62621" w:rsidRPr="00BA5630" w:rsidRDefault="00D62621" w:rsidP="00BA5630">
      <w:pPr>
        <w:pStyle w:val="Citas"/>
        <w:spacing w:line="240" w:lineRule="auto"/>
      </w:pPr>
      <w:r w:rsidRPr="00BA5630">
        <w:t xml:space="preserve">g) Monto aprobado, modificado y ejercido, así como los calendarios de su programación presupuestal; </w:t>
      </w:r>
    </w:p>
    <w:p w14:paraId="48DBA970" w14:textId="77777777" w:rsidR="00D62621" w:rsidRPr="00BA5630" w:rsidRDefault="00D62621" w:rsidP="00BA5630">
      <w:pPr>
        <w:pStyle w:val="Citas"/>
        <w:spacing w:line="240" w:lineRule="auto"/>
      </w:pPr>
      <w:r w:rsidRPr="00BA5630">
        <w:t xml:space="preserve">h) Requisitos y procedimientos de acceso; </w:t>
      </w:r>
    </w:p>
    <w:p w14:paraId="2DFFF8D8" w14:textId="77777777" w:rsidR="00D62621" w:rsidRPr="00BA5630" w:rsidRDefault="00D62621" w:rsidP="00BA5630">
      <w:pPr>
        <w:pStyle w:val="Citas"/>
        <w:spacing w:line="240" w:lineRule="auto"/>
      </w:pPr>
      <w:r w:rsidRPr="00BA5630">
        <w:t xml:space="preserve">i) Procedimiento de queja o inconformidad ciudadana; </w:t>
      </w:r>
    </w:p>
    <w:p w14:paraId="4FFA3110" w14:textId="77777777" w:rsidR="00D62621" w:rsidRPr="00BA5630" w:rsidRDefault="00D62621" w:rsidP="00BA5630">
      <w:pPr>
        <w:pStyle w:val="Citas"/>
        <w:spacing w:line="240" w:lineRule="auto"/>
      </w:pPr>
      <w:r w:rsidRPr="00BA5630">
        <w:t xml:space="preserve">j) Mecanismos de exigibilidad; </w:t>
      </w:r>
    </w:p>
    <w:p w14:paraId="4C390E4D" w14:textId="77777777" w:rsidR="00D62621" w:rsidRPr="00BA5630" w:rsidRDefault="00D62621" w:rsidP="00BA5630">
      <w:pPr>
        <w:pStyle w:val="Citas"/>
        <w:spacing w:line="240" w:lineRule="auto"/>
      </w:pPr>
      <w:r w:rsidRPr="00BA5630">
        <w:t xml:space="preserve">k) Mecanismos e informes de evaluación y seguimiento de recomendaciones; </w:t>
      </w:r>
    </w:p>
    <w:p w14:paraId="43E6717F" w14:textId="77777777" w:rsidR="00D62621" w:rsidRPr="00BA5630" w:rsidRDefault="00D62621" w:rsidP="00BA5630">
      <w:pPr>
        <w:pStyle w:val="Citas"/>
        <w:spacing w:line="240" w:lineRule="auto"/>
      </w:pPr>
      <w:r w:rsidRPr="00BA5630">
        <w:lastRenderedPageBreak/>
        <w:t xml:space="preserve">l) Indicadores con nombre, definición, método de cálculo, unidad de medida; dimensión, frecuencia de medición, nombre de las bases de datos utilizadas para su cálculo; </w:t>
      </w:r>
    </w:p>
    <w:p w14:paraId="7A9CE096" w14:textId="365D787C" w:rsidR="00D62621" w:rsidRPr="00BA5630" w:rsidRDefault="00D62621" w:rsidP="00BA5630">
      <w:pPr>
        <w:pStyle w:val="Citas"/>
        <w:spacing w:line="240" w:lineRule="auto"/>
      </w:pPr>
      <w:r w:rsidRPr="00BA5630">
        <w:t>m)</w:t>
      </w:r>
      <w:r w:rsidR="007F216E" w:rsidRPr="00BA5630">
        <w:t xml:space="preserve"> </w:t>
      </w:r>
      <w:r w:rsidRPr="00BA5630">
        <w:t xml:space="preserve">Formas de participación social; </w:t>
      </w:r>
    </w:p>
    <w:p w14:paraId="6F60D752" w14:textId="77777777" w:rsidR="00D62621" w:rsidRPr="00BA5630" w:rsidRDefault="00D62621" w:rsidP="00BA5630">
      <w:pPr>
        <w:pStyle w:val="Citas"/>
        <w:spacing w:line="240" w:lineRule="auto"/>
      </w:pPr>
      <w:r w:rsidRPr="00BA5630">
        <w:t xml:space="preserve">n) Articulación con otros programas sociales; </w:t>
      </w:r>
    </w:p>
    <w:p w14:paraId="7131564E" w14:textId="77777777" w:rsidR="00D62621" w:rsidRPr="00BA5630" w:rsidRDefault="00D62621" w:rsidP="00BA5630">
      <w:pPr>
        <w:pStyle w:val="Citas"/>
        <w:spacing w:line="240" w:lineRule="auto"/>
      </w:pPr>
      <w:r w:rsidRPr="00BA5630">
        <w:t xml:space="preserve">ñ) Vínculo a las reglas de operación o documento equivalente; </w:t>
      </w:r>
    </w:p>
    <w:p w14:paraId="0CC8CF5F" w14:textId="77777777" w:rsidR="00D62621" w:rsidRPr="00BA5630" w:rsidRDefault="00D62621" w:rsidP="00BA5630">
      <w:pPr>
        <w:pStyle w:val="Citas"/>
        <w:spacing w:line="240" w:lineRule="auto"/>
      </w:pPr>
      <w:r w:rsidRPr="00BA5630">
        <w:t xml:space="preserve">o) Informes periódicos sobre la ejecución y los resultados de las evaluaciones realizadas; y </w:t>
      </w:r>
    </w:p>
    <w:p w14:paraId="0EC82BAF" w14:textId="77777777" w:rsidR="00D62621" w:rsidRPr="00BA5630" w:rsidRDefault="00D62621" w:rsidP="00BA5630">
      <w:pPr>
        <w:pStyle w:val="Citas"/>
        <w:spacing w:line="240" w:lineRule="auto"/>
      </w:pPr>
      <w:r w:rsidRPr="00BA5630">
        <w:t>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14:paraId="30408695" w14:textId="77777777" w:rsidR="00D62621" w:rsidRPr="00BA5630" w:rsidRDefault="00D62621" w:rsidP="00BA5630">
      <w:pPr>
        <w:pStyle w:val="Citas"/>
        <w:spacing w:line="240" w:lineRule="auto"/>
        <w:rPr>
          <w:b/>
          <w:bCs/>
        </w:rPr>
      </w:pPr>
      <w:r w:rsidRPr="00BA5630">
        <w:t xml:space="preserve">(…)” </w:t>
      </w:r>
      <w:r w:rsidRPr="00BA5630">
        <w:rPr>
          <w:b/>
          <w:bCs/>
        </w:rPr>
        <w:t>(Sic)</w:t>
      </w:r>
    </w:p>
    <w:p w14:paraId="0E55C836" w14:textId="77777777" w:rsidR="00D5087C" w:rsidRPr="00BA5630" w:rsidRDefault="00D5087C" w:rsidP="00BA5630">
      <w:pPr>
        <w:pStyle w:val="Citas"/>
        <w:spacing w:line="240" w:lineRule="auto"/>
        <w:rPr>
          <w:b/>
          <w:bCs/>
        </w:rPr>
      </w:pPr>
    </w:p>
    <w:p w14:paraId="2C86EA10" w14:textId="3DAB6511" w:rsidR="00D62621" w:rsidRPr="00BA5630" w:rsidRDefault="00D62621" w:rsidP="00BA5630">
      <w:pPr>
        <w:autoSpaceDE w:val="0"/>
        <w:autoSpaceDN w:val="0"/>
        <w:adjustRightInd w:val="0"/>
        <w:spacing w:before="240" w:line="360" w:lineRule="auto"/>
        <w:jc w:val="both"/>
        <w:rPr>
          <w:rFonts w:ascii="Palatino Linotype" w:eastAsia="Arial Unicode MS" w:hAnsi="Palatino Linotype"/>
        </w:rPr>
      </w:pPr>
      <w:r w:rsidRPr="00BA5630">
        <w:rPr>
          <w:rFonts w:ascii="Palatino Linotype" w:eastAsia="MS Mincho" w:hAnsi="Palatino Linotype" w:cs="Tahoma"/>
        </w:rPr>
        <w:t xml:space="preserve">Así la Ley de Transparencia y Acceso a la Información Pública del Estado de México y Municipios </w:t>
      </w:r>
      <w:r w:rsidRPr="00BA5630">
        <w:rPr>
          <w:rFonts w:ascii="Palatino Linotype" w:eastAsia="Arial Unicode MS" w:hAnsi="Palatino Linotype" w:cs="Arial"/>
        </w:rPr>
        <w:t xml:space="preserve">en el artículo 92 fracción </w:t>
      </w:r>
      <w:r w:rsidRPr="00BA5630">
        <w:rPr>
          <w:rFonts w:ascii="Palatino Linotype" w:hAnsi="Palatino Linotype"/>
          <w:bCs/>
        </w:rPr>
        <w:t xml:space="preserve">XIV de la Ley de Transparencia y Acceso a la Información Pública del Estado de México y Municipios </w:t>
      </w:r>
      <w:r w:rsidRPr="00BA5630">
        <w:rPr>
          <w:rFonts w:ascii="Palatino Linotype" w:eastAsia="Arial Unicode MS" w:hAnsi="Palatino Linotype"/>
        </w:rPr>
        <w:t xml:space="preserve">señala que la información requerida forma parte de los programas de subsidios, estímulos y apoyos municipales, tratándose de una obligación de transparencia común. </w:t>
      </w:r>
    </w:p>
    <w:p w14:paraId="5D707DB1" w14:textId="72F6E040" w:rsidR="00D62621" w:rsidRPr="00BA5630" w:rsidRDefault="00D62621" w:rsidP="00BA5630">
      <w:pPr>
        <w:tabs>
          <w:tab w:val="left" w:pos="709"/>
        </w:tabs>
        <w:spacing w:line="360" w:lineRule="auto"/>
        <w:jc w:val="both"/>
        <w:rPr>
          <w:rFonts w:ascii="Palatino Linotype" w:eastAsia="Palatino Linotype" w:hAnsi="Palatino Linotype" w:cs="Palatino Linotype"/>
        </w:rPr>
      </w:pPr>
    </w:p>
    <w:p w14:paraId="23267F57" w14:textId="5B299B0A" w:rsidR="00D62621" w:rsidRPr="00BA5630" w:rsidRDefault="00D62621" w:rsidP="00BA5630">
      <w:pPr>
        <w:autoSpaceDE w:val="0"/>
        <w:autoSpaceDN w:val="0"/>
        <w:adjustRightInd w:val="0"/>
        <w:spacing w:before="240" w:line="360" w:lineRule="auto"/>
        <w:jc w:val="both"/>
        <w:rPr>
          <w:rFonts w:ascii="Palatino Linotype" w:hAnsi="Palatino Linotype" w:cs="Arial"/>
        </w:rPr>
      </w:pPr>
      <w:r w:rsidRPr="00BA5630">
        <w:rPr>
          <w:rFonts w:ascii="Palatino Linotype" w:hAnsi="Palatino Linotype" w:cs="Arial"/>
        </w:rPr>
        <w:t xml:space="preserve">Luego entonces, se arriba a la premisa de que los programas, apoyos o subsidios impulsados por el Sujeto Obligado se tratan de una obligación de transparencia común, en términos de la normatividad aplicable. </w:t>
      </w:r>
    </w:p>
    <w:p w14:paraId="0F448703" w14:textId="77777777" w:rsidR="00EA3907" w:rsidRPr="00BA5630" w:rsidRDefault="00EA3907" w:rsidP="00BA5630">
      <w:pPr>
        <w:autoSpaceDE w:val="0"/>
        <w:autoSpaceDN w:val="0"/>
        <w:adjustRightInd w:val="0"/>
        <w:spacing w:before="240" w:line="360" w:lineRule="auto"/>
        <w:jc w:val="both"/>
        <w:rPr>
          <w:rFonts w:ascii="Palatino Linotype" w:hAnsi="Palatino Linotype" w:cs="Arial"/>
        </w:rPr>
      </w:pPr>
    </w:p>
    <w:p w14:paraId="5DEF418C" w14:textId="77777777" w:rsidR="00D62621" w:rsidRPr="00BA5630" w:rsidRDefault="00D62621" w:rsidP="00BA5630">
      <w:pPr>
        <w:spacing w:line="360" w:lineRule="auto"/>
        <w:jc w:val="both"/>
        <w:rPr>
          <w:rFonts w:ascii="Palatino Linotype" w:hAnsi="Palatino Linotype" w:cs="Arial"/>
        </w:rPr>
      </w:pPr>
      <w:r w:rsidRPr="00BA5630">
        <w:rPr>
          <w:rFonts w:ascii="Palatino Linotype" w:hAnsi="Palatino Linotype" w:cs="Arial"/>
        </w:rPr>
        <w:lastRenderedPageBreak/>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0BEE66BC" w14:textId="77777777" w:rsidR="00D5087C" w:rsidRPr="00BA5630" w:rsidRDefault="00D5087C" w:rsidP="00BA5630">
      <w:pPr>
        <w:jc w:val="both"/>
        <w:rPr>
          <w:rFonts w:ascii="Palatino Linotype" w:hAnsi="Palatino Linotype" w:cs="Arial"/>
        </w:rPr>
      </w:pPr>
    </w:p>
    <w:p w14:paraId="3EB276DE" w14:textId="77777777" w:rsidR="00D62621" w:rsidRPr="00BA5630" w:rsidRDefault="00D62621" w:rsidP="00BA5630">
      <w:pPr>
        <w:pStyle w:val="Citas"/>
        <w:spacing w:line="240" w:lineRule="auto"/>
        <w:ind w:right="899"/>
      </w:pPr>
      <w:r w:rsidRPr="00BA5630">
        <w:t xml:space="preserve">“Artículo 18. Los sujetos obligados deberán documentar todo acto que derive del ejercicio de sus facultades, competencias o funciones, considerando desde su origen la eventual publicidad y reutilización de la información que generen. </w:t>
      </w:r>
    </w:p>
    <w:p w14:paraId="5F8708C6" w14:textId="77777777" w:rsidR="00D62621" w:rsidRPr="00BA5630" w:rsidRDefault="00D62621" w:rsidP="00BA5630">
      <w:pPr>
        <w:pStyle w:val="Citas"/>
        <w:spacing w:line="240" w:lineRule="auto"/>
        <w:ind w:right="899"/>
      </w:pPr>
      <w:r w:rsidRPr="00BA5630">
        <w:t xml:space="preserve">Artículo 19. Se presume que la información debe existir si se refiere a las facultades, competencias y funciones que los ordenamientos jurídicos aplicables otorgan a los sujetos obligados. </w:t>
      </w:r>
    </w:p>
    <w:p w14:paraId="5A6883DF" w14:textId="77777777" w:rsidR="00D62621" w:rsidRPr="00BA5630" w:rsidRDefault="00D62621" w:rsidP="00BA5630">
      <w:pPr>
        <w:pStyle w:val="Citas"/>
        <w:spacing w:line="240" w:lineRule="auto"/>
        <w:ind w:right="899"/>
      </w:pPr>
      <w:r w:rsidRPr="00BA5630">
        <w:t xml:space="preserve">En los casos en que ciertas facultades, competencias o funciones no se hayan ejercido, se debe motivar la respuesta en función de las causas que motiven tal circunstancia. </w:t>
      </w:r>
    </w:p>
    <w:p w14:paraId="7697EA16" w14:textId="77777777" w:rsidR="00D62621" w:rsidRPr="00BA5630" w:rsidRDefault="00D62621" w:rsidP="00BA5630">
      <w:pPr>
        <w:pStyle w:val="Citas"/>
        <w:spacing w:line="240" w:lineRule="auto"/>
        <w:ind w:right="899"/>
        <w:rPr>
          <w:b/>
          <w:bCs/>
        </w:rPr>
      </w:pPr>
      <w:r w:rsidRPr="00BA5630">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BA5630">
        <w:rPr>
          <w:b/>
          <w:bCs/>
        </w:rPr>
        <w:t>(Sic)</w:t>
      </w:r>
    </w:p>
    <w:p w14:paraId="52FC3589" w14:textId="77777777" w:rsidR="00EA3907" w:rsidRPr="00BA5630" w:rsidRDefault="00EA3907" w:rsidP="00BA5630">
      <w:pPr>
        <w:pStyle w:val="Citas"/>
        <w:spacing w:line="240" w:lineRule="auto"/>
        <w:rPr>
          <w:b/>
          <w:bCs/>
          <w:sz w:val="24"/>
          <w:szCs w:val="24"/>
        </w:rPr>
      </w:pPr>
    </w:p>
    <w:p w14:paraId="3248B444" w14:textId="2191F49A" w:rsidR="00D62621" w:rsidRPr="00BA5630" w:rsidRDefault="00D62621" w:rsidP="00BA5630">
      <w:pPr>
        <w:spacing w:line="360" w:lineRule="auto"/>
        <w:jc w:val="both"/>
        <w:rPr>
          <w:rFonts w:ascii="Palatino Linotype" w:hAnsi="Palatino Linotype" w:cs="Arial"/>
          <w:lang w:val="es-ES_tradnl"/>
        </w:rPr>
      </w:pPr>
      <w:r w:rsidRPr="00BA5630">
        <w:rPr>
          <w:rFonts w:ascii="Palatino Linotype" w:hAnsi="Palatino Linotype" w:cs="Arial"/>
          <w:lang w:val="es-ES_tradnl"/>
        </w:rPr>
        <w:t xml:space="preserve">Por otra parte, en atención a la naturaleza de los soportes documentales requeridos, resulta oportuno traer a colación el criterio orientador </w:t>
      </w:r>
      <w:r w:rsidRPr="00BA5630">
        <w:rPr>
          <w:rFonts w:ascii="Palatino Linotype" w:hAnsi="Palatino Linotype" w:cs="Arial"/>
          <w:b/>
          <w:bCs/>
          <w:lang w:val="es-ES_tradnl"/>
        </w:rPr>
        <w:t xml:space="preserve">03/19 </w:t>
      </w:r>
      <w:r w:rsidRPr="00BA5630">
        <w:rPr>
          <w:rFonts w:ascii="Palatino Linotype" w:hAnsi="Palatino Linotype" w:cs="Arial"/>
          <w:lang w:val="es-ES_tradnl"/>
        </w:rPr>
        <w:t>sustentado por el Pleno del Órgano Garante local, cuyo rubro y texto disponen a la literalidad lo siguiente:</w:t>
      </w:r>
    </w:p>
    <w:p w14:paraId="37A41D69" w14:textId="77777777" w:rsidR="00D5087C" w:rsidRPr="00BA5630" w:rsidRDefault="00D5087C" w:rsidP="00BA5630">
      <w:pPr>
        <w:spacing w:line="360" w:lineRule="auto"/>
        <w:jc w:val="both"/>
        <w:rPr>
          <w:rFonts w:ascii="Palatino Linotype" w:hAnsi="Palatino Linotype" w:cs="Arial"/>
          <w:lang w:val="es-ES_tradnl"/>
        </w:rPr>
      </w:pPr>
    </w:p>
    <w:p w14:paraId="2A385D63" w14:textId="77777777" w:rsidR="00D62621" w:rsidRPr="00BA5630" w:rsidRDefault="00D62621" w:rsidP="00BA5630">
      <w:pPr>
        <w:pStyle w:val="CitasINFOEM"/>
        <w:spacing w:line="240" w:lineRule="auto"/>
        <w:rPr>
          <w:b/>
          <w:bCs/>
        </w:rPr>
      </w:pPr>
      <w:r w:rsidRPr="00BA5630">
        <w:rPr>
          <w:b/>
          <w:bCs/>
        </w:rPr>
        <w:t xml:space="preserve">“PADRÓN DE BENEFICIARIOS EN POSESIÓN DE SUJETOS OBLIGADOS. EXCEPCIONES PARA LA PUBLICACIÓN DE DATOS PERSONALES CONTENIDOS EN AQUÉL. </w:t>
      </w:r>
    </w:p>
    <w:p w14:paraId="4F6359C8" w14:textId="77777777" w:rsidR="00D62621" w:rsidRPr="00BA5630" w:rsidRDefault="00D62621" w:rsidP="00BA5630">
      <w:pPr>
        <w:pStyle w:val="CitasINFOEM"/>
        <w:spacing w:line="240" w:lineRule="auto"/>
      </w:pPr>
      <w:r w:rsidRPr="00BA5630">
        <w:t xml:space="preserve">De conformidad con el artículo 1º, párrafo segundo de la Constitución Política de los Estados Unidos Mexicanos, las normas de derechos humanos se interpretarán de </w:t>
      </w:r>
      <w:r w:rsidRPr="00BA5630">
        <w:lastRenderedPageBreak/>
        <w:t xml:space="preserve">conformidad con dicha Constitución y los Tratados Internaciones de la materia, favoreciendo en todo tiempo a las personas la protección más amplia. En ese tenor, si bien el numeral 92, fracción XIV, inciso p) de la 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w:t>
      </w:r>
      <w:r w:rsidRPr="00BA5630">
        <w:rPr>
          <w:b/>
          <w:bCs/>
          <w:u w:val="single"/>
        </w:rPr>
        <w:t xml:space="preserve">Bajo esas directrices, el dispositivo legal en cita de la Ley de Transparencia, debe interpretarse a la luz de los principios y derechos de referencia, a fin de excluir los nombres de las personas menores de edad y las de capacidades diferentes, contenidos en los padrones de beneficiarios en posesión de los Sujetos Obligados, </w:t>
      </w:r>
      <w:r w:rsidRPr="00BA5630">
        <w:t xml:space="preserve">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irreparablemente a su titular, los cuales requieren de una mayor protección, dado que de hacerse públicos generarían un riesgo o afectación que atenta contra la dignidad, la no discriminación y especialmente a la protección de los datos personales,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 </w:t>
      </w:r>
    </w:p>
    <w:p w14:paraId="31783E0D" w14:textId="77777777" w:rsidR="00D62621" w:rsidRPr="00BA5630" w:rsidRDefault="00D62621" w:rsidP="00BA5630">
      <w:pPr>
        <w:pStyle w:val="CitasINFOEM"/>
        <w:spacing w:line="240" w:lineRule="auto"/>
      </w:pPr>
      <w:r w:rsidRPr="00BA5630">
        <w:lastRenderedPageBreak/>
        <w:t xml:space="preserve">Precedentes: </w:t>
      </w:r>
    </w:p>
    <w:p w14:paraId="6CF13DE1" w14:textId="77777777" w:rsidR="00D62621" w:rsidRPr="00BA5630" w:rsidRDefault="00D62621" w:rsidP="00BA5630">
      <w:pPr>
        <w:pStyle w:val="CitasINFOEM"/>
        <w:numPr>
          <w:ilvl w:val="0"/>
          <w:numId w:val="32"/>
        </w:numPr>
        <w:spacing w:line="240" w:lineRule="auto"/>
      </w:pPr>
      <w:r w:rsidRPr="00BA5630">
        <w:t xml:space="preserve">En materia de acceso a la información pública. 03182/INFOEM/IP/RR/2019. Aprobado por unanimidad de votos. Ayuntamiento de Toluca. Comisionada Ponente Eva </w:t>
      </w:r>
      <w:proofErr w:type="spellStart"/>
      <w:r w:rsidRPr="00BA5630">
        <w:t>Abaid</w:t>
      </w:r>
      <w:proofErr w:type="spellEnd"/>
      <w:r w:rsidRPr="00BA5630">
        <w:t xml:space="preserve"> </w:t>
      </w:r>
      <w:proofErr w:type="spellStart"/>
      <w:r w:rsidRPr="00BA5630">
        <w:t>Yapur</w:t>
      </w:r>
      <w:proofErr w:type="spellEnd"/>
      <w:r w:rsidRPr="00BA5630">
        <w:t xml:space="preserve">. </w:t>
      </w:r>
    </w:p>
    <w:p w14:paraId="7DDFD3AD" w14:textId="77777777" w:rsidR="00D62621" w:rsidRPr="00BA5630" w:rsidRDefault="00D62621" w:rsidP="00BA5630">
      <w:pPr>
        <w:pStyle w:val="CitasINFOEM"/>
        <w:numPr>
          <w:ilvl w:val="0"/>
          <w:numId w:val="32"/>
        </w:numPr>
        <w:spacing w:line="240" w:lineRule="auto"/>
      </w:pPr>
      <w:r w:rsidRPr="00BA5630">
        <w:t xml:space="preserve">En materia de acceso a la información pública. 02878/INFOEM/IP/RR/2019. Aprobado por unanimidad de votos. Ayuntamiento de Valle de Chalco Solidaridad. Comisionado Ponente José Guadalupe Luna Hernández. </w:t>
      </w:r>
    </w:p>
    <w:p w14:paraId="0EC88644" w14:textId="77777777" w:rsidR="00D62621" w:rsidRPr="00BA5630" w:rsidRDefault="00D62621" w:rsidP="00BA5630">
      <w:pPr>
        <w:pStyle w:val="CitasINFOEM"/>
        <w:numPr>
          <w:ilvl w:val="0"/>
          <w:numId w:val="32"/>
        </w:numPr>
        <w:spacing w:line="240" w:lineRule="auto"/>
        <w:rPr>
          <w:rFonts w:cs="Arial"/>
          <w:sz w:val="24"/>
          <w:lang w:val="es-ES_tradnl"/>
        </w:rPr>
      </w:pPr>
      <w:r w:rsidRPr="00BA5630">
        <w:t xml:space="preserve">En materia de acceso a la información pública. 01869/INFOEM/IP/RR/2019. Aprobado por unanimidad de votos, emitiendo voto particular José Guadalupe Luna Hernández. Ayuntamiento de Tecámac. Comisionado Ponente Javier Martínez Cruz” </w:t>
      </w:r>
      <w:r w:rsidRPr="00BA5630">
        <w:rPr>
          <w:b/>
          <w:bCs/>
        </w:rPr>
        <w:t>(Sic)</w:t>
      </w:r>
    </w:p>
    <w:p w14:paraId="3DD3A044" w14:textId="77777777" w:rsidR="00D62621" w:rsidRPr="00BA5630" w:rsidRDefault="00D62621" w:rsidP="00BA5630">
      <w:pPr>
        <w:spacing w:before="240"/>
        <w:jc w:val="both"/>
        <w:rPr>
          <w:rFonts w:ascii="Palatino Linotype" w:hAnsi="Palatino Linotype"/>
        </w:rPr>
      </w:pPr>
    </w:p>
    <w:p w14:paraId="7AB82811" w14:textId="77777777" w:rsidR="00D62621" w:rsidRPr="00BA5630" w:rsidRDefault="00D62621" w:rsidP="00BA5630">
      <w:pPr>
        <w:spacing w:line="360" w:lineRule="auto"/>
        <w:jc w:val="both"/>
        <w:rPr>
          <w:rFonts w:ascii="Palatino Linotype" w:hAnsi="Palatino Linotype" w:cs="Arial"/>
          <w:lang w:val="es-ES_tradnl"/>
        </w:rPr>
      </w:pPr>
      <w:r w:rsidRPr="00BA5630">
        <w:rPr>
          <w:rFonts w:ascii="Palatino Linotype" w:hAnsi="Palatino Linotype"/>
        </w:rPr>
        <w:t xml:space="preserve">Hasta aquí lo expuesto, </w:t>
      </w:r>
      <w:r w:rsidRPr="00BA5630">
        <w:rPr>
          <w:rFonts w:ascii="Palatino Linotype" w:hAnsi="Palatino Linotype" w:cs="Arial"/>
          <w:lang w:val="es-ES_tradnl"/>
        </w:rPr>
        <w:t xml:space="preserve">se desprende que, si bien es cierto que la información requerida encuadra dentro del interés general, lo cierto también es que, pudiera reflejar nombre de menores de edad o personas de capacidades diferentes, resultando conducente clasificar sus nombres al tratarse de datos sensibles. </w:t>
      </w:r>
    </w:p>
    <w:p w14:paraId="309EB27F" w14:textId="77777777" w:rsidR="00EA3907" w:rsidRPr="00BA5630" w:rsidRDefault="00EA3907" w:rsidP="00BA5630">
      <w:pPr>
        <w:spacing w:line="360" w:lineRule="auto"/>
        <w:jc w:val="both"/>
        <w:rPr>
          <w:rFonts w:ascii="Palatino Linotype" w:hAnsi="Palatino Linotype" w:cs="Arial"/>
          <w:lang w:val="es-ES_tradnl"/>
        </w:rPr>
      </w:pPr>
    </w:p>
    <w:p w14:paraId="4A47F581" w14:textId="77777777" w:rsidR="00D62621" w:rsidRPr="00BA5630" w:rsidRDefault="00D62621" w:rsidP="00BA5630">
      <w:pPr>
        <w:spacing w:line="360" w:lineRule="auto"/>
        <w:jc w:val="both"/>
        <w:rPr>
          <w:rFonts w:ascii="Palatino Linotype" w:hAnsi="Palatino Linotype"/>
          <w:iCs/>
        </w:rPr>
      </w:pPr>
      <w:r w:rsidRPr="00BA5630">
        <w:rPr>
          <w:rFonts w:ascii="Palatino Linotype" w:hAnsi="Palatino Linotype" w:cs="Arial"/>
        </w:rPr>
        <w:t xml:space="preserve">Bajo este contexto, </w:t>
      </w:r>
      <w:r w:rsidRPr="00BA5630">
        <w:rPr>
          <w:rFonts w:ascii="Palatino Linotype" w:hAnsi="Palatino Linotype"/>
        </w:rPr>
        <w:t xml:space="preserve">resulta óbice señalar que el derecho de acceso a la información excluye </w:t>
      </w:r>
      <w:r w:rsidRPr="00BA5630">
        <w:rPr>
          <w:rFonts w:ascii="Palatino Linotype" w:hAnsi="Palatino Linotype"/>
          <w:iCs/>
        </w:rPr>
        <w:t xml:space="preserve">la obligación de generar, documentos, procesar información o incluso generar soportes documentales encauzados a atender la pretensión de los particulares, no obstante, la normatividad aplicable no contempla una restricción para elaborar documentos ad hoc por parte de los </w:t>
      </w:r>
      <w:r w:rsidRPr="00BA5630">
        <w:rPr>
          <w:rFonts w:ascii="Palatino Linotype" w:hAnsi="Palatino Linotype"/>
          <w:b/>
          <w:bCs/>
          <w:iCs/>
        </w:rPr>
        <w:t xml:space="preserve">Sujetos Obligados. </w:t>
      </w:r>
    </w:p>
    <w:p w14:paraId="07B5A9A0" w14:textId="77777777" w:rsidR="00D62621" w:rsidRPr="00BA5630" w:rsidRDefault="00D62621" w:rsidP="00BA5630">
      <w:pPr>
        <w:spacing w:before="240" w:line="360" w:lineRule="auto"/>
        <w:jc w:val="both"/>
        <w:rPr>
          <w:rFonts w:ascii="Palatino Linotype" w:hAnsi="Palatino Linotype"/>
        </w:rPr>
      </w:pPr>
      <w:r w:rsidRPr="00BA5630">
        <w:rPr>
          <w:rFonts w:ascii="Palatino Linotype" w:hAnsi="Palatino Linotype"/>
        </w:rPr>
        <w:t>Dicho lo anterior, resulta procedente ordenar una búsqueda exhaustiva y razonable, a efecto de hacer entrega, en versión pública de ser procedente, de la siguiente información:</w:t>
      </w:r>
    </w:p>
    <w:p w14:paraId="662DC23F" w14:textId="2AEC359F" w:rsidR="00D62621" w:rsidRPr="00BA5630" w:rsidRDefault="00D62621" w:rsidP="00BA5630">
      <w:pPr>
        <w:pStyle w:val="Prrafodelista"/>
        <w:numPr>
          <w:ilvl w:val="0"/>
          <w:numId w:val="33"/>
        </w:numPr>
        <w:autoSpaceDE w:val="0"/>
        <w:autoSpaceDN w:val="0"/>
        <w:adjustRightInd w:val="0"/>
        <w:spacing w:before="240" w:line="360" w:lineRule="auto"/>
        <w:jc w:val="both"/>
        <w:rPr>
          <w:rFonts w:ascii="Palatino Linotype" w:eastAsia="Arial Unicode MS" w:hAnsi="Palatino Linotype"/>
        </w:rPr>
      </w:pPr>
      <w:r w:rsidRPr="00BA5630">
        <w:rPr>
          <w:rFonts w:ascii="Palatino Linotype" w:hAnsi="Palatino Linotype" w:cs="Arial"/>
        </w:rPr>
        <w:lastRenderedPageBreak/>
        <w:t>El o los documentos donde consten el desglose de gasto para poyos educativos y deportivos dentro del mismo periodo, comprendido del primero de enero de dos mil quince al dieciséis de marzo de dos mil veintitrés.</w:t>
      </w:r>
    </w:p>
    <w:p w14:paraId="24F4FC8D" w14:textId="77777777" w:rsidR="00C073FA" w:rsidRPr="00BA5630" w:rsidRDefault="00C073FA" w:rsidP="00BA5630">
      <w:pPr>
        <w:spacing w:before="240" w:after="240" w:line="360" w:lineRule="auto"/>
        <w:jc w:val="both"/>
        <w:rPr>
          <w:rFonts w:ascii="Palatino Linotype" w:hAnsi="Palatino Linotype"/>
          <w:b/>
          <w:sz w:val="28"/>
          <w:szCs w:val="28"/>
        </w:rPr>
      </w:pPr>
      <w:r w:rsidRPr="00BA5630">
        <w:rPr>
          <w:rFonts w:ascii="Palatino Linotype" w:hAnsi="Palatino Linotype"/>
          <w:b/>
          <w:bCs/>
          <w:sz w:val="28"/>
          <w:szCs w:val="28"/>
        </w:rPr>
        <w:t>De la</w:t>
      </w:r>
      <w:r w:rsidRPr="00BA5630">
        <w:rPr>
          <w:rFonts w:ascii="Palatino Linotype" w:hAnsi="Palatino Linotype"/>
          <w:bCs/>
        </w:rPr>
        <w:t xml:space="preserve"> </w:t>
      </w:r>
      <w:r w:rsidRPr="00BA5630">
        <w:rPr>
          <w:rFonts w:ascii="Palatino Linotype" w:hAnsi="Palatino Linotype"/>
          <w:b/>
          <w:sz w:val="28"/>
          <w:szCs w:val="28"/>
        </w:rPr>
        <w:t xml:space="preserve">Versión Pública </w:t>
      </w:r>
    </w:p>
    <w:p w14:paraId="658961AC" w14:textId="77777777" w:rsidR="00C073FA" w:rsidRPr="00BA5630" w:rsidRDefault="00C073FA" w:rsidP="00BA5630">
      <w:pPr>
        <w:tabs>
          <w:tab w:val="left" w:pos="7938"/>
        </w:tabs>
        <w:spacing w:before="240" w:after="240" w:line="360" w:lineRule="auto"/>
        <w:jc w:val="both"/>
        <w:rPr>
          <w:rFonts w:ascii="Palatino Linotype" w:eastAsia="Arial Unicode MS" w:hAnsi="Palatino Linotype" w:cs="Arial"/>
        </w:rPr>
      </w:pPr>
      <w:r w:rsidRPr="00BA5630">
        <w:rPr>
          <w:rFonts w:ascii="Palatino Linotype" w:eastAsia="Arial Unicode MS" w:hAnsi="Palatino Linotype" w:cs="Arial"/>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BC4187C" w14:textId="77777777" w:rsidR="00D5087C" w:rsidRPr="00BA5630" w:rsidRDefault="00D5087C" w:rsidP="00BA5630">
      <w:pPr>
        <w:tabs>
          <w:tab w:val="left" w:pos="7938"/>
        </w:tabs>
        <w:spacing w:before="240" w:after="240"/>
        <w:jc w:val="both"/>
        <w:rPr>
          <w:rFonts w:ascii="Palatino Linotype" w:eastAsia="Arial Unicode MS" w:hAnsi="Palatino Linotype" w:cs="Arial"/>
        </w:rPr>
      </w:pPr>
    </w:p>
    <w:p w14:paraId="6274E304" w14:textId="77777777" w:rsidR="00C073FA" w:rsidRPr="00BA5630" w:rsidRDefault="00C073FA" w:rsidP="00BA5630">
      <w:pPr>
        <w:spacing w:before="240"/>
        <w:ind w:left="851" w:right="851"/>
        <w:jc w:val="both"/>
        <w:rPr>
          <w:rFonts w:ascii="Palatino Linotype" w:hAnsi="Palatino Linotype" w:cs="Arial"/>
          <w:i/>
          <w:sz w:val="22"/>
        </w:rPr>
      </w:pPr>
      <w:r w:rsidRPr="00BA5630">
        <w:rPr>
          <w:rFonts w:ascii="Palatino Linotype" w:hAnsi="Palatino Linotype" w:cs="Arial"/>
          <w:i/>
          <w:sz w:val="22"/>
        </w:rPr>
        <w:t>“Artículo 3. Para los efectos de la presente Ley se entenderá por:</w:t>
      </w:r>
    </w:p>
    <w:p w14:paraId="393600FF" w14:textId="77777777" w:rsidR="00C073FA" w:rsidRPr="00BA5630" w:rsidRDefault="00C073FA" w:rsidP="00BA5630">
      <w:pPr>
        <w:spacing w:before="240"/>
        <w:ind w:left="851" w:right="851"/>
        <w:jc w:val="both"/>
        <w:rPr>
          <w:rFonts w:ascii="Palatino Linotype" w:hAnsi="Palatino Linotype" w:cs="Arial"/>
          <w:i/>
          <w:sz w:val="22"/>
        </w:rPr>
      </w:pPr>
      <w:r w:rsidRPr="00BA5630">
        <w:rPr>
          <w:rFonts w:ascii="Palatino Linotype" w:hAnsi="Palatino Linotype" w:cs="Arial"/>
          <w:i/>
          <w:sz w:val="22"/>
        </w:rPr>
        <w:t>(…)</w:t>
      </w:r>
    </w:p>
    <w:p w14:paraId="67D109BB" w14:textId="77777777" w:rsidR="00C073FA" w:rsidRPr="00BA5630" w:rsidRDefault="00C073FA" w:rsidP="00BA5630">
      <w:pPr>
        <w:spacing w:before="240"/>
        <w:ind w:left="851" w:right="851"/>
        <w:jc w:val="both"/>
        <w:rPr>
          <w:rFonts w:ascii="Palatino Linotype" w:hAnsi="Palatino Linotype" w:cs="Arial"/>
          <w:b/>
          <w:i/>
          <w:sz w:val="22"/>
        </w:rPr>
      </w:pPr>
      <w:r w:rsidRPr="00BA5630">
        <w:rPr>
          <w:rFonts w:ascii="Palatino Linotype" w:hAnsi="Palatino Linotype" w:cs="Arial"/>
          <w:b/>
          <w:i/>
          <w:sz w:val="22"/>
          <w:u w:val="single"/>
        </w:rPr>
        <w:t>IX. Datos personales:</w:t>
      </w:r>
      <w:r w:rsidRPr="00BA5630">
        <w:rPr>
          <w:rFonts w:ascii="Palatino Linotype" w:hAnsi="Palatino Linotype" w:cs="Arial"/>
          <w:b/>
          <w:i/>
          <w:sz w:val="22"/>
        </w:rPr>
        <w:t xml:space="preserve"> </w:t>
      </w:r>
      <w:r w:rsidRPr="00BA5630">
        <w:rPr>
          <w:rFonts w:ascii="Palatino Linotype" w:hAnsi="Palatino Linotype" w:cs="Arial"/>
          <w:i/>
          <w:sz w:val="22"/>
        </w:rPr>
        <w:t>La información concerniente a una persona, identificada o identificable según lo dispuesto por la Ley de Protección de Datos Personales del Estado de México;</w:t>
      </w:r>
    </w:p>
    <w:p w14:paraId="596F35A1" w14:textId="77777777" w:rsidR="00C073FA" w:rsidRPr="00BA5630" w:rsidRDefault="00C073FA" w:rsidP="00BA5630">
      <w:pPr>
        <w:spacing w:before="240"/>
        <w:ind w:left="851" w:right="851"/>
        <w:jc w:val="both"/>
        <w:rPr>
          <w:rFonts w:ascii="Palatino Linotype" w:hAnsi="Palatino Linotype" w:cs="Arial"/>
          <w:b/>
          <w:i/>
          <w:sz w:val="22"/>
        </w:rPr>
      </w:pPr>
      <w:r w:rsidRPr="00BA5630">
        <w:rPr>
          <w:rFonts w:ascii="Palatino Linotype" w:hAnsi="Palatino Linotype" w:cs="Arial"/>
          <w:b/>
          <w:i/>
          <w:sz w:val="22"/>
        </w:rPr>
        <w:t>(…)</w:t>
      </w:r>
    </w:p>
    <w:p w14:paraId="1A695481" w14:textId="77777777" w:rsidR="00C073FA" w:rsidRPr="00BA5630" w:rsidRDefault="00C073FA" w:rsidP="00BA5630">
      <w:pPr>
        <w:spacing w:before="240"/>
        <w:ind w:left="851" w:right="851"/>
        <w:jc w:val="both"/>
        <w:rPr>
          <w:rFonts w:ascii="Palatino Linotype" w:hAnsi="Palatino Linotype" w:cs="Arial"/>
          <w:b/>
          <w:i/>
          <w:sz w:val="22"/>
        </w:rPr>
      </w:pPr>
      <w:r w:rsidRPr="00BA5630">
        <w:rPr>
          <w:rFonts w:ascii="Palatino Linotype" w:hAnsi="Palatino Linotype" w:cs="Arial"/>
          <w:b/>
          <w:i/>
          <w:sz w:val="22"/>
          <w:u w:val="single"/>
        </w:rPr>
        <w:t>XLV. Versión pública:</w:t>
      </w:r>
      <w:r w:rsidRPr="00BA5630">
        <w:rPr>
          <w:rFonts w:ascii="Palatino Linotype" w:hAnsi="Palatino Linotype" w:cs="Arial"/>
          <w:b/>
          <w:i/>
          <w:sz w:val="22"/>
        </w:rPr>
        <w:t xml:space="preserve"> </w:t>
      </w:r>
      <w:r w:rsidRPr="00BA5630">
        <w:rPr>
          <w:rFonts w:ascii="Palatino Linotype" w:hAnsi="Palatino Linotype" w:cs="Arial"/>
          <w:i/>
          <w:sz w:val="22"/>
        </w:rPr>
        <w:t>Documento en el que se elimine, suprime o borra la información clasificada como reservada o confidencial para permitir su acceso.</w:t>
      </w:r>
    </w:p>
    <w:p w14:paraId="55DBABBC" w14:textId="77777777" w:rsidR="00C073FA" w:rsidRPr="00BA5630" w:rsidRDefault="00C073FA" w:rsidP="00BA5630">
      <w:pPr>
        <w:spacing w:before="240"/>
        <w:ind w:left="851" w:right="851"/>
        <w:jc w:val="both"/>
        <w:rPr>
          <w:rFonts w:ascii="Palatino Linotype" w:hAnsi="Palatino Linotype" w:cs="Arial"/>
          <w:b/>
          <w:i/>
          <w:sz w:val="22"/>
        </w:rPr>
      </w:pPr>
      <w:r w:rsidRPr="00BA5630">
        <w:rPr>
          <w:rFonts w:ascii="Palatino Linotype" w:hAnsi="Palatino Linotype" w:cs="Arial"/>
          <w:i/>
          <w:sz w:val="22"/>
        </w:rPr>
        <w:lastRenderedPageBreak/>
        <w:t xml:space="preserve">Artículo 122. </w:t>
      </w:r>
      <w:r w:rsidRPr="00BA5630">
        <w:rPr>
          <w:rFonts w:ascii="Palatino Linotype" w:hAnsi="Palatino Linotype" w:cs="Arial"/>
          <w:b/>
          <w:i/>
          <w:sz w:val="22"/>
          <w:u w:val="single"/>
        </w:rPr>
        <w:t xml:space="preserve">La clasificación es el proceso mediante el cual el sujeto obligado determina que la información en su poder </w:t>
      </w:r>
      <w:proofErr w:type="spellStart"/>
      <w:r w:rsidRPr="00BA5630">
        <w:rPr>
          <w:rFonts w:ascii="Palatino Linotype" w:hAnsi="Palatino Linotype" w:cs="Arial"/>
          <w:b/>
          <w:i/>
          <w:sz w:val="22"/>
          <w:u w:val="single"/>
        </w:rPr>
        <w:t>actualiza</w:t>
      </w:r>
      <w:proofErr w:type="spellEnd"/>
      <w:r w:rsidRPr="00BA5630">
        <w:rPr>
          <w:rFonts w:ascii="Palatino Linotype" w:hAnsi="Palatino Linotype" w:cs="Arial"/>
          <w:b/>
          <w:i/>
          <w:sz w:val="22"/>
          <w:u w:val="single"/>
        </w:rPr>
        <w:t xml:space="preserve"> alguno de los supuestos de reserva o confidencialidad, de conformidad con lo dispuesto en el presente título.</w:t>
      </w:r>
    </w:p>
    <w:p w14:paraId="67582116" w14:textId="77777777" w:rsidR="00C073FA" w:rsidRPr="00BA5630" w:rsidRDefault="00C073FA" w:rsidP="00BA5630">
      <w:pPr>
        <w:spacing w:before="240"/>
        <w:ind w:left="851" w:right="851"/>
        <w:jc w:val="both"/>
        <w:rPr>
          <w:rFonts w:ascii="Palatino Linotype" w:hAnsi="Palatino Linotype" w:cs="Arial"/>
          <w:i/>
          <w:sz w:val="22"/>
        </w:rPr>
      </w:pPr>
      <w:r w:rsidRPr="00BA5630">
        <w:rPr>
          <w:rFonts w:ascii="Palatino Linotype" w:hAnsi="Palatino Linotype" w:cs="Arial"/>
          <w:i/>
          <w:sz w:val="22"/>
        </w:rPr>
        <w:t>[…]</w:t>
      </w:r>
    </w:p>
    <w:p w14:paraId="3AFA485F" w14:textId="77777777" w:rsidR="00C073FA" w:rsidRPr="00BA5630" w:rsidRDefault="00C073FA" w:rsidP="00BA5630">
      <w:pPr>
        <w:spacing w:before="240"/>
        <w:ind w:left="851" w:right="851"/>
        <w:jc w:val="both"/>
        <w:rPr>
          <w:rFonts w:ascii="Palatino Linotype" w:hAnsi="Palatino Linotype" w:cs="Arial"/>
          <w:i/>
          <w:sz w:val="22"/>
        </w:rPr>
      </w:pPr>
      <w:r w:rsidRPr="00BA5630">
        <w:rPr>
          <w:rFonts w:ascii="Palatino Linotype" w:hAnsi="Palatino Linotype" w:cs="Arial"/>
          <w:i/>
          <w:sz w:val="22"/>
        </w:rPr>
        <w:t>Artículo 132. La clasificación de la información se llevará a cabo en el momento en que:</w:t>
      </w:r>
    </w:p>
    <w:p w14:paraId="2EB73643" w14:textId="77777777" w:rsidR="00C073FA" w:rsidRPr="00BA5630" w:rsidRDefault="00C073FA" w:rsidP="00BA5630">
      <w:pPr>
        <w:spacing w:before="240"/>
        <w:ind w:left="851" w:right="851"/>
        <w:jc w:val="both"/>
        <w:rPr>
          <w:rFonts w:ascii="Palatino Linotype" w:hAnsi="Palatino Linotype" w:cs="Arial"/>
          <w:i/>
          <w:sz w:val="22"/>
        </w:rPr>
      </w:pPr>
      <w:r w:rsidRPr="00BA5630">
        <w:rPr>
          <w:rFonts w:ascii="Palatino Linotype" w:hAnsi="Palatino Linotype" w:cs="Arial"/>
          <w:i/>
          <w:sz w:val="22"/>
        </w:rPr>
        <w:t>[…]</w:t>
      </w:r>
    </w:p>
    <w:p w14:paraId="45A96256" w14:textId="77777777" w:rsidR="00C073FA" w:rsidRPr="00BA5630" w:rsidRDefault="00C073FA" w:rsidP="00BA5630">
      <w:pPr>
        <w:spacing w:before="240"/>
        <w:ind w:left="851" w:right="851"/>
        <w:jc w:val="both"/>
        <w:rPr>
          <w:rFonts w:ascii="Palatino Linotype" w:hAnsi="Palatino Linotype" w:cs="Arial"/>
          <w:b/>
          <w:i/>
          <w:sz w:val="22"/>
          <w:u w:val="single"/>
        </w:rPr>
      </w:pPr>
      <w:r w:rsidRPr="00BA5630">
        <w:rPr>
          <w:rFonts w:ascii="Palatino Linotype" w:hAnsi="Palatino Linotype" w:cs="Arial"/>
          <w:b/>
          <w:i/>
          <w:sz w:val="22"/>
          <w:u w:val="single"/>
        </w:rPr>
        <w:t>II. Se determine mediante resolución de autoridad competente; o</w:t>
      </w:r>
    </w:p>
    <w:p w14:paraId="0E2E475A" w14:textId="77777777" w:rsidR="00C073FA" w:rsidRPr="00BA5630" w:rsidRDefault="00C073FA" w:rsidP="00BA5630">
      <w:pPr>
        <w:spacing w:before="240"/>
        <w:ind w:left="851" w:right="851"/>
        <w:jc w:val="both"/>
        <w:rPr>
          <w:rFonts w:ascii="Palatino Linotype" w:hAnsi="Palatino Linotype" w:cs="Arial"/>
          <w:b/>
          <w:i/>
          <w:sz w:val="22"/>
        </w:rPr>
      </w:pPr>
      <w:r w:rsidRPr="00BA5630">
        <w:rPr>
          <w:rFonts w:ascii="Palatino Linotype" w:hAnsi="Palatino Linotype" w:cs="Arial"/>
          <w:b/>
          <w:i/>
          <w:sz w:val="22"/>
        </w:rPr>
        <w:t>(…)</w:t>
      </w:r>
    </w:p>
    <w:p w14:paraId="2073ED76" w14:textId="77777777" w:rsidR="00C073FA" w:rsidRPr="00BA5630" w:rsidRDefault="00C073FA" w:rsidP="00BA5630">
      <w:pPr>
        <w:spacing w:before="240"/>
        <w:ind w:left="851" w:right="851"/>
        <w:jc w:val="both"/>
        <w:rPr>
          <w:rFonts w:ascii="Palatino Linotype" w:hAnsi="Palatino Linotype" w:cs="Arial"/>
          <w:b/>
          <w:i/>
          <w:sz w:val="22"/>
        </w:rPr>
      </w:pPr>
      <w:r w:rsidRPr="00BA5630">
        <w:rPr>
          <w:rFonts w:ascii="Palatino Linotype" w:hAnsi="Palatino Linotype" w:cs="Arial"/>
          <w:i/>
          <w:sz w:val="22"/>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BA5630">
        <w:rPr>
          <w:rFonts w:ascii="Palatino Linotype" w:hAnsi="Palatino Linotype" w:cs="Arial"/>
          <w:b/>
          <w:i/>
          <w:sz w:val="22"/>
        </w:rPr>
        <w:t xml:space="preserve"> </w:t>
      </w:r>
      <w:r w:rsidRPr="00BA5630">
        <w:rPr>
          <w:rFonts w:ascii="Palatino Linotype" w:hAnsi="Palatino Linotype" w:cs="Arial"/>
          <w:b/>
          <w:i/>
          <w:sz w:val="22"/>
          <w:u w:val="single"/>
        </w:rPr>
        <w:t xml:space="preserve">de manera genérica y fundando y motivando su clasificación.” </w:t>
      </w:r>
      <w:r w:rsidRPr="00BA5630">
        <w:rPr>
          <w:rFonts w:ascii="Palatino Linotype" w:hAnsi="Palatino Linotype" w:cs="Arial"/>
          <w:b/>
          <w:i/>
          <w:sz w:val="22"/>
        </w:rPr>
        <w:t>[Sic]</w:t>
      </w:r>
    </w:p>
    <w:p w14:paraId="1A699053" w14:textId="77777777" w:rsidR="00C073FA" w:rsidRPr="00BA5630" w:rsidRDefault="00C073FA" w:rsidP="00BA5630">
      <w:pPr>
        <w:ind w:right="51"/>
        <w:jc w:val="both"/>
        <w:rPr>
          <w:rFonts w:ascii="Palatino Linotype" w:eastAsia="Arial Unicode MS" w:hAnsi="Palatino Linotype" w:cs="Arial"/>
        </w:rPr>
      </w:pPr>
    </w:p>
    <w:p w14:paraId="5ED28C6E" w14:textId="77777777" w:rsidR="00C073FA" w:rsidRPr="00BA5630" w:rsidRDefault="00C073FA" w:rsidP="00BA5630">
      <w:pPr>
        <w:spacing w:line="360" w:lineRule="auto"/>
        <w:ind w:right="51"/>
        <w:jc w:val="both"/>
        <w:rPr>
          <w:rFonts w:ascii="Palatino Linotype" w:hAnsi="Palatino Linotype" w:cs="Arial"/>
        </w:rPr>
      </w:pPr>
      <w:r w:rsidRPr="00BA5630">
        <w:rPr>
          <w:rFonts w:ascii="Palatino Linotype" w:eastAsia="Arial Unicode MS" w:hAnsi="Palatino Linotype" w:cs="Arial"/>
        </w:rPr>
        <w:t xml:space="preserve">Verbigracia, previo a poner a disposición la información correspondiente debe considerarse que tiene carácter de confidencial </w:t>
      </w:r>
      <w:r w:rsidRPr="00BA5630">
        <w:rPr>
          <w:rFonts w:ascii="Palatino Linotype" w:hAnsi="Palatino Linotype" w:cs="Arial"/>
        </w:rPr>
        <w:t>el Registro Federal de Contribuyentes (RFC) que no sean de proveedores</w:t>
      </w:r>
      <w:r w:rsidRPr="00BA5630">
        <w:rPr>
          <w:rFonts w:ascii="Palatino Linotype" w:hAnsi="Palatino Linotype" w:cs="Arial"/>
          <w:b/>
          <w:bCs/>
          <w:u w:val="single"/>
        </w:rPr>
        <w:t>,</w:t>
      </w:r>
      <w:r w:rsidRPr="00BA5630">
        <w:rPr>
          <w:rFonts w:ascii="Palatino Linotype" w:hAnsi="Palatino Linotype" w:cs="Arial"/>
        </w:rPr>
        <w:t xml:space="preserve">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E622E5A" w14:textId="77777777" w:rsidR="00C073FA" w:rsidRPr="00BA5630" w:rsidRDefault="00C073FA" w:rsidP="00BA5630">
      <w:pPr>
        <w:autoSpaceDE w:val="0"/>
        <w:autoSpaceDN w:val="0"/>
        <w:adjustRightInd w:val="0"/>
        <w:spacing w:before="240" w:after="240" w:line="360" w:lineRule="auto"/>
        <w:ind w:right="-91"/>
        <w:jc w:val="both"/>
        <w:rPr>
          <w:rFonts w:ascii="Palatino Linotype" w:hAnsi="Palatino Linotype" w:cs="Arial"/>
          <w:lang w:eastAsia="es-MX"/>
        </w:rPr>
      </w:pPr>
      <w:r w:rsidRPr="00BA5630">
        <w:rPr>
          <w:rFonts w:ascii="Palatino Linotype" w:hAnsi="Palatino Linotype" w:cs="Arial"/>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7991D18" w14:textId="77777777" w:rsidR="00C073FA" w:rsidRPr="00BA5630" w:rsidRDefault="00C073FA" w:rsidP="00BA5630">
      <w:pPr>
        <w:spacing w:before="240" w:after="240" w:line="360" w:lineRule="auto"/>
        <w:ind w:right="-91"/>
        <w:jc w:val="both"/>
        <w:rPr>
          <w:rFonts w:ascii="Palatino Linotype" w:hAnsi="Palatino Linotype" w:cs="Arial"/>
          <w:lang w:eastAsia="es-MX"/>
        </w:rPr>
      </w:pPr>
      <w:r w:rsidRPr="00BA5630">
        <w:rPr>
          <w:rFonts w:ascii="Palatino Linotype" w:hAnsi="Palatino Linotype" w:cs="Arial"/>
          <w:lang w:eastAsia="es-MX"/>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7FDF8DC" w14:textId="77777777" w:rsidR="00C073FA" w:rsidRPr="00BA5630" w:rsidRDefault="00C073FA" w:rsidP="00BA5630">
      <w:pPr>
        <w:spacing w:before="240" w:after="240" w:line="360" w:lineRule="auto"/>
        <w:ind w:right="-91"/>
        <w:jc w:val="both"/>
        <w:rPr>
          <w:rFonts w:ascii="Palatino Linotype" w:hAnsi="Palatino Linotype" w:cs="Arial"/>
          <w:lang w:eastAsia="es-MX"/>
        </w:rPr>
      </w:pPr>
      <w:r w:rsidRPr="00BA5630">
        <w:rPr>
          <w:rFonts w:ascii="Palatino Linotype" w:hAnsi="Palatino Linotype" w:cs="Arial"/>
          <w:lang w:eastAsia="es-MX"/>
        </w:rPr>
        <w:t xml:space="preserve">Lo anterior es compartido por el ahora </w:t>
      </w:r>
      <w:r w:rsidRPr="00BA5630">
        <w:rPr>
          <w:rFonts w:ascii="Palatino Linotype" w:hAnsi="Palatino Linotype" w:cs="Arial"/>
          <w:b/>
          <w:bCs/>
          <w:lang w:eastAsia="es-MX"/>
        </w:rPr>
        <w:t>Instituto Nacional de Transparencia, Acceso a la Información y Protección de Datos Personales</w:t>
      </w:r>
      <w:r w:rsidRPr="00BA5630">
        <w:rPr>
          <w:rFonts w:ascii="Palatino Linotype" w:hAnsi="Palatino Linotype" w:cs="Arial"/>
          <w:lang w:eastAsia="es-MX"/>
        </w:rPr>
        <w:t xml:space="preserve"> (INAI), conforme al criterio </w:t>
      </w:r>
      <w:r w:rsidRPr="00BA5630">
        <w:rPr>
          <w:rFonts w:ascii="Palatino Linotype" w:hAnsi="Palatino Linotype" w:cs="Arial"/>
          <w:b/>
          <w:lang w:eastAsia="es-MX"/>
        </w:rPr>
        <w:t>19/17,</w:t>
      </w:r>
      <w:r w:rsidRPr="00BA5630">
        <w:rPr>
          <w:rFonts w:ascii="Palatino Linotype" w:hAnsi="Palatino Linotype" w:cs="Arial"/>
          <w:lang w:eastAsia="es-MX"/>
        </w:rPr>
        <w:t xml:space="preserve"> el cual es del tenor literal siguiente:</w:t>
      </w:r>
    </w:p>
    <w:p w14:paraId="3CEC3306" w14:textId="77777777" w:rsidR="00D5087C" w:rsidRPr="00BA5630" w:rsidRDefault="00D5087C" w:rsidP="00BA5630">
      <w:pPr>
        <w:spacing w:before="240" w:after="240"/>
        <w:ind w:right="-91"/>
        <w:jc w:val="both"/>
        <w:rPr>
          <w:rFonts w:ascii="Palatino Linotype" w:hAnsi="Palatino Linotype" w:cs="Arial"/>
          <w:lang w:eastAsia="es-MX"/>
        </w:rPr>
      </w:pPr>
    </w:p>
    <w:p w14:paraId="2540F347" w14:textId="77777777" w:rsidR="00C073FA" w:rsidRPr="00BA5630" w:rsidRDefault="00C073FA" w:rsidP="00BA5630">
      <w:pPr>
        <w:autoSpaceDE w:val="0"/>
        <w:autoSpaceDN w:val="0"/>
        <w:adjustRightInd w:val="0"/>
        <w:spacing w:before="240"/>
        <w:ind w:left="851" w:right="851"/>
        <w:jc w:val="center"/>
        <w:rPr>
          <w:rFonts w:ascii="Palatino Linotype" w:hAnsi="Palatino Linotype" w:cs="Arial"/>
          <w:b/>
          <w:bCs/>
          <w:i/>
        </w:rPr>
      </w:pPr>
      <w:r w:rsidRPr="00BA5630">
        <w:rPr>
          <w:rFonts w:ascii="Palatino Linotype" w:hAnsi="Palatino Linotype" w:cs="Arial"/>
          <w:bCs/>
          <w:i/>
        </w:rPr>
        <w:t>“</w:t>
      </w:r>
      <w:r w:rsidRPr="00BA5630">
        <w:rPr>
          <w:rFonts w:ascii="Palatino Linotype" w:hAnsi="Palatino Linotype" w:cs="Arial"/>
          <w:b/>
          <w:bCs/>
          <w:i/>
        </w:rPr>
        <w:t>REGISTRO FEDERAL DE CONTRIBUYENTES (RFC) DE PERSONAS FÍSICAS.</w:t>
      </w:r>
    </w:p>
    <w:p w14:paraId="47C1BF16" w14:textId="77777777" w:rsidR="00C073FA" w:rsidRPr="00BA5630" w:rsidRDefault="00C073FA" w:rsidP="00BA5630">
      <w:pPr>
        <w:autoSpaceDE w:val="0"/>
        <w:autoSpaceDN w:val="0"/>
        <w:adjustRightInd w:val="0"/>
        <w:spacing w:before="240"/>
        <w:ind w:left="851" w:right="851"/>
        <w:jc w:val="both"/>
        <w:rPr>
          <w:rFonts w:ascii="Palatino Linotype" w:hAnsi="Palatino Linotype" w:cs="Arial"/>
          <w:bCs/>
          <w:i/>
        </w:rPr>
      </w:pPr>
      <w:r w:rsidRPr="00BA5630">
        <w:rPr>
          <w:rFonts w:ascii="Palatino Linotype" w:hAnsi="Palatino Linotype" w:cs="Arial"/>
          <w:bCs/>
          <w:i/>
        </w:rPr>
        <w:t xml:space="preserve">El RFC es una clave de carácter fiscal, </w:t>
      </w:r>
      <w:proofErr w:type="gramStart"/>
      <w:r w:rsidRPr="00BA5630">
        <w:rPr>
          <w:rFonts w:ascii="Palatino Linotype" w:hAnsi="Palatino Linotype" w:cs="Arial"/>
          <w:bCs/>
          <w:i/>
        </w:rPr>
        <w:t>única</w:t>
      </w:r>
      <w:proofErr w:type="gramEnd"/>
      <w:r w:rsidRPr="00BA5630">
        <w:rPr>
          <w:rFonts w:ascii="Palatino Linotype" w:hAnsi="Palatino Linotype" w:cs="Arial"/>
          <w:bCs/>
          <w:i/>
        </w:rPr>
        <w:t xml:space="preserve"> e irrepetible, que permite identificar al titular, su edad y fecha de nacimiento, por lo que es un dato personal de carácter confidencial.</w:t>
      </w:r>
    </w:p>
    <w:p w14:paraId="6ECC9617" w14:textId="77777777" w:rsidR="00C073FA" w:rsidRPr="00BA5630" w:rsidRDefault="00C073FA" w:rsidP="00BA5630">
      <w:pPr>
        <w:autoSpaceDE w:val="0"/>
        <w:autoSpaceDN w:val="0"/>
        <w:adjustRightInd w:val="0"/>
        <w:spacing w:before="240"/>
        <w:ind w:left="851" w:right="851"/>
        <w:jc w:val="both"/>
        <w:rPr>
          <w:rFonts w:ascii="Palatino Linotype" w:hAnsi="Palatino Linotype" w:cs="Arial"/>
          <w:b/>
          <w:i/>
        </w:rPr>
      </w:pPr>
      <w:r w:rsidRPr="00BA5630">
        <w:rPr>
          <w:rFonts w:ascii="Palatino Linotype" w:hAnsi="Palatino Linotype" w:cs="Arial"/>
          <w:b/>
          <w:i/>
        </w:rPr>
        <w:t>Resoluciones:</w:t>
      </w:r>
    </w:p>
    <w:p w14:paraId="39A6EE29" w14:textId="77777777" w:rsidR="00C073FA" w:rsidRPr="00BA5630" w:rsidRDefault="00C073FA" w:rsidP="00BA5630">
      <w:pPr>
        <w:autoSpaceDE w:val="0"/>
        <w:autoSpaceDN w:val="0"/>
        <w:adjustRightInd w:val="0"/>
        <w:spacing w:before="240"/>
        <w:ind w:left="851" w:right="851"/>
        <w:jc w:val="both"/>
        <w:rPr>
          <w:rFonts w:ascii="Palatino Linotype" w:hAnsi="Palatino Linotype" w:cs="Arial"/>
          <w:i/>
          <w:lang w:val="es-ES"/>
        </w:rPr>
      </w:pPr>
      <w:r w:rsidRPr="00BA5630">
        <w:rPr>
          <w:rFonts w:ascii="Palatino Linotype" w:hAnsi="Palatino Linotype" w:cs="Arial"/>
          <w:b/>
          <w:i/>
        </w:rPr>
        <w:t xml:space="preserve">RRA </w:t>
      </w:r>
      <w:r w:rsidRPr="00BA5630">
        <w:rPr>
          <w:rFonts w:ascii="Palatino Linotype" w:hAnsi="Palatino Linotype" w:cs="Arial"/>
          <w:b/>
          <w:i/>
          <w:lang w:val="es-ES"/>
        </w:rPr>
        <w:t xml:space="preserve">0189/17. </w:t>
      </w:r>
      <w:r w:rsidRPr="00BA5630">
        <w:rPr>
          <w:rFonts w:ascii="Palatino Linotype" w:hAnsi="Palatino Linotype" w:cs="Arial"/>
          <w:i/>
          <w:lang w:val="es-ES"/>
        </w:rPr>
        <w:t xml:space="preserve">Morena. 08 de febrero de 2017. Por unanimidad. Comisionado Ponente </w:t>
      </w:r>
      <w:r w:rsidRPr="00BA5630">
        <w:rPr>
          <w:rFonts w:ascii="Palatino Linotype" w:hAnsi="Palatino Linotype" w:cs="Arial"/>
          <w:i/>
        </w:rPr>
        <w:t>Joel Salas Suárez.</w:t>
      </w:r>
    </w:p>
    <w:p w14:paraId="540B73D5" w14:textId="77777777" w:rsidR="00C073FA" w:rsidRPr="00BA5630" w:rsidRDefault="00C073FA" w:rsidP="00BA5630">
      <w:pPr>
        <w:autoSpaceDE w:val="0"/>
        <w:autoSpaceDN w:val="0"/>
        <w:adjustRightInd w:val="0"/>
        <w:spacing w:before="240"/>
        <w:ind w:left="851" w:right="851"/>
        <w:jc w:val="both"/>
        <w:rPr>
          <w:rFonts w:ascii="Palatino Linotype" w:hAnsi="Palatino Linotype" w:cs="Arial"/>
          <w:i/>
          <w:lang w:val="es-ES"/>
        </w:rPr>
      </w:pPr>
      <w:r w:rsidRPr="00BA5630">
        <w:rPr>
          <w:rFonts w:ascii="Palatino Linotype" w:hAnsi="Palatino Linotype" w:cs="Arial"/>
          <w:b/>
          <w:i/>
        </w:rPr>
        <w:t xml:space="preserve">RRA </w:t>
      </w:r>
      <w:r w:rsidRPr="00BA5630">
        <w:rPr>
          <w:rFonts w:ascii="Palatino Linotype" w:hAnsi="Palatino Linotype" w:cs="Arial"/>
          <w:b/>
          <w:bCs/>
          <w:i/>
        </w:rPr>
        <w:t>0677</w:t>
      </w:r>
      <w:r w:rsidRPr="00BA5630">
        <w:rPr>
          <w:rFonts w:ascii="Palatino Linotype" w:hAnsi="Palatino Linotype" w:cs="Arial"/>
          <w:b/>
          <w:i/>
        </w:rPr>
        <w:t xml:space="preserve">/17. </w:t>
      </w:r>
      <w:r w:rsidRPr="00BA5630">
        <w:rPr>
          <w:rFonts w:ascii="Palatino Linotype" w:hAnsi="Palatino Linotype" w:cs="Arial"/>
          <w:i/>
          <w:lang w:val="es-ES"/>
        </w:rPr>
        <w:t xml:space="preserve">Universidad Nacional Autónoma de México. 08 de marzo de 2017. Por unanimidad. Comisionado Ponente </w:t>
      </w:r>
      <w:proofErr w:type="spellStart"/>
      <w:r w:rsidRPr="00BA5630">
        <w:rPr>
          <w:rFonts w:ascii="Palatino Linotype" w:hAnsi="Palatino Linotype" w:cs="Arial"/>
          <w:i/>
          <w:lang w:val="es-ES"/>
        </w:rPr>
        <w:t>Rosendoevgueni</w:t>
      </w:r>
      <w:proofErr w:type="spellEnd"/>
      <w:r w:rsidRPr="00BA5630">
        <w:rPr>
          <w:rFonts w:ascii="Palatino Linotype" w:hAnsi="Palatino Linotype" w:cs="Arial"/>
          <w:i/>
          <w:lang w:val="es-ES"/>
        </w:rPr>
        <w:t xml:space="preserve"> Monterrey </w:t>
      </w:r>
      <w:proofErr w:type="spellStart"/>
      <w:r w:rsidRPr="00BA5630">
        <w:rPr>
          <w:rFonts w:ascii="Palatino Linotype" w:hAnsi="Palatino Linotype" w:cs="Arial"/>
          <w:i/>
          <w:lang w:val="es-ES"/>
        </w:rPr>
        <w:t>Chepov</w:t>
      </w:r>
      <w:proofErr w:type="spellEnd"/>
      <w:r w:rsidRPr="00BA5630">
        <w:rPr>
          <w:rFonts w:ascii="Palatino Linotype" w:hAnsi="Palatino Linotype" w:cs="Arial"/>
          <w:i/>
        </w:rPr>
        <w:t>.</w:t>
      </w:r>
      <w:r w:rsidRPr="00BA5630">
        <w:rPr>
          <w:rFonts w:ascii="Palatino Linotype" w:hAnsi="Palatino Linotype" w:cs="Arial"/>
          <w:b/>
          <w:i/>
        </w:rPr>
        <w:t xml:space="preserve"> </w:t>
      </w:r>
    </w:p>
    <w:p w14:paraId="5667A385" w14:textId="77777777" w:rsidR="00C073FA" w:rsidRPr="00BA5630" w:rsidRDefault="00C073FA" w:rsidP="00BA5630">
      <w:pPr>
        <w:autoSpaceDE w:val="0"/>
        <w:autoSpaceDN w:val="0"/>
        <w:adjustRightInd w:val="0"/>
        <w:spacing w:before="240"/>
        <w:ind w:left="851" w:right="851"/>
        <w:jc w:val="both"/>
        <w:rPr>
          <w:rFonts w:ascii="Palatino Linotype" w:hAnsi="Palatino Linotype" w:cs="Arial"/>
          <w:b/>
          <w:i/>
          <w:lang w:val="es-ES"/>
        </w:rPr>
      </w:pPr>
      <w:r w:rsidRPr="00BA5630">
        <w:rPr>
          <w:rFonts w:ascii="Palatino Linotype" w:hAnsi="Palatino Linotype" w:cs="Arial"/>
          <w:b/>
          <w:i/>
        </w:rPr>
        <w:t>RRA</w:t>
      </w:r>
      <w:r w:rsidRPr="00BA5630">
        <w:rPr>
          <w:rFonts w:ascii="Palatino Linotype" w:hAnsi="Palatino Linotype" w:cs="Arial"/>
          <w:i/>
          <w:lang w:val="es-ES"/>
        </w:rPr>
        <w:t xml:space="preserve"> </w:t>
      </w:r>
      <w:r w:rsidRPr="00BA5630">
        <w:rPr>
          <w:rFonts w:ascii="Palatino Linotype" w:hAnsi="Palatino Linotype" w:cs="Arial"/>
          <w:b/>
          <w:i/>
        </w:rPr>
        <w:t xml:space="preserve">1564/17. </w:t>
      </w:r>
      <w:r w:rsidRPr="00BA5630">
        <w:rPr>
          <w:rFonts w:ascii="Palatino Linotype" w:hAnsi="Palatino Linotype" w:cs="Arial"/>
          <w:i/>
          <w:lang w:val="es-ES"/>
        </w:rPr>
        <w:t>Tribunal Electoral del Poder Judicial de la Federación</w:t>
      </w:r>
      <w:r w:rsidRPr="00BA5630">
        <w:rPr>
          <w:rFonts w:ascii="Palatino Linotype" w:hAnsi="Palatino Linotype" w:cs="Arial"/>
          <w:i/>
        </w:rPr>
        <w:t xml:space="preserve">. 26 de abril de 2017. Por unanimidad. Comisionado Ponente Oscar Mauricio Guerra Ford.” </w:t>
      </w:r>
      <w:r w:rsidRPr="00BA5630">
        <w:rPr>
          <w:rFonts w:ascii="Palatino Linotype" w:hAnsi="Palatino Linotype" w:cs="Arial"/>
          <w:b/>
          <w:i/>
        </w:rPr>
        <w:t>[Sic]</w:t>
      </w:r>
    </w:p>
    <w:p w14:paraId="60F909CB" w14:textId="77777777" w:rsidR="00C073FA" w:rsidRPr="00BA5630" w:rsidRDefault="00C073FA" w:rsidP="00BA5630">
      <w:pPr>
        <w:autoSpaceDE w:val="0"/>
        <w:autoSpaceDN w:val="0"/>
        <w:adjustRightInd w:val="0"/>
        <w:spacing w:before="120" w:after="120"/>
        <w:ind w:left="567" w:right="850"/>
        <w:jc w:val="both"/>
        <w:rPr>
          <w:rFonts w:ascii="Palatino Linotype" w:hAnsi="Palatino Linotype" w:cs="Arial"/>
          <w:i/>
        </w:rPr>
      </w:pPr>
    </w:p>
    <w:p w14:paraId="4CF9A0D7" w14:textId="77777777" w:rsidR="00C073FA" w:rsidRPr="00BA5630" w:rsidRDefault="00C073FA" w:rsidP="00BA5630">
      <w:pPr>
        <w:spacing w:before="240" w:after="240" w:line="360" w:lineRule="auto"/>
        <w:jc w:val="both"/>
        <w:rPr>
          <w:rFonts w:ascii="Palatino Linotype" w:hAnsi="Palatino Linotype" w:cs="Arial"/>
          <w:lang w:eastAsia="es-MX"/>
        </w:rPr>
      </w:pPr>
      <w:r w:rsidRPr="00BA5630">
        <w:rPr>
          <w:rFonts w:ascii="Palatino Linotype" w:hAnsi="Palatino Linotype" w:cs="Arial"/>
          <w:lang w:eastAsia="es-MX"/>
        </w:rPr>
        <w:lastRenderedPageBreak/>
        <w:t xml:space="preserve">Así, el RFC se vincula al nombre de su titular, permite identificar la edad de la persona, su fecha de nacimiento, así como su </w:t>
      </w:r>
      <w:proofErr w:type="spellStart"/>
      <w:r w:rsidRPr="00BA5630">
        <w:rPr>
          <w:rFonts w:ascii="Palatino Linotype" w:hAnsi="Palatino Linotype" w:cs="Arial"/>
          <w:lang w:eastAsia="es-MX"/>
        </w:rPr>
        <w:t>homoclave</w:t>
      </w:r>
      <w:proofErr w:type="spellEnd"/>
      <w:r w:rsidRPr="00BA5630">
        <w:rPr>
          <w:rFonts w:ascii="Palatino Linotype" w:hAnsi="Palatino Linotype" w:cs="Arial"/>
          <w:lang w:eastAsia="es-MX"/>
        </w:rPr>
        <w:t>, la cual es única e irrepetible y determina justamente la identificación de dicha persona para efectos fiscales, por lo éste constituye un dato personal que concierne a una persona física identificada e identificable.</w:t>
      </w:r>
    </w:p>
    <w:p w14:paraId="128B0001" w14:textId="77777777" w:rsidR="00D5087C" w:rsidRPr="00BA5630" w:rsidRDefault="00D5087C" w:rsidP="00BA5630">
      <w:pPr>
        <w:spacing w:before="240" w:after="240" w:line="360" w:lineRule="auto"/>
        <w:jc w:val="both"/>
        <w:rPr>
          <w:rFonts w:ascii="Palatino Linotype" w:hAnsi="Palatino Linotype" w:cs="Arial"/>
          <w:lang w:eastAsia="es-MX"/>
        </w:rPr>
      </w:pPr>
    </w:p>
    <w:p w14:paraId="1F9C27C2" w14:textId="77777777" w:rsidR="00C073FA" w:rsidRPr="00BA5630" w:rsidRDefault="00C073FA" w:rsidP="00BA5630">
      <w:pPr>
        <w:spacing w:before="240" w:after="240" w:line="360" w:lineRule="auto"/>
        <w:jc w:val="both"/>
        <w:rPr>
          <w:rFonts w:ascii="Palatino Linotype" w:eastAsia="Calibri" w:hAnsi="Palatino Linotype" w:cs="Arial"/>
          <w:lang w:eastAsia="es-MX"/>
        </w:rPr>
      </w:pPr>
      <w:r w:rsidRPr="00BA5630">
        <w:rPr>
          <w:rFonts w:ascii="Palatino Linotype" w:hAnsi="Palatino Linotype" w:cs="Arial"/>
          <w:lang w:eastAsia="es-MX"/>
        </w:rPr>
        <w:t xml:space="preserve">En cuanto a la </w:t>
      </w:r>
      <w:r w:rsidRPr="00BA5630">
        <w:rPr>
          <w:rFonts w:ascii="Palatino Linotype" w:hAnsi="Palatino Linotype" w:cs="Arial"/>
        </w:rPr>
        <w:t xml:space="preserve">Clave Única de Registro de Población (CURP) en virtud de que éste se </w:t>
      </w:r>
      <w:r w:rsidRPr="00BA5630">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4ADF42D" w14:textId="77777777" w:rsidR="00C073FA" w:rsidRPr="00BA5630" w:rsidRDefault="00C073FA" w:rsidP="00BA5630">
      <w:pPr>
        <w:spacing w:before="240" w:after="240" w:line="360" w:lineRule="auto"/>
        <w:ind w:right="-91"/>
        <w:jc w:val="both"/>
        <w:rPr>
          <w:rFonts w:ascii="Palatino Linotype" w:hAnsi="Palatino Linotype" w:cs="Arial"/>
        </w:rPr>
      </w:pPr>
      <w:r w:rsidRPr="00BA5630">
        <w:rPr>
          <w:rFonts w:ascii="Palatino Linotype" w:hAnsi="Palatino Linotype" w:cs="Arial"/>
        </w:rPr>
        <w:t xml:space="preserve">Argumento que es compartido por el </w:t>
      </w:r>
      <w:r w:rsidRPr="00BA5630">
        <w:rPr>
          <w:rStyle w:val="Textoennegrita"/>
          <w:rFonts w:ascii="Palatino Linotype" w:hAnsi="Palatino Linotype" w:cs="Arial"/>
        </w:rPr>
        <w:t xml:space="preserve">Instituto Nacional de Transparencia, Acceso a la Información y Protección de Datos Personales, conforme al </w:t>
      </w:r>
      <w:r w:rsidRPr="00BA5630">
        <w:rPr>
          <w:rFonts w:ascii="Palatino Linotype" w:hAnsi="Palatino Linotype" w:cs="Arial"/>
        </w:rPr>
        <w:t xml:space="preserve">criterio número 18/17 el cual refiere: </w:t>
      </w:r>
    </w:p>
    <w:p w14:paraId="798BDD6F" w14:textId="77777777" w:rsidR="00D5087C" w:rsidRPr="00BA5630" w:rsidRDefault="00D5087C" w:rsidP="00BA5630">
      <w:pPr>
        <w:spacing w:before="240" w:after="240"/>
        <w:ind w:right="-91"/>
        <w:jc w:val="both"/>
        <w:rPr>
          <w:rFonts w:ascii="Palatino Linotype" w:hAnsi="Palatino Linotype" w:cs="Arial"/>
        </w:rPr>
      </w:pPr>
    </w:p>
    <w:p w14:paraId="607D2CC0" w14:textId="77777777" w:rsidR="00C073FA" w:rsidRPr="00BA5630" w:rsidRDefault="00C073FA" w:rsidP="00BA5630">
      <w:pPr>
        <w:autoSpaceDE w:val="0"/>
        <w:autoSpaceDN w:val="0"/>
        <w:adjustRightInd w:val="0"/>
        <w:spacing w:before="240"/>
        <w:ind w:left="851" w:right="851"/>
        <w:jc w:val="center"/>
        <w:rPr>
          <w:rFonts w:ascii="Palatino Linotype" w:hAnsi="Palatino Linotype" w:cs="Arial"/>
          <w:b/>
          <w:bCs/>
          <w:i/>
          <w:lang w:eastAsia="es-MX"/>
        </w:rPr>
      </w:pPr>
      <w:r w:rsidRPr="00BA5630">
        <w:rPr>
          <w:rFonts w:ascii="Palatino Linotype" w:hAnsi="Palatino Linotype" w:cs="Arial"/>
          <w:bCs/>
          <w:i/>
          <w:lang w:eastAsia="es-MX"/>
        </w:rPr>
        <w:t>“</w:t>
      </w:r>
      <w:r w:rsidRPr="00BA5630">
        <w:rPr>
          <w:rFonts w:ascii="Palatino Linotype" w:hAnsi="Palatino Linotype" w:cs="Arial"/>
          <w:b/>
          <w:bCs/>
          <w:i/>
          <w:lang w:eastAsia="es-MX"/>
        </w:rPr>
        <w:t>CLAVE ÚNICA DE REGISTRO DE POBLACIÓN (CURP).</w:t>
      </w:r>
    </w:p>
    <w:p w14:paraId="3D2AA9C0" w14:textId="77777777" w:rsidR="00C073FA" w:rsidRPr="00BA5630" w:rsidRDefault="00C073FA" w:rsidP="00BA5630">
      <w:pPr>
        <w:autoSpaceDE w:val="0"/>
        <w:autoSpaceDN w:val="0"/>
        <w:adjustRightInd w:val="0"/>
        <w:spacing w:before="240"/>
        <w:ind w:left="851" w:right="851"/>
        <w:jc w:val="both"/>
        <w:rPr>
          <w:rFonts w:ascii="Palatino Linotype" w:hAnsi="Palatino Linotype" w:cs="Arial"/>
          <w:b/>
          <w:bCs/>
          <w:i/>
          <w:lang w:eastAsia="es-MX"/>
        </w:rPr>
      </w:pPr>
      <w:r w:rsidRPr="00BA5630">
        <w:rPr>
          <w:rFonts w:ascii="Palatino Linotype"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8BF0916" w14:textId="77777777" w:rsidR="00C073FA" w:rsidRPr="00BA5630" w:rsidRDefault="00C073FA" w:rsidP="00BA5630">
      <w:pPr>
        <w:autoSpaceDE w:val="0"/>
        <w:autoSpaceDN w:val="0"/>
        <w:adjustRightInd w:val="0"/>
        <w:spacing w:before="240"/>
        <w:ind w:left="851" w:right="851"/>
        <w:jc w:val="both"/>
        <w:rPr>
          <w:rFonts w:ascii="Palatino Linotype" w:hAnsi="Palatino Linotype" w:cs="Arial"/>
          <w:b/>
          <w:i/>
          <w:lang w:eastAsia="es-MX"/>
        </w:rPr>
      </w:pPr>
      <w:r w:rsidRPr="00BA5630">
        <w:rPr>
          <w:rFonts w:ascii="Palatino Linotype" w:hAnsi="Palatino Linotype" w:cs="Arial"/>
          <w:i/>
          <w:lang w:eastAsia="es-MX"/>
        </w:rPr>
        <w:t xml:space="preserve"> </w:t>
      </w:r>
      <w:r w:rsidRPr="00BA5630">
        <w:rPr>
          <w:rFonts w:ascii="Palatino Linotype" w:hAnsi="Palatino Linotype" w:cs="Arial"/>
          <w:b/>
          <w:i/>
          <w:lang w:eastAsia="es-MX"/>
        </w:rPr>
        <w:t>Resoluciones:</w:t>
      </w:r>
    </w:p>
    <w:p w14:paraId="43CC5EC5" w14:textId="77777777" w:rsidR="00C073FA" w:rsidRPr="00BA5630" w:rsidRDefault="00C073FA" w:rsidP="00BA5630">
      <w:pPr>
        <w:autoSpaceDE w:val="0"/>
        <w:autoSpaceDN w:val="0"/>
        <w:adjustRightInd w:val="0"/>
        <w:spacing w:before="240"/>
        <w:ind w:left="851" w:right="851"/>
        <w:jc w:val="both"/>
        <w:rPr>
          <w:rFonts w:ascii="Palatino Linotype" w:hAnsi="Palatino Linotype" w:cs="Arial"/>
          <w:b/>
          <w:i/>
          <w:lang w:eastAsia="es-MX"/>
        </w:rPr>
      </w:pPr>
      <w:r w:rsidRPr="00BA5630">
        <w:rPr>
          <w:rFonts w:ascii="Palatino Linotype" w:hAnsi="Palatino Linotype" w:cs="Arial"/>
          <w:b/>
          <w:i/>
          <w:lang w:eastAsia="es-MX"/>
        </w:rPr>
        <w:lastRenderedPageBreak/>
        <w:t xml:space="preserve">RRA 3995/16. </w:t>
      </w:r>
      <w:r w:rsidRPr="00BA5630">
        <w:rPr>
          <w:rFonts w:ascii="Palatino Linotype" w:hAnsi="Palatino Linotype" w:cs="Arial"/>
          <w:i/>
          <w:lang w:eastAsia="es-MX"/>
        </w:rPr>
        <w:t xml:space="preserve">Secretaría de la Defensa Nacional. 1 de febrero de 2017. Por unanimidad. Comisionado Ponente </w:t>
      </w:r>
      <w:proofErr w:type="spellStart"/>
      <w:r w:rsidRPr="00BA5630">
        <w:rPr>
          <w:rFonts w:ascii="Palatino Linotype" w:hAnsi="Palatino Linotype" w:cs="Arial"/>
          <w:i/>
          <w:lang w:eastAsia="es-MX"/>
        </w:rPr>
        <w:t>Rosendoevgueni</w:t>
      </w:r>
      <w:proofErr w:type="spellEnd"/>
      <w:r w:rsidRPr="00BA5630">
        <w:rPr>
          <w:rFonts w:ascii="Palatino Linotype" w:hAnsi="Palatino Linotype" w:cs="Arial"/>
          <w:i/>
          <w:lang w:eastAsia="es-MX"/>
        </w:rPr>
        <w:t xml:space="preserve"> Monterrey </w:t>
      </w:r>
      <w:proofErr w:type="spellStart"/>
      <w:r w:rsidRPr="00BA5630">
        <w:rPr>
          <w:rFonts w:ascii="Palatino Linotype" w:hAnsi="Palatino Linotype" w:cs="Arial"/>
          <w:i/>
          <w:lang w:eastAsia="es-MX"/>
        </w:rPr>
        <w:t>Chepov</w:t>
      </w:r>
      <w:proofErr w:type="spellEnd"/>
      <w:r w:rsidRPr="00BA5630">
        <w:rPr>
          <w:rFonts w:ascii="Palatino Linotype" w:hAnsi="Palatino Linotype" w:cs="Arial"/>
          <w:i/>
          <w:lang w:eastAsia="es-MX"/>
        </w:rPr>
        <w:t>.</w:t>
      </w:r>
    </w:p>
    <w:p w14:paraId="125C73E0" w14:textId="77777777" w:rsidR="00C073FA" w:rsidRPr="00BA5630" w:rsidRDefault="00C073FA" w:rsidP="00BA5630">
      <w:pPr>
        <w:autoSpaceDE w:val="0"/>
        <w:autoSpaceDN w:val="0"/>
        <w:adjustRightInd w:val="0"/>
        <w:spacing w:before="240"/>
        <w:ind w:left="851" w:right="851"/>
        <w:jc w:val="both"/>
        <w:rPr>
          <w:rFonts w:ascii="Palatino Linotype" w:hAnsi="Palatino Linotype" w:cs="Arial"/>
          <w:b/>
          <w:i/>
          <w:lang w:eastAsia="es-MX"/>
        </w:rPr>
      </w:pPr>
      <w:r w:rsidRPr="00BA5630">
        <w:rPr>
          <w:rFonts w:ascii="Palatino Linotype" w:hAnsi="Palatino Linotype" w:cs="Arial"/>
          <w:b/>
          <w:i/>
          <w:lang w:eastAsia="es-MX"/>
        </w:rPr>
        <w:t xml:space="preserve">RRA </w:t>
      </w:r>
      <w:r w:rsidRPr="00BA5630">
        <w:rPr>
          <w:rFonts w:ascii="Palatino Linotype" w:hAnsi="Palatino Linotype" w:cs="Arial"/>
          <w:b/>
          <w:bCs/>
          <w:i/>
          <w:lang w:eastAsia="es-MX"/>
        </w:rPr>
        <w:t xml:space="preserve">0937/17. </w:t>
      </w:r>
      <w:r w:rsidRPr="00BA5630">
        <w:rPr>
          <w:rFonts w:ascii="Palatino Linotype" w:hAnsi="Palatino Linotype" w:cs="Arial"/>
          <w:bCs/>
          <w:i/>
          <w:lang w:eastAsia="es-MX"/>
        </w:rPr>
        <w:t xml:space="preserve">Senado de la República. </w:t>
      </w:r>
      <w:r w:rsidRPr="00BA5630">
        <w:rPr>
          <w:rFonts w:ascii="Palatino Linotype" w:hAnsi="Palatino Linotype" w:cs="Arial"/>
          <w:bCs/>
          <w:i/>
          <w:lang w:val="es-ES_tradnl" w:eastAsia="es-MX"/>
        </w:rPr>
        <w:t xml:space="preserve">15 de marzo de 2017. Por unanimidad. Comisionada Ponente Ximena Puente de la Mora. </w:t>
      </w:r>
    </w:p>
    <w:p w14:paraId="7FD616B6" w14:textId="77777777" w:rsidR="00C073FA" w:rsidRPr="00BA5630" w:rsidRDefault="00C073FA" w:rsidP="00BA5630">
      <w:pPr>
        <w:autoSpaceDE w:val="0"/>
        <w:autoSpaceDN w:val="0"/>
        <w:adjustRightInd w:val="0"/>
        <w:spacing w:before="240"/>
        <w:ind w:left="851" w:right="851"/>
        <w:jc w:val="both"/>
        <w:rPr>
          <w:rFonts w:ascii="Palatino Linotype" w:hAnsi="Palatino Linotype" w:cs="Arial"/>
          <w:b/>
          <w:i/>
          <w:lang w:eastAsia="es-MX"/>
        </w:rPr>
      </w:pPr>
      <w:r w:rsidRPr="00BA5630">
        <w:rPr>
          <w:rFonts w:ascii="Palatino Linotype" w:hAnsi="Palatino Linotype" w:cs="Arial"/>
          <w:b/>
          <w:i/>
          <w:lang w:eastAsia="es-MX"/>
        </w:rPr>
        <w:t xml:space="preserve">RRA 0478/17. </w:t>
      </w:r>
      <w:r w:rsidRPr="00BA5630">
        <w:rPr>
          <w:rFonts w:ascii="Palatino Linotype" w:hAnsi="Palatino Linotype" w:cs="Arial"/>
          <w:i/>
          <w:lang w:eastAsia="es-MX"/>
        </w:rPr>
        <w:t xml:space="preserve">Secretaría de Relaciones Exteriores. 26 de abril de 2017. Por unanimidad. Comisionada Ponente Areli Cano Guadiana.” </w:t>
      </w:r>
      <w:r w:rsidRPr="00BA5630">
        <w:rPr>
          <w:rFonts w:ascii="Palatino Linotype" w:hAnsi="Palatino Linotype" w:cs="Arial"/>
          <w:b/>
          <w:i/>
          <w:lang w:eastAsia="es-MX"/>
        </w:rPr>
        <w:t>[Sic]</w:t>
      </w:r>
    </w:p>
    <w:p w14:paraId="5332491D" w14:textId="77777777" w:rsidR="00C073FA" w:rsidRPr="00BA5630" w:rsidRDefault="00C073FA" w:rsidP="00BA5630">
      <w:pPr>
        <w:ind w:right="51"/>
        <w:jc w:val="both"/>
        <w:rPr>
          <w:rFonts w:ascii="Palatino Linotype" w:hAnsi="Palatino Linotype" w:cs="Arial"/>
        </w:rPr>
      </w:pPr>
    </w:p>
    <w:p w14:paraId="4B2BC742" w14:textId="77777777" w:rsidR="00C073FA" w:rsidRPr="00BA5630" w:rsidRDefault="00C073FA" w:rsidP="00BA5630">
      <w:pPr>
        <w:spacing w:line="360" w:lineRule="auto"/>
        <w:ind w:right="51"/>
        <w:jc w:val="both"/>
        <w:rPr>
          <w:rFonts w:ascii="Palatino Linotype" w:hAnsi="Palatino Linotype" w:cs="Arial"/>
        </w:rPr>
      </w:pPr>
      <w:r w:rsidRPr="00BA5630">
        <w:rPr>
          <w:rFonts w:ascii="Palatino Linotype" w:hAnsi="Palatino Linotype" w:cs="Arial"/>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BA5630">
        <w:rPr>
          <w:rFonts w:ascii="Palatino Linotype" w:hAnsi="Palatino Linotype" w:cs="Arial"/>
          <w:b/>
        </w:rPr>
        <w:t>LINEAMIENTOS GENERALES EN MATERIA DE CLASIFICACIÓN Y DESCLASIFICACIÓN DE LA INFORMACIÓN, ASÍ COMO PARA LA ELABORACIÓN DE VERSIONES PÚBLICAS,</w:t>
      </w:r>
      <w:r w:rsidRPr="00BA5630">
        <w:rPr>
          <w:rFonts w:ascii="Palatino Linotype" w:hAnsi="Palatino Linotype" w:cs="Arial"/>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48BCD7D1" w14:textId="77777777" w:rsidR="00C073FA" w:rsidRPr="00BA5630" w:rsidRDefault="00C073FA" w:rsidP="00BA5630">
      <w:pPr>
        <w:spacing w:line="360" w:lineRule="auto"/>
        <w:jc w:val="both"/>
        <w:rPr>
          <w:rFonts w:ascii="Palatino Linotype" w:hAnsi="Palatino Linotype" w:cs="Arial"/>
        </w:rPr>
      </w:pPr>
    </w:p>
    <w:p w14:paraId="1121EFC3" w14:textId="3275FAF2" w:rsidR="008865D1" w:rsidRPr="00BA5630" w:rsidRDefault="008865D1" w:rsidP="00BA563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A5630">
        <w:rPr>
          <w:rFonts w:ascii="Palatino Linotype" w:eastAsia="Arial Unicode MS" w:hAnsi="Palatino Linotype" w:cs="Arial"/>
        </w:rPr>
        <w:t>Planteado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5DF7CD07" w14:textId="77777777" w:rsidR="008865D1" w:rsidRPr="00BA5630" w:rsidRDefault="008865D1" w:rsidP="00BA563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681606F" w14:textId="77777777" w:rsidR="008865D1" w:rsidRPr="00BA5630" w:rsidRDefault="008865D1" w:rsidP="00BA563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A5630">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las gestiones necesarias para dar atención a las solicitudes de acceso a la información y así como consecuencia, siendo el caso entregar a los particulares lo pretendido.</w:t>
      </w:r>
    </w:p>
    <w:p w14:paraId="2C5D4277" w14:textId="77777777" w:rsidR="008865D1" w:rsidRPr="00BA5630" w:rsidRDefault="008865D1" w:rsidP="00BA563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0CB954B" w14:textId="77777777" w:rsidR="008865D1" w:rsidRPr="00BA5630" w:rsidRDefault="008865D1" w:rsidP="00BA5630">
      <w:pPr>
        <w:spacing w:line="360" w:lineRule="auto"/>
        <w:jc w:val="both"/>
        <w:rPr>
          <w:rFonts w:ascii="Palatino Linotype" w:hAnsi="Palatino Linotype" w:cs="Arial"/>
        </w:rPr>
      </w:pPr>
      <w:r w:rsidRPr="00BA5630">
        <w:rPr>
          <w:rFonts w:ascii="Palatino Linotype" w:hAnsi="Palatino Linotype" w:cs="Arial"/>
        </w:rPr>
        <w:t>En lo que concierne al diverso artículo 54 de la Ley de Transparencia Local, establece que cuando alguna de las áreas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D2B0B5A" w14:textId="77777777" w:rsidR="008865D1" w:rsidRPr="00BA5630" w:rsidRDefault="008865D1" w:rsidP="00BA5630">
      <w:pPr>
        <w:spacing w:line="360" w:lineRule="auto"/>
        <w:ind w:right="51"/>
        <w:jc w:val="both"/>
        <w:rPr>
          <w:rFonts w:ascii="Palatino Linotype" w:eastAsia="Palatino Linotype" w:hAnsi="Palatino Linotype" w:cs="Palatino Linotype"/>
        </w:rPr>
      </w:pPr>
    </w:p>
    <w:p w14:paraId="275F62E0" w14:textId="367FD42F" w:rsidR="008865D1" w:rsidRPr="00BA5630" w:rsidRDefault="008865D1" w:rsidP="00BA5630">
      <w:pPr>
        <w:spacing w:line="360" w:lineRule="auto"/>
        <w:jc w:val="both"/>
        <w:rPr>
          <w:rFonts w:ascii="Palatino Linotype" w:hAnsi="Palatino Linotype" w:cs="Arial"/>
          <w:lang w:eastAsia="es-MX"/>
        </w:rPr>
      </w:pPr>
      <w:r w:rsidRPr="00BA5630">
        <w:rPr>
          <w:rFonts w:ascii="Palatino Linotype" w:hAnsi="Palatino Linotype" w:cs="Arial"/>
        </w:rPr>
        <w:t xml:space="preserve">Por lo </w:t>
      </w:r>
      <w:r w:rsidRPr="00BA5630">
        <w:rPr>
          <w:rFonts w:ascii="Palatino Linotype" w:hAnsi="Palatino Linotype" w:cs="Arial"/>
          <w:lang w:eastAsia="es-CO"/>
        </w:rPr>
        <w:t>hasta aquí</w:t>
      </w:r>
      <w:r w:rsidRPr="00BA5630">
        <w:rPr>
          <w:rFonts w:ascii="Palatino Linotype" w:hAnsi="Palatino Linotype" w:cs="Arial"/>
        </w:rPr>
        <w:t xml:space="preserve"> expuesto, este Instituto estima que las razones o motivos de inconformidad hechos valer por </w:t>
      </w:r>
      <w:r w:rsidRPr="00BA5630">
        <w:rPr>
          <w:rFonts w:ascii="Palatino Linotype" w:hAnsi="Palatino Linotype" w:cs="Arial"/>
          <w:b/>
        </w:rPr>
        <w:t>EL RECURRENTE</w:t>
      </w:r>
      <w:r w:rsidRPr="00BA5630">
        <w:rPr>
          <w:rFonts w:ascii="Palatino Linotype" w:hAnsi="Palatino Linotype" w:cs="Arial"/>
        </w:rPr>
        <w:t xml:space="preserve"> devienen </w:t>
      </w:r>
      <w:r w:rsidRPr="00BA5630">
        <w:rPr>
          <w:rFonts w:ascii="Palatino Linotype" w:hAnsi="Palatino Linotype" w:cs="Arial"/>
          <w:b/>
        </w:rPr>
        <w:t>fundadas</w:t>
      </w:r>
      <w:r w:rsidRPr="00BA5630">
        <w:rPr>
          <w:rFonts w:ascii="Palatino Linotype" w:hAnsi="Palatino Linotype" w:cs="Arial"/>
        </w:rPr>
        <w:t xml:space="preserve"> y suficientes para </w:t>
      </w:r>
      <w:r w:rsidRPr="00BA5630">
        <w:rPr>
          <w:rFonts w:ascii="Palatino Linotype" w:hAnsi="Palatino Linotype" w:cs="Arial"/>
          <w:b/>
        </w:rPr>
        <w:t xml:space="preserve">MODIFICAR </w:t>
      </w:r>
      <w:r w:rsidRPr="00BA5630">
        <w:rPr>
          <w:rFonts w:ascii="Palatino Linotype" w:hAnsi="Palatino Linotype" w:cs="Arial"/>
        </w:rPr>
        <w:t xml:space="preserve">la respuesta del </w:t>
      </w:r>
      <w:r w:rsidRPr="00BA5630">
        <w:rPr>
          <w:rFonts w:ascii="Palatino Linotype" w:hAnsi="Palatino Linotype" w:cs="Arial"/>
          <w:b/>
        </w:rPr>
        <w:t>SUJETO OBLIGADO</w:t>
      </w:r>
      <w:r w:rsidRPr="00BA5630">
        <w:rPr>
          <w:rFonts w:ascii="Palatino Linotype" w:hAnsi="Palatino Linotype" w:cs="Arial"/>
        </w:rPr>
        <w:t xml:space="preserve"> y ordenarle la haga entrega de la información descrita en el presente Considerando.</w:t>
      </w:r>
    </w:p>
    <w:p w14:paraId="1160E380" w14:textId="77777777" w:rsidR="008865D1" w:rsidRPr="00BA5630" w:rsidRDefault="008865D1" w:rsidP="00BA5630">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4D045AD9" w14:textId="77777777" w:rsidR="008865D1" w:rsidRPr="00BA5630" w:rsidRDefault="008865D1" w:rsidP="00BA5630">
      <w:pPr>
        <w:spacing w:line="360" w:lineRule="auto"/>
        <w:jc w:val="both"/>
        <w:rPr>
          <w:rFonts w:ascii="Palatino Linotype" w:eastAsia="Calibri" w:hAnsi="Palatino Linotype" w:cs="Arial"/>
        </w:rPr>
      </w:pPr>
      <w:r w:rsidRPr="00BA5630">
        <w:rPr>
          <w:rFonts w:ascii="Palatino Linotype" w:eastAsia="Calibri" w:hAnsi="Palatino Linotype" w:cs="Arial"/>
        </w:rPr>
        <w:t xml:space="preserve">Así, con fundamento en lo previsto en los artículos 5, párrafos </w:t>
      </w:r>
      <w:r w:rsidRPr="00BA5630">
        <w:rPr>
          <w:rFonts w:ascii="Palatino Linotype" w:hAnsi="Palatino Linotype"/>
        </w:rPr>
        <w:t>trigésimo, trigésimo primero y trigésimo segundo</w:t>
      </w:r>
      <w:r w:rsidRPr="00BA5630">
        <w:rPr>
          <w:rFonts w:ascii="Palatino Linotype" w:eastAsia="Calibri" w:hAnsi="Palatino Linotype" w:cs="Arial"/>
        </w:rPr>
        <w:t xml:space="preserve">, fracciones IV y V de la Constitución Política del Estado Libre y Soberano de México; </w:t>
      </w:r>
      <w:r w:rsidRPr="00BA5630">
        <w:rPr>
          <w:rFonts w:ascii="Palatino Linotype" w:hAnsi="Palatino Linotype" w:cs="Arial"/>
        </w:rPr>
        <w:t>2, fracción II, 29, 36, fracciones I y II, 176, 178, 179, 181, 185 fracción I, 186 y 188</w:t>
      </w:r>
      <w:r w:rsidRPr="00BA5630">
        <w:rPr>
          <w:rFonts w:ascii="Palatino Linotype" w:eastAsia="Calibri" w:hAnsi="Palatino Linotype" w:cs="Arial"/>
        </w:rPr>
        <w:t xml:space="preserve"> de la Ley de Transparencia y Acceso a la Información Pública del Estado de México y Municipios, este Pleno: </w:t>
      </w:r>
    </w:p>
    <w:p w14:paraId="3B1E1D42" w14:textId="77777777" w:rsidR="008865D1" w:rsidRPr="00BA5630" w:rsidRDefault="008865D1" w:rsidP="00BA5630">
      <w:pPr>
        <w:spacing w:line="360" w:lineRule="auto"/>
        <w:jc w:val="both"/>
        <w:rPr>
          <w:rFonts w:ascii="Palatino Linotype" w:eastAsia="Calibri" w:hAnsi="Palatino Linotype" w:cs="Arial"/>
        </w:rPr>
      </w:pPr>
    </w:p>
    <w:p w14:paraId="0D55526F" w14:textId="77777777" w:rsidR="008865D1" w:rsidRPr="00BA5630" w:rsidRDefault="008865D1" w:rsidP="00BA5630">
      <w:pPr>
        <w:spacing w:line="360" w:lineRule="auto"/>
        <w:jc w:val="center"/>
        <w:rPr>
          <w:rFonts w:ascii="Palatino Linotype" w:hAnsi="Palatino Linotype"/>
          <w:b/>
          <w:spacing w:val="60"/>
          <w:sz w:val="28"/>
          <w:szCs w:val="28"/>
        </w:rPr>
      </w:pPr>
      <w:r w:rsidRPr="00BA5630">
        <w:rPr>
          <w:rFonts w:ascii="Palatino Linotype" w:hAnsi="Palatino Linotype"/>
          <w:b/>
          <w:spacing w:val="60"/>
          <w:sz w:val="28"/>
          <w:szCs w:val="28"/>
        </w:rPr>
        <w:lastRenderedPageBreak/>
        <w:t>RESUELVE</w:t>
      </w:r>
    </w:p>
    <w:p w14:paraId="1D481D8E" w14:textId="5DC4AC88" w:rsidR="008865D1" w:rsidRDefault="008865D1" w:rsidP="00BA5630">
      <w:pPr>
        <w:spacing w:line="360" w:lineRule="auto"/>
        <w:jc w:val="center"/>
        <w:rPr>
          <w:rFonts w:ascii="Palatino Linotype" w:hAnsi="Palatino Linotype"/>
          <w:b/>
          <w:spacing w:val="60"/>
          <w:szCs w:val="28"/>
        </w:rPr>
      </w:pPr>
    </w:p>
    <w:p w14:paraId="5D1BCE9F" w14:textId="77777777" w:rsidR="00BA5630" w:rsidRPr="00BA5630" w:rsidRDefault="00BA5630" w:rsidP="00BA5630">
      <w:pPr>
        <w:spacing w:line="360" w:lineRule="auto"/>
        <w:jc w:val="center"/>
        <w:rPr>
          <w:rFonts w:ascii="Palatino Linotype" w:hAnsi="Palatino Linotype"/>
          <w:b/>
          <w:spacing w:val="60"/>
          <w:szCs w:val="28"/>
        </w:rPr>
      </w:pPr>
    </w:p>
    <w:p w14:paraId="72A29106" w14:textId="0B7F999A" w:rsidR="008865D1" w:rsidRPr="00BA5630" w:rsidRDefault="008865D1" w:rsidP="00BA5630">
      <w:pPr>
        <w:spacing w:line="360" w:lineRule="auto"/>
        <w:jc w:val="both"/>
        <w:rPr>
          <w:rFonts w:ascii="Palatino Linotype" w:hAnsi="Palatino Linotype" w:cs="Arial"/>
          <w:lang w:val="es-ES"/>
        </w:rPr>
      </w:pPr>
      <w:r w:rsidRPr="00BA5630">
        <w:rPr>
          <w:rFonts w:ascii="Palatino Linotype" w:hAnsi="Palatino Linotype" w:cs="Arial"/>
          <w:b/>
          <w:sz w:val="28"/>
          <w:szCs w:val="28"/>
          <w:lang w:val="es-ES"/>
        </w:rPr>
        <w:t>PRIMERO</w:t>
      </w:r>
      <w:r w:rsidRPr="00BA5630">
        <w:rPr>
          <w:rFonts w:ascii="Palatino Linotype" w:hAnsi="Palatino Linotype" w:cs="Arial"/>
          <w:sz w:val="28"/>
          <w:szCs w:val="28"/>
          <w:lang w:val="es-ES"/>
        </w:rPr>
        <w:t>.</w:t>
      </w:r>
      <w:r w:rsidRPr="00BA5630">
        <w:rPr>
          <w:rFonts w:ascii="Palatino Linotype" w:hAnsi="Palatino Linotype" w:cs="Arial"/>
          <w:lang w:val="es-ES"/>
        </w:rPr>
        <w:t xml:space="preserve"> Resultan </w:t>
      </w:r>
      <w:r w:rsidRPr="00BA5630">
        <w:rPr>
          <w:rFonts w:ascii="Palatino Linotype" w:hAnsi="Palatino Linotype" w:cs="Arial"/>
          <w:b/>
          <w:lang w:val="es-ES"/>
        </w:rPr>
        <w:t>fundadas</w:t>
      </w:r>
      <w:r w:rsidRPr="00BA5630">
        <w:rPr>
          <w:rFonts w:ascii="Palatino Linotype" w:hAnsi="Palatino Linotype" w:cs="Arial"/>
          <w:lang w:val="es-ES"/>
        </w:rPr>
        <w:t xml:space="preserve"> las razones o motivos de inconformidad planteadas por </w:t>
      </w:r>
      <w:r w:rsidRPr="00BA5630">
        <w:rPr>
          <w:rFonts w:ascii="Palatino Linotype" w:hAnsi="Palatino Linotype" w:cs="Arial"/>
          <w:b/>
          <w:lang w:val="es-ES"/>
        </w:rPr>
        <w:t xml:space="preserve">EL RECURRENTE </w:t>
      </w:r>
      <w:r w:rsidRPr="00BA5630">
        <w:rPr>
          <w:rFonts w:ascii="Palatino Linotype" w:hAnsi="Palatino Linotype" w:cs="Arial"/>
          <w:bCs/>
          <w:lang w:val="es-ES"/>
        </w:rPr>
        <w:t>en los Recursos de Revisión</w:t>
      </w:r>
      <w:r w:rsidRPr="00BA5630">
        <w:rPr>
          <w:rFonts w:ascii="Palatino Linotype" w:hAnsi="Palatino Linotype" w:cs="Arial"/>
          <w:b/>
          <w:lang w:val="es-ES"/>
        </w:rPr>
        <w:t xml:space="preserve"> </w:t>
      </w:r>
      <w:r w:rsidRPr="00BA5630">
        <w:rPr>
          <w:rFonts w:ascii="Palatino Linotype" w:hAnsi="Palatino Linotype" w:cs="Arial"/>
          <w:b/>
          <w:bCs/>
          <w:szCs w:val="22"/>
        </w:rPr>
        <w:t>01867</w:t>
      </w:r>
      <w:r w:rsidRPr="00BA5630">
        <w:rPr>
          <w:rFonts w:ascii="Palatino Linotype" w:hAnsi="Palatino Linotype" w:cs="Arial"/>
          <w:b/>
          <w:lang w:val="es-ES"/>
        </w:rPr>
        <w:t xml:space="preserve">/INFOEM/IP/RR/2023 </w:t>
      </w:r>
      <w:r w:rsidRPr="00BA5630">
        <w:rPr>
          <w:rFonts w:ascii="Palatino Linotype" w:hAnsi="Palatino Linotype" w:cs="Arial"/>
          <w:lang w:val="es-ES"/>
        </w:rPr>
        <w:t xml:space="preserve">y en términos del </w:t>
      </w:r>
      <w:r w:rsidRPr="00BA5630">
        <w:rPr>
          <w:rFonts w:ascii="Palatino Linotype" w:hAnsi="Palatino Linotype" w:cs="Arial"/>
          <w:b/>
          <w:bCs/>
        </w:rPr>
        <w:t>Considerando Quinto</w:t>
      </w:r>
      <w:r w:rsidRPr="00BA5630">
        <w:rPr>
          <w:rFonts w:ascii="Palatino Linotype" w:hAnsi="Palatino Linotype" w:cs="Arial"/>
        </w:rPr>
        <w:t xml:space="preserve"> </w:t>
      </w:r>
      <w:r w:rsidRPr="00BA5630">
        <w:rPr>
          <w:rFonts w:ascii="Palatino Linotype" w:hAnsi="Palatino Linotype" w:cs="Arial"/>
          <w:lang w:val="es-ES"/>
        </w:rPr>
        <w:t>de la presente Resolución.</w:t>
      </w:r>
    </w:p>
    <w:p w14:paraId="61A2751C" w14:textId="77777777" w:rsidR="008865D1" w:rsidRPr="00BA5630" w:rsidRDefault="008865D1" w:rsidP="00BA5630">
      <w:pPr>
        <w:spacing w:line="360" w:lineRule="auto"/>
        <w:jc w:val="both"/>
        <w:rPr>
          <w:rFonts w:ascii="Palatino Linotype" w:hAnsi="Palatino Linotype" w:cs="Arial"/>
          <w:lang w:val="es-ES"/>
        </w:rPr>
      </w:pPr>
    </w:p>
    <w:p w14:paraId="1F715414" w14:textId="079961B3" w:rsidR="00C073FA" w:rsidRPr="00BA5630" w:rsidRDefault="008865D1" w:rsidP="00BA5630">
      <w:pPr>
        <w:spacing w:line="360" w:lineRule="auto"/>
        <w:jc w:val="both"/>
        <w:rPr>
          <w:rFonts w:ascii="Palatino Linotype" w:eastAsia="Palatino Linotype" w:hAnsi="Palatino Linotype" w:cs="Palatino Linotype"/>
        </w:rPr>
      </w:pPr>
      <w:r w:rsidRPr="00BA5630">
        <w:rPr>
          <w:rFonts w:ascii="Palatino Linotype" w:hAnsi="Palatino Linotype" w:cs="Arial"/>
          <w:b/>
          <w:sz w:val="28"/>
          <w:szCs w:val="28"/>
          <w:lang w:val="es-ES"/>
        </w:rPr>
        <w:t>SEGUNDO</w:t>
      </w:r>
      <w:r w:rsidRPr="00BA5630">
        <w:rPr>
          <w:rFonts w:ascii="Palatino Linotype" w:hAnsi="Palatino Linotype" w:cs="Arial"/>
          <w:sz w:val="28"/>
          <w:szCs w:val="28"/>
          <w:lang w:val="es-ES"/>
        </w:rPr>
        <w:t>.</w:t>
      </w:r>
      <w:r w:rsidRPr="00BA5630">
        <w:rPr>
          <w:rFonts w:ascii="Palatino Linotype" w:hAnsi="Palatino Linotype" w:cs="Arial"/>
          <w:lang w:val="es-ES"/>
        </w:rPr>
        <w:t xml:space="preserve"> </w:t>
      </w:r>
      <w:r w:rsidRPr="00BA5630">
        <w:rPr>
          <w:rFonts w:ascii="Palatino Linotype" w:eastAsia="Calibri" w:hAnsi="Palatino Linotype" w:cs="Arial"/>
        </w:rPr>
        <w:t xml:space="preserve">Se </w:t>
      </w:r>
      <w:r w:rsidRPr="00BA5630">
        <w:rPr>
          <w:rFonts w:ascii="Palatino Linotype" w:eastAsia="Calibri" w:hAnsi="Palatino Linotype" w:cs="Arial"/>
          <w:b/>
        </w:rPr>
        <w:t xml:space="preserve">MODIFICA </w:t>
      </w:r>
      <w:r w:rsidRPr="00BA5630">
        <w:rPr>
          <w:rFonts w:ascii="Palatino Linotype" w:eastAsia="Calibri" w:hAnsi="Palatino Linotype" w:cs="Arial"/>
        </w:rPr>
        <w:t xml:space="preserve">la respuesta proporcionada por el </w:t>
      </w:r>
      <w:r w:rsidRPr="00BA5630">
        <w:rPr>
          <w:rFonts w:ascii="Palatino Linotype" w:eastAsia="Calibri" w:hAnsi="Palatino Linotype" w:cs="Arial"/>
          <w:b/>
          <w:bCs/>
        </w:rPr>
        <w:t xml:space="preserve">SUJETO OBLIGADO </w:t>
      </w:r>
      <w:r w:rsidRPr="00BA5630">
        <w:rPr>
          <w:rFonts w:ascii="Palatino Linotype" w:eastAsia="Calibri" w:hAnsi="Palatino Linotype" w:cs="Arial"/>
          <w:bCs/>
          <w:lang w:val="es-ES"/>
        </w:rPr>
        <w:t xml:space="preserve">y </w:t>
      </w:r>
      <w:r w:rsidRPr="00BA5630">
        <w:rPr>
          <w:rFonts w:ascii="Palatino Linotype" w:hAnsi="Palatino Linotype" w:cs="Arial"/>
          <w:bCs/>
          <w:lang w:val="es-ES"/>
        </w:rPr>
        <w:t>se</w:t>
      </w:r>
      <w:r w:rsidRPr="00BA5630">
        <w:rPr>
          <w:rFonts w:ascii="Palatino Linotype" w:hAnsi="Palatino Linotype" w:cs="Arial"/>
          <w:lang w:val="es-ES"/>
        </w:rPr>
        <w:t xml:space="preserve"> </w:t>
      </w:r>
      <w:r w:rsidRPr="00BA5630">
        <w:rPr>
          <w:rFonts w:ascii="Palatino Linotype" w:hAnsi="Palatino Linotype" w:cs="Arial"/>
          <w:b/>
          <w:bCs/>
          <w:lang w:val="es-ES"/>
        </w:rPr>
        <w:t>Ordena</w:t>
      </w:r>
      <w:r w:rsidRPr="00BA5630">
        <w:rPr>
          <w:rFonts w:ascii="Palatino Linotype" w:hAnsi="Palatino Linotype" w:cs="Arial"/>
          <w:lang w:val="es-ES"/>
        </w:rPr>
        <w:t xml:space="preserve"> haga entrega al </w:t>
      </w:r>
      <w:r w:rsidRPr="00BA5630">
        <w:rPr>
          <w:rFonts w:ascii="Palatino Linotype" w:hAnsi="Palatino Linotype" w:cs="Arial"/>
          <w:b/>
          <w:lang w:val="es-ES"/>
        </w:rPr>
        <w:t>RECURRENTE</w:t>
      </w:r>
      <w:r w:rsidRPr="00BA5630">
        <w:rPr>
          <w:rFonts w:ascii="Palatino Linotype" w:hAnsi="Palatino Linotype" w:cs="Arial"/>
          <w:lang w:val="es-ES"/>
        </w:rPr>
        <w:t>, vía el Sistema de Acceso a la Información Mexiquense (</w:t>
      </w:r>
      <w:r w:rsidRPr="00BA5630">
        <w:rPr>
          <w:rFonts w:ascii="Palatino Linotype" w:hAnsi="Palatino Linotype" w:cs="Arial"/>
          <w:b/>
          <w:lang w:val="es-ES"/>
        </w:rPr>
        <w:t>SAIMEX</w:t>
      </w:r>
      <w:r w:rsidRPr="00BA5630">
        <w:rPr>
          <w:rFonts w:ascii="Palatino Linotype" w:hAnsi="Palatino Linotype" w:cs="Arial"/>
          <w:lang w:val="es-ES"/>
        </w:rPr>
        <w:t xml:space="preserve">), </w:t>
      </w:r>
      <w:r w:rsidR="00C073FA" w:rsidRPr="00BA5630">
        <w:rPr>
          <w:rFonts w:ascii="Palatino Linotype" w:hAnsi="Palatino Linotype" w:cs="Arial"/>
          <w:lang w:val="es-ES"/>
        </w:rPr>
        <w:t xml:space="preserve">en versión pública, </w:t>
      </w:r>
      <w:r w:rsidRPr="00BA5630">
        <w:rPr>
          <w:rFonts w:ascii="Palatino Linotype" w:hAnsi="Palatino Linotype" w:cs="Arial"/>
          <w:lang w:val="es-ES"/>
        </w:rPr>
        <w:t>el documento o documentos en donde conste</w:t>
      </w:r>
      <w:r w:rsidRPr="00BA5630">
        <w:rPr>
          <w:rFonts w:ascii="Palatino Linotype" w:eastAsia="Palatino Linotype" w:hAnsi="Palatino Linotype" w:cs="Palatino Linotype"/>
        </w:rPr>
        <w:t xml:space="preserve"> lo siguiente:</w:t>
      </w:r>
    </w:p>
    <w:p w14:paraId="2245C8C0" w14:textId="77777777" w:rsidR="00C073FA" w:rsidRPr="00BA5630" w:rsidRDefault="00C073FA" w:rsidP="00BA5630">
      <w:pPr>
        <w:spacing w:line="276" w:lineRule="auto"/>
        <w:jc w:val="both"/>
        <w:rPr>
          <w:rFonts w:ascii="Palatino Linotype" w:eastAsia="Palatino Linotype" w:hAnsi="Palatino Linotype" w:cs="Palatino Linotype"/>
          <w:sz w:val="22"/>
          <w:szCs w:val="22"/>
        </w:rPr>
      </w:pPr>
    </w:p>
    <w:p w14:paraId="408A2CC4" w14:textId="5E327699" w:rsidR="00C073FA" w:rsidRPr="00BA5630" w:rsidRDefault="00B85051" w:rsidP="00BA5630">
      <w:pPr>
        <w:pStyle w:val="Prrafodelista"/>
        <w:tabs>
          <w:tab w:val="left" w:pos="709"/>
        </w:tabs>
        <w:spacing w:line="276" w:lineRule="auto"/>
        <w:ind w:left="851" w:right="851" w:hanging="142"/>
        <w:jc w:val="both"/>
        <w:rPr>
          <w:rFonts w:ascii="Palatino Linotype" w:hAnsi="Palatino Linotype" w:cs="Arial"/>
          <w:i/>
          <w:sz w:val="22"/>
          <w:szCs w:val="22"/>
        </w:rPr>
      </w:pPr>
      <w:r w:rsidRPr="00BA5630">
        <w:rPr>
          <w:rFonts w:ascii="Palatino Linotype" w:hAnsi="Palatino Linotype" w:cs="Arial"/>
          <w:i/>
          <w:sz w:val="22"/>
          <w:szCs w:val="22"/>
        </w:rPr>
        <w:t xml:space="preserve">“a) </w:t>
      </w:r>
      <w:r w:rsidR="003B017F" w:rsidRPr="00BA5630">
        <w:rPr>
          <w:rFonts w:ascii="Palatino Linotype" w:hAnsi="Palatino Linotype" w:cs="Arial"/>
          <w:i/>
          <w:sz w:val="22"/>
          <w:szCs w:val="22"/>
        </w:rPr>
        <w:t>Programa Anual de Obras para el eje</w:t>
      </w:r>
      <w:r w:rsidR="00C073FA" w:rsidRPr="00BA5630">
        <w:rPr>
          <w:rFonts w:ascii="Palatino Linotype" w:hAnsi="Palatino Linotype" w:cs="Arial"/>
          <w:i/>
          <w:sz w:val="22"/>
          <w:szCs w:val="22"/>
        </w:rPr>
        <w:t xml:space="preserve">rcicio fiscal 2015, 2016 y 2017; </w:t>
      </w:r>
    </w:p>
    <w:p w14:paraId="0AB85F73" w14:textId="77777777" w:rsidR="00B85051" w:rsidRPr="00BA5630" w:rsidRDefault="00B85051" w:rsidP="00BA5630">
      <w:pPr>
        <w:pStyle w:val="Prrafodelista"/>
        <w:tabs>
          <w:tab w:val="left" w:pos="709"/>
        </w:tabs>
        <w:spacing w:line="276" w:lineRule="auto"/>
        <w:ind w:left="851" w:right="851" w:hanging="142"/>
        <w:jc w:val="both"/>
        <w:rPr>
          <w:rFonts w:ascii="Palatino Linotype" w:hAnsi="Palatino Linotype" w:cs="Arial"/>
          <w:i/>
          <w:sz w:val="22"/>
          <w:szCs w:val="22"/>
        </w:rPr>
      </w:pPr>
    </w:p>
    <w:p w14:paraId="3FB1688D" w14:textId="75748FDC" w:rsidR="00CB6AF9" w:rsidRPr="00BA5630" w:rsidRDefault="00B85051" w:rsidP="00BA5630">
      <w:pPr>
        <w:pStyle w:val="Prrafodelista"/>
        <w:tabs>
          <w:tab w:val="left" w:pos="709"/>
        </w:tabs>
        <w:spacing w:line="276" w:lineRule="auto"/>
        <w:ind w:left="851" w:right="851"/>
        <w:jc w:val="both"/>
        <w:rPr>
          <w:rFonts w:ascii="Palatino Linotype" w:hAnsi="Palatino Linotype" w:cs="Arial"/>
          <w:i/>
          <w:sz w:val="22"/>
          <w:szCs w:val="22"/>
        </w:rPr>
      </w:pPr>
      <w:r w:rsidRPr="00BA5630">
        <w:rPr>
          <w:rFonts w:ascii="Palatino Linotype" w:hAnsi="Palatino Linotype" w:cs="Arial"/>
          <w:i/>
          <w:sz w:val="22"/>
          <w:szCs w:val="22"/>
        </w:rPr>
        <w:t xml:space="preserve">b) </w:t>
      </w:r>
      <w:r w:rsidR="003B017F" w:rsidRPr="00BA5630">
        <w:rPr>
          <w:rFonts w:ascii="Palatino Linotype" w:hAnsi="Palatino Linotype" w:cs="Arial"/>
          <w:i/>
          <w:sz w:val="22"/>
          <w:szCs w:val="22"/>
        </w:rPr>
        <w:t>Documento donde conste el desglose d</w:t>
      </w:r>
      <w:r w:rsidR="00C073FA" w:rsidRPr="00BA5630">
        <w:rPr>
          <w:rFonts w:ascii="Palatino Linotype" w:hAnsi="Palatino Linotype" w:cs="Arial"/>
          <w:i/>
          <w:sz w:val="22"/>
          <w:szCs w:val="22"/>
        </w:rPr>
        <w:t>e gasto para poyos educativos y</w:t>
      </w:r>
      <w:r w:rsidRPr="00BA5630">
        <w:rPr>
          <w:rFonts w:ascii="Palatino Linotype" w:hAnsi="Palatino Linotype" w:cs="Arial"/>
          <w:i/>
          <w:sz w:val="22"/>
          <w:szCs w:val="22"/>
        </w:rPr>
        <w:t xml:space="preserve"> </w:t>
      </w:r>
      <w:r w:rsidR="003B017F" w:rsidRPr="00BA5630">
        <w:rPr>
          <w:rFonts w:ascii="Palatino Linotype" w:hAnsi="Palatino Linotype" w:cs="Arial"/>
          <w:i/>
          <w:sz w:val="22"/>
          <w:szCs w:val="22"/>
        </w:rPr>
        <w:t>deportivos dentro del mismo periodo, comprendido</w:t>
      </w:r>
      <w:r w:rsidR="00C073FA" w:rsidRPr="00BA5630">
        <w:rPr>
          <w:rFonts w:ascii="Palatino Linotype" w:hAnsi="Palatino Linotype" w:cs="Arial"/>
          <w:i/>
          <w:sz w:val="22"/>
          <w:szCs w:val="22"/>
        </w:rPr>
        <w:t xml:space="preserve"> en cada una de sus comunidades, del primero de enero de dos mil quince al dieciséis de marzo de dos mil veintitrés. </w:t>
      </w:r>
    </w:p>
    <w:p w14:paraId="67A96DBC" w14:textId="77777777" w:rsidR="00CB6AF9" w:rsidRPr="00BA5630" w:rsidRDefault="00CB6AF9" w:rsidP="00BA5630">
      <w:pPr>
        <w:pStyle w:val="Prrafodelista"/>
        <w:tabs>
          <w:tab w:val="left" w:pos="709"/>
        </w:tabs>
        <w:spacing w:line="276" w:lineRule="auto"/>
        <w:ind w:left="907" w:right="851"/>
        <w:jc w:val="both"/>
        <w:rPr>
          <w:rFonts w:ascii="Palatino Linotype" w:hAnsi="Palatino Linotype" w:cs="Arial"/>
          <w:i/>
          <w:sz w:val="22"/>
          <w:szCs w:val="22"/>
        </w:rPr>
      </w:pPr>
    </w:p>
    <w:p w14:paraId="1E92F215" w14:textId="369F186D" w:rsidR="00CB6AF9" w:rsidRPr="00BA5630" w:rsidRDefault="00C073FA" w:rsidP="00BA5630">
      <w:pPr>
        <w:pStyle w:val="Prrafodelista"/>
        <w:tabs>
          <w:tab w:val="left" w:pos="709"/>
        </w:tabs>
        <w:spacing w:line="276" w:lineRule="auto"/>
        <w:ind w:left="907" w:right="851"/>
        <w:jc w:val="both"/>
        <w:rPr>
          <w:rFonts w:ascii="Palatino Linotype" w:hAnsi="Palatino Linotype" w:cs="Arial"/>
          <w:i/>
          <w:sz w:val="22"/>
          <w:szCs w:val="22"/>
        </w:rPr>
      </w:pPr>
      <w:r w:rsidRPr="00BA5630">
        <w:rPr>
          <w:rFonts w:ascii="Palatino Linotype" w:hAnsi="Palatino Linotype" w:cs="Arial"/>
          <w:i/>
          <w:sz w:val="22"/>
          <w:szCs w:val="22"/>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w:t>
      </w:r>
      <w:r w:rsidR="002847E9" w:rsidRPr="00BA5630">
        <w:rPr>
          <w:rFonts w:ascii="Palatino Linotype" w:hAnsi="Palatino Linotype" w:cs="Arial"/>
          <w:i/>
          <w:sz w:val="22"/>
          <w:szCs w:val="22"/>
        </w:rPr>
        <w:t>a a disposición del recurrente.”</w:t>
      </w:r>
    </w:p>
    <w:p w14:paraId="1078D861" w14:textId="0ED29536" w:rsidR="002847E9" w:rsidRDefault="002847E9" w:rsidP="00BA5630">
      <w:pPr>
        <w:pStyle w:val="Prrafodelista"/>
        <w:tabs>
          <w:tab w:val="left" w:pos="709"/>
        </w:tabs>
        <w:spacing w:line="276" w:lineRule="auto"/>
        <w:ind w:left="907" w:right="851"/>
        <w:jc w:val="both"/>
        <w:rPr>
          <w:rFonts w:ascii="Palatino Linotype" w:hAnsi="Palatino Linotype" w:cs="Arial"/>
          <w:i/>
          <w:sz w:val="22"/>
          <w:szCs w:val="22"/>
        </w:rPr>
      </w:pPr>
    </w:p>
    <w:p w14:paraId="3FB2FE3A" w14:textId="50CFC718" w:rsidR="00BA5630" w:rsidRDefault="00BA5630" w:rsidP="00BA5630">
      <w:pPr>
        <w:pStyle w:val="Prrafodelista"/>
        <w:tabs>
          <w:tab w:val="left" w:pos="709"/>
        </w:tabs>
        <w:spacing w:line="276" w:lineRule="auto"/>
        <w:ind w:left="907" w:right="851"/>
        <w:jc w:val="both"/>
        <w:rPr>
          <w:rFonts w:ascii="Palatino Linotype" w:hAnsi="Palatino Linotype" w:cs="Arial"/>
          <w:i/>
          <w:sz w:val="22"/>
          <w:szCs w:val="22"/>
        </w:rPr>
      </w:pPr>
    </w:p>
    <w:p w14:paraId="4E15BD42" w14:textId="330A6924" w:rsidR="00BA5630" w:rsidRDefault="00BA5630" w:rsidP="00BA5630">
      <w:pPr>
        <w:pStyle w:val="Prrafodelista"/>
        <w:tabs>
          <w:tab w:val="left" w:pos="709"/>
        </w:tabs>
        <w:spacing w:line="276" w:lineRule="auto"/>
        <w:ind w:left="907" w:right="851"/>
        <w:jc w:val="both"/>
        <w:rPr>
          <w:rFonts w:ascii="Palatino Linotype" w:hAnsi="Palatino Linotype" w:cs="Arial"/>
          <w:i/>
          <w:sz w:val="22"/>
          <w:szCs w:val="22"/>
        </w:rPr>
      </w:pPr>
    </w:p>
    <w:p w14:paraId="31704D97" w14:textId="77777777" w:rsidR="00BA5630" w:rsidRPr="00BA5630" w:rsidRDefault="00BA5630" w:rsidP="00BA5630">
      <w:pPr>
        <w:pStyle w:val="Prrafodelista"/>
        <w:tabs>
          <w:tab w:val="left" w:pos="709"/>
        </w:tabs>
        <w:spacing w:line="276" w:lineRule="auto"/>
        <w:ind w:left="907" w:right="851"/>
        <w:jc w:val="both"/>
        <w:rPr>
          <w:rFonts w:ascii="Palatino Linotype" w:hAnsi="Palatino Linotype" w:cs="Arial"/>
          <w:i/>
          <w:sz w:val="22"/>
          <w:szCs w:val="22"/>
        </w:rPr>
      </w:pPr>
    </w:p>
    <w:p w14:paraId="78F59FE5" w14:textId="0FB550B6" w:rsidR="008865D1" w:rsidRPr="00BA5630" w:rsidRDefault="008865D1" w:rsidP="00BA5630">
      <w:pPr>
        <w:spacing w:line="360" w:lineRule="auto"/>
        <w:jc w:val="both"/>
        <w:rPr>
          <w:rFonts w:ascii="Palatino Linotype" w:hAnsi="Palatino Linotype"/>
        </w:rPr>
      </w:pPr>
      <w:r w:rsidRPr="00BA5630">
        <w:rPr>
          <w:rFonts w:ascii="Palatino Linotype" w:hAnsi="Palatino Linotype" w:cs="Arial"/>
          <w:b/>
          <w:sz w:val="28"/>
          <w:szCs w:val="28"/>
          <w:lang w:val="es-ES"/>
        </w:rPr>
        <w:lastRenderedPageBreak/>
        <w:t>TERCERO</w:t>
      </w:r>
      <w:r w:rsidRPr="00BA5630">
        <w:rPr>
          <w:rFonts w:ascii="Palatino Linotype" w:hAnsi="Palatino Linotype"/>
        </w:rPr>
        <w:t>. Notifíquese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w:t>
      </w:r>
      <w:r w:rsidR="002847E9" w:rsidRPr="00BA5630">
        <w:rPr>
          <w:rFonts w:ascii="Palatino Linotype" w:hAnsi="Palatino Linotype"/>
        </w:rPr>
        <w:t xml:space="preserve"> hábiles, e informe a este </w:t>
      </w:r>
      <w:r w:rsidR="007F216E" w:rsidRPr="00BA5630">
        <w:rPr>
          <w:rFonts w:ascii="Palatino Linotype" w:hAnsi="Palatino Linotype"/>
        </w:rPr>
        <w:t>Instituto</w:t>
      </w:r>
      <w:r w:rsidRPr="00BA5630">
        <w:rPr>
          <w:rFonts w:ascii="Palatino Linotype" w:hAnsi="Palatino Linotype"/>
        </w:rPr>
        <w:t xml:space="preserve">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2041153" w14:textId="77777777" w:rsidR="008865D1" w:rsidRPr="00BA5630" w:rsidRDefault="008865D1" w:rsidP="00BA5630">
      <w:pPr>
        <w:tabs>
          <w:tab w:val="left" w:pos="709"/>
        </w:tabs>
        <w:spacing w:line="360" w:lineRule="auto"/>
        <w:ind w:right="51"/>
        <w:jc w:val="both"/>
        <w:rPr>
          <w:rFonts w:ascii="Palatino Linotype" w:hAnsi="Palatino Linotype" w:cs="Arial"/>
          <w:b/>
          <w:bCs/>
        </w:rPr>
      </w:pPr>
    </w:p>
    <w:p w14:paraId="71195DD0" w14:textId="77777777" w:rsidR="008865D1" w:rsidRPr="00BA5630" w:rsidRDefault="008865D1" w:rsidP="00BA5630">
      <w:pPr>
        <w:tabs>
          <w:tab w:val="left" w:pos="709"/>
        </w:tabs>
        <w:spacing w:line="360" w:lineRule="auto"/>
        <w:ind w:right="51"/>
        <w:jc w:val="both"/>
        <w:rPr>
          <w:rFonts w:ascii="Palatino Linotype" w:eastAsia="Palatino Linotype" w:hAnsi="Palatino Linotype" w:cs="Palatino Linotype"/>
          <w:b/>
        </w:rPr>
      </w:pPr>
      <w:r w:rsidRPr="00BA5630">
        <w:rPr>
          <w:rFonts w:ascii="Palatino Linotype" w:hAnsi="Palatino Linotype" w:cs="Arial"/>
          <w:b/>
          <w:bCs/>
          <w:sz w:val="28"/>
        </w:rPr>
        <w:t>CUARTO.</w:t>
      </w:r>
      <w:r w:rsidRPr="00BA5630">
        <w:rPr>
          <w:rFonts w:ascii="Palatino Linotype" w:hAnsi="Palatino Linotype"/>
          <w:szCs w:val="17"/>
          <w:lang w:eastAsia="es-ES_tradnl"/>
        </w:rPr>
        <w:t xml:space="preserve"> </w:t>
      </w:r>
      <w:r w:rsidRPr="00BA5630">
        <w:rPr>
          <w:rFonts w:ascii="Palatino Linotype" w:hAnsi="Palatino Linotype"/>
          <w:b/>
          <w:lang w:eastAsia="es-ES_tradnl"/>
        </w:rPr>
        <w:t>Notifíquese</w:t>
      </w:r>
      <w:r w:rsidRPr="00BA5630">
        <w:rPr>
          <w:rFonts w:ascii="Palatino Linotype" w:hAnsi="Palatino Linotype"/>
          <w:lang w:eastAsia="es-ES_tradnl"/>
        </w:rPr>
        <w:t xml:space="preserve"> al </w:t>
      </w:r>
      <w:r w:rsidRPr="00BA5630">
        <w:rPr>
          <w:rFonts w:ascii="Palatino Linotype" w:hAnsi="Palatino Linotype"/>
          <w:b/>
          <w:lang w:eastAsia="es-ES_tradnl"/>
        </w:rPr>
        <w:t>RECURRENTE</w:t>
      </w:r>
      <w:r w:rsidRPr="00BA5630">
        <w:rPr>
          <w:rFonts w:ascii="Palatino Linotype" w:hAnsi="Palatino Linotype"/>
          <w:lang w:eastAsia="es-ES_tradnl"/>
        </w:rPr>
        <w:t xml:space="preserve"> la presente resolución vía </w:t>
      </w:r>
      <w:r w:rsidRPr="00BA5630">
        <w:rPr>
          <w:rFonts w:ascii="Palatino Linotype" w:hAnsi="Palatino Linotype" w:cs="Arial"/>
        </w:rPr>
        <w:t>Sistema de Acceso a la Información Mexiquense</w:t>
      </w:r>
      <w:r w:rsidRPr="00BA5630">
        <w:rPr>
          <w:rFonts w:ascii="Palatino Linotype" w:hAnsi="Palatino Linotype"/>
          <w:lang w:eastAsia="es-ES_tradnl"/>
        </w:rPr>
        <w:t xml:space="preserve"> </w:t>
      </w:r>
      <w:r w:rsidRPr="00BA5630">
        <w:rPr>
          <w:rFonts w:ascii="Palatino Linotype" w:hAnsi="Palatino Linotype"/>
          <w:b/>
          <w:lang w:eastAsia="es-ES_tradnl"/>
        </w:rPr>
        <w:t>(</w:t>
      </w:r>
      <w:r w:rsidRPr="00BA5630">
        <w:rPr>
          <w:rFonts w:ascii="Palatino Linotype" w:hAnsi="Palatino Linotype"/>
          <w:b/>
          <w:bCs/>
          <w:lang w:eastAsia="es-ES_tradnl"/>
        </w:rPr>
        <w:t>SAIMEX)</w:t>
      </w:r>
      <w:r w:rsidRPr="00BA5630">
        <w:rPr>
          <w:rFonts w:ascii="Palatino Linotype" w:eastAsia="Palatino Linotype" w:hAnsi="Palatino Linotype" w:cs="Palatino Linotype"/>
          <w:b/>
        </w:rPr>
        <w:t xml:space="preserve"> </w:t>
      </w:r>
      <w:r w:rsidRPr="00BA5630">
        <w:rPr>
          <w:rFonts w:ascii="Palatino Linotype" w:eastAsia="Palatino Linotype" w:hAnsi="Palatino Linotype" w:cs="Palatino Linotype"/>
        </w:rPr>
        <w:t xml:space="preserve">y </w:t>
      </w:r>
      <w:r w:rsidRPr="00BA5630">
        <w:rPr>
          <w:rFonts w:ascii="Palatino Linotype" w:hAnsi="Palatino Linotype"/>
          <w:szCs w:val="17"/>
          <w:lang w:eastAsia="es-ES_tradnl"/>
        </w:rPr>
        <w:t xml:space="preserve">hágase de su conocimiento </w:t>
      </w:r>
      <w:r w:rsidRPr="00BA5630">
        <w:rPr>
          <w:rFonts w:ascii="Palatino Linotype" w:eastAsiaTheme="minorEastAsia" w:hAnsi="Palatino Linotype"/>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7530EB66" w14:textId="77777777" w:rsidR="008865D1" w:rsidRPr="00BA5630" w:rsidRDefault="008865D1" w:rsidP="00BA5630">
      <w:pPr>
        <w:tabs>
          <w:tab w:val="left" w:pos="709"/>
        </w:tabs>
        <w:spacing w:line="360" w:lineRule="auto"/>
        <w:ind w:right="51"/>
        <w:jc w:val="both"/>
        <w:rPr>
          <w:rFonts w:ascii="Palatino Linotype" w:hAnsi="Palatino Linotype"/>
          <w:szCs w:val="17"/>
          <w:lang w:eastAsia="es-ES_tradnl"/>
        </w:rPr>
      </w:pPr>
    </w:p>
    <w:p w14:paraId="70C39C1E" w14:textId="3C5D6695" w:rsidR="008865D1" w:rsidRDefault="008865D1" w:rsidP="00BA5630">
      <w:pPr>
        <w:tabs>
          <w:tab w:val="left" w:pos="709"/>
        </w:tabs>
        <w:spacing w:line="360" w:lineRule="auto"/>
        <w:ind w:right="51"/>
        <w:jc w:val="both"/>
        <w:rPr>
          <w:rFonts w:ascii="Palatino Linotype" w:hAnsi="Palatino Linotype"/>
          <w:szCs w:val="17"/>
          <w:lang w:eastAsia="es-ES_tradnl"/>
        </w:rPr>
      </w:pPr>
      <w:r w:rsidRPr="00BA5630">
        <w:rPr>
          <w:rFonts w:ascii="Palatino Linotype" w:hAnsi="Palatino Linotype"/>
          <w:b/>
          <w:sz w:val="28"/>
          <w:szCs w:val="28"/>
          <w:lang w:eastAsia="es-ES_tradnl"/>
        </w:rPr>
        <w:t>QUINTO.</w:t>
      </w:r>
      <w:r w:rsidRPr="00BA5630">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6353BF7" w14:textId="77777777" w:rsidR="00BA5630" w:rsidRPr="00BA5630" w:rsidRDefault="00BA5630" w:rsidP="00BA5630">
      <w:pPr>
        <w:tabs>
          <w:tab w:val="left" w:pos="709"/>
        </w:tabs>
        <w:spacing w:line="360" w:lineRule="auto"/>
        <w:ind w:right="51"/>
        <w:jc w:val="both"/>
        <w:rPr>
          <w:rFonts w:ascii="Palatino Linotype" w:hAnsi="Palatino Linotype"/>
          <w:szCs w:val="17"/>
          <w:lang w:eastAsia="es-ES_tradnl"/>
        </w:rPr>
      </w:pPr>
    </w:p>
    <w:p w14:paraId="1B4912AD" w14:textId="77777777" w:rsidR="008865D1" w:rsidRPr="00BA5630" w:rsidRDefault="008865D1" w:rsidP="00BA5630">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5D5E405A" w14:textId="745923D1" w:rsidR="008865D1" w:rsidRPr="00BA5630" w:rsidRDefault="00B85051" w:rsidP="00BA5630">
      <w:pPr>
        <w:widowControl w:val="0"/>
        <w:autoSpaceDE w:val="0"/>
        <w:autoSpaceDN w:val="0"/>
        <w:adjustRightInd w:val="0"/>
        <w:spacing w:line="360" w:lineRule="auto"/>
        <w:contextualSpacing/>
        <w:jc w:val="both"/>
        <w:rPr>
          <w:rFonts w:ascii="Palatino Linotype" w:hAnsi="Palatino Linotype" w:cs="Arial"/>
        </w:rPr>
      </w:pPr>
      <w:r w:rsidRPr="00BA5630">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BA5630">
        <w:rPr>
          <w:rFonts w:ascii="Palatino Linotype" w:hAnsi="Palatino Linotype" w:cs="Arial"/>
          <w:lang w:val="es-ES"/>
        </w:rPr>
        <w:t xml:space="preserve">(AUSENCIA JUSTIFICADA) </w:t>
      </w:r>
      <w:r w:rsidRPr="00BA5630">
        <w:rPr>
          <w:rFonts w:ascii="Palatino Linotype" w:hAnsi="Palatino Linotype" w:cs="Arial"/>
        </w:rPr>
        <w:t xml:space="preserve">Y GUADALUPE RAMÍREZ PEÑA; EN LA TRIGÉSIMA NOVENA SESIÓN ORDINARIA CELEBRADA EL </w:t>
      </w:r>
      <w:r w:rsidR="00BA5630">
        <w:rPr>
          <w:rFonts w:ascii="Palatino Linotype" w:hAnsi="Palatino Linotype" w:cs="Arial"/>
        </w:rPr>
        <w:t>PRIMERO</w:t>
      </w:r>
      <w:r w:rsidRPr="00BA5630">
        <w:rPr>
          <w:rFonts w:ascii="Palatino Linotype" w:hAnsi="Palatino Linotype" w:cs="Arial"/>
        </w:rPr>
        <w:t xml:space="preserve"> DE NOVIEMBRE DE DOS MIL VEINTITRÉS, ANTE EL SECRETARIO TÉCNICO DEL PLENO, ALEXIS TAPIA RAMÍREZ</w:t>
      </w:r>
      <w:r w:rsidR="008865D1" w:rsidRPr="00BA5630">
        <w:rPr>
          <w:rFonts w:ascii="Palatino Linotype" w:hAnsi="Palatino Linotype" w:cs="Arial"/>
        </w:rPr>
        <w:t xml:space="preserve">. </w:t>
      </w:r>
    </w:p>
    <w:p w14:paraId="03D79DCE" w14:textId="77777777" w:rsidR="008865D1" w:rsidRPr="00BA5630" w:rsidRDefault="008865D1" w:rsidP="00BA5630">
      <w:pPr>
        <w:widowControl w:val="0"/>
        <w:autoSpaceDE w:val="0"/>
        <w:autoSpaceDN w:val="0"/>
        <w:adjustRightInd w:val="0"/>
        <w:spacing w:line="360" w:lineRule="auto"/>
        <w:jc w:val="both"/>
        <w:rPr>
          <w:rFonts w:ascii="Palatino Linotype" w:hAnsi="Palatino Linotype" w:cs="Arial"/>
          <w:sz w:val="6"/>
        </w:rPr>
      </w:pPr>
    </w:p>
    <w:p w14:paraId="01CDAAE7" w14:textId="0F03533D" w:rsidR="008865D1" w:rsidRPr="00BA5630" w:rsidRDefault="008865D1" w:rsidP="00BA5630">
      <w:pPr>
        <w:tabs>
          <w:tab w:val="left" w:pos="2325"/>
        </w:tabs>
        <w:spacing w:line="360" w:lineRule="auto"/>
        <w:jc w:val="both"/>
        <w:rPr>
          <w:rFonts w:ascii="Palatino Linotype" w:eastAsiaTheme="minorEastAsia" w:hAnsi="Palatino Linotype"/>
          <w:sz w:val="16"/>
          <w:lang w:val="es-419"/>
        </w:rPr>
      </w:pPr>
      <w:r w:rsidRPr="00BA5630">
        <w:rPr>
          <w:rFonts w:ascii="Palatino Linotype" w:eastAsiaTheme="minorEastAsia" w:hAnsi="Palatino Linotype"/>
          <w:sz w:val="16"/>
          <w:lang w:val="es-ES_tradnl"/>
        </w:rPr>
        <w:t>SCMM/AGZ/DEMF/</w:t>
      </w:r>
      <w:r w:rsidRPr="00BA5630">
        <w:rPr>
          <w:rFonts w:ascii="Palatino Linotype" w:eastAsiaTheme="minorEastAsia" w:hAnsi="Palatino Linotype"/>
          <w:sz w:val="16"/>
          <w:lang w:val="es-419"/>
        </w:rPr>
        <w:t>MRC</w:t>
      </w:r>
    </w:p>
    <w:p w14:paraId="166B7F66" w14:textId="015B1877" w:rsidR="0074062C" w:rsidRPr="00BA5630" w:rsidRDefault="0074062C" w:rsidP="00BA5630">
      <w:pPr>
        <w:rPr>
          <w:rFonts w:ascii="Palatino Linotype" w:hAnsi="Palatino Linotype" w:cs="Arial"/>
        </w:rPr>
      </w:pPr>
      <w:r w:rsidRPr="00BA5630">
        <w:rPr>
          <w:rFonts w:ascii="Palatino Linotype" w:hAnsi="Palatino Linotype" w:cs="Arial"/>
        </w:rPr>
        <w:br w:type="page"/>
      </w:r>
    </w:p>
    <w:p w14:paraId="1EC63B92" w14:textId="77777777" w:rsidR="0093609D" w:rsidRPr="00BA5630" w:rsidRDefault="0093609D" w:rsidP="00BA5630">
      <w:pPr>
        <w:spacing w:line="360" w:lineRule="auto"/>
        <w:jc w:val="both"/>
        <w:rPr>
          <w:rFonts w:ascii="Palatino Linotype" w:hAnsi="Palatino Linotype" w:cs="Arial"/>
        </w:rPr>
      </w:pPr>
    </w:p>
    <w:p w14:paraId="0F66D492" w14:textId="70DC03D2" w:rsidR="0093609D" w:rsidRPr="00BA5630" w:rsidRDefault="0093609D" w:rsidP="00BA5630">
      <w:pPr>
        <w:spacing w:line="360" w:lineRule="auto"/>
        <w:jc w:val="both"/>
        <w:rPr>
          <w:rFonts w:ascii="Palatino Linotype" w:hAnsi="Palatino Linotype" w:cs="Arial"/>
        </w:rPr>
      </w:pPr>
    </w:p>
    <w:p w14:paraId="438B926A" w14:textId="762BC14C" w:rsidR="0093609D" w:rsidRPr="00BA5630" w:rsidRDefault="0093609D" w:rsidP="00BA5630">
      <w:pPr>
        <w:spacing w:line="360" w:lineRule="auto"/>
        <w:jc w:val="both"/>
        <w:rPr>
          <w:rFonts w:ascii="Palatino Linotype" w:hAnsi="Palatino Linotype" w:cs="Arial"/>
        </w:rPr>
      </w:pPr>
    </w:p>
    <w:p w14:paraId="07A3792C" w14:textId="2C828D24" w:rsidR="0093609D" w:rsidRPr="00BA5630" w:rsidRDefault="0093609D" w:rsidP="00BA5630">
      <w:pPr>
        <w:spacing w:line="360" w:lineRule="auto"/>
        <w:jc w:val="both"/>
        <w:rPr>
          <w:rFonts w:ascii="Palatino Linotype" w:hAnsi="Palatino Linotype" w:cs="Arial"/>
        </w:rPr>
      </w:pPr>
    </w:p>
    <w:p w14:paraId="12E15667" w14:textId="77777777" w:rsidR="007F73AA" w:rsidRPr="00BA5630" w:rsidRDefault="007F73AA" w:rsidP="00BA5630">
      <w:pPr>
        <w:spacing w:line="360" w:lineRule="auto"/>
        <w:jc w:val="both"/>
        <w:rPr>
          <w:rFonts w:ascii="Palatino Linotype" w:hAnsi="Palatino Linotype" w:cs="Arial"/>
        </w:rPr>
      </w:pPr>
    </w:p>
    <w:p w14:paraId="6C89241B" w14:textId="77777777" w:rsidR="00DF4743" w:rsidRPr="00BA5630" w:rsidRDefault="00DF4743" w:rsidP="00BA5630">
      <w:pPr>
        <w:spacing w:line="360" w:lineRule="auto"/>
        <w:jc w:val="both"/>
        <w:rPr>
          <w:rFonts w:ascii="Palatino Linotype" w:eastAsia="Calibri" w:hAnsi="Palatino Linotype" w:cs="Tahoma"/>
          <w:bCs/>
          <w:lang w:val="es-ES"/>
        </w:rPr>
      </w:pPr>
    </w:p>
    <w:sectPr w:rsidR="00DF4743" w:rsidRPr="00BA5630" w:rsidSect="006957B1">
      <w:headerReference w:type="even" r:id="rId18"/>
      <w:headerReference w:type="default" r:id="rId19"/>
      <w:footerReference w:type="default" r:id="rId20"/>
      <w:headerReference w:type="first" r:id="rId21"/>
      <w:footerReference w:type="first" r:id="rId2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F29BA" w14:textId="77777777" w:rsidR="00077030" w:rsidRDefault="00077030" w:rsidP="00C80F8C">
      <w:r>
        <w:separator/>
      </w:r>
    </w:p>
  </w:endnote>
  <w:endnote w:type="continuationSeparator" w:id="0">
    <w:p w14:paraId="27C83837" w14:textId="77777777" w:rsidR="00077030" w:rsidRDefault="00077030" w:rsidP="00C80F8C">
      <w:r>
        <w:continuationSeparator/>
      </w:r>
    </w:p>
  </w:endnote>
  <w:endnote w:type="continuationNotice" w:id="1">
    <w:p w14:paraId="66BAB4C1" w14:textId="77777777" w:rsidR="00077030" w:rsidRDefault="000770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2F11CDD" w:rsidR="005F31DB" w:rsidRPr="0010196A" w:rsidRDefault="005F31D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B0866">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B0866">
      <w:rPr>
        <w:rFonts w:ascii="Palatino Linotype" w:hAnsi="Palatino Linotype" w:cs="Arial"/>
        <w:bCs/>
        <w:noProof/>
        <w:sz w:val="22"/>
        <w:szCs w:val="22"/>
      </w:rPr>
      <w:t>54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A4FC756" w:rsidR="005F31DB" w:rsidRPr="0010196A" w:rsidRDefault="005F31D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B086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B0866">
      <w:rPr>
        <w:rFonts w:ascii="Palatino Linotype" w:hAnsi="Palatino Linotype" w:cs="Arial"/>
        <w:bCs/>
        <w:noProof/>
        <w:sz w:val="22"/>
        <w:szCs w:val="22"/>
      </w:rPr>
      <w:t>54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164D4" w14:textId="77777777" w:rsidR="00077030" w:rsidRDefault="00077030" w:rsidP="00C80F8C">
      <w:r>
        <w:separator/>
      </w:r>
    </w:p>
  </w:footnote>
  <w:footnote w:type="continuationSeparator" w:id="0">
    <w:p w14:paraId="4A929DC9" w14:textId="77777777" w:rsidR="00077030" w:rsidRDefault="00077030" w:rsidP="00C80F8C">
      <w:r>
        <w:continuationSeparator/>
      </w:r>
    </w:p>
  </w:footnote>
  <w:footnote w:type="continuationNotice" w:id="1">
    <w:p w14:paraId="471EF7EC" w14:textId="77777777" w:rsidR="00077030" w:rsidRDefault="00077030"/>
  </w:footnote>
  <w:footnote w:id="2">
    <w:p w14:paraId="0BB0F454" w14:textId="301CC8F4" w:rsidR="005F31DB" w:rsidRDefault="005F31DB">
      <w:pPr>
        <w:pStyle w:val="Textonotapie"/>
      </w:pPr>
      <w:r>
        <w:rPr>
          <w:rStyle w:val="Refdenotaalpie"/>
        </w:rPr>
        <w:footnoteRef/>
      </w:r>
      <w:r>
        <w:t xml:space="preserve"> </w:t>
      </w:r>
      <w:r w:rsidRPr="00F2669D">
        <w:t>file:///C:/Users/hp/Downloads/28_bando-hueypoxtla-2023_23218135512.pdf</w:t>
      </w:r>
    </w:p>
  </w:footnote>
  <w:footnote w:id="3">
    <w:p w14:paraId="5865CD71" w14:textId="77777777" w:rsidR="005F31DB" w:rsidRDefault="005F31DB" w:rsidP="0093609D">
      <w:pPr>
        <w:ind w:right="902"/>
        <w:jc w:val="both"/>
        <w:rPr>
          <w:rFonts w:ascii="Palatino Linotype" w:hAnsi="Palatino Linotype"/>
          <w:i/>
          <w:sz w:val="18"/>
          <w:szCs w:val="16"/>
        </w:rPr>
      </w:pPr>
      <w:r>
        <w:rPr>
          <w:rStyle w:val="Refdenotaalpie"/>
          <w:sz w:val="18"/>
          <w:szCs w:val="16"/>
        </w:rPr>
        <w:footnoteRef/>
      </w:r>
      <w:r>
        <w:rPr>
          <w:sz w:val="18"/>
          <w:szCs w:val="16"/>
        </w:rPr>
        <w:t xml:space="preserve"> </w:t>
      </w:r>
      <w:r>
        <w:rPr>
          <w:rFonts w:ascii="Palatino Linotype" w:hAnsi="Palatino Linotype"/>
          <w:i/>
          <w:sz w:val="20"/>
          <w:szCs w:val="20"/>
        </w:rPr>
        <w:t>“</w:t>
      </w:r>
      <w:r>
        <w:rPr>
          <w:rFonts w:ascii="Palatino Linotype" w:hAnsi="Palatino Linotype"/>
          <w:b/>
          <w:bCs/>
          <w:i/>
          <w:sz w:val="20"/>
          <w:szCs w:val="20"/>
        </w:rPr>
        <w:t>Artículo 24.</w:t>
      </w:r>
      <w:r>
        <w:rPr>
          <w:rFonts w:ascii="Palatino Linotype" w:hAnsi="Palatino Linotype"/>
          <w:i/>
          <w:sz w:val="20"/>
          <w:szCs w:val="20"/>
        </w:rPr>
        <w:t xml:space="preserve"> Para el cumplimiento de los objetivos de esta Ley, los sujetos obligados deberán cumplir con las siguientes obligaciones, según corresponda, de acuerdo a su naturaleza:</w:t>
      </w:r>
    </w:p>
    <w:p w14:paraId="54873FA4" w14:textId="77777777" w:rsidR="005F31DB" w:rsidRDefault="005F31DB" w:rsidP="0093609D">
      <w:pPr>
        <w:ind w:right="902"/>
        <w:jc w:val="both"/>
        <w:rPr>
          <w:rFonts w:ascii="Palatino Linotype" w:hAnsi="Palatino Linotype"/>
          <w:i/>
          <w:sz w:val="18"/>
          <w:szCs w:val="16"/>
        </w:rPr>
      </w:pPr>
      <w:r>
        <w:rPr>
          <w:rFonts w:ascii="Palatino Linotype" w:hAnsi="Palatino Linotype"/>
          <w:i/>
          <w:sz w:val="18"/>
          <w:szCs w:val="16"/>
        </w:rPr>
        <w:t>(…)</w:t>
      </w:r>
    </w:p>
    <w:p w14:paraId="63A15D61" w14:textId="77777777" w:rsidR="005F31DB" w:rsidRDefault="005F31DB" w:rsidP="0093609D">
      <w:pPr>
        <w:ind w:right="902"/>
        <w:jc w:val="both"/>
        <w:rPr>
          <w:rFonts w:ascii="Palatino Linotype" w:hAnsi="Palatino Linotype"/>
          <w:b/>
          <w:bCs/>
          <w:i/>
          <w:sz w:val="20"/>
          <w:szCs w:val="20"/>
        </w:rPr>
      </w:pPr>
      <w:r>
        <w:rPr>
          <w:rFonts w:ascii="Palatino Linotype" w:hAnsi="Palatino Linotype"/>
          <w:b/>
          <w:i/>
          <w:sz w:val="20"/>
          <w:szCs w:val="20"/>
        </w:rPr>
        <w:t>XIX</w:t>
      </w:r>
      <w:r>
        <w:rPr>
          <w:rFonts w:ascii="Palatino Linotype" w:hAnsi="Palatino Linotype"/>
          <w:i/>
          <w:sz w:val="20"/>
          <w:szCs w:val="20"/>
        </w:rPr>
        <w:t>. Transparentar sus acciones, así como garantizar y respetar el derecho a la información pública;;</w:t>
      </w:r>
      <w:r>
        <w:rPr>
          <w:rFonts w:ascii="Palatino Linotype" w:hAnsi="Palatino Linotype"/>
          <w:b/>
          <w:bCs/>
          <w:i/>
          <w:sz w:val="20"/>
          <w:szCs w:val="20"/>
        </w:rPr>
        <w:t>”</w:t>
      </w:r>
    </w:p>
    <w:p w14:paraId="4088342B" w14:textId="77777777" w:rsidR="005F31DB" w:rsidRDefault="005F31DB" w:rsidP="0093609D">
      <w:pPr>
        <w:pStyle w:val="Textonotapie"/>
        <w:rPr>
          <w:rFonts w:ascii="Palatino Linotype" w:hAnsi="Palatino Linotype"/>
          <w:i/>
        </w:rPr>
      </w:pPr>
    </w:p>
  </w:footnote>
  <w:footnote w:id="4">
    <w:p w14:paraId="3DCAC5C8" w14:textId="77777777" w:rsidR="005F31DB" w:rsidRDefault="005F31DB" w:rsidP="00881B3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161</w:t>
      </w:r>
      <w:r>
        <w:rPr>
          <w:rFonts w:ascii="Palatino Linotype" w:eastAsia="Palatino Linotype" w:hAnsi="Palatino Linotype" w:cs="Palatino Linotype"/>
          <w:color w:val="000000"/>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F31DB" w:rsidRDefault="0007703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F31DB" w:rsidRPr="0010196A" w:rsidRDefault="0007703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239;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F31DB" w:rsidRPr="008F2CCC" w14:paraId="1F097D8A" w14:textId="77777777" w:rsidTr="00625FD4">
      <w:tc>
        <w:tcPr>
          <w:tcW w:w="3261" w:type="dxa"/>
          <w:vMerge w:val="restart"/>
        </w:tcPr>
        <w:p w14:paraId="1F780A0C" w14:textId="1EFF25F4" w:rsidR="005F31DB" w:rsidRPr="008F2CCC" w:rsidRDefault="005F31DB"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5F31DB" w:rsidRPr="00664658" w:rsidRDefault="005F31DB"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6E8B8457" w:rsidR="005F31DB" w:rsidRPr="00664658" w:rsidRDefault="005F31DB" w:rsidP="00D62B91">
          <w:pPr>
            <w:rPr>
              <w:rFonts w:ascii="Palatino Linotype" w:hAnsi="Palatino Linotype"/>
              <w:b/>
              <w:sz w:val="22"/>
              <w:szCs w:val="22"/>
              <w:lang w:val="es-ES_tradnl"/>
            </w:rPr>
          </w:pPr>
          <w:r>
            <w:rPr>
              <w:rFonts w:ascii="Palatino Linotype" w:hAnsi="Palatino Linotype"/>
              <w:b/>
              <w:bCs/>
              <w:sz w:val="22"/>
              <w:szCs w:val="22"/>
            </w:rPr>
            <w:t>01867</w:t>
          </w:r>
          <w:r w:rsidRPr="00810BFE">
            <w:rPr>
              <w:rFonts w:ascii="Palatino Linotype" w:hAnsi="Palatino Linotype"/>
              <w:b/>
              <w:bCs/>
              <w:sz w:val="22"/>
              <w:szCs w:val="22"/>
            </w:rPr>
            <w:t>/INFOEM/IP/RR/202</w:t>
          </w:r>
          <w:r>
            <w:rPr>
              <w:rFonts w:ascii="Palatino Linotype" w:hAnsi="Palatino Linotype"/>
              <w:b/>
              <w:bCs/>
              <w:sz w:val="22"/>
              <w:szCs w:val="22"/>
            </w:rPr>
            <w:t>3</w:t>
          </w:r>
        </w:p>
      </w:tc>
    </w:tr>
    <w:tr w:rsidR="005F31DB" w:rsidRPr="008F2CCC" w14:paraId="049677A3" w14:textId="77777777" w:rsidTr="00625FD4">
      <w:tc>
        <w:tcPr>
          <w:tcW w:w="3261" w:type="dxa"/>
          <w:vMerge/>
        </w:tcPr>
        <w:p w14:paraId="4A21EAC1" w14:textId="5C1F145E" w:rsidR="005F31DB" w:rsidRPr="008F2CCC" w:rsidRDefault="005F31DB" w:rsidP="00200BFC">
          <w:pPr>
            <w:rPr>
              <w:rFonts w:ascii="Palatino Linotype" w:hAnsi="Palatino Linotype"/>
              <w:b/>
              <w:sz w:val="22"/>
              <w:szCs w:val="22"/>
              <w:lang w:val="es-ES_tradnl"/>
            </w:rPr>
          </w:pPr>
        </w:p>
      </w:tc>
      <w:tc>
        <w:tcPr>
          <w:tcW w:w="2551" w:type="dxa"/>
          <w:shd w:val="clear" w:color="auto" w:fill="auto"/>
        </w:tcPr>
        <w:p w14:paraId="1237BCDE" w14:textId="77777777" w:rsidR="005F31DB" w:rsidRPr="00664658" w:rsidRDefault="005F31DB"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1773FD6" w:rsidR="005F31DB" w:rsidRPr="00D41D47" w:rsidRDefault="005F31DB" w:rsidP="00154F8D">
          <w:pPr>
            <w:jc w:val="both"/>
            <w:rPr>
              <w:rFonts w:ascii="Palatino Linotype" w:hAnsi="Palatino Linotype"/>
              <w:b/>
              <w:sz w:val="22"/>
              <w:szCs w:val="22"/>
              <w:lang w:val="es-ES_tradnl"/>
            </w:rPr>
          </w:pPr>
          <w:r w:rsidRPr="0004451B">
            <w:rPr>
              <w:rFonts w:ascii="Palatino Linotype" w:hAnsi="Palatino Linotype"/>
              <w:b/>
              <w:bCs/>
              <w:sz w:val="22"/>
              <w:szCs w:val="22"/>
            </w:rPr>
            <w:t>Ayuntamiento de Hueypoxtla</w:t>
          </w:r>
        </w:p>
      </w:tc>
    </w:tr>
    <w:tr w:rsidR="005F31DB" w:rsidRPr="008F2CCC" w14:paraId="72CD087D" w14:textId="77777777" w:rsidTr="00625FD4">
      <w:trPr>
        <w:trHeight w:val="228"/>
      </w:trPr>
      <w:tc>
        <w:tcPr>
          <w:tcW w:w="3261" w:type="dxa"/>
          <w:vMerge/>
        </w:tcPr>
        <w:p w14:paraId="1B78656F" w14:textId="01E6F6F6" w:rsidR="005F31DB" w:rsidRPr="008F2CCC" w:rsidRDefault="005F31DB" w:rsidP="00200BFC">
          <w:pPr>
            <w:rPr>
              <w:rFonts w:ascii="Palatino Linotype" w:hAnsi="Palatino Linotype"/>
              <w:b/>
              <w:sz w:val="22"/>
              <w:szCs w:val="22"/>
              <w:lang w:val="es-ES_tradnl"/>
            </w:rPr>
          </w:pPr>
        </w:p>
      </w:tc>
      <w:tc>
        <w:tcPr>
          <w:tcW w:w="2551" w:type="dxa"/>
          <w:shd w:val="clear" w:color="auto" w:fill="auto"/>
        </w:tcPr>
        <w:p w14:paraId="74D81628" w14:textId="4EE3E604" w:rsidR="005F31DB" w:rsidRPr="00664658" w:rsidRDefault="005F31DB"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5F31DB" w:rsidRPr="00664658" w:rsidRDefault="005F31DB"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5F31DB" w:rsidRPr="0010196A" w:rsidRDefault="005F31DB"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5F31DB" w:rsidRPr="0010196A" w:rsidRDefault="005F31DB">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5F31DB" w:rsidRPr="008F2CCC" w14:paraId="6ABABA57" w14:textId="77777777" w:rsidTr="00EB19F2">
      <w:tc>
        <w:tcPr>
          <w:tcW w:w="3805" w:type="dxa"/>
          <w:vMerge w:val="restart"/>
          <w:shd w:val="clear" w:color="auto" w:fill="auto"/>
        </w:tcPr>
        <w:p w14:paraId="6AA376CC" w14:textId="778B7F54" w:rsidR="005F31DB" w:rsidRPr="008F2CCC" w:rsidRDefault="00077030"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8238;mso-position-horizontal-relative:margin;mso-position-vertical-relative:margin" o:allowincell="f">
                <v:imagedata r:id="rId1" o:title="RESOLUCIÓN"/>
                <w10:wrap anchorx="margin" anchory="margin"/>
              </v:shape>
            </w:pict>
          </w:r>
          <w:r w:rsidR="005F31DB">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5F31DB" w:rsidRPr="008F2CCC" w:rsidRDefault="005F31DB"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17CCAC86" w:rsidR="005F31DB" w:rsidRPr="00E535C2" w:rsidRDefault="005F31DB" w:rsidP="00E5765D">
          <w:pPr>
            <w:jc w:val="both"/>
            <w:rPr>
              <w:rFonts w:ascii="Palatino Linotype" w:hAnsi="Palatino Linotype"/>
              <w:b/>
              <w:bCs/>
              <w:sz w:val="22"/>
              <w:szCs w:val="22"/>
            </w:rPr>
          </w:pPr>
          <w:r>
            <w:rPr>
              <w:rFonts w:ascii="Palatino Linotype" w:hAnsi="Palatino Linotype"/>
              <w:b/>
              <w:bCs/>
              <w:sz w:val="22"/>
              <w:szCs w:val="22"/>
            </w:rPr>
            <w:t>01867</w:t>
          </w:r>
          <w:r w:rsidRPr="00810BFE">
            <w:rPr>
              <w:rFonts w:ascii="Palatino Linotype" w:hAnsi="Palatino Linotype"/>
              <w:b/>
              <w:bCs/>
              <w:sz w:val="22"/>
              <w:szCs w:val="22"/>
            </w:rPr>
            <w:t>/INFOEM/IP/RR/202</w:t>
          </w:r>
          <w:r>
            <w:rPr>
              <w:rFonts w:ascii="Palatino Linotype" w:hAnsi="Palatino Linotype"/>
              <w:b/>
              <w:bCs/>
              <w:sz w:val="22"/>
              <w:szCs w:val="22"/>
            </w:rPr>
            <w:t xml:space="preserve">3 </w:t>
          </w:r>
        </w:p>
      </w:tc>
    </w:tr>
    <w:tr w:rsidR="005F31DB" w:rsidRPr="008F2CCC" w14:paraId="3B45FB53" w14:textId="77777777" w:rsidTr="00EB19F2">
      <w:tc>
        <w:tcPr>
          <w:tcW w:w="3805" w:type="dxa"/>
          <w:vMerge/>
          <w:shd w:val="clear" w:color="auto" w:fill="auto"/>
        </w:tcPr>
        <w:p w14:paraId="188B82EF" w14:textId="77777777" w:rsidR="005F31DB" w:rsidRPr="008F2CCC" w:rsidRDefault="005F31DB" w:rsidP="00200BFC">
          <w:pPr>
            <w:rPr>
              <w:rFonts w:ascii="Palatino Linotype" w:hAnsi="Palatino Linotype"/>
              <w:b/>
              <w:sz w:val="22"/>
              <w:szCs w:val="22"/>
              <w:lang w:val="es-ES_tradnl"/>
            </w:rPr>
          </w:pPr>
          <w:bookmarkStart w:id="8" w:name="_Hlk80706940"/>
        </w:p>
      </w:tc>
      <w:tc>
        <w:tcPr>
          <w:tcW w:w="3000" w:type="dxa"/>
          <w:shd w:val="clear" w:color="auto" w:fill="auto"/>
        </w:tcPr>
        <w:p w14:paraId="3B2AD0CF" w14:textId="77777777" w:rsidR="005F31DB" w:rsidRPr="008F2CCC" w:rsidRDefault="005F31DB"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3A2177C0" w:rsidR="005F31DB" w:rsidRPr="008F2CCC" w:rsidRDefault="009B0866" w:rsidP="00200BFC">
          <w:pPr>
            <w:jc w:val="both"/>
            <w:rPr>
              <w:rFonts w:ascii="Palatino Linotype" w:hAnsi="Palatino Linotype"/>
              <w:b/>
              <w:sz w:val="22"/>
              <w:szCs w:val="22"/>
              <w:lang w:val="es-ES_tradnl"/>
            </w:rPr>
          </w:pPr>
          <w:r>
            <w:rPr>
              <w:rFonts w:ascii="Palatino Linotype" w:hAnsi="Palatino Linotype"/>
              <w:b/>
              <w:bCs/>
              <w:sz w:val="22"/>
              <w:szCs w:val="22"/>
            </w:rPr>
            <w:t>XXXXXXX</w:t>
          </w:r>
        </w:p>
      </w:tc>
    </w:tr>
    <w:bookmarkEnd w:id="8"/>
    <w:tr w:rsidR="005F31DB" w:rsidRPr="008F2CCC" w14:paraId="28A493EB" w14:textId="77777777" w:rsidTr="00EB19F2">
      <w:trPr>
        <w:trHeight w:val="228"/>
      </w:trPr>
      <w:tc>
        <w:tcPr>
          <w:tcW w:w="3805" w:type="dxa"/>
          <w:vMerge/>
          <w:shd w:val="clear" w:color="auto" w:fill="auto"/>
        </w:tcPr>
        <w:p w14:paraId="06C77D31" w14:textId="77777777" w:rsidR="005F31DB" w:rsidRPr="008F2CCC" w:rsidRDefault="005F31DB" w:rsidP="00200BFC">
          <w:pPr>
            <w:rPr>
              <w:rFonts w:ascii="Palatino Linotype" w:hAnsi="Palatino Linotype"/>
              <w:b/>
              <w:sz w:val="22"/>
              <w:szCs w:val="22"/>
              <w:lang w:val="es-ES_tradnl"/>
            </w:rPr>
          </w:pPr>
        </w:p>
      </w:tc>
      <w:tc>
        <w:tcPr>
          <w:tcW w:w="3000" w:type="dxa"/>
          <w:shd w:val="clear" w:color="auto" w:fill="auto"/>
        </w:tcPr>
        <w:p w14:paraId="2E1A72B4" w14:textId="77777777" w:rsidR="005F31DB" w:rsidRPr="008F2CCC" w:rsidRDefault="005F31DB"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12983B3" w:rsidR="005F31DB" w:rsidRPr="00DC41C8" w:rsidRDefault="005F31DB" w:rsidP="00154F8D">
          <w:pPr>
            <w:jc w:val="both"/>
            <w:rPr>
              <w:rFonts w:ascii="Palatino Linotype" w:hAnsi="Palatino Linotype"/>
              <w:b/>
              <w:sz w:val="22"/>
              <w:szCs w:val="22"/>
            </w:rPr>
          </w:pPr>
          <w:r w:rsidRPr="0004451B">
            <w:rPr>
              <w:rFonts w:ascii="Palatino Linotype" w:hAnsi="Palatino Linotype"/>
              <w:b/>
              <w:bCs/>
              <w:sz w:val="22"/>
              <w:szCs w:val="22"/>
            </w:rPr>
            <w:t>Ayuntamiento de Hueypoxtla</w:t>
          </w:r>
        </w:p>
      </w:tc>
    </w:tr>
    <w:tr w:rsidR="005F31DB" w:rsidRPr="008F2CCC" w14:paraId="0F114FF0" w14:textId="77777777" w:rsidTr="00EB19F2">
      <w:tc>
        <w:tcPr>
          <w:tcW w:w="3805" w:type="dxa"/>
          <w:vMerge/>
          <w:shd w:val="clear" w:color="auto" w:fill="auto"/>
        </w:tcPr>
        <w:p w14:paraId="4CCB64BA" w14:textId="77777777" w:rsidR="005F31DB" w:rsidRPr="008F2CCC" w:rsidRDefault="005F31DB" w:rsidP="00200BFC">
          <w:pPr>
            <w:rPr>
              <w:rFonts w:ascii="Palatino Linotype" w:hAnsi="Palatino Linotype"/>
              <w:b/>
              <w:sz w:val="22"/>
              <w:szCs w:val="22"/>
              <w:lang w:val="es-ES_tradnl"/>
            </w:rPr>
          </w:pPr>
        </w:p>
      </w:tc>
      <w:tc>
        <w:tcPr>
          <w:tcW w:w="3000" w:type="dxa"/>
          <w:shd w:val="clear" w:color="auto" w:fill="auto"/>
        </w:tcPr>
        <w:p w14:paraId="31E422EA" w14:textId="06DD5192" w:rsidR="005F31DB" w:rsidRPr="008F2CCC" w:rsidRDefault="005F31DB"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5F31DB" w:rsidRPr="008F2CCC" w:rsidRDefault="005F31DB"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5F31DB" w:rsidRPr="0010196A" w:rsidRDefault="005F31D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2283A"/>
    <w:multiLevelType w:val="hybridMultilevel"/>
    <w:tmpl w:val="CB20433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431754"/>
    <w:multiLevelType w:val="hybridMultilevel"/>
    <w:tmpl w:val="F73C64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788540E"/>
    <w:multiLevelType w:val="hybridMultilevel"/>
    <w:tmpl w:val="0E3C86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E890821"/>
    <w:multiLevelType w:val="multilevel"/>
    <w:tmpl w:val="1DD6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352D28"/>
    <w:multiLevelType w:val="hybridMultilevel"/>
    <w:tmpl w:val="C602F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3AE56C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3AD455C2"/>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D12849"/>
    <w:multiLevelType w:val="hybridMultilevel"/>
    <w:tmpl w:val="EC8EC512"/>
    <w:lvl w:ilvl="0" w:tplc="2D4AD1EC">
      <w:start w:val="2"/>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FDA44C9"/>
    <w:multiLevelType w:val="hybridMultilevel"/>
    <w:tmpl w:val="3CC00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30E2B3D"/>
    <w:multiLevelType w:val="hybridMultilevel"/>
    <w:tmpl w:val="31AE2A6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5">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49DD5622"/>
    <w:multiLevelType w:val="hybridMultilevel"/>
    <w:tmpl w:val="5EDC88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CEE041B"/>
    <w:multiLevelType w:val="hybridMultilevel"/>
    <w:tmpl w:val="73AACCA6"/>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516900B0"/>
    <w:multiLevelType w:val="hybridMultilevel"/>
    <w:tmpl w:val="0C7E84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1FC66F9"/>
    <w:multiLevelType w:val="hybridMultilevel"/>
    <w:tmpl w:val="9150452E"/>
    <w:lvl w:ilvl="0" w:tplc="5400ECD6">
      <w:start w:val="1"/>
      <w:numFmt w:val="lowerLetter"/>
      <w:lvlText w:val="%1)"/>
      <w:lvlJc w:val="left"/>
      <w:pPr>
        <w:ind w:left="1267" w:hanging="360"/>
      </w:pPr>
      <w:rPr>
        <w:rFonts w:hint="default"/>
      </w:rPr>
    </w:lvl>
    <w:lvl w:ilvl="1" w:tplc="080A0019" w:tentative="1">
      <w:start w:val="1"/>
      <w:numFmt w:val="lowerLetter"/>
      <w:lvlText w:val="%2."/>
      <w:lvlJc w:val="left"/>
      <w:pPr>
        <w:ind w:left="1987" w:hanging="360"/>
      </w:pPr>
    </w:lvl>
    <w:lvl w:ilvl="2" w:tplc="080A001B" w:tentative="1">
      <w:start w:val="1"/>
      <w:numFmt w:val="lowerRoman"/>
      <w:lvlText w:val="%3."/>
      <w:lvlJc w:val="right"/>
      <w:pPr>
        <w:ind w:left="2707" w:hanging="180"/>
      </w:pPr>
    </w:lvl>
    <w:lvl w:ilvl="3" w:tplc="080A000F" w:tentative="1">
      <w:start w:val="1"/>
      <w:numFmt w:val="decimal"/>
      <w:lvlText w:val="%4."/>
      <w:lvlJc w:val="left"/>
      <w:pPr>
        <w:ind w:left="3427" w:hanging="360"/>
      </w:pPr>
    </w:lvl>
    <w:lvl w:ilvl="4" w:tplc="080A0019" w:tentative="1">
      <w:start w:val="1"/>
      <w:numFmt w:val="lowerLetter"/>
      <w:lvlText w:val="%5."/>
      <w:lvlJc w:val="left"/>
      <w:pPr>
        <w:ind w:left="4147" w:hanging="360"/>
      </w:pPr>
    </w:lvl>
    <w:lvl w:ilvl="5" w:tplc="080A001B" w:tentative="1">
      <w:start w:val="1"/>
      <w:numFmt w:val="lowerRoman"/>
      <w:lvlText w:val="%6."/>
      <w:lvlJc w:val="right"/>
      <w:pPr>
        <w:ind w:left="4867" w:hanging="180"/>
      </w:pPr>
    </w:lvl>
    <w:lvl w:ilvl="6" w:tplc="080A000F" w:tentative="1">
      <w:start w:val="1"/>
      <w:numFmt w:val="decimal"/>
      <w:lvlText w:val="%7."/>
      <w:lvlJc w:val="left"/>
      <w:pPr>
        <w:ind w:left="5587" w:hanging="360"/>
      </w:pPr>
    </w:lvl>
    <w:lvl w:ilvl="7" w:tplc="080A0019" w:tentative="1">
      <w:start w:val="1"/>
      <w:numFmt w:val="lowerLetter"/>
      <w:lvlText w:val="%8."/>
      <w:lvlJc w:val="left"/>
      <w:pPr>
        <w:ind w:left="6307" w:hanging="360"/>
      </w:pPr>
    </w:lvl>
    <w:lvl w:ilvl="8" w:tplc="080A001B" w:tentative="1">
      <w:start w:val="1"/>
      <w:numFmt w:val="lowerRoman"/>
      <w:lvlText w:val="%9."/>
      <w:lvlJc w:val="right"/>
      <w:pPr>
        <w:ind w:left="7027" w:hanging="180"/>
      </w:pPr>
    </w:lvl>
  </w:abstractNum>
  <w:abstractNum w:abstractNumId="20">
    <w:nsid w:val="67267069"/>
    <w:multiLevelType w:val="hybridMultilevel"/>
    <w:tmpl w:val="3B72D7DA"/>
    <w:lvl w:ilvl="0" w:tplc="7A08FE6C">
      <w:start w:val="1"/>
      <w:numFmt w:val="decimal"/>
      <w:lvlText w:val="%1."/>
      <w:lvlJc w:val="left"/>
      <w:pPr>
        <w:ind w:left="927" w:hanging="360"/>
      </w:pPr>
      <w:rPr>
        <w:rFonts w:hint="default"/>
        <w:u w:val="non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67557523"/>
    <w:multiLevelType w:val="hybridMultilevel"/>
    <w:tmpl w:val="8CDAEA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88579A1"/>
    <w:multiLevelType w:val="hybridMultilevel"/>
    <w:tmpl w:val="DBEEBD76"/>
    <w:lvl w:ilvl="0" w:tplc="E168EA3C">
      <w:start w:val="4"/>
      <w:numFmt w:val="bullet"/>
      <w:lvlText w:val="-"/>
      <w:lvlJc w:val="left"/>
      <w:pPr>
        <w:ind w:left="1627" w:hanging="360"/>
      </w:pPr>
      <w:rPr>
        <w:rFonts w:ascii="Palatino Linotype" w:eastAsia="Times New Roman" w:hAnsi="Palatino Linotype" w:cs="Arial" w:hint="default"/>
      </w:rPr>
    </w:lvl>
    <w:lvl w:ilvl="1" w:tplc="080A0003" w:tentative="1">
      <w:start w:val="1"/>
      <w:numFmt w:val="bullet"/>
      <w:lvlText w:val="o"/>
      <w:lvlJc w:val="left"/>
      <w:pPr>
        <w:ind w:left="2347" w:hanging="360"/>
      </w:pPr>
      <w:rPr>
        <w:rFonts w:ascii="Courier New" w:hAnsi="Courier New" w:cs="Courier New" w:hint="default"/>
      </w:rPr>
    </w:lvl>
    <w:lvl w:ilvl="2" w:tplc="080A0005" w:tentative="1">
      <w:start w:val="1"/>
      <w:numFmt w:val="bullet"/>
      <w:lvlText w:val=""/>
      <w:lvlJc w:val="left"/>
      <w:pPr>
        <w:ind w:left="3067" w:hanging="360"/>
      </w:pPr>
      <w:rPr>
        <w:rFonts w:ascii="Wingdings" w:hAnsi="Wingdings" w:hint="default"/>
      </w:rPr>
    </w:lvl>
    <w:lvl w:ilvl="3" w:tplc="080A0001" w:tentative="1">
      <w:start w:val="1"/>
      <w:numFmt w:val="bullet"/>
      <w:lvlText w:val=""/>
      <w:lvlJc w:val="left"/>
      <w:pPr>
        <w:ind w:left="3787" w:hanging="360"/>
      </w:pPr>
      <w:rPr>
        <w:rFonts w:ascii="Symbol" w:hAnsi="Symbol" w:hint="default"/>
      </w:rPr>
    </w:lvl>
    <w:lvl w:ilvl="4" w:tplc="080A0003" w:tentative="1">
      <w:start w:val="1"/>
      <w:numFmt w:val="bullet"/>
      <w:lvlText w:val="o"/>
      <w:lvlJc w:val="left"/>
      <w:pPr>
        <w:ind w:left="4507" w:hanging="360"/>
      </w:pPr>
      <w:rPr>
        <w:rFonts w:ascii="Courier New" w:hAnsi="Courier New" w:cs="Courier New" w:hint="default"/>
      </w:rPr>
    </w:lvl>
    <w:lvl w:ilvl="5" w:tplc="080A0005" w:tentative="1">
      <w:start w:val="1"/>
      <w:numFmt w:val="bullet"/>
      <w:lvlText w:val=""/>
      <w:lvlJc w:val="left"/>
      <w:pPr>
        <w:ind w:left="5227" w:hanging="360"/>
      </w:pPr>
      <w:rPr>
        <w:rFonts w:ascii="Wingdings" w:hAnsi="Wingdings" w:hint="default"/>
      </w:rPr>
    </w:lvl>
    <w:lvl w:ilvl="6" w:tplc="080A0001" w:tentative="1">
      <w:start w:val="1"/>
      <w:numFmt w:val="bullet"/>
      <w:lvlText w:val=""/>
      <w:lvlJc w:val="left"/>
      <w:pPr>
        <w:ind w:left="5947" w:hanging="360"/>
      </w:pPr>
      <w:rPr>
        <w:rFonts w:ascii="Symbol" w:hAnsi="Symbol" w:hint="default"/>
      </w:rPr>
    </w:lvl>
    <w:lvl w:ilvl="7" w:tplc="080A0003" w:tentative="1">
      <w:start w:val="1"/>
      <w:numFmt w:val="bullet"/>
      <w:lvlText w:val="o"/>
      <w:lvlJc w:val="left"/>
      <w:pPr>
        <w:ind w:left="6667" w:hanging="360"/>
      </w:pPr>
      <w:rPr>
        <w:rFonts w:ascii="Courier New" w:hAnsi="Courier New" w:cs="Courier New" w:hint="default"/>
      </w:rPr>
    </w:lvl>
    <w:lvl w:ilvl="8" w:tplc="080A0005" w:tentative="1">
      <w:start w:val="1"/>
      <w:numFmt w:val="bullet"/>
      <w:lvlText w:val=""/>
      <w:lvlJc w:val="left"/>
      <w:pPr>
        <w:ind w:left="7387" w:hanging="360"/>
      </w:pPr>
      <w:rPr>
        <w:rFonts w:ascii="Wingdings" w:hAnsi="Wingdings" w:hint="default"/>
      </w:rPr>
    </w:lvl>
  </w:abstractNum>
  <w:abstractNum w:abstractNumId="23">
    <w:nsid w:val="6AFD393A"/>
    <w:multiLevelType w:val="hybridMultilevel"/>
    <w:tmpl w:val="6F7A0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nsid w:val="74D42A48"/>
    <w:multiLevelType w:val="hybridMultilevel"/>
    <w:tmpl w:val="D5F82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7C5D5960"/>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C8138D4"/>
    <w:multiLevelType w:val="hybridMultilevel"/>
    <w:tmpl w:val="DB423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6"/>
  </w:num>
  <w:num w:numId="4">
    <w:abstractNumId w:val="10"/>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2"/>
  </w:num>
  <w:num w:numId="13">
    <w:abstractNumId w:val="5"/>
  </w:num>
  <w:num w:numId="14">
    <w:abstractNumId w:val="28"/>
  </w:num>
  <w:num w:numId="15">
    <w:abstractNumId w:val="12"/>
  </w:num>
  <w:num w:numId="16">
    <w:abstractNumId w:val="5"/>
  </w:num>
  <w:num w:numId="17">
    <w:abstractNumId w:val="28"/>
  </w:num>
  <w:num w:numId="18">
    <w:abstractNumId w:val="9"/>
  </w:num>
  <w:num w:numId="19">
    <w:abstractNumId w:val="14"/>
  </w:num>
  <w:num w:numId="20">
    <w:abstractNumId w:val="16"/>
  </w:num>
  <w:num w:numId="21">
    <w:abstractNumId w:val="18"/>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7"/>
  </w:num>
  <w:num w:numId="25">
    <w:abstractNumId w:val="6"/>
  </w:num>
  <w:num w:numId="26">
    <w:abstractNumId w:val="11"/>
  </w:num>
  <w:num w:numId="27">
    <w:abstractNumId w:val="22"/>
  </w:num>
  <w:num w:numId="28">
    <w:abstractNumId w:val="23"/>
  </w:num>
  <w:num w:numId="29">
    <w:abstractNumId w:val="21"/>
  </w:num>
  <w:num w:numId="30">
    <w:abstractNumId w:val="25"/>
  </w:num>
  <w:num w:numId="31">
    <w:abstractNumId w:val="4"/>
  </w:num>
  <w:num w:numId="32">
    <w:abstractNumId w:val="0"/>
  </w:num>
  <w:num w:numId="33">
    <w:abstractNumId w:val="17"/>
  </w:num>
  <w:num w:numId="34">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7BF"/>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1"/>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A3"/>
    <w:rsid w:val="000104F0"/>
    <w:rsid w:val="0001085A"/>
    <w:rsid w:val="000109F4"/>
    <w:rsid w:val="00010A8B"/>
    <w:rsid w:val="000114E2"/>
    <w:rsid w:val="00011605"/>
    <w:rsid w:val="00011AD2"/>
    <w:rsid w:val="00011D5F"/>
    <w:rsid w:val="00011EDE"/>
    <w:rsid w:val="000122AB"/>
    <w:rsid w:val="000123CB"/>
    <w:rsid w:val="00012718"/>
    <w:rsid w:val="00012A00"/>
    <w:rsid w:val="00013023"/>
    <w:rsid w:val="0001348F"/>
    <w:rsid w:val="00013537"/>
    <w:rsid w:val="00013986"/>
    <w:rsid w:val="00013A3F"/>
    <w:rsid w:val="00013EBF"/>
    <w:rsid w:val="000142C0"/>
    <w:rsid w:val="00014452"/>
    <w:rsid w:val="00014764"/>
    <w:rsid w:val="0001491A"/>
    <w:rsid w:val="00014DC5"/>
    <w:rsid w:val="00014E91"/>
    <w:rsid w:val="000159A4"/>
    <w:rsid w:val="00015DDC"/>
    <w:rsid w:val="00016006"/>
    <w:rsid w:val="000160C6"/>
    <w:rsid w:val="0001612D"/>
    <w:rsid w:val="000164B0"/>
    <w:rsid w:val="00016631"/>
    <w:rsid w:val="00016A2B"/>
    <w:rsid w:val="000170F4"/>
    <w:rsid w:val="00017243"/>
    <w:rsid w:val="00017410"/>
    <w:rsid w:val="0001771A"/>
    <w:rsid w:val="00017746"/>
    <w:rsid w:val="0001796B"/>
    <w:rsid w:val="00017EBE"/>
    <w:rsid w:val="00020704"/>
    <w:rsid w:val="00020BD7"/>
    <w:rsid w:val="00020BF6"/>
    <w:rsid w:val="00020C9F"/>
    <w:rsid w:val="00020D44"/>
    <w:rsid w:val="000210D7"/>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5FF6"/>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3D1"/>
    <w:rsid w:val="00032403"/>
    <w:rsid w:val="000325BB"/>
    <w:rsid w:val="00032F93"/>
    <w:rsid w:val="00033136"/>
    <w:rsid w:val="000333BC"/>
    <w:rsid w:val="0003347A"/>
    <w:rsid w:val="0003355B"/>
    <w:rsid w:val="000335C2"/>
    <w:rsid w:val="000336D0"/>
    <w:rsid w:val="000337B3"/>
    <w:rsid w:val="000337E3"/>
    <w:rsid w:val="000339B9"/>
    <w:rsid w:val="00033C79"/>
    <w:rsid w:val="00033E94"/>
    <w:rsid w:val="000342B9"/>
    <w:rsid w:val="000342C3"/>
    <w:rsid w:val="00034C4F"/>
    <w:rsid w:val="00034C95"/>
    <w:rsid w:val="00035676"/>
    <w:rsid w:val="00035C89"/>
    <w:rsid w:val="00035CDF"/>
    <w:rsid w:val="00036439"/>
    <w:rsid w:val="000364B0"/>
    <w:rsid w:val="00036B1A"/>
    <w:rsid w:val="00036B67"/>
    <w:rsid w:val="00037006"/>
    <w:rsid w:val="00037C6C"/>
    <w:rsid w:val="00037DDE"/>
    <w:rsid w:val="00037FDC"/>
    <w:rsid w:val="00040106"/>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51B"/>
    <w:rsid w:val="000446CF"/>
    <w:rsid w:val="00044856"/>
    <w:rsid w:val="0004496C"/>
    <w:rsid w:val="000449C9"/>
    <w:rsid w:val="00044D0E"/>
    <w:rsid w:val="000454E2"/>
    <w:rsid w:val="00045F26"/>
    <w:rsid w:val="000464A3"/>
    <w:rsid w:val="000465A8"/>
    <w:rsid w:val="0004663C"/>
    <w:rsid w:val="00046B9D"/>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7A1"/>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1CB"/>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DCB"/>
    <w:rsid w:val="00072F99"/>
    <w:rsid w:val="0007327E"/>
    <w:rsid w:val="000734E9"/>
    <w:rsid w:val="0007367D"/>
    <w:rsid w:val="00073A2F"/>
    <w:rsid w:val="00073B31"/>
    <w:rsid w:val="00073F98"/>
    <w:rsid w:val="0007436D"/>
    <w:rsid w:val="0007450E"/>
    <w:rsid w:val="00074CF8"/>
    <w:rsid w:val="00075283"/>
    <w:rsid w:val="00075615"/>
    <w:rsid w:val="0007587F"/>
    <w:rsid w:val="00075B41"/>
    <w:rsid w:val="00075C90"/>
    <w:rsid w:val="00075CEB"/>
    <w:rsid w:val="00075EA3"/>
    <w:rsid w:val="0007612A"/>
    <w:rsid w:val="00076528"/>
    <w:rsid w:val="00077030"/>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4C08"/>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0DB3"/>
    <w:rsid w:val="00091A8D"/>
    <w:rsid w:val="00091C47"/>
    <w:rsid w:val="000922B0"/>
    <w:rsid w:val="00092385"/>
    <w:rsid w:val="00092543"/>
    <w:rsid w:val="00092789"/>
    <w:rsid w:val="00092893"/>
    <w:rsid w:val="00092C68"/>
    <w:rsid w:val="00092EC1"/>
    <w:rsid w:val="00092F37"/>
    <w:rsid w:val="0009390B"/>
    <w:rsid w:val="000946DC"/>
    <w:rsid w:val="00094BF0"/>
    <w:rsid w:val="00094E47"/>
    <w:rsid w:val="00095302"/>
    <w:rsid w:val="0009541B"/>
    <w:rsid w:val="000955F6"/>
    <w:rsid w:val="000957E7"/>
    <w:rsid w:val="00095950"/>
    <w:rsid w:val="00095CE6"/>
    <w:rsid w:val="0009628B"/>
    <w:rsid w:val="00096756"/>
    <w:rsid w:val="00096D57"/>
    <w:rsid w:val="000970F0"/>
    <w:rsid w:val="000978E5"/>
    <w:rsid w:val="00097B14"/>
    <w:rsid w:val="00097CBB"/>
    <w:rsid w:val="00097D11"/>
    <w:rsid w:val="000A0174"/>
    <w:rsid w:val="000A0195"/>
    <w:rsid w:val="000A06CB"/>
    <w:rsid w:val="000A0C7C"/>
    <w:rsid w:val="000A1149"/>
    <w:rsid w:val="000A1549"/>
    <w:rsid w:val="000A1721"/>
    <w:rsid w:val="000A2164"/>
    <w:rsid w:val="000A27E2"/>
    <w:rsid w:val="000A2B2B"/>
    <w:rsid w:val="000A2E1A"/>
    <w:rsid w:val="000A3399"/>
    <w:rsid w:val="000A3637"/>
    <w:rsid w:val="000A377D"/>
    <w:rsid w:val="000A3D63"/>
    <w:rsid w:val="000A4495"/>
    <w:rsid w:val="000A4664"/>
    <w:rsid w:val="000A4A99"/>
    <w:rsid w:val="000A4AAE"/>
    <w:rsid w:val="000A4E74"/>
    <w:rsid w:val="000A52A9"/>
    <w:rsid w:val="000A56C1"/>
    <w:rsid w:val="000A5939"/>
    <w:rsid w:val="000A5A68"/>
    <w:rsid w:val="000A66D7"/>
    <w:rsid w:val="000A6A03"/>
    <w:rsid w:val="000A6B97"/>
    <w:rsid w:val="000A6D1B"/>
    <w:rsid w:val="000A6EFF"/>
    <w:rsid w:val="000A761E"/>
    <w:rsid w:val="000A78AC"/>
    <w:rsid w:val="000A7958"/>
    <w:rsid w:val="000A7B48"/>
    <w:rsid w:val="000B0D9B"/>
    <w:rsid w:val="000B11B2"/>
    <w:rsid w:val="000B126F"/>
    <w:rsid w:val="000B13D3"/>
    <w:rsid w:val="000B17C5"/>
    <w:rsid w:val="000B17FD"/>
    <w:rsid w:val="000B1C78"/>
    <w:rsid w:val="000B1F89"/>
    <w:rsid w:val="000B20AC"/>
    <w:rsid w:val="000B21B8"/>
    <w:rsid w:val="000B29DA"/>
    <w:rsid w:val="000B2F55"/>
    <w:rsid w:val="000B3238"/>
    <w:rsid w:val="000B32D3"/>
    <w:rsid w:val="000B33E7"/>
    <w:rsid w:val="000B3DC6"/>
    <w:rsid w:val="000B3EF0"/>
    <w:rsid w:val="000B3FFD"/>
    <w:rsid w:val="000B4067"/>
    <w:rsid w:val="000B430E"/>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7D8"/>
    <w:rsid w:val="000C2832"/>
    <w:rsid w:val="000C2900"/>
    <w:rsid w:val="000C292D"/>
    <w:rsid w:val="000C2A4F"/>
    <w:rsid w:val="000C2B4A"/>
    <w:rsid w:val="000C2C13"/>
    <w:rsid w:val="000C2C6F"/>
    <w:rsid w:val="000C2FB4"/>
    <w:rsid w:val="000C32F2"/>
    <w:rsid w:val="000C373D"/>
    <w:rsid w:val="000C3C58"/>
    <w:rsid w:val="000C4127"/>
    <w:rsid w:val="000C42BE"/>
    <w:rsid w:val="000C43BF"/>
    <w:rsid w:val="000C4453"/>
    <w:rsid w:val="000C459B"/>
    <w:rsid w:val="000C4806"/>
    <w:rsid w:val="000C4DFA"/>
    <w:rsid w:val="000C53AD"/>
    <w:rsid w:val="000C53F2"/>
    <w:rsid w:val="000C5CD7"/>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125"/>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30"/>
    <w:rsid w:val="000E5AA5"/>
    <w:rsid w:val="000E5B6F"/>
    <w:rsid w:val="000E5C93"/>
    <w:rsid w:val="000E65F3"/>
    <w:rsid w:val="000E68DA"/>
    <w:rsid w:val="000E6C51"/>
    <w:rsid w:val="000E6C9F"/>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BE"/>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4E4"/>
    <w:rsid w:val="001037D6"/>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341"/>
    <w:rsid w:val="00110405"/>
    <w:rsid w:val="00110414"/>
    <w:rsid w:val="00110494"/>
    <w:rsid w:val="00110588"/>
    <w:rsid w:val="00110599"/>
    <w:rsid w:val="00111746"/>
    <w:rsid w:val="00111A3B"/>
    <w:rsid w:val="00111BBA"/>
    <w:rsid w:val="00111DBB"/>
    <w:rsid w:val="00111F07"/>
    <w:rsid w:val="00112173"/>
    <w:rsid w:val="0011267C"/>
    <w:rsid w:val="0011287C"/>
    <w:rsid w:val="001128DE"/>
    <w:rsid w:val="00112988"/>
    <w:rsid w:val="00113015"/>
    <w:rsid w:val="001131FD"/>
    <w:rsid w:val="00113629"/>
    <w:rsid w:val="00113647"/>
    <w:rsid w:val="001136D3"/>
    <w:rsid w:val="00113AB3"/>
    <w:rsid w:val="00113F76"/>
    <w:rsid w:val="0011401F"/>
    <w:rsid w:val="001148C8"/>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0DA5"/>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574"/>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5FF0"/>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9F5"/>
    <w:rsid w:val="00142D98"/>
    <w:rsid w:val="00143373"/>
    <w:rsid w:val="001433DD"/>
    <w:rsid w:val="00143729"/>
    <w:rsid w:val="00143B3F"/>
    <w:rsid w:val="0014409A"/>
    <w:rsid w:val="00144423"/>
    <w:rsid w:val="00144BB9"/>
    <w:rsid w:val="0014538F"/>
    <w:rsid w:val="0014543D"/>
    <w:rsid w:val="00145F32"/>
    <w:rsid w:val="00145FC9"/>
    <w:rsid w:val="00146184"/>
    <w:rsid w:val="00146317"/>
    <w:rsid w:val="00146334"/>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F8D"/>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6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EA"/>
    <w:rsid w:val="00165B8D"/>
    <w:rsid w:val="00165F78"/>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120"/>
    <w:rsid w:val="0017152E"/>
    <w:rsid w:val="0017174F"/>
    <w:rsid w:val="00171E23"/>
    <w:rsid w:val="0017227B"/>
    <w:rsid w:val="00172612"/>
    <w:rsid w:val="00172EC4"/>
    <w:rsid w:val="00173147"/>
    <w:rsid w:val="00173460"/>
    <w:rsid w:val="001737DF"/>
    <w:rsid w:val="00173A37"/>
    <w:rsid w:val="00173BA0"/>
    <w:rsid w:val="00175590"/>
    <w:rsid w:val="00175682"/>
    <w:rsid w:val="001757B6"/>
    <w:rsid w:val="00175805"/>
    <w:rsid w:val="0017580D"/>
    <w:rsid w:val="00175A35"/>
    <w:rsid w:val="00175C5F"/>
    <w:rsid w:val="00175CC8"/>
    <w:rsid w:val="00175EBB"/>
    <w:rsid w:val="00175F6E"/>
    <w:rsid w:val="00175FE0"/>
    <w:rsid w:val="00176755"/>
    <w:rsid w:val="001769F3"/>
    <w:rsid w:val="00177121"/>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A22"/>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41B"/>
    <w:rsid w:val="0019369B"/>
    <w:rsid w:val="00193D12"/>
    <w:rsid w:val="00193D22"/>
    <w:rsid w:val="00194579"/>
    <w:rsid w:val="001947F5"/>
    <w:rsid w:val="0019504F"/>
    <w:rsid w:val="00195093"/>
    <w:rsid w:val="00195288"/>
    <w:rsid w:val="0019536A"/>
    <w:rsid w:val="00195609"/>
    <w:rsid w:val="00195662"/>
    <w:rsid w:val="00195F3B"/>
    <w:rsid w:val="00195F6E"/>
    <w:rsid w:val="00196022"/>
    <w:rsid w:val="001962AC"/>
    <w:rsid w:val="00196911"/>
    <w:rsid w:val="00196A42"/>
    <w:rsid w:val="00196E1F"/>
    <w:rsid w:val="00197E56"/>
    <w:rsid w:val="00197E60"/>
    <w:rsid w:val="001A0054"/>
    <w:rsid w:val="001A1279"/>
    <w:rsid w:val="001A14F4"/>
    <w:rsid w:val="001A19AF"/>
    <w:rsid w:val="001A1D0F"/>
    <w:rsid w:val="001A2717"/>
    <w:rsid w:val="001A280D"/>
    <w:rsid w:val="001A2852"/>
    <w:rsid w:val="001A2917"/>
    <w:rsid w:val="001A2C39"/>
    <w:rsid w:val="001A2CBD"/>
    <w:rsid w:val="001A3095"/>
    <w:rsid w:val="001A328E"/>
    <w:rsid w:val="001A37CC"/>
    <w:rsid w:val="001A397C"/>
    <w:rsid w:val="001A3ED3"/>
    <w:rsid w:val="001A3FEF"/>
    <w:rsid w:val="001A43AC"/>
    <w:rsid w:val="001A4549"/>
    <w:rsid w:val="001A474B"/>
    <w:rsid w:val="001A5154"/>
    <w:rsid w:val="001A5211"/>
    <w:rsid w:val="001A54DF"/>
    <w:rsid w:val="001A59B8"/>
    <w:rsid w:val="001A59B9"/>
    <w:rsid w:val="001A62FB"/>
    <w:rsid w:val="001A7555"/>
    <w:rsid w:val="001A78D9"/>
    <w:rsid w:val="001A79CC"/>
    <w:rsid w:val="001A7B76"/>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643"/>
    <w:rsid w:val="001C3B4D"/>
    <w:rsid w:val="001C3FB7"/>
    <w:rsid w:val="001C3FC5"/>
    <w:rsid w:val="001C40A4"/>
    <w:rsid w:val="001C4310"/>
    <w:rsid w:val="001C45B4"/>
    <w:rsid w:val="001C4D12"/>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2B79"/>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75A"/>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A20"/>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1F06"/>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224"/>
    <w:rsid w:val="002064B3"/>
    <w:rsid w:val="0020662B"/>
    <w:rsid w:val="00206EF4"/>
    <w:rsid w:val="00206FE6"/>
    <w:rsid w:val="0020772A"/>
    <w:rsid w:val="00207F71"/>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3ED6"/>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421"/>
    <w:rsid w:val="002165E7"/>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2F20"/>
    <w:rsid w:val="002235D2"/>
    <w:rsid w:val="00223A8C"/>
    <w:rsid w:val="00223E52"/>
    <w:rsid w:val="00224261"/>
    <w:rsid w:val="0022447D"/>
    <w:rsid w:val="00224575"/>
    <w:rsid w:val="0022458E"/>
    <w:rsid w:val="00224633"/>
    <w:rsid w:val="002248D9"/>
    <w:rsid w:val="00224D65"/>
    <w:rsid w:val="00224F53"/>
    <w:rsid w:val="00225022"/>
    <w:rsid w:val="0022532E"/>
    <w:rsid w:val="002255E0"/>
    <w:rsid w:val="002256C4"/>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BB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11"/>
    <w:rsid w:val="002362D3"/>
    <w:rsid w:val="002366F9"/>
    <w:rsid w:val="00236C1D"/>
    <w:rsid w:val="00237083"/>
    <w:rsid w:val="002373B0"/>
    <w:rsid w:val="002401C1"/>
    <w:rsid w:val="00240260"/>
    <w:rsid w:val="00240C02"/>
    <w:rsid w:val="002413DA"/>
    <w:rsid w:val="00241458"/>
    <w:rsid w:val="00241819"/>
    <w:rsid w:val="002419F3"/>
    <w:rsid w:val="00241AC9"/>
    <w:rsid w:val="00241C56"/>
    <w:rsid w:val="002424D1"/>
    <w:rsid w:val="00242562"/>
    <w:rsid w:val="002425DB"/>
    <w:rsid w:val="00242608"/>
    <w:rsid w:val="00242704"/>
    <w:rsid w:val="00242CBD"/>
    <w:rsid w:val="00242E0D"/>
    <w:rsid w:val="00242F07"/>
    <w:rsid w:val="00242FAC"/>
    <w:rsid w:val="002434FF"/>
    <w:rsid w:val="002439D4"/>
    <w:rsid w:val="002449AD"/>
    <w:rsid w:val="00244EF1"/>
    <w:rsid w:val="002453C0"/>
    <w:rsid w:val="0024567F"/>
    <w:rsid w:val="002460C9"/>
    <w:rsid w:val="002460DC"/>
    <w:rsid w:val="002460FF"/>
    <w:rsid w:val="002467A3"/>
    <w:rsid w:val="0024682A"/>
    <w:rsid w:val="00246C7C"/>
    <w:rsid w:val="00246CFE"/>
    <w:rsid w:val="0024732B"/>
    <w:rsid w:val="002475F7"/>
    <w:rsid w:val="0024785C"/>
    <w:rsid w:val="00247ADF"/>
    <w:rsid w:val="00247D2B"/>
    <w:rsid w:val="00247FF9"/>
    <w:rsid w:val="00250241"/>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7E0"/>
    <w:rsid w:val="002637F1"/>
    <w:rsid w:val="00263ABE"/>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765"/>
    <w:rsid w:val="00270CBB"/>
    <w:rsid w:val="00271378"/>
    <w:rsid w:val="0027142F"/>
    <w:rsid w:val="0027154B"/>
    <w:rsid w:val="00271AD4"/>
    <w:rsid w:val="002724AC"/>
    <w:rsid w:val="00272629"/>
    <w:rsid w:val="002727E6"/>
    <w:rsid w:val="002729DA"/>
    <w:rsid w:val="00272BE2"/>
    <w:rsid w:val="00274009"/>
    <w:rsid w:val="002740AF"/>
    <w:rsid w:val="002743A2"/>
    <w:rsid w:val="0027448C"/>
    <w:rsid w:val="002747B1"/>
    <w:rsid w:val="002748B5"/>
    <w:rsid w:val="00274C49"/>
    <w:rsid w:val="00274DD7"/>
    <w:rsid w:val="00274E55"/>
    <w:rsid w:val="00275106"/>
    <w:rsid w:val="002756BC"/>
    <w:rsid w:val="0027595E"/>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7E9"/>
    <w:rsid w:val="00284A02"/>
    <w:rsid w:val="00284B37"/>
    <w:rsid w:val="0028546D"/>
    <w:rsid w:val="002864B2"/>
    <w:rsid w:val="00286B88"/>
    <w:rsid w:val="00286DE5"/>
    <w:rsid w:val="00286E3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BAE"/>
    <w:rsid w:val="00293F4A"/>
    <w:rsid w:val="00294127"/>
    <w:rsid w:val="00294AC8"/>
    <w:rsid w:val="00294BD2"/>
    <w:rsid w:val="00294EE7"/>
    <w:rsid w:val="0029525F"/>
    <w:rsid w:val="002959EB"/>
    <w:rsid w:val="002965E4"/>
    <w:rsid w:val="002966ED"/>
    <w:rsid w:val="00296F09"/>
    <w:rsid w:val="00297165"/>
    <w:rsid w:val="00297453"/>
    <w:rsid w:val="00297A56"/>
    <w:rsid w:val="002A03C6"/>
    <w:rsid w:val="002A0866"/>
    <w:rsid w:val="002A0A30"/>
    <w:rsid w:val="002A0BED"/>
    <w:rsid w:val="002A0D34"/>
    <w:rsid w:val="002A0DD8"/>
    <w:rsid w:val="002A1156"/>
    <w:rsid w:val="002A1348"/>
    <w:rsid w:val="002A157A"/>
    <w:rsid w:val="002A16E7"/>
    <w:rsid w:val="002A17FA"/>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000"/>
    <w:rsid w:val="002B1211"/>
    <w:rsid w:val="002B128D"/>
    <w:rsid w:val="002B1EFF"/>
    <w:rsid w:val="002B1F09"/>
    <w:rsid w:val="002B2605"/>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234"/>
    <w:rsid w:val="002B7695"/>
    <w:rsid w:val="002B7D32"/>
    <w:rsid w:val="002C0512"/>
    <w:rsid w:val="002C0CD3"/>
    <w:rsid w:val="002C10B1"/>
    <w:rsid w:val="002C115B"/>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083"/>
    <w:rsid w:val="002C742B"/>
    <w:rsid w:val="002C783E"/>
    <w:rsid w:val="002C798F"/>
    <w:rsid w:val="002C79B8"/>
    <w:rsid w:val="002D06C5"/>
    <w:rsid w:val="002D0ADC"/>
    <w:rsid w:val="002D11C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1D0A"/>
    <w:rsid w:val="002E28FF"/>
    <w:rsid w:val="002E2A1E"/>
    <w:rsid w:val="002E2B3C"/>
    <w:rsid w:val="002E2C96"/>
    <w:rsid w:val="002E2E56"/>
    <w:rsid w:val="002E2EA8"/>
    <w:rsid w:val="002E2FFE"/>
    <w:rsid w:val="002E3095"/>
    <w:rsid w:val="002E3112"/>
    <w:rsid w:val="002E355C"/>
    <w:rsid w:val="002E3746"/>
    <w:rsid w:val="002E37E0"/>
    <w:rsid w:val="002E39FB"/>
    <w:rsid w:val="002E43B6"/>
    <w:rsid w:val="002E45A1"/>
    <w:rsid w:val="002E45A7"/>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98E"/>
    <w:rsid w:val="002F1A03"/>
    <w:rsid w:val="002F1A28"/>
    <w:rsid w:val="002F1A7D"/>
    <w:rsid w:val="002F1FA3"/>
    <w:rsid w:val="002F1FF1"/>
    <w:rsid w:val="002F218C"/>
    <w:rsid w:val="002F21D6"/>
    <w:rsid w:val="002F2653"/>
    <w:rsid w:val="002F274B"/>
    <w:rsid w:val="002F281F"/>
    <w:rsid w:val="002F2934"/>
    <w:rsid w:val="002F29AD"/>
    <w:rsid w:val="002F2B1C"/>
    <w:rsid w:val="002F35AB"/>
    <w:rsid w:val="002F38E1"/>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364"/>
    <w:rsid w:val="00303671"/>
    <w:rsid w:val="00303AF8"/>
    <w:rsid w:val="00303F67"/>
    <w:rsid w:val="00304085"/>
    <w:rsid w:val="0030426C"/>
    <w:rsid w:val="003044B2"/>
    <w:rsid w:val="003044C1"/>
    <w:rsid w:val="00304BA5"/>
    <w:rsid w:val="003051A8"/>
    <w:rsid w:val="003052CB"/>
    <w:rsid w:val="003056B1"/>
    <w:rsid w:val="00305CBC"/>
    <w:rsid w:val="00305F6C"/>
    <w:rsid w:val="00306277"/>
    <w:rsid w:val="00306462"/>
    <w:rsid w:val="00306604"/>
    <w:rsid w:val="00306BCD"/>
    <w:rsid w:val="0030725A"/>
    <w:rsid w:val="00307A95"/>
    <w:rsid w:val="0031045D"/>
    <w:rsid w:val="003109E6"/>
    <w:rsid w:val="00310E26"/>
    <w:rsid w:val="00310EF9"/>
    <w:rsid w:val="00311120"/>
    <w:rsid w:val="0031118C"/>
    <w:rsid w:val="003115D4"/>
    <w:rsid w:val="0031165B"/>
    <w:rsid w:val="0031182B"/>
    <w:rsid w:val="00311A55"/>
    <w:rsid w:val="003123CB"/>
    <w:rsid w:val="0031268F"/>
    <w:rsid w:val="00312CD1"/>
    <w:rsid w:val="0031305F"/>
    <w:rsid w:val="00313499"/>
    <w:rsid w:val="003135FC"/>
    <w:rsid w:val="0031406E"/>
    <w:rsid w:val="0031434D"/>
    <w:rsid w:val="00314A51"/>
    <w:rsid w:val="00314D76"/>
    <w:rsid w:val="00315203"/>
    <w:rsid w:val="00315394"/>
    <w:rsid w:val="003154CE"/>
    <w:rsid w:val="0031561B"/>
    <w:rsid w:val="00316C42"/>
    <w:rsid w:val="00316C86"/>
    <w:rsid w:val="00317EC0"/>
    <w:rsid w:val="00320139"/>
    <w:rsid w:val="003204FC"/>
    <w:rsid w:val="00320CD2"/>
    <w:rsid w:val="00320DF4"/>
    <w:rsid w:val="00320F06"/>
    <w:rsid w:val="00321325"/>
    <w:rsid w:val="00321996"/>
    <w:rsid w:val="00321BC2"/>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46E"/>
    <w:rsid w:val="0032553A"/>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0EBA"/>
    <w:rsid w:val="0033134C"/>
    <w:rsid w:val="0033148E"/>
    <w:rsid w:val="00331783"/>
    <w:rsid w:val="00331A1A"/>
    <w:rsid w:val="00331D23"/>
    <w:rsid w:val="00331F1D"/>
    <w:rsid w:val="0033214C"/>
    <w:rsid w:val="003328F2"/>
    <w:rsid w:val="00332BD1"/>
    <w:rsid w:val="00332DB8"/>
    <w:rsid w:val="0033342B"/>
    <w:rsid w:val="00333541"/>
    <w:rsid w:val="0033371A"/>
    <w:rsid w:val="0033386E"/>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9CF"/>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04F"/>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3E1"/>
    <w:rsid w:val="00357421"/>
    <w:rsid w:val="003576E8"/>
    <w:rsid w:val="003577BF"/>
    <w:rsid w:val="00357994"/>
    <w:rsid w:val="0036004B"/>
    <w:rsid w:val="003604BD"/>
    <w:rsid w:val="003604F7"/>
    <w:rsid w:val="003605BA"/>
    <w:rsid w:val="00360675"/>
    <w:rsid w:val="003606D8"/>
    <w:rsid w:val="00360A70"/>
    <w:rsid w:val="00361489"/>
    <w:rsid w:val="003622CB"/>
    <w:rsid w:val="003628F4"/>
    <w:rsid w:val="0036299D"/>
    <w:rsid w:val="0036306A"/>
    <w:rsid w:val="00363D52"/>
    <w:rsid w:val="00363F36"/>
    <w:rsid w:val="00364628"/>
    <w:rsid w:val="00364BC7"/>
    <w:rsid w:val="00364BF1"/>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762"/>
    <w:rsid w:val="0037796A"/>
    <w:rsid w:val="003801C2"/>
    <w:rsid w:val="00380236"/>
    <w:rsid w:val="003807A8"/>
    <w:rsid w:val="00380A53"/>
    <w:rsid w:val="00380C9E"/>
    <w:rsid w:val="003815E1"/>
    <w:rsid w:val="00382935"/>
    <w:rsid w:val="00382A1D"/>
    <w:rsid w:val="00383658"/>
    <w:rsid w:val="003836DD"/>
    <w:rsid w:val="00383839"/>
    <w:rsid w:val="00383898"/>
    <w:rsid w:val="0038391D"/>
    <w:rsid w:val="00383ACB"/>
    <w:rsid w:val="00384274"/>
    <w:rsid w:val="00385020"/>
    <w:rsid w:val="003850EC"/>
    <w:rsid w:val="003852EA"/>
    <w:rsid w:val="00385FB5"/>
    <w:rsid w:val="00386564"/>
    <w:rsid w:val="0038692F"/>
    <w:rsid w:val="003869E4"/>
    <w:rsid w:val="0038708D"/>
    <w:rsid w:val="003874E5"/>
    <w:rsid w:val="0038767F"/>
    <w:rsid w:val="00387DDE"/>
    <w:rsid w:val="003905D8"/>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800"/>
    <w:rsid w:val="00397C34"/>
    <w:rsid w:val="003A0084"/>
    <w:rsid w:val="003A0091"/>
    <w:rsid w:val="003A021D"/>
    <w:rsid w:val="003A04C3"/>
    <w:rsid w:val="003A094C"/>
    <w:rsid w:val="003A097E"/>
    <w:rsid w:val="003A0D57"/>
    <w:rsid w:val="003A0EC4"/>
    <w:rsid w:val="003A0F72"/>
    <w:rsid w:val="003A10A9"/>
    <w:rsid w:val="003A1145"/>
    <w:rsid w:val="003A1C98"/>
    <w:rsid w:val="003A1DFE"/>
    <w:rsid w:val="003A1E92"/>
    <w:rsid w:val="003A228E"/>
    <w:rsid w:val="003A2718"/>
    <w:rsid w:val="003A2C72"/>
    <w:rsid w:val="003A36B8"/>
    <w:rsid w:val="003A3BB5"/>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DE6"/>
    <w:rsid w:val="003A7F14"/>
    <w:rsid w:val="003A7F6E"/>
    <w:rsid w:val="003B0016"/>
    <w:rsid w:val="003B017F"/>
    <w:rsid w:val="003B0756"/>
    <w:rsid w:val="003B0BDB"/>
    <w:rsid w:val="003B0C64"/>
    <w:rsid w:val="003B0C9E"/>
    <w:rsid w:val="003B211C"/>
    <w:rsid w:val="003B231F"/>
    <w:rsid w:val="003B2660"/>
    <w:rsid w:val="003B28B7"/>
    <w:rsid w:val="003B2978"/>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5F09"/>
    <w:rsid w:val="003B677B"/>
    <w:rsid w:val="003B6C49"/>
    <w:rsid w:val="003B712D"/>
    <w:rsid w:val="003B7471"/>
    <w:rsid w:val="003B7AA0"/>
    <w:rsid w:val="003C02C3"/>
    <w:rsid w:val="003C0396"/>
    <w:rsid w:val="003C04E5"/>
    <w:rsid w:val="003C0544"/>
    <w:rsid w:val="003C0560"/>
    <w:rsid w:val="003C0C03"/>
    <w:rsid w:val="003C0C4B"/>
    <w:rsid w:val="003C0F0A"/>
    <w:rsid w:val="003C11E7"/>
    <w:rsid w:val="003C1E2C"/>
    <w:rsid w:val="003C20B9"/>
    <w:rsid w:val="003C22CD"/>
    <w:rsid w:val="003C2568"/>
    <w:rsid w:val="003C2E89"/>
    <w:rsid w:val="003C3640"/>
    <w:rsid w:val="003C387B"/>
    <w:rsid w:val="003C3ACE"/>
    <w:rsid w:val="003C3D09"/>
    <w:rsid w:val="003C427B"/>
    <w:rsid w:val="003C44D8"/>
    <w:rsid w:val="003C492A"/>
    <w:rsid w:val="003C4A66"/>
    <w:rsid w:val="003C549A"/>
    <w:rsid w:val="003C56A8"/>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BC3"/>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58"/>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622"/>
    <w:rsid w:val="003E2996"/>
    <w:rsid w:val="003E2C19"/>
    <w:rsid w:val="003E2EA7"/>
    <w:rsid w:val="003E349B"/>
    <w:rsid w:val="003E3627"/>
    <w:rsid w:val="003E3832"/>
    <w:rsid w:val="003E3AFA"/>
    <w:rsid w:val="003E446F"/>
    <w:rsid w:val="003E47F8"/>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2E2B"/>
    <w:rsid w:val="003F30AD"/>
    <w:rsid w:val="003F343F"/>
    <w:rsid w:val="003F38D6"/>
    <w:rsid w:val="003F3E30"/>
    <w:rsid w:val="003F48AF"/>
    <w:rsid w:val="003F4BAB"/>
    <w:rsid w:val="003F4DDF"/>
    <w:rsid w:val="003F4F0B"/>
    <w:rsid w:val="003F5E13"/>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959"/>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21"/>
    <w:rsid w:val="0041003F"/>
    <w:rsid w:val="00410ACD"/>
    <w:rsid w:val="00410E81"/>
    <w:rsid w:val="00410F42"/>
    <w:rsid w:val="00410F5E"/>
    <w:rsid w:val="00411042"/>
    <w:rsid w:val="004112D3"/>
    <w:rsid w:val="0041135E"/>
    <w:rsid w:val="00411454"/>
    <w:rsid w:val="004117A6"/>
    <w:rsid w:val="0041180C"/>
    <w:rsid w:val="004125C6"/>
    <w:rsid w:val="00412944"/>
    <w:rsid w:val="00412A16"/>
    <w:rsid w:val="00412A3C"/>
    <w:rsid w:val="00412BC2"/>
    <w:rsid w:val="00412D1A"/>
    <w:rsid w:val="004130E0"/>
    <w:rsid w:val="00413200"/>
    <w:rsid w:val="00413462"/>
    <w:rsid w:val="00413BB7"/>
    <w:rsid w:val="00413DA0"/>
    <w:rsid w:val="004142DA"/>
    <w:rsid w:val="00414689"/>
    <w:rsid w:val="00414A19"/>
    <w:rsid w:val="004151F9"/>
    <w:rsid w:val="004153BE"/>
    <w:rsid w:val="0041542A"/>
    <w:rsid w:val="004156EC"/>
    <w:rsid w:val="0041623F"/>
    <w:rsid w:val="00416281"/>
    <w:rsid w:val="00416835"/>
    <w:rsid w:val="00416A79"/>
    <w:rsid w:val="004178B9"/>
    <w:rsid w:val="00417988"/>
    <w:rsid w:val="0041799F"/>
    <w:rsid w:val="00417A33"/>
    <w:rsid w:val="00417DEC"/>
    <w:rsid w:val="00420280"/>
    <w:rsid w:val="00420E57"/>
    <w:rsid w:val="00420F39"/>
    <w:rsid w:val="0042113C"/>
    <w:rsid w:val="0042151A"/>
    <w:rsid w:val="004222D4"/>
    <w:rsid w:val="00422477"/>
    <w:rsid w:val="0042247B"/>
    <w:rsid w:val="004224F4"/>
    <w:rsid w:val="00422715"/>
    <w:rsid w:val="00422DFD"/>
    <w:rsid w:val="0042305C"/>
    <w:rsid w:val="00423153"/>
    <w:rsid w:val="004234DA"/>
    <w:rsid w:val="00423941"/>
    <w:rsid w:val="00423AA1"/>
    <w:rsid w:val="00423F82"/>
    <w:rsid w:val="004242F0"/>
    <w:rsid w:val="004246A4"/>
    <w:rsid w:val="00424886"/>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0AD"/>
    <w:rsid w:val="0043310A"/>
    <w:rsid w:val="0043325F"/>
    <w:rsid w:val="0043364B"/>
    <w:rsid w:val="00433702"/>
    <w:rsid w:val="0043395D"/>
    <w:rsid w:val="00433C99"/>
    <w:rsid w:val="00433CF2"/>
    <w:rsid w:val="00434458"/>
    <w:rsid w:val="00434587"/>
    <w:rsid w:val="00434879"/>
    <w:rsid w:val="00434C7F"/>
    <w:rsid w:val="00434CFA"/>
    <w:rsid w:val="00434D3C"/>
    <w:rsid w:val="00434F5B"/>
    <w:rsid w:val="00434F70"/>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6F87"/>
    <w:rsid w:val="004372F3"/>
    <w:rsid w:val="00437A9D"/>
    <w:rsid w:val="00440391"/>
    <w:rsid w:val="00440475"/>
    <w:rsid w:val="004406F0"/>
    <w:rsid w:val="00440705"/>
    <w:rsid w:val="00440840"/>
    <w:rsid w:val="004408BE"/>
    <w:rsid w:val="004411B8"/>
    <w:rsid w:val="00441237"/>
    <w:rsid w:val="0044166E"/>
    <w:rsid w:val="00441A1C"/>
    <w:rsid w:val="00441D14"/>
    <w:rsid w:val="0044223C"/>
    <w:rsid w:val="004426FE"/>
    <w:rsid w:val="004429A8"/>
    <w:rsid w:val="004429F9"/>
    <w:rsid w:val="00442CA8"/>
    <w:rsid w:val="00442E3B"/>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CB"/>
    <w:rsid w:val="004566E6"/>
    <w:rsid w:val="00456A46"/>
    <w:rsid w:val="00456B3B"/>
    <w:rsid w:val="00456EDA"/>
    <w:rsid w:val="0045772E"/>
    <w:rsid w:val="004577EA"/>
    <w:rsid w:val="00457A14"/>
    <w:rsid w:val="00457EEE"/>
    <w:rsid w:val="00460083"/>
    <w:rsid w:val="00460A6E"/>
    <w:rsid w:val="00460EE0"/>
    <w:rsid w:val="004615D4"/>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061A"/>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71"/>
    <w:rsid w:val="004803BA"/>
    <w:rsid w:val="004804E1"/>
    <w:rsid w:val="0048068F"/>
    <w:rsid w:val="00480967"/>
    <w:rsid w:val="004809DF"/>
    <w:rsid w:val="00480BAF"/>
    <w:rsid w:val="00480FD0"/>
    <w:rsid w:val="004810CC"/>
    <w:rsid w:val="004814D6"/>
    <w:rsid w:val="00481ADE"/>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50B"/>
    <w:rsid w:val="00495796"/>
    <w:rsid w:val="00495809"/>
    <w:rsid w:val="00495E84"/>
    <w:rsid w:val="00496AB3"/>
    <w:rsid w:val="00497562"/>
    <w:rsid w:val="00497609"/>
    <w:rsid w:val="00497D47"/>
    <w:rsid w:val="00497FC5"/>
    <w:rsid w:val="004A04DD"/>
    <w:rsid w:val="004A0528"/>
    <w:rsid w:val="004A087A"/>
    <w:rsid w:val="004A088B"/>
    <w:rsid w:val="004A0B2B"/>
    <w:rsid w:val="004A101A"/>
    <w:rsid w:val="004A1261"/>
    <w:rsid w:val="004A1423"/>
    <w:rsid w:val="004A148B"/>
    <w:rsid w:val="004A1719"/>
    <w:rsid w:val="004A2723"/>
    <w:rsid w:val="004A2B4D"/>
    <w:rsid w:val="004A2D8A"/>
    <w:rsid w:val="004A40F2"/>
    <w:rsid w:val="004A45F9"/>
    <w:rsid w:val="004A4A3B"/>
    <w:rsid w:val="004A4F4D"/>
    <w:rsid w:val="004A506A"/>
    <w:rsid w:val="004A54EF"/>
    <w:rsid w:val="004A568D"/>
    <w:rsid w:val="004A5FA9"/>
    <w:rsid w:val="004A61CA"/>
    <w:rsid w:val="004A6217"/>
    <w:rsid w:val="004A62D6"/>
    <w:rsid w:val="004A6BB5"/>
    <w:rsid w:val="004A6CD2"/>
    <w:rsid w:val="004A6D90"/>
    <w:rsid w:val="004A7031"/>
    <w:rsid w:val="004A72F7"/>
    <w:rsid w:val="004A7330"/>
    <w:rsid w:val="004A746B"/>
    <w:rsid w:val="004A74F1"/>
    <w:rsid w:val="004A7AEE"/>
    <w:rsid w:val="004B090C"/>
    <w:rsid w:val="004B0E23"/>
    <w:rsid w:val="004B168C"/>
    <w:rsid w:val="004B1A91"/>
    <w:rsid w:val="004B2086"/>
    <w:rsid w:val="004B2305"/>
    <w:rsid w:val="004B2B07"/>
    <w:rsid w:val="004B2C2F"/>
    <w:rsid w:val="004B2E59"/>
    <w:rsid w:val="004B3623"/>
    <w:rsid w:val="004B3947"/>
    <w:rsid w:val="004B3B51"/>
    <w:rsid w:val="004B3DAC"/>
    <w:rsid w:val="004B44DE"/>
    <w:rsid w:val="004B45F5"/>
    <w:rsid w:val="004B49FB"/>
    <w:rsid w:val="004B4B0A"/>
    <w:rsid w:val="004B4CB8"/>
    <w:rsid w:val="004B5074"/>
    <w:rsid w:val="004B5513"/>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087B"/>
    <w:rsid w:val="004C0AC3"/>
    <w:rsid w:val="004C15C8"/>
    <w:rsid w:val="004C18B0"/>
    <w:rsid w:val="004C1AE2"/>
    <w:rsid w:val="004C1E83"/>
    <w:rsid w:val="004C202E"/>
    <w:rsid w:val="004C2055"/>
    <w:rsid w:val="004C2137"/>
    <w:rsid w:val="004C2719"/>
    <w:rsid w:val="004C2746"/>
    <w:rsid w:val="004C2A68"/>
    <w:rsid w:val="004C2B1F"/>
    <w:rsid w:val="004C3015"/>
    <w:rsid w:val="004C35E6"/>
    <w:rsid w:val="004C3F8B"/>
    <w:rsid w:val="004C4245"/>
    <w:rsid w:val="004C45EE"/>
    <w:rsid w:val="004C4651"/>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614"/>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115"/>
    <w:rsid w:val="004E4332"/>
    <w:rsid w:val="004E4493"/>
    <w:rsid w:val="004E4545"/>
    <w:rsid w:val="004E4850"/>
    <w:rsid w:val="004E49DF"/>
    <w:rsid w:val="004E4C01"/>
    <w:rsid w:val="004E4EE0"/>
    <w:rsid w:val="004E5070"/>
    <w:rsid w:val="004E5085"/>
    <w:rsid w:val="004E545D"/>
    <w:rsid w:val="004E54B5"/>
    <w:rsid w:val="004E5727"/>
    <w:rsid w:val="004E5A11"/>
    <w:rsid w:val="004E5B0A"/>
    <w:rsid w:val="004E5F3D"/>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46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3F64"/>
    <w:rsid w:val="004F47A8"/>
    <w:rsid w:val="004F4901"/>
    <w:rsid w:val="004F4C74"/>
    <w:rsid w:val="004F542F"/>
    <w:rsid w:val="004F5C0F"/>
    <w:rsid w:val="004F5C62"/>
    <w:rsid w:val="004F6907"/>
    <w:rsid w:val="004F73AD"/>
    <w:rsid w:val="004F73FB"/>
    <w:rsid w:val="004F751B"/>
    <w:rsid w:val="004F768B"/>
    <w:rsid w:val="004F7BFF"/>
    <w:rsid w:val="005003FA"/>
    <w:rsid w:val="00500B8C"/>
    <w:rsid w:val="005012C5"/>
    <w:rsid w:val="005017C0"/>
    <w:rsid w:val="00501881"/>
    <w:rsid w:val="00502D4D"/>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702"/>
    <w:rsid w:val="00507CD8"/>
    <w:rsid w:val="00507ED8"/>
    <w:rsid w:val="00510359"/>
    <w:rsid w:val="0051056F"/>
    <w:rsid w:val="005107B7"/>
    <w:rsid w:val="00510993"/>
    <w:rsid w:val="00510A39"/>
    <w:rsid w:val="00510C13"/>
    <w:rsid w:val="00510DE0"/>
    <w:rsid w:val="00511883"/>
    <w:rsid w:val="00511C3F"/>
    <w:rsid w:val="00511CDF"/>
    <w:rsid w:val="0051215C"/>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9E4"/>
    <w:rsid w:val="00515C0B"/>
    <w:rsid w:val="00515DE3"/>
    <w:rsid w:val="00515E79"/>
    <w:rsid w:val="00516405"/>
    <w:rsid w:val="00516536"/>
    <w:rsid w:val="00517F2B"/>
    <w:rsid w:val="00517F8D"/>
    <w:rsid w:val="0052012C"/>
    <w:rsid w:val="00520B16"/>
    <w:rsid w:val="00520CA8"/>
    <w:rsid w:val="005210E7"/>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92A"/>
    <w:rsid w:val="00526CD3"/>
    <w:rsid w:val="005271AC"/>
    <w:rsid w:val="0052736F"/>
    <w:rsid w:val="00527D00"/>
    <w:rsid w:val="00530750"/>
    <w:rsid w:val="00530785"/>
    <w:rsid w:val="00530AD1"/>
    <w:rsid w:val="00530EFE"/>
    <w:rsid w:val="005313A1"/>
    <w:rsid w:val="005314EA"/>
    <w:rsid w:val="00531952"/>
    <w:rsid w:val="005319F2"/>
    <w:rsid w:val="00531D6E"/>
    <w:rsid w:val="0053206A"/>
    <w:rsid w:val="00532191"/>
    <w:rsid w:val="005321B3"/>
    <w:rsid w:val="00532293"/>
    <w:rsid w:val="00532323"/>
    <w:rsid w:val="00532734"/>
    <w:rsid w:val="0053312C"/>
    <w:rsid w:val="00533289"/>
    <w:rsid w:val="00533C9B"/>
    <w:rsid w:val="005342F7"/>
    <w:rsid w:val="005344BE"/>
    <w:rsid w:val="00534597"/>
    <w:rsid w:val="0053469A"/>
    <w:rsid w:val="005347A7"/>
    <w:rsid w:val="00534847"/>
    <w:rsid w:val="005349EA"/>
    <w:rsid w:val="0053543F"/>
    <w:rsid w:val="005355A0"/>
    <w:rsid w:val="005356F6"/>
    <w:rsid w:val="0053596E"/>
    <w:rsid w:val="00535997"/>
    <w:rsid w:val="00535A75"/>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ADC"/>
    <w:rsid w:val="00543CC6"/>
    <w:rsid w:val="00543D0B"/>
    <w:rsid w:val="00543F62"/>
    <w:rsid w:val="005443D7"/>
    <w:rsid w:val="005446F5"/>
    <w:rsid w:val="00544C69"/>
    <w:rsid w:val="00544DE7"/>
    <w:rsid w:val="0054525B"/>
    <w:rsid w:val="00545557"/>
    <w:rsid w:val="00545A2E"/>
    <w:rsid w:val="00546220"/>
    <w:rsid w:val="005465AB"/>
    <w:rsid w:val="00546711"/>
    <w:rsid w:val="00546C2E"/>
    <w:rsid w:val="0054711B"/>
    <w:rsid w:val="0054716E"/>
    <w:rsid w:val="00547189"/>
    <w:rsid w:val="005471DD"/>
    <w:rsid w:val="005472F4"/>
    <w:rsid w:val="0054754C"/>
    <w:rsid w:val="00547BC3"/>
    <w:rsid w:val="00547D0B"/>
    <w:rsid w:val="0055032F"/>
    <w:rsid w:val="005504D4"/>
    <w:rsid w:val="00550E43"/>
    <w:rsid w:val="00550EA9"/>
    <w:rsid w:val="00550F0E"/>
    <w:rsid w:val="00551C6E"/>
    <w:rsid w:val="00551C93"/>
    <w:rsid w:val="00551ECF"/>
    <w:rsid w:val="0055235E"/>
    <w:rsid w:val="005529BF"/>
    <w:rsid w:val="00552FCF"/>
    <w:rsid w:val="00553081"/>
    <w:rsid w:val="005532C3"/>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768"/>
    <w:rsid w:val="00562849"/>
    <w:rsid w:val="005628B0"/>
    <w:rsid w:val="0056290A"/>
    <w:rsid w:val="005633EA"/>
    <w:rsid w:val="00563BAE"/>
    <w:rsid w:val="00564311"/>
    <w:rsid w:val="00564773"/>
    <w:rsid w:val="0056486B"/>
    <w:rsid w:val="00564B61"/>
    <w:rsid w:val="00564BED"/>
    <w:rsid w:val="00564E58"/>
    <w:rsid w:val="00565584"/>
    <w:rsid w:val="0056625C"/>
    <w:rsid w:val="0056632B"/>
    <w:rsid w:val="00566B65"/>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0A"/>
    <w:rsid w:val="00574774"/>
    <w:rsid w:val="00574A7B"/>
    <w:rsid w:val="005755A0"/>
    <w:rsid w:val="00575B2B"/>
    <w:rsid w:val="00575F20"/>
    <w:rsid w:val="00576213"/>
    <w:rsid w:val="0057657E"/>
    <w:rsid w:val="00576B1B"/>
    <w:rsid w:val="00576BEF"/>
    <w:rsid w:val="00576C21"/>
    <w:rsid w:val="00576EBA"/>
    <w:rsid w:val="00577017"/>
    <w:rsid w:val="005774A6"/>
    <w:rsid w:val="005774DB"/>
    <w:rsid w:val="00577656"/>
    <w:rsid w:val="00577849"/>
    <w:rsid w:val="005779C2"/>
    <w:rsid w:val="00577F5C"/>
    <w:rsid w:val="005806E5"/>
    <w:rsid w:val="00581D21"/>
    <w:rsid w:val="00581E31"/>
    <w:rsid w:val="00581EB4"/>
    <w:rsid w:val="00581F80"/>
    <w:rsid w:val="00582273"/>
    <w:rsid w:val="0058283F"/>
    <w:rsid w:val="00583151"/>
    <w:rsid w:val="005838F1"/>
    <w:rsid w:val="00583C42"/>
    <w:rsid w:val="00583CBF"/>
    <w:rsid w:val="00583E44"/>
    <w:rsid w:val="00583FFA"/>
    <w:rsid w:val="005843B8"/>
    <w:rsid w:val="00584500"/>
    <w:rsid w:val="00584D5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2F"/>
    <w:rsid w:val="00593857"/>
    <w:rsid w:val="0059401A"/>
    <w:rsid w:val="005942DF"/>
    <w:rsid w:val="00594446"/>
    <w:rsid w:val="005945A4"/>
    <w:rsid w:val="0059475B"/>
    <w:rsid w:val="00594C1D"/>
    <w:rsid w:val="005950B2"/>
    <w:rsid w:val="0059512E"/>
    <w:rsid w:val="005956A5"/>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CB2"/>
    <w:rsid w:val="005A1F9F"/>
    <w:rsid w:val="005A2186"/>
    <w:rsid w:val="005A2851"/>
    <w:rsid w:val="005A2F4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0E17"/>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590D"/>
    <w:rsid w:val="005B5E0C"/>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590B"/>
    <w:rsid w:val="005C6109"/>
    <w:rsid w:val="005C62D2"/>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0ECF"/>
    <w:rsid w:val="005E1A5A"/>
    <w:rsid w:val="005E1D28"/>
    <w:rsid w:val="005E1E77"/>
    <w:rsid w:val="005E2992"/>
    <w:rsid w:val="005E2AF7"/>
    <w:rsid w:val="005E30EC"/>
    <w:rsid w:val="005E336C"/>
    <w:rsid w:val="005E3AB6"/>
    <w:rsid w:val="005E3F2B"/>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E7E66"/>
    <w:rsid w:val="005F02F1"/>
    <w:rsid w:val="005F0467"/>
    <w:rsid w:val="005F0852"/>
    <w:rsid w:val="005F0962"/>
    <w:rsid w:val="005F09E6"/>
    <w:rsid w:val="005F0E0A"/>
    <w:rsid w:val="005F0E30"/>
    <w:rsid w:val="005F1A87"/>
    <w:rsid w:val="005F1C83"/>
    <w:rsid w:val="005F1E1A"/>
    <w:rsid w:val="005F246E"/>
    <w:rsid w:val="005F2534"/>
    <w:rsid w:val="005F28D3"/>
    <w:rsid w:val="005F2A5D"/>
    <w:rsid w:val="005F2BDA"/>
    <w:rsid w:val="005F314F"/>
    <w:rsid w:val="005F31DB"/>
    <w:rsid w:val="005F31DD"/>
    <w:rsid w:val="005F3421"/>
    <w:rsid w:val="005F3D4A"/>
    <w:rsid w:val="005F4830"/>
    <w:rsid w:val="005F4A88"/>
    <w:rsid w:val="005F4C62"/>
    <w:rsid w:val="005F50D7"/>
    <w:rsid w:val="005F54BC"/>
    <w:rsid w:val="005F565C"/>
    <w:rsid w:val="005F56AF"/>
    <w:rsid w:val="005F5EDB"/>
    <w:rsid w:val="005F60AE"/>
    <w:rsid w:val="005F6133"/>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211"/>
    <w:rsid w:val="00605A95"/>
    <w:rsid w:val="00605BE2"/>
    <w:rsid w:val="00605D41"/>
    <w:rsid w:val="00605DE1"/>
    <w:rsid w:val="0060628C"/>
    <w:rsid w:val="006064F4"/>
    <w:rsid w:val="00606759"/>
    <w:rsid w:val="00607362"/>
    <w:rsid w:val="00607554"/>
    <w:rsid w:val="006079D6"/>
    <w:rsid w:val="00607B93"/>
    <w:rsid w:val="0061012F"/>
    <w:rsid w:val="006103A9"/>
    <w:rsid w:val="00610476"/>
    <w:rsid w:val="00610C11"/>
    <w:rsid w:val="006110F9"/>
    <w:rsid w:val="00611280"/>
    <w:rsid w:val="00611B52"/>
    <w:rsid w:val="00611B99"/>
    <w:rsid w:val="00611C39"/>
    <w:rsid w:val="00612329"/>
    <w:rsid w:val="0061235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DE1"/>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9BF"/>
    <w:rsid w:val="00622C67"/>
    <w:rsid w:val="00622DBF"/>
    <w:rsid w:val="00622FD8"/>
    <w:rsid w:val="00623272"/>
    <w:rsid w:val="006235D5"/>
    <w:rsid w:val="006238C9"/>
    <w:rsid w:val="00623C2A"/>
    <w:rsid w:val="00623D81"/>
    <w:rsid w:val="00623E0D"/>
    <w:rsid w:val="0062454D"/>
    <w:rsid w:val="00624AEA"/>
    <w:rsid w:val="00624FE2"/>
    <w:rsid w:val="0062500D"/>
    <w:rsid w:val="006253A5"/>
    <w:rsid w:val="00625557"/>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295"/>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1E"/>
    <w:rsid w:val="00634D79"/>
    <w:rsid w:val="00634E48"/>
    <w:rsid w:val="00635154"/>
    <w:rsid w:val="006359A6"/>
    <w:rsid w:val="00635BBA"/>
    <w:rsid w:val="00635E0E"/>
    <w:rsid w:val="00636140"/>
    <w:rsid w:val="0063630D"/>
    <w:rsid w:val="00636448"/>
    <w:rsid w:val="0063655C"/>
    <w:rsid w:val="00637057"/>
    <w:rsid w:val="00637086"/>
    <w:rsid w:val="00637B99"/>
    <w:rsid w:val="00637D80"/>
    <w:rsid w:val="00640222"/>
    <w:rsid w:val="006404C5"/>
    <w:rsid w:val="00640727"/>
    <w:rsid w:val="00640A7B"/>
    <w:rsid w:val="00640AF2"/>
    <w:rsid w:val="0064155A"/>
    <w:rsid w:val="00641564"/>
    <w:rsid w:val="00641BB8"/>
    <w:rsid w:val="0064296D"/>
    <w:rsid w:val="006433AB"/>
    <w:rsid w:val="00643431"/>
    <w:rsid w:val="00643765"/>
    <w:rsid w:val="00643801"/>
    <w:rsid w:val="00643C5E"/>
    <w:rsid w:val="00644195"/>
    <w:rsid w:val="00644293"/>
    <w:rsid w:val="006457A5"/>
    <w:rsid w:val="0064580F"/>
    <w:rsid w:val="00645BC8"/>
    <w:rsid w:val="006464F2"/>
    <w:rsid w:val="00646958"/>
    <w:rsid w:val="006469B4"/>
    <w:rsid w:val="00646DD0"/>
    <w:rsid w:val="00646E19"/>
    <w:rsid w:val="006471FC"/>
    <w:rsid w:val="0064720D"/>
    <w:rsid w:val="00647210"/>
    <w:rsid w:val="006473A5"/>
    <w:rsid w:val="0064794B"/>
    <w:rsid w:val="00647D9F"/>
    <w:rsid w:val="00647F42"/>
    <w:rsid w:val="00650174"/>
    <w:rsid w:val="00650265"/>
    <w:rsid w:val="0065059F"/>
    <w:rsid w:val="006505CC"/>
    <w:rsid w:val="006507EA"/>
    <w:rsid w:val="006509D6"/>
    <w:rsid w:val="0065161E"/>
    <w:rsid w:val="006516AF"/>
    <w:rsid w:val="00651AEC"/>
    <w:rsid w:val="00651C21"/>
    <w:rsid w:val="0065218E"/>
    <w:rsid w:val="00652354"/>
    <w:rsid w:val="00652941"/>
    <w:rsid w:val="00653090"/>
    <w:rsid w:val="006533C5"/>
    <w:rsid w:val="006536FA"/>
    <w:rsid w:val="0065382F"/>
    <w:rsid w:val="0065388C"/>
    <w:rsid w:val="00653BA9"/>
    <w:rsid w:val="00653CF4"/>
    <w:rsid w:val="0065430C"/>
    <w:rsid w:val="006546AC"/>
    <w:rsid w:val="00654B4D"/>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5FE"/>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464"/>
    <w:rsid w:val="00671B0E"/>
    <w:rsid w:val="00672DE2"/>
    <w:rsid w:val="0067335C"/>
    <w:rsid w:val="00673A51"/>
    <w:rsid w:val="00673A9F"/>
    <w:rsid w:val="00673E2D"/>
    <w:rsid w:val="00673F9E"/>
    <w:rsid w:val="00674367"/>
    <w:rsid w:val="00674DAF"/>
    <w:rsid w:val="00674E6B"/>
    <w:rsid w:val="00674F29"/>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20"/>
    <w:rsid w:val="00681C81"/>
    <w:rsid w:val="00681CB0"/>
    <w:rsid w:val="00681D62"/>
    <w:rsid w:val="00682357"/>
    <w:rsid w:val="0068241F"/>
    <w:rsid w:val="0068264A"/>
    <w:rsid w:val="006826FC"/>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1C0"/>
    <w:rsid w:val="006957B1"/>
    <w:rsid w:val="006959F5"/>
    <w:rsid w:val="00695E15"/>
    <w:rsid w:val="00696111"/>
    <w:rsid w:val="006961B7"/>
    <w:rsid w:val="0069687F"/>
    <w:rsid w:val="00696FB2"/>
    <w:rsid w:val="00697028"/>
    <w:rsid w:val="006975E8"/>
    <w:rsid w:val="00697C3B"/>
    <w:rsid w:val="00697E10"/>
    <w:rsid w:val="006A005D"/>
    <w:rsid w:val="006A0157"/>
    <w:rsid w:val="006A02F2"/>
    <w:rsid w:val="006A0478"/>
    <w:rsid w:val="006A0514"/>
    <w:rsid w:val="006A07B0"/>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0F"/>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11B"/>
    <w:rsid w:val="006B235C"/>
    <w:rsid w:val="006B28E8"/>
    <w:rsid w:val="006B298B"/>
    <w:rsid w:val="006B2BC4"/>
    <w:rsid w:val="006B3408"/>
    <w:rsid w:val="006B3655"/>
    <w:rsid w:val="006B39E2"/>
    <w:rsid w:val="006B3F4F"/>
    <w:rsid w:val="006B4664"/>
    <w:rsid w:val="006B46AC"/>
    <w:rsid w:val="006B49F5"/>
    <w:rsid w:val="006B4B50"/>
    <w:rsid w:val="006B4B70"/>
    <w:rsid w:val="006B4F95"/>
    <w:rsid w:val="006B51F8"/>
    <w:rsid w:val="006B5DAA"/>
    <w:rsid w:val="006B5EC8"/>
    <w:rsid w:val="006B6680"/>
    <w:rsid w:val="006B6852"/>
    <w:rsid w:val="006B689F"/>
    <w:rsid w:val="006B6B26"/>
    <w:rsid w:val="006B7048"/>
    <w:rsid w:val="006B7467"/>
    <w:rsid w:val="006B77AD"/>
    <w:rsid w:val="006B7DF9"/>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3B16"/>
    <w:rsid w:val="006D4101"/>
    <w:rsid w:val="006D4392"/>
    <w:rsid w:val="006D475D"/>
    <w:rsid w:val="006D4A76"/>
    <w:rsid w:val="006D4D7E"/>
    <w:rsid w:val="006D5009"/>
    <w:rsid w:val="006D5B86"/>
    <w:rsid w:val="006D5E2B"/>
    <w:rsid w:val="006D6201"/>
    <w:rsid w:val="006D6371"/>
    <w:rsid w:val="006D6E39"/>
    <w:rsid w:val="006D6F33"/>
    <w:rsid w:val="006D7140"/>
    <w:rsid w:val="006D73F8"/>
    <w:rsid w:val="006D7EA2"/>
    <w:rsid w:val="006D7EEB"/>
    <w:rsid w:val="006D7F59"/>
    <w:rsid w:val="006E04FE"/>
    <w:rsid w:val="006E06AC"/>
    <w:rsid w:val="006E06D3"/>
    <w:rsid w:val="006E0836"/>
    <w:rsid w:val="006E1976"/>
    <w:rsid w:val="006E1BB0"/>
    <w:rsid w:val="006E1E74"/>
    <w:rsid w:val="006E25F7"/>
    <w:rsid w:val="006E27FE"/>
    <w:rsid w:val="006E33F7"/>
    <w:rsid w:val="006E3C33"/>
    <w:rsid w:val="006E410B"/>
    <w:rsid w:val="006E4335"/>
    <w:rsid w:val="006E44A5"/>
    <w:rsid w:val="006E44EB"/>
    <w:rsid w:val="006E4C49"/>
    <w:rsid w:val="006E4D6F"/>
    <w:rsid w:val="006E53D2"/>
    <w:rsid w:val="006E5462"/>
    <w:rsid w:val="006E55AA"/>
    <w:rsid w:val="006E5BA0"/>
    <w:rsid w:val="006E607F"/>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434"/>
    <w:rsid w:val="006F1D2D"/>
    <w:rsid w:val="006F2504"/>
    <w:rsid w:val="006F29F5"/>
    <w:rsid w:val="006F2C5A"/>
    <w:rsid w:val="006F3059"/>
    <w:rsid w:val="006F30F8"/>
    <w:rsid w:val="006F335F"/>
    <w:rsid w:val="006F3599"/>
    <w:rsid w:val="006F3D42"/>
    <w:rsid w:val="006F3D60"/>
    <w:rsid w:val="006F3F4F"/>
    <w:rsid w:val="006F3F86"/>
    <w:rsid w:val="006F4369"/>
    <w:rsid w:val="006F4506"/>
    <w:rsid w:val="006F4D1A"/>
    <w:rsid w:val="006F534F"/>
    <w:rsid w:val="006F55F2"/>
    <w:rsid w:val="006F5A76"/>
    <w:rsid w:val="006F5AB6"/>
    <w:rsid w:val="006F5AD6"/>
    <w:rsid w:val="006F5F90"/>
    <w:rsid w:val="006F61D7"/>
    <w:rsid w:val="006F64F5"/>
    <w:rsid w:val="006F69FF"/>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57"/>
    <w:rsid w:val="00707174"/>
    <w:rsid w:val="007075FE"/>
    <w:rsid w:val="00707C34"/>
    <w:rsid w:val="00707F2D"/>
    <w:rsid w:val="00710016"/>
    <w:rsid w:val="00710255"/>
    <w:rsid w:val="00710841"/>
    <w:rsid w:val="00710A2A"/>
    <w:rsid w:val="00710DBD"/>
    <w:rsid w:val="007114E9"/>
    <w:rsid w:val="00711574"/>
    <w:rsid w:val="00711743"/>
    <w:rsid w:val="007119CB"/>
    <w:rsid w:val="00711DE7"/>
    <w:rsid w:val="007123ED"/>
    <w:rsid w:val="0071255C"/>
    <w:rsid w:val="00712DF1"/>
    <w:rsid w:val="00712EE0"/>
    <w:rsid w:val="00713770"/>
    <w:rsid w:val="00713A18"/>
    <w:rsid w:val="0071434B"/>
    <w:rsid w:val="007143E0"/>
    <w:rsid w:val="0071494D"/>
    <w:rsid w:val="00715357"/>
    <w:rsid w:val="007154CD"/>
    <w:rsid w:val="00715EEA"/>
    <w:rsid w:val="00716124"/>
    <w:rsid w:val="007161A6"/>
    <w:rsid w:val="0071676E"/>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294"/>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2E5"/>
    <w:rsid w:val="007366EE"/>
    <w:rsid w:val="00736B73"/>
    <w:rsid w:val="00736C06"/>
    <w:rsid w:val="00737040"/>
    <w:rsid w:val="00737138"/>
    <w:rsid w:val="00737AD2"/>
    <w:rsid w:val="00740052"/>
    <w:rsid w:val="007400E8"/>
    <w:rsid w:val="00740129"/>
    <w:rsid w:val="0074017B"/>
    <w:rsid w:val="00740238"/>
    <w:rsid w:val="00740494"/>
    <w:rsid w:val="00740623"/>
    <w:rsid w:val="0074062C"/>
    <w:rsid w:val="00740AFD"/>
    <w:rsid w:val="00740BC3"/>
    <w:rsid w:val="00741046"/>
    <w:rsid w:val="007410AA"/>
    <w:rsid w:val="007413A0"/>
    <w:rsid w:val="00741570"/>
    <w:rsid w:val="007416A3"/>
    <w:rsid w:val="00741AB6"/>
    <w:rsid w:val="00741F38"/>
    <w:rsid w:val="00742358"/>
    <w:rsid w:val="00742EDD"/>
    <w:rsid w:val="007431A4"/>
    <w:rsid w:val="0074343D"/>
    <w:rsid w:val="00743F63"/>
    <w:rsid w:val="00744446"/>
    <w:rsid w:val="00744BA4"/>
    <w:rsid w:val="00745354"/>
    <w:rsid w:val="00745421"/>
    <w:rsid w:val="007458B3"/>
    <w:rsid w:val="00745E8C"/>
    <w:rsid w:val="00746074"/>
    <w:rsid w:val="007465F0"/>
    <w:rsid w:val="00746708"/>
    <w:rsid w:val="0074693C"/>
    <w:rsid w:val="00747261"/>
    <w:rsid w:val="00747331"/>
    <w:rsid w:val="007478D8"/>
    <w:rsid w:val="00747F64"/>
    <w:rsid w:val="00747F83"/>
    <w:rsid w:val="00750098"/>
    <w:rsid w:val="00750C89"/>
    <w:rsid w:val="00750D6F"/>
    <w:rsid w:val="00750EDD"/>
    <w:rsid w:val="00750F1A"/>
    <w:rsid w:val="00751099"/>
    <w:rsid w:val="00751800"/>
    <w:rsid w:val="00752248"/>
    <w:rsid w:val="007523AA"/>
    <w:rsid w:val="007523B1"/>
    <w:rsid w:val="0075265C"/>
    <w:rsid w:val="00752A67"/>
    <w:rsid w:val="00752B69"/>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686"/>
    <w:rsid w:val="0075778E"/>
    <w:rsid w:val="00757974"/>
    <w:rsid w:val="00757F82"/>
    <w:rsid w:val="007602FC"/>
    <w:rsid w:val="007615FB"/>
    <w:rsid w:val="0076191D"/>
    <w:rsid w:val="00761A77"/>
    <w:rsid w:val="007626AB"/>
    <w:rsid w:val="00762932"/>
    <w:rsid w:val="00762AC9"/>
    <w:rsid w:val="00762EBE"/>
    <w:rsid w:val="007631BF"/>
    <w:rsid w:val="007631D9"/>
    <w:rsid w:val="00763638"/>
    <w:rsid w:val="0076369A"/>
    <w:rsid w:val="007636B4"/>
    <w:rsid w:val="007637A7"/>
    <w:rsid w:val="007637D6"/>
    <w:rsid w:val="00763C13"/>
    <w:rsid w:val="00763E69"/>
    <w:rsid w:val="00763FFA"/>
    <w:rsid w:val="007642A9"/>
    <w:rsid w:val="00764434"/>
    <w:rsid w:val="0076517B"/>
    <w:rsid w:val="00765959"/>
    <w:rsid w:val="00765D9D"/>
    <w:rsid w:val="00766985"/>
    <w:rsid w:val="00766C69"/>
    <w:rsid w:val="00766F36"/>
    <w:rsid w:val="0076746C"/>
    <w:rsid w:val="00767A22"/>
    <w:rsid w:val="00767B3E"/>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2E1"/>
    <w:rsid w:val="007745B5"/>
    <w:rsid w:val="007747E8"/>
    <w:rsid w:val="00774904"/>
    <w:rsid w:val="00774E92"/>
    <w:rsid w:val="0077546D"/>
    <w:rsid w:val="00775764"/>
    <w:rsid w:val="00775786"/>
    <w:rsid w:val="00775A50"/>
    <w:rsid w:val="00775B12"/>
    <w:rsid w:val="00775EAC"/>
    <w:rsid w:val="00775F47"/>
    <w:rsid w:val="007762FF"/>
    <w:rsid w:val="00776418"/>
    <w:rsid w:val="0077675A"/>
    <w:rsid w:val="00776AC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2DEB"/>
    <w:rsid w:val="007833B1"/>
    <w:rsid w:val="007835F2"/>
    <w:rsid w:val="007836C3"/>
    <w:rsid w:val="00783797"/>
    <w:rsid w:val="00784081"/>
    <w:rsid w:val="0078460E"/>
    <w:rsid w:val="00784956"/>
    <w:rsid w:val="00784B31"/>
    <w:rsid w:val="00784D2F"/>
    <w:rsid w:val="00784FE3"/>
    <w:rsid w:val="00785140"/>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1D2"/>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C35"/>
    <w:rsid w:val="007A0F1E"/>
    <w:rsid w:val="007A15A9"/>
    <w:rsid w:val="007A18D5"/>
    <w:rsid w:val="007A2047"/>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5E1"/>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3F30"/>
    <w:rsid w:val="007B4507"/>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25"/>
    <w:rsid w:val="007B7ECA"/>
    <w:rsid w:val="007B7ED2"/>
    <w:rsid w:val="007B7F32"/>
    <w:rsid w:val="007C0467"/>
    <w:rsid w:val="007C0CC6"/>
    <w:rsid w:val="007C113F"/>
    <w:rsid w:val="007C13B7"/>
    <w:rsid w:val="007C13E3"/>
    <w:rsid w:val="007C1493"/>
    <w:rsid w:val="007C1FBE"/>
    <w:rsid w:val="007C2056"/>
    <w:rsid w:val="007C2159"/>
    <w:rsid w:val="007C250D"/>
    <w:rsid w:val="007C2BC5"/>
    <w:rsid w:val="007C2C4B"/>
    <w:rsid w:val="007C323D"/>
    <w:rsid w:val="007C3CC6"/>
    <w:rsid w:val="007C417C"/>
    <w:rsid w:val="007C46D7"/>
    <w:rsid w:val="007C486C"/>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C21"/>
    <w:rsid w:val="007D1D94"/>
    <w:rsid w:val="007D2170"/>
    <w:rsid w:val="007D2616"/>
    <w:rsid w:val="007D2836"/>
    <w:rsid w:val="007D29F5"/>
    <w:rsid w:val="007D2BC3"/>
    <w:rsid w:val="007D32DF"/>
    <w:rsid w:val="007D3437"/>
    <w:rsid w:val="007D382E"/>
    <w:rsid w:val="007D3CE4"/>
    <w:rsid w:val="007D44BA"/>
    <w:rsid w:val="007D45F4"/>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436"/>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3D4"/>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E79B9"/>
    <w:rsid w:val="007F079E"/>
    <w:rsid w:val="007F1457"/>
    <w:rsid w:val="007F1CB7"/>
    <w:rsid w:val="007F216E"/>
    <w:rsid w:val="007F21DA"/>
    <w:rsid w:val="007F21F8"/>
    <w:rsid w:val="007F2232"/>
    <w:rsid w:val="007F223C"/>
    <w:rsid w:val="007F245F"/>
    <w:rsid w:val="007F28C5"/>
    <w:rsid w:val="007F2E0E"/>
    <w:rsid w:val="007F32A0"/>
    <w:rsid w:val="007F3971"/>
    <w:rsid w:val="007F414D"/>
    <w:rsid w:val="007F41D1"/>
    <w:rsid w:val="007F41F1"/>
    <w:rsid w:val="007F4247"/>
    <w:rsid w:val="007F4481"/>
    <w:rsid w:val="007F4AC5"/>
    <w:rsid w:val="007F4D6F"/>
    <w:rsid w:val="007F4DA5"/>
    <w:rsid w:val="007F4DFE"/>
    <w:rsid w:val="007F502F"/>
    <w:rsid w:val="007F53AA"/>
    <w:rsid w:val="007F581A"/>
    <w:rsid w:val="007F632A"/>
    <w:rsid w:val="007F6878"/>
    <w:rsid w:val="007F73AA"/>
    <w:rsid w:val="007F74A5"/>
    <w:rsid w:val="007F75A8"/>
    <w:rsid w:val="008005FC"/>
    <w:rsid w:val="0080087A"/>
    <w:rsid w:val="00800B69"/>
    <w:rsid w:val="00801018"/>
    <w:rsid w:val="008011A7"/>
    <w:rsid w:val="008014D3"/>
    <w:rsid w:val="00801A6C"/>
    <w:rsid w:val="00802406"/>
    <w:rsid w:val="00802451"/>
    <w:rsid w:val="0080273A"/>
    <w:rsid w:val="00802A73"/>
    <w:rsid w:val="00802E93"/>
    <w:rsid w:val="00803682"/>
    <w:rsid w:val="00803C89"/>
    <w:rsid w:val="00804080"/>
    <w:rsid w:val="00804212"/>
    <w:rsid w:val="00804442"/>
    <w:rsid w:val="008049D5"/>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3D1"/>
    <w:rsid w:val="008117CC"/>
    <w:rsid w:val="00811E51"/>
    <w:rsid w:val="00811FD7"/>
    <w:rsid w:val="00812866"/>
    <w:rsid w:val="00812BC0"/>
    <w:rsid w:val="00812EC0"/>
    <w:rsid w:val="00813AB0"/>
    <w:rsid w:val="00813DA7"/>
    <w:rsid w:val="008141B5"/>
    <w:rsid w:val="00814217"/>
    <w:rsid w:val="00814411"/>
    <w:rsid w:val="00814680"/>
    <w:rsid w:val="008149DF"/>
    <w:rsid w:val="00814DF6"/>
    <w:rsid w:val="0081501A"/>
    <w:rsid w:val="00815152"/>
    <w:rsid w:val="0081524F"/>
    <w:rsid w:val="008152FA"/>
    <w:rsid w:val="00815514"/>
    <w:rsid w:val="00815D51"/>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99C"/>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05F"/>
    <w:rsid w:val="00845238"/>
    <w:rsid w:val="00845969"/>
    <w:rsid w:val="00845A61"/>
    <w:rsid w:val="0084657D"/>
    <w:rsid w:val="008465C6"/>
    <w:rsid w:val="008467B8"/>
    <w:rsid w:val="008469EE"/>
    <w:rsid w:val="00846E95"/>
    <w:rsid w:val="00847359"/>
    <w:rsid w:val="0084745B"/>
    <w:rsid w:val="00847728"/>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2B8"/>
    <w:rsid w:val="008603DA"/>
    <w:rsid w:val="0086079C"/>
    <w:rsid w:val="00861605"/>
    <w:rsid w:val="008616DF"/>
    <w:rsid w:val="00861D09"/>
    <w:rsid w:val="00861EF3"/>
    <w:rsid w:val="008625E1"/>
    <w:rsid w:val="00862F03"/>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5B0"/>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88B"/>
    <w:rsid w:val="00876A56"/>
    <w:rsid w:val="00876B6F"/>
    <w:rsid w:val="00876E10"/>
    <w:rsid w:val="00876E5C"/>
    <w:rsid w:val="00877DA5"/>
    <w:rsid w:val="00877F14"/>
    <w:rsid w:val="00880852"/>
    <w:rsid w:val="008814C5"/>
    <w:rsid w:val="00881598"/>
    <w:rsid w:val="00881B39"/>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5D1"/>
    <w:rsid w:val="0088664D"/>
    <w:rsid w:val="00886768"/>
    <w:rsid w:val="00886E26"/>
    <w:rsid w:val="008875A6"/>
    <w:rsid w:val="008876FD"/>
    <w:rsid w:val="00887A19"/>
    <w:rsid w:val="00887E13"/>
    <w:rsid w:val="00890130"/>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2E51"/>
    <w:rsid w:val="00893249"/>
    <w:rsid w:val="0089336B"/>
    <w:rsid w:val="00893451"/>
    <w:rsid w:val="00893606"/>
    <w:rsid w:val="00894CBB"/>
    <w:rsid w:val="00894DC7"/>
    <w:rsid w:val="008950DB"/>
    <w:rsid w:val="008950DD"/>
    <w:rsid w:val="00895B09"/>
    <w:rsid w:val="00895D8A"/>
    <w:rsid w:val="00895E48"/>
    <w:rsid w:val="00897450"/>
    <w:rsid w:val="00897547"/>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C25"/>
    <w:rsid w:val="008A4D5C"/>
    <w:rsid w:val="008A5B0A"/>
    <w:rsid w:val="008A622A"/>
    <w:rsid w:val="008A6446"/>
    <w:rsid w:val="008A6AD5"/>
    <w:rsid w:val="008A78C5"/>
    <w:rsid w:val="008A7971"/>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70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6BBB"/>
    <w:rsid w:val="008C737C"/>
    <w:rsid w:val="008C7579"/>
    <w:rsid w:val="008C75E0"/>
    <w:rsid w:val="008C7934"/>
    <w:rsid w:val="008C7D57"/>
    <w:rsid w:val="008C7D86"/>
    <w:rsid w:val="008D048E"/>
    <w:rsid w:val="008D112A"/>
    <w:rsid w:val="008D12C0"/>
    <w:rsid w:val="008D1526"/>
    <w:rsid w:val="008D15E0"/>
    <w:rsid w:val="008D2354"/>
    <w:rsid w:val="008D2B26"/>
    <w:rsid w:val="008D326D"/>
    <w:rsid w:val="008D420E"/>
    <w:rsid w:val="008D4373"/>
    <w:rsid w:val="008D48AF"/>
    <w:rsid w:val="008D4B3D"/>
    <w:rsid w:val="008D4CA9"/>
    <w:rsid w:val="008D535D"/>
    <w:rsid w:val="008D564E"/>
    <w:rsid w:val="008D589C"/>
    <w:rsid w:val="008D5C72"/>
    <w:rsid w:val="008D5D05"/>
    <w:rsid w:val="008D5E09"/>
    <w:rsid w:val="008D6050"/>
    <w:rsid w:val="008D657F"/>
    <w:rsid w:val="008D68C3"/>
    <w:rsid w:val="008D702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1A9"/>
    <w:rsid w:val="008E7B8C"/>
    <w:rsid w:val="008E7DAF"/>
    <w:rsid w:val="008E7E58"/>
    <w:rsid w:val="008F02C3"/>
    <w:rsid w:val="008F02CF"/>
    <w:rsid w:val="008F05DF"/>
    <w:rsid w:val="008F0748"/>
    <w:rsid w:val="008F0CD9"/>
    <w:rsid w:val="008F1197"/>
    <w:rsid w:val="008F1368"/>
    <w:rsid w:val="008F1686"/>
    <w:rsid w:val="008F16AC"/>
    <w:rsid w:val="008F1DD8"/>
    <w:rsid w:val="008F1EC6"/>
    <w:rsid w:val="008F2521"/>
    <w:rsid w:val="008F278C"/>
    <w:rsid w:val="008F2858"/>
    <w:rsid w:val="008F2A17"/>
    <w:rsid w:val="008F2A72"/>
    <w:rsid w:val="008F2E31"/>
    <w:rsid w:val="008F2E51"/>
    <w:rsid w:val="008F3108"/>
    <w:rsid w:val="008F318C"/>
    <w:rsid w:val="008F35D8"/>
    <w:rsid w:val="008F3609"/>
    <w:rsid w:val="008F38CF"/>
    <w:rsid w:val="008F3E39"/>
    <w:rsid w:val="008F4049"/>
    <w:rsid w:val="008F40D2"/>
    <w:rsid w:val="008F411A"/>
    <w:rsid w:val="008F424E"/>
    <w:rsid w:val="008F437C"/>
    <w:rsid w:val="008F4C51"/>
    <w:rsid w:val="008F4D68"/>
    <w:rsid w:val="008F4E04"/>
    <w:rsid w:val="008F4F7D"/>
    <w:rsid w:val="008F5255"/>
    <w:rsid w:val="008F5261"/>
    <w:rsid w:val="008F5667"/>
    <w:rsid w:val="008F5901"/>
    <w:rsid w:val="008F5EEB"/>
    <w:rsid w:val="008F6069"/>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6C83"/>
    <w:rsid w:val="00907058"/>
    <w:rsid w:val="0090705B"/>
    <w:rsid w:val="00907166"/>
    <w:rsid w:val="009074AD"/>
    <w:rsid w:val="00910BF0"/>
    <w:rsid w:val="00910EFB"/>
    <w:rsid w:val="00910FAF"/>
    <w:rsid w:val="00911033"/>
    <w:rsid w:val="00911109"/>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11E"/>
    <w:rsid w:val="0091758F"/>
    <w:rsid w:val="009176DA"/>
    <w:rsid w:val="009179AC"/>
    <w:rsid w:val="00917A4C"/>
    <w:rsid w:val="00917A67"/>
    <w:rsid w:val="00920678"/>
    <w:rsid w:val="009206F4"/>
    <w:rsid w:val="00920947"/>
    <w:rsid w:val="00920DAF"/>
    <w:rsid w:val="009211B2"/>
    <w:rsid w:val="00921C21"/>
    <w:rsid w:val="00922191"/>
    <w:rsid w:val="0092226E"/>
    <w:rsid w:val="009227FF"/>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5BE8"/>
    <w:rsid w:val="0093609D"/>
    <w:rsid w:val="00936631"/>
    <w:rsid w:val="00936BBC"/>
    <w:rsid w:val="00936C1A"/>
    <w:rsid w:val="00936C33"/>
    <w:rsid w:val="00936EED"/>
    <w:rsid w:val="00937250"/>
    <w:rsid w:val="009373B7"/>
    <w:rsid w:val="00937DB0"/>
    <w:rsid w:val="00937F6C"/>
    <w:rsid w:val="0094077F"/>
    <w:rsid w:val="009408FE"/>
    <w:rsid w:val="00940972"/>
    <w:rsid w:val="00940CDA"/>
    <w:rsid w:val="00940D58"/>
    <w:rsid w:val="00940E0F"/>
    <w:rsid w:val="00940ED8"/>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5C1"/>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4A23"/>
    <w:rsid w:val="00955669"/>
    <w:rsid w:val="00955F29"/>
    <w:rsid w:val="00955FD2"/>
    <w:rsid w:val="00955FE5"/>
    <w:rsid w:val="00956D75"/>
    <w:rsid w:val="009577C2"/>
    <w:rsid w:val="009579DF"/>
    <w:rsid w:val="00957CA9"/>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60"/>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0EB0"/>
    <w:rsid w:val="00971350"/>
    <w:rsid w:val="009717ED"/>
    <w:rsid w:val="0097197C"/>
    <w:rsid w:val="00971B75"/>
    <w:rsid w:val="0097219D"/>
    <w:rsid w:val="0097283E"/>
    <w:rsid w:val="009728ED"/>
    <w:rsid w:val="00972F05"/>
    <w:rsid w:val="009739DD"/>
    <w:rsid w:val="009739F6"/>
    <w:rsid w:val="00973BFE"/>
    <w:rsid w:val="00973BFF"/>
    <w:rsid w:val="00973D02"/>
    <w:rsid w:val="00973F14"/>
    <w:rsid w:val="00974465"/>
    <w:rsid w:val="009749E3"/>
    <w:rsid w:val="00975616"/>
    <w:rsid w:val="0097580B"/>
    <w:rsid w:val="00975EB9"/>
    <w:rsid w:val="00977480"/>
    <w:rsid w:val="009776B8"/>
    <w:rsid w:val="00977934"/>
    <w:rsid w:val="00977935"/>
    <w:rsid w:val="00977EBC"/>
    <w:rsid w:val="009805B5"/>
    <w:rsid w:val="009805DC"/>
    <w:rsid w:val="00980C1D"/>
    <w:rsid w:val="00980E78"/>
    <w:rsid w:val="009813F7"/>
    <w:rsid w:val="009817A4"/>
    <w:rsid w:val="00981DD0"/>
    <w:rsid w:val="009823F1"/>
    <w:rsid w:val="00982458"/>
    <w:rsid w:val="009827C2"/>
    <w:rsid w:val="00982A70"/>
    <w:rsid w:val="00982EE5"/>
    <w:rsid w:val="0098300A"/>
    <w:rsid w:val="0098313A"/>
    <w:rsid w:val="0098399C"/>
    <w:rsid w:val="00983E91"/>
    <w:rsid w:val="009840D9"/>
    <w:rsid w:val="0098434B"/>
    <w:rsid w:val="00984591"/>
    <w:rsid w:val="00984CFE"/>
    <w:rsid w:val="00985B04"/>
    <w:rsid w:val="00985DC3"/>
    <w:rsid w:val="00985E27"/>
    <w:rsid w:val="009861A9"/>
    <w:rsid w:val="009861CD"/>
    <w:rsid w:val="0098667C"/>
    <w:rsid w:val="00986820"/>
    <w:rsid w:val="00986F93"/>
    <w:rsid w:val="00987189"/>
    <w:rsid w:val="00987ACA"/>
    <w:rsid w:val="00987B0D"/>
    <w:rsid w:val="009905AC"/>
    <w:rsid w:val="00990AF2"/>
    <w:rsid w:val="00990BC0"/>
    <w:rsid w:val="00990E33"/>
    <w:rsid w:val="00990FB1"/>
    <w:rsid w:val="00991209"/>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1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866"/>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77"/>
    <w:rsid w:val="009B40F6"/>
    <w:rsid w:val="009B4827"/>
    <w:rsid w:val="009B4982"/>
    <w:rsid w:val="009B4D74"/>
    <w:rsid w:val="009B506E"/>
    <w:rsid w:val="009B5169"/>
    <w:rsid w:val="009B5BC1"/>
    <w:rsid w:val="009B5F7F"/>
    <w:rsid w:val="009B6D29"/>
    <w:rsid w:val="009B756F"/>
    <w:rsid w:val="009B7C7B"/>
    <w:rsid w:val="009C0DF7"/>
    <w:rsid w:val="009C0E48"/>
    <w:rsid w:val="009C1CDE"/>
    <w:rsid w:val="009C2331"/>
    <w:rsid w:val="009C24DB"/>
    <w:rsid w:val="009C2525"/>
    <w:rsid w:val="009C2718"/>
    <w:rsid w:val="009C2BF8"/>
    <w:rsid w:val="009C2DCB"/>
    <w:rsid w:val="009C34D3"/>
    <w:rsid w:val="009C3504"/>
    <w:rsid w:val="009C36D2"/>
    <w:rsid w:val="009C4352"/>
    <w:rsid w:val="009C44F7"/>
    <w:rsid w:val="009C4EB4"/>
    <w:rsid w:val="009C4FA6"/>
    <w:rsid w:val="009C5165"/>
    <w:rsid w:val="009C53F8"/>
    <w:rsid w:val="009C5630"/>
    <w:rsid w:val="009C5F29"/>
    <w:rsid w:val="009C622E"/>
    <w:rsid w:val="009C6744"/>
    <w:rsid w:val="009C68A3"/>
    <w:rsid w:val="009C6DB0"/>
    <w:rsid w:val="009C7306"/>
    <w:rsid w:val="009C7AE2"/>
    <w:rsid w:val="009D00C1"/>
    <w:rsid w:val="009D01E5"/>
    <w:rsid w:val="009D057E"/>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75F"/>
    <w:rsid w:val="009D6B5A"/>
    <w:rsid w:val="009D7256"/>
    <w:rsid w:val="009D7303"/>
    <w:rsid w:val="009D75EE"/>
    <w:rsid w:val="009D79B3"/>
    <w:rsid w:val="009D7EB2"/>
    <w:rsid w:val="009E0232"/>
    <w:rsid w:val="009E0403"/>
    <w:rsid w:val="009E04FD"/>
    <w:rsid w:val="009E0AEE"/>
    <w:rsid w:val="009E0C43"/>
    <w:rsid w:val="009E169E"/>
    <w:rsid w:val="009E1C6C"/>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52"/>
    <w:rsid w:val="009F07E0"/>
    <w:rsid w:val="009F0961"/>
    <w:rsid w:val="009F0B42"/>
    <w:rsid w:val="009F0D06"/>
    <w:rsid w:val="009F0DE1"/>
    <w:rsid w:val="009F0EA8"/>
    <w:rsid w:val="009F150F"/>
    <w:rsid w:val="009F17D5"/>
    <w:rsid w:val="009F19D4"/>
    <w:rsid w:val="009F1AB6"/>
    <w:rsid w:val="009F1C5A"/>
    <w:rsid w:val="009F1CCE"/>
    <w:rsid w:val="009F2046"/>
    <w:rsid w:val="009F232B"/>
    <w:rsid w:val="009F23C2"/>
    <w:rsid w:val="009F2705"/>
    <w:rsid w:val="009F2CCB"/>
    <w:rsid w:val="009F3776"/>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563"/>
    <w:rsid w:val="009F762A"/>
    <w:rsid w:val="00A004AE"/>
    <w:rsid w:val="00A00B3D"/>
    <w:rsid w:val="00A00BC6"/>
    <w:rsid w:val="00A00DAB"/>
    <w:rsid w:val="00A00E64"/>
    <w:rsid w:val="00A01032"/>
    <w:rsid w:val="00A01199"/>
    <w:rsid w:val="00A011F0"/>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07B9E"/>
    <w:rsid w:val="00A10A56"/>
    <w:rsid w:val="00A11024"/>
    <w:rsid w:val="00A1125E"/>
    <w:rsid w:val="00A113C8"/>
    <w:rsid w:val="00A11619"/>
    <w:rsid w:val="00A116DF"/>
    <w:rsid w:val="00A11B39"/>
    <w:rsid w:val="00A11C34"/>
    <w:rsid w:val="00A12362"/>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1EE1"/>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74A"/>
    <w:rsid w:val="00A3689D"/>
    <w:rsid w:val="00A3731B"/>
    <w:rsid w:val="00A3797B"/>
    <w:rsid w:val="00A37C30"/>
    <w:rsid w:val="00A4041B"/>
    <w:rsid w:val="00A40452"/>
    <w:rsid w:val="00A40899"/>
    <w:rsid w:val="00A41149"/>
    <w:rsid w:val="00A41180"/>
    <w:rsid w:val="00A414A3"/>
    <w:rsid w:val="00A41626"/>
    <w:rsid w:val="00A417FC"/>
    <w:rsid w:val="00A41A00"/>
    <w:rsid w:val="00A41CEF"/>
    <w:rsid w:val="00A41F73"/>
    <w:rsid w:val="00A42334"/>
    <w:rsid w:val="00A430EB"/>
    <w:rsid w:val="00A435B3"/>
    <w:rsid w:val="00A43791"/>
    <w:rsid w:val="00A43ED6"/>
    <w:rsid w:val="00A43FF5"/>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6D3"/>
    <w:rsid w:val="00A51815"/>
    <w:rsid w:val="00A5223B"/>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2D6"/>
    <w:rsid w:val="00A72439"/>
    <w:rsid w:val="00A725B5"/>
    <w:rsid w:val="00A72808"/>
    <w:rsid w:val="00A7281A"/>
    <w:rsid w:val="00A72C07"/>
    <w:rsid w:val="00A72DEC"/>
    <w:rsid w:val="00A72E67"/>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46E"/>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5A2"/>
    <w:rsid w:val="00A846BC"/>
    <w:rsid w:val="00A84790"/>
    <w:rsid w:val="00A84AC9"/>
    <w:rsid w:val="00A84CC8"/>
    <w:rsid w:val="00A84D7E"/>
    <w:rsid w:val="00A8527E"/>
    <w:rsid w:val="00A857BC"/>
    <w:rsid w:val="00A85AB5"/>
    <w:rsid w:val="00A85CA7"/>
    <w:rsid w:val="00A85CB9"/>
    <w:rsid w:val="00A85EFA"/>
    <w:rsid w:val="00A8655A"/>
    <w:rsid w:val="00A86773"/>
    <w:rsid w:val="00A86E1F"/>
    <w:rsid w:val="00A87019"/>
    <w:rsid w:val="00A876FF"/>
    <w:rsid w:val="00A87719"/>
    <w:rsid w:val="00A8775B"/>
    <w:rsid w:val="00A903D4"/>
    <w:rsid w:val="00A905D7"/>
    <w:rsid w:val="00A90A3C"/>
    <w:rsid w:val="00A90B2C"/>
    <w:rsid w:val="00A90C4A"/>
    <w:rsid w:val="00A91156"/>
    <w:rsid w:val="00A91290"/>
    <w:rsid w:val="00A91552"/>
    <w:rsid w:val="00A91766"/>
    <w:rsid w:val="00A91863"/>
    <w:rsid w:val="00A922F8"/>
    <w:rsid w:val="00A9247A"/>
    <w:rsid w:val="00A92992"/>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6E4D"/>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A43"/>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A86"/>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C2A"/>
    <w:rsid w:val="00AC4F7E"/>
    <w:rsid w:val="00AC50B6"/>
    <w:rsid w:val="00AC5131"/>
    <w:rsid w:val="00AC51C3"/>
    <w:rsid w:val="00AC5434"/>
    <w:rsid w:val="00AC5497"/>
    <w:rsid w:val="00AC56B7"/>
    <w:rsid w:val="00AC5A11"/>
    <w:rsid w:val="00AC5BA8"/>
    <w:rsid w:val="00AC5DE9"/>
    <w:rsid w:val="00AC6346"/>
    <w:rsid w:val="00AC65AA"/>
    <w:rsid w:val="00AC6A06"/>
    <w:rsid w:val="00AC6A82"/>
    <w:rsid w:val="00AC6ABE"/>
    <w:rsid w:val="00AC6AD1"/>
    <w:rsid w:val="00AC709C"/>
    <w:rsid w:val="00AC70C9"/>
    <w:rsid w:val="00AC77B0"/>
    <w:rsid w:val="00AC7B85"/>
    <w:rsid w:val="00AC7B97"/>
    <w:rsid w:val="00AC7C43"/>
    <w:rsid w:val="00AC7D4A"/>
    <w:rsid w:val="00AD028A"/>
    <w:rsid w:val="00AD042C"/>
    <w:rsid w:val="00AD08FC"/>
    <w:rsid w:val="00AD0C5E"/>
    <w:rsid w:val="00AD0F30"/>
    <w:rsid w:val="00AD159D"/>
    <w:rsid w:val="00AD15E0"/>
    <w:rsid w:val="00AD18F9"/>
    <w:rsid w:val="00AD1E06"/>
    <w:rsid w:val="00AD1E98"/>
    <w:rsid w:val="00AD1EF1"/>
    <w:rsid w:val="00AD1F3A"/>
    <w:rsid w:val="00AD1F41"/>
    <w:rsid w:val="00AD2090"/>
    <w:rsid w:val="00AD28BC"/>
    <w:rsid w:val="00AD2EC9"/>
    <w:rsid w:val="00AD2F55"/>
    <w:rsid w:val="00AD317A"/>
    <w:rsid w:val="00AD370C"/>
    <w:rsid w:val="00AD38BA"/>
    <w:rsid w:val="00AD3AEC"/>
    <w:rsid w:val="00AD43BD"/>
    <w:rsid w:val="00AD48BB"/>
    <w:rsid w:val="00AD5AF1"/>
    <w:rsid w:val="00AD5D99"/>
    <w:rsid w:val="00AD6316"/>
    <w:rsid w:val="00AD65CD"/>
    <w:rsid w:val="00AD66B5"/>
    <w:rsid w:val="00AD6AAF"/>
    <w:rsid w:val="00AD7176"/>
    <w:rsid w:val="00AD743B"/>
    <w:rsid w:val="00AD76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14C"/>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188"/>
    <w:rsid w:val="00AF320B"/>
    <w:rsid w:val="00AF42BB"/>
    <w:rsid w:val="00AF47D8"/>
    <w:rsid w:val="00AF5032"/>
    <w:rsid w:val="00AF51B7"/>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A5B"/>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3CEE"/>
    <w:rsid w:val="00B143EA"/>
    <w:rsid w:val="00B14439"/>
    <w:rsid w:val="00B1458C"/>
    <w:rsid w:val="00B14AC4"/>
    <w:rsid w:val="00B14DE5"/>
    <w:rsid w:val="00B1579E"/>
    <w:rsid w:val="00B15EF9"/>
    <w:rsid w:val="00B15F43"/>
    <w:rsid w:val="00B162E4"/>
    <w:rsid w:val="00B169B5"/>
    <w:rsid w:val="00B16F0A"/>
    <w:rsid w:val="00B16FD0"/>
    <w:rsid w:val="00B1715E"/>
    <w:rsid w:val="00B172FD"/>
    <w:rsid w:val="00B17371"/>
    <w:rsid w:val="00B1748C"/>
    <w:rsid w:val="00B1784D"/>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43B"/>
    <w:rsid w:val="00B32746"/>
    <w:rsid w:val="00B32C28"/>
    <w:rsid w:val="00B32CB6"/>
    <w:rsid w:val="00B32F8F"/>
    <w:rsid w:val="00B32FE2"/>
    <w:rsid w:val="00B331A3"/>
    <w:rsid w:val="00B3328C"/>
    <w:rsid w:val="00B33EC7"/>
    <w:rsid w:val="00B33F12"/>
    <w:rsid w:val="00B34C7B"/>
    <w:rsid w:val="00B35A38"/>
    <w:rsid w:val="00B35AE6"/>
    <w:rsid w:val="00B35D0C"/>
    <w:rsid w:val="00B36189"/>
    <w:rsid w:val="00B36708"/>
    <w:rsid w:val="00B36DCE"/>
    <w:rsid w:val="00B3735D"/>
    <w:rsid w:val="00B37745"/>
    <w:rsid w:val="00B403B0"/>
    <w:rsid w:val="00B40B8E"/>
    <w:rsid w:val="00B40B99"/>
    <w:rsid w:val="00B411D6"/>
    <w:rsid w:val="00B411E6"/>
    <w:rsid w:val="00B41D98"/>
    <w:rsid w:val="00B41DFF"/>
    <w:rsid w:val="00B41F2A"/>
    <w:rsid w:val="00B4208D"/>
    <w:rsid w:val="00B42281"/>
    <w:rsid w:val="00B422AF"/>
    <w:rsid w:val="00B424CE"/>
    <w:rsid w:val="00B425E0"/>
    <w:rsid w:val="00B4296F"/>
    <w:rsid w:val="00B42B94"/>
    <w:rsid w:val="00B42EDB"/>
    <w:rsid w:val="00B42EEC"/>
    <w:rsid w:val="00B43081"/>
    <w:rsid w:val="00B4329E"/>
    <w:rsid w:val="00B434CB"/>
    <w:rsid w:val="00B43884"/>
    <w:rsid w:val="00B43A3F"/>
    <w:rsid w:val="00B44395"/>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73B"/>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17D"/>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4B07"/>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673"/>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B51"/>
    <w:rsid w:val="00B85051"/>
    <w:rsid w:val="00B8508B"/>
    <w:rsid w:val="00B8513C"/>
    <w:rsid w:val="00B85167"/>
    <w:rsid w:val="00B85A5E"/>
    <w:rsid w:val="00B85D72"/>
    <w:rsid w:val="00B861FC"/>
    <w:rsid w:val="00B86264"/>
    <w:rsid w:val="00B86DA3"/>
    <w:rsid w:val="00B873D0"/>
    <w:rsid w:val="00B87684"/>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4E2"/>
    <w:rsid w:val="00B93790"/>
    <w:rsid w:val="00B93A62"/>
    <w:rsid w:val="00B93B76"/>
    <w:rsid w:val="00B93C07"/>
    <w:rsid w:val="00B94045"/>
    <w:rsid w:val="00B9423B"/>
    <w:rsid w:val="00B9484F"/>
    <w:rsid w:val="00B94C04"/>
    <w:rsid w:val="00B94C91"/>
    <w:rsid w:val="00B94EB1"/>
    <w:rsid w:val="00B955DF"/>
    <w:rsid w:val="00B95A11"/>
    <w:rsid w:val="00B95DE7"/>
    <w:rsid w:val="00B95F4B"/>
    <w:rsid w:val="00B95FBB"/>
    <w:rsid w:val="00B96406"/>
    <w:rsid w:val="00B9650D"/>
    <w:rsid w:val="00B966F1"/>
    <w:rsid w:val="00B9685C"/>
    <w:rsid w:val="00B97192"/>
    <w:rsid w:val="00B97419"/>
    <w:rsid w:val="00B97504"/>
    <w:rsid w:val="00B97505"/>
    <w:rsid w:val="00B97883"/>
    <w:rsid w:val="00B97893"/>
    <w:rsid w:val="00B97944"/>
    <w:rsid w:val="00B97A0D"/>
    <w:rsid w:val="00B97F06"/>
    <w:rsid w:val="00BA0A3E"/>
    <w:rsid w:val="00BA0ADD"/>
    <w:rsid w:val="00BA0DD4"/>
    <w:rsid w:val="00BA0F76"/>
    <w:rsid w:val="00BA11A9"/>
    <w:rsid w:val="00BA1C82"/>
    <w:rsid w:val="00BA20C4"/>
    <w:rsid w:val="00BA2445"/>
    <w:rsid w:val="00BA2582"/>
    <w:rsid w:val="00BA2714"/>
    <w:rsid w:val="00BA354D"/>
    <w:rsid w:val="00BA35C1"/>
    <w:rsid w:val="00BA3809"/>
    <w:rsid w:val="00BA4D5E"/>
    <w:rsid w:val="00BA5630"/>
    <w:rsid w:val="00BA5B1E"/>
    <w:rsid w:val="00BA631E"/>
    <w:rsid w:val="00BA6B29"/>
    <w:rsid w:val="00BA7149"/>
    <w:rsid w:val="00BA723D"/>
    <w:rsid w:val="00BA7298"/>
    <w:rsid w:val="00BA76B6"/>
    <w:rsid w:val="00BA76D9"/>
    <w:rsid w:val="00BA7B96"/>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B4"/>
    <w:rsid w:val="00BB7A82"/>
    <w:rsid w:val="00BC0183"/>
    <w:rsid w:val="00BC07E0"/>
    <w:rsid w:val="00BC0A60"/>
    <w:rsid w:val="00BC0EA3"/>
    <w:rsid w:val="00BC1292"/>
    <w:rsid w:val="00BC16E6"/>
    <w:rsid w:val="00BC1900"/>
    <w:rsid w:val="00BC1BB3"/>
    <w:rsid w:val="00BC224A"/>
    <w:rsid w:val="00BC22E3"/>
    <w:rsid w:val="00BC2720"/>
    <w:rsid w:val="00BC275E"/>
    <w:rsid w:val="00BC27D4"/>
    <w:rsid w:val="00BC29BB"/>
    <w:rsid w:val="00BC2A6E"/>
    <w:rsid w:val="00BC2A90"/>
    <w:rsid w:val="00BC2F3C"/>
    <w:rsid w:val="00BC3489"/>
    <w:rsid w:val="00BC3A8A"/>
    <w:rsid w:val="00BC3F7E"/>
    <w:rsid w:val="00BC430A"/>
    <w:rsid w:val="00BC45B2"/>
    <w:rsid w:val="00BC45D8"/>
    <w:rsid w:val="00BC4729"/>
    <w:rsid w:val="00BC4A19"/>
    <w:rsid w:val="00BC5104"/>
    <w:rsid w:val="00BC5257"/>
    <w:rsid w:val="00BC5979"/>
    <w:rsid w:val="00BC60E4"/>
    <w:rsid w:val="00BC60FD"/>
    <w:rsid w:val="00BC6562"/>
    <w:rsid w:val="00BC6735"/>
    <w:rsid w:val="00BC6D17"/>
    <w:rsid w:val="00BC770A"/>
    <w:rsid w:val="00BC7721"/>
    <w:rsid w:val="00BC7855"/>
    <w:rsid w:val="00BC79DE"/>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3FEA"/>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D7DBD"/>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0A0"/>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2D7"/>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4D1"/>
    <w:rsid w:val="00C00901"/>
    <w:rsid w:val="00C0098D"/>
    <w:rsid w:val="00C00D51"/>
    <w:rsid w:val="00C01545"/>
    <w:rsid w:val="00C0161D"/>
    <w:rsid w:val="00C01E4D"/>
    <w:rsid w:val="00C02182"/>
    <w:rsid w:val="00C02218"/>
    <w:rsid w:val="00C02451"/>
    <w:rsid w:val="00C0248D"/>
    <w:rsid w:val="00C02547"/>
    <w:rsid w:val="00C0343B"/>
    <w:rsid w:val="00C03747"/>
    <w:rsid w:val="00C03F7A"/>
    <w:rsid w:val="00C0486E"/>
    <w:rsid w:val="00C0499F"/>
    <w:rsid w:val="00C04CCB"/>
    <w:rsid w:val="00C04D16"/>
    <w:rsid w:val="00C04E78"/>
    <w:rsid w:val="00C05221"/>
    <w:rsid w:val="00C052B7"/>
    <w:rsid w:val="00C057BF"/>
    <w:rsid w:val="00C0585D"/>
    <w:rsid w:val="00C058AC"/>
    <w:rsid w:val="00C05C01"/>
    <w:rsid w:val="00C06F89"/>
    <w:rsid w:val="00C07011"/>
    <w:rsid w:val="00C07031"/>
    <w:rsid w:val="00C073FA"/>
    <w:rsid w:val="00C07EF1"/>
    <w:rsid w:val="00C07FC5"/>
    <w:rsid w:val="00C10812"/>
    <w:rsid w:val="00C108DF"/>
    <w:rsid w:val="00C109A4"/>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2EA"/>
    <w:rsid w:val="00C26598"/>
    <w:rsid w:val="00C266A8"/>
    <w:rsid w:val="00C2674F"/>
    <w:rsid w:val="00C26AA3"/>
    <w:rsid w:val="00C26DD8"/>
    <w:rsid w:val="00C27064"/>
    <w:rsid w:val="00C2726C"/>
    <w:rsid w:val="00C2731F"/>
    <w:rsid w:val="00C27990"/>
    <w:rsid w:val="00C30144"/>
    <w:rsid w:val="00C30DCA"/>
    <w:rsid w:val="00C32263"/>
    <w:rsid w:val="00C32622"/>
    <w:rsid w:val="00C32CA7"/>
    <w:rsid w:val="00C33326"/>
    <w:rsid w:val="00C3378D"/>
    <w:rsid w:val="00C33CC0"/>
    <w:rsid w:val="00C33D0D"/>
    <w:rsid w:val="00C34458"/>
    <w:rsid w:val="00C34813"/>
    <w:rsid w:val="00C34859"/>
    <w:rsid w:val="00C34C96"/>
    <w:rsid w:val="00C34D8B"/>
    <w:rsid w:val="00C34EC6"/>
    <w:rsid w:val="00C34EFF"/>
    <w:rsid w:val="00C350D4"/>
    <w:rsid w:val="00C3538A"/>
    <w:rsid w:val="00C355C2"/>
    <w:rsid w:val="00C355F5"/>
    <w:rsid w:val="00C356F4"/>
    <w:rsid w:val="00C3614B"/>
    <w:rsid w:val="00C3679A"/>
    <w:rsid w:val="00C36ABA"/>
    <w:rsid w:val="00C36EA0"/>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6630"/>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7E"/>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6D5"/>
    <w:rsid w:val="00C62B05"/>
    <w:rsid w:val="00C6338C"/>
    <w:rsid w:val="00C63735"/>
    <w:rsid w:val="00C64512"/>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E64"/>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4E73"/>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6EA9"/>
    <w:rsid w:val="00C87260"/>
    <w:rsid w:val="00C874FB"/>
    <w:rsid w:val="00C87924"/>
    <w:rsid w:val="00C9040D"/>
    <w:rsid w:val="00C90C6E"/>
    <w:rsid w:val="00C90C73"/>
    <w:rsid w:val="00C90CA5"/>
    <w:rsid w:val="00C90E6D"/>
    <w:rsid w:val="00C917C7"/>
    <w:rsid w:val="00C919C5"/>
    <w:rsid w:val="00C91E7D"/>
    <w:rsid w:val="00C91F34"/>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39C4"/>
    <w:rsid w:val="00CA40D9"/>
    <w:rsid w:val="00CA421E"/>
    <w:rsid w:val="00CA4312"/>
    <w:rsid w:val="00CA4AE4"/>
    <w:rsid w:val="00CA4FFF"/>
    <w:rsid w:val="00CA51FC"/>
    <w:rsid w:val="00CA538C"/>
    <w:rsid w:val="00CA574E"/>
    <w:rsid w:val="00CA5C7C"/>
    <w:rsid w:val="00CA5F76"/>
    <w:rsid w:val="00CA641E"/>
    <w:rsid w:val="00CA66DA"/>
    <w:rsid w:val="00CA6B3E"/>
    <w:rsid w:val="00CA6C78"/>
    <w:rsid w:val="00CA7A71"/>
    <w:rsid w:val="00CA7AC5"/>
    <w:rsid w:val="00CA7DD3"/>
    <w:rsid w:val="00CA7ED0"/>
    <w:rsid w:val="00CA7F00"/>
    <w:rsid w:val="00CB022E"/>
    <w:rsid w:val="00CB04F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1D4"/>
    <w:rsid w:val="00CB3319"/>
    <w:rsid w:val="00CB3426"/>
    <w:rsid w:val="00CB3573"/>
    <w:rsid w:val="00CB38EF"/>
    <w:rsid w:val="00CB4447"/>
    <w:rsid w:val="00CB4756"/>
    <w:rsid w:val="00CB4D3F"/>
    <w:rsid w:val="00CB519A"/>
    <w:rsid w:val="00CB51FB"/>
    <w:rsid w:val="00CB5833"/>
    <w:rsid w:val="00CB6118"/>
    <w:rsid w:val="00CB6233"/>
    <w:rsid w:val="00CB6497"/>
    <w:rsid w:val="00CB6556"/>
    <w:rsid w:val="00CB6AF9"/>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55"/>
    <w:rsid w:val="00CC5CB4"/>
    <w:rsid w:val="00CC5E0D"/>
    <w:rsid w:val="00CC5E19"/>
    <w:rsid w:val="00CC608A"/>
    <w:rsid w:val="00CC61A9"/>
    <w:rsid w:val="00CC61BC"/>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9E3"/>
    <w:rsid w:val="00CD3AEA"/>
    <w:rsid w:val="00CD3DDA"/>
    <w:rsid w:val="00CD4055"/>
    <w:rsid w:val="00CD4944"/>
    <w:rsid w:val="00CD4BDA"/>
    <w:rsid w:val="00CD4BF1"/>
    <w:rsid w:val="00CD4CD7"/>
    <w:rsid w:val="00CD4F46"/>
    <w:rsid w:val="00CD522C"/>
    <w:rsid w:val="00CD53B1"/>
    <w:rsid w:val="00CD53BE"/>
    <w:rsid w:val="00CD546C"/>
    <w:rsid w:val="00CD57BB"/>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B4B"/>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46"/>
    <w:rsid w:val="00CE4ED8"/>
    <w:rsid w:val="00CE560D"/>
    <w:rsid w:val="00CE577F"/>
    <w:rsid w:val="00CE587F"/>
    <w:rsid w:val="00CE5CFC"/>
    <w:rsid w:val="00CE7163"/>
    <w:rsid w:val="00CE720B"/>
    <w:rsid w:val="00CE725E"/>
    <w:rsid w:val="00CE779B"/>
    <w:rsid w:val="00CE79A0"/>
    <w:rsid w:val="00CE7A2C"/>
    <w:rsid w:val="00CE7AB5"/>
    <w:rsid w:val="00CE7C6E"/>
    <w:rsid w:val="00CE7D56"/>
    <w:rsid w:val="00CF012F"/>
    <w:rsid w:val="00CF0322"/>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6BAC"/>
    <w:rsid w:val="00CF70B6"/>
    <w:rsid w:val="00CF70FE"/>
    <w:rsid w:val="00CF7515"/>
    <w:rsid w:val="00CF7D8B"/>
    <w:rsid w:val="00CF7F02"/>
    <w:rsid w:val="00D0060D"/>
    <w:rsid w:val="00D00664"/>
    <w:rsid w:val="00D00A64"/>
    <w:rsid w:val="00D00B6E"/>
    <w:rsid w:val="00D014AE"/>
    <w:rsid w:val="00D01CC9"/>
    <w:rsid w:val="00D01D8E"/>
    <w:rsid w:val="00D01E6E"/>
    <w:rsid w:val="00D0222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2E9"/>
    <w:rsid w:val="00D063EF"/>
    <w:rsid w:val="00D07400"/>
    <w:rsid w:val="00D07815"/>
    <w:rsid w:val="00D07B90"/>
    <w:rsid w:val="00D07DE6"/>
    <w:rsid w:val="00D10920"/>
    <w:rsid w:val="00D10985"/>
    <w:rsid w:val="00D10BB0"/>
    <w:rsid w:val="00D10C69"/>
    <w:rsid w:val="00D10EA7"/>
    <w:rsid w:val="00D116F8"/>
    <w:rsid w:val="00D117FB"/>
    <w:rsid w:val="00D11A5A"/>
    <w:rsid w:val="00D12978"/>
    <w:rsid w:val="00D12C93"/>
    <w:rsid w:val="00D13109"/>
    <w:rsid w:val="00D13237"/>
    <w:rsid w:val="00D1422D"/>
    <w:rsid w:val="00D14572"/>
    <w:rsid w:val="00D148A0"/>
    <w:rsid w:val="00D14948"/>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9B9"/>
    <w:rsid w:val="00D24B37"/>
    <w:rsid w:val="00D24F1B"/>
    <w:rsid w:val="00D253F8"/>
    <w:rsid w:val="00D255A8"/>
    <w:rsid w:val="00D25733"/>
    <w:rsid w:val="00D25B6D"/>
    <w:rsid w:val="00D25C4C"/>
    <w:rsid w:val="00D25D8E"/>
    <w:rsid w:val="00D26144"/>
    <w:rsid w:val="00D2617F"/>
    <w:rsid w:val="00D2675C"/>
    <w:rsid w:val="00D268F9"/>
    <w:rsid w:val="00D26BC0"/>
    <w:rsid w:val="00D273A5"/>
    <w:rsid w:val="00D273C3"/>
    <w:rsid w:val="00D278B8"/>
    <w:rsid w:val="00D27A70"/>
    <w:rsid w:val="00D27AB2"/>
    <w:rsid w:val="00D30461"/>
    <w:rsid w:val="00D30561"/>
    <w:rsid w:val="00D30DB1"/>
    <w:rsid w:val="00D311A6"/>
    <w:rsid w:val="00D31705"/>
    <w:rsid w:val="00D31BB0"/>
    <w:rsid w:val="00D31DB2"/>
    <w:rsid w:val="00D321CA"/>
    <w:rsid w:val="00D32349"/>
    <w:rsid w:val="00D334D6"/>
    <w:rsid w:val="00D33A00"/>
    <w:rsid w:val="00D33AC6"/>
    <w:rsid w:val="00D34366"/>
    <w:rsid w:val="00D34690"/>
    <w:rsid w:val="00D348AC"/>
    <w:rsid w:val="00D34FEF"/>
    <w:rsid w:val="00D35447"/>
    <w:rsid w:val="00D35470"/>
    <w:rsid w:val="00D368AF"/>
    <w:rsid w:val="00D36AD2"/>
    <w:rsid w:val="00D36B6B"/>
    <w:rsid w:val="00D36C25"/>
    <w:rsid w:val="00D36CAC"/>
    <w:rsid w:val="00D371D0"/>
    <w:rsid w:val="00D375BF"/>
    <w:rsid w:val="00D37DF9"/>
    <w:rsid w:val="00D400A6"/>
    <w:rsid w:val="00D40199"/>
    <w:rsid w:val="00D4064B"/>
    <w:rsid w:val="00D41106"/>
    <w:rsid w:val="00D41254"/>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87C"/>
    <w:rsid w:val="00D50AE3"/>
    <w:rsid w:val="00D50AFF"/>
    <w:rsid w:val="00D50C8F"/>
    <w:rsid w:val="00D511C9"/>
    <w:rsid w:val="00D51232"/>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568"/>
    <w:rsid w:val="00D57CB6"/>
    <w:rsid w:val="00D60074"/>
    <w:rsid w:val="00D60251"/>
    <w:rsid w:val="00D607A2"/>
    <w:rsid w:val="00D60E3C"/>
    <w:rsid w:val="00D611EE"/>
    <w:rsid w:val="00D61478"/>
    <w:rsid w:val="00D61554"/>
    <w:rsid w:val="00D618FA"/>
    <w:rsid w:val="00D61DE5"/>
    <w:rsid w:val="00D62076"/>
    <w:rsid w:val="00D62461"/>
    <w:rsid w:val="00D62621"/>
    <w:rsid w:val="00D62890"/>
    <w:rsid w:val="00D62A02"/>
    <w:rsid w:val="00D62B91"/>
    <w:rsid w:val="00D62CD2"/>
    <w:rsid w:val="00D632B7"/>
    <w:rsid w:val="00D64204"/>
    <w:rsid w:val="00D642C4"/>
    <w:rsid w:val="00D6540E"/>
    <w:rsid w:val="00D65AEB"/>
    <w:rsid w:val="00D6610B"/>
    <w:rsid w:val="00D66DEF"/>
    <w:rsid w:val="00D66EEC"/>
    <w:rsid w:val="00D67341"/>
    <w:rsid w:val="00D67464"/>
    <w:rsid w:val="00D67770"/>
    <w:rsid w:val="00D67B93"/>
    <w:rsid w:val="00D70752"/>
    <w:rsid w:val="00D71480"/>
    <w:rsid w:val="00D71517"/>
    <w:rsid w:val="00D71739"/>
    <w:rsid w:val="00D7177B"/>
    <w:rsid w:val="00D71AC1"/>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62F"/>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1C21"/>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5751"/>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3FEC"/>
    <w:rsid w:val="00D941BB"/>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B36"/>
    <w:rsid w:val="00DB7EF6"/>
    <w:rsid w:val="00DC03BB"/>
    <w:rsid w:val="00DC08F2"/>
    <w:rsid w:val="00DC09C5"/>
    <w:rsid w:val="00DC0A73"/>
    <w:rsid w:val="00DC1A69"/>
    <w:rsid w:val="00DC1CA4"/>
    <w:rsid w:val="00DC1D35"/>
    <w:rsid w:val="00DC20CB"/>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0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D78D7"/>
    <w:rsid w:val="00DE0088"/>
    <w:rsid w:val="00DE00DF"/>
    <w:rsid w:val="00DE011A"/>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4DD4"/>
    <w:rsid w:val="00DE5140"/>
    <w:rsid w:val="00DE5A70"/>
    <w:rsid w:val="00DE5DA6"/>
    <w:rsid w:val="00DE6529"/>
    <w:rsid w:val="00DE699C"/>
    <w:rsid w:val="00DE6DC2"/>
    <w:rsid w:val="00DE6F0F"/>
    <w:rsid w:val="00DE7502"/>
    <w:rsid w:val="00DE75D3"/>
    <w:rsid w:val="00DE7626"/>
    <w:rsid w:val="00DE7670"/>
    <w:rsid w:val="00DE7673"/>
    <w:rsid w:val="00DE777B"/>
    <w:rsid w:val="00DE7920"/>
    <w:rsid w:val="00DE7BFB"/>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43"/>
    <w:rsid w:val="00DF4780"/>
    <w:rsid w:val="00DF4DCD"/>
    <w:rsid w:val="00DF53B6"/>
    <w:rsid w:val="00DF54B5"/>
    <w:rsid w:val="00DF55D1"/>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BA1"/>
    <w:rsid w:val="00E04F07"/>
    <w:rsid w:val="00E04FE0"/>
    <w:rsid w:val="00E0504C"/>
    <w:rsid w:val="00E052DF"/>
    <w:rsid w:val="00E05879"/>
    <w:rsid w:val="00E05A73"/>
    <w:rsid w:val="00E05B52"/>
    <w:rsid w:val="00E06CDC"/>
    <w:rsid w:val="00E0755D"/>
    <w:rsid w:val="00E07710"/>
    <w:rsid w:val="00E07E75"/>
    <w:rsid w:val="00E10CC9"/>
    <w:rsid w:val="00E110F8"/>
    <w:rsid w:val="00E120AC"/>
    <w:rsid w:val="00E120FD"/>
    <w:rsid w:val="00E122D8"/>
    <w:rsid w:val="00E12673"/>
    <w:rsid w:val="00E12769"/>
    <w:rsid w:val="00E12B9D"/>
    <w:rsid w:val="00E12C0A"/>
    <w:rsid w:val="00E13542"/>
    <w:rsid w:val="00E13B19"/>
    <w:rsid w:val="00E13F8D"/>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4DE2"/>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CAD"/>
    <w:rsid w:val="00E32EC8"/>
    <w:rsid w:val="00E33726"/>
    <w:rsid w:val="00E33943"/>
    <w:rsid w:val="00E33D93"/>
    <w:rsid w:val="00E33DBF"/>
    <w:rsid w:val="00E33E6D"/>
    <w:rsid w:val="00E33FFD"/>
    <w:rsid w:val="00E3421B"/>
    <w:rsid w:val="00E34344"/>
    <w:rsid w:val="00E346B1"/>
    <w:rsid w:val="00E34897"/>
    <w:rsid w:val="00E3497C"/>
    <w:rsid w:val="00E34C6E"/>
    <w:rsid w:val="00E34C8A"/>
    <w:rsid w:val="00E34EF4"/>
    <w:rsid w:val="00E3516E"/>
    <w:rsid w:val="00E3533C"/>
    <w:rsid w:val="00E35763"/>
    <w:rsid w:val="00E35766"/>
    <w:rsid w:val="00E36139"/>
    <w:rsid w:val="00E36260"/>
    <w:rsid w:val="00E37269"/>
    <w:rsid w:val="00E3749A"/>
    <w:rsid w:val="00E378BD"/>
    <w:rsid w:val="00E37C88"/>
    <w:rsid w:val="00E37D1E"/>
    <w:rsid w:val="00E40215"/>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0B"/>
    <w:rsid w:val="00E45EB3"/>
    <w:rsid w:val="00E463ED"/>
    <w:rsid w:val="00E46459"/>
    <w:rsid w:val="00E468BF"/>
    <w:rsid w:val="00E468CD"/>
    <w:rsid w:val="00E46C91"/>
    <w:rsid w:val="00E46DC0"/>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CD9"/>
    <w:rsid w:val="00E52D6E"/>
    <w:rsid w:val="00E52DD5"/>
    <w:rsid w:val="00E52ED3"/>
    <w:rsid w:val="00E5313E"/>
    <w:rsid w:val="00E53410"/>
    <w:rsid w:val="00E53498"/>
    <w:rsid w:val="00E535C2"/>
    <w:rsid w:val="00E53979"/>
    <w:rsid w:val="00E53A6F"/>
    <w:rsid w:val="00E54013"/>
    <w:rsid w:val="00E5460E"/>
    <w:rsid w:val="00E550ED"/>
    <w:rsid w:val="00E5542C"/>
    <w:rsid w:val="00E5559D"/>
    <w:rsid w:val="00E5572A"/>
    <w:rsid w:val="00E558D9"/>
    <w:rsid w:val="00E55C0B"/>
    <w:rsid w:val="00E55CC0"/>
    <w:rsid w:val="00E55EBB"/>
    <w:rsid w:val="00E5610C"/>
    <w:rsid w:val="00E5626A"/>
    <w:rsid w:val="00E562E3"/>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6881"/>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3C80"/>
    <w:rsid w:val="00E74030"/>
    <w:rsid w:val="00E7548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4BC"/>
    <w:rsid w:val="00E835CA"/>
    <w:rsid w:val="00E8383B"/>
    <w:rsid w:val="00E838E2"/>
    <w:rsid w:val="00E839A1"/>
    <w:rsid w:val="00E84715"/>
    <w:rsid w:val="00E8475C"/>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6"/>
    <w:rsid w:val="00E915CC"/>
    <w:rsid w:val="00E91D9A"/>
    <w:rsid w:val="00E91EE0"/>
    <w:rsid w:val="00E9246E"/>
    <w:rsid w:val="00E9254F"/>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73"/>
    <w:rsid w:val="00EA23FF"/>
    <w:rsid w:val="00EA2516"/>
    <w:rsid w:val="00EA27D1"/>
    <w:rsid w:val="00EA2F4B"/>
    <w:rsid w:val="00EA352C"/>
    <w:rsid w:val="00EA3907"/>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3E08"/>
    <w:rsid w:val="00EB3F22"/>
    <w:rsid w:val="00EB456A"/>
    <w:rsid w:val="00EB489B"/>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2BD"/>
    <w:rsid w:val="00EC17F1"/>
    <w:rsid w:val="00EC26E1"/>
    <w:rsid w:val="00EC296F"/>
    <w:rsid w:val="00EC298C"/>
    <w:rsid w:val="00EC2C26"/>
    <w:rsid w:val="00EC36A1"/>
    <w:rsid w:val="00EC3861"/>
    <w:rsid w:val="00EC3EB5"/>
    <w:rsid w:val="00EC4D8D"/>
    <w:rsid w:val="00EC4F9F"/>
    <w:rsid w:val="00EC509C"/>
    <w:rsid w:val="00EC5249"/>
    <w:rsid w:val="00EC5301"/>
    <w:rsid w:val="00EC54FE"/>
    <w:rsid w:val="00EC59EB"/>
    <w:rsid w:val="00EC5CA8"/>
    <w:rsid w:val="00EC6160"/>
    <w:rsid w:val="00EC64B5"/>
    <w:rsid w:val="00EC685F"/>
    <w:rsid w:val="00EC69A8"/>
    <w:rsid w:val="00EC6DB6"/>
    <w:rsid w:val="00EC715C"/>
    <w:rsid w:val="00EC761D"/>
    <w:rsid w:val="00EC7C8D"/>
    <w:rsid w:val="00EC7D1A"/>
    <w:rsid w:val="00EC7FE0"/>
    <w:rsid w:val="00ED082D"/>
    <w:rsid w:val="00ED098C"/>
    <w:rsid w:val="00ED0A62"/>
    <w:rsid w:val="00ED0EFD"/>
    <w:rsid w:val="00ED13A2"/>
    <w:rsid w:val="00ED1A79"/>
    <w:rsid w:val="00ED1F7C"/>
    <w:rsid w:val="00ED2644"/>
    <w:rsid w:val="00ED2D9B"/>
    <w:rsid w:val="00ED2D9C"/>
    <w:rsid w:val="00ED360F"/>
    <w:rsid w:val="00ED37A6"/>
    <w:rsid w:val="00ED3BE6"/>
    <w:rsid w:val="00ED3EC5"/>
    <w:rsid w:val="00ED4566"/>
    <w:rsid w:val="00ED4634"/>
    <w:rsid w:val="00ED4E8E"/>
    <w:rsid w:val="00ED4F9F"/>
    <w:rsid w:val="00ED5205"/>
    <w:rsid w:val="00ED5486"/>
    <w:rsid w:val="00ED5A04"/>
    <w:rsid w:val="00ED5F73"/>
    <w:rsid w:val="00ED6530"/>
    <w:rsid w:val="00ED670A"/>
    <w:rsid w:val="00ED67CB"/>
    <w:rsid w:val="00ED6990"/>
    <w:rsid w:val="00ED6B01"/>
    <w:rsid w:val="00ED6D3A"/>
    <w:rsid w:val="00ED6D5F"/>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071"/>
    <w:rsid w:val="00EF35F5"/>
    <w:rsid w:val="00EF377C"/>
    <w:rsid w:val="00EF3B7C"/>
    <w:rsid w:val="00EF3D86"/>
    <w:rsid w:val="00EF3DC2"/>
    <w:rsid w:val="00EF3E61"/>
    <w:rsid w:val="00EF3E64"/>
    <w:rsid w:val="00EF3EB6"/>
    <w:rsid w:val="00EF405E"/>
    <w:rsid w:val="00EF4240"/>
    <w:rsid w:val="00EF4624"/>
    <w:rsid w:val="00EF4C23"/>
    <w:rsid w:val="00EF4DD2"/>
    <w:rsid w:val="00EF537D"/>
    <w:rsid w:val="00EF5FD3"/>
    <w:rsid w:val="00EF5FEF"/>
    <w:rsid w:val="00EF6383"/>
    <w:rsid w:val="00EF645D"/>
    <w:rsid w:val="00EF682A"/>
    <w:rsid w:val="00EF68C0"/>
    <w:rsid w:val="00EF6910"/>
    <w:rsid w:val="00EF7031"/>
    <w:rsid w:val="00EF7198"/>
    <w:rsid w:val="00EF7982"/>
    <w:rsid w:val="00EF7AE9"/>
    <w:rsid w:val="00F00DAC"/>
    <w:rsid w:val="00F01074"/>
    <w:rsid w:val="00F017D3"/>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25C"/>
    <w:rsid w:val="00F0738E"/>
    <w:rsid w:val="00F075AA"/>
    <w:rsid w:val="00F076B0"/>
    <w:rsid w:val="00F1005B"/>
    <w:rsid w:val="00F10540"/>
    <w:rsid w:val="00F108C6"/>
    <w:rsid w:val="00F109A0"/>
    <w:rsid w:val="00F10D2B"/>
    <w:rsid w:val="00F114C2"/>
    <w:rsid w:val="00F11623"/>
    <w:rsid w:val="00F11808"/>
    <w:rsid w:val="00F11E14"/>
    <w:rsid w:val="00F11E46"/>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6F31"/>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9D"/>
    <w:rsid w:val="00F266B1"/>
    <w:rsid w:val="00F26BB9"/>
    <w:rsid w:val="00F26CDA"/>
    <w:rsid w:val="00F27831"/>
    <w:rsid w:val="00F278F5"/>
    <w:rsid w:val="00F27ADA"/>
    <w:rsid w:val="00F27D0B"/>
    <w:rsid w:val="00F30154"/>
    <w:rsid w:val="00F3059F"/>
    <w:rsid w:val="00F30AE7"/>
    <w:rsid w:val="00F30B2E"/>
    <w:rsid w:val="00F310CE"/>
    <w:rsid w:val="00F31281"/>
    <w:rsid w:val="00F31831"/>
    <w:rsid w:val="00F318D1"/>
    <w:rsid w:val="00F31AAA"/>
    <w:rsid w:val="00F31E00"/>
    <w:rsid w:val="00F3224B"/>
    <w:rsid w:val="00F326AF"/>
    <w:rsid w:val="00F32A4F"/>
    <w:rsid w:val="00F32AA4"/>
    <w:rsid w:val="00F32B2F"/>
    <w:rsid w:val="00F33129"/>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496"/>
    <w:rsid w:val="00F4158C"/>
    <w:rsid w:val="00F41917"/>
    <w:rsid w:val="00F41E15"/>
    <w:rsid w:val="00F41FB5"/>
    <w:rsid w:val="00F42006"/>
    <w:rsid w:val="00F422BC"/>
    <w:rsid w:val="00F4324C"/>
    <w:rsid w:val="00F436E8"/>
    <w:rsid w:val="00F439D9"/>
    <w:rsid w:val="00F43AFE"/>
    <w:rsid w:val="00F43B65"/>
    <w:rsid w:val="00F43D14"/>
    <w:rsid w:val="00F444E2"/>
    <w:rsid w:val="00F4485A"/>
    <w:rsid w:val="00F44AF6"/>
    <w:rsid w:val="00F44E39"/>
    <w:rsid w:val="00F44F0A"/>
    <w:rsid w:val="00F452B7"/>
    <w:rsid w:val="00F45528"/>
    <w:rsid w:val="00F456AB"/>
    <w:rsid w:val="00F45780"/>
    <w:rsid w:val="00F45B20"/>
    <w:rsid w:val="00F45C24"/>
    <w:rsid w:val="00F4702B"/>
    <w:rsid w:val="00F4732B"/>
    <w:rsid w:val="00F478CD"/>
    <w:rsid w:val="00F47E49"/>
    <w:rsid w:val="00F47F19"/>
    <w:rsid w:val="00F50049"/>
    <w:rsid w:val="00F50057"/>
    <w:rsid w:val="00F504D2"/>
    <w:rsid w:val="00F50745"/>
    <w:rsid w:val="00F50978"/>
    <w:rsid w:val="00F50D41"/>
    <w:rsid w:val="00F50E53"/>
    <w:rsid w:val="00F50EB0"/>
    <w:rsid w:val="00F50FA4"/>
    <w:rsid w:val="00F511DA"/>
    <w:rsid w:val="00F5153B"/>
    <w:rsid w:val="00F515D2"/>
    <w:rsid w:val="00F5160D"/>
    <w:rsid w:val="00F51642"/>
    <w:rsid w:val="00F5174C"/>
    <w:rsid w:val="00F518C8"/>
    <w:rsid w:val="00F51BFF"/>
    <w:rsid w:val="00F51EC3"/>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68F6"/>
    <w:rsid w:val="00F571FB"/>
    <w:rsid w:val="00F575DD"/>
    <w:rsid w:val="00F6051C"/>
    <w:rsid w:val="00F60BBA"/>
    <w:rsid w:val="00F61428"/>
    <w:rsid w:val="00F61443"/>
    <w:rsid w:val="00F614DD"/>
    <w:rsid w:val="00F61628"/>
    <w:rsid w:val="00F62034"/>
    <w:rsid w:val="00F6229F"/>
    <w:rsid w:val="00F62AAE"/>
    <w:rsid w:val="00F62AF0"/>
    <w:rsid w:val="00F62D6E"/>
    <w:rsid w:val="00F6315F"/>
    <w:rsid w:val="00F631AD"/>
    <w:rsid w:val="00F63352"/>
    <w:rsid w:val="00F63F59"/>
    <w:rsid w:val="00F640FB"/>
    <w:rsid w:val="00F648E3"/>
    <w:rsid w:val="00F64B57"/>
    <w:rsid w:val="00F64B73"/>
    <w:rsid w:val="00F64CDC"/>
    <w:rsid w:val="00F64F8E"/>
    <w:rsid w:val="00F65195"/>
    <w:rsid w:val="00F654AB"/>
    <w:rsid w:val="00F65A28"/>
    <w:rsid w:val="00F65B64"/>
    <w:rsid w:val="00F65C13"/>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3ED"/>
    <w:rsid w:val="00F72E59"/>
    <w:rsid w:val="00F73129"/>
    <w:rsid w:val="00F7319C"/>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0BD"/>
    <w:rsid w:val="00F8420E"/>
    <w:rsid w:val="00F842A4"/>
    <w:rsid w:val="00F84595"/>
    <w:rsid w:val="00F84869"/>
    <w:rsid w:val="00F850A9"/>
    <w:rsid w:val="00F8531B"/>
    <w:rsid w:val="00F8561A"/>
    <w:rsid w:val="00F85E1E"/>
    <w:rsid w:val="00F85FB2"/>
    <w:rsid w:val="00F862A0"/>
    <w:rsid w:val="00F86A17"/>
    <w:rsid w:val="00F86B2F"/>
    <w:rsid w:val="00F86CB4"/>
    <w:rsid w:val="00F87105"/>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402A"/>
    <w:rsid w:val="00F94061"/>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160"/>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7C8"/>
    <w:rsid w:val="00FB080F"/>
    <w:rsid w:val="00FB089C"/>
    <w:rsid w:val="00FB08E2"/>
    <w:rsid w:val="00FB0F0D"/>
    <w:rsid w:val="00FB0FB2"/>
    <w:rsid w:val="00FB123E"/>
    <w:rsid w:val="00FB1331"/>
    <w:rsid w:val="00FB14A0"/>
    <w:rsid w:val="00FB1993"/>
    <w:rsid w:val="00FB19F6"/>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5D2A"/>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4E47"/>
    <w:rsid w:val="00FC52D9"/>
    <w:rsid w:val="00FC5804"/>
    <w:rsid w:val="00FC586E"/>
    <w:rsid w:val="00FC5C23"/>
    <w:rsid w:val="00FC62C5"/>
    <w:rsid w:val="00FC63D5"/>
    <w:rsid w:val="00FC6479"/>
    <w:rsid w:val="00FC6581"/>
    <w:rsid w:val="00FC675E"/>
    <w:rsid w:val="00FC682F"/>
    <w:rsid w:val="00FC6BD0"/>
    <w:rsid w:val="00FC6F04"/>
    <w:rsid w:val="00FC7DF3"/>
    <w:rsid w:val="00FD0744"/>
    <w:rsid w:val="00FD0953"/>
    <w:rsid w:val="00FD0A99"/>
    <w:rsid w:val="00FD12BD"/>
    <w:rsid w:val="00FD15B6"/>
    <w:rsid w:val="00FD15D9"/>
    <w:rsid w:val="00FD22CB"/>
    <w:rsid w:val="00FD2608"/>
    <w:rsid w:val="00FD290A"/>
    <w:rsid w:val="00FD2E61"/>
    <w:rsid w:val="00FD3044"/>
    <w:rsid w:val="00FD341C"/>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5FC"/>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3DA5"/>
    <w:rsid w:val="00FE435E"/>
    <w:rsid w:val="00FE49AC"/>
    <w:rsid w:val="00FE4EC9"/>
    <w:rsid w:val="00FE4FB6"/>
    <w:rsid w:val="00FE4FE2"/>
    <w:rsid w:val="00FE5042"/>
    <w:rsid w:val="00FE551E"/>
    <w:rsid w:val="00FE556C"/>
    <w:rsid w:val="00FE685C"/>
    <w:rsid w:val="00FE78A8"/>
    <w:rsid w:val="00FE7EAB"/>
    <w:rsid w:val="00FF04C5"/>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47"/>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42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D62621"/>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CitasINFOEM">
    <w:name w:val="Citas INFOEM"/>
    <w:basedOn w:val="Normal"/>
    <w:qFormat/>
    <w:rsid w:val="00D62621"/>
    <w:pPr>
      <w:spacing w:before="240" w:after="160" w:line="360" w:lineRule="auto"/>
      <w:ind w:left="851" w:right="851"/>
      <w:jc w:val="both"/>
    </w:pPr>
    <w:rPr>
      <w:rFonts w:ascii="Palatino Linotype" w:hAnsi="Palatino Linotype"/>
      <w: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49809172">
      <w:bodyDiv w:val="1"/>
      <w:marLeft w:val="0"/>
      <w:marRight w:val="0"/>
      <w:marTop w:val="0"/>
      <w:marBottom w:val="0"/>
      <w:divBdr>
        <w:top w:val="none" w:sz="0" w:space="0" w:color="auto"/>
        <w:left w:val="none" w:sz="0" w:space="0" w:color="auto"/>
        <w:bottom w:val="none" w:sz="0" w:space="0" w:color="auto"/>
        <w:right w:val="none" w:sz="0" w:space="0" w:color="auto"/>
      </w:divBdr>
    </w:div>
    <w:div w:id="50346931">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96274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7016405">
      <w:bodyDiv w:val="1"/>
      <w:marLeft w:val="0"/>
      <w:marRight w:val="0"/>
      <w:marTop w:val="0"/>
      <w:marBottom w:val="0"/>
      <w:divBdr>
        <w:top w:val="none" w:sz="0" w:space="0" w:color="auto"/>
        <w:left w:val="none" w:sz="0" w:space="0" w:color="auto"/>
        <w:bottom w:val="none" w:sz="0" w:space="0" w:color="auto"/>
        <w:right w:val="none" w:sz="0" w:space="0" w:color="auto"/>
      </w:divBdr>
    </w:div>
    <w:div w:id="223614109">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6805742">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8046147">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267678">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818720">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885235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6980207">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3753848">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5423461">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905354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5730">
      <w:bodyDiv w:val="1"/>
      <w:marLeft w:val="0"/>
      <w:marRight w:val="0"/>
      <w:marTop w:val="0"/>
      <w:marBottom w:val="0"/>
      <w:divBdr>
        <w:top w:val="none" w:sz="0" w:space="0" w:color="auto"/>
        <w:left w:val="none" w:sz="0" w:space="0" w:color="auto"/>
        <w:bottom w:val="none" w:sz="0" w:space="0" w:color="auto"/>
        <w:right w:val="none" w:sz="0" w:space="0" w:color="auto"/>
      </w:divBdr>
    </w:div>
    <w:div w:id="843277080">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946836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68511780">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7711826">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0569164">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8457740">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5624499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8717385">
      <w:bodyDiv w:val="1"/>
      <w:marLeft w:val="0"/>
      <w:marRight w:val="0"/>
      <w:marTop w:val="0"/>
      <w:marBottom w:val="0"/>
      <w:divBdr>
        <w:top w:val="none" w:sz="0" w:space="0" w:color="auto"/>
        <w:left w:val="none" w:sz="0" w:space="0" w:color="auto"/>
        <w:bottom w:val="none" w:sz="0" w:space="0" w:color="auto"/>
        <w:right w:val="none" w:sz="0" w:space="0" w:color="auto"/>
      </w:divBdr>
    </w:div>
    <w:div w:id="11229196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4705938">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0412349">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2456364">
      <w:bodyDiv w:val="1"/>
      <w:marLeft w:val="0"/>
      <w:marRight w:val="0"/>
      <w:marTop w:val="0"/>
      <w:marBottom w:val="0"/>
      <w:divBdr>
        <w:top w:val="none" w:sz="0" w:space="0" w:color="auto"/>
        <w:left w:val="none" w:sz="0" w:space="0" w:color="auto"/>
        <w:bottom w:val="none" w:sz="0" w:space="0" w:color="auto"/>
        <w:right w:val="none" w:sz="0" w:space="0" w:color="auto"/>
      </w:divBdr>
    </w:div>
    <w:div w:id="1378505441">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4758003">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408316">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2249851">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591927">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3301990">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081792">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4235262">
      <w:bodyDiv w:val="1"/>
      <w:marLeft w:val="0"/>
      <w:marRight w:val="0"/>
      <w:marTop w:val="0"/>
      <w:marBottom w:val="0"/>
      <w:divBdr>
        <w:top w:val="none" w:sz="0" w:space="0" w:color="auto"/>
        <w:left w:val="none" w:sz="0" w:space="0" w:color="auto"/>
        <w:bottom w:val="none" w:sz="0" w:space="0" w:color="auto"/>
        <w:right w:val="none" w:sz="0" w:space="0" w:color="auto"/>
      </w:divBdr>
    </w:div>
    <w:div w:id="167052163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333037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014514">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4730558">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838709">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873734">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imex.org.mx/saimex/solicitud/downloadAttach/1801582.pag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s://www.hueypoxtla.gob.mx/inde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801581.pag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www.hueypoxtla.gob.mx/inde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hueypoxtla.gob.mx/index" TargetMode="External"/><Relationship Id="rId14" Type="http://schemas.openxmlformats.org/officeDocument/2006/relationships/image" Target="media/image3.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07CF1-BA1B-4C5A-8A9B-CE30EEAF6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54</Pages>
  <Words>13723</Words>
  <Characters>75478</Characters>
  <Application>Microsoft Office Word</Application>
  <DocSecurity>0</DocSecurity>
  <Lines>628</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8</cp:revision>
  <cp:lastPrinted>2023-11-06T16:09:00Z</cp:lastPrinted>
  <dcterms:created xsi:type="dcterms:W3CDTF">2023-10-30T23:04:00Z</dcterms:created>
  <dcterms:modified xsi:type="dcterms:W3CDTF">2023-11-28T21:12:00Z</dcterms:modified>
</cp:coreProperties>
</file>