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4EA31B93" w:rsidR="00620916" w:rsidRPr="00CE6D02" w:rsidRDefault="00200BFC" w:rsidP="00CE6D02">
      <w:pPr>
        <w:spacing w:line="360" w:lineRule="auto"/>
        <w:jc w:val="both"/>
        <w:rPr>
          <w:rFonts w:ascii="Palatino Linotype" w:hAnsi="Palatino Linotype" w:cs="Arial"/>
        </w:rPr>
      </w:pPr>
      <w:r w:rsidRPr="00CE6D0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F21937" w:rsidRPr="00CE6D02">
        <w:rPr>
          <w:rFonts w:ascii="Palatino Linotype" w:hAnsi="Palatino Linotype" w:cs="Arial"/>
        </w:rPr>
        <w:t xml:space="preserve">del </w:t>
      </w:r>
      <w:r w:rsidR="00B60C98" w:rsidRPr="00CE6D02">
        <w:rPr>
          <w:rFonts w:ascii="Palatino Linotype" w:hAnsi="Palatino Linotype" w:cs="Arial"/>
        </w:rPr>
        <w:t>trece de diciembre</w:t>
      </w:r>
      <w:r w:rsidR="007111E0" w:rsidRPr="00CE6D02">
        <w:rPr>
          <w:rFonts w:ascii="Palatino Linotype" w:hAnsi="Palatino Linotype" w:cs="Arial"/>
        </w:rPr>
        <w:t xml:space="preserve"> </w:t>
      </w:r>
      <w:r w:rsidR="00827F85" w:rsidRPr="00CE6D02">
        <w:rPr>
          <w:rFonts w:ascii="Palatino Linotype" w:hAnsi="Palatino Linotype" w:cs="Arial"/>
        </w:rPr>
        <w:t>de dos mil veintitrés.</w:t>
      </w:r>
    </w:p>
    <w:p w14:paraId="6CE05D1B" w14:textId="77777777" w:rsidR="004B29B3" w:rsidRPr="00CE6D02" w:rsidRDefault="004B29B3" w:rsidP="00CE6D02">
      <w:pPr>
        <w:spacing w:line="360" w:lineRule="auto"/>
        <w:jc w:val="both"/>
        <w:rPr>
          <w:rFonts w:ascii="Palatino Linotype" w:hAnsi="Palatino Linotype" w:cs="Arial"/>
        </w:rPr>
      </w:pPr>
    </w:p>
    <w:p w14:paraId="71F79FE3" w14:textId="186B12DF" w:rsidR="00A1125E" w:rsidRPr="00CE6D02" w:rsidRDefault="00D137DD" w:rsidP="00CE6D02">
      <w:pPr>
        <w:spacing w:line="360" w:lineRule="auto"/>
        <w:jc w:val="both"/>
        <w:rPr>
          <w:rFonts w:ascii="Palatino Linotype" w:hAnsi="Palatino Linotype" w:cs="Arial"/>
          <w:lang w:val="es-ES"/>
        </w:rPr>
      </w:pPr>
      <w:r w:rsidRPr="00CE6D02">
        <w:rPr>
          <w:rFonts w:ascii="Palatino Linotype" w:hAnsi="Palatino Linotype" w:cs="Arial"/>
          <w:b/>
          <w:sz w:val="28"/>
        </w:rPr>
        <w:t>VISTO</w:t>
      </w:r>
      <w:r w:rsidRPr="00CE6D02">
        <w:rPr>
          <w:rFonts w:ascii="Palatino Linotype" w:hAnsi="Palatino Linotype" w:cs="Arial"/>
        </w:rPr>
        <w:t xml:space="preserve"> </w:t>
      </w:r>
      <w:r w:rsidR="00C34D00" w:rsidRPr="00CE6D02">
        <w:rPr>
          <w:rFonts w:ascii="Palatino Linotype" w:hAnsi="Palatino Linotype" w:cs="Arial"/>
        </w:rPr>
        <w:t>el</w:t>
      </w:r>
      <w:r w:rsidRPr="00CE6D02">
        <w:rPr>
          <w:rFonts w:ascii="Palatino Linotype" w:hAnsi="Palatino Linotype" w:cs="Arial"/>
        </w:rPr>
        <w:t xml:space="preserve"> expediente formado con motivo del </w:t>
      </w:r>
      <w:r w:rsidR="00504A64" w:rsidRPr="00CE6D02">
        <w:rPr>
          <w:rFonts w:ascii="Palatino Linotype" w:hAnsi="Palatino Linotype" w:cs="Arial"/>
        </w:rPr>
        <w:t>Recurso de Revisión</w:t>
      </w:r>
      <w:r w:rsidRPr="00CE6D02">
        <w:rPr>
          <w:rFonts w:ascii="Palatino Linotype" w:hAnsi="Palatino Linotype" w:cs="Arial"/>
        </w:rPr>
        <w:t xml:space="preserve"> </w:t>
      </w:r>
      <w:r w:rsidR="00302B36" w:rsidRPr="00CE6D02">
        <w:rPr>
          <w:rFonts w:ascii="Palatino Linotype" w:hAnsi="Palatino Linotype" w:cs="Arial"/>
          <w:b/>
          <w:lang w:val="es-419"/>
        </w:rPr>
        <w:t>00592</w:t>
      </w:r>
      <w:r w:rsidRPr="00CE6D02">
        <w:rPr>
          <w:rFonts w:ascii="Palatino Linotype" w:hAnsi="Palatino Linotype" w:cs="Arial"/>
          <w:b/>
        </w:rPr>
        <w:t>/INFOEM/IP/RR/202</w:t>
      </w:r>
      <w:r w:rsidR="00302B36" w:rsidRPr="00CE6D02">
        <w:rPr>
          <w:rFonts w:ascii="Palatino Linotype" w:hAnsi="Palatino Linotype" w:cs="Arial"/>
          <w:b/>
          <w:lang w:val="es-419"/>
        </w:rPr>
        <w:t>3</w:t>
      </w:r>
      <w:r w:rsidRPr="00CE6D02">
        <w:rPr>
          <w:rFonts w:ascii="Palatino Linotype" w:hAnsi="Palatino Linotype" w:cs="Arial"/>
          <w:b/>
        </w:rPr>
        <w:t xml:space="preserve">, </w:t>
      </w:r>
      <w:r w:rsidRPr="00CE6D02">
        <w:rPr>
          <w:rFonts w:ascii="Palatino Linotype" w:hAnsi="Palatino Linotype" w:cs="Arial"/>
        </w:rPr>
        <w:t>promovido</w:t>
      </w:r>
      <w:r w:rsidR="00827F85" w:rsidRPr="00CE6D02">
        <w:rPr>
          <w:rFonts w:ascii="Palatino Linotype" w:hAnsi="Palatino Linotype" w:cs="Arial"/>
        </w:rPr>
        <w:t xml:space="preserve"> </w:t>
      </w:r>
      <w:r w:rsidR="00445A5D" w:rsidRPr="00CE6D02">
        <w:rPr>
          <w:rFonts w:ascii="Palatino Linotype" w:hAnsi="Palatino Linotype" w:cs="Arial"/>
        </w:rPr>
        <w:t>por</w:t>
      </w:r>
      <w:r w:rsidR="007111E0" w:rsidRPr="00CE6D02">
        <w:rPr>
          <w:rFonts w:ascii="Palatino Linotype" w:hAnsi="Palatino Linotype" w:cs="Arial"/>
        </w:rPr>
        <w:t xml:space="preserve"> quien se identifica como</w:t>
      </w:r>
      <w:r w:rsidR="00445A5D" w:rsidRPr="00CE6D02">
        <w:rPr>
          <w:rFonts w:ascii="Palatino Linotype" w:hAnsi="Palatino Linotype" w:cs="Arial"/>
        </w:rPr>
        <w:t xml:space="preserve"> </w:t>
      </w:r>
      <w:bookmarkStart w:id="0" w:name="_GoBack"/>
      <w:r w:rsidR="00244D45">
        <w:rPr>
          <w:rFonts w:ascii="Palatino Linotype" w:hAnsi="Palatino Linotype" w:cs="Arial"/>
        </w:rPr>
        <w:t>XXXXXXX</w:t>
      </w:r>
      <w:bookmarkEnd w:id="0"/>
      <w:r w:rsidR="00FA59CB" w:rsidRPr="00CE6D02">
        <w:rPr>
          <w:rFonts w:ascii="Palatino Linotype" w:hAnsi="Palatino Linotype"/>
          <w:lang w:val="es-419"/>
        </w:rPr>
        <w:t>,</w:t>
      </w:r>
      <w:r w:rsidRPr="00CE6D02">
        <w:rPr>
          <w:rFonts w:ascii="Palatino Linotype" w:hAnsi="Palatino Linotype" w:cs="Arial"/>
          <w:b/>
          <w:lang w:val="es-ES"/>
        </w:rPr>
        <w:t xml:space="preserve"> </w:t>
      </w:r>
      <w:r w:rsidRPr="00CE6D02">
        <w:rPr>
          <w:rFonts w:ascii="Palatino Linotype" w:hAnsi="Palatino Linotype"/>
        </w:rPr>
        <w:t xml:space="preserve">a quien en lo sucesivo se le </w:t>
      </w:r>
      <w:r w:rsidR="004C2814" w:rsidRPr="00CE6D02">
        <w:rPr>
          <w:rFonts w:ascii="Palatino Linotype" w:hAnsi="Palatino Linotype"/>
        </w:rPr>
        <w:t>denominará</w:t>
      </w:r>
      <w:r w:rsidRPr="00CE6D02">
        <w:rPr>
          <w:rFonts w:ascii="Palatino Linotype" w:hAnsi="Palatino Linotype"/>
        </w:rPr>
        <w:t xml:space="preserve"> como </w:t>
      </w:r>
      <w:r w:rsidR="00827F85" w:rsidRPr="00CE6D02">
        <w:rPr>
          <w:rFonts w:ascii="Palatino Linotype" w:hAnsi="Palatino Linotype" w:cs="Arial"/>
          <w:b/>
          <w:lang w:val="es-ES"/>
        </w:rPr>
        <w:t>EL</w:t>
      </w:r>
      <w:r w:rsidRPr="00CE6D02">
        <w:rPr>
          <w:rFonts w:ascii="Palatino Linotype" w:hAnsi="Palatino Linotype" w:cs="Arial"/>
          <w:b/>
          <w:lang w:val="es-ES"/>
        </w:rPr>
        <w:t xml:space="preserve"> RECURRENTE,</w:t>
      </w:r>
      <w:r w:rsidRPr="00CE6D02">
        <w:rPr>
          <w:rFonts w:ascii="Palatino Linotype" w:hAnsi="Palatino Linotype" w:cs="Arial"/>
          <w:lang w:val="es-ES"/>
        </w:rPr>
        <w:t xml:space="preserve"> en contra de la respuesta del</w:t>
      </w:r>
      <w:r w:rsidR="00C34D00" w:rsidRPr="00CE6D02">
        <w:rPr>
          <w:rFonts w:ascii="Palatino Linotype" w:hAnsi="Palatino Linotype" w:cs="Arial"/>
          <w:lang w:val="es-ES"/>
        </w:rPr>
        <w:t xml:space="preserve"> </w:t>
      </w:r>
      <w:r w:rsidR="00302B36" w:rsidRPr="00CE6D02">
        <w:rPr>
          <w:rFonts w:ascii="Palatino Linotype" w:hAnsi="Palatino Linotype" w:cs="Arial"/>
          <w:b/>
          <w:lang w:val="es-ES"/>
        </w:rPr>
        <w:t>Organismo Agua y Saneamiento de Toluca</w:t>
      </w:r>
      <w:r w:rsidRPr="00CE6D02">
        <w:rPr>
          <w:rFonts w:ascii="Palatino Linotype" w:hAnsi="Palatino Linotype" w:cs="Arial"/>
          <w:b/>
          <w:lang w:val="es-ES"/>
        </w:rPr>
        <w:t xml:space="preserve">, </w:t>
      </w:r>
      <w:r w:rsidR="004C2814" w:rsidRPr="00CE6D02">
        <w:rPr>
          <w:rFonts w:ascii="Palatino Linotype" w:hAnsi="Palatino Linotype" w:cs="Arial"/>
          <w:lang w:val="es-ES"/>
        </w:rPr>
        <w:t xml:space="preserve">a quien </w:t>
      </w:r>
      <w:r w:rsidRPr="00CE6D02">
        <w:rPr>
          <w:rFonts w:ascii="Palatino Linotype" w:hAnsi="Palatino Linotype"/>
        </w:rPr>
        <w:t>en lo su</w:t>
      </w:r>
      <w:r w:rsidR="004C2814" w:rsidRPr="00CE6D02">
        <w:rPr>
          <w:rFonts w:ascii="Palatino Linotype" w:hAnsi="Palatino Linotype"/>
        </w:rPr>
        <w:t xml:space="preserve">cesivo </w:t>
      </w:r>
      <w:r w:rsidRPr="00CE6D02">
        <w:rPr>
          <w:rFonts w:ascii="Palatino Linotype" w:hAnsi="Palatino Linotype"/>
        </w:rPr>
        <w:t xml:space="preserve">se le denominará </w:t>
      </w:r>
      <w:r w:rsidR="004C2814" w:rsidRPr="00CE6D02">
        <w:rPr>
          <w:rFonts w:ascii="Palatino Linotype" w:hAnsi="Palatino Linotype"/>
        </w:rPr>
        <w:t xml:space="preserve">como </w:t>
      </w:r>
      <w:r w:rsidRPr="00CE6D02">
        <w:rPr>
          <w:rFonts w:ascii="Palatino Linotype" w:hAnsi="Palatino Linotype" w:cs="Arial"/>
          <w:b/>
          <w:lang w:val="es-ES"/>
        </w:rPr>
        <w:t xml:space="preserve">EL SUJETO OBLIGADO, </w:t>
      </w:r>
      <w:r w:rsidRPr="00CE6D02">
        <w:rPr>
          <w:rFonts w:ascii="Palatino Linotype" w:hAnsi="Palatino Linotype" w:cs="Arial"/>
          <w:lang w:val="es-ES"/>
        </w:rPr>
        <w:t>se procede a dictar la presente resolución con base en lo siguiente:</w:t>
      </w:r>
    </w:p>
    <w:p w14:paraId="41E1BF12" w14:textId="77777777" w:rsidR="00D137DD" w:rsidRPr="00CE6D02" w:rsidRDefault="00D137DD" w:rsidP="00CE6D02">
      <w:pPr>
        <w:spacing w:line="360" w:lineRule="auto"/>
        <w:jc w:val="both"/>
        <w:rPr>
          <w:rFonts w:ascii="Palatino Linotype" w:hAnsi="Palatino Linotype" w:cs="Arial"/>
          <w:b/>
          <w:bCs/>
          <w:spacing w:val="60"/>
        </w:rPr>
      </w:pPr>
    </w:p>
    <w:p w14:paraId="0708AE3B" w14:textId="23FFEADE" w:rsidR="000F0E7C" w:rsidRPr="00CE6D02" w:rsidRDefault="00966CE2" w:rsidP="00CE6D02">
      <w:pPr>
        <w:jc w:val="center"/>
        <w:rPr>
          <w:rFonts w:ascii="Palatino Linotype" w:hAnsi="Palatino Linotype" w:cs="Arial"/>
          <w:b/>
          <w:bCs/>
          <w:spacing w:val="60"/>
          <w:sz w:val="28"/>
          <w:lang w:val="es-419"/>
        </w:rPr>
      </w:pPr>
      <w:r w:rsidRPr="00CE6D02">
        <w:rPr>
          <w:rFonts w:ascii="Palatino Linotype" w:hAnsi="Palatino Linotype" w:cs="Arial"/>
          <w:b/>
          <w:bCs/>
          <w:spacing w:val="60"/>
          <w:sz w:val="28"/>
          <w:lang w:val="es-419"/>
        </w:rPr>
        <w:t>ANTECEDENTES</w:t>
      </w:r>
    </w:p>
    <w:p w14:paraId="3B9DFD37" w14:textId="77777777" w:rsidR="00A1125E" w:rsidRPr="00CE6D02" w:rsidRDefault="00A1125E" w:rsidP="00CE6D02">
      <w:pPr>
        <w:rPr>
          <w:rFonts w:ascii="Palatino Linotype" w:hAnsi="Palatino Linotype" w:cs="Arial"/>
          <w:b/>
          <w:bCs/>
          <w:spacing w:val="60"/>
        </w:rPr>
      </w:pPr>
    </w:p>
    <w:p w14:paraId="4F4A2281" w14:textId="77777777" w:rsidR="00966CE2" w:rsidRPr="00CE6D02" w:rsidRDefault="00966CE2" w:rsidP="00CE6D02">
      <w:pPr>
        <w:spacing w:line="360" w:lineRule="auto"/>
        <w:jc w:val="both"/>
        <w:rPr>
          <w:rFonts w:ascii="Palatino Linotype" w:hAnsi="Palatino Linotype"/>
          <w:b/>
          <w:sz w:val="28"/>
          <w:szCs w:val="28"/>
        </w:rPr>
      </w:pPr>
      <w:r w:rsidRPr="00CE6D02">
        <w:rPr>
          <w:rFonts w:ascii="Palatino Linotype" w:hAnsi="Palatino Linotype"/>
          <w:b/>
          <w:sz w:val="28"/>
          <w:szCs w:val="28"/>
        </w:rPr>
        <w:t>I. De la Solicitud de Información</w:t>
      </w:r>
    </w:p>
    <w:p w14:paraId="6E8291E3" w14:textId="222F8F45" w:rsidR="009959DB" w:rsidRPr="00CE6D02" w:rsidRDefault="00163A20" w:rsidP="00CE6D02">
      <w:pPr>
        <w:spacing w:line="360" w:lineRule="auto"/>
        <w:jc w:val="both"/>
        <w:rPr>
          <w:rFonts w:ascii="Palatino Linotype" w:eastAsia="MS Mincho" w:hAnsi="Palatino Linotype" w:cs="Arial"/>
          <w:lang w:val="es-ES_tradnl"/>
        </w:rPr>
      </w:pPr>
      <w:r w:rsidRPr="00CE6D02">
        <w:rPr>
          <w:rFonts w:ascii="Palatino Linotype" w:eastAsia="MS Mincho" w:hAnsi="Palatino Linotype" w:cs="Arial"/>
        </w:rPr>
        <w:t>E</w:t>
      </w:r>
      <w:r w:rsidR="00FC63E7" w:rsidRPr="00CE6D02">
        <w:rPr>
          <w:rFonts w:ascii="Palatino Linotype" w:eastAsia="MS Mincho" w:hAnsi="Palatino Linotype" w:cs="Arial"/>
        </w:rPr>
        <w:t>l</w:t>
      </w:r>
      <w:r w:rsidRPr="00CE6D02">
        <w:rPr>
          <w:rFonts w:ascii="Palatino Linotype" w:eastAsia="MS Mincho" w:hAnsi="Palatino Linotype" w:cs="Arial"/>
        </w:rPr>
        <w:t xml:space="preserve"> </w:t>
      </w:r>
      <w:r w:rsidR="00302B36" w:rsidRPr="00CE6D02">
        <w:rPr>
          <w:rFonts w:ascii="Palatino Linotype" w:eastAsia="MS Mincho" w:hAnsi="Palatino Linotype" w:cs="Arial"/>
          <w:b/>
        </w:rPr>
        <w:t>nueve de enero de dos mil veintitrés</w:t>
      </w:r>
      <w:r w:rsidR="007D2BC5" w:rsidRPr="00CE6D02">
        <w:rPr>
          <w:rStyle w:val="Refdenotaalpie"/>
          <w:rFonts w:ascii="Palatino Linotype" w:eastAsia="MS Mincho" w:hAnsi="Palatino Linotype" w:cs="Arial"/>
          <w:b/>
        </w:rPr>
        <w:footnoteReference w:id="1"/>
      </w:r>
      <w:r w:rsidRPr="00CE6D02">
        <w:rPr>
          <w:rFonts w:ascii="Palatino Linotype" w:eastAsia="MS Mincho" w:hAnsi="Palatino Linotype" w:cs="Arial"/>
        </w:rPr>
        <w:t xml:space="preserve">, </w:t>
      </w:r>
      <w:r w:rsidR="00FC63E7" w:rsidRPr="00CE6D02">
        <w:rPr>
          <w:rFonts w:ascii="Palatino Linotype" w:eastAsia="MS Mincho" w:hAnsi="Palatino Linotype" w:cs="Arial"/>
        </w:rPr>
        <w:t>EL</w:t>
      </w:r>
      <w:r w:rsidRPr="00CE6D02">
        <w:rPr>
          <w:rFonts w:ascii="Palatino Linotype" w:eastAsia="MS Mincho" w:hAnsi="Palatino Linotype" w:cs="Arial"/>
          <w:b/>
        </w:rPr>
        <w:t xml:space="preserve"> RECURRENTE</w:t>
      </w:r>
      <w:r w:rsidRPr="00CE6D02">
        <w:rPr>
          <w:rFonts w:ascii="Palatino Linotype" w:eastAsia="MS Mincho" w:hAnsi="Palatino Linotype" w:cs="Arial"/>
        </w:rPr>
        <w:t xml:space="preserve"> </w:t>
      </w:r>
      <w:r w:rsidR="00BF3E26" w:rsidRPr="00CE6D02">
        <w:rPr>
          <w:rFonts w:ascii="Palatino Linotype" w:eastAsia="MS Mincho" w:hAnsi="Palatino Linotype" w:cs="Arial"/>
          <w:lang w:val="es-ES_tradnl"/>
        </w:rPr>
        <w:t xml:space="preserve">presentó a través </w:t>
      </w:r>
      <w:r w:rsidR="008D7D0B" w:rsidRPr="00CE6D02">
        <w:rPr>
          <w:rFonts w:ascii="Palatino Linotype" w:eastAsiaTheme="minorHAnsi" w:hAnsi="Palatino Linotype" w:cs="Arial"/>
          <w:szCs w:val="22"/>
          <w:lang w:eastAsia="en-US"/>
        </w:rPr>
        <w:t xml:space="preserve">de la Plataforma Nacional de Transparencia </w:t>
      </w:r>
      <w:r w:rsidR="008D7D0B" w:rsidRPr="00CE6D02">
        <w:rPr>
          <w:rFonts w:ascii="Palatino Linotype" w:eastAsiaTheme="minorHAnsi" w:hAnsi="Palatino Linotype" w:cs="Arial"/>
          <w:b/>
          <w:szCs w:val="22"/>
          <w:lang w:eastAsia="en-US"/>
        </w:rPr>
        <w:t>(PNT)</w:t>
      </w:r>
      <w:r w:rsidR="008D7D0B" w:rsidRPr="00CE6D02">
        <w:rPr>
          <w:rFonts w:ascii="Palatino Linotype" w:eastAsiaTheme="minorHAnsi" w:hAnsi="Palatino Linotype" w:cs="Arial"/>
          <w:szCs w:val="22"/>
          <w:lang w:eastAsia="en-US"/>
        </w:rPr>
        <w:t xml:space="preserve">, vinculada con el Sistema de Acceso a la Información Mexiquense </w:t>
      </w:r>
      <w:r w:rsidR="008D7D0B" w:rsidRPr="00CE6D02">
        <w:rPr>
          <w:rFonts w:ascii="Palatino Linotype" w:eastAsiaTheme="minorHAnsi" w:hAnsi="Palatino Linotype" w:cs="Arial"/>
          <w:b/>
          <w:szCs w:val="22"/>
          <w:lang w:eastAsia="en-US"/>
        </w:rPr>
        <w:t>(SAIMEX),</w:t>
      </w:r>
      <w:r w:rsidR="008D7D0B" w:rsidRPr="00CE6D02">
        <w:rPr>
          <w:rFonts w:ascii="Palatino Linotype" w:eastAsia="MS Mincho" w:hAnsi="Palatino Linotype" w:cs="Arial"/>
          <w:lang w:val="es-ES_tradnl"/>
        </w:rPr>
        <w:t xml:space="preserve"> </w:t>
      </w:r>
      <w:r w:rsidR="00BF3E26" w:rsidRPr="00CE6D02">
        <w:rPr>
          <w:rFonts w:ascii="Palatino Linotype" w:eastAsia="MS Mincho" w:hAnsi="Palatino Linotype" w:cs="Arial"/>
          <w:lang w:val="es-ES_tradnl"/>
        </w:rPr>
        <w:t xml:space="preserve">ante </w:t>
      </w:r>
      <w:r w:rsidR="00BF3E26" w:rsidRPr="00CE6D02">
        <w:rPr>
          <w:rFonts w:ascii="Palatino Linotype" w:eastAsia="MS Mincho" w:hAnsi="Palatino Linotype" w:cs="Arial"/>
          <w:b/>
          <w:lang w:val="es-ES_tradnl"/>
        </w:rPr>
        <w:t>EL SUJETO OBLIGADO</w:t>
      </w:r>
      <w:r w:rsidR="00BF3E26" w:rsidRPr="00CE6D02">
        <w:rPr>
          <w:rFonts w:ascii="Palatino Linotype" w:eastAsia="MS Mincho" w:hAnsi="Palatino Linotype" w:cs="Arial"/>
          <w:lang w:val="es-ES_tradnl"/>
        </w:rPr>
        <w:t xml:space="preserve">, la solicitud de acceso a la información pública, </w:t>
      </w:r>
      <w:r w:rsidR="009959DB" w:rsidRPr="00CE6D02">
        <w:rPr>
          <w:rFonts w:ascii="Palatino Linotype" w:eastAsia="MS Mincho" w:hAnsi="Palatino Linotype" w:cs="Arial"/>
        </w:rPr>
        <w:t xml:space="preserve">a la que se le asignó </w:t>
      </w:r>
      <w:r w:rsidR="00C34D00" w:rsidRPr="00CE6D02">
        <w:rPr>
          <w:rFonts w:ascii="Palatino Linotype" w:eastAsia="MS Mincho" w:hAnsi="Palatino Linotype" w:cs="Arial"/>
        </w:rPr>
        <w:t>el</w:t>
      </w:r>
      <w:r w:rsidR="009959DB" w:rsidRPr="00CE6D02">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CE6D02">
        <w:rPr>
          <w:rFonts w:ascii="Palatino Linotype" w:eastAsia="MS Mincho" w:hAnsi="Palatino Linotype" w:cs="Arial"/>
        </w:rPr>
        <w:t xml:space="preserve">expediente </w:t>
      </w:r>
      <w:bookmarkEnd w:id="1"/>
      <w:bookmarkEnd w:id="2"/>
      <w:bookmarkEnd w:id="3"/>
      <w:bookmarkEnd w:id="4"/>
      <w:bookmarkEnd w:id="5"/>
      <w:bookmarkEnd w:id="6"/>
      <w:r w:rsidR="007111E0" w:rsidRPr="00CE6D02">
        <w:rPr>
          <w:rFonts w:ascii="Palatino Linotype" w:eastAsia="MS Mincho" w:hAnsi="Palatino Linotype" w:cs="Arial"/>
          <w:b/>
          <w:bCs/>
        </w:rPr>
        <w:t>00004/OASTOL/IP/2023</w:t>
      </w:r>
      <w:r w:rsidR="00F94871" w:rsidRPr="00CE6D02">
        <w:rPr>
          <w:rFonts w:ascii="Palatino Linotype" w:eastAsia="MS Mincho" w:hAnsi="Palatino Linotype" w:cs="Arial"/>
          <w:b/>
          <w:bCs/>
        </w:rPr>
        <w:t xml:space="preserve">, </w:t>
      </w:r>
      <w:r w:rsidR="004C2814" w:rsidRPr="00CE6D02">
        <w:rPr>
          <w:rFonts w:ascii="Palatino Linotype" w:eastAsia="MS Mincho" w:hAnsi="Palatino Linotype" w:cs="Arial"/>
          <w:bCs/>
        </w:rPr>
        <w:t xml:space="preserve">mediante </w:t>
      </w:r>
      <w:r w:rsidR="007111E0" w:rsidRPr="00CE6D02">
        <w:rPr>
          <w:rFonts w:ascii="Palatino Linotype" w:eastAsia="MS Mincho" w:hAnsi="Palatino Linotype" w:cs="Arial"/>
          <w:bCs/>
        </w:rPr>
        <w:t xml:space="preserve">la </w:t>
      </w:r>
      <w:r w:rsidR="009959DB" w:rsidRPr="00CE6D02">
        <w:rPr>
          <w:rFonts w:ascii="Palatino Linotype" w:eastAsia="MS Mincho" w:hAnsi="Palatino Linotype" w:cs="Arial"/>
          <w:bCs/>
        </w:rPr>
        <w:t>cual requirió, lo siguiente:</w:t>
      </w:r>
    </w:p>
    <w:p w14:paraId="788D04C0" w14:textId="77777777" w:rsidR="00C03836" w:rsidRPr="00CE6D02" w:rsidRDefault="00C03836" w:rsidP="00CE6D02">
      <w:pPr>
        <w:spacing w:line="360" w:lineRule="auto"/>
        <w:jc w:val="both"/>
        <w:rPr>
          <w:rFonts w:ascii="Palatino Linotype" w:eastAsia="MS Mincho" w:hAnsi="Palatino Linotype" w:cs="Arial"/>
          <w:bCs/>
          <w:sz w:val="16"/>
        </w:rPr>
      </w:pPr>
    </w:p>
    <w:p w14:paraId="39468A7E" w14:textId="624056A3" w:rsidR="00C34D00" w:rsidRPr="00CE6D02" w:rsidRDefault="00FA59CB" w:rsidP="00CE6D02">
      <w:pPr>
        <w:ind w:left="851" w:right="902"/>
        <w:jc w:val="both"/>
        <w:rPr>
          <w:rFonts w:ascii="Palatino Linotype" w:hAnsi="Palatino Linotype" w:cs="Arial"/>
          <w:i/>
          <w:iCs/>
          <w:sz w:val="20"/>
          <w:szCs w:val="20"/>
          <w:lang w:val="es-419"/>
        </w:rPr>
      </w:pPr>
      <w:r w:rsidRPr="00CE6D02">
        <w:rPr>
          <w:rFonts w:ascii="Palatino Linotype" w:hAnsi="Palatino Linotype" w:cs="Arial"/>
          <w:i/>
          <w:iCs/>
          <w:sz w:val="20"/>
          <w:szCs w:val="20"/>
          <w:lang w:val="es-419"/>
        </w:rPr>
        <w:t>“</w:t>
      </w:r>
      <w:r w:rsidR="00302B36" w:rsidRPr="00CE6D02">
        <w:rPr>
          <w:rFonts w:ascii="Palatino Linotype" w:hAnsi="Palatino Linotype" w:cs="Arial"/>
          <w:i/>
          <w:iCs/>
          <w:sz w:val="20"/>
          <w:szCs w:val="20"/>
          <w:lang w:val="es-419"/>
        </w:rPr>
        <w:t xml:space="preserve">Se solicita en relación a los Números de Identificación de Suministro (NIS) 2002508, 2114009, 5039192, me sea proporcionada la siguiente información: - El contrato celebrado respecto de las prestación del servicio o servicios contratados. - La información que acredite que servicios se encuentran prestándose respecto a dichos NIS por parte del organismo </w:t>
      </w:r>
      <w:r w:rsidR="00302B36" w:rsidRPr="00CE6D02">
        <w:rPr>
          <w:rFonts w:ascii="Palatino Linotype" w:hAnsi="Palatino Linotype" w:cs="Arial"/>
          <w:i/>
          <w:iCs/>
          <w:sz w:val="20"/>
          <w:szCs w:val="20"/>
          <w:lang w:val="es-419"/>
        </w:rPr>
        <w:lastRenderedPageBreak/>
        <w:t>operador. - Los fundamentos de cobro de los derechos aplicables a los servicios que se encuentran prestándose y fundamento de las tarifas respectivas. - Los planos respecto de la infraestructura que administra el Organismo Operador y que se encuentre en las colindancias norte, sur, este u oeste de los NIS de referencia.</w:t>
      </w:r>
      <w:r w:rsidRPr="00CE6D02">
        <w:rPr>
          <w:rFonts w:ascii="Palatino Linotype" w:hAnsi="Palatino Linotype" w:cs="Arial"/>
          <w:i/>
          <w:iCs/>
          <w:sz w:val="20"/>
          <w:szCs w:val="20"/>
          <w:lang w:val="es-419"/>
        </w:rPr>
        <w:t>”</w:t>
      </w:r>
      <w:r w:rsidR="00C34D00" w:rsidRPr="00CE6D02">
        <w:rPr>
          <w:rFonts w:ascii="Palatino Linotype" w:hAnsi="Palatino Linotype" w:cs="Arial"/>
          <w:i/>
          <w:iCs/>
          <w:sz w:val="20"/>
          <w:szCs w:val="20"/>
          <w:lang w:val="es-ES"/>
        </w:rPr>
        <w:t xml:space="preserve"> </w:t>
      </w:r>
      <w:r w:rsidR="00C34D00" w:rsidRPr="00CE6D02">
        <w:rPr>
          <w:rFonts w:ascii="Palatino Linotype" w:hAnsi="Palatino Linotype" w:cs="Arial"/>
          <w:iCs/>
          <w:sz w:val="20"/>
          <w:szCs w:val="20"/>
          <w:lang w:val="es-ES"/>
        </w:rPr>
        <w:t>(</w:t>
      </w:r>
      <w:r w:rsidRPr="00CE6D02">
        <w:rPr>
          <w:rFonts w:ascii="Palatino Linotype" w:hAnsi="Palatino Linotype" w:cs="Arial"/>
          <w:iCs/>
          <w:sz w:val="20"/>
          <w:szCs w:val="20"/>
          <w:lang w:val="es-419"/>
        </w:rPr>
        <w:t>Sic</w:t>
      </w:r>
      <w:r w:rsidR="00C34D00" w:rsidRPr="00CE6D02">
        <w:rPr>
          <w:rFonts w:ascii="Palatino Linotype" w:hAnsi="Palatino Linotype" w:cs="Arial"/>
          <w:iCs/>
          <w:sz w:val="20"/>
          <w:szCs w:val="20"/>
          <w:lang w:val="es-ES"/>
        </w:rPr>
        <w:t>)</w:t>
      </w:r>
      <w:r w:rsidRPr="00CE6D02">
        <w:rPr>
          <w:rFonts w:ascii="Palatino Linotype" w:hAnsi="Palatino Linotype" w:cs="Arial"/>
          <w:iCs/>
          <w:sz w:val="20"/>
          <w:szCs w:val="20"/>
          <w:lang w:val="es-419"/>
        </w:rPr>
        <w:t>.</w:t>
      </w:r>
    </w:p>
    <w:p w14:paraId="7E7327EF" w14:textId="114F0198" w:rsidR="003F343F" w:rsidRPr="00CE6D02" w:rsidRDefault="003F343F" w:rsidP="00CE6D02">
      <w:pPr>
        <w:tabs>
          <w:tab w:val="left" w:pos="851"/>
        </w:tabs>
        <w:ind w:right="901"/>
        <w:jc w:val="both"/>
        <w:rPr>
          <w:rFonts w:ascii="Palatino Linotype" w:eastAsia="MS Mincho" w:hAnsi="Palatino Linotype" w:cs="Arial"/>
          <w:sz w:val="40"/>
          <w:szCs w:val="22"/>
        </w:rPr>
      </w:pPr>
    </w:p>
    <w:p w14:paraId="62AAED3A" w14:textId="03A1480D" w:rsidR="008D7D0B" w:rsidRPr="00CE6D02" w:rsidRDefault="003F157B" w:rsidP="00CE6D02">
      <w:pPr>
        <w:widowControl w:val="0"/>
        <w:autoSpaceDE w:val="0"/>
        <w:autoSpaceDN w:val="0"/>
        <w:adjustRightInd w:val="0"/>
        <w:spacing w:line="360" w:lineRule="auto"/>
        <w:jc w:val="both"/>
        <w:rPr>
          <w:rFonts w:ascii="Palatino Linotype" w:eastAsia="Calibri" w:hAnsi="Palatino Linotype" w:cs="Arial"/>
          <w:bCs/>
          <w:lang w:eastAsia="en-US"/>
        </w:rPr>
      </w:pPr>
      <w:r w:rsidRPr="00CE6D02">
        <w:rPr>
          <w:rFonts w:ascii="Palatino Linotype" w:eastAsia="Calibri" w:hAnsi="Palatino Linotype" w:cs="Arial"/>
          <w:b/>
          <w:bCs/>
          <w:lang w:val="es-ES" w:eastAsia="en-US"/>
        </w:rPr>
        <w:t>MODALIDAD DE ENTREGA</w:t>
      </w:r>
      <w:r w:rsidR="00A525BF" w:rsidRPr="00CE6D02">
        <w:rPr>
          <w:rFonts w:ascii="Palatino Linotype" w:eastAsia="Calibri" w:hAnsi="Palatino Linotype" w:cs="Arial"/>
          <w:b/>
          <w:bCs/>
          <w:lang w:val="es-ES" w:eastAsia="en-US"/>
        </w:rPr>
        <w:t xml:space="preserve">: </w:t>
      </w:r>
      <w:r w:rsidR="000D59AA" w:rsidRPr="00CE6D02">
        <w:rPr>
          <w:rFonts w:ascii="Palatino Linotype" w:eastAsia="Calibri" w:hAnsi="Palatino Linotype" w:cs="Arial"/>
          <w:bCs/>
          <w:lang w:eastAsia="en-US"/>
        </w:rPr>
        <w:t xml:space="preserve">Vía </w:t>
      </w:r>
      <w:r w:rsidR="000D59AA" w:rsidRPr="00CE6D02">
        <w:rPr>
          <w:rFonts w:ascii="Palatino Linotype" w:eastAsia="Calibri" w:hAnsi="Palatino Linotype" w:cs="Arial"/>
          <w:b/>
          <w:bCs/>
          <w:lang w:eastAsia="en-US"/>
        </w:rPr>
        <w:t>SAIMEX</w:t>
      </w:r>
      <w:r w:rsidR="000D59AA" w:rsidRPr="00CE6D02">
        <w:rPr>
          <w:rFonts w:ascii="Palatino Linotype" w:eastAsia="Calibri" w:hAnsi="Palatino Linotype" w:cs="Arial"/>
          <w:bCs/>
          <w:lang w:eastAsia="en-US"/>
        </w:rPr>
        <w:t xml:space="preserve"> </w:t>
      </w:r>
      <w:r w:rsidR="007111E0" w:rsidRPr="00CE6D02">
        <w:rPr>
          <w:rFonts w:ascii="Palatino Linotype" w:eastAsia="Calibri" w:hAnsi="Palatino Linotype" w:cs="Arial"/>
          <w:bCs/>
          <w:lang w:eastAsia="en-US"/>
        </w:rPr>
        <w:t>y correo electrónico</w:t>
      </w:r>
      <w:r w:rsidR="008D7D0B" w:rsidRPr="00CE6D02">
        <w:rPr>
          <w:rFonts w:ascii="Palatino Linotype" w:eastAsia="Calibri" w:hAnsi="Palatino Linotype" w:cs="Arial"/>
          <w:bCs/>
          <w:lang w:eastAsia="en-US"/>
        </w:rPr>
        <w:t>.</w:t>
      </w:r>
    </w:p>
    <w:p w14:paraId="3ACBD05E" w14:textId="1D5F3776" w:rsidR="00966CE2" w:rsidRPr="00CE6D02" w:rsidRDefault="00966CE2" w:rsidP="00CE6D02">
      <w:pPr>
        <w:widowControl w:val="0"/>
        <w:autoSpaceDE w:val="0"/>
        <w:autoSpaceDN w:val="0"/>
        <w:adjustRightInd w:val="0"/>
        <w:spacing w:line="360" w:lineRule="auto"/>
        <w:jc w:val="both"/>
        <w:rPr>
          <w:rFonts w:ascii="Palatino Linotype" w:hAnsi="Palatino Linotype"/>
          <w:b/>
          <w:sz w:val="20"/>
          <w:szCs w:val="28"/>
        </w:rPr>
      </w:pPr>
    </w:p>
    <w:p w14:paraId="7A9EC775" w14:textId="77777777" w:rsidR="00162C4C" w:rsidRPr="00CE6D02" w:rsidRDefault="00162C4C" w:rsidP="00CE6D02">
      <w:pPr>
        <w:spacing w:line="360" w:lineRule="auto"/>
        <w:jc w:val="both"/>
        <w:rPr>
          <w:rFonts w:ascii="Palatino Linotype" w:hAnsi="Palatino Linotype"/>
          <w:b/>
          <w:sz w:val="28"/>
          <w:szCs w:val="28"/>
        </w:rPr>
      </w:pPr>
      <w:r w:rsidRPr="00CE6D02">
        <w:rPr>
          <w:rFonts w:ascii="Palatino Linotype" w:hAnsi="Palatino Linotype"/>
          <w:b/>
          <w:sz w:val="28"/>
          <w:szCs w:val="28"/>
        </w:rPr>
        <w:t>II. Turno de requerimiento del Sujeto Obligado</w:t>
      </w:r>
    </w:p>
    <w:p w14:paraId="3856BF40" w14:textId="40783C0A" w:rsidR="00162C4C" w:rsidRPr="00CE6D02" w:rsidRDefault="00162C4C" w:rsidP="00CE6D02">
      <w:pPr>
        <w:spacing w:line="360" w:lineRule="auto"/>
        <w:jc w:val="both"/>
        <w:rPr>
          <w:rFonts w:ascii="Palatino Linotype" w:hAnsi="Palatino Linotype"/>
        </w:rPr>
      </w:pPr>
      <w:r w:rsidRPr="00CE6D02">
        <w:rPr>
          <w:rFonts w:ascii="Palatino Linotype" w:hAnsi="Palatino Linotype"/>
        </w:rPr>
        <w:t xml:space="preserve">En cumplimiento al artículo 162 de la Ley de Transparencia y Acceso a la Información Pública del Estado de México y Municipios, el </w:t>
      </w:r>
      <w:r w:rsidR="00302B36" w:rsidRPr="00CE6D02">
        <w:rPr>
          <w:rFonts w:ascii="Palatino Linotype" w:hAnsi="Palatino Linotype"/>
          <w:b/>
        </w:rPr>
        <w:t>dieciséis de enero de dos mil veintitrés</w:t>
      </w:r>
      <w:r w:rsidRPr="00CE6D02">
        <w:rPr>
          <w:rFonts w:ascii="Palatino Linotype" w:hAnsi="Palatino Linotype"/>
        </w:rPr>
        <w:t xml:space="preserve">, el Titular de la Unidad de Transparencia del </w:t>
      </w:r>
      <w:r w:rsidRPr="00CE6D02">
        <w:rPr>
          <w:rFonts w:ascii="Palatino Linotype" w:hAnsi="Palatino Linotype"/>
          <w:b/>
        </w:rPr>
        <w:t>SUJETO OBLIGADO</w:t>
      </w:r>
      <w:r w:rsidRPr="00CE6D02">
        <w:rPr>
          <w:rFonts w:ascii="Palatino Linotype" w:hAnsi="Palatino Linotype"/>
        </w:rPr>
        <w:t>, turnó el requerimiento de información al servidor público habilitado que estimó pertinente</w:t>
      </w:r>
      <w:r w:rsidR="00705D3A" w:rsidRPr="00CE6D02">
        <w:rPr>
          <w:rFonts w:ascii="Palatino Linotype" w:hAnsi="Palatino Linotype"/>
        </w:rPr>
        <w:t xml:space="preserve"> —Director de Comercialización—</w:t>
      </w:r>
      <w:r w:rsidRPr="00CE6D02">
        <w:rPr>
          <w:rFonts w:ascii="Palatino Linotype" w:hAnsi="Palatino Linotype"/>
        </w:rPr>
        <w:t>, a fin de colmar la solicitud de Acceso a la Información Pública; tal y como, se aprecia en la imagen siguiente:</w:t>
      </w:r>
    </w:p>
    <w:p w14:paraId="7AFB763A" w14:textId="7F4C0400" w:rsidR="00162C4C" w:rsidRPr="00CE6D02" w:rsidRDefault="00162C4C" w:rsidP="00CE6D02">
      <w:pPr>
        <w:spacing w:line="360" w:lineRule="auto"/>
        <w:jc w:val="both"/>
        <w:rPr>
          <w:noProof/>
          <w:lang w:eastAsia="es-MX"/>
        </w:rPr>
      </w:pPr>
    </w:p>
    <w:p w14:paraId="22425DBA" w14:textId="532E7641" w:rsidR="00302B36" w:rsidRPr="00CE6D02" w:rsidRDefault="00302B36" w:rsidP="00CE6D02">
      <w:pPr>
        <w:spacing w:line="360" w:lineRule="auto"/>
        <w:jc w:val="both"/>
        <w:rPr>
          <w:noProof/>
          <w:lang w:eastAsia="es-MX"/>
        </w:rPr>
      </w:pPr>
      <w:r w:rsidRPr="00CE6D02">
        <w:rPr>
          <w:noProof/>
          <w:lang w:eastAsia="es-MX"/>
        </w:rPr>
        <w:drawing>
          <wp:inline distT="0" distB="0" distL="0" distR="0" wp14:anchorId="3A627C53" wp14:editId="49F4E628">
            <wp:extent cx="5791200" cy="790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790575"/>
                    </a:xfrm>
                    <a:prstGeom prst="rect">
                      <a:avLst/>
                    </a:prstGeom>
                    <a:noFill/>
                    <a:ln>
                      <a:noFill/>
                    </a:ln>
                  </pic:spPr>
                </pic:pic>
              </a:graphicData>
            </a:graphic>
          </wp:inline>
        </w:drawing>
      </w:r>
    </w:p>
    <w:p w14:paraId="0554C1C8" w14:textId="74631ADD" w:rsidR="00302B36" w:rsidRPr="00CE6D02" w:rsidRDefault="00302B36" w:rsidP="00CE6D02">
      <w:pPr>
        <w:spacing w:line="360" w:lineRule="auto"/>
        <w:jc w:val="both"/>
        <w:rPr>
          <w:noProof/>
          <w:lang w:eastAsia="es-MX"/>
        </w:rPr>
      </w:pPr>
    </w:p>
    <w:p w14:paraId="5AF0B4B1" w14:textId="54C0C472" w:rsidR="00966CE2" w:rsidRPr="00CE6D02" w:rsidRDefault="00966CE2" w:rsidP="00CE6D02">
      <w:pPr>
        <w:widowControl w:val="0"/>
        <w:autoSpaceDE w:val="0"/>
        <w:autoSpaceDN w:val="0"/>
        <w:adjustRightInd w:val="0"/>
        <w:spacing w:line="360" w:lineRule="auto"/>
        <w:jc w:val="both"/>
        <w:rPr>
          <w:rFonts w:ascii="Palatino Linotype" w:hAnsi="Palatino Linotype" w:cs="Segoe UI"/>
          <w:lang w:eastAsia="es-MX"/>
        </w:rPr>
      </w:pPr>
      <w:r w:rsidRPr="00CE6D02">
        <w:rPr>
          <w:rFonts w:ascii="Palatino Linotype" w:hAnsi="Palatino Linotype"/>
          <w:b/>
          <w:sz w:val="28"/>
          <w:szCs w:val="28"/>
          <w:lang w:val="es-419"/>
        </w:rPr>
        <w:t>I</w:t>
      </w:r>
      <w:r w:rsidR="00162C4C" w:rsidRPr="00CE6D02">
        <w:rPr>
          <w:rFonts w:ascii="Palatino Linotype" w:hAnsi="Palatino Linotype"/>
          <w:b/>
          <w:sz w:val="28"/>
          <w:szCs w:val="28"/>
          <w:lang w:val="es-419"/>
        </w:rPr>
        <w:t>I</w:t>
      </w:r>
      <w:r w:rsidRPr="00CE6D02">
        <w:rPr>
          <w:rFonts w:ascii="Palatino Linotype" w:hAnsi="Palatino Linotype"/>
          <w:b/>
          <w:sz w:val="28"/>
          <w:szCs w:val="28"/>
        </w:rPr>
        <w:t xml:space="preserve">I. </w:t>
      </w:r>
      <w:r w:rsidRPr="00CE6D02">
        <w:rPr>
          <w:rFonts w:ascii="Palatino Linotype" w:hAnsi="Palatino Linotype" w:cs="Arial"/>
          <w:b/>
          <w:sz w:val="28"/>
          <w:szCs w:val="28"/>
        </w:rPr>
        <w:t>Respuesta del Sujeto Obligado</w:t>
      </w:r>
      <w:r w:rsidRPr="00CE6D02">
        <w:rPr>
          <w:rFonts w:ascii="Palatino Linotype" w:hAnsi="Palatino Linotype" w:cs="Segoe UI"/>
          <w:lang w:eastAsia="es-MX"/>
        </w:rPr>
        <w:t xml:space="preserve"> </w:t>
      </w:r>
    </w:p>
    <w:p w14:paraId="6C0A0F5B" w14:textId="0AA85BC6" w:rsidR="005A4D55" w:rsidRPr="00CE6D02" w:rsidRDefault="00162C4C" w:rsidP="00CE6D02">
      <w:pPr>
        <w:widowControl w:val="0"/>
        <w:autoSpaceDE w:val="0"/>
        <w:autoSpaceDN w:val="0"/>
        <w:adjustRightInd w:val="0"/>
        <w:spacing w:line="360" w:lineRule="auto"/>
        <w:jc w:val="both"/>
        <w:rPr>
          <w:rFonts w:ascii="Palatino Linotype" w:hAnsi="Palatino Linotype" w:cs="Segoe UI"/>
          <w:lang w:eastAsia="es-MX"/>
        </w:rPr>
      </w:pPr>
      <w:r w:rsidRPr="00CE6D02">
        <w:rPr>
          <w:rFonts w:ascii="Palatino Linotype" w:hAnsi="Palatino Linotype" w:cs="Segoe UI"/>
          <w:lang w:eastAsia="es-MX"/>
        </w:rPr>
        <w:t xml:space="preserve">El </w:t>
      </w:r>
      <w:r w:rsidR="00302B36" w:rsidRPr="00CE6D02">
        <w:rPr>
          <w:rFonts w:ascii="Palatino Linotype" w:hAnsi="Palatino Linotype" w:cs="Segoe UI"/>
          <w:lang w:eastAsia="es-MX"/>
        </w:rPr>
        <w:t>treinta de enero de dos mil veintitrés</w:t>
      </w:r>
      <w:r w:rsidR="005A4D55" w:rsidRPr="00CE6D02">
        <w:rPr>
          <w:rFonts w:ascii="Palatino Linotype" w:hAnsi="Palatino Linotype" w:cs="Segoe UI"/>
          <w:lang w:eastAsia="es-MX"/>
        </w:rPr>
        <w:t xml:space="preserve">, </w:t>
      </w:r>
      <w:r w:rsidR="005A4D55" w:rsidRPr="00CE6D02">
        <w:rPr>
          <w:rFonts w:ascii="Palatino Linotype" w:hAnsi="Palatino Linotype" w:cs="Segoe UI"/>
          <w:b/>
          <w:bCs/>
          <w:lang w:eastAsia="es-MX"/>
        </w:rPr>
        <w:t>EL SU</w:t>
      </w:r>
      <w:r w:rsidR="005A4D55" w:rsidRPr="00CE6D02">
        <w:rPr>
          <w:rFonts w:ascii="Palatino Linotype" w:hAnsi="Palatino Linotype" w:cs="Segoe UI"/>
          <w:b/>
          <w:lang w:eastAsia="es-MX"/>
        </w:rPr>
        <w:t>JETO OBLIGADO</w:t>
      </w:r>
      <w:r w:rsidR="005A4D55" w:rsidRPr="00CE6D02">
        <w:rPr>
          <w:rFonts w:ascii="Palatino Linotype" w:hAnsi="Palatino Linotype" w:cs="Segoe UI"/>
          <w:lang w:eastAsia="es-MX"/>
        </w:rPr>
        <w:t xml:space="preserve"> dio respuesta a </w:t>
      </w:r>
      <w:r w:rsidR="002A595E" w:rsidRPr="00CE6D02">
        <w:rPr>
          <w:rFonts w:ascii="Palatino Linotype" w:hAnsi="Palatino Linotype" w:cs="Segoe UI"/>
          <w:lang w:eastAsia="es-MX"/>
        </w:rPr>
        <w:t>la solicitud</w:t>
      </w:r>
      <w:r w:rsidR="005A4D55" w:rsidRPr="00CE6D02">
        <w:rPr>
          <w:rFonts w:ascii="Palatino Linotype" w:hAnsi="Palatino Linotype" w:cs="Segoe UI"/>
          <w:lang w:eastAsia="es-MX"/>
        </w:rPr>
        <w:t xml:space="preserve"> de información en los siguientes términos:</w:t>
      </w:r>
    </w:p>
    <w:p w14:paraId="58FC0F71" w14:textId="77777777" w:rsidR="005A4D55" w:rsidRPr="00CE6D02" w:rsidRDefault="005A4D55" w:rsidP="00CE6D02">
      <w:pPr>
        <w:widowControl w:val="0"/>
        <w:autoSpaceDE w:val="0"/>
        <w:autoSpaceDN w:val="0"/>
        <w:adjustRightInd w:val="0"/>
        <w:spacing w:line="360" w:lineRule="auto"/>
        <w:jc w:val="both"/>
        <w:rPr>
          <w:rFonts w:ascii="Palatino Linotype" w:hAnsi="Palatino Linotype" w:cs="Segoe UI"/>
          <w:lang w:eastAsia="es-MX"/>
        </w:rPr>
      </w:pPr>
    </w:p>
    <w:p w14:paraId="71441E10" w14:textId="77777777" w:rsidR="00302B36" w:rsidRPr="00CE6D02" w:rsidRDefault="00FA59CB" w:rsidP="00CE6D02">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CE6D02">
        <w:rPr>
          <w:rFonts w:ascii="Palatino Linotype" w:hAnsi="Palatino Linotype" w:cs="Segoe UI"/>
          <w:i/>
          <w:iCs/>
          <w:sz w:val="22"/>
          <w:szCs w:val="22"/>
          <w:lang w:val="es-419" w:eastAsia="es-MX"/>
        </w:rPr>
        <w:t>“</w:t>
      </w:r>
      <w:r w:rsidR="00302B36" w:rsidRPr="00CE6D02">
        <w:rPr>
          <w:rFonts w:ascii="Palatino Linotype" w:hAnsi="Palatino Linotype" w:cs="Segoe UI"/>
          <w:i/>
          <w:iCs/>
          <w:sz w:val="22"/>
          <w:szCs w:val="22"/>
          <w:lang w:val="es-419"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424EA3" w14:textId="77777777" w:rsidR="00302B36" w:rsidRPr="00CE6D02" w:rsidRDefault="00302B36" w:rsidP="00CE6D02">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CE6D02">
        <w:rPr>
          <w:rFonts w:ascii="Palatino Linotype" w:hAnsi="Palatino Linotype" w:cs="Segoe UI"/>
          <w:i/>
          <w:iCs/>
          <w:sz w:val="22"/>
          <w:szCs w:val="22"/>
          <w:lang w:val="es-419" w:eastAsia="es-MX"/>
        </w:rPr>
        <w:t xml:space="preserve">C. Solicitante. En atención a su solicitud de acceso a información pública se adjunta </w:t>
      </w:r>
      <w:r w:rsidRPr="00CE6D02">
        <w:rPr>
          <w:rFonts w:ascii="Palatino Linotype" w:hAnsi="Palatino Linotype" w:cs="Segoe UI"/>
          <w:i/>
          <w:iCs/>
          <w:sz w:val="22"/>
          <w:szCs w:val="22"/>
          <w:lang w:val="es-419" w:eastAsia="es-MX"/>
        </w:rPr>
        <w:lastRenderedPageBreak/>
        <w:t>el siguiente oficio mediante el cual se da respuesta.</w:t>
      </w:r>
    </w:p>
    <w:p w14:paraId="53CFA2BF" w14:textId="77777777" w:rsidR="00302B36" w:rsidRPr="00CE6D02" w:rsidRDefault="00302B36" w:rsidP="00CE6D02">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CE6D02">
        <w:rPr>
          <w:rFonts w:ascii="Palatino Linotype" w:hAnsi="Palatino Linotype" w:cs="Segoe UI"/>
          <w:i/>
          <w:iCs/>
          <w:sz w:val="22"/>
          <w:szCs w:val="22"/>
          <w:lang w:val="es-419" w:eastAsia="es-MX"/>
        </w:rPr>
        <w:t>ATENTAMENTE</w:t>
      </w:r>
    </w:p>
    <w:p w14:paraId="488DDBAE" w14:textId="2C967D27" w:rsidR="00B41A76" w:rsidRPr="00CE6D02" w:rsidRDefault="00302B36" w:rsidP="00CE6D02">
      <w:pPr>
        <w:widowControl w:val="0"/>
        <w:autoSpaceDE w:val="0"/>
        <w:autoSpaceDN w:val="0"/>
        <w:adjustRightInd w:val="0"/>
        <w:ind w:left="851" w:right="902"/>
        <w:jc w:val="both"/>
        <w:rPr>
          <w:rFonts w:ascii="Palatino Linotype" w:hAnsi="Palatino Linotype" w:cs="Segoe UI"/>
          <w:iCs/>
          <w:sz w:val="22"/>
          <w:szCs w:val="22"/>
          <w:lang w:val="es-419" w:eastAsia="es-MX"/>
        </w:rPr>
      </w:pPr>
      <w:proofErr w:type="spellStart"/>
      <w:r w:rsidRPr="00CE6D02">
        <w:rPr>
          <w:rFonts w:ascii="Palatino Linotype" w:hAnsi="Palatino Linotype" w:cs="Segoe UI"/>
          <w:i/>
          <w:iCs/>
          <w:sz w:val="22"/>
          <w:szCs w:val="22"/>
          <w:lang w:val="es-419" w:eastAsia="es-MX"/>
        </w:rPr>
        <w:t>Shaula</w:t>
      </w:r>
      <w:proofErr w:type="spellEnd"/>
      <w:r w:rsidRPr="00CE6D02">
        <w:rPr>
          <w:rFonts w:ascii="Palatino Linotype" w:hAnsi="Palatino Linotype" w:cs="Segoe UI"/>
          <w:i/>
          <w:iCs/>
          <w:sz w:val="22"/>
          <w:szCs w:val="22"/>
          <w:lang w:val="es-419" w:eastAsia="es-MX"/>
        </w:rPr>
        <w:t xml:space="preserve"> Ismael Flores Ordóñez</w:t>
      </w:r>
      <w:r w:rsidR="002A595E" w:rsidRPr="00CE6D02">
        <w:rPr>
          <w:rFonts w:ascii="Palatino Linotype" w:hAnsi="Palatino Linotype" w:cs="Segoe UI"/>
          <w:i/>
          <w:iCs/>
          <w:sz w:val="22"/>
          <w:szCs w:val="22"/>
          <w:lang w:val="es-419" w:eastAsia="es-MX"/>
        </w:rPr>
        <w:t>.</w:t>
      </w:r>
      <w:r w:rsidR="00FA59CB" w:rsidRPr="00CE6D02">
        <w:rPr>
          <w:rFonts w:ascii="Palatino Linotype" w:hAnsi="Palatino Linotype" w:cs="Segoe UI"/>
          <w:i/>
          <w:iCs/>
          <w:sz w:val="22"/>
          <w:szCs w:val="22"/>
          <w:lang w:val="es-419" w:eastAsia="es-MX"/>
        </w:rPr>
        <w:t xml:space="preserve">” </w:t>
      </w:r>
      <w:r w:rsidR="00FA59CB" w:rsidRPr="00CE6D02">
        <w:rPr>
          <w:rFonts w:ascii="Palatino Linotype" w:hAnsi="Palatino Linotype" w:cs="Segoe UI"/>
          <w:iCs/>
          <w:sz w:val="22"/>
          <w:szCs w:val="22"/>
          <w:lang w:val="es-419" w:eastAsia="es-MX"/>
        </w:rPr>
        <w:t>(Sic).</w:t>
      </w:r>
    </w:p>
    <w:p w14:paraId="5C80E9F4" w14:textId="77777777" w:rsidR="007920CE" w:rsidRPr="00CE6D02" w:rsidRDefault="007920CE" w:rsidP="00CE6D02">
      <w:pPr>
        <w:widowControl w:val="0"/>
        <w:autoSpaceDE w:val="0"/>
        <w:autoSpaceDN w:val="0"/>
        <w:adjustRightInd w:val="0"/>
        <w:ind w:left="851" w:right="902"/>
        <w:jc w:val="both"/>
        <w:rPr>
          <w:rFonts w:ascii="Palatino Linotype" w:hAnsi="Palatino Linotype" w:cs="Segoe UI"/>
          <w:iCs/>
          <w:sz w:val="12"/>
          <w:szCs w:val="22"/>
          <w:lang w:val="es-419" w:eastAsia="es-MX"/>
        </w:rPr>
      </w:pPr>
    </w:p>
    <w:p w14:paraId="19FF9E36" w14:textId="5AD949CC" w:rsidR="00234773" w:rsidRPr="00CE6D02" w:rsidRDefault="00C06091" w:rsidP="00CE6D0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E6D02">
        <w:rPr>
          <w:rFonts w:ascii="Palatino Linotype" w:hAnsi="Palatino Linotype" w:cs="Arial"/>
        </w:rPr>
        <w:t xml:space="preserve">De igual modo, </w:t>
      </w:r>
      <w:r w:rsidRPr="00CE6D02">
        <w:rPr>
          <w:rFonts w:ascii="Palatino Linotype" w:hAnsi="Palatino Linotype" w:cs="Arial"/>
          <w:b/>
        </w:rPr>
        <w:t>EL SUJETO OBLIGADO</w:t>
      </w:r>
      <w:r w:rsidRPr="00CE6D02">
        <w:rPr>
          <w:rFonts w:ascii="Palatino Linotype" w:hAnsi="Palatino Linotype" w:cs="Arial"/>
        </w:rPr>
        <w:t xml:space="preserve"> adjuntó para tal efecto </w:t>
      </w:r>
      <w:r w:rsidR="00302B36" w:rsidRPr="00CE6D02">
        <w:rPr>
          <w:rFonts w:ascii="Palatino Linotype" w:hAnsi="Palatino Linotype" w:cs="Arial"/>
        </w:rPr>
        <w:t>dos archivos electrónicos denominados</w:t>
      </w:r>
      <w:r w:rsidRPr="00CE6D02">
        <w:rPr>
          <w:rFonts w:ascii="Palatino Linotype" w:hAnsi="Palatino Linotype" w:cs="Arial"/>
        </w:rPr>
        <w:t xml:space="preserve"> </w:t>
      </w:r>
      <w:r w:rsidRPr="00CE6D02">
        <w:rPr>
          <w:rFonts w:ascii="Palatino Linotype" w:hAnsi="Palatino Linotype" w:cs="Arial"/>
          <w:b/>
          <w:i/>
        </w:rPr>
        <w:t>“</w:t>
      </w:r>
      <w:hyperlink r:id="rId9" w:tgtFrame="_blank" w:history="1">
        <w:r w:rsidR="00302B36" w:rsidRPr="00CE6D02">
          <w:rPr>
            <w:rStyle w:val="Hipervnculo"/>
            <w:rFonts w:ascii="Palatino Linotype" w:hAnsi="Palatino Linotype" w:cs="Arial"/>
            <w:b/>
            <w:bCs/>
            <w:i/>
            <w:color w:val="auto"/>
          </w:rPr>
          <w:t>OFICIO 04.pdf</w:t>
        </w:r>
      </w:hyperlink>
      <w:r w:rsidR="00302B36" w:rsidRPr="00CE6D02">
        <w:rPr>
          <w:rFonts w:ascii="Palatino Linotype" w:hAnsi="Palatino Linotype" w:cs="Arial"/>
          <w:b/>
          <w:bCs/>
          <w:i/>
        </w:rPr>
        <w:t xml:space="preserve"> y </w:t>
      </w:r>
      <w:hyperlink r:id="rId10" w:tgtFrame="_blank" w:history="1">
        <w:r w:rsidR="00302B36" w:rsidRPr="00CE6D02">
          <w:rPr>
            <w:rStyle w:val="Hipervnculo"/>
            <w:rFonts w:ascii="Palatino Linotype" w:hAnsi="Palatino Linotype" w:cs="Arial"/>
            <w:b/>
            <w:bCs/>
            <w:i/>
            <w:color w:val="auto"/>
          </w:rPr>
          <w:t>RES.04.CT.SO.01.2023.pdf</w:t>
        </w:r>
      </w:hyperlink>
      <w:r w:rsidRPr="00CE6D02">
        <w:rPr>
          <w:rFonts w:ascii="Palatino Linotype" w:hAnsi="Palatino Linotype" w:cs="Arial"/>
          <w:b/>
          <w:i/>
        </w:rPr>
        <w:t xml:space="preserve">” </w:t>
      </w:r>
      <w:r w:rsidR="00705D3A" w:rsidRPr="00CE6D02">
        <w:rPr>
          <w:rFonts w:ascii="Palatino Linotype" w:hAnsi="Palatino Linotype" w:cs="Arial"/>
        </w:rPr>
        <w:t>y cuyo contenido versa en lo siguiente</w:t>
      </w:r>
      <w:r w:rsidR="00437321" w:rsidRPr="00CE6D02">
        <w:rPr>
          <w:rFonts w:ascii="Palatino Linotype" w:hAnsi="Palatino Linotype" w:cs="Arial"/>
        </w:rPr>
        <w:t>:</w:t>
      </w:r>
    </w:p>
    <w:p w14:paraId="24EFD8E1" w14:textId="64AA819F" w:rsidR="00012899" w:rsidRPr="00CE6D02" w:rsidRDefault="00E65BF1" w:rsidP="00CE6D02">
      <w:pPr>
        <w:pStyle w:val="Prrafodelista"/>
        <w:widowControl w:val="0"/>
        <w:numPr>
          <w:ilvl w:val="0"/>
          <w:numId w:val="4"/>
        </w:numPr>
        <w:autoSpaceDE w:val="0"/>
        <w:autoSpaceDN w:val="0"/>
        <w:adjustRightInd w:val="0"/>
        <w:spacing w:line="360" w:lineRule="auto"/>
        <w:jc w:val="both"/>
        <w:rPr>
          <w:rFonts w:ascii="Palatino Linotype" w:hAnsi="Palatino Linotype" w:cs="Arial"/>
          <w:iCs/>
        </w:rPr>
      </w:pPr>
      <w:r w:rsidRPr="00CE6D02">
        <w:rPr>
          <w:rFonts w:ascii="Palatino Linotype" w:hAnsi="Palatino Linotype" w:cs="Arial"/>
          <w:b/>
          <w:i/>
          <w:iCs/>
        </w:rPr>
        <w:t>OFICIO 04.pdf</w:t>
      </w:r>
      <w:r w:rsidRPr="00CE6D02">
        <w:rPr>
          <w:rFonts w:ascii="Palatino Linotype" w:hAnsi="Palatino Linotype" w:cs="Arial"/>
          <w:b/>
          <w:iCs/>
        </w:rPr>
        <w:t>:</w:t>
      </w:r>
      <w:r w:rsidRPr="00CE6D02">
        <w:rPr>
          <w:rFonts w:ascii="Palatino Linotype" w:hAnsi="Palatino Linotype" w:cs="Arial"/>
          <w:iCs/>
        </w:rPr>
        <w:t xml:space="preserve"> </w:t>
      </w:r>
      <w:r w:rsidR="00012899" w:rsidRPr="00CE6D02">
        <w:rPr>
          <w:rFonts w:ascii="Palatino Linotype" w:hAnsi="Palatino Linotype" w:cs="Arial"/>
          <w:iCs/>
        </w:rPr>
        <w:t xml:space="preserve">el cual </w:t>
      </w:r>
      <w:r w:rsidRPr="00CE6D02">
        <w:rPr>
          <w:rFonts w:ascii="Palatino Linotype" w:hAnsi="Palatino Linotype" w:cs="Arial"/>
          <w:iCs/>
        </w:rPr>
        <w:t xml:space="preserve">consta de dos </w:t>
      </w:r>
      <w:r w:rsidR="00705D3A" w:rsidRPr="00CE6D02">
        <w:rPr>
          <w:rFonts w:ascii="Palatino Linotype" w:hAnsi="Palatino Linotype" w:cs="Arial"/>
          <w:iCs/>
        </w:rPr>
        <w:t xml:space="preserve">páginas, relativas </w:t>
      </w:r>
      <w:r w:rsidRPr="00CE6D02">
        <w:rPr>
          <w:rFonts w:ascii="Palatino Linotype" w:hAnsi="Palatino Linotype" w:cs="Arial"/>
          <w:iCs/>
        </w:rPr>
        <w:t>al oficio 200C16001/004/2023 del treinta de enero de la presente anualidad, signado por el Jefe del Departamento de Transparencia y Oficialía de Partes, mediante el cual emite respuesta a la solicitud</w:t>
      </w:r>
      <w:r w:rsidR="00012899" w:rsidRPr="00CE6D02">
        <w:rPr>
          <w:rFonts w:ascii="Palatino Linotype" w:hAnsi="Palatino Linotype" w:cs="Arial"/>
          <w:iCs/>
        </w:rPr>
        <w:t>.</w:t>
      </w:r>
    </w:p>
    <w:p w14:paraId="359DC9E5" w14:textId="77777777" w:rsidR="00012899" w:rsidRPr="00CE6D02" w:rsidRDefault="00012899" w:rsidP="00CE6D02">
      <w:pPr>
        <w:pStyle w:val="Prrafodelista"/>
        <w:widowControl w:val="0"/>
        <w:autoSpaceDE w:val="0"/>
        <w:autoSpaceDN w:val="0"/>
        <w:adjustRightInd w:val="0"/>
        <w:spacing w:line="360" w:lineRule="auto"/>
        <w:ind w:left="720"/>
        <w:jc w:val="both"/>
        <w:rPr>
          <w:rFonts w:ascii="Palatino Linotype" w:hAnsi="Palatino Linotype" w:cs="Arial"/>
          <w:iCs/>
        </w:rPr>
      </w:pPr>
    </w:p>
    <w:p w14:paraId="4B67F141" w14:textId="031DC65C" w:rsidR="00E65BF1" w:rsidRPr="00CE6D02" w:rsidRDefault="00E65BF1" w:rsidP="00CE6D02">
      <w:pPr>
        <w:pStyle w:val="Prrafodelista"/>
        <w:widowControl w:val="0"/>
        <w:numPr>
          <w:ilvl w:val="0"/>
          <w:numId w:val="4"/>
        </w:numPr>
        <w:autoSpaceDE w:val="0"/>
        <w:autoSpaceDN w:val="0"/>
        <w:adjustRightInd w:val="0"/>
        <w:spacing w:line="360" w:lineRule="auto"/>
        <w:jc w:val="both"/>
        <w:rPr>
          <w:rFonts w:ascii="Palatino Linotype" w:hAnsi="Palatino Linotype" w:cs="Arial"/>
        </w:rPr>
      </w:pPr>
      <w:r w:rsidRPr="00CE6D02">
        <w:rPr>
          <w:rFonts w:ascii="Palatino Linotype" w:hAnsi="Palatino Linotype" w:cs="Arial"/>
          <w:b/>
          <w:i/>
        </w:rPr>
        <w:t>RES.04.CT.SO.01.2023.pdf</w:t>
      </w:r>
      <w:r w:rsidRPr="00CE6D02">
        <w:rPr>
          <w:rFonts w:ascii="Palatino Linotype" w:hAnsi="Palatino Linotype" w:cs="Arial"/>
          <w:i/>
        </w:rPr>
        <w:t>:</w:t>
      </w:r>
      <w:r w:rsidRPr="00CE6D02">
        <w:rPr>
          <w:rFonts w:ascii="Palatino Linotype" w:hAnsi="Palatino Linotype" w:cs="Arial"/>
        </w:rPr>
        <w:t xml:space="preserve"> consta de nueve </w:t>
      </w:r>
      <w:r w:rsidR="00705D3A" w:rsidRPr="00CE6D02">
        <w:rPr>
          <w:rFonts w:ascii="Palatino Linotype" w:hAnsi="Palatino Linotype" w:cs="Arial"/>
        </w:rPr>
        <w:t>hojas</w:t>
      </w:r>
      <w:r w:rsidRPr="00CE6D02">
        <w:rPr>
          <w:rFonts w:ascii="Palatino Linotype" w:hAnsi="Palatino Linotype" w:cs="Arial"/>
        </w:rPr>
        <w:t>, relativ</w:t>
      </w:r>
      <w:r w:rsidR="00705D3A" w:rsidRPr="00CE6D02">
        <w:rPr>
          <w:rFonts w:ascii="Palatino Linotype" w:hAnsi="Palatino Linotype" w:cs="Arial"/>
        </w:rPr>
        <w:t>as</w:t>
      </w:r>
      <w:r w:rsidRPr="00CE6D02">
        <w:rPr>
          <w:rFonts w:ascii="Palatino Linotype" w:hAnsi="Palatino Linotype" w:cs="Arial"/>
        </w:rPr>
        <w:t xml:space="preserve"> al Acta de resolución RES/04/OAYST/CT/SO/1ª/2023 emitida por el Comité de Transparencia en la que confirman la clasificación total de la información como confidencial, propuesta por el servidor público habilitado de la Dirección de Comercialización</w:t>
      </w:r>
      <w:r w:rsidR="001920FC" w:rsidRPr="00CE6D02">
        <w:rPr>
          <w:rFonts w:ascii="Palatino Linotype" w:hAnsi="Palatino Linotype" w:cs="Arial"/>
        </w:rPr>
        <w:t>.</w:t>
      </w:r>
    </w:p>
    <w:p w14:paraId="07825E47" w14:textId="77777777" w:rsidR="00E65BF1" w:rsidRPr="00CE6D02" w:rsidRDefault="00E65BF1" w:rsidP="00CE6D02">
      <w:pPr>
        <w:pStyle w:val="Prrafodelista"/>
        <w:rPr>
          <w:rFonts w:ascii="Palatino Linotype" w:hAnsi="Palatino Linotype" w:cs="Arial"/>
          <w:iCs/>
        </w:rPr>
      </w:pPr>
    </w:p>
    <w:p w14:paraId="39831A37" w14:textId="77777777" w:rsidR="002602D9" w:rsidRPr="00CE6D02" w:rsidRDefault="002602D9" w:rsidP="00CE6D02">
      <w:pPr>
        <w:pStyle w:val="Prrafodelista"/>
        <w:rPr>
          <w:rFonts w:ascii="Palatino Linotype" w:hAnsi="Palatino Linotype" w:cs="Arial"/>
          <w:b/>
          <w:i/>
        </w:rPr>
      </w:pPr>
    </w:p>
    <w:p w14:paraId="50BF6800" w14:textId="4615E1AA" w:rsidR="00966CE2" w:rsidRPr="00CE6D02" w:rsidRDefault="00966CE2" w:rsidP="00CE6D02">
      <w:pPr>
        <w:tabs>
          <w:tab w:val="left" w:pos="709"/>
        </w:tabs>
        <w:spacing w:line="360" w:lineRule="auto"/>
        <w:jc w:val="both"/>
        <w:rPr>
          <w:rFonts w:ascii="Palatino Linotype" w:hAnsi="Palatino Linotype" w:cs="Arial"/>
          <w:b/>
          <w:bCs/>
          <w:lang w:val="es-ES"/>
        </w:rPr>
      </w:pPr>
      <w:bookmarkStart w:id="7" w:name="_Hlk76554159"/>
      <w:r w:rsidRPr="00CE6D02">
        <w:rPr>
          <w:rFonts w:ascii="Palatino Linotype" w:hAnsi="Palatino Linotype"/>
          <w:b/>
          <w:bCs/>
          <w:sz w:val="28"/>
          <w:lang w:val="es-ES"/>
        </w:rPr>
        <w:t>IV</w:t>
      </w:r>
      <w:r w:rsidRPr="00CE6D02">
        <w:rPr>
          <w:rFonts w:ascii="Palatino Linotype" w:hAnsi="Palatino Linotype"/>
          <w:b/>
          <w:bCs/>
          <w:lang w:val="es-ES"/>
        </w:rPr>
        <w:t xml:space="preserve">. </w:t>
      </w:r>
      <w:r w:rsidRPr="00CE6D02">
        <w:rPr>
          <w:rFonts w:ascii="Palatino Linotype" w:hAnsi="Palatino Linotype" w:cs="Arial"/>
          <w:b/>
          <w:bCs/>
          <w:sz w:val="28"/>
          <w:szCs w:val="28"/>
          <w:lang w:val="es-ES"/>
        </w:rPr>
        <w:t>Del Recurso de Revisión</w:t>
      </w:r>
    </w:p>
    <w:p w14:paraId="70879841" w14:textId="3F4D549F" w:rsidR="0027011E" w:rsidRPr="00CE6D02" w:rsidRDefault="000F75A7" w:rsidP="00CE6D02">
      <w:pPr>
        <w:widowControl w:val="0"/>
        <w:autoSpaceDE w:val="0"/>
        <w:autoSpaceDN w:val="0"/>
        <w:adjustRightInd w:val="0"/>
        <w:spacing w:line="360" w:lineRule="auto"/>
        <w:jc w:val="both"/>
        <w:rPr>
          <w:rFonts w:ascii="Palatino Linotype" w:hAnsi="Palatino Linotype" w:cs="Arial"/>
        </w:rPr>
      </w:pPr>
      <w:r w:rsidRPr="00CE6D02">
        <w:rPr>
          <w:rFonts w:ascii="Palatino Linotype" w:hAnsi="Palatino Linotype" w:cs="Arial"/>
        </w:rPr>
        <w:t xml:space="preserve">Inconforme con la respuesta, </w:t>
      </w:r>
      <w:r w:rsidRPr="00CE6D02">
        <w:rPr>
          <w:rFonts w:ascii="Palatino Linotype" w:hAnsi="Palatino Linotype" w:cs="Arial"/>
          <w:b/>
        </w:rPr>
        <w:t xml:space="preserve">el </w:t>
      </w:r>
      <w:r w:rsidR="00101D3B" w:rsidRPr="00CE6D02">
        <w:rPr>
          <w:rFonts w:ascii="Palatino Linotype" w:hAnsi="Palatino Linotype" w:cs="Arial"/>
          <w:b/>
        </w:rPr>
        <w:t>primero de febrero de dos mil veintitrés</w:t>
      </w:r>
      <w:r w:rsidRPr="00CE6D02">
        <w:rPr>
          <w:rFonts w:ascii="Palatino Linotype" w:hAnsi="Palatino Linotype" w:cs="Arial"/>
        </w:rPr>
        <w:t xml:space="preserve">, </w:t>
      </w:r>
      <w:r w:rsidR="009E2C87" w:rsidRPr="00CE6D02">
        <w:rPr>
          <w:rFonts w:ascii="Palatino Linotype" w:hAnsi="Palatino Linotype" w:cs="Arial"/>
          <w:b/>
        </w:rPr>
        <w:t>EL</w:t>
      </w:r>
      <w:r w:rsidRPr="00CE6D02">
        <w:rPr>
          <w:rFonts w:ascii="Palatino Linotype" w:hAnsi="Palatino Linotype" w:cs="Arial"/>
          <w:b/>
        </w:rPr>
        <w:t xml:space="preserve"> RECURRENTE</w:t>
      </w:r>
      <w:r w:rsidRPr="00CE6D02">
        <w:rPr>
          <w:rFonts w:ascii="Palatino Linotype" w:hAnsi="Palatino Linotype" w:cs="Arial"/>
        </w:rPr>
        <w:t xml:space="preserve"> interpuso el </w:t>
      </w:r>
      <w:r w:rsidR="00504A64" w:rsidRPr="00CE6D02">
        <w:rPr>
          <w:rFonts w:ascii="Palatino Linotype" w:hAnsi="Palatino Linotype" w:cs="Arial"/>
        </w:rPr>
        <w:t>Recurso de Revisión</w:t>
      </w:r>
      <w:r w:rsidRPr="00CE6D02">
        <w:rPr>
          <w:rFonts w:ascii="Palatino Linotype" w:hAnsi="Palatino Linotype" w:cs="Arial"/>
        </w:rPr>
        <w:t xml:space="preserve"> objeto del presente estudio, el cual fue registrado en </w:t>
      </w:r>
      <w:r w:rsidRPr="00CE6D02">
        <w:rPr>
          <w:rFonts w:ascii="Palatino Linotype" w:hAnsi="Palatino Linotype" w:cs="Arial"/>
          <w:b/>
        </w:rPr>
        <w:t>EL SAIMEX</w:t>
      </w:r>
      <w:r w:rsidRPr="00CE6D02">
        <w:rPr>
          <w:rFonts w:ascii="Palatino Linotype" w:hAnsi="Palatino Linotype" w:cs="Arial"/>
        </w:rPr>
        <w:t xml:space="preserve"> y se le asignó el número de</w:t>
      </w:r>
      <w:r w:rsidR="00CF7DB1" w:rsidRPr="00CE6D02">
        <w:rPr>
          <w:rFonts w:ascii="Palatino Linotype" w:hAnsi="Palatino Linotype" w:cs="Arial"/>
        </w:rPr>
        <w:t xml:space="preserve"> </w:t>
      </w:r>
      <w:r w:rsidR="00101D3B" w:rsidRPr="00CE6D02">
        <w:rPr>
          <w:rFonts w:ascii="Palatino Linotype" w:hAnsi="Palatino Linotype"/>
          <w:b/>
          <w:bCs/>
        </w:rPr>
        <w:t>00592</w:t>
      </w:r>
      <w:r w:rsidR="00BB69E5" w:rsidRPr="00CE6D02">
        <w:rPr>
          <w:rFonts w:ascii="Palatino Linotype" w:hAnsi="Palatino Linotype"/>
          <w:b/>
          <w:bCs/>
        </w:rPr>
        <w:t>/INFOEM/IP/RR/202</w:t>
      </w:r>
      <w:r w:rsidR="00101D3B" w:rsidRPr="00CE6D02">
        <w:rPr>
          <w:rFonts w:ascii="Palatino Linotype" w:hAnsi="Palatino Linotype"/>
          <w:b/>
          <w:bCs/>
          <w:lang w:val="es-419"/>
        </w:rPr>
        <w:t>3</w:t>
      </w:r>
      <w:r w:rsidRPr="00CE6D02">
        <w:rPr>
          <w:rFonts w:ascii="Palatino Linotype" w:hAnsi="Palatino Linotype" w:cs="Arial"/>
        </w:rPr>
        <w:t xml:space="preserve">, en el que señaló como </w:t>
      </w:r>
      <w:r w:rsidRPr="00CE6D02">
        <w:rPr>
          <w:rFonts w:ascii="Palatino Linotype" w:hAnsi="Palatino Linotype" w:cs="Arial"/>
          <w:b/>
        </w:rPr>
        <w:t>acto impugnado</w:t>
      </w:r>
      <w:r w:rsidR="0073082E" w:rsidRPr="00CE6D02">
        <w:rPr>
          <w:rFonts w:ascii="Palatino Linotype" w:hAnsi="Palatino Linotype" w:cs="Arial"/>
        </w:rPr>
        <w:t xml:space="preserve"> lo siguiente:</w:t>
      </w:r>
    </w:p>
    <w:p w14:paraId="4477A73C" w14:textId="77777777" w:rsidR="00504A64" w:rsidRPr="00CE6D02" w:rsidRDefault="00504A64" w:rsidP="00CE6D02">
      <w:pPr>
        <w:widowControl w:val="0"/>
        <w:autoSpaceDE w:val="0"/>
        <w:autoSpaceDN w:val="0"/>
        <w:adjustRightInd w:val="0"/>
        <w:spacing w:line="360" w:lineRule="auto"/>
        <w:jc w:val="both"/>
        <w:rPr>
          <w:rFonts w:ascii="Palatino Linotype" w:hAnsi="Palatino Linotype" w:cs="Arial"/>
          <w:sz w:val="8"/>
        </w:rPr>
      </w:pPr>
    </w:p>
    <w:p w14:paraId="027DB5BE" w14:textId="55A38F63" w:rsidR="00150B34" w:rsidRPr="00CE6D02" w:rsidRDefault="00150B34" w:rsidP="00CE6D02">
      <w:pPr>
        <w:tabs>
          <w:tab w:val="left" w:pos="709"/>
        </w:tabs>
        <w:spacing w:before="66"/>
        <w:ind w:left="851" w:right="899"/>
        <w:rPr>
          <w:rFonts w:ascii="Palatino Linotype" w:hAnsi="Palatino Linotype" w:cs="Arial"/>
          <w:i/>
          <w:iCs/>
          <w:sz w:val="20"/>
          <w:szCs w:val="20"/>
        </w:rPr>
      </w:pPr>
      <w:r w:rsidRPr="00CE6D02">
        <w:rPr>
          <w:rFonts w:ascii="Palatino Linotype" w:hAnsi="Palatino Linotype" w:cs="Arial"/>
          <w:i/>
          <w:iCs/>
          <w:sz w:val="22"/>
          <w:szCs w:val="20"/>
        </w:rPr>
        <w:lastRenderedPageBreak/>
        <w:t>“</w:t>
      </w:r>
      <w:r w:rsidR="00670844" w:rsidRPr="00CE6D02">
        <w:rPr>
          <w:rFonts w:ascii="Palatino Linotype" w:hAnsi="Palatino Linotype" w:cs="Arial"/>
          <w:i/>
          <w:iCs/>
          <w:sz w:val="22"/>
          <w:szCs w:val="20"/>
        </w:rPr>
        <w:t>No se proporciona la información solicitada, se solicita se entregue censurada la información en relación con datos personales y confidenciales</w:t>
      </w:r>
      <w:r w:rsidR="00CF7DB1" w:rsidRPr="00CE6D02">
        <w:rPr>
          <w:rFonts w:ascii="Palatino Linotype" w:hAnsi="Palatino Linotype" w:cs="Arial"/>
          <w:i/>
          <w:iCs/>
          <w:sz w:val="22"/>
          <w:szCs w:val="20"/>
        </w:rPr>
        <w:t>.</w:t>
      </w:r>
      <w:r w:rsidRPr="00CE6D02">
        <w:rPr>
          <w:rFonts w:ascii="Palatino Linotype" w:hAnsi="Palatino Linotype" w:cs="Arial"/>
          <w:i/>
          <w:iCs/>
          <w:sz w:val="22"/>
          <w:szCs w:val="20"/>
        </w:rPr>
        <w:t>”</w:t>
      </w:r>
      <w:r w:rsidR="0027011E" w:rsidRPr="00CE6D02">
        <w:rPr>
          <w:rFonts w:ascii="Palatino Linotype" w:hAnsi="Palatino Linotype" w:cs="Arial"/>
          <w:i/>
          <w:iCs/>
          <w:sz w:val="22"/>
          <w:szCs w:val="20"/>
        </w:rPr>
        <w:t xml:space="preserve"> </w:t>
      </w:r>
      <w:r w:rsidR="0027011E" w:rsidRPr="00CE6D02">
        <w:rPr>
          <w:rFonts w:ascii="Palatino Linotype" w:hAnsi="Palatino Linotype" w:cs="Arial"/>
          <w:iCs/>
          <w:sz w:val="22"/>
          <w:szCs w:val="20"/>
        </w:rPr>
        <w:t>(S</w:t>
      </w:r>
      <w:r w:rsidRPr="00CE6D02">
        <w:rPr>
          <w:rFonts w:ascii="Palatino Linotype" w:hAnsi="Palatino Linotype" w:cs="Arial"/>
          <w:iCs/>
          <w:sz w:val="22"/>
          <w:szCs w:val="20"/>
        </w:rPr>
        <w:t>ic)</w:t>
      </w:r>
      <w:r w:rsidR="0027011E" w:rsidRPr="00CE6D02">
        <w:rPr>
          <w:rFonts w:ascii="Palatino Linotype" w:hAnsi="Palatino Linotype" w:cs="Arial"/>
          <w:iCs/>
          <w:sz w:val="22"/>
          <w:szCs w:val="20"/>
        </w:rPr>
        <w:t>.</w:t>
      </w:r>
    </w:p>
    <w:p w14:paraId="36685871" w14:textId="77777777" w:rsidR="00150B34" w:rsidRPr="00CE6D02" w:rsidRDefault="00150B34" w:rsidP="00CE6D02">
      <w:pPr>
        <w:tabs>
          <w:tab w:val="left" w:pos="709"/>
        </w:tabs>
        <w:spacing w:before="66"/>
        <w:rPr>
          <w:rFonts w:ascii="Palatino Linotype" w:hAnsi="Palatino Linotype" w:cs="Arial"/>
          <w:i/>
          <w:iCs/>
          <w:sz w:val="16"/>
          <w:szCs w:val="20"/>
        </w:rPr>
      </w:pPr>
    </w:p>
    <w:p w14:paraId="51426F73" w14:textId="61A03F28" w:rsidR="0027011E" w:rsidRPr="00CE6D02" w:rsidRDefault="00670844" w:rsidP="00CE6D02">
      <w:pPr>
        <w:tabs>
          <w:tab w:val="left" w:pos="709"/>
        </w:tabs>
        <w:spacing w:line="360" w:lineRule="auto"/>
        <w:rPr>
          <w:rFonts w:ascii="Palatino Linotype" w:hAnsi="Palatino Linotype" w:cs="Arial"/>
        </w:rPr>
      </w:pPr>
      <w:r w:rsidRPr="00CE6D02">
        <w:rPr>
          <w:rFonts w:ascii="Palatino Linotype" w:hAnsi="Palatino Linotype" w:cs="Arial"/>
        </w:rPr>
        <w:t>Por lo que respecta a las</w:t>
      </w:r>
      <w:r w:rsidR="0027011E" w:rsidRPr="00CE6D02">
        <w:rPr>
          <w:rFonts w:ascii="Palatino Linotype" w:hAnsi="Palatino Linotype" w:cs="Arial"/>
        </w:rPr>
        <w:t xml:space="preserve"> </w:t>
      </w:r>
      <w:r w:rsidR="00150B34" w:rsidRPr="00CE6D02">
        <w:rPr>
          <w:rFonts w:ascii="Palatino Linotype" w:hAnsi="Palatino Linotype" w:cs="Arial"/>
          <w:b/>
        </w:rPr>
        <w:t>Razones o motivos de la inconformidad</w:t>
      </w:r>
      <w:bookmarkEnd w:id="7"/>
      <w:r w:rsidRPr="00CE6D02">
        <w:rPr>
          <w:rFonts w:ascii="Palatino Linotype" w:hAnsi="Palatino Linotype" w:cs="Arial"/>
        </w:rPr>
        <w:t xml:space="preserve">, EL RECURRENTE no se pronuncia. </w:t>
      </w:r>
    </w:p>
    <w:p w14:paraId="5BA3DAEA" w14:textId="244EB7BB" w:rsidR="00670844" w:rsidRPr="00CE6D02" w:rsidRDefault="00670844" w:rsidP="00CE6D02">
      <w:pPr>
        <w:tabs>
          <w:tab w:val="left" w:pos="709"/>
        </w:tabs>
        <w:spacing w:line="360" w:lineRule="auto"/>
        <w:rPr>
          <w:rFonts w:ascii="Palatino Linotype" w:hAnsi="Palatino Linotype" w:cs="Arial"/>
        </w:rPr>
      </w:pPr>
    </w:p>
    <w:p w14:paraId="7AEB4BA2" w14:textId="1EABCB78" w:rsidR="00670844" w:rsidRPr="00CE6D02" w:rsidRDefault="00670844" w:rsidP="00CE6D02">
      <w:pPr>
        <w:tabs>
          <w:tab w:val="left" w:pos="709"/>
        </w:tabs>
        <w:spacing w:line="360" w:lineRule="auto"/>
        <w:jc w:val="both"/>
        <w:rPr>
          <w:rFonts w:ascii="Palatino Linotype" w:hAnsi="Palatino Linotype" w:cs="Arial"/>
        </w:rPr>
      </w:pPr>
      <w:r w:rsidRPr="00CE6D02">
        <w:rPr>
          <w:rFonts w:ascii="Palatino Linotype" w:hAnsi="Palatino Linotype" w:cs="Arial"/>
        </w:rPr>
        <w:t xml:space="preserve">Asimismo, adjunta archivo electrónico denominado </w:t>
      </w:r>
      <w:r w:rsidRPr="00CE6D02">
        <w:rPr>
          <w:rFonts w:ascii="Palatino Linotype" w:hAnsi="Palatino Linotype" w:cs="Arial"/>
          <w:b/>
          <w:i/>
        </w:rPr>
        <w:t>Archivo1675305463379null</w:t>
      </w:r>
      <w:r w:rsidRPr="00CE6D02">
        <w:rPr>
          <w:rFonts w:ascii="Palatino Linotype" w:hAnsi="Palatino Linotype" w:cs="Arial"/>
        </w:rPr>
        <w:t xml:space="preserve">, </w:t>
      </w:r>
      <w:r w:rsidR="00A0527E" w:rsidRPr="00CE6D02">
        <w:rPr>
          <w:rFonts w:ascii="Palatino Linotype" w:hAnsi="Palatino Linotype" w:cs="Arial"/>
        </w:rPr>
        <w:t xml:space="preserve">el cual se </w:t>
      </w:r>
      <w:r w:rsidR="001920FC" w:rsidRPr="00CE6D02">
        <w:rPr>
          <w:rFonts w:ascii="Palatino Linotype" w:hAnsi="Palatino Linotype" w:cs="Arial"/>
        </w:rPr>
        <w:t>considera</w:t>
      </w:r>
      <w:r w:rsidR="00A0527E" w:rsidRPr="00CE6D02">
        <w:rPr>
          <w:rFonts w:ascii="Palatino Linotype" w:hAnsi="Palatino Linotype" w:cs="Arial"/>
        </w:rPr>
        <w:t xml:space="preserve"> nulo, al no poder</w:t>
      </w:r>
      <w:r w:rsidR="001920FC" w:rsidRPr="00CE6D02">
        <w:rPr>
          <w:rFonts w:ascii="Palatino Linotype" w:hAnsi="Palatino Linotype" w:cs="Arial"/>
        </w:rPr>
        <w:t>se</w:t>
      </w:r>
      <w:r w:rsidR="00A0527E" w:rsidRPr="00CE6D02">
        <w:rPr>
          <w:rFonts w:ascii="Palatino Linotype" w:hAnsi="Palatino Linotype" w:cs="Arial"/>
        </w:rPr>
        <w:t xml:space="preserve"> abrir el archivo</w:t>
      </w:r>
      <w:r w:rsidR="001920FC" w:rsidRPr="00CE6D02">
        <w:rPr>
          <w:rFonts w:ascii="Palatino Linotype" w:hAnsi="Palatino Linotype" w:cs="Arial"/>
        </w:rPr>
        <w:t xml:space="preserve"> para su visualización</w:t>
      </w:r>
      <w:r w:rsidR="00A0527E" w:rsidRPr="00CE6D02">
        <w:rPr>
          <w:rFonts w:ascii="Palatino Linotype" w:hAnsi="Palatino Linotype" w:cs="Arial"/>
        </w:rPr>
        <w:t xml:space="preserve">, por considerarse a un formato distinto. </w:t>
      </w:r>
    </w:p>
    <w:p w14:paraId="61083328" w14:textId="77777777" w:rsidR="00670844" w:rsidRPr="00CE6D02" w:rsidRDefault="00670844" w:rsidP="00CE6D02">
      <w:pPr>
        <w:tabs>
          <w:tab w:val="left" w:pos="709"/>
        </w:tabs>
        <w:spacing w:before="66"/>
        <w:rPr>
          <w:rFonts w:ascii="Palatino Linotype" w:hAnsi="Palatino Linotype" w:cs="Arial"/>
        </w:rPr>
      </w:pPr>
    </w:p>
    <w:p w14:paraId="2D504B22" w14:textId="77777777" w:rsidR="001F7386" w:rsidRPr="00CE6D02" w:rsidRDefault="001F7386" w:rsidP="00CE6D02">
      <w:pPr>
        <w:spacing w:line="360" w:lineRule="auto"/>
        <w:jc w:val="both"/>
        <w:rPr>
          <w:rFonts w:ascii="Palatino Linotype" w:hAnsi="Palatino Linotype" w:cs="Arial"/>
          <w:b/>
          <w:sz w:val="28"/>
          <w:szCs w:val="28"/>
        </w:rPr>
      </w:pPr>
      <w:r w:rsidRPr="00CE6D02">
        <w:rPr>
          <w:rFonts w:ascii="Palatino Linotype" w:hAnsi="Palatino Linotype" w:cs="Arial"/>
          <w:b/>
          <w:sz w:val="28"/>
          <w:szCs w:val="28"/>
          <w:lang w:val="es-419"/>
        </w:rPr>
        <w:t>V</w:t>
      </w:r>
      <w:r w:rsidRPr="00CE6D02">
        <w:rPr>
          <w:rFonts w:ascii="Palatino Linotype" w:hAnsi="Palatino Linotype" w:cs="Arial"/>
          <w:b/>
          <w:sz w:val="28"/>
          <w:szCs w:val="28"/>
        </w:rPr>
        <w:t>. Del turno del Recurso Revisión</w:t>
      </w:r>
    </w:p>
    <w:p w14:paraId="7C5F3130" w14:textId="12F518AF" w:rsidR="001F7386" w:rsidRPr="00CE6D02" w:rsidRDefault="001F7386" w:rsidP="00CE6D02">
      <w:pPr>
        <w:spacing w:line="360" w:lineRule="auto"/>
        <w:jc w:val="both"/>
        <w:rPr>
          <w:rFonts w:ascii="Palatino Linotype" w:hAnsi="Palatino Linotype" w:cs="Arial"/>
        </w:rPr>
      </w:pPr>
      <w:r w:rsidRPr="00CE6D02">
        <w:rPr>
          <w:rFonts w:ascii="Palatino Linotype" w:hAnsi="Palatino Linotype" w:cs="Arial"/>
        </w:rPr>
        <w:t>E</w:t>
      </w:r>
      <w:r w:rsidR="00FC63E7" w:rsidRPr="00CE6D02">
        <w:rPr>
          <w:rFonts w:ascii="Palatino Linotype" w:hAnsi="Palatino Linotype" w:cs="Arial"/>
        </w:rPr>
        <w:t>l</w:t>
      </w:r>
      <w:r w:rsidRPr="00CE6D02">
        <w:rPr>
          <w:rFonts w:ascii="Palatino Linotype" w:hAnsi="Palatino Linotype" w:cs="Arial"/>
        </w:rPr>
        <w:t xml:space="preserve"> </w:t>
      </w:r>
      <w:r w:rsidR="00316509" w:rsidRPr="00CE6D02">
        <w:rPr>
          <w:rFonts w:ascii="Palatino Linotype" w:hAnsi="Palatino Linotype" w:cs="Arial"/>
          <w:b/>
        </w:rPr>
        <w:t>primero de febrero de dos mil veintitrés</w:t>
      </w:r>
      <w:r w:rsidRPr="00CE6D02">
        <w:rPr>
          <w:rFonts w:ascii="Palatino Linotype" w:hAnsi="Palatino Linotype" w:cs="Arial"/>
        </w:rPr>
        <w:t xml:space="preserve">, el recurso que se trata se envió electrónicamente al Instituto de </w:t>
      </w:r>
      <w:r w:rsidRPr="00CE6D02">
        <w:rPr>
          <w:rFonts w:ascii="Palatino Linotype" w:eastAsia="Arial Unicode MS" w:hAnsi="Palatino Linotype" w:cs="Arial"/>
        </w:rPr>
        <w:t>Transparencia</w:t>
      </w:r>
      <w:r w:rsidRPr="00CE6D02">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CE6D02">
        <w:rPr>
          <w:rFonts w:ascii="Palatino Linotype" w:hAnsi="Palatino Linotype"/>
        </w:rPr>
        <w:t>Ley de Transparencia y Acceso a la Información Pública del Estado de México y Municipios</w:t>
      </w:r>
      <w:r w:rsidRPr="00CE6D02">
        <w:rPr>
          <w:rFonts w:ascii="Palatino Linotype" w:hAnsi="Palatino Linotype" w:cs="Arial"/>
        </w:rPr>
        <w:t xml:space="preserve">, se turnó mediante </w:t>
      </w:r>
      <w:r w:rsidRPr="00CE6D02">
        <w:rPr>
          <w:rFonts w:ascii="Palatino Linotype" w:hAnsi="Palatino Linotype" w:cs="Arial"/>
          <w:b/>
        </w:rPr>
        <w:t xml:space="preserve">EL </w:t>
      </w:r>
      <w:r w:rsidRPr="00CE6D02">
        <w:rPr>
          <w:rFonts w:ascii="Palatino Linotype" w:eastAsia="Arial Unicode MS" w:hAnsi="Palatino Linotype" w:cs="Arial"/>
          <w:b/>
        </w:rPr>
        <w:t>SAIMEX</w:t>
      </w:r>
      <w:r w:rsidRPr="00CE6D02">
        <w:rPr>
          <w:rFonts w:ascii="Palatino Linotype" w:hAnsi="Palatino Linotype"/>
        </w:rPr>
        <w:t>, a</w:t>
      </w:r>
      <w:r w:rsidRPr="00CE6D02">
        <w:rPr>
          <w:rFonts w:ascii="Palatino Linotype" w:hAnsi="Palatino Linotype"/>
          <w:lang w:val="es-419"/>
        </w:rPr>
        <w:t xml:space="preserve"> </w:t>
      </w:r>
      <w:r w:rsidRPr="00CE6D02">
        <w:rPr>
          <w:rFonts w:ascii="Palatino Linotype" w:hAnsi="Palatino Linotype"/>
        </w:rPr>
        <w:t>l</w:t>
      </w:r>
      <w:r w:rsidRPr="00CE6D02">
        <w:rPr>
          <w:rFonts w:ascii="Palatino Linotype" w:hAnsi="Palatino Linotype"/>
          <w:lang w:val="es-419"/>
        </w:rPr>
        <w:t>a</w:t>
      </w:r>
      <w:r w:rsidRPr="00CE6D02">
        <w:rPr>
          <w:rFonts w:ascii="Palatino Linotype" w:hAnsi="Palatino Linotype"/>
        </w:rPr>
        <w:t xml:space="preserve"> </w:t>
      </w:r>
      <w:r w:rsidRPr="00CE6D02">
        <w:rPr>
          <w:rFonts w:ascii="Palatino Linotype" w:hAnsi="Palatino Linotype"/>
          <w:b/>
        </w:rPr>
        <w:t>C</w:t>
      </w:r>
      <w:r w:rsidRPr="00CE6D02">
        <w:rPr>
          <w:rFonts w:ascii="Palatino Linotype" w:hAnsi="Palatino Linotype" w:cs="Arial"/>
          <w:b/>
        </w:rPr>
        <w:t>omisionad</w:t>
      </w:r>
      <w:r w:rsidRPr="00CE6D02">
        <w:rPr>
          <w:rFonts w:ascii="Palatino Linotype" w:hAnsi="Palatino Linotype" w:cs="Arial"/>
          <w:b/>
          <w:lang w:val="es-419"/>
        </w:rPr>
        <w:t xml:space="preserve">a Sharon Cristina Morales Martínez </w:t>
      </w:r>
      <w:r w:rsidRPr="00CE6D02">
        <w:rPr>
          <w:rFonts w:ascii="Palatino Linotype" w:hAnsi="Palatino Linotype" w:cs="Arial"/>
        </w:rPr>
        <w:t xml:space="preserve">a efecto de decretar su admisión o </w:t>
      </w:r>
      <w:proofErr w:type="spellStart"/>
      <w:r w:rsidRPr="00CE6D02">
        <w:rPr>
          <w:rFonts w:ascii="Palatino Linotype" w:hAnsi="Palatino Linotype" w:cs="Arial"/>
        </w:rPr>
        <w:t>desechamiento</w:t>
      </w:r>
      <w:proofErr w:type="spellEnd"/>
      <w:r w:rsidRPr="00CE6D02">
        <w:rPr>
          <w:rFonts w:ascii="Palatino Linotype" w:hAnsi="Palatino Linotype" w:cs="Arial"/>
        </w:rPr>
        <w:t>.</w:t>
      </w:r>
    </w:p>
    <w:p w14:paraId="6AEEF678" w14:textId="77777777" w:rsidR="001F7386" w:rsidRPr="00CE6D02" w:rsidRDefault="001F7386" w:rsidP="00CE6D02">
      <w:pPr>
        <w:spacing w:line="360" w:lineRule="auto"/>
        <w:jc w:val="both"/>
        <w:rPr>
          <w:rFonts w:ascii="Palatino Linotype" w:hAnsi="Palatino Linotype" w:cs="Arial"/>
        </w:rPr>
      </w:pPr>
    </w:p>
    <w:p w14:paraId="6C72597E" w14:textId="77777777" w:rsidR="001F7386" w:rsidRPr="00CE6D02" w:rsidRDefault="001F7386" w:rsidP="00CE6D02">
      <w:pPr>
        <w:tabs>
          <w:tab w:val="center" w:pos="4252"/>
          <w:tab w:val="right" w:pos="8504"/>
        </w:tabs>
        <w:spacing w:line="360" w:lineRule="auto"/>
        <w:jc w:val="both"/>
        <w:rPr>
          <w:rFonts w:ascii="Palatino Linotype" w:hAnsi="Palatino Linotype" w:cs="Arial"/>
          <w:b/>
        </w:rPr>
      </w:pPr>
      <w:r w:rsidRPr="00CE6D02">
        <w:rPr>
          <w:rFonts w:ascii="Palatino Linotype" w:hAnsi="Palatino Linotype" w:cs="Arial"/>
          <w:b/>
        </w:rPr>
        <w:t>a) Admisión del Recurso Revisión</w:t>
      </w:r>
    </w:p>
    <w:p w14:paraId="79E0395F" w14:textId="21AA9F4E" w:rsidR="001F7386" w:rsidRPr="00CE6D02" w:rsidRDefault="001F7386" w:rsidP="00CE6D02">
      <w:pPr>
        <w:tabs>
          <w:tab w:val="center" w:pos="4252"/>
          <w:tab w:val="right" w:pos="8504"/>
        </w:tabs>
        <w:spacing w:line="360" w:lineRule="auto"/>
        <w:jc w:val="both"/>
        <w:rPr>
          <w:rFonts w:ascii="Palatino Linotype" w:hAnsi="Palatino Linotype" w:cs="Arial"/>
        </w:rPr>
      </w:pPr>
      <w:r w:rsidRPr="00CE6D02">
        <w:rPr>
          <w:rFonts w:ascii="Palatino Linotype" w:hAnsi="Palatino Linotype" w:cs="Arial"/>
        </w:rPr>
        <w:t>De las constancias del expediente electrónico del</w:t>
      </w:r>
      <w:r w:rsidRPr="00CE6D02">
        <w:rPr>
          <w:rFonts w:ascii="Palatino Linotype" w:hAnsi="Palatino Linotype" w:cs="Arial"/>
          <w:b/>
        </w:rPr>
        <w:t xml:space="preserve"> SAIMEX</w:t>
      </w:r>
      <w:r w:rsidRPr="00CE6D02">
        <w:rPr>
          <w:rFonts w:ascii="Palatino Linotype" w:hAnsi="Palatino Linotype" w:cs="Arial"/>
        </w:rPr>
        <w:t xml:space="preserve">, se advierte que el </w:t>
      </w:r>
      <w:r w:rsidR="00F057A3" w:rsidRPr="00CE6D02">
        <w:rPr>
          <w:rFonts w:ascii="Palatino Linotype" w:hAnsi="Palatino Linotype" w:cs="Arial"/>
          <w:b/>
          <w:bCs/>
        </w:rPr>
        <w:t>siete de febrero de dos mil veintitrés,</w:t>
      </w:r>
      <w:r w:rsidRPr="00CE6D02">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w:t>
      </w:r>
      <w:r w:rsidRPr="00CE6D02">
        <w:rPr>
          <w:rFonts w:ascii="Palatino Linotype" w:hAnsi="Palatino Linotype" w:cs="Arial"/>
        </w:rPr>
        <w:lastRenderedPageBreak/>
        <w:t xml:space="preserve">Pública del Estado de México y Municipios; </w:t>
      </w:r>
      <w:r w:rsidRPr="00CE6D02">
        <w:rPr>
          <w:rFonts w:ascii="Palatino Linotype" w:hAnsi="Palatino Linotype" w:cs="Arial"/>
          <w:b/>
        </w:rPr>
        <w:t xml:space="preserve">EL RECURRENTE </w:t>
      </w:r>
      <w:r w:rsidRPr="00CE6D02">
        <w:rPr>
          <w:rFonts w:ascii="Palatino Linotype" w:hAnsi="Palatino Linotype" w:cs="Arial"/>
        </w:rPr>
        <w:t xml:space="preserve">manifestara lo que a su derecho conviniera, a efecto de presentar pruebas o alegatos y, en su caso, </w:t>
      </w:r>
      <w:r w:rsidRPr="00CE6D02">
        <w:rPr>
          <w:rFonts w:ascii="Palatino Linotype" w:hAnsi="Palatino Linotype" w:cs="Arial"/>
          <w:b/>
        </w:rPr>
        <w:t xml:space="preserve">EL SUJETO OBLIGADO </w:t>
      </w:r>
      <w:r w:rsidRPr="00CE6D02">
        <w:rPr>
          <w:rFonts w:ascii="Palatino Linotype" w:hAnsi="Palatino Linotype" w:cs="Arial"/>
        </w:rPr>
        <w:t>rindiera su correspondiente Informe Justificado.</w:t>
      </w:r>
    </w:p>
    <w:p w14:paraId="2A05E26E" w14:textId="77777777" w:rsidR="001F7386" w:rsidRPr="00CE6D02" w:rsidRDefault="001F7386" w:rsidP="00CE6D02">
      <w:pPr>
        <w:spacing w:line="360" w:lineRule="auto"/>
        <w:jc w:val="both"/>
        <w:rPr>
          <w:rFonts w:ascii="Palatino Linotype" w:eastAsia="Arial Unicode MS" w:hAnsi="Palatino Linotype" w:cs="Arial"/>
          <w:b/>
        </w:rPr>
      </w:pPr>
    </w:p>
    <w:p w14:paraId="3ECC659C" w14:textId="7851E635" w:rsidR="001F7386" w:rsidRPr="00CE6D02" w:rsidRDefault="001F7386" w:rsidP="00CE6D02">
      <w:pPr>
        <w:spacing w:line="360" w:lineRule="auto"/>
        <w:jc w:val="both"/>
        <w:rPr>
          <w:rFonts w:ascii="Palatino Linotype" w:eastAsia="Arial Unicode MS" w:hAnsi="Palatino Linotype" w:cs="Arial"/>
          <w:b/>
        </w:rPr>
      </w:pPr>
      <w:r w:rsidRPr="00CE6D02">
        <w:rPr>
          <w:rFonts w:ascii="Palatino Linotype" w:eastAsia="Arial Unicode MS" w:hAnsi="Palatino Linotype" w:cs="Arial"/>
          <w:b/>
        </w:rPr>
        <w:t xml:space="preserve">b) </w:t>
      </w:r>
      <w:r w:rsidRPr="00CE6D02">
        <w:rPr>
          <w:rFonts w:ascii="Palatino Linotype" w:hAnsi="Palatino Linotype" w:cs="Arial"/>
          <w:b/>
          <w:bCs/>
        </w:rPr>
        <w:t>Manifestaciones</w:t>
      </w:r>
      <w:r w:rsidR="008E2DF6" w:rsidRPr="00CE6D02">
        <w:rPr>
          <w:rFonts w:ascii="Palatino Linotype" w:hAnsi="Palatino Linotype" w:cs="Arial"/>
          <w:b/>
          <w:bCs/>
        </w:rPr>
        <w:t xml:space="preserve"> e Informa Justificado</w:t>
      </w:r>
      <w:r w:rsidRPr="00CE6D02">
        <w:rPr>
          <w:rFonts w:ascii="Palatino Linotype" w:hAnsi="Palatino Linotype" w:cs="Arial"/>
          <w:b/>
          <w:bCs/>
        </w:rPr>
        <w:t xml:space="preserve"> </w:t>
      </w:r>
    </w:p>
    <w:p w14:paraId="4DFA8086" w14:textId="6BBDFEBC" w:rsidR="001F7386" w:rsidRPr="00CE6D02" w:rsidRDefault="001F7386" w:rsidP="00CE6D02">
      <w:pPr>
        <w:tabs>
          <w:tab w:val="center" w:pos="4252"/>
          <w:tab w:val="right" w:pos="8504"/>
        </w:tabs>
        <w:spacing w:line="360" w:lineRule="auto"/>
        <w:jc w:val="both"/>
        <w:rPr>
          <w:rFonts w:ascii="Palatino Linotype" w:hAnsi="Palatino Linotype" w:cs="Arial"/>
        </w:rPr>
      </w:pPr>
      <w:r w:rsidRPr="00CE6D02">
        <w:rPr>
          <w:rFonts w:ascii="Palatino Linotype" w:hAnsi="Palatino Linotype" w:cs="Arial"/>
        </w:rPr>
        <w:t xml:space="preserve">Conforme a las constancias que obran en el </w:t>
      </w:r>
      <w:r w:rsidRPr="00CE6D02">
        <w:rPr>
          <w:rFonts w:ascii="Palatino Linotype" w:hAnsi="Palatino Linotype" w:cs="Arial"/>
          <w:b/>
        </w:rPr>
        <w:t>SAIMEX</w:t>
      </w:r>
      <w:r w:rsidRPr="00CE6D02">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CE6D02">
        <w:rPr>
          <w:rFonts w:ascii="Palatino Linotype" w:hAnsi="Palatino Linotype" w:cs="Arial"/>
          <w:b/>
        </w:rPr>
        <w:t>RECURRENTE</w:t>
      </w:r>
      <w:r w:rsidRPr="00CE6D02">
        <w:rPr>
          <w:rFonts w:ascii="Palatino Linotype" w:hAnsi="Palatino Linotype" w:cs="Arial"/>
        </w:rPr>
        <w:t xml:space="preserve">, éste no realizó manifestación alguna, ni presentó pruebas o alegatos. </w:t>
      </w:r>
    </w:p>
    <w:p w14:paraId="1E217FD4" w14:textId="0280AE6D" w:rsidR="001F7386" w:rsidRPr="00CE6D02" w:rsidRDefault="001F7386" w:rsidP="00CE6D02">
      <w:pPr>
        <w:tabs>
          <w:tab w:val="center" w:pos="4252"/>
          <w:tab w:val="right" w:pos="8504"/>
        </w:tabs>
        <w:spacing w:before="100" w:beforeAutospacing="1" w:after="100" w:afterAutospacing="1" w:line="360" w:lineRule="auto"/>
        <w:jc w:val="both"/>
        <w:rPr>
          <w:rFonts w:ascii="Palatino Linotype" w:hAnsi="Palatino Linotype" w:cs="Arial"/>
        </w:rPr>
      </w:pPr>
      <w:r w:rsidRPr="00CE6D02">
        <w:rPr>
          <w:rFonts w:ascii="Palatino Linotype" w:hAnsi="Palatino Linotype" w:cs="Arial"/>
        </w:rPr>
        <w:t xml:space="preserve">Por su parte, </w:t>
      </w:r>
      <w:r w:rsidRPr="00CE6D02">
        <w:rPr>
          <w:rFonts w:ascii="Palatino Linotype" w:hAnsi="Palatino Linotype" w:cs="Arial"/>
          <w:b/>
        </w:rPr>
        <w:t>EL SUJETO OBLIGADO</w:t>
      </w:r>
      <w:r w:rsidRPr="00CE6D02">
        <w:rPr>
          <w:rFonts w:ascii="Palatino Linotype" w:hAnsi="Palatino Linotype" w:cs="Arial"/>
        </w:rPr>
        <w:t xml:space="preserve"> </w:t>
      </w:r>
      <w:r w:rsidR="00FC63E7" w:rsidRPr="00CE6D02">
        <w:rPr>
          <w:rFonts w:ascii="Palatino Linotype" w:hAnsi="Palatino Linotype" w:cs="Arial"/>
        </w:rPr>
        <w:t>el</w:t>
      </w:r>
      <w:r w:rsidRPr="00CE6D02">
        <w:rPr>
          <w:rFonts w:ascii="Palatino Linotype" w:hAnsi="Palatino Linotype" w:cs="Arial"/>
        </w:rPr>
        <w:t xml:space="preserve"> </w:t>
      </w:r>
      <w:r w:rsidR="00F057A3" w:rsidRPr="00CE6D02">
        <w:rPr>
          <w:rFonts w:ascii="Palatino Linotype" w:hAnsi="Palatino Linotype" w:cs="Arial"/>
          <w:b/>
        </w:rPr>
        <w:t>dieciséis de febrero de dos mil veintitrés</w:t>
      </w:r>
      <w:r w:rsidRPr="00CE6D02">
        <w:rPr>
          <w:rFonts w:ascii="Palatino Linotype" w:hAnsi="Palatino Linotype" w:cs="Arial"/>
        </w:rPr>
        <w:t xml:space="preserve"> rindió su respectivo Informe Justificado, el cual fue puesto a disposición del particular, mismo que se hace constar</w:t>
      </w:r>
      <w:r w:rsidR="00F057A3" w:rsidRPr="00CE6D02">
        <w:rPr>
          <w:rFonts w:ascii="Palatino Linotype" w:hAnsi="Palatino Linotype" w:cs="Arial"/>
        </w:rPr>
        <w:t xml:space="preserve"> en carpeta comprimida,</w:t>
      </w:r>
      <w:r w:rsidRPr="00CE6D02">
        <w:rPr>
          <w:rFonts w:ascii="Palatino Linotype" w:hAnsi="Palatino Linotype" w:cs="Arial"/>
        </w:rPr>
        <w:t xml:space="preserve"> </w:t>
      </w:r>
      <w:r w:rsidR="00F057A3" w:rsidRPr="00CE6D02">
        <w:rPr>
          <w:rFonts w:ascii="Palatino Linotype" w:hAnsi="Palatino Linotype" w:cs="Arial"/>
        </w:rPr>
        <w:t>por lo que dicha información se describe</w:t>
      </w:r>
      <w:r w:rsidRPr="00CE6D02">
        <w:rPr>
          <w:rFonts w:ascii="Palatino Linotype" w:hAnsi="Palatino Linotype" w:cs="Arial"/>
        </w:rPr>
        <w:t xml:space="preserve"> a continuación:</w:t>
      </w:r>
    </w:p>
    <w:p w14:paraId="1DB04751" w14:textId="39E22D00" w:rsidR="00F057A3" w:rsidRPr="00CE6D02" w:rsidRDefault="00F057A3" w:rsidP="00CE6D02">
      <w:pPr>
        <w:pStyle w:val="Prrafodelista"/>
        <w:numPr>
          <w:ilvl w:val="0"/>
          <w:numId w:val="5"/>
        </w:numPr>
        <w:tabs>
          <w:tab w:val="center" w:pos="4252"/>
          <w:tab w:val="right" w:pos="8504"/>
        </w:tabs>
        <w:spacing w:before="100" w:beforeAutospacing="1" w:after="100" w:afterAutospacing="1" w:line="360" w:lineRule="auto"/>
        <w:jc w:val="both"/>
        <w:rPr>
          <w:rFonts w:ascii="Palatino Linotype" w:hAnsi="Palatino Linotype" w:cs="Arial"/>
          <w:b/>
        </w:rPr>
      </w:pPr>
      <w:r w:rsidRPr="00CE6D02">
        <w:rPr>
          <w:rFonts w:ascii="Palatino Linotype" w:hAnsi="Palatino Linotype" w:cs="Arial"/>
          <w:b/>
        </w:rPr>
        <w:t>OF 024 INFORME JUSTIFICADO RR 592 .</w:t>
      </w:r>
      <w:proofErr w:type="spellStart"/>
      <w:r w:rsidRPr="00CE6D02">
        <w:rPr>
          <w:rFonts w:ascii="Palatino Linotype" w:hAnsi="Palatino Linotype" w:cs="Arial"/>
          <w:b/>
        </w:rPr>
        <w:t>pdf</w:t>
      </w:r>
      <w:proofErr w:type="spellEnd"/>
      <w:r w:rsidRPr="00CE6D02">
        <w:rPr>
          <w:rFonts w:ascii="Palatino Linotype" w:hAnsi="Palatino Linotype" w:cs="Arial"/>
          <w:b/>
        </w:rPr>
        <w:t xml:space="preserve">: </w:t>
      </w:r>
      <w:r w:rsidR="00F1147B" w:rsidRPr="00CE6D02">
        <w:rPr>
          <w:rFonts w:ascii="Palatino Linotype" w:hAnsi="Palatino Linotype" w:cs="Arial"/>
        </w:rPr>
        <w:t xml:space="preserve">Documentales constantes de ocho fojas, oficio 200C16001/024/2023, del dieciséis de febrero de dos mil veintitrés, mediante el cual el Jefe del Departamento de Transparencia y Oficialía de Partes remite informe justificado a efecto de que con fundamento en el artículo 192 fracción III, sea sobreseído.  </w:t>
      </w:r>
    </w:p>
    <w:p w14:paraId="632A36D3" w14:textId="16CE7CE4" w:rsidR="00F057A3" w:rsidRPr="00CE6D02" w:rsidRDefault="003E4A6E" w:rsidP="00CE6D02">
      <w:pPr>
        <w:pStyle w:val="Prrafodelista"/>
        <w:numPr>
          <w:ilvl w:val="0"/>
          <w:numId w:val="5"/>
        </w:numPr>
        <w:tabs>
          <w:tab w:val="center" w:pos="4252"/>
          <w:tab w:val="right" w:pos="8504"/>
        </w:tabs>
        <w:spacing w:before="100" w:beforeAutospacing="1" w:after="100" w:afterAutospacing="1" w:line="360" w:lineRule="auto"/>
        <w:jc w:val="both"/>
        <w:rPr>
          <w:rFonts w:ascii="Palatino Linotype" w:hAnsi="Palatino Linotype" w:cs="Arial"/>
          <w:b/>
        </w:rPr>
      </w:pPr>
      <w:r w:rsidRPr="00CE6D02">
        <w:rPr>
          <w:rFonts w:ascii="Palatino Linotype" w:hAnsi="Palatino Linotype" w:cs="Arial"/>
          <w:b/>
        </w:rPr>
        <w:t xml:space="preserve">OF 0395.pdf: </w:t>
      </w:r>
      <w:r w:rsidR="00F1147B" w:rsidRPr="00CE6D02">
        <w:rPr>
          <w:rFonts w:ascii="Palatino Linotype" w:hAnsi="Palatino Linotype" w:cs="Arial"/>
        </w:rPr>
        <w:t xml:space="preserve">Documentales constantes de cuatro fojas, oficio 200C15000/0395/2023, del diez de febrero de dos mil </w:t>
      </w:r>
      <w:r w:rsidR="00F40042" w:rsidRPr="00CE6D02">
        <w:rPr>
          <w:rFonts w:ascii="Palatino Linotype" w:hAnsi="Palatino Linotype" w:cs="Arial"/>
        </w:rPr>
        <w:t>veintitrés</w:t>
      </w:r>
      <w:r w:rsidR="00F1147B" w:rsidRPr="00CE6D02">
        <w:rPr>
          <w:rFonts w:ascii="Palatino Linotype" w:hAnsi="Palatino Linotype" w:cs="Arial"/>
        </w:rPr>
        <w:t xml:space="preserve">, mediante el cual el Director de Comercialización </w:t>
      </w:r>
      <w:r w:rsidR="008E2DF6" w:rsidRPr="00CE6D02">
        <w:rPr>
          <w:rFonts w:ascii="Palatino Linotype" w:hAnsi="Palatino Linotype" w:cs="Arial"/>
        </w:rPr>
        <w:t xml:space="preserve">comunica que no procede la petición de </w:t>
      </w:r>
      <w:r w:rsidR="008E2DF6" w:rsidRPr="00CE6D02">
        <w:rPr>
          <w:rFonts w:ascii="Palatino Linotype" w:hAnsi="Palatino Linotype" w:cs="Arial"/>
        </w:rPr>
        <w:lastRenderedPageBreak/>
        <w:t>proporcionar la información solicitada, ya que esta se encuentra dentro del padrón general de usuarios, clasificada como confidencial</w:t>
      </w:r>
      <w:r w:rsidR="0007634C" w:rsidRPr="00CE6D02">
        <w:rPr>
          <w:rFonts w:ascii="Palatino Linotype" w:hAnsi="Palatino Linotype" w:cs="Arial"/>
        </w:rPr>
        <w:t>.</w:t>
      </w:r>
    </w:p>
    <w:p w14:paraId="279CAE43" w14:textId="50B526BB" w:rsidR="003E4A6E" w:rsidRPr="00CE6D02" w:rsidRDefault="003E4A6E" w:rsidP="00CE6D02">
      <w:pPr>
        <w:pStyle w:val="Prrafodelista"/>
        <w:numPr>
          <w:ilvl w:val="0"/>
          <w:numId w:val="5"/>
        </w:numPr>
        <w:tabs>
          <w:tab w:val="center" w:pos="4252"/>
          <w:tab w:val="right" w:pos="8504"/>
        </w:tabs>
        <w:spacing w:before="100" w:beforeAutospacing="1" w:after="100" w:afterAutospacing="1" w:line="360" w:lineRule="auto"/>
        <w:jc w:val="both"/>
        <w:rPr>
          <w:rFonts w:ascii="Palatino Linotype" w:hAnsi="Palatino Linotype" w:cs="Arial"/>
          <w:b/>
        </w:rPr>
      </w:pPr>
      <w:r w:rsidRPr="00CE6D02">
        <w:rPr>
          <w:rFonts w:ascii="Palatino Linotype" w:hAnsi="Palatino Linotype" w:cs="Arial"/>
          <w:b/>
        </w:rPr>
        <w:t xml:space="preserve">OF 0255.pdf: </w:t>
      </w:r>
      <w:r w:rsidR="00583B25" w:rsidRPr="00CE6D02">
        <w:rPr>
          <w:rFonts w:ascii="Palatino Linotype" w:hAnsi="Palatino Linotype" w:cs="Arial"/>
        </w:rPr>
        <w:t>Documentales constantes de cuatro fojas, oficio 200C15000/0255/2023, del veinticuatro de enero de dos mil veintitrés, mediante el cual el Director de Comercialización informa al Titular de la Unidad de Transparencia que lo requerido es información clasificada como confidencial.</w:t>
      </w:r>
    </w:p>
    <w:p w14:paraId="464514E6" w14:textId="38B44C59" w:rsidR="003E4A6E" w:rsidRPr="00CE6D02" w:rsidRDefault="003E4A6E" w:rsidP="00CE6D02">
      <w:pPr>
        <w:pStyle w:val="Prrafodelista"/>
        <w:numPr>
          <w:ilvl w:val="0"/>
          <w:numId w:val="5"/>
        </w:numPr>
        <w:tabs>
          <w:tab w:val="center" w:pos="4252"/>
          <w:tab w:val="right" w:pos="8504"/>
        </w:tabs>
        <w:spacing w:before="100" w:beforeAutospacing="1" w:after="100" w:afterAutospacing="1" w:line="360" w:lineRule="auto"/>
        <w:jc w:val="both"/>
        <w:rPr>
          <w:rFonts w:ascii="Palatino Linotype" w:hAnsi="Palatino Linotype" w:cs="Arial"/>
          <w:b/>
        </w:rPr>
      </w:pPr>
      <w:r w:rsidRPr="00CE6D02">
        <w:rPr>
          <w:rFonts w:ascii="Palatino Linotype" w:hAnsi="Palatino Linotype" w:cs="Arial"/>
          <w:b/>
        </w:rPr>
        <w:t xml:space="preserve">M 047 REQ INFORME.pdf: </w:t>
      </w:r>
      <w:r w:rsidR="00583B25" w:rsidRPr="00CE6D02">
        <w:rPr>
          <w:rFonts w:ascii="Palatino Linotype" w:hAnsi="Palatino Linotype" w:cs="Arial"/>
        </w:rPr>
        <w:t xml:space="preserve">Documento constante de una foja, del oficio 200C16001/047/2023 del ocho de febrero de dos mil veintitrés, </w:t>
      </w:r>
      <w:r w:rsidR="007B5C0C" w:rsidRPr="00CE6D02">
        <w:rPr>
          <w:rFonts w:ascii="Palatino Linotype" w:hAnsi="Palatino Linotype" w:cs="Arial"/>
        </w:rPr>
        <w:t xml:space="preserve">signado por el Jefe del Departamento de Transparencia al Director de Comercialización, mediante el que solicita remita informe  derivado de la respuesta a la solicitud de acceso a la información 00004/OASTOL/IP/2023. </w:t>
      </w:r>
    </w:p>
    <w:p w14:paraId="0BF1B1C9" w14:textId="31CA0009" w:rsidR="003E4A6E" w:rsidRPr="00CE6D02" w:rsidRDefault="003E4A6E" w:rsidP="00CE6D02">
      <w:pPr>
        <w:pStyle w:val="Prrafodelista"/>
        <w:numPr>
          <w:ilvl w:val="0"/>
          <w:numId w:val="5"/>
        </w:numPr>
        <w:tabs>
          <w:tab w:val="center" w:pos="4252"/>
          <w:tab w:val="right" w:pos="8504"/>
        </w:tabs>
        <w:spacing w:before="100" w:beforeAutospacing="1" w:after="100" w:afterAutospacing="1" w:line="360" w:lineRule="auto"/>
        <w:jc w:val="both"/>
        <w:rPr>
          <w:rFonts w:ascii="Palatino Linotype" w:hAnsi="Palatino Linotype" w:cs="Arial"/>
          <w:b/>
        </w:rPr>
      </w:pPr>
      <w:r w:rsidRPr="00CE6D02">
        <w:rPr>
          <w:rFonts w:ascii="Palatino Linotype" w:hAnsi="Palatino Linotype" w:cs="Arial"/>
          <w:b/>
        </w:rPr>
        <w:t xml:space="preserve">dic214.pdf: </w:t>
      </w:r>
      <w:r w:rsidR="0007634C" w:rsidRPr="00CE6D02">
        <w:rPr>
          <w:rFonts w:ascii="Palatino Linotype" w:hAnsi="Palatino Linotype" w:cs="Arial"/>
        </w:rPr>
        <w:t>C</w:t>
      </w:r>
      <w:r w:rsidR="007B5C0C" w:rsidRPr="00CE6D02">
        <w:rPr>
          <w:rFonts w:ascii="Palatino Linotype" w:hAnsi="Palatino Linotype" w:cs="Arial"/>
        </w:rPr>
        <w:t xml:space="preserve">onstante de ciento noventa y dos </w:t>
      </w:r>
      <w:r w:rsidR="0007634C" w:rsidRPr="00CE6D02">
        <w:rPr>
          <w:rFonts w:ascii="Palatino Linotype" w:hAnsi="Palatino Linotype" w:cs="Arial"/>
        </w:rPr>
        <w:t>páginas</w:t>
      </w:r>
      <w:r w:rsidR="007B5C0C" w:rsidRPr="00CE6D02">
        <w:rPr>
          <w:rFonts w:ascii="Palatino Linotype" w:hAnsi="Palatino Linotype" w:cs="Arial"/>
        </w:rPr>
        <w:t xml:space="preserve">, </w:t>
      </w:r>
      <w:r w:rsidR="0007634C" w:rsidRPr="00CE6D02">
        <w:rPr>
          <w:rFonts w:ascii="Palatino Linotype" w:hAnsi="Palatino Linotype" w:cs="Arial"/>
        </w:rPr>
        <w:t xml:space="preserve">relativas </w:t>
      </w:r>
      <w:r w:rsidR="007B5C0C" w:rsidRPr="00CE6D02">
        <w:rPr>
          <w:rFonts w:ascii="Palatino Linotype" w:hAnsi="Palatino Linotype" w:cs="Arial"/>
        </w:rPr>
        <w:t xml:space="preserve">a la Gaceta de Gobierno del Decreto </w:t>
      </w:r>
      <w:r w:rsidR="0007634C" w:rsidRPr="00CE6D02">
        <w:rPr>
          <w:rFonts w:ascii="Palatino Linotype" w:hAnsi="Palatino Linotype" w:cs="Arial"/>
        </w:rPr>
        <w:t>número</w:t>
      </w:r>
      <w:r w:rsidR="007B5C0C" w:rsidRPr="00CE6D02">
        <w:rPr>
          <w:rFonts w:ascii="Palatino Linotype" w:hAnsi="Palatino Linotype" w:cs="Arial"/>
        </w:rPr>
        <w:t xml:space="preserve"> 122 por el que se aprueban las tarifas aplicables al pago de los Derechos por los servicios públicos municipales de agua potable, drenaje, alcantarillado y recepciones de los caudales de aguas residuales para su tratamiento, diferentes a las establecidas en el Código Financiero del Estado de México y Municipios, para el Ejercicio Fiscal 2023. </w:t>
      </w:r>
    </w:p>
    <w:p w14:paraId="0E7A1D72" w14:textId="0BBDE2CD" w:rsidR="00F057A3" w:rsidRPr="00CE6D02" w:rsidRDefault="003E4A6E" w:rsidP="00CE6D02">
      <w:pPr>
        <w:pStyle w:val="Prrafodelista"/>
        <w:numPr>
          <w:ilvl w:val="0"/>
          <w:numId w:val="5"/>
        </w:numPr>
        <w:spacing w:line="360" w:lineRule="auto"/>
        <w:jc w:val="both"/>
        <w:rPr>
          <w:rFonts w:ascii="Palatino Linotype" w:hAnsi="Palatino Linotype" w:cs="Arial"/>
          <w:b/>
        </w:rPr>
      </w:pPr>
      <w:r w:rsidRPr="00CE6D02">
        <w:rPr>
          <w:rFonts w:ascii="Palatino Linotype" w:hAnsi="Palatino Linotype" w:cs="Arial"/>
          <w:b/>
        </w:rPr>
        <w:t xml:space="preserve">Planos.pdf: </w:t>
      </w:r>
      <w:r w:rsidR="00DE66F7" w:rsidRPr="00CE6D02">
        <w:rPr>
          <w:rFonts w:ascii="Palatino Linotype" w:hAnsi="Palatino Linotype" w:cs="Arial"/>
        </w:rPr>
        <w:t xml:space="preserve">Documentales constante de dos planos extraídos del Plan Municipal de Desarrollo Urbano de Toluca </w:t>
      </w:r>
      <w:r w:rsidR="001E5521" w:rsidRPr="00CE6D02">
        <w:rPr>
          <w:rFonts w:ascii="Palatino Linotype" w:hAnsi="Palatino Linotype" w:cs="Arial"/>
        </w:rPr>
        <w:t xml:space="preserve">de </w:t>
      </w:r>
      <w:r w:rsidR="00DE66F7" w:rsidRPr="00CE6D02">
        <w:rPr>
          <w:rFonts w:ascii="Palatino Linotype" w:hAnsi="Palatino Linotype" w:cs="Arial"/>
        </w:rPr>
        <w:t>Clave</w:t>
      </w:r>
      <w:r w:rsidR="001E5521" w:rsidRPr="00CE6D02">
        <w:rPr>
          <w:rFonts w:ascii="Palatino Linotype" w:hAnsi="Palatino Linotype" w:cs="Arial"/>
        </w:rPr>
        <w:t>s</w:t>
      </w:r>
      <w:r w:rsidR="00DE66F7" w:rsidRPr="00CE6D02">
        <w:rPr>
          <w:rFonts w:ascii="Palatino Linotype" w:hAnsi="Palatino Linotype" w:cs="Arial"/>
        </w:rPr>
        <w:t xml:space="preserve"> D-06b</w:t>
      </w:r>
      <w:r w:rsidR="001E5521" w:rsidRPr="00CE6D02">
        <w:rPr>
          <w:rFonts w:ascii="Palatino Linotype" w:hAnsi="Palatino Linotype" w:cs="Arial"/>
        </w:rPr>
        <w:t xml:space="preserve"> y D-06c</w:t>
      </w:r>
      <w:r w:rsidR="00DE66F7" w:rsidRPr="00CE6D02">
        <w:rPr>
          <w:rFonts w:ascii="Palatino Linotype" w:hAnsi="Palatino Linotype" w:cs="Arial"/>
        </w:rPr>
        <w:t>.</w:t>
      </w:r>
    </w:p>
    <w:p w14:paraId="21D20A77" w14:textId="69EFE10E" w:rsidR="003E4A6E" w:rsidRPr="00CE6D02" w:rsidRDefault="003E4A6E" w:rsidP="00CE6D02">
      <w:pPr>
        <w:rPr>
          <w:rFonts w:ascii="Palatino Linotype" w:hAnsi="Palatino Linotype" w:cs="Arial"/>
        </w:rPr>
      </w:pPr>
    </w:p>
    <w:p w14:paraId="36BC7684" w14:textId="6F7B900B" w:rsidR="001F7386" w:rsidRPr="00CE6D02" w:rsidRDefault="001F7386" w:rsidP="00CE6D02">
      <w:pPr>
        <w:spacing w:line="360" w:lineRule="auto"/>
        <w:jc w:val="both"/>
        <w:rPr>
          <w:rFonts w:ascii="Palatino Linotype" w:eastAsia="Palatino Linotype" w:hAnsi="Palatino Linotype" w:cs="Palatino Linotype"/>
          <w:b/>
        </w:rPr>
      </w:pPr>
      <w:r w:rsidRPr="00CE6D02">
        <w:rPr>
          <w:rFonts w:ascii="Palatino Linotype" w:eastAsia="Palatino Linotype" w:hAnsi="Palatino Linotype" w:cs="Palatino Linotype"/>
          <w:b/>
        </w:rPr>
        <w:t xml:space="preserve">c) De la ampliación </w:t>
      </w:r>
    </w:p>
    <w:p w14:paraId="771B6E42" w14:textId="780A2E2F" w:rsidR="001F7386" w:rsidRPr="00CE6D02" w:rsidRDefault="00692603" w:rsidP="00CE6D02">
      <w:pPr>
        <w:pStyle w:val="Prrafodelista"/>
        <w:spacing w:before="240" w:after="240" w:line="360" w:lineRule="auto"/>
        <w:ind w:left="0"/>
        <w:jc w:val="both"/>
        <w:rPr>
          <w:rFonts w:ascii="Palatino Linotype" w:eastAsia="Palatino Linotype" w:hAnsi="Palatino Linotype" w:cs="Palatino Linotype"/>
        </w:rPr>
      </w:pPr>
      <w:r w:rsidRPr="00CE6D02">
        <w:rPr>
          <w:rFonts w:ascii="Palatino Linotype" w:eastAsia="Palatino Linotype" w:hAnsi="Palatino Linotype" w:cs="Palatino Linotype"/>
        </w:rPr>
        <w:t xml:space="preserve">El </w:t>
      </w:r>
      <w:r w:rsidR="00537271" w:rsidRPr="00CE6D02">
        <w:rPr>
          <w:rFonts w:ascii="Palatino Linotype" w:eastAsia="Palatino Linotype" w:hAnsi="Palatino Linotype" w:cs="Palatino Linotype"/>
          <w:b/>
          <w:bCs/>
        </w:rPr>
        <w:t>veintiocho de marzo</w:t>
      </w:r>
      <w:r w:rsidR="00CF0961" w:rsidRPr="00CE6D02">
        <w:rPr>
          <w:rFonts w:ascii="Palatino Linotype" w:eastAsia="Palatino Linotype" w:hAnsi="Palatino Linotype" w:cs="Palatino Linotype"/>
          <w:b/>
        </w:rPr>
        <w:t xml:space="preserve"> </w:t>
      </w:r>
      <w:r w:rsidR="001F7386" w:rsidRPr="00CE6D02">
        <w:rPr>
          <w:rFonts w:ascii="Palatino Linotype" w:eastAsia="Palatino Linotype" w:hAnsi="Palatino Linotype" w:cs="Palatino Linotype"/>
          <w:b/>
        </w:rPr>
        <w:t>de dos mil veinti</w:t>
      </w:r>
      <w:r w:rsidR="00CF0961" w:rsidRPr="00CE6D02">
        <w:rPr>
          <w:rFonts w:ascii="Palatino Linotype" w:eastAsia="Palatino Linotype" w:hAnsi="Palatino Linotype" w:cs="Palatino Linotype"/>
          <w:b/>
        </w:rPr>
        <w:t>trés</w:t>
      </w:r>
      <w:r w:rsidR="001F7386" w:rsidRPr="00CE6D02">
        <w:rPr>
          <w:rFonts w:ascii="Palatino Linotype" w:eastAsia="Palatino Linotype" w:hAnsi="Palatino Linotype" w:cs="Palatino Linotype"/>
        </w:rPr>
        <w:t xml:space="preserve">, se notificó el acuerdo de ampliación de plazo para resolver el presente Recurso de Revisión, previsto en el artículo 181, tercer </w:t>
      </w:r>
      <w:r w:rsidR="001F7386" w:rsidRPr="00CE6D02">
        <w:rPr>
          <w:rFonts w:ascii="Palatino Linotype" w:eastAsia="Palatino Linotype" w:hAnsi="Palatino Linotype" w:cs="Palatino Linotype"/>
        </w:rPr>
        <w:lastRenderedPageBreak/>
        <w:t>párrafo de la Ley de Transparencia y Acceso a la Información Pública del Estado de México y Municipios.</w:t>
      </w:r>
    </w:p>
    <w:p w14:paraId="7261BEAD" w14:textId="0B01CE10" w:rsidR="001F7386" w:rsidRPr="00CE6D02" w:rsidRDefault="001F7386" w:rsidP="00CE6D02">
      <w:pPr>
        <w:spacing w:line="360" w:lineRule="auto"/>
        <w:jc w:val="both"/>
        <w:rPr>
          <w:rFonts w:ascii="Palatino Linotype" w:hAnsi="Palatino Linotype"/>
        </w:rPr>
      </w:pPr>
      <w:r w:rsidRPr="00CE6D02">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1E5521" w:rsidRPr="00CE6D02">
        <w:rPr>
          <w:rFonts w:ascii="Palatino Linotype" w:hAnsi="Palatino Linotype"/>
        </w:rPr>
        <w:t xml:space="preserve">dos mil veintiuno </w:t>
      </w:r>
      <w:r w:rsidRPr="00CE6D02">
        <w:rPr>
          <w:rFonts w:ascii="Palatino Linotype" w:hAnsi="Palatino Linotype"/>
        </w:rPr>
        <w:t>dentro del mismo periodo, se ha incrementado aproximadamente un 400%, circunstancia atípica que ha rebasado las capacidades técnicas y humanas del personal encargado de la proyección de las resoluciones a dichos medios de impugnación.</w:t>
      </w:r>
    </w:p>
    <w:p w14:paraId="2ADCF7D9" w14:textId="77777777" w:rsidR="001F7386" w:rsidRPr="00CE6D02" w:rsidRDefault="001F7386" w:rsidP="00CE6D02">
      <w:pPr>
        <w:spacing w:line="360" w:lineRule="auto"/>
        <w:jc w:val="both"/>
        <w:rPr>
          <w:rFonts w:ascii="Palatino Linotype" w:hAnsi="Palatino Linotype"/>
        </w:rPr>
      </w:pPr>
    </w:p>
    <w:p w14:paraId="7A1D0330" w14:textId="77777777" w:rsidR="001F7386" w:rsidRPr="00CE6D02" w:rsidRDefault="001F7386" w:rsidP="00CE6D02">
      <w:pPr>
        <w:spacing w:line="360" w:lineRule="auto"/>
        <w:jc w:val="both"/>
        <w:rPr>
          <w:rFonts w:ascii="Palatino Linotype" w:hAnsi="Palatino Linotype"/>
        </w:rPr>
      </w:pPr>
      <w:r w:rsidRPr="00CE6D0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61053F4" w14:textId="77777777" w:rsidR="001F7386" w:rsidRPr="00CE6D02" w:rsidRDefault="001F7386" w:rsidP="00CE6D02">
      <w:pPr>
        <w:spacing w:line="360" w:lineRule="auto"/>
        <w:jc w:val="both"/>
        <w:rPr>
          <w:rFonts w:ascii="Palatino Linotype" w:hAnsi="Palatino Linotype"/>
        </w:rPr>
      </w:pPr>
    </w:p>
    <w:p w14:paraId="7B7199DE" w14:textId="77777777" w:rsidR="001F7386" w:rsidRPr="00CE6D02" w:rsidRDefault="001F7386" w:rsidP="00CE6D02">
      <w:pPr>
        <w:spacing w:line="360" w:lineRule="auto"/>
        <w:jc w:val="both"/>
        <w:rPr>
          <w:rFonts w:ascii="Palatino Linotype" w:hAnsi="Palatino Linotype"/>
        </w:rPr>
      </w:pPr>
      <w:r w:rsidRPr="00CE6D0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28DEDF" w14:textId="77777777" w:rsidR="001F7386" w:rsidRPr="00CE6D02" w:rsidRDefault="001F7386" w:rsidP="00CE6D02">
      <w:pPr>
        <w:spacing w:line="360" w:lineRule="auto"/>
        <w:jc w:val="both"/>
        <w:rPr>
          <w:rFonts w:ascii="Palatino Linotype" w:hAnsi="Palatino Linotype"/>
        </w:rPr>
      </w:pPr>
    </w:p>
    <w:p w14:paraId="4AFAE95A" w14:textId="77777777" w:rsidR="001F7386" w:rsidRPr="00CE6D02" w:rsidRDefault="001F7386" w:rsidP="00CE6D02">
      <w:pPr>
        <w:spacing w:line="360" w:lineRule="auto"/>
        <w:jc w:val="both"/>
        <w:rPr>
          <w:rFonts w:ascii="Palatino Linotype" w:hAnsi="Palatino Linotype"/>
        </w:rPr>
      </w:pPr>
      <w:r w:rsidRPr="00CE6D02">
        <w:rPr>
          <w:rFonts w:ascii="Palatino Linotype" w:hAnsi="Palatino Linotype"/>
        </w:rPr>
        <w:t xml:space="preserve">En ese sentido, el legislador fijó los términos procesales en las leyes, de manera general, sin que pudiera prever la variada gama de casos que son resueltos por los órganos </w:t>
      </w:r>
      <w:r w:rsidRPr="00CE6D02">
        <w:rPr>
          <w:rFonts w:ascii="Palatino Linotype" w:hAnsi="Palatino Linotype"/>
        </w:rPr>
        <w:lastRenderedPageBreak/>
        <w:t>jurisdiccionales o cuasi jurisdiccionales, tanto por la complejidad de los hechos, como por el número de casos que conocen.</w:t>
      </w:r>
    </w:p>
    <w:p w14:paraId="16D70175" w14:textId="77777777" w:rsidR="001F7386" w:rsidRPr="00CE6D02" w:rsidRDefault="001F7386" w:rsidP="00CE6D02">
      <w:pPr>
        <w:spacing w:line="360" w:lineRule="auto"/>
        <w:jc w:val="both"/>
        <w:rPr>
          <w:rFonts w:ascii="Palatino Linotype" w:hAnsi="Palatino Linotype"/>
        </w:rPr>
      </w:pPr>
    </w:p>
    <w:p w14:paraId="515F9E39" w14:textId="77777777" w:rsidR="001F7386" w:rsidRPr="00CE6D02" w:rsidRDefault="001F7386" w:rsidP="00CE6D02">
      <w:pPr>
        <w:spacing w:line="360" w:lineRule="auto"/>
        <w:jc w:val="both"/>
        <w:rPr>
          <w:rFonts w:ascii="Palatino Linotype" w:hAnsi="Palatino Linotype"/>
        </w:rPr>
      </w:pPr>
      <w:r w:rsidRPr="00CE6D0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C45DDCD" w14:textId="77777777" w:rsidR="001F7386" w:rsidRPr="00CE6D02" w:rsidRDefault="001F7386" w:rsidP="00CE6D02">
      <w:pPr>
        <w:spacing w:line="360" w:lineRule="auto"/>
        <w:jc w:val="both"/>
        <w:rPr>
          <w:rFonts w:ascii="Palatino Linotype" w:hAnsi="Palatino Linotype"/>
        </w:rPr>
      </w:pPr>
    </w:p>
    <w:p w14:paraId="7F5AED4A" w14:textId="77777777" w:rsidR="001F7386" w:rsidRPr="00CE6D02" w:rsidRDefault="001F7386" w:rsidP="00CE6D02">
      <w:pPr>
        <w:pStyle w:val="Prrafodelista"/>
        <w:numPr>
          <w:ilvl w:val="0"/>
          <w:numId w:val="7"/>
        </w:numPr>
        <w:spacing w:line="360" w:lineRule="auto"/>
        <w:jc w:val="both"/>
        <w:rPr>
          <w:rFonts w:ascii="Palatino Linotype" w:hAnsi="Palatino Linotype"/>
        </w:rPr>
      </w:pPr>
      <w:r w:rsidRPr="00CE6D02">
        <w:rPr>
          <w:rFonts w:ascii="Palatino Linotype" w:hAnsi="Palatino Linotype"/>
        </w:rPr>
        <w:t>Complejidad del asunto: La complejidad de la prueba, la pluralidad de sujetos procesales, el tiempo transcurrido, las características y contexto del recurso.</w:t>
      </w:r>
    </w:p>
    <w:p w14:paraId="5E4E3EB2" w14:textId="77777777" w:rsidR="001F7386" w:rsidRPr="00CE6D02" w:rsidRDefault="001F7386" w:rsidP="00CE6D02">
      <w:pPr>
        <w:pStyle w:val="Prrafodelista"/>
        <w:numPr>
          <w:ilvl w:val="0"/>
          <w:numId w:val="7"/>
        </w:numPr>
        <w:spacing w:line="360" w:lineRule="auto"/>
        <w:jc w:val="both"/>
        <w:rPr>
          <w:rFonts w:ascii="Palatino Linotype" w:hAnsi="Palatino Linotype"/>
        </w:rPr>
      </w:pPr>
      <w:r w:rsidRPr="00CE6D02">
        <w:rPr>
          <w:rFonts w:ascii="Palatino Linotype" w:hAnsi="Palatino Linotype"/>
        </w:rPr>
        <w:t>Actividad Procesal del interesado: Acciones u omisiones del interesado.</w:t>
      </w:r>
    </w:p>
    <w:p w14:paraId="7AC81498" w14:textId="77777777" w:rsidR="001F7386" w:rsidRPr="00CE6D02" w:rsidRDefault="001F7386" w:rsidP="00CE6D02">
      <w:pPr>
        <w:pStyle w:val="Prrafodelista"/>
        <w:numPr>
          <w:ilvl w:val="0"/>
          <w:numId w:val="7"/>
        </w:numPr>
        <w:spacing w:line="360" w:lineRule="auto"/>
        <w:jc w:val="both"/>
        <w:rPr>
          <w:rFonts w:ascii="Palatino Linotype" w:hAnsi="Palatino Linotype"/>
        </w:rPr>
      </w:pPr>
      <w:r w:rsidRPr="00CE6D02">
        <w:rPr>
          <w:rFonts w:ascii="Palatino Linotype" w:hAnsi="Palatino Linotype"/>
        </w:rPr>
        <w:t>Conducta de la Autoridad: Las Acciones u omisiones realizadas en el procedimiento. Así como si la autoridad actuó con la debida diligencia.</w:t>
      </w:r>
    </w:p>
    <w:p w14:paraId="68CAF491" w14:textId="77777777" w:rsidR="001F7386" w:rsidRPr="00CE6D02" w:rsidRDefault="001F7386" w:rsidP="00CE6D02">
      <w:pPr>
        <w:pStyle w:val="Prrafodelista"/>
        <w:numPr>
          <w:ilvl w:val="0"/>
          <w:numId w:val="7"/>
        </w:numPr>
        <w:spacing w:line="360" w:lineRule="auto"/>
        <w:jc w:val="both"/>
        <w:rPr>
          <w:rFonts w:ascii="Palatino Linotype" w:hAnsi="Palatino Linotype"/>
        </w:rPr>
      </w:pPr>
      <w:r w:rsidRPr="00CE6D02">
        <w:rPr>
          <w:rFonts w:ascii="Palatino Linotype" w:hAnsi="Palatino Linotype"/>
        </w:rPr>
        <w:t>La afectación generada en la situación jurídica de la persona involucrada en el proceso: Violación a sus derechos humanos.</w:t>
      </w:r>
    </w:p>
    <w:p w14:paraId="4D154780" w14:textId="77777777" w:rsidR="001F7386" w:rsidRPr="00CE6D02" w:rsidRDefault="001F7386" w:rsidP="00CE6D02">
      <w:pPr>
        <w:spacing w:line="360" w:lineRule="auto"/>
        <w:jc w:val="both"/>
        <w:rPr>
          <w:rFonts w:ascii="Palatino Linotype" w:hAnsi="Palatino Linotype"/>
        </w:rPr>
      </w:pPr>
    </w:p>
    <w:p w14:paraId="4464D7C3" w14:textId="77777777" w:rsidR="001F7386" w:rsidRPr="00CE6D02" w:rsidRDefault="001F7386" w:rsidP="00CE6D02">
      <w:pPr>
        <w:spacing w:line="360" w:lineRule="auto"/>
        <w:jc w:val="both"/>
        <w:rPr>
          <w:rFonts w:ascii="Palatino Linotype" w:hAnsi="Palatino Linotype"/>
        </w:rPr>
      </w:pPr>
      <w:r w:rsidRPr="00CE6D0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B61AA5" w14:textId="77777777" w:rsidR="001F7386" w:rsidRPr="00CE6D02" w:rsidRDefault="001F7386" w:rsidP="00CE6D02">
      <w:pPr>
        <w:spacing w:line="360" w:lineRule="auto"/>
        <w:jc w:val="both"/>
        <w:rPr>
          <w:rFonts w:ascii="Palatino Linotype" w:hAnsi="Palatino Linotype"/>
        </w:rPr>
      </w:pPr>
    </w:p>
    <w:p w14:paraId="44291EBB" w14:textId="77777777" w:rsidR="001F7386" w:rsidRPr="00CE6D02" w:rsidRDefault="001F7386" w:rsidP="00CE6D02">
      <w:pPr>
        <w:spacing w:line="360" w:lineRule="auto"/>
        <w:jc w:val="both"/>
        <w:rPr>
          <w:rFonts w:ascii="Palatino Linotype" w:hAnsi="Palatino Linotype"/>
        </w:rPr>
      </w:pPr>
      <w:r w:rsidRPr="00CE6D02">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w:t>
      </w:r>
      <w:r w:rsidRPr="00CE6D02">
        <w:rPr>
          <w:rFonts w:ascii="Palatino Linotype" w:hAnsi="Palatino Linotype"/>
        </w:rPr>
        <w:lastRenderedPageBreak/>
        <w:t>POR NO RESPETARLOS SE DEBE ATENDER AL PRESUPUESTO QUE CONSIDERÓ EL LEGISLADOR AL FIJARLOS Y LAS CARACTERÍSTICAS DEL CASO.”, visible en la Gaceta del Seminario Judicial de la Federación con el registro digital 205635.</w:t>
      </w:r>
    </w:p>
    <w:p w14:paraId="788CD042" w14:textId="77777777" w:rsidR="001F7386" w:rsidRPr="00CE6D02" w:rsidRDefault="001F7386" w:rsidP="00CE6D02">
      <w:pPr>
        <w:spacing w:line="360" w:lineRule="auto"/>
        <w:jc w:val="both"/>
        <w:rPr>
          <w:rFonts w:ascii="Palatino Linotype" w:hAnsi="Palatino Linotype"/>
        </w:rPr>
      </w:pPr>
    </w:p>
    <w:p w14:paraId="4D1E7C7F" w14:textId="77777777" w:rsidR="001F7386" w:rsidRPr="00CE6D02" w:rsidRDefault="001F7386" w:rsidP="00CE6D02">
      <w:pPr>
        <w:spacing w:line="360" w:lineRule="auto"/>
        <w:jc w:val="both"/>
        <w:rPr>
          <w:rFonts w:ascii="Palatino Linotype" w:hAnsi="Palatino Linotype"/>
        </w:rPr>
      </w:pPr>
      <w:r w:rsidRPr="00CE6D0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9AEC2E" w14:textId="77777777" w:rsidR="001F7386" w:rsidRPr="00CE6D02" w:rsidRDefault="001F7386" w:rsidP="00CE6D02">
      <w:pPr>
        <w:spacing w:line="360" w:lineRule="auto"/>
        <w:jc w:val="both"/>
        <w:rPr>
          <w:rFonts w:ascii="Palatino Linotype" w:hAnsi="Palatino Linotype"/>
        </w:rPr>
      </w:pPr>
    </w:p>
    <w:p w14:paraId="43636499" w14:textId="77777777" w:rsidR="001F7386" w:rsidRPr="00CE6D02" w:rsidRDefault="001F7386" w:rsidP="00CE6D02">
      <w:pPr>
        <w:spacing w:line="360" w:lineRule="auto"/>
        <w:jc w:val="both"/>
        <w:rPr>
          <w:rFonts w:ascii="Palatino Linotype" w:hAnsi="Palatino Linotype"/>
        </w:rPr>
      </w:pPr>
      <w:r w:rsidRPr="00CE6D0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7170AC9" w14:textId="77777777" w:rsidR="001F7386" w:rsidRPr="00CE6D02" w:rsidRDefault="001F7386" w:rsidP="00CE6D02">
      <w:pPr>
        <w:spacing w:line="360" w:lineRule="auto"/>
        <w:jc w:val="both"/>
        <w:rPr>
          <w:rFonts w:ascii="Palatino Linotype" w:hAnsi="Palatino Linotype"/>
        </w:rPr>
      </w:pPr>
    </w:p>
    <w:p w14:paraId="2A05AC9E" w14:textId="77777777" w:rsidR="001F7386" w:rsidRPr="00CE6D02" w:rsidRDefault="001F7386" w:rsidP="00CE6D02">
      <w:pPr>
        <w:spacing w:line="360" w:lineRule="auto"/>
        <w:jc w:val="both"/>
        <w:rPr>
          <w:rFonts w:ascii="Palatino Linotype" w:hAnsi="Palatino Linotype"/>
        </w:rPr>
      </w:pPr>
      <w:r w:rsidRPr="00CE6D0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6BBFCF2" w14:textId="77777777" w:rsidR="001F7386" w:rsidRPr="00CE6D02" w:rsidRDefault="001F7386" w:rsidP="00CE6D02">
      <w:pPr>
        <w:spacing w:line="360" w:lineRule="auto"/>
        <w:jc w:val="both"/>
        <w:rPr>
          <w:rFonts w:ascii="Palatino Linotype" w:hAnsi="Palatino Linotype"/>
        </w:rPr>
      </w:pPr>
      <w:r w:rsidRPr="00CE6D02">
        <w:rPr>
          <w:rFonts w:ascii="Palatino Linotype" w:hAnsi="Palatino Linotype"/>
        </w:rPr>
        <w:t xml:space="preserve">“PLAZO RAZONABLE PARA RESOLVER. CONCEPTO Y ELEMENTOS QUE LO INTEGRAN A LA LUZ DEL DERECHO INTERNACIONAL DE LOS DERECHOS </w:t>
      </w:r>
      <w:r w:rsidRPr="00CE6D02">
        <w:rPr>
          <w:rFonts w:ascii="Palatino Linotype" w:hAnsi="Palatino Linotype"/>
        </w:rPr>
        <w:lastRenderedPageBreak/>
        <w:t>HUMANOS.”, visible en el Seminario Judicial de la Federación y su gaceta, con el registro digital 2002350.</w:t>
      </w:r>
    </w:p>
    <w:p w14:paraId="64E397B2" w14:textId="77777777" w:rsidR="001F7386" w:rsidRPr="00CE6D02" w:rsidRDefault="001F7386" w:rsidP="00CE6D02">
      <w:pPr>
        <w:pStyle w:val="Prrafodelista"/>
        <w:spacing w:line="360" w:lineRule="auto"/>
        <w:ind w:left="0"/>
        <w:jc w:val="both"/>
        <w:rPr>
          <w:rFonts w:ascii="Palatino Linotype" w:hAnsi="Palatino Linotype"/>
        </w:rPr>
      </w:pPr>
    </w:p>
    <w:p w14:paraId="0A3F61F5" w14:textId="77777777" w:rsidR="001F7386" w:rsidRPr="00CE6D02" w:rsidRDefault="001F7386" w:rsidP="00CE6D02">
      <w:pPr>
        <w:pStyle w:val="Prrafodelista"/>
        <w:spacing w:line="360" w:lineRule="auto"/>
        <w:ind w:left="0"/>
        <w:jc w:val="both"/>
        <w:rPr>
          <w:rFonts w:ascii="Palatino Linotype" w:hAnsi="Palatino Linotype" w:cs="Arial"/>
          <w:b/>
          <w:bCs/>
          <w:lang w:val="es-419"/>
        </w:rPr>
      </w:pPr>
      <w:r w:rsidRPr="00CE6D0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C9DA2C2" w14:textId="77777777" w:rsidR="001F7386" w:rsidRPr="00CE6D02" w:rsidRDefault="001F7386" w:rsidP="00CE6D02">
      <w:pPr>
        <w:pStyle w:val="Prrafodelista"/>
        <w:spacing w:line="360" w:lineRule="auto"/>
        <w:ind w:left="0"/>
        <w:jc w:val="both"/>
        <w:rPr>
          <w:rFonts w:ascii="Palatino Linotype" w:hAnsi="Palatino Linotype" w:cs="Arial"/>
          <w:b/>
          <w:bCs/>
          <w:lang w:val="es-419"/>
        </w:rPr>
      </w:pPr>
    </w:p>
    <w:p w14:paraId="0679D382" w14:textId="77777777" w:rsidR="001F7386" w:rsidRPr="00CE6D02" w:rsidRDefault="001F7386" w:rsidP="00CE6D02">
      <w:pPr>
        <w:pStyle w:val="Prrafodelista"/>
        <w:spacing w:line="360" w:lineRule="auto"/>
        <w:ind w:left="0"/>
        <w:jc w:val="both"/>
        <w:rPr>
          <w:rFonts w:ascii="Palatino Linotype" w:hAnsi="Palatino Linotype" w:cs="Arial"/>
          <w:b/>
          <w:bCs/>
        </w:rPr>
      </w:pPr>
      <w:r w:rsidRPr="00CE6D02">
        <w:rPr>
          <w:rFonts w:ascii="Palatino Linotype" w:hAnsi="Palatino Linotype" w:cs="Arial"/>
          <w:b/>
          <w:bCs/>
          <w:lang w:val="es-419"/>
        </w:rPr>
        <w:t>d</w:t>
      </w:r>
      <w:r w:rsidRPr="00CE6D02">
        <w:rPr>
          <w:rFonts w:ascii="Palatino Linotype" w:hAnsi="Palatino Linotype" w:cs="Arial"/>
          <w:b/>
          <w:bCs/>
        </w:rPr>
        <w:t>) Cierre de Instrucción</w:t>
      </w:r>
    </w:p>
    <w:p w14:paraId="0AB3CC57" w14:textId="5F733967" w:rsidR="001F7386" w:rsidRPr="00CE6D02" w:rsidRDefault="001F7386" w:rsidP="00CE6D02">
      <w:pPr>
        <w:spacing w:line="360" w:lineRule="auto"/>
        <w:jc w:val="both"/>
        <w:rPr>
          <w:rFonts w:ascii="Palatino Linotype" w:hAnsi="Palatino Linotype" w:cs="Arial"/>
        </w:rPr>
      </w:pPr>
      <w:r w:rsidRPr="00CE6D02">
        <w:rPr>
          <w:rFonts w:ascii="Palatino Linotype" w:hAnsi="Palatino Linotype"/>
        </w:rPr>
        <w:t xml:space="preserve">Una vez analizado el estado procesal que guarda el expediente, el </w:t>
      </w:r>
      <w:r w:rsidR="00B60C98" w:rsidRPr="00CE6D02">
        <w:rPr>
          <w:rFonts w:ascii="Palatino Linotype" w:hAnsi="Palatino Linotype"/>
          <w:b/>
        </w:rPr>
        <w:t>doce de diciembre</w:t>
      </w:r>
      <w:r w:rsidR="001E5521" w:rsidRPr="00CE6D02">
        <w:rPr>
          <w:rFonts w:ascii="Palatino Linotype" w:hAnsi="Palatino Linotype"/>
          <w:b/>
          <w:bCs/>
        </w:rPr>
        <w:t xml:space="preserve"> </w:t>
      </w:r>
      <w:r w:rsidRPr="00CE6D02">
        <w:rPr>
          <w:rFonts w:ascii="Palatino Linotype" w:hAnsi="Palatino Linotype"/>
          <w:b/>
          <w:bCs/>
        </w:rPr>
        <w:t>de dos mil veintitrés</w:t>
      </w:r>
      <w:r w:rsidRPr="00CE6D02">
        <w:rPr>
          <w:rFonts w:ascii="Palatino Linotype" w:hAnsi="Palatino Linotype"/>
        </w:rPr>
        <w:t xml:space="preserve">, la </w:t>
      </w:r>
      <w:r w:rsidRPr="00CE6D02">
        <w:rPr>
          <w:rFonts w:ascii="Palatino Linotype" w:hAnsi="Palatino Linotype"/>
          <w:b/>
        </w:rPr>
        <w:t>Comisionada Sharon Cristina Morales Martínez</w:t>
      </w:r>
      <w:r w:rsidRPr="00CE6D02">
        <w:rPr>
          <w:rFonts w:ascii="Palatino Linotype" w:hAnsi="Palatino Linotype"/>
          <w:lang w:val="es-419"/>
        </w:rPr>
        <w:t xml:space="preserve"> </w:t>
      </w:r>
      <w:r w:rsidRPr="00CE6D02">
        <w:rPr>
          <w:rFonts w:ascii="Palatino Linotype" w:hAnsi="Palatino Linotype"/>
        </w:rPr>
        <w:t>acordó el cierre de instrucción;</w:t>
      </w:r>
      <w:r w:rsidRPr="00CE6D0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y</w:t>
      </w:r>
      <w:r w:rsidRPr="00CE6D02">
        <w:rPr>
          <w:rFonts w:ascii="Palatino Linotype" w:hAnsi="Palatino Linotype" w:cs="Arial"/>
          <w:lang w:val="es-419"/>
        </w:rPr>
        <w:t>,</w:t>
      </w:r>
      <w:r w:rsidRPr="00CE6D02">
        <w:rPr>
          <w:rFonts w:ascii="Palatino Linotype" w:hAnsi="Palatino Linotype" w:cs="Arial"/>
        </w:rPr>
        <w:t xml:space="preserve"> </w:t>
      </w:r>
    </w:p>
    <w:p w14:paraId="2EB2DC3B" w14:textId="77777777" w:rsidR="001F7386" w:rsidRPr="00CE6D02" w:rsidRDefault="001F7386" w:rsidP="00CE6D02">
      <w:pPr>
        <w:spacing w:line="360" w:lineRule="auto"/>
        <w:jc w:val="both"/>
        <w:rPr>
          <w:rFonts w:ascii="Palatino Linotype" w:hAnsi="Palatino Linotype" w:cs="Arial"/>
        </w:rPr>
      </w:pPr>
    </w:p>
    <w:p w14:paraId="0A17408E" w14:textId="5D1BF497" w:rsidR="005A070A" w:rsidRPr="00CE6D02" w:rsidRDefault="00200BFC" w:rsidP="00CE6D02">
      <w:pPr>
        <w:jc w:val="center"/>
        <w:rPr>
          <w:rFonts w:ascii="Palatino Linotype" w:hAnsi="Palatino Linotype" w:cs="Arial"/>
          <w:b/>
          <w:bCs/>
          <w:spacing w:val="60"/>
          <w:sz w:val="28"/>
        </w:rPr>
      </w:pPr>
      <w:r w:rsidRPr="00CE6D02">
        <w:rPr>
          <w:rFonts w:ascii="Palatino Linotype" w:hAnsi="Palatino Linotype" w:cs="Arial"/>
          <w:b/>
          <w:bCs/>
          <w:spacing w:val="60"/>
          <w:sz w:val="28"/>
        </w:rPr>
        <w:t>CONSIDERANDO</w:t>
      </w:r>
    </w:p>
    <w:p w14:paraId="01025602" w14:textId="77777777" w:rsidR="000048EE" w:rsidRPr="00CE6D02" w:rsidRDefault="000048EE" w:rsidP="00CE6D02">
      <w:pPr>
        <w:jc w:val="center"/>
        <w:rPr>
          <w:rFonts w:ascii="Palatino Linotype" w:hAnsi="Palatino Linotype" w:cs="Arial"/>
          <w:b/>
          <w:bCs/>
          <w:spacing w:val="60"/>
          <w:sz w:val="14"/>
        </w:rPr>
      </w:pPr>
    </w:p>
    <w:p w14:paraId="6E5E76A3" w14:textId="522C5A34" w:rsidR="007366EE" w:rsidRPr="00CE6D02" w:rsidRDefault="007366EE" w:rsidP="00CE6D02">
      <w:pPr>
        <w:jc w:val="center"/>
        <w:rPr>
          <w:rFonts w:ascii="Palatino Linotype" w:hAnsi="Palatino Linotype" w:cs="Arial"/>
          <w:b/>
          <w:bCs/>
          <w:spacing w:val="60"/>
          <w:sz w:val="28"/>
        </w:rPr>
      </w:pPr>
    </w:p>
    <w:p w14:paraId="1B8087E2" w14:textId="77777777" w:rsidR="00B60C98" w:rsidRPr="00CE6D02" w:rsidRDefault="00B60C98" w:rsidP="00CE6D02">
      <w:pPr>
        <w:spacing w:line="360" w:lineRule="auto"/>
        <w:jc w:val="both"/>
        <w:rPr>
          <w:rFonts w:ascii="Palatino Linotype" w:hAnsi="Palatino Linotype"/>
          <w:b/>
        </w:rPr>
      </w:pPr>
      <w:r w:rsidRPr="00CE6D02">
        <w:rPr>
          <w:rFonts w:ascii="Palatino Linotype" w:hAnsi="Palatino Linotype"/>
          <w:b/>
        </w:rPr>
        <w:t>PRIMERO.</w:t>
      </w:r>
      <w:r w:rsidRPr="00CE6D02">
        <w:rPr>
          <w:rFonts w:ascii="Palatino Linotype" w:hAnsi="Palatino Linotype"/>
        </w:rPr>
        <w:t xml:space="preserve"> </w:t>
      </w:r>
      <w:r w:rsidRPr="00CE6D02">
        <w:rPr>
          <w:rFonts w:ascii="Palatino Linotype" w:hAnsi="Palatino Linotype"/>
          <w:b/>
        </w:rPr>
        <w:t>Competencia</w:t>
      </w:r>
      <w:r w:rsidRPr="00CE6D02">
        <w:rPr>
          <w:rFonts w:ascii="Palatino Linotype" w:hAnsi="Palatino Linotype"/>
        </w:rPr>
        <w:t>.</w:t>
      </w:r>
    </w:p>
    <w:p w14:paraId="2CE99A7B" w14:textId="77777777" w:rsidR="00B60C98" w:rsidRPr="00CE6D02" w:rsidRDefault="00B60C98" w:rsidP="00CE6D02">
      <w:pPr>
        <w:spacing w:line="360" w:lineRule="auto"/>
        <w:jc w:val="both"/>
        <w:rPr>
          <w:rFonts w:ascii="Palatino Linotype" w:hAnsi="Palatino Linotype" w:cs="Arial"/>
        </w:rPr>
      </w:pPr>
      <w:r w:rsidRPr="00CE6D0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w:t>
      </w:r>
      <w:r w:rsidRPr="00CE6D02">
        <w:rPr>
          <w:rFonts w:ascii="Palatino Linotype" w:hAnsi="Palatino Linotype"/>
        </w:rPr>
        <w:lastRenderedPageBreak/>
        <w:t>fracciones I y II, 176, 178, 179, 181 párrafo tercero y 185 de la Ley de Transparencia y Acceso a la Información Pública del Estado de México y Municipios</w:t>
      </w:r>
      <w:r w:rsidRPr="00CE6D02">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18D82F10" w14:textId="77777777" w:rsidR="00B60C98" w:rsidRPr="00CE6D02" w:rsidRDefault="00B60C98" w:rsidP="00CE6D02">
      <w:pPr>
        <w:spacing w:line="360" w:lineRule="auto"/>
        <w:jc w:val="both"/>
        <w:rPr>
          <w:rFonts w:ascii="Palatino Linotype" w:hAnsi="Palatino Linotype" w:cs="Arial"/>
        </w:rPr>
      </w:pPr>
    </w:p>
    <w:p w14:paraId="38922C24" w14:textId="77777777" w:rsidR="00B60C98" w:rsidRPr="00CE6D02" w:rsidRDefault="00B60C98" w:rsidP="00CE6D02">
      <w:pPr>
        <w:spacing w:line="360" w:lineRule="auto"/>
        <w:jc w:val="both"/>
        <w:rPr>
          <w:rFonts w:ascii="Palatino Linotype" w:hAnsi="Palatino Linotype" w:cs="Arial"/>
        </w:rPr>
      </w:pPr>
    </w:p>
    <w:p w14:paraId="5AB424D0" w14:textId="77777777" w:rsidR="00B60C98" w:rsidRPr="00CE6D02" w:rsidRDefault="00B60C98" w:rsidP="00CE6D02">
      <w:pPr>
        <w:spacing w:line="360" w:lineRule="auto"/>
        <w:jc w:val="both"/>
        <w:rPr>
          <w:rFonts w:ascii="Palatino Linotype" w:hAnsi="Palatino Linotype" w:cs="Arial"/>
          <w:b/>
        </w:rPr>
      </w:pPr>
      <w:r w:rsidRPr="00CE6D02">
        <w:rPr>
          <w:rFonts w:ascii="Palatino Linotype" w:hAnsi="Palatino Linotype" w:cs="Arial"/>
          <w:b/>
        </w:rPr>
        <w:t>SEGUNDO. Interés.</w:t>
      </w:r>
    </w:p>
    <w:p w14:paraId="4BF52132" w14:textId="77777777" w:rsidR="00B60C98" w:rsidRPr="00CE6D02" w:rsidRDefault="00B60C98" w:rsidP="00CE6D02">
      <w:pPr>
        <w:spacing w:line="360" w:lineRule="auto"/>
        <w:jc w:val="both"/>
        <w:rPr>
          <w:rFonts w:ascii="Palatino Linotype" w:hAnsi="Palatino Linotype" w:cs="Arial"/>
          <w:lang w:eastAsia="es-MX"/>
        </w:rPr>
      </w:pPr>
      <w:r w:rsidRPr="00CE6D02">
        <w:rPr>
          <w:rFonts w:ascii="Palatino Linotype" w:hAnsi="Palatino Linotype" w:cs="Arial"/>
          <w:bCs/>
        </w:rPr>
        <w:t xml:space="preserve">El Recurso Revisión fue interpuesto por parte legítima, en atención a que se presentó por </w:t>
      </w:r>
      <w:r w:rsidRPr="00CE6D02">
        <w:rPr>
          <w:rFonts w:ascii="Palatino Linotype" w:hAnsi="Palatino Linotype" w:cs="Arial"/>
          <w:b/>
          <w:lang w:val="es-ES"/>
        </w:rPr>
        <w:t xml:space="preserve">EL </w:t>
      </w:r>
      <w:r w:rsidRPr="00CE6D02">
        <w:rPr>
          <w:rFonts w:ascii="Palatino Linotype" w:hAnsi="Palatino Linotype" w:cs="Arial"/>
          <w:b/>
          <w:bCs/>
        </w:rPr>
        <w:t>RECURRENTE,</w:t>
      </w:r>
      <w:r w:rsidRPr="00CE6D02">
        <w:rPr>
          <w:rFonts w:ascii="Palatino Linotype" w:hAnsi="Palatino Linotype" w:cs="Arial"/>
          <w:bCs/>
        </w:rPr>
        <w:t xml:space="preserve"> quien es la misma persona que formuló la solicitud de acceso a la Información Pública al </w:t>
      </w:r>
      <w:r w:rsidRPr="00CE6D02">
        <w:rPr>
          <w:rFonts w:ascii="Palatino Linotype" w:hAnsi="Palatino Linotype" w:cs="Arial"/>
          <w:b/>
          <w:bCs/>
        </w:rPr>
        <w:t xml:space="preserve">SUJETO OBLIGADO, </w:t>
      </w:r>
      <w:r w:rsidRPr="00CE6D02">
        <w:rPr>
          <w:rFonts w:ascii="Palatino Linotype" w:hAnsi="Palatino Linotype" w:cs="Arial"/>
          <w:bCs/>
        </w:rPr>
        <w:t xml:space="preserve">pues para ello, es </w:t>
      </w:r>
      <w:r w:rsidRPr="00CE6D02">
        <w:rPr>
          <w:rFonts w:ascii="Palatino Linotype" w:hAnsi="Palatino Linotype" w:cs="Arial"/>
          <w:lang w:eastAsia="es-MX"/>
        </w:rPr>
        <w:t xml:space="preserve">necesario que el particular ingrese al </w:t>
      </w:r>
      <w:r w:rsidRPr="00CE6D02">
        <w:rPr>
          <w:rFonts w:ascii="Palatino Linotype" w:hAnsi="Palatino Linotype" w:cs="Arial"/>
          <w:b/>
          <w:lang w:eastAsia="es-MX"/>
        </w:rPr>
        <w:t xml:space="preserve">SAIMEX </w:t>
      </w:r>
      <w:r w:rsidRPr="00CE6D02">
        <w:rPr>
          <w:rFonts w:ascii="Palatino Linotype" w:hAnsi="Palatino Linotype" w:cs="Arial"/>
          <w:lang w:eastAsia="es-MX"/>
        </w:rPr>
        <w:t>mediante la utilización de su clave de usuario y contraseña.</w:t>
      </w:r>
    </w:p>
    <w:p w14:paraId="160748A5" w14:textId="77777777" w:rsidR="00B60C98" w:rsidRPr="00CE6D02" w:rsidRDefault="00B60C98" w:rsidP="00CE6D02">
      <w:pPr>
        <w:spacing w:line="360" w:lineRule="auto"/>
        <w:jc w:val="both"/>
        <w:rPr>
          <w:rFonts w:ascii="Palatino Linotype" w:hAnsi="Palatino Linotype" w:cs="Arial"/>
          <w:lang w:eastAsia="es-MX"/>
        </w:rPr>
      </w:pPr>
    </w:p>
    <w:p w14:paraId="307A8E60" w14:textId="77777777" w:rsidR="00B60C98" w:rsidRPr="00CE6D02" w:rsidRDefault="00B60C98" w:rsidP="00CE6D02">
      <w:pPr>
        <w:autoSpaceDE w:val="0"/>
        <w:autoSpaceDN w:val="0"/>
        <w:adjustRightInd w:val="0"/>
        <w:spacing w:line="360" w:lineRule="auto"/>
        <w:jc w:val="both"/>
        <w:rPr>
          <w:rFonts w:ascii="Palatino Linotype" w:hAnsi="Palatino Linotype" w:cs="Arial"/>
          <w:b/>
          <w:lang w:val="es-ES"/>
        </w:rPr>
      </w:pPr>
      <w:r w:rsidRPr="00CE6D02">
        <w:rPr>
          <w:rFonts w:ascii="Palatino Linotype" w:hAnsi="Palatino Linotype" w:cs="Arial"/>
          <w:b/>
        </w:rPr>
        <w:t xml:space="preserve">TERCERO. </w:t>
      </w:r>
      <w:r w:rsidRPr="00CE6D02">
        <w:rPr>
          <w:rFonts w:ascii="Palatino Linotype" w:hAnsi="Palatino Linotype" w:cs="Arial"/>
          <w:b/>
          <w:lang w:val="es-ES"/>
        </w:rPr>
        <w:t xml:space="preserve">Oportunidad. </w:t>
      </w:r>
    </w:p>
    <w:p w14:paraId="68B4C7B3" w14:textId="77777777" w:rsidR="00B60C98" w:rsidRPr="00CE6D02" w:rsidRDefault="00B60C98" w:rsidP="00CE6D02">
      <w:pPr>
        <w:spacing w:line="360" w:lineRule="auto"/>
        <w:jc w:val="both"/>
        <w:rPr>
          <w:rFonts w:ascii="Palatino Linotype" w:hAnsi="Palatino Linotype" w:cs="Arial"/>
          <w:lang w:val="es-ES"/>
        </w:rPr>
      </w:pPr>
      <w:r w:rsidRPr="00CE6D02">
        <w:rPr>
          <w:rFonts w:ascii="Palatino Linotype" w:hAnsi="Palatino Linotype" w:cs="Arial"/>
          <w:lang w:val="es-ES"/>
        </w:rPr>
        <w:t xml:space="preserve">El Recurso de Revisión fue interpuesto dentro del plazo de quince días hábiles, contados a partir del día siguiente al en que </w:t>
      </w:r>
      <w:r w:rsidRPr="00CE6D02">
        <w:rPr>
          <w:rFonts w:ascii="Palatino Linotype" w:hAnsi="Palatino Linotype" w:cs="Arial"/>
          <w:b/>
          <w:lang w:val="es-ES"/>
        </w:rPr>
        <w:t xml:space="preserve">EL RECURRENTE </w:t>
      </w:r>
      <w:r w:rsidRPr="00CE6D02">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7A5DFB29" w14:textId="77777777" w:rsidR="00B60C98" w:rsidRPr="00CE6D02" w:rsidRDefault="00B60C98" w:rsidP="00CE6D02">
      <w:pPr>
        <w:spacing w:line="360" w:lineRule="auto"/>
        <w:jc w:val="both"/>
        <w:rPr>
          <w:rFonts w:ascii="Palatino Linotype" w:hAnsi="Palatino Linotype" w:cs="Arial"/>
          <w:lang w:val="es-ES"/>
        </w:rPr>
      </w:pPr>
    </w:p>
    <w:p w14:paraId="02794BA2" w14:textId="77777777" w:rsidR="00B60C98" w:rsidRPr="00CE6D02" w:rsidRDefault="00B60C98" w:rsidP="00CE6D02">
      <w:pPr>
        <w:spacing w:line="276" w:lineRule="auto"/>
        <w:ind w:left="851" w:right="901"/>
        <w:jc w:val="both"/>
        <w:rPr>
          <w:rFonts w:ascii="Palatino Linotype" w:hAnsi="Palatino Linotype" w:cs="Arial"/>
          <w:i/>
          <w:sz w:val="22"/>
          <w:lang w:val="es-ES"/>
        </w:rPr>
      </w:pPr>
      <w:r w:rsidRPr="00CE6D02">
        <w:rPr>
          <w:rFonts w:ascii="Palatino Linotype" w:hAnsi="Palatino Linotype" w:cs="Arial"/>
          <w:b/>
          <w:i/>
          <w:sz w:val="22"/>
          <w:lang w:val="es-ES"/>
        </w:rPr>
        <w:t>“Artículo 178</w:t>
      </w:r>
      <w:r w:rsidRPr="00CE6D02">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574386" w14:textId="77777777" w:rsidR="00B60C98" w:rsidRPr="00CE6D02" w:rsidRDefault="00B60C98" w:rsidP="00CE6D02">
      <w:pPr>
        <w:spacing w:line="276" w:lineRule="auto"/>
        <w:ind w:left="851" w:right="901"/>
        <w:jc w:val="both"/>
        <w:rPr>
          <w:rFonts w:ascii="Palatino Linotype" w:hAnsi="Palatino Linotype" w:cs="Arial"/>
          <w:i/>
          <w:sz w:val="22"/>
          <w:lang w:val="es-ES"/>
        </w:rPr>
      </w:pPr>
      <w:r w:rsidRPr="00CE6D02">
        <w:rPr>
          <w:rFonts w:ascii="Palatino Linotype" w:hAnsi="Palatino Linotype" w:cs="Arial"/>
          <w:i/>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8C60B99" w14:textId="77777777" w:rsidR="00B60C98" w:rsidRPr="00CE6D02" w:rsidRDefault="00B60C98" w:rsidP="00CE6D02">
      <w:pPr>
        <w:spacing w:line="276" w:lineRule="auto"/>
        <w:ind w:left="851" w:right="901"/>
        <w:jc w:val="both"/>
        <w:rPr>
          <w:rFonts w:ascii="Palatino Linotype" w:hAnsi="Palatino Linotype" w:cs="Arial"/>
          <w:i/>
          <w:sz w:val="22"/>
          <w:lang w:val="es-ES"/>
        </w:rPr>
      </w:pPr>
      <w:r w:rsidRPr="00CE6D02">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10B7EBF5" w14:textId="77777777" w:rsidR="00B60C98" w:rsidRPr="00CE6D02" w:rsidRDefault="00B60C98" w:rsidP="00CE6D02">
      <w:pPr>
        <w:spacing w:line="360" w:lineRule="auto"/>
        <w:jc w:val="both"/>
        <w:rPr>
          <w:rFonts w:ascii="Palatino Linotype" w:hAnsi="Palatino Linotype" w:cs="Arial"/>
          <w:lang w:val="es-ES"/>
        </w:rPr>
      </w:pPr>
    </w:p>
    <w:p w14:paraId="7AE3E01B" w14:textId="49E37D3E" w:rsidR="00B60C98" w:rsidRPr="00CE6D02" w:rsidRDefault="00B60C98" w:rsidP="00CE6D02">
      <w:pPr>
        <w:spacing w:line="360" w:lineRule="auto"/>
        <w:jc w:val="both"/>
        <w:rPr>
          <w:rFonts w:ascii="Palatino Linotype" w:hAnsi="Palatino Linotype" w:cs="Arial"/>
          <w:lang w:val="es-ES"/>
        </w:rPr>
      </w:pPr>
      <w:r w:rsidRPr="00CE6D02">
        <w:rPr>
          <w:rFonts w:ascii="Palatino Linotype" w:hAnsi="Palatino Linotype" w:cs="Arial"/>
          <w:lang w:val="es-ES"/>
        </w:rPr>
        <w:t xml:space="preserve">En esa tesitura, atendiendo a que </w:t>
      </w:r>
      <w:r w:rsidRPr="00CE6D02">
        <w:rPr>
          <w:rFonts w:ascii="Palatino Linotype" w:hAnsi="Palatino Linotype" w:cs="Arial"/>
          <w:b/>
          <w:lang w:val="es-ES"/>
        </w:rPr>
        <w:t>EL SUJETO OBLIGADO</w:t>
      </w:r>
      <w:r w:rsidRPr="00CE6D02">
        <w:rPr>
          <w:rFonts w:ascii="Palatino Linotype" w:hAnsi="Palatino Linotype" w:cs="Arial"/>
          <w:lang w:val="es-ES"/>
        </w:rPr>
        <w:t xml:space="preserve"> notificó la respuesta a la solicitud de Acceso a la Información Pública el </w:t>
      </w:r>
      <w:r w:rsidRPr="00CE6D02">
        <w:rPr>
          <w:rFonts w:ascii="Palatino Linotype" w:hAnsi="Palatino Linotype" w:cs="Arial"/>
          <w:bCs/>
          <w:lang w:val="es-ES"/>
        </w:rPr>
        <w:t>día</w:t>
      </w:r>
      <w:r w:rsidRPr="00CE6D02">
        <w:rPr>
          <w:rFonts w:ascii="Palatino Linotype" w:hAnsi="Palatino Linotype" w:cs="Arial"/>
          <w:b/>
          <w:lang w:val="es-ES"/>
        </w:rPr>
        <w:t xml:space="preserve"> treinta de enero de dos mil veintitrés</w:t>
      </w:r>
      <w:r w:rsidRPr="00CE6D02">
        <w:rPr>
          <w:rFonts w:ascii="Palatino Linotype" w:hAnsi="Palatino Linotype" w:cs="Arial"/>
          <w:lang w:val="es-ES"/>
        </w:rPr>
        <w:t>, así, el plazo de quince días hábiles que e</w:t>
      </w:r>
      <w:r w:rsidRPr="00CE6D02">
        <w:rPr>
          <w:rFonts w:ascii="Palatino Linotype" w:hAnsi="Palatino Linotype" w:cs="Arial"/>
          <w:u w:val="single"/>
          <w:lang w:val="es-ES"/>
        </w:rPr>
        <w:t>l</w:t>
      </w:r>
      <w:r w:rsidRPr="00CE6D02">
        <w:rPr>
          <w:rFonts w:ascii="Palatino Linotype" w:hAnsi="Palatino Linotype" w:cs="Arial"/>
          <w:lang w:val="es-ES"/>
        </w:rPr>
        <w:t xml:space="preserve"> artículo 178 de la Ley de la materia otorga al hoy </w:t>
      </w:r>
      <w:r w:rsidRPr="00CE6D02">
        <w:rPr>
          <w:rFonts w:ascii="Palatino Linotype" w:hAnsi="Palatino Linotype" w:cs="Arial"/>
          <w:b/>
          <w:lang w:val="es-ES"/>
        </w:rPr>
        <w:t>RECURRENTE</w:t>
      </w:r>
      <w:r w:rsidRPr="00CE6D02">
        <w:rPr>
          <w:rFonts w:ascii="Palatino Linotype" w:hAnsi="Palatino Linotype" w:cs="Arial"/>
          <w:lang w:val="es-ES"/>
        </w:rPr>
        <w:t xml:space="preserve"> para presentar el respectivo Recurso de Revisión, transcurrió </w:t>
      </w:r>
      <w:r w:rsidRPr="00CE6D02">
        <w:rPr>
          <w:rFonts w:ascii="Palatino Linotype" w:hAnsi="Palatino Linotype" w:cs="Arial"/>
          <w:bCs/>
          <w:lang w:val="es-ES"/>
        </w:rPr>
        <w:t>del</w:t>
      </w:r>
      <w:r w:rsidRPr="00CE6D02">
        <w:rPr>
          <w:rFonts w:ascii="Palatino Linotype" w:hAnsi="Palatino Linotype" w:cs="Arial"/>
          <w:b/>
          <w:bCs/>
          <w:lang w:val="es-ES"/>
        </w:rPr>
        <w:t xml:space="preserve"> treinta y uno de enero al veintiuno de febrero </w:t>
      </w:r>
      <w:r w:rsidRPr="00CE6D02">
        <w:rPr>
          <w:rFonts w:ascii="Palatino Linotype" w:hAnsi="Palatino Linotype" w:cs="Arial"/>
          <w:b/>
          <w:lang w:val="es-ES"/>
        </w:rPr>
        <w:t>del año en curso</w:t>
      </w:r>
      <w:r w:rsidRPr="00CE6D02">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572A18" w:rsidRPr="00CE6D02">
        <w:rPr>
          <w:rStyle w:val="Refdenotaalpie"/>
          <w:rFonts w:ascii="Palatino Linotype" w:hAnsi="Palatino Linotype" w:cs="Arial"/>
          <w:lang w:val="es-ES"/>
        </w:rPr>
        <w:footnoteReference w:id="2"/>
      </w:r>
      <w:r w:rsidRPr="00CE6D02">
        <w:rPr>
          <w:rFonts w:ascii="Palatino Linotype" w:hAnsi="Palatino Linotype" w:cs="Arial"/>
          <w:lang w:val="es-ES"/>
        </w:rPr>
        <w:t>.</w:t>
      </w:r>
    </w:p>
    <w:p w14:paraId="13195E4D" w14:textId="670B9D08" w:rsidR="00B60C98" w:rsidRPr="00CE6D02" w:rsidRDefault="00B60C98" w:rsidP="00CE6D02">
      <w:pPr>
        <w:spacing w:line="360" w:lineRule="auto"/>
        <w:jc w:val="both"/>
        <w:rPr>
          <w:rFonts w:ascii="Palatino Linotype" w:eastAsiaTheme="minorEastAsia" w:hAnsi="Palatino Linotype" w:cs="Arial"/>
        </w:rPr>
      </w:pPr>
    </w:p>
    <w:p w14:paraId="136A1209" w14:textId="27BB4015" w:rsidR="00A66E7B" w:rsidRPr="00CE6D02" w:rsidRDefault="00A66E7B" w:rsidP="00CE6D02">
      <w:pPr>
        <w:spacing w:line="360" w:lineRule="auto"/>
        <w:jc w:val="both"/>
        <w:rPr>
          <w:rFonts w:ascii="Palatino Linotype" w:eastAsiaTheme="minorEastAsia" w:hAnsi="Palatino Linotype" w:cs="Arial"/>
        </w:rPr>
      </w:pPr>
      <w:r w:rsidRPr="00CE6D02">
        <w:rPr>
          <w:rFonts w:ascii="Palatino Linotype" w:eastAsiaTheme="minorEastAsia" w:hAnsi="Palatino Linotype" w:cs="Arial"/>
        </w:rPr>
        <w:t xml:space="preserve">En ese tenor, si el Recurso de Revisión materia del presente estudio, se tuvo por interpuesto el </w:t>
      </w:r>
      <w:r w:rsidRPr="00CE6D02">
        <w:rPr>
          <w:rFonts w:ascii="Palatino Linotype" w:eastAsiaTheme="minorEastAsia" w:hAnsi="Palatino Linotype" w:cs="Arial"/>
          <w:b/>
        </w:rPr>
        <w:t>primero d</w:t>
      </w:r>
      <w:r w:rsidR="00572A18" w:rsidRPr="00CE6D02">
        <w:rPr>
          <w:rFonts w:ascii="Palatino Linotype" w:eastAsiaTheme="minorEastAsia" w:hAnsi="Palatino Linotype" w:cs="Arial"/>
          <w:b/>
        </w:rPr>
        <w:t>e</w:t>
      </w:r>
      <w:r w:rsidRPr="00CE6D02">
        <w:rPr>
          <w:rFonts w:ascii="Palatino Linotype" w:eastAsiaTheme="minorEastAsia" w:hAnsi="Palatino Linotype" w:cs="Arial"/>
          <w:b/>
        </w:rPr>
        <w:t xml:space="preserve"> febrero del dos mil veintitrés</w:t>
      </w:r>
      <w:r w:rsidRPr="00CE6D02">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394384A" w14:textId="467A20EF" w:rsidR="00A66E7B" w:rsidRPr="00CE6D02" w:rsidRDefault="00A66E7B" w:rsidP="00CE6D02">
      <w:pPr>
        <w:spacing w:line="360" w:lineRule="auto"/>
        <w:jc w:val="both"/>
        <w:rPr>
          <w:rFonts w:ascii="Palatino Linotype" w:eastAsiaTheme="minorEastAsia" w:hAnsi="Palatino Linotype" w:cs="Arial"/>
        </w:rPr>
      </w:pPr>
    </w:p>
    <w:p w14:paraId="4C37FF58" w14:textId="77777777" w:rsidR="00B60C98" w:rsidRPr="00CE6D02" w:rsidRDefault="00B60C98" w:rsidP="00CE6D02">
      <w:pPr>
        <w:autoSpaceDE w:val="0"/>
        <w:autoSpaceDN w:val="0"/>
        <w:adjustRightInd w:val="0"/>
        <w:spacing w:line="360" w:lineRule="auto"/>
        <w:jc w:val="both"/>
        <w:rPr>
          <w:rFonts w:ascii="Palatino Linotype" w:hAnsi="Palatino Linotype"/>
          <w:b/>
        </w:rPr>
      </w:pPr>
      <w:r w:rsidRPr="00CE6D02">
        <w:rPr>
          <w:rFonts w:ascii="Palatino Linotype" w:hAnsi="Palatino Linotype" w:cs="Arial"/>
          <w:b/>
        </w:rPr>
        <w:t>CUARTO</w:t>
      </w:r>
      <w:r w:rsidRPr="00CE6D02">
        <w:rPr>
          <w:rFonts w:ascii="Palatino Linotype" w:hAnsi="Palatino Linotype"/>
          <w:b/>
        </w:rPr>
        <w:t xml:space="preserve">. </w:t>
      </w:r>
      <w:proofErr w:type="spellStart"/>
      <w:r w:rsidRPr="00CE6D02">
        <w:rPr>
          <w:rFonts w:ascii="Palatino Linotype" w:hAnsi="Palatino Linotype"/>
          <w:b/>
        </w:rPr>
        <w:t>Procedibilidad</w:t>
      </w:r>
      <w:proofErr w:type="spellEnd"/>
      <w:r w:rsidRPr="00CE6D02">
        <w:rPr>
          <w:rFonts w:ascii="Palatino Linotype" w:hAnsi="Palatino Linotype"/>
          <w:b/>
        </w:rPr>
        <w:t>.</w:t>
      </w:r>
    </w:p>
    <w:p w14:paraId="1B4BA851" w14:textId="77777777" w:rsidR="00B60C98" w:rsidRPr="00CE6D02" w:rsidRDefault="00B60C98" w:rsidP="00CE6D02">
      <w:pPr>
        <w:autoSpaceDE w:val="0"/>
        <w:autoSpaceDN w:val="0"/>
        <w:adjustRightInd w:val="0"/>
        <w:spacing w:line="360" w:lineRule="auto"/>
        <w:ind w:right="49"/>
        <w:jc w:val="both"/>
        <w:rPr>
          <w:rFonts w:ascii="Palatino Linotype" w:hAnsi="Palatino Linotype" w:cs="Arial"/>
          <w:lang w:val="es-ES"/>
        </w:rPr>
      </w:pPr>
      <w:r w:rsidRPr="00CE6D02">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w:t>
      </w:r>
      <w:r w:rsidRPr="00CE6D02">
        <w:rPr>
          <w:rFonts w:ascii="Palatino Linotype" w:hAnsi="Palatino Linotype" w:cs="Arial"/>
          <w:lang w:val="es-ES"/>
        </w:rPr>
        <w:lastRenderedPageBreak/>
        <w:t xml:space="preserve">Estado de México y Municipios, cuando las solicitudes se presenten de manera electrónica no es requisito indispensable el proporcionar el nombre, tal como se muestra a continuación: </w:t>
      </w:r>
    </w:p>
    <w:p w14:paraId="4084DAA2" w14:textId="77777777" w:rsidR="00B60C98" w:rsidRPr="00CE6D02" w:rsidRDefault="00B60C98" w:rsidP="00CE6D02">
      <w:pPr>
        <w:autoSpaceDE w:val="0"/>
        <w:autoSpaceDN w:val="0"/>
        <w:adjustRightInd w:val="0"/>
        <w:spacing w:line="360" w:lineRule="auto"/>
        <w:ind w:right="49"/>
        <w:jc w:val="both"/>
        <w:rPr>
          <w:rFonts w:ascii="Palatino Linotype" w:hAnsi="Palatino Linotype" w:cs="Arial"/>
          <w:lang w:val="es-ES"/>
        </w:rPr>
      </w:pPr>
    </w:p>
    <w:p w14:paraId="43C43CF6" w14:textId="77777777" w:rsidR="00B60C98" w:rsidRPr="00CE6D02" w:rsidRDefault="00B60C98" w:rsidP="00CE6D02">
      <w:pPr>
        <w:tabs>
          <w:tab w:val="left" w:pos="851"/>
        </w:tabs>
        <w:ind w:left="851" w:right="901"/>
        <w:jc w:val="both"/>
        <w:rPr>
          <w:rFonts w:ascii="Palatino Linotype" w:hAnsi="Palatino Linotype"/>
          <w:b/>
          <w:i/>
          <w:sz w:val="22"/>
          <w:lang w:val="es-ES"/>
        </w:rPr>
      </w:pPr>
      <w:r w:rsidRPr="00CE6D02">
        <w:rPr>
          <w:rFonts w:ascii="Palatino Linotype" w:hAnsi="Palatino Linotype"/>
          <w:b/>
          <w:i/>
          <w:sz w:val="22"/>
          <w:lang w:val="es-ES"/>
        </w:rPr>
        <w:t xml:space="preserve">“Artículo 180. </w:t>
      </w:r>
      <w:r w:rsidRPr="00CE6D02">
        <w:rPr>
          <w:rFonts w:ascii="Palatino Linotype" w:hAnsi="Palatino Linotype"/>
          <w:i/>
          <w:sz w:val="22"/>
          <w:lang w:val="es-ES"/>
        </w:rPr>
        <w:t xml:space="preserve">El </w:t>
      </w:r>
      <w:r w:rsidRPr="00CE6D02">
        <w:rPr>
          <w:rFonts w:ascii="Palatino Linotype" w:hAnsi="Palatino Linotype" w:cs="Arial"/>
          <w:i/>
          <w:sz w:val="22"/>
          <w:lang w:val="es-ES"/>
        </w:rPr>
        <w:t>recurso</w:t>
      </w:r>
      <w:r w:rsidRPr="00CE6D02">
        <w:rPr>
          <w:rFonts w:ascii="Palatino Linotype" w:hAnsi="Palatino Linotype"/>
          <w:i/>
          <w:sz w:val="22"/>
          <w:lang w:val="es-ES"/>
        </w:rPr>
        <w:t xml:space="preserve"> </w:t>
      </w:r>
      <w:r w:rsidRPr="00CE6D02">
        <w:rPr>
          <w:rFonts w:ascii="Palatino Linotype" w:hAnsi="Palatino Linotype" w:cs="Arial"/>
          <w:i/>
          <w:sz w:val="22"/>
          <w:lang w:val="es-ES"/>
        </w:rPr>
        <w:t>de</w:t>
      </w:r>
      <w:r w:rsidRPr="00CE6D02">
        <w:rPr>
          <w:rFonts w:ascii="Palatino Linotype" w:hAnsi="Palatino Linotype"/>
          <w:i/>
          <w:sz w:val="22"/>
          <w:lang w:val="es-ES"/>
        </w:rPr>
        <w:t xml:space="preserve"> revisión contendrá:</w:t>
      </w:r>
      <w:r w:rsidRPr="00CE6D02">
        <w:rPr>
          <w:rFonts w:ascii="Palatino Linotype" w:hAnsi="Palatino Linotype"/>
          <w:b/>
          <w:i/>
          <w:sz w:val="22"/>
          <w:lang w:val="es-ES"/>
        </w:rPr>
        <w:t xml:space="preserve"> </w:t>
      </w:r>
    </w:p>
    <w:p w14:paraId="5A63877A" w14:textId="77777777" w:rsidR="00B60C98" w:rsidRPr="00CE6D02" w:rsidRDefault="00B60C98" w:rsidP="00CE6D02">
      <w:pPr>
        <w:tabs>
          <w:tab w:val="left" w:pos="851"/>
        </w:tabs>
        <w:ind w:left="851" w:right="901"/>
        <w:jc w:val="both"/>
        <w:rPr>
          <w:rFonts w:ascii="Palatino Linotype" w:hAnsi="Palatino Linotype"/>
          <w:b/>
          <w:i/>
          <w:sz w:val="22"/>
          <w:lang w:val="es-ES"/>
        </w:rPr>
      </w:pPr>
      <w:r w:rsidRPr="00CE6D02">
        <w:rPr>
          <w:rFonts w:ascii="Palatino Linotype" w:hAnsi="Palatino Linotype"/>
          <w:b/>
          <w:i/>
          <w:sz w:val="22"/>
          <w:lang w:val="es-ES"/>
        </w:rPr>
        <w:t>…</w:t>
      </w:r>
    </w:p>
    <w:p w14:paraId="3751328E" w14:textId="77777777" w:rsidR="00B60C98" w:rsidRPr="00CE6D02" w:rsidRDefault="00B60C98" w:rsidP="00CE6D02">
      <w:pPr>
        <w:tabs>
          <w:tab w:val="left" w:pos="851"/>
        </w:tabs>
        <w:ind w:left="851" w:right="901"/>
        <w:jc w:val="both"/>
        <w:rPr>
          <w:rFonts w:ascii="Palatino Linotype" w:hAnsi="Palatino Linotype"/>
          <w:i/>
          <w:sz w:val="22"/>
          <w:lang w:val="es-ES"/>
        </w:rPr>
      </w:pPr>
      <w:r w:rsidRPr="00CE6D02">
        <w:rPr>
          <w:rFonts w:ascii="Palatino Linotype" w:hAnsi="Palatino Linotype"/>
          <w:b/>
          <w:i/>
          <w:sz w:val="22"/>
          <w:lang w:val="es-ES"/>
        </w:rPr>
        <w:t xml:space="preserve">II. El nombre del solicitante </w:t>
      </w:r>
      <w:r w:rsidRPr="00CE6D02">
        <w:rPr>
          <w:rFonts w:ascii="Palatino Linotype" w:hAnsi="Palatino Linotype" w:cs="Arial"/>
          <w:b/>
          <w:i/>
          <w:sz w:val="22"/>
          <w:lang w:val="es-ES"/>
        </w:rPr>
        <w:t>que</w:t>
      </w:r>
      <w:r w:rsidRPr="00CE6D02">
        <w:rPr>
          <w:rFonts w:ascii="Palatino Linotype" w:hAnsi="Palatino Linotype"/>
          <w:b/>
          <w:i/>
          <w:sz w:val="22"/>
          <w:lang w:val="es-ES"/>
        </w:rPr>
        <w:t xml:space="preserve"> recurre </w:t>
      </w:r>
      <w:r w:rsidRPr="00CE6D02">
        <w:rPr>
          <w:rFonts w:ascii="Palatino Linotype" w:hAnsi="Palatino Linotype"/>
          <w:i/>
          <w:sz w:val="22"/>
          <w:lang w:val="es-ES"/>
        </w:rPr>
        <w:t>o de su representante y, en su caso…</w:t>
      </w:r>
    </w:p>
    <w:p w14:paraId="410D4641" w14:textId="77777777" w:rsidR="00B60C98" w:rsidRPr="00CE6D02" w:rsidRDefault="00B60C98" w:rsidP="00CE6D02">
      <w:pPr>
        <w:tabs>
          <w:tab w:val="left" w:pos="851"/>
        </w:tabs>
        <w:ind w:left="851" w:right="901"/>
        <w:jc w:val="both"/>
        <w:rPr>
          <w:rFonts w:ascii="Palatino Linotype" w:hAnsi="Palatino Linotype"/>
          <w:b/>
          <w:i/>
          <w:sz w:val="22"/>
          <w:lang w:val="es-ES"/>
        </w:rPr>
      </w:pPr>
      <w:r w:rsidRPr="00CE6D02">
        <w:rPr>
          <w:rFonts w:ascii="Palatino Linotype" w:hAnsi="Palatino Linotype"/>
          <w:b/>
          <w:i/>
          <w:sz w:val="22"/>
          <w:lang w:val="es-ES"/>
        </w:rPr>
        <w:t xml:space="preserve">En caso de </w:t>
      </w:r>
      <w:r w:rsidRPr="00CE6D02">
        <w:rPr>
          <w:rFonts w:ascii="Palatino Linotype" w:hAnsi="Palatino Linotype" w:cs="Arial"/>
          <w:b/>
          <w:i/>
          <w:sz w:val="22"/>
          <w:lang w:val="es-ES"/>
        </w:rPr>
        <w:t>que</w:t>
      </w:r>
      <w:r w:rsidRPr="00CE6D02">
        <w:rPr>
          <w:rFonts w:ascii="Palatino Linotype" w:hAnsi="Palatino Linotype"/>
          <w:b/>
          <w:i/>
          <w:sz w:val="22"/>
          <w:lang w:val="es-ES"/>
        </w:rPr>
        <w:t xml:space="preserve"> el recurso se interponga de manera electrónica no será indispensable que contengan los requisitos establecidos en las fracciones II</w:t>
      </w:r>
      <w:r w:rsidRPr="00CE6D02">
        <w:rPr>
          <w:rFonts w:ascii="Palatino Linotype" w:hAnsi="Palatino Linotype"/>
          <w:i/>
          <w:sz w:val="22"/>
          <w:lang w:val="es-ES"/>
        </w:rPr>
        <w:t>, IV, VII y VIII.</w:t>
      </w:r>
      <w:r w:rsidRPr="00CE6D02">
        <w:rPr>
          <w:rFonts w:ascii="Palatino Linotype" w:hAnsi="Palatino Linotype"/>
          <w:b/>
          <w:i/>
          <w:sz w:val="22"/>
          <w:lang w:val="es-ES"/>
        </w:rPr>
        <w:t>”</w:t>
      </w:r>
    </w:p>
    <w:p w14:paraId="354D0F32" w14:textId="77777777" w:rsidR="00B60C98" w:rsidRPr="00CE6D02" w:rsidRDefault="00B60C98" w:rsidP="00CE6D02">
      <w:pPr>
        <w:tabs>
          <w:tab w:val="left" w:pos="851"/>
        </w:tabs>
        <w:ind w:left="851" w:right="901"/>
        <w:jc w:val="right"/>
        <w:rPr>
          <w:rFonts w:ascii="Palatino Linotype" w:hAnsi="Palatino Linotype"/>
          <w:sz w:val="16"/>
          <w:szCs w:val="16"/>
          <w:lang w:val="es-ES"/>
        </w:rPr>
      </w:pPr>
      <w:r w:rsidRPr="00CE6D02">
        <w:rPr>
          <w:rFonts w:ascii="Palatino Linotype" w:hAnsi="Palatino Linotype"/>
          <w:sz w:val="16"/>
          <w:szCs w:val="16"/>
          <w:lang w:val="es-ES"/>
        </w:rPr>
        <w:t>(Énfasis añadido)</w:t>
      </w:r>
    </w:p>
    <w:p w14:paraId="684CB3FF" w14:textId="77777777" w:rsidR="00B60C98" w:rsidRPr="00CE6D02" w:rsidRDefault="00B60C98" w:rsidP="00CE6D02">
      <w:pPr>
        <w:tabs>
          <w:tab w:val="left" w:pos="851"/>
        </w:tabs>
        <w:ind w:left="851" w:right="901"/>
        <w:jc w:val="right"/>
        <w:rPr>
          <w:rFonts w:ascii="Palatino Linotype" w:hAnsi="Palatino Linotype"/>
          <w:sz w:val="22"/>
          <w:lang w:val="es-ES"/>
        </w:rPr>
      </w:pPr>
    </w:p>
    <w:p w14:paraId="61A23EBD" w14:textId="7EF944CE" w:rsidR="00B60C98" w:rsidRPr="00CE6D02" w:rsidRDefault="00B60C98" w:rsidP="00CE6D02">
      <w:pPr>
        <w:spacing w:line="360" w:lineRule="auto"/>
        <w:jc w:val="both"/>
        <w:rPr>
          <w:rFonts w:ascii="Palatino Linotype" w:hAnsi="Palatino Linotype"/>
          <w:lang w:val="es-ES"/>
        </w:rPr>
      </w:pPr>
      <w:r w:rsidRPr="00CE6D02">
        <w:rPr>
          <w:rFonts w:ascii="Palatino Linotype" w:hAnsi="Palatino Linotype"/>
          <w:lang w:val="es-ES"/>
        </w:rPr>
        <w:t xml:space="preserve">Por lo que, ya que el Recurso de Revisión materia del presente asunto se </w:t>
      </w:r>
      <w:r w:rsidR="00BE5697" w:rsidRPr="00CE6D02">
        <w:rPr>
          <w:rFonts w:ascii="Palatino Linotype" w:hAnsi="Palatino Linotype"/>
          <w:lang w:val="es-ES"/>
        </w:rPr>
        <w:t xml:space="preserve">interpuso </w:t>
      </w:r>
      <w:r w:rsidRPr="00CE6D02">
        <w:rPr>
          <w:rFonts w:ascii="Palatino Linotype" w:hAnsi="Palatino Linotype"/>
          <w:lang w:val="es-ES"/>
        </w:rPr>
        <w:t>de manera electrónica, no es necesario que contenga determinados requisitos, entre ellos, el nombre del</w:t>
      </w:r>
      <w:r w:rsidRPr="00CE6D02">
        <w:rPr>
          <w:rFonts w:ascii="Palatino Linotype" w:hAnsi="Palatino Linotype" w:cs="Arial"/>
          <w:b/>
          <w:lang w:val="es-ES"/>
        </w:rPr>
        <w:t xml:space="preserve"> RECURRENTE;</w:t>
      </w:r>
      <w:r w:rsidRPr="00CE6D02">
        <w:rPr>
          <w:rFonts w:ascii="Palatino Linotype" w:hAnsi="Palatino Linotype"/>
          <w:lang w:val="es-ES"/>
        </w:rPr>
        <w:t xml:space="preserve"> por lo que, en el presente caso, al haber sido presentado el Recurso de Revisión vía </w:t>
      </w:r>
      <w:r w:rsidRPr="00CE6D02">
        <w:rPr>
          <w:rFonts w:ascii="Palatino Linotype" w:hAnsi="Palatino Linotype"/>
          <w:b/>
          <w:lang w:val="es-ES"/>
        </w:rPr>
        <w:t>SAIMEX</w:t>
      </w:r>
      <w:r w:rsidRPr="00CE6D02">
        <w:rPr>
          <w:rFonts w:ascii="Palatino Linotype" w:hAnsi="Palatino Linotype"/>
          <w:lang w:val="es-ES"/>
        </w:rPr>
        <w:t>, dicho requisito resulta innecesario.</w:t>
      </w:r>
    </w:p>
    <w:p w14:paraId="34B265DA" w14:textId="77777777" w:rsidR="00572A18" w:rsidRPr="00CE6D02" w:rsidRDefault="00572A18" w:rsidP="00CE6D02">
      <w:pPr>
        <w:spacing w:line="360" w:lineRule="auto"/>
        <w:jc w:val="both"/>
        <w:rPr>
          <w:rFonts w:ascii="Palatino Linotype" w:hAnsi="Palatino Linotype"/>
          <w:lang w:val="es-ES"/>
        </w:rPr>
      </w:pPr>
    </w:p>
    <w:p w14:paraId="284DB13A" w14:textId="77777777" w:rsidR="00B60C98" w:rsidRPr="00CE6D02" w:rsidRDefault="00B60C98" w:rsidP="00CE6D02">
      <w:pPr>
        <w:spacing w:line="360" w:lineRule="auto"/>
        <w:jc w:val="both"/>
        <w:rPr>
          <w:rFonts w:ascii="Palatino Linotype" w:hAnsi="Palatino Linotype" w:cs="Arial"/>
          <w:lang w:val="es-ES"/>
        </w:rPr>
      </w:pPr>
      <w:r w:rsidRPr="00CE6D02">
        <w:rPr>
          <w:rFonts w:ascii="Palatino Linotype" w:hAnsi="Palatino Linotype"/>
          <w:lang w:val="es-ES"/>
        </w:rPr>
        <w:t xml:space="preserve">Lo anterior es así, pues el artículo 15 de </w:t>
      </w:r>
      <w:r w:rsidRPr="00CE6D02">
        <w:rPr>
          <w:rFonts w:ascii="Palatino Linotype" w:hAnsi="Palatino Linotype" w:cs="Arial"/>
          <w:lang w:val="es-ES"/>
        </w:rPr>
        <w:t xml:space="preserve">Ley de Transparencia y Acceso a la Información Pública del Estado de México y Municipios </w:t>
      </w:r>
      <w:r w:rsidRPr="00CE6D02">
        <w:rPr>
          <w:rFonts w:ascii="Palatino Linotype" w:hAnsi="Palatino Linotype" w:cs="Arial"/>
          <w:iCs/>
          <w:lang w:val="es-ES"/>
        </w:rPr>
        <w:t xml:space="preserve">prevé que, </w:t>
      </w:r>
      <w:r w:rsidRPr="00CE6D02">
        <w:rPr>
          <w:rFonts w:ascii="Palatino Linotype" w:hAnsi="Palatino Linotype"/>
          <w:lang w:val="es-ES"/>
        </w:rPr>
        <w:t xml:space="preserve">toda persona tendrá acceso a la información </w:t>
      </w:r>
      <w:r w:rsidRPr="00CE6D02">
        <w:rPr>
          <w:rFonts w:ascii="Palatino Linotype" w:hAnsi="Palatino Linotype" w:cs="Arial"/>
          <w:lang w:val="es-ES"/>
        </w:rPr>
        <w:t xml:space="preserve">sin necesidad de acreditar interés alguno o justificar su utilización, de lo que se infiere que para el </w:t>
      </w:r>
      <w:r w:rsidRPr="00CE6D02">
        <w:rPr>
          <w:rFonts w:ascii="Palatino Linotype" w:hAnsi="Palatino Linotype"/>
          <w:lang w:val="es-ES"/>
        </w:rPr>
        <w:t>ejercicio</w:t>
      </w:r>
      <w:r w:rsidRPr="00CE6D02">
        <w:rPr>
          <w:rFonts w:ascii="Palatino Linotype" w:hAnsi="Palatino Linotype" w:cs="Arial"/>
          <w:lang w:val="es-ES"/>
        </w:rPr>
        <w:t xml:space="preserve"> del derecho de acceso a la información pública, </w:t>
      </w:r>
      <w:r w:rsidRPr="00CE6D02">
        <w:rPr>
          <w:rFonts w:ascii="Palatino Linotype" w:hAnsi="Palatino Linotype" w:cs="Arial"/>
          <w:b/>
          <w:u w:val="single"/>
          <w:lang w:val="es-ES"/>
        </w:rPr>
        <w:t xml:space="preserve">el nombre no es un requisito </w:t>
      </w:r>
      <w:r w:rsidRPr="00CE6D02">
        <w:rPr>
          <w:rFonts w:ascii="Palatino Linotype" w:hAnsi="Palatino Linotype" w:cs="Arial"/>
          <w:b/>
          <w:i/>
          <w:u w:val="single"/>
          <w:lang w:val="es-ES"/>
        </w:rPr>
        <w:t>sine qua non</w:t>
      </w:r>
      <w:r w:rsidRPr="00CE6D02">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794CC5F" w14:textId="77777777" w:rsidR="00B60C98" w:rsidRPr="00CE6D02" w:rsidRDefault="00B60C98" w:rsidP="00CE6D02">
      <w:pPr>
        <w:spacing w:line="360" w:lineRule="auto"/>
        <w:jc w:val="both"/>
        <w:rPr>
          <w:rFonts w:ascii="Palatino Linotype" w:hAnsi="Palatino Linotype" w:cs="Arial"/>
          <w:lang w:val="es-ES"/>
        </w:rPr>
      </w:pPr>
    </w:p>
    <w:p w14:paraId="32712B3C" w14:textId="77777777" w:rsidR="00B60C98" w:rsidRPr="00CE6D02" w:rsidRDefault="00B60C98" w:rsidP="00CE6D02">
      <w:pPr>
        <w:spacing w:line="360" w:lineRule="auto"/>
        <w:jc w:val="both"/>
        <w:rPr>
          <w:rFonts w:ascii="Palatino Linotype" w:hAnsi="Palatino Linotype"/>
          <w:lang w:val="es-ES"/>
        </w:rPr>
      </w:pPr>
      <w:r w:rsidRPr="00CE6D02">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A9464A7" w14:textId="77777777" w:rsidR="00B60C98" w:rsidRPr="00CE6D02" w:rsidRDefault="00B60C98" w:rsidP="00CE6D02">
      <w:pPr>
        <w:spacing w:line="360" w:lineRule="auto"/>
        <w:jc w:val="both"/>
        <w:rPr>
          <w:rFonts w:ascii="Palatino Linotype" w:hAnsi="Palatino Linotype"/>
          <w:lang w:val="es-ES"/>
        </w:rPr>
      </w:pPr>
    </w:p>
    <w:p w14:paraId="69E63BEC" w14:textId="77777777" w:rsidR="00B60C98" w:rsidRPr="00CE6D02" w:rsidRDefault="00B60C98" w:rsidP="00CE6D02">
      <w:pPr>
        <w:spacing w:line="360" w:lineRule="auto"/>
        <w:jc w:val="both"/>
        <w:rPr>
          <w:rFonts w:ascii="Palatino Linotype" w:hAnsi="Palatino Linotype"/>
          <w:lang w:val="es-ES"/>
        </w:rPr>
      </w:pPr>
      <w:r w:rsidRPr="00CE6D02">
        <w:rPr>
          <w:rFonts w:ascii="Palatino Linotype" w:hAnsi="Palatino Linotype"/>
          <w:lang w:val="es-ES"/>
        </w:rPr>
        <w:t xml:space="preserve">Asimismo, se estima que el requisito relativo al nombre del </w:t>
      </w:r>
      <w:r w:rsidRPr="00CE6D02">
        <w:rPr>
          <w:rFonts w:ascii="Palatino Linotype" w:hAnsi="Palatino Linotype"/>
          <w:b/>
          <w:lang w:val="es-ES"/>
        </w:rPr>
        <w:t>RECURRENTE</w:t>
      </w:r>
      <w:r w:rsidRPr="00CE6D02">
        <w:rPr>
          <w:rFonts w:ascii="Palatino Linotype" w:hAnsi="Palatino Linotype"/>
          <w:lang w:val="es-ES"/>
        </w:rPr>
        <w:t xml:space="preserve"> no constituye un supuesto indispensable de </w:t>
      </w:r>
      <w:proofErr w:type="spellStart"/>
      <w:r w:rsidRPr="00CE6D02">
        <w:rPr>
          <w:rFonts w:ascii="Palatino Linotype" w:hAnsi="Palatino Linotype"/>
          <w:lang w:val="es-ES"/>
        </w:rPr>
        <w:t>procedibilidad</w:t>
      </w:r>
      <w:proofErr w:type="spellEnd"/>
      <w:r w:rsidRPr="00CE6D02">
        <w:rPr>
          <w:rFonts w:ascii="Palatino Linotype" w:hAnsi="Palatino Linotype"/>
          <w:lang w:val="es-ES"/>
        </w:rPr>
        <w:t xml:space="preserve"> del Recurso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E6D02">
        <w:rPr>
          <w:rFonts w:ascii="Palatino Linotype" w:hAnsi="Palatino Linotype" w:cs="Arial"/>
          <w:b/>
          <w:lang w:val="es-ES"/>
        </w:rPr>
        <w:t xml:space="preserve">EL RECURRENTE </w:t>
      </w:r>
      <w:r w:rsidRPr="00CE6D02">
        <w:rPr>
          <w:rFonts w:ascii="Palatino Linotype" w:hAnsi="Palatino Linotype"/>
          <w:lang w:val="es-ES"/>
        </w:rPr>
        <w:t>es la misma persona que realizó las solicitudes de acceso a la información pública que ahora se impugnan.</w:t>
      </w:r>
    </w:p>
    <w:p w14:paraId="4095C418" w14:textId="77777777" w:rsidR="00B60C98" w:rsidRPr="00CE6D02" w:rsidRDefault="00B60C98" w:rsidP="00CE6D02">
      <w:pPr>
        <w:spacing w:line="360" w:lineRule="auto"/>
        <w:jc w:val="both"/>
        <w:rPr>
          <w:rFonts w:ascii="Palatino Linotype" w:hAnsi="Palatino Linotype"/>
          <w:lang w:val="es-ES"/>
        </w:rPr>
      </w:pPr>
    </w:p>
    <w:p w14:paraId="4C90B41F" w14:textId="77777777" w:rsidR="00B60C98" w:rsidRPr="00CE6D02" w:rsidRDefault="00B60C98" w:rsidP="00CE6D02">
      <w:pPr>
        <w:spacing w:line="360" w:lineRule="auto"/>
        <w:jc w:val="both"/>
        <w:rPr>
          <w:rFonts w:ascii="Palatino Linotype" w:hAnsi="Palatino Linotype"/>
          <w:lang w:val="es-ES"/>
        </w:rPr>
      </w:pPr>
      <w:r w:rsidRPr="00CE6D02">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CE6D02">
        <w:rPr>
          <w:rFonts w:ascii="Palatino Linotype" w:hAnsi="Palatino Linotype"/>
        </w:rPr>
        <w:t>Constitución Política de los Estados Unidos Mexicanos</w:t>
      </w:r>
      <w:r w:rsidRPr="00CE6D02">
        <w:rPr>
          <w:rFonts w:ascii="Palatino Linotype" w:hAnsi="Palatino Linotype"/>
          <w:lang w:val="es-ES"/>
        </w:rPr>
        <w:t xml:space="preserve">, como la Constitución Política del Estado Libre y Soberano de México, reconocen la prerrogativa </w:t>
      </w:r>
      <w:r w:rsidRPr="00CE6D02">
        <w:rPr>
          <w:rFonts w:ascii="Palatino Linotype" w:hAnsi="Palatino Linotype"/>
          <w:lang w:val="es-ES"/>
        </w:rPr>
        <w:lastRenderedPageBreak/>
        <w:t>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1CB0D3D" w14:textId="77777777" w:rsidR="00B339CF" w:rsidRPr="00CE6D02" w:rsidRDefault="00B339CF" w:rsidP="00CE6D02">
      <w:pPr>
        <w:spacing w:line="360" w:lineRule="auto"/>
        <w:jc w:val="both"/>
        <w:rPr>
          <w:rFonts w:ascii="Palatino Linotype" w:hAnsi="Palatino Linotype" w:cs="Arial"/>
          <w:b/>
          <w:sz w:val="28"/>
          <w:szCs w:val="28"/>
        </w:rPr>
      </w:pPr>
    </w:p>
    <w:p w14:paraId="2DAB9FDB" w14:textId="7CD9ADC4" w:rsidR="009B4932" w:rsidRPr="00CE6D02" w:rsidRDefault="00005E50" w:rsidP="00CE6D02">
      <w:pPr>
        <w:spacing w:line="360" w:lineRule="auto"/>
        <w:jc w:val="both"/>
        <w:rPr>
          <w:rFonts w:ascii="Palatino Linotype" w:hAnsi="Palatino Linotype" w:cs="Arial"/>
          <w:b/>
          <w:lang w:val="es-ES"/>
        </w:rPr>
      </w:pPr>
      <w:r w:rsidRPr="00CE6D02">
        <w:rPr>
          <w:rFonts w:ascii="Palatino Linotype" w:hAnsi="Palatino Linotype" w:cs="Arial"/>
          <w:b/>
          <w:sz w:val="28"/>
          <w:szCs w:val="28"/>
        </w:rPr>
        <w:t>Q</w:t>
      </w:r>
      <w:r w:rsidR="00926965" w:rsidRPr="00CE6D02">
        <w:rPr>
          <w:rFonts w:ascii="Palatino Linotype" w:hAnsi="Palatino Linotype" w:cs="Arial"/>
          <w:b/>
          <w:sz w:val="28"/>
          <w:szCs w:val="28"/>
        </w:rPr>
        <w:t>UINTO</w:t>
      </w:r>
      <w:r w:rsidR="00CE0362" w:rsidRPr="00CE6D02">
        <w:rPr>
          <w:rFonts w:ascii="Palatino Linotype" w:hAnsi="Palatino Linotype" w:cs="Arial"/>
          <w:b/>
        </w:rPr>
        <w:t xml:space="preserve">. </w:t>
      </w:r>
      <w:r w:rsidR="0076773D" w:rsidRPr="00CE6D02">
        <w:rPr>
          <w:rFonts w:ascii="Palatino Linotype" w:hAnsi="Palatino Linotype" w:cs="Arial"/>
          <w:b/>
          <w:lang w:val="es-ES"/>
        </w:rPr>
        <w:t xml:space="preserve">Estudio y resolución del asunto. </w:t>
      </w:r>
    </w:p>
    <w:p w14:paraId="0D00D3B2" w14:textId="04AAE84D" w:rsidR="005C2552" w:rsidRPr="00CE6D02" w:rsidRDefault="005C2552" w:rsidP="00CE6D02">
      <w:pPr>
        <w:spacing w:line="360" w:lineRule="auto"/>
        <w:jc w:val="both"/>
        <w:rPr>
          <w:rFonts w:ascii="Palatino Linotype" w:hAnsi="Palatino Linotype"/>
        </w:rPr>
      </w:pPr>
      <w:r w:rsidRPr="00CE6D02">
        <w:rPr>
          <w:rFonts w:ascii="Palatino Linotype" w:hAnsi="Palatino Linotype"/>
        </w:rPr>
        <w:t xml:space="preserve">Una vez determinada la vía sobre la que versará el presente recurso, y previa revisión del expediente electrónico formado en </w:t>
      </w:r>
      <w:r w:rsidRPr="00CE6D02">
        <w:rPr>
          <w:rFonts w:ascii="Palatino Linotype" w:hAnsi="Palatino Linotype"/>
          <w:b/>
        </w:rPr>
        <w:t>EL SAIMEX</w:t>
      </w:r>
      <w:r w:rsidRPr="00CE6D02">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w:t>
      </w:r>
      <w:r w:rsidR="009C0290" w:rsidRPr="00CE6D02">
        <w:rPr>
          <w:rFonts w:ascii="Palatino Linotype" w:hAnsi="Palatino Linotype"/>
        </w:rPr>
        <w:t xml:space="preserve">e los Estados Unidos Mexicanos </w:t>
      </w:r>
      <w:r w:rsidRPr="00CE6D02">
        <w:rPr>
          <w:rFonts w:ascii="Palatino Linotype" w:hAnsi="Palatino Linotype"/>
        </w:rPr>
        <w:t>y demás leyes aplicables en la materia.</w:t>
      </w:r>
    </w:p>
    <w:p w14:paraId="28553800" w14:textId="04437C9A" w:rsidR="00EB1500" w:rsidRPr="00CE6D02" w:rsidRDefault="00EB1500" w:rsidP="00CE6D02">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E6D02">
        <w:rPr>
          <w:rFonts w:ascii="Palatino Linotype" w:eastAsia="Arial Unicode MS" w:hAnsi="Palatino Linotype" w:cs="Arial"/>
        </w:rPr>
        <w:t>Establecido lo anterior, se procede analizar la respuesta proporcionada</w:t>
      </w:r>
      <w:r w:rsidR="00673EA5" w:rsidRPr="00CE6D02">
        <w:rPr>
          <w:rFonts w:ascii="Palatino Linotype" w:eastAsia="Arial Unicode MS" w:hAnsi="Palatino Linotype" w:cs="Arial"/>
        </w:rPr>
        <w:t xml:space="preserve"> por el Sujeto Obligado</w:t>
      </w:r>
      <w:r w:rsidRPr="00CE6D02">
        <w:rPr>
          <w:rFonts w:ascii="Palatino Linotype" w:eastAsia="Arial Unicode MS" w:hAnsi="Palatino Linotype" w:cs="Arial"/>
        </w:rPr>
        <w:t>; por lo que, en principio es de señalar que, de las constancias que obran en el expediente</w:t>
      </w:r>
      <w:r w:rsidR="00673EA5" w:rsidRPr="00CE6D02">
        <w:rPr>
          <w:rFonts w:ascii="Palatino Linotype" w:eastAsia="Arial Unicode MS" w:hAnsi="Palatino Linotype" w:cs="Arial"/>
        </w:rPr>
        <w:t xml:space="preserve"> electrónico</w:t>
      </w:r>
      <w:r w:rsidRPr="00CE6D02">
        <w:rPr>
          <w:rFonts w:ascii="Palatino Linotype" w:eastAsia="Arial Unicode MS" w:hAnsi="Palatino Linotype" w:cs="Arial"/>
        </w:rPr>
        <w:t xml:space="preserve"> se advierte que</w:t>
      </w:r>
      <w:r w:rsidR="008A79F0" w:rsidRPr="00CE6D02">
        <w:rPr>
          <w:rFonts w:ascii="Palatino Linotype" w:eastAsia="Arial Unicode MS" w:hAnsi="Palatino Linotype" w:cs="Arial"/>
        </w:rPr>
        <w:t>,</w:t>
      </w:r>
      <w:r w:rsidRPr="00CE6D02">
        <w:rPr>
          <w:rFonts w:ascii="Palatino Linotype" w:eastAsia="Arial Unicode MS" w:hAnsi="Palatino Linotype" w:cs="Arial"/>
        </w:rPr>
        <w:t xml:space="preserve"> el</w:t>
      </w:r>
      <w:r w:rsidR="00B452B9" w:rsidRPr="00CE6D02">
        <w:rPr>
          <w:rFonts w:ascii="Palatino Linotype" w:eastAsia="Arial Unicode MS" w:hAnsi="Palatino Linotype" w:cs="Arial"/>
        </w:rPr>
        <w:t xml:space="preserve"> Titular de la Unidad de Transparencia del</w:t>
      </w:r>
      <w:r w:rsidRPr="00CE6D02">
        <w:rPr>
          <w:rFonts w:ascii="Palatino Linotype" w:eastAsia="Arial Unicode MS" w:hAnsi="Palatino Linotype" w:cs="Arial"/>
        </w:rPr>
        <w:t xml:space="preserve"> Sujeto Obligado</w:t>
      </w:r>
      <w:r w:rsidR="008A79F0" w:rsidRPr="00CE6D02">
        <w:rPr>
          <w:rFonts w:ascii="Palatino Linotype" w:eastAsia="Arial Unicode MS" w:hAnsi="Palatino Linotype" w:cs="Arial"/>
        </w:rPr>
        <w:t>,</w:t>
      </w:r>
      <w:r w:rsidRPr="00CE6D02">
        <w:rPr>
          <w:rFonts w:ascii="Palatino Linotype" w:eastAsia="Arial Unicode MS" w:hAnsi="Palatino Linotype" w:cs="Arial"/>
        </w:rPr>
        <w:t xml:space="preserve"> turnó la solicitud de información, </w:t>
      </w:r>
      <w:r w:rsidR="00BF5D7C" w:rsidRPr="00CE6D02">
        <w:rPr>
          <w:rFonts w:ascii="Palatino Linotype" w:eastAsia="Arial Unicode MS" w:hAnsi="Palatino Linotype" w:cs="Arial"/>
        </w:rPr>
        <w:t xml:space="preserve">al Sujeto Habilitado que consideró </w:t>
      </w:r>
      <w:r w:rsidR="00673EA5" w:rsidRPr="00CE6D02">
        <w:rPr>
          <w:rFonts w:ascii="Palatino Linotype" w:eastAsia="Arial Unicode MS" w:hAnsi="Palatino Linotype" w:cs="Arial"/>
        </w:rPr>
        <w:t>competente</w:t>
      </w:r>
      <w:r w:rsidR="00BF5D7C" w:rsidRPr="00CE6D02">
        <w:rPr>
          <w:rFonts w:ascii="Palatino Linotype" w:eastAsia="Arial Unicode MS" w:hAnsi="Palatino Linotype" w:cs="Arial"/>
        </w:rPr>
        <w:t xml:space="preserve"> de acuerdo a sus atribuciones, </w:t>
      </w:r>
      <w:r w:rsidR="00424B09" w:rsidRPr="00CE6D02">
        <w:rPr>
          <w:rFonts w:ascii="Palatino Linotype" w:eastAsia="Arial Unicode MS" w:hAnsi="Palatino Linotype" w:cs="Arial"/>
        </w:rPr>
        <w:t>al Director de Administración</w:t>
      </w:r>
      <w:r w:rsidR="00BF5D7C" w:rsidRPr="00CE6D02">
        <w:rPr>
          <w:rFonts w:ascii="Palatino Linotype" w:eastAsia="Arial Unicode MS" w:hAnsi="Palatino Linotype" w:cs="Arial"/>
        </w:rPr>
        <w:t xml:space="preserve">, </w:t>
      </w:r>
      <w:r w:rsidR="008A79F0" w:rsidRPr="00CE6D02">
        <w:rPr>
          <w:rFonts w:ascii="Palatino Linotype" w:eastAsia="Arial Unicode MS" w:hAnsi="Palatino Linotype" w:cs="Arial"/>
        </w:rPr>
        <w:t>dependiente</w:t>
      </w:r>
      <w:r w:rsidRPr="00CE6D02">
        <w:rPr>
          <w:rFonts w:ascii="Palatino Linotype" w:eastAsia="Arial Unicode MS" w:hAnsi="Palatino Linotype" w:cs="Arial"/>
        </w:rPr>
        <w:t xml:space="preserve"> d</w:t>
      </w:r>
      <w:r w:rsidR="00087B8E" w:rsidRPr="00CE6D02">
        <w:rPr>
          <w:rFonts w:ascii="Palatino Linotype" w:eastAsia="Arial Unicode MS" w:hAnsi="Palatino Linotype" w:cs="Arial"/>
        </w:rPr>
        <w:t xml:space="preserve">el Instituto de Transparencia, Acceso a la Información Pública y Protección de Datos Personales del Estado de México y Municipios hoy </w:t>
      </w:r>
      <w:r w:rsidR="00087B8E" w:rsidRPr="00CE6D02">
        <w:rPr>
          <w:rFonts w:ascii="Palatino Linotype" w:eastAsia="Arial Unicode MS" w:hAnsi="Palatino Linotype" w:cs="Arial"/>
          <w:b/>
        </w:rPr>
        <w:t>SUJETO OBLIGADO</w:t>
      </w:r>
      <w:r w:rsidRPr="00CE6D02">
        <w:rPr>
          <w:rFonts w:ascii="Palatino Linotype" w:eastAsia="Arial Unicode MS" w:hAnsi="Palatino Linotype" w:cs="Arial"/>
        </w:rPr>
        <w:t xml:space="preserve">, por lo que es oportuno hacer referencia al procedimiento de búsqueda que deben de seguir los </w:t>
      </w:r>
      <w:r w:rsidRPr="00CE6D02">
        <w:rPr>
          <w:rFonts w:ascii="Palatino Linotype" w:eastAsia="Arial Unicode MS" w:hAnsi="Palatino Linotype" w:cs="Arial"/>
        </w:rPr>
        <w:lastRenderedPageBreak/>
        <w:t xml:space="preserve">Sujetos Obligados para </w:t>
      </w:r>
      <w:r w:rsidR="00E9347C" w:rsidRPr="00CE6D02">
        <w:rPr>
          <w:rFonts w:ascii="Palatino Linotype" w:eastAsia="Arial Unicode MS" w:hAnsi="Palatino Linotype" w:cs="Arial"/>
        </w:rPr>
        <w:t>realizar una búsqueda exhaustiva de</w:t>
      </w:r>
      <w:r w:rsidRPr="00CE6D02">
        <w:rPr>
          <w:rFonts w:ascii="Palatino Linotype" w:eastAsia="Arial Unicode MS" w:hAnsi="Palatino Linotype" w:cs="Arial"/>
        </w:rPr>
        <w:t xml:space="preserve"> la información, el cual se encuentra previsto en los artículos 160 y 162 de la Ley de Transparencia y Acceso a la Información Pública del Estado de México y Municipios, mismo que es el siguiente:</w:t>
      </w:r>
    </w:p>
    <w:p w14:paraId="68522F97" w14:textId="6A172F62" w:rsidR="00EB1500" w:rsidRPr="00CE6D02" w:rsidRDefault="00EB1500" w:rsidP="00CE6D02">
      <w:pPr>
        <w:pStyle w:val="Prrafodelista"/>
        <w:numPr>
          <w:ilvl w:val="0"/>
          <w:numId w:val="6"/>
        </w:numPr>
        <w:autoSpaceDE w:val="0"/>
        <w:autoSpaceDN w:val="0"/>
        <w:adjustRightInd w:val="0"/>
        <w:spacing w:before="100" w:beforeAutospacing="1" w:after="100" w:afterAutospacing="1" w:line="360" w:lineRule="auto"/>
        <w:ind w:left="1213"/>
        <w:contextualSpacing/>
        <w:jc w:val="both"/>
        <w:rPr>
          <w:rFonts w:ascii="Palatino Linotype" w:eastAsia="Arial Unicode MS" w:hAnsi="Palatino Linotype" w:cs="Arial"/>
        </w:rPr>
      </w:pPr>
      <w:r w:rsidRPr="00CE6D02">
        <w:rPr>
          <w:rFonts w:ascii="Palatino Linotype" w:eastAsia="Arial Unicode MS" w:hAnsi="Palatino Linotype" w:cs="Arial"/>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063A178" w14:textId="77777777" w:rsidR="00E0135A" w:rsidRPr="00CE6D02" w:rsidRDefault="00E0135A" w:rsidP="00CE6D02">
      <w:pPr>
        <w:pStyle w:val="Prrafodelista"/>
        <w:autoSpaceDE w:val="0"/>
        <w:autoSpaceDN w:val="0"/>
        <w:adjustRightInd w:val="0"/>
        <w:spacing w:before="100" w:beforeAutospacing="1" w:after="100" w:afterAutospacing="1" w:line="360" w:lineRule="auto"/>
        <w:ind w:left="1213"/>
        <w:contextualSpacing/>
        <w:jc w:val="both"/>
        <w:rPr>
          <w:rFonts w:ascii="Palatino Linotype" w:eastAsia="Arial Unicode MS" w:hAnsi="Palatino Linotype" w:cs="Arial"/>
        </w:rPr>
      </w:pPr>
    </w:p>
    <w:p w14:paraId="4FC9A61E" w14:textId="2AB17E42" w:rsidR="00EB1500" w:rsidRPr="00CE6D02" w:rsidRDefault="00EB1500" w:rsidP="00CE6D02">
      <w:pPr>
        <w:pStyle w:val="Prrafodelista"/>
        <w:numPr>
          <w:ilvl w:val="0"/>
          <w:numId w:val="6"/>
        </w:numPr>
        <w:autoSpaceDE w:val="0"/>
        <w:autoSpaceDN w:val="0"/>
        <w:adjustRightInd w:val="0"/>
        <w:spacing w:before="100" w:beforeAutospacing="1" w:after="100" w:afterAutospacing="1" w:line="360" w:lineRule="auto"/>
        <w:ind w:left="1213"/>
        <w:contextualSpacing/>
        <w:jc w:val="both"/>
        <w:rPr>
          <w:rFonts w:ascii="Palatino Linotype" w:eastAsia="Arial Unicode MS" w:hAnsi="Palatino Linotype" w:cs="Arial"/>
        </w:rPr>
      </w:pPr>
      <w:r w:rsidRPr="00CE6D02">
        <w:rPr>
          <w:rFonts w:ascii="Palatino Linotype" w:eastAsia="Arial Unicode MS" w:hAnsi="Palatino Linotype" w:cs="Arial"/>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r w:rsidR="00BE5697" w:rsidRPr="00CE6D02">
        <w:rPr>
          <w:rFonts w:ascii="Palatino Linotype" w:eastAsia="Arial Unicode MS" w:hAnsi="Palatino Linotype" w:cs="Arial"/>
        </w:rPr>
        <w:t>.</w:t>
      </w:r>
    </w:p>
    <w:p w14:paraId="2619C7A2" w14:textId="642F24D7" w:rsidR="000B61E7" w:rsidRPr="00CE6D02" w:rsidRDefault="00087B8E" w:rsidP="00CE6D02">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E6D02">
        <w:rPr>
          <w:rFonts w:ascii="Palatino Linotype" w:eastAsia="Arial Unicode MS" w:hAnsi="Palatino Linotype" w:cs="Arial"/>
        </w:rPr>
        <w:t xml:space="preserve">En ese contexto, a efecto de determinar si </w:t>
      </w:r>
      <w:r w:rsidRPr="00CE6D02">
        <w:rPr>
          <w:rFonts w:ascii="Palatino Linotype" w:eastAsia="Arial Unicode MS" w:hAnsi="Palatino Linotype" w:cs="Arial"/>
          <w:b/>
        </w:rPr>
        <w:t>EL SUJETO OBLIGADO</w:t>
      </w:r>
      <w:r w:rsidRPr="00CE6D02">
        <w:rPr>
          <w:rFonts w:ascii="Palatino Linotype" w:eastAsia="Arial Unicode MS" w:hAnsi="Palatino Linotype" w:cs="Arial"/>
        </w:rPr>
        <w:t xml:space="preserve"> siguió el procedimiento antes descrito, es necesario traer a colación </w:t>
      </w:r>
      <w:r w:rsidR="00995B41" w:rsidRPr="00CE6D02">
        <w:rPr>
          <w:rFonts w:ascii="Palatino Linotype" w:eastAsia="Arial Unicode MS" w:hAnsi="Palatino Linotype" w:cs="Arial"/>
        </w:rPr>
        <w:t xml:space="preserve">el Manual de Organización del Organismo Público Descentralizado por Servicios de carácter Municipal denominado Agua y Saneamiento de Toluca,  el cual describe los objetivos, las funciones y la estructura organizacional de las unidades administrativas que lo conforman, así como las tareas específicas, responsabilidades y la autoridad designada a cada miembro del mismo, enuncia también la base legal que norma su actuación y busca ser instrumento de consulta permanente, para el ejercicio de sus funciones cuenta, entre otras con la siguiente unidad administrativa. </w:t>
      </w:r>
    </w:p>
    <w:p w14:paraId="439237BF" w14:textId="3A8AD19B" w:rsidR="00995B41" w:rsidRPr="00CE6D02" w:rsidRDefault="00995B41" w:rsidP="00CE6D02">
      <w:pPr>
        <w:pStyle w:val="Prrafodelista"/>
        <w:numPr>
          <w:ilvl w:val="0"/>
          <w:numId w:val="13"/>
        </w:numPr>
        <w:autoSpaceDE w:val="0"/>
        <w:autoSpaceDN w:val="0"/>
        <w:adjustRightInd w:val="0"/>
        <w:spacing w:line="360" w:lineRule="auto"/>
        <w:ind w:left="907" w:right="851"/>
        <w:jc w:val="both"/>
        <w:rPr>
          <w:rFonts w:ascii="Palatino Linotype" w:eastAsia="Arial Unicode MS" w:hAnsi="Palatino Linotype" w:cs="Arial"/>
          <w:b/>
          <w:sz w:val="22"/>
          <w:szCs w:val="22"/>
        </w:rPr>
      </w:pPr>
      <w:r w:rsidRPr="00CE6D02">
        <w:rPr>
          <w:rFonts w:ascii="Palatino Linotype" w:eastAsia="Arial Unicode MS" w:hAnsi="Palatino Linotype" w:cs="Arial"/>
          <w:b/>
          <w:sz w:val="22"/>
          <w:szCs w:val="22"/>
        </w:rPr>
        <w:lastRenderedPageBreak/>
        <w:t>200C15000 Dirección de Comercialización.</w:t>
      </w:r>
    </w:p>
    <w:p w14:paraId="5B716B15" w14:textId="3680261C" w:rsidR="00995B41" w:rsidRPr="00CE6D02" w:rsidRDefault="00995B41" w:rsidP="00CE6D02">
      <w:pPr>
        <w:pStyle w:val="Prrafodelista"/>
        <w:numPr>
          <w:ilvl w:val="0"/>
          <w:numId w:val="13"/>
        </w:num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200C15100 Subdirección de Inspección y Fiscalización.</w:t>
      </w:r>
    </w:p>
    <w:p w14:paraId="2925F686" w14:textId="4CFB4164" w:rsidR="00995B41" w:rsidRPr="00CE6D02" w:rsidRDefault="00995B41" w:rsidP="00CE6D02">
      <w:pPr>
        <w:pStyle w:val="Prrafodelista"/>
        <w:numPr>
          <w:ilvl w:val="0"/>
          <w:numId w:val="13"/>
        </w:num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200C15101 Departamento de </w:t>
      </w:r>
      <w:proofErr w:type="spellStart"/>
      <w:r w:rsidRPr="00CE6D02">
        <w:rPr>
          <w:rFonts w:ascii="Palatino Linotype" w:eastAsia="Arial Unicode MS" w:hAnsi="Palatino Linotype" w:cs="Arial"/>
          <w:sz w:val="22"/>
          <w:szCs w:val="22"/>
        </w:rPr>
        <w:t>Micromedición</w:t>
      </w:r>
      <w:proofErr w:type="spellEnd"/>
      <w:r w:rsidRPr="00CE6D02">
        <w:rPr>
          <w:rFonts w:ascii="Palatino Linotype" w:eastAsia="Arial Unicode MS" w:hAnsi="Palatino Linotype" w:cs="Arial"/>
          <w:sz w:val="22"/>
          <w:szCs w:val="22"/>
        </w:rPr>
        <w:t xml:space="preserve"> e Inspección.</w:t>
      </w:r>
    </w:p>
    <w:p w14:paraId="306F29C1" w14:textId="7BE0F7D1" w:rsidR="00995B41" w:rsidRPr="00CE6D02" w:rsidRDefault="00995B41" w:rsidP="00CE6D02">
      <w:pPr>
        <w:pStyle w:val="Prrafodelista"/>
        <w:numPr>
          <w:ilvl w:val="0"/>
          <w:numId w:val="13"/>
        </w:num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200C15001 Departamento de Control Comercial.</w:t>
      </w:r>
    </w:p>
    <w:p w14:paraId="33A197FF" w14:textId="07447111" w:rsidR="00995B41" w:rsidRPr="00CE6D02" w:rsidRDefault="00995B41" w:rsidP="00CE6D02">
      <w:pPr>
        <w:pStyle w:val="Prrafodelista"/>
        <w:numPr>
          <w:ilvl w:val="0"/>
          <w:numId w:val="13"/>
        </w:num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SIN CLAVE* Unidad de Análisis de Ingresos.</w:t>
      </w:r>
    </w:p>
    <w:p w14:paraId="5950E508" w14:textId="0660B46F" w:rsidR="00995B41" w:rsidRPr="00CE6D02" w:rsidRDefault="00995B41" w:rsidP="00CE6D02">
      <w:pPr>
        <w:pStyle w:val="Prrafodelista"/>
        <w:numPr>
          <w:ilvl w:val="0"/>
          <w:numId w:val="13"/>
        </w:num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SIN CLAVE* Unidad de Atención a Usuarios.</w:t>
      </w:r>
    </w:p>
    <w:p w14:paraId="0F6F441E" w14:textId="63F1195E" w:rsidR="00995B41" w:rsidRPr="00CE6D02" w:rsidRDefault="00995B41" w:rsidP="00CE6D02">
      <w:pPr>
        <w:pStyle w:val="Prrafodelista"/>
        <w:numPr>
          <w:ilvl w:val="0"/>
          <w:numId w:val="13"/>
        </w:num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200C15002 Departamento de Normatividad y Convenios.</w:t>
      </w:r>
    </w:p>
    <w:p w14:paraId="352A84DD" w14:textId="329CE772" w:rsidR="00995B41" w:rsidRPr="00CE6D02" w:rsidRDefault="00995B41" w:rsidP="00CE6D02">
      <w:pPr>
        <w:pStyle w:val="Prrafodelista"/>
        <w:numPr>
          <w:ilvl w:val="0"/>
          <w:numId w:val="13"/>
        </w:num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SIN CLAVE* Unidad de Contrataciones y Certificaciones</w:t>
      </w:r>
    </w:p>
    <w:p w14:paraId="09D22E07" w14:textId="77777777" w:rsidR="00995B41" w:rsidRPr="00CE6D02" w:rsidRDefault="00995B41"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p>
    <w:p w14:paraId="4DADD50E" w14:textId="77777777" w:rsidR="00995B41" w:rsidRPr="00CE6D02" w:rsidRDefault="00995B41" w:rsidP="00CE6D02">
      <w:pPr>
        <w:autoSpaceDE w:val="0"/>
        <w:autoSpaceDN w:val="0"/>
        <w:adjustRightInd w:val="0"/>
        <w:spacing w:line="360" w:lineRule="auto"/>
        <w:ind w:left="907" w:right="851"/>
        <w:jc w:val="both"/>
        <w:rPr>
          <w:rFonts w:ascii="Palatino Linotype" w:eastAsia="Arial Unicode MS" w:hAnsi="Palatino Linotype" w:cs="Arial"/>
          <w:b/>
          <w:sz w:val="22"/>
          <w:szCs w:val="22"/>
        </w:rPr>
      </w:pPr>
      <w:r w:rsidRPr="00CE6D02">
        <w:rPr>
          <w:rFonts w:ascii="Palatino Linotype" w:eastAsia="Arial Unicode MS" w:hAnsi="Palatino Linotype" w:cs="Arial"/>
          <w:b/>
          <w:sz w:val="22"/>
          <w:szCs w:val="22"/>
        </w:rPr>
        <w:t xml:space="preserve">De la Dirección de Comercialización </w:t>
      </w:r>
    </w:p>
    <w:p w14:paraId="2C00BF08" w14:textId="77777777" w:rsidR="00995B41" w:rsidRPr="00CE6D02" w:rsidRDefault="00995B41" w:rsidP="00CE6D02">
      <w:pPr>
        <w:autoSpaceDE w:val="0"/>
        <w:autoSpaceDN w:val="0"/>
        <w:adjustRightInd w:val="0"/>
        <w:spacing w:line="360" w:lineRule="auto"/>
        <w:ind w:left="907" w:right="851"/>
        <w:jc w:val="both"/>
        <w:rPr>
          <w:rFonts w:ascii="Palatino Linotype" w:eastAsia="Arial Unicode MS" w:hAnsi="Palatino Linotype" w:cs="Arial"/>
          <w:b/>
          <w:sz w:val="22"/>
          <w:szCs w:val="22"/>
        </w:rPr>
      </w:pPr>
      <w:r w:rsidRPr="00CE6D02">
        <w:rPr>
          <w:rFonts w:ascii="Palatino Linotype" w:eastAsia="Arial Unicode MS" w:hAnsi="Palatino Linotype" w:cs="Arial"/>
          <w:b/>
          <w:sz w:val="22"/>
          <w:szCs w:val="22"/>
        </w:rPr>
        <w:t xml:space="preserve">Objetivo: </w:t>
      </w:r>
    </w:p>
    <w:p w14:paraId="727D5D1E" w14:textId="77777777" w:rsidR="00995B41" w:rsidRPr="00CE6D02" w:rsidRDefault="00995B41"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Programar, coordinar y evaluar las acciones referentes al cobro y atención al público por los servicios y trámites que proporciona el Organismo en términos de la legislación aplicable, procurando la actualización del Padrón de Usuarios, el incremento del servicio medido, definiendo la política de cobro, así como la simplificación de la gestión de trámites y aclaraciones. </w:t>
      </w:r>
    </w:p>
    <w:p w14:paraId="237C81CF" w14:textId="77777777" w:rsidR="00995B41" w:rsidRPr="00CE6D02" w:rsidRDefault="00995B41"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p>
    <w:p w14:paraId="2359AD30" w14:textId="77777777" w:rsidR="00995B41" w:rsidRPr="00CE6D02" w:rsidRDefault="00995B41"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b/>
          <w:sz w:val="22"/>
          <w:szCs w:val="22"/>
        </w:rPr>
        <w:t>Funciones:</w:t>
      </w:r>
      <w:r w:rsidRPr="00CE6D02">
        <w:rPr>
          <w:rFonts w:ascii="Palatino Linotype" w:eastAsia="Arial Unicode MS" w:hAnsi="Palatino Linotype" w:cs="Arial"/>
          <w:sz w:val="22"/>
          <w:szCs w:val="22"/>
        </w:rPr>
        <w:t xml:space="preserve"> </w:t>
      </w:r>
    </w:p>
    <w:p w14:paraId="3A96D5D5" w14:textId="77777777" w:rsidR="00995B41" w:rsidRPr="00CE6D02" w:rsidRDefault="00995B41"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1. Planear, diseñar y dirigir los programas y acciones tendentes a abatir el rezago en el pago de derechos por los servicios que proporciona el Organismo, en congruencia con el Código Financiero y demás normatividad aplicable en la materia; </w:t>
      </w:r>
    </w:p>
    <w:p w14:paraId="56BE612F" w14:textId="078D776B" w:rsidR="00995B41" w:rsidRPr="00CE6D02" w:rsidRDefault="00995B41" w:rsidP="00CE6D02">
      <w:pPr>
        <w:autoSpaceDE w:val="0"/>
        <w:autoSpaceDN w:val="0"/>
        <w:adjustRightInd w:val="0"/>
        <w:spacing w:line="360" w:lineRule="auto"/>
        <w:ind w:left="907" w:right="851"/>
        <w:jc w:val="both"/>
        <w:rPr>
          <w:rFonts w:ascii="Palatino Linotype" w:eastAsia="Arial Unicode MS" w:hAnsi="Palatino Linotype" w:cs="Arial"/>
          <w:b/>
          <w:sz w:val="22"/>
          <w:szCs w:val="22"/>
        </w:rPr>
      </w:pPr>
      <w:r w:rsidRPr="00CE6D02">
        <w:rPr>
          <w:rFonts w:ascii="Palatino Linotype" w:eastAsia="Arial Unicode MS" w:hAnsi="Palatino Linotype" w:cs="Arial"/>
          <w:b/>
          <w:sz w:val="22"/>
          <w:szCs w:val="22"/>
        </w:rPr>
        <w:t xml:space="preserve">2. Coordinar conjuntamente con la Subdirección de Informática, la actualización y validación del sistema de gestión </w:t>
      </w:r>
      <w:r w:rsidR="006422B0" w:rsidRPr="00CE6D02">
        <w:rPr>
          <w:rFonts w:ascii="Palatino Linotype" w:eastAsia="Arial Unicode MS" w:hAnsi="Palatino Linotype" w:cs="Arial"/>
          <w:b/>
          <w:sz w:val="22"/>
          <w:szCs w:val="22"/>
        </w:rPr>
        <w:t>comercial,</w:t>
      </w:r>
      <w:r w:rsidRPr="00CE6D02">
        <w:rPr>
          <w:rFonts w:ascii="Palatino Linotype" w:eastAsia="Arial Unicode MS" w:hAnsi="Palatino Linotype" w:cs="Arial"/>
          <w:b/>
          <w:sz w:val="22"/>
          <w:szCs w:val="22"/>
        </w:rPr>
        <w:t xml:space="preserve"> así como de las tarifas por los servicios que proporciona el Organismo, aprobadas por la Legislatura del Estado en cada ejercicio fiscal; </w:t>
      </w:r>
    </w:p>
    <w:p w14:paraId="78DE5852" w14:textId="77777777" w:rsidR="00995B41" w:rsidRPr="00CE6D02" w:rsidRDefault="00995B41"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b/>
          <w:sz w:val="22"/>
          <w:szCs w:val="22"/>
        </w:rPr>
        <w:lastRenderedPageBreak/>
        <w:t>3. Ejercer atribuciones de autoridad fiscal</w:t>
      </w:r>
      <w:r w:rsidRPr="00CE6D02">
        <w:rPr>
          <w:rFonts w:ascii="Palatino Linotype" w:eastAsia="Arial Unicode MS" w:hAnsi="Palatino Linotype" w:cs="Arial"/>
          <w:sz w:val="22"/>
          <w:szCs w:val="22"/>
        </w:rPr>
        <w:t xml:space="preserve">, para: </w:t>
      </w:r>
    </w:p>
    <w:p w14:paraId="4D277966" w14:textId="77777777" w:rsidR="00995B41" w:rsidRPr="00CE6D02" w:rsidRDefault="00995B41"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a) Concentrar, validar y retroalimentar la información de las Unidades Administrativas involucradas en la función de recaudación, fiscalización y cumplimiento de obligaciones fiscales; </w:t>
      </w:r>
    </w:p>
    <w:p w14:paraId="61719DEF" w14:textId="77777777" w:rsidR="00995B41" w:rsidRPr="00CE6D02" w:rsidRDefault="00995B41"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b) Determinar créditos fiscales a favor del Organismo; </w:t>
      </w:r>
    </w:p>
    <w:p w14:paraId="10986835" w14:textId="77777777" w:rsidR="00995B41" w:rsidRPr="00CE6D02" w:rsidRDefault="00995B41" w:rsidP="00CE6D02">
      <w:pPr>
        <w:autoSpaceDE w:val="0"/>
        <w:autoSpaceDN w:val="0"/>
        <w:adjustRightInd w:val="0"/>
        <w:spacing w:line="360" w:lineRule="auto"/>
        <w:ind w:left="907" w:right="851"/>
        <w:jc w:val="both"/>
        <w:rPr>
          <w:rFonts w:ascii="Palatino Linotype" w:eastAsia="Arial Unicode MS" w:hAnsi="Palatino Linotype" w:cs="Arial"/>
          <w:b/>
          <w:sz w:val="22"/>
          <w:szCs w:val="22"/>
        </w:rPr>
      </w:pPr>
      <w:r w:rsidRPr="00CE6D02">
        <w:rPr>
          <w:rFonts w:ascii="Palatino Linotype" w:eastAsia="Arial Unicode MS" w:hAnsi="Palatino Linotype" w:cs="Arial"/>
          <w:b/>
          <w:sz w:val="22"/>
          <w:szCs w:val="22"/>
        </w:rPr>
        <w:t xml:space="preserve">c) Celebrar convenios de pago, en términos de la legislación aplicable a través de la Unidad Administrativa correspondiente; </w:t>
      </w:r>
    </w:p>
    <w:p w14:paraId="055E6C3C" w14:textId="0D58798E" w:rsidR="00995B41" w:rsidRPr="00CE6D02" w:rsidRDefault="00995B41"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d) Imponer sanciones por infracciones administrativas y fiscales en términos de los ordenamientos legales aplicables;</w:t>
      </w:r>
    </w:p>
    <w:p w14:paraId="313D2B5D"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e) Emitir estados de cuenta y/o avisos de pago a través de la Unidad Administrativa correspondiente, cuyos cálculos deberán realizarse en términos de la legislación aplicable en la materia; </w:t>
      </w:r>
    </w:p>
    <w:p w14:paraId="68F111C5"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f) Emitir los citatorios y las órdenes de restricción de los servicios a usuarios que presenten adeudo de dos o más períodos; </w:t>
      </w:r>
    </w:p>
    <w:p w14:paraId="058AB9B7"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g) Establecer y mantener actualizado el padrón de usuarios del Organismo, así como el importe de los créditos fiscales, verificando sus movimientos y emitiendo bases para su fiscalización; </w:t>
      </w:r>
    </w:p>
    <w:p w14:paraId="4FD3FF71"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h) Generar acciones que incentiven a los usuarios en el cumplimiento de sus obligaciones fiscales respecto a los adeudos por los servicios que proporciona el Organismo, en congruencia con el Código Financiero y la normatividad aplicable en la materia; </w:t>
      </w:r>
    </w:p>
    <w:p w14:paraId="01897782"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i) Coordinar con las Unidades Administrativas a su cargo, las funciones de recaudación, fiscalización y de cumplimiento de obligaciones fiscales, así como aquellas acciones necesarias para la actualización de la información </w:t>
      </w:r>
      <w:proofErr w:type="spellStart"/>
      <w:r w:rsidRPr="00CE6D02">
        <w:rPr>
          <w:rFonts w:ascii="Palatino Linotype" w:eastAsia="Arial Unicode MS" w:hAnsi="Palatino Linotype" w:cs="Arial"/>
          <w:sz w:val="22"/>
          <w:szCs w:val="22"/>
        </w:rPr>
        <w:t>planimétrica</w:t>
      </w:r>
      <w:proofErr w:type="spellEnd"/>
      <w:r w:rsidRPr="00CE6D02">
        <w:rPr>
          <w:rFonts w:ascii="Palatino Linotype" w:eastAsia="Arial Unicode MS" w:hAnsi="Palatino Linotype" w:cs="Arial"/>
          <w:sz w:val="22"/>
          <w:szCs w:val="22"/>
        </w:rPr>
        <w:t xml:space="preserve"> y del padrón general de usuarios; </w:t>
      </w:r>
    </w:p>
    <w:p w14:paraId="22082A76"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lastRenderedPageBreak/>
        <w:t xml:space="preserve">j) Determinar la liquidación por los derechos que cobra el Organismo como respuesta a la solicitud de factibilidad de servicios turnada a la Dirección de Comercialización por parte de la Dirección de Planeación; </w:t>
      </w:r>
    </w:p>
    <w:p w14:paraId="0650920A"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k) Calcular y emitir el estado de cuenta, liquidación u orden de pago por las contribuciones correspondientes a los permisos y registros de aguas residuales de uso no doméstico; </w:t>
      </w:r>
    </w:p>
    <w:p w14:paraId="35216C51"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l) Habilitar a los servidores públicos adscritos a su Dirección para fungir como visitadores, notificadores, inspectores o verificadores, para el ejercicio de sus atribuciones; </w:t>
      </w:r>
    </w:p>
    <w:p w14:paraId="397C2795"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m) Habilitar a personas físicas y/o jurídico-colectivas para fungir como visitadores, notificadores, inspectores o verificadores, para el ejercicio de sus atribuciones; </w:t>
      </w:r>
    </w:p>
    <w:p w14:paraId="0A7FAC9A"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n) Aplicar, previa autorización legal correspondiente, los estímulos fiscales, bonificaciones, condonaciones y subsidios, en los casos en que así proceda, de acuerdo a las disposiciones legales aplicables en la materia; y </w:t>
      </w:r>
    </w:p>
    <w:p w14:paraId="2F938AA5" w14:textId="1922ADB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o) Declarar la prescripción de créditos fiscales. </w:t>
      </w:r>
    </w:p>
    <w:p w14:paraId="626F0970"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p>
    <w:p w14:paraId="0A402C2B"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4. Atender en tiempo y forma las solicitudes que formulen los usuarios; </w:t>
      </w:r>
    </w:p>
    <w:p w14:paraId="163BE49A" w14:textId="4F8F6165" w:rsidR="00995B41"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5. Desarrollar y proponer al Director General, esquemas y programas que permitan alcanzar los objetivos de recaudación, así como políticas que contribuyan a la disminución del rezago;</w:t>
      </w:r>
    </w:p>
    <w:p w14:paraId="0832DDFC"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6. Entregar de manera oportuna, la información que obre en sus archivos físico y/o electrónico, que le solicite el Director General y/o las diferentes Unidades Administrativas del Organismo que requieran para la toma de decisiones; 7. Integrar y presentar al Director General la propuesta de Tarifas de Derechos de Agua Potable, Drenaje, Alcantarillado y Recepción de los </w:t>
      </w:r>
      <w:r w:rsidRPr="00CE6D02">
        <w:rPr>
          <w:rFonts w:ascii="Palatino Linotype" w:eastAsia="Arial Unicode MS" w:hAnsi="Palatino Linotype" w:cs="Arial"/>
          <w:sz w:val="22"/>
          <w:szCs w:val="22"/>
        </w:rPr>
        <w:lastRenderedPageBreak/>
        <w:t xml:space="preserve">Caudales de Aguas Residuales para su Tratamiento, diferentes a las establecidas en el Código Financiero en términos del Manual Metodológico para el Cálculo Tarifario de los Derechos de Agua Potable, Drenaje, Alcantarillado y Recepción de los Caudales de Aguas Residuales para su Tratamiento en el Estado de México, aprobado en el marco del Sistema de Coordinación Hacendaria del Estado de México, y de considerarla procedente, se someta a la aprobación del Consejo Directivo y del Cabildo, para su posterior presentación a la H. Legislatura del Estado; </w:t>
      </w:r>
    </w:p>
    <w:p w14:paraId="25DDBFB4"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8. Coordinar con la Subdirección de Mantenimiento y el Departamento de Operación, la instalación para el suministro de servicios; </w:t>
      </w:r>
    </w:p>
    <w:p w14:paraId="3B100A29"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9. Controlar, dirigir, analizar y supervisar los procesos de modificación y/o actualización de los trámites y servicios a su cargo; </w:t>
      </w:r>
    </w:p>
    <w:p w14:paraId="1461EF47"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10. Emitir las constancias de no adeudo y de no servicio que soliciten los usuarios; </w:t>
      </w:r>
    </w:p>
    <w:p w14:paraId="3506BD88"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11. Certificar los documentos que obren en los archivos físico y electrónico de la Dirección; </w:t>
      </w:r>
    </w:p>
    <w:p w14:paraId="3388832B"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12. Elaborar la parte correspondiente de ingresos del informe mensual de la cuenta pública que se presenta al Órgano Superior de Fiscalización del Estado de México; </w:t>
      </w:r>
    </w:p>
    <w:p w14:paraId="73CB6E0B" w14:textId="77777777"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 xml:space="preserve">13. Presentar al Director General propuestas de campañas de descuento y de regularización de adeudos, precios públicos y lineamientos para la aplicación de tarifas por los servicios que proporciona el Organismo, y de considerarlas procedentes, se sometan a la consideración del Consejo Directivo y/o del Cabildo; y </w:t>
      </w:r>
    </w:p>
    <w:p w14:paraId="4A984824" w14:textId="6577BE45" w:rsidR="00512BD7" w:rsidRPr="00CE6D02" w:rsidRDefault="00512BD7" w:rsidP="00CE6D02">
      <w:pPr>
        <w:autoSpaceDE w:val="0"/>
        <w:autoSpaceDN w:val="0"/>
        <w:adjustRightInd w:val="0"/>
        <w:spacing w:line="360" w:lineRule="auto"/>
        <w:ind w:left="907" w:right="851"/>
        <w:jc w:val="both"/>
        <w:rPr>
          <w:rFonts w:ascii="Palatino Linotype" w:eastAsia="Arial Unicode MS" w:hAnsi="Palatino Linotype" w:cs="Arial"/>
          <w:sz w:val="22"/>
          <w:szCs w:val="22"/>
        </w:rPr>
      </w:pPr>
      <w:r w:rsidRPr="00CE6D02">
        <w:rPr>
          <w:rFonts w:ascii="Palatino Linotype" w:eastAsia="Arial Unicode MS" w:hAnsi="Palatino Linotype" w:cs="Arial"/>
          <w:sz w:val="22"/>
          <w:szCs w:val="22"/>
        </w:rPr>
        <w:t>14. Las demás que le confieran otras disposiciones legales.</w:t>
      </w:r>
    </w:p>
    <w:p w14:paraId="45086D4C" w14:textId="183F613C" w:rsidR="00512BD7" w:rsidRPr="00CE6D02" w:rsidRDefault="00512BD7" w:rsidP="00CE6D02">
      <w:pPr>
        <w:autoSpaceDE w:val="0"/>
        <w:autoSpaceDN w:val="0"/>
        <w:adjustRightInd w:val="0"/>
        <w:spacing w:line="360" w:lineRule="auto"/>
        <w:ind w:right="851"/>
        <w:jc w:val="both"/>
        <w:rPr>
          <w:rFonts w:ascii="Palatino Linotype" w:eastAsia="Arial Unicode MS" w:hAnsi="Palatino Linotype" w:cs="Arial"/>
          <w:sz w:val="22"/>
          <w:szCs w:val="22"/>
        </w:rPr>
      </w:pPr>
    </w:p>
    <w:p w14:paraId="618CFC29" w14:textId="0366135F" w:rsidR="00EB1500" w:rsidRPr="00CE6D02" w:rsidRDefault="00EA77E4" w:rsidP="00CE6D02">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CE6D02">
        <w:rPr>
          <w:rFonts w:ascii="Palatino Linotype" w:eastAsia="Arial Unicode MS" w:hAnsi="Palatino Linotype" w:cs="Arial"/>
        </w:rPr>
        <w:lastRenderedPageBreak/>
        <w:t xml:space="preserve">Conforme a lo anterior, se advierte que el ente recurrido cuenta con </w:t>
      </w:r>
      <w:r w:rsidR="00B45B2B" w:rsidRPr="00CE6D02">
        <w:rPr>
          <w:rFonts w:ascii="Palatino Linotype" w:eastAsia="Arial Unicode MS" w:hAnsi="Palatino Linotype" w:cs="Arial"/>
        </w:rPr>
        <w:t>el</w:t>
      </w:r>
      <w:r w:rsidRPr="00CE6D02">
        <w:rPr>
          <w:rFonts w:ascii="Palatino Linotype" w:eastAsia="Arial Unicode MS" w:hAnsi="Palatino Linotype" w:cs="Arial"/>
        </w:rPr>
        <w:t xml:space="preserve"> área para conocer de la información peticionada, a saber, la </w:t>
      </w:r>
      <w:r w:rsidR="00A568C7" w:rsidRPr="00CE6D02">
        <w:rPr>
          <w:rFonts w:ascii="Palatino Linotype" w:eastAsia="Arial Unicode MS" w:hAnsi="Palatino Linotype" w:cs="Arial"/>
        </w:rPr>
        <w:t xml:space="preserve">Dirección </w:t>
      </w:r>
      <w:r w:rsidR="00512BD7" w:rsidRPr="00CE6D02">
        <w:rPr>
          <w:rFonts w:ascii="Palatino Linotype" w:eastAsia="Arial Unicode MS" w:hAnsi="Palatino Linotype" w:cs="Arial"/>
        </w:rPr>
        <w:t>de Comercialización</w:t>
      </w:r>
      <w:r w:rsidRPr="00CE6D02">
        <w:rPr>
          <w:rFonts w:ascii="Palatino Linotype" w:eastAsia="Arial Unicode MS" w:hAnsi="Palatino Linotype" w:cs="Arial"/>
        </w:rPr>
        <w:t xml:space="preserve">, </w:t>
      </w:r>
      <w:r w:rsidR="008701C7" w:rsidRPr="00CE6D02">
        <w:rPr>
          <w:rFonts w:ascii="Palatino Linotype" w:eastAsia="Arial Unicode MS" w:hAnsi="Palatino Linotype" w:cs="Arial"/>
        </w:rPr>
        <w:t xml:space="preserve">dentro de sus funciones se encuentra el </w:t>
      </w:r>
      <w:r w:rsidR="00512BD7" w:rsidRPr="00CE6D02">
        <w:rPr>
          <w:rFonts w:ascii="Palatino Linotype" w:eastAsia="Arial Unicode MS" w:hAnsi="Palatino Linotype" w:cs="Arial"/>
        </w:rPr>
        <w:t>celebrar contratos, la conservación del padrón general de usuarios</w:t>
      </w:r>
      <w:r w:rsidR="002072D7" w:rsidRPr="00CE6D02">
        <w:rPr>
          <w:rFonts w:ascii="Palatino Linotype" w:eastAsia="Arial Unicode MS" w:hAnsi="Palatino Linotype" w:cs="Arial"/>
        </w:rPr>
        <w:t xml:space="preserve"> denominado “Sistema de Control Comercial Vital </w:t>
      </w:r>
      <w:proofErr w:type="spellStart"/>
      <w:r w:rsidR="002072D7" w:rsidRPr="00CE6D02">
        <w:rPr>
          <w:rFonts w:ascii="Palatino Linotype" w:eastAsia="Arial Unicode MS" w:hAnsi="Palatino Linotype" w:cs="Arial"/>
        </w:rPr>
        <w:t>Sistem</w:t>
      </w:r>
      <w:proofErr w:type="spellEnd"/>
      <w:r w:rsidR="002072D7" w:rsidRPr="00CE6D02">
        <w:rPr>
          <w:rFonts w:ascii="Palatino Linotype" w:eastAsia="Arial Unicode MS" w:hAnsi="Palatino Linotype" w:cs="Arial"/>
        </w:rPr>
        <w:t>”</w:t>
      </w:r>
      <w:r w:rsidRPr="00CE6D02">
        <w:rPr>
          <w:rFonts w:ascii="Palatino Linotype" w:eastAsia="Arial Unicode MS" w:hAnsi="Palatino Linotype" w:cs="Arial"/>
        </w:rPr>
        <w:t xml:space="preserve">; en razón de lo anterior, se colige que el Sujeto Obligado cumplió con lo establecido en el artículo 162 de la Ley de la materia, </w:t>
      </w:r>
      <w:r w:rsidRPr="00CE6D02">
        <w:rPr>
          <w:rFonts w:ascii="Palatino Linotype" w:eastAsia="Arial Unicode MS" w:hAnsi="Palatino Linotype" w:cs="Arial"/>
          <w:b/>
        </w:rPr>
        <w:t>pues gestionó el requerimiento al</w:t>
      </w:r>
      <w:r w:rsidR="00B45B2B" w:rsidRPr="00CE6D02">
        <w:rPr>
          <w:rFonts w:ascii="Palatino Linotype" w:eastAsia="Arial Unicode MS" w:hAnsi="Palatino Linotype" w:cs="Arial"/>
          <w:b/>
        </w:rPr>
        <w:t xml:space="preserve"> área </w:t>
      </w:r>
      <w:r w:rsidRPr="00CE6D02">
        <w:rPr>
          <w:rFonts w:ascii="Palatino Linotype" w:eastAsia="Arial Unicode MS" w:hAnsi="Palatino Linotype" w:cs="Arial"/>
          <w:b/>
        </w:rPr>
        <w:t>competente para conocer de lo peticionado.</w:t>
      </w:r>
    </w:p>
    <w:p w14:paraId="0882FE86" w14:textId="77777777" w:rsidR="00356273" w:rsidRPr="00CE6D02" w:rsidRDefault="00356273" w:rsidP="00CE6D02">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b/>
        </w:rPr>
      </w:pPr>
    </w:p>
    <w:p w14:paraId="7EB69880" w14:textId="1998E67D" w:rsidR="00E0135A" w:rsidRPr="00CE6D02" w:rsidRDefault="00B45B2B" w:rsidP="00CE6D02">
      <w:pPr>
        <w:spacing w:line="360" w:lineRule="auto"/>
        <w:contextualSpacing/>
        <w:jc w:val="both"/>
        <w:rPr>
          <w:rFonts w:ascii="Palatino Linotype" w:hAnsi="Palatino Linotype" w:cs="Arial"/>
        </w:rPr>
      </w:pPr>
      <w:r w:rsidRPr="00CE6D02">
        <w:rPr>
          <w:rFonts w:ascii="Palatino Linotype" w:hAnsi="Palatino Linotype" w:cs="Arial"/>
        </w:rPr>
        <w:t>Cabe destacar que</w:t>
      </w:r>
      <w:r w:rsidR="00E0135A" w:rsidRPr="00CE6D02">
        <w:rPr>
          <w:rFonts w:ascii="Palatino Linotype" w:hAnsi="Palatino Linotype" w:cs="Arial"/>
        </w:rPr>
        <w:t xml:space="preserve">, para que los </w:t>
      </w:r>
      <w:r w:rsidR="003F1114" w:rsidRPr="00CE6D02">
        <w:rPr>
          <w:rFonts w:ascii="Palatino Linotype" w:hAnsi="Palatino Linotype" w:cs="Arial"/>
          <w:b/>
        </w:rPr>
        <w:t>SUJETOS OBLIGADOS</w:t>
      </w:r>
      <w:r w:rsidR="003F1114" w:rsidRPr="00CE6D02">
        <w:rPr>
          <w:rFonts w:ascii="Palatino Linotype" w:hAnsi="Palatino Linotype" w:cs="Arial"/>
        </w:rPr>
        <w:t xml:space="preserve"> </w:t>
      </w:r>
      <w:r w:rsidR="00E0135A" w:rsidRPr="00CE6D02">
        <w:rPr>
          <w:rFonts w:ascii="Palatino Linotype" w:hAnsi="Palatino Linotype" w:cs="Arial"/>
        </w:rPr>
        <w:t xml:space="preserve">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aunado a lo anterior se debe privilegiar el principio de máxima publicidad de la información. </w:t>
      </w:r>
    </w:p>
    <w:p w14:paraId="3E055CE3" w14:textId="77777777" w:rsidR="00E0135A" w:rsidRPr="00CE6D02" w:rsidRDefault="00E0135A" w:rsidP="00CE6D02">
      <w:pPr>
        <w:spacing w:line="360" w:lineRule="auto"/>
        <w:jc w:val="both"/>
        <w:rPr>
          <w:rFonts w:ascii="Palatino Linotype" w:hAnsi="Palatino Linotype" w:cs="Arial"/>
        </w:rPr>
      </w:pPr>
    </w:p>
    <w:p w14:paraId="6EC94A00" w14:textId="77777777" w:rsidR="00E0135A" w:rsidRPr="00CE6D02" w:rsidRDefault="00E0135A" w:rsidP="00CE6D02">
      <w:pPr>
        <w:spacing w:line="360" w:lineRule="auto"/>
        <w:jc w:val="both"/>
        <w:rPr>
          <w:rFonts w:ascii="Palatino Linotype" w:hAnsi="Palatino Linotype" w:cs="Arial"/>
        </w:rPr>
      </w:pPr>
      <w:r w:rsidRPr="00CE6D02">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3B28E487" w14:textId="77777777" w:rsidR="00E0135A" w:rsidRPr="00CE6D02" w:rsidRDefault="00E0135A" w:rsidP="00CE6D02">
      <w:pPr>
        <w:spacing w:line="360" w:lineRule="auto"/>
        <w:jc w:val="both"/>
        <w:rPr>
          <w:rFonts w:ascii="Palatino Linotype" w:hAnsi="Palatino Linotype" w:cs="Arial"/>
        </w:rPr>
      </w:pPr>
    </w:p>
    <w:p w14:paraId="2AD3D2B4" w14:textId="77777777" w:rsidR="00E0135A" w:rsidRPr="00CE6D02" w:rsidRDefault="00E0135A" w:rsidP="00CE6D02">
      <w:pPr>
        <w:spacing w:line="360" w:lineRule="auto"/>
        <w:jc w:val="both"/>
        <w:rPr>
          <w:rFonts w:ascii="Palatino Linotype" w:hAnsi="Palatino Linotype" w:cs="Arial"/>
        </w:rPr>
      </w:pPr>
      <w:r w:rsidRPr="00CE6D02">
        <w:rPr>
          <w:rFonts w:ascii="Palatino Linotype" w:hAnsi="Palatino Linotype" w:cs="Arial"/>
        </w:rPr>
        <w:lastRenderedPageBreak/>
        <w:t>Lo anterior, tiene sustento en los artículos 3 fracciones XI y XXII; 4; 11 y 12 de la Ley de Transparencia y Acceso a la Información Pública del Estado de México y Municipios:</w:t>
      </w:r>
    </w:p>
    <w:p w14:paraId="1B471E0E" w14:textId="77777777" w:rsidR="00E0135A" w:rsidRPr="00CE6D02" w:rsidRDefault="00E0135A" w:rsidP="00CE6D02">
      <w:pPr>
        <w:jc w:val="both"/>
        <w:rPr>
          <w:rFonts w:ascii="Palatino Linotype" w:hAnsi="Palatino Linotype" w:cs="Arial"/>
        </w:rPr>
      </w:pPr>
    </w:p>
    <w:p w14:paraId="1258D0B0" w14:textId="77777777" w:rsidR="00E0135A" w:rsidRPr="00CE6D02" w:rsidRDefault="00E0135A" w:rsidP="00CE6D02">
      <w:pPr>
        <w:tabs>
          <w:tab w:val="left" w:pos="8080"/>
        </w:tabs>
        <w:ind w:left="851" w:right="992"/>
        <w:jc w:val="both"/>
        <w:rPr>
          <w:rFonts w:ascii="Palatino Linotype" w:hAnsi="Palatino Linotype" w:cs="Arial"/>
          <w:bCs/>
          <w:i/>
          <w:noProof/>
          <w:sz w:val="22"/>
        </w:rPr>
      </w:pPr>
      <w:r w:rsidRPr="00CE6D02">
        <w:rPr>
          <w:rFonts w:ascii="Palatino Linotype" w:hAnsi="Palatino Linotype" w:cs="Arial"/>
          <w:b/>
          <w:bCs/>
          <w:i/>
          <w:noProof/>
          <w:sz w:val="22"/>
        </w:rPr>
        <w:t xml:space="preserve">“Artículo 3. Para los efectos </w:t>
      </w:r>
      <w:r w:rsidRPr="00CE6D02">
        <w:rPr>
          <w:rFonts w:ascii="Palatino Linotype" w:hAnsi="Palatino Linotype" w:cs="Arial"/>
          <w:b/>
          <w:i/>
          <w:sz w:val="22"/>
          <w:szCs w:val="22"/>
        </w:rPr>
        <w:t>de</w:t>
      </w:r>
      <w:r w:rsidRPr="00CE6D02">
        <w:rPr>
          <w:rFonts w:ascii="Palatino Linotype" w:hAnsi="Palatino Linotype" w:cs="Arial"/>
          <w:b/>
          <w:bCs/>
          <w:i/>
          <w:noProof/>
          <w:sz w:val="22"/>
        </w:rPr>
        <w:t xml:space="preserve"> la presente Ley se entenderá por: </w:t>
      </w:r>
      <w:r w:rsidRPr="00CE6D02">
        <w:rPr>
          <w:rFonts w:ascii="Palatino Linotype" w:hAnsi="Palatino Linotype" w:cs="Arial"/>
          <w:bCs/>
          <w:i/>
          <w:noProof/>
          <w:sz w:val="22"/>
        </w:rPr>
        <w:t>…</w:t>
      </w:r>
    </w:p>
    <w:p w14:paraId="744A9BFE" w14:textId="77777777" w:rsidR="00E0135A" w:rsidRPr="00CE6D02" w:rsidRDefault="00E0135A" w:rsidP="00CE6D02">
      <w:pPr>
        <w:tabs>
          <w:tab w:val="left" w:pos="8080"/>
        </w:tabs>
        <w:ind w:left="851" w:right="992"/>
        <w:jc w:val="both"/>
        <w:rPr>
          <w:rFonts w:ascii="Palatino Linotype" w:hAnsi="Palatino Linotype" w:cs="Arial"/>
          <w:bCs/>
          <w:i/>
          <w:noProof/>
          <w:sz w:val="22"/>
        </w:rPr>
      </w:pPr>
      <w:r w:rsidRPr="00CE6D02">
        <w:rPr>
          <w:rFonts w:ascii="Palatino Linotype" w:hAnsi="Palatino Linotype" w:cs="Arial"/>
          <w:bCs/>
          <w:i/>
          <w:noProof/>
          <w:sz w:val="22"/>
        </w:rPr>
        <w:t>…</w:t>
      </w:r>
    </w:p>
    <w:p w14:paraId="6D4F57FB" w14:textId="77777777" w:rsidR="00E0135A" w:rsidRPr="00CE6D02" w:rsidRDefault="00E0135A" w:rsidP="00CE6D02">
      <w:pPr>
        <w:tabs>
          <w:tab w:val="left" w:pos="8080"/>
        </w:tabs>
        <w:ind w:left="851" w:right="992"/>
        <w:jc w:val="both"/>
        <w:rPr>
          <w:rFonts w:ascii="Palatino Linotype" w:hAnsi="Palatino Linotype" w:cs="Arial"/>
          <w:bCs/>
          <w:i/>
          <w:noProof/>
          <w:sz w:val="22"/>
        </w:rPr>
      </w:pPr>
      <w:r w:rsidRPr="00CE6D02">
        <w:rPr>
          <w:rFonts w:ascii="Palatino Linotype" w:hAnsi="Palatino Linotype" w:cs="Arial"/>
          <w:b/>
          <w:bCs/>
          <w:i/>
          <w:noProof/>
          <w:sz w:val="22"/>
        </w:rPr>
        <w:t>XI. Documento:</w:t>
      </w:r>
      <w:r w:rsidRPr="00CE6D02">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7EF2A01" w14:textId="77777777" w:rsidR="00E0135A" w:rsidRPr="00CE6D02" w:rsidRDefault="00E0135A" w:rsidP="00CE6D02">
      <w:pPr>
        <w:tabs>
          <w:tab w:val="left" w:pos="2670"/>
          <w:tab w:val="left" w:pos="8080"/>
        </w:tabs>
        <w:ind w:left="851" w:right="992"/>
        <w:jc w:val="both"/>
        <w:rPr>
          <w:rFonts w:ascii="Palatino Linotype" w:hAnsi="Palatino Linotype" w:cs="Arial"/>
          <w:bCs/>
          <w:i/>
          <w:noProof/>
          <w:sz w:val="22"/>
        </w:rPr>
      </w:pPr>
      <w:r w:rsidRPr="00CE6D02">
        <w:rPr>
          <w:rFonts w:ascii="Palatino Linotype" w:hAnsi="Palatino Linotype" w:cs="Arial"/>
          <w:bCs/>
          <w:i/>
          <w:noProof/>
          <w:sz w:val="22"/>
        </w:rPr>
        <w:t>…</w:t>
      </w:r>
      <w:r w:rsidRPr="00CE6D02">
        <w:rPr>
          <w:rFonts w:ascii="Palatino Linotype" w:hAnsi="Palatino Linotype" w:cs="Arial"/>
          <w:bCs/>
          <w:i/>
          <w:noProof/>
          <w:sz w:val="22"/>
        </w:rPr>
        <w:tab/>
      </w:r>
    </w:p>
    <w:p w14:paraId="4D2B188B" w14:textId="77777777" w:rsidR="00E0135A" w:rsidRPr="00CE6D02" w:rsidRDefault="00E0135A" w:rsidP="00CE6D02">
      <w:pPr>
        <w:tabs>
          <w:tab w:val="left" w:pos="8080"/>
        </w:tabs>
        <w:ind w:left="851" w:right="992"/>
        <w:jc w:val="both"/>
        <w:rPr>
          <w:rFonts w:ascii="Palatino Linotype" w:hAnsi="Palatino Linotype" w:cs="Arial"/>
          <w:bCs/>
          <w:i/>
          <w:noProof/>
          <w:sz w:val="22"/>
        </w:rPr>
      </w:pPr>
      <w:r w:rsidRPr="00CE6D02">
        <w:rPr>
          <w:rFonts w:ascii="Palatino Linotype" w:hAnsi="Palatino Linotype" w:cs="Arial"/>
          <w:b/>
          <w:bCs/>
          <w:i/>
          <w:noProof/>
          <w:sz w:val="22"/>
        </w:rPr>
        <w:t>XXII.</w:t>
      </w:r>
      <w:r w:rsidRPr="00CE6D02">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09595E79" w14:textId="77777777" w:rsidR="00E0135A" w:rsidRPr="00CE6D02" w:rsidRDefault="00E0135A" w:rsidP="00CE6D02">
      <w:pPr>
        <w:tabs>
          <w:tab w:val="left" w:pos="8222"/>
        </w:tabs>
        <w:ind w:left="851" w:right="992"/>
        <w:jc w:val="both"/>
        <w:rPr>
          <w:rFonts w:ascii="Palatino Linotype" w:hAnsi="Palatino Linotype" w:cs="Arial"/>
          <w:bCs/>
          <w:i/>
          <w:noProof/>
          <w:sz w:val="22"/>
        </w:rPr>
      </w:pPr>
      <w:r w:rsidRPr="00CE6D02">
        <w:rPr>
          <w:rFonts w:ascii="Palatino Linotype" w:hAnsi="Palatino Linotype" w:cs="Arial"/>
          <w:b/>
          <w:bCs/>
          <w:i/>
          <w:noProof/>
          <w:sz w:val="22"/>
        </w:rPr>
        <w:t>Artículo 4.</w:t>
      </w:r>
      <w:r w:rsidRPr="00CE6D02">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489F07E" w14:textId="77777777" w:rsidR="00E0135A" w:rsidRPr="00CE6D02" w:rsidRDefault="00E0135A" w:rsidP="00CE6D02">
      <w:pPr>
        <w:tabs>
          <w:tab w:val="left" w:pos="8222"/>
        </w:tabs>
        <w:ind w:left="851" w:right="992"/>
        <w:jc w:val="both"/>
        <w:rPr>
          <w:rFonts w:ascii="Palatino Linotype" w:hAnsi="Palatino Linotype" w:cs="Arial"/>
          <w:bCs/>
          <w:i/>
          <w:noProof/>
          <w:sz w:val="22"/>
        </w:rPr>
      </w:pPr>
      <w:r w:rsidRPr="00CE6D02">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ADBF5E0" w14:textId="77777777" w:rsidR="00E0135A" w:rsidRPr="00CE6D02" w:rsidRDefault="00E0135A" w:rsidP="00CE6D02">
      <w:pPr>
        <w:tabs>
          <w:tab w:val="left" w:pos="8222"/>
        </w:tabs>
        <w:ind w:left="851" w:right="992"/>
        <w:jc w:val="both"/>
        <w:rPr>
          <w:rFonts w:ascii="Palatino Linotype" w:hAnsi="Palatino Linotype" w:cs="Arial"/>
          <w:bCs/>
          <w:i/>
          <w:noProof/>
          <w:sz w:val="22"/>
        </w:rPr>
      </w:pPr>
      <w:r w:rsidRPr="00CE6D02">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637485FD" w14:textId="77777777" w:rsidR="00E0135A" w:rsidRPr="00CE6D02" w:rsidRDefault="00E0135A" w:rsidP="00CE6D02">
      <w:pPr>
        <w:tabs>
          <w:tab w:val="left" w:pos="8222"/>
        </w:tabs>
        <w:ind w:left="851" w:right="992"/>
        <w:jc w:val="both"/>
        <w:rPr>
          <w:rFonts w:ascii="Palatino Linotype" w:hAnsi="Palatino Linotype" w:cs="Arial"/>
          <w:bCs/>
          <w:i/>
          <w:noProof/>
          <w:sz w:val="22"/>
        </w:rPr>
      </w:pPr>
      <w:r w:rsidRPr="00CE6D02">
        <w:rPr>
          <w:rFonts w:ascii="Palatino Linotype" w:hAnsi="Palatino Linotype" w:cs="Arial"/>
          <w:b/>
          <w:bCs/>
          <w:i/>
          <w:noProof/>
          <w:sz w:val="22"/>
        </w:rPr>
        <w:t>Artículo 11.-</w:t>
      </w:r>
      <w:r w:rsidRPr="00CE6D02">
        <w:rPr>
          <w:rFonts w:ascii="Palatino Linotype" w:hAnsi="Palatino Linotype" w:cs="Arial"/>
          <w:bCs/>
          <w:i/>
          <w:noProof/>
          <w:sz w:val="22"/>
        </w:rPr>
        <w:t xml:space="preserve"> Los Sujetos Obligados sólo proporcionarán la información que generen en el ejercicio de sus atribuciones.</w:t>
      </w:r>
    </w:p>
    <w:p w14:paraId="08451F3E" w14:textId="77777777" w:rsidR="00E0135A" w:rsidRPr="00CE6D02" w:rsidRDefault="00E0135A" w:rsidP="00CE6D02">
      <w:pPr>
        <w:tabs>
          <w:tab w:val="left" w:pos="8222"/>
        </w:tabs>
        <w:ind w:left="851" w:right="992"/>
        <w:jc w:val="both"/>
        <w:rPr>
          <w:rFonts w:ascii="Palatino Linotype" w:hAnsi="Palatino Linotype" w:cs="Arial"/>
          <w:bCs/>
          <w:i/>
          <w:noProof/>
          <w:sz w:val="22"/>
        </w:rPr>
      </w:pPr>
      <w:r w:rsidRPr="00CE6D02">
        <w:rPr>
          <w:rFonts w:ascii="Palatino Linotype" w:hAnsi="Palatino Linotype" w:cs="Arial"/>
          <w:b/>
          <w:bCs/>
          <w:i/>
          <w:noProof/>
          <w:sz w:val="22"/>
        </w:rPr>
        <w:t>Artículo 12.</w:t>
      </w:r>
      <w:r w:rsidRPr="00CE6D02">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5ECC4951" w14:textId="77777777" w:rsidR="00E0135A" w:rsidRPr="00CE6D02" w:rsidRDefault="00E0135A" w:rsidP="00CE6D02">
      <w:pPr>
        <w:tabs>
          <w:tab w:val="left" w:pos="8222"/>
        </w:tabs>
        <w:ind w:left="851" w:right="992"/>
        <w:jc w:val="both"/>
        <w:rPr>
          <w:rFonts w:ascii="Palatino Linotype" w:hAnsi="Palatino Linotype" w:cs="Arial"/>
          <w:bCs/>
          <w:i/>
          <w:noProof/>
          <w:sz w:val="22"/>
        </w:rPr>
      </w:pPr>
      <w:r w:rsidRPr="00CE6D02">
        <w:rPr>
          <w:rFonts w:ascii="Palatino Linotype" w:hAnsi="Palatino Linotype" w:cs="Arial"/>
          <w:bCs/>
          <w:i/>
          <w:noProof/>
          <w:sz w:val="22"/>
        </w:rPr>
        <w:t xml:space="preserve">Los sujetos obligados sólo proporcionarán la información pública que se les requiera y que obre en sus archivos y en el estado en que ésta se encuentre. La obligación de </w:t>
      </w:r>
      <w:r w:rsidRPr="00CE6D02">
        <w:rPr>
          <w:rFonts w:ascii="Palatino Linotype" w:hAnsi="Palatino Linotype" w:cs="Arial"/>
          <w:bCs/>
          <w:i/>
          <w:noProof/>
          <w:sz w:val="22"/>
        </w:rPr>
        <w:lastRenderedPageBreak/>
        <w:t>proporcionar información no comprende el procesamiento de la misma, ni el presentarla conforme al interés del solicitante; no estarán obligados a generarla, resumirla, efectuar cálculos o practicar investigaciones..”</w:t>
      </w:r>
    </w:p>
    <w:p w14:paraId="5E258051" w14:textId="77777777" w:rsidR="00E0135A" w:rsidRPr="00CE6D02" w:rsidRDefault="00E0135A" w:rsidP="00CE6D02">
      <w:pPr>
        <w:tabs>
          <w:tab w:val="left" w:pos="8222"/>
        </w:tabs>
        <w:ind w:left="851" w:right="992"/>
        <w:jc w:val="both"/>
        <w:rPr>
          <w:rFonts w:ascii="Palatino Linotype" w:hAnsi="Palatino Linotype" w:cs="Arial"/>
          <w:bCs/>
          <w:i/>
          <w:noProof/>
          <w:sz w:val="22"/>
        </w:rPr>
      </w:pPr>
      <w:r w:rsidRPr="00CE6D02">
        <w:rPr>
          <w:rFonts w:ascii="Palatino Linotype" w:hAnsi="Palatino Linotype" w:cs="Arial"/>
          <w:bCs/>
          <w:i/>
          <w:noProof/>
          <w:sz w:val="22"/>
        </w:rPr>
        <w:t>(Ënfasis añadido)</w:t>
      </w:r>
    </w:p>
    <w:p w14:paraId="5FB87FBC" w14:textId="77777777" w:rsidR="00E0135A" w:rsidRPr="00CE6D02" w:rsidRDefault="00E0135A" w:rsidP="00CE6D02">
      <w:pPr>
        <w:ind w:left="851" w:right="901"/>
        <w:jc w:val="both"/>
        <w:rPr>
          <w:rFonts w:ascii="Palatino Linotype" w:hAnsi="Palatino Linotype" w:cs="Arial"/>
          <w:bCs/>
          <w:i/>
          <w:noProof/>
          <w:sz w:val="22"/>
        </w:rPr>
      </w:pPr>
    </w:p>
    <w:p w14:paraId="4409471B" w14:textId="77777777" w:rsidR="00E0135A" w:rsidRPr="00CE6D02" w:rsidRDefault="00E0135A" w:rsidP="00CE6D02">
      <w:pPr>
        <w:spacing w:line="360" w:lineRule="auto"/>
        <w:jc w:val="both"/>
        <w:rPr>
          <w:rFonts w:ascii="Palatino Linotype" w:hAnsi="Palatino Linotype" w:cs="Arial"/>
        </w:rPr>
      </w:pPr>
      <w:r w:rsidRPr="00CE6D02">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32F9C1A8" w14:textId="77777777" w:rsidR="00E0135A" w:rsidRPr="00CE6D02" w:rsidRDefault="00E0135A" w:rsidP="00CE6D02">
      <w:pPr>
        <w:spacing w:line="360" w:lineRule="auto"/>
        <w:jc w:val="both"/>
        <w:rPr>
          <w:rFonts w:ascii="Palatino Linotype" w:hAnsi="Palatino Linotype" w:cs="Arial"/>
        </w:rPr>
      </w:pPr>
    </w:p>
    <w:p w14:paraId="3287249F" w14:textId="77777777" w:rsidR="00E0135A" w:rsidRPr="00CE6D02" w:rsidRDefault="00E0135A" w:rsidP="00CE6D02">
      <w:pPr>
        <w:spacing w:line="360" w:lineRule="auto"/>
        <w:jc w:val="both"/>
        <w:rPr>
          <w:rFonts w:ascii="Palatino Linotype" w:hAnsi="Palatino Linotype" w:cs="Arial"/>
        </w:rPr>
      </w:pPr>
      <w:r w:rsidRPr="00CE6D02">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CE6D02">
        <w:rPr>
          <w:rFonts w:ascii="Palatino Linotype" w:hAnsi="Palatino Linotype" w:cs="Arial"/>
          <w:b/>
        </w:rPr>
        <w:t>cualquier otro registro que documente el ejercicio de las facultades, funciones y competencias de los sujetos obligados</w:t>
      </w:r>
      <w:r w:rsidRPr="00CE6D02">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0594B265" w14:textId="77777777" w:rsidR="00E0135A" w:rsidRPr="00CE6D02" w:rsidRDefault="00E0135A" w:rsidP="00CE6D02">
      <w:pPr>
        <w:spacing w:line="360" w:lineRule="auto"/>
        <w:jc w:val="both"/>
        <w:rPr>
          <w:rFonts w:ascii="Palatino Linotype" w:hAnsi="Palatino Linotype" w:cs="Arial"/>
        </w:rPr>
      </w:pPr>
    </w:p>
    <w:p w14:paraId="348C7CDF" w14:textId="258FFDFA" w:rsidR="00E0135A" w:rsidRPr="00CE6D02" w:rsidRDefault="00E0135A" w:rsidP="00CE6D02">
      <w:pPr>
        <w:spacing w:line="360" w:lineRule="auto"/>
        <w:jc w:val="both"/>
        <w:rPr>
          <w:rFonts w:ascii="Palatino Linotype" w:hAnsi="Palatino Linotype" w:cs="Arial"/>
        </w:rPr>
      </w:pPr>
      <w:r w:rsidRPr="00CE6D02">
        <w:rPr>
          <w:rFonts w:ascii="Palatino Linotype" w:hAnsi="Palatino Linotype" w:cs="Arial"/>
        </w:rPr>
        <w:t>Por otro lado, así como la Constitución</w:t>
      </w:r>
      <w:r w:rsidR="00FC63E7" w:rsidRPr="00CE6D02">
        <w:rPr>
          <w:rFonts w:ascii="Palatino Linotype" w:hAnsi="Palatino Linotype" w:cs="Arial"/>
        </w:rPr>
        <w:t xml:space="preserve"> </w:t>
      </w:r>
      <w:r w:rsidR="008701C7" w:rsidRPr="00CE6D02">
        <w:rPr>
          <w:rFonts w:ascii="Palatino Linotype" w:hAnsi="Palatino Linotype" w:cs="Arial"/>
        </w:rPr>
        <w:t>Política de los Estados Unidos Mexicanos</w:t>
      </w:r>
      <w:r w:rsidRPr="00CE6D02">
        <w:rPr>
          <w:rFonts w:ascii="Palatino Linotype" w:hAnsi="Palatino Linotype" w:cs="Arial"/>
        </w:rPr>
        <w:t xml:space="preserve">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0C9F48FD" w14:textId="77777777" w:rsidR="00E0135A" w:rsidRPr="00CE6D02" w:rsidRDefault="00E0135A" w:rsidP="00CE6D02">
      <w:pPr>
        <w:spacing w:line="360" w:lineRule="auto"/>
        <w:jc w:val="both"/>
        <w:rPr>
          <w:rFonts w:ascii="Palatino Linotype" w:hAnsi="Palatino Linotype" w:cs="Arial"/>
        </w:rPr>
      </w:pPr>
    </w:p>
    <w:p w14:paraId="615E5165" w14:textId="34A500EC" w:rsidR="002B2DF9" w:rsidRPr="00CE6D02" w:rsidRDefault="002B2DF9" w:rsidP="00CE6D02">
      <w:pPr>
        <w:spacing w:line="360" w:lineRule="auto"/>
        <w:jc w:val="both"/>
        <w:rPr>
          <w:rFonts w:ascii="Palatino Linotype" w:hAnsi="Palatino Linotype" w:cs="Arial"/>
        </w:rPr>
      </w:pPr>
      <w:r w:rsidRPr="00CE6D02">
        <w:rPr>
          <w:rFonts w:ascii="Palatino Linotype" w:hAnsi="Palatino Linotype" w:cs="Arial"/>
        </w:rPr>
        <w:t>Cabe recordar la petición del Recurrente a la literalidad para mejor análisis y entendimiento:</w:t>
      </w:r>
    </w:p>
    <w:p w14:paraId="2B8F0A8A" w14:textId="77777777" w:rsidR="002B2DF9" w:rsidRPr="00CE6D02" w:rsidRDefault="002B2DF9" w:rsidP="00CE6D02">
      <w:pPr>
        <w:spacing w:line="360" w:lineRule="auto"/>
        <w:jc w:val="both"/>
        <w:rPr>
          <w:rFonts w:ascii="Palatino Linotype" w:hAnsi="Palatino Linotype" w:cs="Arial"/>
        </w:rPr>
      </w:pPr>
    </w:p>
    <w:p w14:paraId="097BE16A" w14:textId="77777777" w:rsidR="002072D7" w:rsidRPr="00CE6D02" w:rsidRDefault="002B2DF9" w:rsidP="00CE6D02">
      <w:pPr>
        <w:ind w:left="851" w:right="902"/>
        <w:jc w:val="both"/>
        <w:rPr>
          <w:rFonts w:ascii="Palatino Linotype" w:hAnsi="Palatino Linotype" w:cs="Arial"/>
          <w:i/>
          <w:iCs/>
          <w:sz w:val="20"/>
          <w:szCs w:val="20"/>
        </w:rPr>
      </w:pPr>
      <w:r w:rsidRPr="00CE6D02">
        <w:rPr>
          <w:rFonts w:ascii="Palatino Linotype" w:hAnsi="Palatino Linotype" w:cs="Arial"/>
          <w:i/>
          <w:iCs/>
          <w:sz w:val="20"/>
          <w:szCs w:val="20"/>
          <w:lang w:val="es-419"/>
        </w:rPr>
        <w:t>“</w:t>
      </w:r>
      <w:r w:rsidR="002072D7" w:rsidRPr="00CE6D02">
        <w:rPr>
          <w:rFonts w:ascii="Palatino Linotype" w:hAnsi="Palatino Linotype" w:cs="Arial"/>
          <w:i/>
          <w:iCs/>
          <w:sz w:val="20"/>
          <w:szCs w:val="20"/>
        </w:rPr>
        <w:t xml:space="preserve">Se solicita en relación a los Números de Identificación de Suministro (NIS) 2002508, 2114009, 5039192, me sea proporcionada la siguiente información: </w:t>
      </w:r>
    </w:p>
    <w:p w14:paraId="153C7BCD" w14:textId="77777777" w:rsidR="002072D7" w:rsidRPr="00CE6D02" w:rsidRDefault="002072D7" w:rsidP="00CE6D02">
      <w:pPr>
        <w:ind w:left="851" w:right="902"/>
        <w:jc w:val="both"/>
        <w:rPr>
          <w:rFonts w:ascii="Palatino Linotype" w:hAnsi="Palatino Linotype" w:cs="Arial"/>
          <w:i/>
          <w:iCs/>
          <w:sz w:val="20"/>
          <w:szCs w:val="20"/>
        </w:rPr>
      </w:pPr>
      <w:r w:rsidRPr="00CE6D02">
        <w:rPr>
          <w:rFonts w:ascii="Palatino Linotype" w:hAnsi="Palatino Linotype" w:cs="Arial"/>
          <w:i/>
          <w:iCs/>
          <w:sz w:val="20"/>
          <w:szCs w:val="20"/>
        </w:rPr>
        <w:t xml:space="preserve">- El contrato celebrado respecto de </w:t>
      </w:r>
      <w:proofErr w:type="gramStart"/>
      <w:r w:rsidRPr="00CE6D02">
        <w:rPr>
          <w:rFonts w:ascii="Palatino Linotype" w:hAnsi="Palatino Linotype" w:cs="Arial"/>
          <w:i/>
          <w:iCs/>
          <w:sz w:val="20"/>
          <w:szCs w:val="20"/>
        </w:rPr>
        <w:t>las prestación</w:t>
      </w:r>
      <w:proofErr w:type="gramEnd"/>
      <w:r w:rsidRPr="00CE6D02">
        <w:rPr>
          <w:rFonts w:ascii="Palatino Linotype" w:hAnsi="Palatino Linotype" w:cs="Arial"/>
          <w:i/>
          <w:iCs/>
          <w:sz w:val="20"/>
          <w:szCs w:val="20"/>
        </w:rPr>
        <w:t xml:space="preserve"> del servicio o servicios contratados. </w:t>
      </w:r>
    </w:p>
    <w:p w14:paraId="0342C10F" w14:textId="77777777" w:rsidR="002072D7" w:rsidRPr="00CE6D02" w:rsidRDefault="002072D7" w:rsidP="00CE6D02">
      <w:pPr>
        <w:ind w:left="851" w:right="902"/>
        <w:jc w:val="both"/>
        <w:rPr>
          <w:rFonts w:ascii="Palatino Linotype" w:hAnsi="Palatino Linotype" w:cs="Arial"/>
          <w:i/>
          <w:iCs/>
          <w:sz w:val="20"/>
          <w:szCs w:val="20"/>
        </w:rPr>
      </w:pPr>
      <w:r w:rsidRPr="00CE6D02">
        <w:rPr>
          <w:rFonts w:ascii="Palatino Linotype" w:hAnsi="Palatino Linotype" w:cs="Arial"/>
          <w:i/>
          <w:iCs/>
          <w:sz w:val="20"/>
          <w:szCs w:val="20"/>
        </w:rPr>
        <w:t xml:space="preserve">- La información que acredite que servicios se encuentran prestándose respecto a dichos NIS por parte del organismo operador. </w:t>
      </w:r>
    </w:p>
    <w:p w14:paraId="500FDDD4" w14:textId="77777777" w:rsidR="002072D7" w:rsidRPr="00CE6D02" w:rsidRDefault="002072D7" w:rsidP="00CE6D02">
      <w:pPr>
        <w:ind w:left="851" w:right="902"/>
        <w:jc w:val="both"/>
        <w:rPr>
          <w:rFonts w:ascii="Palatino Linotype" w:hAnsi="Palatino Linotype" w:cs="Arial"/>
          <w:i/>
          <w:iCs/>
          <w:sz w:val="20"/>
          <w:szCs w:val="20"/>
        </w:rPr>
      </w:pPr>
      <w:r w:rsidRPr="00CE6D02">
        <w:rPr>
          <w:rFonts w:ascii="Palatino Linotype" w:hAnsi="Palatino Linotype" w:cs="Arial"/>
          <w:i/>
          <w:iCs/>
          <w:sz w:val="20"/>
          <w:szCs w:val="20"/>
        </w:rPr>
        <w:t xml:space="preserve">- Los fundamentos de cobro de los derechos aplicables a los servicios que se encuentran prestándose y fundamento de las tarifas respectivas. </w:t>
      </w:r>
    </w:p>
    <w:p w14:paraId="00F623B3" w14:textId="32B20D50" w:rsidR="002B2DF9" w:rsidRPr="00CE6D02" w:rsidRDefault="002072D7" w:rsidP="00CE6D02">
      <w:pPr>
        <w:ind w:left="851" w:right="902"/>
        <w:jc w:val="both"/>
        <w:rPr>
          <w:rFonts w:ascii="Palatino Linotype" w:eastAsia="MS Mincho" w:hAnsi="Palatino Linotype" w:cs="Arial"/>
          <w:bCs/>
          <w:lang w:val="es-419"/>
        </w:rPr>
      </w:pPr>
      <w:r w:rsidRPr="00CE6D02">
        <w:rPr>
          <w:rFonts w:ascii="Palatino Linotype" w:hAnsi="Palatino Linotype" w:cs="Arial"/>
          <w:i/>
          <w:iCs/>
          <w:sz w:val="20"/>
          <w:szCs w:val="20"/>
        </w:rPr>
        <w:t>- Los planos respecto de la infraestructura que administra el Organismo Operador y que se encuentre en las colindancias norte, sur, este u oeste de los NIS de referencia</w:t>
      </w:r>
      <w:r w:rsidR="002B2DF9" w:rsidRPr="00CE6D02">
        <w:rPr>
          <w:rFonts w:ascii="Palatino Linotype" w:hAnsi="Palatino Linotype" w:cs="Arial"/>
          <w:i/>
          <w:iCs/>
          <w:sz w:val="20"/>
          <w:szCs w:val="20"/>
          <w:lang w:val="es-419"/>
        </w:rPr>
        <w:t>.”</w:t>
      </w:r>
      <w:r w:rsidR="002B2DF9" w:rsidRPr="00CE6D02">
        <w:rPr>
          <w:rFonts w:ascii="Palatino Linotype" w:hAnsi="Palatino Linotype" w:cs="Arial"/>
          <w:i/>
          <w:iCs/>
          <w:sz w:val="20"/>
          <w:szCs w:val="20"/>
          <w:lang w:val="es-ES"/>
        </w:rPr>
        <w:t xml:space="preserve"> </w:t>
      </w:r>
      <w:r w:rsidR="002B2DF9" w:rsidRPr="00CE6D02">
        <w:rPr>
          <w:rFonts w:ascii="Palatino Linotype" w:hAnsi="Palatino Linotype" w:cs="Arial"/>
          <w:iCs/>
          <w:sz w:val="20"/>
          <w:szCs w:val="20"/>
          <w:lang w:val="es-ES"/>
        </w:rPr>
        <w:t>(</w:t>
      </w:r>
      <w:r w:rsidR="002B2DF9" w:rsidRPr="00CE6D02">
        <w:rPr>
          <w:rFonts w:ascii="Palatino Linotype" w:hAnsi="Palatino Linotype" w:cs="Arial"/>
          <w:iCs/>
          <w:sz w:val="20"/>
          <w:szCs w:val="20"/>
          <w:lang w:val="es-419"/>
        </w:rPr>
        <w:t>Sic</w:t>
      </w:r>
      <w:r w:rsidR="002B2DF9" w:rsidRPr="00CE6D02">
        <w:rPr>
          <w:rFonts w:ascii="Palatino Linotype" w:hAnsi="Palatino Linotype" w:cs="Arial"/>
          <w:iCs/>
          <w:sz w:val="20"/>
          <w:szCs w:val="20"/>
          <w:lang w:val="es-ES"/>
        </w:rPr>
        <w:t>)</w:t>
      </w:r>
      <w:r w:rsidR="002B2DF9" w:rsidRPr="00CE6D02">
        <w:rPr>
          <w:rFonts w:ascii="Palatino Linotype" w:hAnsi="Palatino Linotype" w:cs="Arial"/>
          <w:iCs/>
          <w:sz w:val="20"/>
          <w:szCs w:val="20"/>
          <w:lang w:val="es-419"/>
        </w:rPr>
        <w:t>.</w:t>
      </w:r>
    </w:p>
    <w:p w14:paraId="29942D92" w14:textId="77777777" w:rsidR="002B2DF9" w:rsidRPr="00CE6D02" w:rsidRDefault="002B2DF9" w:rsidP="00CE6D02">
      <w:pPr>
        <w:spacing w:line="360" w:lineRule="auto"/>
        <w:jc w:val="both"/>
        <w:rPr>
          <w:rFonts w:ascii="Palatino Linotype" w:hAnsi="Palatino Linotype" w:cs="Arial"/>
        </w:rPr>
      </w:pPr>
    </w:p>
    <w:p w14:paraId="3184DF26" w14:textId="26820103" w:rsidR="002B2DF9" w:rsidRPr="00CE6D02" w:rsidRDefault="002B2DF9" w:rsidP="00CE6D02">
      <w:pPr>
        <w:spacing w:line="360" w:lineRule="auto"/>
        <w:jc w:val="both"/>
        <w:rPr>
          <w:rFonts w:ascii="Palatino Linotype" w:hAnsi="Palatino Linotype" w:cs="Arial"/>
        </w:rPr>
      </w:pPr>
      <w:r w:rsidRPr="00CE6D02">
        <w:rPr>
          <w:rFonts w:ascii="Palatino Linotype" w:hAnsi="Palatino Linotype" w:cs="Arial"/>
        </w:rPr>
        <w:t xml:space="preserve">Respecto a lo anterior, el Sujeto Obligado entregó </w:t>
      </w:r>
      <w:r w:rsidR="00A645C5" w:rsidRPr="00CE6D02">
        <w:rPr>
          <w:rFonts w:ascii="Palatino Linotype" w:hAnsi="Palatino Linotype" w:cs="Arial"/>
        </w:rPr>
        <w:t>dos</w:t>
      </w:r>
      <w:r w:rsidR="002C6B78" w:rsidRPr="00CE6D02">
        <w:rPr>
          <w:rFonts w:ascii="Palatino Linotype" w:hAnsi="Palatino Linotype" w:cs="Arial"/>
        </w:rPr>
        <w:t xml:space="preserve"> archivo</w:t>
      </w:r>
      <w:r w:rsidR="00A645C5" w:rsidRPr="00CE6D02">
        <w:rPr>
          <w:rFonts w:ascii="Palatino Linotype" w:hAnsi="Palatino Linotype" w:cs="Arial"/>
        </w:rPr>
        <w:t>s</w:t>
      </w:r>
      <w:r w:rsidR="002C6B78" w:rsidRPr="00CE6D02">
        <w:rPr>
          <w:rFonts w:ascii="Palatino Linotype" w:hAnsi="Palatino Linotype" w:cs="Arial"/>
        </w:rPr>
        <w:t xml:space="preserve"> electrónico</w:t>
      </w:r>
      <w:r w:rsidR="00A645C5" w:rsidRPr="00CE6D02">
        <w:rPr>
          <w:rFonts w:ascii="Palatino Linotype" w:hAnsi="Palatino Linotype" w:cs="Arial"/>
        </w:rPr>
        <w:t>s</w:t>
      </w:r>
      <w:r w:rsidR="002C6B78" w:rsidRPr="00CE6D02">
        <w:rPr>
          <w:rFonts w:ascii="Palatino Linotype" w:hAnsi="Palatino Linotype" w:cs="Arial"/>
        </w:rPr>
        <w:t xml:space="preserve"> </w:t>
      </w:r>
      <w:r w:rsidRPr="00CE6D02">
        <w:rPr>
          <w:rFonts w:ascii="Palatino Linotype" w:hAnsi="Palatino Linotype" w:cs="Arial"/>
        </w:rPr>
        <w:t>del que se analizarán en lo individual, y versan en su contenido de siguiente manera:</w:t>
      </w:r>
    </w:p>
    <w:p w14:paraId="4F3D1689" w14:textId="77777777" w:rsidR="002B2DF9" w:rsidRPr="00CE6D02" w:rsidRDefault="002B2DF9" w:rsidP="00CE6D02">
      <w:pPr>
        <w:spacing w:line="360" w:lineRule="auto"/>
        <w:jc w:val="both"/>
        <w:rPr>
          <w:rFonts w:ascii="Palatino Linotype" w:hAnsi="Palatino Linotype" w:cs="Arial"/>
        </w:rPr>
      </w:pPr>
    </w:p>
    <w:p w14:paraId="28250F3D" w14:textId="072D5688" w:rsidR="001815F4" w:rsidRPr="00CE6D02" w:rsidRDefault="00A645C5" w:rsidP="00CE6D02">
      <w:pPr>
        <w:pStyle w:val="Prrafodelista"/>
        <w:widowControl w:val="0"/>
        <w:numPr>
          <w:ilvl w:val="0"/>
          <w:numId w:val="9"/>
        </w:numPr>
        <w:autoSpaceDE w:val="0"/>
        <w:autoSpaceDN w:val="0"/>
        <w:adjustRightInd w:val="0"/>
        <w:spacing w:line="360" w:lineRule="auto"/>
        <w:jc w:val="both"/>
        <w:rPr>
          <w:rFonts w:ascii="Palatino Linotype" w:hAnsi="Palatino Linotype" w:cs="Arial"/>
          <w:b/>
          <w:iCs/>
        </w:rPr>
      </w:pPr>
      <w:r w:rsidRPr="00CE6D02">
        <w:rPr>
          <w:rFonts w:ascii="Palatino Linotype" w:hAnsi="Palatino Linotype" w:cs="Arial"/>
          <w:b/>
          <w:iCs/>
        </w:rPr>
        <w:t xml:space="preserve">OFICIO 04.pdf: </w:t>
      </w:r>
      <w:r w:rsidRPr="00CE6D02">
        <w:rPr>
          <w:rFonts w:ascii="Palatino Linotype" w:hAnsi="Palatino Linotype" w:cs="Arial"/>
          <w:iCs/>
        </w:rPr>
        <w:t>Oficio 200C16001/004/OASTOL/IP/2023, mediante el que informa que el Servidor Público Habilitado de la Dirección de Comercialización del Organismo informó que la documentación con que se pretendía dar respuesta a la solicitud se encuentra dentro del Padrón General de Usuarios y que dicho padrón forma parte de una b</w:t>
      </w:r>
      <w:r w:rsidR="001815F4" w:rsidRPr="00CE6D02">
        <w:rPr>
          <w:rFonts w:ascii="Palatino Linotype" w:hAnsi="Palatino Linotype" w:cs="Arial"/>
          <w:iCs/>
        </w:rPr>
        <w:t>a</w:t>
      </w:r>
      <w:r w:rsidRPr="00CE6D02">
        <w:rPr>
          <w:rFonts w:ascii="Palatino Linotype" w:hAnsi="Palatino Linotype" w:cs="Arial"/>
          <w:iCs/>
        </w:rPr>
        <w:t xml:space="preserve">se de datos personales denominada </w:t>
      </w:r>
      <w:r w:rsidRPr="00CE6D02">
        <w:rPr>
          <w:rFonts w:ascii="Palatino Linotype" w:hAnsi="Palatino Linotype" w:cs="Arial"/>
          <w:b/>
          <w:iCs/>
        </w:rPr>
        <w:t xml:space="preserve">“Sistema de Control Comercial Vital </w:t>
      </w:r>
      <w:proofErr w:type="spellStart"/>
      <w:r w:rsidRPr="00CE6D02">
        <w:rPr>
          <w:rFonts w:ascii="Palatino Linotype" w:hAnsi="Palatino Linotype" w:cs="Arial"/>
          <w:b/>
          <w:iCs/>
        </w:rPr>
        <w:t>Sistem</w:t>
      </w:r>
      <w:proofErr w:type="spellEnd"/>
      <w:r w:rsidRPr="00CE6D02">
        <w:rPr>
          <w:rFonts w:ascii="Palatino Linotype" w:hAnsi="Palatino Linotype" w:cs="Arial"/>
          <w:b/>
          <w:iCs/>
        </w:rPr>
        <w:t>”</w:t>
      </w:r>
      <w:r w:rsidR="001815F4" w:rsidRPr="00CE6D02">
        <w:rPr>
          <w:rFonts w:ascii="Palatino Linotype" w:hAnsi="Palatino Linotype" w:cs="Arial"/>
          <w:b/>
          <w:iCs/>
        </w:rPr>
        <w:t>,</w:t>
      </w:r>
      <w:r w:rsidR="001815F4" w:rsidRPr="00CE6D02">
        <w:rPr>
          <w:rFonts w:ascii="Palatino Linotype" w:hAnsi="Palatino Linotype" w:cs="Arial"/>
          <w:iCs/>
        </w:rPr>
        <w:t xml:space="preserve"> por lo que los datos personales identificados anteriormente se encuentran bajo el supuesto de confidencialidad, remitiendo la propuesta de clasificación correspondiente. Asimismo, menciona que adjunta copia digitalizada de la resolución </w:t>
      </w:r>
      <w:r w:rsidR="00397E1E" w:rsidRPr="00CE6D02">
        <w:rPr>
          <w:rFonts w:ascii="Palatino Linotype" w:hAnsi="Palatino Linotype" w:cs="Arial"/>
          <w:iCs/>
        </w:rPr>
        <w:t>número</w:t>
      </w:r>
      <w:r w:rsidR="001815F4" w:rsidRPr="00CE6D02">
        <w:rPr>
          <w:rFonts w:ascii="Palatino Linotype" w:hAnsi="Palatino Linotype" w:cs="Arial"/>
          <w:iCs/>
        </w:rPr>
        <w:t xml:space="preserve"> RES/04/O</w:t>
      </w:r>
      <w:r w:rsidR="00990FF9" w:rsidRPr="00CE6D02">
        <w:rPr>
          <w:rFonts w:ascii="Palatino Linotype" w:hAnsi="Palatino Linotype" w:cs="Arial"/>
          <w:iCs/>
        </w:rPr>
        <w:t>/</w:t>
      </w:r>
      <w:r w:rsidR="001815F4" w:rsidRPr="00CE6D02">
        <w:rPr>
          <w:rFonts w:ascii="Palatino Linotype" w:hAnsi="Palatino Linotype" w:cs="Arial"/>
          <w:iCs/>
        </w:rPr>
        <w:t xml:space="preserve">AYST/CT/SO/1ª/2023, primera sesión ordinaria del Comité de Transparencia mediante la cual se aprueba la clasificación como confidencial de </w:t>
      </w:r>
      <w:r w:rsidR="001815F4" w:rsidRPr="00CE6D02">
        <w:rPr>
          <w:rFonts w:ascii="Palatino Linotype" w:hAnsi="Palatino Linotype" w:cs="Arial"/>
          <w:iCs/>
        </w:rPr>
        <w:lastRenderedPageBreak/>
        <w:t>la información.</w:t>
      </w:r>
    </w:p>
    <w:p w14:paraId="7B5D412C" w14:textId="0CBA8DDB" w:rsidR="001815F4" w:rsidRPr="00CE6D02" w:rsidRDefault="00990FF9" w:rsidP="00CE6D02">
      <w:pPr>
        <w:pStyle w:val="Prrafodelista"/>
        <w:widowControl w:val="0"/>
        <w:numPr>
          <w:ilvl w:val="0"/>
          <w:numId w:val="9"/>
        </w:numPr>
        <w:autoSpaceDE w:val="0"/>
        <w:autoSpaceDN w:val="0"/>
        <w:adjustRightInd w:val="0"/>
        <w:spacing w:line="360" w:lineRule="auto"/>
        <w:jc w:val="both"/>
        <w:rPr>
          <w:rFonts w:ascii="Palatino Linotype" w:hAnsi="Palatino Linotype" w:cs="Arial"/>
          <w:b/>
          <w:iCs/>
        </w:rPr>
      </w:pPr>
      <w:r w:rsidRPr="00CE6D02">
        <w:rPr>
          <w:rFonts w:ascii="Palatino Linotype" w:hAnsi="Palatino Linotype" w:cs="Arial"/>
          <w:b/>
          <w:iCs/>
        </w:rPr>
        <w:t xml:space="preserve">RES.04.CT.SO.01.2023.pdf: </w:t>
      </w:r>
      <w:r w:rsidRPr="00CE6D02">
        <w:rPr>
          <w:rFonts w:ascii="Palatino Linotype" w:hAnsi="Palatino Linotype" w:cs="Arial"/>
          <w:iCs/>
        </w:rPr>
        <w:t>RES/04/OAYST/CT/SO/1ª/2023, Acta del Comité de Transparencia</w:t>
      </w:r>
      <w:r w:rsidR="00BD63AA" w:rsidRPr="00CE6D02">
        <w:rPr>
          <w:rFonts w:ascii="Palatino Linotype" w:hAnsi="Palatino Linotype" w:cs="Arial"/>
          <w:iCs/>
        </w:rPr>
        <w:t xml:space="preserve">, mediante el que confirman lo siguiente: </w:t>
      </w:r>
    </w:p>
    <w:p w14:paraId="6BE0C4C7" w14:textId="1BB350A8" w:rsidR="00BD63AA" w:rsidRPr="00CE6D02" w:rsidRDefault="00BD63AA" w:rsidP="00CE6D02">
      <w:pPr>
        <w:pStyle w:val="Prrafodelista"/>
        <w:widowControl w:val="0"/>
        <w:autoSpaceDE w:val="0"/>
        <w:autoSpaceDN w:val="0"/>
        <w:adjustRightInd w:val="0"/>
        <w:spacing w:line="360" w:lineRule="auto"/>
        <w:ind w:left="720"/>
        <w:jc w:val="both"/>
        <w:rPr>
          <w:rFonts w:ascii="Palatino Linotype" w:hAnsi="Palatino Linotype" w:cs="Arial"/>
          <w:b/>
          <w:iCs/>
        </w:rPr>
      </w:pPr>
    </w:p>
    <w:p w14:paraId="492A099C" w14:textId="354A3331" w:rsidR="00BD63AA" w:rsidRPr="00CE6D02" w:rsidRDefault="00BD63AA" w:rsidP="00CE6D02">
      <w:pPr>
        <w:pStyle w:val="Prrafodelista"/>
        <w:widowControl w:val="0"/>
        <w:autoSpaceDE w:val="0"/>
        <w:autoSpaceDN w:val="0"/>
        <w:adjustRightInd w:val="0"/>
        <w:spacing w:line="360" w:lineRule="auto"/>
        <w:ind w:left="720"/>
        <w:jc w:val="center"/>
        <w:rPr>
          <w:rFonts w:ascii="Palatino Linotype" w:hAnsi="Palatino Linotype" w:cs="Arial"/>
          <w:b/>
          <w:iCs/>
        </w:rPr>
      </w:pPr>
      <w:r w:rsidRPr="00CE6D02">
        <w:rPr>
          <w:rFonts w:ascii="Palatino Linotype" w:hAnsi="Palatino Linotype" w:cs="Arial"/>
          <w:b/>
          <w:iCs/>
          <w:noProof/>
          <w:lang w:eastAsia="es-MX"/>
        </w:rPr>
        <w:drawing>
          <wp:inline distT="0" distB="0" distL="0" distR="0" wp14:anchorId="58DFE330" wp14:editId="31C25E63">
            <wp:extent cx="4901609" cy="464629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4026" cy="4658065"/>
                    </a:xfrm>
                    <a:prstGeom prst="rect">
                      <a:avLst/>
                    </a:prstGeom>
                    <a:noFill/>
                    <a:ln>
                      <a:noFill/>
                    </a:ln>
                  </pic:spPr>
                </pic:pic>
              </a:graphicData>
            </a:graphic>
          </wp:inline>
        </w:drawing>
      </w:r>
    </w:p>
    <w:p w14:paraId="6C0BD244" w14:textId="4211C115" w:rsidR="002B2DF9" w:rsidRPr="00CE6D02" w:rsidRDefault="002B2DF9" w:rsidP="00CE6D02">
      <w:pPr>
        <w:widowControl w:val="0"/>
        <w:autoSpaceDE w:val="0"/>
        <w:autoSpaceDN w:val="0"/>
        <w:adjustRightInd w:val="0"/>
        <w:spacing w:line="360" w:lineRule="auto"/>
        <w:jc w:val="both"/>
        <w:rPr>
          <w:rFonts w:ascii="Palatino Linotype" w:hAnsi="Palatino Linotype" w:cs="Arial"/>
          <w:b/>
          <w:iCs/>
        </w:rPr>
      </w:pPr>
    </w:p>
    <w:p w14:paraId="403D961F" w14:textId="5756DBA5" w:rsidR="00356273" w:rsidRPr="00CE6D02" w:rsidRDefault="00356273" w:rsidP="00CE6D02">
      <w:pPr>
        <w:widowControl w:val="0"/>
        <w:autoSpaceDE w:val="0"/>
        <w:autoSpaceDN w:val="0"/>
        <w:adjustRightInd w:val="0"/>
        <w:spacing w:line="360" w:lineRule="auto"/>
        <w:jc w:val="both"/>
        <w:rPr>
          <w:rFonts w:ascii="Palatino Linotype" w:eastAsia="Palatino Linotype" w:hAnsi="Palatino Linotype" w:cs="Palatino Linotype"/>
        </w:rPr>
      </w:pPr>
      <w:r w:rsidRPr="00CE6D02">
        <w:rPr>
          <w:rFonts w:ascii="Palatino Linotype" w:hAnsi="Palatino Linotype" w:cs="Arial"/>
          <w:iCs/>
        </w:rPr>
        <w:t xml:space="preserve">Cabe destacar que el Recurrente se inconformó exponiendo que </w:t>
      </w:r>
      <w:r w:rsidR="00E01FC3" w:rsidRPr="00CE6D02">
        <w:rPr>
          <w:rFonts w:ascii="Palatino Linotype" w:hAnsi="Palatino Linotype" w:cs="Arial"/>
          <w:b/>
          <w:iCs/>
        </w:rPr>
        <w:t>no se proporciona la información solicitada, se solicita se entregue censurada la información en relación con datos personales y confidenciales,</w:t>
      </w:r>
      <w:r w:rsidR="00E01FC3" w:rsidRPr="00CE6D02">
        <w:rPr>
          <w:rFonts w:ascii="Palatino Linotype" w:hAnsi="Palatino Linotype" w:cs="Arial"/>
          <w:iCs/>
        </w:rPr>
        <w:t xml:space="preserve"> </w:t>
      </w:r>
      <w:r w:rsidRPr="00CE6D02">
        <w:rPr>
          <w:rFonts w:ascii="Palatino Linotype" w:hAnsi="Palatino Linotype" w:cs="Arial"/>
        </w:rPr>
        <w:t xml:space="preserve">por ello </w:t>
      </w:r>
      <w:r w:rsidRPr="00CE6D02">
        <w:rPr>
          <w:rFonts w:ascii="Palatino Linotype" w:eastAsia="Palatino Linotype" w:hAnsi="Palatino Linotype" w:cs="Palatino Linotype"/>
        </w:rPr>
        <w:t xml:space="preserve">se actualiza la hipótesis prevista en la fracción V, del artículo 179 de la Ley de la materia, el cual a la letra dice: </w:t>
      </w:r>
    </w:p>
    <w:p w14:paraId="15B50293" w14:textId="77777777" w:rsidR="00356273" w:rsidRPr="00CE6D02" w:rsidRDefault="00356273" w:rsidP="00CE6D02">
      <w:pPr>
        <w:spacing w:line="360" w:lineRule="auto"/>
        <w:jc w:val="both"/>
        <w:rPr>
          <w:rFonts w:ascii="Palatino Linotype" w:eastAsia="Palatino Linotype" w:hAnsi="Palatino Linotype" w:cs="Palatino Linotype"/>
        </w:rPr>
      </w:pPr>
    </w:p>
    <w:p w14:paraId="5C3076AD" w14:textId="77777777" w:rsidR="00356273" w:rsidRPr="00CE6D02" w:rsidRDefault="00356273" w:rsidP="00CE6D02">
      <w:pPr>
        <w:ind w:left="851" w:right="901"/>
        <w:contextualSpacing/>
        <w:jc w:val="both"/>
        <w:rPr>
          <w:rFonts w:ascii="Palatino Linotype" w:eastAsia="Palatino Linotype" w:hAnsi="Palatino Linotype" w:cs="Palatino Linotype"/>
          <w:i/>
          <w:sz w:val="22"/>
          <w:szCs w:val="22"/>
        </w:rPr>
      </w:pPr>
      <w:r w:rsidRPr="00CE6D02">
        <w:rPr>
          <w:rFonts w:ascii="Palatino Linotype" w:eastAsia="Palatino Linotype" w:hAnsi="Palatino Linotype" w:cs="Palatino Linotype"/>
          <w:i/>
          <w:sz w:val="22"/>
          <w:szCs w:val="22"/>
        </w:rPr>
        <w:t>“</w:t>
      </w:r>
      <w:r w:rsidRPr="00CE6D02">
        <w:rPr>
          <w:rFonts w:ascii="Palatino Linotype" w:eastAsia="Palatino Linotype" w:hAnsi="Palatino Linotype" w:cs="Palatino Linotype"/>
          <w:b/>
          <w:i/>
          <w:sz w:val="22"/>
          <w:szCs w:val="22"/>
        </w:rPr>
        <w:t>Artículo 179.</w:t>
      </w:r>
      <w:r w:rsidRPr="00CE6D0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A45AA4E" w14:textId="77777777" w:rsidR="00356273" w:rsidRPr="00CE6D02" w:rsidRDefault="00356273" w:rsidP="00CE6D02">
      <w:pPr>
        <w:ind w:left="851" w:right="901"/>
        <w:contextualSpacing/>
        <w:jc w:val="both"/>
        <w:rPr>
          <w:rFonts w:ascii="Palatino Linotype" w:eastAsia="Palatino Linotype" w:hAnsi="Palatino Linotype" w:cs="Palatino Linotype"/>
          <w:i/>
          <w:sz w:val="22"/>
          <w:szCs w:val="22"/>
        </w:rPr>
      </w:pPr>
      <w:r w:rsidRPr="00CE6D02">
        <w:rPr>
          <w:rFonts w:ascii="Palatino Linotype" w:eastAsia="Palatino Linotype" w:hAnsi="Palatino Linotype" w:cs="Palatino Linotype"/>
          <w:i/>
          <w:sz w:val="22"/>
          <w:szCs w:val="22"/>
        </w:rPr>
        <w:t>(…)</w:t>
      </w:r>
    </w:p>
    <w:p w14:paraId="6DA35BE8" w14:textId="77777777" w:rsidR="00356273" w:rsidRPr="00CE6D02" w:rsidRDefault="00356273" w:rsidP="00CE6D02">
      <w:pPr>
        <w:ind w:left="851" w:right="901"/>
        <w:contextualSpacing/>
        <w:jc w:val="both"/>
        <w:rPr>
          <w:rFonts w:ascii="Palatino Linotype" w:eastAsia="Palatino Linotype" w:hAnsi="Palatino Linotype" w:cs="Palatino Linotype"/>
          <w:i/>
          <w:sz w:val="22"/>
          <w:szCs w:val="22"/>
        </w:rPr>
      </w:pPr>
      <w:r w:rsidRPr="00CE6D02">
        <w:rPr>
          <w:rFonts w:ascii="Palatino Linotype" w:eastAsia="Palatino Linotype" w:hAnsi="Palatino Linotype" w:cs="Palatino Linotype"/>
          <w:b/>
          <w:i/>
          <w:sz w:val="22"/>
          <w:szCs w:val="22"/>
        </w:rPr>
        <w:t>V. La entrega de información incompleta;”</w:t>
      </w:r>
    </w:p>
    <w:p w14:paraId="2F09D0DD" w14:textId="77777777" w:rsidR="00356273" w:rsidRPr="00CE6D02" w:rsidRDefault="00356273" w:rsidP="00CE6D02">
      <w:pPr>
        <w:ind w:left="851" w:right="901"/>
        <w:contextualSpacing/>
        <w:jc w:val="right"/>
        <w:rPr>
          <w:rFonts w:ascii="Palatino Linotype" w:eastAsia="Palatino Linotype" w:hAnsi="Palatino Linotype" w:cs="Palatino Linotype"/>
          <w:i/>
          <w:sz w:val="16"/>
          <w:szCs w:val="16"/>
        </w:rPr>
      </w:pPr>
      <w:r w:rsidRPr="00CE6D02">
        <w:rPr>
          <w:rFonts w:ascii="Palatino Linotype" w:eastAsia="Palatino Linotype" w:hAnsi="Palatino Linotype" w:cs="Palatino Linotype"/>
          <w:i/>
          <w:sz w:val="16"/>
          <w:szCs w:val="16"/>
        </w:rPr>
        <w:t>(Énfasis añadido)</w:t>
      </w:r>
    </w:p>
    <w:p w14:paraId="269E723F" w14:textId="77777777" w:rsidR="00356273" w:rsidRPr="00CE6D02" w:rsidRDefault="00356273" w:rsidP="00CE6D02"/>
    <w:p w14:paraId="2791AB10" w14:textId="4F62FA62" w:rsidR="00356273" w:rsidRPr="00CE6D02" w:rsidRDefault="00356273" w:rsidP="00CE6D02">
      <w:pPr>
        <w:autoSpaceDE w:val="0"/>
        <w:autoSpaceDN w:val="0"/>
        <w:adjustRightInd w:val="0"/>
        <w:spacing w:line="360" w:lineRule="auto"/>
        <w:ind w:right="49"/>
        <w:jc w:val="both"/>
        <w:rPr>
          <w:rFonts w:ascii="Palatino Linotype" w:hAnsi="Palatino Linotype" w:cs="Arial"/>
        </w:rPr>
      </w:pPr>
      <w:r w:rsidRPr="00CE6D02">
        <w:rPr>
          <w:rFonts w:ascii="Palatino Linotype" w:hAnsi="Palatino Linotype" w:cs="Arial"/>
        </w:rPr>
        <w:t xml:space="preserve">El precepto legal antes citado, establece como supuesto de procedencia del recurso de revisión, cuando </w:t>
      </w:r>
      <w:r w:rsidRPr="00CE6D02">
        <w:rPr>
          <w:rFonts w:ascii="Palatino Linotype" w:hAnsi="Palatino Linotype" w:cs="Arial"/>
          <w:b/>
        </w:rPr>
        <w:t>EL SUJETO OBLIGADO</w:t>
      </w:r>
      <w:r w:rsidRPr="00CE6D02">
        <w:rPr>
          <w:rFonts w:ascii="Palatino Linotype" w:hAnsi="Palatino Linotype" w:cs="Arial"/>
        </w:rPr>
        <w:t xml:space="preserve"> entrega la </w:t>
      </w:r>
      <w:r w:rsidR="007717C7" w:rsidRPr="00CE6D02">
        <w:rPr>
          <w:rFonts w:ascii="Palatino Linotype" w:hAnsi="Palatino Linotype" w:cs="Arial"/>
        </w:rPr>
        <w:t>información,</w:t>
      </w:r>
      <w:r w:rsidRPr="00CE6D02">
        <w:rPr>
          <w:rFonts w:ascii="Palatino Linotype" w:hAnsi="Palatino Linotype" w:cs="Arial"/>
        </w:rPr>
        <w:t xml:space="preserve"> pero esta es incompleta</w:t>
      </w:r>
      <w:r w:rsidR="00E74907" w:rsidRPr="00CE6D02">
        <w:rPr>
          <w:rFonts w:ascii="Palatino Linotype" w:hAnsi="Palatino Linotype" w:cs="Arial"/>
        </w:rPr>
        <w:t>.</w:t>
      </w:r>
    </w:p>
    <w:p w14:paraId="4F670A63" w14:textId="126CB646" w:rsidR="007717C7" w:rsidRPr="00CE6D02" w:rsidRDefault="007717C7" w:rsidP="00CE6D02">
      <w:pPr>
        <w:pStyle w:val="Sinespaciado"/>
        <w:spacing w:line="360" w:lineRule="auto"/>
        <w:jc w:val="both"/>
        <w:rPr>
          <w:rFonts w:ascii="Palatino Linotype" w:eastAsia="Palatino Linotype" w:hAnsi="Palatino Linotype" w:cs="Palatino Linotype"/>
          <w:lang w:val="es-ES_tradnl"/>
        </w:rPr>
      </w:pPr>
    </w:p>
    <w:p w14:paraId="77C39D58" w14:textId="5B7FD560" w:rsidR="00484B0A" w:rsidRPr="00CE6D02" w:rsidRDefault="007717C7" w:rsidP="00CE6D02">
      <w:pPr>
        <w:spacing w:line="360" w:lineRule="auto"/>
        <w:jc w:val="both"/>
        <w:rPr>
          <w:rFonts w:ascii="Palatino Linotype" w:hAnsi="Palatino Linotype" w:cs="Arial"/>
          <w:iCs/>
        </w:rPr>
      </w:pPr>
      <w:r w:rsidRPr="00CE6D02">
        <w:rPr>
          <w:rFonts w:ascii="Palatino Linotype" w:eastAsia="Palatino Linotype" w:hAnsi="Palatino Linotype" w:cs="Palatino Linotype"/>
        </w:rPr>
        <w:t>Por lo anterior</w:t>
      </w:r>
      <w:r w:rsidR="00484B0A" w:rsidRPr="00CE6D02">
        <w:rPr>
          <w:rFonts w:ascii="Palatino Linotype" w:eastAsia="Palatino Linotype" w:hAnsi="Palatino Linotype" w:cs="Palatino Linotype"/>
        </w:rPr>
        <w:t>, el</w:t>
      </w:r>
      <w:r w:rsidR="00356664" w:rsidRPr="00CE6D02">
        <w:rPr>
          <w:rFonts w:ascii="Palatino Linotype" w:eastAsia="MS Mincho" w:hAnsi="Palatino Linotype" w:cs="Arial"/>
          <w:lang w:val="es-ES_tradnl"/>
        </w:rPr>
        <w:t xml:space="preserve"> Sujeto Obligado, </w:t>
      </w:r>
      <w:r w:rsidR="00034A8B" w:rsidRPr="00CE6D02">
        <w:rPr>
          <w:rFonts w:ascii="Palatino Linotype" w:hAnsi="Palatino Linotype" w:cs="Arial"/>
          <w:iCs/>
        </w:rPr>
        <w:t>vía de</w:t>
      </w:r>
      <w:r w:rsidR="005B06EF" w:rsidRPr="00CE6D02">
        <w:rPr>
          <w:rFonts w:ascii="Palatino Linotype" w:hAnsi="Palatino Linotype" w:cs="Arial"/>
          <w:iCs/>
        </w:rPr>
        <w:t xml:space="preserve"> </w:t>
      </w:r>
      <w:r w:rsidR="005B06EF" w:rsidRPr="00CE6D02">
        <w:rPr>
          <w:rFonts w:ascii="Palatino Linotype" w:hAnsi="Palatino Linotype" w:cs="Arial"/>
          <w:b/>
          <w:bCs/>
          <w:iCs/>
        </w:rPr>
        <w:t>informe</w:t>
      </w:r>
      <w:r w:rsidR="000B2232" w:rsidRPr="00CE6D02">
        <w:rPr>
          <w:rFonts w:ascii="Palatino Linotype" w:hAnsi="Palatino Linotype" w:cs="Arial"/>
          <w:b/>
          <w:bCs/>
          <w:iCs/>
        </w:rPr>
        <w:t xml:space="preserve"> justificado</w:t>
      </w:r>
      <w:r w:rsidR="005B06EF" w:rsidRPr="00CE6D02">
        <w:rPr>
          <w:rFonts w:ascii="Palatino Linotype" w:hAnsi="Palatino Linotype" w:cs="Arial"/>
          <w:iCs/>
        </w:rPr>
        <w:t xml:space="preserve"> en etapa de manifestaciones,</w:t>
      </w:r>
      <w:r w:rsidR="00484B0A" w:rsidRPr="00CE6D02">
        <w:rPr>
          <w:rFonts w:ascii="Palatino Linotype" w:hAnsi="Palatino Linotype" w:cs="Arial"/>
          <w:iCs/>
        </w:rPr>
        <w:t xml:space="preserve"> </w:t>
      </w:r>
      <w:r w:rsidR="00484B0A" w:rsidRPr="00CE6D02">
        <w:rPr>
          <w:rFonts w:ascii="Palatino Linotype" w:hAnsi="Palatino Linotype" w:cs="Arial"/>
        </w:rPr>
        <w:t>mismo que se hace constar en carpeta comprimida, por lo que dicha información se describe a continuación:</w:t>
      </w:r>
    </w:p>
    <w:p w14:paraId="26782C23" w14:textId="77777777" w:rsidR="00484B0A" w:rsidRPr="00CE6D02" w:rsidRDefault="00484B0A" w:rsidP="00CE6D02">
      <w:pPr>
        <w:pStyle w:val="Prrafodelista"/>
        <w:numPr>
          <w:ilvl w:val="0"/>
          <w:numId w:val="14"/>
        </w:numPr>
        <w:tabs>
          <w:tab w:val="center" w:pos="4252"/>
          <w:tab w:val="right" w:pos="8504"/>
        </w:tabs>
        <w:spacing w:before="100" w:beforeAutospacing="1" w:after="100" w:afterAutospacing="1" w:line="360" w:lineRule="auto"/>
        <w:jc w:val="both"/>
        <w:rPr>
          <w:rFonts w:ascii="Palatino Linotype" w:hAnsi="Palatino Linotype" w:cs="Arial"/>
          <w:b/>
        </w:rPr>
      </w:pPr>
      <w:r w:rsidRPr="00CE6D02">
        <w:rPr>
          <w:rFonts w:ascii="Palatino Linotype" w:hAnsi="Palatino Linotype" w:cs="Arial"/>
          <w:b/>
        </w:rPr>
        <w:t>OF 024 INFORME JUSTIFICADO RR 592 .</w:t>
      </w:r>
      <w:proofErr w:type="spellStart"/>
      <w:r w:rsidRPr="00CE6D02">
        <w:rPr>
          <w:rFonts w:ascii="Palatino Linotype" w:hAnsi="Palatino Linotype" w:cs="Arial"/>
          <w:b/>
        </w:rPr>
        <w:t>pdf</w:t>
      </w:r>
      <w:proofErr w:type="spellEnd"/>
      <w:r w:rsidRPr="00CE6D02">
        <w:rPr>
          <w:rFonts w:ascii="Palatino Linotype" w:hAnsi="Palatino Linotype" w:cs="Arial"/>
          <w:b/>
        </w:rPr>
        <w:t xml:space="preserve">: </w:t>
      </w:r>
      <w:r w:rsidRPr="00CE6D02">
        <w:rPr>
          <w:rFonts w:ascii="Palatino Linotype" w:hAnsi="Palatino Linotype" w:cs="Arial"/>
        </w:rPr>
        <w:t xml:space="preserve">Documentales constantes de ocho fojas, oficio 200C16001/024/2023, del dieciséis de febrero de dos mil veintitrés, mediante el cual el Jefe del Departamento de Transparencia y Oficialía de Partes remite informe justificado a efecto de que con fundamento en el artículo 192 fracción III, sea sobreseído.  </w:t>
      </w:r>
    </w:p>
    <w:p w14:paraId="6B41F53B" w14:textId="3BD19211" w:rsidR="00484B0A" w:rsidRPr="00CE6D02" w:rsidRDefault="00484B0A" w:rsidP="00CE6D02">
      <w:pPr>
        <w:pStyle w:val="Prrafodelista"/>
        <w:numPr>
          <w:ilvl w:val="0"/>
          <w:numId w:val="14"/>
        </w:numPr>
        <w:tabs>
          <w:tab w:val="center" w:pos="4252"/>
          <w:tab w:val="right" w:pos="8504"/>
        </w:tabs>
        <w:spacing w:before="100" w:beforeAutospacing="1" w:after="100" w:afterAutospacing="1" w:line="360" w:lineRule="auto"/>
        <w:jc w:val="both"/>
        <w:rPr>
          <w:rFonts w:ascii="Palatino Linotype" w:hAnsi="Palatino Linotype" w:cs="Arial"/>
          <w:b/>
        </w:rPr>
      </w:pPr>
      <w:r w:rsidRPr="00CE6D02">
        <w:rPr>
          <w:rFonts w:ascii="Palatino Linotype" w:hAnsi="Palatino Linotype" w:cs="Arial"/>
          <w:b/>
        </w:rPr>
        <w:t xml:space="preserve">OF 0395.pdf: </w:t>
      </w:r>
      <w:r w:rsidRPr="00CE6D02">
        <w:rPr>
          <w:rFonts w:ascii="Palatino Linotype" w:hAnsi="Palatino Linotype" w:cs="Arial"/>
        </w:rPr>
        <w:t>Documentales constantes de cuatro fojas, oficio 200C15000/0395/2023, del diez de febrero de dos mil veintitrés, mediante el cual el Director de Comercialización</w:t>
      </w:r>
      <w:r w:rsidR="003F1114" w:rsidRPr="00CE6D02">
        <w:rPr>
          <w:rFonts w:ascii="Palatino Linotype" w:hAnsi="Palatino Linotype" w:cs="Arial"/>
        </w:rPr>
        <w:t xml:space="preserve">, informa que lo solicitado no procede la petición de proporcionar la información solicitada, ya que esta se encuentra dentro del padrón general de usuarios y </w:t>
      </w:r>
      <w:r w:rsidR="00BE5697" w:rsidRPr="00CE6D02">
        <w:rPr>
          <w:rFonts w:ascii="Palatino Linotype" w:hAnsi="Palatino Linotype" w:cs="Arial"/>
        </w:rPr>
        <w:t>está</w:t>
      </w:r>
      <w:r w:rsidR="003F1114" w:rsidRPr="00CE6D02">
        <w:rPr>
          <w:rFonts w:ascii="Palatino Linotype" w:hAnsi="Palatino Linotype" w:cs="Arial"/>
        </w:rPr>
        <w:t xml:space="preserve"> clasificada como información confidencial. </w:t>
      </w:r>
      <w:r w:rsidR="003F1114" w:rsidRPr="00CE6D02">
        <w:rPr>
          <w:rFonts w:ascii="Palatino Linotype" w:hAnsi="Palatino Linotype" w:cs="Arial"/>
        </w:rPr>
        <w:lastRenderedPageBreak/>
        <w:t>Asimismo confirma en todos sus términos lo argumentado en el oficio número 2000C15000/0255/2023 de fecha 24 de enero de dos mil veintitrés.</w:t>
      </w:r>
    </w:p>
    <w:p w14:paraId="5C69D351" w14:textId="77777777" w:rsidR="00484B0A" w:rsidRPr="00CE6D02" w:rsidRDefault="00484B0A" w:rsidP="00CE6D02">
      <w:pPr>
        <w:pStyle w:val="Prrafodelista"/>
        <w:numPr>
          <w:ilvl w:val="0"/>
          <w:numId w:val="14"/>
        </w:numPr>
        <w:tabs>
          <w:tab w:val="center" w:pos="4252"/>
          <w:tab w:val="right" w:pos="8504"/>
        </w:tabs>
        <w:spacing w:before="100" w:beforeAutospacing="1" w:after="100" w:afterAutospacing="1" w:line="360" w:lineRule="auto"/>
        <w:jc w:val="both"/>
        <w:rPr>
          <w:rFonts w:ascii="Palatino Linotype" w:hAnsi="Palatino Linotype" w:cs="Arial"/>
          <w:b/>
        </w:rPr>
      </w:pPr>
      <w:r w:rsidRPr="00CE6D02">
        <w:rPr>
          <w:rFonts w:ascii="Palatino Linotype" w:hAnsi="Palatino Linotype" w:cs="Arial"/>
          <w:b/>
        </w:rPr>
        <w:t xml:space="preserve">OF 0255.pdf: </w:t>
      </w:r>
      <w:r w:rsidRPr="00CE6D02">
        <w:rPr>
          <w:rFonts w:ascii="Palatino Linotype" w:hAnsi="Palatino Linotype" w:cs="Arial"/>
        </w:rPr>
        <w:t>Documentales constantes de cuatro fojas, oficio 200C15000/0255/2023, del veinticuatro de enero de dos mil veintitrés, mediante el cual el Director de Comercialización informa al Titular de la Unidad de Transparencia que lo requerido es información clasificada como confidencial.</w:t>
      </w:r>
    </w:p>
    <w:p w14:paraId="62DCA011" w14:textId="77777777" w:rsidR="00484B0A" w:rsidRPr="00CE6D02" w:rsidRDefault="00484B0A" w:rsidP="00CE6D02">
      <w:pPr>
        <w:pStyle w:val="Prrafodelista"/>
        <w:numPr>
          <w:ilvl w:val="0"/>
          <w:numId w:val="14"/>
        </w:numPr>
        <w:tabs>
          <w:tab w:val="center" w:pos="4252"/>
          <w:tab w:val="right" w:pos="8504"/>
        </w:tabs>
        <w:spacing w:before="100" w:beforeAutospacing="1" w:after="100" w:afterAutospacing="1" w:line="360" w:lineRule="auto"/>
        <w:jc w:val="both"/>
        <w:rPr>
          <w:rFonts w:ascii="Palatino Linotype" w:hAnsi="Palatino Linotype" w:cs="Arial"/>
          <w:b/>
        </w:rPr>
      </w:pPr>
      <w:r w:rsidRPr="00CE6D02">
        <w:rPr>
          <w:rFonts w:ascii="Palatino Linotype" w:hAnsi="Palatino Linotype" w:cs="Arial"/>
          <w:b/>
        </w:rPr>
        <w:t xml:space="preserve">M 047 REQ INFORME.pdf: </w:t>
      </w:r>
      <w:r w:rsidRPr="00CE6D02">
        <w:rPr>
          <w:rFonts w:ascii="Palatino Linotype" w:hAnsi="Palatino Linotype" w:cs="Arial"/>
        </w:rPr>
        <w:t xml:space="preserve">Documento constante de una foja, del oficio 200C16001/047/2023 del ocho de febrero de dos mil veintitrés, signado por el Jefe del Departamento de Transparencia al Director de Comercialización, mediante el que solicita remita informe justificado derivado de la respuesta a la solicitud de acceso a la información 00004/OASTOL/IP/2023. </w:t>
      </w:r>
    </w:p>
    <w:p w14:paraId="44F59D9E" w14:textId="77777777" w:rsidR="00484B0A" w:rsidRPr="00CE6D02" w:rsidRDefault="00484B0A" w:rsidP="00CE6D02">
      <w:pPr>
        <w:pStyle w:val="Prrafodelista"/>
        <w:numPr>
          <w:ilvl w:val="0"/>
          <w:numId w:val="14"/>
        </w:numPr>
        <w:tabs>
          <w:tab w:val="center" w:pos="4252"/>
          <w:tab w:val="right" w:pos="8504"/>
        </w:tabs>
        <w:spacing w:before="100" w:beforeAutospacing="1" w:after="100" w:afterAutospacing="1" w:line="360" w:lineRule="auto"/>
        <w:jc w:val="both"/>
        <w:rPr>
          <w:rFonts w:ascii="Palatino Linotype" w:hAnsi="Palatino Linotype" w:cs="Arial"/>
          <w:b/>
        </w:rPr>
      </w:pPr>
      <w:r w:rsidRPr="00CE6D02">
        <w:rPr>
          <w:rFonts w:ascii="Palatino Linotype" w:hAnsi="Palatino Linotype" w:cs="Arial"/>
          <w:b/>
        </w:rPr>
        <w:t xml:space="preserve">dic214.pdf: </w:t>
      </w:r>
      <w:r w:rsidRPr="00CE6D02">
        <w:rPr>
          <w:rFonts w:ascii="Palatino Linotype" w:hAnsi="Palatino Linotype" w:cs="Arial"/>
        </w:rPr>
        <w:t xml:space="preserve">Documentales constante de ciento noventa y dos fojas, relativo a la Gaceta de Gobierno del Decreto numero 122 por el que se aprueban las tarifas aplicables al pago de los Derechos por los servicios públicos municipales de agua potable, drenaje, alcantarillado y recepciones de los caudales de aguas residuales para su tratamiento, diferentes a las establecidas en el Código Financiero del Estado de México y Municipios, para el Ejercicio Fiscal 2023. </w:t>
      </w:r>
    </w:p>
    <w:p w14:paraId="00E7328D" w14:textId="53D7C0E3" w:rsidR="008D0C0B" w:rsidRPr="00CE6D02" w:rsidRDefault="00484B0A" w:rsidP="00CE6D02">
      <w:pPr>
        <w:pStyle w:val="Prrafodelista"/>
        <w:numPr>
          <w:ilvl w:val="0"/>
          <w:numId w:val="14"/>
        </w:numPr>
        <w:spacing w:line="360" w:lineRule="auto"/>
        <w:jc w:val="both"/>
        <w:rPr>
          <w:rFonts w:ascii="Palatino Linotype" w:hAnsi="Palatino Linotype" w:cs="Arial"/>
          <w:b/>
        </w:rPr>
      </w:pPr>
      <w:r w:rsidRPr="00CE6D02">
        <w:rPr>
          <w:rFonts w:ascii="Palatino Linotype" w:hAnsi="Palatino Linotype" w:cs="Arial"/>
          <w:b/>
        </w:rPr>
        <w:t xml:space="preserve">Planos.pdf: </w:t>
      </w:r>
      <w:r w:rsidR="0095405F" w:rsidRPr="00CE6D02">
        <w:rPr>
          <w:rFonts w:ascii="Palatino Linotype" w:hAnsi="Palatino Linotype" w:cs="Arial"/>
        </w:rPr>
        <w:t>D</w:t>
      </w:r>
      <w:r w:rsidRPr="00CE6D02">
        <w:rPr>
          <w:rFonts w:ascii="Palatino Linotype" w:hAnsi="Palatino Linotype" w:cs="Arial"/>
        </w:rPr>
        <w:t xml:space="preserve">os fojas </w:t>
      </w:r>
      <w:r w:rsidR="0095405F" w:rsidRPr="00CE6D02">
        <w:rPr>
          <w:rFonts w:ascii="Palatino Linotype" w:hAnsi="Palatino Linotype" w:cs="Arial"/>
        </w:rPr>
        <w:t xml:space="preserve">relativas </w:t>
      </w:r>
      <w:r w:rsidRPr="00CE6D02">
        <w:rPr>
          <w:rFonts w:ascii="Palatino Linotype" w:hAnsi="Palatino Linotype" w:cs="Arial"/>
        </w:rPr>
        <w:t>a los planos extraídos del Plan Municipal de Desarrollo Urbano de Toluca Clave D-06b</w:t>
      </w:r>
      <w:r w:rsidR="008D0C0B" w:rsidRPr="00CE6D02">
        <w:rPr>
          <w:rFonts w:ascii="Palatino Linotype" w:hAnsi="Palatino Linotype" w:cs="Arial"/>
        </w:rPr>
        <w:t>, mismos que se encuentran publicados en el portal de la Secretaría de Desarrollo Urbano e infraestructura, en la</w:t>
      </w:r>
      <w:r w:rsidR="0095405F" w:rsidRPr="00CE6D02">
        <w:rPr>
          <w:rFonts w:ascii="Palatino Linotype" w:hAnsi="Palatino Linotype" w:cs="Arial"/>
        </w:rPr>
        <w:t>s</w:t>
      </w:r>
      <w:r w:rsidR="008D0C0B" w:rsidRPr="00CE6D02">
        <w:rPr>
          <w:rFonts w:ascii="Palatino Linotype" w:hAnsi="Palatino Linotype" w:cs="Arial"/>
        </w:rPr>
        <w:t xml:space="preserve"> siguiente</w:t>
      </w:r>
      <w:r w:rsidR="0095405F" w:rsidRPr="00CE6D02">
        <w:rPr>
          <w:rFonts w:ascii="Palatino Linotype" w:hAnsi="Palatino Linotype" w:cs="Arial"/>
        </w:rPr>
        <w:t>s</w:t>
      </w:r>
      <w:r w:rsidR="008D0C0B" w:rsidRPr="00CE6D02">
        <w:rPr>
          <w:rFonts w:ascii="Palatino Linotype" w:hAnsi="Palatino Linotype" w:cs="Arial"/>
        </w:rPr>
        <w:t xml:space="preserve"> liga</w:t>
      </w:r>
      <w:r w:rsidR="0095405F" w:rsidRPr="00CE6D02">
        <w:rPr>
          <w:rFonts w:ascii="Palatino Linotype" w:hAnsi="Palatino Linotype" w:cs="Arial"/>
        </w:rPr>
        <w:t>s</w:t>
      </w:r>
      <w:r w:rsidR="008D0C0B" w:rsidRPr="00CE6D02">
        <w:rPr>
          <w:rFonts w:ascii="Palatino Linotype" w:hAnsi="Palatino Linotype" w:cs="Arial"/>
        </w:rPr>
        <w:t xml:space="preserve"> electrónica</w:t>
      </w:r>
      <w:r w:rsidR="0095405F" w:rsidRPr="00CE6D02">
        <w:rPr>
          <w:rFonts w:ascii="Palatino Linotype" w:hAnsi="Palatino Linotype" w:cs="Arial"/>
        </w:rPr>
        <w:t>s</w:t>
      </w:r>
      <w:r w:rsidR="008D0C0B" w:rsidRPr="00CE6D02">
        <w:rPr>
          <w:rFonts w:ascii="Palatino Linotype" w:hAnsi="Palatino Linotype" w:cs="Arial"/>
        </w:rPr>
        <w:t xml:space="preserve">: </w:t>
      </w:r>
    </w:p>
    <w:p w14:paraId="00922449" w14:textId="547C42C8" w:rsidR="008D0C0B" w:rsidRPr="00CE6D02" w:rsidRDefault="0095405F" w:rsidP="00CE6D02">
      <w:pPr>
        <w:pStyle w:val="Prrafodelista"/>
        <w:numPr>
          <w:ilvl w:val="0"/>
          <w:numId w:val="15"/>
        </w:numPr>
        <w:spacing w:line="360" w:lineRule="auto"/>
        <w:jc w:val="both"/>
        <w:rPr>
          <w:rStyle w:val="Hipervnculo"/>
          <w:rFonts w:ascii="Palatino Linotype" w:hAnsi="Palatino Linotype" w:cs="Arial"/>
          <w:color w:val="auto"/>
        </w:rPr>
      </w:pPr>
      <w:r w:rsidRPr="00CE6D02">
        <w:rPr>
          <w:rFonts w:ascii="Palatino Linotype" w:hAnsi="Palatino Linotype" w:cs="Arial"/>
        </w:rPr>
        <w:fldChar w:fldCharType="begin"/>
      </w:r>
      <w:r w:rsidRPr="00CE6D02">
        <w:rPr>
          <w:rFonts w:ascii="Palatino Linotype" w:hAnsi="Palatino Linotype" w:cs="Arial"/>
        </w:rPr>
        <w:instrText xml:space="preserve"> HYPERLINK "https://sedui.edomex.gob.mx/toluca" </w:instrText>
      </w:r>
      <w:r w:rsidRPr="00CE6D02">
        <w:rPr>
          <w:rFonts w:ascii="Palatino Linotype" w:hAnsi="Palatino Linotype" w:cs="Arial"/>
        </w:rPr>
        <w:fldChar w:fldCharType="separate"/>
      </w:r>
      <w:r w:rsidR="008D0C0B" w:rsidRPr="00CE6D02">
        <w:rPr>
          <w:rStyle w:val="Hipervnculo"/>
          <w:rFonts w:ascii="Palatino Linotype" w:hAnsi="Palatino Linotype" w:cs="Arial"/>
          <w:color w:val="auto"/>
        </w:rPr>
        <w:t>https://sedui.edomex.gob.mx/toluca</w:t>
      </w:r>
    </w:p>
    <w:p w14:paraId="6294B69C" w14:textId="2BCB90F0" w:rsidR="008D0C0B" w:rsidRPr="00CE6D02" w:rsidRDefault="0095405F" w:rsidP="00CE6D02">
      <w:pPr>
        <w:pStyle w:val="Prrafodelista"/>
        <w:numPr>
          <w:ilvl w:val="0"/>
          <w:numId w:val="15"/>
        </w:numPr>
        <w:spacing w:line="360" w:lineRule="auto"/>
        <w:jc w:val="both"/>
        <w:rPr>
          <w:rFonts w:ascii="Palatino Linotype" w:hAnsi="Palatino Linotype" w:cs="Arial"/>
        </w:rPr>
      </w:pPr>
      <w:r w:rsidRPr="00CE6D02">
        <w:rPr>
          <w:rFonts w:ascii="Palatino Linotype" w:hAnsi="Palatino Linotype" w:cs="Arial"/>
        </w:rPr>
        <w:fldChar w:fldCharType="end"/>
      </w:r>
      <w:hyperlink r:id="rId12" w:history="1">
        <w:r w:rsidR="00781007" w:rsidRPr="00CE6D02">
          <w:rPr>
            <w:rStyle w:val="Hipervnculo"/>
            <w:rFonts w:ascii="Palatino Linotype" w:hAnsi="Palatino Linotype" w:cs="Arial"/>
            <w:color w:val="auto"/>
          </w:rPr>
          <w:t>https://sedui.edomex.gob.mx/sites/sedui.edomex.gob.mx/files/files/planes_municipales/Toluca/D-06b%20Infraestructura%20Hidraulica.pdf</w:t>
        </w:r>
      </w:hyperlink>
    </w:p>
    <w:p w14:paraId="3A68C9DD" w14:textId="77777777" w:rsidR="008A620D" w:rsidRPr="00CE6D02" w:rsidRDefault="008A620D" w:rsidP="00CE6D02">
      <w:pPr>
        <w:widowControl w:val="0"/>
        <w:autoSpaceDE w:val="0"/>
        <w:autoSpaceDN w:val="0"/>
        <w:adjustRightInd w:val="0"/>
        <w:spacing w:line="360" w:lineRule="auto"/>
        <w:jc w:val="both"/>
        <w:rPr>
          <w:rFonts w:ascii="Palatino Linotype" w:hAnsi="Palatino Linotype" w:cs="Arial"/>
        </w:rPr>
      </w:pPr>
      <w:r w:rsidRPr="00CE6D02">
        <w:rPr>
          <w:rFonts w:ascii="Palatino Linotype" w:eastAsiaTheme="minorEastAsia" w:hAnsi="Palatino Linotype" w:cs="Arial"/>
          <w:szCs w:val="20"/>
          <w:lang w:val="es-ES_tradnl"/>
        </w:rPr>
        <w:lastRenderedPageBreak/>
        <w:t>Una vez acotado lo anterior,</w:t>
      </w:r>
      <w:r w:rsidRPr="00CE6D02">
        <w:rPr>
          <w:rFonts w:ascii="Palatino Linotype" w:hAnsi="Palatino Linotype" w:cs="Arial"/>
        </w:rPr>
        <w:t xml:space="preserve"> con el fin de asegurar un correcto estudio, así como para tener una mejor comprensión de las constancias del expediente electrónico, conviene desagregar la petición del particular y realizar una relación con las respuestas otorgadas por el Sujeto Obligado</w:t>
      </w:r>
      <w:r w:rsidRPr="00CE6D02">
        <w:rPr>
          <w:rFonts w:ascii="Palatino Linotype" w:hAnsi="Palatino Linotype" w:cs="Arial"/>
          <w:b/>
        </w:rPr>
        <w:t xml:space="preserve">, </w:t>
      </w:r>
      <w:r w:rsidRPr="00CE6D02">
        <w:rPr>
          <w:rFonts w:ascii="Palatino Linotype" w:hAnsi="Palatino Linotype" w:cs="Arial"/>
        </w:rPr>
        <w:t>de la siguiente manera:</w:t>
      </w:r>
    </w:p>
    <w:p w14:paraId="5F92F85F" w14:textId="77777777" w:rsidR="00781007" w:rsidRPr="00CE6D02" w:rsidRDefault="00781007" w:rsidP="00CE6D02">
      <w:pPr>
        <w:spacing w:line="360" w:lineRule="auto"/>
        <w:rPr>
          <w:rFonts w:ascii="Palatino Linotype" w:hAnsi="Palatino Linotype"/>
        </w:rPr>
      </w:pPr>
    </w:p>
    <w:p w14:paraId="6A5C3537" w14:textId="2CE6064A" w:rsidR="00781007" w:rsidRPr="00CE6D02" w:rsidRDefault="00781007" w:rsidP="00CE6D02">
      <w:pPr>
        <w:spacing w:line="360" w:lineRule="auto"/>
        <w:jc w:val="both"/>
        <w:rPr>
          <w:rFonts w:ascii="Palatino Linotype" w:hAnsi="Palatino Linotype"/>
        </w:rPr>
      </w:pPr>
      <w:r w:rsidRPr="00CE6D02">
        <w:rPr>
          <w:rFonts w:ascii="Palatino Linotype" w:hAnsi="Palatino Linotype"/>
        </w:rPr>
        <w:t>En relación a los Números de Identificación de Suministro (NIS) 2002508, 2114009, 5039192, me sea proporcionada la siguiente información</w:t>
      </w:r>
      <w:r w:rsidR="0095405F" w:rsidRPr="00CE6D02">
        <w:rPr>
          <w:rFonts w:ascii="Palatino Linotype" w:hAnsi="Palatino Linotype"/>
        </w:rPr>
        <w:t>.</w:t>
      </w:r>
    </w:p>
    <w:p w14:paraId="7BBE57A0" w14:textId="7CA5DB41" w:rsidR="008A620D" w:rsidRPr="00CE6D02" w:rsidRDefault="008A620D" w:rsidP="00CE6D02">
      <w:pPr>
        <w:spacing w:line="360" w:lineRule="auto"/>
        <w:jc w:val="both"/>
        <w:rPr>
          <w:rFonts w:ascii="Palatino Linotype" w:hAnsi="Palatino Linotyp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394"/>
        <w:gridCol w:w="1843"/>
      </w:tblGrid>
      <w:tr w:rsidR="00CE6D02" w:rsidRPr="00CE6D02" w14:paraId="5C2D300E" w14:textId="77777777" w:rsidTr="007D2BC5">
        <w:trPr>
          <w:tblHeader/>
          <w:jc w:val="center"/>
        </w:trPr>
        <w:tc>
          <w:tcPr>
            <w:tcW w:w="268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0347DA6" w14:textId="77777777" w:rsidR="008A620D" w:rsidRPr="00CE6D02" w:rsidRDefault="008A620D" w:rsidP="00CE6D02">
            <w:pPr>
              <w:suppressAutoHyphens/>
              <w:spacing w:line="276" w:lineRule="auto"/>
              <w:jc w:val="center"/>
              <w:rPr>
                <w:rFonts w:ascii="Palatino Linotype" w:eastAsia="Calibri" w:hAnsi="Palatino Linotype" w:cs="Arial"/>
                <w:b/>
                <w:lang w:val="es-ES_tradnl"/>
              </w:rPr>
            </w:pPr>
            <w:r w:rsidRPr="00CE6D02">
              <w:rPr>
                <w:rFonts w:ascii="Palatino Linotype" w:eastAsia="Calibri" w:hAnsi="Palatino Linotype" w:cs="Arial"/>
                <w:b/>
                <w:lang w:val="es-ES_tradnl"/>
              </w:rPr>
              <w:t>Solicitud</w:t>
            </w:r>
          </w:p>
        </w:tc>
        <w:tc>
          <w:tcPr>
            <w:tcW w:w="4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8C53222" w14:textId="16135A59" w:rsidR="008A620D" w:rsidRPr="00CE6D02" w:rsidRDefault="008A620D" w:rsidP="00CE6D02">
            <w:pPr>
              <w:suppressAutoHyphens/>
              <w:spacing w:line="276" w:lineRule="auto"/>
              <w:jc w:val="center"/>
              <w:rPr>
                <w:rFonts w:ascii="Palatino Linotype" w:eastAsia="Calibri" w:hAnsi="Palatino Linotype" w:cs="Arial"/>
                <w:b/>
                <w:lang w:val="es-ES_tradnl"/>
              </w:rPr>
            </w:pPr>
            <w:r w:rsidRPr="00CE6D02">
              <w:rPr>
                <w:rFonts w:ascii="Palatino Linotype" w:eastAsia="Calibri" w:hAnsi="Palatino Linotype" w:cs="Arial"/>
                <w:b/>
                <w:lang w:val="es-ES_tradnl" w:eastAsia="en-US"/>
              </w:rPr>
              <w:t>Respuesta/informe Justificado</w:t>
            </w:r>
          </w:p>
        </w:tc>
        <w:tc>
          <w:tcPr>
            <w:tcW w:w="184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020FA40" w14:textId="77777777" w:rsidR="008A620D" w:rsidRPr="00CE6D02" w:rsidRDefault="008A620D" w:rsidP="00CE6D02">
            <w:pPr>
              <w:suppressAutoHyphens/>
              <w:spacing w:line="276" w:lineRule="auto"/>
              <w:jc w:val="center"/>
              <w:rPr>
                <w:rFonts w:ascii="Palatino Linotype" w:eastAsia="Calibri" w:hAnsi="Palatino Linotype" w:cs="Arial"/>
                <w:b/>
                <w:lang w:val="es-ES_tradnl" w:eastAsia="en-US"/>
              </w:rPr>
            </w:pPr>
            <w:r w:rsidRPr="00CE6D02">
              <w:rPr>
                <w:rFonts w:ascii="Palatino Linotype" w:eastAsia="Calibri" w:hAnsi="Palatino Linotype" w:cs="Arial"/>
                <w:b/>
                <w:lang w:val="es-ES_tradnl" w:eastAsia="en-US"/>
              </w:rPr>
              <w:t>Comentarios</w:t>
            </w:r>
          </w:p>
        </w:tc>
      </w:tr>
    </w:tbl>
    <w:p w14:paraId="620397D6" w14:textId="77777777" w:rsidR="008A620D" w:rsidRPr="00CE6D02" w:rsidRDefault="008A620D" w:rsidP="00CE6D02"/>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394"/>
        <w:gridCol w:w="1843"/>
      </w:tblGrid>
      <w:tr w:rsidR="00CE6D02" w:rsidRPr="00CE6D02" w14:paraId="4E35F528" w14:textId="77777777" w:rsidTr="007D2BC5">
        <w:trPr>
          <w:jc w:val="center"/>
        </w:trPr>
        <w:tc>
          <w:tcPr>
            <w:tcW w:w="2689" w:type="dxa"/>
            <w:tcBorders>
              <w:top w:val="single" w:sz="4" w:space="0" w:color="auto"/>
              <w:left w:val="single" w:sz="4" w:space="0" w:color="auto"/>
              <w:bottom w:val="single" w:sz="4" w:space="0" w:color="auto"/>
              <w:right w:val="single" w:sz="4" w:space="0" w:color="auto"/>
            </w:tcBorders>
            <w:hideMark/>
          </w:tcPr>
          <w:p w14:paraId="031D9E43" w14:textId="3380D244" w:rsidR="008A620D" w:rsidRPr="00CE6D02" w:rsidRDefault="008A620D" w:rsidP="00CE6D02">
            <w:pPr>
              <w:autoSpaceDE w:val="0"/>
              <w:autoSpaceDN w:val="0"/>
              <w:adjustRightInd w:val="0"/>
              <w:jc w:val="both"/>
              <w:rPr>
                <w:rFonts w:ascii="Palatino Linotype" w:eastAsia="Calibri" w:hAnsi="Palatino Linotype" w:cs="Verdana"/>
                <w:sz w:val="22"/>
                <w:szCs w:val="22"/>
                <w:lang w:val="es-ES_tradnl" w:eastAsia="en-US"/>
              </w:rPr>
            </w:pPr>
            <w:r w:rsidRPr="00CE6D02">
              <w:rPr>
                <w:rFonts w:ascii="Palatino Linotype" w:hAnsi="Palatino Linotype" w:cs="Arial"/>
                <w:iCs/>
                <w:sz w:val="22"/>
                <w:szCs w:val="22"/>
              </w:rPr>
              <w:t>Contrato celebrado respecto de las prestación del servicio o servicios contratados</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4D34D4" w14:textId="2F6E689E" w:rsidR="008A620D" w:rsidRPr="00CE6D02" w:rsidRDefault="00F4342F" w:rsidP="00CE6D02">
            <w:pPr>
              <w:tabs>
                <w:tab w:val="left" w:pos="567"/>
              </w:tabs>
              <w:suppressAutoHyphens/>
              <w:spacing w:line="276" w:lineRule="auto"/>
              <w:jc w:val="both"/>
              <w:rPr>
                <w:rFonts w:ascii="Palatino Linotype" w:hAnsi="Palatino Linotype"/>
                <w:bCs/>
                <w:sz w:val="22"/>
                <w:szCs w:val="22"/>
                <w:lang w:val="es-ES_tradnl"/>
              </w:rPr>
            </w:pPr>
            <w:r w:rsidRPr="00CE6D02">
              <w:rPr>
                <w:rFonts w:ascii="Palatino Linotype" w:hAnsi="Palatino Linotype"/>
                <w:bCs/>
                <w:sz w:val="22"/>
                <w:szCs w:val="22"/>
                <w:lang w:val="es-ES_tradnl"/>
              </w:rPr>
              <w:t xml:space="preserve">Reserva la información mediante </w:t>
            </w:r>
            <w:r w:rsidR="00447BC9" w:rsidRPr="00CE6D02">
              <w:rPr>
                <w:rFonts w:ascii="Palatino Linotype" w:hAnsi="Palatino Linotype"/>
                <w:bCs/>
                <w:sz w:val="22"/>
                <w:szCs w:val="22"/>
                <w:lang w:val="es-ES_tradnl"/>
              </w:rPr>
              <w:t xml:space="preserve">Acta de Comité de Transparencia, RES/04/OAYST/SO/1ª/2023 de fecha veintitrés de enero de dos mil veintitrés, confirmando la clasificación total como confidencial de los datos personales contenidos en la base de datos personales denominada “Sistema de Gestión Comercial Vital </w:t>
            </w:r>
            <w:proofErr w:type="spellStart"/>
            <w:r w:rsidR="00447BC9" w:rsidRPr="00CE6D02">
              <w:rPr>
                <w:rFonts w:ascii="Palatino Linotype" w:hAnsi="Palatino Linotype"/>
                <w:bCs/>
                <w:sz w:val="22"/>
                <w:szCs w:val="22"/>
                <w:lang w:val="es-ES_tradnl"/>
              </w:rPr>
              <w:t>Sistem</w:t>
            </w:r>
            <w:proofErr w:type="spellEnd"/>
            <w:r w:rsidR="00447BC9" w:rsidRPr="00CE6D02">
              <w:rPr>
                <w:rFonts w:ascii="Palatino Linotype" w:hAnsi="Palatino Linotype"/>
                <w:bCs/>
                <w:sz w:val="22"/>
                <w:szCs w:val="22"/>
                <w:lang w:val="es-ES_tradnl"/>
              </w:rPr>
              <w:t xml:space="preserve">”  de conformidad con los artículos 47 y 49 fracciones II, VIII y XII de la Ley de Transparencia y Acceso a la Información Pública del Estado de México y Municipios, el Comité de Transparencia y del Organismo Público Descentralizado, por servicio de carácter Municipal, denominado Agua y Saneamiento de Toluca.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6A9AF0" w14:textId="77777777" w:rsidR="008A620D" w:rsidRPr="00CE6D02" w:rsidRDefault="008A620D" w:rsidP="00CE6D02">
            <w:pPr>
              <w:tabs>
                <w:tab w:val="left" w:pos="567"/>
              </w:tabs>
              <w:suppressAutoHyphens/>
              <w:spacing w:line="276" w:lineRule="auto"/>
              <w:jc w:val="center"/>
              <w:rPr>
                <w:rFonts w:ascii="Palatino Linotype" w:hAnsi="Palatino Linotype"/>
                <w:sz w:val="22"/>
                <w:szCs w:val="22"/>
                <w:lang w:val="es-ES_tradnl"/>
              </w:rPr>
            </w:pPr>
          </w:p>
          <w:p w14:paraId="06F05D3F" w14:textId="09E7335D" w:rsidR="00447BC9" w:rsidRPr="00CE6D02" w:rsidRDefault="00781007" w:rsidP="00CE6D02">
            <w:pPr>
              <w:tabs>
                <w:tab w:val="left" w:pos="567"/>
              </w:tabs>
              <w:suppressAutoHyphens/>
              <w:spacing w:line="276" w:lineRule="auto"/>
              <w:jc w:val="center"/>
              <w:rPr>
                <w:rFonts w:ascii="Palatino Linotype" w:hAnsi="Palatino Linotype"/>
                <w:sz w:val="22"/>
                <w:szCs w:val="22"/>
                <w:lang w:val="es-ES_tradnl"/>
              </w:rPr>
            </w:pPr>
            <w:r w:rsidRPr="00CE6D02">
              <w:rPr>
                <w:rFonts w:ascii="Palatino Linotype" w:hAnsi="Palatino Linotype"/>
                <w:sz w:val="22"/>
                <w:szCs w:val="22"/>
                <w:lang w:val="es-ES_tradnl"/>
              </w:rPr>
              <w:t xml:space="preserve">NO </w:t>
            </w:r>
            <w:r w:rsidR="00447BC9" w:rsidRPr="00CE6D02">
              <w:rPr>
                <w:rFonts w:ascii="Palatino Linotype" w:hAnsi="Palatino Linotype"/>
                <w:sz w:val="22"/>
                <w:szCs w:val="22"/>
                <w:lang w:val="es-ES_tradnl"/>
              </w:rPr>
              <w:t>COLMA</w:t>
            </w:r>
          </w:p>
        </w:tc>
      </w:tr>
      <w:tr w:rsidR="00CE6D02" w:rsidRPr="00CE6D02" w14:paraId="558A6BB3" w14:textId="77777777" w:rsidTr="007D2BC5">
        <w:trPr>
          <w:jc w:val="center"/>
        </w:trPr>
        <w:tc>
          <w:tcPr>
            <w:tcW w:w="2689" w:type="dxa"/>
            <w:tcBorders>
              <w:top w:val="single" w:sz="4" w:space="0" w:color="auto"/>
              <w:left w:val="single" w:sz="4" w:space="0" w:color="auto"/>
              <w:bottom w:val="single" w:sz="4" w:space="0" w:color="auto"/>
              <w:right w:val="single" w:sz="4" w:space="0" w:color="auto"/>
            </w:tcBorders>
            <w:hideMark/>
          </w:tcPr>
          <w:p w14:paraId="070ACD03" w14:textId="734C2EA7" w:rsidR="00447BC9" w:rsidRPr="00CE6D02" w:rsidRDefault="00447BC9" w:rsidP="00CE6D02">
            <w:pPr>
              <w:autoSpaceDE w:val="0"/>
              <w:autoSpaceDN w:val="0"/>
              <w:adjustRightInd w:val="0"/>
              <w:jc w:val="both"/>
              <w:rPr>
                <w:rFonts w:ascii="Palatino Linotype" w:hAnsi="Palatino Linotype" w:cs="Arial"/>
                <w:sz w:val="22"/>
                <w:szCs w:val="22"/>
                <w:lang w:val="es-ES_tradnl"/>
              </w:rPr>
            </w:pPr>
            <w:r w:rsidRPr="00CE6D02">
              <w:rPr>
                <w:rFonts w:ascii="Palatino Linotype" w:hAnsi="Palatino Linotype" w:cs="Arial"/>
                <w:sz w:val="22"/>
                <w:szCs w:val="22"/>
                <w:lang w:val="es-ES_tradnl"/>
              </w:rPr>
              <w:t xml:space="preserve">La información que acredite que servicios se encuentran prestándose respecto a dichos NIS por </w:t>
            </w:r>
            <w:r w:rsidRPr="00CE6D02">
              <w:rPr>
                <w:rFonts w:ascii="Palatino Linotype" w:hAnsi="Palatino Linotype" w:cs="Arial"/>
                <w:sz w:val="22"/>
                <w:szCs w:val="22"/>
                <w:lang w:val="es-ES_tradnl"/>
              </w:rPr>
              <w:lastRenderedPageBreak/>
              <w:t>parte del organismo operador.</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0CE317E" w14:textId="4238233E" w:rsidR="00447BC9" w:rsidRPr="00CE6D02" w:rsidRDefault="00447BC9" w:rsidP="00CE6D02">
            <w:pPr>
              <w:tabs>
                <w:tab w:val="left" w:pos="567"/>
              </w:tabs>
              <w:suppressAutoHyphens/>
              <w:spacing w:line="276" w:lineRule="auto"/>
              <w:jc w:val="both"/>
              <w:rPr>
                <w:rFonts w:ascii="Palatino Linotype" w:hAnsi="Palatino Linotype"/>
                <w:bCs/>
                <w:sz w:val="22"/>
                <w:szCs w:val="22"/>
                <w:lang w:val="es-ES_tradnl"/>
              </w:rPr>
            </w:pPr>
            <w:r w:rsidRPr="00CE6D02">
              <w:rPr>
                <w:rFonts w:ascii="Palatino Linotype" w:hAnsi="Palatino Linotype"/>
                <w:bCs/>
                <w:sz w:val="22"/>
                <w:szCs w:val="22"/>
                <w:lang w:val="es-ES_tradnl"/>
              </w:rPr>
              <w:lastRenderedPageBreak/>
              <w:t xml:space="preserve">Reserva la información mediante Acta de Comité de Transparencia, RES/04/OAYST/SO/1ª/2023 de fecha </w:t>
            </w:r>
            <w:r w:rsidRPr="00CE6D02">
              <w:rPr>
                <w:rFonts w:ascii="Palatino Linotype" w:hAnsi="Palatino Linotype"/>
                <w:bCs/>
                <w:sz w:val="22"/>
                <w:szCs w:val="22"/>
                <w:lang w:val="es-ES_tradnl"/>
              </w:rPr>
              <w:lastRenderedPageBreak/>
              <w:t xml:space="preserve">veintitrés de enero de dos mil veintitrés, confirmando la clasificación total como confidencial de los datos personales contenidos en la base de datos personales denominada “Sistema de Gestión Comercial Vital </w:t>
            </w:r>
            <w:proofErr w:type="spellStart"/>
            <w:r w:rsidRPr="00CE6D02">
              <w:rPr>
                <w:rFonts w:ascii="Palatino Linotype" w:hAnsi="Palatino Linotype"/>
                <w:bCs/>
                <w:sz w:val="22"/>
                <w:szCs w:val="22"/>
                <w:lang w:val="es-ES_tradnl"/>
              </w:rPr>
              <w:t>Sistem</w:t>
            </w:r>
            <w:proofErr w:type="spellEnd"/>
            <w:r w:rsidRPr="00CE6D02">
              <w:rPr>
                <w:rFonts w:ascii="Palatino Linotype" w:hAnsi="Palatino Linotype"/>
                <w:bCs/>
                <w:sz w:val="22"/>
                <w:szCs w:val="22"/>
                <w:lang w:val="es-ES_tradnl"/>
              </w:rPr>
              <w:t xml:space="preserve">”  de conformidad con los artículos 47 y 49 fracciones II, VIII y XII de la Ley de Transparencia y Acceso a la Información Pública del Estado de México y Municipios, el Comité de Transparencia y del Organismo Público Descentralizado, por servicio de carácter Municipal, denominado Agua y Saneamiento de Toluca.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2C88B0B" w14:textId="77777777" w:rsidR="00447BC9" w:rsidRPr="00CE6D02" w:rsidRDefault="00447BC9" w:rsidP="00CE6D02">
            <w:pPr>
              <w:tabs>
                <w:tab w:val="left" w:pos="567"/>
              </w:tabs>
              <w:suppressAutoHyphens/>
              <w:spacing w:line="276" w:lineRule="auto"/>
              <w:jc w:val="center"/>
              <w:rPr>
                <w:rFonts w:ascii="Palatino Linotype" w:hAnsi="Palatino Linotype"/>
                <w:sz w:val="22"/>
                <w:szCs w:val="22"/>
                <w:lang w:val="es-ES_tradnl"/>
              </w:rPr>
            </w:pPr>
          </w:p>
          <w:p w14:paraId="6580B85E" w14:textId="77777777" w:rsidR="00447BC9" w:rsidRPr="00CE6D02" w:rsidRDefault="00447BC9" w:rsidP="00CE6D02">
            <w:pPr>
              <w:tabs>
                <w:tab w:val="left" w:pos="567"/>
              </w:tabs>
              <w:suppressAutoHyphens/>
              <w:spacing w:line="276" w:lineRule="auto"/>
              <w:jc w:val="center"/>
              <w:rPr>
                <w:rFonts w:ascii="Palatino Linotype" w:hAnsi="Palatino Linotype"/>
                <w:sz w:val="22"/>
                <w:szCs w:val="22"/>
                <w:lang w:val="es-ES_tradnl"/>
              </w:rPr>
            </w:pPr>
          </w:p>
          <w:p w14:paraId="1B0D27E5" w14:textId="77777777" w:rsidR="00447BC9" w:rsidRPr="00CE6D02" w:rsidRDefault="00447BC9" w:rsidP="00CE6D02">
            <w:pPr>
              <w:tabs>
                <w:tab w:val="left" w:pos="567"/>
              </w:tabs>
              <w:suppressAutoHyphens/>
              <w:spacing w:line="276" w:lineRule="auto"/>
              <w:jc w:val="center"/>
              <w:rPr>
                <w:rFonts w:ascii="Palatino Linotype" w:hAnsi="Palatino Linotype"/>
                <w:sz w:val="22"/>
                <w:szCs w:val="22"/>
                <w:lang w:val="es-ES_tradnl"/>
              </w:rPr>
            </w:pPr>
          </w:p>
          <w:p w14:paraId="414D823E" w14:textId="6630E50E" w:rsidR="00447BC9" w:rsidRPr="00CE6D02" w:rsidRDefault="00447BC9" w:rsidP="00CE6D02">
            <w:pPr>
              <w:tabs>
                <w:tab w:val="left" w:pos="567"/>
              </w:tabs>
              <w:suppressAutoHyphens/>
              <w:spacing w:line="276" w:lineRule="auto"/>
              <w:jc w:val="center"/>
              <w:rPr>
                <w:rFonts w:ascii="Palatino Linotype" w:hAnsi="Palatino Linotype"/>
                <w:sz w:val="22"/>
                <w:szCs w:val="22"/>
                <w:lang w:val="es-ES_tradnl"/>
              </w:rPr>
            </w:pPr>
            <w:r w:rsidRPr="00CE6D02">
              <w:rPr>
                <w:rFonts w:ascii="Palatino Linotype" w:hAnsi="Palatino Linotype"/>
                <w:sz w:val="22"/>
                <w:szCs w:val="22"/>
                <w:lang w:val="es-ES_tradnl"/>
              </w:rPr>
              <w:lastRenderedPageBreak/>
              <w:t>COLMA</w:t>
            </w:r>
          </w:p>
        </w:tc>
      </w:tr>
      <w:tr w:rsidR="00CE6D02" w:rsidRPr="00CE6D02" w14:paraId="5A8AB6E1" w14:textId="77777777" w:rsidTr="007D2BC5">
        <w:trPr>
          <w:jc w:val="center"/>
        </w:trPr>
        <w:tc>
          <w:tcPr>
            <w:tcW w:w="2689" w:type="dxa"/>
            <w:tcBorders>
              <w:top w:val="single" w:sz="4" w:space="0" w:color="auto"/>
              <w:left w:val="single" w:sz="4" w:space="0" w:color="auto"/>
              <w:bottom w:val="single" w:sz="4" w:space="0" w:color="auto"/>
              <w:right w:val="single" w:sz="4" w:space="0" w:color="auto"/>
            </w:tcBorders>
          </w:tcPr>
          <w:p w14:paraId="71A8A6E4" w14:textId="47B066FC" w:rsidR="00447BC9" w:rsidRPr="00CE6D02" w:rsidRDefault="00447BC9" w:rsidP="00CE6D02">
            <w:pPr>
              <w:autoSpaceDE w:val="0"/>
              <w:autoSpaceDN w:val="0"/>
              <w:adjustRightInd w:val="0"/>
              <w:jc w:val="both"/>
              <w:rPr>
                <w:rFonts w:ascii="Palatino Linotype" w:hAnsi="Palatino Linotype" w:cs="Arial"/>
                <w:sz w:val="22"/>
                <w:szCs w:val="22"/>
                <w:lang w:val="es-ES_tradnl"/>
              </w:rPr>
            </w:pPr>
            <w:r w:rsidRPr="00CE6D02">
              <w:rPr>
                <w:rFonts w:ascii="Palatino Linotype" w:hAnsi="Palatino Linotype" w:cs="Arial"/>
                <w:sz w:val="22"/>
                <w:szCs w:val="22"/>
                <w:lang w:val="es-ES_tradnl"/>
              </w:rPr>
              <w:lastRenderedPageBreak/>
              <w:t>Los fundamentos de cobro de los derechos aplicables a los servicios que se encuentran prestándose y fundamento de las tarifas respectivas.</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E177462" w14:textId="2A82B0FC" w:rsidR="00447BC9" w:rsidRPr="00CE6D02" w:rsidRDefault="00447BC9" w:rsidP="00CE6D02">
            <w:pPr>
              <w:tabs>
                <w:tab w:val="left" w:pos="567"/>
              </w:tabs>
              <w:suppressAutoHyphens/>
              <w:spacing w:line="276" w:lineRule="auto"/>
              <w:jc w:val="both"/>
              <w:rPr>
                <w:rFonts w:ascii="Palatino Linotype" w:hAnsi="Palatino Linotype"/>
                <w:bCs/>
                <w:sz w:val="22"/>
                <w:szCs w:val="22"/>
                <w:lang w:val="es-ES_tradnl"/>
              </w:rPr>
            </w:pPr>
            <w:r w:rsidRPr="00CE6D02">
              <w:rPr>
                <w:rFonts w:ascii="Palatino Linotype" w:hAnsi="Palatino Linotype"/>
                <w:bCs/>
                <w:sz w:val="22"/>
                <w:szCs w:val="22"/>
                <w:lang w:val="es-ES_tradnl"/>
              </w:rPr>
              <w:t xml:space="preserve">Remitió mediante informe Justificado en archivo digital de nombre </w:t>
            </w:r>
            <w:r w:rsidRPr="00CE6D02">
              <w:rPr>
                <w:rFonts w:ascii="Palatino Linotype" w:hAnsi="Palatino Linotype"/>
                <w:b/>
                <w:bCs/>
                <w:i/>
                <w:sz w:val="22"/>
                <w:szCs w:val="22"/>
                <w:u w:val="single"/>
                <w:lang w:val="es-ES_tradnl"/>
              </w:rPr>
              <w:t xml:space="preserve">OF 0255.pdf </w:t>
            </w:r>
            <w:r w:rsidRPr="00CE6D02">
              <w:rPr>
                <w:rFonts w:ascii="Palatino Linotype" w:hAnsi="Palatino Linotype"/>
                <w:bCs/>
                <w:sz w:val="22"/>
                <w:szCs w:val="22"/>
                <w:lang w:val="es-ES_tradnl"/>
              </w:rPr>
              <w:t xml:space="preserve">informa que los fundamentos de cobro de los derechos aplicables a los servicios que se encuentran prestándose y fundamento de las tarifas respectivas, se establecen conforme al Decreto numero 122 por el que se aprueban las tarifas aplicables para el pago de derechos de los servicios públicos municipales de agua potable, drenaje, alcantarillado y recepción de los caudales de aguas residuales para su tratamiento, diferentes a las establecidas en el Código Financiero del Estado de México y Municipios para el ejercicio Fiscal 2023, publicado en el Periódico Oficial Gaceta de Gobierno, Tomo CCXIV, numero 116 sección cuarta, de fecha 21 de diciembre de dos mil veintidós.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D80B" w14:textId="77777777" w:rsidR="00447BC9" w:rsidRPr="00CE6D02" w:rsidRDefault="00447BC9" w:rsidP="00CE6D02">
            <w:pPr>
              <w:tabs>
                <w:tab w:val="left" w:pos="567"/>
              </w:tabs>
              <w:suppressAutoHyphens/>
              <w:spacing w:line="276" w:lineRule="auto"/>
              <w:jc w:val="center"/>
              <w:rPr>
                <w:rFonts w:ascii="Palatino Linotype" w:hAnsi="Palatino Linotype"/>
                <w:sz w:val="22"/>
                <w:szCs w:val="22"/>
                <w:lang w:val="es-ES_tradnl"/>
              </w:rPr>
            </w:pPr>
          </w:p>
          <w:p w14:paraId="14D8C1AD" w14:textId="647511A0" w:rsidR="00447BC9" w:rsidRPr="00CE6D02" w:rsidRDefault="00447BC9" w:rsidP="00CE6D02">
            <w:pPr>
              <w:tabs>
                <w:tab w:val="left" w:pos="567"/>
              </w:tabs>
              <w:suppressAutoHyphens/>
              <w:spacing w:line="276" w:lineRule="auto"/>
              <w:jc w:val="center"/>
              <w:rPr>
                <w:rFonts w:ascii="Palatino Linotype" w:hAnsi="Palatino Linotype"/>
                <w:sz w:val="22"/>
                <w:szCs w:val="22"/>
                <w:lang w:val="es-ES_tradnl"/>
              </w:rPr>
            </w:pPr>
            <w:r w:rsidRPr="00CE6D02">
              <w:rPr>
                <w:rFonts w:ascii="Palatino Linotype" w:hAnsi="Palatino Linotype"/>
                <w:sz w:val="22"/>
                <w:szCs w:val="22"/>
                <w:lang w:val="es-ES_tradnl"/>
              </w:rPr>
              <w:t xml:space="preserve">COLMA </w:t>
            </w:r>
          </w:p>
        </w:tc>
      </w:tr>
      <w:tr w:rsidR="00CE6D02" w:rsidRPr="00CE6D02" w14:paraId="4DB79E2D" w14:textId="77777777" w:rsidTr="007D2BC5">
        <w:trPr>
          <w:jc w:val="center"/>
        </w:trPr>
        <w:tc>
          <w:tcPr>
            <w:tcW w:w="2689" w:type="dxa"/>
            <w:tcBorders>
              <w:top w:val="single" w:sz="4" w:space="0" w:color="auto"/>
              <w:left w:val="single" w:sz="4" w:space="0" w:color="auto"/>
              <w:bottom w:val="single" w:sz="4" w:space="0" w:color="auto"/>
              <w:right w:val="single" w:sz="4" w:space="0" w:color="auto"/>
            </w:tcBorders>
          </w:tcPr>
          <w:p w14:paraId="0D81F464" w14:textId="5DD6DF10" w:rsidR="00447BC9" w:rsidRPr="00CE6D02" w:rsidRDefault="00447BC9" w:rsidP="00CE6D02">
            <w:pPr>
              <w:autoSpaceDE w:val="0"/>
              <w:autoSpaceDN w:val="0"/>
              <w:adjustRightInd w:val="0"/>
              <w:jc w:val="both"/>
              <w:rPr>
                <w:rFonts w:ascii="Palatino Linotype" w:hAnsi="Palatino Linotype" w:cs="Arial"/>
                <w:sz w:val="22"/>
                <w:szCs w:val="22"/>
                <w:lang w:val="es-ES_tradnl"/>
              </w:rPr>
            </w:pPr>
            <w:r w:rsidRPr="00CE6D02">
              <w:rPr>
                <w:rFonts w:ascii="Palatino Linotype" w:hAnsi="Palatino Linotype" w:cs="Arial"/>
                <w:sz w:val="22"/>
                <w:szCs w:val="22"/>
              </w:rPr>
              <w:lastRenderedPageBreak/>
              <w:t>Los planos respecto de la infraestructura que administra el Organismo Operador y que se encuentre en las colindancias norte, sur, este u oeste de los NIS de referencia.</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D894F4F" w14:textId="102517C3" w:rsidR="00447BC9" w:rsidRPr="00CE6D02" w:rsidRDefault="00447BC9" w:rsidP="00CE6D02">
            <w:pPr>
              <w:tabs>
                <w:tab w:val="left" w:pos="567"/>
              </w:tabs>
              <w:suppressAutoHyphens/>
              <w:spacing w:line="276" w:lineRule="auto"/>
              <w:jc w:val="both"/>
              <w:rPr>
                <w:rFonts w:ascii="Palatino Linotype" w:hAnsi="Palatino Linotype"/>
                <w:bCs/>
                <w:sz w:val="22"/>
                <w:szCs w:val="22"/>
                <w:lang w:val="es-ES_tradnl"/>
              </w:rPr>
            </w:pPr>
            <w:r w:rsidRPr="00CE6D02">
              <w:rPr>
                <w:rFonts w:ascii="Palatino Linotype" w:hAnsi="Palatino Linotype"/>
                <w:bCs/>
                <w:sz w:val="22"/>
                <w:szCs w:val="22"/>
                <w:lang w:val="es-ES_tradnl"/>
              </w:rPr>
              <w:t xml:space="preserve">Remitió mediante informe Justificado en archivo digital de nombre </w:t>
            </w:r>
            <w:r w:rsidRPr="00CE6D02">
              <w:rPr>
                <w:rFonts w:ascii="Palatino Linotype" w:hAnsi="Palatino Linotype"/>
                <w:b/>
                <w:bCs/>
                <w:i/>
                <w:sz w:val="22"/>
                <w:szCs w:val="22"/>
                <w:u w:val="single"/>
                <w:lang w:val="es-ES_tradnl"/>
              </w:rPr>
              <w:t>Planos.</w:t>
            </w:r>
            <w:r w:rsidRPr="00CE6D02">
              <w:rPr>
                <w:rFonts w:ascii="Palatino Linotype" w:hAnsi="Palatino Linotype"/>
                <w:bCs/>
                <w:sz w:val="22"/>
                <w:szCs w:val="22"/>
                <w:lang w:val="es-ES_tradnl"/>
              </w:rPr>
              <w:t xml:space="preserve">pdf Planos de infraestructura hidráulica con clave D-06b extraídos de plan municipal de desarrollo Urbano de Toluca.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D84DB87" w14:textId="77777777" w:rsidR="00447BC9" w:rsidRPr="00CE6D02" w:rsidRDefault="00447BC9" w:rsidP="00CE6D02">
            <w:pPr>
              <w:tabs>
                <w:tab w:val="left" w:pos="567"/>
              </w:tabs>
              <w:suppressAutoHyphens/>
              <w:spacing w:line="276" w:lineRule="auto"/>
              <w:jc w:val="center"/>
              <w:rPr>
                <w:rFonts w:ascii="Palatino Linotype" w:hAnsi="Palatino Linotype"/>
                <w:sz w:val="22"/>
                <w:szCs w:val="22"/>
                <w:lang w:val="es-ES_tradnl"/>
              </w:rPr>
            </w:pPr>
          </w:p>
          <w:p w14:paraId="27B45F45" w14:textId="3727EEA8" w:rsidR="00447BC9" w:rsidRPr="00CE6D02" w:rsidRDefault="00447BC9" w:rsidP="00CE6D02">
            <w:pPr>
              <w:tabs>
                <w:tab w:val="left" w:pos="567"/>
              </w:tabs>
              <w:suppressAutoHyphens/>
              <w:spacing w:line="276" w:lineRule="auto"/>
              <w:jc w:val="center"/>
              <w:rPr>
                <w:rFonts w:ascii="Palatino Linotype" w:hAnsi="Palatino Linotype"/>
                <w:sz w:val="22"/>
                <w:szCs w:val="22"/>
                <w:lang w:val="es-ES_tradnl"/>
              </w:rPr>
            </w:pPr>
            <w:r w:rsidRPr="00CE6D02">
              <w:rPr>
                <w:rFonts w:ascii="Palatino Linotype" w:hAnsi="Palatino Linotype"/>
                <w:sz w:val="22"/>
                <w:szCs w:val="22"/>
                <w:lang w:val="es-ES_tradnl"/>
              </w:rPr>
              <w:t>COLMA</w:t>
            </w:r>
          </w:p>
        </w:tc>
      </w:tr>
    </w:tbl>
    <w:p w14:paraId="25A818C6" w14:textId="00F80D73" w:rsidR="00484B0A" w:rsidRPr="00CE6D02" w:rsidRDefault="00484B0A" w:rsidP="00CE6D02">
      <w:pPr>
        <w:spacing w:line="360" w:lineRule="auto"/>
        <w:jc w:val="both"/>
        <w:rPr>
          <w:rFonts w:ascii="Palatino Linotype" w:hAnsi="Palatino Linotype" w:cs="Arial"/>
          <w:iCs/>
        </w:rPr>
      </w:pPr>
    </w:p>
    <w:p w14:paraId="774F0942" w14:textId="6AB61A0B" w:rsidR="008A620D" w:rsidRPr="00CE6D02" w:rsidRDefault="00E07F1C" w:rsidP="00CE6D02">
      <w:pPr>
        <w:widowControl w:val="0"/>
        <w:autoSpaceDE w:val="0"/>
        <w:autoSpaceDN w:val="0"/>
        <w:adjustRightInd w:val="0"/>
        <w:spacing w:line="360" w:lineRule="auto"/>
        <w:jc w:val="both"/>
        <w:rPr>
          <w:rFonts w:ascii="Palatino Linotype" w:hAnsi="Palatino Linotype"/>
        </w:rPr>
      </w:pPr>
      <w:r w:rsidRPr="00CE6D02">
        <w:rPr>
          <w:rFonts w:ascii="Palatino Linotype" w:hAnsi="Palatino Linotype"/>
        </w:rPr>
        <w:t xml:space="preserve">Como se advierte de la tabla anterior, tenemos que diversos requerimientos planteados por el particular, han quedado colmados, </w:t>
      </w:r>
      <w:r w:rsidR="003C400E" w:rsidRPr="00CE6D02">
        <w:rPr>
          <w:rFonts w:ascii="Palatino Linotype" w:hAnsi="Palatino Linotype"/>
        </w:rPr>
        <w:t>l</w:t>
      </w:r>
      <w:r w:rsidRPr="00CE6D02">
        <w:rPr>
          <w:rFonts w:ascii="Palatino Linotype" w:hAnsi="Palatino Linotype"/>
        </w:rPr>
        <w:t>o anterior debido a que existe una correcta relación entre la solicitud y la respuesta remitida por el Sujeto Obligado, pues de las constancias que obran en el expediente electrónico, posterior a su análisis se aduce congruencia suficiente en la aten</w:t>
      </w:r>
      <w:r w:rsidR="00CE7690" w:rsidRPr="00CE6D02">
        <w:rPr>
          <w:rFonts w:ascii="Palatino Linotype" w:hAnsi="Palatino Linotype"/>
        </w:rPr>
        <w:t xml:space="preserve">ción de lo solicitado. </w:t>
      </w:r>
    </w:p>
    <w:p w14:paraId="5BBDC9F5" w14:textId="4CCECC6C" w:rsidR="008A620D" w:rsidRPr="00CE6D02" w:rsidRDefault="008A620D" w:rsidP="00CE6D02">
      <w:pPr>
        <w:widowControl w:val="0"/>
        <w:autoSpaceDE w:val="0"/>
        <w:autoSpaceDN w:val="0"/>
        <w:adjustRightInd w:val="0"/>
        <w:spacing w:line="360" w:lineRule="auto"/>
        <w:jc w:val="both"/>
        <w:rPr>
          <w:rFonts w:ascii="Palatino Linotype" w:hAnsi="Palatino Linotype" w:cs="Arial"/>
        </w:rPr>
      </w:pPr>
    </w:p>
    <w:p w14:paraId="723FB9F0" w14:textId="0C071F4C" w:rsidR="005B06EF" w:rsidRPr="00CE6D02" w:rsidRDefault="005B06EF" w:rsidP="00CE6D02">
      <w:pPr>
        <w:spacing w:line="360" w:lineRule="auto"/>
        <w:jc w:val="both"/>
        <w:rPr>
          <w:rFonts w:ascii="Palatino Linotype" w:hAnsi="Palatino Linotype"/>
        </w:rPr>
      </w:pPr>
      <w:r w:rsidRPr="00CE6D02">
        <w:rPr>
          <w:rFonts w:ascii="Palatino Linotype" w:hAnsi="Palatino Linotype"/>
        </w:rPr>
        <w:t>En este sentido, debe dejarse claro que al haber existido un pronunciamiento por parte del </w:t>
      </w:r>
      <w:r w:rsidR="000D59AA" w:rsidRPr="00CE6D02">
        <w:rPr>
          <w:rFonts w:ascii="Palatino Linotype" w:hAnsi="Palatino Linotype"/>
          <w:b/>
        </w:rPr>
        <w:t>SUJETO OBLIGADO</w:t>
      </w:r>
      <w:r w:rsidRPr="00CE6D02">
        <w:rPr>
          <w:rFonts w:ascii="Palatino Linotype" w:hAnsi="Palatino Linotype"/>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11CD1F35" w14:textId="77777777" w:rsidR="005B06EF" w:rsidRPr="00CE6D02" w:rsidRDefault="005B06EF" w:rsidP="00CE6D02"/>
    <w:p w14:paraId="0532E0D7" w14:textId="77777777" w:rsidR="005B06EF" w:rsidRPr="00CE6D02" w:rsidRDefault="005B06EF" w:rsidP="00CE6D02">
      <w:pPr>
        <w:spacing w:line="221" w:lineRule="atLeast"/>
        <w:ind w:left="567" w:right="616"/>
        <w:jc w:val="both"/>
        <w:rPr>
          <w:sz w:val="22"/>
        </w:rPr>
      </w:pPr>
      <w:r w:rsidRPr="00CE6D02">
        <w:rPr>
          <w:rFonts w:ascii="Palatino Linotype" w:hAnsi="Palatino Linotype"/>
          <w:i/>
          <w:iCs/>
          <w:sz w:val="22"/>
        </w:rPr>
        <w:t>“</w:t>
      </w:r>
      <w:r w:rsidRPr="00CE6D02">
        <w:rPr>
          <w:rFonts w:ascii="Palatino Linotype" w:hAnsi="Palatino Linotype"/>
          <w:b/>
          <w:i/>
          <w:iCs/>
          <w:sz w:val="22"/>
        </w:rPr>
        <w:t>El Instituto Federal de Acceso a la Información y Protección de Datos no cuenta con facultades para pronunciarse respecto de la veracidad de los documentos proporcionados por los sujetos obligados.</w:t>
      </w:r>
      <w:r w:rsidRPr="00CE6D02">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w:t>
      </w:r>
      <w:r w:rsidRPr="00CE6D02">
        <w:rPr>
          <w:rFonts w:ascii="Palatino Linotype" w:hAnsi="Palatino Linotype"/>
          <w:i/>
          <w:iCs/>
          <w:sz w:val="22"/>
        </w:rPr>
        <w:lastRenderedPageBreak/>
        <w:t>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BE84E82" w14:textId="77777777" w:rsidR="005B06EF" w:rsidRPr="00CE6D02" w:rsidRDefault="005B06EF" w:rsidP="00CE6D02">
      <w:pPr>
        <w:autoSpaceDE w:val="0"/>
        <w:autoSpaceDN w:val="0"/>
        <w:adjustRightInd w:val="0"/>
        <w:spacing w:line="360" w:lineRule="auto"/>
        <w:jc w:val="both"/>
        <w:rPr>
          <w:rFonts w:ascii="Palatino Linotype" w:hAnsi="Palatino Linotype" w:cs="Arial"/>
          <w:lang w:eastAsia="es-MX"/>
        </w:rPr>
      </w:pPr>
    </w:p>
    <w:p w14:paraId="6A187FC1" w14:textId="77777777" w:rsidR="005B06EF" w:rsidRPr="00CE6D02" w:rsidRDefault="005B06EF" w:rsidP="00CE6D02">
      <w:pPr>
        <w:autoSpaceDE w:val="0"/>
        <w:autoSpaceDN w:val="0"/>
        <w:adjustRightInd w:val="0"/>
        <w:spacing w:line="360" w:lineRule="auto"/>
        <w:jc w:val="both"/>
        <w:rPr>
          <w:rFonts w:ascii="Palatino Linotype" w:hAnsi="Palatino Linotype" w:cs="Arial"/>
        </w:rPr>
      </w:pPr>
      <w:r w:rsidRPr="00CE6D02">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48EA0799" w14:textId="77777777" w:rsidR="005B06EF" w:rsidRPr="00CE6D02" w:rsidRDefault="005B06EF" w:rsidP="00CE6D02">
      <w:pPr>
        <w:rPr>
          <w:rFonts w:asciiTheme="minorHAnsi" w:eastAsiaTheme="minorHAnsi" w:hAnsiTheme="minorHAnsi" w:cstheme="minorBidi"/>
          <w:sz w:val="22"/>
          <w:szCs w:val="22"/>
          <w:lang w:eastAsia="en-US"/>
        </w:rPr>
      </w:pPr>
    </w:p>
    <w:p w14:paraId="5532556B" w14:textId="77777777" w:rsidR="005B06EF" w:rsidRPr="00CE6D02" w:rsidRDefault="005B06EF" w:rsidP="00CE6D02">
      <w:pPr>
        <w:pStyle w:val="Sinespaciado"/>
        <w:rPr>
          <w:rFonts w:eastAsiaTheme="minorHAnsi"/>
          <w:sz w:val="8"/>
        </w:rPr>
      </w:pPr>
    </w:p>
    <w:p w14:paraId="0703C5BD" w14:textId="77777777" w:rsidR="005B06EF" w:rsidRPr="00CE6D02" w:rsidRDefault="005B06EF" w:rsidP="00CE6D02">
      <w:pPr>
        <w:spacing w:after="160" w:line="259" w:lineRule="auto"/>
        <w:ind w:left="851" w:right="851"/>
        <w:jc w:val="both"/>
        <w:rPr>
          <w:rFonts w:ascii="Palatino Linotype" w:eastAsiaTheme="minorHAnsi" w:hAnsi="Palatino Linotype" w:cs="Arial"/>
          <w:b/>
          <w:i/>
          <w:sz w:val="22"/>
          <w:szCs w:val="22"/>
          <w:lang w:eastAsia="en-US"/>
        </w:rPr>
      </w:pPr>
      <w:r w:rsidRPr="00CE6D02">
        <w:rPr>
          <w:rFonts w:ascii="Palatino Linotype" w:eastAsiaTheme="minorHAnsi" w:hAnsi="Palatino Linotype" w:cs="Arial"/>
          <w:b/>
          <w:i/>
          <w:sz w:val="22"/>
          <w:szCs w:val="22"/>
          <w:lang w:eastAsia="en-US"/>
        </w:rPr>
        <w:t>Artículo 12.</w:t>
      </w:r>
      <w:r w:rsidRPr="00CE6D02">
        <w:rPr>
          <w:rFonts w:ascii="Palatino Linotype" w:eastAsiaTheme="minorHAnsi" w:hAnsi="Palatino Linotype" w:cs="Arial"/>
          <w:i/>
          <w:sz w:val="22"/>
          <w:szCs w:val="22"/>
          <w:lang w:eastAsia="en-US"/>
        </w:rPr>
        <w:t xml:space="preserve"> …</w:t>
      </w:r>
      <w:r w:rsidRPr="00CE6D02">
        <w:rPr>
          <w:rFonts w:ascii="Palatino Linotype" w:eastAsiaTheme="minorHAnsi" w:hAnsi="Palatino Linotype" w:cs="Arial"/>
          <w:b/>
          <w:i/>
          <w:sz w:val="22"/>
          <w:szCs w:val="22"/>
          <w:lang w:eastAsia="en-US"/>
        </w:rPr>
        <w:t xml:space="preserve"> </w:t>
      </w:r>
    </w:p>
    <w:p w14:paraId="36C58B4C" w14:textId="77777777" w:rsidR="005B06EF" w:rsidRPr="00CE6D02" w:rsidRDefault="005B06EF" w:rsidP="00CE6D02">
      <w:pPr>
        <w:spacing w:after="160" w:line="259" w:lineRule="auto"/>
        <w:ind w:left="851" w:right="851"/>
        <w:jc w:val="both"/>
        <w:rPr>
          <w:rFonts w:ascii="Palatino Linotype" w:eastAsiaTheme="minorHAnsi" w:hAnsi="Palatino Linotype" w:cs="Arial"/>
          <w:i/>
          <w:sz w:val="22"/>
          <w:szCs w:val="22"/>
          <w:lang w:eastAsia="en-US"/>
        </w:rPr>
      </w:pPr>
      <w:r w:rsidRPr="00CE6D02">
        <w:rPr>
          <w:rFonts w:ascii="Palatino Linotype" w:eastAsiaTheme="minorHAnsi" w:hAnsi="Palatino Linotype" w:cs="Arial"/>
          <w:b/>
          <w:i/>
          <w:sz w:val="22"/>
          <w:szCs w:val="22"/>
          <w:u w:val="single"/>
          <w:lang w:eastAsia="en-US"/>
        </w:rPr>
        <w:t>Los sujetos obligados sólo proporcionarán la información pública que se les requiera y que obre en sus archivos y en el estado en que ésta se encuentre</w:t>
      </w:r>
      <w:r w:rsidRPr="00CE6D02">
        <w:rPr>
          <w:rFonts w:ascii="Palatino Linotype" w:eastAsiaTheme="minorHAnsi" w:hAnsi="Palatino Linotype" w:cs="Arial"/>
          <w:i/>
          <w:sz w:val="22"/>
          <w:szCs w:val="22"/>
          <w:lang w:eastAsia="en-US"/>
        </w:rPr>
        <w:t>. La obligación de proporcionar información no comprende el procesamiento de la misma, ni el presentarla conforme al interés del solicitante; no estarán obligados a generarla, resumirla, efectuar cálculos o practicar investigaciones.</w:t>
      </w:r>
    </w:p>
    <w:p w14:paraId="537DBFD2" w14:textId="77777777" w:rsidR="005B06EF" w:rsidRPr="00CE6D02" w:rsidRDefault="005B06EF" w:rsidP="00CE6D02">
      <w:pPr>
        <w:spacing w:after="160" w:line="259" w:lineRule="auto"/>
        <w:ind w:left="851" w:right="851"/>
        <w:jc w:val="both"/>
        <w:rPr>
          <w:rFonts w:ascii="Palatino Linotype" w:eastAsiaTheme="minorHAnsi" w:hAnsi="Palatino Linotype" w:cs="Arial"/>
          <w:b/>
          <w:i/>
          <w:sz w:val="16"/>
          <w:szCs w:val="22"/>
          <w:lang w:eastAsia="en-US"/>
        </w:rPr>
      </w:pPr>
    </w:p>
    <w:p w14:paraId="1A34B3A2" w14:textId="15C86B48" w:rsidR="005B06EF" w:rsidRPr="00CE6D02" w:rsidRDefault="005B06EF" w:rsidP="00CE6D02">
      <w:pPr>
        <w:spacing w:line="360" w:lineRule="auto"/>
        <w:jc w:val="both"/>
        <w:rPr>
          <w:rFonts w:ascii="Palatino Linotype" w:eastAsiaTheme="minorHAnsi" w:hAnsi="Palatino Linotype" w:cs="Arial"/>
          <w:lang w:eastAsia="es-MX"/>
        </w:rPr>
      </w:pPr>
      <w:r w:rsidRPr="00CE6D02">
        <w:rPr>
          <w:rFonts w:ascii="Palatino Linotype" w:eastAsiaTheme="minorHAnsi" w:hAnsi="Palatino Linotype" w:cs="Arial"/>
          <w:lang w:eastAsia="es-MX"/>
        </w:rPr>
        <w:t xml:space="preserve">Además, y de conformidad con lo ya establecido anteriormente en el artículo 12, de la Ley de Transparencia y Acceso a la Información Pública del Estado de México y Municipios, anteriormente invocado el </w:t>
      </w:r>
      <w:r w:rsidR="003C400E" w:rsidRPr="00CE6D02">
        <w:rPr>
          <w:rFonts w:ascii="Palatino Linotype" w:eastAsiaTheme="minorHAnsi" w:hAnsi="Palatino Linotype" w:cs="Arial"/>
          <w:b/>
          <w:lang w:eastAsia="es-MX"/>
        </w:rPr>
        <w:t>SUJETO OBLIGADO</w:t>
      </w:r>
      <w:r w:rsidR="003C400E" w:rsidRPr="00CE6D02">
        <w:rPr>
          <w:rFonts w:ascii="Palatino Linotype" w:eastAsiaTheme="minorHAnsi" w:hAnsi="Palatino Linotype" w:cs="Arial"/>
          <w:lang w:eastAsia="es-MX"/>
        </w:rPr>
        <w:t xml:space="preserve"> </w:t>
      </w:r>
      <w:r w:rsidRPr="00CE6D02">
        <w:rPr>
          <w:rFonts w:ascii="Palatino Linotype" w:eastAsiaTheme="minorHAnsi" w:hAnsi="Palatino Linotype" w:cs="Arial"/>
          <w:lang w:eastAsia="es-MX"/>
        </w:rPr>
        <w:t xml:space="preserve">sólo proporcionará la información que obra en sus archivos, lo que </w:t>
      </w:r>
      <w:r w:rsidRPr="00CE6D02">
        <w:rPr>
          <w:rFonts w:ascii="Palatino Linotype" w:eastAsiaTheme="minorHAnsi" w:hAnsi="Palatino Linotype" w:cs="Arial"/>
          <w:i/>
          <w:lang w:eastAsia="es-MX"/>
        </w:rPr>
        <w:t>a contrario sensu</w:t>
      </w:r>
      <w:r w:rsidRPr="00CE6D02">
        <w:rPr>
          <w:rFonts w:ascii="Palatino Linotype" w:eastAsiaTheme="minorHAnsi" w:hAnsi="Palatino Linotype" w:cs="Arial"/>
          <w:lang w:eastAsia="es-MX"/>
        </w:rPr>
        <w:t xml:space="preserve"> significa que no se está obligado a proporcionar lo que no obre en sus archivos.</w:t>
      </w:r>
    </w:p>
    <w:p w14:paraId="39898C06" w14:textId="77777777" w:rsidR="00356273" w:rsidRPr="00CE6D02" w:rsidRDefault="00356273" w:rsidP="00CE6D02">
      <w:pPr>
        <w:spacing w:line="360" w:lineRule="auto"/>
        <w:jc w:val="both"/>
        <w:rPr>
          <w:rFonts w:ascii="Palatino Linotype" w:eastAsiaTheme="minorHAnsi" w:hAnsi="Palatino Linotype" w:cs="Arial"/>
          <w:lang w:eastAsia="es-MX"/>
        </w:rPr>
      </w:pPr>
    </w:p>
    <w:p w14:paraId="024E8236" w14:textId="77777777" w:rsidR="005B06EF" w:rsidRPr="00CE6D02" w:rsidRDefault="005B06EF" w:rsidP="00CE6D02">
      <w:pPr>
        <w:spacing w:line="360" w:lineRule="auto"/>
        <w:jc w:val="both"/>
        <w:rPr>
          <w:rFonts w:ascii="Palatino Linotype" w:eastAsia="Calibri" w:hAnsi="Palatino Linotype" w:cs="Arial"/>
          <w:szCs w:val="22"/>
          <w:lang w:eastAsia="en-US"/>
        </w:rPr>
      </w:pPr>
      <w:r w:rsidRPr="00CE6D02">
        <w:rPr>
          <w:rFonts w:ascii="Palatino Linotype" w:eastAsia="Calibri" w:hAnsi="Palatino Linotype" w:cs="Arial"/>
          <w:szCs w:val="22"/>
          <w:lang w:eastAsia="en-US"/>
        </w:rPr>
        <w:t>Así también, se dispone que</w:t>
      </w:r>
      <w:r w:rsidRPr="00CE6D02">
        <w:rPr>
          <w:rFonts w:ascii="Palatino Linotype" w:eastAsiaTheme="minorHAnsi" w:hAnsi="Palatino Linotype" w:cstheme="minorBidi"/>
          <w:szCs w:val="22"/>
          <w:lang w:eastAsia="en-US"/>
        </w:rPr>
        <w:t xml:space="preserve"> </w:t>
      </w:r>
      <w:r w:rsidRPr="00CE6D02">
        <w:rPr>
          <w:rFonts w:ascii="Palatino Linotype" w:eastAsia="Calibri" w:hAnsi="Palatino Linotype" w:cs="Arial"/>
          <w:szCs w:val="22"/>
          <w:lang w:eastAsia="en-US"/>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w:t>
      </w:r>
      <w:r w:rsidRPr="00CE6D02">
        <w:rPr>
          <w:rFonts w:ascii="Palatino Linotype" w:eastAsia="Calibri" w:hAnsi="Palatino Linotype" w:cs="Arial"/>
          <w:szCs w:val="22"/>
          <w:lang w:eastAsia="en-US"/>
        </w:rPr>
        <w:lastRenderedPageBreak/>
        <w:t>presentarla conforme al interés del solicitante, por lo que los Sujetos Obligados no están constreñidos a generarla, resumirla, efectuar cálculos o practicar investigaciones.</w:t>
      </w:r>
    </w:p>
    <w:p w14:paraId="18E5F031" w14:textId="77777777" w:rsidR="005B06EF" w:rsidRPr="00CE6D02" w:rsidRDefault="005B06EF" w:rsidP="00CE6D02">
      <w:pPr>
        <w:spacing w:line="360" w:lineRule="auto"/>
        <w:jc w:val="both"/>
        <w:rPr>
          <w:rFonts w:ascii="Palatino Linotype" w:eastAsiaTheme="minorHAnsi" w:hAnsi="Palatino Linotype" w:cs="Arial"/>
          <w:szCs w:val="22"/>
          <w:lang w:eastAsia="en-US"/>
        </w:rPr>
      </w:pPr>
    </w:p>
    <w:p w14:paraId="483C3F7A" w14:textId="77777777" w:rsidR="005B06EF" w:rsidRPr="00CE6D02" w:rsidRDefault="005B06EF" w:rsidP="00CE6D02">
      <w:pPr>
        <w:spacing w:line="360" w:lineRule="auto"/>
        <w:jc w:val="both"/>
        <w:rPr>
          <w:rFonts w:ascii="Palatino Linotype" w:eastAsiaTheme="minorHAnsi" w:hAnsi="Palatino Linotype" w:cstheme="minorBidi"/>
          <w:b/>
          <w:bCs/>
          <w:szCs w:val="22"/>
          <w:lang w:eastAsia="en-US"/>
        </w:rPr>
      </w:pPr>
      <w:r w:rsidRPr="00CE6D02">
        <w:rPr>
          <w:rFonts w:ascii="Palatino Linotype" w:eastAsiaTheme="minorHAnsi" w:hAnsi="Palatino Linotype" w:cs="Arial"/>
          <w:szCs w:val="22"/>
          <w:lang w:eastAsia="en-US"/>
        </w:rPr>
        <w:t xml:space="preserve">En este contexto, </w:t>
      </w:r>
      <w:r w:rsidRPr="00CE6D02">
        <w:rPr>
          <w:rFonts w:ascii="Palatino Linotype" w:eastAsiaTheme="minorHAnsi" w:hAnsi="Palatino Linotype" w:cs="Arial"/>
          <w:szCs w:val="22"/>
          <w:lang w:eastAsia="es-MX"/>
        </w:rPr>
        <w:t xml:space="preserve">el </w:t>
      </w:r>
      <w:r w:rsidRPr="00CE6D02">
        <w:rPr>
          <w:rFonts w:ascii="Palatino Linotype" w:eastAsiaTheme="minorHAnsi" w:hAnsi="Palatino Linotype" w:cs="Arial"/>
          <w:b/>
          <w:szCs w:val="22"/>
          <w:lang w:eastAsia="es-MX"/>
        </w:rPr>
        <w:t>Sujeto Obligado</w:t>
      </w:r>
      <w:r w:rsidRPr="00CE6D02">
        <w:rPr>
          <w:rFonts w:ascii="Palatino Linotype" w:eastAsiaTheme="minorHAnsi" w:hAnsi="Palatino Linotype" w:cs="Arial"/>
          <w:szCs w:val="22"/>
          <w:lang w:eastAsia="en-US"/>
        </w:rPr>
        <w:t xml:space="preserve"> no está obligado a generar documento </w:t>
      </w:r>
      <w:r w:rsidRPr="00CE6D02">
        <w:rPr>
          <w:rFonts w:ascii="Palatino Linotype" w:eastAsiaTheme="minorHAnsi" w:hAnsi="Palatino Linotype" w:cs="Arial"/>
          <w:b/>
          <w:i/>
          <w:szCs w:val="22"/>
          <w:lang w:eastAsia="en-US"/>
        </w:rPr>
        <w:t>ad hoc</w:t>
      </w:r>
      <w:r w:rsidRPr="00CE6D02">
        <w:rPr>
          <w:rFonts w:ascii="Palatino Linotype" w:eastAsiaTheme="minorHAnsi" w:hAnsi="Palatino Linotype" w:cs="Arial"/>
          <w:szCs w:val="22"/>
          <w:lang w:eastAsia="en-US"/>
        </w:rPr>
        <w:t xml:space="preserve"> para para satisfacer el derecho de acceso, situación que no está permitida dentro de la materia de acceso a la información. Como apoyo a lo anterior, es aplicable el Criterio 03-17, emitido por </w:t>
      </w:r>
      <w:r w:rsidRPr="00CE6D02">
        <w:rPr>
          <w:rFonts w:ascii="Palatino Linotype" w:eastAsia="Arial Unicode MS" w:hAnsi="Palatino Linotype" w:cs="Arial"/>
          <w:szCs w:val="22"/>
          <w:lang w:eastAsia="en-US"/>
        </w:rPr>
        <w:t>el Instituto Nacional de Transparencia, Acceso a la Información y Protección de Datos Personales,</w:t>
      </w:r>
      <w:r w:rsidRPr="00CE6D02">
        <w:rPr>
          <w:rFonts w:ascii="Palatino Linotype" w:eastAsiaTheme="minorHAnsi" w:hAnsi="Palatino Linotype" w:cstheme="minorBidi"/>
          <w:bCs/>
          <w:szCs w:val="22"/>
          <w:lang w:eastAsia="en-US"/>
        </w:rPr>
        <w:t xml:space="preserve"> que dice:</w:t>
      </w:r>
      <w:r w:rsidRPr="00CE6D02">
        <w:rPr>
          <w:rFonts w:ascii="Palatino Linotype" w:eastAsiaTheme="minorHAnsi" w:hAnsi="Palatino Linotype" w:cstheme="minorBidi"/>
          <w:b/>
          <w:bCs/>
          <w:szCs w:val="22"/>
          <w:lang w:eastAsia="en-US"/>
        </w:rPr>
        <w:t xml:space="preserve"> </w:t>
      </w:r>
    </w:p>
    <w:p w14:paraId="4A5BF43A" w14:textId="77777777" w:rsidR="005B06EF" w:rsidRPr="00CE6D02" w:rsidRDefault="005B06EF" w:rsidP="00CE6D02">
      <w:pPr>
        <w:rPr>
          <w:rFonts w:asciiTheme="minorHAnsi" w:eastAsiaTheme="minorHAnsi" w:hAnsiTheme="minorHAnsi" w:cstheme="minorBidi"/>
          <w:sz w:val="22"/>
          <w:szCs w:val="22"/>
          <w:lang w:eastAsia="en-US"/>
        </w:rPr>
      </w:pPr>
    </w:p>
    <w:p w14:paraId="44B524CB" w14:textId="77777777" w:rsidR="005B06EF" w:rsidRPr="00CE6D02" w:rsidRDefault="005B06EF" w:rsidP="00CE6D02">
      <w:pPr>
        <w:spacing w:line="259" w:lineRule="auto"/>
        <w:ind w:left="851" w:right="850"/>
        <w:jc w:val="both"/>
        <w:rPr>
          <w:rFonts w:ascii="Palatino Linotype" w:eastAsiaTheme="minorHAnsi" w:hAnsi="Palatino Linotype" w:cs="Arial"/>
          <w:sz w:val="2"/>
          <w:szCs w:val="22"/>
          <w:lang w:eastAsia="en-US"/>
        </w:rPr>
      </w:pPr>
    </w:p>
    <w:p w14:paraId="0C6C3BFB" w14:textId="77777777" w:rsidR="005D6AFE" w:rsidRPr="00CE6D02" w:rsidRDefault="005B06EF" w:rsidP="00CE6D02">
      <w:pPr>
        <w:spacing w:line="259" w:lineRule="auto"/>
        <w:ind w:left="851" w:right="901"/>
        <w:jc w:val="both"/>
        <w:rPr>
          <w:rFonts w:ascii="Palatino Linotype" w:eastAsiaTheme="minorHAnsi" w:hAnsi="Palatino Linotype" w:cs="Arial"/>
          <w:i/>
          <w:sz w:val="22"/>
          <w:szCs w:val="22"/>
          <w:lang w:eastAsia="en-US"/>
        </w:rPr>
      </w:pPr>
      <w:r w:rsidRPr="00CE6D02">
        <w:rPr>
          <w:rFonts w:ascii="Palatino Linotype" w:eastAsiaTheme="minorHAnsi" w:hAnsi="Palatino Linotype" w:cs="Arial"/>
          <w:i/>
          <w:sz w:val="22"/>
          <w:szCs w:val="22"/>
          <w:lang w:eastAsia="en-US"/>
        </w:rPr>
        <w:t>“</w:t>
      </w:r>
      <w:r w:rsidRPr="00CE6D02">
        <w:rPr>
          <w:rFonts w:ascii="Palatino Linotype" w:eastAsiaTheme="minorHAnsi" w:hAnsi="Palatino Linotype" w:cs="Arial"/>
          <w:b/>
          <w:i/>
          <w:sz w:val="22"/>
          <w:szCs w:val="22"/>
          <w:lang w:eastAsia="en-US"/>
        </w:rPr>
        <w:t>No existe obligación de elaborar documentos ad hoc para atender las solicitudes de acceso a la información.</w:t>
      </w:r>
      <w:r w:rsidRPr="00CE6D02">
        <w:rPr>
          <w:rFonts w:ascii="Palatino Linotype" w:eastAsiaTheme="minorHAnsi" w:hAnsi="Palatino Linotype" w:cs="Arial"/>
          <w:i/>
          <w:sz w:val="22"/>
          <w:szCs w:val="22"/>
          <w:lang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5D6AFE" w:rsidRPr="00CE6D02">
        <w:rPr>
          <w:rFonts w:ascii="Palatino Linotype" w:eastAsiaTheme="minorHAnsi" w:hAnsi="Palatino Linotype" w:cs="Arial"/>
          <w:i/>
          <w:sz w:val="22"/>
          <w:szCs w:val="22"/>
          <w:lang w:eastAsia="en-US"/>
        </w:rPr>
        <w:t xml:space="preserve"> </w:t>
      </w:r>
    </w:p>
    <w:p w14:paraId="23D3512E" w14:textId="77777777" w:rsidR="005D6AFE" w:rsidRPr="00CE6D02" w:rsidRDefault="005D6AFE" w:rsidP="00CE6D02">
      <w:pPr>
        <w:spacing w:line="259" w:lineRule="auto"/>
        <w:ind w:left="851" w:right="901"/>
        <w:jc w:val="both"/>
        <w:rPr>
          <w:rFonts w:ascii="Palatino Linotype" w:eastAsiaTheme="minorHAnsi" w:hAnsi="Palatino Linotype" w:cs="Arial"/>
          <w:i/>
          <w:sz w:val="22"/>
          <w:szCs w:val="22"/>
          <w:lang w:eastAsia="en-US"/>
        </w:rPr>
      </w:pPr>
    </w:p>
    <w:p w14:paraId="3A6B70D2" w14:textId="5DC589FF" w:rsidR="003C400E" w:rsidRPr="00CE6D02" w:rsidRDefault="003C400E" w:rsidP="00CE6D02">
      <w:pPr>
        <w:spacing w:line="360" w:lineRule="auto"/>
        <w:jc w:val="both"/>
        <w:rPr>
          <w:rFonts w:ascii="Palatino Linotype" w:eastAsia="Arial Unicode MS" w:hAnsi="Palatino Linotype" w:cs="Arial"/>
        </w:rPr>
      </w:pPr>
      <w:r w:rsidRPr="00CE6D02">
        <w:rPr>
          <w:rFonts w:ascii="Palatino Linotype" w:eastAsia="Arial Unicode MS" w:hAnsi="Palatino Linotype" w:cs="Arial"/>
        </w:rPr>
        <w:t xml:space="preserve">Ahora bien, </w:t>
      </w:r>
      <w:r w:rsidR="00171029" w:rsidRPr="00CE6D02">
        <w:rPr>
          <w:rFonts w:ascii="Palatino Linotype" w:eastAsia="Arial Unicode MS" w:hAnsi="Palatino Linotype" w:cs="Arial"/>
        </w:rPr>
        <w:t>de</w:t>
      </w:r>
      <w:r w:rsidRPr="00CE6D02">
        <w:rPr>
          <w:rFonts w:ascii="Palatino Linotype" w:eastAsia="Arial Unicode MS" w:hAnsi="Palatino Linotype" w:cs="Arial"/>
        </w:rPr>
        <w:t xml:space="preserve"> </w:t>
      </w:r>
      <w:r w:rsidR="00171029" w:rsidRPr="00CE6D02">
        <w:rPr>
          <w:rFonts w:ascii="Palatino Linotype" w:eastAsia="Arial Unicode MS" w:hAnsi="Palatino Linotype" w:cs="Arial"/>
        </w:rPr>
        <w:t xml:space="preserve">lo </w:t>
      </w:r>
      <w:r w:rsidRPr="00CE6D02">
        <w:rPr>
          <w:rFonts w:ascii="Palatino Linotype" w:eastAsia="Arial Unicode MS" w:hAnsi="Palatino Linotype" w:cs="Arial"/>
        </w:rPr>
        <w:t xml:space="preserve">no colmado por </w:t>
      </w:r>
      <w:r w:rsidRPr="00CE6D02">
        <w:rPr>
          <w:rFonts w:ascii="Palatino Linotype" w:eastAsia="Arial Unicode MS" w:hAnsi="Palatino Linotype" w:cs="Arial"/>
          <w:b/>
        </w:rPr>
        <w:t>EL SUJETO OBLIGADO</w:t>
      </w:r>
      <w:r w:rsidRPr="00CE6D02">
        <w:rPr>
          <w:rFonts w:ascii="Palatino Linotype" w:eastAsia="Arial Unicode MS" w:hAnsi="Palatino Linotype" w:cs="Arial"/>
        </w:rPr>
        <w:t xml:space="preserve">, es decir </w:t>
      </w:r>
      <w:r w:rsidR="00284377" w:rsidRPr="00CE6D02">
        <w:rPr>
          <w:rFonts w:ascii="Palatino Linotype" w:eastAsia="Arial Unicode MS" w:hAnsi="Palatino Linotype" w:cs="Arial"/>
        </w:rPr>
        <w:t xml:space="preserve">los </w:t>
      </w:r>
      <w:r w:rsidRPr="00CE6D02">
        <w:rPr>
          <w:rFonts w:ascii="Palatino Linotype" w:eastAsia="Arial Unicode MS" w:hAnsi="Palatino Linotype" w:cs="Arial"/>
        </w:rPr>
        <w:t>contrato celebrado</w:t>
      </w:r>
      <w:r w:rsidR="00171029" w:rsidRPr="00CE6D02">
        <w:rPr>
          <w:rFonts w:ascii="Palatino Linotype" w:eastAsia="Arial Unicode MS" w:hAnsi="Palatino Linotype" w:cs="Arial"/>
        </w:rPr>
        <w:t>s</w:t>
      </w:r>
      <w:r w:rsidRPr="00CE6D02">
        <w:rPr>
          <w:rFonts w:ascii="Palatino Linotype" w:eastAsia="Arial Unicode MS" w:hAnsi="Palatino Linotype" w:cs="Arial"/>
        </w:rPr>
        <w:t xml:space="preserve"> respecto a la prestación de los servicios contratados relacionados a los números de identificación de suministro (NIS) 2002508, 2114009, 5039192, la clasificación que pretende </w:t>
      </w:r>
      <w:r w:rsidR="00284377" w:rsidRPr="00CE6D02">
        <w:rPr>
          <w:rFonts w:ascii="Palatino Linotype" w:eastAsia="Arial Unicode MS" w:hAnsi="Palatino Linotype" w:cs="Arial"/>
        </w:rPr>
        <w:t xml:space="preserve">mediante acta RES/04/OAYST/CT/SO/1ª/2023 del treinta de enero de dos mil veintitrés, hace referencia que la clasificación de información confidencial se centra en el Sistema de Gestión Comercial Vital </w:t>
      </w:r>
      <w:proofErr w:type="spellStart"/>
      <w:r w:rsidR="00284377" w:rsidRPr="00CE6D02">
        <w:rPr>
          <w:rFonts w:ascii="Palatino Linotype" w:eastAsia="Arial Unicode MS" w:hAnsi="Palatino Linotype" w:cs="Arial"/>
        </w:rPr>
        <w:t>Sistem</w:t>
      </w:r>
      <w:proofErr w:type="spellEnd"/>
      <w:r w:rsidR="00284377" w:rsidRPr="00CE6D02">
        <w:rPr>
          <w:rFonts w:ascii="Palatino Linotype" w:eastAsia="Arial Unicode MS" w:hAnsi="Palatino Linotype" w:cs="Arial"/>
        </w:rPr>
        <w:t>, ya qu</w:t>
      </w:r>
      <w:r w:rsidR="00D33905" w:rsidRPr="00CE6D02">
        <w:rPr>
          <w:rFonts w:ascii="Palatino Linotype" w:eastAsia="Arial Unicode MS" w:hAnsi="Palatino Linotype" w:cs="Arial"/>
        </w:rPr>
        <w:t xml:space="preserve">e este, se </w:t>
      </w:r>
      <w:r w:rsidR="00284377" w:rsidRPr="00CE6D02">
        <w:rPr>
          <w:rFonts w:ascii="Palatino Linotype" w:eastAsia="Arial Unicode MS" w:hAnsi="Palatino Linotype" w:cs="Arial"/>
        </w:rPr>
        <w:t xml:space="preserve">encuentra </w:t>
      </w:r>
      <w:r w:rsidR="00D33905" w:rsidRPr="00CE6D02">
        <w:rPr>
          <w:rFonts w:ascii="Palatino Linotype" w:eastAsia="Arial Unicode MS" w:hAnsi="Palatino Linotype" w:cs="Arial"/>
        </w:rPr>
        <w:t xml:space="preserve">debidamente registrado ante el Instituto de Transparencia, Acceso a la Información Pública y Protección de Datos Personales del Estado de México y </w:t>
      </w:r>
      <w:r w:rsidR="00D33905" w:rsidRPr="00CE6D02">
        <w:rPr>
          <w:rFonts w:ascii="Palatino Linotype" w:eastAsia="Arial Unicode MS" w:hAnsi="Palatino Linotype" w:cs="Arial"/>
        </w:rPr>
        <w:lastRenderedPageBreak/>
        <w:t xml:space="preserve">Municipios, bajo el número de folio CBDP27019BAC0019 y CBDP27019BAC0019, lo que nada tiene que ver con la información solicitada por </w:t>
      </w:r>
      <w:r w:rsidR="00D33905" w:rsidRPr="00CE6D02">
        <w:rPr>
          <w:rFonts w:ascii="Palatino Linotype" w:eastAsia="Arial Unicode MS" w:hAnsi="Palatino Linotype" w:cs="Arial"/>
          <w:b/>
        </w:rPr>
        <w:t>EL RECURRENTE</w:t>
      </w:r>
      <w:r w:rsidR="00D33905" w:rsidRPr="00CE6D02">
        <w:rPr>
          <w:rFonts w:ascii="Palatino Linotype" w:eastAsia="Arial Unicode MS" w:hAnsi="Palatino Linotype" w:cs="Arial"/>
        </w:rPr>
        <w:t>.</w:t>
      </w:r>
    </w:p>
    <w:p w14:paraId="2C9EBA29" w14:textId="24867BE2" w:rsidR="00D33905" w:rsidRPr="00CE6D02" w:rsidRDefault="00D33905" w:rsidP="00CE6D02">
      <w:pPr>
        <w:spacing w:line="360" w:lineRule="auto"/>
        <w:jc w:val="both"/>
        <w:rPr>
          <w:rFonts w:ascii="Palatino Linotype" w:eastAsia="Arial Unicode MS" w:hAnsi="Palatino Linotype" w:cs="Arial"/>
        </w:rPr>
      </w:pPr>
    </w:p>
    <w:p w14:paraId="0712D661" w14:textId="7E4BE86E" w:rsidR="00D33905" w:rsidRPr="00CE6D02" w:rsidRDefault="00D33905" w:rsidP="00CE6D02">
      <w:pPr>
        <w:spacing w:line="360" w:lineRule="auto"/>
        <w:ind w:right="49"/>
        <w:jc w:val="both"/>
        <w:rPr>
          <w:rFonts w:ascii="Palatino Linotype" w:hAnsi="Palatino Linotype"/>
          <w:lang w:eastAsia="es-MX"/>
        </w:rPr>
      </w:pPr>
      <w:r w:rsidRPr="00CE6D02">
        <w:rPr>
          <w:rFonts w:ascii="Palatino Linotype" w:hAnsi="Palatino Linotype"/>
          <w:lang w:eastAsia="es-MX"/>
        </w:rPr>
        <w:t xml:space="preserve">Ahora bien, procediendo al análisis del agravio hecho valer por el solicitante, es importante reiterar dicha clasificación emitida por </w:t>
      </w:r>
      <w:r w:rsidRPr="00CE6D02">
        <w:rPr>
          <w:rFonts w:ascii="Palatino Linotype" w:hAnsi="Palatino Linotype"/>
          <w:b/>
          <w:lang w:eastAsia="es-MX"/>
        </w:rPr>
        <w:t>EL SUJETO OBLIGADO</w:t>
      </w:r>
      <w:r w:rsidRPr="00CE6D02">
        <w:rPr>
          <w:rFonts w:ascii="Palatino Linotype" w:hAnsi="Palatino Linotype"/>
          <w:lang w:eastAsia="es-MX"/>
        </w:rPr>
        <w:t xml:space="preserve"> no corresponde a lo que se está solicitando, ante tal circunstancia y en atención a la solicitud de acceso a la información del particular, se colige que el documento con el que el Sujeto Obligado pudo haber colmado con el requerimiento sería los contratos</w:t>
      </w:r>
      <w:r w:rsidRPr="00CE6D02">
        <w:rPr>
          <w:rStyle w:val="Refdenotaalpie"/>
          <w:rFonts w:ascii="Palatino Linotype" w:hAnsi="Palatino Linotype"/>
          <w:lang w:eastAsia="es-MX"/>
        </w:rPr>
        <w:footnoteReference w:id="3"/>
      </w:r>
      <w:r w:rsidRPr="00CE6D02">
        <w:rPr>
          <w:rFonts w:ascii="Palatino Linotype" w:hAnsi="Palatino Linotype"/>
          <w:lang w:eastAsia="es-MX"/>
        </w:rPr>
        <w:t xml:space="preserve"> celebrados respecto de la prestación del servicio o servicios contratados ante el sujeto obligado. </w:t>
      </w:r>
    </w:p>
    <w:p w14:paraId="0440DF78" w14:textId="3B7C2A69" w:rsidR="003C400E" w:rsidRPr="00CE6D02" w:rsidRDefault="003C400E" w:rsidP="00CE6D02">
      <w:pPr>
        <w:spacing w:line="360" w:lineRule="auto"/>
        <w:jc w:val="both"/>
        <w:rPr>
          <w:rFonts w:ascii="Palatino Linotype" w:eastAsia="Arial Unicode MS" w:hAnsi="Palatino Linotype" w:cs="Arial"/>
        </w:rPr>
      </w:pPr>
    </w:p>
    <w:p w14:paraId="62F7ABDC" w14:textId="77777777" w:rsidR="004A4FAD" w:rsidRPr="00CE6D02" w:rsidRDefault="004A4FAD" w:rsidP="00CE6D02">
      <w:pPr>
        <w:spacing w:line="360" w:lineRule="auto"/>
        <w:jc w:val="both"/>
        <w:rPr>
          <w:rFonts w:ascii="Palatino Linotype" w:eastAsia="Palatino Linotype" w:hAnsi="Palatino Linotype" w:cs="Palatino Linotype"/>
          <w:b/>
          <w:i/>
          <w:sz w:val="22"/>
          <w:szCs w:val="22"/>
        </w:rPr>
      </w:pPr>
      <w:r w:rsidRPr="00CE6D02">
        <w:rPr>
          <w:rFonts w:ascii="Palatino Linotype" w:eastAsia="Palatino Linotype" w:hAnsi="Palatino Linotype" w:cs="Palatino Linotype"/>
        </w:rPr>
        <w:t>Aunado a lo anterior, es importante mencionar que la información que se trata, es de interés general y de alcance público, puesto que la ciudadanía tiene derecho a conocer las erogaciones que realicen las entidades que utilicen recursos públicos para el cumplimiento de sus funciones, ello conforme a lo dispuesto por los artículos 7 y 23 de la Ley de Transparencia y Acceso a la Información Pública del Estado de México y Municipios.</w:t>
      </w:r>
    </w:p>
    <w:p w14:paraId="528914A7" w14:textId="77777777" w:rsidR="004A4FAD" w:rsidRPr="00CE6D02" w:rsidRDefault="004A4FAD" w:rsidP="00CE6D02">
      <w:pPr>
        <w:spacing w:before="100" w:beforeAutospacing="1" w:after="100" w:afterAutospacing="1" w:line="360" w:lineRule="auto"/>
        <w:contextualSpacing/>
        <w:jc w:val="both"/>
        <w:rPr>
          <w:rFonts w:ascii="Palatino Linotype" w:hAnsi="Palatino Linotype" w:cs="Arial"/>
        </w:rPr>
      </w:pPr>
    </w:p>
    <w:p w14:paraId="6FEA1C90" w14:textId="77777777" w:rsidR="004A4FAD" w:rsidRPr="00CE6D02" w:rsidRDefault="004A4FAD" w:rsidP="00CE6D02">
      <w:pPr>
        <w:widowControl w:val="0"/>
        <w:autoSpaceDE w:val="0"/>
        <w:autoSpaceDN w:val="0"/>
        <w:adjustRightInd w:val="0"/>
        <w:spacing w:line="360" w:lineRule="auto"/>
        <w:jc w:val="both"/>
        <w:rPr>
          <w:rFonts w:ascii="Palatino Linotype" w:eastAsia="Palatino Linotype" w:hAnsi="Palatino Linotype" w:cs="Palatino Linotype"/>
        </w:rPr>
      </w:pPr>
      <w:r w:rsidRPr="00CE6D02">
        <w:rPr>
          <w:rFonts w:ascii="Palatino Linotype" w:eastAsia="Palatino Linotype" w:hAnsi="Palatino Linotype" w:cs="Palatino Linotype"/>
        </w:rPr>
        <w:t xml:space="preserve">En tal sentido, debemos mencionar que para tener por satisfecho el derecho de acceso a la información pública implica que cualquier persona conozca la información contenida en los documentos que se encuentren en los archivos de los Sujetos </w:t>
      </w:r>
      <w:r w:rsidRPr="00CE6D02">
        <w:rPr>
          <w:rFonts w:ascii="Palatino Linotype" w:eastAsia="Palatino Linotype" w:hAnsi="Palatino Linotype" w:cs="Palatino Linotype"/>
        </w:rPr>
        <w:lastRenderedPageBreak/>
        <w:t>Obligados.</w:t>
      </w:r>
    </w:p>
    <w:p w14:paraId="0356AE9C" w14:textId="77777777" w:rsidR="004A4FAD" w:rsidRPr="00CE6D02" w:rsidRDefault="004A4FAD" w:rsidP="00CE6D02">
      <w:pPr>
        <w:widowControl w:val="0"/>
        <w:autoSpaceDE w:val="0"/>
        <w:autoSpaceDN w:val="0"/>
        <w:adjustRightInd w:val="0"/>
        <w:spacing w:line="360" w:lineRule="auto"/>
        <w:jc w:val="both"/>
        <w:rPr>
          <w:rFonts w:ascii="Palatino Linotype" w:eastAsia="Palatino Linotype" w:hAnsi="Palatino Linotype" w:cs="Palatino Linotype"/>
        </w:rPr>
      </w:pPr>
    </w:p>
    <w:p w14:paraId="2F755889" w14:textId="77777777" w:rsidR="004A4FAD" w:rsidRPr="00CE6D02" w:rsidRDefault="004A4FAD" w:rsidP="00CE6D02">
      <w:pPr>
        <w:widowControl w:val="0"/>
        <w:autoSpaceDE w:val="0"/>
        <w:autoSpaceDN w:val="0"/>
        <w:adjustRightInd w:val="0"/>
        <w:spacing w:line="360" w:lineRule="auto"/>
        <w:jc w:val="both"/>
        <w:rPr>
          <w:rFonts w:ascii="Palatino Linotype" w:eastAsia="Palatino Linotype" w:hAnsi="Palatino Linotype" w:cs="Palatino Linotype"/>
        </w:rPr>
      </w:pPr>
      <w:r w:rsidRPr="00CE6D02">
        <w:rPr>
          <w:rFonts w:ascii="Palatino Linotype" w:eastAsia="Palatino Linotype" w:hAnsi="Palatino Linotype" w:cs="Palatino Linotype"/>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43D24CA5" w14:textId="77777777" w:rsidR="004A4FAD" w:rsidRPr="00CE6D02" w:rsidRDefault="004A4FAD" w:rsidP="00CE6D02">
      <w:pPr>
        <w:widowControl w:val="0"/>
        <w:autoSpaceDE w:val="0"/>
        <w:autoSpaceDN w:val="0"/>
        <w:adjustRightInd w:val="0"/>
        <w:spacing w:line="360" w:lineRule="auto"/>
        <w:jc w:val="both"/>
        <w:rPr>
          <w:rFonts w:ascii="Palatino Linotype" w:eastAsia="Palatino Linotype" w:hAnsi="Palatino Linotype" w:cs="Palatino Linotype"/>
        </w:rPr>
      </w:pPr>
      <w:r w:rsidRPr="00CE6D02">
        <w:rPr>
          <w:rFonts w:ascii="Palatino Linotype" w:eastAsia="Palatino Linotype" w:hAnsi="Palatino Linotype" w:cs="Palatino Linotype"/>
        </w:rPr>
        <w:tab/>
      </w:r>
    </w:p>
    <w:p w14:paraId="75D33DB7" w14:textId="77777777" w:rsidR="004A4FAD" w:rsidRPr="00CE6D02" w:rsidRDefault="004A4FAD" w:rsidP="00CE6D02">
      <w:pPr>
        <w:ind w:left="851" w:right="899"/>
        <w:jc w:val="both"/>
        <w:rPr>
          <w:rFonts w:ascii="Palatino Linotype" w:eastAsia="Calibri" w:hAnsi="Palatino Linotype" w:cs="Arial"/>
          <w:i/>
          <w:sz w:val="22"/>
          <w:szCs w:val="22"/>
          <w:lang w:eastAsia="en-US"/>
        </w:rPr>
      </w:pPr>
      <w:r w:rsidRPr="00CE6D02">
        <w:rPr>
          <w:rFonts w:ascii="Palatino Linotype" w:eastAsia="Calibri" w:hAnsi="Palatino Linotype" w:cs="Arial"/>
          <w:b/>
          <w:bCs/>
          <w:i/>
          <w:sz w:val="22"/>
          <w:szCs w:val="22"/>
          <w:lang w:eastAsia="en-US"/>
        </w:rPr>
        <w:t xml:space="preserve">“Artículo 3. </w:t>
      </w:r>
      <w:r w:rsidRPr="00CE6D02">
        <w:rPr>
          <w:rFonts w:ascii="Palatino Linotype" w:eastAsia="Calibri" w:hAnsi="Palatino Linotype" w:cs="Arial"/>
          <w:bCs/>
          <w:i/>
          <w:sz w:val="22"/>
          <w:szCs w:val="22"/>
          <w:u w:val="single"/>
          <w:lang w:eastAsia="en-US"/>
        </w:rPr>
        <w:t>Para los efectos de la presente Ley se entenderá por</w:t>
      </w:r>
      <w:r w:rsidRPr="00CE6D02">
        <w:rPr>
          <w:rFonts w:ascii="Palatino Linotype" w:eastAsia="Calibri" w:hAnsi="Palatino Linotype" w:cs="Arial"/>
          <w:bCs/>
          <w:i/>
          <w:sz w:val="22"/>
          <w:szCs w:val="22"/>
          <w:lang w:eastAsia="en-US"/>
        </w:rPr>
        <w:t>:</w:t>
      </w:r>
    </w:p>
    <w:p w14:paraId="43F38546" w14:textId="77777777" w:rsidR="004A4FAD" w:rsidRPr="00CE6D02" w:rsidRDefault="004A4FAD" w:rsidP="00CE6D02">
      <w:pPr>
        <w:ind w:left="851" w:right="899"/>
        <w:jc w:val="both"/>
        <w:rPr>
          <w:rFonts w:ascii="Palatino Linotype" w:eastAsia="Calibri" w:hAnsi="Palatino Linotype" w:cs="Arial"/>
          <w:i/>
          <w:sz w:val="22"/>
          <w:szCs w:val="22"/>
          <w:lang w:eastAsia="en-US"/>
        </w:rPr>
      </w:pPr>
      <w:r w:rsidRPr="00CE6D02">
        <w:rPr>
          <w:rFonts w:ascii="Palatino Linotype" w:eastAsia="Calibri" w:hAnsi="Palatino Linotype" w:cs="Arial"/>
          <w:i/>
          <w:sz w:val="22"/>
          <w:szCs w:val="22"/>
          <w:lang w:eastAsia="en-US"/>
        </w:rPr>
        <w:t>…</w:t>
      </w:r>
    </w:p>
    <w:p w14:paraId="704CA891" w14:textId="77777777" w:rsidR="004A4FAD" w:rsidRPr="00CE6D02" w:rsidRDefault="004A4FAD" w:rsidP="00CE6D02">
      <w:pPr>
        <w:ind w:left="851" w:right="899"/>
        <w:jc w:val="both"/>
        <w:rPr>
          <w:rFonts w:ascii="Palatino Linotype" w:eastAsia="Calibri" w:hAnsi="Palatino Linotype" w:cs="Arial"/>
          <w:i/>
          <w:sz w:val="22"/>
          <w:szCs w:val="22"/>
          <w:lang w:eastAsia="en-US"/>
        </w:rPr>
      </w:pPr>
      <w:r w:rsidRPr="00CE6D02">
        <w:rPr>
          <w:rFonts w:ascii="Palatino Linotype" w:eastAsia="Calibri" w:hAnsi="Palatino Linotype" w:cs="Arial"/>
          <w:b/>
          <w:bCs/>
          <w:i/>
          <w:sz w:val="22"/>
          <w:szCs w:val="22"/>
          <w:lang w:eastAsia="en-US"/>
        </w:rPr>
        <w:t xml:space="preserve">XI. Documento: </w:t>
      </w:r>
      <w:r w:rsidRPr="00CE6D02">
        <w:rPr>
          <w:rFonts w:ascii="Palatino Linotype" w:eastAsia="Calibri" w:hAnsi="Palatino Linotype" w:cs="Arial"/>
          <w:i/>
          <w:sz w:val="22"/>
          <w:szCs w:val="22"/>
          <w:lang w:eastAsia="en-US"/>
        </w:rPr>
        <w:t xml:space="preserve">Los expedientes, reportes, estudios, actas, resoluciones, oficios, correspondencia, acuerdos, directivas, directrices, circulares, </w:t>
      </w:r>
      <w:r w:rsidRPr="00CE6D02">
        <w:rPr>
          <w:rFonts w:ascii="Palatino Linotype" w:eastAsia="Calibri" w:hAnsi="Palatino Linotype" w:cs="Arial"/>
          <w:b/>
          <w:i/>
          <w:sz w:val="22"/>
          <w:szCs w:val="22"/>
          <w:lang w:eastAsia="en-US"/>
        </w:rPr>
        <w:t>contratos</w:t>
      </w:r>
      <w:r w:rsidRPr="00CE6D02">
        <w:rPr>
          <w:rFonts w:ascii="Palatino Linotype" w:eastAsia="Calibri" w:hAnsi="Palatino Linotype" w:cs="Arial"/>
          <w:i/>
          <w:sz w:val="22"/>
          <w:szCs w:val="22"/>
          <w:lang w:eastAsia="en-US"/>
        </w:rPr>
        <w:t>,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EBB039" w14:textId="77777777" w:rsidR="004A4FAD" w:rsidRPr="00CE6D02" w:rsidRDefault="004A4FAD" w:rsidP="00CE6D02">
      <w:pPr>
        <w:ind w:left="851" w:right="899"/>
        <w:jc w:val="both"/>
        <w:rPr>
          <w:rFonts w:ascii="Palatino Linotype" w:eastAsia="Calibri" w:hAnsi="Palatino Linotype" w:cs="Arial"/>
          <w:bCs/>
          <w:i/>
          <w:sz w:val="22"/>
          <w:szCs w:val="22"/>
          <w:lang w:eastAsia="en-US"/>
        </w:rPr>
      </w:pPr>
      <w:r w:rsidRPr="00CE6D02">
        <w:rPr>
          <w:rFonts w:ascii="Palatino Linotype" w:eastAsia="Calibri" w:hAnsi="Palatino Linotype" w:cs="Arial"/>
          <w:b/>
          <w:bCs/>
          <w:i/>
          <w:sz w:val="22"/>
          <w:szCs w:val="22"/>
          <w:lang w:eastAsia="en-US"/>
        </w:rPr>
        <w:t xml:space="preserve">XII. </w:t>
      </w:r>
      <w:r w:rsidRPr="00CE6D02">
        <w:rPr>
          <w:rFonts w:ascii="Palatino Linotype" w:eastAsia="Calibri" w:hAnsi="Palatino Linotype" w:cs="Arial"/>
          <w:bCs/>
          <w:i/>
          <w:sz w:val="22"/>
          <w:szCs w:val="22"/>
          <w:lang w:eastAsia="en-US"/>
        </w:rPr>
        <w:t>Documento electrónico: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7D443C3" w14:textId="77777777" w:rsidR="004A4FAD" w:rsidRPr="00CE6D02" w:rsidRDefault="004A4FAD" w:rsidP="00CE6D02">
      <w:pPr>
        <w:ind w:left="851" w:right="899"/>
        <w:jc w:val="both"/>
        <w:rPr>
          <w:rFonts w:ascii="Palatino Linotype" w:eastAsia="Calibri" w:hAnsi="Palatino Linotype" w:cs="Arial"/>
          <w:i/>
          <w:sz w:val="22"/>
          <w:szCs w:val="22"/>
          <w:lang w:eastAsia="en-US"/>
        </w:rPr>
      </w:pPr>
      <w:r w:rsidRPr="00CE6D02">
        <w:rPr>
          <w:rFonts w:ascii="Palatino Linotype" w:eastAsia="Calibri" w:hAnsi="Palatino Linotype" w:cs="Arial"/>
          <w:i/>
          <w:sz w:val="22"/>
          <w:szCs w:val="22"/>
          <w:lang w:eastAsia="en-US"/>
        </w:rPr>
        <w:t>…</w:t>
      </w:r>
    </w:p>
    <w:p w14:paraId="65386D80" w14:textId="77777777" w:rsidR="004A4FAD" w:rsidRPr="00CE6D02" w:rsidRDefault="004A4FAD" w:rsidP="00CE6D02">
      <w:pPr>
        <w:ind w:left="851" w:right="899"/>
        <w:jc w:val="both"/>
        <w:rPr>
          <w:rFonts w:ascii="Palatino Linotype" w:eastAsia="Calibri" w:hAnsi="Palatino Linotype" w:cs="Arial"/>
          <w:bCs/>
          <w:i/>
          <w:sz w:val="22"/>
          <w:szCs w:val="22"/>
          <w:lang w:eastAsia="en-US"/>
        </w:rPr>
      </w:pPr>
      <w:r w:rsidRPr="00CE6D02">
        <w:rPr>
          <w:rFonts w:ascii="Palatino Linotype" w:eastAsia="Calibri" w:hAnsi="Palatino Linotype" w:cs="Arial"/>
          <w:b/>
          <w:bCs/>
          <w:i/>
          <w:sz w:val="22"/>
          <w:szCs w:val="22"/>
          <w:lang w:eastAsia="en-US"/>
        </w:rPr>
        <w:t xml:space="preserve">Artículo 4. </w:t>
      </w:r>
      <w:r w:rsidRPr="00CE6D02">
        <w:rPr>
          <w:rFonts w:ascii="Palatino Linotype" w:eastAsia="Calibri" w:hAnsi="Palatino Linotype" w:cs="Arial"/>
          <w:bCs/>
          <w:i/>
          <w:sz w:val="22"/>
          <w:szCs w:val="22"/>
          <w:lang w:eastAsia="en-US"/>
        </w:rPr>
        <w:t>El derecho humano de acceso a la información pública es la prerrogativa de las personas para buscar, difundir, investigar, recabar, recibir y solicitar información pública, sin necesidad de acreditar personalidad ni interés jurídico.</w:t>
      </w:r>
    </w:p>
    <w:p w14:paraId="40CDA34A" w14:textId="77777777" w:rsidR="004A4FAD" w:rsidRPr="00CE6D02" w:rsidRDefault="004A4FAD" w:rsidP="00CE6D02">
      <w:pPr>
        <w:ind w:left="851" w:right="899"/>
        <w:jc w:val="both"/>
        <w:rPr>
          <w:rFonts w:ascii="Palatino Linotype" w:eastAsia="Calibri" w:hAnsi="Palatino Linotype" w:cs="Arial"/>
          <w:i/>
          <w:sz w:val="22"/>
          <w:szCs w:val="22"/>
          <w:lang w:eastAsia="en-US"/>
        </w:rPr>
      </w:pPr>
      <w:r w:rsidRPr="00CE6D02">
        <w:rPr>
          <w:rFonts w:ascii="Palatino Linotype" w:eastAsia="Calibri" w:hAnsi="Palatino Linotype" w:cs="Arial"/>
          <w:i/>
          <w:sz w:val="22"/>
          <w:szCs w:val="22"/>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BFE14EB" w14:textId="77777777" w:rsidR="004A4FAD" w:rsidRPr="00CE6D02" w:rsidRDefault="004A4FAD" w:rsidP="00CE6D02">
      <w:pPr>
        <w:ind w:left="851" w:right="899"/>
        <w:jc w:val="both"/>
        <w:rPr>
          <w:rFonts w:ascii="Palatino Linotype" w:eastAsia="Calibri" w:hAnsi="Palatino Linotype" w:cs="Arial"/>
          <w:i/>
          <w:sz w:val="22"/>
          <w:szCs w:val="22"/>
          <w:lang w:eastAsia="en-US"/>
        </w:rPr>
      </w:pPr>
      <w:r w:rsidRPr="00CE6D02">
        <w:rPr>
          <w:rFonts w:ascii="Palatino Linotype" w:eastAsia="Calibri" w:hAnsi="Palatino Linotype" w:cs="Arial"/>
          <w:i/>
          <w:sz w:val="22"/>
          <w:szCs w:val="22"/>
          <w:lang w:eastAsia="en-US"/>
        </w:rPr>
        <w:lastRenderedPageBreak/>
        <w:t>Los sujetos obligados deben poner en práctica, políticas y programas de acceso a la información que se apeguen a criterios de publicidad, veracidad, oportunidad, precisión y suficiencia en beneficio de los solicitantes.</w:t>
      </w:r>
    </w:p>
    <w:p w14:paraId="4D753657" w14:textId="77777777" w:rsidR="004A4FAD" w:rsidRPr="00CE6D02" w:rsidRDefault="004A4FAD" w:rsidP="00CE6D02">
      <w:pPr>
        <w:ind w:left="851" w:right="899"/>
        <w:jc w:val="both"/>
        <w:rPr>
          <w:rFonts w:ascii="Palatino Linotype" w:eastAsia="Calibri" w:hAnsi="Palatino Linotype" w:cs="Arial"/>
          <w:i/>
          <w:sz w:val="22"/>
          <w:szCs w:val="22"/>
          <w:lang w:eastAsia="en-US"/>
        </w:rPr>
      </w:pPr>
      <w:r w:rsidRPr="00CE6D02">
        <w:rPr>
          <w:rFonts w:ascii="Palatino Linotype" w:eastAsia="Calibri" w:hAnsi="Palatino Linotype" w:cs="Arial"/>
          <w:b/>
          <w:bCs/>
          <w:i/>
          <w:sz w:val="22"/>
          <w:szCs w:val="22"/>
          <w:lang w:eastAsia="en-US"/>
        </w:rPr>
        <w:t xml:space="preserve">Artículo 12. </w:t>
      </w:r>
      <w:r w:rsidRPr="00CE6D02">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24B27F93" w14:textId="77777777" w:rsidR="004A4FAD" w:rsidRPr="00CE6D02" w:rsidRDefault="004A4FAD" w:rsidP="00CE6D02">
      <w:pPr>
        <w:ind w:left="851" w:right="899"/>
        <w:jc w:val="both"/>
        <w:rPr>
          <w:rFonts w:ascii="Palatino Linotype" w:eastAsia="Calibri" w:hAnsi="Palatino Linotype" w:cs="Arial"/>
          <w:i/>
          <w:sz w:val="22"/>
          <w:szCs w:val="22"/>
          <w:lang w:eastAsia="en-US"/>
        </w:rPr>
      </w:pPr>
      <w:r w:rsidRPr="00CE6D02">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CE6D02">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ED4E751" w14:textId="77777777" w:rsidR="004A4FAD" w:rsidRPr="00CE6D02" w:rsidRDefault="004A4FAD" w:rsidP="00CE6D02">
      <w:pPr>
        <w:ind w:left="851" w:right="899"/>
        <w:jc w:val="both"/>
        <w:rPr>
          <w:rFonts w:ascii="Palatino Linotype" w:eastAsia="Calibri" w:hAnsi="Palatino Linotype" w:cs="Arial"/>
          <w:i/>
          <w:sz w:val="22"/>
          <w:szCs w:val="22"/>
          <w:lang w:eastAsia="en-US"/>
        </w:rPr>
      </w:pPr>
      <w:r w:rsidRPr="00CE6D02">
        <w:rPr>
          <w:rFonts w:ascii="Palatino Linotype" w:eastAsia="Calibri" w:hAnsi="Palatino Linotype" w:cs="Arial"/>
          <w:i/>
          <w:sz w:val="22"/>
          <w:szCs w:val="22"/>
          <w:lang w:eastAsia="en-US"/>
        </w:rPr>
        <w:t>…</w:t>
      </w:r>
    </w:p>
    <w:p w14:paraId="78BB021D" w14:textId="77777777" w:rsidR="004A4FAD" w:rsidRPr="00CE6D02" w:rsidRDefault="004A4FAD" w:rsidP="00CE6D02">
      <w:pPr>
        <w:ind w:left="851" w:right="899"/>
        <w:jc w:val="both"/>
        <w:rPr>
          <w:rFonts w:ascii="Palatino Linotype" w:eastAsia="Calibri" w:hAnsi="Palatino Linotype" w:cs="Arial"/>
          <w:i/>
          <w:sz w:val="22"/>
          <w:szCs w:val="22"/>
          <w:lang w:eastAsia="en-US"/>
        </w:rPr>
      </w:pPr>
      <w:r w:rsidRPr="00CE6D02">
        <w:rPr>
          <w:rFonts w:ascii="Palatino Linotype" w:eastAsia="Calibri" w:hAnsi="Palatino Linotype" w:cs="Arial"/>
          <w:b/>
          <w:bCs/>
          <w:i/>
          <w:sz w:val="22"/>
          <w:szCs w:val="22"/>
          <w:lang w:eastAsia="en-US"/>
        </w:rPr>
        <w:t xml:space="preserve">Artículo 24. </w:t>
      </w:r>
      <w:r w:rsidRPr="00CE6D02">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394CFDC2" w14:textId="77777777" w:rsidR="004A4FAD" w:rsidRPr="00CE6D02" w:rsidRDefault="004A4FAD" w:rsidP="00CE6D02">
      <w:pPr>
        <w:ind w:left="851" w:right="899"/>
        <w:jc w:val="both"/>
        <w:rPr>
          <w:rFonts w:ascii="Palatino Linotype" w:eastAsia="Calibri" w:hAnsi="Palatino Linotype" w:cs="Arial"/>
          <w:i/>
          <w:sz w:val="22"/>
          <w:szCs w:val="22"/>
          <w:lang w:eastAsia="en-US"/>
        </w:rPr>
      </w:pPr>
      <w:r w:rsidRPr="00CE6D02">
        <w:rPr>
          <w:rFonts w:ascii="Palatino Linotype" w:eastAsia="Calibri" w:hAnsi="Palatino Linotype" w:cs="Arial"/>
          <w:bCs/>
          <w:i/>
          <w:sz w:val="22"/>
          <w:szCs w:val="22"/>
          <w:lang w:eastAsia="en-US"/>
        </w:rPr>
        <w:t>..</w:t>
      </w:r>
      <w:r w:rsidRPr="00CE6D02">
        <w:rPr>
          <w:rFonts w:ascii="Palatino Linotype" w:eastAsia="Calibri" w:hAnsi="Palatino Linotype" w:cs="Arial"/>
          <w:i/>
          <w:sz w:val="22"/>
          <w:szCs w:val="22"/>
          <w:lang w:eastAsia="en-US"/>
        </w:rPr>
        <w:t>.</w:t>
      </w:r>
    </w:p>
    <w:p w14:paraId="59AFD29E" w14:textId="77777777" w:rsidR="004A4FAD" w:rsidRPr="00CE6D02" w:rsidRDefault="004A4FAD" w:rsidP="00CE6D02">
      <w:pPr>
        <w:ind w:left="851" w:right="899"/>
        <w:jc w:val="both"/>
        <w:rPr>
          <w:rFonts w:ascii="Palatino Linotype" w:eastAsia="Calibri" w:hAnsi="Palatino Linotype" w:cs="Arial"/>
          <w:bCs/>
          <w:i/>
          <w:sz w:val="22"/>
          <w:szCs w:val="22"/>
          <w:lang w:eastAsia="en-US"/>
        </w:rPr>
      </w:pPr>
      <w:r w:rsidRPr="00CE6D02">
        <w:rPr>
          <w:rFonts w:ascii="Palatino Linotype" w:eastAsia="Calibri" w:hAnsi="Palatino Linotype" w:cs="Arial"/>
          <w:b/>
          <w:bCs/>
          <w:i/>
          <w:sz w:val="22"/>
          <w:szCs w:val="22"/>
          <w:lang w:eastAsia="en-US"/>
        </w:rPr>
        <w:t>IX.</w:t>
      </w:r>
      <w:r w:rsidRPr="00CE6D02">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492FDAC1" w14:textId="77777777" w:rsidR="004A4FAD" w:rsidRPr="00CE6D02" w:rsidRDefault="004A4FAD" w:rsidP="00CE6D02">
      <w:pPr>
        <w:ind w:left="851" w:right="899"/>
        <w:jc w:val="both"/>
        <w:rPr>
          <w:rFonts w:ascii="Palatino Linotype" w:eastAsia="Calibri" w:hAnsi="Palatino Linotype" w:cs="Arial"/>
          <w:bCs/>
          <w:i/>
          <w:sz w:val="22"/>
          <w:szCs w:val="22"/>
          <w:lang w:eastAsia="en-US"/>
        </w:rPr>
      </w:pPr>
      <w:r w:rsidRPr="00CE6D02">
        <w:rPr>
          <w:rFonts w:ascii="Palatino Linotype" w:eastAsia="Calibri" w:hAnsi="Palatino Linotype" w:cs="Arial"/>
          <w:b/>
          <w:bCs/>
          <w:i/>
          <w:sz w:val="22"/>
          <w:szCs w:val="22"/>
          <w:lang w:eastAsia="en-US"/>
        </w:rPr>
        <w:t>…</w:t>
      </w:r>
    </w:p>
    <w:p w14:paraId="4BE7F268" w14:textId="77777777" w:rsidR="004A4FAD" w:rsidRPr="00CE6D02" w:rsidRDefault="004A4FAD" w:rsidP="00CE6D02">
      <w:pPr>
        <w:ind w:left="851" w:right="899"/>
        <w:jc w:val="both"/>
        <w:rPr>
          <w:rFonts w:ascii="Palatino Linotype" w:eastAsia="Calibri" w:hAnsi="Palatino Linotype" w:cs="Arial"/>
          <w:bCs/>
          <w:i/>
          <w:sz w:val="22"/>
          <w:szCs w:val="22"/>
          <w:lang w:eastAsia="en-US"/>
        </w:rPr>
      </w:pPr>
      <w:r w:rsidRPr="00CE6D02">
        <w:rPr>
          <w:rFonts w:ascii="Palatino Linotype" w:eastAsia="Calibri" w:hAnsi="Palatino Linotype" w:cs="Arial"/>
          <w:b/>
          <w:bCs/>
          <w:i/>
          <w:sz w:val="22"/>
          <w:szCs w:val="22"/>
          <w:lang w:eastAsia="en-US"/>
        </w:rPr>
        <w:t>XI.</w:t>
      </w:r>
      <w:r w:rsidRPr="00CE6D02">
        <w:rPr>
          <w:rFonts w:ascii="Palatino Linotype" w:eastAsia="Calibri" w:hAnsi="Palatino Linotype" w:cs="Arial"/>
          <w:bCs/>
          <w:i/>
          <w:sz w:val="22"/>
          <w:szCs w:val="22"/>
          <w:lang w:eastAsia="en-US"/>
        </w:rPr>
        <w:t xml:space="preserve"> </w:t>
      </w:r>
      <w:r w:rsidRPr="00CE6D02">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1C4B66E3" w14:textId="77777777" w:rsidR="004A4FAD" w:rsidRPr="00CE6D02" w:rsidRDefault="004A4FAD" w:rsidP="00CE6D02">
      <w:pPr>
        <w:ind w:left="851" w:right="899"/>
        <w:jc w:val="both"/>
        <w:rPr>
          <w:rFonts w:ascii="Palatino Linotype" w:eastAsia="Calibri" w:hAnsi="Palatino Linotype" w:cs="Arial"/>
          <w:i/>
          <w:sz w:val="22"/>
          <w:szCs w:val="22"/>
          <w:lang w:eastAsia="en-US"/>
        </w:rPr>
      </w:pPr>
      <w:r w:rsidRPr="00CE6D02">
        <w:rPr>
          <w:rFonts w:ascii="Palatino Linotype" w:eastAsia="Calibri" w:hAnsi="Palatino Linotype" w:cs="Arial"/>
          <w:bCs/>
          <w:i/>
          <w:sz w:val="22"/>
          <w:szCs w:val="22"/>
          <w:lang w:eastAsia="en-US"/>
        </w:rPr>
        <w:t>…</w:t>
      </w:r>
    </w:p>
    <w:p w14:paraId="13B6C38C" w14:textId="77777777" w:rsidR="004A4FAD" w:rsidRPr="00CE6D02" w:rsidRDefault="004A4FAD" w:rsidP="00CE6D02">
      <w:pPr>
        <w:ind w:left="851" w:right="899"/>
        <w:jc w:val="both"/>
        <w:rPr>
          <w:rFonts w:ascii="Palatino Linotype" w:eastAsia="Calibri" w:hAnsi="Palatino Linotype" w:cs="Arial"/>
          <w:i/>
          <w:sz w:val="22"/>
          <w:szCs w:val="22"/>
          <w:lang w:eastAsia="en-US"/>
        </w:rPr>
      </w:pPr>
      <w:r w:rsidRPr="00CE6D02">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578845C" w14:textId="77777777" w:rsidR="004A4FAD" w:rsidRPr="00CE6D02" w:rsidRDefault="004A4FAD" w:rsidP="00CE6D02">
      <w:pPr>
        <w:ind w:left="851" w:right="899"/>
        <w:jc w:val="both"/>
        <w:rPr>
          <w:rFonts w:ascii="Palatino Linotype" w:eastAsia="Calibri" w:hAnsi="Palatino Linotype" w:cs="Arial"/>
          <w:i/>
          <w:sz w:val="22"/>
          <w:szCs w:val="22"/>
          <w:u w:val="single"/>
          <w:lang w:eastAsia="en-US"/>
        </w:rPr>
      </w:pPr>
      <w:r w:rsidRPr="00CE6D02">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5B7AA798" w14:textId="77777777" w:rsidR="004A4FAD" w:rsidRPr="00CE6D02" w:rsidRDefault="004A4FAD" w:rsidP="00CE6D02">
      <w:pPr>
        <w:widowControl w:val="0"/>
        <w:autoSpaceDE w:val="0"/>
        <w:autoSpaceDN w:val="0"/>
        <w:adjustRightInd w:val="0"/>
        <w:spacing w:line="360" w:lineRule="auto"/>
        <w:jc w:val="both"/>
        <w:rPr>
          <w:rFonts w:ascii="Palatino Linotype" w:eastAsia="Palatino Linotype" w:hAnsi="Palatino Linotype" w:cs="Palatino Linotype"/>
        </w:rPr>
      </w:pPr>
    </w:p>
    <w:p w14:paraId="5698D5EB" w14:textId="4120BA46" w:rsidR="004A4FAD" w:rsidRPr="00CE6D02" w:rsidRDefault="004A4FAD" w:rsidP="00CE6D02">
      <w:pPr>
        <w:spacing w:line="360" w:lineRule="auto"/>
        <w:contextualSpacing/>
        <w:jc w:val="both"/>
        <w:rPr>
          <w:rFonts w:ascii="Palatino Linotype" w:hAnsi="Palatino Linotype"/>
        </w:rPr>
      </w:pPr>
      <w:r w:rsidRPr="00CE6D02">
        <w:rPr>
          <w:rFonts w:ascii="Palatino Linotype" w:hAnsi="Palatino Linotype" w:cs="Tahoma"/>
          <w:lang w:val="es-ES"/>
        </w:rPr>
        <w:t>En ese contexto</w:t>
      </w:r>
      <w:r w:rsidRPr="00CE6D02">
        <w:rPr>
          <w:rFonts w:ascii="Palatino Linotype" w:hAnsi="Palatino Linotype"/>
        </w:rPr>
        <w:t xml:space="preserve">, la </w:t>
      </w:r>
      <w:r w:rsidRPr="00CE6D02">
        <w:rPr>
          <w:rFonts w:ascii="Palatino Linotype" w:hAnsi="Palatino Linotype"/>
          <w:b/>
        </w:rPr>
        <w:t>contratación pública</w:t>
      </w:r>
      <w:r w:rsidRPr="00CE6D02">
        <w:rPr>
          <w:rFonts w:ascii="Palatino Linotype" w:hAnsi="Palatino Linotype"/>
        </w:rPr>
        <w:t xml:space="preserve">, es el procedimiento de carácter administrativo, por medio del cual, un ente público selecciona y posteriormente, celebra un acuerdo de voluntades, con una persona física o jurídica colectiva, para que ésta, entregue o arrende un bien, </w:t>
      </w:r>
      <w:r w:rsidRPr="00CE6D02">
        <w:rPr>
          <w:rFonts w:ascii="Palatino Linotype" w:hAnsi="Palatino Linotype"/>
          <w:b/>
          <w:bCs/>
        </w:rPr>
        <w:t>preste algún servicio público</w:t>
      </w:r>
      <w:r w:rsidRPr="00CE6D02">
        <w:rPr>
          <w:rFonts w:ascii="Palatino Linotype" w:hAnsi="Palatino Linotype"/>
        </w:rPr>
        <w:t xml:space="preserve"> o lleve a cabo la </w:t>
      </w:r>
      <w:r w:rsidRPr="00CE6D02">
        <w:rPr>
          <w:rFonts w:ascii="Palatino Linotype" w:hAnsi="Palatino Linotype"/>
        </w:rPr>
        <w:lastRenderedPageBreak/>
        <w:t>ejecución de una obra pública, con recursos públicos del Estado y en beneficio de la colectividad</w:t>
      </w:r>
      <w:r w:rsidR="00171029" w:rsidRPr="00CE6D02">
        <w:rPr>
          <w:rStyle w:val="Refdenotaalpie"/>
          <w:rFonts w:ascii="Palatino Linotype" w:hAnsi="Palatino Linotype"/>
        </w:rPr>
        <w:footnoteReference w:id="4"/>
      </w:r>
      <w:r w:rsidRPr="00CE6D02">
        <w:rPr>
          <w:rFonts w:ascii="Palatino Linotype" w:hAnsi="Palatino Linotype"/>
        </w:rPr>
        <w:t>.</w:t>
      </w:r>
    </w:p>
    <w:p w14:paraId="405385B1" w14:textId="77777777" w:rsidR="004A4FAD" w:rsidRPr="00CE6D02" w:rsidRDefault="004A4FAD" w:rsidP="00CE6D02">
      <w:pPr>
        <w:spacing w:line="360" w:lineRule="auto"/>
        <w:contextualSpacing/>
        <w:jc w:val="both"/>
        <w:rPr>
          <w:rFonts w:ascii="Palatino Linotype" w:eastAsia="Calibri" w:hAnsi="Palatino Linotype" w:cs="Tahoma"/>
        </w:rPr>
      </w:pPr>
    </w:p>
    <w:p w14:paraId="5F3CB1AA" w14:textId="77777777" w:rsidR="004A4FAD" w:rsidRPr="00CE6D02" w:rsidRDefault="004A4FAD" w:rsidP="00CE6D02">
      <w:pPr>
        <w:spacing w:line="360" w:lineRule="auto"/>
        <w:contextualSpacing/>
        <w:jc w:val="both"/>
        <w:rPr>
          <w:rFonts w:ascii="Palatino Linotype" w:eastAsia="Calibri" w:hAnsi="Palatino Linotype" w:cs="Tahoma"/>
        </w:rPr>
      </w:pPr>
      <w:r w:rsidRPr="00CE6D02">
        <w:rPr>
          <w:rFonts w:ascii="Palatino Linotype" w:eastAsia="Calibri" w:hAnsi="Palatino Linotype" w:cs="Tahoma"/>
        </w:rPr>
        <w:t xml:space="preserve">Por otra parte, los artículos 1°, fracción III, y 4°de la Ley de la de Contratación Pública del Estado de México y Municipios, especifica que los Ayuntamientos serán los encargados de realizar los actos relativos a la planeación, programación, </w:t>
      </w:r>
      <w:proofErr w:type="spellStart"/>
      <w:r w:rsidRPr="00CE6D02">
        <w:rPr>
          <w:rFonts w:ascii="Palatino Linotype" w:eastAsia="Calibri" w:hAnsi="Palatino Linotype" w:cs="Tahoma"/>
        </w:rPr>
        <w:t>presupuestación</w:t>
      </w:r>
      <w:proofErr w:type="spellEnd"/>
      <w:r w:rsidRPr="00CE6D02">
        <w:rPr>
          <w:rFonts w:ascii="Palatino Linotype" w:eastAsia="Calibri" w:hAnsi="Palatino Linotype" w:cs="Tahoma"/>
        </w:rPr>
        <w:t xml:space="preserve">, ejecución y control de la adquisición (bienes muebles e inmuebles), arrendamiento (bienes muebles e inmuebles), y la </w:t>
      </w:r>
      <w:r w:rsidRPr="00CE6D02">
        <w:rPr>
          <w:rFonts w:ascii="Palatino Linotype" w:eastAsia="Calibri" w:hAnsi="Palatino Linotype" w:cs="Tahoma"/>
          <w:b/>
          <w:bCs/>
        </w:rPr>
        <w:t>contratación de servicios</w:t>
      </w:r>
      <w:r w:rsidRPr="00CE6D02">
        <w:rPr>
          <w:rFonts w:ascii="Palatino Linotype" w:eastAsia="Calibri" w:hAnsi="Palatino Linotype" w:cs="Tahoma"/>
        </w:rPr>
        <w:t xml:space="preserve"> de cualquier naturaleza. </w:t>
      </w:r>
    </w:p>
    <w:p w14:paraId="3678A2D8" w14:textId="77777777" w:rsidR="004A4FAD" w:rsidRPr="00CE6D02" w:rsidRDefault="004A4FAD" w:rsidP="00CE6D02">
      <w:pPr>
        <w:spacing w:line="360" w:lineRule="auto"/>
        <w:contextualSpacing/>
        <w:jc w:val="both"/>
        <w:rPr>
          <w:rFonts w:ascii="Palatino Linotype" w:eastAsia="Calibri" w:hAnsi="Palatino Linotype" w:cs="Tahoma"/>
        </w:rPr>
      </w:pPr>
    </w:p>
    <w:p w14:paraId="4D0C1B60" w14:textId="77777777" w:rsidR="004A4FAD" w:rsidRPr="00CE6D02" w:rsidRDefault="004A4FAD" w:rsidP="00CE6D02">
      <w:pPr>
        <w:spacing w:line="360" w:lineRule="auto"/>
        <w:jc w:val="both"/>
        <w:rPr>
          <w:rFonts w:ascii="Palatino Linotype" w:eastAsia="Calibri" w:hAnsi="Palatino Linotype" w:cs="Tahoma"/>
        </w:rPr>
      </w:pPr>
      <w:r w:rsidRPr="00CE6D02">
        <w:rPr>
          <w:rFonts w:ascii="Palatino Linotype" w:eastAsia="Calibri" w:hAnsi="Palatino Linotype" w:cs="Tahoma"/>
        </w:rPr>
        <w:t xml:space="preserve">En ese contexto, conforme a los artículos 26 y 27 de dicho ordenamiento jurídico, las adquisiciones, arrendamientos y </w:t>
      </w:r>
      <w:r w:rsidRPr="00CE6D02">
        <w:rPr>
          <w:rFonts w:ascii="Palatino Linotype" w:eastAsia="Calibri" w:hAnsi="Palatino Linotype" w:cs="Tahoma"/>
          <w:b/>
          <w:bCs/>
        </w:rPr>
        <w:t>servicios</w:t>
      </w:r>
      <w:r w:rsidRPr="00CE6D02">
        <w:rPr>
          <w:rFonts w:ascii="Palatino Linotype" w:eastAsia="Calibri" w:hAnsi="Palatino Linotype" w:cs="Tahoma"/>
        </w:rPr>
        <w:t>, se adjudicarán a través de procedimientos de licitación pública, invitación restringida y adjudicación directa.</w:t>
      </w:r>
    </w:p>
    <w:p w14:paraId="648302B9" w14:textId="77777777" w:rsidR="004A4FAD" w:rsidRPr="00CE6D02" w:rsidRDefault="004A4FAD" w:rsidP="00CE6D02">
      <w:pPr>
        <w:spacing w:line="360" w:lineRule="auto"/>
        <w:jc w:val="both"/>
        <w:rPr>
          <w:rFonts w:ascii="Palatino Linotype" w:eastAsia="Calibri" w:hAnsi="Palatino Linotype" w:cs="Tahoma"/>
        </w:rPr>
      </w:pPr>
    </w:p>
    <w:p w14:paraId="1FE637AE" w14:textId="6AAD017B" w:rsidR="004A4FAD" w:rsidRPr="00CE6D02" w:rsidRDefault="004A4FAD" w:rsidP="00CE6D02">
      <w:pPr>
        <w:spacing w:line="360" w:lineRule="auto"/>
        <w:jc w:val="both"/>
        <w:rPr>
          <w:rFonts w:ascii="Palatino Linotype" w:hAnsi="Palatino Linotype" w:cs="Tahoma"/>
          <w:bCs/>
          <w:iCs/>
          <w:lang w:val="es-ES" w:eastAsia="es-MX"/>
        </w:rPr>
      </w:pPr>
      <w:r w:rsidRPr="00CE6D02">
        <w:rPr>
          <w:rFonts w:ascii="Palatino Linotype" w:hAnsi="Palatino Linotype" w:cs="Tahoma"/>
          <w:bCs/>
          <w:iCs/>
          <w:lang w:val="es-ES" w:eastAsia="es-MX"/>
        </w:rPr>
        <w:t xml:space="preserve">En ese orden de ideas, conforme al artículo 65 de la Ley de Contratación Pública del Estado de México y Municipios, la adjudicación de un procedimiento de </w:t>
      </w:r>
      <w:r w:rsidRPr="00CE6D02">
        <w:rPr>
          <w:rFonts w:ascii="Palatino Linotype" w:hAnsi="Palatino Linotype" w:cs="Tahoma"/>
          <w:iCs/>
          <w:lang w:val="es-ES" w:eastAsia="es-MX"/>
        </w:rPr>
        <w:t xml:space="preserve">adquisición y arrendamiento de bienes y </w:t>
      </w:r>
      <w:r w:rsidRPr="00CE6D02">
        <w:rPr>
          <w:rFonts w:ascii="Palatino Linotype" w:hAnsi="Palatino Linotype" w:cs="Tahoma"/>
          <w:b/>
          <w:bCs/>
          <w:iCs/>
          <w:lang w:val="es-ES" w:eastAsia="es-MX"/>
        </w:rPr>
        <w:t>contratación de servicios</w:t>
      </w:r>
      <w:r w:rsidRPr="00CE6D02">
        <w:rPr>
          <w:rFonts w:ascii="Palatino Linotype" w:hAnsi="Palatino Linotype" w:cs="Tahoma"/>
          <w:bCs/>
          <w:iCs/>
          <w:lang w:val="es-ES" w:eastAsia="es-MX"/>
        </w:rPr>
        <w:t xml:space="preserve"> se realizará mediante la suscripción de un contrato, entre el </w:t>
      </w:r>
      <w:r w:rsidR="00603135" w:rsidRPr="00CE6D02">
        <w:rPr>
          <w:rFonts w:ascii="Palatino Linotype" w:hAnsi="Palatino Linotype" w:cs="Tahoma"/>
          <w:b/>
          <w:bCs/>
          <w:iCs/>
          <w:lang w:eastAsia="es-MX"/>
        </w:rPr>
        <w:t>Organismo Agua y Saneamiento de Toluca</w:t>
      </w:r>
      <w:r w:rsidRPr="00CE6D02">
        <w:rPr>
          <w:rFonts w:ascii="Palatino Linotype" w:hAnsi="Palatino Linotype" w:cs="Tahoma"/>
          <w:bCs/>
          <w:iCs/>
          <w:lang w:val="es-ES" w:eastAsia="es-MX"/>
        </w:rPr>
        <w:t xml:space="preserve"> y la persona la cual haya </w:t>
      </w:r>
      <w:r w:rsidR="00603135" w:rsidRPr="00CE6D02">
        <w:rPr>
          <w:rFonts w:ascii="Palatino Linotype" w:hAnsi="Palatino Linotype" w:cs="Tahoma"/>
          <w:bCs/>
          <w:iCs/>
          <w:lang w:val="es-ES" w:eastAsia="es-MX"/>
        </w:rPr>
        <w:t xml:space="preserve">contratado el Servicio Público. </w:t>
      </w:r>
    </w:p>
    <w:p w14:paraId="0A1EB5B6" w14:textId="77777777" w:rsidR="00603135" w:rsidRPr="00CE6D02" w:rsidRDefault="00603135" w:rsidP="00CE6D02">
      <w:pPr>
        <w:spacing w:line="360" w:lineRule="auto"/>
        <w:jc w:val="both"/>
        <w:rPr>
          <w:rFonts w:ascii="Palatino Linotype" w:hAnsi="Palatino Linotype" w:cs="Tahoma"/>
          <w:lang w:val="es-ES"/>
        </w:rPr>
      </w:pPr>
    </w:p>
    <w:p w14:paraId="442DD18E" w14:textId="4CAF5ADC" w:rsidR="00604709" w:rsidRPr="00CE6D02" w:rsidRDefault="004A4FAD" w:rsidP="00CE6D02">
      <w:pPr>
        <w:spacing w:line="360" w:lineRule="auto"/>
        <w:jc w:val="both"/>
        <w:rPr>
          <w:rFonts w:ascii="Palatino Linotype" w:hAnsi="Palatino Linotype" w:cs="Tahoma"/>
          <w:lang w:val="es-ES"/>
        </w:rPr>
      </w:pPr>
      <w:r w:rsidRPr="00CE6D02">
        <w:rPr>
          <w:rFonts w:ascii="Palatino Linotype" w:hAnsi="Palatino Linotype" w:cs="Tahoma"/>
          <w:lang w:val="es-ES"/>
        </w:rPr>
        <w:t xml:space="preserve">Ahora bien, conforme al artículo 120 del Reglamento de la Ley de Contratación Pública del Estado de México y Municipios y diverso 104 el Reglamento del Libro Décimo </w:t>
      </w:r>
      <w:r w:rsidRPr="00CE6D02">
        <w:rPr>
          <w:rFonts w:ascii="Palatino Linotype" w:hAnsi="Palatino Linotype" w:cs="Tahoma"/>
          <w:lang w:val="es-ES"/>
        </w:rPr>
        <w:lastRenderedPageBreak/>
        <w:t>Segundo del Código Administrativo del Estado de México, dichos actos jurídicos se conforman por diversos datos, entre los cuales, se encuentran los datos de identificación de las partes y del contrato, así como el importe total.</w:t>
      </w:r>
    </w:p>
    <w:p w14:paraId="5C735A2D" w14:textId="0714C385" w:rsidR="00604709" w:rsidRPr="00CE6D02" w:rsidRDefault="00604709" w:rsidP="00CE6D02">
      <w:pPr>
        <w:spacing w:line="360" w:lineRule="auto"/>
        <w:jc w:val="both"/>
        <w:rPr>
          <w:rFonts w:ascii="Palatino Linotype" w:hAnsi="Palatino Linotype" w:cs="Tahoma"/>
        </w:rPr>
      </w:pPr>
    </w:p>
    <w:p w14:paraId="7D6ACDBD" w14:textId="77777777" w:rsidR="00604709" w:rsidRPr="00CE6D02" w:rsidRDefault="00604709" w:rsidP="00CE6D02">
      <w:pPr>
        <w:spacing w:line="360" w:lineRule="auto"/>
        <w:jc w:val="both"/>
        <w:rPr>
          <w:rFonts w:ascii="Palatino Linotype" w:eastAsia="Palatino Linotype" w:hAnsi="Palatino Linotype" w:cs="Palatino Linotype"/>
          <w:b/>
        </w:rPr>
      </w:pPr>
      <w:r w:rsidRPr="00CE6D02">
        <w:rPr>
          <w:rFonts w:ascii="Palatino Linotype" w:eastAsia="Palatino Linotype" w:hAnsi="Palatino Linotype" w:cs="Palatino Linotype"/>
          <w:b/>
        </w:rPr>
        <w:t>Versión Pública.</w:t>
      </w:r>
    </w:p>
    <w:p w14:paraId="0563B816" w14:textId="77777777" w:rsidR="00604709" w:rsidRPr="00CE6D02" w:rsidRDefault="00604709" w:rsidP="00CE6D02">
      <w:pPr>
        <w:spacing w:line="360" w:lineRule="auto"/>
        <w:jc w:val="both"/>
        <w:rPr>
          <w:rFonts w:ascii="Palatino Linotype" w:hAnsi="Palatino Linotype" w:cs="Arial"/>
          <w:bCs/>
        </w:rPr>
      </w:pPr>
      <w:r w:rsidRPr="00CE6D02">
        <w:rPr>
          <w:rFonts w:ascii="Palatino Linotype" w:hAnsi="Palatino Linotype"/>
        </w:rPr>
        <w:t xml:space="preserve">No </w:t>
      </w:r>
      <w:r w:rsidRPr="00CE6D02">
        <w:rPr>
          <w:rFonts w:ascii="Palatino Linotype" w:hAnsi="Palatino Linotype" w:cs="Arial"/>
        </w:rPr>
        <w:t xml:space="preserve">se omite comentar que para el caso de que el o los documentos de los cuales se ordenará su entrega, contengan datos personales susceptibles de ser testados, deberán ser entregados en </w:t>
      </w:r>
      <w:r w:rsidRPr="00CE6D02">
        <w:rPr>
          <w:rFonts w:ascii="Palatino Linotype" w:hAnsi="Palatino Linotype" w:cs="Arial"/>
          <w:b/>
        </w:rPr>
        <w:t>versión pública</w:t>
      </w:r>
      <w:r w:rsidRPr="00CE6D02">
        <w:rPr>
          <w:rFonts w:ascii="Palatino Linotype" w:hAnsi="Palatino Linotype" w:cs="Arial"/>
        </w:rPr>
        <w:t>; pues, el</w:t>
      </w:r>
      <w:r w:rsidRPr="00CE6D0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D99D12C" w14:textId="77777777" w:rsidR="00604709" w:rsidRPr="00CE6D02" w:rsidRDefault="00604709" w:rsidP="00CE6D02">
      <w:pPr>
        <w:spacing w:line="360" w:lineRule="auto"/>
        <w:jc w:val="both"/>
        <w:rPr>
          <w:rFonts w:ascii="Palatino Linotype" w:eastAsia="Calibri" w:hAnsi="Palatino Linotype" w:cs="Arial"/>
          <w:bCs/>
          <w:lang w:eastAsia="en-US"/>
        </w:rPr>
      </w:pPr>
    </w:p>
    <w:p w14:paraId="70FA7320" w14:textId="77777777" w:rsidR="00604709" w:rsidRPr="00CE6D02" w:rsidRDefault="00604709" w:rsidP="00CE6D02">
      <w:pPr>
        <w:spacing w:line="360" w:lineRule="auto"/>
        <w:jc w:val="both"/>
        <w:rPr>
          <w:rFonts w:ascii="Palatino Linotype" w:hAnsi="Palatino Linotype" w:cs="Arial"/>
          <w:bCs/>
        </w:rPr>
      </w:pPr>
      <w:r w:rsidRPr="00CE6D0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31F9347" w14:textId="77777777" w:rsidR="00604709" w:rsidRPr="00CE6D02" w:rsidRDefault="00604709" w:rsidP="00CE6D02">
      <w:pPr>
        <w:autoSpaceDE w:val="0"/>
        <w:autoSpaceDN w:val="0"/>
        <w:adjustRightInd w:val="0"/>
        <w:ind w:right="899"/>
        <w:jc w:val="both"/>
        <w:rPr>
          <w:rFonts w:ascii="Palatino Linotype" w:hAnsi="Palatino Linotype" w:cs="Arial"/>
        </w:rPr>
      </w:pPr>
    </w:p>
    <w:p w14:paraId="7D61DFFC" w14:textId="77777777" w:rsidR="00604709" w:rsidRPr="00CE6D02" w:rsidRDefault="00604709" w:rsidP="00CE6D02">
      <w:pPr>
        <w:ind w:left="851" w:right="901"/>
        <w:jc w:val="both"/>
        <w:rPr>
          <w:rFonts w:ascii="Palatino Linotype" w:hAnsi="Palatino Linotype"/>
          <w:i/>
          <w:sz w:val="22"/>
          <w:szCs w:val="22"/>
        </w:rPr>
      </w:pPr>
      <w:r w:rsidRPr="00CE6D02">
        <w:rPr>
          <w:rFonts w:ascii="Palatino Linotype" w:hAnsi="Palatino Linotype" w:cs="Arial"/>
          <w:b/>
          <w:bCs/>
          <w:i/>
          <w:noProof/>
          <w:sz w:val="22"/>
          <w:szCs w:val="22"/>
        </w:rPr>
        <w:t>“</w:t>
      </w:r>
      <w:r w:rsidRPr="00CE6D02">
        <w:rPr>
          <w:rFonts w:ascii="Palatino Linotype" w:hAnsi="Palatino Linotype" w:cs="Arial"/>
          <w:b/>
          <w:bCs/>
          <w:i/>
          <w:sz w:val="22"/>
          <w:szCs w:val="22"/>
        </w:rPr>
        <w:t xml:space="preserve">Artículo 3. </w:t>
      </w:r>
      <w:r w:rsidRPr="00CE6D02">
        <w:rPr>
          <w:rFonts w:ascii="Palatino Linotype" w:hAnsi="Palatino Linotype"/>
          <w:i/>
          <w:sz w:val="22"/>
          <w:szCs w:val="22"/>
        </w:rPr>
        <w:t xml:space="preserve">Para los efectos de la presente Ley se entenderá por: </w:t>
      </w:r>
    </w:p>
    <w:p w14:paraId="2EDAB48B" w14:textId="77777777" w:rsidR="00604709" w:rsidRPr="00CE6D02" w:rsidRDefault="00604709" w:rsidP="00CE6D02">
      <w:pPr>
        <w:ind w:left="851" w:right="899"/>
        <w:jc w:val="both"/>
        <w:rPr>
          <w:rFonts w:ascii="Palatino Linotype" w:hAnsi="Palatino Linotype" w:cs="Arial"/>
          <w:i/>
          <w:sz w:val="22"/>
          <w:szCs w:val="22"/>
        </w:rPr>
      </w:pPr>
      <w:r w:rsidRPr="00CE6D02">
        <w:rPr>
          <w:rFonts w:ascii="Palatino Linotype" w:hAnsi="Palatino Linotype" w:cs="Arial"/>
          <w:b/>
          <w:i/>
          <w:sz w:val="22"/>
          <w:szCs w:val="22"/>
        </w:rPr>
        <w:t>IX.</w:t>
      </w:r>
      <w:r w:rsidRPr="00CE6D02">
        <w:rPr>
          <w:rFonts w:ascii="Palatino Linotype" w:hAnsi="Palatino Linotype" w:cs="Arial"/>
          <w:i/>
          <w:sz w:val="22"/>
          <w:szCs w:val="22"/>
        </w:rPr>
        <w:t xml:space="preserve"> </w:t>
      </w:r>
      <w:r w:rsidRPr="00CE6D02">
        <w:rPr>
          <w:rFonts w:ascii="Palatino Linotype" w:hAnsi="Palatino Linotype" w:cs="Arial"/>
          <w:b/>
          <w:i/>
          <w:sz w:val="22"/>
          <w:szCs w:val="22"/>
        </w:rPr>
        <w:t xml:space="preserve">Datos personales: </w:t>
      </w:r>
      <w:r w:rsidRPr="00CE6D02">
        <w:rPr>
          <w:rFonts w:ascii="Palatino Linotype" w:hAnsi="Palatino Linotype" w:cs="Arial"/>
          <w:i/>
          <w:sz w:val="22"/>
          <w:szCs w:val="22"/>
        </w:rPr>
        <w:t xml:space="preserve">La información concerniente a una persona, identificada o identificable según lo dispuesto por la Ley de </w:t>
      </w:r>
      <w:r w:rsidRPr="00CE6D02">
        <w:rPr>
          <w:rFonts w:ascii="Palatino Linotype" w:hAnsi="Palatino Linotype"/>
          <w:i/>
          <w:sz w:val="22"/>
          <w:szCs w:val="22"/>
        </w:rPr>
        <w:t>Protección</w:t>
      </w:r>
      <w:r w:rsidRPr="00CE6D02">
        <w:rPr>
          <w:rFonts w:ascii="Palatino Linotype" w:hAnsi="Palatino Linotype" w:cs="Arial"/>
          <w:i/>
          <w:sz w:val="22"/>
          <w:szCs w:val="22"/>
        </w:rPr>
        <w:t xml:space="preserve"> de Datos Personales del Estado de México; </w:t>
      </w:r>
    </w:p>
    <w:p w14:paraId="174D04DA" w14:textId="77777777" w:rsidR="00604709" w:rsidRPr="00CE6D02" w:rsidRDefault="00604709" w:rsidP="00CE6D02">
      <w:pPr>
        <w:ind w:left="851" w:right="899"/>
        <w:jc w:val="both"/>
        <w:rPr>
          <w:rFonts w:ascii="Palatino Linotype" w:hAnsi="Palatino Linotype" w:cs="Arial"/>
          <w:i/>
          <w:sz w:val="22"/>
          <w:szCs w:val="22"/>
        </w:rPr>
      </w:pPr>
      <w:r w:rsidRPr="00CE6D02">
        <w:rPr>
          <w:rFonts w:ascii="Palatino Linotype" w:hAnsi="Palatino Linotype" w:cs="Arial"/>
          <w:b/>
          <w:i/>
          <w:sz w:val="22"/>
          <w:szCs w:val="22"/>
        </w:rPr>
        <w:lastRenderedPageBreak/>
        <w:t>XX.</w:t>
      </w:r>
      <w:r w:rsidRPr="00CE6D02">
        <w:rPr>
          <w:rFonts w:ascii="Palatino Linotype" w:hAnsi="Palatino Linotype" w:cs="Arial"/>
          <w:i/>
          <w:sz w:val="22"/>
          <w:szCs w:val="22"/>
        </w:rPr>
        <w:t xml:space="preserve"> </w:t>
      </w:r>
      <w:r w:rsidRPr="00CE6D02">
        <w:rPr>
          <w:rFonts w:ascii="Palatino Linotype" w:hAnsi="Palatino Linotype" w:cs="Arial"/>
          <w:b/>
          <w:i/>
          <w:sz w:val="22"/>
          <w:szCs w:val="22"/>
        </w:rPr>
        <w:t>Información clasificada:</w:t>
      </w:r>
      <w:r w:rsidRPr="00CE6D02">
        <w:rPr>
          <w:rFonts w:ascii="Palatino Linotype" w:hAnsi="Palatino Linotype" w:cs="Arial"/>
          <w:i/>
          <w:sz w:val="22"/>
          <w:szCs w:val="22"/>
        </w:rPr>
        <w:t xml:space="preserve"> Aquella considerada por la presente Ley como reservada o confidencial; </w:t>
      </w:r>
    </w:p>
    <w:p w14:paraId="00BFD632" w14:textId="77777777" w:rsidR="00604709" w:rsidRPr="00CE6D02" w:rsidRDefault="00604709" w:rsidP="00CE6D02">
      <w:pPr>
        <w:ind w:left="851" w:right="899"/>
        <w:jc w:val="both"/>
        <w:rPr>
          <w:rFonts w:ascii="Palatino Linotype" w:hAnsi="Palatino Linotype" w:cs="Arial"/>
          <w:i/>
          <w:sz w:val="22"/>
          <w:szCs w:val="22"/>
        </w:rPr>
      </w:pPr>
      <w:r w:rsidRPr="00CE6D02">
        <w:rPr>
          <w:rFonts w:ascii="Palatino Linotype" w:hAnsi="Palatino Linotype" w:cs="Arial"/>
          <w:b/>
          <w:i/>
          <w:sz w:val="22"/>
          <w:szCs w:val="22"/>
        </w:rPr>
        <w:t>XXI.</w:t>
      </w:r>
      <w:r w:rsidRPr="00CE6D02">
        <w:rPr>
          <w:rFonts w:ascii="Palatino Linotype" w:hAnsi="Palatino Linotype" w:cs="Arial"/>
          <w:i/>
          <w:sz w:val="22"/>
          <w:szCs w:val="22"/>
        </w:rPr>
        <w:t xml:space="preserve"> </w:t>
      </w:r>
      <w:r w:rsidRPr="00CE6D02">
        <w:rPr>
          <w:rFonts w:ascii="Palatino Linotype" w:hAnsi="Palatino Linotype" w:cs="Arial"/>
          <w:b/>
          <w:i/>
          <w:sz w:val="22"/>
          <w:szCs w:val="22"/>
        </w:rPr>
        <w:t>Información confidencial</w:t>
      </w:r>
      <w:r w:rsidRPr="00CE6D0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A88FC14" w14:textId="77777777" w:rsidR="00604709" w:rsidRPr="00CE6D02" w:rsidRDefault="00604709" w:rsidP="00CE6D02">
      <w:pPr>
        <w:ind w:left="851" w:right="899"/>
        <w:jc w:val="both"/>
        <w:rPr>
          <w:rFonts w:ascii="Palatino Linotype" w:hAnsi="Palatino Linotype" w:cs="Arial"/>
          <w:i/>
          <w:sz w:val="22"/>
          <w:szCs w:val="22"/>
        </w:rPr>
      </w:pPr>
      <w:r w:rsidRPr="00CE6D02">
        <w:rPr>
          <w:rFonts w:ascii="Palatino Linotype" w:hAnsi="Palatino Linotype" w:cs="Arial"/>
          <w:b/>
          <w:i/>
          <w:sz w:val="22"/>
          <w:szCs w:val="22"/>
        </w:rPr>
        <w:t>XLV. Versión pública:</w:t>
      </w:r>
      <w:r w:rsidRPr="00CE6D02">
        <w:rPr>
          <w:rFonts w:ascii="Palatino Linotype" w:hAnsi="Palatino Linotype" w:cs="Arial"/>
          <w:i/>
          <w:sz w:val="22"/>
          <w:szCs w:val="22"/>
        </w:rPr>
        <w:t xml:space="preserve"> Documento en el que se elimine, suprime o borra la información clasificada como reservada o confidencial para permitir su acceso. </w:t>
      </w:r>
    </w:p>
    <w:p w14:paraId="543B62C8" w14:textId="77777777" w:rsidR="00604709" w:rsidRPr="00CE6D02" w:rsidRDefault="00604709" w:rsidP="00CE6D02">
      <w:pPr>
        <w:ind w:left="851" w:right="899"/>
        <w:jc w:val="both"/>
        <w:rPr>
          <w:rFonts w:ascii="Palatino Linotype" w:hAnsi="Palatino Linotype" w:cs="Arial"/>
          <w:i/>
          <w:sz w:val="22"/>
          <w:szCs w:val="22"/>
        </w:rPr>
      </w:pPr>
      <w:r w:rsidRPr="00CE6D02">
        <w:rPr>
          <w:rFonts w:ascii="Palatino Linotype" w:hAnsi="Palatino Linotype" w:cs="Arial"/>
          <w:b/>
          <w:i/>
          <w:sz w:val="22"/>
          <w:szCs w:val="22"/>
        </w:rPr>
        <w:t>Artículo 51.</w:t>
      </w:r>
      <w:r w:rsidRPr="00CE6D0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E6D02">
        <w:rPr>
          <w:rFonts w:ascii="Palatino Linotype" w:hAnsi="Palatino Linotype" w:cs="Arial"/>
          <w:b/>
          <w:i/>
          <w:sz w:val="22"/>
          <w:szCs w:val="22"/>
        </w:rPr>
        <w:t xml:space="preserve">y tendrá la responsabilidad de verificar en cada caso que la misma no sea confidencial o reservada. </w:t>
      </w:r>
      <w:r w:rsidRPr="00CE6D0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5497DF5" w14:textId="77777777" w:rsidR="00604709" w:rsidRPr="00CE6D02" w:rsidRDefault="00604709" w:rsidP="00CE6D02">
      <w:pPr>
        <w:ind w:left="851" w:right="899"/>
        <w:jc w:val="both"/>
        <w:rPr>
          <w:rFonts w:ascii="Palatino Linotype" w:hAnsi="Palatino Linotype" w:cs="Arial"/>
          <w:i/>
          <w:sz w:val="22"/>
          <w:szCs w:val="22"/>
        </w:rPr>
      </w:pPr>
      <w:r w:rsidRPr="00CE6D02">
        <w:rPr>
          <w:rFonts w:ascii="Palatino Linotype" w:hAnsi="Palatino Linotype" w:cs="Arial"/>
          <w:b/>
          <w:i/>
          <w:sz w:val="22"/>
          <w:szCs w:val="22"/>
        </w:rPr>
        <w:t>Artículo 52.</w:t>
      </w:r>
      <w:r w:rsidRPr="00CE6D02">
        <w:rPr>
          <w:rFonts w:ascii="Palatino Linotype" w:hAnsi="Palatino Linotype" w:cs="Arial"/>
          <w:i/>
          <w:sz w:val="22"/>
          <w:szCs w:val="22"/>
        </w:rPr>
        <w:t xml:space="preserve"> Las solicitudes de acceso a la información y las respuestas que se les dé, incluyendo, en su caso, </w:t>
      </w:r>
      <w:r w:rsidRPr="00CE6D0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E6D02">
        <w:rPr>
          <w:rFonts w:ascii="Palatino Linotype" w:hAnsi="Palatino Linotype" w:cs="Arial"/>
          <w:i/>
          <w:sz w:val="22"/>
          <w:szCs w:val="22"/>
        </w:rPr>
        <w:t>, siempre y cuando la resolución de referencia se someta a un proceso de disociación, es decir, no haga identificable al titular de tales datos personales.</w:t>
      </w:r>
      <w:r w:rsidRPr="00CE6D02">
        <w:rPr>
          <w:rFonts w:ascii="Palatino Linotype" w:hAnsi="Palatino Linotype" w:cs="Arial"/>
          <w:bCs/>
          <w:i/>
          <w:noProof/>
          <w:sz w:val="22"/>
          <w:szCs w:val="22"/>
        </w:rPr>
        <w:t>”</w:t>
      </w:r>
    </w:p>
    <w:p w14:paraId="6F71D7AC" w14:textId="77777777" w:rsidR="00604709" w:rsidRPr="00CE6D02" w:rsidRDefault="00604709" w:rsidP="00CE6D02">
      <w:pPr>
        <w:ind w:right="899" w:firstLine="708"/>
        <w:jc w:val="both"/>
        <w:rPr>
          <w:rFonts w:ascii="Palatino Linotype" w:hAnsi="Palatino Linotype" w:cs="Arial"/>
          <w:sz w:val="22"/>
          <w:szCs w:val="22"/>
        </w:rPr>
      </w:pPr>
      <w:r w:rsidRPr="00CE6D02">
        <w:rPr>
          <w:rFonts w:ascii="Palatino Linotype" w:hAnsi="Palatino Linotype" w:cs="Arial"/>
          <w:sz w:val="22"/>
          <w:szCs w:val="22"/>
        </w:rPr>
        <w:t>(Énfasis añadido)</w:t>
      </w:r>
    </w:p>
    <w:p w14:paraId="7D6BE01C" w14:textId="77777777" w:rsidR="00604709" w:rsidRPr="00CE6D02" w:rsidRDefault="00604709" w:rsidP="00CE6D02">
      <w:pPr>
        <w:ind w:right="899" w:firstLine="708"/>
        <w:jc w:val="both"/>
        <w:rPr>
          <w:rFonts w:ascii="Palatino Linotype" w:hAnsi="Palatino Linotype" w:cs="Arial"/>
        </w:rPr>
      </w:pPr>
    </w:p>
    <w:p w14:paraId="2E81917A" w14:textId="77777777" w:rsidR="00604709" w:rsidRPr="00CE6D02" w:rsidRDefault="00604709" w:rsidP="00CE6D02">
      <w:pPr>
        <w:spacing w:line="360" w:lineRule="auto"/>
        <w:jc w:val="both"/>
        <w:rPr>
          <w:rFonts w:ascii="Palatino Linotype" w:hAnsi="Palatino Linotype" w:cs="Arial"/>
        </w:rPr>
      </w:pPr>
      <w:r w:rsidRPr="00CE6D0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BB6C02D" w14:textId="77777777" w:rsidR="00604709" w:rsidRPr="00CE6D02" w:rsidRDefault="00604709" w:rsidP="00CE6D02">
      <w:pPr>
        <w:jc w:val="both"/>
        <w:rPr>
          <w:rFonts w:ascii="Palatino Linotype" w:hAnsi="Palatino Linotype" w:cs="Arial"/>
        </w:rPr>
      </w:pPr>
    </w:p>
    <w:p w14:paraId="6CF7436E" w14:textId="77777777" w:rsidR="00604709" w:rsidRPr="00CE6D02" w:rsidRDefault="00604709" w:rsidP="00CE6D02">
      <w:pPr>
        <w:ind w:left="851" w:right="902"/>
        <w:jc w:val="both"/>
        <w:rPr>
          <w:rFonts w:ascii="Palatino Linotype" w:eastAsia="Arial Unicode MS" w:hAnsi="Palatino Linotype" w:cs="Arial"/>
          <w:i/>
          <w:sz w:val="22"/>
          <w:szCs w:val="22"/>
        </w:rPr>
      </w:pPr>
      <w:r w:rsidRPr="00CE6D02">
        <w:rPr>
          <w:rFonts w:ascii="Palatino Linotype" w:eastAsia="Arial Unicode MS" w:hAnsi="Palatino Linotype" w:cs="Arial"/>
          <w:b/>
          <w:i/>
          <w:sz w:val="22"/>
          <w:szCs w:val="22"/>
        </w:rPr>
        <w:lastRenderedPageBreak/>
        <w:t>“Artículo 22.</w:t>
      </w:r>
      <w:r w:rsidRPr="00CE6D0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4E2BEEE" w14:textId="77777777" w:rsidR="00604709" w:rsidRPr="00CE6D02" w:rsidRDefault="00604709" w:rsidP="00CE6D02">
      <w:pPr>
        <w:ind w:left="851" w:right="902"/>
        <w:jc w:val="both"/>
        <w:rPr>
          <w:rFonts w:ascii="Palatino Linotype" w:eastAsia="Arial Unicode MS" w:hAnsi="Palatino Linotype" w:cs="Arial"/>
          <w:i/>
          <w:sz w:val="22"/>
          <w:szCs w:val="22"/>
        </w:rPr>
      </w:pPr>
      <w:r w:rsidRPr="00CE6D02">
        <w:rPr>
          <w:rFonts w:ascii="Palatino Linotype" w:eastAsia="Arial Unicode MS" w:hAnsi="Palatino Linotype" w:cs="Arial"/>
          <w:b/>
          <w:i/>
          <w:sz w:val="22"/>
          <w:szCs w:val="22"/>
        </w:rPr>
        <w:t>Artículo 38.</w:t>
      </w:r>
      <w:r w:rsidRPr="00CE6D0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E6D02">
        <w:rPr>
          <w:rFonts w:ascii="Palatino Linotype" w:eastAsia="Arial Unicode MS" w:hAnsi="Palatino Linotype" w:cs="Arial"/>
          <w:b/>
          <w:i/>
          <w:sz w:val="22"/>
          <w:szCs w:val="22"/>
        </w:rPr>
        <w:t>”</w:t>
      </w:r>
      <w:r w:rsidRPr="00CE6D02">
        <w:rPr>
          <w:rFonts w:ascii="Palatino Linotype" w:eastAsia="Arial Unicode MS" w:hAnsi="Palatino Linotype" w:cs="Arial"/>
          <w:i/>
          <w:sz w:val="22"/>
          <w:szCs w:val="22"/>
        </w:rPr>
        <w:t xml:space="preserve"> </w:t>
      </w:r>
    </w:p>
    <w:p w14:paraId="69C3A6EC" w14:textId="77777777" w:rsidR="00604709" w:rsidRPr="00CE6D02" w:rsidRDefault="00604709" w:rsidP="00CE6D02">
      <w:pPr>
        <w:ind w:left="851" w:right="850"/>
        <w:jc w:val="both"/>
        <w:rPr>
          <w:rFonts w:ascii="Palatino Linotype" w:eastAsia="Arial Unicode MS" w:hAnsi="Palatino Linotype" w:cs="Arial"/>
          <w:i/>
          <w:sz w:val="22"/>
          <w:szCs w:val="22"/>
        </w:rPr>
      </w:pPr>
    </w:p>
    <w:p w14:paraId="11E78C3F" w14:textId="77777777" w:rsidR="00604709" w:rsidRPr="00CE6D02" w:rsidRDefault="00604709" w:rsidP="00CE6D02">
      <w:pPr>
        <w:spacing w:line="360" w:lineRule="auto"/>
        <w:jc w:val="both"/>
        <w:rPr>
          <w:rFonts w:ascii="Palatino Linotype" w:hAnsi="Palatino Linotype" w:cs="Arial"/>
        </w:rPr>
      </w:pPr>
      <w:r w:rsidRPr="00CE6D0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AFBFE90" w14:textId="77777777" w:rsidR="00604709" w:rsidRPr="00CE6D02" w:rsidRDefault="00604709" w:rsidP="00CE6D02">
      <w:pPr>
        <w:spacing w:line="360" w:lineRule="auto"/>
        <w:jc w:val="both"/>
        <w:rPr>
          <w:rFonts w:ascii="Palatino Linotype" w:hAnsi="Palatino Linotype" w:cs="Arial"/>
        </w:rPr>
      </w:pPr>
    </w:p>
    <w:p w14:paraId="3061C490" w14:textId="77777777" w:rsidR="00604709" w:rsidRPr="00CE6D02" w:rsidRDefault="00604709" w:rsidP="00CE6D02">
      <w:pPr>
        <w:spacing w:line="360" w:lineRule="auto"/>
        <w:jc w:val="both"/>
        <w:rPr>
          <w:rFonts w:ascii="Palatino Linotype" w:hAnsi="Palatino Linotype" w:cs="Arial"/>
        </w:rPr>
      </w:pPr>
      <w:r w:rsidRPr="00CE6D0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E6D02">
        <w:rPr>
          <w:rFonts w:ascii="Palatino Linotype" w:eastAsia="Arial Unicode MS" w:hAnsi="Palatino Linotype" w:cs="Arial"/>
        </w:rPr>
        <w:t xml:space="preserve"> que debe ser protegida por </w:t>
      </w:r>
      <w:r w:rsidRPr="00CE6D02">
        <w:rPr>
          <w:rFonts w:ascii="Palatino Linotype" w:eastAsia="Arial Unicode MS" w:hAnsi="Palatino Linotype" w:cs="Arial"/>
          <w:b/>
        </w:rPr>
        <w:t>EL SUJETO OBLIGADO,</w:t>
      </w:r>
      <w:r w:rsidRPr="00CE6D02">
        <w:rPr>
          <w:rFonts w:ascii="Palatino Linotype" w:eastAsia="Arial Unicode MS" w:hAnsi="Palatino Linotype" w:cs="Arial"/>
        </w:rPr>
        <w:t xml:space="preserve"> por lo </w:t>
      </w:r>
      <w:r w:rsidRPr="00CE6D02">
        <w:rPr>
          <w:rFonts w:ascii="Palatino Linotype" w:hAnsi="Palatino Linotype" w:cs="Arial"/>
        </w:rPr>
        <w:t>que, todo dato personal susceptible de clasificación debe ser protegido.</w:t>
      </w:r>
    </w:p>
    <w:p w14:paraId="31BE91AB" w14:textId="77777777" w:rsidR="00604709" w:rsidRPr="00CE6D02" w:rsidRDefault="00604709" w:rsidP="00CE6D02">
      <w:pPr>
        <w:spacing w:line="360" w:lineRule="auto"/>
        <w:jc w:val="both"/>
        <w:rPr>
          <w:rFonts w:ascii="Palatino Linotype" w:hAnsi="Palatino Linotype" w:cs="Arial"/>
        </w:rPr>
      </w:pPr>
    </w:p>
    <w:p w14:paraId="76E7204A" w14:textId="77777777" w:rsidR="00604709" w:rsidRPr="00CE6D02" w:rsidRDefault="00604709" w:rsidP="00CE6D02">
      <w:pPr>
        <w:spacing w:line="360" w:lineRule="auto"/>
        <w:jc w:val="both"/>
        <w:rPr>
          <w:rFonts w:ascii="Palatino Linotype" w:hAnsi="Palatino Linotype" w:cs="Arial"/>
        </w:rPr>
      </w:pPr>
      <w:r w:rsidRPr="00CE6D02">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CE6D02">
        <w:rPr>
          <w:rFonts w:ascii="Palatino Linotype" w:hAnsi="Palatino Linotype" w:cs="Arial"/>
        </w:rPr>
        <w:lastRenderedPageBreak/>
        <w:t>en otras palabras, la protección de datos personales, entre ellos el del patrimonio y su confidencialidad, es una derivación del derecho a la intimidad.</w:t>
      </w:r>
    </w:p>
    <w:p w14:paraId="1BCEA88D" w14:textId="77777777" w:rsidR="00604709" w:rsidRPr="00CE6D02" w:rsidRDefault="00604709" w:rsidP="00CE6D02">
      <w:pPr>
        <w:spacing w:line="360" w:lineRule="auto"/>
        <w:jc w:val="both"/>
        <w:rPr>
          <w:rFonts w:ascii="Palatino Linotype" w:hAnsi="Palatino Linotype" w:cs="Arial"/>
        </w:rPr>
      </w:pPr>
    </w:p>
    <w:p w14:paraId="6224F1D4" w14:textId="77777777" w:rsidR="00604709" w:rsidRPr="00CE6D02" w:rsidRDefault="00604709" w:rsidP="00CE6D02">
      <w:pPr>
        <w:spacing w:line="360" w:lineRule="auto"/>
        <w:jc w:val="both"/>
        <w:rPr>
          <w:rFonts w:ascii="Palatino Linotype" w:hAnsi="Palatino Linotype" w:cs="Arial"/>
        </w:rPr>
      </w:pPr>
      <w:r w:rsidRPr="00CE6D0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E5E2C3B" w14:textId="77777777" w:rsidR="00604709" w:rsidRPr="00CE6D02" w:rsidRDefault="00604709" w:rsidP="00CE6D02">
      <w:pPr>
        <w:jc w:val="both"/>
        <w:rPr>
          <w:rFonts w:ascii="Palatino Linotype" w:hAnsi="Palatino Linotype" w:cs="Arial"/>
        </w:rPr>
      </w:pPr>
    </w:p>
    <w:p w14:paraId="3DD3A196"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 xml:space="preserve">“Artículo 49. </w:t>
      </w:r>
      <w:r w:rsidRPr="00CE6D02">
        <w:rPr>
          <w:rFonts w:ascii="Palatino Linotype" w:hAnsi="Palatino Linotype" w:cs="Arial"/>
          <w:i/>
          <w:sz w:val="22"/>
          <w:szCs w:val="22"/>
        </w:rPr>
        <w:t>Los Comités de Transparencia tendrán las siguientes atribuciones:</w:t>
      </w:r>
    </w:p>
    <w:p w14:paraId="7AEABC46"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VIII.</w:t>
      </w:r>
      <w:r w:rsidRPr="00CE6D02">
        <w:rPr>
          <w:rFonts w:ascii="Palatino Linotype" w:hAnsi="Palatino Linotype" w:cs="Arial"/>
          <w:i/>
          <w:sz w:val="22"/>
          <w:szCs w:val="22"/>
        </w:rPr>
        <w:t xml:space="preserve"> Aprobar, modificar o revocar la clasificación de la información;</w:t>
      </w:r>
    </w:p>
    <w:p w14:paraId="1A45BFE5"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Artículo 132.</w:t>
      </w:r>
      <w:r w:rsidRPr="00CE6D02">
        <w:rPr>
          <w:rFonts w:ascii="Palatino Linotype" w:hAnsi="Palatino Linotype" w:cs="Arial"/>
          <w:i/>
          <w:sz w:val="22"/>
          <w:szCs w:val="22"/>
        </w:rPr>
        <w:t xml:space="preserve"> La clasificación de la información se llevará a cabo en el momento en que:</w:t>
      </w:r>
    </w:p>
    <w:p w14:paraId="00DF6E6A"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I.</w:t>
      </w:r>
      <w:r w:rsidRPr="00CE6D02">
        <w:rPr>
          <w:rFonts w:ascii="Palatino Linotype" w:hAnsi="Palatino Linotype" w:cs="Arial"/>
          <w:i/>
          <w:sz w:val="22"/>
          <w:szCs w:val="22"/>
        </w:rPr>
        <w:t xml:space="preserve"> Se reciba una solicitud de acceso a la información;</w:t>
      </w:r>
    </w:p>
    <w:p w14:paraId="169B9128"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II.</w:t>
      </w:r>
      <w:r w:rsidRPr="00CE6D02">
        <w:rPr>
          <w:rFonts w:ascii="Palatino Linotype" w:hAnsi="Palatino Linotype" w:cs="Arial"/>
          <w:i/>
          <w:sz w:val="22"/>
          <w:szCs w:val="22"/>
        </w:rPr>
        <w:t xml:space="preserve"> Se determine mediante resolución de autoridad competente; o</w:t>
      </w:r>
    </w:p>
    <w:p w14:paraId="691C6B4B" w14:textId="77777777" w:rsidR="00604709" w:rsidRPr="00CE6D02" w:rsidRDefault="00604709" w:rsidP="00CE6D02">
      <w:pPr>
        <w:ind w:left="851" w:right="902"/>
        <w:jc w:val="both"/>
        <w:rPr>
          <w:rFonts w:ascii="Palatino Linotype" w:hAnsi="Palatino Linotype" w:cs="Arial"/>
          <w:b/>
          <w:i/>
          <w:sz w:val="22"/>
          <w:szCs w:val="22"/>
        </w:rPr>
      </w:pPr>
      <w:r w:rsidRPr="00CE6D02">
        <w:rPr>
          <w:rFonts w:ascii="Palatino Linotype" w:hAnsi="Palatino Linotype" w:cs="Arial"/>
          <w:b/>
          <w:i/>
          <w:sz w:val="22"/>
          <w:szCs w:val="22"/>
        </w:rPr>
        <w:t>III</w:t>
      </w:r>
      <w:r w:rsidRPr="00CE6D02">
        <w:rPr>
          <w:rFonts w:ascii="Palatino Linotype" w:hAnsi="Palatino Linotype" w:cs="Arial"/>
          <w:i/>
          <w:sz w:val="22"/>
          <w:szCs w:val="22"/>
        </w:rPr>
        <w:t>. Se generen versiones públicas para dar cumplimiento a las obligaciones de transparencia previstas en esta Ley.</w:t>
      </w:r>
      <w:r w:rsidRPr="00CE6D02">
        <w:rPr>
          <w:rFonts w:ascii="Palatino Linotype" w:hAnsi="Palatino Linotype" w:cs="Arial"/>
          <w:b/>
          <w:i/>
          <w:sz w:val="22"/>
          <w:szCs w:val="22"/>
        </w:rPr>
        <w:t>”</w:t>
      </w:r>
    </w:p>
    <w:p w14:paraId="024D17B2"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“Segundo.-</w:t>
      </w:r>
      <w:r w:rsidRPr="00CE6D02">
        <w:rPr>
          <w:rFonts w:ascii="Palatino Linotype" w:hAnsi="Palatino Linotype" w:cs="Arial"/>
          <w:i/>
          <w:sz w:val="22"/>
          <w:szCs w:val="22"/>
        </w:rPr>
        <w:t xml:space="preserve"> Para efectos de los presentes Lineamientos Generales, se entenderá por:</w:t>
      </w:r>
    </w:p>
    <w:p w14:paraId="6292B19F"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XVIII.</w:t>
      </w:r>
      <w:r w:rsidRPr="00CE6D02">
        <w:rPr>
          <w:rFonts w:ascii="Palatino Linotype" w:hAnsi="Palatino Linotype" w:cs="Arial"/>
          <w:i/>
          <w:sz w:val="22"/>
          <w:szCs w:val="22"/>
        </w:rPr>
        <w:t xml:space="preserve">  </w:t>
      </w:r>
      <w:r w:rsidRPr="00CE6D02">
        <w:rPr>
          <w:rFonts w:ascii="Palatino Linotype" w:hAnsi="Palatino Linotype" w:cs="Arial"/>
          <w:b/>
          <w:i/>
          <w:sz w:val="22"/>
          <w:szCs w:val="22"/>
        </w:rPr>
        <w:t>Versión pública:</w:t>
      </w:r>
      <w:r w:rsidRPr="00CE6D0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0B5162E"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Cuarto.</w:t>
      </w:r>
      <w:r w:rsidRPr="00CE6D0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209F08"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i/>
          <w:sz w:val="22"/>
          <w:szCs w:val="22"/>
        </w:rPr>
        <w:lastRenderedPageBreak/>
        <w:t>Los sujetos obligados deberán aplicar, de manera estricta, las excepciones al derecho de acceso a la información y sólo podrán invocarlas cuando acrediten su procedencia.</w:t>
      </w:r>
    </w:p>
    <w:p w14:paraId="3481B1DA"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Quinto.</w:t>
      </w:r>
      <w:r w:rsidRPr="00CE6D0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90B7A8"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Sexto.</w:t>
      </w:r>
      <w:r w:rsidRPr="00CE6D0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0E2A277"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17F8193"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Séptimo.</w:t>
      </w:r>
      <w:r w:rsidRPr="00CE6D02">
        <w:rPr>
          <w:rFonts w:ascii="Palatino Linotype" w:hAnsi="Palatino Linotype" w:cs="Arial"/>
          <w:i/>
          <w:sz w:val="22"/>
          <w:szCs w:val="22"/>
        </w:rPr>
        <w:t xml:space="preserve"> La clasificación de la información se llevará a cabo en el momento en que:</w:t>
      </w:r>
    </w:p>
    <w:p w14:paraId="239AD625"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I.</w:t>
      </w:r>
      <w:r w:rsidRPr="00CE6D02">
        <w:rPr>
          <w:rFonts w:ascii="Palatino Linotype" w:hAnsi="Palatino Linotype" w:cs="Arial"/>
          <w:i/>
          <w:sz w:val="22"/>
          <w:szCs w:val="22"/>
        </w:rPr>
        <w:t xml:space="preserve">        Se reciba una solicitud de acceso a la información;</w:t>
      </w:r>
    </w:p>
    <w:p w14:paraId="061618F2"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II.</w:t>
      </w:r>
      <w:r w:rsidRPr="00CE6D02">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8C7A4AE"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III.</w:t>
      </w:r>
      <w:r w:rsidRPr="00CE6D0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E05537E"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D60F006"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Octavo.</w:t>
      </w:r>
      <w:r w:rsidRPr="00CE6D0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E4FB8F"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D936DA5"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i/>
          <w:sz w:val="22"/>
          <w:szCs w:val="22"/>
        </w:rPr>
        <w:t>En caso de referirse a información reservada, la motivación de la clasificación deberá comprender el análisis de la pruebe de daño a que hace referencia el artículo 104 de la Ley General , en relación con el artículo trigésimo tercero de los presentes lineamiento, así como las circunstancias que justifican el establecimiento de determinado plazo de reserva.</w:t>
      </w:r>
    </w:p>
    <w:p w14:paraId="1BE244D6"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2777CD0"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4CFC24CF"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Noveno.</w:t>
      </w:r>
      <w:r w:rsidRPr="00CE6D0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1CEC99"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b/>
          <w:i/>
          <w:sz w:val="22"/>
          <w:szCs w:val="22"/>
        </w:rPr>
        <w:t>Décimo.</w:t>
      </w:r>
      <w:r w:rsidRPr="00CE6D0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y demás normatividad aplicable.</w:t>
      </w:r>
    </w:p>
    <w:p w14:paraId="70AD636D" w14:textId="77777777" w:rsidR="00604709" w:rsidRPr="00CE6D02" w:rsidRDefault="00604709" w:rsidP="00CE6D02">
      <w:pPr>
        <w:ind w:left="851" w:right="902"/>
        <w:jc w:val="both"/>
        <w:rPr>
          <w:rFonts w:ascii="Palatino Linotype" w:hAnsi="Palatino Linotype" w:cs="Arial"/>
          <w:i/>
          <w:sz w:val="22"/>
          <w:szCs w:val="22"/>
        </w:rPr>
      </w:pPr>
      <w:r w:rsidRPr="00CE6D0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6CC2F21" w14:textId="77777777" w:rsidR="00604709" w:rsidRPr="00CE6D02" w:rsidRDefault="00604709" w:rsidP="00CE6D02">
      <w:pPr>
        <w:ind w:left="851" w:right="899"/>
        <w:jc w:val="both"/>
        <w:rPr>
          <w:rFonts w:ascii="Palatino Linotype" w:hAnsi="Palatino Linotype" w:cs="Arial"/>
          <w:b/>
          <w:i/>
          <w:sz w:val="22"/>
          <w:szCs w:val="22"/>
        </w:rPr>
      </w:pPr>
      <w:r w:rsidRPr="00CE6D02">
        <w:rPr>
          <w:rFonts w:ascii="Palatino Linotype" w:hAnsi="Palatino Linotype" w:cs="Arial"/>
          <w:b/>
          <w:i/>
          <w:sz w:val="22"/>
          <w:szCs w:val="22"/>
        </w:rPr>
        <w:t>Décimo primero.</w:t>
      </w:r>
      <w:r w:rsidRPr="00CE6D0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E6D02">
        <w:rPr>
          <w:rFonts w:ascii="Palatino Linotype" w:hAnsi="Palatino Linotype" w:cs="Arial"/>
          <w:b/>
          <w:i/>
          <w:sz w:val="22"/>
          <w:szCs w:val="22"/>
        </w:rPr>
        <w:t>”</w:t>
      </w:r>
    </w:p>
    <w:p w14:paraId="2238E7D2" w14:textId="77777777" w:rsidR="00604709" w:rsidRPr="00CE6D02" w:rsidRDefault="00604709" w:rsidP="00CE6D02">
      <w:pPr>
        <w:ind w:left="851" w:right="899"/>
        <w:jc w:val="both"/>
        <w:rPr>
          <w:rFonts w:ascii="Palatino Linotype" w:hAnsi="Palatino Linotype" w:cs="Arial"/>
          <w:b/>
          <w:bCs/>
          <w:i/>
          <w:noProof/>
        </w:rPr>
      </w:pPr>
    </w:p>
    <w:p w14:paraId="7C222D2A" w14:textId="77777777" w:rsidR="00604709" w:rsidRPr="00CE6D02" w:rsidRDefault="00604709" w:rsidP="00CE6D02">
      <w:pPr>
        <w:spacing w:line="360" w:lineRule="auto"/>
        <w:jc w:val="both"/>
        <w:rPr>
          <w:rFonts w:ascii="Palatino Linotype" w:hAnsi="Palatino Linotype" w:cs="Arial"/>
        </w:rPr>
      </w:pPr>
    </w:p>
    <w:p w14:paraId="462BA835" w14:textId="77777777" w:rsidR="00604709" w:rsidRPr="00CE6D02" w:rsidRDefault="00604709" w:rsidP="00CE6D02">
      <w:pPr>
        <w:spacing w:line="360" w:lineRule="auto"/>
        <w:jc w:val="both"/>
        <w:rPr>
          <w:rFonts w:ascii="Palatino Linotype" w:hAnsi="Palatino Linotype" w:cs="Arial"/>
        </w:rPr>
      </w:pPr>
      <w:r w:rsidRPr="00CE6D02">
        <w:rPr>
          <w:rFonts w:ascii="Palatino Linotype" w:hAnsi="Palatino Linotype" w:cs="Arial"/>
        </w:rPr>
        <w:t>Lo anterior deberá ser en estricto a pego a los criterios aplicables al caso en concreto establecidos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7AD0F60B" w14:textId="77777777" w:rsidR="00171029" w:rsidRPr="00CE6D02" w:rsidRDefault="00171029" w:rsidP="00CE6D02">
      <w:pPr>
        <w:spacing w:line="360" w:lineRule="auto"/>
        <w:jc w:val="both"/>
        <w:rPr>
          <w:rFonts w:ascii="Palatino Linotype" w:hAnsi="Palatino Linotype" w:cs="Arial"/>
        </w:rPr>
      </w:pPr>
    </w:p>
    <w:p w14:paraId="13E0CE27" w14:textId="77777777" w:rsidR="00604709" w:rsidRPr="00CE6D02" w:rsidRDefault="00604709" w:rsidP="00CE6D02">
      <w:pPr>
        <w:spacing w:line="360" w:lineRule="auto"/>
        <w:jc w:val="both"/>
        <w:rPr>
          <w:rFonts w:ascii="Palatino Linotype" w:hAnsi="Palatino Linotype" w:cs="Arial"/>
        </w:rPr>
      </w:pPr>
      <w:r w:rsidRPr="00CE6D02">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CE6D02">
        <w:rPr>
          <w:rFonts w:ascii="Palatino Linotype" w:hAnsi="Palatino Linotype" w:cs="Arial"/>
        </w:rPr>
        <w:lastRenderedPageBreak/>
        <w:t>en las que se suprima aquella información relacionada con la vida privada de los particulares.</w:t>
      </w:r>
    </w:p>
    <w:p w14:paraId="325159ED" w14:textId="77777777" w:rsidR="00604709" w:rsidRPr="00CE6D02" w:rsidRDefault="00604709" w:rsidP="00CE6D02">
      <w:pPr>
        <w:spacing w:line="360" w:lineRule="auto"/>
        <w:jc w:val="both"/>
        <w:rPr>
          <w:rFonts w:ascii="Palatino Linotype" w:hAnsi="Palatino Linotype" w:cs="Arial"/>
        </w:rPr>
      </w:pPr>
    </w:p>
    <w:p w14:paraId="75F3B5EE" w14:textId="77777777" w:rsidR="00604709" w:rsidRPr="00CE6D02" w:rsidRDefault="00604709" w:rsidP="00CE6D02">
      <w:pPr>
        <w:autoSpaceDE w:val="0"/>
        <w:autoSpaceDN w:val="0"/>
        <w:adjustRightInd w:val="0"/>
        <w:spacing w:line="360" w:lineRule="auto"/>
        <w:ind w:right="-91"/>
        <w:jc w:val="both"/>
        <w:rPr>
          <w:rFonts w:ascii="Palatino Linotype" w:hAnsi="Palatino Linotype" w:cs="Arial"/>
          <w:lang w:eastAsia="es-CO"/>
        </w:rPr>
      </w:pPr>
      <w:r w:rsidRPr="00CE6D02">
        <w:rPr>
          <w:rFonts w:ascii="Palatino Linotype" w:hAnsi="Palatino Linotype" w:cs="Arial"/>
        </w:rPr>
        <w:t xml:space="preserve">Consecuentemente, se destaca que la versión pública que elabore </w:t>
      </w:r>
      <w:r w:rsidRPr="00CE6D02">
        <w:rPr>
          <w:rFonts w:ascii="Palatino Linotype" w:hAnsi="Palatino Linotype" w:cs="Arial"/>
          <w:b/>
        </w:rPr>
        <w:t>EL SUJETO OBLIGADO</w:t>
      </w:r>
      <w:r w:rsidRPr="00CE6D02">
        <w:rPr>
          <w:rFonts w:ascii="Palatino Linotype" w:hAnsi="Palatino Linotype" w:cs="Arial"/>
        </w:rPr>
        <w:t xml:space="preserve"> debe cumplir con las formalidades exigidas en la Ley, por lo que para tal efecto emitirá el </w:t>
      </w:r>
      <w:r w:rsidRPr="00CE6D02">
        <w:rPr>
          <w:rFonts w:ascii="Palatino Linotype" w:hAnsi="Palatino Linotype" w:cs="Arial"/>
          <w:b/>
        </w:rPr>
        <w:t>Acuerdo del Comité de Transparencia</w:t>
      </w:r>
      <w:r w:rsidRPr="00CE6D0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E6D0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1976DB0" w14:textId="77777777" w:rsidR="00604709" w:rsidRPr="00CE6D02" w:rsidRDefault="00604709" w:rsidP="00CE6D02">
      <w:pPr>
        <w:autoSpaceDE w:val="0"/>
        <w:autoSpaceDN w:val="0"/>
        <w:adjustRightInd w:val="0"/>
        <w:spacing w:line="360" w:lineRule="auto"/>
        <w:ind w:right="-91"/>
        <w:jc w:val="both"/>
        <w:rPr>
          <w:rFonts w:ascii="Palatino Linotype" w:hAnsi="Palatino Linotype" w:cs="Arial"/>
          <w:lang w:eastAsia="es-CO"/>
        </w:rPr>
      </w:pPr>
    </w:p>
    <w:p w14:paraId="4957C716" w14:textId="77777777" w:rsidR="00604709" w:rsidRPr="00CE6D02" w:rsidRDefault="00604709" w:rsidP="00CE6D02">
      <w:pPr>
        <w:autoSpaceDE w:val="0"/>
        <w:autoSpaceDN w:val="0"/>
        <w:adjustRightInd w:val="0"/>
        <w:spacing w:line="360" w:lineRule="auto"/>
        <w:ind w:right="-91"/>
        <w:jc w:val="both"/>
        <w:rPr>
          <w:rFonts w:ascii="Palatino Linotype" w:hAnsi="Palatino Linotype"/>
        </w:rPr>
      </w:pPr>
      <w:r w:rsidRPr="00CE6D02">
        <w:rPr>
          <w:rFonts w:ascii="Palatino Linotype" w:hAnsi="Palatino Linotype" w:cs="Arial"/>
          <w:lang w:eastAsia="es-CO"/>
        </w:rPr>
        <w:t xml:space="preserve">Para el caso en concreto, el Sujeto Obligado como apoyo, deberá atender a lo dispuesto en los </w:t>
      </w:r>
      <w:r w:rsidRPr="00CE6D02">
        <w:rPr>
          <w:rFonts w:ascii="Palatino Linotype" w:hAnsi="Palatino Linotype"/>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específicamente la fracción </w:t>
      </w:r>
      <w:r w:rsidRPr="00CE6D02">
        <w:rPr>
          <w:rFonts w:ascii="Palatino Linotype" w:hAnsi="Palatino Linotype"/>
        </w:rPr>
        <w:lastRenderedPageBreak/>
        <w:t>XXXII</w:t>
      </w:r>
      <w:r w:rsidRPr="00CE6D02">
        <w:rPr>
          <w:rStyle w:val="Refdenotaalpie"/>
          <w:rFonts w:ascii="Palatino Linotype" w:hAnsi="Palatino Linotype"/>
        </w:rPr>
        <w:footnoteReference w:id="5"/>
      </w:r>
      <w:r w:rsidRPr="00CE6D02">
        <w:rPr>
          <w:rFonts w:ascii="Palatino Linotype" w:hAnsi="Palatino Linotype"/>
        </w:rPr>
        <w:t>, fragmento normativo que precisa la información que los Sujetos Obligados deberán publicar, con relación a los contratos de adquisiciones, arrendamientos, servicios, obras públicas y/o servicios relacionados con las mismas.</w:t>
      </w:r>
    </w:p>
    <w:p w14:paraId="477D8224" w14:textId="77777777" w:rsidR="00604709" w:rsidRPr="00CE6D02" w:rsidRDefault="00604709" w:rsidP="00CE6D02">
      <w:pPr>
        <w:autoSpaceDE w:val="0"/>
        <w:autoSpaceDN w:val="0"/>
        <w:adjustRightInd w:val="0"/>
        <w:spacing w:line="360" w:lineRule="auto"/>
        <w:ind w:right="-91"/>
        <w:jc w:val="both"/>
        <w:rPr>
          <w:rFonts w:ascii="Palatino Linotype" w:hAnsi="Palatino Linotype"/>
        </w:rPr>
      </w:pPr>
    </w:p>
    <w:p w14:paraId="34F66F2D" w14:textId="77777777" w:rsidR="00604709" w:rsidRPr="00CE6D02" w:rsidRDefault="00604709" w:rsidP="00CE6D02">
      <w:pPr>
        <w:autoSpaceDE w:val="0"/>
        <w:autoSpaceDN w:val="0"/>
        <w:adjustRightInd w:val="0"/>
        <w:spacing w:line="360" w:lineRule="auto"/>
        <w:ind w:right="-91"/>
        <w:jc w:val="both"/>
        <w:rPr>
          <w:rFonts w:ascii="Palatino Linotype" w:hAnsi="Palatino Linotype"/>
        </w:rPr>
      </w:pPr>
      <w:r w:rsidRPr="00CE6D02">
        <w:rPr>
          <w:rFonts w:ascii="Palatino Linotype" w:hAnsi="Palatino Linotype"/>
        </w:rPr>
        <w:t>Los lineamientos a que se hacen referencia en el párrafo que antecede, sugieren de manera enunciativa más no limitativa que la información relativa a los RFC (</w:t>
      </w:r>
      <w:r w:rsidRPr="00CE6D02">
        <w:rPr>
          <w:rFonts w:ascii="Palatino Linotype" w:hAnsi="Palatino Linotype"/>
          <w:lang w:eastAsia="es-MX"/>
        </w:rPr>
        <w:t xml:space="preserve">Registro Federal de Contribuyentes) </w:t>
      </w:r>
      <w:r w:rsidRPr="00CE6D02">
        <w:rPr>
          <w:rFonts w:ascii="Palatino Linotype" w:hAnsi="Palatino Linotype"/>
        </w:rPr>
        <w:t>de los contratistas, son datos esencialmente públicos, pues en una ponderación de derechos, resulta de mayor trascendencia que cualquier persona pueda conocer el destino de los recursos públicos.</w:t>
      </w:r>
    </w:p>
    <w:p w14:paraId="6D13F1DA" w14:textId="77777777" w:rsidR="00604709" w:rsidRPr="00CE6D02" w:rsidRDefault="00604709" w:rsidP="00CE6D02">
      <w:pPr>
        <w:autoSpaceDE w:val="0"/>
        <w:autoSpaceDN w:val="0"/>
        <w:adjustRightInd w:val="0"/>
        <w:spacing w:line="360" w:lineRule="auto"/>
        <w:ind w:right="-91"/>
        <w:jc w:val="both"/>
        <w:rPr>
          <w:rFonts w:ascii="Palatino Linotype" w:hAnsi="Palatino Linotype"/>
        </w:rPr>
      </w:pPr>
    </w:p>
    <w:p w14:paraId="3132369A" w14:textId="77777777" w:rsidR="00604709" w:rsidRPr="00CE6D02" w:rsidRDefault="00604709" w:rsidP="00CE6D02">
      <w:pPr>
        <w:spacing w:line="360" w:lineRule="auto"/>
        <w:jc w:val="both"/>
        <w:rPr>
          <w:rFonts w:ascii="Palatino Linotype" w:hAnsi="Palatino Linotype" w:cs="Arial"/>
          <w:lang w:eastAsia="es-MX"/>
        </w:rPr>
      </w:pPr>
      <w:r w:rsidRPr="00CE6D02">
        <w:rPr>
          <w:rFonts w:ascii="Palatino Linotype" w:hAnsi="Palatino Linotype"/>
        </w:rPr>
        <w:t xml:space="preserve">Es así que el </w:t>
      </w:r>
      <w:r w:rsidRPr="00CE6D02">
        <w:rPr>
          <w:rFonts w:ascii="Palatino Linotype" w:hAnsi="Palatino Linotype" w:cs="Arial"/>
          <w:lang w:eastAsia="es-MX"/>
        </w:rPr>
        <w:t xml:space="preserve">Registro Federal de Contribuyentes tratándose de proveedores o contratistas encuadra dentro de las fronteras conceptuales del interés general y el alcance público, al tratarse de un elemento que, en el caso en particular abona a la transparencia y la  rendición de cuentas. </w:t>
      </w:r>
    </w:p>
    <w:p w14:paraId="6E6575E7" w14:textId="77777777" w:rsidR="00604709" w:rsidRPr="00CE6D02" w:rsidRDefault="00604709" w:rsidP="00CE6D02">
      <w:pPr>
        <w:spacing w:line="360" w:lineRule="auto"/>
        <w:jc w:val="both"/>
        <w:rPr>
          <w:rFonts w:ascii="Palatino Linotype" w:hAnsi="Palatino Linotype" w:cs="Arial"/>
          <w:lang w:eastAsia="es-MX"/>
        </w:rPr>
      </w:pPr>
    </w:p>
    <w:p w14:paraId="45691574" w14:textId="77777777" w:rsidR="00604709" w:rsidRPr="00CE6D02" w:rsidRDefault="00604709" w:rsidP="00CE6D02">
      <w:pPr>
        <w:spacing w:line="360" w:lineRule="auto"/>
        <w:jc w:val="both"/>
        <w:rPr>
          <w:rFonts w:ascii="Palatino Linotype" w:hAnsi="Palatino Linotype" w:cs="Arial"/>
          <w:lang w:eastAsia="es-MX"/>
        </w:rPr>
      </w:pPr>
      <w:r w:rsidRPr="00CE6D02">
        <w:rPr>
          <w:rFonts w:ascii="Palatino Linotype" w:hAnsi="Palatino Linotype" w:cs="Arial"/>
          <w:lang w:eastAsia="es-MX"/>
        </w:rPr>
        <w:t xml:space="preserve">Robustece lo anterior, el criterio </w:t>
      </w:r>
      <w:r w:rsidRPr="00CE6D02">
        <w:rPr>
          <w:rFonts w:ascii="Palatino Linotype" w:hAnsi="Palatino Linotype" w:cs="Arial"/>
          <w:b/>
          <w:bCs/>
          <w:lang w:eastAsia="es-MX"/>
        </w:rPr>
        <w:t xml:space="preserve">04/21 </w:t>
      </w:r>
      <w:r w:rsidRPr="00CE6D02">
        <w:rPr>
          <w:rFonts w:ascii="Palatino Linotype" w:hAnsi="Palatino Linotype" w:cs="Arial"/>
          <w:lang w:eastAsia="es-MX"/>
        </w:rPr>
        <w:t xml:space="preserve">emitido por el Órgano Garante Nacional, cuyo rubro y texto disponen a la literalidad lo siguiente: </w:t>
      </w:r>
    </w:p>
    <w:p w14:paraId="6B68EAC4" w14:textId="77777777" w:rsidR="00604709" w:rsidRPr="00CE6D02" w:rsidRDefault="00604709" w:rsidP="00CE6D02">
      <w:pPr>
        <w:jc w:val="both"/>
        <w:rPr>
          <w:rFonts w:ascii="Palatino Linotype" w:hAnsi="Palatino Linotype" w:cs="Arial"/>
          <w:lang w:eastAsia="es-MX"/>
        </w:rPr>
      </w:pPr>
    </w:p>
    <w:p w14:paraId="33034310" w14:textId="77777777" w:rsidR="00604709" w:rsidRPr="00CE6D02" w:rsidRDefault="00604709" w:rsidP="00CE6D02">
      <w:pPr>
        <w:pStyle w:val="Citas"/>
        <w:spacing w:before="0" w:after="0" w:line="240" w:lineRule="auto"/>
        <w:ind w:right="899"/>
        <w:rPr>
          <w:b/>
          <w:sz w:val="24"/>
          <w:szCs w:val="24"/>
        </w:rPr>
      </w:pPr>
      <w:r w:rsidRPr="00CE6D02">
        <w:rPr>
          <w:b/>
          <w:sz w:val="24"/>
          <w:szCs w:val="24"/>
        </w:rPr>
        <w:t xml:space="preserve">“REGISTRO FEDERAL DE CONTRIBUYENTES (RFC) DE PERSONAS FÍSICAS PROVEEDORES O CONTRATISTAS. </w:t>
      </w:r>
    </w:p>
    <w:p w14:paraId="1F3078FB" w14:textId="77777777" w:rsidR="00604709" w:rsidRPr="00CE6D02" w:rsidRDefault="00604709" w:rsidP="00CE6D02">
      <w:pPr>
        <w:pStyle w:val="Citas"/>
        <w:spacing w:before="0" w:after="0" w:line="240" w:lineRule="auto"/>
        <w:ind w:right="899"/>
        <w:rPr>
          <w:b/>
          <w:sz w:val="24"/>
          <w:szCs w:val="24"/>
        </w:rPr>
      </w:pPr>
    </w:p>
    <w:p w14:paraId="219E098E" w14:textId="77777777" w:rsidR="00604709" w:rsidRPr="00CE6D02" w:rsidRDefault="00604709" w:rsidP="00CE6D02">
      <w:pPr>
        <w:pStyle w:val="Citas"/>
        <w:spacing w:before="0" w:after="0" w:line="240" w:lineRule="auto"/>
        <w:ind w:right="899"/>
      </w:pPr>
      <w:r w:rsidRPr="00CE6D02">
        <w:t xml:space="preserve">El RFC de contratistas o proveedores de sujetos obligados debe ser público, ya que al tratarse de personas relacionadas con contrataciones públicas, su difusión favorece </w:t>
      </w:r>
      <w:r w:rsidRPr="00CE6D02">
        <w:lastRenderedPageBreak/>
        <w:t xml:space="preserve">la transparencia con la que deben administrarse los recursos públicos, en términos del artículo 134 de la Constitución Política de los Estados Unidos Mexicanos.” </w:t>
      </w:r>
      <w:r w:rsidRPr="00CE6D02">
        <w:rPr>
          <w:b/>
          <w:bCs/>
          <w:i w:val="0"/>
        </w:rPr>
        <w:t>(Sic)</w:t>
      </w:r>
    </w:p>
    <w:p w14:paraId="46E1544B" w14:textId="77777777" w:rsidR="00604709" w:rsidRPr="00CE6D02" w:rsidRDefault="00604709" w:rsidP="00CE6D02">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D6B9491" w14:textId="29589C17" w:rsidR="00604709" w:rsidRPr="00CE6D02" w:rsidRDefault="00604709" w:rsidP="00CE6D02">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CE6D02">
        <w:rPr>
          <w:rFonts w:ascii="Palatino Linotype" w:hAnsi="Palatino Linotype" w:cs="Arial"/>
        </w:rPr>
        <w:t xml:space="preserve">En razón de lo anteriormente expuesto, este Instituto estima que las razones o motivos de inconformidad hechos valer por </w:t>
      </w:r>
      <w:r w:rsidR="000D59AA" w:rsidRPr="00CE6D02">
        <w:rPr>
          <w:rFonts w:ascii="Palatino Linotype" w:hAnsi="Palatino Linotype" w:cs="Arial"/>
          <w:b/>
        </w:rPr>
        <w:t>EL</w:t>
      </w:r>
      <w:r w:rsidRPr="00CE6D02">
        <w:rPr>
          <w:rFonts w:ascii="Palatino Linotype" w:hAnsi="Palatino Linotype" w:cs="Arial"/>
          <w:b/>
        </w:rPr>
        <w:t xml:space="preserve"> RECURRENTE</w:t>
      </w:r>
      <w:r w:rsidRPr="00CE6D02">
        <w:rPr>
          <w:rFonts w:ascii="Palatino Linotype" w:hAnsi="Palatino Linotype" w:cs="Arial"/>
        </w:rPr>
        <w:t xml:space="preserve"> devienen </w:t>
      </w:r>
      <w:r w:rsidRPr="00CE6D02">
        <w:rPr>
          <w:rFonts w:ascii="Palatino Linotype" w:hAnsi="Palatino Linotype" w:cs="Arial"/>
          <w:b/>
        </w:rPr>
        <w:t>fundadas</w:t>
      </w:r>
      <w:r w:rsidRPr="00CE6D02">
        <w:rPr>
          <w:rFonts w:ascii="Palatino Linotype" w:hAnsi="Palatino Linotype" w:cs="Arial"/>
        </w:rPr>
        <w:t xml:space="preserve"> y suficientes para </w:t>
      </w:r>
      <w:r w:rsidRPr="00CE6D02">
        <w:rPr>
          <w:rFonts w:ascii="Palatino Linotype" w:hAnsi="Palatino Linotype" w:cs="Arial"/>
          <w:b/>
        </w:rPr>
        <w:t xml:space="preserve">MODIFICAR </w:t>
      </w:r>
      <w:r w:rsidRPr="00CE6D02">
        <w:rPr>
          <w:rFonts w:ascii="Palatino Linotype" w:hAnsi="Palatino Linotype" w:cs="Arial"/>
        </w:rPr>
        <w:t xml:space="preserve">la respuesta del </w:t>
      </w:r>
      <w:r w:rsidRPr="00CE6D02">
        <w:rPr>
          <w:rFonts w:ascii="Palatino Linotype" w:hAnsi="Palatino Linotype" w:cs="Arial"/>
          <w:b/>
        </w:rPr>
        <w:t>SUJETO OBLIGADO</w:t>
      </w:r>
      <w:r w:rsidRPr="00CE6D02">
        <w:rPr>
          <w:rFonts w:ascii="Palatino Linotype" w:hAnsi="Palatino Linotype" w:cs="Arial"/>
        </w:rPr>
        <w:t xml:space="preserve"> y ordenarle haga entrega de la información descrita en el presente Considerando.</w:t>
      </w:r>
    </w:p>
    <w:p w14:paraId="3DE68E33" w14:textId="23841C3E" w:rsidR="000523ED" w:rsidRPr="00CE6D02" w:rsidRDefault="000523ED" w:rsidP="00CE6D02">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440E329" w14:textId="693C3F00" w:rsidR="000523ED" w:rsidRPr="00CE6D02" w:rsidRDefault="000523ED" w:rsidP="00CE6D02">
      <w:pPr>
        <w:widowControl w:val="0"/>
        <w:tabs>
          <w:tab w:val="left" w:pos="1701"/>
          <w:tab w:val="left" w:pos="1843"/>
        </w:tabs>
        <w:autoSpaceDE w:val="0"/>
        <w:autoSpaceDN w:val="0"/>
        <w:adjustRightInd w:val="0"/>
        <w:spacing w:line="360" w:lineRule="auto"/>
        <w:jc w:val="both"/>
        <w:rPr>
          <w:rFonts w:ascii="Palatino Linotype" w:hAnsi="Palatino Linotype"/>
        </w:rPr>
      </w:pPr>
      <w:r w:rsidRPr="00CE6D02">
        <w:rPr>
          <w:rFonts w:ascii="Palatino Linotype" w:hAnsi="Palatino Linotype"/>
        </w:rPr>
        <w:t xml:space="preserve">Finalmente es importante mencionar que, </w:t>
      </w:r>
      <w:r w:rsidRPr="00CE6D02">
        <w:rPr>
          <w:rFonts w:ascii="Palatino Linotype" w:hAnsi="Palatino Linotype" w:cs="Arial"/>
          <w:lang w:eastAsia="es-MX"/>
        </w:rPr>
        <w:t xml:space="preserve">si bien el particular indicó como modalidad de entrega vía correo electrónico. </w:t>
      </w:r>
    </w:p>
    <w:p w14:paraId="1E3C359E" w14:textId="7892CB85" w:rsidR="000523ED" w:rsidRPr="00CE6D02" w:rsidRDefault="000523ED" w:rsidP="00CE6D02">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F8ACAA3" w14:textId="0C6B188D" w:rsidR="000523ED" w:rsidRPr="00CE6D02" w:rsidRDefault="000523ED" w:rsidP="00CE6D02">
      <w:pPr>
        <w:spacing w:line="360" w:lineRule="auto"/>
        <w:jc w:val="both"/>
        <w:rPr>
          <w:rFonts w:ascii="Palatino Linotype" w:eastAsia="Calibri" w:hAnsi="Palatino Linotype" w:cs="Arial"/>
        </w:rPr>
      </w:pPr>
      <w:r w:rsidRPr="00CE6D02">
        <w:rPr>
          <w:rFonts w:ascii="Palatino Linotype" w:eastAsia="Calibri" w:hAnsi="Palatino Linotype" w:cs="Arial"/>
        </w:rPr>
        <w:t xml:space="preserve">Así, con fundamento en lo previsto en los artículos 5, párrafo </w:t>
      </w:r>
      <w:r w:rsidRPr="00CE6D02">
        <w:rPr>
          <w:rFonts w:ascii="Palatino Linotype" w:hAnsi="Palatino Linotype"/>
        </w:rPr>
        <w:t>trigésimo segundo, trigésimo tercero y trigésimo cuarto</w:t>
      </w:r>
      <w:r w:rsidRPr="00CE6D02" w:rsidDel="008D55A9">
        <w:rPr>
          <w:rFonts w:ascii="Palatino Linotype" w:hAnsi="Palatino Linotype"/>
        </w:rPr>
        <w:t>,</w:t>
      </w:r>
      <w:r w:rsidRPr="00CE6D02">
        <w:rPr>
          <w:rFonts w:ascii="Palatino Linotype" w:eastAsia="Calibri" w:hAnsi="Palatino Linotype" w:cs="Arial"/>
        </w:rPr>
        <w:t xml:space="preserve"> fracciones IV y V de la Constitución Política del Estado Libre y Soberano de México; </w:t>
      </w:r>
      <w:r w:rsidRPr="00CE6D02">
        <w:rPr>
          <w:rFonts w:ascii="Palatino Linotype" w:hAnsi="Palatino Linotype" w:cs="Arial"/>
        </w:rPr>
        <w:t>2, fracción II, 29, 36, fracciones I y II, 176, 178, 179, 181, 185 fracción I, 186 y 188</w:t>
      </w:r>
      <w:r w:rsidRPr="00CE6D02">
        <w:rPr>
          <w:rFonts w:ascii="Palatino Linotype" w:eastAsia="Calibri" w:hAnsi="Palatino Linotype" w:cs="Arial"/>
        </w:rPr>
        <w:t xml:space="preserve"> de la Ley de Transparencia y Acceso a la Información Pública del Estado de México y Municipios, este Pleno: </w:t>
      </w:r>
    </w:p>
    <w:p w14:paraId="0A8CCEAC" w14:textId="77777777" w:rsidR="000523ED" w:rsidRPr="00CE6D02" w:rsidRDefault="000523ED" w:rsidP="00CE6D02">
      <w:pPr>
        <w:spacing w:line="360" w:lineRule="auto"/>
        <w:jc w:val="both"/>
        <w:rPr>
          <w:rFonts w:ascii="Palatino Linotype" w:eastAsia="Calibri" w:hAnsi="Palatino Linotype" w:cs="Arial"/>
        </w:rPr>
      </w:pPr>
    </w:p>
    <w:p w14:paraId="56E14EE9" w14:textId="77777777" w:rsidR="000523ED" w:rsidRPr="00CE6D02" w:rsidRDefault="000523ED" w:rsidP="00CE6D02">
      <w:pPr>
        <w:spacing w:line="360" w:lineRule="auto"/>
        <w:jc w:val="center"/>
        <w:rPr>
          <w:rFonts w:ascii="Palatino Linotype" w:hAnsi="Palatino Linotype"/>
          <w:b/>
          <w:spacing w:val="60"/>
          <w:sz w:val="28"/>
          <w:szCs w:val="28"/>
        </w:rPr>
      </w:pPr>
      <w:r w:rsidRPr="00CE6D02">
        <w:rPr>
          <w:rFonts w:ascii="Palatino Linotype" w:hAnsi="Palatino Linotype"/>
          <w:b/>
          <w:spacing w:val="60"/>
          <w:sz w:val="28"/>
          <w:szCs w:val="28"/>
        </w:rPr>
        <w:t>RESUELVE</w:t>
      </w:r>
    </w:p>
    <w:p w14:paraId="1C9D23DA" w14:textId="77777777" w:rsidR="000523ED" w:rsidRPr="00CE6D02" w:rsidRDefault="000523ED" w:rsidP="00CE6D02">
      <w:pPr>
        <w:spacing w:line="360" w:lineRule="auto"/>
        <w:jc w:val="center"/>
        <w:rPr>
          <w:rFonts w:ascii="Palatino Linotype" w:hAnsi="Palatino Linotype"/>
          <w:b/>
          <w:spacing w:val="60"/>
          <w:szCs w:val="28"/>
        </w:rPr>
      </w:pPr>
    </w:p>
    <w:p w14:paraId="5375288D" w14:textId="2076AE4E" w:rsidR="000523ED" w:rsidRPr="00CE6D02" w:rsidRDefault="000523ED" w:rsidP="00CE6D02">
      <w:pPr>
        <w:spacing w:line="360" w:lineRule="auto"/>
        <w:jc w:val="both"/>
        <w:rPr>
          <w:rFonts w:ascii="Palatino Linotype" w:hAnsi="Palatino Linotype" w:cs="Arial"/>
        </w:rPr>
      </w:pPr>
      <w:r w:rsidRPr="00CE6D02">
        <w:rPr>
          <w:rFonts w:ascii="Palatino Linotype" w:hAnsi="Palatino Linotype" w:cs="Arial"/>
          <w:b/>
          <w:sz w:val="28"/>
          <w:szCs w:val="28"/>
        </w:rPr>
        <w:t>PRIMERO</w:t>
      </w:r>
      <w:r w:rsidRPr="00CE6D02">
        <w:rPr>
          <w:rFonts w:ascii="Palatino Linotype" w:hAnsi="Palatino Linotype" w:cs="Arial"/>
          <w:sz w:val="28"/>
          <w:szCs w:val="28"/>
        </w:rPr>
        <w:t>.</w:t>
      </w:r>
      <w:r w:rsidRPr="00CE6D02">
        <w:rPr>
          <w:rFonts w:ascii="Palatino Linotype" w:hAnsi="Palatino Linotype" w:cs="Arial"/>
        </w:rPr>
        <w:t xml:space="preserve"> Resultan </w:t>
      </w:r>
      <w:r w:rsidRPr="00CE6D02">
        <w:rPr>
          <w:rFonts w:ascii="Palatino Linotype" w:hAnsi="Palatino Linotype" w:cs="Arial"/>
          <w:b/>
        </w:rPr>
        <w:t>fundadas</w:t>
      </w:r>
      <w:r w:rsidRPr="00CE6D02">
        <w:rPr>
          <w:rFonts w:ascii="Palatino Linotype" w:hAnsi="Palatino Linotype" w:cs="Arial"/>
        </w:rPr>
        <w:t xml:space="preserve"> las razones o motivos de inconformidad planteadas por </w:t>
      </w:r>
      <w:r w:rsidR="000D59AA" w:rsidRPr="00CE6D02">
        <w:rPr>
          <w:rFonts w:ascii="Palatino Linotype" w:hAnsi="Palatino Linotype" w:cs="Arial"/>
          <w:b/>
        </w:rPr>
        <w:t>EL</w:t>
      </w:r>
      <w:r w:rsidRPr="00CE6D02">
        <w:rPr>
          <w:rFonts w:ascii="Palatino Linotype" w:hAnsi="Palatino Linotype" w:cs="Arial"/>
          <w:b/>
        </w:rPr>
        <w:t xml:space="preserve"> RECURRENTE</w:t>
      </w:r>
      <w:r w:rsidRPr="00CE6D02">
        <w:rPr>
          <w:rFonts w:ascii="Palatino Linotype" w:hAnsi="Palatino Linotype" w:cs="Arial"/>
        </w:rPr>
        <w:t xml:space="preserve">, en términos del Considerando </w:t>
      </w:r>
      <w:r w:rsidRPr="00CE6D02">
        <w:rPr>
          <w:rFonts w:ascii="Palatino Linotype" w:hAnsi="Palatino Linotype" w:cs="Arial"/>
          <w:b/>
        </w:rPr>
        <w:t>QUINTO</w:t>
      </w:r>
      <w:r w:rsidRPr="00CE6D02">
        <w:rPr>
          <w:rFonts w:ascii="Palatino Linotype" w:hAnsi="Palatino Linotype" w:cs="Arial"/>
        </w:rPr>
        <w:t xml:space="preserve"> de la presente resolución.</w:t>
      </w:r>
    </w:p>
    <w:p w14:paraId="50A19891" w14:textId="77777777" w:rsidR="000523ED" w:rsidRPr="00CE6D02" w:rsidRDefault="000523ED" w:rsidP="00CE6D02">
      <w:pPr>
        <w:spacing w:line="360" w:lineRule="auto"/>
        <w:jc w:val="both"/>
        <w:rPr>
          <w:rFonts w:ascii="Palatino Linotype" w:hAnsi="Palatino Linotype" w:cs="Arial"/>
        </w:rPr>
      </w:pPr>
    </w:p>
    <w:p w14:paraId="6266C95E" w14:textId="068C2D4D" w:rsidR="000523ED" w:rsidRPr="00CE6D02" w:rsidRDefault="000523ED" w:rsidP="00CE6D02">
      <w:pPr>
        <w:spacing w:line="360" w:lineRule="auto"/>
        <w:jc w:val="both"/>
        <w:rPr>
          <w:rFonts w:ascii="Palatino Linotype" w:hAnsi="Palatino Linotype" w:cs="Arial"/>
          <w:lang w:val="es-ES"/>
        </w:rPr>
      </w:pPr>
      <w:r w:rsidRPr="00CE6D02">
        <w:rPr>
          <w:rFonts w:ascii="Palatino Linotype" w:hAnsi="Palatino Linotype" w:cs="Arial"/>
          <w:b/>
          <w:sz w:val="28"/>
          <w:szCs w:val="28"/>
        </w:rPr>
        <w:lastRenderedPageBreak/>
        <w:t>SEGUNDO</w:t>
      </w:r>
      <w:r w:rsidRPr="00CE6D02">
        <w:rPr>
          <w:rFonts w:ascii="Palatino Linotype" w:hAnsi="Palatino Linotype" w:cs="Arial"/>
          <w:sz w:val="28"/>
          <w:szCs w:val="28"/>
        </w:rPr>
        <w:t>.</w:t>
      </w:r>
      <w:r w:rsidRPr="00CE6D02">
        <w:rPr>
          <w:rFonts w:ascii="Palatino Linotype" w:hAnsi="Palatino Linotype" w:cs="Arial"/>
        </w:rPr>
        <w:t xml:space="preserve"> </w:t>
      </w:r>
      <w:r w:rsidRPr="00CE6D02">
        <w:rPr>
          <w:rFonts w:ascii="Palatino Linotype" w:eastAsia="Calibri" w:hAnsi="Palatino Linotype" w:cs="Arial"/>
        </w:rPr>
        <w:t xml:space="preserve">Se </w:t>
      </w:r>
      <w:r w:rsidRPr="00CE6D02">
        <w:rPr>
          <w:rFonts w:ascii="Palatino Linotype" w:eastAsia="Calibri" w:hAnsi="Palatino Linotype" w:cs="Arial"/>
          <w:b/>
        </w:rPr>
        <w:t xml:space="preserve">MODIFICA </w:t>
      </w:r>
      <w:r w:rsidRPr="00CE6D02">
        <w:rPr>
          <w:rFonts w:ascii="Palatino Linotype" w:eastAsia="Calibri" w:hAnsi="Palatino Linotype" w:cs="Arial"/>
        </w:rPr>
        <w:t xml:space="preserve">la respuesta </w:t>
      </w:r>
      <w:r w:rsidRPr="00CE6D02">
        <w:rPr>
          <w:rFonts w:ascii="Palatino Linotype" w:hAnsi="Palatino Linotype" w:cs="Arial"/>
        </w:rPr>
        <w:t>proporcionada</w:t>
      </w:r>
      <w:r w:rsidRPr="00CE6D02">
        <w:rPr>
          <w:rFonts w:ascii="Palatino Linotype" w:eastAsia="Calibri" w:hAnsi="Palatino Linotype" w:cs="Arial"/>
        </w:rPr>
        <w:t xml:space="preserve"> por </w:t>
      </w:r>
      <w:r w:rsidRPr="00CE6D02">
        <w:rPr>
          <w:rFonts w:ascii="Palatino Linotype" w:eastAsia="Calibri" w:hAnsi="Palatino Linotype" w:cs="Arial"/>
          <w:b/>
        </w:rPr>
        <w:t xml:space="preserve">EL SUJETO OBLIGADO, </w:t>
      </w:r>
      <w:r w:rsidRPr="00CE6D02">
        <w:rPr>
          <w:rFonts w:ascii="Palatino Linotype" w:hAnsi="Palatino Linotype"/>
          <w:shd w:val="clear" w:color="auto" w:fill="FFFFFF"/>
        </w:rPr>
        <w:t xml:space="preserve">que </w:t>
      </w:r>
      <w:r w:rsidRPr="00CE6D02">
        <w:rPr>
          <w:rFonts w:ascii="Palatino Linotype" w:hAnsi="Palatino Linotype" w:cs="Arial"/>
        </w:rPr>
        <w:t>generó el Recurso de</w:t>
      </w:r>
      <w:r w:rsidRPr="00CE6D02">
        <w:rPr>
          <w:rFonts w:ascii="Palatino Linotype" w:hAnsi="Palatino Linotype"/>
          <w:shd w:val="clear" w:color="auto" w:fill="FFFFFF"/>
        </w:rPr>
        <w:t xml:space="preserve"> </w:t>
      </w:r>
      <w:r w:rsidRPr="00CE6D02">
        <w:rPr>
          <w:rFonts w:ascii="Palatino Linotype" w:hAnsi="Palatino Linotype" w:cs="Arial"/>
        </w:rPr>
        <w:t>Revisión</w:t>
      </w:r>
      <w:r w:rsidRPr="00CE6D02">
        <w:rPr>
          <w:rFonts w:ascii="Palatino Linotype" w:hAnsi="Palatino Linotype"/>
          <w:shd w:val="clear" w:color="auto" w:fill="FFFFFF"/>
        </w:rPr>
        <w:t xml:space="preserve"> </w:t>
      </w:r>
      <w:r w:rsidRPr="00CE6D02">
        <w:rPr>
          <w:rFonts w:ascii="Palatino Linotype" w:hAnsi="Palatino Linotype"/>
          <w:b/>
        </w:rPr>
        <w:t xml:space="preserve">00592/INFOEM/IP/RR/2023, </w:t>
      </w:r>
      <w:r w:rsidRPr="00CE6D02">
        <w:rPr>
          <w:rFonts w:ascii="Palatino Linotype" w:hAnsi="Palatino Linotype" w:cs="Arial"/>
        </w:rPr>
        <w:t xml:space="preserve">en términos del </w:t>
      </w:r>
      <w:r w:rsidRPr="00CE6D02">
        <w:rPr>
          <w:rFonts w:ascii="Palatino Linotype" w:hAnsi="Palatino Linotype" w:cs="Arial"/>
          <w:bCs/>
        </w:rPr>
        <w:t>considerando</w:t>
      </w:r>
      <w:r w:rsidRPr="00CE6D02">
        <w:rPr>
          <w:rFonts w:ascii="Palatino Linotype" w:hAnsi="Palatino Linotype" w:cs="Arial"/>
          <w:b/>
        </w:rPr>
        <w:t xml:space="preserve"> QUINTO </w:t>
      </w:r>
      <w:r w:rsidRPr="00CE6D02">
        <w:rPr>
          <w:rFonts w:ascii="Palatino Linotype" w:hAnsi="Palatino Linotype" w:cs="Arial"/>
        </w:rPr>
        <w:t xml:space="preserve">de la presente resolución, se </w:t>
      </w:r>
      <w:r w:rsidRPr="00CE6D02">
        <w:rPr>
          <w:rFonts w:ascii="Palatino Linotype" w:hAnsi="Palatino Linotype" w:cs="Arial"/>
          <w:b/>
        </w:rPr>
        <w:t>ORDENA</w:t>
      </w:r>
      <w:r w:rsidRPr="00CE6D02">
        <w:rPr>
          <w:rFonts w:ascii="Palatino Linotype" w:hAnsi="Palatino Linotype" w:cs="Arial"/>
        </w:rPr>
        <w:t xml:space="preserve"> al </w:t>
      </w:r>
      <w:r w:rsidRPr="00CE6D02">
        <w:rPr>
          <w:rFonts w:ascii="Palatino Linotype" w:hAnsi="Palatino Linotype" w:cs="Arial"/>
          <w:b/>
        </w:rPr>
        <w:t>SUJETO OBLIGADO</w:t>
      </w:r>
      <w:r w:rsidRPr="00CE6D02">
        <w:rPr>
          <w:rFonts w:ascii="Palatino Linotype" w:hAnsi="Palatino Linotype" w:cs="Arial"/>
        </w:rPr>
        <w:t xml:space="preserve"> entregar a</w:t>
      </w:r>
      <w:r w:rsidR="00D6279D">
        <w:rPr>
          <w:rFonts w:ascii="Palatino Linotype" w:hAnsi="Palatino Linotype" w:cs="Arial"/>
        </w:rPr>
        <w:t>l</w:t>
      </w:r>
      <w:r w:rsidRPr="00CE6D02">
        <w:rPr>
          <w:rFonts w:ascii="Palatino Linotype" w:hAnsi="Palatino Linotype" w:cs="Arial"/>
          <w:b/>
          <w:bCs/>
        </w:rPr>
        <w:t xml:space="preserve"> </w:t>
      </w:r>
      <w:r w:rsidRPr="00CE6D02">
        <w:rPr>
          <w:rFonts w:ascii="Palatino Linotype" w:hAnsi="Palatino Linotype" w:cs="Arial"/>
          <w:b/>
        </w:rPr>
        <w:t xml:space="preserve">RECURRENTE, </w:t>
      </w:r>
      <w:r w:rsidRPr="00CE6D02">
        <w:rPr>
          <w:rFonts w:ascii="Palatino Linotype" w:hAnsi="Palatino Linotype" w:cs="Arial"/>
        </w:rPr>
        <w:t xml:space="preserve">a través del Sistema de Acceso a la Información Mexiquense </w:t>
      </w:r>
      <w:r w:rsidRPr="00CE6D02">
        <w:rPr>
          <w:rFonts w:ascii="Palatino Linotype" w:hAnsi="Palatino Linotype" w:cs="Arial"/>
          <w:b/>
        </w:rPr>
        <w:t xml:space="preserve">(SAIMEX) </w:t>
      </w:r>
      <w:r w:rsidRPr="00CE6D02">
        <w:rPr>
          <w:rFonts w:ascii="Palatino Linotype" w:hAnsi="Palatino Linotype" w:cs="Arial"/>
        </w:rPr>
        <w:t xml:space="preserve">y </w:t>
      </w:r>
      <w:r w:rsidRPr="00CE6D02">
        <w:rPr>
          <w:rFonts w:ascii="Palatino Linotype" w:hAnsi="Palatino Linotype" w:cs="Arial"/>
          <w:b/>
        </w:rPr>
        <w:t>correo electrónico</w:t>
      </w:r>
      <w:r w:rsidRPr="00CE6D02">
        <w:rPr>
          <w:rFonts w:ascii="Palatino Linotype" w:hAnsi="Palatino Linotype" w:cs="Arial"/>
          <w:bCs/>
        </w:rPr>
        <w:t xml:space="preserve">, </w:t>
      </w:r>
      <w:r w:rsidRPr="00CE6D02">
        <w:rPr>
          <w:rFonts w:ascii="Palatino Linotype" w:hAnsi="Palatino Linotype" w:cs="Arial"/>
        </w:rPr>
        <w:t xml:space="preserve">en </w:t>
      </w:r>
      <w:r w:rsidRPr="00CE6D02">
        <w:rPr>
          <w:rFonts w:ascii="Palatino Linotype" w:hAnsi="Palatino Linotype" w:cs="Arial"/>
          <w:b/>
          <w:lang w:val="es-ES"/>
        </w:rPr>
        <w:t xml:space="preserve">versión pública </w:t>
      </w:r>
      <w:r w:rsidRPr="00CE6D02">
        <w:rPr>
          <w:rFonts w:ascii="Palatino Linotype" w:hAnsi="Palatino Linotype" w:cs="Arial"/>
          <w:lang w:val="es-ES"/>
        </w:rPr>
        <w:t>lo siguiente:</w:t>
      </w:r>
    </w:p>
    <w:p w14:paraId="1C47FB0F" w14:textId="77777777" w:rsidR="000523ED" w:rsidRPr="00CE6D02" w:rsidRDefault="000523ED" w:rsidP="00CE6D02">
      <w:pPr>
        <w:spacing w:line="276" w:lineRule="auto"/>
        <w:jc w:val="both"/>
        <w:rPr>
          <w:rFonts w:ascii="Palatino Linotype" w:hAnsi="Palatino Linotype" w:cs="Arial"/>
          <w:lang w:val="es-ES"/>
        </w:rPr>
      </w:pPr>
    </w:p>
    <w:p w14:paraId="1077351C" w14:textId="18B5BDC4" w:rsidR="000523ED" w:rsidRPr="00CE6D02" w:rsidRDefault="000523ED" w:rsidP="00CE6D02">
      <w:pPr>
        <w:pStyle w:val="Prrafodelista"/>
        <w:spacing w:line="276" w:lineRule="auto"/>
        <w:ind w:left="851" w:right="850"/>
        <w:jc w:val="both"/>
        <w:rPr>
          <w:rFonts w:ascii="Palatino Linotype" w:hAnsi="Palatino Linotype" w:cs="Arial"/>
          <w:i/>
          <w:sz w:val="22"/>
          <w:szCs w:val="22"/>
        </w:rPr>
      </w:pPr>
      <w:r w:rsidRPr="00CE6D02">
        <w:rPr>
          <w:rFonts w:ascii="Palatino Linotype" w:hAnsi="Palatino Linotype" w:cs="Arial"/>
          <w:i/>
          <w:sz w:val="22"/>
          <w:szCs w:val="22"/>
        </w:rPr>
        <w:t>Los contratos celebrados respecto a la prestación de los servicios contratados relacionados a los números de identificación de suministro (NIS) 2002508, 2114009, 5039192.</w:t>
      </w:r>
    </w:p>
    <w:p w14:paraId="483D31A9" w14:textId="77777777" w:rsidR="000523ED" w:rsidRPr="00CE6D02" w:rsidRDefault="000523ED" w:rsidP="00CE6D02">
      <w:pPr>
        <w:spacing w:line="276" w:lineRule="auto"/>
        <w:jc w:val="both"/>
        <w:rPr>
          <w:rFonts w:ascii="Palatino Linotype" w:hAnsi="Palatino Linotype" w:cs="Arial"/>
          <w:i/>
          <w:sz w:val="22"/>
          <w:szCs w:val="22"/>
        </w:rPr>
      </w:pPr>
    </w:p>
    <w:p w14:paraId="6EA70CF7" w14:textId="0DCD6D8B" w:rsidR="000523ED" w:rsidRPr="00CE6D02" w:rsidRDefault="000523ED" w:rsidP="00CE6D02">
      <w:pPr>
        <w:pStyle w:val="Prrafodelista"/>
        <w:spacing w:line="276" w:lineRule="auto"/>
        <w:ind w:left="851" w:right="850"/>
        <w:jc w:val="both"/>
        <w:rPr>
          <w:rFonts w:ascii="Palatino Linotype" w:hAnsi="Palatino Linotype" w:cs="Arial"/>
          <w:i/>
          <w:sz w:val="22"/>
          <w:szCs w:val="22"/>
        </w:rPr>
      </w:pPr>
      <w:r w:rsidRPr="00CE6D02">
        <w:rPr>
          <w:rFonts w:ascii="Palatino Linotype" w:hAnsi="Palatino Linotype" w:cs="Arial"/>
          <w:i/>
          <w:sz w:val="22"/>
          <w:szCs w:val="22"/>
        </w:rPr>
        <w:t>Debiendo notificar a</w:t>
      </w:r>
      <w:r w:rsidR="000D59AA" w:rsidRPr="00CE6D02">
        <w:rPr>
          <w:rFonts w:ascii="Palatino Linotype" w:hAnsi="Palatino Linotype" w:cs="Arial"/>
          <w:i/>
          <w:sz w:val="22"/>
          <w:szCs w:val="22"/>
        </w:rPr>
        <w:t xml:space="preserve">l </w:t>
      </w:r>
      <w:r w:rsidRPr="00CE6D02">
        <w:rPr>
          <w:rFonts w:ascii="Palatino Linotype" w:hAnsi="Palatino Linotype" w:cs="Arial"/>
          <w:b/>
          <w:i/>
          <w:sz w:val="22"/>
          <w:szCs w:val="22"/>
        </w:rPr>
        <w:t>RECURRENTE</w:t>
      </w:r>
      <w:r w:rsidRPr="00CE6D02">
        <w:rPr>
          <w:rFonts w:ascii="Palatino Linotype" w:hAnsi="Palatino Linotype" w:cs="Arial"/>
          <w:i/>
          <w:sz w:val="22"/>
          <w:szCs w:val="22"/>
        </w:rPr>
        <w:t xml:space="preserve"> el Acuerdo de Clasificación de la información que emita el Comité de Transparencia con motivo de la versión pública.</w:t>
      </w:r>
    </w:p>
    <w:p w14:paraId="19A94124" w14:textId="77777777" w:rsidR="000523ED" w:rsidRPr="00CE6D02" w:rsidRDefault="000523ED" w:rsidP="00CE6D02">
      <w:pPr>
        <w:spacing w:line="276" w:lineRule="auto"/>
        <w:jc w:val="both"/>
        <w:rPr>
          <w:rFonts w:ascii="Palatino Linotype" w:hAnsi="Palatino Linotype" w:cs="Arial"/>
          <w:i/>
          <w:sz w:val="22"/>
          <w:szCs w:val="22"/>
        </w:rPr>
      </w:pPr>
    </w:p>
    <w:p w14:paraId="3AE95177" w14:textId="77777777" w:rsidR="000523ED" w:rsidRPr="00CE6D02" w:rsidRDefault="000523ED" w:rsidP="00CE6D02">
      <w:pPr>
        <w:spacing w:line="276" w:lineRule="auto"/>
        <w:ind w:left="851"/>
        <w:jc w:val="both"/>
        <w:rPr>
          <w:rFonts w:ascii="Palatino Linotype" w:hAnsi="Palatino Linotype" w:cs="Arial"/>
          <w:i/>
          <w:sz w:val="22"/>
          <w:szCs w:val="22"/>
        </w:rPr>
      </w:pPr>
    </w:p>
    <w:p w14:paraId="23E70FEF" w14:textId="77777777" w:rsidR="000523ED" w:rsidRPr="00CE6D02" w:rsidRDefault="000523ED" w:rsidP="00CE6D02">
      <w:pPr>
        <w:spacing w:line="360" w:lineRule="auto"/>
        <w:jc w:val="both"/>
        <w:rPr>
          <w:rFonts w:ascii="Palatino Linotype" w:hAnsi="Palatino Linotype" w:cs="Arial"/>
        </w:rPr>
      </w:pPr>
      <w:r w:rsidRPr="00CE6D02">
        <w:rPr>
          <w:rFonts w:ascii="Palatino Linotype" w:eastAsia="Palatino Linotype" w:hAnsi="Palatino Linotype" w:cs="Palatino Linotype"/>
          <w:b/>
          <w:sz w:val="28"/>
          <w:lang w:eastAsia="es-MX"/>
        </w:rPr>
        <w:t>TERCERO</w:t>
      </w:r>
      <w:r w:rsidRPr="00CE6D02">
        <w:rPr>
          <w:rFonts w:ascii="Palatino Linotype" w:eastAsia="Palatino Linotype" w:hAnsi="Palatino Linotype" w:cs="Palatino Linotype"/>
          <w:b/>
          <w:lang w:eastAsia="es-MX"/>
        </w:rPr>
        <w:t>.</w:t>
      </w:r>
      <w:r w:rsidRPr="00CE6D02">
        <w:rPr>
          <w:rFonts w:ascii="Palatino Linotype" w:eastAsia="Palatino Linotype" w:hAnsi="Palatino Linotype" w:cs="Palatino Linotype"/>
          <w:lang w:eastAsia="es-MX"/>
        </w:rPr>
        <w:t xml:space="preserve"> </w:t>
      </w:r>
      <w:r w:rsidRPr="00CE6D02">
        <w:rPr>
          <w:rFonts w:ascii="Palatino Linotype" w:eastAsia="Palatino Linotype" w:hAnsi="Palatino Linotype" w:cs="Palatino Linotype"/>
          <w:b/>
          <w:lang w:eastAsia="es-MX"/>
        </w:rPr>
        <w:t xml:space="preserve">Notifíquese </w:t>
      </w:r>
      <w:r w:rsidRPr="00CE6D02">
        <w:rPr>
          <w:rFonts w:ascii="Palatino Linotype" w:hAnsi="Palatino Linotype"/>
          <w:shd w:val="clear" w:color="auto" w:fill="FFFFFF"/>
        </w:rPr>
        <w:t xml:space="preserve">la presente resolución al </w:t>
      </w:r>
      <w:r w:rsidRPr="00CE6D02">
        <w:rPr>
          <w:rFonts w:ascii="Palatino Linotype" w:hAnsi="Palatino Linotype" w:cs="Arial"/>
        </w:rPr>
        <w:t>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5B0529" w14:textId="77777777" w:rsidR="000523ED" w:rsidRPr="00CE6D02" w:rsidRDefault="000523ED" w:rsidP="00CE6D02">
      <w:pPr>
        <w:tabs>
          <w:tab w:val="left" w:pos="709"/>
        </w:tabs>
        <w:spacing w:line="360" w:lineRule="auto"/>
        <w:ind w:right="51"/>
        <w:jc w:val="both"/>
        <w:rPr>
          <w:rFonts w:ascii="Palatino Linotype" w:hAnsi="Palatino Linotype"/>
          <w:b/>
          <w:shd w:val="clear" w:color="auto" w:fill="FFFFFF"/>
        </w:rPr>
      </w:pPr>
    </w:p>
    <w:p w14:paraId="28E1DEB9" w14:textId="54AE7089" w:rsidR="000523ED" w:rsidRPr="00CE6D02" w:rsidRDefault="000523ED" w:rsidP="00CE6D02">
      <w:pPr>
        <w:tabs>
          <w:tab w:val="left" w:pos="709"/>
        </w:tabs>
        <w:spacing w:line="360" w:lineRule="auto"/>
        <w:ind w:right="51"/>
        <w:jc w:val="both"/>
        <w:rPr>
          <w:rFonts w:ascii="Palatino Linotype" w:hAnsi="Palatino Linotype"/>
          <w:b/>
          <w:szCs w:val="17"/>
          <w:lang w:eastAsia="es-ES_tradnl"/>
        </w:rPr>
      </w:pPr>
      <w:r w:rsidRPr="00CE6D02">
        <w:rPr>
          <w:rFonts w:ascii="Palatino Linotype" w:hAnsi="Palatino Linotype" w:cs="Arial"/>
          <w:b/>
          <w:bCs/>
          <w:sz w:val="28"/>
        </w:rPr>
        <w:lastRenderedPageBreak/>
        <w:t>CUARTO.</w:t>
      </w:r>
      <w:r w:rsidRPr="00CE6D02">
        <w:rPr>
          <w:rFonts w:ascii="Palatino Linotype" w:hAnsi="Palatino Linotype"/>
          <w:szCs w:val="17"/>
          <w:lang w:eastAsia="es-ES_tradnl"/>
        </w:rPr>
        <w:t xml:space="preserve"> </w:t>
      </w:r>
      <w:r w:rsidRPr="00CE6D02">
        <w:rPr>
          <w:rFonts w:ascii="Palatino Linotype" w:hAnsi="Palatino Linotype"/>
          <w:b/>
          <w:szCs w:val="17"/>
          <w:lang w:eastAsia="es-ES_tradnl"/>
        </w:rPr>
        <w:t>Notifíquese</w:t>
      </w:r>
      <w:r w:rsidRPr="00CE6D02">
        <w:rPr>
          <w:rFonts w:ascii="Palatino Linotype" w:hAnsi="Palatino Linotype"/>
          <w:szCs w:val="17"/>
          <w:lang w:eastAsia="es-ES_tradnl"/>
        </w:rPr>
        <w:t xml:space="preserve"> a</w:t>
      </w:r>
      <w:r w:rsidR="000D59AA" w:rsidRPr="00CE6D02">
        <w:rPr>
          <w:rFonts w:ascii="Palatino Linotype" w:hAnsi="Palatino Linotype"/>
          <w:szCs w:val="17"/>
          <w:lang w:eastAsia="es-ES_tradnl"/>
        </w:rPr>
        <w:t>l</w:t>
      </w:r>
      <w:r w:rsidRPr="00CE6D02">
        <w:rPr>
          <w:rFonts w:ascii="Palatino Linotype" w:hAnsi="Palatino Linotype"/>
          <w:szCs w:val="17"/>
          <w:lang w:eastAsia="es-ES_tradnl"/>
        </w:rPr>
        <w:t xml:space="preserve"> </w:t>
      </w:r>
      <w:r w:rsidRPr="00CE6D02">
        <w:rPr>
          <w:rFonts w:ascii="Palatino Linotype" w:hAnsi="Palatino Linotype"/>
          <w:b/>
          <w:szCs w:val="17"/>
          <w:lang w:eastAsia="es-ES_tradnl"/>
        </w:rPr>
        <w:t>RECURRENTE</w:t>
      </w:r>
      <w:r w:rsidRPr="00CE6D02">
        <w:rPr>
          <w:rFonts w:ascii="Palatino Linotype" w:hAnsi="Palatino Linotype"/>
          <w:szCs w:val="17"/>
          <w:lang w:eastAsia="es-ES_tradnl"/>
        </w:rPr>
        <w:t xml:space="preserve"> la presente resolución vía </w:t>
      </w:r>
      <w:r w:rsidRPr="00CE6D02">
        <w:rPr>
          <w:rFonts w:ascii="Palatino Linotype" w:hAnsi="Palatino Linotype" w:cs="Arial"/>
        </w:rPr>
        <w:t xml:space="preserve">Sistema de Acceso a la Información Mexiquense </w:t>
      </w:r>
      <w:r w:rsidRPr="00CE6D02">
        <w:rPr>
          <w:rFonts w:ascii="Palatino Linotype" w:hAnsi="Palatino Linotype" w:cs="Arial"/>
          <w:b/>
          <w:bCs/>
        </w:rPr>
        <w:t xml:space="preserve">SAIMEX </w:t>
      </w:r>
      <w:r w:rsidRPr="00CE6D02">
        <w:rPr>
          <w:rFonts w:ascii="Palatino Linotype" w:hAnsi="Palatino Linotype" w:cs="Arial"/>
          <w:bCs/>
        </w:rPr>
        <w:t xml:space="preserve">y </w:t>
      </w:r>
      <w:r w:rsidRPr="00CE6D02">
        <w:rPr>
          <w:rFonts w:ascii="Palatino Linotype" w:hAnsi="Palatino Linotype" w:cs="Arial"/>
          <w:b/>
          <w:bCs/>
        </w:rPr>
        <w:t>correo electrónico</w:t>
      </w:r>
      <w:r w:rsidRPr="00CE6D02">
        <w:rPr>
          <w:rFonts w:ascii="Palatino Linotype" w:hAnsi="Palatino Linotype" w:cs="Arial"/>
        </w:rPr>
        <w:t>.</w:t>
      </w:r>
    </w:p>
    <w:p w14:paraId="7C2A172D" w14:textId="77777777" w:rsidR="000523ED" w:rsidRPr="00CE6D02" w:rsidRDefault="000523ED" w:rsidP="00CE6D0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75C80D7C" w14:textId="1EAEA450" w:rsidR="000523ED" w:rsidRPr="00CE6D02" w:rsidRDefault="000523ED" w:rsidP="00CE6D02">
      <w:pPr>
        <w:tabs>
          <w:tab w:val="left" w:pos="709"/>
        </w:tabs>
        <w:spacing w:line="360" w:lineRule="auto"/>
        <w:ind w:right="51"/>
        <w:jc w:val="both"/>
        <w:rPr>
          <w:rFonts w:ascii="Palatino Linotype" w:hAnsi="Palatino Linotype"/>
          <w:szCs w:val="17"/>
          <w:lang w:eastAsia="es-ES_tradnl"/>
        </w:rPr>
      </w:pPr>
      <w:r w:rsidRPr="00CE6D02">
        <w:rPr>
          <w:rFonts w:ascii="Palatino Linotype" w:hAnsi="Palatino Linotype" w:cs="Arial"/>
          <w:b/>
          <w:bCs/>
          <w:sz w:val="28"/>
        </w:rPr>
        <w:t>QUINTO.</w:t>
      </w:r>
      <w:r w:rsidRPr="00CE6D02">
        <w:rPr>
          <w:rFonts w:ascii="Palatino Linotype" w:hAnsi="Palatino Linotype"/>
          <w:szCs w:val="17"/>
          <w:lang w:eastAsia="es-ES_tradnl"/>
        </w:rPr>
        <w:t xml:space="preserve"> Hágase del conocimiento a</w:t>
      </w:r>
      <w:r w:rsidR="000D59AA" w:rsidRPr="00CE6D02">
        <w:rPr>
          <w:rFonts w:ascii="Palatino Linotype" w:hAnsi="Palatino Linotype"/>
          <w:szCs w:val="17"/>
          <w:lang w:eastAsia="es-ES_tradnl"/>
        </w:rPr>
        <w:t>l</w:t>
      </w:r>
      <w:r w:rsidRPr="00CE6D02">
        <w:rPr>
          <w:rFonts w:ascii="Palatino Linotype" w:hAnsi="Palatino Linotype"/>
          <w:szCs w:val="17"/>
          <w:lang w:eastAsia="es-ES_tradnl"/>
        </w:rPr>
        <w:t xml:space="preserve"> </w:t>
      </w:r>
      <w:r w:rsidRPr="00CE6D02">
        <w:rPr>
          <w:rFonts w:ascii="Palatino Linotype" w:hAnsi="Palatino Linotype"/>
          <w:b/>
          <w:szCs w:val="17"/>
          <w:lang w:eastAsia="es-ES_tradnl"/>
        </w:rPr>
        <w:t>RECURRENTE</w:t>
      </w:r>
      <w:r w:rsidRPr="00CE6D02">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6BA3CDE" w14:textId="77777777" w:rsidR="000523ED" w:rsidRPr="00CE6D02" w:rsidRDefault="000523ED" w:rsidP="00CE6D0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1BDDD01" w14:textId="77777777" w:rsidR="000523ED" w:rsidRPr="00CE6D02" w:rsidRDefault="000523ED" w:rsidP="00CE6D02">
      <w:pPr>
        <w:tabs>
          <w:tab w:val="left" w:pos="709"/>
        </w:tabs>
        <w:spacing w:line="360" w:lineRule="auto"/>
        <w:ind w:right="51"/>
        <w:jc w:val="both"/>
        <w:rPr>
          <w:rFonts w:ascii="Palatino Linotype" w:hAnsi="Palatino Linotype"/>
          <w:szCs w:val="17"/>
          <w:lang w:eastAsia="es-ES_tradnl"/>
        </w:rPr>
      </w:pPr>
      <w:r w:rsidRPr="00CE6D02">
        <w:rPr>
          <w:rFonts w:ascii="Palatino Linotype" w:hAnsi="Palatino Linotype"/>
          <w:b/>
          <w:sz w:val="28"/>
          <w:szCs w:val="28"/>
          <w:lang w:eastAsia="es-ES_tradnl"/>
        </w:rPr>
        <w:t>SEXTO.</w:t>
      </w:r>
      <w:r w:rsidRPr="00CE6D0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BD4265C" w14:textId="77777777" w:rsidR="000523ED" w:rsidRPr="00CE6D02" w:rsidRDefault="000523ED" w:rsidP="00CE6D02">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44D07DB4" w14:textId="611BE6E5" w:rsidR="000523ED" w:rsidRPr="00CE6D02" w:rsidRDefault="000523ED" w:rsidP="00CE6D02">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CE6D02">
        <w:rPr>
          <w:rFonts w:ascii="Palatino Linotype" w:hAnsi="Palatino Linotype" w:cs="Arial"/>
        </w:rPr>
        <w:t xml:space="preserve">ASÍ LO RESUELVE, POR </w:t>
      </w:r>
      <w:r w:rsidR="009527B0" w:rsidRPr="00CE6D02">
        <w:rPr>
          <w:rFonts w:ascii="Palatino Linotype" w:hAnsi="Palatino Linotype" w:cs="Arial"/>
        </w:rPr>
        <w:t>MAYORÍA</w:t>
      </w:r>
      <w:r w:rsidRPr="00CE6D02">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9527B0" w:rsidRPr="00CE6D02">
        <w:rPr>
          <w:rFonts w:ascii="Palatino Linotype" w:hAnsi="Palatino Linotype" w:cs="Arial"/>
        </w:rPr>
        <w:t xml:space="preserve"> EMITIENDO VOTO DISIDENTE</w:t>
      </w:r>
      <w:r w:rsidRPr="00CE6D02">
        <w:rPr>
          <w:rFonts w:ascii="Palatino Linotype" w:hAnsi="Palatino Linotype" w:cs="Arial"/>
        </w:rPr>
        <w:t xml:space="preserve">; EN LA CUADRAGÉSIMA QUINTA SESIÓN ORDINARIA CELEBRADA EL TRECE DE DICIEMBRE DE DOS MIL VEINTITRÉS, ANTE EL SECRETARIO TÉCNICO DEL PLENO, ALEXIS TAPIA RAMÍREZ. </w:t>
      </w:r>
    </w:p>
    <w:p w14:paraId="0D732A8D" w14:textId="0B8C764B" w:rsidR="000523ED" w:rsidRPr="00CE6D02" w:rsidRDefault="000523ED" w:rsidP="00CE6D02">
      <w:pPr>
        <w:tabs>
          <w:tab w:val="left" w:pos="2325"/>
        </w:tabs>
        <w:spacing w:line="360" w:lineRule="auto"/>
        <w:jc w:val="both"/>
        <w:rPr>
          <w:rFonts w:ascii="Palatino Linotype" w:eastAsiaTheme="minorEastAsia" w:hAnsi="Palatino Linotype"/>
          <w:sz w:val="18"/>
          <w:lang w:val="es-419"/>
        </w:rPr>
      </w:pPr>
      <w:r w:rsidRPr="00CE6D02">
        <w:rPr>
          <w:rFonts w:ascii="Palatino Linotype" w:eastAsiaTheme="minorEastAsia" w:hAnsi="Palatino Linotype"/>
          <w:sz w:val="18"/>
          <w:lang w:val="es-ES_tradnl"/>
        </w:rPr>
        <w:t>SCMM/AGZ/DEMF/</w:t>
      </w:r>
      <w:r w:rsidRPr="00CE6D02">
        <w:rPr>
          <w:rFonts w:ascii="Palatino Linotype" w:eastAsiaTheme="minorEastAsia" w:hAnsi="Palatino Linotype"/>
          <w:sz w:val="18"/>
          <w:lang w:val="es-419"/>
        </w:rPr>
        <w:t>MRC</w:t>
      </w:r>
    </w:p>
    <w:p w14:paraId="163413A1" w14:textId="77777777" w:rsidR="000523ED" w:rsidRPr="00CE6D02" w:rsidRDefault="000523ED" w:rsidP="00CE6D02">
      <w:pPr>
        <w:spacing w:line="360" w:lineRule="auto"/>
        <w:rPr>
          <w:rFonts w:ascii="Palatino Linotype" w:hAnsi="Palatino Linotype"/>
          <w:b/>
        </w:rPr>
      </w:pPr>
    </w:p>
    <w:p w14:paraId="66E1C800" w14:textId="77777777" w:rsidR="000523ED" w:rsidRPr="00CE6D02" w:rsidRDefault="000523ED" w:rsidP="00CE6D02">
      <w:pPr>
        <w:spacing w:line="360" w:lineRule="auto"/>
        <w:rPr>
          <w:rFonts w:ascii="Palatino Linotype" w:hAnsi="Palatino Linotype"/>
          <w:b/>
        </w:rPr>
      </w:pPr>
    </w:p>
    <w:p w14:paraId="7568CD1C" w14:textId="288B89B6" w:rsidR="002312F9" w:rsidRPr="00CE6D02" w:rsidRDefault="002312F9" w:rsidP="00CE6D02">
      <w:pPr>
        <w:spacing w:line="360" w:lineRule="auto"/>
        <w:jc w:val="both"/>
        <w:rPr>
          <w:rFonts w:ascii="Palatino Linotype" w:hAnsi="Palatino Linotype"/>
        </w:rPr>
      </w:pPr>
    </w:p>
    <w:sectPr w:rsidR="002312F9" w:rsidRPr="00CE6D02" w:rsidSect="00C06091">
      <w:headerReference w:type="even" r:id="rId13"/>
      <w:headerReference w:type="default" r:id="rId14"/>
      <w:footerReference w:type="default" r:id="rId15"/>
      <w:headerReference w:type="first" r:id="rId16"/>
      <w:footerReference w:type="first" r:id="rId17"/>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55E2A" w14:textId="77777777" w:rsidR="00917FCA" w:rsidRDefault="00917FCA" w:rsidP="00C80F8C">
      <w:r>
        <w:separator/>
      </w:r>
    </w:p>
  </w:endnote>
  <w:endnote w:type="continuationSeparator" w:id="0">
    <w:p w14:paraId="37DB5FCB" w14:textId="77777777" w:rsidR="00917FCA" w:rsidRDefault="00917FC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DA736CF" w:rsidR="00171029" w:rsidRPr="0010196A" w:rsidRDefault="0017102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513B">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513B">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7503E87" w:rsidR="00171029" w:rsidRPr="0010196A" w:rsidRDefault="0017102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4D4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4D45">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C81F3" w14:textId="77777777" w:rsidR="00917FCA" w:rsidRDefault="00917FCA" w:rsidP="00C80F8C">
      <w:r>
        <w:separator/>
      </w:r>
    </w:p>
  </w:footnote>
  <w:footnote w:type="continuationSeparator" w:id="0">
    <w:p w14:paraId="67B5454B" w14:textId="77777777" w:rsidR="00917FCA" w:rsidRDefault="00917FCA" w:rsidP="00C80F8C">
      <w:r>
        <w:continuationSeparator/>
      </w:r>
    </w:p>
  </w:footnote>
  <w:footnote w:id="1">
    <w:p w14:paraId="15980137" w14:textId="343C6304" w:rsidR="00171029" w:rsidRDefault="00171029">
      <w:pPr>
        <w:pStyle w:val="Textonotapie"/>
      </w:pPr>
      <w:r>
        <w:rPr>
          <w:rStyle w:val="Refdenotaalpie"/>
        </w:rPr>
        <w:footnoteRef/>
      </w:r>
      <w:r>
        <w:t xml:space="preserve"> </w:t>
      </w:r>
      <w:r>
        <w:rPr>
          <w:rFonts w:ascii="Palatino Linotype" w:eastAsia="Arial Unicode MS" w:hAnsi="Palatino Linotype" w:cs="Arial"/>
        </w:rPr>
        <w:t xml:space="preserve">Si bien se interpuso el 27 de diciembre de 2022, lo cierto es que al encontrarse en periodo vacacional, se tiene como fecha de presentación el primer día hábil siendo este el 09 de enero de dos mil veintitrés. </w:t>
      </w:r>
    </w:p>
  </w:footnote>
  <w:footnote w:id="2">
    <w:p w14:paraId="37489861" w14:textId="3DB2845D" w:rsidR="00171029" w:rsidRPr="007B57ED" w:rsidRDefault="00171029" w:rsidP="007B57ED">
      <w:pPr>
        <w:pStyle w:val="Textonotapie"/>
        <w:jc w:val="both"/>
        <w:rPr>
          <w:rFonts w:ascii="Palatino Linotype" w:hAnsi="Palatino Linotype"/>
          <w:sz w:val="18"/>
          <w:szCs w:val="18"/>
        </w:rPr>
      </w:pPr>
      <w:r w:rsidRPr="007B57ED">
        <w:rPr>
          <w:rStyle w:val="Refdenotaalpie"/>
          <w:rFonts w:ascii="Palatino Linotype" w:hAnsi="Palatino Linotype"/>
          <w:sz w:val="18"/>
          <w:szCs w:val="18"/>
        </w:rPr>
        <w:footnoteRef/>
      </w:r>
      <w:r w:rsidRPr="007B57ED">
        <w:rPr>
          <w:rFonts w:ascii="Palatino Linotype" w:hAnsi="Palatino Linotype"/>
          <w:sz w:val="18"/>
          <w:szCs w:val="18"/>
        </w:rPr>
        <w:t xml:space="preserve"> De igual forma el día 6 de febrero por tratarse de suspensión de actividades en términos del Calendario oficial de este Órgano Garante.</w:t>
      </w:r>
    </w:p>
  </w:footnote>
  <w:footnote w:id="3">
    <w:p w14:paraId="54DD9EA0" w14:textId="77777777" w:rsidR="00171029" w:rsidRPr="00814112" w:rsidRDefault="00171029" w:rsidP="00D33905">
      <w:pPr>
        <w:spacing w:line="276" w:lineRule="auto"/>
        <w:ind w:right="850"/>
        <w:jc w:val="both"/>
        <w:rPr>
          <w:rFonts w:ascii="Palatino Linotype" w:hAnsi="Palatino Linotype"/>
          <w:b/>
          <w:i/>
          <w:sz w:val="20"/>
        </w:rPr>
      </w:pPr>
      <w:r w:rsidRPr="00814112">
        <w:rPr>
          <w:rStyle w:val="Refdenotaalpie"/>
          <w:b/>
        </w:rPr>
        <w:footnoteRef/>
      </w:r>
      <w:r w:rsidRPr="00814112">
        <w:rPr>
          <w:b/>
        </w:rPr>
        <w:t xml:space="preserve"> </w:t>
      </w:r>
      <w:r w:rsidRPr="00814112">
        <w:rPr>
          <w:rFonts w:ascii="Palatino Linotype" w:hAnsi="Palatino Linotype"/>
          <w:b/>
          <w:i/>
          <w:sz w:val="20"/>
        </w:rPr>
        <w:t>“</w:t>
      </w:r>
      <w:r w:rsidRPr="00814112">
        <w:rPr>
          <w:rFonts w:ascii="Palatino Linotype" w:eastAsia="Palatino Linotype" w:hAnsi="Palatino Linotype" w:cs="Palatino Linotype"/>
          <w:b/>
          <w:i/>
          <w:sz w:val="20"/>
        </w:rPr>
        <w:t>Código Civil del Estado de México</w:t>
      </w:r>
    </w:p>
    <w:p w14:paraId="551B46DA" w14:textId="77777777" w:rsidR="00171029" w:rsidRPr="00814112" w:rsidRDefault="00171029" w:rsidP="00D33905">
      <w:pPr>
        <w:spacing w:line="276" w:lineRule="auto"/>
        <w:ind w:right="850"/>
        <w:jc w:val="both"/>
        <w:rPr>
          <w:rFonts w:ascii="Palatino Linotype" w:hAnsi="Palatino Linotype"/>
          <w:b/>
          <w:i/>
          <w:sz w:val="20"/>
        </w:rPr>
      </w:pPr>
      <w:r w:rsidRPr="00814112">
        <w:rPr>
          <w:rFonts w:ascii="Palatino Linotype" w:hAnsi="Palatino Linotype"/>
          <w:b/>
          <w:i/>
          <w:sz w:val="20"/>
        </w:rPr>
        <w:t xml:space="preserve">Concepto de contrato </w:t>
      </w:r>
    </w:p>
    <w:p w14:paraId="1279F429" w14:textId="77777777" w:rsidR="00171029" w:rsidRPr="00814112" w:rsidRDefault="00171029" w:rsidP="00D33905">
      <w:pPr>
        <w:spacing w:line="276" w:lineRule="auto"/>
        <w:ind w:right="850"/>
        <w:jc w:val="both"/>
        <w:rPr>
          <w:rFonts w:ascii="Palatino Linotype" w:eastAsia="Palatino Linotype" w:hAnsi="Palatino Linotype" w:cs="Palatino Linotype"/>
          <w:i/>
          <w:sz w:val="20"/>
        </w:rPr>
      </w:pPr>
      <w:r w:rsidRPr="00814112">
        <w:rPr>
          <w:rFonts w:ascii="Palatino Linotype" w:hAnsi="Palatino Linotype"/>
          <w:b/>
          <w:i/>
          <w:sz w:val="20"/>
        </w:rPr>
        <w:t>Artículo 7.31</w:t>
      </w:r>
      <w:r w:rsidRPr="00814112">
        <w:rPr>
          <w:rFonts w:ascii="Palatino Linotype" w:hAnsi="Palatino Linotype"/>
          <w:i/>
          <w:sz w:val="20"/>
        </w:rPr>
        <w:t>.- Los convenios que crean o transfieren obligaciones y derechos, reciben el nombre de contratos.”</w:t>
      </w:r>
    </w:p>
  </w:footnote>
  <w:footnote w:id="4">
    <w:p w14:paraId="017334BB" w14:textId="1AAEC897" w:rsidR="00171029" w:rsidRPr="00171029" w:rsidRDefault="00171029">
      <w:pPr>
        <w:pStyle w:val="Textonotapie"/>
      </w:pPr>
      <w:r>
        <w:rPr>
          <w:rStyle w:val="Refdenotaalpie"/>
        </w:rPr>
        <w:footnoteRef/>
      </w:r>
      <w:r>
        <w:t xml:space="preserve"> </w:t>
      </w:r>
      <w:r w:rsidRPr="00171029">
        <w:t xml:space="preserve">López Olvera, Miguel Alejandro </w:t>
      </w:r>
      <w:proofErr w:type="spellStart"/>
      <w:r w:rsidRPr="00171029">
        <w:t>Cancino</w:t>
      </w:r>
      <w:proofErr w:type="spellEnd"/>
      <w:r w:rsidRPr="00171029">
        <w:t xml:space="preserve"> Gómez, Rodolfo. (2020). “La Contratación Pública y el Sistema Nacional Anticorrupción”. (p. 4)</w:t>
      </w:r>
    </w:p>
  </w:footnote>
  <w:footnote w:id="5">
    <w:p w14:paraId="332F57EB" w14:textId="77777777" w:rsidR="00171029" w:rsidRPr="008D39D6" w:rsidRDefault="00171029" w:rsidP="00604709">
      <w:pPr>
        <w:pStyle w:val="Textonotapie"/>
        <w:jc w:val="both"/>
        <w:rPr>
          <w:rFonts w:ascii="Palatino Linotype" w:hAnsi="Palatino Linotype"/>
        </w:rPr>
      </w:pPr>
      <w:r w:rsidRPr="008D39D6">
        <w:rPr>
          <w:rStyle w:val="Refdenotaalpie"/>
          <w:rFonts w:ascii="Palatino Linotype" w:hAnsi="Palatino Linotype"/>
        </w:rPr>
        <w:footnoteRef/>
      </w:r>
      <w:r w:rsidRPr="008D39D6">
        <w:rPr>
          <w:rFonts w:ascii="Palatino Linotype" w:hAnsi="Palatino Linotype"/>
        </w:rPr>
        <w:t xml:space="preserve"> Para su consulta en línea: </w:t>
      </w:r>
      <w:hyperlink r:id="rId1" w:history="1">
        <w:r w:rsidRPr="008D39D6">
          <w:rPr>
            <w:rStyle w:val="Hipervnculo"/>
            <w:rFonts w:ascii="Palatino Linotype" w:hAnsi="Palatino Linotype"/>
          </w:rPr>
          <w:t>https://www.infoem.org.mx/doc/normatividad/LI_Lineamientos_tecnicos_generales_para_la_publicacion_homologacion_y_estandarizacion.pdf</w:t>
        </w:r>
      </w:hyperlink>
      <w:r w:rsidRPr="008D39D6">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71029" w:rsidRDefault="00917FCA">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71029" w:rsidRPr="0010196A" w:rsidRDefault="00917FC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71029" w:rsidRPr="008F2CCC" w14:paraId="1F097D8A" w14:textId="77777777" w:rsidTr="00BC450B">
      <w:tc>
        <w:tcPr>
          <w:tcW w:w="3261" w:type="dxa"/>
          <w:vMerge w:val="restart"/>
        </w:tcPr>
        <w:p w14:paraId="1F780A0C" w14:textId="1EFF25F4" w:rsidR="00171029" w:rsidRPr="008F2CCC" w:rsidRDefault="00171029"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171029" w:rsidRPr="00664658" w:rsidRDefault="00171029"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3A2E4F27" w:rsidR="00171029" w:rsidRPr="0027759C" w:rsidRDefault="00171029" w:rsidP="00FA59CB">
          <w:pPr>
            <w:jc w:val="both"/>
            <w:rPr>
              <w:rFonts w:ascii="Palatino Linotype" w:hAnsi="Palatino Linotype"/>
              <w:b/>
              <w:bCs/>
              <w:sz w:val="22"/>
              <w:szCs w:val="22"/>
            </w:rPr>
          </w:pPr>
          <w:r>
            <w:rPr>
              <w:rFonts w:ascii="Palatino Linotype" w:hAnsi="Palatino Linotype"/>
              <w:b/>
              <w:bCs/>
              <w:sz w:val="22"/>
              <w:szCs w:val="22"/>
            </w:rPr>
            <w:t>00592</w:t>
          </w:r>
          <w:r w:rsidRPr="000A27E2">
            <w:rPr>
              <w:rFonts w:ascii="Palatino Linotype" w:hAnsi="Palatino Linotype"/>
              <w:b/>
              <w:bCs/>
              <w:sz w:val="22"/>
              <w:szCs w:val="22"/>
            </w:rPr>
            <w:t>/INFOEM/IP/RR/202</w:t>
          </w:r>
          <w:r w:rsidR="00CE6D02">
            <w:rPr>
              <w:rFonts w:ascii="Palatino Linotype" w:hAnsi="Palatino Linotype"/>
              <w:b/>
              <w:bCs/>
              <w:sz w:val="22"/>
              <w:szCs w:val="22"/>
              <w:lang w:val="es-419"/>
            </w:rPr>
            <w:t>3</w:t>
          </w:r>
        </w:p>
      </w:tc>
    </w:tr>
    <w:tr w:rsidR="00171029" w:rsidRPr="008F2CCC" w14:paraId="049677A3" w14:textId="77777777" w:rsidTr="00BC450B">
      <w:tc>
        <w:tcPr>
          <w:tcW w:w="3261" w:type="dxa"/>
          <w:vMerge/>
        </w:tcPr>
        <w:p w14:paraId="4A21EAC1" w14:textId="5C1F145E" w:rsidR="00171029" w:rsidRPr="008F2CCC" w:rsidRDefault="00171029" w:rsidP="00FA59CB">
          <w:pPr>
            <w:rPr>
              <w:rFonts w:ascii="Palatino Linotype" w:hAnsi="Palatino Linotype"/>
              <w:b/>
              <w:sz w:val="22"/>
              <w:szCs w:val="22"/>
              <w:lang w:val="es-ES_tradnl"/>
            </w:rPr>
          </w:pPr>
        </w:p>
      </w:tc>
      <w:tc>
        <w:tcPr>
          <w:tcW w:w="2551" w:type="dxa"/>
          <w:shd w:val="clear" w:color="auto" w:fill="auto"/>
        </w:tcPr>
        <w:p w14:paraId="1237BCDE" w14:textId="77777777" w:rsidR="00171029" w:rsidRPr="00664658" w:rsidRDefault="00171029"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087E6D0" w:rsidR="00171029" w:rsidRPr="00D41D47" w:rsidRDefault="00171029" w:rsidP="00FA59CB">
          <w:pPr>
            <w:jc w:val="both"/>
            <w:rPr>
              <w:rFonts w:ascii="Palatino Linotype" w:hAnsi="Palatino Linotype"/>
              <w:b/>
              <w:sz w:val="22"/>
              <w:szCs w:val="22"/>
              <w:lang w:val="es-ES_tradnl"/>
            </w:rPr>
          </w:pPr>
          <w:r w:rsidRPr="00302B36">
            <w:rPr>
              <w:rFonts w:ascii="Palatino Linotype" w:hAnsi="Palatino Linotype"/>
              <w:b/>
              <w:sz w:val="22"/>
              <w:szCs w:val="22"/>
            </w:rPr>
            <w:t>Organismo Agua y Saneamiento de Toluca</w:t>
          </w:r>
        </w:p>
      </w:tc>
    </w:tr>
    <w:tr w:rsidR="00171029" w:rsidRPr="008F2CCC" w14:paraId="72CD087D" w14:textId="77777777" w:rsidTr="00BC450B">
      <w:trPr>
        <w:trHeight w:val="228"/>
      </w:trPr>
      <w:tc>
        <w:tcPr>
          <w:tcW w:w="3261" w:type="dxa"/>
          <w:vMerge/>
        </w:tcPr>
        <w:p w14:paraId="1B78656F" w14:textId="01E6F6F6" w:rsidR="00171029" w:rsidRPr="008F2CCC" w:rsidRDefault="00171029" w:rsidP="002A59BF">
          <w:pPr>
            <w:rPr>
              <w:rFonts w:ascii="Palatino Linotype" w:hAnsi="Palatino Linotype"/>
              <w:b/>
              <w:sz w:val="22"/>
              <w:szCs w:val="22"/>
              <w:lang w:val="es-ES_tradnl"/>
            </w:rPr>
          </w:pPr>
        </w:p>
      </w:tc>
      <w:tc>
        <w:tcPr>
          <w:tcW w:w="2551" w:type="dxa"/>
          <w:shd w:val="clear" w:color="auto" w:fill="auto"/>
        </w:tcPr>
        <w:p w14:paraId="74D81628" w14:textId="1691ACC8" w:rsidR="00171029" w:rsidRPr="00BC450B" w:rsidRDefault="00171029"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171029" w:rsidRPr="00BC450B" w:rsidRDefault="00171029"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171029" w:rsidRPr="0010196A" w:rsidRDefault="0017102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171029" w:rsidRPr="0010196A" w:rsidRDefault="00917FCA">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2pt;margin-top:-76.4pt;width:540pt;height:10in;z-index:-251657216;mso-wrap-edited:f;mso-width-percent:0;mso-height-percent:0;mso-position-horizontal-relative:margin;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171029" w:rsidRPr="008F2CCC" w14:paraId="6ABABA57" w14:textId="77777777" w:rsidTr="001120DF">
      <w:tc>
        <w:tcPr>
          <w:tcW w:w="3805" w:type="dxa"/>
          <w:vMerge w:val="restart"/>
          <w:shd w:val="clear" w:color="auto" w:fill="auto"/>
        </w:tcPr>
        <w:p w14:paraId="6AA376CC" w14:textId="1234161B" w:rsidR="00171029" w:rsidRPr="008F2CCC" w:rsidRDefault="00171029"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171029" w:rsidRPr="008F2CCC" w:rsidRDefault="00171029"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3813F3AD" w:rsidR="00171029" w:rsidRPr="008F2CCC" w:rsidRDefault="00171029" w:rsidP="005A4D55">
          <w:pPr>
            <w:jc w:val="both"/>
            <w:rPr>
              <w:rFonts w:ascii="Palatino Linotype" w:hAnsi="Palatino Linotype"/>
              <w:b/>
              <w:sz w:val="22"/>
              <w:szCs w:val="22"/>
              <w:lang w:val="es-ES_tradnl"/>
            </w:rPr>
          </w:pPr>
          <w:r>
            <w:rPr>
              <w:rFonts w:ascii="Palatino Linotype" w:hAnsi="Palatino Linotype"/>
              <w:b/>
              <w:bCs/>
              <w:sz w:val="22"/>
              <w:szCs w:val="22"/>
            </w:rPr>
            <w:t>00592</w:t>
          </w:r>
          <w:r w:rsidRPr="000A27E2">
            <w:rPr>
              <w:rFonts w:ascii="Palatino Linotype" w:hAnsi="Palatino Linotype"/>
              <w:b/>
              <w:bCs/>
              <w:sz w:val="22"/>
              <w:szCs w:val="22"/>
            </w:rPr>
            <w:t>/INFOEM/IP/RR/202</w:t>
          </w:r>
          <w:r>
            <w:rPr>
              <w:rFonts w:ascii="Palatino Linotype" w:hAnsi="Palatino Linotype"/>
              <w:b/>
              <w:bCs/>
              <w:sz w:val="22"/>
              <w:szCs w:val="22"/>
              <w:lang w:val="es-419"/>
            </w:rPr>
            <w:t>3</w:t>
          </w:r>
        </w:p>
      </w:tc>
    </w:tr>
    <w:tr w:rsidR="00171029" w:rsidRPr="008F2CCC" w14:paraId="3B45FB53" w14:textId="77777777" w:rsidTr="001120DF">
      <w:tc>
        <w:tcPr>
          <w:tcW w:w="3805" w:type="dxa"/>
          <w:vMerge/>
          <w:shd w:val="clear" w:color="auto" w:fill="auto"/>
        </w:tcPr>
        <w:p w14:paraId="188B82EF" w14:textId="77777777" w:rsidR="00171029" w:rsidRPr="008F2CCC" w:rsidRDefault="0017102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171029" w:rsidRPr="008F2CCC" w:rsidRDefault="0017102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04443365" w:rsidR="00171029" w:rsidRPr="007D2BC5" w:rsidRDefault="00244D45" w:rsidP="00200BFC">
          <w:pPr>
            <w:jc w:val="both"/>
            <w:rPr>
              <w:rFonts w:ascii="Palatino Linotype" w:hAnsi="Palatino Linotype"/>
              <w:b/>
              <w:i/>
              <w:sz w:val="22"/>
              <w:szCs w:val="22"/>
              <w:lang w:val="es-ES_tradnl"/>
            </w:rPr>
          </w:pPr>
          <w:r>
            <w:rPr>
              <w:rFonts w:ascii="Palatino Linotype" w:hAnsi="Palatino Linotype"/>
              <w:b/>
              <w:bCs/>
              <w:i/>
              <w:sz w:val="22"/>
              <w:szCs w:val="22"/>
            </w:rPr>
            <w:t>XXXXXXX</w:t>
          </w:r>
        </w:p>
      </w:tc>
    </w:tr>
    <w:bookmarkEnd w:id="8"/>
    <w:tr w:rsidR="00171029" w:rsidRPr="008F2CCC" w14:paraId="28A493EB" w14:textId="77777777" w:rsidTr="001120DF">
      <w:trPr>
        <w:trHeight w:val="228"/>
      </w:trPr>
      <w:tc>
        <w:tcPr>
          <w:tcW w:w="3805" w:type="dxa"/>
          <w:vMerge/>
          <w:shd w:val="clear" w:color="auto" w:fill="auto"/>
        </w:tcPr>
        <w:p w14:paraId="06C77D31" w14:textId="77777777" w:rsidR="00171029" w:rsidRPr="008F2CCC" w:rsidRDefault="00171029" w:rsidP="00200BFC">
          <w:pPr>
            <w:rPr>
              <w:rFonts w:ascii="Palatino Linotype" w:hAnsi="Palatino Linotype"/>
              <w:b/>
              <w:sz w:val="22"/>
              <w:szCs w:val="22"/>
              <w:lang w:val="es-ES_tradnl"/>
            </w:rPr>
          </w:pPr>
        </w:p>
      </w:tc>
      <w:tc>
        <w:tcPr>
          <w:tcW w:w="3000" w:type="dxa"/>
          <w:shd w:val="clear" w:color="auto" w:fill="auto"/>
        </w:tcPr>
        <w:p w14:paraId="2E1A72B4" w14:textId="77777777" w:rsidR="00171029" w:rsidRPr="008F2CCC" w:rsidRDefault="0017102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4F2D0DBD" w:rsidR="00171029" w:rsidRPr="00DC41C8" w:rsidRDefault="00171029" w:rsidP="00200BFC">
          <w:pPr>
            <w:jc w:val="both"/>
            <w:rPr>
              <w:rFonts w:ascii="Palatino Linotype" w:hAnsi="Palatino Linotype"/>
              <w:b/>
              <w:sz w:val="22"/>
              <w:szCs w:val="22"/>
            </w:rPr>
          </w:pPr>
          <w:r w:rsidRPr="00302B36">
            <w:rPr>
              <w:rFonts w:ascii="Palatino Linotype" w:hAnsi="Palatino Linotype"/>
              <w:b/>
              <w:sz w:val="22"/>
              <w:szCs w:val="22"/>
            </w:rPr>
            <w:t>Organismo Agua y Saneamiento de Toluca</w:t>
          </w:r>
        </w:p>
      </w:tc>
    </w:tr>
    <w:tr w:rsidR="00171029" w:rsidRPr="008F2CCC" w14:paraId="0F114FF0" w14:textId="77777777" w:rsidTr="001120DF">
      <w:tc>
        <w:tcPr>
          <w:tcW w:w="3805" w:type="dxa"/>
          <w:vMerge/>
          <w:shd w:val="clear" w:color="auto" w:fill="auto"/>
        </w:tcPr>
        <w:p w14:paraId="4CCB64BA" w14:textId="77777777" w:rsidR="00171029" w:rsidRPr="008F2CCC" w:rsidRDefault="00171029" w:rsidP="002A59BF">
          <w:pPr>
            <w:rPr>
              <w:rFonts w:ascii="Palatino Linotype" w:hAnsi="Palatino Linotype"/>
              <w:b/>
              <w:sz w:val="22"/>
              <w:szCs w:val="22"/>
              <w:lang w:val="es-ES_tradnl"/>
            </w:rPr>
          </w:pPr>
        </w:p>
      </w:tc>
      <w:tc>
        <w:tcPr>
          <w:tcW w:w="3000" w:type="dxa"/>
          <w:shd w:val="clear" w:color="auto" w:fill="auto"/>
        </w:tcPr>
        <w:p w14:paraId="31E422EA" w14:textId="3B4B4529" w:rsidR="00171029" w:rsidRPr="00BC450B" w:rsidRDefault="00171029"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171029" w:rsidRPr="00BC450B" w:rsidRDefault="00171029"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171029" w:rsidRPr="0010196A" w:rsidRDefault="0017102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36FBA"/>
    <w:multiLevelType w:val="hybridMultilevel"/>
    <w:tmpl w:val="08005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18646F"/>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DE001B"/>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6B2960"/>
    <w:multiLevelType w:val="hybridMultilevel"/>
    <w:tmpl w:val="E9CA94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BD481B"/>
    <w:multiLevelType w:val="hybridMultilevel"/>
    <w:tmpl w:val="0F6CF2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3113EF"/>
    <w:multiLevelType w:val="hybridMultilevel"/>
    <w:tmpl w:val="E844000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6CCC1081"/>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95EEB"/>
    <w:multiLevelType w:val="hybridMultilevel"/>
    <w:tmpl w:val="7804B722"/>
    <w:lvl w:ilvl="0" w:tplc="FAA8B6DC">
      <w:start w:val="1"/>
      <w:numFmt w:val="ordinalText"/>
      <w:lvlText w:val="%1."/>
      <w:lvlJc w:val="left"/>
      <w:pPr>
        <w:ind w:left="1778" w:hanging="360"/>
      </w:pPr>
      <w:rPr>
        <w:b/>
        <w:caps/>
        <w:sz w:val="28"/>
      </w:rPr>
    </w:lvl>
    <w:lvl w:ilvl="1" w:tplc="16B6B4A4">
      <w:start w:val="1"/>
      <w:numFmt w:val="decimal"/>
      <w:lvlText w:val="%2)"/>
      <w:lvlJc w:val="left"/>
      <w:pPr>
        <w:ind w:left="1298" w:hanging="360"/>
      </w:pPr>
    </w:lvl>
    <w:lvl w:ilvl="2" w:tplc="080A001B">
      <w:start w:val="1"/>
      <w:numFmt w:val="lowerRoman"/>
      <w:lvlText w:val="%3."/>
      <w:lvlJc w:val="right"/>
      <w:pPr>
        <w:ind w:left="2018" w:hanging="180"/>
      </w:pPr>
    </w:lvl>
    <w:lvl w:ilvl="3" w:tplc="080A000F">
      <w:start w:val="1"/>
      <w:numFmt w:val="decimal"/>
      <w:lvlText w:val="%4."/>
      <w:lvlJc w:val="left"/>
      <w:pPr>
        <w:ind w:left="2738" w:hanging="360"/>
      </w:pPr>
    </w:lvl>
    <w:lvl w:ilvl="4" w:tplc="080A0019">
      <w:start w:val="1"/>
      <w:numFmt w:val="lowerLetter"/>
      <w:lvlText w:val="%5."/>
      <w:lvlJc w:val="left"/>
      <w:pPr>
        <w:ind w:left="3458" w:hanging="360"/>
      </w:pPr>
    </w:lvl>
    <w:lvl w:ilvl="5" w:tplc="080A001B">
      <w:start w:val="1"/>
      <w:numFmt w:val="lowerRoman"/>
      <w:lvlText w:val="%6."/>
      <w:lvlJc w:val="right"/>
      <w:pPr>
        <w:ind w:left="4178" w:hanging="180"/>
      </w:pPr>
    </w:lvl>
    <w:lvl w:ilvl="6" w:tplc="080A000F">
      <w:start w:val="1"/>
      <w:numFmt w:val="decimal"/>
      <w:lvlText w:val="%7."/>
      <w:lvlJc w:val="left"/>
      <w:pPr>
        <w:ind w:left="4898" w:hanging="360"/>
      </w:pPr>
    </w:lvl>
    <w:lvl w:ilvl="7" w:tplc="080A0019">
      <w:start w:val="1"/>
      <w:numFmt w:val="lowerLetter"/>
      <w:lvlText w:val="%8."/>
      <w:lvlJc w:val="left"/>
      <w:pPr>
        <w:ind w:left="5618" w:hanging="360"/>
      </w:pPr>
    </w:lvl>
    <w:lvl w:ilvl="8" w:tplc="080A001B">
      <w:start w:val="1"/>
      <w:numFmt w:val="lowerRoman"/>
      <w:lvlText w:val="%9."/>
      <w:lvlJc w:val="right"/>
      <w:pPr>
        <w:ind w:left="6338" w:hanging="180"/>
      </w:pPr>
    </w:lvl>
  </w:abstractNum>
  <w:num w:numId="1">
    <w:abstractNumId w:val="4"/>
  </w:num>
  <w:num w:numId="2">
    <w:abstractNumId w:val="2"/>
  </w:num>
  <w:num w:numId="3">
    <w:abstractNumId w:val="13"/>
  </w:num>
  <w:num w:numId="4">
    <w:abstractNumId w:val="7"/>
  </w:num>
  <w:num w:numId="5">
    <w:abstractNumId w:val="10"/>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3"/>
  </w:num>
  <w:num w:numId="11">
    <w:abstractNumId w:val="6"/>
  </w:num>
  <w:num w:numId="12">
    <w:abstractNumId w:val="9"/>
  </w:num>
  <w:num w:numId="13">
    <w:abstractNumId w:val="0"/>
  </w:num>
  <w:num w:numId="14">
    <w:abstractNumId w:val="5"/>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419"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6B4"/>
    <w:rsid w:val="000041B5"/>
    <w:rsid w:val="000046A7"/>
    <w:rsid w:val="000048EE"/>
    <w:rsid w:val="00004C7A"/>
    <w:rsid w:val="000054EA"/>
    <w:rsid w:val="000055AE"/>
    <w:rsid w:val="0000588F"/>
    <w:rsid w:val="00005E50"/>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899"/>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77E"/>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A8B"/>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59A"/>
    <w:rsid w:val="00047A25"/>
    <w:rsid w:val="00047AFE"/>
    <w:rsid w:val="00047E38"/>
    <w:rsid w:val="00047E9E"/>
    <w:rsid w:val="00050BC9"/>
    <w:rsid w:val="00050DE2"/>
    <w:rsid w:val="00050FE1"/>
    <w:rsid w:val="00051ADD"/>
    <w:rsid w:val="00051B43"/>
    <w:rsid w:val="00051D2A"/>
    <w:rsid w:val="000523ED"/>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5D05"/>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34C"/>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6CA"/>
    <w:rsid w:val="00085973"/>
    <w:rsid w:val="00085A8A"/>
    <w:rsid w:val="00085BF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06ED"/>
    <w:rsid w:val="000B0CE2"/>
    <w:rsid w:val="000B11B2"/>
    <w:rsid w:val="000B126F"/>
    <w:rsid w:val="000B17C5"/>
    <w:rsid w:val="000B17FD"/>
    <w:rsid w:val="000B1F89"/>
    <w:rsid w:val="000B20AC"/>
    <w:rsid w:val="000B2232"/>
    <w:rsid w:val="000B2F55"/>
    <w:rsid w:val="000B3DC6"/>
    <w:rsid w:val="000B3EF0"/>
    <w:rsid w:val="000B3FFD"/>
    <w:rsid w:val="000B4067"/>
    <w:rsid w:val="000B432B"/>
    <w:rsid w:val="000B4D3D"/>
    <w:rsid w:val="000B5041"/>
    <w:rsid w:val="000B5051"/>
    <w:rsid w:val="000B5A14"/>
    <w:rsid w:val="000B61E7"/>
    <w:rsid w:val="000B61F5"/>
    <w:rsid w:val="000B633D"/>
    <w:rsid w:val="000B6507"/>
    <w:rsid w:val="000B65D3"/>
    <w:rsid w:val="000B666B"/>
    <w:rsid w:val="000B676D"/>
    <w:rsid w:val="000B68DF"/>
    <w:rsid w:val="000B7784"/>
    <w:rsid w:val="000C0462"/>
    <w:rsid w:val="000C0695"/>
    <w:rsid w:val="000C100A"/>
    <w:rsid w:val="000C1C1F"/>
    <w:rsid w:val="000C1DC9"/>
    <w:rsid w:val="000C2188"/>
    <w:rsid w:val="000C2214"/>
    <w:rsid w:val="000C22F5"/>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E83"/>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ABE"/>
    <w:rsid w:val="000D1B2D"/>
    <w:rsid w:val="000D1F3E"/>
    <w:rsid w:val="000D21C4"/>
    <w:rsid w:val="000D2977"/>
    <w:rsid w:val="000D2BC0"/>
    <w:rsid w:val="000D3E87"/>
    <w:rsid w:val="000D447F"/>
    <w:rsid w:val="000D4572"/>
    <w:rsid w:val="000D4C88"/>
    <w:rsid w:val="000D4DCD"/>
    <w:rsid w:val="000D5436"/>
    <w:rsid w:val="000D58EC"/>
    <w:rsid w:val="000D59AA"/>
    <w:rsid w:val="000D5D68"/>
    <w:rsid w:val="000D6ADD"/>
    <w:rsid w:val="000D6BA3"/>
    <w:rsid w:val="000D70F7"/>
    <w:rsid w:val="000D72D0"/>
    <w:rsid w:val="000D75A0"/>
    <w:rsid w:val="000D7E11"/>
    <w:rsid w:val="000E01CB"/>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1D3B"/>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13A"/>
    <w:rsid w:val="0013622C"/>
    <w:rsid w:val="001364D8"/>
    <w:rsid w:val="00136761"/>
    <w:rsid w:val="00136FB5"/>
    <w:rsid w:val="001371A5"/>
    <w:rsid w:val="00137548"/>
    <w:rsid w:val="001376BF"/>
    <w:rsid w:val="001378F0"/>
    <w:rsid w:val="00137AEE"/>
    <w:rsid w:val="00137D02"/>
    <w:rsid w:val="00137EEF"/>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AA6"/>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2C4C"/>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029"/>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66E"/>
    <w:rsid w:val="001779E0"/>
    <w:rsid w:val="00177BBD"/>
    <w:rsid w:val="00177E7F"/>
    <w:rsid w:val="00177F5F"/>
    <w:rsid w:val="00180098"/>
    <w:rsid w:val="00180206"/>
    <w:rsid w:val="00180835"/>
    <w:rsid w:val="00181250"/>
    <w:rsid w:val="001815F4"/>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0FC"/>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09"/>
    <w:rsid w:val="001B6521"/>
    <w:rsid w:val="001B6EFE"/>
    <w:rsid w:val="001C02EC"/>
    <w:rsid w:val="001C0777"/>
    <w:rsid w:val="001C08B6"/>
    <w:rsid w:val="001C08BA"/>
    <w:rsid w:val="001C13AC"/>
    <w:rsid w:val="001C1725"/>
    <w:rsid w:val="001C218F"/>
    <w:rsid w:val="001C21AE"/>
    <w:rsid w:val="001C2264"/>
    <w:rsid w:val="001C22AB"/>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780"/>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33C"/>
    <w:rsid w:val="001E2AF3"/>
    <w:rsid w:val="001E33CF"/>
    <w:rsid w:val="001E3434"/>
    <w:rsid w:val="001E349C"/>
    <w:rsid w:val="001E36EF"/>
    <w:rsid w:val="001E38B1"/>
    <w:rsid w:val="001E3E36"/>
    <w:rsid w:val="001E3F74"/>
    <w:rsid w:val="001E3FB1"/>
    <w:rsid w:val="001E45E6"/>
    <w:rsid w:val="001E47C1"/>
    <w:rsid w:val="001E4855"/>
    <w:rsid w:val="001E508F"/>
    <w:rsid w:val="001E5521"/>
    <w:rsid w:val="001E5710"/>
    <w:rsid w:val="001E6266"/>
    <w:rsid w:val="001E6314"/>
    <w:rsid w:val="001E644B"/>
    <w:rsid w:val="001E654C"/>
    <w:rsid w:val="001E6818"/>
    <w:rsid w:val="001E6975"/>
    <w:rsid w:val="001E6CE5"/>
    <w:rsid w:val="001E6D9A"/>
    <w:rsid w:val="001E6DCB"/>
    <w:rsid w:val="001E7550"/>
    <w:rsid w:val="001E7B88"/>
    <w:rsid w:val="001E7F57"/>
    <w:rsid w:val="001F0129"/>
    <w:rsid w:val="001F01FC"/>
    <w:rsid w:val="001F0201"/>
    <w:rsid w:val="001F0238"/>
    <w:rsid w:val="001F067B"/>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386"/>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3B54"/>
    <w:rsid w:val="00204207"/>
    <w:rsid w:val="00204DE3"/>
    <w:rsid w:val="00204FDF"/>
    <w:rsid w:val="0020533C"/>
    <w:rsid w:val="0020564A"/>
    <w:rsid w:val="00205684"/>
    <w:rsid w:val="00205BDE"/>
    <w:rsid w:val="002064B3"/>
    <w:rsid w:val="00206EF4"/>
    <w:rsid w:val="002072D7"/>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4D45"/>
    <w:rsid w:val="002453C0"/>
    <w:rsid w:val="0024567F"/>
    <w:rsid w:val="002460C9"/>
    <w:rsid w:val="002460FF"/>
    <w:rsid w:val="002467A3"/>
    <w:rsid w:val="0024682A"/>
    <w:rsid w:val="0024732B"/>
    <w:rsid w:val="0024742B"/>
    <w:rsid w:val="00247460"/>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64A"/>
    <w:rsid w:val="002569E5"/>
    <w:rsid w:val="00256CEB"/>
    <w:rsid w:val="00257594"/>
    <w:rsid w:val="0025785D"/>
    <w:rsid w:val="00257FDC"/>
    <w:rsid w:val="002602D9"/>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82C"/>
    <w:rsid w:val="002729DA"/>
    <w:rsid w:val="00272BE2"/>
    <w:rsid w:val="00273C8B"/>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39C5"/>
    <w:rsid w:val="00284377"/>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5E"/>
    <w:rsid w:val="002A59BF"/>
    <w:rsid w:val="002A5A7C"/>
    <w:rsid w:val="002A5B1A"/>
    <w:rsid w:val="002A5E0D"/>
    <w:rsid w:val="002A616A"/>
    <w:rsid w:val="002A707F"/>
    <w:rsid w:val="002A7ADC"/>
    <w:rsid w:val="002B0232"/>
    <w:rsid w:val="002B0E2D"/>
    <w:rsid w:val="002B1211"/>
    <w:rsid w:val="002B1BCC"/>
    <w:rsid w:val="002B1D98"/>
    <w:rsid w:val="002B1EFF"/>
    <w:rsid w:val="002B1F09"/>
    <w:rsid w:val="002B2608"/>
    <w:rsid w:val="002B285A"/>
    <w:rsid w:val="002B29D7"/>
    <w:rsid w:val="002B2AF8"/>
    <w:rsid w:val="002B2DF9"/>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279"/>
    <w:rsid w:val="002C34F0"/>
    <w:rsid w:val="002C3662"/>
    <w:rsid w:val="002C3A41"/>
    <w:rsid w:val="002C3B01"/>
    <w:rsid w:val="002C451D"/>
    <w:rsid w:val="002C4780"/>
    <w:rsid w:val="002C4863"/>
    <w:rsid w:val="002C4987"/>
    <w:rsid w:val="002C4CE3"/>
    <w:rsid w:val="002C6B78"/>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6E0"/>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8C9"/>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2B36"/>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59D7"/>
    <w:rsid w:val="003163FB"/>
    <w:rsid w:val="00316509"/>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26B"/>
    <w:rsid w:val="00324949"/>
    <w:rsid w:val="00324C3F"/>
    <w:rsid w:val="00324D82"/>
    <w:rsid w:val="003253C6"/>
    <w:rsid w:val="0032570C"/>
    <w:rsid w:val="003259B8"/>
    <w:rsid w:val="00326BB0"/>
    <w:rsid w:val="00326E8E"/>
    <w:rsid w:val="00326F37"/>
    <w:rsid w:val="00327676"/>
    <w:rsid w:val="00327A1E"/>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55F"/>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2CF"/>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273"/>
    <w:rsid w:val="00356664"/>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9F0"/>
    <w:rsid w:val="00374B8F"/>
    <w:rsid w:val="00374CA1"/>
    <w:rsid w:val="003753B8"/>
    <w:rsid w:val="00375D83"/>
    <w:rsid w:val="00375D8B"/>
    <w:rsid w:val="00375E9F"/>
    <w:rsid w:val="003760AC"/>
    <w:rsid w:val="003769E5"/>
    <w:rsid w:val="0037703B"/>
    <w:rsid w:val="00377100"/>
    <w:rsid w:val="0037781D"/>
    <w:rsid w:val="0037796A"/>
    <w:rsid w:val="00377E45"/>
    <w:rsid w:val="003801C2"/>
    <w:rsid w:val="003807A8"/>
    <w:rsid w:val="003808DA"/>
    <w:rsid w:val="00380A53"/>
    <w:rsid w:val="003815E1"/>
    <w:rsid w:val="00381EC7"/>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44A"/>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97E1E"/>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6AD"/>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00E"/>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3B4"/>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A6E"/>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114"/>
    <w:rsid w:val="003F14A0"/>
    <w:rsid w:val="003F157B"/>
    <w:rsid w:val="003F1991"/>
    <w:rsid w:val="003F1D20"/>
    <w:rsid w:val="003F1D4C"/>
    <w:rsid w:val="003F1FF7"/>
    <w:rsid w:val="003F216F"/>
    <w:rsid w:val="003F25FD"/>
    <w:rsid w:val="003F2918"/>
    <w:rsid w:val="003F2B44"/>
    <w:rsid w:val="003F31A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5DF6"/>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B09"/>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321"/>
    <w:rsid w:val="0043765C"/>
    <w:rsid w:val="0043794C"/>
    <w:rsid w:val="00437A9D"/>
    <w:rsid w:val="00437B3C"/>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910"/>
    <w:rsid w:val="00444CAE"/>
    <w:rsid w:val="00445A5D"/>
    <w:rsid w:val="00445D59"/>
    <w:rsid w:val="004460D0"/>
    <w:rsid w:val="004463D6"/>
    <w:rsid w:val="004466A6"/>
    <w:rsid w:val="00447744"/>
    <w:rsid w:val="00447789"/>
    <w:rsid w:val="004479AC"/>
    <w:rsid w:val="00447BC9"/>
    <w:rsid w:val="00447C55"/>
    <w:rsid w:val="00447C70"/>
    <w:rsid w:val="00447C83"/>
    <w:rsid w:val="00450388"/>
    <w:rsid w:val="0045098B"/>
    <w:rsid w:val="00450F3E"/>
    <w:rsid w:val="00451252"/>
    <w:rsid w:val="00451491"/>
    <w:rsid w:val="00451515"/>
    <w:rsid w:val="00451E74"/>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4B0A"/>
    <w:rsid w:val="004855BC"/>
    <w:rsid w:val="004857CA"/>
    <w:rsid w:val="0048603B"/>
    <w:rsid w:val="004864D1"/>
    <w:rsid w:val="0048694F"/>
    <w:rsid w:val="0048707B"/>
    <w:rsid w:val="004873C3"/>
    <w:rsid w:val="00487F06"/>
    <w:rsid w:val="004901B6"/>
    <w:rsid w:val="00490366"/>
    <w:rsid w:val="00490914"/>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BF"/>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4FAD"/>
    <w:rsid w:val="004A506A"/>
    <w:rsid w:val="004A5FA9"/>
    <w:rsid w:val="004A61CA"/>
    <w:rsid w:val="004A6217"/>
    <w:rsid w:val="004A6BB5"/>
    <w:rsid w:val="004A6CD2"/>
    <w:rsid w:val="004A6D90"/>
    <w:rsid w:val="004A7031"/>
    <w:rsid w:val="004A746B"/>
    <w:rsid w:val="004A7700"/>
    <w:rsid w:val="004A7AEE"/>
    <w:rsid w:val="004B090C"/>
    <w:rsid w:val="004B106B"/>
    <w:rsid w:val="004B1A91"/>
    <w:rsid w:val="004B2086"/>
    <w:rsid w:val="004B2305"/>
    <w:rsid w:val="004B264A"/>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55"/>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3F0"/>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7D4"/>
    <w:rsid w:val="004E38AF"/>
    <w:rsid w:val="004E3CBE"/>
    <w:rsid w:val="004E4332"/>
    <w:rsid w:val="004E49DF"/>
    <w:rsid w:val="004E52BB"/>
    <w:rsid w:val="004E545D"/>
    <w:rsid w:val="004E54B5"/>
    <w:rsid w:val="004E5727"/>
    <w:rsid w:val="004E5A11"/>
    <w:rsid w:val="004E6445"/>
    <w:rsid w:val="004E66B3"/>
    <w:rsid w:val="004E6C22"/>
    <w:rsid w:val="004E7008"/>
    <w:rsid w:val="004E7738"/>
    <w:rsid w:val="004E7A5C"/>
    <w:rsid w:val="004E7DED"/>
    <w:rsid w:val="004E7E86"/>
    <w:rsid w:val="004E7F4E"/>
    <w:rsid w:val="004F00D5"/>
    <w:rsid w:val="004F02D5"/>
    <w:rsid w:val="004F033F"/>
    <w:rsid w:val="004F08E9"/>
    <w:rsid w:val="004F09AC"/>
    <w:rsid w:val="004F0AA1"/>
    <w:rsid w:val="004F1B18"/>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303"/>
    <w:rsid w:val="005076BE"/>
    <w:rsid w:val="00507CD8"/>
    <w:rsid w:val="00507ED8"/>
    <w:rsid w:val="00510359"/>
    <w:rsid w:val="0051056F"/>
    <w:rsid w:val="005106DC"/>
    <w:rsid w:val="005107B7"/>
    <w:rsid w:val="00510993"/>
    <w:rsid w:val="00510DE0"/>
    <w:rsid w:val="00511CDF"/>
    <w:rsid w:val="00512195"/>
    <w:rsid w:val="0051248C"/>
    <w:rsid w:val="00512968"/>
    <w:rsid w:val="00512BA7"/>
    <w:rsid w:val="00512BD7"/>
    <w:rsid w:val="00512E58"/>
    <w:rsid w:val="00513021"/>
    <w:rsid w:val="005134D5"/>
    <w:rsid w:val="005135F1"/>
    <w:rsid w:val="0051376A"/>
    <w:rsid w:val="00513F30"/>
    <w:rsid w:val="00514018"/>
    <w:rsid w:val="00514076"/>
    <w:rsid w:val="005145A4"/>
    <w:rsid w:val="00514674"/>
    <w:rsid w:val="00514973"/>
    <w:rsid w:val="005151A5"/>
    <w:rsid w:val="005154C2"/>
    <w:rsid w:val="00515565"/>
    <w:rsid w:val="00515C0B"/>
    <w:rsid w:val="00515DE3"/>
    <w:rsid w:val="00515E79"/>
    <w:rsid w:val="00516405"/>
    <w:rsid w:val="005172B4"/>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27DFF"/>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271"/>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6940"/>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A18"/>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B25"/>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9C8"/>
    <w:rsid w:val="00590B67"/>
    <w:rsid w:val="00591517"/>
    <w:rsid w:val="00591EBB"/>
    <w:rsid w:val="005925F3"/>
    <w:rsid w:val="0059283C"/>
    <w:rsid w:val="00592C49"/>
    <w:rsid w:val="005931D7"/>
    <w:rsid w:val="0059325B"/>
    <w:rsid w:val="005933D6"/>
    <w:rsid w:val="00593535"/>
    <w:rsid w:val="00593857"/>
    <w:rsid w:val="0059401A"/>
    <w:rsid w:val="005942DF"/>
    <w:rsid w:val="0059433B"/>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D55"/>
    <w:rsid w:val="005A4F81"/>
    <w:rsid w:val="005A523C"/>
    <w:rsid w:val="005A54C8"/>
    <w:rsid w:val="005A5B12"/>
    <w:rsid w:val="005A5BB3"/>
    <w:rsid w:val="005A5D7B"/>
    <w:rsid w:val="005A6B81"/>
    <w:rsid w:val="005A7195"/>
    <w:rsid w:val="005A7546"/>
    <w:rsid w:val="005A7DB7"/>
    <w:rsid w:val="005A7E33"/>
    <w:rsid w:val="005B06EF"/>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7F9"/>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6AFE"/>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3135"/>
    <w:rsid w:val="006044B8"/>
    <w:rsid w:val="006044E8"/>
    <w:rsid w:val="00604709"/>
    <w:rsid w:val="00604940"/>
    <w:rsid w:val="00604AE6"/>
    <w:rsid w:val="0060502D"/>
    <w:rsid w:val="00605BE2"/>
    <w:rsid w:val="00605D41"/>
    <w:rsid w:val="00605DE1"/>
    <w:rsid w:val="0060628C"/>
    <w:rsid w:val="006064F4"/>
    <w:rsid w:val="00606759"/>
    <w:rsid w:val="006068C4"/>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C44"/>
    <w:rsid w:val="00612E97"/>
    <w:rsid w:val="006130C9"/>
    <w:rsid w:val="0061328F"/>
    <w:rsid w:val="00613633"/>
    <w:rsid w:val="006138A9"/>
    <w:rsid w:val="00613A59"/>
    <w:rsid w:val="00613AB3"/>
    <w:rsid w:val="00613DEA"/>
    <w:rsid w:val="00613E66"/>
    <w:rsid w:val="00613E98"/>
    <w:rsid w:val="006141CF"/>
    <w:rsid w:val="006142FA"/>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C7F"/>
    <w:rsid w:val="00637D80"/>
    <w:rsid w:val="00640222"/>
    <w:rsid w:val="006404C5"/>
    <w:rsid w:val="00640727"/>
    <w:rsid w:val="00640AF2"/>
    <w:rsid w:val="006413A5"/>
    <w:rsid w:val="0064155A"/>
    <w:rsid w:val="00641BB8"/>
    <w:rsid w:val="00642229"/>
    <w:rsid w:val="006422B0"/>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844"/>
    <w:rsid w:val="00670A10"/>
    <w:rsid w:val="00670CC2"/>
    <w:rsid w:val="00670FB6"/>
    <w:rsid w:val="006711CB"/>
    <w:rsid w:val="0067124E"/>
    <w:rsid w:val="00671B0E"/>
    <w:rsid w:val="00672DE2"/>
    <w:rsid w:val="0067335C"/>
    <w:rsid w:val="00673A51"/>
    <w:rsid w:val="00673A9F"/>
    <w:rsid w:val="00673E2D"/>
    <w:rsid w:val="00673EA5"/>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06A"/>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603"/>
    <w:rsid w:val="00692F64"/>
    <w:rsid w:val="006930D5"/>
    <w:rsid w:val="00693490"/>
    <w:rsid w:val="00693878"/>
    <w:rsid w:val="00693A79"/>
    <w:rsid w:val="00693E86"/>
    <w:rsid w:val="00694012"/>
    <w:rsid w:val="006944B6"/>
    <w:rsid w:val="0069473D"/>
    <w:rsid w:val="00694B3C"/>
    <w:rsid w:val="00694FA3"/>
    <w:rsid w:val="006953BC"/>
    <w:rsid w:val="006957B1"/>
    <w:rsid w:val="00696111"/>
    <w:rsid w:val="006961B7"/>
    <w:rsid w:val="00696FEC"/>
    <w:rsid w:val="00697028"/>
    <w:rsid w:val="006975E8"/>
    <w:rsid w:val="00697C3B"/>
    <w:rsid w:val="00697E10"/>
    <w:rsid w:val="006A0157"/>
    <w:rsid w:val="006A02F2"/>
    <w:rsid w:val="006A0478"/>
    <w:rsid w:val="006A0D0E"/>
    <w:rsid w:val="006A0DC7"/>
    <w:rsid w:val="006A1092"/>
    <w:rsid w:val="006A1546"/>
    <w:rsid w:val="006A1983"/>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1C84"/>
    <w:rsid w:val="006D201B"/>
    <w:rsid w:val="006D2023"/>
    <w:rsid w:val="006D2082"/>
    <w:rsid w:val="006D2625"/>
    <w:rsid w:val="006D285E"/>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751"/>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5122"/>
    <w:rsid w:val="0070528E"/>
    <w:rsid w:val="00705291"/>
    <w:rsid w:val="00705741"/>
    <w:rsid w:val="00705D3A"/>
    <w:rsid w:val="00706383"/>
    <w:rsid w:val="00706546"/>
    <w:rsid w:val="007066E2"/>
    <w:rsid w:val="0070684E"/>
    <w:rsid w:val="00707174"/>
    <w:rsid w:val="0070759B"/>
    <w:rsid w:val="00707F2D"/>
    <w:rsid w:val="00710016"/>
    <w:rsid w:val="00710255"/>
    <w:rsid w:val="00710841"/>
    <w:rsid w:val="00710A2A"/>
    <w:rsid w:val="007111E0"/>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82E"/>
    <w:rsid w:val="00730974"/>
    <w:rsid w:val="00730A1E"/>
    <w:rsid w:val="007312A1"/>
    <w:rsid w:val="00731492"/>
    <w:rsid w:val="00732266"/>
    <w:rsid w:val="007326DF"/>
    <w:rsid w:val="007328BA"/>
    <w:rsid w:val="00732BF0"/>
    <w:rsid w:val="00732F14"/>
    <w:rsid w:val="00732FA0"/>
    <w:rsid w:val="007330C3"/>
    <w:rsid w:val="0073311C"/>
    <w:rsid w:val="007336D3"/>
    <w:rsid w:val="007344E5"/>
    <w:rsid w:val="007347F5"/>
    <w:rsid w:val="00735204"/>
    <w:rsid w:val="0073525E"/>
    <w:rsid w:val="007353F0"/>
    <w:rsid w:val="007356DA"/>
    <w:rsid w:val="00735930"/>
    <w:rsid w:val="00735AFB"/>
    <w:rsid w:val="00735F72"/>
    <w:rsid w:val="0073621C"/>
    <w:rsid w:val="007366EE"/>
    <w:rsid w:val="00736B73"/>
    <w:rsid w:val="00736C06"/>
    <w:rsid w:val="00737138"/>
    <w:rsid w:val="00740052"/>
    <w:rsid w:val="007400E8"/>
    <w:rsid w:val="00740238"/>
    <w:rsid w:val="00740494"/>
    <w:rsid w:val="007409BB"/>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788"/>
    <w:rsid w:val="00753DE4"/>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7C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A5A"/>
    <w:rsid w:val="00775EAC"/>
    <w:rsid w:val="00775F47"/>
    <w:rsid w:val="007762FF"/>
    <w:rsid w:val="00776418"/>
    <w:rsid w:val="0077675A"/>
    <w:rsid w:val="00777675"/>
    <w:rsid w:val="00777972"/>
    <w:rsid w:val="0077797A"/>
    <w:rsid w:val="00777BCE"/>
    <w:rsid w:val="00777DC5"/>
    <w:rsid w:val="00777EF8"/>
    <w:rsid w:val="00777F9D"/>
    <w:rsid w:val="00780B64"/>
    <w:rsid w:val="00780BA2"/>
    <w:rsid w:val="00780E96"/>
    <w:rsid w:val="00781007"/>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5F0"/>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ED"/>
    <w:rsid w:val="007B57FB"/>
    <w:rsid w:val="007B5AF9"/>
    <w:rsid w:val="007B5B92"/>
    <w:rsid w:val="007B5C0C"/>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2BC5"/>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DF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94E"/>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27F85"/>
    <w:rsid w:val="008301B2"/>
    <w:rsid w:val="008306AF"/>
    <w:rsid w:val="00830EC9"/>
    <w:rsid w:val="008312E0"/>
    <w:rsid w:val="00831D36"/>
    <w:rsid w:val="00831DA4"/>
    <w:rsid w:val="00831EB3"/>
    <w:rsid w:val="00831FA8"/>
    <w:rsid w:val="00831FBF"/>
    <w:rsid w:val="008320A5"/>
    <w:rsid w:val="00832121"/>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2C4"/>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A9B"/>
    <w:rsid w:val="00852F55"/>
    <w:rsid w:val="0085347F"/>
    <w:rsid w:val="00853608"/>
    <w:rsid w:val="00853AB4"/>
    <w:rsid w:val="00854092"/>
    <w:rsid w:val="008542F2"/>
    <w:rsid w:val="00854AA7"/>
    <w:rsid w:val="00854BA1"/>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1C7"/>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2AB"/>
    <w:rsid w:val="00874368"/>
    <w:rsid w:val="008744AE"/>
    <w:rsid w:val="00874809"/>
    <w:rsid w:val="00874F99"/>
    <w:rsid w:val="00875EC9"/>
    <w:rsid w:val="008765F6"/>
    <w:rsid w:val="00876690"/>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4FFC"/>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1B74"/>
    <w:rsid w:val="0089272F"/>
    <w:rsid w:val="00892774"/>
    <w:rsid w:val="008929EC"/>
    <w:rsid w:val="00892AFC"/>
    <w:rsid w:val="0089336B"/>
    <w:rsid w:val="00893451"/>
    <w:rsid w:val="008935AF"/>
    <w:rsid w:val="00894DC7"/>
    <w:rsid w:val="008950DB"/>
    <w:rsid w:val="008950DD"/>
    <w:rsid w:val="00895B09"/>
    <w:rsid w:val="00895D8A"/>
    <w:rsid w:val="00895E48"/>
    <w:rsid w:val="008968CB"/>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0D"/>
    <w:rsid w:val="008A622A"/>
    <w:rsid w:val="008A632A"/>
    <w:rsid w:val="008A6446"/>
    <w:rsid w:val="008A6AD5"/>
    <w:rsid w:val="008A78C5"/>
    <w:rsid w:val="008A79F0"/>
    <w:rsid w:val="008B0019"/>
    <w:rsid w:val="008B00B8"/>
    <w:rsid w:val="008B068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0D"/>
    <w:rsid w:val="008C201B"/>
    <w:rsid w:val="008C2DDE"/>
    <w:rsid w:val="008C3461"/>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52B"/>
    <w:rsid w:val="008D0776"/>
    <w:rsid w:val="008D0C0B"/>
    <w:rsid w:val="008D112A"/>
    <w:rsid w:val="008D12C0"/>
    <w:rsid w:val="008D1526"/>
    <w:rsid w:val="008D15D4"/>
    <w:rsid w:val="008D15E0"/>
    <w:rsid w:val="008D2354"/>
    <w:rsid w:val="008D2B26"/>
    <w:rsid w:val="008D2BE8"/>
    <w:rsid w:val="008D2D78"/>
    <w:rsid w:val="008D326D"/>
    <w:rsid w:val="008D381F"/>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0B"/>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2DF6"/>
    <w:rsid w:val="008E3662"/>
    <w:rsid w:val="008E3D18"/>
    <w:rsid w:val="008E4388"/>
    <w:rsid w:val="008E43D6"/>
    <w:rsid w:val="008E4E7F"/>
    <w:rsid w:val="008E4ECC"/>
    <w:rsid w:val="008E4FBA"/>
    <w:rsid w:val="008E52F8"/>
    <w:rsid w:val="008E5500"/>
    <w:rsid w:val="008E5682"/>
    <w:rsid w:val="008E5A39"/>
    <w:rsid w:val="008E628A"/>
    <w:rsid w:val="008E7111"/>
    <w:rsid w:val="008E74D2"/>
    <w:rsid w:val="008E7E58"/>
    <w:rsid w:val="008F02C3"/>
    <w:rsid w:val="008F05DF"/>
    <w:rsid w:val="008F0748"/>
    <w:rsid w:val="008F0CD9"/>
    <w:rsid w:val="008F1368"/>
    <w:rsid w:val="008F16AC"/>
    <w:rsid w:val="008F1EC6"/>
    <w:rsid w:val="008F2858"/>
    <w:rsid w:val="008F2A72"/>
    <w:rsid w:val="008F2E51"/>
    <w:rsid w:val="008F318C"/>
    <w:rsid w:val="008F34B5"/>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6F2F"/>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17FCA"/>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4A5B"/>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4F48"/>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7B0"/>
    <w:rsid w:val="00952DFE"/>
    <w:rsid w:val="009537A0"/>
    <w:rsid w:val="00953838"/>
    <w:rsid w:val="009539AE"/>
    <w:rsid w:val="00953A6E"/>
    <w:rsid w:val="00953FC7"/>
    <w:rsid w:val="0095405F"/>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D29"/>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CC8"/>
    <w:rsid w:val="00972F05"/>
    <w:rsid w:val="009739DD"/>
    <w:rsid w:val="009739F6"/>
    <w:rsid w:val="00973BFE"/>
    <w:rsid w:val="00973BFF"/>
    <w:rsid w:val="00973D02"/>
    <w:rsid w:val="00974465"/>
    <w:rsid w:val="009749E3"/>
    <w:rsid w:val="00975616"/>
    <w:rsid w:val="00975775"/>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0FF9"/>
    <w:rsid w:val="00991261"/>
    <w:rsid w:val="0099157D"/>
    <w:rsid w:val="0099177D"/>
    <w:rsid w:val="009928CB"/>
    <w:rsid w:val="00992BE5"/>
    <w:rsid w:val="00992DDD"/>
    <w:rsid w:val="00993500"/>
    <w:rsid w:val="00993770"/>
    <w:rsid w:val="00993C81"/>
    <w:rsid w:val="009941A8"/>
    <w:rsid w:val="009959DB"/>
    <w:rsid w:val="00995B06"/>
    <w:rsid w:val="00995B41"/>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066"/>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0FD"/>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290"/>
    <w:rsid w:val="009C0DF7"/>
    <w:rsid w:val="009C0E48"/>
    <w:rsid w:val="009C1CDE"/>
    <w:rsid w:val="009C2525"/>
    <w:rsid w:val="009C254C"/>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44"/>
    <w:rsid w:val="009E2354"/>
    <w:rsid w:val="009E23CA"/>
    <w:rsid w:val="009E29D0"/>
    <w:rsid w:val="009E2C87"/>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0E"/>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27E"/>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16E12"/>
    <w:rsid w:val="00A2014B"/>
    <w:rsid w:val="00A20C19"/>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D8C"/>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8C7"/>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CCD"/>
    <w:rsid w:val="00A62EAA"/>
    <w:rsid w:val="00A62F19"/>
    <w:rsid w:val="00A6338B"/>
    <w:rsid w:val="00A63567"/>
    <w:rsid w:val="00A635DE"/>
    <w:rsid w:val="00A63958"/>
    <w:rsid w:val="00A640E4"/>
    <w:rsid w:val="00A6429F"/>
    <w:rsid w:val="00A645C5"/>
    <w:rsid w:val="00A64752"/>
    <w:rsid w:val="00A651C5"/>
    <w:rsid w:val="00A65255"/>
    <w:rsid w:val="00A65B4D"/>
    <w:rsid w:val="00A65C19"/>
    <w:rsid w:val="00A65D16"/>
    <w:rsid w:val="00A661CC"/>
    <w:rsid w:val="00A66398"/>
    <w:rsid w:val="00A6684C"/>
    <w:rsid w:val="00A66DD5"/>
    <w:rsid w:val="00A66E61"/>
    <w:rsid w:val="00A66E7B"/>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7C1"/>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0A"/>
    <w:rsid w:val="00AA0561"/>
    <w:rsid w:val="00AA0933"/>
    <w:rsid w:val="00AA0A8A"/>
    <w:rsid w:val="00AA0C68"/>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45C"/>
    <w:rsid w:val="00AC2B66"/>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6E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2C5"/>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5DC"/>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09F"/>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346"/>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69C"/>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A46"/>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CF"/>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B9"/>
    <w:rsid w:val="00B452C5"/>
    <w:rsid w:val="00B454C2"/>
    <w:rsid w:val="00B4556B"/>
    <w:rsid w:val="00B45795"/>
    <w:rsid w:val="00B458A7"/>
    <w:rsid w:val="00B45B2B"/>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0C98"/>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7B1"/>
    <w:rsid w:val="00B90BE6"/>
    <w:rsid w:val="00B90BF5"/>
    <w:rsid w:val="00B911A4"/>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13B"/>
    <w:rsid w:val="00B955DF"/>
    <w:rsid w:val="00B95ABC"/>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69E5"/>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AA"/>
    <w:rsid w:val="00BD63FA"/>
    <w:rsid w:val="00BD66FC"/>
    <w:rsid w:val="00BD6EC9"/>
    <w:rsid w:val="00BD73D5"/>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5697"/>
    <w:rsid w:val="00BE6432"/>
    <w:rsid w:val="00BE6516"/>
    <w:rsid w:val="00BE6C6B"/>
    <w:rsid w:val="00BE6CA4"/>
    <w:rsid w:val="00BE7A84"/>
    <w:rsid w:val="00BE7C2A"/>
    <w:rsid w:val="00BE7D70"/>
    <w:rsid w:val="00BE7E7B"/>
    <w:rsid w:val="00BF00F5"/>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D7C"/>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63D"/>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641"/>
    <w:rsid w:val="00C246A4"/>
    <w:rsid w:val="00C24971"/>
    <w:rsid w:val="00C252A2"/>
    <w:rsid w:val="00C25439"/>
    <w:rsid w:val="00C25553"/>
    <w:rsid w:val="00C255DF"/>
    <w:rsid w:val="00C25655"/>
    <w:rsid w:val="00C266A8"/>
    <w:rsid w:val="00C2674F"/>
    <w:rsid w:val="00C26AA3"/>
    <w:rsid w:val="00C26DD8"/>
    <w:rsid w:val="00C27064"/>
    <w:rsid w:val="00C2731F"/>
    <w:rsid w:val="00C302DE"/>
    <w:rsid w:val="00C3087C"/>
    <w:rsid w:val="00C309FA"/>
    <w:rsid w:val="00C30DCA"/>
    <w:rsid w:val="00C32263"/>
    <w:rsid w:val="00C32CA7"/>
    <w:rsid w:val="00C3378D"/>
    <w:rsid w:val="00C33CC0"/>
    <w:rsid w:val="00C34458"/>
    <w:rsid w:val="00C34813"/>
    <w:rsid w:val="00C34C96"/>
    <w:rsid w:val="00C34D00"/>
    <w:rsid w:val="00C34D8B"/>
    <w:rsid w:val="00C34EC6"/>
    <w:rsid w:val="00C34EFF"/>
    <w:rsid w:val="00C35035"/>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5C"/>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1A42"/>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2CFD"/>
    <w:rsid w:val="00CE343F"/>
    <w:rsid w:val="00CE34D2"/>
    <w:rsid w:val="00CE3727"/>
    <w:rsid w:val="00CE377F"/>
    <w:rsid w:val="00CE37E4"/>
    <w:rsid w:val="00CE393E"/>
    <w:rsid w:val="00CE3CAA"/>
    <w:rsid w:val="00CE4143"/>
    <w:rsid w:val="00CE495A"/>
    <w:rsid w:val="00CE4ED8"/>
    <w:rsid w:val="00CE560D"/>
    <w:rsid w:val="00CE577F"/>
    <w:rsid w:val="00CE587F"/>
    <w:rsid w:val="00CE5CFC"/>
    <w:rsid w:val="00CE6D02"/>
    <w:rsid w:val="00CE7163"/>
    <w:rsid w:val="00CE720B"/>
    <w:rsid w:val="00CE7690"/>
    <w:rsid w:val="00CE779B"/>
    <w:rsid w:val="00CE7A2C"/>
    <w:rsid w:val="00CE7C6E"/>
    <w:rsid w:val="00CF08B0"/>
    <w:rsid w:val="00CF0961"/>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CF7DB1"/>
    <w:rsid w:val="00D0060D"/>
    <w:rsid w:val="00D00664"/>
    <w:rsid w:val="00D00A64"/>
    <w:rsid w:val="00D00B6E"/>
    <w:rsid w:val="00D0140D"/>
    <w:rsid w:val="00D014AE"/>
    <w:rsid w:val="00D01CC9"/>
    <w:rsid w:val="00D01D8E"/>
    <w:rsid w:val="00D023BF"/>
    <w:rsid w:val="00D02850"/>
    <w:rsid w:val="00D02D65"/>
    <w:rsid w:val="00D0320A"/>
    <w:rsid w:val="00D034AE"/>
    <w:rsid w:val="00D0361C"/>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0F98"/>
    <w:rsid w:val="00D11A5A"/>
    <w:rsid w:val="00D11A76"/>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6F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0B"/>
    <w:rsid w:val="00D30561"/>
    <w:rsid w:val="00D30D20"/>
    <w:rsid w:val="00D30DB1"/>
    <w:rsid w:val="00D31BB0"/>
    <w:rsid w:val="00D31DB2"/>
    <w:rsid w:val="00D31E2F"/>
    <w:rsid w:val="00D32327"/>
    <w:rsid w:val="00D33905"/>
    <w:rsid w:val="00D33A00"/>
    <w:rsid w:val="00D34366"/>
    <w:rsid w:val="00D34690"/>
    <w:rsid w:val="00D348AC"/>
    <w:rsid w:val="00D34FEF"/>
    <w:rsid w:val="00D35447"/>
    <w:rsid w:val="00D35470"/>
    <w:rsid w:val="00D36AD2"/>
    <w:rsid w:val="00D36B6B"/>
    <w:rsid w:val="00D36C25"/>
    <w:rsid w:val="00D36CAC"/>
    <w:rsid w:val="00D36CBD"/>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67C"/>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79D"/>
    <w:rsid w:val="00D62A02"/>
    <w:rsid w:val="00D62CD2"/>
    <w:rsid w:val="00D632B7"/>
    <w:rsid w:val="00D64204"/>
    <w:rsid w:val="00D642C4"/>
    <w:rsid w:val="00D6540E"/>
    <w:rsid w:val="00D657F1"/>
    <w:rsid w:val="00D65AEB"/>
    <w:rsid w:val="00D6610B"/>
    <w:rsid w:val="00D66DEF"/>
    <w:rsid w:val="00D67464"/>
    <w:rsid w:val="00D67770"/>
    <w:rsid w:val="00D67B93"/>
    <w:rsid w:val="00D71244"/>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6E24"/>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3F35"/>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418"/>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F1E"/>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1C1"/>
    <w:rsid w:val="00DC5C2C"/>
    <w:rsid w:val="00DC5CC0"/>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1E84"/>
    <w:rsid w:val="00DE2E41"/>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6F7"/>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35A"/>
    <w:rsid w:val="00E01B94"/>
    <w:rsid w:val="00E01D16"/>
    <w:rsid w:val="00E01FC3"/>
    <w:rsid w:val="00E028E3"/>
    <w:rsid w:val="00E02F72"/>
    <w:rsid w:val="00E03B27"/>
    <w:rsid w:val="00E040ED"/>
    <w:rsid w:val="00E044F7"/>
    <w:rsid w:val="00E04F07"/>
    <w:rsid w:val="00E0504C"/>
    <w:rsid w:val="00E055A2"/>
    <w:rsid w:val="00E05879"/>
    <w:rsid w:val="00E05A73"/>
    <w:rsid w:val="00E05B11"/>
    <w:rsid w:val="00E05B52"/>
    <w:rsid w:val="00E0755D"/>
    <w:rsid w:val="00E07710"/>
    <w:rsid w:val="00E079D0"/>
    <w:rsid w:val="00E07F1C"/>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8B2"/>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DF2"/>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A3E"/>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BF1"/>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4907"/>
    <w:rsid w:val="00E7586C"/>
    <w:rsid w:val="00E75ACC"/>
    <w:rsid w:val="00E7637F"/>
    <w:rsid w:val="00E76B3A"/>
    <w:rsid w:val="00E76BC6"/>
    <w:rsid w:val="00E7788E"/>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47C"/>
    <w:rsid w:val="00E9369B"/>
    <w:rsid w:val="00E947D0"/>
    <w:rsid w:val="00E94F26"/>
    <w:rsid w:val="00E954FF"/>
    <w:rsid w:val="00E95629"/>
    <w:rsid w:val="00E958A5"/>
    <w:rsid w:val="00E96568"/>
    <w:rsid w:val="00E96A5F"/>
    <w:rsid w:val="00E96AC5"/>
    <w:rsid w:val="00E96BE8"/>
    <w:rsid w:val="00E96CDD"/>
    <w:rsid w:val="00E96E8B"/>
    <w:rsid w:val="00E96EA4"/>
    <w:rsid w:val="00E973A9"/>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D41"/>
    <w:rsid w:val="00EC4F9F"/>
    <w:rsid w:val="00EC509C"/>
    <w:rsid w:val="00EC5301"/>
    <w:rsid w:val="00EC573F"/>
    <w:rsid w:val="00EC5CA8"/>
    <w:rsid w:val="00EC64B5"/>
    <w:rsid w:val="00EC685F"/>
    <w:rsid w:val="00EC69A8"/>
    <w:rsid w:val="00EC715C"/>
    <w:rsid w:val="00EC761D"/>
    <w:rsid w:val="00EC797B"/>
    <w:rsid w:val="00ED033E"/>
    <w:rsid w:val="00ED0699"/>
    <w:rsid w:val="00ED0A62"/>
    <w:rsid w:val="00ED0EFD"/>
    <w:rsid w:val="00ED1F7C"/>
    <w:rsid w:val="00ED2644"/>
    <w:rsid w:val="00ED2927"/>
    <w:rsid w:val="00ED2D9B"/>
    <w:rsid w:val="00ED2D9C"/>
    <w:rsid w:val="00ED3072"/>
    <w:rsid w:val="00ED360F"/>
    <w:rsid w:val="00ED37A6"/>
    <w:rsid w:val="00ED3EC5"/>
    <w:rsid w:val="00ED4566"/>
    <w:rsid w:val="00ED4D6E"/>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156"/>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7A3"/>
    <w:rsid w:val="00F05839"/>
    <w:rsid w:val="00F05FE2"/>
    <w:rsid w:val="00F067FC"/>
    <w:rsid w:val="00F06B31"/>
    <w:rsid w:val="00F06D75"/>
    <w:rsid w:val="00F071B6"/>
    <w:rsid w:val="00F0738E"/>
    <w:rsid w:val="00F076B0"/>
    <w:rsid w:val="00F1005B"/>
    <w:rsid w:val="00F10540"/>
    <w:rsid w:val="00F1068F"/>
    <w:rsid w:val="00F108C6"/>
    <w:rsid w:val="00F112DB"/>
    <w:rsid w:val="00F1147B"/>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39"/>
    <w:rsid w:val="00F1614C"/>
    <w:rsid w:val="00F16ADE"/>
    <w:rsid w:val="00F17345"/>
    <w:rsid w:val="00F178DA"/>
    <w:rsid w:val="00F17AC9"/>
    <w:rsid w:val="00F2050C"/>
    <w:rsid w:val="00F20739"/>
    <w:rsid w:val="00F20BA6"/>
    <w:rsid w:val="00F212DD"/>
    <w:rsid w:val="00F218FF"/>
    <w:rsid w:val="00F21937"/>
    <w:rsid w:val="00F21ACC"/>
    <w:rsid w:val="00F2244C"/>
    <w:rsid w:val="00F22735"/>
    <w:rsid w:val="00F235BC"/>
    <w:rsid w:val="00F238F9"/>
    <w:rsid w:val="00F23A32"/>
    <w:rsid w:val="00F23B1C"/>
    <w:rsid w:val="00F25009"/>
    <w:rsid w:val="00F25738"/>
    <w:rsid w:val="00F261E6"/>
    <w:rsid w:val="00F265EC"/>
    <w:rsid w:val="00F266B1"/>
    <w:rsid w:val="00F2672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042"/>
    <w:rsid w:val="00F40701"/>
    <w:rsid w:val="00F407CB"/>
    <w:rsid w:val="00F408A1"/>
    <w:rsid w:val="00F408E3"/>
    <w:rsid w:val="00F40912"/>
    <w:rsid w:val="00F40CF7"/>
    <w:rsid w:val="00F413DE"/>
    <w:rsid w:val="00F41917"/>
    <w:rsid w:val="00F41FB5"/>
    <w:rsid w:val="00F422BC"/>
    <w:rsid w:val="00F4342F"/>
    <w:rsid w:val="00F43AFE"/>
    <w:rsid w:val="00F43D8C"/>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901"/>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71D"/>
    <w:rsid w:val="00F72D0B"/>
    <w:rsid w:val="00F72E59"/>
    <w:rsid w:val="00F73129"/>
    <w:rsid w:val="00F745BA"/>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CF"/>
    <w:rsid w:val="00F83EEA"/>
    <w:rsid w:val="00F842A4"/>
    <w:rsid w:val="00F84F7B"/>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24F8"/>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10E"/>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571"/>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3E7"/>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3DA7"/>
    <w:rsid w:val="00FF40E7"/>
    <w:rsid w:val="00FF4AF4"/>
    <w:rsid w:val="00FF4D2F"/>
    <w:rsid w:val="00FF5232"/>
    <w:rsid w:val="00FF54F1"/>
    <w:rsid w:val="00FF5D54"/>
    <w:rsid w:val="00FF60C7"/>
    <w:rsid w:val="00FF61F3"/>
    <w:rsid w:val="00FF62F6"/>
    <w:rsid w:val="00FF69EF"/>
    <w:rsid w:val="00FF6DDA"/>
    <w:rsid w:val="00FF7502"/>
    <w:rsid w:val="00FF765B"/>
    <w:rsid w:val="00FF78D5"/>
    <w:rsid w:val="00FF7A66"/>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character" w:customStyle="1" w:styleId="markedcontent">
    <w:name w:val="markedcontent"/>
    <w:basedOn w:val="Fuentedeprrafopredeter"/>
    <w:rsid w:val="006142FA"/>
  </w:style>
  <w:style w:type="paragraph" w:customStyle="1" w:styleId="Citas">
    <w:name w:val="Citas"/>
    <w:basedOn w:val="Normal"/>
    <w:qFormat/>
    <w:rsid w:val="00604709"/>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694562">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506458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1304570">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774186">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490480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2592742">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514330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689564">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dui.edomex.gob.mx/sites/sedui.edomex.gob.mx/files/files/planes_municipales/Toluca/D-06b%20Infraestructura%20Hidraulica.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697709.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696457.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doc/normatividad/LI_Lineamientos_tecnicos_generales_para_la_publicacion_homologacion_y_estandariz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87686-7B16-4680-B59A-E50D6932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11890</Words>
  <Characters>65398</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2023-12-14T23:37:00Z</cp:lastPrinted>
  <dcterms:created xsi:type="dcterms:W3CDTF">2023-12-05T21:38:00Z</dcterms:created>
  <dcterms:modified xsi:type="dcterms:W3CDTF">2024-01-17T17:46:00Z</dcterms:modified>
</cp:coreProperties>
</file>