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966C54" w:rsidR="00E35DF9" w:rsidP="005C16EF" w:rsidRDefault="00E35DF9" w14:paraId="4FAD3E7E" w14:textId="5F33E717">
      <w:pPr>
        <w:spacing w:line="360" w:lineRule="auto"/>
        <w:contextualSpacing/>
        <w:jc w:val="both"/>
        <w:rPr>
          <w:rFonts w:ascii="Palatino Linotype" w:hAnsi="Palatino Linotype" w:cs="Tahoma"/>
          <w:bCs/>
          <w:sz w:val="22"/>
          <w:szCs w:val="22"/>
        </w:rPr>
      </w:pPr>
      <w:bookmarkStart w:name="_Hlk76457302" w:id="0"/>
      <w:r w:rsidRPr="00966C5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175A7">
        <w:rPr>
          <w:rFonts w:ascii="Palatino Linotype" w:hAnsi="Palatino Linotype" w:cs="Tahoma"/>
          <w:bCs/>
          <w:sz w:val="22"/>
          <w:szCs w:val="22"/>
        </w:rPr>
        <w:t>veintidós</w:t>
      </w:r>
      <w:r w:rsidRPr="00966C54" w:rsidR="00016CB3">
        <w:rPr>
          <w:rFonts w:ascii="Palatino Linotype" w:hAnsi="Palatino Linotype" w:cs="Tahoma"/>
          <w:bCs/>
          <w:sz w:val="22"/>
          <w:szCs w:val="22"/>
        </w:rPr>
        <w:t xml:space="preserve"> de marzo </w:t>
      </w:r>
      <w:r w:rsidRPr="00966C54" w:rsidR="00A766B1">
        <w:rPr>
          <w:rFonts w:ascii="Palatino Linotype" w:hAnsi="Palatino Linotype" w:cs="Tahoma"/>
          <w:bCs/>
          <w:sz w:val="22"/>
          <w:szCs w:val="22"/>
        </w:rPr>
        <w:t>de dos mil veinti</w:t>
      </w:r>
      <w:r w:rsidRPr="00966C54" w:rsidR="00016CB3">
        <w:rPr>
          <w:rFonts w:ascii="Palatino Linotype" w:hAnsi="Palatino Linotype" w:cs="Tahoma"/>
          <w:bCs/>
          <w:sz w:val="22"/>
          <w:szCs w:val="22"/>
        </w:rPr>
        <w:t>trés</w:t>
      </w:r>
      <w:r w:rsidRPr="00966C54">
        <w:rPr>
          <w:rFonts w:ascii="Palatino Linotype" w:hAnsi="Palatino Linotype" w:cs="Tahoma"/>
          <w:bCs/>
          <w:sz w:val="22"/>
          <w:szCs w:val="22"/>
        </w:rPr>
        <w:t>.</w:t>
      </w:r>
    </w:p>
    <w:p w:rsidRPr="00966C54" w:rsidR="00E35DF9" w:rsidP="005C16EF" w:rsidRDefault="00E35DF9" w14:paraId="444348CE" w14:textId="77777777">
      <w:pPr>
        <w:spacing w:line="360" w:lineRule="auto"/>
        <w:contextualSpacing/>
        <w:rPr>
          <w:rFonts w:ascii="Palatino Linotype" w:hAnsi="Palatino Linotype" w:cs="Tahoma"/>
          <w:bCs/>
          <w:sz w:val="22"/>
          <w:szCs w:val="22"/>
        </w:rPr>
      </w:pPr>
    </w:p>
    <w:p w:rsidRPr="00966C54" w:rsidR="00E35DF9" w:rsidP="64C18E39" w:rsidRDefault="00E35DF9" w14:paraId="644CE94A" w14:textId="30C1A028">
      <w:pPr>
        <w:spacing w:line="360" w:lineRule="auto"/>
        <w:contextualSpacing/>
        <w:jc w:val="both"/>
        <w:rPr>
          <w:rFonts w:ascii="Palatino Linotype" w:hAnsi="Palatino Linotype" w:cs="Tahoma"/>
          <w:sz w:val="22"/>
          <w:szCs w:val="22"/>
        </w:rPr>
      </w:pPr>
      <w:r w:rsidRPr="64C18E39" w:rsidR="64C18E39">
        <w:rPr>
          <w:rFonts w:ascii="Palatino Linotype" w:hAnsi="Palatino Linotype" w:cs="Tahoma"/>
          <w:b w:val="1"/>
          <w:bCs w:val="1"/>
          <w:color w:val="0D0D0D" w:themeColor="text1" w:themeTint="F2" w:themeShade="FF"/>
          <w:sz w:val="22"/>
          <w:szCs w:val="22"/>
        </w:rPr>
        <w:t xml:space="preserve">VISTO </w:t>
      </w:r>
      <w:r w:rsidRPr="64C18E39" w:rsidR="64C18E39">
        <w:rPr>
          <w:rFonts w:ascii="Palatino Linotype" w:hAnsi="Palatino Linotype" w:cs="Tahoma"/>
          <w:color w:val="0D0D0D" w:themeColor="text1" w:themeTint="F2" w:themeShade="FF"/>
          <w:sz w:val="22"/>
          <w:szCs w:val="22"/>
        </w:rPr>
        <w:t xml:space="preserve">el expediente conformado con motivo del Recurso de Revisión </w:t>
      </w:r>
      <w:r w:rsidRPr="64C18E39" w:rsidR="64C18E39">
        <w:rPr>
          <w:rFonts w:ascii="Palatino Linotype" w:hAnsi="Palatino Linotype" w:cs="Tahoma"/>
          <w:b w:val="1"/>
          <w:bCs w:val="1"/>
          <w:color w:val="0D0D0D" w:themeColor="text1" w:themeTint="F2" w:themeShade="FF"/>
          <w:sz w:val="22"/>
          <w:szCs w:val="22"/>
        </w:rPr>
        <w:t>00441/INFOEM/IP/RR/2023,</w:t>
      </w:r>
      <w:r w:rsidRPr="64C18E39" w:rsidR="64C18E39">
        <w:rPr>
          <w:rFonts w:ascii="Palatino Linotype" w:hAnsi="Palatino Linotype" w:cs="Tahoma"/>
          <w:color w:val="0D0D0D" w:themeColor="text1" w:themeTint="F2" w:themeShade="FF"/>
          <w:sz w:val="22"/>
          <w:szCs w:val="22"/>
        </w:rPr>
        <w:t xml:space="preserve"> interpuesto por </w:t>
      </w:r>
      <w:r w:rsidRPr="64C18E39" w:rsidR="64C18E39">
        <w:rPr>
          <w:rFonts w:ascii="Palatino Linotype" w:hAnsi="Palatino Linotype" w:cs="Tahoma"/>
          <w:color w:val="0D0D0D" w:themeColor="text1" w:themeTint="F2" w:themeShade="FF"/>
          <w:sz w:val="22"/>
          <w:szCs w:val="22"/>
          <w:highlight w:val="black"/>
        </w:rPr>
        <w:t>XXXXXXX</w:t>
      </w:r>
      <w:r w:rsidRPr="64C18E39" w:rsidR="64C18E39">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64C18E39" w:rsidR="64C18E39">
        <w:rPr>
          <w:rFonts w:ascii="Palatino Linotype" w:hAnsi="Palatino Linotype"/>
          <w:sz w:val="22"/>
          <w:szCs w:val="22"/>
        </w:rPr>
        <w:t xml:space="preserve"> </w:t>
      </w:r>
      <w:r w:rsidRPr="64C18E39" w:rsidR="64C18E39">
        <w:rPr>
          <w:rFonts w:ascii="Palatino Linotype" w:hAnsi="Palatino Linotype" w:eastAsia="Calibri" w:cs="Tahoma"/>
          <w:b w:val="1"/>
          <w:bCs w:val="1"/>
          <w:sz w:val="22"/>
          <w:szCs w:val="22"/>
          <w:lang w:eastAsia="en-US"/>
        </w:rPr>
        <w:t>Secretaría del Medio Ambiente</w:t>
      </w:r>
      <w:r w:rsidRPr="64C18E39" w:rsidR="64C18E39">
        <w:rPr>
          <w:rFonts w:ascii="Palatino Linotype" w:hAnsi="Palatino Linotype" w:cs="Tahoma"/>
          <w:b w:val="1"/>
          <w:bCs w:val="1"/>
          <w:color w:val="0D0D0D" w:themeColor="text1" w:themeTint="F2" w:themeShade="FF"/>
          <w:sz w:val="22"/>
          <w:szCs w:val="22"/>
        </w:rPr>
        <w:t xml:space="preserve">, </w:t>
      </w:r>
      <w:r w:rsidRPr="64C18E39" w:rsidR="64C18E39">
        <w:rPr>
          <w:rFonts w:ascii="Palatino Linotype" w:hAnsi="Palatino Linotype" w:cs="Tahoma"/>
          <w:color w:val="0D0D0D" w:themeColor="text1" w:themeTint="F2" w:themeShade="FF"/>
          <w:sz w:val="22"/>
          <w:szCs w:val="22"/>
        </w:rPr>
        <w:t>se emite la presente Resolución, con base en los Antecedentes y C</w:t>
      </w:r>
      <w:r w:rsidRPr="64C18E39" w:rsidR="64C18E39">
        <w:rPr>
          <w:rFonts w:ascii="Palatino Linotype" w:hAnsi="Palatino Linotype" w:cs="Tahoma"/>
          <w:sz w:val="22"/>
          <w:szCs w:val="22"/>
        </w:rPr>
        <w:t>onsiderandos que a continuación se exponen:</w:t>
      </w:r>
    </w:p>
    <w:p w:rsidRPr="00966C54" w:rsidR="00E35DF9" w:rsidP="005C16EF" w:rsidRDefault="00E35DF9" w14:paraId="759EAFA5" w14:textId="77777777">
      <w:pPr>
        <w:spacing w:line="360" w:lineRule="auto"/>
        <w:contextualSpacing/>
        <w:jc w:val="both"/>
        <w:rPr>
          <w:rFonts w:ascii="Palatino Linotype" w:hAnsi="Palatino Linotype" w:cs="Tahoma"/>
          <w:b/>
          <w:color w:val="0D0D0D" w:themeColor="text1" w:themeTint="F2"/>
          <w:sz w:val="18"/>
          <w:szCs w:val="22"/>
        </w:rPr>
      </w:pPr>
    </w:p>
    <w:p w:rsidRPr="00966C54" w:rsidR="00E35DF9" w:rsidP="005C16EF" w:rsidRDefault="00E35DF9" w14:paraId="63C53F21" w14:textId="77777777">
      <w:pPr>
        <w:tabs>
          <w:tab w:val="center" w:pos="4522"/>
          <w:tab w:val="left" w:pos="7245"/>
        </w:tabs>
        <w:spacing w:line="360" w:lineRule="auto"/>
        <w:contextualSpacing/>
        <w:jc w:val="center"/>
        <w:rPr>
          <w:rFonts w:ascii="Palatino Linotype" w:hAnsi="Palatino Linotype" w:cs="Tahoma"/>
          <w:b/>
          <w:sz w:val="22"/>
          <w:szCs w:val="22"/>
        </w:rPr>
      </w:pPr>
      <w:r w:rsidRPr="00966C54">
        <w:rPr>
          <w:rFonts w:ascii="Palatino Linotype" w:hAnsi="Palatino Linotype" w:cs="Tahoma"/>
          <w:b/>
          <w:sz w:val="22"/>
          <w:szCs w:val="22"/>
        </w:rPr>
        <w:t>A N T E C E D E N T E S</w:t>
      </w:r>
    </w:p>
    <w:p w:rsidRPr="00966C54" w:rsidR="00E35DF9" w:rsidP="005C16EF" w:rsidRDefault="00E35DF9" w14:paraId="2113CE4D" w14:textId="77777777">
      <w:pPr>
        <w:tabs>
          <w:tab w:val="center" w:pos="4522"/>
          <w:tab w:val="left" w:pos="7245"/>
        </w:tabs>
        <w:spacing w:line="360" w:lineRule="auto"/>
        <w:contextualSpacing/>
        <w:jc w:val="center"/>
        <w:rPr>
          <w:rFonts w:ascii="Palatino Linotype" w:hAnsi="Palatino Linotype" w:cs="Tahoma"/>
          <w:b/>
          <w:sz w:val="22"/>
          <w:szCs w:val="22"/>
        </w:rPr>
      </w:pPr>
    </w:p>
    <w:p w:rsidRPr="00966C54" w:rsidR="00E35DF9" w:rsidP="005C16EF" w:rsidRDefault="00E35DF9" w14:paraId="0FDE1660" w14:textId="77777777">
      <w:pPr>
        <w:pStyle w:val="Prrafodelista"/>
        <w:tabs>
          <w:tab w:val="left" w:pos="567"/>
        </w:tabs>
        <w:spacing w:line="360" w:lineRule="auto"/>
        <w:ind w:left="0"/>
        <w:jc w:val="both"/>
        <w:rPr>
          <w:rFonts w:ascii="Palatino Linotype" w:hAnsi="Palatino Linotype" w:cs="Tahoma"/>
          <w:b/>
          <w:szCs w:val="22"/>
        </w:rPr>
      </w:pPr>
      <w:r w:rsidRPr="00966C54">
        <w:rPr>
          <w:rFonts w:ascii="Palatino Linotype" w:hAnsi="Palatino Linotype" w:cs="Tahoma"/>
          <w:b/>
          <w:szCs w:val="22"/>
        </w:rPr>
        <w:t xml:space="preserve">I. Presentación de la solicitud de información. </w:t>
      </w:r>
    </w:p>
    <w:p w:rsidRPr="00966C54" w:rsidR="00E35DF9" w:rsidP="005C16EF" w:rsidRDefault="00E35DF9" w14:paraId="560D0F68" w14:textId="77777777">
      <w:pPr>
        <w:pStyle w:val="Prrafodelista"/>
        <w:tabs>
          <w:tab w:val="left" w:pos="567"/>
        </w:tabs>
        <w:spacing w:line="360" w:lineRule="auto"/>
        <w:ind w:left="0"/>
        <w:jc w:val="both"/>
        <w:rPr>
          <w:rFonts w:ascii="Palatino Linotype" w:hAnsi="Palatino Linotype" w:cs="Tahoma"/>
          <w:b/>
          <w:sz w:val="18"/>
          <w:szCs w:val="22"/>
        </w:rPr>
      </w:pPr>
    </w:p>
    <w:p w:rsidRPr="00966C54" w:rsidR="00E35DF9" w:rsidP="005C16EF" w:rsidRDefault="00E35DF9" w14:paraId="4E14DAE7" w14:textId="77777777">
      <w:pPr>
        <w:tabs>
          <w:tab w:val="left" w:pos="567"/>
        </w:tabs>
        <w:spacing w:line="360" w:lineRule="auto"/>
        <w:contextualSpacing/>
        <w:jc w:val="both"/>
        <w:rPr>
          <w:rFonts w:ascii="Palatino Linotype" w:hAnsi="Palatino Linotype" w:cs="Tahoma"/>
          <w:sz w:val="22"/>
          <w:szCs w:val="22"/>
        </w:rPr>
      </w:pPr>
      <w:r w:rsidRPr="00966C54">
        <w:rPr>
          <w:rFonts w:ascii="Palatino Linotype" w:hAnsi="Palatino Linotype" w:cs="Tahoma"/>
          <w:sz w:val="22"/>
          <w:szCs w:val="22"/>
        </w:rPr>
        <w:t xml:space="preserve">Con fecha </w:t>
      </w:r>
      <w:r w:rsidRPr="00966C54" w:rsidR="00016CB3">
        <w:rPr>
          <w:rFonts w:ascii="Palatino Linotype" w:hAnsi="Palatino Linotype" w:cs="Tahoma"/>
          <w:sz w:val="22"/>
          <w:szCs w:val="22"/>
        </w:rPr>
        <w:t>doce de diciembre</w:t>
      </w:r>
      <w:r w:rsidRPr="00966C54" w:rsidR="00BA5F7B">
        <w:rPr>
          <w:rFonts w:ascii="Palatino Linotype" w:hAnsi="Palatino Linotype" w:cs="Tahoma"/>
          <w:sz w:val="22"/>
          <w:szCs w:val="22"/>
        </w:rPr>
        <w:t xml:space="preserve"> </w:t>
      </w:r>
      <w:r w:rsidRPr="00966C54" w:rsidR="008436E1">
        <w:rPr>
          <w:rFonts w:ascii="Palatino Linotype" w:hAnsi="Palatino Linotype" w:cs="Tahoma"/>
          <w:sz w:val="22"/>
          <w:szCs w:val="22"/>
        </w:rPr>
        <w:t>de dos mil veintidós</w:t>
      </w:r>
      <w:r w:rsidRPr="00966C54">
        <w:rPr>
          <w:rFonts w:ascii="Palatino Linotype" w:hAnsi="Palatino Linotype" w:cs="Tahoma"/>
          <w:sz w:val="22"/>
          <w:szCs w:val="22"/>
        </w:rPr>
        <w:t>, el Particular presentó solicitud de acceso a la i</w:t>
      </w:r>
      <w:r w:rsidRPr="00966C54" w:rsidR="009D6672">
        <w:rPr>
          <w:rFonts w:ascii="Palatino Linotype" w:hAnsi="Palatino Linotype" w:cs="Tahoma"/>
          <w:sz w:val="22"/>
          <w:szCs w:val="22"/>
        </w:rPr>
        <w:t>nformación pública, a través de</w:t>
      </w:r>
      <w:r w:rsidRPr="00966C54" w:rsidR="004214B7">
        <w:rPr>
          <w:rFonts w:ascii="Palatino Linotype" w:hAnsi="Palatino Linotype" w:cs="Tahoma"/>
          <w:sz w:val="22"/>
          <w:szCs w:val="22"/>
        </w:rPr>
        <w:t>l Sistema de Acceso a la Información Mexiquense (SAIMEX)</w:t>
      </w:r>
      <w:r w:rsidRPr="00966C54">
        <w:rPr>
          <w:rFonts w:ascii="Palatino Linotype" w:hAnsi="Palatino Linotype" w:cs="Tahoma"/>
          <w:sz w:val="22"/>
          <w:szCs w:val="22"/>
        </w:rPr>
        <w:t>, ante l</w:t>
      </w:r>
      <w:r w:rsidRPr="00966C54" w:rsidR="00016CB3">
        <w:rPr>
          <w:rFonts w:ascii="Palatino Linotype" w:hAnsi="Palatino Linotype" w:cs="Tahoma"/>
          <w:sz w:val="22"/>
          <w:szCs w:val="22"/>
        </w:rPr>
        <w:t>a</w:t>
      </w:r>
      <w:r w:rsidRPr="00966C54">
        <w:rPr>
          <w:rFonts w:ascii="Palatino Linotype" w:hAnsi="Palatino Linotype" w:cs="Tahoma"/>
          <w:sz w:val="22"/>
          <w:szCs w:val="22"/>
        </w:rPr>
        <w:t xml:space="preserve"> </w:t>
      </w:r>
      <w:r w:rsidRPr="00966C54" w:rsidR="00016CB3">
        <w:rPr>
          <w:rFonts w:ascii="Palatino Linotype" w:hAnsi="Palatino Linotype" w:cs="Tahoma"/>
          <w:b/>
          <w:bCs/>
          <w:sz w:val="22"/>
          <w:szCs w:val="22"/>
        </w:rPr>
        <w:t>Secretaría del Medio Ambiente</w:t>
      </w:r>
      <w:r w:rsidRPr="00966C54">
        <w:rPr>
          <w:rFonts w:ascii="Palatino Linotype" w:hAnsi="Palatino Linotype" w:cs="Tahoma"/>
          <w:sz w:val="22"/>
          <w:szCs w:val="22"/>
        </w:rPr>
        <w:t xml:space="preserve">, </w:t>
      </w:r>
      <w:r w:rsidRPr="00966C54" w:rsidR="003A12F1">
        <w:rPr>
          <w:rFonts w:ascii="Palatino Linotype" w:hAnsi="Palatino Linotype" w:cs="Tahoma"/>
          <w:sz w:val="22"/>
          <w:szCs w:val="22"/>
        </w:rPr>
        <w:t xml:space="preserve">misma que fue registrada con el número de folio </w:t>
      </w:r>
      <w:r w:rsidRPr="00966C54" w:rsidR="00016CB3">
        <w:rPr>
          <w:rFonts w:ascii="Palatino Linotype" w:hAnsi="Palatino Linotype" w:cs="Tahoma"/>
          <w:b/>
          <w:bCs/>
          <w:sz w:val="22"/>
          <w:szCs w:val="22"/>
        </w:rPr>
        <w:t>00581/SMA/IP/2022</w:t>
      </w:r>
      <w:r w:rsidRPr="00966C54" w:rsidR="003A12F1">
        <w:rPr>
          <w:rFonts w:ascii="Palatino Linotype" w:hAnsi="Palatino Linotype" w:cs="Tahoma"/>
          <w:b/>
          <w:bCs/>
          <w:sz w:val="22"/>
          <w:szCs w:val="22"/>
        </w:rPr>
        <w:t xml:space="preserve">, </w:t>
      </w:r>
      <w:r w:rsidRPr="00966C54">
        <w:rPr>
          <w:rFonts w:ascii="Palatino Linotype" w:hAnsi="Palatino Linotype" w:cs="Tahoma"/>
          <w:sz w:val="22"/>
          <w:szCs w:val="22"/>
        </w:rPr>
        <w:t xml:space="preserve">mediante </w:t>
      </w:r>
      <w:r w:rsidRPr="00966C54" w:rsidR="0074594A">
        <w:rPr>
          <w:rFonts w:ascii="Palatino Linotype" w:hAnsi="Palatino Linotype" w:cs="Tahoma"/>
          <w:sz w:val="22"/>
          <w:szCs w:val="22"/>
        </w:rPr>
        <w:t>l</w:t>
      </w:r>
      <w:r w:rsidRPr="00966C54" w:rsidR="00B50512">
        <w:rPr>
          <w:rFonts w:ascii="Palatino Linotype" w:hAnsi="Palatino Linotype" w:cs="Tahoma"/>
          <w:sz w:val="22"/>
          <w:szCs w:val="22"/>
        </w:rPr>
        <w:t>a</w:t>
      </w:r>
      <w:r w:rsidRPr="00966C54">
        <w:rPr>
          <w:rFonts w:ascii="Palatino Linotype" w:hAnsi="Palatino Linotype" w:cs="Tahoma"/>
          <w:sz w:val="22"/>
          <w:szCs w:val="22"/>
        </w:rPr>
        <w:t xml:space="preserve"> cual requirió lo siguiente: </w:t>
      </w:r>
    </w:p>
    <w:p w:rsidRPr="00966C54" w:rsidR="00D807FB" w:rsidP="005C16EF" w:rsidRDefault="00D807FB" w14:paraId="111EACC2" w14:textId="77777777">
      <w:pPr>
        <w:tabs>
          <w:tab w:val="left" w:pos="567"/>
        </w:tabs>
        <w:spacing w:line="360" w:lineRule="auto"/>
        <w:contextualSpacing/>
        <w:jc w:val="both"/>
        <w:rPr>
          <w:rFonts w:ascii="Palatino Linotype" w:hAnsi="Palatino Linotype" w:cs="Tahoma"/>
          <w:sz w:val="22"/>
        </w:rPr>
      </w:pPr>
    </w:p>
    <w:p w:rsidRPr="00966C54" w:rsidR="00D807FB" w:rsidP="005C16EF" w:rsidRDefault="00D807FB" w14:paraId="60D643F9" w14:textId="77777777">
      <w:pPr>
        <w:tabs>
          <w:tab w:val="left" w:pos="567"/>
        </w:tabs>
        <w:spacing w:line="360" w:lineRule="auto"/>
        <w:ind w:left="567" w:right="539"/>
        <w:contextualSpacing/>
        <w:jc w:val="both"/>
        <w:rPr>
          <w:rFonts w:ascii="Palatino Linotype" w:hAnsi="Palatino Linotype" w:cs="Tahoma"/>
          <w:b/>
          <w:bCs/>
          <w:sz w:val="22"/>
          <w:szCs w:val="22"/>
        </w:rPr>
      </w:pPr>
      <w:r w:rsidRPr="00966C54">
        <w:rPr>
          <w:rFonts w:ascii="Palatino Linotype" w:hAnsi="Palatino Linotype" w:cs="Tahoma"/>
          <w:b/>
          <w:bCs/>
        </w:rPr>
        <w:t>DESCRIPCIÓN CLARA Y PRECISA DE LA INFORMACIÓN SOLICITADA</w:t>
      </w:r>
      <w:r w:rsidRPr="00966C54">
        <w:rPr>
          <w:rFonts w:ascii="Palatino Linotype" w:hAnsi="Palatino Linotype" w:cs="Tahoma"/>
          <w:b/>
          <w:bCs/>
          <w:sz w:val="22"/>
          <w:szCs w:val="22"/>
        </w:rPr>
        <w:t>:</w:t>
      </w:r>
    </w:p>
    <w:p w:rsidRPr="00966C54" w:rsidR="004214B7" w:rsidP="005C16EF" w:rsidRDefault="004214B7" w14:paraId="16FA9BD3"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966C54">
        <w:rPr>
          <w:rFonts w:ascii="Palatino Linotype" w:hAnsi="Palatino Linotype"/>
          <w:i/>
          <w:iCs/>
          <w:color w:val="000000"/>
          <w:sz w:val="20"/>
          <w:szCs w:val="20"/>
        </w:rPr>
        <w:t>“</w:t>
      </w:r>
      <w:r w:rsidRPr="00966C54" w:rsidR="00016CB3">
        <w:rPr>
          <w:rFonts w:ascii="Palatino Linotype" w:hAnsi="Palatino Linotype"/>
          <w:i/>
          <w:iCs/>
          <w:color w:val="000000"/>
          <w:sz w:val="20"/>
          <w:szCs w:val="20"/>
        </w:rPr>
        <w:t>Documentos remitidos por Residencias Modernas mediante los cuales informó del cumplimiento del dictamen de reordenamiento e impacto ambiental DGNRIA/OF 3023/95 del 02 de mayo de 1995, el cual se adjunta para tener una mejor referencia.</w:t>
      </w:r>
      <w:r w:rsidRPr="00966C54">
        <w:rPr>
          <w:rFonts w:ascii="Palatino Linotype" w:hAnsi="Palatino Linotype"/>
          <w:i/>
          <w:iCs/>
          <w:color w:val="000000"/>
          <w:sz w:val="20"/>
          <w:szCs w:val="20"/>
        </w:rPr>
        <w:t>”</w:t>
      </w:r>
    </w:p>
    <w:p w:rsidRPr="00966C54" w:rsidR="004214B7" w:rsidP="005C16EF" w:rsidRDefault="004214B7" w14:paraId="2738A480" w14:textId="77777777">
      <w:pPr>
        <w:pStyle w:val="Prrafodelista"/>
        <w:tabs>
          <w:tab w:val="left" w:pos="567"/>
        </w:tabs>
        <w:spacing w:line="360" w:lineRule="auto"/>
        <w:ind w:left="567" w:right="539"/>
        <w:jc w:val="both"/>
        <w:rPr>
          <w:rFonts w:ascii="Palatino Linotype" w:hAnsi="Palatino Linotype"/>
          <w:i/>
          <w:iCs/>
          <w:color w:val="000000"/>
          <w:szCs w:val="22"/>
        </w:rPr>
      </w:pPr>
    </w:p>
    <w:p w:rsidRPr="00966C54" w:rsidR="004214B7" w:rsidP="00016CB3" w:rsidRDefault="004214B7" w14:paraId="430B9AD7" w14:textId="77777777">
      <w:pPr>
        <w:tabs>
          <w:tab w:val="left" w:pos="567"/>
        </w:tabs>
        <w:spacing w:line="360" w:lineRule="auto"/>
        <w:contextualSpacing/>
        <w:jc w:val="both"/>
        <w:rPr>
          <w:rFonts w:ascii="Palatino Linotype" w:hAnsi="Palatino Linotype"/>
          <w:color w:val="000000"/>
          <w:sz w:val="22"/>
          <w:szCs w:val="22"/>
        </w:rPr>
      </w:pPr>
      <w:r w:rsidRPr="00966C54">
        <w:rPr>
          <w:rFonts w:ascii="Palatino Linotype" w:hAnsi="Palatino Linotype"/>
          <w:color w:val="000000"/>
          <w:sz w:val="22"/>
          <w:szCs w:val="22"/>
        </w:rPr>
        <w:t xml:space="preserve">El </w:t>
      </w:r>
      <w:r w:rsidRPr="00966C54">
        <w:rPr>
          <w:rFonts w:ascii="Palatino Linotype" w:hAnsi="Palatino Linotype" w:cs="Tahoma"/>
          <w:sz w:val="22"/>
          <w:szCs w:val="22"/>
        </w:rPr>
        <w:t>Particular</w:t>
      </w:r>
      <w:r w:rsidRPr="00966C54">
        <w:rPr>
          <w:rFonts w:ascii="Palatino Linotype" w:hAnsi="Palatino Linotype"/>
          <w:color w:val="000000"/>
          <w:sz w:val="22"/>
          <w:szCs w:val="22"/>
        </w:rPr>
        <w:t xml:space="preserve"> adjunt</w:t>
      </w:r>
      <w:r w:rsidRPr="00966C54" w:rsidR="003D7AFF">
        <w:rPr>
          <w:rFonts w:ascii="Palatino Linotype" w:hAnsi="Palatino Linotype"/>
          <w:color w:val="000000"/>
          <w:sz w:val="22"/>
          <w:szCs w:val="22"/>
        </w:rPr>
        <w:t>ó</w:t>
      </w:r>
      <w:r w:rsidRPr="00966C54">
        <w:rPr>
          <w:rFonts w:ascii="Palatino Linotype" w:hAnsi="Palatino Linotype"/>
          <w:color w:val="000000"/>
          <w:sz w:val="22"/>
          <w:szCs w:val="22"/>
        </w:rPr>
        <w:t xml:space="preserve"> un archivo denominado </w:t>
      </w:r>
      <w:r w:rsidRPr="00966C54" w:rsidR="00016CB3">
        <w:rPr>
          <w:rFonts w:ascii="Palatino Linotype" w:hAnsi="Palatino Linotype"/>
          <w:i/>
          <w:iCs/>
          <w:color w:val="000000"/>
          <w:sz w:val="22"/>
          <w:szCs w:val="22"/>
        </w:rPr>
        <w:t xml:space="preserve">Of_3023-95 Residencias Modernas.pdf </w:t>
      </w:r>
      <w:r w:rsidRPr="00966C54">
        <w:rPr>
          <w:rFonts w:ascii="Palatino Linotype" w:hAnsi="Palatino Linotype"/>
          <w:color w:val="000000"/>
          <w:sz w:val="22"/>
          <w:szCs w:val="22"/>
        </w:rPr>
        <w:t xml:space="preserve">en el cual </w:t>
      </w:r>
      <w:r w:rsidRPr="00966C54" w:rsidR="00B431FA">
        <w:rPr>
          <w:rFonts w:ascii="Palatino Linotype" w:hAnsi="Palatino Linotype"/>
          <w:color w:val="000000"/>
          <w:sz w:val="22"/>
          <w:szCs w:val="22"/>
        </w:rPr>
        <w:t xml:space="preserve">se advierte el </w:t>
      </w:r>
      <w:r w:rsidRPr="00966C54" w:rsidR="00201122">
        <w:rPr>
          <w:rFonts w:ascii="Palatino Linotype" w:hAnsi="Palatino Linotype"/>
          <w:color w:val="000000"/>
          <w:sz w:val="22"/>
          <w:szCs w:val="22"/>
        </w:rPr>
        <w:t>documento mencionado en su solicitud.</w:t>
      </w:r>
    </w:p>
    <w:p w:rsidRPr="00966C54" w:rsidR="004214B7" w:rsidP="005C16EF" w:rsidRDefault="004214B7" w14:paraId="2F4009DD"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966C54" w:rsidR="00E35DF9" w:rsidP="005C16EF" w:rsidRDefault="00E35DF9" w14:paraId="46C7425E" w14:textId="77777777">
      <w:pPr>
        <w:pStyle w:val="Prrafodelista"/>
        <w:tabs>
          <w:tab w:val="left" w:pos="567"/>
        </w:tabs>
        <w:spacing w:line="360" w:lineRule="auto"/>
        <w:ind w:left="567" w:right="539"/>
        <w:jc w:val="both"/>
        <w:rPr>
          <w:rFonts w:ascii="Palatino Linotype" w:hAnsi="Palatino Linotype" w:cs="Tahoma"/>
          <w:b/>
          <w:sz w:val="20"/>
          <w:szCs w:val="22"/>
        </w:rPr>
      </w:pPr>
      <w:r w:rsidRPr="00966C54">
        <w:rPr>
          <w:rFonts w:ascii="Palatino Linotype" w:hAnsi="Palatino Linotype" w:cs="Tahoma"/>
          <w:b/>
          <w:sz w:val="20"/>
          <w:szCs w:val="22"/>
        </w:rPr>
        <w:t>MODALIDAD DE ENTREGA</w:t>
      </w:r>
    </w:p>
    <w:p w:rsidRPr="00966C54" w:rsidR="00E35DF9" w:rsidP="005C16EF" w:rsidRDefault="007E4927" w14:paraId="6549FD3E" w14:textId="77777777">
      <w:pPr>
        <w:pStyle w:val="Prrafodelista"/>
        <w:tabs>
          <w:tab w:val="left" w:pos="567"/>
        </w:tabs>
        <w:spacing w:line="360" w:lineRule="auto"/>
        <w:ind w:left="567" w:right="539"/>
        <w:jc w:val="both"/>
        <w:rPr>
          <w:rFonts w:ascii="Palatino Linotype" w:hAnsi="Palatino Linotype" w:cs="Tahoma"/>
          <w:i/>
          <w:sz w:val="20"/>
          <w:szCs w:val="22"/>
        </w:rPr>
      </w:pPr>
      <w:r w:rsidRPr="00966C54">
        <w:rPr>
          <w:rFonts w:ascii="Palatino Linotype" w:hAnsi="Palatino Linotype" w:cs="Tahoma"/>
          <w:i/>
          <w:sz w:val="20"/>
          <w:szCs w:val="22"/>
        </w:rPr>
        <w:lastRenderedPageBreak/>
        <w:t>“</w:t>
      </w:r>
      <w:r w:rsidRPr="00966C54" w:rsidR="004214B7">
        <w:rPr>
          <w:rFonts w:ascii="Palatino Linotype" w:hAnsi="Palatino Linotype" w:cs="Tahoma"/>
          <w:i/>
          <w:sz w:val="20"/>
          <w:szCs w:val="22"/>
        </w:rPr>
        <w:t>A través del SAIMEX</w:t>
      </w:r>
      <w:r w:rsidRPr="00966C54">
        <w:rPr>
          <w:rFonts w:ascii="Palatino Linotype" w:hAnsi="Palatino Linotype" w:cs="Tahoma"/>
          <w:i/>
          <w:sz w:val="20"/>
          <w:szCs w:val="22"/>
        </w:rPr>
        <w:t>”</w:t>
      </w:r>
    </w:p>
    <w:p w:rsidRPr="00966C54" w:rsidR="00A01EB6" w:rsidP="005C16EF" w:rsidRDefault="00A01EB6" w14:paraId="62851F58" w14:textId="77777777">
      <w:pPr>
        <w:pStyle w:val="Prrafodelista"/>
        <w:tabs>
          <w:tab w:val="left" w:pos="567"/>
        </w:tabs>
        <w:spacing w:line="360" w:lineRule="auto"/>
        <w:ind w:left="0"/>
        <w:jc w:val="both"/>
        <w:rPr>
          <w:rFonts w:ascii="Palatino Linotype" w:hAnsi="Palatino Linotype" w:cs="Tahoma"/>
          <w:b/>
          <w:sz w:val="20"/>
          <w:szCs w:val="20"/>
        </w:rPr>
      </w:pPr>
    </w:p>
    <w:p w:rsidRPr="00966C54" w:rsidR="00681D84" w:rsidP="005C16EF" w:rsidRDefault="00A01EB6" w14:paraId="28105B6C" w14:textId="77777777">
      <w:pPr>
        <w:pStyle w:val="Prrafodelista"/>
        <w:tabs>
          <w:tab w:val="left" w:pos="567"/>
        </w:tabs>
        <w:spacing w:line="360" w:lineRule="auto"/>
        <w:ind w:left="0"/>
        <w:jc w:val="both"/>
        <w:rPr>
          <w:rFonts w:ascii="Palatino Linotype" w:hAnsi="Palatino Linotype" w:cs="Tahoma"/>
          <w:b/>
          <w:szCs w:val="22"/>
        </w:rPr>
      </w:pPr>
      <w:r w:rsidRPr="00966C54">
        <w:rPr>
          <w:rFonts w:ascii="Palatino Linotype" w:hAnsi="Palatino Linotype" w:cs="Tahoma"/>
          <w:b/>
          <w:szCs w:val="20"/>
        </w:rPr>
        <w:t>II</w:t>
      </w:r>
      <w:r w:rsidRPr="00966C54" w:rsidR="00681D84">
        <w:rPr>
          <w:rFonts w:ascii="Palatino Linotype" w:hAnsi="Palatino Linotype" w:cs="Tahoma"/>
          <w:b/>
          <w:szCs w:val="22"/>
        </w:rPr>
        <w:t>.</w:t>
      </w:r>
      <w:r w:rsidRPr="00966C54" w:rsidR="007F3A61">
        <w:rPr>
          <w:rFonts w:ascii="Palatino Linotype" w:hAnsi="Palatino Linotype" w:cs="Tahoma"/>
          <w:b/>
          <w:szCs w:val="22"/>
        </w:rPr>
        <w:t xml:space="preserve"> </w:t>
      </w:r>
      <w:r w:rsidRPr="00966C54" w:rsidR="00681D84">
        <w:rPr>
          <w:rFonts w:ascii="Palatino Linotype" w:hAnsi="Palatino Linotype" w:cs="Tahoma"/>
          <w:b/>
          <w:szCs w:val="22"/>
        </w:rPr>
        <w:t>Respuesta del Sujeto Obligado.</w:t>
      </w:r>
    </w:p>
    <w:p w:rsidRPr="00966C54" w:rsidR="00681D84" w:rsidP="005C16EF" w:rsidRDefault="00681D84" w14:paraId="168FF9A8" w14:textId="77777777">
      <w:pPr>
        <w:pStyle w:val="Prrafodelista"/>
        <w:tabs>
          <w:tab w:val="left" w:pos="567"/>
        </w:tabs>
        <w:spacing w:line="360" w:lineRule="auto"/>
        <w:ind w:left="0"/>
        <w:jc w:val="both"/>
        <w:rPr>
          <w:rFonts w:ascii="Palatino Linotype" w:hAnsi="Palatino Linotype" w:cs="Tahoma"/>
          <w:b/>
          <w:sz w:val="20"/>
          <w:szCs w:val="22"/>
        </w:rPr>
      </w:pPr>
    </w:p>
    <w:p w:rsidRPr="00966C54" w:rsidR="00734497" w:rsidP="005C16EF" w:rsidRDefault="00681D84" w14:paraId="2C695715" w14:textId="77777777">
      <w:pPr>
        <w:autoSpaceDE w:val="0"/>
        <w:autoSpaceDN w:val="0"/>
        <w:adjustRightInd w:val="0"/>
        <w:spacing w:line="360" w:lineRule="auto"/>
        <w:contextualSpacing/>
        <w:jc w:val="both"/>
        <w:rPr>
          <w:rFonts w:ascii="Palatino Linotype" w:hAnsi="Palatino Linotype" w:cs="Tahoma"/>
          <w:sz w:val="22"/>
          <w:szCs w:val="22"/>
        </w:rPr>
      </w:pPr>
      <w:r w:rsidRPr="00966C54">
        <w:rPr>
          <w:rFonts w:ascii="Palatino Linotype" w:hAnsi="Palatino Linotype" w:cs="Tahoma"/>
          <w:sz w:val="22"/>
          <w:szCs w:val="22"/>
        </w:rPr>
        <w:t xml:space="preserve">Con fecha </w:t>
      </w:r>
      <w:r w:rsidRPr="00966C54" w:rsidR="00AE732E">
        <w:rPr>
          <w:rFonts w:ascii="Palatino Linotype" w:hAnsi="Palatino Linotype" w:cs="Tahoma"/>
          <w:sz w:val="22"/>
          <w:szCs w:val="22"/>
        </w:rPr>
        <w:t xml:space="preserve">dieciocho de enero </w:t>
      </w:r>
      <w:r w:rsidRPr="00966C54" w:rsidR="00B71F2C">
        <w:rPr>
          <w:rFonts w:ascii="Palatino Linotype" w:hAnsi="Palatino Linotype" w:cs="Tahoma"/>
          <w:sz w:val="22"/>
          <w:szCs w:val="22"/>
        </w:rPr>
        <w:t>de dos mil veinti</w:t>
      </w:r>
      <w:r w:rsidRPr="00966C54" w:rsidR="00AE732E">
        <w:rPr>
          <w:rFonts w:ascii="Palatino Linotype" w:hAnsi="Palatino Linotype" w:cs="Tahoma"/>
          <w:sz w:val="22"/>
          <w:szCs w:val="22"/>
        </w:rPr>
        <w:t>trés</w:t>
      </w:r>
      <w:r w:rsidRPr="00966C54">
        <w:rPr>
          <w:rFonts w:ascii="Palatino Linotype" w:hAnsi="Palatino Linotype" w:cs="Tahoma"/>
          <w:sz w:val="22"/>
          <w:szCs w:val="22"/>
        </w:rPr>
        <w:t>, mediante el Sistema de Acceso a la Información Mexiquense (SAIMEX), el Sujeto Obligado</w:t>
      </w:r>
      <w:r w:rsidRPr="00966C54" w:rsidR="00477AD3">
        <w:rPr>
          <w:rFonts w:ascii="Palatino Linotype" w:hAnsi="Palatino Linotype" w:cs="Tahoma"/>
          <w:sz w:val="22"/>
          <w:szCs w:val="22"/>
        </w:rPr>
        <w:t xml:space="preserve"> </w:t>
      </w:r>
      <w:r w:rsidRPr="00966C54" w:rsidR="001E5609">
        <w:rPr>
          <w:rFonts w:ascii="Palatino Linotype" w:hAnsi="Palatino Linotype" w:cs="Tahoma"/>
          <w:sz w:val="22"/>
          <w:szCs w:val="22"/>
        </w:rPr>
        <w:t>otorgó respuesta a través del Director de Evaluación e impacto Ambiental en el que señaló lo siguiente:</w:t>
      </w:r>
    </w:p>
    <w:p w:rsidRPr="00966C54" w:rsidR="001E5609" w:rsidP="005C16EF" w:rsidRDefault="001E5609" w14:paraId="603E8B2E" w14:textId="77777777">
      <w:pPr>
        <w:autoSpaceDE w:val="0"/>
        <w:autoSpaceDN w:val="0"/>
        <w:adjustRightInd w:val="0"/>
        <w:spacing w:line="360" w:lineRule="auto"/>
        <w:contextualSpacing/>
        <w:jc w:val="both"/>
        <w:rPr>
          <w:rFonts w:ascii="Palatino Linotype" w:hAnsi="Palatino Linotype" w:cs="Tahoma"/>
          <w:sz w:val="22"/>
          <w:szCs w:val="22"/>
        </w:rPr>
      </w:pPr>
    </w:p>
    <w:p w:rsidRPr="00966C54" w:rsidR="001E5609" w:rsidP="001E5609" w:rsidRDefault="001E5609" w14:paraId="5A6E59A6"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966C54">
        <w:rPr>
          <w:rFonts w:ascii="Palatino Linotype" w:hAnsi="Palatino Linotype" w:cs="Tahoma"/>
          <w:i/>
          <w:szCs w:val="22"/>
        </w:rPr>
        <w:t>“…</w:t>
      </w:r>
    </w:p>
    <w:p w:rsidRPr="00966C54" w:rsidR="001E5609" w:rsidP="001E5609" w:rsidRDefault="001E5609" w14:paraId="56720B65"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966C54">
        <w:rPr>
          <w:rFonts w:ascii="Palatino Linotype" w:hAnsi="Palatino Linotype" w:cs="Tahoma"/>
          <w:i/>
          <w:szCs w:val="22"/>
        </w:rPr>
        <w:t>Sobre el particular, y con la finalidad de atender la petición de información que motiva la emisión del presente, es menester señalar que derivado de una exhaustiva búsqueda de información en los archivos, expedientes y base de datos que obran en la Dirección General de Ordenamiento e Impacto Ambiental, no se encontró registro de haber recibido información para el cumplimiento de condicionantes del dictamen señalado en su atenta promoción.</w:t>
      </w:r>
    </w:p>
    <w:p w:rsidRPr="00966C54" w:rsidR="001E5609" w:rsidP="001E5609" w:rsidRDefault="001E5609" w14:paraId="702C1694"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966C54">
        <w:rPr>
          <w:rFonts w:ascii="Palatino Linotype" w:hAnsi="Palatino Linotype" w:cs="Tahoma"/>
          <w:i/>
          <w:szCs w:val="22"/>
        </w:rPr>
        <w:t>…”</w:t>
      </w:r>
    </w:p>
    <w:p w:rsidRPr="00966C54" w:rsidR="001E5609" w:rsidP="005C16EF" w:rsidRDefault="001E5609" w14:paraId="666B1364"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966C54" w:rsidR="001A412B" w:rsidP="005C16EF" w:rsidRDefault="00D5699B" w14:paraId="34D3C543" w14:textId="77777777">
      <w:pPr>
        <w:autoSpaceDE w:val="0"/>
        <w:autoSpaceDN w:val="0"/>
        <w:adjustRightInd w:val="0"/>
        <w:spacing w:line="360" w:lineRule="auto"/>
        <w:contextualSpacing/>
        <w:jc w:val="both"/>
        <w:rPr>
          <w:rFonts w:ascii="Palatino Linotype" w:hAnsi="Palatino Linotype" w:cs="Tahoma"/>
          <w:b/>
          <w:sz w:val="22"/>
          <w:szCs w:val="22"/>
        </w:rPr>
      </w:pPr>
      <w:r w:rsidRPr="00966C54">
        <w:rPr>
          <w:rFonts w:ascii="Palatino Linotype" w:hAnsi="Palatino Linotype" w:cs="Tahoma"/>
          <w:b/>
          <w:sz w:val="22"/>
          <w:szCs w:val="22"/>
        </w:rPr>
        <w:t>I</w:t>
      </w:r>
      <w:r w:rsidRPr="00966C54" w:rsidR="00B76A3A">
        <w:rPr>
          <w:rFonts w:ascii="Palatino Linotype" w:hAnsi="Palatino Linotype" w:cs="Tahoma"/>
          <w:b/>
          <w:sz w:val="22"/>
          <w:szCs w:val="22"/>
        </w:rPr>
        <w:t>II</w:t>
      </w:r>
      <w:r w:rsidRPr="00966C54" w:rsidR="009A7587">
        <w:rPr>
          <w:rFonts w:ascii="Palatino Linotype" w:hAnsi="Palatino Linotype" w:cs="Tahoma"/>
          <w:b/>
          <w:sz w:val="22"/>
          <w:szCs w:val="22"/>
        </w:rPr>
        <w:t xml:space="preserve">. Interposición del Recurso de Revisión. </w:t>
      </w:r>
    </w:p>
    <w:p w:rsidRPr="00966C54" w:rsidR="00F87649" w:rsidP="005C16EF" w:rsidRDefault="00F87649" w14:paraId="3B435E54" w14:textId="77777777">
      <w:pPr>
        <w:autoSpaceDE w:val="0"/>
        <w:autoSpaceDN w:val="0"/>
        <w:adjustRightInd w:val="0"/>
        <w:spacing w:line="360" w:lineRule="auto"/>
        <w:contextualSpacing/>
        <w:jc w:val="both"/>
        <w:rPr>
          <w:rFonts w:ascii="Palatino Linotype" w:hAnsi="Palatino Linotype" w:cs="Tahoma"/>
          <w:b/>
          <w:sz w:val="18"/>
          <w:szCs w:val="22"/>
        </w:rPr>
      </w:pPr>
    </w:p>
    <w:p w:rsidRPr="00966C54" w:rsidR="009A7587" w:rsidP="005C16EF" w:rsidRDefault="009A7587" w14:paraId="22867ED4" w14:textId="77777777">
      <w:pPr>
        <w:tabs>
          <w:tab w:val="left" w:pos="3122"/>
        </w:tabs>
        <w:spacing w:line="360" w:lineRule="auto"/>
        <w:contextualSpacing/>
        <w:jc w:val="both"/>
        <w:rPr>
          <w:rFonts w:ascii="Palatino Linotype" w:hAnsi="Palatino Linotype" w:cs="Tahoma"/>
          <w:sz w:val="22"/>
          <w:szCs w:val="22"/>
        </w:rPr>
      </w:pPr>
      <w:r w:rsidRPr="00966C54">
        <w:rPr>
          <w:rFonts w:ascii="Palatino Linotype" w:hAnsi="Palatino Linotype" w:cs="Tahoma"/>
          <w:sz w:val="22"/>
          <w:szCs w:val="22"/>
        </w:rPr>
        <w:t>Con fecha</w:t>
      </w:r>
      <w:r w:rsidRPr="00966C54" w:rsidR="00E13C8C">
        <w:rPr>
          <w:rFonts w:ascii="Palatino Linotype" w:hAnsi="Palatino Linotype" w:cs="Tahoma"/>
          <w:sz w:val="22"/>
          <w:szCs w:val="22"/>
        </w:rPr>
        <w:t xml:space="preserve"> </w:t>
      </w:r>
      <w:r w:rsidRPr="00966C54" w:rsidR="00B76A3A">
        <w:rPr>
          <w:rFonts w:ascii="Palatino Linotype" w:hAnsi="Palatino Linotype" w:cs="Tahoma"/>
          <w:sz w:val="22"/>
          <w:szCs w:val="22"/>
        </w:rPr>
        <w:t xml:space="preserve">veinticinco de enero </w:t>
      </w:r>
      <w:r w:rsidRPr="00966C54" w:rsidR="000400EC">
        <w:rPr>
          <w:rFonts w:ascii="Palatino Linotype" w:hAnsi="Palatino Linotype" w:cs="Tahoma"/>
          <w:sz w:val="22"/>
          <w:szCs w:val="22"/>
        </w:rPr>
        <w:t>d</w:t>
      </w:r>
      <w:r w:rsidRPr="00966C54" w:rsidR="00B267E1">
        <w:rPr>
          <w:rFonts w:ascii="Palatino Linotype" w:hAnsi="Palatino Linotype" w:cs="Tahoma"/>
          <w:sz w:val="22"/>
          <w:szCs w:val="22"/>
        </w:rPr>
        <w:t>e dos mil veinti</w:t>
      </w:r>
      <w:r w:rsidRPr="00966C54" w:rsidR="00B76A3A">
        <w:rPr>
          <w:rFonts w:ascii="Palatino Linotype" w:hAnsi="Palatino Linotype" w:cs="Tahoma"/>
          <w:sz w:val="22"/>
          <w:szCs w:val="22"/>
        </w:rPr>
        <w:t>trés</w:t>
      </w:r>
      <w:r w:rsidRPr="00966C54">
        <w:rPr>
          <w:rFonts w:ascii="Palatino Linotype" w:hAnsi="Palatino Linotype" w:cs="Tahoma"/>
          <w:sz w:val="22"/>
          <w:szCs w:val="22"/>
        </w:rPr>
        <w:t xml:space="preserve">, a través del </w:t>
      </w:r>
      <w:r w:rsidRPr="00966C54">
        <w:rPr>
          <w:rFonts w:ascii="Palatino Linotype" w:hAnsi="Palatino Linotype" w:cs="Tahoma"/>
          <w:sz w:val="22"/>
          <w:szCs w:val="22"/>
          <w:lang w:val="es-ES"/>
        </w:rPr>
        <w:t>Sistema de Acceso a la Información Mexiquense (SAIMEX)</w:t>
      </w:r>
      <w:r w:rsidRPr="00966C54" w:rsidR="00A048C7">
        <w:rPr>
          <w:rFonts w:ascii="Palatino Linotype" w:hAnsi="Palatino Linotype" w:cs="Tahoma"/>
          <w:sz w:val="22"/>
          <w:szCs w:val="22"/>
        </w:rPr>
        <w:t>, se interpus</w:t>
      </w:r>
      <w:r w:rsidRPr="00966C54" w:rsidR="003C3E71">
        <w:rPr>
          <w:rFonts w:ascii="Palatino Linotype" w:hAnsi="Palatino Linotype" w:cs="Tahoma"/>
          <w:sz w:val="22"/>
          <w:szCs w:val="22"/>
        </w:rPr>
        <w:t>o</w:t>
      </w:r>
      <w:r w:rsidRPr="00966C54" w:rsidR="00A048C7">
        <w:rPr>
          <w:rFonts w:ascii="Palatino Linotype" w:hAnsi="Palatino Linotype" w:cs="Tahoma"/>
          <w:sz w:val="22"/>
          <w:szCs w:val="22"/>
        </w:rPr>
        <w:t xml:space="preserve"> </w:t>
      </w:r>
      <w:r w:rsidRPr="00966C54" w:rsidR="003C3E71">
        <w:rPr>
          <w:rFonts w:ascii="Palatino Linotype" w:hAnsi="Palatino Linotype" w:cs="Tahoma"/>
          <w:sz w:val="22"/>
          <w:szCs w:val="22"/>
        </w:rPr>
        <w:t>el</w:t>
      </w:r>
      <w:r w:rsidRPr="00966C54">
        <w:rPr>
          <w:rFonts w:ascii="Palatino Linotype" w:hAnsi="Palatino Linotype" w:cs="Tahoma"/>
          <w:sz w:val="22"/>
          <w:szCs w:val="22"/>
        </w:rPr>
        <w:t xml:space="preserve"> presente Recurso de Revisión por</w:t>
      </w:r>
      <w:r w:rsidRPr="00966C54" w:rsidR="008E6658">
        <w:rPr>
          <w:rFonts w:ascii="Palatino Linotype" w:hAnsi="Palatino Linotype" w:cs="Tahoma"/>
          <w:sz w:val="22"/>
          <w:szCs w:val="22"/>
        </w:rPr>
        <w:t xml:space="preserve"> </w:t>
      </w:r>
      <w:r w:rsidRPr="00966C54" w:rsidR="0035716C">
        <w:rPr>
          <w:rFonts w:ascii="Palatino Linotype" w:hAnsi="Palatino Linotype" w:cs="Tahoma"/>
          <w:sz w:val="22"/>
          <w:szCs w:val="22"/>
        </w:rPr>
        <w:t xml:space="preserve">el </w:t>
      </w:r>
      <w:r w:rsidRPr="00966C54">
        <w:rPr>
          <w:rFonts w:ascii="Palatino Linotype" w:hAnsi="Palatino Linotype" w:cs="Tahoma"/>
          <w:sz w:val="22"/>
          <w:szCs w:val="22"/>
        </w:rPr>
        <w:t xml:space="preserve">Recurrente, en contra de </w:t>
      </w:r>
      <w:r w:rsidRPr="00966C54" w:rsidR="00655265">
        <w:rPr>
          <w:rFonts w:ascii="Palatino Linotype" w:hAnsi="Palatino Linotype" w:cs="Tahoma"/>
          <w:sz w:val="22"/>
          <w:szCs w:val="22"/>
        </w:rPr>
        <w:t>la respuesta emitida</w:t>
      </w:r>
      <w:r w:rsidRPr="00966C54">
        <w:rPr>
          <w:rFonts w:ascii="Palatino Linotype" w:hAnsi="Palatino Linotype" w:cs="Tahoma"/>
          <w:sz w:val="22"/>
          <w:szCs w:val="22"/>
        </w:rPr>
        <w:t xml:space="preserve"> por el Sujeto Obligado a </w:t>
      </w:r>
      <w:r w:rsidRPr="00966C54" w:rsidR="00655265">
        <w:rPr>
          <w:rFonts w:ascii="Palatino Linotype" w:hAnsi="Palatino Linotype" w:cs="Tahoma"/>
          <w:sz w:val="22"/>
          <w:szCs w:val="22"/>
        </w:rPr>
        <w:t>la solicitud</w:t>
      </w:r>
      <w:r w:rsidRPr="00966C54">
        <w:rPr>
          <w:rFonts w:ascii="Palatino Linotype" w:hAnsi="Palatino Linotype" w:cs="Tahoma"/>
          <w:sz w:val="22"/>
          <w:szCs w:val="22"/>
        </w:rPr>
        <w:t xml:space="preserve"> de información, en los siguientes términos:</w:t>
      </w:r>
    </w:p>
    <w:p w:rsidRPr="00966C54" w:rsidR="00AB6595" w:rsidP="005C16EF" w:rsidRDefault="00AB6595" w14:paraId="1CBC5B57" w14:textId="77777777">
      <w:pPr>
        <w:tabs>
          <w:tab w:val="left" w:pos="3122"/>
        </w:tabs>
        <w:spacing w:line="360" w:lineRule="auto"/>
        <w:contextualSpacing/>
        <w:jc w:val="both"/>
        <w:rPr>
          <w:rFonts w:ascii="Palatino Linotype" w:hAnsi="Palatino Linotype" w:cs="Tahoma"/>
          <w:sz w:val="22"/>
          <w:szCs w:val="22"/>
        </w:rPr>
      </w:pPr>
    </w:p>
    <w:p w:rsidRPr="00966C54" w:rsidR="00D5699B" w:rsidP="005C16EF" w:rsidRDefault="00D5699B" w14:paraId="0108E7A9" w14:textId="77777777">
      <w:pPr>
        <w:spacing w:line="360" w:lineRule="auto"/>
        <w:ind w:left="567" w:right="539"/>
        <w:contextualSpacing/>
        <w:jc w:val="both"/>
        <w:rPr>
          <w:rFonts w:ascii="Palatino Linotype" w:hAnsi="Palatino Linotype" w:cs="Tahoma"/>
          <w:b/>
          <w:bCs/>
          <w:szCs w:val="22"/>
        </w:rPr>
      </w:pPr>
      <w:r w:rsidRPr="00966C54">
        <w:rPr>
          <w:rFonts w:ascii="Palatino Linotype" w:hAnsi="Palatino Linotype" w:cs="Tahoma"/>
          <w:b/>
          <w:bCs/>
          <w:szCs w:val="22"/>
        </w:rPr>
        <w:t>ACTO IMPUGNADO:</w:t>
      </w:r>
    </w:p>
    <w:p w:rsidRPr="00966C54" w:rsidR="003D1770" w:rsidP="005C16EF" w:rsidRDefault="007E4927" w14:paraId="4DABE3B5" w14:textId="77777777">
      <w:pPr>
        <w:spacing w:line="360" w:lineRule="auto"/>
        <w:ind w:left="567" w:right="539"/>
        <w:contextualSpacing/>
        <w:jc w:val="both"/>
        <w:rPr>
          <w:rFonts w:ascii="Palatino Linotype" w:hAnsi="Palatino Linotype" w:cs="Tahoma"/>
          <w:bCs/>
          <w:szCs w:val="22"/>
        </w:rPr>
      </w:pPr>
      <w:r w:rsidRPr="00966C54">
        <w:rPr>
          <w:rFonts w:ascii="Palatino Linotype" w:hAnsi="Palatino Linotype" w:cs="Tahoma"/>
          <w:bCs/>
          <w:i/>
          <w:szCs w:val="22"/>
        </w:rPr>
        <w:t>“</w:t>
      </w:r>
      <w:r w:rsidRPr="00966C54" w:rsidR="00B76A3A">
        <w:rPr>
          <w:rFonts w:ascii="Palatino Linotype" w:hAnsi="Palatino Linotype" w:cs="Tahoma"/>
          <w:bCs/>
          <w:i/>
          <w:szCs w:val="22"/>
        </w:rPr>
        <w:t xml:space="preserve">La respuesta del sujeto obligado mediante la cual determinó "que derivado de una exhaustiva búsqueda de información en los archivos, expedientes y base de datos que obran en la Dirección General de Ordenamiento e Impacto Ambiental, no se encontró registro de haber recibido información para el cumplimiento de condicionantes del dictamen señalado en su atenta promoción" </w:t>
      </w:r>
    </w:p>
    <w:p w:rsidRPr="00966C54" w:rsidR="007E4927" w:rsidP="005C16EF" w:rsidRDefault="000400EC" w14:paraId="29CBF618" w14:textId="77777777">
      <w:pPr>
        <w:spacing w:line="360" w:lineRule="auto"/>
        <w:ind w:left="567" w:right="539"/>
        <w:contextualSpacing/>
        <w:jc w:val="both"/>
        <w:rPr>
          <w:rFonts w:ascii="Palatino Linotype" w:hAnsi="Palatino Linotype" w:cs="Tahoma"/>
          <w:b/>
          <w:iCs/>
          <w:szCs w:val="22"/>
        </w:rPr>
      </w:pPr>
      <w:r w:rsidRPr="00966C54">
        <w:rPr>
          <w:rFonts w:ascii="Palatino Linotype" w:hAnsi="Palatino Linotype" w:cs="Tahoma"/>
          <w:b/>
          <w:iCs/>
          <w:szCs w:val="22"/>
        </w:rPr>
        <w:lastRenderedPageBreak/>
        <w:t>RAZONES O MOTIVOS DE LA INCONFORMIDAD</w:t>
      </w:r>
    </w:p>
    <w:p w:rsidRPr="00966C54" w:rsidR="008C32EE" w:rsidP="005C16EF" w:rsidRDefault="0061244B" w14:paraId="10ACC2D9" w14:textId="77777777">
      <w:pPr>
        <w:spacing w:line="360" w:lineRule="auto"/>
        <w:ind w:left="567" w:right="539"/>
        <w:contextualSpacing/>
        <w:jc w:val="both"/>
        <w:rPr>
          <w:rFonts w:ascii="Palatino Linotype" w:hAnsi="Palatino Linotype" w:cs="Tahoma"/>
          <w:bCs/>
          <w:i/>
          <w:szCs w:val="22"/>
        </w:rPr>
      </w:pPr>
      <w:r w:rsidRPr="00966C54">
        <w:rPr>
          <w:rFonts w:ascii="Palatino Linotype" w:hAnsi="Palatino Linotype" w:cs="Tahoma"/>
          <w:bCs/>
          <w:i/>
          <w:szCs w:val="22"/>
        </w:rPr>
        <w:t>“</w:t>
      </w:r>
      <w:r w:rsidRPr="00966C54" w:rsidR="00B76A3A">
        <w:rPr>
          <w:rFonts w:ascii="Palatino Linotype" w:hAnsi="Palatino Linotype" w:cs="Tahoma"/>
          <w:bCs/>
          <w:i/>
          <w:szCs w:val="22"/>
        </w:rPr>
        <w:t xml:space="preserve">El artículo 19 de la Ley de Transparencia del Estado de México y Municipios establece que se presume la existencia de la información si esta se refiere a las facultades, competencias o funciones legalmente establecidas del Sujeto obligado. En este caso, solicité: Documentos remitidos por Residencias Modernas mediante los cuales informó del cumplimiento del dictamen de reordenamiento e impacto ambiental DGNRIA/OF 3023/95 del 02 de mayo de 1995, el cual se adjunta para tener una mejor referencia. El referido oficio DGNRIA/OF 3023/95 señala: “Por lo anteriormente expuesto y con fundamento en los artículos 32 Bis, Fracción I de la Ley Orgánica de la Administración Pública del Estado de México, 4° Fracción XXIII, 11, 12 y 13 de la Ley de Protección al Ambiente del Estado de México, 4° Fracción I y 17 del Reglamento de la Ley de Protección al Ambiente del Estado de México, en materia de Impacto y Riesgo Ambiental y 13 Fracción IV del Reglamento Interno de la Secretaría de Ecología, se Resuelve:” Ahí se encuentra el conjunto de facultades legales a cuyo amparo la Secretaría expidió la autorización en materia de impacto ambiental a favor de Residencias Modernas S.A., autorización que tendría una vigencia de diez meses a partir de la notificación del oficio en cuestión (resolutivo Cuarto), determinando que la ejecución y operación del proyecto autorizado “deberá sujetarse a lo dispuesto en la presente resolución” (resolutivo Quinto) y conforme a 13 condicionantes. Mientras que, el resolutivo sexto, del oficio en cuestión, señala: “SEXTO. Una vez que RESIDENCIAS MODERNAS, S.A. dé cumplimiento a las condicionantes antes señaladas, deberá notificarlo por escrito a esta Dirección General en un plazo no mayor a 15 días hábiles posteriores a la ejecución de las mismas”. Posteriormente, en el resolutivo Noveno, se establece: “NOVENO. El incumplimiento de cualquiera de los puntos resolutivos dictados anteriormente invalidará la presente autorización, sin perjuicio de la aplicación de las sanciones dispuestas en la Ley de Protección al Ambiente del Estado de México y demás disposiciones jurídicas aplicables”. De todo lo antes citado que, insisto, forma parte del texto del oficio DGNRIA/OF/3023/95, se colige lo siguiente: Primero, que el Sujeto Obligado contaba con atribuciones legales para emitir, en los términos que lo hizo, el oficio en cuestión que consiste en un dictamen de impacto ambiental. Segundo, que al emitir el dictamen de impacto ambiental estableció 13 condicionantes que Residencias Modernas debía de cumplir. Tercero, que el dictamen obligaba a Residencias Modernas a informar al Sujeto obligado del cumplimiento de esas condicionantes. Cuarto. Que la consecuencia del incumplimiento de las condicionantes consistiría en la invalidación </w:t>
      </w:r>
      <w:r w:rsidRPr="00966C54" w:rsidR="00B76A3A">
        <w:rPr>
          <w:rFonts w:ascii="Palatino Linotype" w:hAnsi="Palatino Linotype" w:cs="Tahoma"/>
          <w:bCs/>
          <w:i/>
          <w:szCs w:val="22"/>
        </w:rPr>
        <w:lastRenderedPageBreak/>
        <w:t xml:space="preserve">del dictamen y autorización correspondiente. De las consideraciones anteriores se aprecia, entonces, que el Sujeto Obligado contaba con las facultades legales para emitir el oficio y para recibir los documentos que acreditaran el cumplimiento de las condicionantes que señala el oficio en cuestión, ya que, de no acreditarse su cumplimiento, el particular se vería sujeto a que la autorización se declarara inválida y al inicio, incluso, de otro tipo de responsabilidades. Todo lo anterior abona a la presunción de que la información debe existir. En los casos en los que se presume la existencia de la información no es suficiente la declaratoria general de inexistencia a cargo del servidor público habilitado sino que se requiere atender lo dispuesto en el artículo 169 de la misma Ley de Transparencia, esto es, cuando la información no se encuentre en los archivos del sujeto obligado, se deben realizar una serie de pasos por parte del Comité de Transparencia, en primer lugar, verificar si se tomaron las medidas necesarias para localizar la información, lo que implica que no sólo se busque en el archivo de trámite sino, de ser el caso, en el archivo de concentración. En segundo lugar, se debe expedir una resolución que confirme la inexistencia de la información. En tercer término, de ser posible generar o reponer la información o exponer las razones fundadas de por qué no se ejerció la facultad, en este caso, si no se recibió la información porque el particular no cumplió las condicionantes, por qué no se invalidó la autorización y por qué no se iniciaron los procedimientos legales correspondientes y, por último, darle vista al órgano interno de control e iniciar el procedimiento interno. Todo ello tendría que haberse desahogado por el Comité de Transparencia. En el caso de la respuesta que impugno, el servidor habilitado acude al uso de una declaratoria frívola de información; para él, basta y sobra que su eminente señoría declare y jure que hizo una búsqueda exhaustiva y razonable para que, ahora, el solicitante se sienta satisfecho y acepte su determinación. Pero no es así, su oficio sólo demuestra su falta de interés en buscar la información, su falta de pericia para atender la tarea que tiene de garantizar mi derecho constitucional y convencionalmente reconocido, de acceder a información que, a todas luces, debe estar en posesión del sujeto obligado. En razón de lo anterior solicito al Pleno del </w:t>
      </w:r>
      <w:proofErr w:type="spellStart"/>
      <w:r w:rsidRPr="00966C54" w:rsidR="00B76A3A">
        <w:rPr>
          <w:rFonts w:ascii="Palatino Linotype" w:hAnsi="Palatino Linotype" w:cs="Tahoma"/>
          <w:bCs/>
          <w:i/>
          <w:szCs w:val="22"/>
        </w:rPr>
        <w:t>Infoem</w:t>
      </w:r>
      <w:proofErr w:type="spellEnd"/>
      <w:r w:rsidRPr="00966C54" w:rsidR="00B76A3A">
        <w:rPr>
          <w:rFonts w:ascii="Palatino Linotype" w:hAnsi="Palatino Linotype" w:cs="Tahoma"/>
          <w:bCs/>
          <w:i/>
          <w:szCs w:val="22"/>
        </w:rPr>
        <w:t xml:space="preserve"> que tenga por presentada mi inconformidad, integre el expediente, entre al análisis de fondo y determine revocar la respuesta ordenando reponer la búsqueda, para que esta sea realmente exhaustiva y, de ser el caso que no se cuente con la información, se emita la resolución de inexistencia por parte del Comité de Transparencia cumpliendo con las formalidades establecidas en los artículos 169 y 170 de la Ley de Transparencia del Estado. No omito señalar que podría pensarse que por ser información de 1995, esto es, de hace </w:t>
      </w:r>
      <w:r w:rsidRPr="00966C54" w:rsidR="00B76A3A">
        <w:rPr>
          <w:rFonts w:ascii="Palatino Linotype" w:hAnsi="Palatino Linotype" w:cs="Tahoma"/>
          <w:bCs/>
          <w:i/>
          <w:szCs w:val="22"/>
        </w:rPr>
        <w:lastRenderedPageBreak/>
        <w:t xml:space="preserve">27 años, el Sujeto Obligado la haya sometido a una baja documental y se haya destruido. Ese supuesto no aplica a este asunto por lo siguiente, en primer lugar el asunto no se ha concluido ya que Residencias Modernas, el desarrollador, no ha concluido con los procedimientos de entrega del equipamiento urbano, sigue administrando, entre otra infraestructura, la planta de tratamiento de aguas residuales. En segundo lugar, en el supuesto de que el expediente se encontrara concluido, el mismo cuenta con valores legales ya que el incumplimiento por parte de Residencias Modernas puede provocar el inicio de procedimientos penales y administrativos por daño al ambiente y, si algún servidor público hubiera dado por cumplidas las condicionantes, también podría ser sujeto a un régimen de responsabilidades, por lo tanto, al contar con valores legales, esta información tendría que estar resguardada en el archivo de concentración del estado, instancia a la que, en su caso, también debería de acudir el Sujeto Obligado si no encuentra la información en su archivo de trámite. Por último, debo señalara que la frívola declaratoria de inexistencia de la información que hace el Lic. Eduardo A. Díaz D., Director de Evaluación e Impacto Ambiental y Servidor Público habilitado en materia de transparencia, en la que simple y sencillamente señala “que derivado de una exhaustiva búsqueda de información en los archivos, expedientes y base de datos que obran en la Dirección General de Ordenamiento e Impacto Ambiental, no se encontró registro de haber recibido información para el cumplimiento de condicionantes del dictamen señalado en su atenta promoción", sin aportar indicios, elementos o información que me de certeza de los criterios de búsqueda utilizados para localizar la información a la que tengo el derecho humano de acceder, constituye una violación a mi derecho humano, la que deberá de reparar el INFOEM mediante la resolución al presente recurso de revisión, pero también debe de investigarse la conducta individual del servidor público y su responsabilidad por tales conductas que muestran un dolo, negligencia y mala </w:t>
      </w:r>
      <w:proofErr w:type="spellStart"/>
      <w:r w:rsidRPr="00966C54" w:rsidR="00B76A3A">
        <w:rPr>
          <w:rFonts w:ascii="Palatino Linotype" w:hAnsi="Palatino Linotype" w:cs="Tahoma"/>
          <w:bCs/>
          <w:i/>
          <w:szCs w:val="22"/>
        </w:rPr>
        <w:t>fé</w:t>
      </w:r>
      <w:proofErr w:type="spellEnd"/>
      <w:r w:rsidRPr="00966C54" w:rsidR="00B76A3A">
        <w:rPr>
          <w:rFonts w:ascii="Palatino Linotype" w:hAnsi="Palatino Linotype" w:cs="Tahoma"/>
          <w:bCs/>
          <w:i/>
          <w:szCs w:val="22"/>
        </w:rPr>
        <w:t>, al no hacer del conocimiento del Comité de Transparencia la situación y al no aportar elementos certeros de que realmente hizo la búsqueda exhaustiva y no simplemente recibió la solicitud, se esperó hasta el último día y elaboró un oficio diciendo que había hecho algo que, en realidad, no hizo, por lo que solicito se de vista al órgano interno de control y se le inicie el procedimiento de responsabilidades correspondiente, tanto a él, como al Titular de la Unidad de Transparencia.</w:t>
      </w:r>
      <w:r w:rsidRPr="00966C54">
        <w:rPr>
          <w:rFonts w:ascii="Palatino Linotype" w:hAnsi="Palatino Linotype" w:cs="Tahoma"/>
          <w:bCs/>
          <w:i/>
          <w:szCs w:val="22"/>
        </w:rPr>
        <w:t>”</w:t>
      </w:r>
    </w:p>
    <w:p w:rsidRPr="00966C54" w:rsidR="0061244B" w:rsidP="005C16EF" w:rsidRDefault="0061244B" w14:paraId="4EBBC74A" w14:textId="77777777">
      <w:pPr>
        <w:spacing w:line="360" w:lineRule="auto"/>
        <w:contextualSpacing/>
        <w:jc w:val="both"/>
        <w:rPr>
          <w:rFonts w:ascii="Palatino Linotype" w:hAnsi="Palatino Linotype" w:cs="Tahoma"/>
          <w:b/>
          <w:sz w:val="22"/>
          <w:szCs w:val="22"/>
        </w:rPr>
      </w:pPr>
    </w:p>
    <w:p w:rsidRPr="00966C54" w:rsidR="009A7587" w:rsidP="005C16EF" w:rsidRDefault="00C90C46" w14:paraId="14D92E2A" w14:textId="77777777">
      <w:pPr>
        <w:spacing w:line="360" w:lineRule="auto"/>
        <w:contextualSpacing/>
        <w:jc w:val="both"/>
        <w:rPr>
          <w:rFonts w:ascii="Palatino Linotype" w:hAnsi="Palatino Linotype" w:eastAsia="Batang" w:cs="Tahoma"/>
          <w:b/>
          <w:bCs/>
          <w:sz w:val="22"/>
          <w:szCs w:val="22"/>
        </w:rPr>
      </w:pPr>
      <w:r w:rsidRPr="00966C54">
        <w:rPr>
          <w:rFonts w:ascii="Palatino Linotype" w:hAnsi="Palatino Linotype" w:cs="Tahoma"/>
          <w:b/>
          <w:sz w:val="22"/>
          <w:szCs w:val="22"/>
        </w:rPr>
        <w:t>I</w:t>
      </w:r>
      <w:r w:rsidRPr="00966C54" w:rsidR="00FF1049">
        <w:rPr>
          <w:rFonts w:ascii="Palatino Linotype" w:hAnsi="Palatino Linotype" w:cs="Tahoma"/>
          <w:b/>
          <w:sz w:val="22"/>
          <w:szCs w:val="22"/>
        </w:rPr>
        <w:t>V</w:t>
      </w:r>
      <w:r w:rsidRPr="00966C54" w:rsidR="009A7587">
        <w:rPr>
          <w:rFonts w:ascii="Palatino Linotype" w:hAnsi="Palatino Linotype" w:cs="Tahoma"/>
          <w:b/>
          <w:sz w:val="22"/>
          <w:szCs w:val="22"/>
        </w:rPr>
        <w:t xml:space="preserve">. </w:t>
      </w:r>
      <w:r w:rsidRPr="00966C54" w:rsidR="009A7587">
        <w:rPr>
          <w:rFonts w:ascii="Palatino Linotype" w:hAnsi="Palatino Linotype" w:eastAsia="Batang" w:cs="Tahoma"/>
          <w:b/>
          <w:bCs/>
          <w:sz w:val="22"/>
          <w:szCs w:val="22"/>
        </w:rPr>
        <w:t xml:space="preserve">Trámite del </w:t>
      </w:r>
      <w:r w:rsidRPr="00966C54" w:rsidR="009A7587">
        <w:rPr>
          <w:rFonts w:ascii="Palatino Linotype" w:hAnsi="Palatino Linotype" w:cs="Tahoma"/>
          <w:b/>
          <w:sz w:val="22"/>
          <w:szCs w:val="22"/>
        </w:rPr>
        <w:t xml:space="preserve">Recurso de Revisión </w:t>
      </w:r>
      <w:r w:rsidRPr="00966C54" w:rsidR="009A7587">
        <w:rPr>
          <w:rFonts w:ascii="Palatino Linotype" w:hAnsi="Palatino Linotype" w:eastAsia="Batang" w:cs="Tahoma"/>
          <w:b/>
          <w:bCs/>
          <w:sz w:val="22"/>
          <w:szCs w:val="22"/>
        </w:rPr>
        <w:t>ante el Instituto.</w:t>
      </w:r>
    </w:p>
    <w:p w:rsidRPr="00966C54" w:rsidR="00C950E3" w:rsidP="005C16EF" w:rsidRDefault="009A7587" w14:paraId="49BA27EB" w14:textId="77777777">
      <w:pPr>
        <w:spacing w:line="360" w:lineRule="auto"/>
        <w:contextualSpacing/>
        <w:jc w:val="both"/>
        <w:rPr>
          <w:rFonts w:ascii="Palatino Linotype" w:hAnsi="Palatino Linotype" w:eastAsia="Batang" w:cs="Tahoma"/>
          <w:bCs/>
          <w:sz w:val="22"/>
          <w:szCs w:val="22"/>
        </w:rPr>
      </w:pPr>
      <w:r w:rsidRPr="00966C54">
        <w:rPr>
          <w:rFonts w:ascii="Palatino Linotype" w:hAnsi="Palatino Linotype" w:eastAsia="Batang" w:cs="Tahoma"/>
          <w:b/>
          <w:bCs/>
          <w:sz w:val="22"/>
          <w:szCs w:val="22"/>
        </w:rPr>
        <w:lastRenderedPageBreak/>
        <w:t xml:space="preserve">a) Turno del </w:t>
      </w:r>
      <w:r w:rsidRPr="00966C54">
        <w:rPr>
          <w:rFonts w:ascii="Palatino Linotype" w:hAnsi="Palatino Linotype" w:cs="Tahoma"/>
          <w:b/>
          <w:sz w:val="22"/>
          <w:szCs w:val="22"/>
        </w:rPr>
        <w:t>Recurso de Revisión</w:t>
      </w:r>
      <w:r w:rsidRPr="00966C54">
        <w:rPr>
          <w:rFonts w:ascii="Palatino Linotype" w:hAnsi="Palatino Linotype" w:eastAsia="Batang" w:cs="Tahoma"/>
          <w:b/>
          <w:bCs/>
          <w:sz w:val="22"/>
          <w:szCs w:val="22"/>
        </w:rPr>
        <w:t xml:space="preserve">. </w:t>
      </w:r>
      <w:r w:rsidRPr="00966C54" w:rsidR="00A06844">
        <w:rPr>
          <w:rFonts w:ascii="Palatino Linotype" w:hAnsi="Palatino Linotype" w:eastAsia="Batang" w:cs="Tahoma"/>
          <w:bCs/>
          <w:sz w:val="22"/>
          <w:szCs w:val="22"/>
        </w:rPr>
        <w:t xml:space="preserve">El </w:t>
      </w:r>
      <w:r w:rsidRPr="00966C54" w:rsidR="00B76A3A">
        <w:rPr>
          <w:rFonts w:ascii="Palatino Linotype" w:hAnsi="Palatino Linotype" w:eastAsia="Batang" w:cs="Tahoma"/>
          <w:bCs/>
          <w:sz w:val="22"/>
          <w:szCs w:val="22"/>
        </w:rPr>
        <w:t xml:space="preserve">veinticinco de enero </w:t>
      </w:r>
      <w:r w:rsidRPr="00966C54" w:rsidR="00B267E1">
        <w:rPr>
          <w:rFonts w:ascii="Palatino Linotype" w:hAnsi="Palatino Linotype" w:eastAsia="Batang" w:cs="Tahoma"/>
          <w:bCs/>
          <w:sz w:val="22"/>
          <w:szCs w:val="22"/>
        </w:rPr>
        <w:t>de dos mil veinti</w:t>
      </w:r>
      <w:r w:rsidRPr="00966C54" w:rsidR="00B76A3A">
        <w:rPr>
          <w:rFonts w:ascii="Palatino Linotype" w:hAnsi="Palatino Linotype" w:eastAsia="Batang" w:cs="Tahoma"/>
          <w:bCs/>
          <w:sz w:val="22"/>
          <w:szCs w:val="22"/>
        </w:rPr>
        <w:t>trés</w:t>
      </w:r>
      <w:r w:rsidRPr="00966C54" w:rsidR="00A06844">
        <w:rPr>
          <w:rFonts w:ascii="Palatino Linotype" w:hAnsi="Palatino Linotype" w:eastAsia="Batang" w:cs="Tahoma"/>
          <w:bCs/>
          <w:sz w:val="22"/>
          <w:szCs w:val="22"/>
        </w:rPr>
        <w:t xml:space="preserve">, </w:t>
      </w:r>
      <w:r w:rsidRPr="00966C54" w:rsidR="00D5699B">
        <w:rPr>
          <w:rFonts w:ascii="Palatino Linotype" w:hAnsi="Palatino Linotype" w:eastAsia="Batang" w:cs="Tahoma"/>
          <w:bCs/>
          <w:sz w:val="22"/>
          <w:szCs w:val="22"/>
        </w:rPr>
        <w:t xml:space="preserve">el Sistema de Acceso a la Información Mexiquense (SAIMEX), asignó el número de expediente </w:t>
      </w:r>
      <w:r w:rsidRPr="00966C54" w:rsidR="00B76A3A">
        <w:rPr>
          <w:rFonts w:ascii="Palatino Linotype" w:hAnsi="Palatino Linotype" w:eastAsia="Batang" w:cs="Tahoma"/>
          <w:b/>
          <w:bCs/>
          <w:sz w:val="22"/>
          <w:szCs w:val="22"/>
        </w:rPr>
        <w:t>00441</w:t>
      </w:r>
      <w:r w:rsidRPr="00966C54" w:rsidR="00D5699B">
        <w:rPr>
          <w:rFonts w:ascii="Palatino Linotype" w:hAnsi="Palatino Linotype" w:eastAsia="Batang" w:cs="Tahoma"/>
          <w:b/>
          <w:bCs/>
          <w:sz w:val="22"/>
          <w:szCs w:val="22"/>
        </w:rPr>
        <w:t>/INFOEM/IP/RR/202</w:t>
      </w:r>
      <w:r w:rsidRPr="00966C54" w:rsidR="00B76A3A">
        <w:rPr>
          <w:rFonts w:ascii="Palatino Linotype" w:hAnsi="Palatino Linotype" w:eastAsia="Batang" w:cs="Tahoma"/>
          <w:b/>
          <w:bCs/>
          <w:sz w:val="22"/>
          <w:szCs w:val="22"/>
        </w:rPr>
        <w:t>3</w:t>
      </w:r>
      <w:r w:rsidRPr="00966C54"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966C54" w:rsidR="00D5699B">
        <w:rPr>
          <w:rFonts w:ascii="Palatino Linotype" w:hAnsi="Palatino Linotype" w:eastAsia="Batang" w:cs="Tahoma"/>
          <w:b/>
          <w:bCs/>
          <w:sz w:val="22"/>
          <w:szCs w:val="22"/>
        </w:rPr>
        <w:t>Comisionado Ponente Luis Gustavo Parra Noriega</w:t>
      </w:r>
      <w:r w:rsidRPr="00966C54"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966C54" w:rsidR="00D5699B" w:rsidP="005C16EF" w:rsidRDefault="00D5699B" w14:paraId="059A3984" w14:textId="77777777">
      <w:pPr>
        <w:spacing w:line="360" w:lineRule="auto"/>
        <w:contextualSpacing/>
        <w:jc w:val="both"/>
        <w:rPr>
          <w:rFonts w:ascii="Palatino Linotype" w:hAnsi="Palatino Linotype" w:eastAsia="Batang" w:cs="Tahoma"/>
          <w:b/>
          <w:bCs/>
          <w:sz w:val="22"/>
          <w:szCs w:val="22"/>
        </w:rPr>
      </w:pPr>
    </w:p>
    <w:p w:rsidRPr="00966C54" w:rsidR="00E346F8" w:rsidP="005C16EF" w:rsidRDefault="009A7587" w14:paraId="089D39F3" w14:textId="77777777">
      <w:pPr>
        <w:spacing w:line="360" w:lineRule="auto"/>
        <w:contextualSpacing/>
        <w:jc w:val="both"/>
        <w:rPr>
          <w:rFonts w:ascii="Palatino Linotype" w:hAnsi="Palatino Linotype" w:cs="Tahoma"/>
          <w:bCs/>
          <w:sz w:val="22"/>
          <w:szCs w:val="22"/>
          <w:lang w:val="es-ES_tradnl"/>
        </w:rPr>
      </w:pPr>
      <w:r w:rsidRPr="00966C54">
        <w:rPr>
          <w:rFonts w:ascii="Palatino Linotype" w:hAnsi="Palatino Linotype" w:eastAsia="Batang" w:cs="Tahoma"/>
          <w:b/>
          <w:bCs/>
          <w:sz w:val="22"/>
          <w:szCs w:val="22"/>
        </w:rPr>
        <w:t xml:space="preserve">b) Admisión del </w:t>
      </w:r>
      <w:r w:rsidRPr="00966C54">
        <w:rPr>
          <w:rFonts w:ascii="Palatino Linotype" w:hAnsi="Palatino Linotype" w:cs="Tahoma"/>
          <w:b/>
          <w:sz w:val="22"/>
          <w:szCs w:val="22"/>
        </w:rPr>
        <w:t>Recurso de Revisión</w:t>
      </w:r>
      <w:r w:rsidRPr="00966C54">
        <w:rPr>
          <w:rFonts w:ascii="Palatino Linotype" w:hAnsi="Palatino Linotype" w:eastAsia="Batang" w:cs="Tahoma"/>
          <w:b/>
          <w:bCs/>
          <w:sz w:val="22"/>
          <w:szCs w:val="22"/>
          <w:lang w:val="es-ES_tradnl"/>
        </w:rPr>
        <w:t xml:space="preserve">. </w:t>
      </w:r>
      <w:r w:rsidRPr="00966C54">
        <w:rPr>
          <w:rFonts w:ascii="Palatino Linotype" w:hAnsi="Palatino Linotype" w:cs="Tahoma"/>
          <w:bCs/>
          <w:sz w:val="22"/>
          <w:szCs w:val="22"/>
        </w:rPr>
        <w:t>El</w:t>
      </w:r>
      <w:r w:rsidRPr="00966C54" w:rsidR="00EB3A2C">
        <w:rPr>
          <w:rFonts w:ascii="Palatino Linotype" w:hAnsi="Palatino Linotype" w:cs="Tahoma"/>
          <w:bCs/>
          <w:sz w:val="22"/>
          <w:szCs w:val="22"/>
        </w:rPr>
        <w:t xml:space="preserve"> </w:t>
      </w:r>
      <w:r w:rsidRPr="00966C54" w:rsidR="00B76A3A">
        <w:rPr>
          <w:rFonts w:ascii="Palatino Linotype" w:hAnsi="Palatino Linotype" w:cs="Tahoma"/>
          <w:bCs/>
          <w:sz w:val="22"/>
          <w:szCs w:val="22"/>
        </w:rPr>
        <w:t>treinta de enero</w:t>
      </w:r>
      <w:r w:rsidRPr="00966C54" w:rsidR="000400EC">
        <w:rPr>
          <w:rFonts w:ascii="Palatino Linotype" w:hAnsi="Palatino Linotype" w:cs="Tahoma"/>
          <w:bCs/>
          <w:sz w:val="22"/>
          <w:szCs w:val="22"/>
        </w:rPr>
        <w:t xml:space="preserve"> </w:t>
      </w:r>
      <w:r w:rsidRPr="00966C54" w:rsidR="00B267E1">
        <w:rPr>
          <w:rFonts w:ascii="Palatino Linotype" w:hAnsi="Palatino Linotype" w:cs="Tahoma"/>
          <w:bCs/>
          <w:sz w:val="22"/>
          <w:szCs w:val="22"/>
        </w:rPr>
        <w:t>de dos mil veinti</w:t>
      </w:r>
      <w:r w:rsidRPr="00966C54" w:rsidR="00B76A3A">
        <w:rPr>
          <w:rFonts w:ascii="Palatino Linotype" w:hAnsi="Palatino Linotype" w:cs="Tahoma"/>
          <w:bCs/>
          <w:sz w:val="22"/>
          <w:szCs w:val="22"/>
        </w:rPr>
        <w:t>trés</w:t>
      </w:r>
      <w:r w:rsidRPr="00966C54">
        <w:rPr>
          <w:rFonts w:ascii="Palatino Linotype" w:hAnsi="Palatino Linotype" w:cs="Tahoma"/>
          <w:bCs/>
          <w:sz w:val="22"/>
          <w:szCs w:val="22"/>
        </w:rPr>
        <w:t xml:space="preserve">, </w:t>
      </w:r>
      <w:r w:rsidRPr="00966C54" w:rsidR="001F787A">
        <w:rPr>
          <w:rFonts w:ascii="Palatino Linotype" w:hAnsi="Palatino Linotype" w:cs="Tahoma"/>
          <w:bCs/>
          <w:sz w:val="22"/>
          <w:szCs w:val="22"/>
        </w:rPr>
        <w:t xml:space="preserve">se acordó la admisión del </w:t>
      </w:r>
      <w:r w:rsidRPr="00966C54" w:rsidR="001F787A">
        <w:rPr>
          <w:rFonts w:ascii="Palatino Linotype" w:hAnsi="Palatino Linotype" w:cs="Tahoma"/>
          <w:bCs/>
          <w:sz w:val="22"/>
          <w:szCs w:val="22"/>
          <w:lang w:val="es-ES_tradnl"/>
        </w:rPr>
        <w:t xml:space="preserve">Recurso de Revisión interpuesto por el Recurrente en contra del </w:t>
      </w:r>
      <w:r w:rsidRPr="00966C54" w:rsidR="001F787A">
        <w:rPr>
          <w:rFonts w:ascii="Palatino Linotype" w:hAnsi="Palatino Linotype" w:cs="Tahoma"/>
          <w:b/>
          <w:bCs/>
          <w:sz w:val="22"/>
          <w:szCs w:val="22"/>
          <w:lang w:val="es-ES_tradnl"/>
        </w:rPr>
        <w:t>Sujeto Obligado</w:t>
      </w:r>
      <w:r w:rsidRPr="00966C54"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966C54" w:rsidR="000C6179">
        <w:rPr>
          <w:rFonts w:ascii="Palatino Linotype" w:hAnsi="Palatino Linotype" w:cs="Tahoma"/>
          <w:bCs/>
          <w:sz w:val="22"/>
          <w:szCs w:val="22"/>
          <w:lang w:val="es-ES_tradnl"/>
        </w:rPr>
        <w:t>o a las partes el mismo día</w:t>
      </w:r>
      <w:r w:rsidRPr="00966C54"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Pr="00966C54" w:rsidR="007E4927">
        <w:rPr>
          <w:rFonts w:ascii="Palatino Linotype" w:hAnsi="Palatino Linotype" w:cs="Tahoma"/>
          <w:bCs/>
          <w:sz w:val="22"/>
          <w:szCs w:val="22"/>
          <w:lang w:val="es-ES_tradnl"/>
        </w:rPr>
        <w:t xml:space="preserve"> </w:t>
      </w:r>
    </w:p>
    <w:p w:rsidRPr="00966C54" w:rsidR="0061244B" w:rsidP="005C16EF" w:rsidRDefault="0061244B" w14:paraId="12C4CD36" w14:textId="77777777">
      <w:pPr>
        <w:spacing w:line="360" w:lineRule="auto"/>
        <w:contextualSpacing/>
        <w:jc w:val="both"/>
        <w:rPr>
          <w:rFonts w:ascii="Palatino Linotype" w:hAnsi="Palatino Linotype" w:cs="Tahoma"/>
          <w:bCs/>
          <w:sz w:val="22"/>
          <w:szCs w:val="22"/>
          <w:lang w:val="es-ES_tradnl"/>
        </w:rPr>
      </w:pPr>
    </w:p>
    <w:p w:rsidRPr="00966C54" w:rsidR="00B76A3A" w:rsidP="005C16EF" w:rsidRDefault="0061244B" w14:paraId="2301515B" w14:textId="77777777">
      <w:pPr>
        <w:spacing w:line="360" w:lineRule="auto"/>
        <w:jc w:val="both"/>
        <w:rPr>
          <w:rFonts w:ascii="Palatino Linotype" w:hAnsi="Palatino Linotype" w:eastAsia="Batang" w:cs="Tahoma"/>
          <w:bCs/>
          <w:sz w:val="22"/>
          <w:szCs w:val="22"/>
          <w:lang w:val="es-ES_tradnl"/>
        </w:rPr>
      </w:pPr>
      <w:r w:rsidRPr="00966C54">
        <w:rPr>
          <w:rFonts w:ascii="Palatino Linotype" w:hAnsi="Palatino Linotype" w:eastAsia="Batang" w:cs="Tahoma"/>
          <w:b/>
          <w:bCs/>
          <w:sz w:val="22"/>
          <w:szCs w:val="22"/>
          <w:lang w:val="es-ES_tradnl"/>
        </w:rPr>
        <w:t>c) Informe Justificado.</w:t>
      </w:r>
      <w:r w:rsidRPr="00966C54">
        <w:rPr>
          <w:rFonts w:ascii="Palatino Linotype" w:hAnsi="Palatino Linotype" w:eastAsia="Batang" w:cs="Tahoma"/>
          <w:bCs/>
          <w:sz w:val="22"/>
          <w:szCs w:val="22"/>
          <w:lang w:val="es-ES_tradnl"/>
        </w:rPr>
        <w:t xml:space="preserve"> El </w:t>
      </w:r>
      <w:r w:rsidRPr="00966C54" w:rsidR="00B76A3A">
        <w:rPr>
          <w:rFonts w:ascii="Palatino Linotype" w:hAnsi="Palatino Linotype" w:eastAsia="Batang" w:cs="Tahoma"/>
          <w:bCs/>
          <w:sz w:val="22"/>
          <w:szCs w:val="22"/>
          <w:lang w:val="es-ES_tradnl"/>
        </w:rPr>
        <w:t xml:space="preserve">trece de febrero </w:t>
      </w:r>
      <w:r w:rsidRPr="00966C54">
        <w:rPr>
          <w:rFonts w:ascii="Palatino Linotype" w:hAnsi="Palatino Linotype" w:eastAsia="Batang" w:cs="Tahoma"/>
          <w:bCs/>
          <w:sz w:val="22"/>
          <w:szCs w:val="22"/>
          <w:lang w:val="es-ES_tradnl"/>
        </w:rPr>
        <w:t>de dos mil veinti</w:t>
      </w:r>
      <w:r w:rsidRPr="00966C54" w:rsidR="00B76A3A">
        <w:rPr>
          <w:rFonts w:ascii="Palatino Linotype" w:hAnsi="Palatino Linotype" w:eastAsia="Batang" w:cs="Tahoma"/>
          <w:bCs/>
          <w:sz w:val="22"/>
          <w:szCs w:val="22"/>
          <w:lang w:val="es-ES_tradnl"/>
        </w:rPr>
        <w:t>trés</w:t>
      </w:r>
      <w:r w:rsidRPr="00966C54">
        <w:rPr>
          <w:rFonts w:ascii="Palatino Linotype" w:hAnsi="Palatino Linotype" w:eastAsia="Batang" w:cs="Tahoma"/>
          <w:bCs/>
          <w:sz w:val="22"/>
          <w:szCs w:val="22"/>
          <w:lang w:val="es-ES_tradnl"/>
        </w:rPr>
        <w:t>, a través del Sistema de Acceso a la Información Mexiquense (SAIMEX), se recibió en este Instituto el informe justificado por parte del Sujeto Obligado, en el cual</w:t>
      </w:r>
      <w:r w:rsidRPr="00966C54" w:rsidR="00B76A3A">
        <w:rPr>
          <w:rFonts w:ascii="Palatino Linotype" w:hAnsi="Palatino Linotype" w:eastAsia="Batang" w:cs="Tahoma"/>
          <w:bCs/>
          <w:sz w:val="22"/>
          <w:szCs w:val="22"/>
          <w:lang w:val="es-ES_tradnl"/>
        </w:rPr>
        <w:t xml:space="preserve"> señaló lo siguiente.</w:t>
      </w:r>
    </w:p>
    <w:p w:rsidRPr="00966C54" w:rsidR="00B76A3A" w:rsidP="005C16EF" w:rsidRDefault="00B76A3A" w14:paraId="049AE781" w14:textId="77777777">
      <w:pPr>
        <w:spacing w:line="360" w:lineRule="auto"/>
        <w:jc w:val="both"/>
        <w:rPr>
          <w:rFonts w:ascii="Palatino Linotype" w:hAnsi="Palatino Linotype" w:eastAsia="Batang" w:cs="Tahoma"/>
          <w:bCs/>
          <w:sz w:val="22"/>
          <w:szCs w:val="22"/>
          <w:lang w:val="es-ES_tradnl"/>
        </w:rPr>
      </w:pPr>
    </w:p>
    <w:p w:rsidRPr="00966C54" w:rsidR="0088242C" w:rsidP="005C16EF" w:rsidRDefault="0088242C" w14:paraId="45AFF25D" w14:textId="77777777">
      <w:pPr>
        <w:tabs>
          <w:tab w:val="left" w:pos="8505"/>
        </w:tabs>
        <w:spacing w:line="360" w:lineRule="auto"/>
        <w:ind w:left="567" w:right="539"/>
        <w:jc w:val="both"/>
        <w:rPr>
          <w:rFonts w:ascii="Palatino Linotype" w:hAnsi="Palatino Linotype" w:eastAsia="Batang" w:cs="Tahoma"/>
          <w:bCs/>
          <w:i/>
          <w:iCs/>
          <w:lang w:val="es-ES_tradnl"/>
        </w:rPr>
      </w:pPr>
      <w:r w:rsidRPr="00966C54">
        <w:rPr>
          <w:rFonts w:ascii="Palatino Linotype" w:hAnsi="Palatino Linotype" w:eastAsia="Batang" w:cs="Tahoma"/>
          <w:bCs/>
          <w:i/>
          <w:iCs/>
          <w:lang w:val="es-ES_tradnl"/>
        </w:rPr>
        <w:t>“…</w:t>
      </w:r>
    </w:p>
    <w:p w:rsidRPr="00966C54" w:rsidR="00B76A3A" w:rsidP="005C16EF" w:rsidRDefault="00B76A3A" w14:paraId="09F1C3F6"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 xml:space="preserve">Es pertinente abundar que la respuesta brindada refiere que en los archivos, expedientes y base de datos que obran en esta Unidad Administrativa no se encontró registro de que el titular del dictamen en materia de impacto ambiental bajo el número DGNRIA/OF 3023/95, quien, a la luz de lo establecido en dicha resolución, era responsable de informar a la autoridad del cumplimiento de los términos y condicionantes de la misma, lo que quedó de manifiesto en el proveído emitido por esta Unidad Administrativa. </w:t>
      </w:r>
    </w:p>
    <w:p w:rsidRPr="00966C54" w:rsidR="00B76A3A" w:rsidP="005C16EF" w:rsidRDefault="00B76A3A" w14:paraId="1AF7769B" w14:textId="77777777">
      <w:pPr>
        <w:tabs>
          <w:tab w:val="left" w:pos="8505"/>
        </w:tabs>
        <w:spacing w:line="360" w:lineRule="auto"/>
        <w:ind w:left="567" w:right="539"/>
        <w:jc w:val="both"/>
        <w:rPr>
          <w:rFonts w:ascii="Palatino Linotype" w:hAnsi="Palatino Linotype" w:eastAsia="Batang" w:cs="Tahoma"/>
          <w:bCs/>
          <w:i/>
          <w:iCs/>
        </w:rPr>
      </w:pPr>
    </w:p>
    <w:p w:rsidRPr="00966C54" w:rsidR="00B76A3A" w:rsidP="005C16EF" w:rsidRDefault="00B76A3A" w14:paraId="228DE1AA"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lastRenderedPageBreak/>
        <w:t xml:space="preserve">De lo anterior se desprende que la información solicitada no se encuentra en poder de esta Unidad Administrativa y así se hizo saber al peticionario en tiempo y forma, por lo que no se configura ninguna violación al derecho a la información. </w:t>
      </w:r>
    </w:p>
    <w:p w:rsidRPr="00966C54" w:rsidR="00B76A3A" w:rsidP="005C16EF" w:rsidRDefault="00B76A3A" w14:paraId="381709EE" w14:textId="77777777">
      <w:pPr>
        <w:tabs>
          <w:tab w:val="left" w:pos="8505"/>
        </w:tabs>
        <w:spacing w:line="360" w:lineRule="auto"/>
        <w:ind w:left="567" w:right="539"/>
        <w:jc w:val="both"/>
        <w:rPr>
          <w:rFonts w:ascii="Palatino Linotype" w:hAnsi="Palatino Linotype" w:eastAsia="Batang" w:cs="Tahoma"/>
          <w:bCs/>
          <w:i/>
          <w:iCs/>
        </w:rPr>
      </w:pPr>
    </w:p>
    <w:p w:rsidRPr="00966C54" w:rsidR="00B76A3A" w:rsidP="005C16EF" w:rsidRDefault="00B76A3A" w14:paraId="66E4BAC3"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En ese sentido, la respuesta comunicada al peticionario se otorgó cumpliendo con los parámetros de búsqueda y localización de expedientes que se implementa en esta Dirección General.</w:t>
      </w:r>
    </w:p>
    <w:p w:rsidRPr="00966C54" w:rsidR="00B76A3A" w:rsidP="005C16EF" w:rsidRDefault="00B76A3A" w14:paraId="6FDDB9BB"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w:t>
      </w:r>
    </w:p>
    <w:p w:rsidRPr="00966C54" w:rsidR="00B76A3A" w:rsidP="005C16EF" w:rsidRDefault="00B76A3A" w14:paraId="282B348B"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 xml:space="preserve">3) Aunado a lo antes expuesto, se debe hacer énfasis en la antigüedad de la información solicitada que data de 1995, es decir, hace más de 27 años. En esta tesitura y de conformidad con lo dispuesto por los artículos 1, 4 fracciones VIII y XIII, 31 fracción X y 37 de la Ley de Archivos y Administración de Documentos del Estado de México y Municipios, los expedientes que contienen la información requerida por el solicitante fueron depurados y enviados al Archivo General del Poder Ejecutivo, que resultaría ser la instancia idónea para que el peticionario pueda dirigir su búsqueda. </w:t>
      </w:r>
    </w:p>
    <w:p w:rsidRPr="00966C54" w:rsidR="00B76A3A" w:rsidP="005C16EF" w:rsidRDefault="00B76A3A" w14:paraId="1C8B8AD8" w14:textId="77777777">
      <w:pPr>
        <w:tabs>
          <w:tab w:val="left" w:pos="8505"/>
        </w:tabs>
        <w:spacing w:line="360" w:lineRule="auto"/>
        <w:ind w:left="567" w:right="539"/>
        <w:jc w:val="both"/>
        <w:rPr>
          <w:rFonts w:ascii="Palatino Linotype" w:hAnsi="Palatino Linotype" w:eastAsia="Batang" w:cs="Tahoma"/>
          <w:bCs/>
          <w:i/>
          <w:iCs/>
        </w:rPr>
      </w:pPr>
    </w:p>
    <w:p w:rsidRPr="00966C54" w:rsidR="00B76A3A" w:rsidP="005C16EF" w:rsidRDefault="00B76A3A" w14:paraId="305A4BD9"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En consecuencia, al no existir en los archivos y expedientes de esta Unidad Administrativa, constancia de que el titular de la resolución DGNRIA/OF 3023/95 documentara ante esta autoridad el cumplimiento de los términos y condicionantes de la misma, esta Dirección General se encuentra imposibilitada, jurídica y materialmente, para proporcionar información que no obra en sus archivos</w:t>
      </w:r>
    </w:p>
    <w:p w:rsidRPr="00966C54" w:rsidR="00B76A3A" w:rsidP="005C16EF" w:rsidRDefault="00B76A3A" w14:paraId="131C9356" w14:textId="77777777">
      <w:pPr>
        <w:tabs>
          <w:tab w:val="left" w:pos="8505"/>
        </w:tabs>
        <w:spacing w:line="360" w:lineRule="auto"/>
        <w:ind w:left="567" w:right="539"/>
        <w:jc w:val="both"/>
        <w:rPr>
          <w:rFonts w:ascii="Palatino Linotype" w:hAnsi="Palatino Linotype" w:eastAsia="Batang" w:cs="Tahoma"/>
          <w:bCs/>
          <w:i/>
          <w:iCs/>
        </w:rPr>
      </w:pPr>
    </w:p>
    <w:p w:rsidRPr="00966C54" w:rsidR="00B76A3A" w:rsidP="005C16EF" w:rsidRDefault="00B76A3A" w14:paraId="4A4CF301"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Robustece lo anterior el Criterio 3/17, emitido por el Instituto Nacional de Transparencia, Acceso a la Información y Protección de Datos Personales, que se transcribe a continuación:</w:t>
      </w:r>
    </w:p>
    <w:p w:rsidRPr="00966C54" w:rsidR="00B76A3A" w:rsidP="005C16EF" w:rsidRDefault="00B76A3A" w14:paraId="05134003"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w:t>
      </w:r>
    </w:p>
    <w:p w:rsidRPr="00966C54" w:rsidR="009917C8" w:rsidP="005C16EF" w:rsidRDefault="00B76A3A" w14:paraId="4E8B73FA"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 xml:space="preserve">4) En consecuencia, con la respuesta brindada al peticionario, esta autoridad atendió la solicitud de información en los términos ya referidos, salvaguardando así el derecho de acceso a la información pública. </w:t>
      </w:r>
    </w:p>
    <w:p w:rsidRPr="00966C54" w:rsidR="009917C8" w:rsidP="005C16EF" w:rsidRDefault="009917C8" w14:paraId="56ED2332" w14:textId="77777777">
      <w:pPr>
        <w:tabs>
          <w:tab w:val="left" w:pos="8505"/>
        </w:tabs>
        <w:spacing w:line="360" w:lineRule="auto"/>
        <w:ind w:left="567" w:right="539"/>
        <w:jc w:val="both"/>
        <w:rPr>
          <w:rFonts w:ascii="Palatino Linotype" w:hAnsi="Palatino Linotype" w:eastAsia="Batang" w:cs="Tahoma"/>
          <w:bCs/>
          <w:i/>
          <w:iCs/>
        </w:rPr>
      </w:pPr>
    </w:p>
    <w:p w:rsidRPr="00966C54" w:rsidR="00B76A3A" w:rsidP="005C16EF" w:rsidRDefault="00B76A3A" w14:paraId="626C2C26" w14:textId="77777777">
      <w:pPr>
        <w:tabs>
          <w:tab w:val="left" w:pos="8505"/>
        </w:tabs>
        <w:spacing w:line="360" w:lineRule="auto"/>
        <w:ind w:left="567" w:right="539"/>
        <w:jc w:val="both"/>
        <w:rPr>
          <w:rFonts w:ascii="Palatino Linotype" w:hAnsi="Palatino Linotype" w:eastAsia="Batang" w:cs="Tahoma"/>
          <w:bCs/>
          <w:i/>
          <w:iCs/>
        </w:rPr>
      </w:pPr>
      <w:r w:rsidRPr="00966C54">
        <w:rPr>
          <w:rFonts w:ascii="Palatino Linotype" w:hAnsi="Palatino Linotype" w:eastAsia="Batang" w:cs="Tahoma"/>
          <w:bCs/>
          <w:i/>
          <w:iCs/>
        </w:rPr>
        <w:t xml:space="preserve">En ese orden de ideas, esta Unidad Administrativa no cuenta con algún expediente que contenga la información requerida por el peticionario. En tal virtud, se solicita atentamente a la Unidad a su digno cargo, para que, por su conducto se someta ante el Comité de Transparencia de la Secretaría del Medio Ambiente, la confirmación de la declaratoria de inexistencia correspondiente, conforme lo </w:t>
      </w:r>
      <w:r w:rsidRPr="00966C54">
        <w:rPr>
          <w:rFonts w:ascii="Palatino Linotype" w:hAnsi="Palatino Linotype" w:eastAsia="Batang" w:cs="Tahoma"/>
          <w:bCs/>
          <w:i/>
          <w:iCs/>
        </w:rPr>
        <w:lastRenderedPageBreak/>
        <w:t>previsto en el artículo 49 fracción II de la Ley de Transparencia y Acceso a la Información Pública del Estado de México y Municipios, el cual a la letra señala:</w:t>
      </w:r>
    </w:p>
    <w:p w:rsidRPr="00966C54" w:rsidR="0088242C" w:rsidP="005C16EF" w:rsidRDefault="0088242C" w14:paraId="6AE698BA" w14:textId="77777777">
      <w:pPr>
        <w:tabs>
          <w:tab w:val="left" w:pos="8505"/>
        </w:tabs>
        <w:spacing w:line="360" w:lineRule="auto"/>
        <w:ind w:left="567" w:right="539"/>
        <w:jc w:val="both"/>
        <w:rPr>
          <w:rFonts w:ascii="Palatino Linotype" w:hAnsi="Palatino Linotype" w:eastAsia="Batang" w:cs="Tahoma"/>
          <w:bCs/>
          <w:i/>
          <w:iCs/>
          <w:lang w:val="es-ES_tradnl"/>
        </w:rPr>
      </w:pPr>
      <w:r w:rsidRPr="00966C54">
        <w:rPr>
          <w:rFonts w:ascii="Palatino Linotype" w:hAnsi="Palatino Linotype" w:eastAsia="Batang" w:cs="Tahoma"/>
          <w:bCs/>
          <w:i/>
          <w:iCs/>
          <w:lang w:val="es-ES_tradnl"/>
        </w:rPr>
        <w:t>…</w:t>
      </w:r>
      <w:r w:rsidRPr="00966C54" w:rsidR="00B43581">
        <w:rPr>
          <w:rFonts w:ascii="Palatino Linotype" w:hAnsi="Palatino Linotype" w:eastAsia="Batang" w:cs="Tahoma"/>
          <w:bCs/>
          <w:i/>
          <w:iCs/>
          <w:lang w:val="es-ES_tradnl"/>
        </w:rPr>
        <w:t>”</w:t>
      </w:r>
    </w:p>
    <w:p w:rsidRPr="00966C54" w:rsidR="0088242C" w:rsidP="005C16EF" w:rsidRDefault="0088242C" w14:paraId="2B7DF921" w14:textId="77777777">
      <w:pPr>
        <w:spacing w:line="360" w:lineRule="auto"/>
        <w:jc w:val="both"/>
        <w:rPr>
          <w:rFonts w:ascii="Palatino Linotype" w:hAnsi="Palatino Linotype" w:eastAsia="Batang" w:cs="Tahoma"/>
          <w:b/>
          <w:sz w:val="22"/>
          <w:szCs w:val="22"/>
          <w:lang w:val="es-ES_tradnl"/>
        </w:rPr>
      </w:pPr>
    </w:p>
    <w:p w:rsidRPr="00966C54" w:rsidR="0061244B" w:rsidP="005C16EF" w:rsidRDefault="0061244B" w14:paraId="1ACB2DA6" w14:textId="77777777">
      <w:pPr>
        <w:spacing w:line="360" w:lineRule="auto"/>
        <w:jc w:val="both"/>
        <w:rPr>
          <w:rFonts w:ascii="Palatino Linotype" w:hAnsi="Palatino Linotype" w:cs="Tahoma"/>
          <w:bCs/>
          <w:iCs/>
          <w:sz w:val="22"/>
          <w:szCs w:val="22"/>
        </w:rPr>
      </w:pPr>
      <w:r w:rsidRPr="00966C54">
        <w:rPr>
          <w:rFonts w:ascii="Palatino Linotype" w:hAnsi="Palatino Linotype" w:eastAsia="Batang" w:cs="Tahoma"/>
          <w:b/>
          <w:sz w:val="22"/>
          <w:szCs w:val="22"/>
          <w:lang w:val="es-ES_tradnl"/>
        </w:rPr>
        <w:t xml:space="preserve">d) Vista del Informe Justificado </w:t>
      </w:r>
      <w:r w:rsidRPr="00966C54">
        <w:rPr>
          <w:rFonts w:ascii="Palatino Linotype" w:hAnsi="Palatino Linotype" w:eastAsia="Batang" w:cs="Tahoma"/>
          <w:bCs/>
          <w:sz w:val="22"/>
          <w:szCs w:val="22"/>
          <w:lang w:val="es-ES_tradnl"/>
        </w:rPr>
        <w:t xml:space="preserve">el </w:t>
      </w:r>
      <w:r w:rsidRPr="00966C54" w:rsidR="009917C8">
        <w:rPr>
          <w:rFonts w:ascii="Palatino Linotype" w:hAnsi="Palatino Linotype" w:eastAsia="Batang" w:cs="Tahoma"/>
          <w:bCs/>
          <w:sz w:val="22"/>
          <w:szCs w:val="22"/>
          <w:lang w:val="es-ES_tradnl"/>
        </w:rPr>
        <w:t xml:space="preserve">veintisiete de febrero </w:t>
      </w:r>
      <w:r w:rsidRPr="00966C54">
        <w:rPr>
          <w:rFonts w:ascii="Palatino Linotype" w:hAnsi="Palatino Linotype" w:eastAsia="Batang" w:cs="Tahoma"/>
          <w:bCs/>
          <w:sz w:val="22"/>
          <w:szCs w:val="22"/>
          <w:lang w:val="es-ES_tradnl"/>
        </w:rPr>
        <w:t>de dos mil veinti</w:t>
      </w:r>
      <w:r w:rsidRPr="00966C54" w:rsidR="009917C8">
        <w:rPr>
          <w:rFonts w:ascii="Palatino Linotype" w:hAnsi="Palatino Linotype" w:eastAsia="Batang" w:cs="Tahoma"/>
          <w:bCs/>
          <w:sz w:val="22"/>
          <w:szCs w:val="22"/>
          <w:lang w:val="es-ES_tradnl"/>
        </w:rPr>
        <w:t>trés</w:t>
      </w:r>
      <w:r w:rsidRPr="00966C54">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sidRPr="00966C54">
        <w:rPr>
          <w:rFonts w:ascii="Palatino Linotype" w:hAnsi="Palatino Linotype" w:cs="Tahoma"/>
          <w:bCs/>
          <w:iCs/>
          <w:sz w:val="22"/>
          <w:szCs w:val="22"/>
          <w:lang w:val="es-ES_tradnl"/>
        </w:rPr>
        <w:t>, el Recurrente omitió realizar manifestación alguna que a su derecho conviniera y asistiera</w:t>
      </w:r>
      <w:r w:rsidRPr="00966C54">
        <w:rPr>
          <w:rFonts w:ascii="Palatino Linotype" w:hAnsi="Palatino Linotype" w:cs="Tahoma"/>
          <w:bCs/>
          <w:iCs/>
          <w:sz w:val="22"/>
          <w:szCs w:val="22"/>
        </w:rPr>
        <w:t>.</w:t>
      </w:r>
    </w:p>
    <w:p w:rsidRPr="00966C54" w:rsidR="0061244B" w:rsidP="005C16EF" w:rsidRDefault="0061244B" w14:paraId="7FA2F7CB" w14:textId="77777777">
      <w:pPr>
        <w:spacing w:line="360" w:lineRule="auto"/>
        <w:contextualSpacing/>
        <w:jc w:val="both"/>
        <w:rPr>
          <w:rFonts w:ascii="Palatino Linotype" w:hAnsi="Palatino Linotype" w:cs="Tahoma"/>
          <w:b/>
          <w:sz w:val="22"/>
          <w:szCs w:val="22"/>
          <w:lang w:val="es-ES_tradnl"/>
        </w:rPr>
      </w:pPr>
    </w:p>
    <w:p w:rsidRPr="00966C54" w:rsidR="00ED5DF5" w:rsidP="005C16EF" w:rsidRDefault="009917C8" w14:paraId="2A091352" w14:textId="1156B7A4">
      <w:pPr>
        <w:spacing w:line="360" w:lineRule="auto"/>
        <w:jc w:val="both"/>
        <w:rPr>
          <w:rFonts w:ascii="Palatino Linotype" w:hAnsi="Palatino Linotype" w:cs="Tahoma"/>
          <w:sz w:val="22"/>
          <w:szCs w:val="22"/>
        </w:rPr>
      </w:pPr>
      <w:r w:rsidRPr="00966C54">
        <w:rPr>
          <w:rFonts w:ascii="Palatino Linotype" w:hAnsi="Palatino Linotype" w:eastAsia="Batang" w:cs="Tahoma"/>
          <w:b/>
          <w:bCs/>
          <w:sz w:val="22"/>
          <w:szCs w:val="22"/>
          <w:lang w:val="es-ES_tradnl"/>
        </w:rPr>
        <w:t>e</w:t>
      </w:r>
      <w:r w:rsidRPr="00966C54" w:rsidR="00C3485C">
        <w:rPr>
          <w:rFonts w:ascii="Palatino Linotype" w:hAnsi="Palatino Linotype" w:eastAsia="Batang" w:cs="Tahoma"/>
          <w:b/>
          <w:bCs/>
          <w:sz w:val="22"/>
          <w:szCs w:val="22"/>
          <w:lang w:val="es-ES_tradnl"/>
        </w:rPr>
        <w:t xml:space="preserve">) </w:t>
      </w:r>
      <w:r w:rsidRPr="00966C54" w:rsidR="00ED5DF5">
        <w:rPr>
          <w:rFonts w:ascii="Palatino Linotype" w:hAnsi="Palatino Linotype" w:cs="Tahoma"/>
          <w:b/>
          <w:bCs/>
          <w:sz w:val="22"/>
          <w:szCs w:val="22"/>
        </w:rPr>
        <w:t xml:space="preserve">Cierre de instrucción. </w:t>
      </w:r>
      <w:r w:rsidRPr="00966C54" w:rsidR="00ED5DF5">
        <w:rPr>
          <w:rFonts w:ascii="Palatino Linotype" w:hAnsi="Palatino Linotype" w:cs="Tahoma"/>
          <w:sz w:val="22"/>
          <w:szCs w:val="22"/>
        </w:rPr>
        <w:t>El</w:t>
      </w:r>
      <w:r w:rsidRPr="00966C54" w:rsidR="000F437A">
        <w:rPr>
          <w:rFonts w:ascii="Palatino Linotype" w:hAnsi="Palatino Linotype" w:cs="Tahoma"/>
          <w:sz w:val="22"/>
          <w:szCs w:val="22"/>
        </w:rPr>
        <w:t xml:space="preserve"> </w:t>
      </w:r>
      <w:r w:rsidRPr="00966C54" w:rsidR="00DE5F50">
        <w:rPr>
          <w:rFonts w:ascii="Palatino Linotype" w:hAnsi="Palatino Linotype" w:cs="Tahoma"/>
          <w:sz w:val="22"/>
          <w:szCs w:val="22"/>
        </w:rPr>
        <w:t>veintiuno</w:t>
      </w:r>
      <w:r w:rsidRPr="00966C54">
        <w:rPr>
          <w:rFonts w:ascii="Palatino Linotype" w:hAnsi="Palatino Linotype" w:cs="Tahoma"/>
          <w:sz w:val="22"/>
          <w:szCs w:val="22"/>
        </w:rPr>
        <w:t xml:space="preserve"> de marzo </w:t>
      </w:r>
      <w:r w:rsidRPr="00966C54" w:rsidR="00413718">
        <w:rPr>
          <w:rFonts w:ascii="Palatino Linotype" w:hAnsi="Palatino Linotype" w:cs="Tahoma"/>
          <w:sz w:val="22"/>
          <w:szCs w:val="22"/>
        </w:rPr>
        <w:t xml:space="preserve">de dos mil </w:t>
      </w:r>
      <w:r w:rsidRPr="00966C54" w:rsidR="001C0C73">
        <w:rPr>
          <w:rFonts w:ascii="Palatino Linotype" w:hAnsi="Palatino Linotype" w:cs="Tahoma"/>
          <w:sz w:val="22"/>
          <w:szCs w:val="22"/>
        </w:rPr>
        <w:t>veinti</w:t>
      </w:r>
      <w:r w:rsidRPr="00966C54">
        <w:rPr>
          <w:rFonts w:ascii="Palatino Linotype" w:hAnsi="Palatino Linotype" w:cs="Tahoma"/>
          <w:sz w:val="22"/>
          <w:szCs w:val="22"/>
        </w:rPr>
        <w:t>trés</w:t>
      </w:r>
      <w:r w:rsidRPr="00966C54"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966C54" w:rsidR="000F437A">
        <w:rPr>
          <w:rFonts w:ascii="Palatino Linotype" w:hAnsi="Palatino Linotype" w:cs="Tahoma"/>
          <w:sz w:val="22"/>
          <w:szCs w:val="22"/>
        </w:rPr>
        <w:t>el mismo día</w:t>
      </w:r>
      <w:r w:rsidRPr="00966C54" w:rsidR="00ED5DF5">
        <w:rPr>
          <w:rFonts w:ascii="Palatino Linotype" w:hAnsi="Palatino Linotype" w:cs="Tahoma"/>
          <w:sz w:val="22"/>
          <w:szCs w:val="22"/>
        </w:rPr>
        <w:t xml:space="preserve">, a través del </w:t>
      </w:r>
      <w:r w:rsidRPr="00966C54" w:rsidR="00ED5DF5">
        <w:rPr>
          <w:rFonts w:ascii="Palatino Linotype" w:hAnsi="Palatino Linotype" w:cs="Tahoma"/>
          <w:sz w:val="22"/>
          <w:szCs w:val="22"/>
          <w:lang w:val="es-ES"/>
        </w:rPr>
        <w:t>Sistema de Acceso a la Información Mexiquense (SAIMEX)</w:t>
      </w:r>
      <w:r w:rsidRPr="00966C54" w:rsidR="00ED5DF5">
        <w:rPr>
          <w:rFonts w:ascii="Palatino Linotype" w:hAnsi="Palatino Linotype" w:cs="Tahoma"/>
          <w:sz w:val="22"/>
          <w:szCs w:val="22"/>
        </w:rPr>
        <w:t>.</w:t>
      </w:r>
    </w:p>
    <w:p w:rsidRPr="00966C54" w:rsidR="00CE5228" w:rsidP="005C16EF" w:rsidRDefault="00CE5228" w14:paraId="3936EBE9" w14:textId="77777777">
      <w:pPr>
        <w:spacing w:line="360" w:lineRule="auto"/>
        <w:contextualSpacing/>
        <w:jc w:val="both"/>
        <w:rPr>
          <w:rFonts w:ascii="Palatino Linotype" w:hAnsi="Palatino Linotype" w:cs="Tahoma"/>
          <w:color w:val="000000"/>
          <w:sz w:val="22"/>
          <w:szCs w:val="22"/>
        </w:rPr>
      </w:pPr>
    </w:p>
    <w:p w:rsidRPr="00966C54" w:rsidR="004F2D88" w:rsidP="005C16EF" w:rsidRDefault="004F2D88" w14:paraId="0B050930" w14:textId="77777777">
      <w:pPr>
        <w:spacing w:line="360" w:lineRule="auto"/>
        <w:contextualSpacing/>
        <w:jc w:val="both"/>
        <w:rPr>
          <w:rFonts w:ascii="Palatino Linotype" w:hAnsi="Palatino Linotype" w:cs="Tahoma"/>
          <w:color w:val="000000"/>
          <w:sz w:val="22"/>
          <w:szCs w:val="22"/>
        </w:rPr>
      </w:pPr>
      <w:r w:rsidRPr="00966C54">
        <w:rPr>
          <w:rFonts w:ascii="Palatino Linotype" w:hAnsi="Palatino Linotype" w:cs="Tahoma"/>
          <w:color w:val="000000"/>
          <w:sz w:val="22"/>
          <w:szCs w:val="22"/>
        </w:rPr>
        <w:t xml:space="preserve">En </w:t>
      </w:r>
      <w:r w:rsidRPr="00966C54" w:rsidR="00367F82">
        <w:rPr>
          <w:rFonts w:ascii="Palatino Linotype" w:hAnsi="Palatino Linotype" w:cs="Tahoma"/>
          <w:color w:val="000000"/>
          <w:sz w:val="22"/>
          <w:szCs w:val="22"/>
        </w:rPr>
        <w:t>razón de que fue debidamente su</w:t>
      </w:r>
      <w:r w:rsidRPr="00966C54">
        <w:rPr>
          <w:rFonts w:ascii="Palatino Linotype" w:hAnsi="Palatino Linotype" w:cs="Tahoma"/>
          <w:color w:val="000000"/>
          <w:sz w:val="22"/>
          <w:szCs w:val="22"/>
        </w:rPr>
        <w:t xml:space="preserve">stanciado el expediente </w:t>
      </w:r>
      <w:r w:rsidRPr="00966C54" w:rsidR="00367F82">
        <w:rPr>
          <w:rFonts w:ascii="Palatino Linotype" w:hAnsi="Palatino Linotype" w:cs="Tahoma"/>
          <w:color w:val="000000"/>
          <w:sz w:val="22"/>
          <w:szCs w:val="22"/>
        </w:rPr>
        <w:t xml:space="preserve">electrónico </w:t>
      </w:r>
      <w:r w:rsidRPr="00966C54">
        <w:rPr>
          <w:rFonts w:ascii="Palatino Linotype" w:hAnsi="Palatino Linotype" w:cs="Tahoma"/>
          <w:color w:val="000000"/>
          <w:sz w:val="22"/>
          <w:szCs w:val="22"/>
        </w:rPr>
        <w:t>y no exist</w:t>
      </w:r>
      <w:r w:rsidRPr="00966C54" w:rsidR="00367F82">
        <w:rPr>
          <w:rFonts w:ascii="Palatino Linotype" w:hAnsi="Palatino Linotype" w:cs="Tahoma"/>
          <w:color w:val="000000"/>
          <w:sz w:val="22"/>
          <w:szCs w:val="22"/>
        </w:rPr>
        <w:t>e</w:t>
      </w:r>
      <w:r w:rsidRPr="00966C54">
        <w:rPr>
          <w:rFonts w:ascii="Palatino Linotype" w:hAnsi="Palatino Linotype" w:cs="Tahoma"/>
          <w:color w:val="000000"/>
          <w:sz w:val="22"/>
          <w:szCs w:val="22"/>
        </w:rPr>
        <w:t xml:space="preserve"> dilige</w:t>
      </w:r>
      <w:r w:rsidRPr="00966C54" w:rsidR="00367F82">
        <w:rPr>
          <w:rFonts w:ascii="Palatino Linotype" w:hAnsi="Palatino Linotype" w:cs="Tahoma"/>
          <w:color w:val="000000"/>
          <w:sz w:val="22"/>
          <w:szCs w:val="22"/>
        </w:rPr>
        <w:t xml:space="preserve">ncia pendiente de desahogo, se </w:t>
      </w:r>
      <w:r w:rsidRPr="00966C54">
        <w:rPr>
          <w:rFonts w:ascii="Palatino Linotype" w:hAnsi="Palatino Linotype" w:cs="Tahoma"/>
          <w:color w:val="000000"/>
          <w:sz w:val="22"/>
          <w:szCs w:val="22"/>
        </w:rPr>
        <w:t>emit</w:t>
      </w:r>
      <w:r w:rsidRPr="00966C54" w:rsidR="00367F82">
        <w:rPr>
          <w:rFonts w:ascii="Palatino Linotype" w:hAnsi="Palatino Linotype" w:cs="Tahoma"/>
          <w:color w:val="000000"/>
          <w:sz w:val="22"/>
          <w:szCs w:val="22"/>
        </w:rPr>
        <w:t>e</w:t>
      </w:r>
      <w:r w:rsidRPr="00966C54">
        <w:rPr>
          <w:rFonts w:ascii="Palatino Linotype" w:hAnsi="Palatino Linotype" w:cs="Tahoma"/>
          <w:color w:val="000000"/>
          <w:sz w:val="22"/>
          <w:szCs w:val="22"/>
        </w:rPr>
        <w:t xml:space="preserve"> la resolución que conforme a Derecho proceda, de acuerdo a l</w:t>
      </w:r>
      <w:r w:rsidRPr="00966C54" w:rsidR="009A620E">
        <w:rPr>
          <w:rFonts w:ascii="Palatino Linotype" w:hAnsi="Palatino Linotype" w:cs="Tahoma"/>
          <w:color w:val="000000"/>
          <w:sz w:val="22"/>
          <w:szCs w:val="22"/>
        </w:rPr>
        <w:t>o</w:t>
      </w:r>
      <w:r w:rsidRPr="00966C54">
        <w:rPr>
          <w:rFonts w:ascii="Palatino Linotype" w:hAnsi="Palatino Linotype" w:cs="Tahoma"/>
          <w:color w:val="000000"/>
          <w:sz w:val="22"/>
          <w:szCs w:val="22"/>
        </w:rPr>
        <w:t xml:space="preserve">s siguientes: </w:t>
      </w:r>
    </w:p>
    <w:p w:rsidRPr="00966C54" w:rsidR="001C0C73" w:rsidP="005C16EF" w:rsidRDefault="001C0C73" w14:paraId="5B3E2B1C" w14:textId="77777777">
      <w:pPr>
        <w:spacing w:line="360" w:lineRule="auto"/>
        <w:contextualSpacing/>
        <w:jc w:val="both"/>
        <w:rPr>
          <w:rFonts w:ascii="Palatino Linotype" w:hAnsi="Palatino Linotype" w:cs="Tahoma"/>
          <w:color w:val="000000"/>
          <w:sz w:val="22"/>
          <w:szCs w:val="22"/>
        </w:rPr>
      </w:pPr>
    </w:p>
    <w:p w:rsidRPr="00966C54" w:rsidR="00EA4E4A" w:rsidP="005C16EF" w:rsidRDefault="00EA4E4A" w14:paraId="7B08C59B" w14:textId="77777777">
      <w:pPr>
        <w:spacing w:line="360" w:lineRule="auto"/>
        <w:contextualSpacing/>
        <w:jc w:val="center"/>
        <w:rPr>
          <w:rFonts w:ascii="Palatino Linotype" w:hAnsi="Palatino Linotype" w:cs="Tahoma"/>
          <w:b/>
          <w:sz w:val="22"/>
          <w:szCs w:val="22"/>
        </w:rPr>
      </w:pPr>
      <w:r w:rsidRPr="00966C54">
        <w:rPr>
          <w:rFonts w:ascii="Palatino Linotype" w:hAnsi="Palatino Linotype" w:cs="Tahoma"/>
          <w:b/>
          <w:sz w:val="22"/>
          <w:szCs w:val="22"/>
        </w:rPr>
        <w:t>C O N S I D E R A N D O S</w:t>
      </w:r>
    </w:p>
    <w:p w:rsidRPr="00966C54" w:rsidR="00EA4E4A" w:rsidP="005C16EF" w:rsidRDefault="00EA4E4A" w14:paraId="1A91D5DB" w14:textId="77777777">
      <w:pPr>
        <w:spacing w:line="360" w:lineRule="auto"/>
        <w:contextualSpacing/>
        <w:jc w:val="center"/>
        <w:rPr>
          <w:rFonts w:ascii="Palatino Linotype" w:hAnsi="Palatino Linotype" w:cs="Tahoma"/>
          <w:b/>
          <w:sz w:val="22"/>
          <w:szCs w:val="22"/>
        </w:rPr>
      </w:pPr>
    </w:p>
    <w:p w:rsidRPr="00966C54" w:rsidR="00EA4E4A" w:rsidP="005C16EF" w:rsidRDefault="00EA4E4A" w14:paraId="67C5E07D" w14:textId="77777777">
      <w:pPr>
        <w:autoSpaceDE w:val="0"/>
        <w:autoSpaceDN w:val="0"/>
        <w:adjustRightInd w:val="0"/>
        <w:spacing w:line="360" w:lineRule="auto"/>
        <w:contextualSpacing/>
        <w:jc w:val="both"/>
        <w:rPr>
          <w:rFonts w:ascii="Palatino Linotype" w:hAnsi="Palatino Linotype" w:cs="Tahoma"/>
          <w:b/>
          <w:sz w:val="22"/>
          <w:szCs w:val="22"/>
        </w:rPr>
      </w:pPr>
      <w:r w:rsidRPr="00966C54">
        <w:rPr>
          <w:rFonts w:ascii="Palatino Linotype" w:hAnsi="Palatino Linotype" w:eastAsia="Calibri" w:cs="Tahoma"/>
          <w:b/>
          <w:color w:val="000000"/>
          <w:sz w:val="22"/>
          <w:szCs w:val="22"/>
          <w:lang w:eastAsia="es-MX"/>
        </w:rPr>
        <w:t>PRIMERO</w:t>
      </w:r>
      <w:r w:rsidRPr="00966C54">
        <w:rPr>
          <w:rFonts w:ascii="Palatino Linotype" w:hAnsi="Palatino Linotype" w:eastAsia="Calibri" w:cs="Tahoma"/>
          <w:color w:val="000000"/>
          <w:sz w:val="22"/>
          <w:szCs w:val="22"/>
          <w:lang w:eastAsia="es-MX"/>
        </w:rPr>
        <w:t xml:space="preserve">. </w:t>
      </w:r>
      <w:r w:rsidRPr="00966C54">
        <w:rPr>
          <w:rFonts w:ascii="Palatino Linotype" w:hAnsi="Palatino Linotype" w:cs="Tahoma"/>
          <w:b/>
          <w:sz w:val="22"/>
          <w:szCs w:val="22"/>
        </w:rPr>
        <w:t>Competencia.</w:t>
      </w:r>
    </w:p>
    <w:p w:rsidRPr="00966C54" w:rsidR="00EA4E4A" w:rsidP="005C16EF" w:rsidRDefault="00EA4E4A" w14:paraId="2D420283" w14:textId="77777777">
      <w:pPr>
        <w:autoSpaceDE w:val="0"/>
        <w:autoSpaceDN w:val="0"/>
        <w:adjustRightInd w:val="0"/>
        <w:spacing w:line="360" w:lineRule="auto"/>
        <w:contextualSpacing/>
        <w:jc w:val="both"/>
        <w:rPr>
          <w:rFonts w:ascii="Palatino Linotype" w:hAnsi="Palatino Linotype" w:cs="Tahoma"/>
          <w:b/>
          <w:sz w:val="22"/>
          <w:szCs w:val="22"/>
        </w:rPr>
      </w:pPr>
    </w:p>
    <w:p w:rsidRPr="00966C54" w:rsidR="00CE0B4C" w:rsidP="005C16EF" w:rsidRDefault="00CE0B4C" w14:paraId="58673308" w14:textId="77777777">
      <w:pPr>
        <w:spacing w:line="360" w:lineRule="auto"/>
        <w:jc w:val="both"/>
        <w:rPr>
          <w:rFonts w:ascii="Palatino Linotype" w:hAnsi="Palatino Linotype" w:cs="Tahoma"/>
          <w:sz w:val="22"/>
          <w:szCs w:val="22"/>
          <w:shd w:val="clear" w:color="auto" w:fill="FFFFFF"/>
        </w:rPr>
      </w:pPr>
      <w:r w:rsidRPr="00966C54">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w:t>
      </w:r>
      <w:r w:rsidRPr="00966C54">
        <w:rPr>
          <w:rFonts w:ascii="Palatino Linotype" w:hAnsi="Palatino Linotype" w:eastAsia="Calibri" w:cs="Tahoma"/>
          <w:color w:val="000000"/>
          <w:sz w:val="22"/>
          <w:szCs w:val="22"/>
          <w:lang w:eastAsia="es-MX"/>
        </w:rPr>
        <w:lastRenderedPageBreak/>
        <w:t>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66C54">
        <w:rPr>
          <w:rFonts w:eastAsia="Calibri"/>
          <w:color w:val="000000"/>
          <w:lang w:eastAsia="es-MX"/>
        </w:rPr>
        <w:t xml:space="preserve"> 7°, </w:t>
      </w:r>
      <w:r w:rsidRPr="00966C54">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966C54">
        <w:rPr>
          <w:rFonts w:ascii="Palatino Linotype" w:hAnsi="Palatino Linotype" w:cs="Tahoma"/>
          <w:sz w:val="22"/>
          <w:szCs w:val="22"/>
          <w:shd w:val="clear" w:color="auto" w:fill="FFFFFF"/>
        </w:rPr>
        <w:t xml:space="preserve"> Pública y Protección de Datos Personales del Estado de México y Municipios.</w:t>
      </w:r>
    </w:p>
    <w:p w:rsidRPr="00966C54" w:rsidR="00EA4E4A" w:rsidP="005C16EF" w:rsidRDefault="00EA4E4A" w14:paraId="0A1D92C6" w14:textId="77777777">
      <w:pPr>
        <w:spacing w:line="360" w:lineRule="auto"/>
        <w:contextualSpacing/>
        <w:jc w:val="both"/>
        <w:rPr>
          <w:rFonts w:ascii="Palatino Linotype" w:hAnsi="Palatino Linotype" w:cs="Tahoma"/>
          <w:sz w:val="22"/>
          <w:szCs w:val="22"/>
          <w:shd w:val="clear" w:color="auto" w:fill="FFFFFF"/>
        </w:rPr>
      </w:pPr>
    </w:p>
    <w:p w:rsidRPr="00966C54" w:rsidR="00F26584" w:rsidP="00F26584" w:rsidRDefault="00F26584" w14:paraId="2B9479B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66C54">
        <w:rPr>
          <w:rFonts w:ascii="Palatino Linotype" w:hAnsi="Palatino Linotype" w:eastAsia="Calibri" w:cs="Tahoma"/>
          <w:b/>
          <w:color w:val="000000"/>
          <w:sz w:val="22"/>
          <w:szCs w:val="22"/>
          <w:lang w:eastAsia="es-MX"/>
        </w:rPr>
        <w:t>SEGUNDO</w:t>
      </w:r>
      <w:r w:rsidRPr="00966C54">
        <w:rPr>
          <w:rFonts w:ascii="Palatino Linotype" w:hAnsi="Palatino Linotype" w:eastAsia="Calibri" w:cs="Tahoma"/>
          <w:color w:val="000000"/>
          <w:sz w:val="22"/>
          <w:szCs w:val="22"/>
          <w:lang w:eastAsia="es-MX"/>
        </w:rPr>
        <w:t xml:space="preserve">. </w:t>
      </w:r>
      <w:r w:rsidRPr="00966C54">
        <w:rPr>
          <w:rFonts w:ascii="Palatino Linotype" w:hAnsi="Palatino Linotype" w:eastAsia="Calibri" w:cs="Tahoma"/>
          <w:b/>
          <w:color w:val="000000"/>
          <w:sz w:val="22"/>
          <w:szCs w:val="22"/>
          <w:lang w:eastAsia="es-MX"/>
        </w:rPr>
        <w:t>Causales de improcedencia y sobreseimiento.</w:t>
      </w:r>
      <w:r w:rsidRPr="00966C54">
        <w:rPr>
          <w:rFonts w:ascii="Palatino Linotype" w:hAnsi="Palatino Linotype" w:eastAsia="Calibri" w:cs="Tahoma"/>
          <w:color w:val="000000"/>
          <w:sz w:val="22"/>
          <w:szCs w:val="22"/>
          <w:lang w:eastAsia="es-MX"/>
        </w:rPr>
        <w:t xml:space="preserve"> </w:t>
      </w:r>
    </w:p>
    <w:p w:rsidRPr="00966C54" w:rsidR="00F26584" w:rsidP="00F26584" w:rsidRDefault="00F26584" w14:paraId="7A0F304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66C54" w:rsidR="00F26584" w:rsidP="00F26584" w:rsidRDefault="00F26584" w14:paraId="33BB43B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66C54">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66C54" w:rsidR="00F26584" w:rsidP="00F26584" w:rsidRDefault="00F26584" w14:paraId="3220D6E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66C54" w:rsidR="00F26584" w:rsidP="00F26584" w:rsidRDefault="00F26584" w14:paraId="30E17AE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66C54">
        <w:rPr>
          <w:rFonts w:ascii="Palatino Linotype" w:hAnsi="Palatino Linotype" w:eastAsia="Calibri"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966C54">
        <w:rPr>
          <w:rFonts w:ascii="Palatino Linotype" w:hAnsi="Palatino Linotype" w:eastAsia="Calibri"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rsidRPr="00966C54" w:rsidR="00F26584" w:rsidP="00F26584" w:rsidRDefault="00F26584" w14:paraId="55354DC8" w14:textId="77777777">
      <w:pPr>
        <w:spacing w:line="360" w:lineRule="auto"/>
        <w:jc w:val="both"/>
        <w:rPr>
          <w:rFonts w:ascii="Palatino Linotype" w:hAnsi="Palatino Linotype" w:eastAsia="Calibri" w:cs="Tahoma"/>
          <w:b/>
          <w:sz w:val="22"/>
          <w:szCs w:val="22"/>
          <w:lang w:eastAsia="es-ES_tradnl"/>
        </w:rPr>
      </w:pPr>
    </w:p>
    <w:p w:rsidRPr="00966C54" w:rsidR="00F26584" w:rsidP="00F26584" w:rsidRDefault="00F26584" w14:paraId="78F5C546" w14:textId="77777777">
      <w:pPr>
        <w:spacing w:line="360" w:lineRule="auto"/>
        <w:jc w:val="both"/>
        <w:rPr>
          <w:rFonts w:ascii="Palatino Linotype" w:hAnsi="Palatino Linotype" w:eastAsia="Calibri" w:cs="Tahoma"/>
          <w:b/>
          <w:sz w:val="22"/>
          <w:szCs w:val="22"/>
          <w:lang w:eastAsia="es-ES_tradnl"/>
        </w:rPr>
      </w:pPr>
      <w:r w:rsidRPr="00966C54">
        <w:rPr>
          <w:rFonts w:ascii="Palatino Linotype" w:hAnsi="Palatino Linotype" w:eastAsia="Calibri" w:cs="Tahoma"/>
          <w:b/>
          <w:sz w:val="22"/>
          <w:szCs w:val="22"/>
          <w:lang w:eastAsia="es-ES_tradnl"/>
        </w:rPr>
        <w:t>Causales de sobreseimiento.</w:t>
      </w:r>
    </w:p>
    <w:p w:rsidRPr="00966C54" w:rsidR="00F26584" w:rsidP="00F26584" w:rsidRDefault="00F26584" w14:paraId="079E038C" w14:textId="77777777">
      <w:pPr>
        <w:spacing w:line="360" w:lineRule="auto"/>
        <w:jc w:val="both"/>
        <w:rPr>
          <w:rFonts w:ascii="Palatino Linotype" w:hAnsi="Palatino Linotype" w:eastAsia="Calibri" w:cs="Tahoma"/>
          <w:sz w:val="22"/>
          <w:szCs w:val="22"/>
          <w:lang w:eastAsia="es-ES_tradnl"/>
        </w:rPr>
      </w:pPr>
    </w:p>
    <w:p w:rsidRPr="00966C54" w:rsidR="00F26584" w:rsidP="00F26584" w:rsidRDefault="00F26584" w14:paraId="53FAC1BD" w14:textId="77777777">
      <w:pPr>
        <w:spacing w:line="360" w:lineRule="auto"/>
        <w:jc w:val="both"/>
        <w:rPr>
          <w:rFonts w:ascii="Palatino Linotype" w:hAnsi="Palatino Linotype" w:eastAsia="Calibri" w:cs="Tahoma"/>
          <w:sz w:val="22"/>
          <w:szCs w:val="22"/>
          <w:lang w:eastAsia="es-ES_tradnl"/>
        </w:rPr>
      </w:pPr>
      <w:r w:rsidRPr="00966C54">
        <w:rPr>
          <w:rFonts w:ascii="Palatino Linotype" w:hAnsi="Palatino Linotype" w:eastAsia="Calibri" w:cs="Tahoma"/>
          <w:sz w:val="22"/>
          <w:szCs w:val="22"/>
          <w:lang w:eastAsia="es-ES_tradnl"/>
        </w:rPr>
        <w:t>Por lo que hace a las causales de sobreseimiento, del análisis realizado por este Instituto, se advierte que</w:t>
      </w:r>
      <w:r w:rsidRPr="00966C54">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966C54">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966C54">
        <w:rPr>
          <w:rFonts w:ascii="Palatino Linotype" w:hAnsi="Palatino Linotype" w:eastAsia="Calibri" w:cs="Tahoma"/>
          <w:bCs/>
          <w:sz w:val="22"/>
          <w:szCs w:val="22"/>
          <w:lang w:eastAsia="es-ES_tradnl"/>
        </w:rPr>
        <w:t xml:space="preserve">Por tales motivos, </w:t>
      </w:r>
      <w:r w:rsidRPr="00966C54">
        <w:rPr>
          <w:rFonts w:ascii="Palatino Linotype" w:hAnsi="Palatino Linotype" w:eastAsia="Calibri" w:cs="Tahoma"/>
          <w:sz w:val="22"/>
          <w:szCs w:val="22"/>
          <w:lang w:eastAsia="es-ES_tradnl"/>
        </w:rPr>
        <w:t xml:space="preserve">se considera procedente entrar al fondo del presente asunto. </w:t>
      </w:r>
    </w:p>
    <w:p w:rsidRPr="00966C54" w:rsidR="00F26584" w:rsidP="00F26584" w:rsidRDefault="00F26584" w14:paraId="55E74C1F" w14:textId="77777777">
      <w:pPr>
        <w:spacing w:line="360" w:lineRule="auto"/>
        <w:jc w:val="both"/>
        <w:rPr>
          <w:rFonts w:ascii="Palatino Linotype" w:hAnsi="Palatino Linotype" w:eastAsia="Calibri" w:cs="Tahoma"/>
          <w:sz w:val="22"/>
          <w:szCs w:val="22"/>
          <w:lang w:eastAsia="es-ES_tradnl"/>
        </w:rPr>
      </w:pPr>
    </w:p>
    <w:p w:rsidRPr="00966C54" w:rsidR="00F26584" w:rsidP="00F26584" w:rsidRDefault="00F26584" w14:paraId="256020A6"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966C54">
        <w:rPr>
          <w:rFonts w:ascii="Palatino Linotype" w:hAnsi="Palatino Linotype" w:eastAsia="Calibri" w:cs="Tahoma"/>
          <w:b/>
          <w:iCs/>
          <w:sz w:val="22"/>
          <w:szCs w:val="22"/>
          <w:lang w:val="es-ES" w:eastAsia="es-ES_tradnl"/>
        </w:rPr>
        <w:t xml:space="preserve">TERCERO. Determinación de la Controversia. </w:t>
      </w:r>
    </w:p>
    <w:p w:rsidRPr="00966C54" w:rsidR="00F26584" w:rsidP="00201122" w:rsidRDefault="00F26584" w14:paraId="73D13C8B" w14:textId="77777777">
      <w:pPr>
        <w:tabs>
          <w:tab w:val="left" w:pos="3980"/>
        </w:tabs>
        <w:spacing w:line="360" w:lineRule="auto"/>
        <w:jc w:val="both"/>
        <w:rPr>
          <w:rFonts w:ascii="Palatino Linotype" w:hAnsi="Palatino Linotype" w:eastAsia="Calibri" w:cs="Tahoma"/>
          <w:b/>
          <w:iCs/>
          <w:sz w:val="22"/>
          <w:szCs w:val="22"/>
          <w:lang w:val="es-ES" w:eastAsia="es-ES_tradnl"/>
        </w:rPr>
      </w:pPr>
    </w:p>
    <w:p w:rsidRPr="00966C54" w:rsidR="00201122" w:rsidP="00F26584" w:rsidRDefault="00F26584" w14:paraId="3D0CA233"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66C54">
        <w:rPr>
          <w:rFonts w:ascii="Palatino Linotype" w:hAnsi="Palatino Linotype" w:eastAsia="Calibri" w:cs="Tahoma"/>
          <w:iCs/>
          <w:sz w:val="22"/>
          <w:szCs w:val="22"/>
          <w:lang w:val="es-ES" w:eastAsia="es-ES_tradnl"/>
        </w:rPr>
        <w:t>Una vez realizado el estudio de las constancias que integran el expediente en que se actúa, se desprende que el Particular solicitó a</w:t>
      </w:r>
      <w:r w:rsidRPr="00966C54" w:rsidR="00201122">
        <w:rPr>
          <w:rFonts w:ascii="Palatino Linotype" w:hAnsi="Palatino Linotype" w:eastAsia="Calibri" w:cs="Tahoma"/>
          <w:iCs/>
          <w:sz w:val="22"/>
          <w:szCs w:val="22"/>
          <w:lang w:val="es-ES" w:eastAsia="es-ES_tradnl"/>
        </w:rPr>
        <w:t xml:space="preserve"> </w:t>
      </w:r>
      <w:r w:rsidRPr="00966C54">
        <w:rPr>
          <w:rFonts w:ascii="Palatino Linotype" w:hAnsi="Palatino Linotype" w:eastAsia="Calibri" w:cs="Tahoma"/>
          <w:iCs/>
          <w:sz w:val="22"/>
          <w:szCs w:val="22"/>
          <w:lang w:val="es-ES" w:eastAsia="es-ES_tradnl"/>
        </w:rPr>
        <w:t>l</w:t>
      </w:r>
      <w:r w:rsidRPr="00966C54" w:rsidR="00201122">
        <w:rPr>
          <w:rFonts w:ascii="Palatino Linotype" w:hAnsi="Palatino Linotype" w:eastAsia="Calibri" w:cs="Tahoma"/>
          <w:iCs/>
          <w:sz w:val="22"/>
          <w:szCs w:val="22"/>
          <w:lang w:val="es-ES" w:eastAsia="es-ES_tradnl"/>
        </w:rPr>
        <w:t>a</w:t>
      </w:r>
      <w:r w:rsidRPr="00966C54">
        <w:rPr>
          <w:rFonts w:ascii="Palatino Linotype" w:hAnsi="Palatino Linotype" w:eastAsia="Calibri" w:cs="Tahoma"/>
          <w:iCs/>
          <w:sz w:val="22"/>
          <w:szCs w:val="22"/>
          <w:lang w:val="es-ES" w:eastAsia="es-ES_tradnl"/>
        </w:rPr>
        <w:t xml:space="preserve"> </w:t>
      </w:r>
      <w:r w:rsidRPr="00966C54" w:rsidR="00201122">
        <w:rPr>
          <w:rFonts w:ascii="Palatino Linotype" w:hAnsi="Palatino Linotype" w:eastAsia="Calibri" w:cs="Tahoma"/>
          <w:iCs/>
          <w:sz w:val="22"/>
          <w:szCs w:val="22"/>
          <w:lang w:val="es-ES" w:eastAsia="es-ES_tradnl"/>
        </w:rPr>
        <w:t>Secretaría del Medio Ambiente</w:t>
      </w:r>
      <w:r w:rsidRPr="00966C54">
        <w:rPr>
          <w:rFonts w:ascii="Palatino Linotype" w:hAnsi="Palatino Linotype" w:eastAsia="Calibri" w:cs="Tahoma"/>
          <w:iCs/>
          <w:sz w:val="22"/>
          <w:szCs w:val="22"/>
          <w:lang w:val="es-ES" w:eastAsia="es-ES_tradnl"/>
        </w:rPr>
        <w:t>,</w:t>
      </w:r>
      <w:r w:rsidRPr="00966C54" w:rsidR="00201122">
        <w:rPr>
          <w:rFonts w:ascii="Palatino Linotype" w:hAnsi="Palatino Linotype" w:eastAsia="Calibri" w:cs="Tahoma"/>
          <w:iCs/>
          <w:sz w:val="22"/>
          <w:szCs w:val="22"/>
          <w:lang w:val="es-ES" w:eastAsia="es-ES_tradnl"/>
        </w:rPr>
        <w:t xml:space="preserve"> los documentos</w:t>
      </w:r>
      <w:r w:rsidRPr="00966C54" w:rsidR="00201122">
        <w:t xml:space="preserve"> </w:t>
      </w:r>
      <w:r w:rsidRPr="00966C54" w:rsidR="00201122">
        <w:rPr>
          <w:rFonts w:ascii="Palatino Linotype" w:hAnsi="Palatino Linotype" w:eastAsia="Calibri" w:cs="Tahoma"/>
          <w:iCs/>
          <w:sz w:val="22"/>
          <w:szCs w:val="22"/>
          <w:lang w:val="es-ES" w:eastAsia="es-ES_tradnl"/>
        </w:rPr>
        <w:t>remitidos por Residencias Modernas mediante los cuales informó del cumplimiento del dictamen de reordenamiento e impacto ambiental DGNRIA/OF 3023/95 del 02 de mayo de 1995.</w:t>
      </w:r>
    </w:p>
    <w:p w:rsidRPr="00966C54" w:rsidR="00201122" w:rsidP="00F26584" w:rsidRDefault="00201122" w14:paraId="28B7423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966C54" w:rsidR="00F26584" w:rsidP="00F26584" w:rsidRDefault="00F26584" w14:paraId="1973061A"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66C54">
        <w:rPr>
          <w:rFonts w:ascii="Palatino Linotype" w:hAnsi="Palatino Linotype" w:eastAsia="Calibri" w:cs="Tahoma"/>
          <w:iCs/>
          <w:sz w:val="22"/>
          <w:szCs w:val="22"/>
          <w:lang w:val="es-ES" w:eastAsia="es-ES_tradnl"/>
        </w:rPr>
        <w:t>En respuesta, el Sujeto Obligado señaló</w:t>
      </w:r>
      <w:r w:rsidRPr="00966C54" w:rsidR="00201122">
        <w:rPr>
          <w:rFonts w:ascii="Palatino Linotype" w:hAnsi="Palatino Linotype" w:eastAsia="Calibri" w:cs="Tahoma"/>
          <w:iCs/>
          <w:sz w:val="22"/>
          <w:szCs w:val="22"/>
          <w:lang w:val="es-ES" w:eastAsia="es-ES_tradnl"/>
        </w:rPr>
        <w:t xml:space="preserve"> que</w:t>
      </w:r>
      <w:r w:rsidRPr="00966C54">
        <w:rPr>
          <w:rFonts w:ascii="Palatino Linotype" w:hAnsi="Palatino Linotype" w:eastAsia="Calibri" w:cs="Tahoma"/>
          <w:iCs/>
          <w:sz w:val="22"/>
          <w:szCs w:val="22"/>
          <w:lang w:val="es-ES" w:eastAsia="es-ES_tradnl"/>
        </w:rPr>
        <w:t xml:space="preserve"> </w:t>
      </w:r>
      <w:r w:rsidRPr="00966C54" w:rsidR="00201122">
        <w:rPr>
          <w:rFonts w:ascii="Palatino Linotype" w:hAnsi="Palatino Linotype" w:eastAsia="Calibri" w:cs="Tahoma"/>
          <w:iCs/>
          <w:sz w:val="22"/>
          <w:szCs w:val="22"/>
          <w:lang w:val="es-ES" w:eastAsia="es-ES_tradnl"/>
        </w:rPr>
        <w:t>en los archivos, expedientes y base de datos que obran en la Dirección General de Ordenamiento e Impacto Ambiental, no se encontró registro de haber recibido información para el cumplimiento de condicionantes del dictamen señalado</w:t>
      </w:r>
      <w:r w:rsidRPr="00966C54">
        <w:rPr>
          <w:rFonts w:ascii="Palatino Linotype" w:hAnsi="Palatino Linotype" w:eastAsia="Calibri" w:cs="Tahoma"/>
          <w:iCs/>
          <w:sz w:val="22"/>
          <w:szCs w:val="22"/>
          <w:lang w:val="es-ES" w:eastAsia="es-ES_tradnl"/>
        </w:rPr>
        <w:t xml:space="preserve">, razón por la cual el Particular se inconformó al considerar que la información le era negada, </w:t>
      </w:r>
      <w:r w:rsidRPr="00966C54">
        <w:rPr>
          <w:rFonts w:ascii="Palatino Linotype" w:hAnsi="Palatino Linotype" w:eastAsia="Calibri" w:cs="Tahoma"/>
          <w:bCs/>
          <w:sz w:val="22"/>
          <w:szCs w:val="22"/>
          <w:lang w:val="es-ES_tradnl" w:eastAsia="en-US"/>
        </w:rPr>
        <w:lastRenderedPageBreak/>
        <w:t xml:space="preserve">por lo que </w:t>
      </w:r>
      <w:r w:rsidRPr="00966C54">
        <w:rPr>
          <w:rFonts w:ascii="Palatino Linotype" w:hAnsi="Palatino Linotype" w:eastAsia="Calibri" w:cs="Tahoma"/>
          <w:color w:val="000000"/>
          <w:sz w:val="22"/>
          <w:szCs w:val="22"/>
        </w:rPr>
        <w:t xml:space="preserve">en el asunto que nos ocupa se actualiza la causal de procedencia señalada en el </w:t>
      </w:r>
      <w:r w:rsidRPr="00966C54">
        <w:rPr>
          <w:rFonts w:ascii="Palatino Linotype" w:hAnsi="Palatino Linotype" w:eastAsia="Calibri" w:cs="Tahoma"/>
          <w:sz w:val="22"/>
          <w:szCs w:val="22"/>
        </w:rPr>
        <w:t>artículo 179, fracción I, de la Ley de la materia</w:t>
      </w:r>
      <w:r w:rsidRPr="00966C54">
        <w:rPr>
          <w:rFonts w:ascii="Palatino Linotype" w:hAnsi="Palatino Linotype" w:eastAsia="Calibri" w:cs="Tahoma"/>
          <w:bCs/>
          <w:sz w:val="22"/>
          <w:szCs w:val="22"/>
        </w:rPr>
        <w:t>.</w:t>
      </w:r>
    </w:p>
    <w:p w:rsidRPr="00966C54" w:rsidR="00F26584" w:rsidP="00F26584" w:rsidRDefault="00F26584" w14:paraId="6CBDE50A"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966C54" w:rsidR="00F26584" w:rsidP="00F26584" w:rsidRDefault="00F26584" w14:paraId="4C08A96B" w14:textId="77777777">
      <w:pPr>
        <w:tabs>
          <w:tab w:val="left" w:pos="4962"/>
        </w:tabs>
        <w:spacing w:line="360" w:lineRule="auto"/>
        <w:jc w:val="both"/>
        <w:rPr>
          <w:rFonts w:ascii="Palatino Linotype" w:hAnsi="Palatino Linotype" w:eastAsia="Calibri" w:cs="Tahoma"/>
          <w:iCs/>
          <w:sz w:val="22"/>
          <w:szCs w:val="22"/>
          <w:lang w:eastAsia="es-ES_tradnl"/>
        </w:rPr>
      </w:pPr>
      <w:r w:rsidRPr="00966C54">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966C54" w:rsidR="00F26584" w:rsidP="00F26584" w:rsidRDefault="00F26584" w14:paraId="03584039" w14:textId="77777777">
      <w:pPr>
        <w:tabs>
          <w:tab w:val="left" w:pos="4962"/>
        </w:tabs>
        <w:spacing w:line="360" w:lineRule="auto"/>
        <w:jc w:val="both"/>
        <w:rPr>
          <w:rFonts w:ascii="Palatino Linotype" w:hAnsi="Palatino Linotype" w:eastAsia="Calibri" w:cs="Tahoma"/>
          <w:iCs/>
          <w:sz w:val="22"/>
          <w:szCs w:val="22"/>
          <w:lang w:eastAsia="es-ES_tradnl"/>
        </w:rPr>
      </w:pPr>
    </w:p>
    <w:p w:rsidRPr="00966C54" w:rsidR="00F26584" w:rsidP="00F26584" w:rsidRDefault="00F26584" w14:paraId="6BA46FB8" w14:textId="77777777">
      <w:pPr>
        <w:spacing w:line="360" w:lineRule="auto"/>
        <w:ind w:right="-93"/>
        <w:jc w:val="both"/>
        <w:rPr>
          <w:rFonts w:ascii="Palatino Linotype" w:hAnsi="Palatino Linotype" w:cs="Tahoma"/>
          <w:b/>
          <w:sz w:val="22"/>
          <w:szCs w:val="22"/>
        </w:rPr>
      </w:pPr>
      <w:r w:rsidRPr="00966C54">
        <w:rPr>
          <w:rFonts w:ascii="Palatino Linotype" w:hAnsi="Palatino Linotype" w:cs="Tahoma"/>
          <w:b/>
          <w:sz w:val="22"/>
          <w:szCs w:val="22"/>
          <w:lang w:val="es-ES"/>
        </w:rPr>
        <w:t xml:space="preserve">CUARTO. </w:t>
      </w:r>
      <w:r w:rsidRPr="00966C54">
        <w:rPr>
          <w:rFonts w:ascii="Palatino Linotype" w:hAnsi="Palatino Linotype" w:cs="Tahoma"/>
          <w:b/>
          <w:sz w:val="22"/>
          <w:szCs w:val="22"/>
        </w:rPr>
        <w:t>Marco normativo aplicable en materia de transparencia y acceso a la información pública.</w:t>
      </w:r>
    </w:p>
    <w:p w:rsidRPr="00966C54" w:rsidR="00F26584" w:rsidP="00F26584" w:rsidRDefault="00F26584" w14:paraId="1E5EDBB5" w14:textId="77777777">
      <w:pPr>
        <w:spacing w:line="360" w:lineRule="auto"/>
        <w:contextualSpacing/>
        <w:jc w:val="both"/>
        <w:rPr>
          <w:rFonts w:ascii="Palatino Linotype" w:hAnsi="Palatino Linotype" w:cs="Tahoma"/>
          <w:sz w:val="22"/>
          <w:szCs w:val="22"/>
        </w:rPr>
      </w:pPr>
    </w:p>
    <w:p w:rsidRPr="00966C54" w:rsidR="00F26584" w:rsidP="00F26584" w:rsidRDefault="00F26584" w14:paraId="381F7DF4" w14:textId="77777777">
      <w:pPr>
        <w:widowControl w:val="0"/>
        <w:spacing w:line="360" w:lineRule="auto"/>
        <w:contextualSpacing/>
        <w:jc w:val="both"/>
        <w:rPr>
          <w:rFonts w:ascii="Palatino Linotype" w:hAnsi="Palatino Linotype" w:cs="Tahoma"/>
          <w:sz w:val="22"/>
          <w:szCs w:val="22"/>
        </w:rPr>
      </w:pPr>
      <w:r w:rsidRPr="00966C5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66C54" w:rsidR="00F26584" w:rsidP="00F26584" w:rsidRDefault="00F26584" w14:paraId="2B2FD342" w14:textId="77777777">
      <w:pPr>
        <w:spacing w:line="360" w:lineRule="auto"/>
        <w:contextualSpacing/>
        <w:jc w:val="both"/>
        <w:rPr>
          <w:rFonts w:ascii="Palatino Linotype" w:hAnsi="Palatino Linotype" w:cs="Tahoma"/>
          <w:sz w:val="22"/>
          <w:szCs w:val="22"/>
        </w:rPr>
      </w:pPr>
    </w:p>
    <w:p w:rsidRPr="00966C54" w:rsidR="00F26584" w:rsidP="00F26584" w:rsidRDefault="00F26584" w14:paraId="64C847BE"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966C54" w:rsidR="00F26584" w:rsidP="00F26584" w:rsidRDefault="00F26584" w14:paraId="727529C6" w14:textId="77777777">
      <w:pPr>
        <w:spacing w:line="360" w:lineRule="auto"/>
        <w:jc w:val="both"/>
        <w:rPr>
          <w:rFonts w:ascii="Palatino Linotype" w:hAnsi="Palatino Linotype" w:cs="Tahoma"/>
          <w:sz w:val="22"/>
          <w:szCs w:val="22"/>
        </w:rPr>
      </w:pPr>
    </w:p>
    <w:p w:rsidRPr="00966C54" w:rsidR="00F26584" w:rsidP="00F26584" w:rsidRDefault="00F26584" w14:paraId="13D08466"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966C54" w:rsidR="00F26584" w:rsidP="00F26584" w:rsidRDefault="00F26584" w14:paraId="4173ED15" w14:textId="77777777">
      <w:pPr>
        <w:spacing w:line="360" w:lineRule="auto"/>
        <w:jc w:val="both"/>
        <w:rPr>
          <w:rFonts w:ascii="Palatino Linotype" w:hAnsi="Palatino Linotype" w:cs="Tahoma"/>
          <w:sz w:val="22"/>
          <w:szCs w:val="22"/>
        </w:rPr>
      </w:pPr>
    </w:p>
    <w:p w:rsidRPr="00966C54" w:rsidR="00F26584" w:rsidP="00F26584" w:rsidRDefault="00F26584" w14:paraId="175B2908"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66C54" w:rsidR="00F26584" w:rsidP="00F26584" w:rsidRDefault="00F26584" w14:paraId="1F41C8B0" w14:textId="77777777">
      <w:pPr>
        <w:spacing w:line="360" w:lineRule="auto"/>
        <w:jc w:val="both"/>
        <w:rPr>
          <w:rFonts w:ascii="Palatino Linotype" w:hAnsi="Palatino Linotype" w:cs="Tahoma"/>
          <w:sz w:val="22"/>
          <w:szCs w:val="22"/>
        </w:rPr>
      </w:pPr>
    </w:p>
    <w:p w:rsidRPr="00966C54" w:rsidR="00F26584" w:rsidP="00F26584" w:rsidRDefault="00F26584" w14:paraId="39BCC4EE"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66C54" w:rsidR="00F26584" w:rsidP="00F26584" w:rsidRDefault="00F26584" w14:paraId="19DBB2C2" w14:textId="77777777">
      <w:pPr>
        <w:spacing w:line="360" w:lineRule="auto"/>
        <w:jc w:val="both"/>
        <w:rPr>
          <w:rFonts w:ascii="Palatino Linotype" w:hAnsi="Palatino Linotype" w:cs="Tahoma"/>
          <w:sz w:val="22"/>
          <w:szCs w:val="22"/>
        </w:rPr>
      </w:pPr>
    </w:p>
    <w:p w:rsidRPr="00966C54" w:rsidR="00F26584" w:rsidP="00F26584" w:rsidRDefault="00F26584" w14:paraId="1C657D38"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t>El artículo 12, que, quienes generen, recopilen, administren, manejen, procesen, archiven o conserven información pública serán responsables de la misma.</w:t>
      </w:r>
    </w:p>
    <w:p w:rsidRPr="00966C54" w:rsidR="00F26584" w:rsidP="00F26584" w:rsidRDefault="00F26584" w14:paraId="7C817E6B" w14:textId="77777777">
      <w:pPr>
        <w:spacing w:line="360" w:lineRule="auto"/>
        <w:jc w:val="both"/>
        <w:rPr>
          <w:rFonts w:ascii="Palatino Linotype" w:hAnsi="Palatino Linotype" w:cs="Tahoma"/>
          <w:sz w:val="22"/>
          <w:szCs w:val="22"/>
        </w:rPr>
      </w:pPr>
    </w:p>
    <w:p w:rsidRPr="00966C54" w:rsidR="00F26584" w:rsidP="00F26584" w:rsidRDefault="00F26584" w14:paraId="0EDBCE1A"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966C54" w:rsidR="00F26584" w:rsidP="00F26584" w:rsidRDefault="00F26584" w14:paraId="217E7F68" w14:textId="77777777">
      <w:pPr>
        <w:spacing w:line="360" w:lineRule="auto"/>
        <w:jc w:val="both"/>
        <w:rPr>
          <w:rFonts w:ascii="Palatino Linotype" w:hAnsi="Palatino Linotype" w:cs="Tahoma"/>
          <w:sz w:val="22"/>
          <w:szCs w:val="22"/>
        </w:rPr>
      </w:pPr>
    </w:p>
    <w:p w:rsidRPr="00966C54" w:rsidR="00F26584" w:rsidP="00F26584" w:rsidRDefault="00F26584" w14:paraId="0CEA88F5"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66C54" w:rsidR="00F26584" w:rsidP="00F26584" w:rsidRDefault="00F26584" w14:paraId="1C94E01E" w14:textId="77777777">
      <w:pPr>
        <w:spacing w:line="360" w:lineRule="auto"/>
        <w:ind w:right="-93"/>
        <w:jc w:val="both"/>
        <w:rPr>
          <w:rFonts w:ascii="Palatino Linotype" w:hAnsi="Palatino Linotype" w:cs="Tahoma"/>
          <w:b/>
          <w:sz w:val="22"/>
          <w:szCs w:val="22"/>
          <w:lang w:val="es-ES"/>
        </w:rPr>
      </w:pPr>
    </w:p>
    <w:p w:rsidRPr="00966C54" w:rsidR="00F26584" w:rsidP="00F26584" w:rsidRDefault="00F26584" w14:paraId="1666B2D2" w14:textId="77777777">
      <w:pPr>
        <w:spacing w:line="360" w:lineRule="auto"/>
        <w:ind w:right="-93"/>
        <w:jc w:val="both"/>
        <w:rPr>
          <w:rFonts w:ascii="Palatino Linotype" w:hAnsi="Palatino Linotype" w:cs="Tahoma"/>
          <w:b/>
          <w:sz w:val="22"/>
          <w:szCs w:val="22"/>
          <w:lang w:val="es-ES"/>
        </w:rPr>
      </w:pPr>
      <w:r w:rsidRPr="00966C54">
        <w:rPr>
          <w:rFonts w:ascii="Palatino Linotype" w:hAnsi="Palatino Linotype" w:cs="Tahoma"/>
          <w:b/>
          <w:sz w:val="22"/>
          <w:szCs w:val="22"/>
          <w:lang w:val="es-ES"/>
        </w:rPr>
        <w:t>QUINTO. Estudio de Fondo.</w:t>
      </w:r>
    </w:p>
    <w:p w:rsidRPr="00966C54" w:rsidR="00F26584" w:rsidP="00F26584" w:rsidRDefault="00F26584" w14:paraId="7CE6E68C" w14:textId="77777777">
      <w:pPr>
        <w:spacing w:line="360" w:lineRule="auto"/>
        <w:ind w:right="-93"/>
        <w:jc w:val="both"/>
        <w:rPr>
          <w:rFonts w:ascii="Palatino Linotype" w:hAnsi="Palatino Linotype" w:cs="Tahoma"/>
          <w:b/>
          <w:sz w:val="22"/>
          <w:szCs w:val="22"/>
          <w:lang w:val="es-ES"/>
        </w:rPr>
      </w:pPr>
    </w:p>
    <w:p w:rsidRPr="00966C54" w:rsidR="00F26584" w:rsidP="00F26584" w:rsidRDefault="00F26584" w14:paraId="412774E8" w14:textId="77777777">
      <w:pPr>
        <w:spacing w:line="360" w:lineRule="auto"/>
        <w:jc w:val="both"/>
        <w:rPr>
          <w:rFonts w:ascii="Palatino Linotype" w:hAnsi="Palatino Linotype" w:cs="Tahoma"/>
          <w:sz w:val="22"/>
          <w:szCs w:val="22"/>
        </w:rPr>
      </w:pPr>
      <w:r w:rsidRPr="00966C54">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w:t>
      </w:r>
      <w:r w:rsidRPr="00966C54">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rsidRPr="00966C54" w:rsidR="00F26584" w:rsidP="00F26584" w:rsidRDefault="00F26584" w14:paraId="21BCBF6D" w14:textId="77777777">
      <w:pPr>
        <w:spacing w:line="360" w:lineRule="auto"/>
        <w:jc w:val="both"/>
        <w:rPr>
          <w:rFonts w:ascii="Palatino Linotype" w:hAnsi="Palatino Linotype" w:cs="Tahoma"/>
          <w:sz w:val="22"/>
          <w:szCs w:val="22"/>
        </w:rPr>
      </w:pPr>
    </w:p>
    <w:p w:rsidRPr="00966C54" w:rsidR="00F26584" w:rsidP="00F26584" w:rsidRDefault="00F26584" w14:paraId="61087596" w14:textId="77777777">
      <w:pPr>
        <w:spacing w:line="360" w:lineRule="auto"/>
        <w:ind w:right="-93"/>
        <w:jc w:val="both"/>
        <w:rPr>
          <w:rFonts w:ascii="Palatino Linotype" w:hAnsi="Palatino Linotype" w:eastAsia="Calibri" w:cs="Tahoma"/>
          <w:bCs/>
          <w:sz w:val="22"/>
          <w:szCs w:val="22"/>
          <w:lang w:eastAsia="en-US"/>
        </w:rPr>
      </w:pPr>
      <w:r w:rsidRPr="00966C54">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966C54" w:rsidR="00F26584" w:rsidP="00F26584" w:rsidRDefault="00F26584" w14:paraId="1C93F627" w14:textId="77777777">
      <w:pPr>
        <w:spacing w:line="360" w:lineRule="auto"/>
        <w:ind w:right="-93"/>
        <w:jc w:val="both"/>
        <w:rPr>
          <w:rFonts w:ascii="Palatino Linotype" w:hAnsi="Palatino Linotype" w:eastAsia="Calibri" w:cs="Tahoma"/>
          <w:bCs/>
          <w:sz w:val="22"/>
          <w:szCs w:val="22"/>
          <w:lang w:eastAsia="en-US"/>
        </w:rPr>
      </w:pPr>
    </w:p>
    <w:p w:rsidRPr="00966C54" w:rsidR="00F26584" w:rsidP="00F26584" w:rsidRDefault="00F26584" w14:paraId="7356F6E7" w14:textId="77777777">
      <w:pPr>
        <w:spacing w:line="360" w:lineRule="auto"/>
        <w:ind w:right="-93"/>
        <w:jc w:val="both"/>
        <w:rPr>
          <w:rFonts w:ascii="Palatino Linotype" w:hAnsi="Palatino Linotype" w:eastAsia="Calibri" w:cs="Tahoma"/>
          <w:bCs/>
          <w:sz w:val="22"/>
          <w:szCs w:val="22"/>
          <w:lang w:eastAsia="en-US"/>
        </w:rPr>
      </w:pPr>
      <w:r w:rsidRPr="00966C54">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966C54" w:rsidR="00F26584" w:rsidP="00F26584" w:rsidRDefault="00F26584" w14:paraId="6A4AF9B8" w14:textId="77777777">
      <w:pPr>
        <w:spacing w:line="360" w:lineRule="auto"/>
        <w:ind w:right="-93"/>
        <w:jc w:val="both"/>
        <w:rPr>
          <w:rFonts w:ascii="Palatino Linotype" w:hAnsi="Palatino Linotype" w:eastAsia="Calibri" w:cs="Tahoma"/>
          <w:bCs/>
          <w:sz w:val="22"/>
          <w:szCs w:val="22"/>
          <w:lang w:eastAsia="en-US"/>
        </w:rPr>
      </w:pPr>
    </w:p>
    <w:p w:rsidRPr="00966C54" w:rsidR="00F26584" w:rsidP="00F26584" w:rsidRDefault="00F26584" w14:paraId="595B0725" w14:textId="77777777">
      <w:pPr>
        <w:spacing w:line="360" w:lineRule="auto"/>
        <w:ind w:right="-93"/>
        <w:jc w:val="both"/>
        <w:rPr>
          <w:rFonts w:ascii="Palatino Linotype" w:hAnsi="Palatino Linotype" w:eastAsia="Calibri" w:cs="Tahoma"/>
          <w:bCs/>
          <w:sz w:val="22"/>
          <w:szCs w:val="22"/>
          <w:lang w:eastAsia="en-US"/>
        </w:rPr>
      </w:pPr>
      <w:r w:rsidRPr="00966C54">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966C54">
        <w:rPr>
          <w:rFonts w:ascii="Palatino Linotype" w:hAnsi="Palatino Linotype" w:eastAsia="Calibri" w:cs="Tahoma"/>
          <w:bCs/>
          <w:i/>
          <w:sz w:val="22"/>
          <w:szCs w:val="22"/>
          <w:lang w:eastAsia="en-US"/>
        </w:rPr>
        <w:t>ad hoc</w:t>
      </w:r>
      <w:r w:rsidRPr="00966C54">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966C54" w:rsidR="00F26584" w:rsidP="00F26584" w:rsidRDefault="00F26584" w14:paraId="142E0796" w14:textId="77777777">
      <w:pPr>
        <w:spacing w:line="360" w:lineRule="auto"/>
        <w:ind w:right="-93"/>
        <w:jc w:val="both"/>
        <w:rPr>
          <w:rFonts w:ascii="Palatino Linotype" w:hAnsi="Palatino Linotype" w:eastAsia="Calibri" w:cs="Tahoma"/>
          <w:bCs/>
          <w:sz w:val="22"/>
          <w:szCs w:val="22"/>
          <w:lang w:eastAsia="en-US"/>
        </w:rPr>
      </w:pPr>
    </w:p>
    <w:p w:rsidRPr="00966C54" w:rsidR="00F26584" w:rsidP="00F26584" w:rsidRDefault="00F26584" w14:paraId="44E5C39C" w14:textId="77777777">
      <w:pPr>
        <w:spacing w:line="360" w:lineRule="auto"/>
        <w:ind w:right="-93"/>
        <w:jc w:val="both"/>
        <w:rPr>
          <w:rFonts w:ascii="Palatino Linotype" w:hAnsi="Palatino Linotype" w:eastAsia="Calibri" w:cs="Tahoma"/>
          <w:bCs/>
          <w:sz w:val="22"/>
          <w:szCs w:val="22"/>
          <w:lang w:eastAsia="en-US"/>
        </w:rPr>
      </w:pPr>
      <w:r w:rsidRPr="00966C54">
        <w:rPr>
          <w:rFonts w:ascii="Palatino Linotype" w:hAnsi="Palatino Linotype" w:eastAsia="Calibri"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966C54">
        <w:rPr>
          <w:rFonts w:ascii="Palatino Linotype" w:hAnsi="Palatino Linotype" w:eastAsia="Calibri" w:cs="Tahoma"/>
          <w:bCs/>
          <w:sz w:val="22"/>
          <w:szCs w:val="22"/>
          <w:lang w:eastAsia="en-US"/>
        </w:rPr>
        <w:lastRenderedPageBreak/>
        <w:t>persona, lo que implica que es deber de los sujetos obligados, garantizar el derecho de acceso a la información pública.</w:t>
      </w:r>
    </w:p>
    <w:p w:rsidRPr="00966C54" w:rsidR="00F26584" w:rsidP="00F26584" w:rsidRDefault="00F26584" w14:paraId="3D8E0167" w14:textId="77777777">
      <w:pPr>
        <w:spacing w:line="360" w:lineRule="auto"/>
        <w:jc w:val="both"/>
        <w:rPr>
          <w:rFonts w:ascii="Palatino Linotype" w:hAnsi="Palatino Linotype" w:eastAsia="Calibri" w:cs="Tahoma"/>
          <w:iCs/>
          <w:sz w:val="22"/>
          <w:szCs w:val="22"/>
          <w:lang w:val="es-ES" w:eastAsia="es-ES_tradnl"/>
        </w:rPr>
      </w:pPr>
    </w:p>
    <w:p w:rsidRPr="00966C54" w:rsidR="00F26584" w:rsidP="00F26584" w:rsidRDefault="00F26584" w14:paraId="0BD89C12" w14:textId="77777777">
      <w:pPr>
        <w:spacing w:line="360" w:lineRule="auto"/>
        <w:jc w:val="both"/>
        <w:rPr>
          <w:rFonts w:ascii="Palatino Linotype" w:hAnsi="Palatino Linotype" w:eastAsia="Calibri" w:cs="Tahoma"/>
          <w:iCs/>
          <w:sz w:val="22"/>
          <w:szCs w:val="22"/>
          <w:lang w:val="es-ES" w:eastAsia="es-ES_tradnl"/>
        </w:rPr>
      </w:pPr>
      <w:r w:rsidRPr="00966C54">
        <w:rPr>
          <w:rFonts w:ascii="Palatino Linotype" w:hAnsi="Palatino Linotype" w:eastAsia="Calibri" w:cs="Tahoma"/>
          <w:iCs/>
          <w:sz w:val="22"/>
          <w:szCs w:val="22"/>
          <w:lang w:val="es-ES" w:eastAsia="es-ES_tradnl"/>
        </w:rPr>
        <w:t>Establecido lo anterior, es preciso señalar que, todos los actos de autoridad que realicen los sujetos obligados deben estar documentados y, bajo el más alto estándar de transparencia deberán poner toda la información que se encuentre en su posesión, a disposición de los particulares que la soliciten,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Pr="00966C54" w:rsidR="00F26584" w:rsidP="00F26584" w:rsidRDefault="00F26584" w14:paraId="0FE8153D" w14:textId="77777777">
      <w:pPr>
        <w:spacing w:line="360" w:lineRule="auto"/>
        <w:jc w:val="both"/>
        <w:rPr>
          <w:rFonts w:ascii="Palatino Linotype" w:hAnsi="Palatino Linotype" w:eastAsia="Calibri" w:cs="Tahoma"/>
          <w:iCs/>
          <w:sz w:val="22"/>
          <w:szCs w:val="22"/>
          <w:lang w:val="es-ES" w:eastAsia="es-ES_tradnl"/>
        </w:rPr>
      </w:pPr>
    </w:p>
    <w:p w:rsidRPr="00966C54" w:rsidR="00F26584" w:rsidP="00F26584" w:rsidRDefault="00F26584" w14:paraId="55838F90" w14:textId="77777777">
      <w:pPr>
        <w:spacing w:line="360" w:lineRule="auto"/>
        <w:jc w:val="both"/>
        <w:rPr>
          <w:rFonts w:ascii="Palatino Linotype" w:hAnsi="Palatino Linotype" w:eastAsia="Calibri" w:cs="Tahoma"/>
          <w:iCs/>
          <w:sz w:val="22"/>
          <w:szCs w:val="22"/>
          <w:lang w:val="es-ES" w:eastAsia="es-ES_tradnl"/>
        </w:rPr>
      </w:pPr>
      <w:r w:rsidRPr="00966C54">
        <w:rPr>
          <w:rFonts w:ascii="Palatino Linotype" w:hAnsi="Palatino Linotype" w:eastAsia="Calibri" w:cs="Tahoma"/>
          <w:iCs/>
          <w:sz w:val="22"/>
          <w:szCs w:val="22"/>
          <w:lang w:val="es-ES" w:eastAsia="es-ES_tradnl"/>
        </w:rPr>
        <w:t>Por lo que,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Pr="00966C54" w:rsidR="00F26584" w:rsidP="00F26584" w:rsidRDefault="00F26584" w14:paraId="33276F50" w14:textId="77777777">
      <w:pPr>
        <w:spacing w:line="360" w:lineRule="auto"/>
        <w:jc w:val="both"/>
        <w:rPr>
          <w:rFonts w:ascii="Palatino Linotype" w:hAnsi="Palatino Linotype" w:eastAsia="Calibri" w:cs="Tahoma"/>
          <w:iCs/>
          <w:sz w:val="22"/>
          <w:szCs w:val="22"/>
          <w:lang w:val="es-ES" w:eastAsia="es-ES_tradnl"/>
        </w:rPr>
      </w:pPr>
    </w:p>
    <w:p w:rsidRPr="00966C54" w:rsidR="00984DA3" w:rsidP="00F26584" w:rsidRDefault="00F26584" w14:paraId="0AE62E67" w14:textId="28394228">
      <w:pPr>
        <w:tabs>
          <w:tab w:val="left" w:pos="4962"/>
        </w:tabs>
        <w:spacing w:line="360" w:lineRule="auto"/>
        <w:jc w:val="both"/>
        <w:rPr>
          <w:rFonts w:ascii="Palatino Linotype" w:hAnsi="Palatino Linotype" w:cs="Tahoma"/>
          <w:sz w:val="22"/>
          <w:szCs w:val="22"/>
        </w:rPr>
      </w:pPr>
      <w:r w:rsidRPr="00966C54">
        <w:rPr>
          <w:rFonts w:ascii="Palatino Linotype" w:hAnsi="Palatino Linotype" w:cs="Tahoma"/>
          <w:sz w:val="22"/>
          <w:szCs w:val="22"/>
          <w:lang w:val="es-ES"/>
        </w:rPr>
        <w:t xml:space="preserve">Ahora, </w:t>
      </w:r>
      <w:r w:rsidRPr="00966C54" w:rsidR="00DE7254">
        <w:rPr>
          <w:rFonts w:ascii="Palatino Linotype" w:hAnsi="Palatino Linotype" w:cs="Tahoma"/>
          <w:sz w:val="22"/>
          <w:szCs w:val="22"/>
          <w:lang w:val="es-ES"/>
        </w:rPr>
        <w:t xml:space="preserve">se consultó el Manual General de Organización de la Secretaría del Medio Ambiente </w:t>
      </w:r>
      <w:r w:rsidRPr="00966C54" w:rsidR="002419C3">
        <w:rPr>
          <w:rFonts w:ascii="Palatino Linotype" w:hAnsi="Palatino Linotype" w:cs="Tahoma"/>
          <w:sz w:val="22"/>
          <w:szCs w:val="22"/>
          <w:lang w:val="es-ES"/>
        </w:rPr>
        <w:t xml:space="preserve">en </w:t>
      </w:r>
      <w:r w:rsidRPr="00966C54" w:rsidR="00DE7254">
        <w:rPr>
          <w:rFonts w:ascii="Palatino Linotype" w:hAnsi="Palatino Linotype" w:cs="Tahoma"/>
          <w:sz w:val="22"/>
          <w:szCs w:val="22"/>
          <w:lang w:val="es-ES"/>
        </w:rPr>
        <w:t xml:space="preserve">el </w:t>
      </w:r>
      <w:r w:rsidRPr="00966C54" w:rsidR="002419C3">
        <w:rPr>
          <w:rFonts w:ascii="Palatino Linotype" w:hAnsi="Palatino Linotype" w:cs="Tahoma"/>
          <w:sz w:val="22"/>
          <w:szCs w:val="22"/>
          <w:lang w:val="es-ES"/>
        </w:rPr>
        <w:t xml:space="preserve">cual </w:t>
      </w:r>
      <w:r w:rsidRPr="00966C54" w:rsidR="002F1C1B">
        <w:rPr>
          <w:rFonts w:ascii="Palatino Linotype" w:hAnsi="Palatino Linotype" w:cs="Tahoma"/>
          <w:sz w:val="22"/>
          <w:szCs w:val="22"/>
          <w:lang w:val="es-ES"/>
        </w:rPr>
        <w:t>en el apartado de Antecedentes señala que</w:t>
      </w:r>
      <w:r w:rsidRPr="00966C54" w:rsidR="002F1C1B">
        <w:rPr>
          <w:rFonts w:ascii="Palatino Linotype" w:hAnsi="Palatino Linotype" w:cs="Tahoma"/>
          <w:sz w:val="22"/>
          <w:szCs w:val="22"/>
        </w:rPr>
        <w:t xml:space="preserve"> el veinticuatro de diciembre de mil novecientos noventa y uno se creó la Secretaría de Ecología, como una dependencia encargada de la formulación, ejecución y evaluación de la polític</w:t>
      </w:r>
      <w:r w:rsidRPr="00966C54" w:rsidR="00984DA3">
        <w:rPr>
          <w:rFonts w:ascii="Palatino Linotype" w:hAnsi="Palatino Linotype" w:cs="Tahoma"/>
          <w:sz w:val="22"/>
          <w:szCs w:val="22"/>
        </w:rPr>
        <w:t xml:space="preserve">a estatal en materia ambiental, </w:t>
      </w:r>
      <w:r w:rsidRPr="00966C54" w:rsidR="00984DA3">
        <w:rPr>
          <w:rFonts w:ascii="Palatino Linotype" w:hAnsi="Palatino Linotype" w:cs="Tahoma"/>
          <w:sz w:val="22"/>
          <w:szCs w:val="22"/>
        </w:rPr>
        <w:lastRenderedPageBreak/>
        <w:t xml:space="preserve">posteriormente señala que con la finalidad de fortalecer y precisar la conservación y protección del ambiente en la entidad, así como de promover el crecimiento ordenado de los centros de población en armonía con el medio ambiente para alcanzar el crecimiento económico y niveles de vida sustentables para la población por medio del manejo racional del patrimonio estatal, el veintitrés de agosto de dos mil cinco, a través del Decreto número 156, </w:t>
      </w:r>
      <w:r w:rsidRPr="00966C54" w:rsidR="00DE5F50">
        <w:rPr>
          <w:rFonts w:ascii="Palatino Linotype" w:hAnsi="Palatino Linotype" w:cs="Tahoma"/>
          <w:sz w:val="22"/>
          <w:szCs w:val="22"/>
        </w:rPr>
        <w:t>la Secretaría de Ecología cambió</w:t>
      </w:r>
      <w:r w:rsidRPr="00966C54" w:rsidR="00984DA3">
        <w:rPr>
          <w:rFonts w:ascii="Palatino Linotype" w:hAnsi="Palatino Linotype" w:cs="Tahoma"/>
          <w:sz w:val="22"/>
          <w:szCs w:val="22"/>
        </w:rPr>
        <w:t xml:space="preserve"> su denominación a Secretaría del Medio Ambiente.</w:t>
      </w:r>
    </w:p>
    <w:p w:rsidRPr="00966C54" w:rsidR="00984DA3" w:rsidP="00F26584" w:rsidRDefault="00984DA3" w14:paraId="3B8ECCD5" w14:textId="77777777">
      <w:pPr>
        <w:tabs>
          <w:tab w:val="left" w:pos="4962"/>
        </w:tabs>
        <w:spacing w:line="360" w:lineRule="auto"/>
        <w:jc w:val="both"/>
        <w:rPr>
          <w:rFonts w:ascii="Palatino Linotype" w:hAnsi="Palatino Linotype" w:cs="Tahoma"/>
          <w:sz w:val="22"/>
          <w:szCs w:val="22"/>
        </w:rPr>
      </w:pPr>
    </w:p>
    <w:p w:rsidRPr="00966C54" w:rsidR="002F1C1B" w:rsidP="00F26584" w:rsidRDefault="002740C7" w14:paraId="7054CFAF" w14:textId="77777777">
      <w:pPr>
        <w:tabs>
          <w:tab w:val="left" w:pos="4962"/>
        </w:tabs>
        <w:spacing w:line="360" w:lineRule="auto"/>
        <w:jc w:val="both"/>
        <w:rPr>
          <w:rFonts w:ascii="Palatino Linotype" w:hAnsi="Palatino Linotype" w:cs="Tahoma"/>
          <w:sz w:val="22"/>
          <w:szCs w:val="22"/>
        </w:rPr>
      </w:pPr>
      <w:r w:rsidRPr="00966C54">
        <w:rPr>
          <w:rFonts w:ascii="Palatino Linotype" w:hAnsi="Palatino Linotype" w:cs="Tahoma"/>
          <w:sz w:val="22"/>
          <w:szCs w:val="22"/>
        </w:rPr>
        <w:t>Así</w:t>
      </w:r>
      <w:r w:rsidRPr="00966C54" w:rsidR="006A463E">
        <w:rPr>
          <w:rFonts w:ascii="Palatino Linotype" w:hAnsi="Palatino Linotype" w:cs="Tahoma"/>
          <w:sz w:val="22"/>
          <w:szCs w:val="22"/>
        </w:rPr>
        <w:t>,</w:t>
      </w:r>
      <w:r w:rsidRPr="00966C54">
        <w:rPr>
          <w:rFonts w:ascii="Palatino Linotype" w:hAnsi="Palatino Linotype" w:cs="Tahoma"/>
          <w:sz w:val="22"/>
          <w:szCs w:val="22"/>
        </w:rPr>
        <w:t xml:space="preserve"> el dictamen remitido por el Particular fue emitido por la </w:t>
      </w:r>
      <w:r w:rsidRPr="00966C54" w:rsidR="004C7DE7">
        <w:rPr>
          <w:rFonts w:ascii="Palatino Linotype" w:hAnsi="Palatino Linotype" w:cs="Tahoma"/>
          <w:sz w:val="22"/>
          <w:szCs w:val="22"/>
        </w:rPr>
        <w:t>entonces</w:t>
      </w:r>
      <w:r w:rsidRPr="00966C54">
        <w:rPr>
          <w:rFonts w:ascii="Palatino Linotype" w:hAnsi="Palatino Linotype" w:cs="Tahoma"/>
          <w:sz w:val="22"/>
          <w:szCs w:val="22"/>
        </w:rPr>
        <w:t xml:space="preserve"> Secretaría de Ecología en el que se observa que la persona moral Residencias </w:t>
      </w:r>
      <w:r w:rsidRPr="00966C54" w:rsidR="004C7DE7">
        <w:rPr>
          <w:rFonts w:ascii="Palatino Linotype" w:hAnsi="Palatino Linotype" w:cs="Tahoma"/>
          <w:sz w:val="22"/>
          <w:szCs w:val="22"/>
        </w:rPr>
        <w:t>Modernas</w:t>
      </w:r>
      <w:r w:rsidRPr="00966C54">
        <w:rPr>
          <w:rFonts w:ascii="Palatino Linotype" w:hAnsi="Palatino Linotype" w:cs="Tahoma"/>
          <w:sz w:val="22"/>
          <w:szCs w:val="22"/>
        </w:rPr>
        <w:t>, requirió la revisión y aprobación de la modificación a la Resolución emitida con número de oficio DGNRIA/OF/785/94, de fecha diecinueve de abril de mil novecientos noventa y cuatro, para el incremento de densidad de treinta y uno a ciento sesenta viviendas, a lo que resolvió expedir la autorización con ciertas condicionantes y en el Resolutivo SEXTO plasmó:</w:t>
      </w:r>
    </w:p>
    <w:p w:rsidRPr="00966C54" w:rsidR="002740C7" w:rsidP="00F26584" w:rsidRDefault="002740C7" w14:paraId="00B05148" w14:textId="77777777">
      <w:pPr>
        <w:tabs>
          <w:tab w:val="left" w:pos="4962"/>
        </w:tabs>
        <w:spacing w:line="360" w:lineRule="auto"/>
        <w:jc w:val="both"/>
        <w:rPr>
          <w:rFonts w:ascii="Palatino Linotype" w:hAnsi="Palatino Linotype" w:cs="Tahoma"/>
          <w:sz w:val="22"/>
          <w:szCs w:val="22"/>
        </w:rPr>
      </w:pPr>
    </w:p>
    <w:p w:rsidRPr="00966C54" w:rsidR="002740C7" w:rsidP="002740C7" w:rsidRDefault="002740C7" w14:paraId="072AEF6E" w14:textId="77777777">
      <w:pPr>
        <w:tabs>
          <w:tab w:val="left" w:pos="4962"/>
        </w:tabs>
        <w:spacing w:line="360" w:lineRule="auto"/>
        <w:ind w:left="567" w:right="539"/>
        <w:jc w:val="both"/>
        <w:rPr>
          <w:rFonts w:ascii="Palatino Linotype" w:hAnsi="Palatino Linotype" w:cs="Tahoma"/>
          <w:i/>
          <w:szCs w:val="22"/>
        </w:rPr>
      </w:pPr>
      <w:r w:rsidRPr="00966C54">
        <w:rPr>
          <w:rFonts w:ascii="Palatino Linotype" w:hAnsi="Palatino Linotype" w:cs="Tahoma"/>
          <w:i/>
          <w:szCs w:val="22"/>
        </w:rPr>
        <w:t>“...</w:t>
      </w:r>
    </w:p>
    <w:p w:rsidRPr="00966C54" w:rsidR="002740C7" w:rsidP="002740C7" w:rsidRDefault="002740C7" w14:paraId="15301240" w14:textId="77777777">
      <w:pPr>
        <w:tabs>
          <w:tab w:val="left" w:pos="4962"/>
        </w:tabs>
        <w:spacing w:line="360" w:lineRule="auto"/>
        <w:ind w:left="567" w:right="539"/>
        <w:jc w:val="both"/>
        <w:rPr>
          <w:rFonts w:ascii="Palatino Linotype" w:hAnsi="Palatino Linotype" w:cs="Tahoma"/>
          <w:i/>
          <w:szCs w:val="22"/>
        </w:rPr>
      </w:pPr>
      <w:r w:rsidRPr="00966C54">
        <w:rPr>
          <w:rFonts w:ascii="Palatino Linotype" w:hAnsi="Palatino Linotype" w:cs="Tahoma"/>
          <w:b/>
          <w:i/>
          <w:szCs w:val="22"/>
        </w:rPr>
        <w:t xml:space="preserve">SEXTO. </w:t>
      </w:r>
      <w:r w:rsidRPr="00966C54">
        <w:rPr>
          <w:rFonts w:ascii="Palatino Linotype" w:hAnsi="Palatino Linotype" w:cs="Tahoma"/>
          <w:i/>
          <w:szCs w:val="22"/>
        </w:rPr>
        <w:t>Una vez que RESIDENCIAS MODERNAS, S.A. de cumplimiento a las condicionantes señaladas, deberá notificarlo por escrito a esta Dirección General en un plazo no mayor a 15 días hábiles posteriores a la ejecución de las mismas.</w:t>
      </w:r>
    </w:p>
    <w:p w:rsidRPr="00966C54" w:rsidR="002740C7" w:rsidP="002740C7" w:rsidRDefault="002740C7" w14:paraId="7038E492" w14:textId="77777777">
      <w:pPr>
        <w:tabs>
          <w:tab w:val="left" w:pos="4962"/>
        </w:tabs>
        <w:spacing w:line="360" w:lineRule="auto"/>
        <w:ind w:left="567" w:right="539"/>
        <w:jc w:val="both"/>
        <w:rPr>
          <w:rFonts w:ascii="Palatino Linotype" w:hAnsi="Palatino Linotype" w:cs="Tahoma"/>
          <w:i/>
          <w:szCs w:val="22"/>
          <w:lang w:val="es-ES"/>
        </w:rPr>
      </w:pPr>
      <w:r w:rsidRPr="00966C54">
        <w:rPr>
          <w:rFonts w:ascii="Palatino Linotype" w:hAnsi="Palatino Linotype" w:cs="Tahoma"/>
          <w:i/>
          <w:szCs w:val="22"/>
        </w:rPr>
        <w:t>…”</w:t>
      </w:r>
    </w:p>
    <w:p w:rsidRPr="00966C54" w:rsidR="00984DA3" w:rsidP="00F26584" w:rsidRDefault="00984DA3" w14:paraId="51A5A9E4" w14:textId="77777777">
      <w:pPr>
        <w:tabs>
          <w:tab w:val="left" w:pos="4962"/>
        </w:tabs>
        <w:spacing w:line="360" w:lineRule="auto"/>
        <w:jc w:val="both"/>
        <w:rPr>
          <w:rFonts w:ascii="Palatino Linotype" w:hAnsi="Palatino Linotype" w:cs="Tahoma"/>
          <w:sz w:val="22"/>
          <w:szCs w:val="22"/>
          <w:lang w:val="es-ES"/>
        </w:rPr>
      </w:pPr>
    </w:p>
    <w:p w:rsidRPr="00966C54" w:rsidR="004C7DE7" w:rsidP="00F26584" w:rsidRDefault="00E80DF0" w14:paraId="5B7360D3" w14:textId="77777777">
      <w:pPr>
        <w:tabs>
          <w:tab w:val="left" w:pos="4962"/>
        </w:tabs>
        <w:spacing w:line="360" w:lineRule="auto"/>
        <w:jc w:val="both"/>
        <w:rPr>
          <w:rFonts w:ascii="Palatino Linotype" w:hAnsi="Palatino Linotype" w:cs="Tahoma"/>
          <w:sz w:val="22"/>
          <w:szCs w:val="22"/>
          <w:lang w:val="es-ES"/>
        </w:rPr>
      </w:pPr>
      <w:r w:rsidRPr="00966C54">
        <w:rPr>
          <w:rFonts w:ascii="Palatino Linotype" w:hAnsi="Palatino Linotype" w:cs="Tahoma"/>
          <w:sz w:val="22"/>
          <w:szCs w:val="22"/>
          <w:lang w:val="es-ES"/>
        </w:rPr>
        <w:t>Sobre</w:t>
      </w:r>
      <w:r w:rsidRPr="00966C54" w:rsidR="006A463E">
        <w:rPr>
          <w:rFonts w:ascii="Palatino Linotype" w:hAnsi="Palatino Linotype" w:cs="Tahoma"/>
          <w:sz w:val="22"/>
          <w:szCs w:val="22"/>
          <w:lang w:val="es-ES"/>
        </w:rPr>
        <w:t xml:space="preserve"> lo plasmado, se advierte que la intención del Particular es obtener los documentos por los cuales la persona moral informó haber cumplido las condicionantes impuestas por el Sujeto Obligado </w:t>
      </w:r>
      <w:r w:rsidRPr="00966C54" w:rsidR="00E160E4">
        <w:rPr>
          <w:rFonts w:ascii="Palatino Linotype" w:hAnsi="Palatino Linotype" w:cs="Tahoma"/>
          <w:sz w:val="22"/>
          <w:szCs w:val="22"/>
          <w:lang w:val="es-ES"/>
        </w:rPr>
        <w:t xml:space="preserve">a lo que en respuesta a través del Director de Evaluación e Impacto Ambiental manifestó no tener registro de haber recibido información para el cumplimiento de condicionantes del dictamen señalado y en informe justificado </w:t>
      </w:r>
      <w:r w:rsidRPr="00966C54" w:rsidR="00171F7A">
        <w:rPr>
          <w:rFonts w:ascii="Palatino Linotype" w:hAnsi="Palatino Linotype" w:cs="Tahoma"/>
          <w:sz w:val="22"/>
          <w:szCs w:val="22"/>
          <w:lang w:val="es-ES"/>
        </w:rPr>
        <w:t xml:space="preserve">reitero su respuesta inicial además de señalar que </w:t>
      </w:r>
      <w:r w:rsidRPr="00966C54" w:rsidR="00171F7A">
        <w:rPr>
          <w:rFonts w:ascii="Palatino Linotype" w:hAnsi="Palatino Linotype" w:cs="Tahoma"/>
          <w:sz w:val="22"/>
          <w:szCs w:val="22"/>
        </w:rPr>
        <w:t xml:space="preserve">los expedientes que contienen la información requerida por el </w:t>
      </w:r>
      <w:r w:rsidRPr="00966C54" w:rsidR="00171F7A">
        <w:rPr>
          <w:rFonts w:ascii="Palatino Linotype" w:hAnsi="Palatino Linotype" w:cs="Tahoma"/>
          <w:sz w:val="22"/>
          <w:szCs w:val="22"/>
        </w:rPr>
        <w:lastRenderedPageBreak/>
        <w:t>solicitante fueron depurados y enviados al Archivo General del Poder Ejecutivo, que resultaría ser la instancia idónea para que el peticionario pueda dirigir su búsqueda.</w:t>
      </w:r>
    </w:p>
    <w:p w:rsidRPr="00966C54" w:rsidR="004C7DE7" w:rsidP="00F26584" w:rsidRDefault="004C7DE7" w14:paraId="7456660D" w14:textId="77777777">
      <w:pPr>
        <w:tabs>
          <w:tab w:val="left" w:pos="4962"/>
        </w:tabs>
        <w:spacing w:line="360" w:lineRule="auto"/>
        <w:jc w:val="both"/>
        <w:rPr>
          <w:rFonts w:ascii="Palatino Linotype" w:hAnsi="Palatino Linotype" w:cs="Tahoma"/>
          <w:sz w:val="22"/>
          <w:szCs w:val="22"/>
          <w:lang w:val="es-ES"/>
        </w:rPr>
      </w:pPr>
    </w:p>
    <w:p w:rsidRPr="00966C54" w:rsidR="00F62A8B" w:rsidP="00E82B2A" w:rsidRDefault="00910ED2" w14:paraId="3195F40A" w14:textId="6488C851">
      <w:pPr>
        <w:spacing w:line="360" w:lineRule="auto"/>
        <w:contextualSpacing/>
        <w:jc w:val="both"/>
        <w:rPr>
          <w:rFonts w:ascii="Palatino Linotype" w:hAnsi="Palatino Linotype" w:cs="Tahoma"/>
          <w:bCs/>
          <w:color w:val="000000" w:themeColor="text1"/>
          <w:sz w:val="22"/>
          <w:szCs w:val="22"/>
        </w:rPr>
      </w:pPr>
      <w:r w:rsidRPr="00966C54">
        <w:rPr>
          <w:rFonts w:ascii="Palatino Linotype" w:hAnsi="Palatino Linotype" w:cs="Tahoma"/>
          <w:sz w:val="22"/>
          <w:szCs w:val="22"/>
          <w:lang w:val="es-ES"/>
        </w:rPr>
        <w:t>Derivado de lo anterior, sobre lo manifestado por el Sujeto Obligado no genera certeza si contó o no con la información</w:t>
      </w:r>
      <w:r w:rsidRPr="00966C54" w:rsidR="00E82B2A">
        <w:rPr>
          <w:rFonts w:ascii="Palatino Linotype" w:hAnsi="Palatino Linotype" w:cs="Tahoma"/>
          <w:sz w:val="22"/>
          <w:szCs w:val="22"/>
          <w:lang w:val="es-ES"/>
        </w:rPr>
        <w:t xml:space="preserve"> al señalar que </w:t>
      </w:r>
      <w:r w:rsidRPr="00966C54">
        <w:rPr>
          <w:rFonts w:ascii="Palatino Linotype" w:hAnsi="Palatino Linotype" w:cs="Tahoma"/>
          <w:sz w:val="22"/>
          <w:szCs w:val="22"/>
          <w:lang w:val="es-ES"/>
        </w:rPr>
        <w:t>no t</w:t>
      </w:r>
      <w:r w:rsidRPr="00966C54" w:rsidR="00E82B2A">
        <w:rPr>
          <w:rFonts w:ascii="Palatino Linotype" w:hAnsi="Palatino Linotype" w:cs="Tahoma"/>
          <w:sz w:val="22"/>
          <w:szCs w:val="22"/>
          <w:lang w:val="es-ES"/>
        </w:rPr>
        <w:t>iene</w:t>
      </w:r>
      <w:r w:rsidRPr="00966C54">
        <w:rPr>
          <w:rFonts w:ascii="Palatino Linotype" w:hAnsi="Palatino Linotype" w:cs="Tahoma"/>
          <w:sz w:val="22"/>
          <w:szCs w:val="22"/>
          <w:lang w:val="es-ES"/>
        </w:rPr>
        <w:t xml:space="preserve"> registro </w:t>
      </w:r>
      <w:r w:rsidRPr="00966C54" w:rsidR="00E82B2A">
        <w:rPr>
          <w:rFonts w:ascii="Palatino Linotype" w:hAnsi="Palatino Linotype" w:cs="Tahoma"/>
          <w:sz w:val="22"/>
          <w:szCs w:val="22"/>
          <w:lang w:val="es-ES"/>
        </w:rPr>
        <w:t xml:space="preserve">si se remitió o no los documentos requeridos </w:t>
      </w:r>
      <w:r w:rsidRPr="00966C54" w:rsidR="00B36E1A">
        <w:rPr>
          <w:rFonts w:ascii="Palatino Linotype" w:hAnsi="Palatino Linotype" w:cs="Tahoma"/>
          <w:sz w:val="22"/>
          <w:szCs w:val="22"/>
          <w:lang w:val="es-ES"/>
        </w:rPr>
        <w:t xml:space="preserve">por parte de la persona moral </w:t>
      </w:r>
      <w:r w:rsidRPr="00966C54">
        <w:rPr>
          <w:rFonts w:ascii="Palatino Linotype" w:hAnsi="Palatino Linotype" w:cs="Tahoma"/>
          <w:sz w:val="22"/>
          <w:szCs w:val="22"/>
          <w:lang w:val="es-ES"/>
        </w:rPr>
        <w:t xml:space="preserve">y en informe justificado </w:t>
      </w:r>
      <w:r w:rsidRPr="00966C54" w:rsidR="00786D02">
        <w:rPr>
          <w:rFonts w:ascii="Palatino Linotype" w:hAnsi="Palatino Linotype" w:cs="Tahoma"/>
          <w:sz w:val="22"/>
          <w:szCs w:val="22"/>
          <w:lang w:val="es-ES"/>
        </w:rPr>
        <w:t xml:space="preserve">que la información había sido enviada al </w:t>
      </w:r>
      <w:r w:rsidRPr="00966C54" w:rsidR="00E82B2A">
        <w:rPr>
          <w:rFonts w:ascii="Palatino Linotype" w:hAnsi="Palatino Linotype" w:cs="Tahoma"/>
          <w:sz w:val="22"/>
          <w:szCs w:val="22"/>
          <w:lang w:val="es-ES"/>
        </w:rPr>
        <w:t xml:space="preserve">archivo, </w:t>
      </w:r>
      <w:r w:rsidRPr="00966C54" w:rsidR="00B36E1A">
        <w:rPr>
          <w:rFonts w:ascii="Palatino Linotype" w:hAnsi="Palatino Linotype" w:cs="Tahoma"/>
          <w:sz w:val="22"/>
          <w:szCs w:val="22"/>
          <w:lang w:val="es-ES"/>
        </w:rPr>
        <w:t xml:space="preserve">no obstante, </w:t>
      </w:r>
      <w:r w:rsidRPr="00966C54" w:rsidR="00E82B2A">
        <w:rPr>
          <w:rFonts w:ascii="Palatino Linotype" w:hAnsi="Palatino Linotype" w:cs="Tahoma"/>
          <w:bCs/>
          <w:color w:val="000000" w:themeColor="text1"/>
          <w:sz w:val="22"/>
          <w:szCs w:val="22"/>
        </w:rPr>
        <w:t xml:space="preserve">se observa se pronunció </w:t>
      </w:r>
      <w:r w:rsidRPr="00966C54" w:rsidR="00786D02">
        <w:rPr>
          <w:rFonts w:ascii="Palatino Linotype" w:hAnsi="Palatino Linotype" w:cs="Tahoma"/>
          <w:bCs/>
          <w:color w:val="000000" w:themeColor="text1"/>
          <w:sz w:val="22"/>
          <w:szCs w:val="22"/>
        </w:rPr>
        <w:t xml:space="preserve">el área competente, a saber, </w:t>
      </w:r>
      <w:r w:rsidRPr="00966C54" w:rsidR="00E80DF0">
        <w:rPr>
          <w:rFonts w:ascii="Palatino Linotype" w:hAnsi="Palatino Linotype" w:cs="Tahoma"/>
          <w:bCs/>
          <w:color w:val="000000" w:themeColor="text1"/>
          <w:sz w:val="22"/>
          <w:szCs w:val="22"/>
        </w:rPr>
        <w:t xml:space="preserve">el Director de Evaluación e Impacto Ambiental que tiene dentro de sus funciones </w:t>
      </w:r>
      <w:r w:rsidRPr="00966C54" w:rsidR="00E82B2A">
        <w:rPr>
          <w:rFonts w:ascii="Palatino Linotype" w:hAnsi="Palatino Linotype" w:cs="Tahoma"/>
          <w:bCs/>
          <w:color w:val="000000" w:themeColor="text1"/>
          <w:sz w:val="22"/>
          <w:szCs w:val="22"/>
        </w:rPr>
        <w:t>evaluar la información relacionada con los proyectos ejecutados, a fin de medir los efectos de mitigación ambiental obtenidos. Así como formular resoluciones en materia de impacto y/o riesgo ambiental, derivado de proyectos de obras y actividades industriales, comerciales y de servicios que pretendan realizarse dentro del t</w:t>
      </w:r>
      <w:r w:rsidRPr="00966C54" w:rsidR="007406FF">
        <w:rPr>
          <w:rFonts w:ascii="Palatino Linotype" w:hAnsi="Palatino Linotype" w:cs="Tahoma"/>
          <w:bCs/>
          <w:color w:val="000000" w:themeColor="text1"/>
          <w:sz w:val="22"/>
          <w:szCs w:val="22"/>
        </w:rPr>
        <w:t>erritorio del Estado de México.</w:t>
      </w:r>
    </w:p>
    <w:p w:rsidRPr="00966C54" w:rsidR="007406FF" w:rsidP="00E82B2A" w:rsidRDefault="007406FF" w14:paraId="60BFEC16" w14:textId="77777777">
      <w:pPr>
        <w:spacing w:line="360" w:lineRule="auto"/>
        <w:contextualSpacing/>
        <w:jc w:val="both"/>
        <w:rPr>
          <w:rFonts w:ascii="Palatino Linotype" w:hAnsi="Palatino Linotype" w:cs="Tahoma"/>
          <w:bCs/>
          <w:color w:val="000000" w:themeColor="text1"/>
          <w:sz w:val="22"/>
          <w:szCs w:val="22"/>
        </w:rPr>
      </w:pPr>
    </w:p>
    <w:p w:rsidRPr="00966C54" w:rsidR="00F169C5" w:rsidP="00DE5F50" w:rsidRDefault="00DE5F50" w14:paraId="43AACEAA" w14:textId="5B33DCF8">
      <w:pPr>
        <w:spacing w:line="360" w:lineRule="auto"/>
        <w:contextualSpacing/>
        <w:jc w:val="both"/>
        <w:rPr>
          <w:rFonts w:ascii="Palatino Linotype" w:hAnsi="Palatino Linotype" w:cs="Tahoma"/>
          <w:sz w:val="22"/>
          <w:szCs w:val="22"/>
          <w:lang w:val="es-ES"/>
        </w:rPr>
      </w:pPr>
      <w:r w:rsidRPr="00966C54">
        <w:rPr>
          <w:rFonts w:ascii="Palatino Linotype" w:hAnsi="Palatino Linotype" w:cs="Tahoma"/>
          <w:sz w:val="22"/>
          <w:szCs w:val="22"/>
          <w:lang w:val="es-ES"/>
        </w:rPr>
        <w:t xml:space="preserve">En mérito de lo anterior, por lo que hace a la información requerida </w:t>
      </w:r>
      <w:r w:rsidRPr="00966C54" w:rsidR="00F169C5">
        <w:rPr>
          <w:rFonts w:ascii="Palatino Linotype" w:hAnsi="Palatino Linotype" w:cs="Tahoma"/>
          <w:sz w:val="22"/>
          <w:szCs w:val="22"/>
          <w:lang w:val="es-ES"/>
        </w:rPr>
        <w:t>es de señalar que el Sujeto Obligado indicó primero que la información no obraba en sus archivos; sin embargo, no se dio certeza de si el documento solicitado no obra porque nunca fue entregado por el titular de la licencia, situación que es de mayor evidencia con el Informe Justificado en donde si bien, nuevamente reitera que no obra en sus archivos,  no se aclara si nunca se recibió el documento, que sí debió ser remitido, bajo pena de sanción o si habiendo sido entregado, por la antigüedad de la información y su relevancia fue remitido al Archivo General del Poder Ejecutivo, pues orienta al Recurrente a realizar su consulta ante este.</w:t>
      </w:r>
    </w:p>
    <w:p w:rsidRPr="00966C54" w:rsidR="00F169C5" w:rsidP="00DE5F50" w:rsidRDefault="00F169C5" w14:paraId="144ED2DF" w14:textId="77777777">
      <w:pPr>
        <w:spacing w:line="360" w:lineRule="auto"/>
        <w:contextualSpacing/>
        <w:jc w:val="both"/>
        <w:rPr>
          <w:rFonts w:ascii="Palatino Linotype" w:hAnsi="Palatino Linotype" w:cs="Tahoma"/>
          <w:sz w:val="22"/>
          <w:szCs w:val="22"/>
          <w:lang w:val="es-ES"/>
        </w:rPr>
      </w:pPr>
    </w:p>
    <w:p w:rsidRPr="00966C54" w:rsidR="0036443C" w:rsidP="00DE5F50" w:rsidRDefault="0036443C" w14:paraId="3B5B421B" w14:textId="3B5E3432">
      <w:pPr>
        <w:spacing w:line="360" w:lineRule="auto"/>
        <w:contextualSpacing/>
        <w:jc w:val="both"/>
        <w:rPr>
          <w:rFonts w:ascii="Palatino Linotype" w:hAnsi="Palatino Linotype" w:cs="Tahoma"/>
          <w:sz w:val="22"/>
          <w:szCs w:val="22"/>
          <w:lang w:val="es-ES"/>
        </w:rPr>
      </w:pPr>
      <w:r w:rsidRPr="00966C54">
        <w:rPr>
          <w:rFonts w:ascii="Palatino Linotype" w:hAnsi="Palatino Linotype" w:cs="Tahoma"/>
          <w:sz w:val="22"/>
          <w:szCs w:val="22"/>
          <w:lang w:val="es-ES"/>
        </w:rPr>
        <w:t>Aunado a lo anterior, y dado de que no se genera certeza entre lo señalado en respuesta e informe justificado, ya que el acuerdo enviado no demuestra si el sujeto Obligado conto o no con la información tal como se muestra con la siguiente imagen:</w:t>
      </w:r>
    </w:p>
    <w:p w:rsidRPr="00966C54" w:rsidR="0036443C" w:rsidP="00DE5F50" w:rsidRDefault="0036443C" w14:paraId="28053D5B" w14:textId="77777777">
      <w:pPr>
        <w:spacing w:line="360" w:lineRule="auto"/>
        <w:contextualSpacing/>
        <w:jc w:val="both"/>
        <w:rPr>
          <w:rFonts w:ascii="Palatino Linotype" w:hAnsi="Palatino Linotype" w:cs="Tahoma"/>
          <w:sz w:val="22"/>
          <w:szCs w:val="22"/>
          <w:lang w:val="es-ES"/>
        </w:rPr>
      </w:pPr>
    </w:p>
    <w:p w:rsidRPr="00966C54" w:rsidR="0036443C" w:rsidP="0036443C" w:rsidRDefault="0036443C" w14:paraId="6C0F81B4" w14:textId="16FBFA65">
      <w:pPr>
        <w:spacing w:line="360" w:lineRule="auto"/>
        <w:contextualSpacing/>
        <w:jc w:val="center"/>
        <w:rPr>
          <w:rFonts w:ascii="Palatino Linotype" w:hAnsi="Palatino Linotype" w:cs="Tahoma"/>
          <w:sz w:val="22"/>
          <w:szCs w:val="22"/>
          <w:lang w:val="es-ES"/>
        </w:rPr>
      </w:pPr>
      <w:r w:rsidRPr="00966C54">
        <w:rPr>
          <w:noProof/>
          <w:lang w:eastAsia="es-MX"/>
        </w:rPr>
        <w:lastRenderedPageBreak/>
        <w:drawing>
          <wp:inline distT="0" distB="0" distL="0" distR="0" wp14:anchorId="5BC1C35D" wp14:editId="18BE08F8">
            <wp:extent cx="4949048" cy="210502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35" t="44821" r="56711" b="27462"/>
                    <a:stretch/>
                  </pic:blipFill>
                  <pic:spPr bwMode="auto">
                    <a:xfrm>
                      <a:off x="0" y="0"/>
                      <a:ext cx="4954664" cy="2107414"/>
                    </a:xfrm>
                    <a:prstGeom prst="rect">
                      <a:avLst/>
                    </a:prstGeom>
                    <a:ln>
                      <a:noFill/>
                    </a:ln>
                    <a:extLst>
                      <a:ext uri="{53640926-AAD7-44D8-BBD7-CCE9431645EC}">
                        <a14:shadowObscured xmlns:a14="http://schemas.microsoft.com/office/drawing/2010/main"/>
                      </a:ext>
                    </a:extLst>
                  </pic:spPr>
                </pic:pic>
              </a:graphicData>
            </a:graphic>
          </wp:inline>
        </w:drawing>
      </w:r>
    </w:p>
    <w:p w:rsidRPr="00966C54" w:rsidR="0036443C" w:rsidP="00DE5F50" w:rsidRDefault="0036443C" w14:paraId="62155668" w14:textId="1BEA46A9">
      <w:pPr>
        <w:spacing w:line="360" w:lineRule="auto"/>
        <w:contextualSpacing/>
        <w:jc w:val="both"/>
        <w:rPr>
          <w:rFonts w:ascii="Palatino Linotype" w:hAnsi="Palatino Linotype" w:cs="Tahoma"/>
          <w:sz w:val="22"/>
          <w:szCs w:val="22"/>
          <w:lang w:val="es-ES"/>
        </w:rPr>
      </w:pPr>
    </w:p>
    <w:p w:rsidRPr="00966C54" w:rsidR="0036443C" w:rsidP="0036443C" w:rsidRDefault="0036443C" w14:paraId="4F8850BE" w14:textId="6549DF1B">
      <w:pPr>
        <w:spacing w:line="360" w:lineRule="auto"/>
        <w:jc w:val="both"/>
        <w:rPr>
          <w:rFonts w:ascii="Palatino Linotype" w:hAnsi="Palatino Linotype" w:cs="Tahoma"/>
          <w:color w:val="000000" w:themeColor="text1"/>
          <w:sz w:val="22"/>
          <w:szCs w:val="22"/>
        </w:rPr>
      </w:pPr>
      <w:r w:rsidRPr="00966C54">
        <w:rPr>
          <w:rFonts w:ascii="Palatino Linotype" w:hAnsi="Palatino Linotype" w:cs="Tahoma"/>
          <w:color w:val="000000" w:themeColor="text1"/>
          <w:sz w:val="22"/>
          <w:szCs w:val="22"/>
          <w:lang w:val="es-ES"/>
        </w:rPr>
        <w:t xml:space="preserve">De la imagen insertada, se desprende que el Acuerdo enviado no se encuentra debidamente fundado y motivado ya que en no se especifican las razones por las cuales no obraba la información en sus archivos, es decir si la poseyó y/o administro o simplemente no obro en sus archivos, ni </w:t>
      </w:r>
      <w:r w:rsidRPr="00966C54" w:rsidR="00BE3D6A">
        <w:rPr>
          <w:rFonts w:ascii="Palatino Linotype" w:hAnsi="Palatino Linotype" w:cs="Tahoma"/>
          <w:color w:val="000000" w:themeColor="text1"/>
          <w:sz w:val="22"/>
          <w:szCs w:val="22"/>
          <w:lang w:val="es-ES"/>
        </w:rPr>
        <w:t>especifica al solicitante que efectivamente se realizaron las gestiones necesarias para la ubicación de la información de su interés, y que éstas fueron las adecuadas para atender a la particularidad del caso concreto. Razón por la cual se realizan las siguientes manifestaciones.</w:t>
      </w:r>
    </w:p>
    <w:p w:rsidRPr="00966C54" w:rsidR="0036443C" w:rsidP="0036443C" w:rsidRDefault="0036443C" w14:paraId="3B8E6C61" w14:textId="77777777">
      <w:pPr>
        <w:spacing w:line="360" w:lineRule="auto"/>
        <w:jc w:val="both"/>
        <w:rPr>
          <w:rFonts w:ascii="Palatino Linotype" w:hAnsi="Palatino Linotype" w:eastAsia="Calibri" w:cs="Tahoma"/>
          <w:bCs/>
          <w:sz w:val="22"/>
          <w:szCs w:val="22"/>
          <w:lang w:val="es-ES" w:eastAsia="en-US"/>
        </w:rPr>
      </w:pPr>
    </w:p>
    <w:p w:rsidRPr="00966C54" w:rsidR="0089493F" w:rsidP="00DE5F50" w:rsidRDefault="00F169C5" w14:paraId="33B21844" w14:textId="0807A015">
      <w:pPr>
        <w:spacing w:line="360" w:lineRule="auto"/>
        <w:contextualSpacing/>
        <w:jc w:val="both"/>
        <w:rPr>
          <w:rFonts w:ascii="Palatino Linotype" w:hAnsi="Palatino Linotype" w:cs="Tahoma"/>
          <w:sz w:val="22"/>
          <w:szCs w:val="22"/>
          <w:lang w:val="es-ES"/>
        </w:rPr>
      </w:pPr>
      <w:r w:rsidRPr="00966C54">
        <w:rPr>
          <w:rFonts w:ascii="Palatino Linotype" w:hAnsi="Palatino Linotype" w:cs="Tahoma"/>
          <w:sz w:val="22"/>
          <w:szCs w:val="22"/>
          <w:lang w:val="es-ES"/>
        </w:rPr>
        <w:t xml:space="preserve">Al respecto, </w:t>
      </w:r>
      <w:r w:rsidRPr="00966C54" w:rsidR="0089493F">
        <w:rPr>
          <w:rFonts w:ascii="Palatino Linotype" w:hAnsi="Palatino Linotype" w:cs="Tahoma"/>
          <w:sz w:val="22"/>
          <w:szCs w:val="22"/>
          <w:lang w:val="es-ES"/>
        </w:rPr>
        <w:t xml:space="preserve">la Ley de Documentos Administrativos e </w:t>
      </w:r>
      <w:r w:rsidRPr="00966C54">
        <w:rPr>
          <w:rFonts w:ascii="Palatino Linotype" w:hAnsi="Palatino Linotype" w:cs="Tahoma"/>
          <w:sz w:val="22"/>
          <w:szCs w:val="22"/>
          <w:lang w:val="es-ES"/>
        </w:rPr>
        <w:t xml:space="preserve">Históricos del Estado de México, vigente al periodo que aplica al documento solicitado y, </w:t>
      </w:r>
      <w:r w:rsidRPr="00966C54" w:rsidR="0089493F">
        <w:rPr>
          <w:rFonts w:ascii="Palatino Linotype" w:hAnsi="Palatino Linotype" w:cs="Tahoma"/>
          <w:sz w:val="22"/>
          <w:szCs w:val="22"/>
          <w:lang w:val="es-ES"/>
        </w:rPr>
        <w:t xml:space="preserve">abrogada mediante Decreto número 214 publicado en el Periódico Oficial “Gaceta del </w:t>
      </w:r>
      <w:r w:rsidRPr="00966C54" w:rsidR="007521C7">
        <w:rPr>
          <w:rFonts w:ascii="Palatino Linotype" w:hAnsi="Palatino Linotype" w:cs="Tahoma"/>
          <w:sz w:val="22"/>
          <w:szCs w:val="22"/>
          <w:lang w:val="es-ES"/>
        </w:rPr>
        <w:t>Gobierno</w:t>
      </w:r>
      <w:r w:rsidRPr="00966C54" w:rsidR="0089493F">
        <w:rPr>
          <w:rFonts w:ascii="Palatino Linotype" w:hAnsi="Palatino Linotype" w:cs="Tahoma"/>
          <w:sz w:val="22"/>
          <w:szCs w:val="22"/>
          <w:lang w:val="es-ES"/>
        </w:rPr>
        <w:t>” el veintiséis de noviembre de dos mil veinte, establecía lo siguiente:</w:t>
      </w:r>
    </w:p>
    <w:p w:rsidRPr="00966C54" w:rsidR="0089493F" w:rsidP="00DE5F50" w:rsidRDefault="0089493F" w14:paraId="5A92F65A" w14:textId="77777777">
      <w:pPr>
        <w:spacing w:line="360" w:lineRule="auto"/>
        <w:contextualSpacing/>
        <w:jc w:val="both"/>
        <w:rPr>
          <w:rFonts w:ascii="Palatino Linotype" w:hAnsi="Palatino Linotype" w:cs="Tahoma"/>
          <w:sz w:val="22"/>
          <w:szCs w:val="22"/>
          <w:lang w:val="es-ES"/>
        </w:rPr>
      </w:pPr>
    </w:p>
    <w:p w:rsidRPr="00966C54" w:rsidR="00EF04CC" w:rsidP="0089493F" w:rsidRDefault="00EF04CC" w14:paraId="2FCC9D8F" w14:textId="77777777">
      <w:pPr>
        <w:spacing w:line="360" w:lineRule="auto"/>
        <w:ind w:left="567" w:right="539"/>
        <w:contextualSpacing/>
        <w:jc w:val="both"/>
        <w:rPr>
          <w:rFonts w:ascii="Palatino Linotype" w:hAnsi="Palatino Linotype" w:cs="Tahoma"/>
          <w:b/>
          <w:i/>
          <w:szCs w:val="22"/>
        </w:rPr>
      </w:pPr>
      <w:r w:rsidRPr="00966C54">
        <w:rPr>
          <w:rFonts w:ascii="Palatino Linotype" w:hAnsi="Palatino Linotype" w:cs="Tahoma"/>
          <w:b/>
          <w:i/>
          <w:szCs w:val="22"/>
        </w:rPr>
        <w:t xml:space="preserve">Artículo 4. </w:t>
      </w:r>
      <w:r w:rsidRPr="00966C54">
        <w:rPr>
          <w:rFonts w:ascii="Palatino Linotype" w:hAnsi="Palatino Linotype" w:cs="Tahoma"/>
          <w:i/>
          <w:szCs w:val="22"/>
        </w:rPr>
        <w:t>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r w:rsidRPr="00966C54">
        <w:rPr>
          <w:rFonts w:ascii="Palatino Linotype" w:hAnsi="Palatino Linotype" w:cs="Tahoma"/>
          <w:b/>
          <w:i/>
          <w:szCs w:val="22"/>
        </w:rPr>
        <w:t xml:space="preserve"> </w:t>
      </w:r>
    </w:p>
    <w:p w:rsidRPr="00966C54" w:rsidR="00EF04CC" w:rsidP="0089493F" w:rsidRDefault="00EF04CC" w14:paraId="46E470A0" w14:textId="77777777">
      <w:pPr>
        <w:spacing w:line="360" w:lineRule="auto"/>
        <w:ind w:left="567" w:right="539"/>
        <w:contextualSpacing/>
        <w:jc w:val="both"/>
        <w:rPr>
          <w:rFonts w:ascii="Palatino Linotype" w:hAnsi="Palatino Linotype" w:cs="Tahoma"/>
          <w:b/>
          <w:i/>
          <w:szCs w:val="22"/>
        </w:rPr>
      </w:pPr>
    </w:p>
    <w:p w:rsidRPr="00966C54" w:rsidR="00EF04CC" w:rsidP="0089493F" w:rsidRDefault="00EF04CC" w14:paraId="44C18191" w14:textId="77777777">
      <w:pPr>
        <w:spacing w:line="360" w:lineRule="auto"/>
        <w:ind w:left="567" w:right="539"/>
        <w:contextualSpacing/>
        <w:jc w:val="both"/>
        <w:rPr>
          <w:rFonts w:ascii="Palatino Linotype" w:hAnsi="Palatino Linotype" w:cs="Tahoma"/>
          <w:i/>
          <w:szCs w:val="22"/>
        </w:rPr>
      </w:pPr>
      <w:r w:rsidRPr="00966C54">
        <w:rPr>
          <w:rFonts w:ascii="Palatino Linotype" w:hAnsi="Palatino Linotype" w:cs="Tahoma"/>
          <w:b/>
          <w:i/>
          <w:szCs w:val="22"/>
        </w:rPr>
        <w:lastRenderedPageBreak/>
        <w:t xml:space="preserve">Artículo 5.- </w:t>
      </w:r>
      <w:r w:rsidRPr="00966C54">
        <w:rPr>
          <w:rFonts w:ascii="Palatino Linotype" w:hAnsi="Palatino Linotype" w:cs="Tahoma"/>
          <w:i/>
          <w:szCs w:val="22"/>
        </w:rPr>
        <w:t xml:space="preserve">El servidor público, encargado de recibir documentos, los registrará en el acto de su recepción, indicando el destino que deba darse a cada uno. </w:t>
      </w:r>
    </w:p>
    <w:p w:rsidRPr="00966C54" w:rsidR="00EF04CC" w:rsidP="0089493F" w:rsidRDefault="00EF04CC" w14:paraId="2FAE484F" w14:textId="77777777">
      <w:pPr>
        <w:spacing w:line="360" w:lineRule="auto"/>
        <w:ind w:left="567" w:right="539"/>
        <w:contextualSpacing/>
        <w:jc w:val="both"/>
        <w:rPr>
          <w:rFonts w:ascii="Palatino Linotype" w:hAnsi="Palatino Linotype" w:cs="Tahoma"/>
          <w:i/>
          <w:szCs w:val="22"/>
        </w:rPr>
      </w:pPr>
    </w:p>
    <w:p w:rsidRPr="00966C54" w:rsidR="00EF04CC" w:rsidP="0089493F" w:rsidRDefault="00EF04CC" w14:paraId="277E26EE" w14:textId="4E94708A">
      <w:pPr>
        <w:spacing w:line="360" w:lineRule="auto"/>
        <w:ind w:left="567" w:right="539"/>
        <w:contextualSpacing/>
        <w:jc w:val="both"/>
        <w:rPr>
          <w:rFonts w:ascii="Palatino Linotype" w:hAnsi="Palatino Linotype" w:cs="Tahoma"/>
          <w:b/>
          <w:i/>
          <w:szCs w:val="22"/>
        </w:rPr>
      </w:pPr>
      <w:r w:rsidRPr="00966C54">
        <w:rPr>
          <w:rFonts w:ascii="Palatino Linotype" w:hAnsi="Palatino Linotype" w:cs="Tahoma"/>
          <w:b/>
          <w:i/>
          <w:szCs w:val="22"/>
        </w:rPr>
        <w:t>Artículo 6.-</w:t>
      </w:r>
      <w:r w:rsidRPr="00966C54">
        <w:rPr>
          <w:rFonts w:ascii="Palatino Linotype" w:hAnsi="Palatino Linotype" w:cs="Tahoma"/>
          <w:i/>
          <w:szCs w:val="22"/>
        </w:rPr>
        <w:t xml:space="preserve"> Los usuarios tendrán acceso a la información de los documentos, conforme a lo dispuesto por la ley de la materia.</w:t>
      </w:r>
    </w:p>
    <w:p w:rsidRPr="00966C54" w:rsidR="00EF04CC" w:rsidP="0089493F" w:rsidRDefault="00EF04CC" w14:paraId="2B229FE6" w14:textId="77777777">
      <w:pPr>
        <w:spacing w:line="360" w:lineRule="auto"/>
        <w:ind w:left="567" w:right="539"/>
        <w:contextualSpacing/>
        <w:jc w:val="both"/>
        <w:rPr>
          <w:rFonts w:ascii="Palatino Linotype" w:hAnsi="Palatino Linotype" w:cs="Tahoma"/>
          <w:b/>
          <w:i/>
          <w:szCs w:val="22"/>
        </w:rPr>
      </w:pPr>
    </w:p>
    <w:p w:rsidRPr="00966C54" w:rsidR="0089493F" w:rsidP="0089493F" w:rsidRDefault="0089493F" w14:paraId="6DCA2A07" w14:textId="77777777">
      <w:pPr>
        <w:spacing w:line="360" w:lineRule="auto"/>
        <w:ind w:left="567" w:right="539"/>
        <w:contextualSpacing/>
        <w:jc w:val="both"/>
        <w:rPr>
          <w:rFonts w:ascii="Palatino Linotype" w:hAnsi="Palatino Linotype" w:cs="Tahoma"/>
          <w:i/>
          <w:szCs w:val="22"/>
        </w:rPr>
      </w:pPr>
      <w:r w:rsidRPr="00966C54">
        <w:rPr>
          <w:rFonts w:ascii="Palatino Linotype" w:hAnsi="Palatino Linotype" w:cs="Tahoma"/>
          <w:b/>
          <w:i/>
          <w:szCs w:val="22"/>
        </w:rPr>
        <w:t>Artículo 9.-</w:t>
      </w:r>
      <w:r w:rsidRPr="00966C54">
        <w:rPr>
          <w:rFonts w:ascii="Palatino Linotype" w:hAnsi="Palatino Linotype" w:cs="Tahoma"/>
          <w:i/>
          <w:szCs w:val="22"/>
        </w:rPr>
        <w:t xml:space="preserve"> El Poder Ejecutivo Estatal en la Administración de Documentos, se sujetará a las disposiciones de la presente Ley y de las normas que se dicten al respecto. </w:t>
      </w:r>
    </w:p>
    <w:p w:rsidRPr="00966C54" w:rsidR="0089493F" w:rsidP="0089493F" w:rsidRDefault="0089493F" w14:paraId="4E759665" w14:textId="77777777">
      <w:pPr>
        <w:spacing w:line="360" w:lineRule="auto"/>
        <w:ind w:left="567" w:right="539"/>
        <w:contextualSpacing/>
        <w:jc w:val="both"/>
        <w:rPr>
          <w:rFonts w:ascii="Palatino Linotype" w:hAnsi="Palatino Linotype" w:cs="Tahoma"/>
          <w:b/>
          <w:i/>
          <w:szCs w:val="22"/>
        </w:rPr>
      </w:pPr>
    </w:p>
    <w:p w:rsidRPr="00966C54" w:rsidR="0089493F" w:rsidP="0089493F" w:rsidRDefault="0089493F" w14:paraId="73120E8D" w14:textId="7FBB45E6">
      <w:pPr>
        <w:spacing w:line="360" w:lineRule="auto"/>
        <w:ind w:left="567" w:right="539"/>
        <w:contextualSpacing/>
        <w:jc w:val="both"/>
        <w:rPr>
          <w:rFonts w:ascii="Palatino Linotype" w:hAnsi="Palatino Linotype" w:cs="Tahoma"/>
          <w:i/>
          <w:szCs w:val="22"/>
        </w:rPr>
      </w:pPr>
      <w:r w:rsidRPr="00966C54">
        <w:rPr>
          <w:rFonts w:ascii="Palatino Linotype" w:hAnsi="Palatino Linotype" w:cs="Tahoma"/>
          <w:b/>
          <w:i/>
          <w:szCs w:val="22"/>
        </w:rPr>
        <w:t>Artículo 10.-</w:t>
      </w:r>
      <w:r w:rsidRPr="00966C54">
        <w:rPr>
          <w:rFonts w:ascii="Palatino Linotype" w:hAnsi="Palatino Linotype" w:cs="Tahoma"/>
          <w:i/>
          <w:szCs w:val="22"/>
        </w:rPr>
        <w:t xml:space="preserve"> El Archivo General del Poder Ejecutivo funcionará bajo la responsabilidad de la Secretaría de Finanzas, y el Archivo Histórico del Estado será operado por el Instituto Mexiquense de Cultura.</w:t>
      </w:r>
    </w:p>
    <w:p w:rsidRPr="00966C54" w:rsidR="0089493F" w:rsidP="0089493F" w:rsidRDefault="0089493F" w14:paraId="4580A2B4" w14:textId="77777777">
      <w:pPr>
        <w:spacing w:line="360" w:lineRule="auto"/>
        <w:ind w:left="567" w:right="539"/>
        <w:contextualSpacing/>
        <w:jc w:val="both"/>
        <w:rPr>
          <w:rFonts w:ascii="Palatino Linotype" w:hAnsi="Palatino Linotype" w:cs="Tahoma"/>
          <w:i/>
          <w:szCs w:val="22"/>
          <w:lang w:val="es-ES"/>
        </w:rPr>
      </w:pPr>
    </w:p>
    <w:p w:rsidRPr="00966C54" w:rsidR="0089493F" w:rsidP="0089493F" w:rsidRDefault="0089493F" w14:paraId="447C755A" w14:textId="3334A668">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b/>
          <w:i/>
          <w:szCs w:val="22"/>
          <w:lang w:val="es-ES"/>
        </w:rPr>
        <w:t>Artículo 11.-</w:t>
      </w:r>
      <w:r w:rsidRPr="00966C54">
        <w:rPr>
          <w:rFonts w:ascii="Palatino Linotype" w:hAnsi="Palatino Linotype" w:cs="Tahoma"/>
          <w:i/>
          <w:szCs w:val="22"/>
          <w:lang w:val="es-ES"/>
        </w:rPr>
        <w:t xml:space="preserve"> El Archivo General se integrará con los documentos que generen las funciones del Poder Ejecutivo del Estado y sus Dependencias, de la siguiente forma:</w:t>
      </w:r>
    </w:p>
    <w:p w:rsidRPr="00966C54" w:rsidR="0089493F" w:rsidP="0089493F" w:rsidRDefault="0089493F" w14:paraId="4E9DFF4E" w14:textId="193EF54A">
      <w:pPr>
        <w:spacing w:line="360" w:lineRule="auto"/>
        <w:ind w:left="567" w:right="539"/>
        <w:contextualSpacing/>
        <w:jc w:val="both"/>
        <w:rPr>
          <w:rFonts w:ascii="Palatino Linotype" w:hAnsi="Palatino Linotype" w:cs="Tahoma"/>
          <w:b/>
          <w:i/>
          <w:szCs w:val="22"/>
          <w:lang w:val="es-ES"/>
        </w:rPr>
      </w:pPr>
      <w:r w:rsidRPr="00966C54">
        <w:rPr>
          <w:rFonts w:ascii="Palatino Linotype" w:hAnsi="Palatino Linotype" w:cs="Tahoma"/>
          <w:b/>
          <w:i/>
          <w:szCs w:val="22"/>
          <w:lang w:val="es-ES"/>
        </w:rPr>
        <w:t>a) Se recibirá toda la documentación que envíe el Ejecutivo del Estado y sus Dependencias, asignando a cada una de ellas el área específica para el resguardo de la documentación.</w:t>
      </w:r>
    </w:p>
    <w:p w:rsidRPr="00966C54" w:rsidR="0089493F" w:rsidP="0089493F" w:rsidRDefault="0089493F" w14:paraId="4A308D55" w14:textId="1D926B2A">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b) Se establecerá una identificación, clasificación y catalogación de documentos uniforme en todas las áreas, la cual se realizará cuando se reciban los documentos, con apego a lo dispuesto por esta Ley y a las demás disposiciones que se dicten al respecto.</w:t>
      </w:r>
    </w:p>
    <w:p w:rsidRPr="00966C54" w:rsidR="0089493F" w:rsidP="0089493F" w:rsidRDefault="0089493F" w14:paraId="1AF2EAEB" w14:textId="5504FE44">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c) El personal del Archivo, mantendrá al corriente la clasificación, catalogación y ordenación física de los documentos, a efecto de que se proporcione el servicio de consulta con la debida oportunidad y eficacia.</w:t>
      </w:r>
    </w:p>
    <w:p w:rsidRPr="00966C54" w:rsidR="0089493F" w:rsidP="0089493F" w:rsidRDefault="0089493F" w14:paraId="5429541B" w14:textId="3A67161D">
      <w:pPr>
        <w:spacing w:line="360" w:lineRule="auto"/>
        <w:ind w:left="567" w:right="539"/>
        <w:contextualSpacing/>
        <w:jc w:val="both"/>
        <w:rPr>
          <w:rFonts w:ascii="Palatino Linotype" w:hAnsi="Palatino Linotype" w:cs="Tahoma"/>
          <w:b/>
          <w:i/>
          <w:szCs w:val="22"/>
          <w:lang w:val="es-ES"/>
        </w:rPr>
      </w:pPr>
      <w:r w:rsidRPr="00966C54">
        <w:rPr>
          <w:rFonts w:ascii="Palatino Linotype" w:hAnsi="Palatino Linotype" w:cs="Tahoma"/>
          <w:b/>
          <w:i/>
          <w:szCs w:val="22"/>
          <w:lang w:val="es-ES"/>
        </w:rPr>
        <w:t>d) Para efectuar la depuración de documentos archivados, corresponderá a cada Dependencia elaborar su catálogo de vigencia de documentos que contendrá entre otros datos, la determinación de los plazos de vida útil de la información.</w:t>
      </w:r>
    </w:p>
    <w:p w:rsidRPr="00966C54" w:rsidR="0089493F" w:rsidP="0089493F" w:rsidRDefault="0089493F" w14:paraId="28F76C65" w14:textId="68F900E2">
      <w:pPr>
        <w:spacing w:line="360" w:lineRule="auto"/>
        <w:ind w:left="567" w:right="539"/>
        <w:contextualSpacing/>
        <w:jc w:val="both"/>
        <w:rPr>
          <w:rFonts w:ascii="Palatino Linotype" w:hAnsi="Palatino Linotype" w:cs="Tahoma"/>
          <w:b/>
          <w:i/>
          <w:szCs w:val="22"/>
          <w:lang w:val="es-ES"/>
        </w:rPr>
      </w:pPr>
      <w:r w:rsidRPr="00966C54">
        <w:rPr>
          <w:rFonts w:ascii="Palatino Linotype" w:hAnsi="Palatino Linotype" w:cs="Tahoma"/>
          <w:b/>
          <w:i/>
          <w:szCs w:val="22"/>
          <w:lang w:val="es-ES"/>
        </w:rPr>
        <w:t>e) El criterio de depuración de documentos, estará determinado por las necesidades administrativas de cada Dependencia y al valor administrativo, legal, fiscal e histórico que éstos reporten.</w:t>
      </w:r>
    </w:p>
    <w:p w:rsidRPr="00966C54" w:rsidR="0089493F" w:rsidP="0089493F" w:rsidRDefault="0089493F" w14:paraId="72601813" w14:textId="6306DCD4">
      <w:pPr>
        <w:spacing w:line="360" w:lineRule="auto"/>
        <w:ind w:left="567" w:right="539"/>
        <w:contextualSpacing/>
        <w:jc w:val="both"/>
        <w:rPr>
          <w:rFonts w:ascii="Palatino Linotype" w:hAnsi="Palatino Linotype" w:cs="Tahoma"/>
          <w:b/>
          <w:i/>
          <w:szCs w:val="22"/>
          <w:lang w:val="es-ES"/>
        </w:rPr>
      </w:pPr>
      <w:r w:rsidRPr="00966C54">
        <w:rPr>
          <w:rFonts w:ascii="Palatino Linotype" w:hAnsi="Palatino Linotype" w:cs="Tahoma"/>
          <w:b/>
          <w:i/>
          <w:szCs w:val="22"/>
          <w:lang w:val="es-ES"/>
        </w:rPr>
        <w:lastRenderedPageBreak/>
        <w:t>f) Los documentos que según las normas y catálogos de vigencia hayan agotado su vida administrativa útil y no se consideren de importancia para formar parte del Archivo Histórico, se darán de baja y estarán a disposición de las autoridades competentes para los efectos procedentes.</w:t>
      </w:r>
    </w:p>
    <w:p w:rsidRPr="00966C54" w:rsidR="0089493F" w:rsidP="0089493F" w:rsidRDefault="0089493F" w14:paraId="39D81B76" w14:textId="306F0377">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g) En el proceso de depuración de los archivos administrativos, se deberá contar con el personal especializado, del Archivo Histórico, que valoren los documentos con apego a las disposiciones de la materia.</w:t>
      </w:r>
    </w:p>
    <w:p w:rsidRPr="00966C54" w:rsidR="0089493F" w:rsidP="0089493F" w:rsidRDefault="0089493F" w14:paraId="155CB6D9" w14:textId="3A0B8F2E">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h) El Archivo General del Poder Ejecutivo mantendrá comunicación directa con cada uno de los archivos de las Dependencias para efecto de coordinación, asesoría y control operativo.</w:t>
      </w:r>
    </w:p>
    <w:p w:rsidRPr="00966C54" w:rsidR="0089493F" w:rsidP="0089493F" w:rsidRDefault="0089493F" w14:paraId="1333CB71" w14:textId="345E00A1">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i) Se procurará utilizar técnicas especializadas en archivonomía y reproducción de documentos, cuando éstos contengan materias de interés general, histórico, institucional o bien, para efectos de seguridad, sustitución de documentos o facilidad de consulta.</w:t>
      </w:r>
    </w:p>
    <w:p w:rsidRPr="00966C54" w:rsidR="0089493F" w:rsidP="0089493F" w:rsidRDefault="0089493F" w14:paraId="45BCAB7A" w14:textId="1E60D10D">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j) La documentación que se encuentra bajo la responsabilidad del archivo, sólo será accesible a servidores públicos que tengan autorización expresa para su consulta, salvo en el caso de que se trate de documentos que por su naturaleza se encuentren en archivos de consulta al público.</w:t>
      </w:r>
    </w:p>
    <w:p w:rsidRPr="00966C54" w:rsidR="0089493F" w:rsidP="0089493F" w:rsidRDefault="0089493F" w14:paraId="335FA41F" w14:textId="60C8ECC6">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k) Las Oficinas de Organización y Métodos prestaran el apoyo técnico necesario para el diseño y aplicación de instrumentos administrativos y manuales de organización.</w:t>
      </w:r>
    </w:p>
    <w:p w:rsidRPr="00966C54" w:rsidR="0089493F" w:rsidP="0089493F" w:rsidRDefault="0089493F" w14:paraId="72EEBA90" w14:textId="7FD20D2D">
      <w:pPr>
        <w:spacing w:line="360" w:lineRule="auto"/>
        <w:ind w:left="567" w:right="539"/>
        <w:contextualSpacing/>
        <w:jc w:val="both"/>
        <w:rPr>
          <w:rFonts w:ascii="Palatino Linotype" w:hAnsi="Palatino Linotype" w:cs="Tahoma"/>
          <w:i/>
          <w:szCs w:val="22"/>
          <w:lang w:val="es-ES"/>
        </w:rPr>
      </w:pPr>
      <w:r w:rsidRPr="00966C54">
        <w:rPr>
          <w:rFonts w:ascii="Palatino Linotype" w:hAnsi="Palatino Linotype" w:cs="Tahoma"/>
          <w:i/>
          <w:szCs w:val="22"/>
          <w:lang w:val="es-ES"/>
        </w:rPr>
        <w:t>I) Cuando un servidor público deje de desempeñar un determinado cargo, deberá hacer entrega a quien corresponda, de toda la documentación oficial que esté en su poder, procurando que dicha entrega se realice de conformidad con las políticas y procedimientos que para el efecto se establezcan.</w:t>
      </w:r>
    </w:p>
    <w:p w:rsidRPr="00966C54" w:rsidR="0089493F" w:rsidP="00DE5F50" w:rsidRDefault="0089493F" w14:paraId="05B6A395" w14:textId="77777777">
      <w:pPr>
        <w:spacing w:line="360" w:lineRule="auto"/>
        <w:contextualSpacing/>
        <w:jc w:val="both"/>
        <w:rPr>
          <w:rFonts w:ascii="Palatino Linotype" w:hAnsi="Palatino Linotype" w:cs="Tahoma"/>
          <w:sz w:val="22"/>
          <w:szCs w:val="22"/>
          <w:lang w:val="es-ES"/>
        </w:rPr>
      </w:pPr>
    </w:p>
    <w:p w:rsidRPr="00966C54" w:rsidR="00DE5F50" w:rsidP="00DE5F50" w:rsidRDefault="00DE5F50" w14:paraId="04F9744B" w14:textId="723E0C01">
      <w:pPr>
        <w:spacing w:line="360" w:lineRule="auto"/>
        <w:contextualSpacing/>
        <w:jc w:val="both"/>
        <w:rPr>
          <w:rFonts w:ascii="Palatino Linotype" w:hAnsi="Palatino Linotype" w:eastAsia="Calibri" w:cs="Tahoma"/>
          <w:iCs/>
          <w:sz w:val="22"/>
          <w:szCs w:val="22"/>
          <w:lang w:eastAsia="es-ES_tradnl"/>
        </w:rPr>
      </w:pPr>
      <w:r w:rsidRPr="00966C54">
        <w:rPr>
          <w:rFonts w:ascii="Palatino Linotype" w:hAnsi="Palatino Linotype" w:cs="Tahoma"/>
          <w:sz w:val="22"/>
          <w:szCs w:val="22"/>
          <w:lang w:val="es-ES"/>
        </w:rPr>
        <w:t>Por lo expuesto, se colige que los documentos cuentan con un ciclo vital, entendiéndose como las etapas a las que se someten desde su producción o recepción hasta su transferencia a un archivo</w:t>
      </w:r>
      <w:r w:rsidRPr="00966C54" w:rsidR="00F169C5">
        <w:rPr>
          <w:rFonts w:ascii="Palatino Linotype" w:hAnsi="Palatino Linotype" w:cs="Tahoma"/>
          <w:sz w:val="22"/>
          <w:szCs w:val="22"/>
          <w:lang w:val="es-ES"/>
        </w:rPr>
        <w:t xml:space="preserve">, lo que implica necesariamente que el Sujeto Obligado cuente con las documentales que le permitan afirmar si el documento fue remitido al Archivo General del Poder Ejecutivo como parte del tratamiento de </w:t>
      </w:r>
      <w:r w:rsidRPr="00966C54" w:rsidR="005A4F18">
        <w:rPr>
          <w:rFonts w:ascii="Palatino Linotype" w:hAnsi="Palatino Linotype" w:cs="Tahoma"/>
          <w:sz w:val="22"/>
          <w:szCs w:val="22"/>
          <w:lang w:val="es-ES"/>
        </w:rPr>
        <w:t>la transferencia al archivo</w:t>
      </w:r>
      <w:r w:rsidRPr="00966C54">
        <w:rPr>
          <w:rFonts w:ascii="Palatino Linotype" w:hAnsi="Palatino Linotype" w:cs="Tahoma"/>
          <w:sz w:val="22"/>
          <w:szCs w:val="22"/>
          <w:lang w:val="es-ES"/>
        </w:rPr>
        <w:t>;</w:t>
      </w:r>
      <w:r w:rsidRPr="00966C54" w:rsidR="00402642">
        <w:rPr>
          <w:rFonts w:ascii="Palatino Linotype" w:hAnsi="Palatino Linotype" w:cs="Tahoma"/>
          <w:sz w:val="22"/>
          <w:szCs w:val="22"/>
          <w:lang w:val="es-ES"/>
        </w:rPr>
        <w:t xml:space="preserve"> por lo que e</w:t>
      </w:r>
      <w:r w:rsidRPr="00966C54">
        <w:rPr>
          <w:rFonts w:ascii="Palatino Linotype" w:hAnsi="Palatino Linotype" w:cs="Arial"/>
          <w:sz w:val="22"/>
          <w:szCs w:val="22"/>
        </w:rPr>
        <w:t xml:space="preserve">s necesario precisar que, de lo plasmado, el Sujeto Obligado pudo generar </w:t>
      </w:r>
      <w:r w:rsidRPr="00966C54" w:rsidR="00402642">
        <w:rPr>
          <w:rFonts w:ascii="Palatino Linotype" w:hAnsi="Palatino Linotype" w:cs="Arial"/>
          <w:sz w:val="22"/>
          <w:szCs w:val="22"/>
        </w:rPr>
        <w:t xml:space="preserve">y/o administrar </w:t>
      </w:r>
      <w:r w:rsidRPr="00966C54">
        <w:rPr>
          <w:rFonts w:ascii="Palatino Linotype" w:hAnsi="Palatino Linotype" w:cs="Arial"/>
          <w:sz w:val="22"/>
          <w:szCs w:val="22"/>
        </w:rPr>
        <w:t xml:space="preserve">los documentos solicitados, razón por la cual, al no obrar en sus archivos, su Comité de Transparencia debe emitir el acuerdo de inexistencia respectivo, en virtud que actualiza </w:t>
      </w:r>
      <w:r w:rsidRPr="00966C54">
        <w:rPr>
          <w:rFonts w:ascii="Palatino Linotype" w:hAnsi="Palatino Linotype"/>
          <w:color w:val="000000"/>
          <w:sz w:val="22"/>
          <w:szCs w:val="22"/>
        </w:rPr>
        <w:t>lo</w:t>
      </w:r>
      <w:r w:rsidRPr="00966C54">
        <w:rPr>
          <w:rFonts w:ascii="Palatino Linotype" w:hAnsi="Palatino Linotype" w:cs="Arial"/>
          <w:color w:val="000000"/>
          <w:sz w:val="22"/>
          <w:szCs w:val="22"/>
          <w:lang w:val="es-ES"/>
        </w:rPr>
        <w:t xml:space="preserve"> dispuesto en el tercer párrafo </w:t>
      </w:r>
      <w:r w:rsidRPr="00966C54">
        <w:rPr>
          <w:rFonts w:ascii="Palatino Linotype" w:hAnsi="Palatino Linotype" w:cs="Arial"/>
          <w:color w:val="000000"/>
          <w:sz w:val="22"/>
          <w:szCs w:val="22"/>
          <w:lang w:val="es-ES"/>
        </w:rPr>
        <w:lastRenderedPageBreak/>
        <w:t xml:space="preserve">del Artículo </w:t>
      </w:r>
      <w:r w:rsidRPr="00966C54">
        <w:rPr>
          <w:rFonts w:ascii="Palatino Linotype" w:hAnsi="Palatino Linotype" w:eastAsia="Calibri" w:cs="Tahoma"/>
          <w:iCs/>
          <w:sz w:val="22"/>
          <w:szCs w:val="22"/>
          <w:lang w:eastAsia="es-ES_tradnl"/>
        </w:rPr>
        <w:t>19 de la ley de</w:t>
      </w:r>
      <w:r w:rsidRPr="00966C54" w:rsidR="005A4F18">
        <w:rPr>
          <w:rFonts w:ascii="Palatino Linotype" w:hAnsi="Palatino Linotype" w:eastAsia="Calibri" w:cs="Tahoma"/>
          <w:iCs/>
          <w:sz w:val="22"/>
          <w:szCs w:val="22"/>
          <w:lang w:eastAsia="es-ES_tradnl"/>
        </w:rPr>
        <w:t xml:space="preserve"> la materia; sin embargo la justificación de la inexistencia de la información puede ser la transferencia del documento al Archivo General del Poder Ejecutivo, en términos de lo establecido en la ley de la materia, lo que supone sustentar con el documento de baja documental, el cual se debe adjuntar al acuerdo de inexistencia.</w:t>
      </w:r>
    </w:p>
    <w:p w:rsidRPr="00966C54" w:rsidR="00DE5F50" w:rsidP="00DE5F50" w:rsidRDefault="00DE5F50" w14:paraId="70EF14F2" w14:textId="77777777">
      <w:pPr>
        <w:spacing w:line="360" w:lineRule="auto"/>
        <w:jc w:val="both"/>
        <w:rPr>
          <w:rFonts w:ascii="Palatino Linotype" w:hAnsi="Palatino Linotype" w:eastAsia="Calibri" w:cs="Tahoma"/>
          <w:iCs/>
          <w:sz w:val="22"/>
          <w:szCs w:val="22"/>
          <w:lang w:eastAsia="es-ES_tradnl"/>
        </w:rPr>
      </w:pPr>
    </w:p>
    <w:p w:rsidRPr="00966C54" w:rsidR="00DE5F50" w:rsidP="00DE5F50" w:rsidRDefault="005A4F18" w14:paraId="1F036E7E" w14:textId="6D9B706B">
      <w:pPr>
        <w:spacing w:line="360" w:lineRule="auto"/>
        <w:jc w:val="both"/>
        <w:rPr>
          <w:rFonts w:ascii="Palatino Linotype" w:hAnsi="Palatino Linotype" w:eastAsia="Arial Unicode MS" w:cs="Arial"/>
          <w:b/>
          <w:sz w:val="22"/>
          <w:szCs w:val="22"/>
        </w:rPr>
      </w:pPr>
      <w:r w:rsidRPr="00966C54">
        <w:rPr>
          <w:rFonts w:ascii="Palatino Linotype" w:hAnsi="Palatino Linotype" w:eastAsia="Calibri" w:cs="Tahoma"/>
          <w:iCs/>
          <w:sz w:val="22"/>
          <w:szCs w:val="22"/>
          <w:lang w:eastAsia="es-ES_tradnl"/>
        </w:rPr>
        <w:t>Por el contrario si el documento nunca se recibió o por un descuido humano el mismo ya no obra en los archivos de la dependencia</w:t>
      </w:r>
      <w:r w:rsidRPr="00966C54" w:rsidR="00402642">
        <w:rPr>
          <w:rFonts w:ascii="Palatino Linotype" w:hAnsi="Palatino Linotype" w:eastAsia="Calibri" w:cs="Tahoma"/>
          <w:iCs/>
          <w:sz w:val="22"/>
          <w:szCs w:val="22"/>
          <w:lang w:eastAsia="es-ES_tradnl"/>
        </w:rPr>
        <w:t>,</w:t>
      </w:r>
      <w:r w:rsidRPr="00966C54" w:rsidR="00DE5F50">
        <w:rPr>
          <w:rFonts w:ascii="Palatino Linotype" w:hAnsi="Palatino Linotype" w:eastAsia="Calibri" w:cs="Tahoma"/>
          <w:iCs/>
          <w:sz w:val="22"/>
          <w:szCs w:val="22"/>
          <w:lang w:eastAsia="es-ES_tradnl"/>
        </w:rPr>
        <w:t xml:space="preserve"> resulta necesario la emisión del acuerdo de inexistencia, pues en aquellos casos en que el Sujeto Obligado debió generar</w:t>
      </w:r>
      <w:r w:rsidRPr="00966C54">
        <w:rPr>
          <w:rFonts w:ascii="Palatino Linotype" w:hAnsi="Palatino Linotype" w:eastAsia="Calibri" w:cs="Tahoma"/>
          <w:iCs/>
          <w:sz w:val="22"/>
          <w:szCs w:val="22"/>
          <w:lang w:eastAsia="es-ES_tradnl"/>
        </w:rPr>
        <w:t xml:space="preserve"> o administrar</w:t>
      </w:r>
      <w:r w:rsidRPr="00966C54" w:rsidR="00DE5F50">
        <w:rPr>
          <w:rFonts w:ascii="Palatino Linotype" w:hAnsi="Palatino Linotype" w:eastAsia="Calibri" w:cs="Tahoma"/>
          <w:iCs/>
          <w:sz w:val="22"/>
          <w:szCs w:val="22"/>
          <w:lang w:eastAsia="es-ES_tradnl"/>
        </w:rPr>
        <w:t xml:space="preserve"> la información solicitada y manifiesta que no cuenta con</w:t>
      </w:r>
      <w:r w:rsidRPr="00966C54" w:rsidR="00DE5F50">
        <w:rPr>
          <w:rFonts w:ascii="Palatino Linotype" w:hAnsi="Palatino Linotype" w:eastAsia="Arial Unicode MS" w:cs="Arial"/>
          <w:sz w:val="22"/>
          <w:szCs w:val="22"/>
        </w:rPr>
        <w:t xml:space="preserve"> la misma</w:t>
      </w:r>
      <w:r w:rsidRPr="00966C54" w:rsidR="00DE5F50">
        <w:rPr>
          <w:rFonts w:ascii="Palatino Linotype" w:hAnsi="Palatino Linotype" w:cs="Arial"/>
          <w:color w:val="000000"/>
          <w:sz w:val="22"/>
          <w:szCs w:val="22"/>
        </w:rPr>
        <w:t xml:space="preserve">, entonces </w:t>
      </w:r>
      <w:r w:rsidRPr="00966C54" w:rsidR="00DE5F50">
        <w:rPr>
          <w:rFonts w:ascii="Palatino Linotype" w:hAnsi="Palatino Linotype" w:eastAsia="Arial Unicode MS" w:cs="Arial"/>
          <w:sz w:val="22"/>
          <w:szCs w:val="22"/>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966C54" w:rsidR="00DE5F50">
        <w:rPr>
          <w:rFonts w:ascii="Palatino Linotype" w:hAnsi="Palatino Linotype" w:eastAsia="Arial Unicode MS" w:cs="Arial"/>
          <w:b/>
          <w:sz w:val="22"/>
          <w:szCs w:val="22"/>
        </w:rPr>
        <w:t>fundado y motivado.</w:t>
      </w:r>
    </w:p>
    <w:p w:rsidRPr="00966C54" w:rsidR="00DE5F50" w:rsidP="00DE5F50" w:rsidRDefault="00DE5F50" w14:paraId="61B2A4DF" w14:textId="77777777">
      <w:pPr>
        <w:spacing w:line="360" w:lineRule="auto"/>
        <w:jc w:val="both"/>
        <w:rPr>
          <w:rFonts w:ascii="Palatino Linotype" w:hAnsi="Palatino Linotype" w:eastAsia="Calibri"/>
          <w:sz w:val="22"/>
          <w:szCs w:val="22"/>
          <w:lang w:val="es-ES"/>
        </w:rPr>
      </w:pPr>
    </w:p>
    <w:p w:rsidRPr="00966C54" w:rsidR="00DE5F50" w:rsidP="00DE5F50" w:rsidRDefault="00DE5F50" w14:paraId="1D6BFBB2" w14:textId="600DE2C7">
      <w:pPr>
        <w:spacing w:line="360" w:lineRule="auto"/>
        <w:jc w:val="both"/>
        <w:rPr>
          <w:rFonts w:ascii="Palatino Linotype" w:hAnsi="Palatino Linotype" w:eastAsia="Calibri" w:cs="Tahoma"/>
          <w:iCs/>
          <w:sz w:val="22"/>
          <w:szCs w:val="22"/>
          <w:lang w:eastAsia="es-ES_tradnl"/>
        </w:rPr>
      </w:pPr>
      <w:r w:rsidRPr="00966C54">
        <w:rPr>
          <w:rFonts w:ascii="Palatino Linotype" w:hAnsi="Palatino Linotype" w:eastAsia="Calibri" w:cs="Tahoma"/>
          <w:iCs/>
          <w:sz w:val="22"/>
          <w:szCs w:val="22"/>
          <w:lang w:eastAsia="es-ES_tradnl"/>
        </w:rPr>
        <w:t>Además, es de hacer notar que materialmente se trata de una negativa de información con independencia de las responsabilidades administrativas que pudieran ser procedentes</w:t>
      </w:r>
      <w:r w:rsidRPr="00966C54" w:rsidR="00CA3EA5">
        <w:rPr>
          <w:rFonts w:ascii="Palatino Linotype" w:hAnsi="Palatino Linotype" w:eastAsia="Calibri" w:cs="Tahoma"/>
          <w:iCs/>
          <w:sz w:val="22"/>
          <w:szCs w:val="22"/>
          <w:lang w:eastAsia="es-ES_tradnl"/>
        </w:rPr>
        <w:t>, ahora bien sobre este punto es necesario especificar que si remitió la documentación de acuerdo a la Ley de Documentos citada en ejercicio de sus funciones, no habría necesidad de iniciar algún procedimiento por responsabilidad</w:t>
      </w:r>
      <w:r w:rsidRPr="00966C54">
        <w:rPr>
          <w:rFonts w:ascii="Palatino Linotype" w:hAnsi="Palatino Linotype" w:eastAsia="Calibri" w:cs="Tahoma"/>
          <w:iCs/>
          <w:sz w:val="22"/>
          <w:szCs w:val="22"/>
          <w:lang w:eastAsia="es-ES_tradnl"/>
        </w:rPr>
        <w:t>.</w:t>
      </w:r>
    </w:p>
    <w:p w:rsidRPr="00966C54" w:rsidR="00DE5F50" w:rsidP="00DE5F50" w:rsidRDefault="00DE5F50" w14:paraId="52A398BB" w14:textId="77777777">
      <w:pPr>
        <w:spacing w:line="360" w:lineRule="auto"/>
        <w:jc w:val="both"/>
        <w:rPr>
          <w:rFonts w:ascii="Palatino Linotype" w:hAnsi="Palatino Linotype" w:eastAsia="Calibri" w:cs="Tahoma"/>
          <w:iCs/>
          <w:sz w:val="22"/>
          <w:szCs w:val="22"/>
          <w:lang w:eastAsia="es-ES_tradnl"/>
        </w:rPr>
      </w:pPr>
    </w:p>
    <w:p w:rsidRPr="00966C54" w:rsidR="00786D02" w:rsidP="00E82B2A" w:rsidRDefault="00DE5F50" w14:paraId="3DD0FAA2" w14:textId="3EB1BACF">
      <w:pPr>
        <w:spacing w:line="360" w:lineRule="auto"/>
        <w:jc w:val="both"/>
        <w:rPr>
          <w:rFonts w:ascii="Palatino Linotype" w:hAnsi="Palatino Linotype" w:cs="Tahoma"/>
          <w:bCs/>
          <w:color w:val="000000" w:themeColor="text1"/>
          <w:sz w:val="22"/>
          <w:szCs w:val="22"/>
        </w:rPr>
      </w:pPr>
      <w:r w:rsidRPr="00966C54">
        <w:rPr>
          <w:rFonts w:ascii="Palatino Linotype" w:hAnsi="Palatino Linotype" w:eastAsia="Calibri" w:cs="Tahoma"/>
          <w:iCs/>
          <w:sz w:val="22"/>
          <w:szCs w:val="22"/>
          <w:lang w:eastAsia="es-ES_tradnl"/>
        </w:rPr>
        <w:t>Por tanto, con la simple declaración de la inexistencia no opera en automático</w:t>
      </w:r>
      <w:r w:rsidRPr="00966C54">
        <w:rPr>
          <w:rFonts w:ascii="Palatino Linotype" w:hAnsi="Palatino Linotype" w:eastAsia="Arial Unicode MS" w:cs="Arial"/>
          <w:sz w:val="22"/>
          <w:szCs w:val="22"/>
        </w:rPr>
        <w:t xml:space="preserve">, pues para que pueda surtir todos sus efectos jurídicos, es necesario cumplir con los requisitos formales que establecen los artículos 19, 20, 169 y 170 de la </w:t>
      </w:r>
      <w:r w:rsidRPr="00966C54">
        <w:rPr>
          <w:rFonts w:ascii="Palatino Linotype" w:hAnsi="Palatino Linotype"/>
          <w:sz w:val="22"/>
          <w:szCs w:val="22"/>
        </w:rPr>
        <w:t xml:space="preserve">Ley de Transparencia y Acceso a la Información Pública del Estado de México y Municipios. </w:t>
      </w:r>
      <w:r w:rsidRPr="00966C54" w:rsidR="00B36E1A">
        <w:rPr>
          <w:rFonts w:ascii="Palatino Linotype" w:hAnsi="Palatino Linotype" w:cs="Tahoma"/>
          <w:bCs/>
          <w:color w:val="000000" w:themeColor="text1"/>
          <w:sz w:val="22"/>
          <w:szCs w:val="22"/>
        </w:rPr>
        <w:t xml:space="preserve">Ahora bien, derivado de que la solicitud se turnó al área que pudo haber contado con la información en el acuerdo de inexistencia enviado en informe justificado </w:t>
      </w:r>
      <w:r w:rsidRPr="00966C54" w:rsidR="007406FF">
        <w:rPr>
          <w:rFonts w:ascii="Palatino Linotype" w:hAnsi="Palatino Linotype" w:cs="Tahoma"/>
          <w:bCs/>
          <w:color w:val="000000" w:themeColor="text1"/>
          <w:sz w:val="22"/>
          <w:szCs w:val="22"/>
        </w:rPr>
        <w:t xml:space="preserve">no se advierte un razonamiento </w:t>
      </w:r>
      <w:r w:rsidRPr="00966C54" w:rsidR="0075440A">
        <w:rPr>
          <w:rFonts w:ascii="Palatino Linotype" w:hAnsi="Palatino Linotype" w:cs="Tahoma"/>
          <w:bCs/>
          <w:color w:val="000000" w:themeColor="text1"/>
          <w:sz w:val="22"/>
          <w:szCs w:val="22"/>
        </w:rPr>
        <w:t xml:space="preserve">que dé certeza de que utilizó un criterio de búsqueda </w:t>
      </w:r>
      <w:r w:rsidRPr="00966C54" w:rsidR="00196596">
        <w:rPr>
          <w:rFonts w:ascii="Palatino Linotype" w:hAnsi="Palatino Linotype" w:cs="Tahoma"/>
          <w:bCs/>
          <w:color w:val="000000" w:themeColor="text1"/>
          <w:sz w:val="22"/>
          <w:szCs w:val="22"/>
        </w:rPr>
        <w:t xml:space="preserve">exhaustiva, así sobre </w:t>
      </w:r>
      <w:r w:rsidRPr="00966C54" w:rsidR="00786D02">
        <w:rPr>
          <w:rFonts w:ascii="Palatino Linotype" w:hAnsi="Palatino Linotype" w:cs="Tahoma"/>
          <w:bCs/>
          <w:color w:val="000000" w:themeColor="text1"/>
          <w:sz w:val="22"/>
          <w:szCs w:val="22"/>
        </w:rPr>
        <w:t>el tema</w:t>
      </w:r>
      <w:r w:rsidRPr="00966C54" w:rsidR="00786D02">
        <w:rPr>
          <w:rFonts w:ascii="Palatino Linotype" w:hAnsi="Palatino Linotype" w:cs="Tahoma"/>
          <w:color w:val="000000" w:themeColor="text1"/>
          <w:sz w:val="22"/>
          <w:szCs w:val="22"/>
        </w:rPr>
        <w:t xml:space="preserve">, </w:t>
      </w:r>
      <w:r w:rsidRPr="00966C54" w:rsidR="00786D02">
        <w:rPr>
          <w:rFonts w:ascii="Palatino Linotype" w:hAnsi="Palatino Linotype" w:cs="Tahoma"/>
          <w:bCs/>
          <w:color w:val="000000" w:themeColor="text1"/>
          <w:sz w:val="22"/>
          <w:szCs w:val="22"/>
        </w:rPr>
        <w:t xml:space="preserve">el </w:t>
      </w:r>
      <w:r w:rsidRPr="00966C54" w:rsidR="00786D02">
        <w:rPr>
          <w:rFonts w:ascii="Palatino Linotype" w:hAnsi="Palatino Linotype" w:cs="Tahoma"/>
          <w:color w:val="000000" w:themeColor="text1"/>
          <w:sz w:val="22"/>
          <w:szCs w:val="22"/>
        </w:rPr>
        <w:t xml:space="preserve">Criterio con clave de control SO/014/2017, de la </w:t>
      </w:r>
      <w:r w:rsidRPr="00966C54" w:rsidR="00786D02">
        <w:rPr>
          <w:rFonts w:ascii="Palatino Linotype" w:hAnsi="Palatino Linotype" w:cs="Tahoma"/>
          <w:color w:val="000000" w:themeColor="text1"/>
          <w:sz w:val="22"/>
          <w:szCs w:val="22"/>
        </w:rPr>
        <w:lastRenderedPageBreak/>
        <w:t>Segunda Época, emitido por el Instituto Nacional de Transparencia, Acceso a la Información Pública y Protección de Datos Personales en el Estado de México y Municipios, que señala lo siguiente:</w:t>
      </w:r>
    </w:p>
    <w:p w:rsidRPr="00966C54" w:rsidR="00786D02" w:rsidP="00786D02" w:rsidRDefault="00786D02" w14:paraId="152BEF3F" w14:textId="77777777">
      <w:pPr>
        <w:spacing w:line="360" w:lineRule="auto"/>
        <w:jc w:val="both"/>
        <w:rPr>
          <w:rFonts w:ascii="Palatino Linotype" w:hAnsi="Palatino Linotype" w:eastAsia="Calibri" w:cs="Tahoma"/>
          <w:bCs/>
          <w:sz w:val="22"/>
          <w:szCs w:val="22"/>
          <w:lang w:val="es-ES" w:eastAsia="en-US"/>
        </w:rPr>
      </w:pPr>
    </w:p>
    <w:p w:rsidRPr="00966C54" w:rsidR="00786D02" w:rsidP="00786D02" w:rsidRDefault="00786D02" w14:paraId="518607EC" w14:textId="77777777">
      <w:pPr>
        <w:spacing w:line="360" w:lineRule="auto"/>
        <w:ind w:left="567" w:right="567"/>
        <w:jc w:val="both"/>
        <w:rPr>
          <w:rFonts w:ascii="Palatino Linotype" w:hAnsi="Palatino Linotype" w:cs="Tahoma"/>
          <w:bCs/>
          <w:i/>
          <w:color w:val="000000" w:themeColor="text1"/>
          <w:lang w:val="es-ES"/>
        </w:rPr>
      </w:pPr>
      <w:r w:rsidRPr="00966C54">
        <w:rPr>
          <w:rFonts w:ascii="Palatino Linotype" w:hAnsi="Palatino Linotype" w:cs="Tahoma"/>
          <w:bCs/>
          <w:i/>
          <w:color w:val="000000" w:themeColor="text1"/>
          <w:lang w:val="es-ES"/>
        </w:rPr>
        <w:t>“</w:t>
      </w:r>
      <w:r w:rsidRPr="00966C54">
        <w:rPr>
          <w:rFonts w:ascii="Palatino Linotype" w:hAnsi="Palatino Linotype" w:cs="Tahoma"/>
          <w:b/>
          <w:bCs/>
          <w:i/>
          <w:color w:val="000000" w:themeColor="text1"/>
          <w:lang w:val="es-ES"/>
        </w:rPr>
        <w:t xml:space="preserve">Inexistencia. </w:t>
      </w:r>
      <w:r w:rsidRPr="00966C54">
        <w:rPr>
          <w:rFonts w:ascii="Palatino Linotype" w:hAnsi="Palatino Linotype" w:cs="Tahoma"/>
          <w:bCs/>
          <w:i/>
          <w:color w:val="000000" w:themeColor="text1"/>
          <w:lang w:val="es-ES"/>
        </w:rPr>
        <w:t>La inexistencia es una cuestión de hecho que se atribuye a la información solicitada e implica que ésta no se encuentra en los archivos del sujeto obligado, no obstante que cuenta con facultades para poseerla.”</w:t>
      </w:r>
    </w:p>
    <w:p w:rsidRPr="00966C54" w:rsidR="00786D02" w:rsidP="00786D02" w:rsidRDefault="00786D02" w14:paraId="1DEABFE1" w14:textId="77777777">
      <w:pPr>
        <w:spacing w:line="360" w:lineRule="auto"/>
        <w:jc w:val="both"/>
        <w:rPr>
          <w:rFonts w:ascii="Palatino Linotype" w:hAnsi="Palatino Linotype" w:eastAsia="Calibri" w:cs="Tahoma"/>
          <w:bCs/>
          <w:sz w:val="22"/>
          <w:szCs w:val="22"/>
          <w:lang w:val="es-ES" w:eastAsia="en-US"/>
        </w:rPr>
      </w:pPr>
    </w:p>
    <w:p w:rsidRPr="00966C54" w:rsidR="00786D02" w:rsidP="00786D02" w:rsidRDefault="00786D02" w14:paraId="51CFD7BB" w14:textId="77777777">
      <w:pPr>
        <w:spacing w:line="360" w:lineRule="auto"/>
        <w:jc w:val="both"/>
        <w:rPr>
          <w:rFonts w:ascii="Palatino Linotype" w:hAnsi="Palatino Linotype" w:cs="Tahoma"/>
          <w:color w:val="000000" w:themeColor="text1"/>
          <w:sz w:val="22"/>
          <w:szCs w:val="22"/>
        </w:rPr>
      </w:pPr>
      <w:r w:rsidRPr="00966C54">
        <w:rPr>
          <w:rFonts w:ascii="Palatino Linotype" w:hAnsi="Palatino Linotype" w:cs="Tahoma"/>
          <w:color w:val="000000" w:themeColor="text1"/>
          <w:sz w:val="22"/>
          <w:szCs w:val="22"/>
        </w:rPr>
        <w:t>Del citado criterio, se desprende que la inexistencia de la información, es una cuestión de hecho que se le atribuye a la misma, cuando ésta no se encuentra en los archivos del sujeto obligado.</w:t>
      </w:r>
    </w:p>
    <w:p w:rsidRPr="00966C54" w:rsidR="007521C7" w:rsidP="00786D02" w:rsidRDefault="007521C7" w14:paraId="43585EE8" w14:textId="77777777">
      <w:pPr>
        <w:spacing w:line="360" w:lineRule="auto"/>
        <w:jc w:val="both"/>
        <w:rPr>
          <w:rFonts w:ascii="Palatino Linotype" w:hAnsi="Palatino Linotype" w:cs="Tahoma"/>
          <w:color w:val="000000" w:themeColor="text1"/>
          <w:sz w:val="22"/>
          <w:szCs w:val="22"/>
        </w:rPr>
      </w:pPr>
    </w:p>
    <w:p w:rsidRPr="00966C54" w:rsidR="00786D02" w:rsidP="00786D02" w:rsidRDefault="00786D02" w14:paraId="2033992D" w14:textId="77777777">
      <w:pPr>
        <w:spacing w:line="360" w:lineRule="auto"/>
        <w:jc w:val="both"/>
        <w:rPr>
          <w:rFonts w:ascii="Palatino Linotype" w:hAnsi="Palatino Linotype" w:cs="Tahoma"/>
          <w:color w:val="000000" w:themeColor="text1"/>
          <w:sz w:val="22"/>
          <w:szCs w:val="22"/>
        </w:rPr>
      </w:pPr>
      <w:r w:rsidRPr="00966C54">
        <w:rPr>
          <w:rFonts w:ascii="Palatino Linotype" w:hAnsi="Palatino Linotype" w:cs="Tahoma"/>
          <w:color w:val="000000" w:themeColor="text1"/>
          <w:sz w:val="22"/>
          <w:szCs w:val="22"/>
          <w:lang w:val="es-ES"/>
        </w:rPr>
        <w:t xml:space="preserve">En ese orden de ideas, según Trujillo, Humberto (2019), en el “Diccionario de Transparencia y Acceso a la Información Pública” (p. 171), </w:t>
      </w:r>
      <w:r w:rsidRPr="00966C54">
        <w:rPr>
          <w:rFonts w:ascii="Palatino Linotype" w:hAnsi="Palatino Linotype" w:cs="Tahoma"/>
          <w:b/>
          <w:bCs/>
          <w:color w:val="000000" w:themeColor="text1"/>
          <w:sz w:val="22"/>
          <w:szCs w:val="22"/>
          <w:lang w:val="es-ES"/>
        </w:rPr>
        <w:t>la inexistencia de la información</w:t>
      </w:r>
      <w:r w:rsidRPr="00966C54">
        <w:rPr>
          <w:rFonts w:ascii="Palatino Linotype" w:hAnsi="Palatino Linotype" w:cs="Tahoma"/>
          <w:color w:val="000000" w:themeColor="text1"/>
          <w:sz w:val="22"/>
          <w:szCs w:val="22"/>
          <w:lang w:val="es-ES"/>
        </w:rPr>
        <w:t>, es cuando la información requerida no se encuentra en los archivos públicos, reservados o clasificados, de los sujetos obligados. Así</w:t>
      </w:r>
      <w:r w:rsidRPr="00966C54">
        <w:rPr>
          <w:rFonts w:ascii="Palatino Linotype" w:hAnsi="Palatino Linotype" w:cs="Tahoma"/>
          <w:color w:val="000000" w:themeColor="text1"/>
          <w:sz w:val="22"/>
          <w:szCs w:val="22"/>
        </w:rPr>
        <w:t xml:space="preserve">, es posible concluir que la </w:t>
      </w:r>
      <w:r w:rsidRPr="00966C54">
        <w:rPr>
          <w:rFonts w:ascii="Palatino Linotype" w:hAnsi="Palatino Linotype" w:cs="Tahoma"/>
          <w:b/>
          <w:color w:val="000000" w:themeColor="text1"/>
          <w:sz w:val="22"/>
          <w:szCs w:val="22"/>
        </w:rPr>
        <w:t>inexistencia</w:t>
      </w:r>
      <w:r w:rsidRPr="00966C54">
        <w:rPr>
          <w:rFonts w:ascii="Palatino Linotype" w:hAnsi="Palatino Linotype" w:cs="Tahoma"/>
          <w:color w:val="000000" w:themeColor="text1"/>
          <w:sz w:val="22"/>
          <w:szCs w:val="22"/>
        </w:rPr>
        <w:t xml:space="preserve"> presupone la competencia del sujeto obligado para conocer de la información, pero por alguna circunstancia, la documentación solicitada no obra en sus archivos.</w:t>
      </w:r>
    </w:p>
    <w:p w:rsidRPr="00966C54" w:rsidR="00786D02" w:rsidP="00786D02" w:rsidRDefault="00786D02" w14:paraId="7688046C" w14:textId="77777777">
      <w:pPr>
        <w:spacing w:line="360" w:lineRule="auto"/>
        <w:jc w:val="both"/>
        <w:rPr>
          <w:rFonts w:ascii="Palatino Linotype" w:hAnsi="Palatino Linotype" w:cs="Tahoma"/>
          <w:bCs/>
          <w:color w:val="000000" w:themeColor="text1"/>
          <w:sz w:val="22"/>
          <w:szCs w:val="22"/>
        </w:rPr>
      </w:pPr>
    </w:p>
    <w:p w:rsidRPr="00966C54" w:rsidR="00786D02" w:rsidP="00786D02" w:rsidRDefault="00786D02" w14:paraId="5B1EA276" w14:textId="77777777">
      <w:pPr>
        <w:spacing w:line="360" w:lineRule="auto"/>
        <w:jc w:val="both"/>
        <w:rPr>
          <w:rFonts w:ascii="Palatino Linotype" w:hAnsi="Palatino Linotype" w:cs="Tahoma"/>
          <w:bCs/>
          <w:color w:val="000000" w:themeColor="text1"/>
          <w:sz w:val="22"/>
          <w:szCs w:val="22"/>
        </w:rPr>
      </w:pPr>
      <w:r w:rsidRPr="00966C54">
        <w:rPr>
          <w:rFonts w:ascii="Palatino Linotype" w:hAnsi="Palatino Linotype" w:cs="Tahoma"/>
          <w:bCs/>
          <w:color w:val="000000" w:themeColor="text1"/>
          <w:sz w:val="22"/>
          <w:szCs w:val="22"/>
        </w:rPr>
        <w:t xml:space="preserve">Para tal situación, no basta con que los sujetos obligados señalen dicha circunstancia, sino que también deben de señalar las razones por las cuales no cuentan con lo peticionado, es decir, las circunstancias que dan lugar a la inexistencia; </w:t>
      </w:r>
      <w:r w:rsidRPr="00966C54" w:rsidR="00196596">
        <w:rPr>
          <w:rFonts w:ascii="Palatino Linotype" w:hAnsi="Palatino Linotype" w:cs="Tahoma"/>
          <w:bCs/>
          <w:color w:val="000000" w:themeColor="text1"/>
          <w:sz w:val="22"/>
          <w:szCs w:val="22"/>
        </w:rPr>
        <w:t>si bien es cierto, el Sujeto Obligado no cuenta con la información requerida debe explicar de manera fundada y motivada las razones por la que no obraba en sus archivos</w:t>
      </w:r>
      <w:r w:rsidRPr="00966C54">
        <w:rPr>
          <w:rFonts w:ascii="Palatino Linotype" w:hAnsi="Palatino Linotype" w:cs="Tahoma"/>
          <w:bCs/>
          <w:color w:val="000000" w:themeColor="text1"/>
          <w:sz w:val="22"/>
          <w:szCs w:val="22"/>
        </w:rPr>
        <w:t>.</w:t>
      </w:r>
    </w:p>
    <w:p w:rsidRPr="00966C54" w:rsidR="00786D02" w:rsidP="00786D02" w:rsidRDefault="00786D02" w14:paraId="414B7331" w14:textId="77777777">
      <w:pPr>
        <w:spacing w:line="360" w:lineRule="auto"/>
        <w:jc w:val="both"/>
        <w:rPr>
          <w:rFonts w:ascii="Palatino Linotype" w:hAnsi="Palatino Linotype" w:eastAsia="Calibri" w:cs="Tahoma"/>
          <w:bCs/>
          <w:sz w:val="22"/>
          <w:szCs w:val="22"/>
          <w:lang w:val="es-ES" w:eastAsia="en-US"/>
        </w:rPr>
      </w:pPr>
    </w:p>
    <w:p w:rsidRPr="00966C54" w:rsidR="00786D02" w:rsidP="00786D02" w:rsidRDefault="00786D02" w14:paraId="068EEEFA" w14:textId="77777777">
      <w:pPr>
        <w:spacing w:line="360" w:lineRule="auto"/>
        <w:jc w:val="both"/>
        <w:rPr>
          <w:rFonts w:ascii="Palatino Linotype" w:hAnsi="Palatino Linotype" w:cs="Tahoma"/>
          <w:color w:val="000000" w:themeColor="text1"/>
          <w:sz w:val="22"/>
          <w:szCs w:val="22"/>
          <w:u w:val="single"/>
        </w:rPr>
      </w:pPr>
      <w:r w:rsidRPr="00966C54">
        <w:rPr>
          <w:rFonts w:ascii="Palatino Linotype" w:hAnsi="Palatino Linotype" w:cs="Tahoma"/>
          <w:color w:val="000000" w:themeColor="text1"/>
          <w:sz w:val="22"/>
          <w:szCs w:val="22"/>
          <w:lang w:val="es-ES"/>
        </w:rPr>
        <w:t xml:space="preserve">Así, se logra desprender que la información solicitada por el ahora Recurrente, </w:t>
      </w:r>
      <w:r w:rsidRPr="00966C54">
        <w:rPr>
          <w:rFonts w:ascii="Palatino Linotype" w:hAnsi="Palatino Linotype" w:cs="Tahoma"/>
          <w:b/>
          <w:bCs/>
          <w:color w:val="000000" w:themeColor="text1"/>
          <w:sz w:val="22"/>
          <w:szCs w:val="22"/>
          <w:lang w:val="es-ES"/>
        </w:rPr>
        <w:t>es inexistente,</w:t>
      </w:r>
      <w:r w:rsidRPr="00966C54">
        <w:rPr>
          <w:rFonts w:ascii="Palatino Linotype" w:hAnsi="Palatino Linotype" w:cs="Tahoma"/>
          <w:color w:val="000000" w:themeColor="text1"/>
          <w:sz w:val="22"/>
          <w:szCs w:val="22"/>
          <w:lang w:val="es-ES"/>
        </w:rPr>
        <w:t xml:space="preserve"> toda vez que el Sujeto Obligado, cumplió con lo establecido en el artículo 162 de la Ley de </w:t>
      </w:r>
      <w:r w:rsidRPr="00966C54">
        <w:rPr>
          <w:rFonts w:ascii="Palatino Linotype" w:hAnsi="Palatino Linotype" w:cs="Tahoma"/>
          <w:color w:val="000000" w:themeColor="text1"/>
          <w:sz w:val="22"/>
          <w:szCs w:val="22"/>
          <w:lang w:val="es-ES"/>
        </w:rPr>
        <w:lastRenderedPageBreak/>
        <w:t xml:space="preserve">Transparencia y Acceso a la Información Pública del Estado de México y Municipios, </w:t>
      </w:r>
      <w:r w:rsidRPr="00966C54" w:rsidR="00196596">
        <w:rPr>
          <w:rFonts w:ascii="Palatino Linotype" w:hAnsi="Palatino Linotype" w:cs="Tahoma"/>
          <w:color w:val="000000" w:themeColor="text1"/>
          <w:sz w:val="22"/>
          <w:szCs w:val="22"/>
          <w:lang w:val="es-ES"/>
        </w:rPr>
        <w:t xml:space="preserve">sin embargo, </w:t>
      </w:r>
      <w:r w:rsidRPr="00966C54" w:rsidR="00196596">
        <w:rPr>
          <w:rFonts w:ascii="Palatino Linotype" w:hAnsi="Palatino Linotype" w:cs="Tahoma"/>
          <w:color w:val="000000" w:themeColor="text1"/>
          <w:sz w:val="22"/>
          <w:szCs w:val="22"/>
          <w:u w:val="single"/>
          <w:lang w:val="es-ES"/>
        </w:rPr>
        <w:t xml:space="preserve">no especifico </w:t>
      </w:r>
      <w:r w:rsidRPr="00966C54">
        <w:rPr>
          <w:rFonts w:ascii="Palatino Linotype" w:hAnsi="Palatino Linotype" w:cs="Tahoma"/>
          <w:color w:val="000000" w:themeColor="text1"/>
          <w:sz w:val="22"/>
          <w:szCs w:val="22"/>
          <w:u w:val="single"/>
          <w:lang w:val="es-ES"/>
        </w:rPr>
        <w:t>las razones por las cuales no ob</w:t>
      </w:r>
      <w:r w:rsidRPr="00966C54" w:rsidR="00196596">
        <w:rPr>
          <w:rFonts w:ascii="Palatino Linotype" w:hAnsi="Palatino Linotype" w:cs="Tahoma"/>
          <w:color w:val="000000" w:themeColor="text1"/>
          <w:sz w:val="22"/>
          <w:szCs w:val="22"/>
          <w:u w:val="single"/>
          <w:lang w:val="es-ES"/>
        </w:rPr>
        <w:t>raban en sus archivos, es decir si la poseyó y/o administro o simplemente no obro en sus archivos.</w:t>
      </w:r>
    </w:p>
    <w:p w:rsidRPr="00966C54" w:rsidR="00786D02" w:rsidP="00786D02" w:rsidRDefault="00786D02" w14:paraId="3472ADEF" w14:textId="77777777">
      <w:pPr>
        <w:spacing w:line="360" w:lineRule="auto"/>
        <w:jc w:val="both"/>
        <w:rPr>
          <w:rFonts w:ascii="Palatino Linotype" w:hAnsi="Palatino Linotype" w:eastAsia="Calibri" w:cs="Tahoma"/>
          <w:bCs/>
          <w:sz w:val="22"/>
          <w:szCs w:val="22"/>
          <w:lang w:val="es-ES" w:eastAsia="en-US"/>
        </w:rPr>
      </w:pPr>
    </w:p>
    <w:p w:rsidRPr="00966C54" w:rsidR="00086885" w:rsidP="00086885" w:rsidRDefault="00786D02" w14:paraId="2E877DBF" w14:textId="77777777">
      <w:pPr>
        <w:spacing w:line="360" w:lineRule="auto"/>
        <w:jc w:val="both"/>
        <w:rPr>
          <w:rFonts w:ascii="Palatino Linotype" w:hAnsi="Palatino Linotype"/>
          <w:noProof/>
          <w:sz w:val="22"/>
          <w:szCs w:val="22"/>
          <w:lang w:eastAsia="es-MX"/>
        </w:rPr>
      </w:pPr>
      <w:r w:rsidRPr="00966C54">
        <w:rPr>
          <w:rFonts w:ascii="Palatino Linotype" w:hAnsi="Palatino Linotype" w:eastAsia="Calibri" w:cs="Tahoma"/>
          <w:bCs/>
          <w:sz w:val="22"/>
          <w:szCs w:val="22"/>
          <w:lang w:val="es-ES" w:eastAsia="en-US"/>
        </w:rPr>
        <w:t>Ahora bien, se considera que la inexistencia, debe ser declarada formalmente por el Comité de Transparencia</w:t>
      </w:r>
      <w:r w:rsidRPr="00966C54" w:rsidR="00196596">
        <w:rPr>
          <w:rFonts w:ascii="Palatino Linotype" w:hAnsi="Palatino Linotype" w:eastAsia="Calibri" w:cs="Tahoma"/>
          <w:bCs/>
          <w:sz w:val="22"/>
          <w:szCs w:val="22"/>
          <w:lang w:val="es-ES" w:eastAsia="en-US"/>
        </w:rPr>
        <w:t>, sobre</w:t>
      </w:r>
      <w:r w:rsidRPr="00966C54">
        <w:rPr>
          <w:rFonts w:ascii="Palatino Linotype" w:hAnsi="Palatino Linotype" w:cs="Tahoma"/>
          <w:color w:val="000000" w:themeColor="text1"/>
          <w:sz w:val="22"/>
          <w:szCs w:val="22"/>
        </w:rPr>
        <w:t xml:space="preserve"> el tema, </w:t>
      </w:r>
      <w:r w:rsidRPr="00966C54">
        <w:rPr>
          <w:rFonts w:ascii="Palatino Linotype" w:hAnsi="Palatino Linotype" w:cs="Tahoma"/>
          <w:color w:val="000000" w:themeColor="text1"/>
          <w:sz w:val="22"/>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966C54">
        <w:rPr>
          <w:rFonts w:ascii="Palatino Linotype" w:hAnsi="Palatino Linotype" w:cs="Tahoma"/>
          <w:b/>
          <w:color w:val="000000" w:themeColor="text1"/>
          <w:sz w:val="22"/>
        </w:rPr>
        <w:t>el Comité de Transparencia deberá emitir un acuerdo de inexistencia</w:t>
      </w:r>
      <w:r w:rsidRPr="00966C54">
        <w:rPr>
          <w:rFonts w:ascii="Palatino Linotype" w:hAnsi="Palatino Linotype" w:cs="Tahoma"/>
          <w:color w:val="000000" w:themeColor="text1"/>
          <w:sz w:val="22"/>
        </w:rPr>
        <w:t>, debidamente fundado y motivado, en el que detalle las razones del por qué no obra en sus archivos.</w:t>
      </w:r>
      <w:r w:rsidRPr="00966C54" w:rsidR="00086885">
        <w:rPr>
          <w:rFonts w:ascii="Palatino Linotype" w:hAnsi="Palatino Linotype" w:cs="Tahoma"/>
          <w:color w:val="000000" w:themeColor="text1"/>
          <w:sz w:val="22"/>
        </w:rPr>
        <w:t xml:space="preserve"> </w:t>
      </w:r>
      <w:r w:rsidRPr="00966C54" w:rsidR="00086885">
        <w:rPr>
          <w:rFonts w:ascii="Palatino Linotype" w:hAnsi="Palatino Linotype" w:cs="Tahoma"/>
          <w:sz w:val="22"/>
          <w:szCs w:val="22"/>
        </w:rPr>
        <w:t xml:space="preserve">. </w:t>
      </w:r>
      <w:r w:rsidRPr="00966C54" w:rsidR="00086885">
        <w:rPr>
          <w:rFonts w:ascii="Palatino Linotype" w:hAnsi="Palatino Linotype"/>
          <w:noProof/>
          <w:sz w:val="22"/>
          <w:szCs w:val="22"/>
          <w:lang w:eastAsia="es-MX"/>
        </w:rPr>
        <w:t>En este sentido, es de traer a colación las siguientes Tesis de Jurisprudencia:</w:t>
      </w:r>
    </w:p>
    <w:p w:rsidRPr="00966C54" w:rsidR="00086885" w:rsidP="00086885" w:rsidRDefault="00086885" w14:paraId="1EEFCCA6" w14:textId="77777777">
      <w:pPr>
        <w:spacing w:line="360" w:lineRule="auto"/>
        <w:jc w:val="both"/>
        <w:rPr>
          <w:rFonts w:ascii="Palatino Linotype" w:hAnsi="Palatino Linotype"/>
          <w:noProof/>
          <w:sz w:val="22"/>
          <w:szCs w:val="22"/>
          <w:lang w:eastAsia="es-MX"/>
        </w:rPr>
      </w:pPr>
    </w:p>
    <w:p w:rsidRPr="00966C54" w:rsidR="00086885" w:rsidP="00086885" w:rsidRDefault="00086885" w14:paraId="708AC1FC" w14:textId="77777777">
      <w:pPr>
        <w:spacing w:line="360" w:lineRule="auto"/>
        <w:ind w:left="567" w:right="567"/>
        <w:jc w:val="both"/>
        <w:rPr>
          <w:rFonts w:ascii="Palatino Linotype" w:hAnsi="Palatino Linotype"/>
          <w:i/>
          <w:noProof/>
          <w:lang w:eastAsia="es-MX"/>
        </w:rPr>
      </w:pPr>
      <w:r w:rsidRPr="00966C54">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966C54">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966C54">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rsidRPr="00966C54" w:rsidR="00086885" w:rsidP="00086885" w:rsidRDefault="00086885" w14:paraId="1640DDE8" w14:textId="77777777">
      <w:pPr>
        <w:spacing w:line="360" w:lineRule="auto"/>
        <w:ind w:left="567" w:right="567"/>
        <w:jc w:val="both"/>
        <w:rPr>
          <w:rFonts w:ascii="Palatino Linotype" w:hAnsi="Palatino Linotype"/>
          <w:i/>
          <w:noProof/>
          <w:lang w:eastAsia="es-MX"/>
        </w:rPr>
      </w:pPr>
    </w:p>
    <w:p w:rsidRPr="00966C54" w:rsidR="00086885" w:rsidP="00086885" w:rsidRDefault="00086885" w14:paraId="518DBC69" w14:textId="77777777">
      <w:pPr>
        <w:spacing w:line="360" w:lineRule="auto"/>
        <w:ind w:left="567" w:right="567"/>
        <w:jc w:val="both"/>
        <w:rPr>
          <w:rFonts w:ascii="Palatino Linotype" w:hAnsi="Palatino Linotype"/>
          <w:i/>
          <w:noProof/>
          <w:lang w:eastAsia="es-MX"/>
        </w:rPr>
      </w:pPr>
      <w:r w:rsidRPr="00966C54">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rsidRPr="00966C54" w:rsidR="00086885" w:rsidP="00086885" w:rsidRDefault="00086885" w14:paraId="4581EBA6" w14:textId="77777777">
      <w:pPr>
        <w:spacing w:line="360" w:lineRule="auto"/>
        <w:ind w:left="567" w:right="567"/>
        <w:jc w:val="both"/>
        <w:rPr>
          <w:rFonts w:ascii="Palatino Linotype" w:hAnsi="Palatino Linotype"/>
          <w:i/>
          <w:noProof/>
          <w:lang w:eastAsia="es-MX"/>
        </w:rPr>
      </w:pPr>
    </w:p>
    <w:p w:rsidRPr="00966C54" w:rsidR="00086885" w:rsidP="00086885" w:rsidRDefault="00086885" w14:paraId="243A218A" w14:textId="77777777">
      <w:pPr>
        <w:spacing w:line="360" w:lineRule="auto"/>
        <w:ind w:left="567" w:right="567"/>
        <w:jc w:val="both"/>
        <w:rPr>
          <w:rFonts w:ascii="Palatino Linotype" w:hAnsi="Palatino Linotype"/>
          <w:i/>
          <w:noProof/>
          <w:lang w:eastAsia="es-MX"/>
        </w:rPr>
      </w:pPr>
      <w:r w:rsidRPr="00966C54">
        <w:rPr>
          <w:rFonts w:ascii="Palatino Linotype" w:hAnsi="Palatino Linotype"/>
          <w:b/>
          <w:i/>
          <w:noProof/>
          <w:lang w:eastAsia="es-MX"/>
        </w:rPr>
        <w:lastRenderedPageBreak/>
        <w:t>FUNDAMENTACIÓN Y MOTIVACIÓN. ARGUMENTOS QUE DEBEN EXAMINARSE PARA DETERMINAR LO FUNDADO O INFUNDADO DE UNA INCONFORMIDAD CUANDO SE ALEGA LA AUSENCIA DE AQUÉLLA O SE TACHA DE INDEBIDA.</w:t>
      </w:r>
      <w:r w:rsidRPr="00966C54">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Pr="00966C54" w:rsidR="00786D02" w:rsidP="00196596" w:rsidRDefault="00786D02" w14:paraId="652563A0" w14:textId="77777777">
      <w:pPr>
        <w:spacing w:line="360" w:lineRule="auto"/>
        <w:jc w:val="both"/>
        <w:rPr>
          <w:rFonts w:ascii="Palatino Linotype" w:hAnsi="Palatino Linotype" w:cs="Tahoma"/>
          <w:color w:val="000000" w:themeColor="text1"/>
          <w:sz w:val="22"/>
        </w:rPr>
      </w:pPr>
    </w:p>
    <w:p w:rsidRPr="00966C54" w:rsidR="00786D02" w:rsidP="00786D02" w:rsidRDefault="00786D02" w14:paraId="666BEFAD" w14:textId="77777777">
      <w:pPr>
        <w:spacing w:line="360" w:lineRule="auto"/>
        <w:jc w:val="both"/>
        <w:rPr>
          <w:rFonts w:ascii="Palatino Linotype" w:hAnsi="Palatino Linotype" w:eastAsia="Calibri" w:cs="Tahoma"/>
          <w:bCs/>
          <w:sz w:val="22"/>
          <w:szCs w:val="22"/>
          <w:lang w:eastAsia="en-US"/>
        </w:rPr>
      </w:pPr>
      <w:r w:rsidRPr="00966C54">
        <w:rPr>
          <w:rFonts w:ascii="Palatino Linotype" w:hAnsi="Palatino Linotype" w:cs="Arial"/>
          <w:color w:val="000000" w:themeColor="text1"/>
          <w:sz w:val="22"/>
          <w:szCs w:val="22"/>
        </w:rPr>
        <w:t>En ese orden de ideas</w:t>
      </w:r>
      <w:r w:rsidRPr="00966C54">
        <w:rPr>
          <w:rFonts w:ascii="Palatino Linotype" w:hAnsi="Palatino Linotype" w:eastAsia="Calibri" w:cs="Tahoma"/>
          <w:bCs/>
          <w:sz w:val="22"/>
          <w:szCs w:val="22"/>
          <w:lang w:val="es-ES" w:eastAsia="en-US"/>
        </w:rPr>
        <w:t>,</w:t>
      </w:r>
      <w:r w:rsidRPr="00966C54">
        <w:rPr>
          <w:rFonts w:ascii="Palatino Linotype" w:hAnsi="Palatino Linotype" w:eastAsia="Calibri" w:cs="Tahoma"/>
          <w:bCs/>
          <w:sz w:val="22"/>
          <w:szCs w:val="22"/>
          <w:lang w:eastAsia="en-US"/>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rsidRPr="00966C54" w:rsidR="00786D02" w:rsidP="00786D02" w:rsidRDefault="00786D02" w14:paraId="55D6B808" w14:textId="77777777">
      <w:pPr>
        <w:spacing w:line="360" w:lineRule="auto"/>
        <w:jc w:val="both"/>
        <w:rPr>
          <w:rFonts w:ascii="Palatino Linotype" w:hAnsi="Palatino Linotype" w:eastAsia="Calibri" w:cs="Tahoma"/>
          <w:bCs/>
          <w:sz w:val="22"/>
          <w:szCs w:val="22"/>
          <w:lang w:val="es-ES" w:eastAsia="en-US"/>
        </w:rPr>
      </w:pPr>
    </w:p>
    <w:p w:rsidRPr="00966C54" w:rsidR="00786D02" w:rsidP="00786D02" w:rsidRDefault="00786D02" w14:paraId="295EF23C" w14:textId="77777777">
      <w:pPr>
        <w:spacing w:line="360" w:lineRule="auto"/>
        <w:ind w:left="567" w:right="567"/>
        <w:jc w:val="both"/>
        <w:rPr>
          <w:rFonts w:ascii="Palatino Linotype" w:hAnsi="Palatino Linotype" w:eastAsia="Calibri" w:cs="Tahoma"/>
          <w:b/>
          <w:bCs/>
          <w:i/>
          <w:lang w:eastAsia="en-US"/>
        </w:rPr>
      </w:pPr>
      <w:r w:rsidRPr="00966C54">
        <w:rPr>
          <w:rFonts w:ascii="Palatino Linotype" w:hAnsi="Palatino Linotype" w:eastAsia="Calibri" w:cs="Tahoma"/>
          <w:b/>
          <w:bCs/>
          <w:i/>
          <w:lang w:eastAsia="en-US"/>
        </w:rPr>
        <w:t xml:space="preserve">“Propósito de la declaración formal de inexistencia. </w:t>
      </w:r>
      <w:r w:rsidRPr="00966C54">
        <w:rPr>
          <w:rFonts w:ascii="Palatino Linotype" w:hAnsi="Palatino Linotype" w:eastAsia="Calibri" w:cs="Tahoma"/>
          <w:bCs/>
          <w:i/>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966C54">
        <w:rPr>
          <w:rFonts w:ascii="Palatino Linotype" w:hAnsi="Palatino Linotype" w:eastAsia="Calibri" w:cs="Tahoma"/>
          <w:b/>
          <w:bCs/>
          <w:i/>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w:t>
      </w:r>
      <w:r w:rsidRPr="00966C54">
        <w:rPr>
          <w:rFonts w:ascii="Palatino Linotype" w:hAnsi="Palatino Linotype" w:eastAsia="Calibri" w:cs="Tahoma"/>
          <w:b/>
          <w:bCs/>
          <w:i/>
          <w:lang w:eastAsia="en-US"/>
        </w:rPr>
        <w:lastRenderedPageBreak/>
        <w:t xml:space="preserve">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Pr="00966C54" w:rsidR="00786D02" w:rsidP="00786D02" w:rsidRDefault="00786D02" w14:paraId="3A7FADC8" w14:textId="77777777">
      <w:pPr>
        <w:spacing w:line="360" w:lineRule="auto"/>
        <w:jc w:val="both"/>
        <w:rPr>
          <w:rFonts w:ascii="Palatino Linotype" w:hAnsi="Palatino Linotype" w:eastAsia="Calibri" w:cs="Tahoma"/>
          <w:bCs/>
          <w:sz w:val="22"/>
          <w:szCs w:val="22"/>
          <w:lang w:eastAsia="en-US"/>
        </w:rPr>
      </w:pPr>
    </w:p>
    <w:p w:rsidRPr="00966C54" w:rsidR="00786D02" w:rsidP="00786D02" w:rsidRDefault="00786D02" w14:paraId="4F3A9E28" w14:textId="77777777">
      <w:pPr>
        <w:spacing w:line="360" w:lineRule="auto"/>
        <w:jc w:val="both"/>
        <w:rPr>
          <w:rFonts w:ascii="Palatino Linotype" w:hAnsi="Palatino Linotype" w:eastAsia="Calibri" w:cs="Tahoma"/>
          <w:bCs/>
          <w:iCs/>
          <w:sz w:val="22"/>
          <w:szCs w:val="22"/>
          <w:lang w:val="es-ES" w:eastAsia="en-US"/>
        </w:rPr>
      </w:pPr>
      <w:r w:rsidRPr="00966C54">
        <w:rPr>
          <w:rFonts w:ascii="Palatino Linotype" w:hAnsi="Palatino Linotype" w:eastAsia="Calibri" w:cs="Tahoma"/>
          <w:bCs/>
          <w:sz w:val="22"/>
          <w:szCs w:val="22"/>
          <w:lang w:eastAsia="en-US"/>
        </w:rPr>
        <w:t xml:space="preserve">De la misma manera, el Criterio de interpretación, de la Segunda Época, con clave de control SO/004/2019, emitido por el </w:t>
      </w:r>
      <w:r w:rsidRPr="00966C54">
        <w:rPr>
          <w:rFonts w:ascii="Palatino Linotype" w:hAnsi="Palatino Linotype" w:eastAsia="Calibri" w:cs="Tahoma"/>
          <w:bCs/>
          <w:iCs/>
          <w:sz w:val="22"/>
          <w:szCs w:val="22"/>
          <w:lang w:val="es-ES" w:eastAsia="en-US"/>
        </w:rPr>
        <w:t xml:space="preserve">del Instituto Nacional de Transparencia, Acceso a la Información y Protección de Datos Personales, cuyo texto y rubro son los siguientes: </w:t>
      </w:r>
    </w:p>
    <w:p w:rsidRPr="00966C54" w:rsidR="00786D02" w:rsidP="00786D02" w:rsidRDefault="00786D02" w14:paraId="16D24FD5" w14:textId="77777777">
      <w:pPr>
        <w:spacing w:line="360" w:lineRule="auto"/>
        <w:jc w:val="both"/>
        <w:rPr>
          <w:rFonts w:ascii="Palatino Linotype" w:hAnsi="Palatino Linotype" w:eastAsia="Calibri" w:cs="Tahoma"/>
          <w:bCs/>
          <w:iCs/>
          <w:sz w:val="22"/>
          <w:szCs w:val="22"/>
          <w:lang w:val="es-ES" w:eastAsia="en-US"/>
        </w:rPr>
      </w:pPr>
    </w:p>
    <w:p w:rsidRPr="00966C54" w:rsidR="00786D02" w:rsidP="00786D02" w:rsidRDefault="00786D02" w14:paraId="1D4D560E" w14:textId="77777777">
      <w:pPr>
        <w:spacing w:line="360" w:lineRule="auto"/>
        <w:ind w:left="567" w:right="567"/>
        <w:jc w:val="both"/>
        <w:rPr>
          <w:rFonts w:ascii="Palatino Linotype" w:hAnsi="Palatino Linotype" w:eastAsia="Calibri" w:cs="Tahoma"/>
          <w:bCs/>
          <w:i/>
          <w:lang w:val="es-ES" w:eastAsia="en-US"/>
        </w:rPr>
      </w:pPr>
      <w:r w:rsidRPr="00966C54">
        <w:rPr>
          <w:rFonts w:ascii="Palatino Linotype" w:hAnsi="Palatino Linotype" w:eastAsia="Calibri" w:cs="Tahoma"/>
          <w:b/>
          <w:bCs/>
          <w:i/>
          <w:lang w:val="es-ES" w:eastAsia="en-US"/>
        </w:rPr>
        <w:t>“Propósito de la declaración formal de inexistencia.</w:t>
      </w:r>
      <w:r w:rsidRPr="00966C54">
        <w:rPr>
          <w:rFonts w:ascii="Palatino Linotype" w:hAnsi="Palatino Linotype" w:eastAsia="Calibri" w:cs="Tahoma"/>
          <w:bCs/>
          <w:i/>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Pr="00966C54" w:rsidR="00786D02" w:rsidP="00786D02" w:rsidRDefault="00786D02" w14:paraId="3AEB08FD" w14:textId="77777777">
      <w:pPr>
        <w:spacing w:line="360" w:lineRule="auto"/>
        <w:jc w:val="both"/>
        <w:rPr>
          <w:rFonts w:ascii="Palatino Linotype" w:hAnsi="Palatino Linotype" w:eastAsia="Calibri" w:cs="Tahoma"/>
          <w:bCs/>
          <w:iCs/>
          <w:sz w:val="22"/>
          <w:szCs w:val="22"/>
          <w:lang w:val="es-ES" w:eastAsia="en-US"/>
        </w:rPr>
      </w:pPr>
    </w:p>
    <w:p w:rsidRPr="00966C54" w:rsidR="00786D02" w:rsidP="00786D02" w:rsidRDefault="00786D02" w14:paraId="65C4AAB3" w14:textId="77777777">
      <w:pPr>
        <w:spacing w:line="360" w:lineRule="auto"/>
        <w:jc w:val="both"/>
        <w:rPr>
          <w:rFonts w:ascii="Palatino Linotype" w:hAnsi="Palatino Linotype" w:eastAsia="Calibri" w:cs="Tahoma"/>
          <w:bCs/>
          <w:sz w:val="22"/>
          <w:szCs w:val="22"/>
          <w:lang w:eastAsia="en-US"/>
        </w:rPr>
      </w:pPr>
      <w:r w:rsidRPr="00966C54">
        <w:rPr>
          <w:rFonts w:ascii="Palatino Linotype" w:hAnsi="Palatino Linotype" w:eastAsia="Calibri" w:cs="Tahoma"/>
          <w:bCs/>
          <w:iCs/>
          <w:sz w:val="22"/>
          <w:szCs w:val="22"/>
          <w:lang w:eastAsia="en-US"/>
        </w:rPr>
        <w:t>De lo anterior se colige que las declaraciones de inexistencia de los Comité</w:t>
      </w:r>
      <w:r w:rsidRPr="00966C54">
        <w:rPr>
          <w:rFonts w:ascii="Palatino Linotype" w:hAnsi="Palatino Linotype" w:eastAsia="Calibri" w:cs="Tahoma"/>
          <w:bCs/>
          <w:iCs/>
          <w:sz w:val="22"/>
          <w:szCs w:val="22"/>
          <w:lang w:val="x-none" w:eastAsia="en-US"/>
        </w:rPr>
        <w:t xml:space="preserve">s de Transparencia, deben de contener los elementos suficientes para generar en los solicitantes, certeza de que la información no obra en sus archivos, esto es, </w:t>
      </w:r>
      <w:r w:rsidRPr="00966C54">
        <w:rPr>
          <w:rFonts w:ascii="Palatino Linotype" w:hAnsi="Palatino Linotype" w:eastAsia="Calibri" w:cs="Tahoma"/>
          <w:b/>
          <w:bCs/>
          <w:iCs/>
          <w:sz w:val="22"/>
          <w:szCs w:val="22"/>
          <w:u w:val="single"/>
          <w:lang w:val="x-none" w:eastAsia="en-US"/>
        </w:rPr>
        <w:t xml:space="preserve">deben fundar y motivar las razones por las cuales, se buscó la información en </w:t>
      </w:r>
      <w:r w:rsidRPr="00966C54">
        <w:rPr>
          <w:rFonts w:ascii="Palatino Linotype" w:hAnsi="Palatino Linotype" w:eastAsia="Calibri" w:cs="Tahoma"/>
          <w:b/>
          <w:bCs/>
          <w:sz w:val="22"/>
          <w:szCs w:val="22"/>
          <w:u w:val="single"/>
          <w:lang w:eastAsia="en-US"/>
        </w:rPr>
        <w:t>determinadas unidades administrativas, los criterios de búsqueda y demás circunstancias tomadas en cuenta, con el fin de garantizar al solicitante que efectivamente se hicieron las gestiones necesarias para localizar la documentación de su interés</w:t>
      </w:r>
      <w:r w:rsidRPr="00966C54">
        <w:rPr>
          <w:rFonts w:ascii="Palatino Linotype" w:hAnsi="Palatino Linotype" w:eastAsia="Calibri" w:cs="Tahoma"/>
          <w:bCs/>
          <w:sz w:val="22"/>
          <w:szCs w:val="22"/>
          <w:lang w:eastAsia="en-US"/>
        </w:rPr>
        <w:t>. Asimismo, según Calero, Natalia (2016), en la “Ley General de Transparencia y Acceso a la Información Pública Comentada” (p. 419), las declaraciones de inexistencia, deben contener lo siguiente:</w:t>
      </w:r>
    </w:p>
    <w:p w:rsidRPr="00966C54" w:rsidR="00786D02" w:rsidP="00786D02" w:rsidRDefault="00786D02" w14:paraId="44D5783C" w14:textId="77777777">
      <w:pPr>
        <w:spacing w:line="360" w:lineRule="auto"/>
        <w:jc w:val="both"/>
        <w:rPr>
          <w:rFonts w:ascii="Palatino Linotype" w:hAnsi="Palatino Linotype" w:eastAsia="Calibri" w:cs="Tahoma"/>
          <w:bCs/>
          <w:sz w:val="22"/>
          <w:szCs w:val="22"/>
          <w:lang w:eastAsia="en-US"/>
        </w:rPr>
      </w:pPr>
    </w:p>
    <w:p w:rsidRPr="00966C54" w:rsidR="00786D02" w:rsidP="00786D02" w:rsidRDefault="00786D02" w14:paraId="4C725C27" w14:textId="77777777">
      <w:pPr>
        <w:numPr>
          <w:ilvl w:val="0"/>
          <w:numId w:val="40"/>
        </w:numPr>
        <w:spacing w:line="360" w:lineRule="auto"/>
        <w:jc w:val="both"/>
        <w:rPr>
          <w:rFonts w:ascii="Palatino Linotype" w:hAnsi="Palatino Linotype" w:eastAsia="Calibri" w:cs="Tahoma"/>
          <w:b/>
          <w:bCs/>
          <w:sz w:val="22"/>
          <w:szCs w:val="22"/>
          <w:lang w:eastAsia="en-US"/>
        </w:rPr>
      </w:pPr>
      <w:r w:rsidRPr="00966C54">
        <w:rPr>
          <w:rFonts w:ascii="Palatino Linotype" w:hAnsi="Palatino Linotype" w:eastAsia="Calibri" w:cs="Tahoma"/>
          <w:b/>
          <w:bCs/>
          <w:sz w:val="22"/>
          <w:szCs w:val="22"/>
          <w:lang w:eastAsia="en-US"/>
        </w:rPr>
        <w:lastRenderedPageBreak/>
        <w:t>Los elementos que le permitan a los solicitantes tener certeza de que el Sujeto Obligado utilizó un criterio de búsqueda exhaustivo:</w:t>
      </w:r>
      <w:r w:rsidRPr="00966C54">
        <w:rPr>
          <w:rFonts w:ascii="Palatino Linotype" w:hAnsi="Palatino Linotype" w:eastAsia="Calibri" w:cs="Tahoma"/>
          <w:bCs/>
          <w:sz w:val="22"/>
          <w:szCs w:val="22"/>
          <w:lang w:eastAsia="en-US"/>
        </w:rPr>
        <w:t xml:space="preserve"> Para atender dicho supuesto, se debe precisar en qué unidades administrativas buscó, así como en el tipo de archivos y la manera en que realizó la indagación;</w:t>
      </w:r>
    </w:p>
    <w:p w:rsidRPr="00966C54" w:rsidR="00786D02" w:rsidP="00786D02" w:rsidRDefault="00786D02" w14:paraId="5232FF48" w14:textId="77777777">
      <w:pPr>
        <w:numPr>
          <w:ilvl w:val="0"/>
          <w:numId w:val="40"/>
        </w:numPr>
        <w:spacing w:line="360" w:lineRule="auto"/>
        <w:jc w:val="both"/>
        <w:rPr>
          <w:rFonts w:ascii="Palatino Linotype" w:hAnsi="Palatino Linotype" w:eastAsia="Calibri" w:cs="Tahoma"/>
          <w:b/>
          <w:bCs/>
          <w:sz w:val="22"/>
          <w:szCs w:val="22"/>
          <w:lang w:eastAsia="en-US"/>
        </w:rPr>
      </w:pPr>
      <w:r w:rsidRPr="00966C54">
        <w:rPr>
          <w:rFonts w:ascii="Palatino Linotype" w:hAnsi="Palatino Linotype" w:eastAsia="Calibri" w:cs="Tahoma"/>
          <w:b/>
          <w:bCs/>
          <w:sz w:val="22"/>
          <w:szCs w:val="22"/>
          <w:lang w:eastAsia="en-US"/>
        </w:rPr>
        <w:t xml:space="preserve">Las circunstancias de tiempo, modo y lugar que motiven las razones por las cuales la información es inexistente: </w:t>
      </w:r>
      <w:r w:rsidRPr="00966C54">
        <w:rPr>
          <w:rFonts w:ascii="Palatino Linotype" w:hAnsi="Palatino Linotype" w:eastAsia="Calibri" w:cs="Tahoma"/>
          <w:bCs/>
          <w:sz w:val="22"/>
          <w:szCs w:val="22"/>
          <w:lang w:eastAsia="en-US"/>
        </w:rPr>
        <w:t>Al respecto, los sujetos obligados para acreditar dicho punto, deberán proveer la mayor cantidad de elementos posibles que permitan evidencia las razones por las cuales la información requerida no existe</w:t>
      </w:r>
      <w:r w:rsidRPr="00966C54">
        <w:rPr>
          <w:rFonts w:ascii="Palatino Linotype" w:hAnsi="Palatino Linotype" w:eastAsia="Calibri" w:cs="Tahoma"/>
          <w:b/>
          <w:bCs/>
          <w:sz w:val="22"/>
          <w:szCs w:val="22"/>
          <w:lang w:eastAsia="en-US"/>
        </w:rPr>
        <w:t>,</w:t>
      </w:r>
      <w:r w:rsidRPr="00966C54">
        <w:rPr>
          <w:rFonts w:ascii="Palatino Linotype" w:hAnsi="Palatino Linotype" w:eastAsia="Calibri" w:cs="Tahoma"/>
          <w:bCs/>
          <w:sz w:val="22"/>
          <w:szCs w:val="22"/>
          <w:lang w:eastAsia="en-US"/>
        </w:rPr>
        <w:t xml:space="preserve"> y</w:t>
      </w:r>
    </w:p>
    <w:p w:rsidRPr="00966C54" w:rsidR="00786D02" w:rsidP="00786D02" w:rsidRDefault="00786D02" w14:paraId="67314BD5" w14:textId="77777777">
      <w:pPr>
        <w:numPr>
          <w:ilvl w:val="0"/>
          <w:numId w:val="40"/>
        </w:numPr>
        <w:spacing w:line="360" w:lineRule="auto"/>
        <w:jc w:val="both"/>
        <w:rPr>
          <w:rFonts w:ascii="Palatino Linotype" w:hAnsi="Palatino Linotype" w:eastAsia="Calibri" w:cs="Tahoma"/>
          <w:bCs/>
          <w:sz w:val="22"/>
          <w:szCs w:val="22"/>
          <w:lang w:val="es-ES" w:eastAsia="en-US"/>
        </w:rPr>
      </w:pPr>
      <w:r w:rsidRPr="00966C54">
        <w:rPr>
          <w:rFonts w:ascii="Palatino Linotype" w:hAnsi="Palatino Linotype" w:eastAsia="Calibri" w:cs="Tahoma"/>
          <w:b/>
          <w:bCs/>
          <w:sz w:val="22"/>
          <w:szCs w:val="22"/>
          <w:lang w:eastAsia="en-US"/>
        </w:rPr>
        <w:t>El servidor público responsable de contar con ésta</w:t>
      </w:r>
      <w:r w:rsidRPr="00966C54">
        <w:rPr>
          <w:rFonts w:ascii="Palatino Linotype" w:hAnsi="Palatino Linotype" w:eastAsia="Calibri" w:cs="Tahoma"/>
          <w:bCs/>
          <w:sz w:val="22"/>
          <w:szCs w:val="22"/>
          <w:lang w:eastAsia="en-US"/>
        </w:rPr>
        <w:t>: Es importante indicar, el cargo y las razones jurídicas por las cuales debió generar la información.</w:t>
      </w:r>
    </w:p>
    <w:p w:rsidRPr="00966C54" w:rsidR="00786D02" w:rsidP="00786D02" w:rsidRDefault="00786D02" w14:paraId="69370F3B" w14:textId="77777777">
      <w:pPr>
        <w:spacing w:line="360" w:lineRule="auto"/>
        <w:jc w:val="both"/>
        <w:rPr>
          <w:rFonts w:ascii="Palatino Linotype" w:hAnsi="Palatino Linotype" w:eastAsia="Calibri" w:cs="Tahoma"/>
          <w:bCs/>
          <w:sz w:val="22"/>
          <w:szCs w:val="22"/>
          <w:lang w:val="es-ES" w:eastAsia="en-US"/>
        </w:rPr>
      </w:pPr>
    </w:p>
    <w:p w:rsidRPr="00966C54" w:rsidR="00786D02" w:rsidP="00786D02" w:rsidRDefault="00786D02" w14:paraId="00503702" w14:textId="77777777">
      <w:pPr>
        <w:spacing w:line="360" w:lineRule="auto"/>
        <w:jc w:val="both"/>
        <w:rPr>
          <w:rFonts w:ascii="Palatino Linotype" w:hAnsi="Palatino Linotype" w:cs="Tahoma"/>
          <w:color w:val="000000" w:themeColor="text1"/>
          <w:sz w:val="22"/>
        </w:rPr>
      </w:pPr>
      <w:r w:rsidRPr="00966C54">
        <w:rPr>
          <w:rFonts w:ascii="Palatino Linotype" w:hAnsi="Palatino Linotype" w:cs="Tahoma"/>
          <w:color w:val="000000" w:themeColor="text1"/>
          <w:sz w:val="22"/>
        </w:rPr>
        <w:t xml:space="preserve">Conforme a lo citado, se considera que es necesario que la Secretaría, </w:t>
      </w:r>
      <w:r w:rsidRPr="00966C54">
        <w:rPr>
          <w:rFonts w:ascii="Palatino Linotype" w:hAnsi="Palatino Linotype" w:cs="Tahoma"/>
          <w:b/>
          <w:color w:val="000000" w:themeColor="text1"/>
          <w:sz w:val="22"/>
        </w:rPr>
        <w:t xml:space="preserve">declare por medio de su Comité de Transparencia, la inexistencia de la información solicitada; </w:t>
      </w:r>
      <w:r w:rsidRPr="00966C54">
        <w:rPr>
          <w:rFonts w:ascii="Palatino Linotype" w:hAnsi="Palatino Linotype" w:cs="Tahoma"/>
          <w:bCs/>
          <w:color w:val="000000" w:themeColor="text1"/>
          <w:sz w:val="22"/>
        </w:rPr>
        <w:t>p</w:t>
      </w:r>
      <w:r w:rsidRPr="00966C54">
        <w:rPr>
          <w:rFonts w:ascii="Palatino Linotype" w:hAnsi="Palatino Linotype" w:cs="Tahoma"/>
          <w:color w:val="000000" w:themeColor="text1"/>
          <w:sz w:val="22"/>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rsidRPr="00966C54" w:rsidR="00786D02" w:rsidP="00786D02" w:rsidRDefault="00786D02" w14:paraId="205B02C6" w14:textId="77777777">
      <w:pPr>
        <w:spacing w:line="360" w:lineRule="auto"/>
        <w:jc w:val="both"/>
        <w:rPr>
          <w:rFonts w:ascii="Palatino Linotype" w:hAnsi="Palatino Linotype" w:cs="Tahoma"/>
          <w:color w:val="000000" w:themeColor="text1"/>
          <w:sz w:val="22"/>
        </w:rPr>
      </w:pPr>
    </w:p>
    <w:p w:rsidRPr="00966C54" w:rsidR="00786D02" w:rsidP="00786D02" w:rsidRDefault="00786D02" w14:paraId="5E861E80" w14:textId="77777777">
      <w:pPr>
        <w:numPr>
          <w:ilvl w:val="0"/>
          <w:numId w:val="41"/>
        </w:numPr>
        <w:spacing w:line="360" w:lineRule="auto"/>
        <w:jc w:val="both"/>
        <w:rPr>
          <w:rFonts w:ascii="Palatino Linotype" w:hAnsi="Palatino Linotype" w:eastAsia="Calibri" w:cs="Tahoma"/>
          <w:bCs/>
          <w:sz w:val="22"/>
          <w:szCs w:val="22"/>
          <w:lang w:eastAsia="en-US"/>
        </w:rPr>
      </w:pPr>
      <w:r w:rsidRPr="00966C54">
        <w:rPr>
          <w:rFonts w:ascii="Palatino Linotype" w:hAnsi="Palatino Linotype" w:eastAsia="Calibri" w:cs="Tahoma"/>
          <w:bCs/>
          <w:sz w:val="22"/>
          <w:szCs w:val="22"/>
          <w:lang w:eastAsia="en-US"/>
        </w:rPr>
        <w:t>Analizar el caso y tomar las medidas necesarias para localizar la información;</w:t>
      </w:r>
    </w:p>
    <w:p w:rsidRPr="00966C54" w:rsidR="00786D02" w:rsidP="00786D02" w:rsidRDefault="00786D02" w14:paraId="5A4D020B" w14:textId="77777777">
      <w:pPr>
        <w:numPr>
          <w:ilvl w:val="0"/>
          <w:numId w:val="41"/>
        </w:numPr>
        <w:spacing w:line="360" w:lineRule="auto"/>
        <w:jc w:val="both"/>
        <w:rPr>
          <w:rFonts w:ascii="Palatino Linotype" w:hAnsi="Palatino Linotype" w:eastAsia="Calibri" w:cs="Tahoma"/>
          <w:b/>
          <w:bCs/>
          <w:sz w:val="22"/>
          <w:szCs w:val="22"/>
          <w:u w:val="single"/>
          <w:lang w:eastAsia="en-US"/>
        </w:rPr>
      </w:pPr>
      <w:r w:rsidRPr="00966C54">
        <w:rPr>
          <w:rFonts w:ascii="Palatino Linotype" w:hAnsi="Palatino Linotype" w:eastAsia="Calibri" w:cs="Tahoma"/>
          <w:bCs/>
          <w:sz w:val="22"/>
          <w:szCs w:val="22"/>
          <w:lang w:eastAsia="en-US"/>
        </w:rPr>
        <w:t xml:space="preserve">Expedir una resolución que confirme la inexistencia de la información, que contenga los elementos mínimos que </w:t>
      </w:r>
      <w:r w:rsidRPr="00966C54">
        <w:rPr>
          <w:rFonts w:ascii="Palatino Linotype" w:hAnsi="Palatino Linotype" w:eastAsia="Calibri" w:cs="Tahoma"/>
          <w:b/>
          <w:bCs/>
          <w:sz w:val="22"/>
          <w:szCs w:val="22"/>
          <w:u w:val="single"/>
          <w:lang w:eastAsia="en-US"/>
        </w:rPr>
        <w:t>permitan al Solicitante tener la certeza de que se utilizó un criterio de búsqueda exhaustivo, así como, las circunstancias de modo, tiempo y lugar que generaron la inexistencia y el servidor público responsable de contar con la información;</w:t>
      </w:r>
    </w:p>
    <w:p w:rsidRPr="00966C54" w:rsidR="00786D02" w:rsidP="00786D02" w:rsidRDefault="00786D02" w14:paraId="5871B36D" w14:textId="77777777">
      <w:pPr>
        <w:numPr>
          <w:ilvl w:val="0"/>
          <w:numId w:val="41"/>
        </w:numPr>
        <w:spacing w:line="360" w:lineRule="auto"/>
        <w:jc w:val="both"/>
        <w:rPr>
          <w:rFonts w:ascii="Palatino Linotype" w:hAnsi="Palatino Linotype" w:eastAsia="Calibri" w:cs="Tahoma"/>
          <w:bCs/>
          <w:sz w:val="22"/>
          <w:szCs w:val="22"/>
          <w:lang w:eastAsia="en-US"/>
        </w:rPr>
      </w:pPr>
      <w:r w:rsidRPr="00966C54">
        <w:rPr>
          <w:rFonts w:ascii="Palatino Linotype" w:hAnsi="Palatino Linotype" w:eastAsia="Calibri" w:cs="Tahoma"/>
          <w:b/>
          <w:bCs/>
          <w:sz w:val="22"/>
          <w:szCs w:val="22"/>
          <w:lang w:eastAsia="en-US"/>
        </w:rPr>
        <w:t>Ordenar, siempre que sea materialmente posible, que se genere o reponga la información en caso que ésta tuviera que existir</w:t>
      </w:r>
      <w:r w:rsidRPr="00966C54">
        <w:rPr>
          <w:rFonts w:ascii="Palatino Linotype" w:hAnsi="Palatino Linotype" w:eastAsia="Calibri" w:cs="Tahoma"/>
          <w:bCs/>
          <w:sz w:val="22"/>
          <w:szCs w:val="22"/>
          <w:lang w:eastAsia="en-US"/>
        </w:rPr>
        <w:t xml:space="preserve"> o previa acreditación de la </w:t>
      </w:r>
      <w:r w:rsidRPr="00966C54">
        <w:rPr>
          <w:rFonts w:ascii="Palatino Linotype" w:hAnsi="Palatino Linotype" w:eastAsia="Calibri" w:cs="Tahoma"/>
          <w:bCs/>
          <w:sz w:val="22"/>
          <w:szCs w:val="22"/>
          <w:lang w:eastAsia="en-US"/>
        </w:rPr>
        <w:lastRenderedPageBreak/>
        <w:t>imposibilidad de su generación, exponga de forma fundada y motivada las razones de dicha situación, y</w:t>
      </w:r>
    </w:p>
    <w:p w:rsidRPr="00966C54" w:rsidR="00786D02" w:rsidP="00786D02" w:rsidRDefault="00786D02" w14:paraId="1CFD40A1" w14:textId="77777777">
      <w:pPr>
        <w:pStyle w:val="Prrafodelista"/>
        <w:rPr>
          <w:rFonts w:ascii="Palatino Linotype" w:hAnsi="Palatino Linotype" w:eastAsia="Calibri" w:cs="Tahoma"/>
          <w:bCs/>
          <w:szCs w:val="22"/>
          <w:lang w:eastAsia="en-US"/>
        </w:rPr>
      </w:pPr>
    </w:p>
    <w:p w:rsidRPr="00966C54" w:rsidR="00786D02" w:rsidP="00786D02" w:rsidRDefault="00786D02" w14:paraId="3AA526C6" w14:textId="77777777">
      <w:pPr>
        <w:spacing w:line="360" w:lineRule="auto"/>
        <w:jc w:val="both"/>
        <w:rPr>
          <w:rFonts w:ascii="Palatino Linotype" w:hAnsi="Palatino Linotype" w:eastAsia="Calibri" w:cs="Tahoma"/>
          <w:bCs/>
          <w:sz w:val="22"/>
          <w:szCs w:val="22"/>
          <w:lang w:val="x-none" w:eastAsia="en-US"/>
        </w:rPr>
      </w:pPr>
      <w:r w:rsidRPr="00966C54">
        <w:rPr>
          <w:rFonts w:ascii="Palatino Linotype" w:hAnsi="Palatino Linotype" w:eastAsia="Calibri" w:cs="Tahoma"/>
          <w:bCs/>
          <w:sz w:val="22"/>
          <w:szCs w:val="22"/>
          <w:lang w:eastAsia="en-US"/>
        </w:rPr>
        <w:t xml:space="preserve">Por tales circunstancias, </w:t>
      </w:r>
      <w:r w:rsidRPr="00966C54">
        <w:rPr>
          <w:rFonts w:ascii="Palatino Linotype" w:hAnsi="Palatino Linotype" w:cs="Tahoma"/>
          <w:color w:val="000000" w:themeColor="text1"/>
          <w:sz w:val="22"/>
          <w:szCs w:val="22"/>
        </w:rPr>
        <w:t xml:space="preserve">para dar atención al requerimiento de información, se considera que el Sujeto Obligado </w:t>
      </w:r>
      <w:r w:rsidRPr="00966C54">
        <w:rPr>
          <w:rFonts w:ascii="Palatino Linotype" w:hAnsi="Palatino Linotype" w:eastAsia="Calibri" w:cs="Tahoma"/>
          <w:bCs/>
          <w:sz w:val="22"/>
          <w:szCs w:val="22"/>
          <w:lang w:val="x-none" w:eastAsia="en-US"/>
        </w:rPr>
        <w:t xml:space="preserve">deberá declarar la inexistencia de manera formal, de manera fundada y motivada por el Comité de Transparencia, conforme a los criterios previamente establecidos, con el fin de garantizar al ahora Recurrente, que </w:t>
      </w:r>
      <w:r w:rsidRPr="00966C54">
        <w:rPr>
          <w:rFonts w:ascii="Palatino Linotype" w:hAnsi="Palatino Linotype" w:eastAsia="Calibri" w:cs="Tahoma"/>
          <w:bCs/>
          <w:sz w:val="22"/>
          <w:szCs w:val="22"/>
          <w:lang w:eastAsia="en-US"/>
        </w:rPr>
        <w:t>los documentos peticionados</w:t>
      </w:r>
      <w:r w:rsidRPr="00966C54">
        <w:rPr>
          <w:rFonts w:ascii="Palatino Linotype" w:hAnsi="Palatino Linotype" w:eastAsia="Calibri" w:cs="Tahoma"/>
          <w:bCs/>
          <w:sz w:val="22"/>
          <w:szCs w:val="22"/>
          <w:lang w:val="x-none" w:eastAsia="en-US"/>
        </w:rPr>
        <w:t xml:space="preserve"> no obra</w:t>
      </w:r>
      <w:r w:rsidRPr="00966C54">
        <w:rPr>
          <w:rFonts w:ascii="Palatino Linotype" w:hAnsi="Palatino Linotype" w:eastAsia="Calibri" w:cs="Tahoma"/>
          <w:bCs/>
          <w:sz w:val="22"/>
          <w:szCs w:val="22"/>
          <w:lang w:eastAsia="en-US"/>
        </w:rPr>
        <w:t>n</w:t>
      </w:r>
      <w:r w:rsidRPr="00966C54">
        <w:rPr>
          <w:rFonts w:ascii="Palatino Linotype" w:hAnsi="Palatino Linotype" w:eastAsia="Calibri" w:cs="Tahoma"/>
          <w:bCs/>
          <w:sz w:val="22"/>
          <w:szCs w:val="22"/>
          <w:lang w:val="x-none" w:eastAsia="en-US"/>
        </w:rPr>
        <w:t xml:space="preserve"> en sus archivos</w:t>
      </w:r>
      <w:r w:rsidRPr="00966C54">
        <w:rPr>
          <w:rFonts w:ascii="Palatino Linotype" w:hAnsi="Palatino Linotype" w:eastAsia="Calibri" w:cs="Tahoma"/>
          <w:bCs/>
          <w:sz w:val="22"/>
          <w:szCs w:val="22"/>
          <w:lang w:eastAsia="en-US"/>
        </w:rPr>
        <w:t xml:space="preserve">, con el fin de </w:t>
      </w:r>
      <w:r w:rsidRPr="00966C54">
        <w:rPr>
          <w:rFonts w:ascii="Palatino Linotype" w:hAnsi="Palatino Linotype" w:eastAsia="Calibri" w:cs="Tahoma"/>
          <w:bCs/>
          <w:sz w:val="22"/>
          <w:szCs w:val="22"/>
          <w:lang w:val="x-none" w:eastAsia="en-US"/>
        </w:rPr>
        <w:t>dar cumplimiento al tercer párrafo, del artículo 19 de la Ley de Transparencia y Acceso a la Información Pública del Estado de México y Municipios.</w:t>
      </w:r>
    </w:p>
    <w:p w:rsidRPr="00966C54" w:rsidR="00F26584" w:rsidP="00F26584" w:rsidRDefault="00F26584" w14:paraId="0C46674A" w14:textId="77777777">
      <w:pPr>
        <w:tabs>
          <w:tab w:val="left" w:pos="4962"/>
        </w:tabs>
        <w:spacing w:line="360" w:lineRule="auto"/>
        <w:jc w:val="both"/>
        <w:rPr>
          <w:rFonts w:ascii="Palatino Linotype" w:hAnsi="Palatino Linotype" w:cs="Tahoma"/>
          <w:sz w:val="22"/>
          <w:szCs w:val="22"/>
          <w:lang w:val="es-ES"/>
        </w:rPr>
      </w:pPr>
    </w:p>
    <w:p w:rsidRPr="00966C54" w:rsidR="00BE3D6A" w:rsidP="00BE3D6A" w:rsidRDefault="00BE3D6A" w14:paraId="63FD7C03" w14:textId="32C7AE64">
      <w:pPr>
        <w:spacing w:line="360" w:lineRule="auto"/>
        <w:ind w:right="-93"/>
        <w:jc w:val="both"/>
        <w:rPr>
          <w:rFonts w:ascii="Palatino Linotype" w:hAnsi="Palatino Linotype" w:eastAsia="Calibri" w:cs="Arial"/>
          <w:bCs/>
          <w:sz w:val="22"/>
          <w:szCs w:val="22"/>
          <w:lang w:eastAsia="en-US"/>
        </w:rPr>
      </w:pPr>
      <w:r w:rsidRPr="00966C54">
        <w:rPr>
          <w:rFonts w:ascii="Palatino Linotype" w:hAnsi="Palatino Linotype" w:cs="Arial"/>
          <w:sz w:val="22"/>
          <w:szCs w:val="22"/>
        </w:rPr>
        <w:t>En el caso en estudio, es de recordar que el Particular al momento de interponer su Recurso de Revisión manifestó como razones o motivos de inconformidad que se debía dar vista al Órgano Interno de Control en el acuerdo de inexistencia, sin embargo, esta se realiza cuando el Sujeto Obligado tenía la obligación de generar o poseer la información</w:t>
      </w:r>
      <w:r w:rsidRPr="00966C54" w:rsidR="008B4ACB">
        <w:rPr>
          <w:rFonts w:ascii="Palatino Linotype" w:hAnsi="Palatino Linotype" w:cs="Arial"/>
          <w:sz w:val="22"/>
          <w:szCs w:val="22"/>
        </w:rPr>
        <w:t xml:space="preserve"> y no cuenta con ella</w:t>
      </w:r>
      <w:r w:rsidRPr="00966C54">
        <w:rPr>
          <w:rFonts w:ascii="Palatino Linotype" w:hAnsi="Palatino Linotype" w:cs="Arial"/>
          <w:sz w:val="22"/>
          <w:szCs w:val="22"/>
        </w:rPr>
        <w:t xml:space="preserve">, sin embargo, de la revisión de las documentales que integran el expediente se desprende que era obligación de la persona moral informar a la Secretaría </w:t>
      </w:r>
      <w:r w:rsidRPr="00966C54" w:rsidR="008B4ACB">
        <w:rPr>
          <w:rFonts w:ascii="Palatino Linotype" w:hAnsi="Palatino Linotype" w:cs="Arial"/>
          <w:sz w:val="22"/>
          <w:szCs w:val="22"/>
        </w:rPr>
        <w:t xml:space="preserve">sobre </w:t>
      </w:r>
      <w:r w:rsidRPr="00966C54">
        <w:rPr>
          <w:rFonts w:ascii="Palatino Linotype" w:hAnsi="Palatino Linotype" w:cs="Arial"/>
          <w:sz w:val="22"/>
          <w:szCs w:val="22"/>
        </w:rPr>
        <w:t>el cumplimiento</w:t>
      </w:r>
      <w:r w:rsidRPr="00966C54" w:rsidR="008B4ACB">
        <w:rPr>
          <w:rFonts w:ascii="Palatino Linotype" w:hAnsi="Palatino Linotype" w:cs="Arial"/>
          <w:sz w:val="22"/>
          <w:szCs w:val="22"/>
        </w:rPr>
        <w:t xml:space="preserve"> de las condicionantes plasmadas en el Dictamen y </w:t>
      </w:r>
      <w:r w:rsidRPr="00966C54">
        <w:rPr>
          <w:rFonts w:ascii="Palatino Linotype" w:hAnsi="Palatino Linotype" w:cs="Arial"/>
          <w:sz w:val="22"/>
          <w:szCs w:val="22"/>
        </w:rPr>
        <w:t xml:space="preserve">dada la temporalidad de la información solicitada </w:t>
      </w:r>
      <w:r w:rsidRPr="00966C54" w:rsidR="008B4ACB">
        <w:rPr>
          <w:rFonts w:ascii="Palatino Linotype" w:hAnsi="Palatino Linotype" w:cs="Arial"/>
          <w:sz w:val="22"/>
          <w:szCs w:val="22"/>
        </w:rPr>
        <w:t>tenía la facultad de remitirla al Archivo del Poder Ejecutivo tal como lo manifestó por lo que actuó de acuerdo a la Ley vigente en ese momento</w:t>
      </w:r>
      <w:r w:rsidRPr="00966C54">
        <w:rPr>
          <w:rFonts w:ascii="Palatino Linotype" w:hAnsi="Palatino Linotype" w:eastAsia="Calibri" w:cs="Arial"/>
          <w:bCs/>
          <w:sz w:val="22"/>
          <w:szCs w:val="22"/>
          <w:lang w:eastAsia="en-US"/>
        </w:rPr>
        <w:t xml:space="preserve">, por lo que no procede dar vista </w:t>
      </w:r>
      <w:r w:rsidRPr="00966C54">
        <w:rPr>
          <w:rFonts w:ascii="Palatino Linotype" w:hAnsi="Palatino Linotype" w:eastAsia="Calibri" w:cs="Arial"/>
          <w:bCs/>
          <w:sz w:val="22"/>
          <w:szCs w:val="22"/>
          <w:lang w:val="es-ES_tradnl" w:eastAsia="en-US"/>
        </w:rPr>
        <w:t>a</w:t>
      </w:r>
      <w:r w:rsidRPr="00966C54" w:rsidR="008B4ACB">
        <w:rPr>
          <w:rFonts w:ascii="Palatino Linotype" w:hAnsi="Palatino Linotype" w:eastAsia="Calibri" w:cs="Arial"/>
          <w:bCs/>
          <w:sz w:val="22"/>
          <w:szCs w:val="22"/>
          <w:lang w:val="es-ES_tradnl" w:eastAsia="en-US"/>
        </w:rPr>
        <w:t>l Órgano</w:t>
      </w:r>
      <w:r w:rsidRPr="00966C54">
        <w:rPr>
          <w:rFonts w:ascii="Palatino Linotype" w:hAnsi="Palatino Linotype" w:eastAsia="Calibri" w:cs="Arial"/>
          <w:bCs/>
          <w:sz w:val="22"/>
          <w:szCs w:val="22"/>
          <w:lang w:val="es-ES_tradnl" w:eastAsia="en-US"/>
        </w:rPr>
        <w:t xml:space="preserve"> Interno </w:t>
      </w:r>
      <w:r w:rsidRPr="00966C54" w:rsidR="008B4ACB">
        <w:rPr>
          <w:rFonts w:ascii="Palatino Linotype" w:hAnsi="Palatino Linotype" w:eastAsia="Calibri" w:cs="Arial"/>
          <w:bCs/>
          <w:sz w:val="22"/>
          <w:szCs w:val="22"/>
          <w:lang w:val="es-ES_tradnl" w:eastAsia="en-US"/>
        </w:rPr>
        <w:t>en el presente caso</w:t>
      </w:r>
      <w:r w:rsidRPr="00966C54">
        <w:rPr>
          <w:rFonts w:ascii="Palatino Linotype" w:hAnsi="Palatino Linotype" w:eastAsia="Calibri" w:cs="Arial"/>
          <w:bCs/>
          <w:sz w:val="22"/>
          <w:szCs w:val="22"/>
          <w:lang w:eastAsia="en-US"/>
        </w:rPr>
        <w:t>.</w:t>
      </w:r>
    </w:p>
    <w:p w:rsidRPr="00966C54" w:rsidR="00BE3D6A" w:rsidP="00F26584" w:rsidRDefault="00BE3D6A" w14:paraId="5995D447" w14:textId="77777777">
      <w:pPr>
        <w:spacing w:line="360" w:lineRule="auto"/>
        <w:ind w:right="-93"/>
        <w:jc w:val="both"/>
        <w:rPr>
          <w:rFonts w:ascii="Palatino Linotype" w:hAnsi="Palatino Linotype" w:cs="Tahoma"/>
          <w:b/>
          <w:sz w:val="22"/>
          <w:szCs w:val="22"/>
        </w:rPr>
      </w:pPr>
    </w:p>
    <w:p w:rsidRPr="00966C54" w:rsidR="00F26584" w:rsidP="00F26584" w:rsidRDefault="00F26584" w14:paraId="03F533CA" w14:textId="77777777">
      <w:pPr>
        <w:spacing w:line="360" w:lineRule="auto"/>
        <w:ind w:right="-93"/>
        <w:jc w:val="both"/>
        <w:rPr>
          <w:rFonts w:ascii="Palatino Linotype" w:hAnsi="Palatino Linotype" w:cs="Tahoma"/>
          <w:b/>
          <w:sz w:val="22"/>
          <w:szCs w:val="22"/>
        </w:rPr>
      </w:pPr>
      <w:r w:rsidRPr="00966C54">
        <w:rPr>
          <w:rFonts w:ascii="Palatino Linotype" w:hAnsi="Palatino Linotype" w:cs="Tahoma"/>
          <w:b/>
          <w:sz w:val="22"/>
          <w:szCs w:val="22"/>
        </w:rPr>
        <w:t xml:space="preserve">SEXTO. Decisión. </w:t>
      </w:r>
    </w:p>
    <w:p w:rsidRPr="00966C54" w:rsidR="00F26584" w:rsidP="00F26584" w:rsidRDefault="00F26584" w14:paraId="70D07ECF" w14:textId="77777777">
      <w:pPr>
        <w:spacing w:line="360" w:lineRule="auto"/>
        <w:ind w:right="-93"/>
        <w:jc w:val="both"/>
        <w:rPr>
          <w:rFonts w:ascii="Palatino Linotype" w:hAnsi="Palatino Linotype" w:cs="Tahoma"/>
          <w:b/>
          <w:sz w:val="22"/>
          <w:szCs w:val="22"/>
        </w:rPr>
      </w:pPr>
    </w:p>
    <w:p w:rsidRPr="00966C54" w:rsidR="00F26584" w:rsidP="00F26584" w:rsidRDefault="00F26584" w14:paraId="099DAE68" w14:textId="64C2EFEF">
      <w:pPr>
        <w:spacing w:line="360" w:lineRule="auto"/>
        <w:ind w:right="-93"/>
        <w:jc w:val="both"/>
        <w:rPr>
          <w:rFonts w:ascii="Palatino Linotype" w:hAnsi="Palatino Linotype" w:cs="Tahoma"/>
          <w:sz w:val="22"/>
          <w:szCs w:val="22"/>
        </w:rPr>
      </w:pPr>
      <w:r w:rsidRPr="00966C54">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66C54" w:rsidR="00CB0FB2">
        <w:rPr>
          <w:rFonts w:ascii="Palatino Linotype" w:hAnsi="Palatino Linotype" w:cs="Tahoma"/>
          <w:b/>
          <w:sz w:val="22"/>
          <w:szCs w:val="22"/>
        </w:rPr>
        <w:t>MODIFICA</w:t>
      </w:r>
      <w:r w:rsidRPr="00966C54">
        <w:rPr>
          <w:rFonts w:ascii="Palatino Linotype" w:hAnsi="Palatino Linotype" w:cs="Tahoma"/>
          <w:sz w:val="22"/>
          <w:szCs w:val="22"/>
        </w:rPr>
        <w:t xml:space="preserve"> la respuesta otorgada por el Sujeto Obligado a la solicitud de información </w:t>
      </w:r>
      <w:r w:rsidRPr="00966C54" w:rsidR="00B36E1A">
        <w:rPr>
          <w:rFonts w:ascii="Palatino Linotype" w:hAnsi="Palatino Linotype" w:cs="Tahoma"/>
          <w:b/>
          <w:bCs/>
          <w:sz w:val="22"/>
          <w:szCs w:val="22"/>
        </w:rPr>
        <w:t>00581/SMA/IP/2022</w:t>
      </w:r>
      <w:r w:rsidRPr="00966C54">
        <w:rPr>
          <w:rFonts w:ascii="Palatino Linotype" w:hAnsi="Palatino Linotype" w:cs="Tahoma"/>
          <w:sz w:val="22"/>
          <w:szCs w:val="22"/>
        </w:rPr>
        <w:t xml:space="preserve">, por resultar </w:t>
      </w:r>
      <w:r w:rsidRPr="00966C54" w:rsidR="00B36E1A">
        <w:rPr>
          <w:rFonts w:ascii="Palatino Linotype" w:hAnsi="Palatino Linotype" w:cs="Tahoma"/>
          <w:sz w:val="22"/>
          <w:szCs w:val="22"/>
        </w:rPr>
        <w:t xml:space="preserve">parcialmente </w:t>
      </w:r>
      <w:r w:rsidRPr="00966C54">
        <w:rPr>
          <w:rFonts w:ascii="Palatino Linotype" w:hAnsi="Palatino Linotype" w:cs="Tahoma"/>
          <w:sz w:val="22"/>
          <w:szCs w:val="22"/>
        </w:rPr>
        <w:t xml:space="preserve">fundadas las razones o motivos de </w:t>
      </w:r>
      <w:r w:rsidRPr="00966C54">
        <w:rPr>
          <w:rFonts w:ascii="Palatino Linotype" w:hAnsi="Palatino Linotype" w:cs="Tahoma"/>
          <w:sz w:val="22"/>
          <w:szCs w:val="22"/>
        </w:rPr>
        <w:lastRenderedPageBreak/>
        <w:t xml:space="preserve">inconformidad hechos valer por el Recurrente, en el Recurso de Revisión </w:t>
      </w:r>
      <w:r w:rsidRPr="00966C54" w:rsidR="00B36E1A">
        <w:rPr>
          <w:rFonts w:ascii="Palatino Linotype" w:hAnsi="Palatino Linotype" w:cs="Tahoma"/>
          <w:b/>
          <w:sz w:val="22"/>
          <w:szCs w:val="22"/>
        </w:rPr>
        <w:t>00441</w:t>
      </w:r>
      <w:r w:rsidRPr="00966C54">
        <w:rPr>
          <w:rFonts w:ascii="Palatino Linotype" w:hAnsi="Palatino Linotype" w:cs="Tahoma"/>
          <w:b/>
          <w:sz w:val="22"/>
          <w:szCs w:val="22"/>
        </w:rPr>
        <w:t>/INFOEM/IP/RR/2022</w:t>
      </w:r>
      <w:r w:rsidRPr="00966C54">
        <w:rPr>
          <w:rFonts w:ascii="Palatino Linotype" w:hAnsi="Palatino Linotype" w:cs="Tahoma"/>
          <w:sz w:val="22"/>
          <w:szCs w:val="22"/>
        </w:rPr>
        <w:t xml:space="preserve">, en consecuencia procede </w:t>
      </w:r>
      <w:r w:rsidRPr="00966C54">
        <w:rPr>
          <w:rFonts w:ascii="Palatino Linotype" w:hAnsi="Palatino Linotype" w:cs="Tahoma"/>
          <w:b/>
          <w:sz w:val="22"/>
          <w:szCs w:val="22"/>
        </w:rPr>
        <w:t>ORDENAR</w:t>
      </w:r>
      <w:r w:rsidRPr="00966C54">
        <w:rPr>
          <w:rFonts w:ascii="Palatino Linotype" w:hAnsi="Palatino Linotype" w:cs="Tahoma"/>
          <w:sz w:val="22"/>
          <w:szCs w:val="22"/>
        </w:rPr>
        <w:t xml:space="preserve">, conceda en su caso en versión pública a través del Sistema de Acceso a la Información Mexiquense (SAIMEX), </w:t>
      </w:r>
      <w:r w:rsidRPr="00966C54" w:rsidR="00B36E1A">
        <w:rPr>
          <w:rFonts w:ascii="Palatino Linotype" w:hAnsi="Palatino Linotype" w:cs="Tahoma"/>
          <w:sz w:val="22"/>
          <w:szCs w:val="22"/>
        </w:rPr>
        <w:t>el Acuerdo de Inexistencia de la información solicitada</w:t>
      </w:r>
      <w:r w:rsidRPr="00966C54">
        <w:rPr>
          <w:rFonts w:ascii="Palatino Linotype" w:hAnsi="Palatino Linotype" w:cs="Tahoma"/>
          <w:sz w:val="22"/>
          <w:szCs w:val="22"/>
        </w:rPr>
        <w:t>.</w:t>
      </w:r>
    </w:p>
    <w:p w:rsidRPr="00966C54" w:rsidR="00F26584" w:rsidP="00F26584" w:rsidRDefault="00F26584" w14:paraId="01389225" w14:textId="77777777">
      <w:pPr>
        <w:spacing w:line="360" w:lineRule="auto"/>
        <w:ind w:right="-93"/>
        <w:jc w:val="both"/>
        <w:rPr>
          <w:rFonts w:ascii="Palatino Linotype" w:hAnsi="Palatino Linotype" w:eastAsia="Palatino Linotype" w:cs="Palatino Linotype"/>
          <w:sz w:val="22"/>
          <w:szCs w:val="22"/>
        </w:rPr>
      </w:pPr>
    </w:p>
    <w:p w:rsidRPr="00966C54" w:rsidR="00F26584" w:rsidP="00F26584" w:rsidRDefault="00F26584" w14:paraId="724B380E"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966C54">
        <w:rPr>
          <w:rFonts w:ascii="Palatino Linotype" w:hAnsi="Palatino Linotype" w:eastAsia="Calibri" w:cs="Tahoma"/>
          <w:b/>
          <w:bCs/>
          <w:iCs/>
          <w:sz w:val="22"/>
          <w:szCs w:val="22"/>
          <w:u w:val="single"/>
          <w:lang w:val="es-ES" w:eastAsia="es-ES_tradnl"/>
        </w:rPr>
        <w:t>Términos de la Resolución para el Recurrente:</w:t>
      </w:r>
    </w:p>
    <w:p w:rsidRPr="00966C54" w:rsidR="00F26584" w:rsidP="00F26584" w:rsidRDefault="00F26584" w14:paraId="4AB26E24" w14:textId="77777777">
      <w:pPr>
        <w:spacing w:line="360" w:lineRule="auto"/>
        <w:jc w:val="both"/>
        <w:rPr>
          <w:rFonts w:ascii="Palatino Linotype" w:hAnsi="Palatino Linotype" w:eastAsia="Calibri" w:cs="Tahoma"/>
          <w:iCs/>
          <w:sz w:val="22"/>
          <w:szCs w:val="22"/>
          <w:lang w:eastAsia="es-ES_tradnl"/>
        </w:rPr>
      </w:pPr>
    </w:p>
    <w:p w:rsidRPr="00966C54" w:rsidR="00F26584" w:rsidP="00F26584" w:rsidRDefault="00F26584" w14:paraId="3A38469A" w14:textId="77777777">
      <w:pPr>
        <w:spacing w:line="360" w:lineRule="auto"/>
        <w:jc w:val="both"/>
        <w:rPr>
          <w:rFonts w:ascii="Palatino Linotype" w:hAnsi="Palatino Linotype" w:cs="Tahoma"/>
          <w:bCs/>
          <w:sz w:val="22"/>
          <w:szCs w:val="22"/>
          <w:u w:val="single"/>
        </w:rPr>
      </w:pPr>
      <w:r w:rsidRPr="00966C54">
        <w:rPr>
          <w:rFonts w:ascii="Palatino Linotype" w:hAnsi="Palatino Linotype" w:cs="Tahoma"/>
          <w:bCs/>
          <w:sz w:val="22"/>
          <w:szCs w:val="22"/>
          <w:u w:val="single"/>
        </w:rPr>
        <w:t>Se hace del conocimiento del Recurrente la determinación de este Organismo Garante a su inconformidad:</w:t>
      </w:r>
    </w:p>
    <w:p w:rsidRPr="00966C54" w:rsidR="00F26584" w:rsidP="00F26584" w:rsidRDefault="00F26584" w14:paraId="1BF94E86" w14:textId="77777777">
      <w:pPr>
        <w:spacing w:line="360" w:lineRule="auto"/>
        <w:jc w:val="both"/>
        <w:rPr>
          <w:rFonts w:ascii="Palatino Linotype" w:hAnsi="Palatino Linotype" w:cs="Tahoma"/>
          <w:bCs/>
          <w:sz w:val="22"/>
          <w:szCs w:val="22"/>
          <w:u w:val="single"/>
        </w:rPr>
      </w:pPr>
    </w:p>
    <w:p w:rsidRPr="00966C54" w:rsidR="00F26584" w:rsidP="00F26584" w:rsidRDefault="00F26584" w14:paraId="46463695" w14:textId="23815B3F">
      <w:pPr>
        <w:spacing w:line="360" w:lineRule="auto"/>
        <w:jc w:val="both"/>
        <w:rPr>
          <w:rFonts w:ascii="Palatino Linotype" w:hAnsi="Palatino Linotype" w:cs="Tahoma"/>
          <w:bCs/>
          <w:sz w:val="22"/>
          <w:szCs w:val="22"/>
          <w:u w:val="single"/>
        </w:rPr>
      </w:pPr>
      <w:r w:rsidRPr="00966C54">
        <w:rPr>
          <w:rFonts w:ascii="Palatino Linotype" w:hAnsi="Palatino Linotype" w:cs="Tahoma"/>
          <w:bCs/>
          <w:sz w:val="22"/>
          <w:szCs w:val="22"/>
          <w:u w:val="single"/>
        </w:rPr>
        <w:t xml:space="preserve">Este Instituto, determinó </w:t>
      </w:r>
      <w:r w:rsidRPr="00966C54" w:rsidR="00CB0FB2">
        <w:rPr>
          <w:rFonts w:ascii="Palatino Linotype" w:hAnsi="Palatino Linotype" w:cs="Tahoma"/>
          <w:bCs/>
          <w:sz w:val="22"/>
          <w:szCs w:val="22"/>
          <w:u w:val="single"/>
        </w:rPr>
        <w:t xml:space="preserve">modificar </w:t>
      </w:r>
      <w:r w:rsidRPr="00966C54">
        <w:rPr>
          <w:rFonts w:ascii="Palatino Linotype" w:hAnsi="Palatino Linotype" w:cs="Tahoma"/>
          <w:bCs/>
          <w:sz w:val="22"/>
          <w:szCs w:val="22"/>
          <w:u w:val="single"/>
        </w:rPr>
        <w:t xml:space="preserve">la respuesta que le entregó el Sujeto Obligado a su solicitud de acceso, toda vez que </w:t>
      </w:r>
      <w:r w:rsidRPr="00966C54" w:rsidR="00B36E1A">
        <w:rPr>
          <w:rFonts w:ascii="Palatino Linotype" w:hAnsi="Palatino Linotype" w:cs="Tahoma"/>
          <w:bCs/>
          <w:sz w:val="22"/>
          <w:szCs w:val="22"/>
          <w:u w:val="single"/>
        </w:rPr>
        <w:t>la manifestación realizada por el Sujeto Obligado no da cuenta de la búsqueda exhaustiva y razonable que pudo o no haber realizado</w:t>
      </w:r>
      <w:r w:rsidRPr="00966C54">
        <w:rPr>
          <w:rFonts w:ascii="Palatino Linotype" w:hAnsi="Palatino Linotype" w:cs="Tahoma"/>
          <w:bCs/>
          <w:sz w:val="22"/>
          <w:szCs w:val="22"/>
          <w:u w:val="single"/>
        </w:rPr>
        <w:t>.</w:t>
      </w:r>
    </w:p>
    <w:p w:rsidRPr="00966C54" w:rsidR="00F26584" w:rsidP="00F26584" w:rsidRDefault="00F26584" w14:paraId="0EA8CC0C" w14:textId="77777777">
      <w:pPr>
        <w:spacing w:line="360" w:lineRule="auto"/>
        <w:jc w:val="both"/>
        <w:rPr>
          <w:rFonts w:ascii="Palatino Linotype" w:hAnsi="Palatino Linotype" w:cs="Tahoma"/>
          <w:bCs/>
          <w:sz w:val="22"/>
          <w:szCs w:val="22"/>
          <w:u w:val="single"/>
        </w:rPr>
      </w:pPr>
    </w:p>
    <w:p w:rsidRPr="00966C54" w:rsidR="00F26584" w:rsidP="00F26584" w:rsidRDefault="00F26584" w14:paraId="7CA89AA2" w14:textId="77777777">
      <w:pPr>
        <w:spacing w:line="360" w:lineRule="auto"/>
        <w:ind w:right="-93"/>
        <w:jc w:val="both"/>
        <w:rPr>
          <w:rFonts w:ascii="Palatino Linotype" w:hAnsi="Palatino Linotype" w:cs="Tahoma"/>
          <w:bCs/>
          <w:sz w:val="22"/>
          <w:szCs w:val="22"/>
          <w:u w:val="single"/>
        </w:rPr>
      </w:pPr>
      <w:r w:rsidRPr="00966C54">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966C54" w:rsidR="00F26584" w:rsidP="00F26584" w:rsidRDefault="00F26584" w14:paraId="6B41347B" w14:textId="77777777">
      <w:pPr>
        <w:spacing w:line="360" w:lineRule="auto"/>
        <w:ind w:right="-91"/>
        <w:jc w:val="center"/>
        <w:rPr>
          <w:rFonts w:ascii="Palatino Linotype" w:hAnsi="Palatino Linotype" w:eastAsia="Calibri" w:cs="Tahoma"/>
          <w:b/>
          <w:bCs/>
          <w:sz w:val="22"/>
          <w:szCs w:val="22"/>
          <w:lang w:eastAsia="en-US"/>
        </w:rPr>
      </w:pPr>
    </w:p>
    <w:p w:rsidRPr="00966C54" w:rsidR="00F26584" w:rsidP="00F26584" w:rsidRDefault="00F26584" w14:paraId="3F8747CC" w14:textId="77777777">
      <w:pPr>
        <w:spacing w:line="360" w:lineRule="auto"/>
        <w:ind w:right="-91"/>
        <w:jc w:val="center"/>
        <w:rPr>
          <w:rFonts w:ascii="Palatino Linotype" w:hAnsi="Palatino Linotype" w:eastAsia="Calibri" w:cs="Tahoma"/>
          <w:b/>
          <w:bCs/>
          <w:sz w:val="22"/>
          <w:szCs w:val="22"/>
          <w:lang w:eastAsia="en-US"/>
        </w:rPr>
      </w:pPr>
      <w:r w:rsidRPr="00966C54">
        <w:rPr>
          <w:rFonts w:ascii="Palatino Linotype" w:hAnsi="Palatino Linotype" w:eastAsia="Calibri" w:cs="Tahoma"/>
          <w:b/>
          <w:bCs/>
          <w:sz w:val="22"/>
          <w:szCs w:val="22"/>
          <w:lang w:eastAsia="en-US"/>
        </w:rPr>
        <w:t>R E S U E L V E</w:t>
      </w:r>
    </w:p>
    <w:p w:rsidRPr="00966C54" w:rsidR="00F26584" w:rsidP="00F26584" w:rsidRDefault="00F26584" w14:paraId="43DA335A" w14:textId="77777777">
      <w:pPr>
        <w:spacing w:line="360" w:lineRule="auto"/>
        <w:jc w:val="center"/>
        <w:rPr>
          <w:rFonts w:ascii="Palatino Linotype" w:hAnsi="Palatino Linotype" w:cs="Tahoma"/>
          <w:b/>
          <w:bCs/>
          <w:sz w:val="22"/>
          <w:szCs w:val="22"/>
        </w:rPr>
      </w:pPr>
    </w:p>
    <w:p w:rsidRPr="00966C54" w:rsidR="00F26584" w:rsidP="00F26584" w:rsidRDefault="00F26584" w14:paraId="24F0E029" w14:textId="59FC0D6B">
      <w:pPr>
        <w:spacing w:line="360" w:lineRule="auto"/>
        <w:contextualSpacing/>
        <w:jc w:val="both"/>
        <w:rPr>
          <w:rFonts w:ascii="Palatino Linotype" w:hAnsi="Palatino Linotype" w:eastAsia="Calibri" w:cs="Tahoma"/>
          <w:bCs/>
          <w:sz w:val="22"/>
          <w:szCs w:val="22"/>
          <w:lang w:eastAsia="en-US"/>
        </w:rPr>
      </w:pPr>
      <w:r w:rsidRPr="00966C54">
        <w:rPr>
          <w:rFonts w:ascii="Palatino Linotype" w:hAnsi="Palatino Linotype" w:cs="Tahoma"/>
          <w:b/>
          <w:bCs/>
          <w:sz w:val="22"/>
          <w:szCs w:val="22"/>
        </w:rPr>
        <w:t xml:space="preserve">PRIMERO. </w:t>
      </w:r>
      <w:r w:rsidRPr="00966C54">
        <w:rPr>
          <w:rFonts w:ascii="Palatino Linotype" w:hAnsi="Palatino Linotype" w:cs="Tahoma"/>
          <w:bCs/>
          <w:sz w:val="22"/>
          <w:szCs w:val="22"/>
        </w:rPr>
        <w:t xml:space="preserve">Se </w:t>
      </w:r>
      <w:r w:rsidRPr="00966C54" w:rsidR="00CB0FB2">
        <w:rPr>
          <w:rFonts w:ascii="Palatino Linotype" w:hAnsi="Palatino Linotype" w:cs="Tahoma"/>
          <w:b/>
          <w:bCs/>
          <w:sz w:val="22"/>
          <w:szCs w:val="22"/>
        </w:rPr>
        <w:t>MODIFICA</w:t>
      </w:r>
      <w:r w:rsidRPr="00966C54">
        <w:rPr>
          <w:rFonts w:ascii="Palatino Linotype" w:hAnsi="Palatino Linotype" w:cs="Tahoma"/>
          <w:bCs/>
          <w:sz w:val="22"/>
          <w:szCs w:val="22"/>
        </w:rPr>
        <w:t xml:space="preserve"> la respuesta entregada por l</w:t>
      </w:r>
      <w:r w:rsidRPr="00966C54" w:rsidR="00B36E1A">
        <w:rPr>
          <w:rFonts w:ascii="Palatino Linotype" w:hAnsi="Palatino Linotype" w:cs="Tahoma"/>
          <w:bCs/>
          <w:sz w:val="22"/>
          <w:szCs w:val="22"/>
        </w:rPr>
        <w:t>a</w:t>
      </w:r>
      <w:r w:rsidRPr="00966C54">
        <w:rPr>
          <w:rFonts w:ascii="Palatino Linotype" w:hAnsi="Palatino Linotype" w:cs="Tahoma"/>
          <w:bCs/>
          <w:sz w:val="22"/>
          <w:szCs w:val="22"/>
        </w:rPr>
        <w:t xml:space="preserve"> </w:t>
      </w:r>
      <w:r w:rsidRPr="00966C54" w:rsidR="00B36E1A">
        <w:rPr>
          <w:rFonts w:ascii="Palatino Linotype" w:hAnsi="Palatino Linotype" w:cs="Tahoma"/>
          <w:b/>
          <w:bCs/>
          <w:sz w:val="22"/>
          <w:szCs w:val="22"/>
        </w:rPr>
        <w:t>Secretaría del Medio Ambiente</w:t>
      </w:r>
      <w:r w:rsidRPr="00966C54" w:rsidR="00B36E1A">
        <w:rPr>
          <w:rFonts w:ascii="Palatino Linotype" w:hAnsi="Palatino Linotype" w:eastAsia="Calibri" w:cs="Tahoma"/>
          <w:b/>
          <w:bCs/>
          <w:sz w:val="22"/>
          <w:szCs w:val="22"/>
        </w:rPr>
        <w:t xml:space="preserve"> </w:t>
      </w:r>
      <w:r w:rsidRPr="00966C54">
        <w:rPr>
          <w:rFonts w:ascii="Palatino Linotype" w:hAnsi="Palatino Linotype" w:eastAsia="Calibri" w:cs="Tahoma"/>
          <w:bCs/>
          <w:sz w:val="22"/>
          <w:szCs w:val="22"/>
          <w:lang w:eastAsia="en-US"/>
        </w:rPr>
        <w:t>a</w:t>
      </w:r>
      <w:r w:rsidRPr="00966C54">
        <w:rPr>
          <w:rFonts w:ascii="Palatino Linotype" w:hAnsi="Palatino Linotype" w:cs="Tahoma"/>
          <w:bCs/>
          <w:sz w:val="22"/>
          <w:szCs w:val="22"/>
        </w:rPr>
        <w:t xml:space="preserve"> la solicitud de información </w:t>
      </w:r>
      <w:r w:rsidRPr="00966C54" w:rsidR="00B36E1A">
        <w:rPr>
          <w:rFonts w:ascii="Palatino Linotype" w:hAnsi="Palatino Linotype"/>
          <w:b/>
          <w:bCs/>
          <w:sz w:val="22"/>
          <w:szCs w:val="22"/>
        </w:rPr>
        <w:t>00581/SMA/IP/2022</w:t>
      </w:r>
      <w:r w:rsidRPr="00966C54">
        <w:rPr>
          <w:rFonts w:ascii="Palatino Linotype" w:hAnsi="Palatino Linotype"/>
          <w:b/>
          <w:bCs/>
          <w:sz w:val="22"/>
          <w:szCs w:val="22"/>
        </w:rPr>
        <w:t xml:space="preserve"> </w:t>
      </w:r>
      <w:r w:rsidRPr="00966C54">
        <w:rPr>
          <w:rFonts w:ascii="Palatino Linotype" w:hAnsi="Palatino Linotype"/>
          <w:bCs/>
          <w:sz w:val="22"/>
          <w:szCs w:val="22"/>
        </w:rPr>
        <w:t xml:space="preserve">por resultar </w:t>
      </w:r>
      <w:r w:rsidRPr="00966C54" w:rsidR="00B36E1A">
        <w:rPr>
          <w:rFonts w:ascii="Palatino Linotype" w:hAnsi="Palatino Linotype"/>
          <w:bCs/>
          <w:sz w:val="22"/>
          <w:szCs w:val="22"/>
        </w:rPr>
        <w:t xml:space="preserve">parcialmente </w:t>
      </w:r>
      <w:r w:rsidRPr="00966C54">
        <w:rPr>
          <w:rFonts w:ascii="Palatino Linotype" w:hAnsi="Palatino Linotype"/>
          <w:sz w:val="22"/>
          <w:szCs w:val="22"/>
        </w:rPr>
        <w:t>fundadas</w:t>
      </w:r>
      <w:r w:rsidRPr="00966C54">
        <w:rPr>
          <w:rFonts w:ascii="Palatino Linotype" w:hAnsi="Palatino Linotype" w:cs="Tahoma"/>
          <w:bCs/>
          <w:sz w:val="22"/>
          <w:szCs w:val="22"/>
        </w:rPr>
        <w:t xml:space="preserve"> </w:t>
      </w:r>
      <w:r w:rsidRPr="00966C54">
        <w:rPr>
          <w:rFonts w:ascii="Palatino Linotype" w:hAnsi="Palatino Linotype" w:eastAsia="Calibri" w:cs="Tahoma"/>
          <w:bCs/>
          <w:sz w:val="22"/>
          <w:szCs w:val="22"/>
          <w:lang w:eastAsia="en-US"/>
        </w:rPr>
        <w:t xml:space="preserve">las razones o motivos de inconformidad hechos valer por el Recurrente en el Recurso de Revisión </w:t>
      </w:r>
      <w:r w:rsidRPr="00966C54" w:rsidR="00B36E1A">
        <w:rPr>
          <w:rFonts w:ascii="Palatino Linotype" w:hAnsi="Palatino Linotype" w:cs="Tahoma"/>
          <w:b/>
          <w:bCs/>
          <w:color w:val="0D0D0D" w:themeColor="text1" w:themeTint="F2"/>
          <w:sz w:val="22"/>
          <w:szCs w:val="22"/>
        </w:rPr>
        <w:t>00441</w:t>
      </w:r>
      <w:r w:rsidRPr="00966C54">
        <w:rPr>
          <w:rFonts w:ascii="Palatino Linotype" w:hAnsi="Palatino Linotype" w:cs="Tahoma"/>
          <w:b/>
          <w:bCs/>
          <w:color w:val="0D0D0D" w:themeColor="text1" w:themeTint="F2"/>
          <w:sz w:val="22"/>
          <w:szCs w:val="22"/>
        </w:rPr>
        <w:t>/INFOEM/IP/RR/202</w:t>
      </w:r>
      <w:r w:rsidRPr="00966C54" w:rsidR="00B36E1A">
        <w:rPr>
          <w:rFonts w:ascii="Palatino Linotype" w:hAnsi="Palatino Linotype" w:cs="Tahoma"/>
          <w:b/>
          <w:bCs/>
          <w:color w:val="0D0D0D" w:themeColor="text1" w:themeTint="F2"/>
          <w:sz w:val="22"/>
          <w:szCs w:val="22"/>
        </w:rPr>
        <w:t>3</w:t>
      </w:r>
      <w:r w:rsidRPr="00966C54">
        <w:rPr>
          <w:rFonts w:ascii="Palatino Linotype" w:hAnsi="Palatino Linotype" w:eastAsia="Calibri" w:cs="Tahoma"/>
          <w:bCs/>
          <w:sz w:val="22"/>
          <w:szCs w:val="22"/>
          <w:lang w:eastAsia="en-US"/>
        </w:rPr>
        <w:t>, en términos de los considerandos QUINTO y SEXTO de la presente Resolución.</w:t>
      </w:r>
    </w:p>
    <w:p w:rsidRPr="00966C54" w:rsidR="00F26584" w:rsidP="00F26584" w:rsidRDefault="00F26584" w14:paraId="47D43DEA" w14:textId="77777777">
      <w:pPr>
        <w:spacing w:line="360" w:lineRule="auto"/>
        <w:contextualSpacing/>
        <w:jc w:val="both"/>
        <w:rPr>
          <w:rFonts w:ascii="Palatino Linotype" w:hAnsi="Palatino Linotype" w:cs="Tahoma"/>
          <w:bCs/>
          <w:sz w:val="22"/>
          <w:szCs w:val="22"/>
        </w:rPr>
      </w:pPr>
    </w:p>
    <w:p w:rsidRPr="00966C54" w:rsidR="00B36E1A" w:rsidP="00B36E1A" w:rsidRDefault="00B36E1A" w14:paraId="71F91FC7" w14:textId="2F3E0CEA">
      <w:pPr>
        <w:spacing w:line="360" w:lineRule="auto"/>
        <w:ind w:right="-93"/>
        <w:jc w:val="both"/>
        <w:rPr>
          <w:rFonts w:ascii="Palatino Linotype" w:hAnsi="Palatino Linotype" w:cs="Tahoma"/>
          <w:sz w:val="22"/>
          <w:lang w:val="es-ES"/>
        </w:rPr>
      </w:pPr>
      <w:r w:rsidRPr="00966C54">
        <w:rPr>
          <w:rFonts w:ascii="Palatino Linotype" w:hAnsi="Palatino Linotype" w:eastAsia="Calibri" w:cs="Tahoma"/>
          <w:b/>
          <w:bCs/>
          <w:sz w:val="22"/>
          <w:szCs w:val="22"/>
          <w:lang w:eastAsia="en-US"/>
        </w:rPr>
        <w:t>SEGUNDO.</w:t>
      </w:r>
      <w:r w:rsidRPr="00966C54">
        <w:rPr>
          <w:rFonts w:ascii="Palatino Linotype" w:hAnsi="Palatino Linotype" w:eastAsia="Calibri" w:cs="Tahoma"/>
          <w:sz w:val="22"/>
          <w:szCs w:val="22"/>
        </w:rPr>
        <w:t xml:space="preserve"> Se </w:t>
      </w:r>
      <w:r w:rsidRPr="00966C54">
        <w:rPr>
          <w:rFonts w:ascii="Palatino Linotype" w:hAnsi="Palatino Linotype" w:eastAsia="Calibri" w:cs="Tahoma"/>
          <w:b/>
          <w:sz w:val="22"/>
          <w:szCs w:val="22"/>
        </w:rPr>
        <w:t xml:space="preserve">ORDENA </w:t>
      </w:r>
      <w:r w:rsidRPr="00966C54">
        <w:rPr>
          <w:rFonts w:ascii="Palatino Linotype" w:hAnsi="Palatino Linotype" w:eastAsia="Calibri" w:cs="Tahoma"/>
          <w:sz w:val="22"/>
          <w:szCs w:val="22"/>
        </w:rPr>
        <w:t xml:space="preserve">al Sujeto Obligado, </w:t>
      </w:r>
      <w:r w:rsidRPr="00966C54">
        <w:rPr>
          <w:rFonts w:ascii="Palatino Linotype" w:hAnsi="Palatino Linotype" w:eastAsia="Calibri" w:cs="Tahoma"/>
          <w:bCs/>
          <w:sz w:val="22"/>
          <w:szCs w:val="22"/>
          <w:lang w:eastAsia="en-US"/>
        </w:rPr>
        <w:t>a efecto de que</w:t>
      </w:r>
      <w:r w:rsidRPr="00966C54">
        <w:rPr>
          <w:rFonts w:ascii="Palatino Linotype" w:hAnsi="Palatino Linotype" w:cs="Tahoma"/>
          <w:sz w:val="22"/>
        </w:rPr>
        <w:t xml:space="preserve"> entregue, a través del </w:t>
      </w:r>
      <w:r w:rsidRPr="00966C54">
        <w:rPr>
          <w:rFonts w:ascii="Palatino Linotype" w:hAnsi="Palatino Linotype" w:cs="Tahoma"/>
          <w:sz w:val="22"/>
          <w:lang w:val="es-ES"/>
        </w:rPr>
        <w:t xml:space="preserve">Sistema de Acceso a la Información Mexiquense (SAIMEX): </w:t>
      </w:r>
    </w:p>
    <w:p w:rsidRPr="00966C54" w:rsidR="00B36E1A" w:rsidP="00B36E1A" w:rsidRDefault="00B36E1A" w14:paraId="7D45133E" w14:textId="77777777">
      <w:pPr>
        <w:spacing w:line="360" w:lineRule="auto"/>
        <w:ind w:right="113"/>
        <w:contextualSpacing/>
        <w:jc w:val="both"/>
        <w:rPr>
          <w:rFonts w:ascii="Palatino Linotype" w:hAnsi="Palatino Linotype" w:cs="Arial"/>
          <w:b/>
          <w:sz w:val="22"/>
          <w:szCs w:val="22"/>
        </w:rPr>
      </w:pPr>
    </w:p>
    <w:p w:rsidRPr="00966C54" w:rsidR="00B36E1A" w:rsidP="00B36E1A" w:rsidRDefault="00B36E1A" w14:paraId="5E003EC3" w14:textId="090AD937">
      <w:pPr>
        <w:numPr>
          <w:ilvl w:val="0"/>
          <w:numId w:val="42"/>
        </w:numPr>
        <w:spacing w:line="360" w:lineRule="auto"/>
        <w:ind w:right="113"/>
        <w:contextualSpacing/>
        <w:jc w:val="both"/>
        <w:rPr>
          <w:rFonts w:ascii="Palatino Linotype" w:hAnsi="Palatino Linotype" w:cs="Arial"/>
          <w:b/>
          <w:sz w:val="22"/>
          <w:szCs w:val="22"/>
        </w:rPr>
      </w:pPr>
      <w:r w:rsidRPr="00966C54">
        <w:rPr>
          <w:rFonts w:ascii="Palatino Linotype" w:hAnsi="Palatino Linotype" w:eastAsia="Calibri"/>
          <w:color w:val="000000" w:themeColor="text1"/>
          <w:sz w:val="22"/>
          <w:szCs w:val="22"/>
          <w:lang w:eastAsia="en-US"/>
        </w:rPr>
        <w:t xml:space="preserve">El </w:t>
      </w:r>
      <w:r w:rsidRPr="00966C54">
        <w:rPr>
          <w:rFonts w:ascii="Palatino Linotype" w:hAnsi="Palatino Linotype" w:eastAsia="Calibri" w:cs="Tahoma"/>
          <w:iCs/>
          <w:color w:val="000000" w:themeColor="text1"/>
          <w:sz w:val="22"/>
          <w:szCs w:val="22"/>
          <w:lang w:val="x-none" w:eastAsia="es-ES_tradnl"/>
        </w:rPr>
        <w:t xml:space="preserve">Acuerdo del Comité de Transparencia, </w:t>
      </w:r>
      <w:r w:rsidRPr="00966C54" w:rsidR="00CB0FB2">
        <w:rPr>
          <w:rFonts w:ascii="Palatino Linotype" w:hAnsi="Palatino Linotype" w:eastAsia="Calibri" w:cs="Tahoma"/>
          <w:iCs/>
          <w:color w:val="000000" w:themeColor="text1"/>
          <w:sz w:val="22"/>
          <w:szCs w:val="22"/>
          <w:lang w:val="es-ES" w:eastAsia="es-ES_tradnl"/>
        </w:rPr>
        <w:t xml:space="preserve">debidamente fundado y motivado </w:t>
      </w:r>
      <w:r w:rsidRPr="00966C54">
        <w:rPr>
          <w:rFonts w:ascii="Palatino Linotype" w:hAnsi="Palatino Linotype" w:eastAsia="Calibri" w:cs="Tahoma"/>
          <w:iCs/>
          <w:color w:val="000000" w:themeColor="text1"/>
          <w:sz w:val="22"/>
          <w:szCs w:val="22"/>
          <w:lang w:val="x-none" w:eastAsia="es-ES_tradnl"/>
        </w:rPr>
        <w:t xml:space="preserve">donde </w:t>
      </w:r>
      <w:r w:rsidRPr="00966C54" w:rsidR="00CB0FB2">
        <w:rPr>
          <w:rFonts w:ascii="Palatino Linotype" w:hAnsi="Palatino Linotype" w:eastAsia="Calibri" w:cs="Tahoma"/>
          <w:iCs/>
          <w:color w:val="000000" w:themeColor="text1"/>
          <w:sz w:val="22"/>
          <w:szCs w:val="22"/>
          <w:lang w:val="es-ES" w:eastAsia="es-ES_tradnl"/>
        </w:rPr>
        <w:t xml:space="preserve">se </w:t>
      </w:r>
      <w:r w:rsidRPr="00966C54">
        <w:rPr>
          <w:rFonts w:ascii="Palatino Linotype" w:hAnsi="Palatino Linotype" w:eastAsia="Calibri" w:cs="Tahoma"/>
          <w:iCs/>
          <w:color w:val="000000" w:themeColor="text1"/>
          <w:sz w:val="22"/>
          <w:szCs w:val="22"/>
          <w:lang w:val="x-none" w:eastAsia="es-ES_tradnl"/>
        </w:rPr>
        <w:t xml:space="preserve">confirme la inexistencia </w:t>
      </w:r>
      <w:r w:rsidRPr="00966C54">
        <w:rPr>
          <w:rFonts w:ascii="Palatino Linotype" w:hAnsi="Palatino Linotype" w:eastAsia="Calibri" w:cs="Tahoma"/>
          <w:iCs/>
          <w:color w:val="000000" w:themeColor="text1"/>
          <w:sz w:val="22"/>
          <w:szCs w:val="22"/>
          <w:lang w:eastAsia="es-ES_tradnl"/>
        </w:rPr>
        <w:t>de la</w:t>
      </w:r>
      <w:r w:rsidRPr="00966C54" w:rsidR="00CB0FB2">
        <w:rPr>
          <w:rFonts w:ascii="Palatino Linotype" w:hAnsi="Palatino Linotype" w:eastAsia="Calibri" w:cs="Tahoma"/>
          <w:iCs/>
          <w:color w:val="000000" w:themeColor="text1"/>
          <w:sz w:val="22"/>
          <w:szCs w:val="22"/>
          <w:lang w:eastAsia="es-ES_tradnl"/>
        </w:rPr>
        <w:t xml:space="preserve"> información requerida por el Particular</w:t>
      </w:r>
      <w:r w:rsidRPr="00966C54">
        <w:rPr>
          <w:rFonts w:ascii="Palatino Linotype" w:hAnsi="Palatino Linotype" w:eastAsia="Calibri" w:cs="Tahoma"/>
          <w:iCs/>
          <w:color w:val="000000" w:themeColor="text1"/>
          <w:sz w:val="22"/>
          <w:szCs w:val="22"/>
          <w:lang w:eastAsia="es-ES_tradnl"/>
        </w:rPr>
        <w:t xml:space="preserve">, en términos de los artículos </w:t>
      </w:r>
      <w:r w:rsidRPr="00966C54">
        <w:rPr>
          <w:rFonts w:ascii="Palatino Linotype" w:hAnsi="Palatino Linotype" w:eastAsia="Calibri" w:cs="Tahoma"/>
          <w:iCs/>
          <w:color w:val="000000" w:themeColor="text1"/>
          <w:sz w:val="22"/>
          <w:szCs w:val="22"/>
          <w:lang w:val="x-none" w:eastAsia="es-ES_tradnl"/>
        </w:rPr>
        <w:t>19, párrafo tercero, 169 y 170, de la Ley de Transparencia y Acceso a la Información Pública del Estado de México y Municipios.</w:t>
      </w:r>
    </w:p>
    <w:p w:rsidRPr="00966C54" w:rsidR="00F26584" w:rsidP="00F26584" w:rsidRDefault="00F26584" w14:paraId="3522CE90" w14:textId="77777777">
      <w:pPr>
        <w:spacing w:line="360" w:lineRule="auto"/>
        <w:ind w:right="-93"/>
        <w:jc w:val="both"/>
        <w:rPr>
          <w:rFonts w:ascii="Palatino Linotype" w:hAnsi="Palatino Linotype" w:eastAsia="Calibri" w:cs="Tahoma"/>
          <w:bCs/>
          <w:sz w:val="22"/>
          <w:szCs w:val="22"/>
          <w:lang w:eastAsia="en-US"/>
        </w:rPr>
      </w:pPr>
    </w:p>
    <w:p w:rsidRPr="00966C54" w:rsidR="00F26584" w:rsidP="00F26584" w:rsidRDefault="00F26584" w14:paraId="135B4009" w14:textId="77777777">
      <w:pPr>
        <w:spacing w:line="360" w:lineRule="auto"/>
        <w:contextualSpacing/>
        <w:jc w:val="both"/>
        <w:rPr>
          <w:rFonts w:ascii="Palatino Linotype" w:hAnsi="Palatino Linotype" w:cs="Tahoma"/>
          <w:sz w:val="22"/>
          <w:szCs w:val="22"/>
        </w:rPr>
      </w:pPr>
      <w:r w:rsidRPr="00966C54">
        <w:rPr>
          <w:rFonts w:ascii="Palatino Linotype" w:hAnsi="Palatino Linotype" w:eastAsia="Calibri" w:cs="Tahoma"/>
          <w:b/>
          <w:bCs/>
          <w:sz w:val="22"/>
          <w:szCs w:val="22"/>
          <w:lang w:eastAsia="en-US"/>
        </w:rPr>
        <w:t xml:space="preserve">TERCERO. </w:t>
      </w:r>
      <w:r w:rsidRPr="00966C54">
        <w:rPr>
          <w:rFonts w:ascii="Palatino Linotype" w:hAnsi="Palatino Linotype" w:cs="Tahoma"/>
          <w:b/>
          <w:sz w:val="22"/>
          <w:szCs w:val="22"/>
        </w:rPr>
        <w:t xml:space="preserve">NOTIFÍQUESE </w:t>
      </w:r>
      <w:r w:rsidRPr="00966C5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66C54" w:rsidR="00F26584" w:rsidP="00F26584" w:rsidRDefault="00F26584" w14:paraId="2EB444F4" w14:textId="77777777">
      <w:pPr>
        <w:spacing w:line="360" w:lineRule="auto"/>
        <w:contextualSpacing/>
        <w:jc w:val="both"/>
        <w:rPr>
          <w:rFonts w:ascii="Palatino Linotype" w:hAnsi="Palatino Linotype" w:cs="Tahoma"/>
          <w:sz w:val="22"/>
          <w:szCs w:val="22"/>
        </w:rPr>
      </w:pPr>
    </w:p>
    <w:p w:rsidRPr="00966C54" w:rsidR="00F26584" w:rsidP="00F26584" w:rsidRDefault="00F26584" w14:paraId="54C61A82" w14:textId="77777777">
      <w:pPr>
        <w:spacing w:line="360" w:lineRule="auto"/>
        <w:contextualSpacing/>
        <w:jc w:val="both"/>
        <w:rPr>
          <w:rFonts w:ascii="Palatino Linotype" w:hAnsi="Palatino Linotype" w:cs="Tahoma"/>
          <w:iCs/>
          <w:sz w:val="22"/>
          <w:szCs w:val="22"/>
        </w:rPr>
      </w:pPr>
      <w:r w:rsidRPr="00966C54">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66C54" w:rsidR="00F26584" w:rsidP="00F26584" w:rsidRDefault="00F26584" w14:paraId="4EF3CD36" w14:textId="77777777">
      <w:pPr>
        <w:spacing w:line="360" w:lineRule="auto"/>
        <w:contextualSpacing/>
        <w:jc w:val="both"/>
        <w:rPr>
          <w:rFonts w:ascii="Palatino Linotype" w:hAnsi="Palatino Linotype" w:eastAsia="Calibri" w:cs="Tahoma"/>
          <w:color w:val="000000"/>
          <w:sz w:val="22"/>
          <w:szCs w:val="22"/>
          <w:lang w:val="es-ES" w:eastAsia="es-MX"/>
        </w:rPr>
      </w:pPr>
    </w:p>
    <w:p w:rsidRPr="00966C54" w:rsidR="00B36E1A" w:rsidP="00B36E1A" w:rsidRDefault="00F26584" w14:paraId="5D0252E7" w14:textId="77777777">
      <w:pPr>
        <w:spacing w:line="360" w:lineRule="auto"/>
        <w:ind w:right="-93"/>
        <w:jc w:val="both"/>
        <w:rPr>
          <w:rFonts w:ascii="Palatino Linotype" w:hAnsi="Palatino Linotype" w:cs="Tahoma"/>
          <w:sz w:val="22"/>
          <w:szCs w:val="22"/>
          <w:lang w:eastAsia="es-MX"/>
        </w:rPr>
      </w:pPr>
      <w:r w:rsidRPr="00966C54">
        <w:rPr>
          <w:rFonts w:ascii="Palatino Linotype" w:hAnsi="Palatino Linotype" w:eastAsia="Calibri" w:cs="Tahoma"/>
          <w:b/>
          <w:color w:val="000000" w:themeColor="text1"/>
          <w:sz w:val="22"/>
          <w:szCs w:val="22"/>
          <w:lang w:eastAsia="es-MX"/>
        </w:rPr>
        <w:t>CUARTO</w:t>
      </w:r>
      <w:r w:rsidRPr="00966C54">
        <w:rPr>
          <w:rFonts w:ascii="Palatino Linotype" w:hAnsi="Palatino Linotype" w:eastAsia="Calibri" w:cs="Tahoma"/>
          <w:b/>
          <w:bCs/>
          <w:color w:val="000000" w:themeColor="text1"/>
          <w:sz w:val="22"/>
          <w:szCs w:val="22"/>
          <w:lang w:eastAsia="en-US"/>
        </w:rPr>
        <w:t xml:space="preserve">. </w:t>
      </w:r>
      <w:r w:rsidRPr="00966C54">
        <w:rPr>
          <w:rFonts w:ascii="Palatino Linotype" w:hAnsi="Palatino Linotype" w:cs="Tahoma"/>
          <w:b/>
          <w:color w:val="000000" w:themeColor="text1"/>
          <w:sz w:val="22"/>
          <w:szCs w:val="22"/>
        </w:rPr>
        <w:t>NOTIFÍQUESE</w:t>
      </w:r>
      <w:r w:rsidRPr="00966C54">
        <w:rPr>
          <w:rFonts w:ascii="Palatino Linotype" w:hAnsi="Palatino Linotype" w:cs="Tahoma"/>
          <w:color w:val="000000" w:themeColor="text1"/>
          <w:sz w:val="22"/>
          <w:szCs w:val="22"/>
        </w:rPr>
        <w:t xml:space="preserve"> al Recurrente la presente Resolución a través del </w:t>
      </w:r>
      <w:r w:rsidRPr="00966C54">
        <w:rPr>
          <w:rFonts w:ascii="Palatino Linotype" w:hAnsi="Palatino Linotype" w:eastAsia="Calibri" w:cs="Tahoma"/>
          <w:bCs/>
          <w:color w:val="000000" w:themeColor="text1"/>
          <w:sz w:val="22"/>
          <w:szCs w:val="22"/>
          <w:lang w:eastAsia="en-US"/>
        </w:rPr>
        <w:t>Sistema de Acceso a la Información Mexiquense (SAIMEX)</w:t>
      </w:r>
      <w:r w:rsidRPr="00966C5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966C54" w:rsidR="00B36E1A">
        <w:rPr>
          <w:rFonts w:ascii="Palatino Linotype" w:hAnsi="Palatino Linotype" w:cs="Tahoma"/>
          <w:color w:val="000000" w:themeColor="text1"/>
          <w:sz w:val="22"/>
          <w:szCs w:val="22"/>
        </w:rPr>
        <w:t xml:space="preserve"> </w:t>
      </w:r>
      <w:r w:rsidRPr="00966C54" w:rsidR="00B36E1A">
        <w:rPr>
          <w:rFonts w:ascii="Palatino Linotype" w:hAnsi="Palatino Linotype" w:cs="Tahoma"/>
          <w:sz w:val="22"/>
          <w:szCs w:val="22"/>
        </w:rPr>
        <w:t>o Recurso de Inconformidad de acuerdo a lo establecido en los artículos 159 y 160, fracción II de la Ley General de Transparencia y Acceso a la Información Pública.</w:t>
      </w:r>
    </w:p>
    <w:p w:rsidRPr="00966C54" w:rsidR="008F476A" w:rsidP="005C16EF" w:rsidRDefault="008F476A" w14:paraId="7A705141" w14:textId="77777777">
      <w:pPr>
        <w:spacing w:line="360" w:lineRule="auto"/>
        <w:contextualSpacing/>
        <w:jc w:val="both"/>
        <w:rPr>
          <w:rFonts w:ascii="Palatino Linotype" w:hAnsi="Palatino Linotype" w:cs="Tahoma"/>
          <w:color w:val="000000" w:themeColor="text1"/>
          <w:sz w:val="22"/>
          <w:szCs w:val="22"/>
        </w:rPr>
      </w:pPr>
    </w:p>
    <w:p w:rsidR="00733CE0" w:rsidP="005C16EF" w:rsidRDefault="00C92916" w14:paraId="41EA17A2" w14:textId="52A01F3C">
      <w:pPr>
        <w:spacing w:line="360" w:lineRule="auto"/>
        <w:contextualSpacing/>
        <w:jc w:val="both"/>
        <w:rPr>
          <w:rFonts w:ascii="Palatino Linotype" w:hAnsi="Palatino Linotype" w:cs="Tahoma"/>
          <w:sz w:val="22"/>
          <w:szCs w:val="22"/>
        </w:rPr>
      </w:pPr>
      <w:r w:rsidRPr="00966C54">
        <w:rPr>
          <w:rFonts w:ascii="Palatino Linotype" w:hAnsi="Palatino Linotype" w:cs="Tahoma"/>
          <w:sz w:val="22"/>
          <w:szCs w:val="22"/>
          <w:lang w:eastAsia="es-MX"/>
        </w:rPr>
        <w:lastRenderedPageBreak/>
        <w:t xml:space="preserve">ASÍ LO RESUELVE, POR </w:t>
      </w:r>
      <w:r w:rsidRPr="00966C54">
        <w:rPr>
          <w:rFonts w:ascii="Palatino Linotype" w:hAnsi="Palatino Linotype" w:cs="Tahoma"/>
          <w:b/>
          <w:sz w:val="22"/>
          <w:szCs w:val="22"/>
          <w:lang w:eastAsia="es-MX"/>
        </w:rPr>
        <w:t>UNANIMIDAD</w:t>
      </w:r>
      <w:r w:rsidRPr="00966C54">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w:t>
      </w:r>
      <w:bookmarkStart w:name="_GoBack" w:id="1"/>
      <w:bookmarkEnd w:id="1"/>
      <w:r w:rsidRPr="00966C54">
        <w:rPr>
          <w:rFonts w:ascii="Palatino Linotype" w:hAnsi="Palatino Linotype" w:cs="Tahoma"/>
          <w:sz w:val="22"/>
          <w:szCs w:val="22"/>
          <w:lang w:eastAsia="es-MX"/>
        </w:rPr>
        <w:t>HIS, MARÍA DEL ROSARIO MEJÍA AYALA, SHARON CRISTINA MORALES MARTÍNEZ</w:t>
      </w:r>
      <w:r w:rsidRPr="00966C54" w:rsidR="000259E6">
        <w:rPr>
          <w:rFonts w:ascii="Palatino Linotype" w:hAnsi="Palatino Linotype" w:cs="Tahoma"/>
          <w:sz w:val="22"/>
          <w:szCs w:val="22"/>
          <w:lang w:eastAsia="es-MX"/>
        </w:rPr>
        <w:t>,</w:t>
      </w:r>
      <w:r w:rsidRPr="00966C54">
        <w:rPr>
          <w:rFonts w:ascii="Palatino Linotype" w:hAnsi="Palatino Linotype" w:cs="Tahoma"/>
          <w:sz w:val="22"/>
          <w:szCs w:val="22"/>
          <w:lang w:eastAsia="es-MX"/>
        </w:rPr>
        <w:t xml:space="preserve"> LUIS GUSTAVO PARRA NORIEGA Y </w:t>
      </w:r>
      <w:r w:rsidRPr="00966C54" w:rsidR="00C175A7">
        <w:rPr>
          <w:rFonts w:ascii="Palatino Linotype" w:hAnsi="Palatino Linotype" w:cs="Tahoma"/>
          <w:sz w:val="22"/>
          <w:szCs w:val="22"/>
          <w:lang w:eastAsia="es-MX"/>
        </w:rPr>
        <w:t xml:space="preserve">GUADALUPE RAMÍREZ PEÑA, EN LA DÉCIMA PRIMERA SESIÓN ORDINARIA, CELEBRADA EL </w:t>
      </w:r>
      <w:r w:rsidR="00C175A7">
        <w:rPr>
          <w:rFonts w:ascii="Palatino Linotype" w:hAnsi="Palatino Linotype" w:cs="Tahoma"/>
          <w:bCs/>
          <w:sz w:val="22"/>
          <w:szCs w:val="22"/>
        </w:rPr>
        <w:t>VEINTIDÓS</w:t>
      </w:r>
      <w:r w:rsidRPr="00966C54" w:rsidR="00C175A7">
        <w:rPr>
          <w:rFonts w:ascii="Palatino Linotype" w:hAnsi="Palatino Linotype" w:cs="Tahoma"/>
          <w:bCs/>
          <w:sz w:val="22"/>
          <w:szCs w:val="22"/>
        </w:rPr>
        <w:t xml:space="preserve"> DE MARZO DE DOS MIL VEINTITRÉS</w:t>
      </w:r>
      <w:r w:rsidRPr="00966C54" w:rsidR="00C175A7">
        <w:rPr>
          <w:rFonts w:ascii="Palatino Linotype" w:hAnsi="Palatino Linotype" w:cs="Tahoma"/>
          <w:sz w:val="22"/>
          <w:szCs w:val="22"/>
          <w:lang w:eastAsia="es-MX"/>
        </w:rPr>
        <w:t>, ANTE EL SECRETARIO TÉCNICO DEL PLENO, ALEXIS TAPIA RAMÍREZ.</w:t>
      </w:r>
    </w:p>
    <w:p w:rsidR="00597BE4" w:rsidRDefault="00597BE4" w14:paraId="6AF724C1" w14:textId="2BB68E0A">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5C16EF" w:rsidRDefault="003A1DF0" w14:paraId="1573DE77"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285" w:rsidP="00B31222" w:rsidRDefault="005A4285" w14:paraId="5EAA75E3" w14:textId="77777777">
      <w:r>
        <w:separator/>
      </w:r>
    </w:p>
  </w:endnote>
  <w:endnote w:type="continuationSeparator" w:id="0">
    <w:p w:rsidR="005A4285" w:rsidP="00B31222" w:rsidRDefault="005A4285" w14:paraId="6AD09C66" w14:textId="77777777">
      <w:r>
        <w:continuationSeparator/>
      </w:r>
    </w:p>
  </w:endnote>
  <w:endnote w:type="continuationNotice" w:id="1">
    <w:p w:rsidR="005A4285" w:rsidRDefault="005A4285" w14:paraId="67E567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B26411" w:rsidRDefault="00B26411" w14:paraId="54D8730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75A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75A7">
              <w:rPr>
                <w:b/>
                <w:bCs/>
                <w:noProof/>
              </w:rPr>
              <w:t>30</w:t>
            </w:r>
            <w:r>
              <w:rPr>
                <w:b/>
                <w:bCs/>
                <w:sz w:val="24"/>
                <w:szCs w:val="24"/>
              </w:rPr>
              <w:fldChar w:fldCharType="end"/>
            </w:r>
          </w:p>
        </w:sdtContent>
      </w:sdt>
    </w:sdtContent>
  </w:sdt>
  <w:p w:rsidR="00B26411" w:rsidRDefault="00B26411" w14:paraId="0EC2481D"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411" w:rsidRDefault="00B26411" w14:paraId="3634F80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75A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75A7">
      <w:rPr>
        <w:b/>
        <w:bCs/>
        <w:noProof/>
      </w:rPr>
      <w:t>30</w:t>
    </w:r>
    <w:r>
      <w:rPr>
        <w:b/>
        <w:bCs/>
        <w:sz w:val="24"/>
        <w:szCs w:val="24"/>
      </w:rPr>
      <w:fldChar w:fldCharType="end"/>
    </w:r>
  </w:p>
  <w:p w:rsidR="00B26411" w:rsidRDefault="00B26411" w14:paraId="291AFA02"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285" w:rsidP="00B31222" w:rsidRDefault="005A4285" w14:paraId="1E015AA9" w14:textId="77777777">
      <w:r>
        <w:separator/>
      </w:r>
    </w:p>
  </w:footnote>
  <w:footnote w:type="continuationSeparator" w:id="0">
    <w:p w:rsidR="005A4285" w:rsidP="00B31222" w:rsidRDefault="005A4285" w14:paraId="54F06BD1" w14:textId="77777777">
      <w:r>
        <w:continuationSeparator/>
      </w:r>
    </w:p>
  </w:footnote>
  <w:footnote w:type="continuationNotice" w:id="1">
    <w:p w:rsidR="005A4285" w:rsidRDefault="005A4285" w14:paraId="0D9A1008"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411" w:rsidRDefault="005A4285" w14:paraId="33DA6150" w14:textId="77777777">
    <w:pPr>
      <w:pStyle w:val="Encabezado"/>
    </w:pPr>
    <w:r>
      <w:rPr>
        <w:noProof/>
        <w:lang w:eastAsia="es-MX"/>
      </w:rPr>
      <w:pict w14:anchorId="005712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568" w:type="dxa"/>
      <w:tblLayout w:type="fixed"/>
      <w:tblLook w:val="04A0" w:firstRow="1" w:lastRow="0" w:firstColumn="1" w:lastColumn="0" w:noHBand="0" w:noVBand="1"/>
    </w:tblPr>
    <w:tblGrid>
      <w:gridCol w:w="2835"/>
      <w:gridCol w:w="6733"/>
    </w:tblGrid>
    <w:tr w:rsidRPr="005C106F" w:rsidR="00B26411" w:rsidTr="00202DB8" w14:paraId="0CEF3ECA" w14:textId="77777777">
      <w:trPr>
        <w:trHeight w:val="1435"/>
      </w:trPr>
      <w:tc>
        <w:tcPr>
          <w:tcW w:w="2835" w:type="dxa"/>
          <w:shd w:val="clear" w:color="auto" w:fill="auto"/>
        </w:tcPr>
        <w:p w:rsidRPr="005C106F" w:rsidR="00B26411" w:rsidP="00EF4A64" w:rsidRDefault="00B26411" w14:paraId="715195FF"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277CF373" wp14:editId="7F9439D9">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B26411" w:rsidP="005743D2" w:rsidRDefault="00B26411" w14:paraId="61F44DA6"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B26411" w:rsidTr="00DF3BE8" w14:paraId="4C83B943" w14:textId="77777777">
            <w:trPr>
              <w:trHeight w:val="144"/>
            </w:trPr>
            <w:tc>
              <w:tcPr>
                <w:tcW w:w="2589" w:type="dxa"/>
              </w:tcPr>
              <w:p w:rsidRPr="00431A70" w:rsidR="00B26411" w:rsidP="00E43A0F" w:rsidRDefault="00B26411" w14:paraId="7453B67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B26411" w:rsidP="00847973" w:rsidRDefault="00016CB3" w14:paraId="4A8ADE6C"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00441</w:t>
                </w:r>
                <w:r w:rsidRPr="001A412B" w:rsidR="00B26411">
                  <w:rPr>
                    <w:rFonts w:ascii="Palatino Linotype" w:hAnsi="Palatino Linotype" w:eastAsia="Calibri" w:cs="Tahoma"/>
                    <w:b/>
                    <w:bCs/>
                    <w:sz w:val="22"/>
                    <w:szCs w:val="22"/>
                    <w:lang w:val="es-MX" w:eastAsia="en-US"/>
                  </w:rPr>
                  <w:t>/INFOEM/IP/RR/202</w:t>
                </w:r>
                <w:r>
                  <w:rPr>
                    <w:rFonts w:ascii="Palatino Linotype" w:hAnsi="Palatino Linotype" w:eastAsia="Calibri" w:cs="Tahoma"/>
                    <w:b/>
                    <w:bCs/>
                    <w:sz w:val="22"/>
                    <w:szCs w:val="22"/>
                    <w:lang w:val="es-MX" w:eastAsia="en-US"/>
                  </w:rPr>
                  <w:t>3</w:t>
                </w:r>
              </w:p>
            </w:tc>
          </w:tr>
          <w:tr w:rsidR="00B26411" w:rsidTr="00DF3BE8" w14:paraId="26BA1AA0" w14:textId="77777777">
            <w:trPr>
              <w:trHeight w:val="283"/>
            </w:trPr>
            <w:tc>
              <w:tcPr>
                <w:tcW w:w="2589" w:type="dxa"/>
              </w:tcPr>
              <w:p w:rsidRPr="00431A70" w:rsidR="00B26411" w:rsidP="00E43A0F" w:rsidRDefault="00B26411" w14:paraId="74672BFC"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B26411" w:rsidP="005F13CF" w:rsidRDefault="00016CB3" w14:paraId="350F4AEC"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Secretaría del Medio Ambiente</w:t>
                </w:r>
              </w:p>
            </w:tc>
          </w:tr>
          <w:tr w:rsidR="00B26411" w:rsidTr="00DF3BE8" w14:paraId="221FF650" w14:textId="77777777">
            <w:trPr>
              <w:trHeight w:val="283"/>
            </w:trPr>
            <w:tc>
              <w:tcPr>
                <w:tcW w:w="2589" w:type="dxa"/>
              </w:tcPr>
              <w:p w:rsidRPr="00431A70" w:rsidR="00B26411" w:rsidP="00E43A0F" w:rsidRDefault="00B26411" w14:paraId="4C9C2C4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B26411" w:rsidP="005F13CF" w:rsidRDefault="00B26411" w14:paraId="1E5AF2C3"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B26411" w:rsidP="005743D2" w:rsidRDefault="00B26411" w14:paraId="3F391BE0" w14:textId="77777777">
          <w:pPr>
            <w:tabs>
              <w:tab w:val="right" w:pos="8838"/>
            </w:tabs>
            <w:ind w:left="-28"/>
            <w:jc w:val="both"/>
            <w:rPr>
              <w:rFonts w:ascii="Arial" w:hAnsi="Arial" w:eastAsia="Calibri" w:cs="Arial"/>
              <w:b/>
              <w:sz w:val="22"/>
              <w:szCs w:val="22"/>
              <w:lang w:eastAsia="en-US"/>
            </w:rPr>
          </w:pPr>
        </w:p>
      </w:tc>
    </w:tr>
  </w:tbl>
  <w:p w:rsidRPr="00A25151" w:rsidR="00B26411" w:rsidP="00EF4A64" w:rsidRDefault="00B26411" w14:paraId="514879C3" w14:textId="77777777">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568" w:type="dxa"/>
      <w:tblLayout w:type="fixed"/>
      <w:tblLook w:val="04A0" w:firstRow="1" w:lastRow="0" w:firstColumn="1" w:lastColumn="0" w:noHBand="0" w:noVBand="1"/>
    </w:tblPr>
    <w:tblGrid>
      <w:gridCol w:w="2835"/>
      <w:gridCol w:w="6733"/>
    </w:tblGrid>
    <w:tr w:rsidRPr="00330DA7" w:rsidR="00B26411" w:rsidTr="64C18E39" w14:paraId="699A1C56" w14:textId="77777777">
      <w:trPr>
        <w:trHeight w:val="1435"/>
      </w:trPr>
      <w:tc>
        <w:tcPr>
          <w:tcW w:w="2835" w:type="dxa"/>
          <w:shd w:val="clear" w:color="auto" w:fill="auto"/>
          <w:tcMar/>
        </w:tcPr>
        <w:p w:rsidRPr="00330DA7" w:rsidR="00B26411" w:rsidP="00F805F6" w:rsidRDefault="00B26411" w14:paraId="3501310A"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747C3576" wp14:editId="5C1BE4F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B26411" w:rsidTr="64C18E39" w14:paraId="7D7B2287" w14:textId="77777777">
            <w:trPr>
              <w:trHeight w:val="144"/>
            </w:trPr>
            <w:tc>
              <w:tcPr>
                <w:tcW w:w="2589" w:type="dxa"/>
                <w:tcMar/>
              </w:tcPr>
              <w:p w:rsidRPr="00431A70" w:rsidR="00B26411" w:rsidP="00844CB5" w:rsidRDefault="00B26411" w14:paraId="09C3213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B26411" w:rsidP="00847973" w:rsidRDefault="00016CB3" w14:paraId="1DDE8AAF"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00441/INFOEM/IP/RR/2023</w:t>
                </w:r>
              </w:p>
            </w:tc>
          </w:tr>
          <w:tr w:rsidRPr="00286D0C" w:rsidR="00B26411" w:rsidTr="64C18E39" w14:paraId="4A94E364" w14:textId="77777777">
            <w:trPr>
              <w:trHeight w:val="144"/>
            </w:trPr>
            <w:tc>
              <w:tcPr>
                <w:tcW w:w="2589" w:type="dxa"/>
                <w:tcMar/>
              </w:tcPr>
              <w:p w:rsidRPr="00431A70" w:rsidR="00B26411" w:rsidP="009A7587" w:rsidRDefault="00B26411" w14:paraId="77E895C4"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B26411" w:rsidP="64C18E39" w:rsidRDefault="00016CB3" w14:paraId="30C682CE" w14:textId="27BF1517">
                <w:pPr>
                  <w:tabs>
                    <w:tab w:val="left" w:pos="3122"/>
                    <w:tab w:val="right" w:pos="8838"/>
                  </w:tabs>
                  <w:ind w:left="-106" w:right="-105"/>
                  <w:jc w:val="both"/>
                  <w:rPr>
                    <w:rFonts w:ascii="Palatino Linotype" w:hAnsi="Palatino Linotype" w:eastAsia="Calibri" w:cs="Tahoma"/>
                    <w:sz w:val="22"/>
                    <w:szCs w:val="22"/>
                    <w:highlight w:val="black"/>
                    <w:lang w:eastAsia="en-US"/>
                  </w:rPr>
                </w:pPr>
                <w:r w:rsidRPr="64C18E39" w:rsidR="64C18E39">
                  <w:rPr>
                    <w:rFonts w:ascii="Palatino Linotype" w:hAnsi="Palatino Linotype" w:eastAsia="Calibri" w:cs="Tahoma"/>
                    <w:sz w:val="22"/>
                    <w:szCs w:val="22"/>
                    <w:highlight w:val="black"/>
                    <w:lang w:eastAsia="en-US"/>
                  </w:rPr>
                  <w:t>XXXXXXX</w:t>
                </w:r>
              </w:p>
            </w:tc>
          </w:tr>
          <w:tr w:rsidRPr="00431A70" w:rsidR="00B26411" w:rsidTr="64C18E39" w14:paraId="2874379E" w14:textId="77777777">
            <w:trPr>
              <w:trHeight w:val="283"/>
            </w:trPr>
            <w:tc>
              <w:tcPr>
                <w:tcW w:w="2589" w:type="dxa"/>
                <w:tcMar/>
              </w:tcPr>
              <w:p w:rsidRPr="00431A70" w:rsidR="00B26411" w:rsidP="009A7587" w:rsidRDefault="00B26411" w14:paraId="4CE442E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B26411" w:rsidP="005F13CF" w:rsidRDefault="00016CB3" w14:paraId="6BE76E02" w14:textId="7777777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Secretaría del Medio Ambiente</w:t>
                </w:r>
              </w:p>
            </w:tc>
          </w:tr>
          <w:tr w:rsidRPr="00431A70" w:rsidR="00B26411" w:rsidTr="64C18E39" w14:paraId="54E32BA1" w14:textId="77777777">
            <w:trPr>
              <w:trHeight w:val="283"/>
            </w:trPr>
            <w:tc>
              <w:tcPr>
                <w:tcW w:w="2589" w:type="dxa"/>
                <w:tcMar/>
              </w:tcPr>
              <w:p w:rsidRPr="00431A70" w:rsidR="00B26411" w:rsidP="009A7587" w:rsidRDefault="00B26411" w14:paraId="0D8669A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B26411" w:rsidP="005F13CF" w:rsidRDefault="00B26411" w14:paraId="78905A3F"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B26411" w:rsidP="00DB7E5F" w:rsidRDefault="00B26411" w14:paraId="2A0DAC5C" w14:textId="77777777">
          <w:pPr>
            <w:tabs>
              <w:tab w:val="right" w:pos="8838"/>
            </w:tabs>
            <w:ind w:left="-28"/>
            <w:jc w:val="both"/>
            <w:rPr>
              <w:rFonts w:ascii="Arial" w:hAnsi="Arial" w:eastAsia="Calibri" w:cs="Arial"/>
              <w:b/>
              <w:sz w:val="22"/>
              <w:szCs w:val="22"/>
              <w:lang w:eastAsia="en-US"/>
            </w:rPr>
          </w:pPr>
        </w:p>
      </w:tc>
    </w:tr>
  </w:tbl>
  <w:p w:rsidRPr="00330DA7" w:rsidR="00B26411" w:rsidP="00B727C5" w:rsidRDefault="00B26411" w14:paraId="583E040E" w14:textId="77777777">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940F5"/>
    <w:multiLevelType w:val="hybridMultilevel"/>
    <w:tmpl w:val="91D2C3CE"/>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5"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6"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BE6251A"/>
    <w:multiLevelType w:val="hybridMultilevel"/>
    <w:tmpl w:val="12F46C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2"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C404D1"/>
    <w:multiLevelType w:val="hybridMultilevel"/>
    <w:tmpl w:val="0540DC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7CB51E9"/>
    <w:multiLevelType w:val="hybridMultilevel"/>
    <w:tmpl w:val="392EE8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2C369C"/>
    <w:multiLevelType w:val="hybridMultilevel"/>
    <w:tmpl w:val="56B0F6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2"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37F60587"/>
    <w:multiLevelType w:val="hybridMultilevel"/>
    <w:tmpl w:val="9A8094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9E4FD6"/>
    <w:multiLevelType w:val="hybridMultilevel"/>
    <w:tmpl w:val="2BC2090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46E8047F"/>
    <w:multiLevelType w:val="hybridMultilevel"/>
    <w:tmpl w:val="614400C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9CC5C18"/>
    <w:multiLevelType w:val="hybridMultilevel"/>
    <w:tmpl w:val="9426F0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61339EF"/>
    <w:multiLevelType w:val="hybridMultilevel"/>
    <w:tmpl w:val="94ECC18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BC50114"/>
    <w:multiLevelType w:val="hybridMultilevel"/>
    <w:tmpl w:val="7882B7A2"/>
    <w:lvl w:ilvl="0" w:tplc="95428B4C">
      <w:start w:val="3"/>
      <w:numFmt w:val="bullet"/>
      <w:lvlText w:val="-"/>
      <w:lvlJc w:val="left"/>
      <w:pPr>
        <w:ind w:left="927" w:hanging="360"/>
      </w:pPr>
      <w:rPr>
        <w:rFonts w:hint="default" w:ascii="Palatino Linotype" w:hAnsi="Palatino Linotype" w:eastAsia="Batang"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num w:numId="1">
    <w:abstractNumId w:val="0"/>
  </w:num>
  <w:num w:numId="2">
    <w:abstractNumId w:val="35"/>
  </w:num>
  <w:num w:numId="3">
    <w:abstractNumId w:val="33"/>
  </w:num>
  <w:num w:numId="4">
    <w:abstractNumId w:val="25"/>
  </w:num>
  <w:num w:numId="5">
    <w:abstractNumId w:val="20"/>
  </w:num>
  <w:num w:numId="6">
    <w:abstractNumId w:val="1"/>
  </w:num>
  <w:num w:numId="7">
    <w:abstractNumId w:val="11"/>
  </w:num>
  <w:num w:numId="8">
    <w:abstractNumId w:val="21"/>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1"/>
  </w:num>
  <w:num w:numId="12">
    <w:abstractNumId w:val="32"/>
  </w:num>
  <w:num w:numId="13">
    <w:abstractNumId w:val="26"/>
  </w:num>
  <w:num w:numId="14">
    <w:abstractNumId w:val="36"/>
  </w:num>
  <w:num w:numId="15">
    <w:abstractNumId w:val="6"/>
  </w:num>
  <w:num w:numId="16">
    <w:abstractNumId w:val="3"/>
  </w:num>
  <w:num w:numId="17">
    <w:abstractNumId w:val="18"/>
  </w:num>
  <w:num w:numId="18">
    <w:abstractNumId w:val="5"/>
  </w:num>
  <w:num w:numId="19">
    <w:abstractNumId w:val="38"/>
  </w:num>
  <w:num w:numId="20">
    <w:abstractNumId w:val="8"/>
  </w:num>
  <w:num w:numId="21">
    <w:abstractNumId w:val="22"/>
  </w:num>
  <w:num w:numId="22">
    <w:abstractNumId w:val="39"/>
  </w:num>
  <w:num w:numId="23">
    <w:abstractNumId w:val="17"/>
  </w:num>
  <w:num w:numId="24">
    <w:abstractNumId w:val="12"/>
  </w:num>
  <w:num w:numId="25">
    <w:abstractNumId w:val="2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40"/>
  </w:num>
  <w:num w:numId="29">
    <w:abstractNumId w:val="30"/>
  </w:num>
  <w:num w:numId="30">
    <w:abstractNumId w:val="7"/>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37"/>
  </w:num>
  <w:num w:numId="34">
    <w:abstractNumId w:val="19"/>
  </w:num>
  <w:num w:numId="35">
    <w:abstractNumId w:val="29"/>
  </w:num>
  <w:num w:numId="36">
    <w:abstractNumId w:val="16"/>
  </w:num>
  <w:num w:numId="37">
    <w:abstractNumId w:val="15"/>
  </w:num>
  <w:num w:numId="38">
    <w:abstractNumId w:val="23"/>
  </w:num>
  <w:num w:numId="39">
    <w:abstractNumId w:val="24"/>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861"/>
    <w:rsid w:val="00013A19"/>
    <w:rsid w:val="00013B92"/>
    <w:rsid w:val="00013C8D"/>
    <w:rsid w:val="0001402B"/>
    <w:rsid w:val="00014465"/>
    <w:rsid w:val="00014BC5"/>
    <w:rsid w:val="00015D5C"/>
    <w:rsid w:val="00016A4A"/>
    <w:rsid w:val="00016CB3"/>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00EC"/>
    <w:rsid w:val="000415F1"/>
    <w:rsid w:val="00043009"/>
    <w:rsid w:val="00043850"/>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885"/>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3CF2"/>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0EB6"/>
    <w:rsid w:val="000C2283"/>
    <w:rsid w:val="000C27CA"/>
    <w:rsid w:val="000C3B64"/>
    <w:rsid w:val="000C3F1A"/>
    <w:rsid w:val="000C59CB"/>
    <w:rsid w:val="000C60A2"/>
    <w:rsid w:val="000C6179"/>
    <w:rsid w:val="000C77BB"/>
    <w:rsid w:val="000C7B74"/>
    <w:rsid w:val="000D0A1B"/>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1C2"/>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8E5"/>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1F7A"/>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15DC"/>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E90"/>
    <w:rsid w:val="00190F5F"/>
    <w:rsid w:val="0019295F"/>
    <w:rsid w:val="0019389B"/>
    <w:rsid w:val="00196522"/>
    <w:rsid w:val="00196596"/>
    <w:rsid w:val="001A1B94"/>
    <w:rsid w:val="001A22F5"/>
    <w:rsid w:val="001A3887"/>
    <w:rsid w:val="001A3AF1"/>
    <w:rsid w:val="001A412B"/>
    <w:rsid w:val="001A498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0D7"/>
    <w:rsid w:val="001C45E3"/>
    <w:rsid w:val="001C67BD"/>
    <w:rsid w:val="001C7DDF"/>
    <w:rsid w:val="001D0086"/>
    <w:rsid w:val="001D0094"/>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5609"/>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1122"/>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26F9"/>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B12"/>
    <w:rsid w:val="00224F7A"/>
    <w:rsid w:val="00225152"/>
    <w:rsid w:val="002253A6"/>
    <w:rsid w:val="00225403"/>
    <w:rsid w:val="002257BF"/>
    <w:rsid w:val="002270B5"/>
    <w:rsid w:val="00230629"/>
    <w:rsid w:val="00230E81"/>
    <w:rsid w:val="0023183A"/>
    <w:rsid w:val="00232251"/>
    <w:rsid w:val="00232673"/>
    <w:rsid w:val="00232700"/>
    <w:rsid w:val="002343FF"/>
    <w:rsid w:val="0023568B"/>
    <w:rsid w:val="00236653"/>
    <w:rsid w:val="00236863"/>
    <w:rsid w:val="00237373"/>
    <w:rsid w:val="00237C1F"/>
    <w:rsid w:val="00237D0D"/>
    <w:rsid w:val="00240363"/>
    <w:rsid w:val="00241116"/>
    <w:rsid w:val="002419C3"/>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804"/>
    <w:rsid w:val="00272ADB"/>
    <w:rsid w:val="00272F63"/>
    <w:rsid w:val="00273679"/>
    <w:rsid w:val="002740C7"/>
    <w:rsid w:val="00274E6F"/>
    <w:rsid w:val="00275C84"/>
    <w:rsid w:val="00275CC4"/>
    <w:rsid w:val="00276009"/>
    <w:rsid w:val="0027640C"/>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477"/>
    <w:rsid w:val="0028682F"/>
    <w:rsid w:val="00286D0C"/>
    <w:rsid w:val="00287034"/>
    <w:rsid w:val="0029037A"/>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469"/>
    <w:rsid w:val="002B1EE1"/>
    <w:rsid w:val="002B20A1"/>
    <w:rsid w:val="002B21A5"/>
    <w:rsid w:val="002B226E"/>
    <w:rsid w:val="002B3285"/>
    <w:rsid w:val="002B3F2D"/>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C1B"/>
    <w:rsid w:val="002F1E5A"/>
    <w:rsid w:val="002F3BD0"/>
    <w:rsid w:val="002F3EC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189"/>
    <w:rsid w:val="00306418"/>
    <w:rsid w:val="003100F3"/>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2E0"/>
    <w:rsid w:val="00343B91"/>
    <w:rsid w:val="00344743"/>
    <w:rsid w:val="00346449"/>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56D"/>
    <w:rsid w:val="0036164E"/>
    <w:rsid w:val="003622C8"/>
    <w:rsid w:val="0036351E"/>
    <w:rsid w:val="00363615"/>
    <w:rsid w:val="0036443C"/>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63BD"/>
    <w:rsid w:val="00376ECC"/>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452"/>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1AA"/>
    <w:rsid w:val="003D0268"/>
    <w:rsid w:val="003D11DD"/>
    <w:rsid w:val="003D1770"/>
    <w:rsid w:val="003D1A43"/>
    <w:rsid w:val="003D1A64"/>
    <w:rsid w:val="003D1AEC"/>
    <w:rsid w:val="003D1DB6"/>
    <w:rsid w:val="003D4123"/>
    <w:rsid w:val="003D5C08"/>
    <w:rsid w:val="003D5FF4"/>
    <w:rsid w:val="003D624F"/>
    <w:rsid w:val="003D63DA"/>
    <w:rsid w:val="003D63F9"/>
    <w:rsid w:val="003D7252"/>
    <w:rsid w:val="003D75E8"/>
    <w:rsid w:val="003D769B"/>
    <w:rsid w:val="003D76DE"/>
    <w:rsid w:val="003D7AFF"/>
    <w:rsid w:val="003D7C4D"/>
    <w:rsid w:val="003E0B96"/>
    <w:rsid w:val="003E1982"/>
    <w:rsid w:val="003E26E3"/>
    <w:rsid w:val="003E3072"/>
    <w:rsid w:val="003E31E5"/>
    <w:rsid w:val="003E32ED"/>
    <w:rsid w:val="003E3A39"/>
    <w:rsid w:val="003E3DF8"/>
    <w:rsid w:val="003E4B34"/>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58E8"/>
    <w:rsid w:val="003F650B"/>
    <w:rsid w:val="003F6ADD"/>
    <w:rsid w:val="003F6EF0"/>
    <w:rsid w:val="004004E9"/>
    <w:rsid w:val="0040115B"/>
    <w:rsid w:val="00402642"/>
    <w:rsid w:val="00402B25"/>
    <w:rsid w:val="004052C5"/>
    <w:rsid w:val="004059FB"/>
    <w:rsid w:val="00405DA9"/>
    <w:rsid w:val="00406B7F"/>
    <w:rsid w:val="00406BFE"/>
    <w:rsid w:val="0040704D"/>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62E9"/>
    <w:rsid w:val="00417DE3"/>
    <w:rsid w:val="00417F91"/>
    <w:rsid w:val="00420B07"/>
    <w:rsid w:val="00420CCC"/>
    <w:rsid w:val="00420E30"/>
    <w:rsid w:val="004214B7"/>
    <w:rsid w:val="00421B36"/>
    <w:rsid w:val="00421D3F"/>
    <w:rsid w:val="0042247C"/>
    <w:rsid w:val="00422869"/>
    <w:rsid w:val="00423D2F"/>
    <w:rsid w:val="00423ED0"/>
    <w:rsid w:val="00423F48"/>
    <w:rsid w:val="004254D5"/>
    <w:rsid w:val="00426448"/>
    <w:rsid w:val="00426613"/>
    <w:rsid w:val="00427408"/>
    <w:rsid w:val="00427457"/>
    <w:rsid w:val="004307C0"/>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4F68"/>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4012"/>
    <w:rsid w:val="00464405"/>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6FA"/>
    <w:rsid w:val="004B2A07"/>
    <w:rsid w:val="004B3992"/>
    <w:rsid w:val="004B3F2D"/>
    <w:rsid w:val="004B591D"/>
    <w:rsid w:val="004B5A60"/>
    <w:rsid w:val="004B7542"/>
    <w:rsid w:val="004B769A"/>
    <w:rsid w:val="004B7DB2"/>
    <w:rsid w:val="004B7E7A"/>
    <w:rsid w:val="004C14AC"/>
    <w:rsid w:val="004C30D4"/>
    <w:rsid w:val="004C4ACC"/>
    <w:rsid w:val="004C6F68"/>
    <w:rsid w:val="004C7D20"/>
    <w:rsid w:val="004C7DE7"/>
    <w:rsid w:val="004C7E83"/>
    <w:rsid w:val="004D0E1D"/>
    <w:rsid w:val="004D151D"/>
    <w:rsid w:val="004D18DE"/>
    <w:rsid w:val="004D19CC"/>
    <w:rsid w:val="004D2B43"/>
    <w:rsid w:val="004D3573"/>
    <w:rsid w:val="004D42A5"/>
    <w:rsid w:val="004D583C"/>
    <w:rsid w:val="004D5DB3"/>
    <w:rsid w:val="004D7130"/>
    <w:rsid w:val="004E019E"/>
    <w:rsid w:val="004E0D17"/>
    <w:rsid w:val="004E24D4"/>
    <w:rsid w:val="004E2B43"/>
    <w:rsid w:val="004E2CEB"/>
    <w:rsid w:val="004E345F"/>
    <w:rsid w:val="004E3BBA"/>
    <w:rsid w:val="004E401B"/>
    <w:rsid w:val="004E41C7"/>
    <w:rsid w:val="004E43D5"/>
    <w:rsid w:val="004E4752"/>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6C7"/>
    <w:rsid w:val="00501A0B"/>
    <w:rsid w:val="00502502"/>
    <w:rsid w:val="005028CC"/>
    <w:rsid w:val="005036C3"/>
    <w:rsid w:val="005070C3"/>
    <w:rsid w:val="00510D32"/>
    <w:rsid w:val="00510E39"/>
    <w:rsid w:val="00511FA0"/>
    <w:rsid w:val="0051276F"/>
    <w:rsid w:val="005130AC"/>
    <w:rsid w:val="005136AD"/>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FD4"/>
    <w:rsid w:val="00534258"/>
    <w:rsid w:val="0053462F"/>
    <w:rsid w:val="0053527A"/>
    <w:rsid w:val="00535C1C"/>
    <w:rsid w:val="00536006"/>
    <w:rsid w:val="005366E5"/>
    <w:rsid w:val="00536B36"/>
    <w:rsid w:val="00540BCB"/>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0E07"/>
    <w:rsid w:val="005523E3"/>
    <w:rsid w:val="0055271C"/>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A72"/>
    <w:rsid w:val="00593CB4"/>
    <w:rsid w:val="00593E68"/>
    <w:rsid w:val="0059433D"/>
    <w:rsid w:val="00594D77"/>
    <w:rsid w:val="0059645B"/>
    <w:rsid w:val="00597BE4"/>
    <w:rsid w:val="005A04BD"/>
    <w:rsid w:val="005A16B3"/>
    <w:rsid w:val="005A1884"/>
    <w:rsid w:val="005A4285"/>
    <w:rsid w:val="005A4F18"/>
    <w:rsid w:val="005A52AC"/>
    <w:rsid w:val="005A62BE"/>
    <w:rsid w:val="005A6C82"/>
    <w:rsid w:val="005A738C"/>
    <w:rsid w:val="005B02DF"/>
    <w:rsid w:val="005B08E6"/>
    <w:rsid w:val="005B0D7C"/>
    <w:rsid w:val="005B0E86"/>
    <w:rsid w:val="005B2B96"/>
    <w:rsid w:val="005B5CB1"/>
    <w:rsid w:val="005B5D03"/>
    <w:rsid w:val="005B6854"/>
    <w:rsid w:val="005C0E92"/>
    <w:rsid w:val="005C16EF"/>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E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244B"/>
    <w:rsid w:val="00613017"/>
    <w:rsid w:val="00613A54"/>
    <w:rsid w:val="006145AF"/>
    <w:rsid w:val="00614619"/>
    <w:rsid w:val="006157C9"/>
    <w:rsid w:val="00616189"/>
    <w:rsid w:val="00616DA8"/>
    <w:rsid w:val="0062078C"/>
    <w:rsid w:val="00620E8F"/>
    <w:rsid w:val="00621760"/>
    <w:rsid w:val="006217BB"/>
    <w:rsid w:val="00625134"/>
    <w:rsid w:val="00625ADA"/>
    <w:rsid w:val="00625BD5"/>
    <w:rsid w:val="00625DFB"/>
    <w:rsid w:val="006277B7"/>
    <w:rsid w:val="00627FA4"/>
    <w:rsid w:val="00632E54"/>
    <w:rsid w:val="00633619"/>
    <w:rsid w:val="00633635"/>
    <w:rsid w:val="00634154"/>
    <w:rsid w:val="00634436"/>
    <w:rsid w:val="00634D1A"/>
    <w:rsid w:val="00635173"/>
    <w:rsid w:val="00635CA0"/>
    <w:rsid w:val="00635DD5"/>
    <w:rsid w:val="00636904"/>
    <w:rsid w:val="00636D9C"/>
    <w:rsid w:val="00636E49"/>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63E"/>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661"/>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4C56"/>
    <w:rsid w:val="006F6CA7"/>
    <w:rsid w:val="006F77AF"/>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424"/>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497"/>
    <w:rsid w:val="00734720"/>
    <w:rsid w:val="00734FB9"/>
    <w:rsid w:val="007355EC"/>
    <w:rsid w:val="00735843"/>
    <w:rsid w:val="00735915"/>
    <w:rsid w:val="00735C21"/>
    <w:rsid w:val="00735FE4"/>
    <w:rsid w:val="0073614A"/>
    <w:rsid w:val="00736FF2"/>
    <w:rsid w:val="00740478"/>
    <w:rsid w:val="007406FF"/>
    <w:rsid w:val="00740C8C"/>
    <w:rsid w:val="00741745"/>
    <w:rsid w:val="00741AC4"/>
    <w:rsid w:val="007429E1"/>
    <w:rsid w:val="00742CA5"/>
    <w:rsid w:val="00743CA7"/>
    <w:rsid w:val="0074489F"/>
    <w:rsid w:val="0074594A"/>
    <w:rsid w:val="00745DA8"/>
    <w:rsid w:val="00746642"/>
    <w:rsid w:val="00747181"/>
    <w:rsid w:val="0075065B"/>
    <w:rsid w:val="007513F0"/>
    <w:rsid w:val="007515BC"/>
    <w:rsid w:val="00751953"/>
    <w:rsid w:val="007521C7"/>
    <w:rsid w:val="00752606"/>
    <w:rsid w:val="007533B0"/>
    <w:rsid w:val="00753CF0"/>
    <w:rsid w:val="0075402E"/>
    <w:rsid w:val="0075440A"/>
    <w:rsid w:val="007561A3"/>
    <w:rsid w:val="00756CA2"/>
    <w:rsid w:val="00756D31"/>
    <w:rsid w:val="00756D3D"/>
    <w:rsid w:val="007573B2"/>
    <w:rsid w:val="007574BB"/>
    <w:rsid w:val="0075764C"/>
    <w:rsid w:val="00757CFF"/>
    <w:rsid w:val="00761D17"/>
    <w:rsid w:val="00762198"/>
    <w:rsid w:val="007625A2"/>
    <w:rsid w:val="007628DA"/>
    <w:rsid w:val="00762E28"/>
    <w:rsid w:val="00763147"/>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3C1"/>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D02"/>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6BFF"/>
    <w:rsid w:val="007B7498"/>
    <w:rsid w:val="007B77DC"/>
    <w:rsid w:val="007B7AEE"/>
    <w:rsid w:val="007C02F6"/>
    <w:rsid w:val="007C0D24"/>
    <w:rsid w:val="007C5C9B"/>
    <w:rsid w:val="007C6B59"/>
    <w:rsid w:val="007C6C24"/>
    <w:rsid w:val="007C71CF"/>
    <w:rsid w:val="007C7EB6"/>
    <w:rsid w:val="007D03CB"/>
    <w:rsid w:val="007D12D8"/>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0F0"/>
    <w:rsid w:val="007E3AF4"/>
    <w:rsid w:val="007E4232"/>
    <w:rsid w:val="007E4478"/>
    <w:rsid w:val="007E4927"/>
    <w:rsid w:val="007E4ED9"/>
    <w:rsid w:val="007E5C53"/>
    <w:rsid w:val="007E5C74"/>
    <w:rsid w:val="007E6649"/>
    <w:rsid w:val="007E69BB"/>
    <w:rsid w:val="007E6AB8"/>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078C"/>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6C67"/>
    <w:rsid w:val="00857B6B"/>
    <w:rsid w:val="00857FA2"/>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42C"/>
    <w:rsid w:val="00882595"/>
    <w:rsid w:val="0088336E"/>
    <w:rsid w:val="008839DA"/>
    <w:rsid w:val="00884EE8"/>
    <w:rsid w:val="00885168"/>
    <w:rsid w:val="008868FF"/>
    <w:rsid w:val="00887058"/>
    <w:rsid w:val="00890C12"/>
    <w:rsid w:val="008915DD"/>
    <w:rsid w:val="0089173B"/>
    <w:rsid w:val="0089175F"/>
    <w:rsid w:val="00891E76"/>
    <w:rsid w:val="0089220F"/>
    <w:rsid w:val="00892B57"/>
    <w:rsid w:val="008935AA"/>
    <w:rsid w:val="008939CF"/>
    <w:rsid w:val="00893D5A"/>
    <w:rsid w:val="0089493F"/>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4ACB"/>
    <w:rsid w:val="008B5AB3"/>
    <w:rsid w:val="008B5E49"/>
    <w:rsid w:val="008B6848"/>
    <w:rsid w:val="008B75B8"/>
    <w:rsid w:val="008C0024"/>
    <w:rsid w:val="008C1393"/>
    <w:rsid w:val="008C15FF"/>
    <w:rsid w:val="008C2FA1"/>
    <w:rsid w:val="008C2FBB"/>
    <w:rsid w:val="008C32EE"/>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B2F"/>
    <w:rsid w:val="008E1829"/>
    <w:rsid w:val="008E1856"/>
    <w:rsid w:val="008E1A61"/>
    <w:rsid w:val="008E2327"/>
    <w:rsid w:val="008E2B65"/>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CD8"/>
    <w:rsid w:val="008E7EB3"/>
    <w:rsid w:val="008F13A5"/>
    <w:rsid w:val="008F18ED"/>
    <w:rsid w:val="008F2631"/>
    <w:rsid w:val="008F46C2"/>
    <w:rsid w:val="008F476A"/>
    <w:rsid w:val="008F5C6C"/>
    <w:rsid w:val="008F6CE5"/>
    <w:rsid w:val="008F7068"/>
    <w:rsid w:val="008F77BF"/>
    <w:rsid w:val="008F7852"/>
    <w:rsid w:val="00901CD4"/>
    <w:rsid w:val="0090360E"/>
    <w:rsid w:val="00903958"/>
    <w:rsid w:val="00903D37"/>
    <w:rsid w:val="0090582F"/>
    <w:rsid w:val="009079CA"/>
    <w:rsid w:val="009079ED"/>
    <w:rsid w:val="0091000D"/>
    <w:rsid w:val="0091055D"/>
    <w:rsid w:val="00910ED2"/>
    <w:rsid w:val="00911631"/>
    <w:rsid w:val="00911A5C"/>
    <w:rsid w:val="009125AE"/>
    <w:rsid w:val="009125C5"/>
    <w:rsid w:val="00914408"/>
    <w:rsid w:val="00914C61"/>
    <w:rsid w:val="00915AB6"/>
    <w:rsid w:val="00915DB9"/>
    <w:rsid w:val="009161CB"/>
    <w:rsid w:val="009163F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60346"/>
    <w:rsid w:val="00960F05"/>
    <w:rsid w:val="00961724"/>
    <w:rsid w:val="009617D3"/>
    <w:rsid w:val="009626F7"/>
    <w:rsid w:val="0096463B"/>
    <w:rsid w:val="009649CE"/>
    <w:rsid w:val="009661FD"/>
    <w:rsid w:val="00966C54"/>
    <w:rsid w:val="00967035"/>
    <w:rsid w:val="00967869"/>
    <w:rsid w:val="0096796E"/>
    <w:rsid w:val="009702DB"/>
    <w:rsid w:val="00970BEB"/>
    <w:rsid w:val="00971D1D"/>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4DA3"/>
    <w:rsid w:val="00985967"/>
    <w:rsid w:val="00986DB7"/>
    <w:rsid w:val="00987D23"/>
    <w:rsid w:val="009905A5"/>
    <w:rsid w:val="009912C8"/>
    <w:rsid w:val="009912E0"/>
    <w:rsid w:val="009917C8"/>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28E9"/>
    <w:rsid w:val="009B6452"/>
    <w:rsid w:val="009B6A6F"/>
    <w:rsid w:val="009B736C"/>
    <w:rsid w:val="009C01A6"/>
    <w:rsid w:val="009C0EAC"/>
    <w:rsid w:val="009C1AFE"/>
    <w:rsid w:val="009C1F30"/>
    <w:rsid w:val="009C246A"/>
    <w:rsid w:val="009C3E33"/>
    <w:rsid w:val="009C54A0"/>
    <w:rsid w:val="009C5C6C"/>
    <w:rsid w:val="009C5DD7"/>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7C"/>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9D7"/>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7C6"/>
    <w:rsid w:val="00A37891"/>
    <w:rsid w:val="00A40A51"/>
    <w:rsid w:val="00A415BA"/>
    <w:rsid w:val="00A419A8"/>
    <w:rsid w:val="00A421D7"/>
    <w:rsid w:val="00A4230D"/>
    <w:rsid w:val="00A4432A"/>
    <w:rsid w:val="00A456BB"/>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675F8"/>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3EE6"/>
    <w:rsid w:val="00A84A8E"/>
    <w:rsid w:val="00A84BEF"/>
    <w:rsid w:val="00A854FF"/>
    <w:rsid w:val="00A85A76"/>
    <w:rsid w:val="00A85EC8"/>
    <w:rsid w:val="00A86E30"/>
    <w:rsid w:val="00A87035"/>
    <w:rsid w:val="00A87307"/>
    <w:rsid w:val="00A8745D"/>
    <w:rsid w:val="00A87614"/>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D66DC"/>
    <w:rsid w:val="00AE0890"/>
    <w:rsid w:val="00AE0B4B"/>
    <w:rsid w:val="00AE156A"/>
    <w:rsid w:val="00AE1872"/>
    <w:rsid w:val="00AE19C0"/>
    <w:rsid w:val="00AE1B90"/>
    <w:rsid w:val="00AE3252"/>
    <w:rsid w:val="00AE3BD8"/>
    <w:rsid w:val="00AE47BF"/>
    <w:rsid w:val="00AE489D"/>
    <w:rsid w:val="00AE4A34"/>
    <w:rsid w:val="00AE552E"/>
    <w:rsid w:val="00AE56A2"/>
    <w:rsid w:val="00AE5737"/>
    <w:rsid w:val="00AE6A7D"/>
    <w:rsid w:val="00AE732E"/>
    <w:rsid w:val="00AE79E1"/>
    <w:rsid w:val="00AF0861"/>
    <w:rsid w:val="00AF0A77"/>
    <w:rsid w:val="00AF15CB"/>
    <w:rsid w:val="00AF17E9"/>
    <w:rsid w:val="00AF1933"/>
    <w:rsid w:val="00AF1992"/>
    <w:rsid w:val="00AF3305"/>
    <w:rsid w:val="00AF4424"/>
    <w:rsid w:val="00AF4610"/>
    <w:rsid w:val="00AF4C29"/>
    <w:rsid w:val="00AF4EED"/>
    <w:rsid w:val="00AF6432"/>
    <w:rsid w:val="00AF6DED"/>
    <w:rsid w:val="00AF753C"/>
    <w:rsid w:val="00AF79BD"/>
    <w:rsid w:val="00AF7DEA"/>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411"/>
    <w:rsid w:val="00B267E1"/>
    <w:rsid w:val="00B274AE"/>
    <w:rsid w:val="00B274BF"/>
    <w:rsid w:val="00B304B7"/>
    <w:rsid w:val="00B31222"/>
    <w:rsid w:val="00B31516"/>
    <w:rsid w:val="00B318C9"/>
    <w:rsid w:val="00B31FDB"/>
    <w:rsid w:val="00B337A1"/>
    <w:rsid w:val="00B33EEF"/>
    <w:rsid w:val="00B348F1"/>
    <w:rsid w:val="00B36E1A"/>
    <w:rsid w:val="00B40D34"/>
    <w:rsid w:val="00B416D0"/>
    <w:rsid w:val="00B41D89"/>
    <w:rsid w:val="00B4215D"/>
    <w:rsid w:val="00B42C7F"/>
    <w:rsid w:val="00B42E81"/>
    <w:rsid w:val="00B431FA"/>
    <w:rsid w:val="00B4329D"/>
    <w:rsid w:val="00B43581"/>
    <w:rsid w:val="00B457EF"/>
    <w:rsid w:val="00B45BEE"/>
    <w:rsid w:val="00B46C8E"/>
    <w:rsid w:val="00B50512"/>
    <w:rsid w:val="00B50F74"/>
    <w:rsid w:val="00B51A2F"/>
    <w:rsid w:val="00B520F9"/>
    <w:rsid w:val="00B52812"/>
    <w:rsid w:val="00B537CE"/>
    <w:rsid w:val="00B53891"/>
    <w:rsid w:val="00B541CB"/>
    <w:rsid w:val="00B5495A"/>
    <w:rsid w:val="00B54AAB"/>
    <w:rsid w:val="00B54BB0"/>
    <w:rsid w:val="00B553BA"/>
    <w:rsid w:val="00B57690"/>
    <w:rsid w:val="00B577A3"/>
    <w:rsid w:val="00B60E57"/>
    <w:rsid w:val="00B6144B"/>
    <w:rsid w:val="00B61577"/>
    <w:rsid w:val="00B6170F"/>
    <w:rsid w:val="00B625C9"/>
    <w:rsid w:val="00B63796"/>
    <w:rsid w:val="00B64641"/>
    <w:rsid w:val="00B66A77"/>
    <w:rsid w:val="00B675DD"/>
    <w:rsid w:val="00B704AA"/>
    <w:rsid w:val="00B70B2A"/>
    <w:rsid w:val="00B71F2C"/>
    <w:rsid w:val="00B725C8"/>
    <w:rsid w:val="00B7262F"/>
    <w:rsid w:val="00B726C3"/>
    <w:rsid w:val="00B727C5"/>
    <w:rsid w:val="00B73031"/>
    <w:rsid w:val="00B73FD4"/>
    <w:rsid w:val="00B743FD"/>
    <w:rsid w:val="00B74DCE"/>
    <w:rsid w:val="00B74FC5"/>
    <w:rsid w:val="00B75A6C"/>
    <w:rsid w:val="00B76A3A"/>
    <w:rsid w:val="00B77614"/>
    <w:rsid w:val="00B77CD4"/>
    <w:rsid w:val="00B8029A"/>
    <w:rsid w:val="00B80DB5"/>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254"/>
    <w:rsid w:val="00B9332A"/>
    <w:rsid w:val="00B93510"/>
    <w:rsid w:val="00B93640"/>
    <w:rsid w:val="00B93E33"/>
    <w:rsid w:val="00B93FFB"/>
    <w:rsid w:val="00B94C63"/>
    <w:rsid w:val="00B94C73"/>
    <w:rsid w:val="00B951BD"/>
    <w:rsid w:val="00B954F3"/>
    <w:rsid w:val="00B95BCD"/>
    <w:rsid w:val="00B95CDC"/>
    <w:rsid w:val="00B95CE5"/>
    <w:rsid w:val="00B96107"/>
    <w:rsid w:val="00BA064F"/>
    <w:rsid w:val="00BA0D0B"/>
    <w:rsid w:val="00BA14FC"/>
    <w:rsid w:val="00BA1EE5"/>
    <w:rsid w:val="00BA4C61"/>
    <w:rsid w:val="00BA4CE5"/>
    <w:rsid w:val="00BA5DF2"/>
    <w:rsid w:val="00BA5F7B"/>
    <w:rsid w:val="00BA7E4A"/>
    <w:rsid w:val="00BB1236"/>
    <w:rsid w:val="00BB1A27"/>
    <w:rsid w:val="00BB2113"/>
    <w:rsid w:val="00BB2D21"/>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7D3"/>
    <w:rsid w:val="00BD2EAC"/>
    <w:rsid w:val="00BD3013"/>
    <w:rsid w:val="00BD4BB3"/>
    <w:rsid w:val="00BD4EAE"/>
    <w:rsid w:val="00BD5C33"/>
    <w:rsid w:val="00BD6804"/>
    <w:rsid w:val="00BD7F11"/>
    <w:rsid w:val="00BE17C6"/>
    <w:rsid w:val="00BE2498"/>
    <w:rsid w:val="00BE2BD3"/>
    <w:rsid w:val="00BE2E7C"/>
    <w:rsid w:val="00BE3D6A"/>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5A7"/>
    <w:rsid w:val="00C1797D"/>
    <w:rsid w:val="00C20C00"/>
    <w:rsid w:val="00C20C5A"/>
    <w:rsid w:val="00C210FD"/>
    <w:rsid w:val="00C2141B"/>
    <w:rsid w:val="00C2165D"/>
    <w:rsid w:val="00C22901"/>
    <w:rsid w:val="00C22969"/>
    <w:rsid w:val="00C22C44"/>
    <w:rsid w:val="00C22E49"/>
    <w:rsid w:val="00C2404F"/>
    <w:rsid w:val="00C24F30"/>
    <w:rsid w:val="00C25238"/>
    <w:rsid w:val="00C25A39"/>
    <w:rsid w:val="00C260FA"/>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6DA"/>
    <w:rsid w:val="00C46EF4"/>
    <w:rsid w:val="00C47763"/>
    <w:rsid w:val="00C477E7"/>
    <w:rsid w:val="00C502A5"/>
    <w:rsid w:val="00C503A6"/>
    <w:rsid w:val="00C5063C"/>
    <w:rsid w:val="00C51CD8"/>
    <w:rsid w:val="00C521F7"/>
    <w:rsid w:val="00C526DE"/>
    <w:rsid w:val="00C52CF9"/>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A05"/>
    <w:rsid w:val="00C86FC6"/>
    <w:rsid w:val="00C87C17"/>
    <w:rsid w:val="00C901BB"/>
    <w:rsid w:val="00C90C46"/>
    <w:rsid w:val="00C90CD3"/>
    <w:rsid w:val="00C91B62"/>
    <w:rsid w:val="00C92552"/>
    <w:rsid w:val="00C92916"/>
    <w:rsid w:val="00C92C27"/>
    <w:rsid w:val="00C93F1B"/>
    <w:rsid w:val="00C9454B"/>
    <w:rsid w:val="00C94788"/>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EA5"/>
    <w:rsid w:val="00CA5FDD"/>
    <w:rsid w:val="00CA67BA"/>
    <w:rsid w:val="00CA71D4"/>
    <w:rsid w:val="00CB0326"/>
    <w:rsid w:val="00CB0FB2"/>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0D8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CF9"/>
    <w:rsid w:val="00D15D92"/>
    <w:rsid w:val="00D15E6A"/>
    <w:rsid w:val="00D15ED5"/>
    <w:rsid w:val="00D16656"/>
    <w:rsid w:val="00D16FD7"/>
    <w:rsid w:val="00D17B33"/>
    <w:rsid w:val="00D200AB"/>
    <w:rsid w:val="00D23606"/>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3D9E"/>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789"/>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5F78"/>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113"/>
    <w:rsid w:val="00DD78B2"/>
    <w:rsid w:val="00DE0DE9"/>
    <w:rsid w:val="00DE1746"/>
    <w:rsid w:val="00DE2004"/>
    <w:rsid w:val="00DE2966"/>
    <w:rsid w:val="00DE40E0"/>
    <w:rsid w:val="00DE4107"/>
    <w:rsid w:val="00DE5F50"/>
    <w:rsid w:val="00DE6E6F"/>
    <w:rsid w:val="00DE7254"/>
    <w:rsid w:val="00DE736A"/>
    <w:rsid w:val="00DF0127"/>
    <w:rsid w:val="00DF04ED"/>
    <w:rsid w:val="00DF0B5E"/>
    <w:rsid w:val="00DF0ED5"/>
    <w:rsid w:val="00DF1000"/>
    <w:rsid w:val="00DF382D"/>
    <w:rsid w:val="00DF3BE8"/>
    <w:rsid w:val="00DF3F0D"/>
    <w:rsid w:val="00DF5CF5"/>
    <w:rsid w:val="00DF72D9"/>
    <w:rsid w:val="00DF7B69"/>
    <w:rsid w:val="00DF7EC8"/>
    <w:rsid w:val="00E0097D"/>
    <w:rsid w:val="00E00D4F"/>
    <w:rsid w:val="00E0164B"/>
    <w:rsid w:val="00E0218A"/>
    <w:rsid w:val="00E028ED"/>
    <w:rsid w:val="00E02E7F"/>
    <w:rsid w:val="00E03E52"/>
    <w:rsid w:val="00E048CD"/>
    <w:rsid w:val="00E0499F"/>
    <w:rsid w:val="00E04AA2"/>
    <w:rsid w:val="00E053DB"/>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0E4"/>
    <w:rsid w:val="00E16621"/>
    <w:rsid w:val="00E178B3"/>
    <w:rsid w:val="00E17DB8"/>
    <w:rsid w:val="00E17EB1"/>
    <w:rsid w:val="00E2003B"/>
    <w:rsid w:val="00E20330"/>
    <w:rsid w:val="00E204CE"/>
    <w:rsid w:val="00E20A27"/>
    <w:rsid w:val="00E2153F"/>
    <w:rsid w:val="00E21B31"/>
    <w:rsid w:val="00E21BE4"/>
    <w:rsid w:val="00E2250E"/>
    <w:rsid w:val="00E231DB"/>
    <w:rsid w:val="00E2322E"/>
    <w:rsid w:val="00E2370C"/>
    <w:rsid w:val="00E23855"/>
    <w:rsid w:val="00E23C67"/>
    <w:rsid w:val="00E24563"/>
    <w:rsid w:val="00E249D1"/>
    <w:rsid w:val="00E24BF5"/>
    <w:rsid w:val="00E27B87"/>
    <w:rsid w:val="00E27DDF"/>
    <w:rsid w:val="00E27E01"/>
    <w:rsid w:val="00E30210"/>
    <w:rsid w:val="00E30A90"/>
    <w:rsid w:val="00E310B9"/>
    <w:rsid w:val="00E3117A"/>
    <w:rsid w:val="00E317D9"/>
    <w:rsid w:val="00E32DBA"/>
    <w:rsid w:val="00E346F8"/>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0DF0"/>
    <w:rsid w:val="00E810C4"/>
    <w:rsid w:val="00E8155D"/>
    <w:rsid w:val="00E81743"/>
    <w:rsid w:val="00E82B2A"/>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4EA"/>
    <w:rsid w:val="00E947EF"/>
    <w:rsid w:val="00E96AB8"/>
    <w:rsid w:val="00E96E1A"/>
    <w:rsid w:val="00E97120"/>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6E9A"/>
    <w:rsid w:val="00EA7A52"/>
    <w:rsid w:val="00EB07CF"/>
    <w:rsid w:val="00EB112C"/>
    <w:rsid w:val="00EB2B80"/>
    <w:rsid w:val="00EB2E80"/>
    <w:rsid w:val="00EB397F"/>
    <w:rsid w:val="00EB3A2C"/>
    <w:rsid w:val="00EB3B88"/>
    <w:rsid w:val="00EB4900"/>
    <w:rsid w:val="00EB62C5"/>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4CC"/>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3B98"/>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69C5"/>
    <w:rsid w:val="00F17435"/>
    <w:rsid w:val="00F17BCE"/>
    <w:rsid w:val="00F20633"/>
    <w:rsid w:val="00F210B8"/>
    <w:rsid w:val="00F21CB5"/>
    <w:rsid w:val="00F228DB"/>
    <w:rsid w:val="00F23316"/>
    <w:rsid w:val="00F2385F"/>
    <w:rsid w:val="00F23B0A"/>
    <w:rsid w:val="00F24527"/>
    <w:rsid w:val="00F24E11"/>
    <w:rsid w:val="00F25CFE"/>
    <w:rsid w:val="00F26584"/>
    <w:rsid w:val="00F26CBF"/>
    <w:rsid w:val="00F27918"/>
    <w:rsid w:val="00F304E8"/>
    <w:rsid w:val="00F30562"/>
    <w:rsid w:val="00F30961"/>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617"/>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5771A"/>
    <w:rsid w:val="00F601F5"/>
    <w:rsid w:val="00F60BC0"/>
    <w:rsid w:val="00F61B7F"/>
    <w:rsid w:val="00F62370"/>
    <w:rsid w:val="00F628D3"/>
    <w:rsid w:val="00F62A8B"/>
    <w:rsid w:val="00F62D64"/>
    <w:rsid w:val="00F62EF2"/>
    <w:rsid w:val="00F6433D"/>
    <w:rsid w:val="00F64430"/>
    <w:rsid w:val="00F6497E"/>
    <w:rsid w:val="00F64ED1"/>
    <w:rsid w:val="00F66BD7"/>
    <w:rsid w:val="00F677E2"/>
    <w:rsid w:val="00F67EAB"/>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5F5D"/>
    <w:rsid w:val="00FA61A8"/>
    <w:rsid w:val="00FA6D2D"/>
    <w:rsid w:val="00FA6F8F"/>
    <w:rsid w:val="00FA728F"/>
    <w:rsid w:val="00FA7D57"/>
    <w:rsid w:val="00FB0008"/>
    <w:rsid w:val="00FB071C"/>
    <w:rsid w:val="00FB0A03"/>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087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64C18E3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BCFD0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3356950">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7804945">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1798092">
      <w:bodyDiv w:val="1"/>
      <w:marLeft w:val="0"/>
      <w:marRight w:val="0"/>
      <w:marTop w:val="0"/>
      <w:marBottom w:val="0"/>
      <w:divBdr>
        <w:top w:val="none" w:sz="0" w:space="0" w:color="auto"/>
        <w:left w:val="none" w:sz="0" w:space="0" w:color="auto"/>
        <w:bottom w:val="none" w:sz="0" w:space="0" w:color="auto"/>
        <w:right w:val="none" w:sz="0" w:space="0" w:color="auto"/>
      </w:divBdr>
      <w:divsChild>
        <w:div w:id="922837044">
          <w:marLeft w:val="0"/>
          <w:marRight w:val="0"/>
          <w:marTop w:val="0"/>
          <w:marBottom w:val="82"/>
          <w:divBdr>
            <w:top w:val="none" w:sz="0" w:space="0" w:color="auto"/>
            <w:left w:val="none" w:sz="0" w:space="0" w:color="auto"/>
            <w:bottom w:val="none" w:sz="0" w:space="0" w:color="auto"/>
            <w:right w:val="none" w:sz="0" w:space="0" w:color="auto"/>
          </w:divBdr>
        </w:div>
        <w:div w:id="1644576245">
          <w:marLeft w:val="0"/>
          <w:marRight w:val="0"/>
          <w:marTop w:val="0"/>
          <w:marBottom w:val="101"/>
          <w:divBdr>
            <w:top w:val="none" w:sz="0" w:space="0" w:color="auto"/>
            <w:left w:val="none" w:sz="0" w:space="0" w:color="auto"/>
            <w:bottom w:val="none" w:sz="0" w:space="0" w:color="auto"/>
            <w:right w:val="none" w:sz="0" w:space="0" w:color="auto"/>
          </w:divBdr>
        </w:div>
      </w:divsChild>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a5165eb9e91e4fd0"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f1e7ac-850f-4860-a0bd-def297b26a2e}"/>
      </w:docPartPr>
      <w:docPartBody>
        <w:p w14:paraId="7DBD5E7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ECAF-B8C9-483F-9152-95E1BD6503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Denisse Eduarte</lastModifiedBy>
  <revision>6</revision>
  <lastPrinted>2020-01-16T18:20:00.0000000Z</lastPrinted>
  <dcterms:created xsi:type="dcterms:W3CDTF">2023-03-21T19:51:00.0000000Z</dcterms:created>
  <dcterms:modified xsi:type="dcterms:W3CDTF">2023-04-15T05:55:31.1235446Z</dcterms:modified>
</coreProperties>
</file>