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8DC75"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dieciocho de enero de dos mil veintitrés. </w:t>
      </w:r>
    </w:p>
    <w:p w14:paraId="12CE4C9F" w14:textId="77777777" w:rsidR="006A4EAE" w:rsidRPr="00A669C1" w:rsidRDefault="006A4EAE">
      <w:pPr>
        <w:spacing w:after="0" w:line="360" w:lineRule="auto"/>
        <w:ind w:right="49"/>
        <w:jc w:val="center"/>
        <w:rPr>
          <w:rFonts w:ascii="Palatino Linotype" w:eastAsia="Palatino Linotype" w:hAnsi="Palatino Linotype" w:cs="Palatino Linotype"/>
          <w:sz w:val="24"/>
          <w:szCs w:val="24"/>
        </w:rPr>
      </w:pPr>
    </w:p>
    <w:p w14:paraId="0F5E3A9E" w14:textId="2821B0D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Visto el expediente relativo al recurso de revisión </w:t>
      </w:r>
      <w:r w:rsidRPr="00A669C1">
        <w:rPr>
          <w:rFonts w:ascii="Palatino Linotype" w:eastAsia="Palatino Linotype" w:hAnsi="Palatino Linotype" w:cs="Palatino Linotype"/>
          <w:b/>
          <w:sz w:val="24"/>
          <w:szCs w:val="24"/>
        </w:rPr>
        <w:t>12319/INFOEM/IP/RR/2022</w:t>
      </w:r>
      <w:r w:rsidRPr="00A669C1">
        <w:rPr>
          <w:rFonts w:ascii="Palatino Linotype" w:eastAsia="Palatino Linotype" w:hAnsi="Palatino Linotype" w:cs="Palatino Linotype"/>
          <w:sz w:val="24"/>
          <w:szCs w:val="24"/>
        </w:rPr>
        <w:t xml:space="preserve">, interpuesto por </w:t>
      </w:r>
      <w:r w:rsidR="00B04A38">
        <w:rPr>
          <w:rFonts w:ascii="Palatino Linotype" w:eastAsia="Palatino Linotype" w:hAnsi="Palatino Linotype" w:cs="Palatino Linotype"/>
          <w:b/>
          <w:sz w:val="24"/>
          <w:szCs w:val="24"/>
        </w:rPr>
        <w:t>XXXXXXX XXXXXXXX X</w:t>
      </w:r>
      <w:bookmarkStart w:id="0" w:name="_GoBack"/>
      <w:bookmarkEnd w:id="0"/>
      <w:r w:rsidRPr="00A669C1">
        <w:rPr>
          <w:rFonts w:ascii="Palatino Linotype" w:eastAsia="Palatino Linotype" w:hAnsi="Palatino Linotype" w:cs="Palatino Linotype"/>
          <w:sz w:val="24"/>
          <w:szCs w:val="24"/>
        </w:rPr>
        <w:t xml:space="preserve">, al cual en lo sucesivo se le denominará el </w:t>
      </w:r>
      <w:r w:rsidRPr="00A669C1">
        <w:rPr>
          <w:rFonts w:ascii="Palatino Linotype" w:eastAsia="Palatino Linotype" w:hAnsi="Palatino Linotype" w:cs="Palatino Linotype"/>
          <w:b/>
          <w:sz w:val="24"/>
          <w:szCs w:val="24"/>
        </w:rPr>
        <w:t>RECURRENTE</w:t>
      </w:r>
      <w:r w:rsidRPr="00A669C1">
        <w:rPr>
          <w:rFonts w:ascii="Palatino Linotype" w:eastAsia="Palatino Linotype" w:hAnsi="Palatino Linotype" w:cs="Palatino Linotype"/>
          <w:sz w:val="24"/>
          <w:szCs w:val="24"/>
        </w:rPr>
        <w:t xml:space="preserve">, en contra la falta de respuesta a su solicitud de información identificada con número de folio </w:t>
      </w:r>
      <w:r w:rsidRPr="00A669C1">
        <w:rPr>
          <w:rFonts w:ascii="Palatino Linotype" w:eastAsia="Palatino Linotype" w:hAnsi="Palatino Linotype" w:cs="Palatino Linotype"/>
          <w:b/>
          <w:sz w:val="24"/>
          <w:szCs w:val="24"/>
        </w:rPr>
        <w:t>00609/NAUCALPA/IP/2022</w:t>
      </w:r>
      <w:r w:rsidRPr="00A669C1">
        <w:rPr>
          <w:rFonts w:ascii="Palatino Linotype" w:eastAsia="Palatino Linotype" w:hAnsi="Palatino Linotype" w:cs="Palatino Linotype"/>
          <w:sz w:val="24"/>
          <w:szCs w:val="24"/>
        </w:rPr>
        <w:t xml:space="preserve"> proporcionada por parte del Ayuntamiento de Naucalpan de Juárez, en lo sucesivo el </w:t>
      </w:r>
      <w:r w:rsidRPr="00A669C1">
        <w:rPr>
          <w:rFonts w:ascii="Palatino Linotype" w:eastAsia="Palatino Linotype" w:hAnsi="Palatino Linotype" w:cs="Palatino Linotype"/>
          <w:b/>
          <w:sz w:val="24"/>
          <w:szCs w:val="24"/>
        </w:rPr>
        <w:t>SUJETO OBLIGADO</w:t>
      </w:r>
      <w:r w:rsidRPr="00A669C1">
        <w:rPr>
          <w:rFonts w:ascii="Palatino Linotype" w:eastAsia="Palatino Linotype" w:hAnsi="Palatino Linotype" w:cs="Palatino Linotype"/>
          <w:sz w:val="24"/>
          <w:szCs w:val="24"/>
        </w:rPr>
        <w:t>; se procede a dictar la presente resolución, con base en los siguientes:</w:t>
      </w:r>
    </w:p>
    <w:p w14:paraId="2CFB847C"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48164EA8" w14:textId="77777777" w:rsidR="006A4EAE" w:rsidRPr="00A669C1" w:rsidRDefault="00ED50E9">
      <w:pPr>
        <w:spacing w:after="0" w:line="360" w:lineRule="auto"/>
        <w:ind w:right="49"/>
        <w:jc w:val="center"/>
        <w:rPr>
          <w:rFonts w:ascii="Palatino Linotype" w:eastAsia="Palatino Linotype" w:hAnsi="Palatino Linotype" w:cs="Palatino Linotype"/>
          <w:b/>
          <w:sz w:val="24"/>
          <w:szCs w:val="24"/>
        </w:rPr>
      </w:pPr>
      <w:r w:rsidRPr="00A669C1">
        <w:rPr>
          <w:rFonts w:ascii="Palatino Linotype" w:eastAsia="Palatino Linotype" w:hAnsi="Palatino Linotype" w:cs="Palatino Linotype"/>
          <w:b/>
          <w:sz w:val="24"/>
          <w:szCs w:val="24"/>
        </w:rPr>
        <w:t>I.</w:t>
      </w:r>
      <w:r w:rsidRPr="00A669C1">
        <w:rPr>
          <w:rFonts w:ascii="Palatino Linotype" w:eastAsia="Palatino Linotype" w:hAnsi="Palatino Linotype" w:cs="Palatino Linotype"/>
          <w:b/>
          <w:sz w:val="24"/>
          <w:szCs w:val="24"/>
        </w:rPr>
        <w:tab/>
        <w:t>A N T E C E D E N T E S</w:t>
      </w:r>
    </w:p>
    <w:p w14:paraId="1AD4530F"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5E8319A0" w14:textId="77777777" w:rsidR="006A4EAE" w:rsidRPr="00A669C1" w:rsidRDefault="00ED50E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Solicitud de acceso a la información.</w:t>
      </w:r>
      <w:r w:rsidRPr="00A669C1">
        <w:rPr>
          <w:rFonts w:ascii="Palatino Linotype" w:eastAsia="Palatino Linotype" w:hAnsi="Palatino Linotype" w:cs="Palatino Linotype"/>
          <w:sz w:val="24"/>
          <w:szCs w:val="24"/>
        </w:rPr>
        <w:t xml:space="preserve"> Con fecha </w:t>
      </w:r>
      <w:r w:rsidRPr="00A669C1">
        <w:rPr>
          <w:rFonts w:ascii="Palatino Linotype" w:eastAsia="Palatino Linotype" w:hAnsi="Palatino Linotype" w:cs="Palatino Linotype"/>
          <w:b/>
          <w:sz w:val="24"/>
          <w:szCs w:val="24"/>
        </w:rPr>
        <w:t>siete de junio de dos mil veintidós</w:t>
      </w:r>
      <w:r w:rsidRPr="00A669C1">
        <w:rPr>
          <w:rFonts w:ascii="Palatino Linotype" w:eastAsia="Palatino Linotype" w:hAnsi="Palatino Linotype" w:cs="Palatino Linotype"/>
          <w:sz w:val="24"/>
          <w:szCs w:val="24"/>
        </w:rPr>
        <w:t xml:space="preserve">, la parte </w:t>
      </w:r>
      <w:r w:rsidRPr="00A669C1">
        <w:rPr>
          <w:rFonts w:ascii="Palatino Linotype" w:eastAsia="Palatino Linotype" w:hAnsi="Palatino Linotype" w:cs="Palatino Linotype"/>
          <w:b/>
          <w:sz w:val="24"/>
          <w:szCs w:val="24"/>
        </w:rPr>
        <w:t>RECURRENTE</w:t>
      </w:r>
      <w:r w:rsidRPr="00A669C1">
        <w:rPr>
          <w:rFonts w:ascii="Palatino Linotype" w:eastAsia="Palatino Linotype" w:hAnsi="Palatino Linotype" w:cs="Palatino Linotype"/>
          <w:sz w:val="24"/>
          <w:szCs w:val="24"/>
        </w:rPr>
        <w:t xml:space="preserve"> formuló solicitud de acceso a información pública al</w:t>
      </w:r>
      <w:r w:rsidRPr="00A669C1">
        <w:rPr>
          <w:rFonts w:ascii="Palatino Linotype" w:eastAsia="Palatino Linotype" w:hAnsi="Palatino Linotype" w:cs="Palatino Linotype"/>
          <w:b/>
          <w:sz w:val="24"/>
          <w:szCs w:val="24"/>
        </w:rPr>
        <w:t xml:space="preserve"> SUJETO OBLIGADO</w:t>
      </w:r>
      <w:r w:rsidRPr="00A669C1">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667AEB49"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14A13965" w14:textId="77777777" w:rsidR="006A4EAE" w:rsidRPr="00A669C1" w:rsidRDefault="00ED50E9">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sidRPr="00A669C1">
        <w:rPr>
          <w:rFonts w:ascii="Palatino Linotype" w:eastAsia="Palatino Linotype" w:hAnsi="Palatino Linotype" w:cs="Palatino Linotype"/>
          <w:i/>
        </w:rPr>
        <w:t xml:space="preserve">“Solicito </w:t>
      </w:r>
      <w:r w:rsidRPr="00A669C1">
        <w:rPr>
          <w:rFonts w:ascii="Palatino Linotype" w:eastAsia="Palatino Linotype" w:hAnsi="Palatino Linotype" w:cs="Palatino Linotype"/>
          <w:b/>
          <w:i/>
          <w:u w:val="single"/>
        </w:rPr>
        <w:t>versión pública de los convenios que la autoridad municipal ha realizado con las siguientes asociaciones</w:t>
      </w:r>
      <w:r w:rsidRPr="00A669C1">
        <w:rPr>
          <w:rFonts w:ascii="Palatino Linotype" w:eastAsia="Palatino Linotype" w:hAnsi="Palatino Linotype" w:cs="Palatino Linotype"/>
          <w:i/>
        </w:rPr>
        <w:t xml:space="preserve"> a fin de permitir que cualquier unidad automotor sin importar el modelo y año que sea, esté exenta de cumplir con el programa “Hoy No Circula” al portar la calcomanía que estas asociaciones venden: </w:t>
      </w:r>
      <w:r w:rsidRPr="00A669C1">
        <w:rPr>
          <w:rFonts w:ascii="Palatino Linotype" w:eastAsia="Palatino Linotype" w:hAnsi="Palatino Linotype" w:cs="Palatino Linotype"/>
          <w:b/>
          <w:i/>
          <w:u w:val="single"/>
        </w:rPr>
        <w:t>1.Alianza de Autotransportistas Autónomos de la República Mexicana (AAA) 2.Subdivisión Transportistas Unidos Transformando A México (TUTRAM) 3.Alianza De Autotransportistas, Comerciantes y Anexas de México (ACME</w:t>
      </w:r>
      <w:r w:rsidRPr="00A669C1">
        <w:rPr>
          <w:rFonts w:ascii="Palatino Linotype" w:eastAsia="Palatino Linotype" w:hAnsi="Palatino Linotype" w:cs="Palatino Linotype"/>
          <w:i/>
        </w:rPr>
        <w:t xml:space="preserve">) De igual forma, solicito </w:t>
      </w:r>
      <w:r w:rsidRPr="00A669C1">
        <w:rPr>
          <w:rFonts w:ascii="Palatino Linotype" w:eastAsia="Palatino Linotype" w:hAnsi="Palatino Linotype" w:cs="Palatino Linotype"/>
          <w:b/>
          <w:i/>
          <w:u w:val="single"/>
        </w:rPr>
        <w:t xml:space="preserve">documentos del </w:t>
      </w:r>
      <w:r w:rsidRPr="00A669C1">
        <w:rPr>
          <w:rFonts w:ascii="Palatino Linotype" w:eastAsia="Palatino Linotype" w:hAnsi="Palatino Linotype" w:cs="Palatino Linotype"/>
          <w:b/>
          <w:i/>
          <w:u w:val="single"/>
        </w:rPr>
        <w:lastRenderedPageBreak/>
        <w:t>marco legal y/o normativo que permitan este tipo de acciones por parte de las asociaciones mencionadas</w:t>
      </w:r>
      <w:r w:rsidRPr="00A669C1">
        <w:rPr>
          <w:rFonts w:ascii="Palatino Linotype" w:eastAsia="Palatino Linotype" w:hAnsi="Palatino Linotype" w:cs="Palatino Linotype"/>
          <w:i/>
        </w:rPr>
        <w:t>”.</w:t>
      </w:r>
    </w:p>
    <w:p w14:paraId="0823A46C" w14:textId="77777777" w:rsidR="006A4EAE" w:rsidRPr="00A669C1" w:rsidRDefault="006A4EAE">
      <w:pPr>
        <w:spacing w:after="0" w:line="360" w:lineRule="auto"/>
        <w:ind w:left="567" w:right="560"/>
        <w:jc w:val="both"/>
        <w:rPr>
          <w:rFonts w:ascii="Palatino Linotype" w:eastAsia="Palatino Linotype" w:hAnsi="Palatino Linotype" w:cs="Palatino Linotype"/>
          <w:i/>
        </w:rPr>
      </w:pPr>
    </w:p>
    <w:p w14:paraId="5A6776B5"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Modalidad elegida para la entrega de la información:</w:t>
      </w:r>
      <w:r w:rsidRPr="00A669C1">
        <w:rPr>
          <w:rFonts w:ascii="Palatino Linotype" w:eastAsia="Palatino Linotype" w:hAnsi="Palatino Linotype" w:cs="Palatino Linotype"/>
          <w:sz w:val="24"/>
          <w:szCs w:val="24"/>
        </w:rPr>
        <w:t xml:space="preserve"> a través del Sistema de Acceso a la Información Mexiquense (SAIMEX). </w:t>
      </w:r>
    </w:p>
    <w:p w14:paraId="4E41F5CA"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537F1FC5"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A su solicitud de información anexó un archivo en formato png que contiene lo siguiente: </w:t>
      </w:r>
    </w:p>
    <w:p w14:paraId="4EF2BD27"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514F7348"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noProof/>
          <w:sz w:val="24"/>
          <w:szCs w:val="24"/>
        </w:rPr>
        <w:drawing>
          <wp:inline distT="0" distB="0" distL="0" distR="0" wp14:anchorId="65C28D82" wp14:editId="73BBA19E">
            <wp:extent cx="5756275" cy="2395855"/>
            <wp:effectExtent l="0" t="0" r="0" b="0"/>
            <wp:docPr id="30" name="image4.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nterfaz de usuario gráfica, Texto, Aplicación&#10;&#10;Descripción generada automáticamente"/>
                    <pic:cNvPicPr preferRelativeResize="0"/>
                  </pic:nvPicPr>
                  <pic:blipFill>
                    <a:blip r:embed="rId8"/>
                    <a:srcRect/>
                    <a:stretch>
                      <a:fillRect/>
                    </a:stretch>
                  </pic:blipFill>
                  <pic:spPr>
                    <a:xfrm>
                      <a:off x="0" y="0"/>
                      <a:ext cx="5756275" cy="2395855"/>
                    </a:xfrm>
                    <a:prstGeom prst="rect">
                      <a:avLst/>
                    </a:prstGeom>
                    <a:ln/>
                  </pic:spPr>
                </pic:pic>
              </a:graphicData>
            </a:graphic>
          </wp:inline>
        </w:drawing>
      </w:r>
    </w:p>
    <w:p w14:paraId="7006837F" w14:textId="77777777" w:rsidR="006A4EAE" w:rsidRPr="00A669C1" w:rsidRDefault="006A4EA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4EF8005" w14:textId="77777777" w:rsidR="006A4EAE" w:rsidRPr="00A669C1" w:rsidRDefault="00ED50E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Respuesta.</w:t>
      </w:r>
      <w:r w:rsidRPr="00A669C1">
        <w:rPr>
          <w:rFonts w:ascii="Palatino Linotype" w:eastAsia="Palatino Linotype" w:hAnsi="Palatino Linotype" w:cs="Palatino Linotype"/>
          <w:sz w:val="24"/>
          <w:szCs w:val="24"/>
        </w:rPr>
        <w:t xml:space="preserve"> De las constancias que obran en Sistema de Acceso a la Información Mexiquense, se observa que el </w:t>
      </w:r>
      <w:r w:rsidRPr="00A669C1">
        <w:rPr>
          <w:rFonts w:ascii="Palatino Linotype" w:eastAsia="Palatino Linotype" w:hAnsi="Palatino Linotype" w:cs="Palatino Linotype"/>
          <w:b/>
          <w:sz w:val="24"/>
          <w:szCs w:val="24"/>
        </w:rPr>
        <w:t>Sujeto Obligado</w:t>
      </w:r>
      <w:r w:rsidRPr="00A669C1">
        <w:rPr>
          <w:rFonts w:ascii="Palatino Linotype" w:eastAsia="Palatino Linotype" w:hAnsi="Palatino Linotype" w:cs="Palatino Linotype"/>
          <w:sz w:val="24"/>
          <w:szCs w:val="24"/>
        </w:rPr>
        <w:t xml:space="preserve"> no emitió respuesta a la solicitud de información formulada por la persona solicitante.</w:t>
      </w:r>
    </w:p>
    <w:p w14:paraId="330F1469" w14:textId="77777777" w:rsidR="006A4EAE" w:rsidRPr="00A669C1" w:rsidRDefault="00ED50E9">
      <w:pPr>
        <w:spacing w:after="0" w:line="360" w:lineRule="auto"/>
        <w:ind w:right="560"/>
        <w:jc w:val="both"/>
        <w:rPr>
          <w:rFonts w:ascii="Palatino Linotype" w:eastAsia="Palatino Linotype" w:hAnsi="Palatino Linotype" w:cs="Palatino Linotype"/>
        </w:rPr>
      </w:pPr>
      <w:r w:rsidRPr="00A669C1">
        <w:rPr>
          <w:rFonts w:ascii="Palatino Linotype" w:eastAsia="Palatino Linotype" w:hAnsi="Palatino Linotype" w:cs="Palatino Linotype"/>
        </w:rPr>
        <w:t xml:space="preserve"> </w:t>
      </w:r>
    </w:p>
    <w:p w14:paraId="648EDCC1" w14:textId="77777777" w:rsidR="006A4EAE" w:rsidRPr="00A669C1" w:rsidRDefault="00ED50E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lastRenderedPageBreak/>
        <w:t>Recurso de revisión.</w:t>
      </w:r>
      <w:r w:rsidRPr="00A669C1">
        <w:rPr>
          <w:rFonts w:ascii="Palatino Linotype" w:eastAsia="Palatino Linotype" w:hAnsi="Palatino Linotype" w:cs="Palatino Linotype"/>
          <w:sz w:val="24"/>
          <w:szCs w:val="24"/>
        </w:rPr>
        <w:t xml:space="preserve"> El Particular, derivado de la falta de respuesta del </w:t>
      </w:r>
      <w:r w:rsidRPr="00A669C1">
        <w:rPr>
          <w:rFonts w:ascii="Palatino Linotype" w:eastAsia="Palatino Linotype" w:hAnsi="Palatino Linotype" w:cs="Palatino Linotype"/>
          <w:b/>
          <w:sz w:val="24"/>
          <w:szCs w:val="24"/>
        </w:rPr>
        <w:t>SUJETO OBLIGADO</w:t>
      </w:r>
      <w:r w:rsidRPr="00A669C1">
        <w:rPr>
          <w:rFonts w:ascii="Palatino Linotype" w:eastAsia="Palatino Linotype" w:hAnsi="Palatino Linotype" w:cs="Palatino Linotype"/>
          <w:sz w:val="24"/>
          <w:szCs w:val="24"/>
        </w:rPr>
        <w:t xml:space="preserve"> interpuso Recurso de Revisión a través del </w:t>
      </w:r>
      <w:r w:rsidRPr="00A669C1">
        <w:rPr>
          <w:rFonts w:ascii="Palatino Linotype" w:eastAsia="Palatino Linotype" w:hAnsi="Palatino Linotype" w:cs="Palatino Linotype"/>
          <w:b/>
          <w:sz w:val="24"/>
          <w:szCs w:val="24"/>
        </w:rPr>
        <w:t>SAIMEX</w:t>
      </w:r>
      <w:r w:rsidRPr="00A669C1">
        <w:rPr>
          <w:rFonts w:ascii="Palatino Linotype" w:eastAsia="Palatino Linotype" w:hAnsi="Palatino Linotype" w:cs="Palatino Linotype"/>
          <w:sz w:val="24"/>
          <w:szCs w:val="24"/>
        </w:rPr>
        <w:t xml:space="preserve"> en fecha </w:t>
      </w:r>
      <w:r w:rsidRPr="00A669C1">
        <w:rPr>
          <w:rFonts w:ascii="Palatino Linotype" w:eastAsia="Palatino Linotype" w:hAnsi="Palatino Linotype" w:cs="Palatino Linotype"/>
          <w:b/>
          <w:sz w:val="24"/>
          <w:szCs w:val="24"/>
        </w:rPr>
        <w:t>uno de julio de dos mil veintidós</w:t>
      </w:r>
      <w:r w:rsidRPr="00A669C1">
        <w:rPr>
          <w:rFonts w:ascii="Palatino Linotype" w:eastAsia="Palatino Linotype" w:hAnsi="Palatino Linotype" w:cs="Palatino Linotype"/>
          <w:sz w:val="24"/>
          <w:szCs w:val="24"/>
        </w:rPr>
        <w:t>, a través del cual expresó lo siguiente:</w:t>
      </w:r>
    </w:p>
    <w:p w14:paraId="57B7C56F" w14:textId="77777777" w:rsidR="006A4EAE" w:rsidRPr="00A669C1" w:rsidRDefault="006A4EA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01E0DB0" w14:textId="77777777" w:rsidR="006A4EAE" w:rsidRPr="00A669C1" w:rsidRDefault="00ED50E9">
      <w:pPr>
        <w:numPr>
          <w:ilvl w:val="0"/>
          <w:numId w:val="2"/>
        </w:numPr>
        <w:pBdr>
          <w:top w:val="nil"/>
          <w:left w:val="nil"/>
          <w:bottom w:val="nil"/>
          <w:right w:val="nil"/>
          <w:between w:val="nil"/>
        </w:pBdr>
        <w:tabs>
          <w:tab w:val="left" w:pos="851"/>
        </w:tabs>
        <w:spacing w:after="0" w:line="360" w:lineRule="auto"/>
        <w:ind w:left="567" w:right="701" w:firstLine="0"/>
        <w:jc w:val="both"/>
        <w:rPr>
          <w:rFonts w:ascii="Palatino Linotype" w:eastAsia="Palatino Linotype" w:hAnsi="Palatino Linotype" w:cs="Palatino Linotype"/>
          <w:b/>
          <w:sz w:val="24"/>
          <w:szCs w:val="24"/>
        </w:rPr>
      </w:pPr>
      <w:r w:rsidRPr="00A669C1">
        <w:rPr>
          <w:rFonts w:ascii="Palatino Linotype" w:eastAsia="Palatino Linotype" w:hAnsi="Palatino Linotype" w:cs="Palatino Linotype"/>
          <w:b/>
          <w:sz w:val="24"/>
          <w:szCs w:val="24"/>
        </w:rPr>
        <w:t xml:space="preserve">Acto impugnado. </w:t>
      </w:r>
      <w:r w:rsidRPr="00A669C1">
        <w:rPr>
          <w:rFonts w:ascii="Palatino Linotype" w:eastAsia="Palatino Linotype" w:hAnsi="Palatino Linotype" w:cs="Palatino Linotype"/>
          <w:i/>
        </w:rPr>
        <w:t>“NO HAY RESPUESTA DEL SUJETO OBLIGADO. NEGATIVA FICTA”.</w:t>
      </w:r>
    </w:p>
    <w:p w14:paraId="5BFFF506" w14:textId="77777777" w:rsidR="006A4EAE" w:rsidRPr="00A669C1" w:rsidRDefault="006A4EAE">
      <w:pPr>
        <w:pBdr>
          <w:top w:val="nil"/>
          <w:left w:val="nil"/>
          <w:bottom w:val="nil"/>
          <w:right w:val="nil"/>
          <w:between w:val="nil"/>
        </w:pBdr>
        <w:tabs>
          <w:tab w:val="left" w:pos="993"/>
        </w:tabs>
        <w:spacing w:after="0" w:line="360" w:lineRule="auto"/>
        <w:ind w:left="567" w:right="701"/>
        <w:jc w:val="both"/>
        <w:rPr>
          <w:rFonts w:ascii="Palatino Linotype" w:eastAsia="Palatino Linotype" w:hAnsi="Palatino Linotype" w:cs="Palatino Linotype"/>
          <w:b/>
          <w:sz w:val="24"/>
          <w:szCs w:val="24"/>
        </w:rPr>
      </w:pPr>
    </w:p>
    <w:p w14:paraId="0567CA17" w14:textId="77777777" w:rsidR="006A4EAE" w:rsidRPr="00A669C1" w:rsidRDefault="00ED50E9">
      <w:pPr>
        <w:numPr>
          <w:ilvl w:val="0"/>
          <w:numId w:val="2"/>
        </w:numPr>
        <w:pBdr>
          <w:top w:val="nil"/>
          <w:left w:val="nil"/>
          <w:bottom w:val="nil"/>
          <w:right w:val="nil"/>
          <w:between w:val="nil"/>
        </w:pBdr>
        <w:tabs>
          <w:tab w:val="left" w:pos="709"/>
          <w:tab w:val="left" w:pos="851"/>
        </w:tabs>
        <w:spacing w:after="0" w:line="360" w:lineRule="auto"/>
        <w:ind w:left="567" w:right="701" w:firstLine="0"/>
        <w:jc w:val="both"/>
        <w:rPr>
          <w:rFonts w:ascii="Palatino Linotype" w:eastAsia="Palatino Linotype" w:hAnsi="Palatino Linotype" w:cs="Palatino Linotype"/>
          <w:b/>
          <w:i/>
          <w:sz w:val="24"/>
          <w:szCs w:val="24"/>
        </w:rPr>
      </w:pPr>
      <w:r w:rsidRPr="00A669C1">
        <w:rPr>
          <w:rFonts w:ascii="Palatino Linotype" w:eastAsia="Palatino Linotype" w:hAnsi="Palatino Linotype" w:cs="Palatino Linotype"/>
          <w:b/>
          <w:sz w:val="24"/>
          <w:szCs w:val="24"/>
        </w:rPr>
        <w:t xml:space="preserve">Razones o motivos de la inconformidad: </w:t>
      </w:r>
      <w:r w:rsidRPr="00A669C1">
        <w:rPr>
          <w:rFonts w:ascii="Palatino Linotype" w:eastAsia="Palatino Linotype" w:hAnsi="Palatino Linotype" w:cs="Palatino Linotype"/>
          <w:i/>
        </w:rPr>
        <w:t>“TRANSCURRIDO EL PLAZO ESTIPULADO POR LA LEY, EL SUJETO OBLIGADO HA SIDO OMISO CON RESPECTO A LA SOLICITUD DE INFORMACIÓN PRESENTADA”.</w:t>
      </w:r>
    </w:p>
    <w:p w14:paraId="79C07ED6"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68CED791" w14:textId="77777777" w:rsidR="006A4EAE" w:rsidRPr="00A669C1" w:rsidRDefault="00ED50E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Turno.</w:t>
      </w:r>
      <w:r w:rsidRPr="00A669C1">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A669C1">
        <w:rPr>
          <w:rFonts w:ascii="Palatino Linotype" w:eastAsia="Palatino Linotype" w:hAnsi="Palatino Linotype" w:cs="Palatino Linotype"/>
          <w:b/>
          <w:sz w:val="24"/>
          <w:szCs w:val="24"/>
        </w:rPr>
        <w:t>12319/INFOEM/IP/RR/2022</w:t>
      </w:r>
      <w:r w:rsidRPr="00A669C1">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230D161" w14:textId="77777777" w:rsidR="006A4EAE" w:rsidRPr="00A669C1" w:rsidRDefault="006A4EA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5DD722C" w14:textId="77777777" w:rsidR="006A4EAE" w:rsidRPr="00A669C1" w:rsidRDefault="00ED50E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Admisión del recurso de revisión</w:t>
      </w:r>
      <w:r w:rsidRPr="00A669C1">
        <w:rPr>
          <w:rFonts w:ascii="Palatino Linotype" w:eastAsia="Palatino Linotype" w:hAnsi="Palatino Linotype" w:cs="Palatino Linotype"/>
          <w:sz w:val="24"/>
          <w:szCs w:val="24"/>
        </w:rPr>
        <w:t xml:space="preserve">: En fecha </w:t>
      </w:r>
      <w:r w:rsidRPr="00A669C1">
        <w:rPr>
          <w:rFonts w:ascii="Palatino Linotype" w:eastAsia="Palatino Linotype" w:hAnsi="Palatino Linotype" w:cs="Palatino Linotype"/>
          <w:b/>
          <w:sz w:val="24"/>
          <w:szCs w:val="24"/>
        </w:rPr>
        <w:t>seis de julio de dos mil veintidós</w:t>
      </w:r>
      <w:r w:rsidRPr="00A669C1">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B71C619" w14:textId="77777777" w:rsidR="006A4EAE" w:rsidRPr="00A669C1" w:rsidRDefault="00ED50E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lastRenderedPageBreak/>
        <w:t xml:space="preserve">Informe Justificado. </w:t>
      </w:r>
      <w:r w:rsidRPr="00A669C1">
        <w:rPr>
          <w:rFonts w:ascii="Palatino Linotype" w:eastAsia="Palatino Linotype" w:hAnsi="Palatino Linotype" w:cs="Palatino Linotype"/>
          <w:sz w:val="24"/>
          <w:szCs w:val="24"/>
        </w:rPr>
        <w:t xml:space="preserve">En fechas </w:t>
      </w:r>
      <w:r w:rsidRPr="00A669C1">
        <w:rPr>
          <w:rFonts w:ascii="Palatino Linotype" w:eastAsia="Palatino Linotype" w:hAnsi="Palatino Linotype" w:cs="Palatino Linotype"/>
          <w:b/>
          <w:sz w:val="24"/>
          <w:szCs w:val="24"/>
        </w:rPr>
        <w:t>nueve y quince de agosto y veintiséis de septiembre, todos de dos mil veintidós</w:t>
      </w:r>
      <w:r w:rsidRPr="00A669C1">
        <w:rPr>
          <w:rFonts w:ascii="Palatino Linotype" w:eastAsia="Palatino Linotype" w:hAnsi="Palatino Linotype" w:cs="Palatino Linotype"/>
          <w:sz w:val="24"/>
          <w:szCs w:val="24"/>
        </w:rPr>
        <w:t xml:space="preserve">, el Sujeto Obligado rindió su informe justificado mediante los siguientes archivos: </w:t>
      </w:r>
    </w:p>
    <w:p w14:paraId="76C964D3" w14:textId="77777777" w:rsidR="006A4EAE" w:rsidRPr="00A669C1" w:rsidRDefault="006A4EA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72DF840" w14:textId="77777777" w:rsidR="006A4EAE" w:rsidRPr="00A669C1" w:rsidRDefault="00ED50E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669C1">
        <w:rPr>
          <w:rFonts w:ascii="Palatino Linotype" w:eastAsia="Palatino Linotype" w:hAnsi="Palatino Linotype" w:cs="Palatino Linotype"/>
        </w:rPr>
        <w:t xml:space="preserve">Oficio de fecha uno de agosto de dos mil veintidós, signado por el Enlace de Transparencia y Acceso a la Información Pública de la Dirección General de Seguridad Ciudadana y Tránsito Municipal, mediante el cual refiere que la información solicitada no es de competencia de la Dirección General de Seguridad Ciudadana, sino que, quien tiene la atribución es la Jefatura de Departamento de Normatividad y Procedimientos Administrativos dependiente de la Subdirección Jurídica de quien ostenta la titularidad. </w:t>
      </w:r>
    </w:p>
    <w:p w14:paraId="299983FF" w14:textId="77777777" w:rsidR="006A4EAE" w:rsidRPr="00A669C1" w:rsidRDefault="00ED50E9">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rPr>
      </w:pPr>
      <w:r w:rsidRPr="00A669C1">
        <w:rPr>
          <w:rFonts w:ascii="Palatino Linotype" w:eastAsia="Palatino Linotype" w:hAnsi="Palatino Linotype" w:cs="Palatino Linotype"/>
        </w:rPr>
        <w:t xml:space="preserve">De tal manera que, si bien, la Jefatura de Departamento de Normatividad y Procedimientos Administrativos es quien revisa los convenios en la materia entre las áreas competentes y las asociaciones involucradas, también lo es que </w:t>
      </w:r>
      <w:r w:rsidRPr="00A669C1">
        <w:rPr>
          <w:rFonts w:ascii="Palatino Linotype" w:eastAsia="Palatino Linotype" w:hAnsi="Palatino Linotype" w:cs="Palatino Linotype"/>
          <w:b/>
        </w:rPr>
        <w:t xml:space="preserve">no existen convenios en la presente administración con las asociaciones mencionadas en la solicitud de mérito. </w:t>
      </w:r>
    </w:p>
    <w:p w14:paraId="016991D3" w14:textId="77777777" w:rsidR="006A4EAE" w:rsidRPr="00A669C1" w:rsidRDefault="00ED50E9">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rPr>
      </w:pPr>
      <w:r w:rsidRPr="00A669C1">
        <w:rPr>
          <w:rFonts w:ascii="Palatino Linotype" w:eastAsia="Palatino Linotype" w:hAnsi="Palatino Linotype" w:cs="Palatino Linotype"/>
        </w:rPr>
        <w:t xml:space="preserve">Asimismo, se realizó una consulta a la Subdirección de Tránsito Municipal y esta informó que </w:t>
      </w:r>
      <w:r w:rsidRPr="00A669C1">
        <w:rPr>
          <w:rFonts w:ascii="Palatino Linotype" w:eastAsia="Palatino Linotype" w:hAnsi="Palatino Linotype" w:cs="Palatino Linotype"/>
          <w:b/>
        </w:rPr>
        <w:t>no expide, otorga, ni resguarda convenios con respecto a permitir que cualquier unidad automotora sin importar el modelo y el año, esté exento de cumplir con el programa “hoy no circula”.</w:t>
      </w:r>
    </w:p>
    <w:p w14:paraId="4A0C0A5E" w14:textId="77777777" w:rsidR="006A4EAE" w:rsidRPr="00A669C1" w:rsidRDefault="00ED50E9">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A669C1">
        <w:rPr>
          <w:rFonts w:ascii="Palatino Linotype" w:eastAsia="Palatino Linotype" w:hAnsi="Palatino Linotype" w:cs="Palatino Linotype"/>
        </w:rPr>
        <w:t xml:space="preserve">Por último, informa que la solicitud de información podía ser enviada a la Dirección General de Medio Ambiente, ya que al tratarse del programa “hoy no circula” podría contar con la información solicitada. </w:t>
      </w:r>
    </w:p>
    <w:p w14:paraId="4AF69343" w14:textId="77777777" w:rsidR="006A4EAE" w:rsidRPr="00A669C1" w:rsidRDefault="00ED50E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669C1">
        <w:rPr>
          <w:rFonts w:ascii="Palatino Linotype" w:eastAsia="Palatino Linotype" w:hAnsi="Palatino Linotype" w:cs="Palatino Linotype"/>
        </w:rPr>
        <w:t xml:space="preserve">Oficio de fecha veinte de junio de dos mil veintidós, signado por el Subdirector de Tránsito Municipal, mediante el cual informa que la Subdirección no expide ni </w:t>
      </w:r>
      <w:r w:rsidRPr="00A669C1">
        <w:rPr>
          <w:rFonts w:ascii="Palatino Linotype" w:eastAsia="Palatino Linotype" w:hAnsi="Palatino Linotype" w:cs="Palatino Linotype"/>
        </w:rPr>
        <w:lastRenderedPageBreak/>
        <w:t>resguarda convenios con respecto a permitir que cualquier unidad automotora sin importar el modelo y el año que sea esté exenta de cumplir con el programa “Hoy no Circula”.</w:t>
      </w:r>
    </w:p>
    <w:p w14:paraId="707C51D8" w14:textId="77777777" w:rsidR="006A4EAE" w:rsidRPr="00A669C1" w:rsidRDefault="00ED50E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669C1">
        <w:rPr>
          <w:rFonts w:ascii="Palatino Linotype" w:eastAsia="Palatino Linotype" w:hAnsi="Palatino Linotype" w:cs="Palatino Linotype"/>
        </w:rPr>
        <w:t xml:space="preserve">Oficio de fecha once de agosto de dos mil veintidós, signado por el Titular de la Dirección General Jurídica y Consultiva mediante el cual informa que dentro de sus atribuciones se encuentra las de elaborar, revisar y validar por conducto del Departamento de Convenios y Contratos, todos aquellos instrumentos jurídicos de los que se deriven derechos y obligaciones a cargo del Municipio y sus Dependencias, en ese sentido, de los registros y archivos que obran bajo resguardo de la Dirección no se localizó documentación o algún tipo de información relacionada con la celebración de convenios entre alguna de la dependencias municipales y las asociaciones mencionadas, por lo que es inexistente. </w:t>
      </w:r>
    </w:p>
    <w:p w14:paraId="6C5CC9DF" w14:textId="77777777" w:rsidR="006A4EAE" w:rsidRPr="00A669C1" w:rsidRDefault="00ED50E9">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A669C1">
        <w:rPr>
          <w:rFonts w:ascii="Palatino Linotype" w:eastAsia="Palatino Linotype" w:hAnsi="Palatino Linotype" w:cs="Palatino Linotype"/>
        </w:rPr>
        <w:t>Asimismo, informó que cualquier información respecto a la ejecución del programa hoy no circula es competencia del Gobierno del Estado de México, a través de la Secretaría del Medio Ambiente.</w:t>
      </w:r>
    </w:p>
    <w:p w14:paraId="3EB95A56" w14:textId="77777777" w:rsidR="006A4EAE" w:rsidRPr="00A669C1" w:rsidRDefault="00ED50E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669C1">
        <w:rPr>
          <w:rFonts w:ascii="Palatino Linotype" w:eastAsia="Palatino Linotype" w:hAnsi="Palatino Linotype" w:cs="Palatino Linotype"/>
        </w:rPr>
        <w:t xml:space="preserve">Acta de la Quinta Sesión Extraordinaria del Comité de Transparencia del H. Ayuntamiento de Naucalpan de Juárez, mediante el cual se aprueba la incompetencia de la generación, tratamiento y posesión de la información requerida respecto de la Dirección General Jurídica y Consultiva. </w:t>
      </w:r>
    </w:p>
    <w:p w14:paraId="67CB657D"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01015ADC" w14:textId="77777777" w:rsidR="006A4EAE" w:rsidRPr="00A669C1" w:rsidRDefault="00ED50E9">
      <w:pPr>
        <w:spacing w:after="0" w:line="360" w:lineRule="auto"/>
        <w:ind w:right="49"/>
        <w:jc w:val="both"/>
        <w:rPr>
          <w:rFonts w:ascii="Palatino Linotype" w:eastAsia="Palatino Linotype" w:hAnsi="Palatino Linotype" w:cs="Palatino Linotype"/>
          <w:b/>
          <w:sz w:val="24"/>
          <w:szCs w:val="24"/>
        </w:rPr>
      </w:pPr>
      <w:r w:rsidRPr="00A669C1">
        <w:rPr>
          <w:rFonts w:ascii="Palatino Linotype" w:eastAsia="Palatino Linotype" w:hAnsi="Palatino Linotype" w:cs="Palatino Linotype"/>
          <w:sz w:val="24"/>
          <w:szCs w:val="24"/>
        </w:rPr>
        <w:t xml:space="preserve">Documentos que se hicieron del conocimiento del Particular en fecha </w:t>
      </w:r>
      <w:r w:rsidRPr="00A669C1">
        <w:rPr>
          <w:rFonts w:ascii="Palatino Linotype" w:eastAsia="Palatino Linotype" w:hAnsi="Palatino Linotype" w:cs="Palatino Linotype"/>
          <w:b/>
          <w:sz w:val="24"/>
          <w:szCs w:val="24"/>
        </w:rPr>
        <w:t xml:space="preserve">siete de diciembre de dos mil veintidós. </w:t>
      </w:r>
    </w:p>
    <w:p w14:paraId="2C07535C"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3015B50F" w14:textId="77777777" w:rsidR="006A4EAE" w:rsidRPr="00A669C1" w:rsidRDefault="00ED50E9">
      <w:pPr>
        <w:numPr>
          <w:ilvl w:val="0"/>
          <w:numId w:val="1"/>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Ampliación de plazo:</w:t>
      </w:r>
      <w:r w:rsidRPr="00A669C1">
        <w:rPr>
          <w:rFonts w:ascii="Palatino Linotype" w:eastAsia="Palatino Linotype" w:hAnsi="Palatino Linotype" w:cs="Palatino Linotype"/>
          <w:sz w:val="24"/>
          <w:szCs w:val="24"/>
        </w:rPr>
        <w:t xml:space="preserve"> El </w:t>
      </w:r>
      <w:r w:rsidRPr="00A669C1">
        <w:rPr>
          <w:rFonts w:ascii="Palatino Linotype" w:eastAsia="Palatino Linotype" w:hAnsi="Palatino Linotype" w:cs="Palatino Linotype"/>
          <w:b/>
          <w:sz w:val="24"/>
          <w:szCs w:val="24"/>
        </w:rPr>
        <w:t>siete de octubre de dos mil veintidós</w:t>
      </w:r>
      <w:r w:rsidRPr="00A669C1">
        <w:rPr>
          <w:rFonts w:ascii="Palatino Linotype" w:eastAsia="Palatino Linotype" w:hAnsi="Palatino Linotype" w:cs="Palatino Linotype"/>
          <w:sz w:val="24"/>
          <w:szCs w:val="24"/>
        </w:rPr>
        <w:t xml:space="preserve">, se notificó a las partes el Acuerdo de Ampliación de Plazo para resolver el medio de impugnación que </w:t>
      </w:r>
      <w:r w:rsidRPr="00A669C1">
        <w:rPr>
          <w:rFonts w:ascii="Palatino Linotype" w:eastAsia="Palatino Linotype" w:hAnsi="Palatino Linotype" w:cs="Palatino Linotype"/>
          <w:sz w:val="24"/>
          <w:szCs w:val="24"/>
        </w:rPr>
        <w:lastRenderedPageBreak/>
        <w:t>nos ocupa, en términos de lo dispuesto por el artículo 181, párrafo tercero de la Ley de Transparencia y Acceso a la Información Pública del Estado de México y Municipios.</w:t>
      </w:r>
    </w:p>
    <w:p w14:paraId="4BCFCE1D"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7E22FF91"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B35BB5"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 </w:t>
      </w:r>
    </w:p>
    <w:p w14:paraId="3ED1F650"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E32073"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 </w:t>
      </w:r>
    </w:p>
    <w:p w14:paraId="7F6096E4"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89B518"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38F534C2"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1F5C48E"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3C823967"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AE0F8A3"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53AF6559" w14:textId="77777777" w:rsidR="006A4EAE" w:rsidRPr="00A669C1" w:rsidRDefault="00ED50E9">
      <w:pPr>
        <w:tabs>
          <w:tab w:val="left" w:pos="709"/>
        </w:tabs>
        <w:spacing w:after="0" w:line="360" w:lineRule="auto"/>
        <w:ind w:left="567" w:right="560"/>
        <w:jc w:val="both"/>
        <w:rPr>
          <w:rFonts w:ascii="Palatino Linotype" w:eastAsia="Palatino Linotype" w:hAnsi="Palatino Linotype" w:cs="Palatino Linotype"/>
        </w:rPr>
      </w:pPr>
      <w:r w:rsidRPr="00A669C1">
        <w:rPr>
          <w:rFonts w:ascii="Palatino Linotype" w:eastAsia="Palatino Linotype" w:hAnsi="Palatino Linotype" w:cs="Palatino Linotype"/>
          <w:b/>
          <w:sz w:val="24"/>
          <w:szCs w:val="24"/>
        </w:rPr>
        <w:t>a</w:t>
      </w:r>
      <w:r w:rsidRPr="00A669C1">
        <w:rPr>
          <w:rFonts w:ascii="Palatino Linotype" w:eastAsia="Palatino Linotype" w:hAnsi="Palatino Linotype" w:cs="Palatino Linotype"/>
          <w:b/>
        </w:rPr>
        <w:t>)    Complejidad del asunto:</w:t>
      </w:r>
      <w:r w:rsidRPr="00A669C1">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0ACFE2F9" w14:textId="77777777" w:rsidR="006A4EAE" w:rsidRPr="00A669C1" w:rsidRDefault="00ED50E9">
      <w:pPr>
        <w:tabs>
          <w:tab w:val="left" w:pos="709"/>
        </w:tabs>
        <w:spacing w:after="0" w:line="360" w:lineRule="auto"/>
        <w:ind w:left="567" w:right="560"/>
        <w:jc w:val="both"/>
        <w:rPr>
          <w:rFonts w:ascii="Palatino Linotype" w:eastAsia="Palatino Linotype" w:hAnsi="Palatino Linotype" w:cs="Palatino Linotype"/>
        </w:rPr>
      </w:pPr>
      <w:r w:rsidRPr="00A669C1">
        <w:rPr>
          <w:rFonts w:ascii="Palatino Linotype" w:eastAsia="Palatino Linotype" w:hAnsi="Palatino Linotype" w:cs="Palatino Linotype"/>
          <w:b/>
        </w:rPr>
        <w:t>b)   Actividad Procesal del interesado</w:t>
      </w:r>
      <w:r w:rsidRPr="00A669C1">
        <w:rPr>
          <w:rFonts w:ascii="Palatino Linotype" w:eastAsia="Palatino Linotype" w:hAnsi="Palatino Linotype" w:cs="Palatino Linotype"/>
        </w:rPr>
        <w:t>: Acciones u omisiones del interesado.</w:t>
      </w:r>
    </w:p>
    <w:p w14:paraId="6443238D" w14:textId="77777777" w:rsidR="006A4EAE" w:rsidRPr="00A669C1" w:rsidRDefault="00ED50E9">
      <w:pPr>
        <w:tabs>
          <w:tab w:val="left" w:pos="851"/>
        </w:tabs>
        <w:spacing w:after="0" w:line="360" w:lineRule="auto"/>
        <w:ind w:left="567" w:right="560"/>
        <w:jc w:val="both"/>
        <w:rPr>
          <w:rFonts w:ascii="Palatino Linotype" w:eastAsia="Palatino Linotype" w:hAnsi="Palatino Linotype" w:cs="Palatino Linotype"/>
        </w:rPr>
      </w:pPr>
      <w:r w:rsidRPr="00A669C1">
        <w:rPr>
          <w:rFonts w:ascii="Palatino Linotype" w:eastAsia="Palatino Linotype" w:hAnsi="Palatino Linotype" w:cs="Palatino Linotype"/>
          <w:b/>
        </w:rPr>
        <w:t>c)  Conducta de la Autoridad:</w:t>
      </w:r>
      <w:r w:rsidRPr="00A669C1">
        <w:rPr>
          <w:rFonts w:ascii="Palatino Linotype" w:eastAsia="Palatino Linotype" w:hAnsi="Palatino Linotype" w:cs="Palatino Linotype"/>
        </w:rPr>
        <w:t xml:space="preserve"> Las Acciones u omisiones realizadas en el procedimiento. Así como si la autoridad actuó con la debida diligencia.</w:t>
      </w:r>
    </w:p>
    <w:p w14:paraId="7EB7C1CB" w14:textId="77777777" w:rsidR="006A4EAE" w:rsidRPr="00A669C1" w:rsidRDefault="00ED50E9">
      <w:pPr>
        <w:tabs>
          <w:tab w:val="left" w:pos="851"/>
        </w:tabs>
        <w:spacing w:after="0" w:line="360" w:lineRule="auto"/>
        <w:ind w:left="567" w:right="560"/>
        <w:jc w:val="both"/>
        <w:rPr>
          <w:rFonts w:ascii="Palatino Linotype" w:eastAsia="Palatino Linotype" w:hAnsi="Palatino Linotype" w:cs="Palatino Linotype"/>
        </w:rPr>
      </w:pPr>
      <w:r w:rsidRPr="00A669C1">
        <w:rPr>
          <w:rFonts w:ascii="Palatino Linotype" w:eastAsia="Palatino Linotype" w:hAnsi="Palatino Linotype" w:cs="Palatino Linotype"/>
          <w:b/>
        </w:rPr>
        <w:t>d) La afectación generada en la situación jurídica de la persona involucrada en el proceso:</w:t>
      </w:r>
      <w:r w:rsidRPr="00A669C1">
        <w:rPr>
          <w:rFonts w:ascii="Palatino Linotype" w:eastAsia="Palatino Linotype" w:hAnsi="Palatino Linotype" w:cs="Palatino Linotype"/>
        </w:rPr>
        <w:t xml:space="preserve"> Violación a sus derechos humanos.</w:t>
      </w:r>
    </w:p>
    <w:p w14:paraId="6A928653"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1238087B"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AA007F"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 </w:t>
      </w:r>
    </w:p>
    <w:p w14:paraId="36E1C940"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lastRenderedPageBreak/>
        <w:t>Argumento que encuentra sustento en la jurisprudencia P./J. 32/92 emitida por el Pleno de la Suprema Corte de Justicia de la Nación de rubro “</w:t>
      </w:r>
      <w:r w:rsidRPr="00A669C1">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A669C1">
        <w:rPr>
          <w:rFonts w:ascii="Palatino Linotype" w:eastAsia="Palatino Linotype" w:hAnsi="Palatino Linotype" w:cs="Palatino Linotype"/>
          <w:sz w:val="24"/>
          <w:szCs w:val="24"/>
        </w:rPr>
        <w:t>, visible en la Gaceta del Seminario Judicial de la Federación con el registro digital 205635.</w:t>
      </w:r>
    </w:p>
    <w:p w14:paraId="0EF2702C"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 </w:t>
      </w:r>
    </w:p>
    <w:p w14:paraId="05C60C3F"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9D09293"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7193C207"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C878253"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 </w:t>
      </w:r>
    </w:p>
    <w:p w14:paraId="059F86B1" w14:textId="77777777" w:rsidR="006A4EAE" w:rsidRPr="00A669C1" w:rsidRDefault="00ED50E9">
      <w:pPr>
        <w:spacing w:after="0" w:line="360" w:lineRule="auto"/>
        <w:ind w:left="567" w:right="560"/>
        <w:jc w:val="both"/>
        <w:rPr>
          <w:rFonts w:ascii="Palatino Linotype" w:eastAsia="Palatino Linotype" w:hAnsi="Palatino Linotype" w:cs="Palatino Linotype"/>
        </w:rPr>
      </w:pPr>
      <w:r w:rsidRPr="00A669C1">
        <w:rPr>
          <w:rFonts w:ascii="Palatino Linotype" w:eastAsia="Palatino Linotype" w:hAnsi="Palatino Linotype" w:cs="Palatino Linotype"/>
          <w:b/>
        </w:rPr>
        <w:lastRenderedPageBreak/>
        <w:t xml:space="preserve"> “PLAZO RAZONABLE PARA RESOLVER. DIMENSIÓN Y EFECTOS DE ESTE CONCEPTO CUANDO SE ADUCE EXCESIVA CARGA DE TRABAJO.”</w:t>
      </w:r>
      <w:r w:rsidRPr="00A669C1">
        <w:rPr>
          <w:rFonts w:ascii="Palatino Linotype" w:eastAsia="Palatino Linotype" w:hAnsi="Palatino Linotype" w:cs="Palatino Linotype"/>
        </w:rPr>
        <w:t xml:space="preserve"> consultable en el Seminario Judicial de la Federación y su gaceta, con el registro digital 2002351.</w:t>
      </w:r>
    </w:p>
    <w:p w14:paraId="53FEF44A" w14:textId="77777777" w:rsidR="006A4EAE" w:rsidRPr="00A669C1" w:rsidRDefault="00ED50E9">
      <w:pPr>
        <w:spacing w:after="0" w:line="360" w:lineRule="auto"/>
        <w:ind w:left="567" w:right="560"/>
        <w:jc w:val="both"/>
        <w:rPr>
          <w:rFonts w:ascii="Palatino Linotype" w:eastAsia="Palatino Linotype" w:hAnsi="Palatino Linotype" w:cs="Palatino Linotype"/>
        </w:rPr>
      </w:pPr>
      <w:r w:rsidRPr="00A669C1">
        <w:rPr>
          <w:rFonts w:ascii="Palatino Linotype" w:eastAsia="Palatino Linotype" w:hAnsi="Palatino Linotype" w:cs="Palatino Linotype"/>
        </w:rPr>
        <w:t xml:space="preserve"> </w:t>
      </w:r>
    </w:p>
    <w:p w14:paraId="76EE995D" w14:textId="77777777" w:rsidR="006A4EAE" w:rsidRPr="00A669C1" w:rsidRDefault="00ED50E9">
      <w:pPr>
        <w:spacing w:after="0" w:line="360" w:lineRule="auto"/>
        <w:ind w:left="567" w:right="560"/>
        <w:jc w:val="both"/>
        <w:rPr>
          <w:rFonts w:ascii="Palatino Linotype" w:eastAsia="Palatino Linotype" w:hAnsi="Palatino Linotype" w:cs="Palatino Linotype"/>
        </w:rPr>
      </w:pPr>
      <w:r w:rsidRPr="00A669C1">
        <w:rPr>
          <w:rFonts w:ascii="Palatino Linotype" w:eastAsia="Palatino Linotype" w:hAnsi="Palatino Linotype" w:cs="Palatino Linotype"/>
          <w:b/>
        </w:rPr>
        <w:t>“PLAZO RAZONABLE PARA RESOLVER. CONCEPTO Y ELEMENTOS QUE LO INTEGRAN A LA LUZ DEL DERECHO INTERNACIONAL DE LOS DERECHOS HUMANOS.”,</w:t>
      </w:r>
      <w:r w:rsidRPr="00A669C1">
        <w:rPr>
          <w:rFonts w:ascii="Palatino Linotype" w:eastAsia="Palatino Linotype" w:hAnsi="Palatino Linotype" w:cs="Palatino Linotype"/>
        </w:rPr>
        <w:t xml:space="preserve"> visible en el Seminario Judicial de la Federación y su gaceta, con el registro digital 2002350.</w:t>
      </w:r>
    </w:p>
    <w:p w14:paraId="3A7E86DD" w14:textId="77777777" w:rsidR="006A4EAE" w:rsidRPr="00A669C1" w:rsidRDefault="006A4EAE">
      <w:pPr>
        <w:spacing w:after="0" w:line="360" w:lineRule="auto"/>
        <w:ind w:left="567" w:right="560"/>
        <w:jc w:val="both"/>
        <w:rPr>
          <w:rFonts w:ascii="Palatino Linotype" w:eastAsia="Palatino Linotype" w:hAnsi="Palatino Linotype" w:cs="Palatino Linotype"/>
          <w:sz w:val="24"/>
          <w:szCs w:val="24"/>
        </w:rPr>
      </w:pPr>
    </w:p>
    <w:p w14:paraId="23088C5A" w14:textId="77777777" w:rsidR="006A4EAE" w:rsidRPr="00A669C1" w:rsidRDefault="00ED50E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19FD17CA" w14:textId="77777777" w:rsidR="006A4EAE" w:rsidRPr="00A669C1" w:rsidRDefault="006A4EA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D86519D" w14:textId="77777777" w:rsidR="006A4EAE" w:rsidRPr="00A669C1" w:rsidRDefault="00ED50E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Cierre de instrucción</w:t>
      </w:r>
      <w:r w:rsidRPr="00A669C1">
        <w:rPr>
          <w:rFonts w:ascii="Palatino Linotype" w:eastAsia="Palatino Linotype" w:hAnsi="Palatino Linotype" w:cs="Palatino Linotype"/>
          <w:sz w:val="24"/>
          <w:szCs w:val="24"/>
        </w:rPr>
        <w:t xml:space="preserve">. En fecha </w:t>
      </w:r>
      <w:r w:rsidRPr="00A669C1">
        <w:rPr>
          <w:rFonts w:ascii="Palatino Linotype" w:eastAsia="Palatino Linotype" w:hAnsi="Palatino Linotype" w:cs="Palatino Linotype"/>
          <w:b/>
          <w:sz w:val="24"/>
          <w:szCs w:val="24"/>
        </w:rPr>
        <w:t>once de enero de dos mil veintitrés</w:t>
      </w:r>
      <w:r w:rsidRPr="00A669C1">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44F5B479" w14:textId="77777777" w:rsidR="006A4EAE" w:rsidRPr="00A669C1" w:rsidRDefault="006A4EA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11967E4"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66B358D0"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09630C3E"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37D9507C"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26F17419" w14:textId="77777777" w:rsidR="006A4EAE" w:rsidRPr="00A669C1" w:rsidRDefault="00ED50E9">
      <w:pPr>
        <w:spacing w:after="0" w:line="360" w:lineRule="auto"/>
        <w:ind w:right="49"/>
        <w:jc w:val="center"/>
        <w:rPr>
          <w:rFonts w:ascii="Palatino Linotype" w:eastAsia="Palatino Linotype" w:hAnsi="Palatino Linotype" w:cs="Palatino Linotype"/>
          <w:b/>
          <w:sz w:val="24"/>
          <w:szCs w:val="24"/>
        </w:rPr>
      </w:pPr>
      <w:r w:rsidRPr="00A669C1">
        <w:rPr>
          <w:rFonts w:ascii="Palatino Linotype" w:eastAsia="Palatino Linotype" w:hAnsi="Palatino Linotype" w:cs="Palatino Linotype"/>
          <w:b/>
          <w:sz w:val="24"/>
          <w:szCs w:val="24"/>
        </w:rPr>
        <w:t>II.</w:t>
      </w:r>
      <w:r w:rsidRPr="00A669C1">
        <w:rPr>
          <w:rFonts w:ascii="Palatino Linotype" w:eastAsia="Palatino Linotype" w:hAnsi="Palatino Linotype" w:cs="Palatino Linotype"/>
          <w:b/>
          <w:sz w:val="24"/>
          <w:szCs w:val="24"/>
        </w:rPr>
        <w:tab/>
        <w:t>C O N S I D E R A N D O:</w:t>
      </w:r>
    </w:p>
    <w:p w14:paraId="17FFAEC3"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46E033D9"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Primero. Competencia.</w:t>
      </w:r>
      <w:r w:rsidRPr="00A669C1">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231F0D6"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70F115E2"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Segundo. Oportunidad y Procedibilidad del Recurso de Revisión.</w:t>
      </w:r>
      <w:r w:rsidRPr="00A669C1">
        <w:rPr>
          <w:rFonts w:ascii="Palatino Linotype" w:eastAsia="Palatino Linotype" w:hAnsi="Palatino Linotype" w:cs="Palatino Linotype"/>
          <w:sz w:val="24"/>
          <w:szCs w:val="24"/>
        </w:rPr>
        <w:t xml:space="preserve"> Es de precisar que la</w:t>
      </w:r>
      <w:r w:rsidRPr="00A669C1">
        <w:rPr>
          <w:rFonts w:ascii="Palatino Linotype" w:eastAsia="Palatino Linotype" w:hAnsi="Palatino Linotype" w:cs="Palatino Linotype"/>
          <w:b/>
          <w:sz w:val="24"/>
          <w:szCs w:val="24"/>
        </w:rPr>
        <w:t xml:space="preserve"> </w:t>
      </w:r>
      <w:r w:rsidRPr="00A669C1">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166, del tenor literal siguiente: </w:t>
      </w:r>
    </w:p>
    <w:p w14:paraId="6BE17EA1"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44C3C652" w14:textId="77777777" w:rsidR="006A4EAE" w:rsidRPr="00A669C1" w:rsidRDefault="00ED50E9">
      <w:pPr>
        <w:spacing w:after="0" w:line="276" w:lineRule="auto"/>
        <w:ind w:left="851" w:right="851"/>
        <w:jc w:val="both"/>
        <w:rPr>
          <w:rFonts w:ascii="Palatino Linotype" w:eastAsia="Palatino Linotype" w:hAnsi="Palatino Linotype" w:cs="Palatino Linotype"/>
          <w:i/>
        </w:rPr>
      </w:pPr>
      <w:r w:rsidRPr="00A669C1">
        <w:rPr>
          <w:rFonts w:ascii="Palatino Linotype" w:eastAsia="Palatino Linotype" w:hAnsi="Palatino Linotype" w:cs="Palatino Linotype"/>
          <w:i/>
        </w:rPr>
        <w:t>“</w:t>
      </w:r>
      <w:r w:rsidRPr="00A669C1">
        <w:rPr>
          <w:rFonts w:ascii="Palatino Linotype" w:eastAsia="Palatino Linotype" w:hAnsi="Palatino Linotype" w:cs="Palatino Linotype"/>
          <w:b/>
          <w:i/>
        </w:rPr>
        <w:t xml:space="preserve">Artículo 163. </w:t>
      </w:r>
      <w:r w:rsidRPr="00A669C1">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259C1DEB" w14:textId="77777777" w:rsidR="006A4EAE" w:rsidRPr="00A669C1" w:rsidRDefault="00ED50E9">
      <w:pPr>
        <w:spacing w:after="0" w:line="276" w:lineRule="auto"/>
        <w:ind w:left="851" w:right="851"/>
        <w:jc w:val="both"/>
        <w:rPr>
          <w:rFonts w:ascii="Palatino Linotype" w:eastAsia="Palatino Linotype" w:hAnsi="Palatino Linotype" w:cs="Palatino Linotype"/>
          <w:i/>
        </w:rPr>
      </w:pPr>
      <w:r w:rsidRPr="00A669C1">
        <w:rPr>
          <w:rFonts w:ascii="Palatino Linotype" w:eastAsia="Palatino Linotype" w:hAnsi="Palatino Linotype" w:cs="Palatino Linotype"/>
          <w:i/>
        </w:rPr>
        <w:t>…</w:t>
      </w:r>
    </w:p>
    <w:p w14:paraId="713489F3" w14:textId="77777777" w:rsidR="006A4EAE" w:rsidRPr="00A669C1" w:rsidRDefault="00ED50E9">
      <w:pPr>
        <w:spacing w:after="0" w:line="276" w:lineRule="auto"/>
        <w:ind w:left="851" w:right="851"/>
        <w:jc w:val="both"/>
        <w:rPr>
          <w:rFonts w:ascii="Palatino Linotype" w:eastAsia="Palatino Linotype" w:hAnsi="Palatino Linotype" w:cs="Palatino Linotype"/>
          <w:i/>
        </w:rPr>
      </w:pPr>
      <w:r w:rsidRPr="00A669C1">
        <w:rPr>
          <w:rFonts w:ascii="Palatino Linotype" w:eastAsia="Palatino Linotype" w:hAnsi="Palatino Linotype" w:cs="Palatino Linotype"/>
          <w:b/>
          <w:i/>
        </w:rPr>
        <w:t>Artículo 166.</w:t>
      </w:r>
      <w:r w:rsidRPr="00A669C1">
        <w:rPr>
          <w:rFonts w:ascii="Palatino Linotype" w:eastAsia="Palatino Linotype" w:hAnsi="Palatino Linotype" w:cs="Palatino Linotype"/>
          <w:i/>
        </w:rPr>
        <w:t xml:space="preserve"> […]</w:t>
      </w:r>
    </w:p>
    <w:p w14:paraId="079D175B" w14:textId="77777777" w:rsidR="006A4EAE" w:rsidRPr="00A669C1" w:rsidRDefault="00ED50E9">
      <w:pPr>
        <w:spacing w:after="0" w:line="276" w:lineRule="auto"/>
        <w:ind w:left="851" w:right="851"/>
        <w:jc w:val="both"/>
        <w:rPr>
          <w:rFonts w:ascii="Palatino Linotype" w:eastAsia="Palatino Linotype" w:hAnsi="Palatino Linotype" w:cs="Palatino Linotype"/>
          <w:i/>
        </w:rPr>
      </w:pPr>
      <w:r w:rsidRPr="00A669C1">
        <w:rPr>
          <w:rFonts w:ascii="Palatino Linotype" w:eastAsia="Palatino Linotype" w:hAnsi="Palatino Linotype" w:cs="Palatino Linotype"/>
          <w:i/>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3095BD13" w14:textId="77777777" w:rsidR="006A4EAE" w:rsidRPr="00A669C1" w:rsidRDefault="006A4EAE">
      <w:pPr>
        <w:spacing w:after="0" w:line="360" w:lineRule="auto"/>
        <w:ind w:left="851" w:right="851"/>
        <w:jc w:val="both"/>
        <w:rPr>
          <w:rFonts w:ascii="Palatino Linotype" w:eastAsia="Palatino Linotype" w:hAnsi="Palatino Linotype" w:cs="Palatino Linotype"/>
          <w:i/>
          <w:sz w:val="24"/>
          <w:szCs w:val="24"/>
        </w:rPr>
      </w:pPr>
    </w:p>
    <w:p w14:paraId="7B835286"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7801C999"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779FFA93"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4F5CCD51"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363D7644"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Por su parte, el artículo 178 del citado ordenamiento, establece:</w:t>
      </w:r>
    </w:p>
    <w:p w14:paraId="6EEEE05F" w14:textId="77777777" w:rsidR="006A4EAE" w:rsidRPr="00A669C1" w:rsidRDefault="006A4EAE">
      <w:pPr>
        <w:spacing w:after="0" w:line="360" w:lineRule="auto"/>
        <w:jc w:val="both"/>
        <w:rPr>
          <w:rFonts w:ascii="Palatino Linotype" w:eastAsia="Palatino Linotype" w:hAnsi="Palatino Linotype" w:cs="Palatino Linotype"/>
          <w:i/>
          <w:sz w:val="24"/>
          <w:szCs w:val="24"/>
        </w:rPr>
      </w:pPr>
    </w:p>
    <w:p w14:paraId="5D229C43" w14:textId="77777777" w:rsidR="006A4EAE" w:rsidRPr="00A669C1" w:rsidRDefault="00ED50E9">
      <w:pPr>
        <w:spacing w:after="0" w:line="276" w:lineRule="auto"/>
        <w:ind w:left="851" w:right="851"/>
        <w:jc w:val="both"/>
        <w:rPr>
          <w:rFonts w:ascii="Palatino Linotype" w:eastAsia="Palatino Linotype" w:hAnsi="Palatino Linotype" w:cs="Palatino Linotype"/>
          <w:b/>
          <w:i/>
        </w:rPr>
      </w:pPr>
      <w:r w:rsidRPr="00A669C1">
        <w:rPr>
          <w:rFonts w:ascii="Palatino Linotype" w:eastAsia="Palatino Linotype" w:hAnsi="Palatino Linotype" w:cs="Palatino Linotype"/>
          <w:i/>
        </w:rPr>
        <w:t>“</w:t>
      </w:r>
      <w:r w:rsidRPr="00A669C1">
        <w:rPr>
          <w:rFonts w:ascii="Palatino Linotype" w:eastAsia="Palatino Linotype" w:hAnsi="Palatino Linotype" w:cs="Palatino Linotype"/>
          <w:b/>
          <w:i/>
        </w:rPr>
        <w:t xml:space="preserve">Artículo 178. </w:t>
      </w:r>
      <w:r w:rsidRPr="00A669C1">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669C1">
        <w:rPr>
          <w:rFonts w:ascii="Palatino Linotype" w:eastAsia="Palatino Linotype" w:hAnsi="Palatino Linotype" w:cs="Palatino Linotype"/>
          <w:b/>
          <w:i/>
        </w:rPr>
        <w:t>.”</w:t>
      </w:r>
    </w:p>
    <w:p w14:paraId="13D1AB02" w14:textId="77777777" w:rsidR="006A4EAE" w:rsidRPr="00A669C1" w:rsidRDefault="006A4EAE">
      <w:pPr>
        <w:spacing w:after="0" w:line="360" w:lineRule="auto"/>
        <w:ind w:left="851" w:right="851"/>
        <w:jc w:val="both"/>
        <w:rPr>
          <w:rFonts w:ascii="Palatino Linotype" w:eastAsia="Palatino Linotype" w:hAnsi="Palatino Linotype" w:cs="Palatino Linotype"/>
          <w:i/>
          <w:sz w:val="24"/>
          <w:szCs w:val="24"/>
        </w:rPr>
      </w:pPr>
    </w:p>
    <w:p w14:paraId="6D9A1815"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el </w:t>
      </w:r>
      <w:r w:rsidRPr="00A669C1">
        <w:rPr>
          <w:rFonts w:ascii="Palatino Linotype" w:eastAsia="Palatino Linotype" w:hAnsi="Palatino Linotype" w:cs="Palatino Linotype"/>
          <w:b/>
          <w:sz w:val="24"/>
          <w:szCs w:val="24"/>
        </w:rPr>
        <w:t xml:space="preserve">Sujeto Obligado </w:t>
      </w:r>
      <w:r w:rsidRPr="00A669C1">
        <w:rPr>
          <w:rFonts w:ascii="Palatino Linotype" w:eastAsia="Palatino Linotype" w:hAnsi="Palatino Linotype" w:cs="Palatino Linotype"/>
          <w:sz w:val="24"/>
          <w:szCs w:val="24"/>
        </w:rPr>
        <w:t xml:space="preserve">da </w:t>
      </w:r>
      <w:r w:rsidRPr="00A669C1">
        <w:rPr>
          <w:rFonts w:ascii="Palatino Linotype" w:eastAsia="Palatino Linotype" w:hAnsi="Palatino Linotype" w:cs="Palatino Linotype"/>
          <w:sz w:val="24"/>
          <w:szCs w:val="24"/>
        </w:rPr>
        <w:lastRenderedPageBreak/>
        <w:t xml:space="preserve">respuesta a la solicitud de información; sin embargo, tratándose de negativa ficta no existe resolución que se haga del conocimiento de la persona solicitante a partir de la cual pueda computarse dicho plazo, por lo que se concluye que </w:t>
      </w:r>
      <w:r w:rsidRPr="00A669C1">
        <w:rPr>
          <w:rFonts w:ascii="Palatino Linotype" w:eastAsia="Palatino Linotype" w:hAnsi="Palatino Linotype" w:cs="Palatino Linotype"/>
          <w:b/>
          <w:sz w:val="24"/>
          <w:szCs w:val="24"/>
          <w:u w:val="single"/>
        </w:rPr>
        <w:t>la interposición del recurso de revisión puede ser en cualquier momento.</w:t>
      </w:r>
    </w:p>
    <w:p w14:paraId="4B9ACBD9"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0C8B252B"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A669C1">
        <w:rPr>
          <w:rFonts w:ascii="Palatino Linotype" w:eastAsia="Palatino Linotype" w:hAnsi="Palatino Linotype" w:cs="Palatino Linotype"/>
          <w:b/>
          <w:sz w:val="24"/>
          <w:szCs w:val="24"/>
        </w:rPr>
        <w:t xml:space="preserve">Sujeto Obligado </w:t>
      </w:r>
      <w:r w:rsidRPr="00A669C1">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11D9439"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76CC31FC"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12A6843D"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192BDD06"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lastRenderedPageBreak/>
        <w:t xml:space="preserve">Por lo tanto, con la finalidad de no reducir ni limitar el derecho de acceso a la información y concederle una protección más eficaz al solicitante para impugnar el silencio del </w:t>
      </w:r>
      <w:r w:rsidRPr="00A669C1">
        <w:rPr>
          <w:rFonts w:ascii="Palatino Linotype" w:eastAsia="Palatino Linotype" w:hAnsi="Palatino Linotype" w:cs="Palatino Linotype"/>
          <w:b/>
          <w:sz w:val="24"/>
          <w:szCs w:val="24"/>
        </w:rPr>
        <w:t>Sujeto Obligado</w:t>
      </w:r>
      <w:r w:rsidRPr="00A669C1">
        <w:rPr>
          <w:rFonts w:ascii="Palatino Linotype" w:eastAsia="Palatino Linotype" w:hAnsi="Palatino Linotype" w:cs="Palatino Linotype"/>
          <w:sz w:val="24"/>
          <w:szCs w:val="24"/>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2CADFE2" w14:textId="77777777" w:rsidR="006A4EAE" w:rsidRPr="00A669C1" w:rsidRDefault="006A4EAE">
      <w:pPr>
        <w:spacing w:after="0" w:line="360" w:lineRule="auto"/>
        <w:jc w:val="both"/>
        <w:rPr>
          <w:rFonts w:ascii="Palatino Linotype" w:eastAsia="Palatino Linotype" w:hAnsi="Palatino Linotype" w:cs="Palatino Linotype"/>
          <w:i/>
          <w:sz w:val="24"/>
          <w:szCs w:val="24"/>
        </w:rPr>
      </w:pPr>
    </w:p>
    <w:p w14:paraId="7BFBBD7C" w14:textId="77777777" w:rsidR="006A4EAE" w:rsidRPr="00A669C1" w:rsidRDefault="00ED50E9">
      <w:pPr>
        <w:tabs>
          <w:tab w:val="left" w:pos="1276"/>
        </w:tabs>
        <w:spacing w:after="0" w:line="276" w:lineRule="auto"/>
        <w:ind w:left="567" w:right="616"/>
        <w:jc w:val="both"/>
        <w:rPr>
          <w:rFonts w:ascii="Palatino Linotype" w:eastAsia="Palatino Linotype" w:hAnsi="Palatino Linotype" w:cs="Palatino Linotype"/>
          <w:i/>
        </w:rPr>
      </w:pPr>
      <w:r w:rsidRPr="00A669C1">
        <w:rPr>
          <w:rFonts w:ascii="Palatino Linotype" w:eastAsia="Palatino Linotype" w:hAnsi="Palatino Linotype" w:cs="Palatino Linotype"/>
          <w:b/>
          <w:i/>
        </w:rPr>
        <w:t>“CRITERIO 0001-15. NEGATIVA FICTA. PLAZO PARA INTERPONER EL RECURSO DE REVISIÓN TRATÁNDOSE DE</w:t>
      </w:r>
      <w:r w:rsidRPr="00A669C1">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03A13CD4" w14:textId="77777777" w:rsidR="006A4EAE" w:rsidRPr="00A669C1" w:rsidRDefault="006A4EAE">
      <w:pPr>
        <w:spacing w:after="0" w:line="360" w:lineRule="auto"/>
        <w:ind w:left="851" w:right="851"/>
        <w:jc w:val="both"/>
        <w:rPr>
          <w:rFonts w:ascii="Palatino Linotype" w:eastAsia="Palatino Linotype" w:hAnsi="Palatino Linotype" w:cs="Palatino Linotype"/>
          <w:i/>
          <w:sz w:val="24"/>
          <w:szCs w:val="24"/>
        </w:rPr>
      </w:pPr>
    </w:p>
    <w:p w14:paraId="5BA75161"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Al mismo tiempo, por cuanto hace a la procedibilidad del recurso de revisión, una vez realizado el análisis de los formatos de interposición del recurso, se concluye la </w:t>
      </w:r>
      <w:r w:rsidRPr="00A669C1">
        <w:rPr>
          <w:rFonts w:ascii="Palatino Linotype" w:eastAsia="Palatino Linotype" w:hAnsi="Palatino Linotype" w:cs="Palatino Linotype"/>
          <w:sz w:val="24"/>
          <w:szCs w:val="24"/>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14:paraId="3CE9D134"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710B7EFF" w14:textId="77777777" w:rsidR="006A4EAE" w:rsidRPr="00A669C1" w:rsidRDefault="00ED50E9">
      <w:pPr>
        <w:spacing w:after="0" w:line="360" w:lineRule="auto"/>
        <w:ind w:right="-141"/>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Por otro es de suma importancia mencionar que, si bien el</w:t>
      </w:r>
      <w:r w:rsidRPr="00A669C1">
        <w:rPr>
          <w:rFonts w:ascii="Palatino Linotype" w:eastAsia="Palatino Linotype" w:hAnsi="Palatino Linotype" w:cs="Palatino Linotype"/>
          <w:b/>
          <w:sz w:val="24"/>
          <w:szCs w:val="24"/>
        </w:rPr>
        <w:t xml:space="preserve"> RECURRENTE</w:t>
      </w:r>
      <w:r w:rsidRPr="00A669C1">
        <w:rPr>
          <w:rFonts w:ascii="Palatino Linotype" w:eastAsia="Palatino Linotype" w:hAnsi="Palatino Linotype" w:cs="Palatino Linotype"/>
          <w:sz w:val="24"/>
          <w:szCs w:val="24"/>
        </w:rPr>
        <w:t xml:space="preserve"> no proporcionó nombre completo como se advierte en el detalle de seguimiento del SAIMEX;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113E4EF" w14:textId="77777777" w:rsidR="006A4EAE" w:rsidRPr="00A669C1" w:rsidRDefault="006A4EAE">
      <w:pPr>
        <w:spacing w:after="0" w:line="360" w:lineRule="auto"/>
        <w:ind w:right="-141"/>
        <w:jc w:val="both"/>
        <w:rPr>
          <w:rFonts w:ascii="Palatino Linotype" w:eastAsia="Palatino Linotype" w:hAnsi="Palatino Linotype" w:cs="Palatino Linotype"/>
          <w:sz w:val="24"/>
          <w:szCs w:val="24"/>
        </w:rPr>
      </w:pPr>
    </w:p>
    <w:p w14:paraId="53429F08" w14:textId="77777777" w:rsidR="006A4EAE" w:rsidRPr="00A669C1" w:rsidRDefault="00ED50E9">
      <w:pPr>
        <w:spacing w:after="0" w:line="276" w:lineRule="auto"/>
        <w:ind w:left="567" w:right="709"/>
        <w:jc w:val="both"/>
        <w:rPr>
          <w:rFonts w:ascii="Palatino Linotype" w:eastAsia="Palatino Linotype" w:hAnsi="Palatino Linotype" w:cs="Palatino Linotype"/>
        </w:rPr>
      </w:pPr>
      <w:r w:rsidRPr="00A669C1">
        <w:rPr>
          <w:rFonts w:ascii="Palatino Linotype" w:eastAsia="Palatino Linotype" w:hAnsi="Palatino Linotype" w:cs="Palatino Linotype"/>
          <w:i/>
        </w:rPr>
        <w:t>"</w:t>
      </w:r>
      <w:r w:rsidRPr="00A669C1">
        <w:rPr>
          <w:rFonts w:ascii="Palatino Linotype" w:eastAsia="Palatino Linotype" w:hAnsi="Palatino Linotype" w:cs="Palatino Linotype"/>
          <w:b/>
          <w:i/>
        </w:rPr>
        <w:t xml:space="preserve">Las solicitudes </w:t>
      </w:r>
      <w:r w:rsidRPr="00A669C1">
        <w:rPr>
          <w:rFonts w:ascii="Palatino Linotype" w:eastAsia="Palatino Linotype" w:hAnsi="Palatino Linotype" w:cs="Palatino Linotype"/>
          <w:i/>
        </w:rPr>
        <w:t xml:space="preserve">anónimas, con </w:t>
      </w:r>
      <w:r w:rsidRPr="00A669C1">
        <w:rPr>
          <w:rFonts w:ascii="Palatino Linotype" w:eastAsia="Palatino Linotype" w:hAnsi="Palatino Linotype" w:cs="Palatino Linotype"/>
          <w:b/>
          <w:i/>
          <w:u w:val="single"/>
        </w:rPr>
        <w:t>nombre incompleto</w:t>
      </w:r>
      <w:r w:rsidRPr="00A669C1">
        <w:rPr>
          <w:rFonts w:ascii="Palatino Linotype" w:eastAsia="Palatino Linotype" w:hAnsi="Palatino Linotype" w:cs="Palatino Linotype"/>
          <w:i/>
        </w:rPr>
        <w:t xml:space="preserve"> o seudónimo </w:t>
      </w:r>
      <w:r w:rsidRPr="00A669C1">
        <w:rPr>
          <w:rFonts w:ascii="Palatino Linotype" w:eastAsia="Palatino Linotype" w:hAnsi="Palatino Linotype" w:cs="Palatino Linotype"/>
          <w:b/>
          <w:i/>
        </w:rPr>
        <w:t>serán procedentes para su trámite por parte del sujeto obligado ante quien se presente</w:t>
      </w:r>
      <w:r w:rsidRPr="00A669C1">
        <w:rPr>
          <w:rFonts w:ascii="Palatino Linotype" w:eastAsia="Palatino Linotype" w:hAnsi="Palatino Linotype" w:cs="Palatino Linotype"/>
          <w:i/>
        </w:rPr>
        <w:t>. No podrá requerirse información adicional con motivo del nombre proporcionado por el solicitante."</w:t>
      </w:r>
    </w:p>
    <w:p w14:paraId="3DDBD990" w14:textId="77777777" w:rsidR="006A4EAE" w:rsidRPr="00A669C1" w:rsidRDefault="006A4EAE">
      <w:pPr>
        <w:spacing w:after="0" w:line="276" w:lineRule="auto"/>
        <w:ind w:left="567" w:right="709"/>
        <w:jc w:val="both"/>
        <w:rPr>
          <w:rFonts w:ascii="Palatino Linotype" w:eastAsia="Palatino Linotype" w:hAnsi="Palatino Linotype" w:cs="Palatino Linotype"/>
        </w:rPr>
      </w:pPr>
    </w:p>
    <w:p w14:paraId="3636331E"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853DC84"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243F8CE5" w14:textId="77777777" w:rsidR="006A4EAE" w:rsidRPr="00A669C1" w:rsidRDefault="00ED50E9">
      <w:pPr>
        <w:spacing w:after="0" w:line="276" w:lineRule="auto"/>
        <w:ind w:left="851" w:right="851"/>
        <w:jc w:val="both"/>
        <w:rPr>
          <w:rFonts w:ascii="Palatino Linotype" w:eastAsia="Palatino Linotype" w:hAnsi="Palatino Linotype" w:cs="Palatino Linotype"/>
          <w:i/>
        </w:rPr>
      </w:pPr>
      <w:r w:rsidRPr="00A669C1">
        <w:rPr>
          <w:rFonts w:ascii="Palatino Linotype" w:eastAsia="Palatino Linotype" w:hAnsi="Palatino Linotype" w:cs="Palatino Linotype"/>
          <w:i/>
        </w:rPr>
        <w:t>“</w:t>
      </w:r>
      <w:r w:rsidRPr="00A669C1">
        <w:rPr>
          <w:rFonts w:ascii="Palatino Linotype" w:eastAsia="Palatino Linotype" w:hAnsi="Palatino Linotype" w:cs="Palatino Linotype"/>
          <w:b/>
          <w:i/>
        </w:rPr>
        <w:t xml:space="preserve">Artículo 179. </w:t>
      </w:r>
      <w:r w:rsidRPr="00A669C1">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350CF7F9" w14:textId="77777777" w:rsidR="006A4EAE" w:rsidRPr="00A669C1" w:rsidRDefault="00ED50E9">
      <w:pPr>
        <w:spacing w:after="0" w:line="276" w:lineRule="auto"/>
        <w:ind w:left="851" w:right="851"/>
        <w:jc w:val="both"/>
        <w:rPr>
          <w:rFonts w:ascii="Palatino Linotype" w:eastAsia="Palatino Linotype" w:hAnsi="Palatino Linotype" w:cs="Palatino Linotype"/>
          <w:i/>
        </w:rPr>
      </w:pPr>
      <w:r w:rsidRPr="00A669C1">
        <w:rPr>
          <w:rFonts w:ascii="Palatino Linotype" w:eastAsia="Palatino Linotype" w:hAnsi="Palatino Linotype" w:cs="Palatino Linotype"/>
          <w:i/>
        </w:rPr>
        <w:t>…</w:t>
      </w:r>
    </w:p>
    <w:p w14:paraId="4D91C992" w14:textId="77777777" w:rsidR="006A4EAE" w:rsidRPr="00A669C1" w:rsidRDefault="00ED50E9">
      <w:pPr>
        <w:spacing w:after="0" w:line="276" w:lineRule="auto"/>
        <w:ind w:left="851" w:right="851"/>
        <w:jc w:val="both"/>
        <w:rPr>
          <w:rFonts w:ascii="Palatino Linotype" w:eastAsia="Palatino Linotype" w:hAnsi="Palatino Linotype" w:cs="Palatino Linotype"/>
          <w:i/>
        </w:rPr>
      </w:pPr>
      <w:r w:rsidRPr="00A669C1">
        <w:rPr>
          <w:rFonts w:ascii="Palatino Linotype" w:eastAsia="Palatino Linotype" w:hAnsi="Palatino Linotype" w:cs="Palatino Linotype"/>
          <w:b/>
          <w:i/>
        </w:rPr>
        <w:t xml:space="preserve">VII. </w:t>
      </w:r>
      <w:r w:rsidRPr="00A669C1">
        <w:rPr>
          <w:rFonts w:ascii="Palatino Linotype" w:eastAsia="Palatino Linotype" w:hAnsi="Palatino Linotype" w:cs="Palatino Linotype"/>
          <w:i/>
        </w:rPr>
        <w:t>La falta de respuesta a una solicitud de acceso a la información;”</w:t>
      </w:r>
    </w:p>
    <w:p w14:paraId="6CEED621" w14:textId="77777777" w:rsidR="006A4EAE" w:rsidRPr="00A669C1" w:rsidRDefault="006A4EAE">
      <w:pPr>
        <w:spacing w:after="0" w:line="360" w:lineRule="auto"/>
        <w:ind w:left="1134" w:right="851"/>
        <w:jc w:val="both"/>
        <w:rPr>
          <w:rFonts w:ascii="Palatino Linotype" w:eastAsia="Palatino Linotype" w:hAnsi="Palatino Linotype" w:cs="Palatino Linotype"/>
          <w:i/>
          <w:sz w:val="24"/>
          <w:szCs w:val="24"/>
        </w:rPr>
      </w:pPr>
    </w:p>
    <w:p w14:paraId="2199A601"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El precepto legal citado, establece como supuesto de procedencia del recurso de revisión, en aquellos casos en que la parte </w:t>
      </w:r>
      <w:r w:rsidRPr="00A669C1">
        <w:rPr>
          <w:rFonts w:ascii="Palatino Linotype" w:eastAsia="Palatino Linotype" w:hAnsi="Palatino Linotype" w:cs="Palatino Linotype"/>
          <w:b/>
          <w:sz w:val="24"/>
          <w:szCs w:val="24"/>
        </w:rPr>
        <w:t xml:space="preserve">Recurrente </w:t>
      </w:r>
      <w:r w:rsidRPr="00A669C1">
        <w:rPr>
          <w:rFonts w:ascii="Palatino Linotype" w:eastAsia="Palatino Linotype" w:hAnsi="Palatino Linotype" w:cs="Palatino Linotype"/>
          <w:sz w:val="24"/>
          <w:szCs w:val="24"/>
        </w:rPr>
        <w:t xml:space="preserve">estime negado el acceso a la información por la falta de respuesta por el </w:t>
      </w:r>
      <w:r w:rsidRPr="00A669C1">
        <w:rPr>
          <w:rFonts w:ascii="Palatino Linotype" w:eastAsia="Palatino Linotype" w:hAnsi="Palatino Linotype" w:cs="Palatino Linotype"/>
          <w:b/>
          <w:sz w:val="24"/>
          <w:szCs w:val="24"/>
        </w:rPr>
        <w:t>Sujeto Obligado</w:t>
      </w:r>
      <w:r w:rsidRPr="00A669C1">
        <w:rPr>
          <w:rFonts w:ascii="Palatino Linotype" w:eastAsia="Palatino Linotype" w:hAnsi="Palatino Linotype" w:cs="Palatino Linotype"/>
          <w:sz w:val="24"/>
          <w:szCs w:val="24"/>
        </w:rPr>
        <w:t xml:space="preserve">, en este asunto se actualiza la hipótesis jurídica citada, en atención a que la parte </w:t>
      </w:r>
      <w:r w:rsidRPr="00A669C1">
        <w:rPr>
          <w:rFonts w:ascii="Palatino Linotype" w:eastAsia="Palatino Linotype" w:hAnsi="Palatino Linotype" w:cs="Palatino Linotype"/>
          <w:b/>
          <w:sz w:val="24"/>
          <w:szCs w:val="24"/>
        </w:rPr>
        <w:t>Recurrente</w:t>
      </w:r>
      <w:r w:rsidRPr="00A669C1">
        <w:rPr>
          <w:rFonts w:ascii="Palatino Linotype" w:eastAsia="Palatino Linotype" w:hAnsi="Palatino Linotype" w:cs="Palatino Linotype"/>
          <w:sz w:val="24"/>
          <w:szCs w:val="24"/>
        </w:rPr>
        <w:t xml:space="preserve"> combate falta de trámite por el </w:t>
      </w:r>
      <w:r w:rsidRPr="00A669C1">
        <w:rPr>
          <w:rFonts w:ascii="Palatino Linotype" w:eastAsia="Palatino Linotype" w:hAnsi="Palatino Linotype" w:cs="Palatino Linotype"/>
          <w:b/>
          <w:sz w:val="24"/>
          <w:szCs w:val="24"/>
        </w:rPr>
        <w:t>Sujeto Obligado</w:t>
      </w:r>
      <w:r w:rsidRPr="00A669C1">
        <w:rPr>
          <w:rFonts w:ascii="Palatino Linotype" w:eastAsia="Palatino Linotype" w:hAnsi="Palatino Linotype" w:cs="Palatino Linotype"/>
          <w:sz w:val="24"/>
          <w:szCs w:val="24"/>
        </w:rPr>
        <w:t xml:space="preserve"> y expresa motivos de inconformidad en contra de dicha circunstancia.</w:t>
      </w:r>
    </w:p>
    <w:p w14:paraId="1E822B23"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02BDAF17" w14:textId="77777777" w:rsidR="006A4EAE" w:rsidRPr="00A669C1" w:rsidRDefault="00ED50E9">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A669C1">
        <w:rPr>
          <w:rFonts w:ascii="Palatino Linotype" w:eastAsia="Palatino Linotype" w:hAnsi="Palatino Linotype" w:cs="Palatino Linotype"/>
          <w:b/>
          <w:sz w:val="24"/>
          <w:szCs w:val="24"/>
        </w:rPr>
        <w:t xml:space="preserve">Tercero. Análisis de las causales de sobreseimiento. </w:t>
      </w:r>
      <w:r w:rsidRPr="00A669C1">
        <w:rPr>
          <w:rFonts w:ascii="Palatino Linotype" w:eastAsia="Palatino Linotype" w:hAnsi="Palatino Linotype" w:cs="Palatino Linotype"/>
          <w:sz w:val="24"/>
          <w:szCs w:val="24"/>
        </w:rPr>
        <w:t xml:space="preserve">Previo al análisis de las actuaciones que integran el expediente electrónico, es importante precisar que el Derecho de Acceso a la Información Pública consiste en que la información solicitada conste en un soporte documental en cualquiera de sus formas, de conformidad con lo que establece el artículo 3, fracción XI de la Ley de Transparencia y Acceso a la Información del Estado de México y Municipios, que a la literalidad establece lo siguiente: </w:t>
      </w:r>
    </w:p>
    <w:p w14:paraId="41F2C2DF" w14:textId="77777777" w:rsidR="006A4EAE" w:rsidRPr="00A669C1" w:rsidRDefault="006A4EAE">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192AC3BA" w14:textId="77777777" w:rsidR="006A4EAE" w:rsidRPr="00A669C1" w:rsidRDefault="00ED50E9">
      <w:pPr>
        <w:spacing w:line="276" w:lineRule="auto"/>
        <w:ind w:left="567" w:right="616"/>
        <w:jc w:val="both"/>
        <w:rPr>
          <w:rFonts w:ascii="Palatino Linotype" w:eastAsia="Palatino Linotype" w:hAnsi="Palatino Linotype" w:cs="Palatino Linotype"/>
          <w:i/>
        </w:rPr>
      </w:pPr>
      <w:r w:rsidRPr="00A669C1">
        <w:rPr>
          <w:rFonts w:ascii="Palatino Linotype" w:eastAsia="Palatino Linotype" w:hAnsi="Palatino Linotype" w:cs="Palatino Linotype"/>
          <w:i/>
        </w:rPr>
        <w:t>“</w:t>
      </w:r>
      <w:r w:rsidRPr="00A669C1">
        <w:rPr>
          <w:rFonts w:ascii="Palatino Linotype" w:eastAsia="Palatino Linotype" w:hAnsi="Palatino Linotype" w:cs="Palatino Linotype"/>
          <w:b/>
          <w:i/>
        </w:rPr>
        <w:t xml:space="preserve">Artículo 3. </w:t>
      </w:r>
      <w:r w:rsidRPr="00A669C1">
        <w:rPr>
          <w:rFonts w:ascii="Palatino Linotype" w:eastAsia="Palatino Linotype" w:hAnsi="Palatino Linotype" w:cs="Palatino Linotype"/>
          <w:i/>
        </w:rPr>
        <w:t>Para los efectos de la presente Ley se entenderá por:</w:t>
      </w:r>
    </w:p>
    <w:p w14:paraId="18A37177" w14:textId="77777777" w:rsidR="006A4EAE" w:rsidRPr="00A669C1" w:rsidRDefault="00ED50E9">
      <w:pPr>
        <w:spacing w:line="276" w:lineRule="auto"/>
        <w:ind w:left="567" w:right="616"/>
        <w:jc w:val="both"/>
        <w:rPr>
          <w:rFonts w:ascii="Palatino Linotype" w:eastAsia="Palatino Linotype" w:hAnsi="Palatino Linotype" w:cs="Palatino Linotype"/>
          <w:i/>
        </w:rPr>
      </w:pPr>
      <w:r w:rsidRPr="00A669C1">
        <w:rPr>
          <w:rFonts w:ascii="Palatino Linotype" w:eastAsia="Palatino Linotype" w:hAnsi="Palatino Linotype" w:cs="Palatino Linotype"/>
          <w:i/>
        </w:rPr>
        <w:t>…</w:t>
      </w:r>
    </w:p>
    <w:p w14:paraId="5144B33A" w14:textId="77777777" w:rsidR="006A4EAE" w:rsidRPr="00A669C1" w:rsidRDefault="00ED50E9">
      <w:pPr>
        <w:spacing w:line="276" w:lineRule="auto"/>
        <w:ind w:left="567" w:right="616"/>
        <w:jc w:val="both"/>
        <w:rPr>
          <w:rFonts w:ascii="Palatino Linotype" w:eastAsia="Palatino Linotype" w:hAnsi="Palatino Linotype" w:cs="Palatino Linotype"/>
          <w:i/>
        </w:rPr>
      </w:pPr>
      <w:r w:rsidRPr="00A669C1">
        <w:rPr>
          <w:rFonts w:ascii="Palatino Linotype" w:eastAsia="Palatino Linotype" w:hAnsi="Palatino Linotype" w:cs="Palatino Linotype"/>
          <w:b/>
          <w:i/>
        </w:rPr>
        <w:t>XI. Documento:</w:t>
      </w:r>
      <w:r w:rsidRPr="00A669C1">
        <w:rPr>
          <w:rFonts w:ascii="Palatino Linotype" w:eastAsia="Palatino Linotype" w:hAnsi="Palatino Linotype" w:cs="Palatino Linotype"/>
          <w:i/>
        </w:rPr>
        <w:t xml:space="preserve"> Los expedientes, reportes, estudios, actas, resoluciones,</w:t>
      </w:r>
      <w:r w:rsidRPr="00A669C1">
        <w:rPr>
          <w:rFonts w:ascii="Palatino Linotype" w:eastAsia="Palatino Linotype" w:hAnsi="Palatino Linotype" w:cs="Palatino Linotype"/>
          <w:b/>
          <w:i/>
        </w:rPr>
        <w:t xml:space="preserve"> </w:t>
      </w:r>
      <w:r w:rsidRPr="00A669C1">
        <w:rPr>
          <w:rFonts w:ascii="Palatino Linotype" w:eastAsia="Palatino Linotype" w:hAnsi="Palatino Linotype" w:cs="Palatino Linotype"/>
          <w:i/>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9C9F78" w14:textId="77777777" w:rsidR="006A4EAE" w:rsidRPr="00A669C1" w:rsidRDefault="00ED50E9">
      <w:pPr>
        <w:spacing w:line="276" w:lineRule="auto"/>
        <w:ind w:left="567" w:right="616"/>
        <w:jc w:val="both"/>
        <w:rPr>
          <w:rFonts w:ascii="Palatino Linotype" w:eastAsia="Palatino Linotype" w:hAnsi="Palatino Linotype" w:cs="Palatino Linotype"/>
          <w:i/>
        </w:rPr>
      </w:pPr>
      <w:r w:rsidRPr="00A669C1">
        <w:rPr>
          <w:rFonts w:ascii="Palatino Linotype" w:eastAsia="Palatino Linotype" w:hAnsi="Palatino Linotype" w:cs="Palatino Linotype"/>
          <w:b/>
          <w:i/>
        </w:rPr>
        <w:lastRenderedPageBreak/>
        <w:t>…</w:t>
      </w:r>
      <w:r w:rsidRPr="00A669C1">
        <w:rPr>
          <w:rFonts w:ascii="Palatino Linotype" w:eastAsia="Palatino Linotype" w:hAnsi="Palatino Linotype" w:cs="Palatino Linotype"/>
          <w:i/>
        </w:rPr>
        <w:t>”</w:t>
      </w:r>
    </w:p>
    <w:p w14:paraId="3A9EB1E9" w14:textId="77777777" w:rsidR="006A4EAE" w:rsidRPr="00A669C1" w:rsidRDefault="00ED50E9">
      <w:pPr>
        <w:spacing w:line="360" w:lineRule="auto"/>
        <w:ind w:left="567" w:right="616"/>
        <w:jc w:val="both"/>
        <w:rPr>
          <w:rFonts w:ascii="Palatino Linotype" w:eastAsia="Palatino Linotype" w:hAnsi="Palatino Linotype" w:cs="Palatino Linotype"/>
          <w:i/>
        </w:rPr>
      </w:pPr>
      <w:r w:rsidRPr="00A669C1">
        <w:rPr>
          <w:rFonts w:ascii="Palatino Linotype" w:eastAsia="Palatino Linotype" w:hAnsi="Palatino Linotype" w:cs="Palatino Linotype"/>
          <w:i/>
        </w:rPr>
        <w:t>(Énfasis añadido)</w:t>
      </w:r>
    </w:p>
    <w:p w14:paraId="751C0006"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En ese sentido,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4E39D1DA"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1B3472C9"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462453A6"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7AA9DDD8" w14:textId="77777777" w:rsidR="006A4EAE" w:rsidRPr="00A669C1" w:rsidRDefault="00ED50E9">
      <w:pPr>
        <w:numPr>
          <w:ilvl w:val="0"/>
          <w:numId w:val="4"/>
        </w:numPr>
        <w:pBdr>
          <w:top w:val="nil"/>
          <w:left w:val="nil"/>
          <w:bottom w:val="nil"/>
          <w:right w:val="nil"/>
          <w:between w:val="nil"/>
        </w:pBdr>
        <w:tabs>
          <w:tab w:val="left" w:pos="851"/>
          <w:tab w:val="left" w:pos="993"/>
        </w:tabs>
        <w:spacing w:after="0" w:line="360" w:lineRule="auto"/>
        <w:ind w:right="49"/>
        <w:jc w:val="both"/>
        <w:rPr>
          <w:rFonts w:ascii="Palatino Linotype" w:eastAsia="Palatino Linotype" w:hAnsi="Palatino Linotype" w:cs="Palatino Linotype"/>
          <w:b/>
        </w:rPr>
      </w:pPr>
      <w:r w:rsidRPr="00A669C1">
        <w:rPr>
          <w:rFonts w:ascii="Palatino Linotype" w:eastAsia="Palatino Linotype" w:hAnsi="Palatino Linotype" w:cs="Palatino Linotype"/>
          <w:b/>
        </w:rPr>
        <w:t>En versión pública, los convenios que la autoridad municipal ha realizado con las siguientes asociaciones 1. Alianza de Auto transportistas Autónomos de la República Mexicana (AAA) 2. Subdivisión Transportistas Unidos Transformando A México (TUTRAM) 3.Alianza De Auto transportistas, Comerciantes y Anexas de México (ACME), a fin de permitir que cualquier unidad automotor sin importar el modelo y año, esté exenta de cumplir con el programa “Hoy No Circula” al portar la calcomanía que estas asociaciones venden y;</w:t>
      </w:r>
    </w:p>
    <w:p w14:paraId="61B09FCD" w14:textId="77777777" w:rsidR="006A4EAE" w:rsidRPr="00A669C1" w:rsidRDefault="00ED50E9">
      <w:pPr>
        <w:numPr>
          <w:ilvl w:val="0"/>
          <w:numId w:val="4"/>
        </w:numPr>
        <w:pBdr>
          <w:top w:val="nil"/>
          <w:left w:val="nil"/>
          <w:bottom w:val="nil"/>
          <w:right w:val="nil"/>
          <w:between w:val="nil"/>
        </w:pBdr>
        <w:tabs>
          <w:tab w:val="left" w:pos="851"/>
          <w:tab w:val="left" w:pos="993"/>
        </w:tabs>
        <w:spacing w:after="0" w:line="360" w:lineRule="auto"/>
        <w:ind w:right="49"/>
        <w:jc w:val="both"/>
        <w:rPr>
          <w:rFonts w:ascii="Palatino Linotype" w:eastAsia="Palatino Linotype" w:hAnsi="Palatino Linotype" w:cs="Palatino Linotype"/>
          <w:b/>
        </w:rPr>
      </w:pPr>
      <w:r w:rsidRPr="00A669C1">
        <w:rPr>
          <w:rFonts w:ascii="Palatino Linotype" w:eastAsia="Palatino Linotype" w:hAnsi="Palatino Linotype" w:cs="Palatino Linotype"/>
          <w:b/>
        </w:rPr>
        <w:t xml:space="preserve">Los documentos del marco legal y/o normativo que permitan este tipo de acciones por parte de las asociaciones mencionadas. </w:t>
      </w:r>
    </w:p>
    <w:p w14:paraId="4FEF70E2" w14:textId="77777777" w:rsidR="006A4EAE" w:rsidRPr="00A669C1" w:rsidRDefault="00ED50E9">
      <w:pPr>
        <w:pBdr>
          <w:top w:val="nil"/>
          <w:left w:val="nil"/>
          <w:bottom w:val="nil"/>
          <w:right w:val="nil"/>
          <w:between w:val="nil"/>
        </w:pBdr>
        <w:tabs>
          <w:tab w:val="left" w:pos="851"/>
          <w:tab w:val="left" w:pos="993"/>
        </w:tabs>
        <w:spacing w:after="0" w:line="360" w:lineRule="auto"/>
        <w:ind w:left="720" w:right="49"/>
        <w:jc w:val="both"/>
        <w:rPr>
          <w:rFonts w:ascii="Palatino Linotype" w:eastAsia="Palatino Linotype" w:hAnsi="Palatino Linotype" w:cs="Palatino Linotype"/>
          <w:b/>
        </w:rPr>
      </w:pPr>
      <w:r w:rsidRPr="00A669C1">
        <w:rPr>
          <w:rFonts w:ascii="Palatino Linotype" w:eastAsia="Palatino Linotype" w:hAnsi="Palatino Linotype" w:cs="Palatino Linotype"/>
          <w:b/>
        </w:rPr>
        <w:t xml:space="preserve">A su solicitud, anexó la siguiente imagen: </w:t>
      </w:r>
    </w:p>
    <w:p w14:paraId="2FCA8025" w14:textId="77777777" w:rsidR="006A4EAE" w:rsidRPr="00A669C1" w:rsidRDefault="00ED50E9">
      <w:pPr>
        <w:pBdr>
          <w:top w:val="nil"/>
          <w:left w:val="nil"/>
          <w:bottom w:val="nil"/>
          <w:right w:val="nil"/>
          <w:between w:val="nil"/>
        </w:pBdr>
        <w:tabs>
          <w:tab w:val="left" w:pos="851"/>
          <w:tab w:val="left" w:pos="993"/>
        </w:tabs>
        <w:spacing w:after="0" w:line="360" w:lineRule="auto"/>
        <w:ind w:left="720" w:right="49"/>
        <w:jc w:val="center"/>
        <w:rPr>
          <w:rFonts w:ascii="Palatino Linotype" w:eastAsia="Palatino Linotype" w:hAnsi="Palatino Linotype" w:cs="Palatino Linotype"/>
          <w:b/>
        </w:rPr>
      </w:pPr>
      <w:r w:rsidRPr="00A669C1">
        <w:rPr>
          <w:rFonts w:ascii="Palatino Linotype" w:eastAsia="Palatino Linotype" w:hAnsi="Palatino Linotype" w:cs="Palatino Linotype"/>
          <w:b/>
          <w:noProof/>
        </w:rPr>
        <w:lastRenderedPageBreak/>
        <w:drawing>
          <wp:inline distT="0" distB="0" distL="0" distR="0" wp14:anchorId="00343219" wp14:editId="6D729AC2">
            <wp:extent cx="4239508" cy="1634070"/>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239508" cy="1634070"/>
                    </a:xfrm>
                    <a:prstGeom prst="rect">
                      <a:avLst/>
                    </a:prstGeom>
                    <a:ln/>
                  </pic:spPr>
                </pic:pic>
              </a:graphicData>
            </a:graphic>
          </wp:inline>
        </w:drawing>
      </w:r>
    </w:p>
    <w:p w14:paraId="06A2D074"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El Sujeto Obligado fue omiso en responder a la solicitud de información, situación por la que el Particular se inconformó, es por ello que, mediante informe justificado, el Sujeto Obligado remitió diversos archivos en los que el Jefe de Departamento de Normatividad y Procedimientos Administrativos refirió que no existen convenios en la presente administración con las asociaciones mencionadas; el Subdirector de Tránsito Municipal señaló que no expide, ni resguarda convenios con respecto a permitir que cualquier unidad automotora esté exenta de cumplir con el programa “Hoy No Circula”; el titular de la Dirección General Jurídica y Consultiva refirió que si bien, dentro de sus atribuciones se encuentra las de elaborar, revisar y validar todos aquellos instrumentos jurídicos de los que se deriven derechos y obligaciones del Municipio, también es que no se localizó documentación relacionada con la solicitud, y por último; el Ayuntamiento remitió un Acuerdo de Incompetencia a petición de la Dirección General Jurídico y Consultiva, respecto de la generación, tratamiento y posesión de la información solicitada. </w:t>
      </w:r>
    </w:p>
    <w:p w14:paraId="2F23B0C8"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0741BCCE" w14:textId="77777777" w:rsidR="006A4EAE" w:rsidRPr="00A669C1" w:rsidRDefault="00ED50E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 xml:space="preserve">Del Programa “Hoy No Circula” </w:t>
      </w:r>
    </w:p>
    <w:p w14:paraId="7FF4DDA2"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6FE795E5"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lastRenderedPageBreak/>
        <w:t xml:space="preserve">De conformidad con la Secretaría del Medio Ambiente del Gobierno del Estado de México </w:t>
      </w:r>
      <w:r w:rsidRPr="00A669C1">
        <w:rPr>
          <w:rFonts w:ascii="Palatino Linotype" w:eastAsia="Palatino Linotype" w:hAnsi="Palatino Linotype" w:cs="Palatino Linotype"/>
        </w:rPr>
        <w:t xml:space="preserve">(consultado en </w:t>
      </w:r>
      <w:hyperlink r:id="rId10">
        <w:r w:rsidRPr="00A669C1">
          <w:rPr>
            <w:rFonts w:ascii="Palatino Linotype" w:eastAsia="Palatino Linotype" w:hAnsi="Palatino Linotype" w:cs="Palatino Linotype"/>
            <w:u w:val="single"/>
          </w:rPr>
          <w:t>https://sma.edomex.gob.mx/hoy_no_circula</w:t>
        </w:r>
      </w:hyperlink>
      <w:r w:rsidRPr="00A669C1">
        <w:rPr>
          <w:rFonts w:ascii="Palatino Linotype" w:eastAsia="Palatino Linotype" w:hAnsi="Palatino Linotype" w:cs="Palatino Linotype"/>
        </w:rPr>
        <w:t xml:space="preserve">), </w:t>
      </w:r>
      <w:r w:rsidRPr="00A669C1">
        <w:rPr>
          <w:rFonts w:ascii="Palatino Linotype" w:eastAsia="Palatino Linotype" w:hAnsi="Palatino Linotype" w:cs="Palatino Linotype"/>
          <w:sz w:val="24"/>
          <w:szCs w:val="24"/>
        </w:rPr>
        <w:t xml:space="preserve">el Programa “Hoy No Circula” es un programa realizado en coordinación con el gobierno y la sociedad con el propósito de disminuir la emisión de contaminantes a la atmósfera y de evitar </w:t>
      </w:r>
      <w:r w:rsidRPr="00A669C1">
        <w:rPr>
          <w:rFonts w:ascii="Palatino Linotype" w:eastAsia="Palatino Linotype" w:hAnsi="Palatino Linotype" w:cs="Palatino Linotype"/>
          <w:b/>
          <w:sz w:val="24"/>
          <w:szCs w:val="24"/>
        </w:rPr>
        <w:t>contingencias ambientales</w:t>
      </w:r>
      <w:r w:rsidRPr="00A669C1">
        <w:rPr>
          <w:rFonts w:ascii="Palatino Linotype" w:eastAsia="Palatino Linotype" w:hAnsi="Palatino Linotype" w:cs="Palatino Linotype"/>
          <w:sz w:val="24"/>
          <w:szCs w:val="24"/>
        </w:rPr>
        <w:t xml:space="preserve"> atmosféricas provocadas por fuentes móviles que circulen dentro de los municipios conurbados de la Zona Metropolitana del Valle de México. </w:t>
      </w:r>
    </w:p>
    <w:p w14:paraId="226E70BF"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01E8214A"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Derivado de lo anterior, se entiende como contingencia ambiental atmosférica a la situación eventual y transitoria declarada por las autoridades competentes cuando se presenta con base en el monitoreo de la contaminación ambiental del aire, una concentración de contaminantes o un riesgo ecológico derivado de actividades humanas o fenómenos naturales que afecten la salud de la población o el ambiente, de acuerdo con los límites máximos permisibles. </w:t>
      </w:r>
    </w:p>
    <w:p w14:paraId="4151B573"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76AAE500"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Ahora bien, en relación con el Acuerdo que establece las Medidas para Limitar la Circulación de los Vehículos Automotores en los Municipios Conurbados del Estado de México de la Zona Metropolitana del Valle de México </w:t>
      </w:r>
      <w:r w:rsidRPr="00A669C1">
        <w:rPr>
          <w:rFonts w:ascii="Palatino Linotype" w:eastAsia="Palatino Linotype" w:hAnsi="Palatino Linotype" w:cs="Palatino Linotype"/>
        </w:rPr>
        <w:t xml:space="preserve">(consultado en </w:t>
      </w:r>
      <w:hyperlink r:id="rId11">
        <w:r w:rsidRPr="00A669C1">
          <w:rPr>
            <w:rFonts w:ascii="Palatino Linotype" w:eastAsia="Palatino Linotype" w:hAnsi="Palatino Linotype" w:cs="Palatino Linotype"/>
            <w:u w:val="single"/>
          </w:rPr>
          <w:t>https://sma.edomex.gob.mx/sites/sma.edomex.gob.mx/files/files/TramitesServicios/VerificacioVehicular/sma_pdf_pvvo2014.pdf</w:t>
        </w:r>
      </w:hyperlink>
      <w:r w:rsidRPr="00A669C1">
        <w:rPr>
          <w:rFonts w:ascii="Palatino Linotype" w:eastAsia="Palatino Linotype" w:hAnsi="Palatino Linotype" w:cs="Palatino Linotype"/>
        </w:rPr>
        <w:t>)</w:t>
      </w:r>
      <w:r w:rsidRPr="00A669C1">
        <w:rPr>
          <w:rFonts w:ascii="Palatino Linotype" w:eastAsia="Palatino Linotype" w:hAnsi="Palatino Linotype" w:cs="Palatino Linotype"/>
          <w:sz w:val="24"/>
          <w:szCs w:val="24"/>
        </w:rPr>
        <w:t xml:space="preserve">, los municipios a los que les aplica dicho acuerdo son Atizapán de Zaragoza, Coacalco de Berriozábal, Cuautitlán Izcalli, Chalco, Chimalhuacán, Chicoloapan, Ecatepec de Morelos, Huixquilucan, La Paz, </w:t>
      </w:r>
      <w:r w:rsidRPr="00A669C1">
        <w:rPr>
          <w:rFonts w:ascii="Palatino Linotype" w:eastAsia="Palatino Linotype" w:hAnsi="Palatino Linotype" w:cs="Palatino Linotype"/>
          <w:b/>
          <w:sz w:val="24"/>
          <w:szCs w:val="24"/>
          <w:u w:val="single"/>
        </w:rPr>
        <w:t>Naucalpan de Juárez</w:t>
      </w:r>
      <w:r w:rsidRPr="00A669C1">
        <w:rPr>
          <w:rFonts w:ascii="Palatino Linotype" w:eastAsia="Palatino Linotype" w:hAnsi="Palatino Linotype" w:cs="Palatino Linotype"/>
          <w:sz w:val="24"/>
          <w:szCs w:val="24"/>
        </w:rPr>
        <w:t>, Nezahualcóyotl, Nicolás Romero, Tecámac, Tlalnepantla de Baz, Tultitlán y Valle de Chalco.</w:t>
      </w:r>
    </w:p>
    <w:p w14:paraId="15203B3F"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108D9850"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lastRenderedPageBreak/>
        <w:t xml:space="preserve">Asimismo, el Acuerdo en cita precisa que es la Secretaría del Medio Ambiente del Estado de México es la que define los criterios para exentar la limitación de la circulación vehicular. </w:t>
      </w:r>
    </w:p>
    <w:p w14:paraId="2318DFEC"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0C5336AE"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De ello, de conformidad con el artículo Sexto del Acuerdo que establece las Medidas para Limitar la Circulación, que establece lo siguiente: </w:t>
      </w:r>
    </w:p>
    <w:p w14:paraId="6F6571CC"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21CB8EFB" w14:textId="77777777" w:rsidR="006A4EAE" w:rsidRPr="00A669C1" w:rsidRDefault="00ED50E9">
      <w:pPr>
        <w:spacing w:after="0" w:line="276" w:lineRule="auto"/>
        <w:ind w:left="567" w:right="560"/>
        <w:jc w:val="both"/>
        <w:rPr>
          <w:rFonts w:ascii="Palatino Linotype" w:eastAsia="Palatino Linotype" w:hAnsi="Palatino Linotype" w:cs="Palatino Linotype"/>
          <w:b/>
          <w:i/>
        </w:rPr>
      </w:pPr>
      <w:r w:rsidRPr="00A669C1">
        <w:rPr>
          <w:rFonts w:ascii="Palatino Linotype" w:eastAsia="Palatino Linotype" w:hAnsi="Palatino Linotype" w:cs="Palatino Linotype"/>
          <w:b/>
          <w:i/>
        </w:rPr>
        <w:t xml:space="preserve">SEXTO.-Las limitaciones a que se refiere este acuerdo no serán aplicables a los vehículos destinados a: </w:t>
      </w:r>
    </w:p>
    <w:p w14:paraId="1938EE01" w14:textId="77777777" w:rsidR="006A4EAE" w:rsidRPr="00A669C1" w:rsidRDefault="006A4EAE">
      <w:pPr>
        <w:spacing w:after="0" w:line="276" w:lineRule="auto"/>
        <w:ind w:left="567" w:right="560"/>
        <w:jc w:val="both"/>
        <w:rPr>
          <w:rFonts w:ascii="Palatino Linotype" w:eastAsia="Palatino Linotype" w:hAnsi="Palatino Linotype" w:cs="Palatino Linotype"/>
          <w:i/>
        </w:rPr>
      </w:pPr>
    </w:p>
    <w:p w14:paraId="380F6665"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I. Los vehículos que porten el holograma Exento "E", Doble Cero "00" o Cero "0" obtenido en el proceso de verificación vehicular que opera en los Estados que integran la Comisión Ambiental de la Megalópolis y demás entidades federativas con quienes se suscriban convenio de homologación de verificación vehicular. </w:t>
      </w:r>
    </w:p>
    <w:p w14:paraId="41D7F5DA"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II. Servicios médicos, seguridad pública, bomberos, rescate, protección civil y servicios urbanos. </w:t>
      </w:r>
    </w:p>
    <w:p w14:paraId="14FF78C6"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III. Cualquier servicio, tratándose de vehículos que no emitan contaminantes derivados de la combustión (por ejemplo, aquellos que utilicen energía solar, eléctrica, etc.). </w:t>
      </w:r>
    </w:p>
    <w:p w14:paraId="27C90FD5"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IV. Vehículos de transporte escolar con la debida acreditación. </w:t>
      </w:r>
    </w:p>
    <w:p w14:paraId="6771384A"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V. Las carrozas, cortejos fúnebres y transporte de servicios funerarios (en servicio). </w:t>
      </w:r>
    </w:p>
    <w:p w14:paraId="7D896DE2"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VI. Vehículos que transporten a personas discapacitadas y que además cuenten con placa de matrícula de identificación de discapacidad o que porten el documento que para tal fin expida la autoridad competente. </w:t>
      </w:r>
    </w:p>
    <w:p w14:paraId="1C4972BC"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VII. Aquellos en los que se manifiesta o se acredite una emergencia médica. </w:t>
      </w:r>
    </w:p>
    <w:p w14:paraId="48C3650C"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VIII. El servicio público federal de transporte de pasajeros. </w:t>
      </w:r>
    </w:p>
    <w:p w14:paraId="0B085388"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IX. Servicio público local de transporte de pasajeros quedará exento de la limitación de la circulación única y exclusivamente durante Contingencia Ambiental Atmosférica. </w:t>
      </w:r>
    </w:p>
    <w:p w14:paraId="59793789"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X. Los vehículos con placas de auto antiguo. </w:t>
      </w:r>
    </w:p>
    <w:p w14:paraId="1A546647" w14:textId="77777777" w:rsidR="006A4EAE" w:rsidRPr="00A669C1" w:rsidRDefault="00ED50E9">
      <w:pPr>
        <w:spacing w:after="0" w:line="276" w:lineRule="auto"/>
        <w:ind w:left="567" w:right="560"/>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i/>
          <w:u w:val="single"/>
        </w:rPr>
        <w:t>XI. Los casos no previstos en las fracciones anteriores, serán resueltos por la Secretaría del Medio Ambiente del Estado de México, a través de la Dirección General de Prevención y Control de la Contaminación Atmosférica.</w:t>
      </w:r>
    </w:p>
    <w:p w14:paraId="32E46DA9"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004FCB42"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Robustece lo anterior, el apartado 22100005010000L del Manual General de Organización de la Secretaría del Medio Ambiente, el cual establece como una de las funciones del Departamento de Control de Emisiones a la Atmósfera la de: </w:t>
      </w:r>
    </w:p>
    <w:p w14:paraId="103554CF"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690334A8"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3B0806BA" w14:textId="77777777" w:rsidR="006A4EAE" w:rsidRPr="00A669C1" w:rsidRDefault="00ED50E9">
      <w:pPr>
        <w:spacing w:after="0" w:line="360" w:lineRule="auto"/>
        <w:ind w:left="567" w:right="560"/>
        <w:jc w:val="center"/>
        <w:rPr>
          <w:rFonts w:ascii="Palatino Linotype" w:eastAsia="Palatino Linotype" w:hAnsi="Palatino Linotype" w:cs="Palatino Linotype"/>
          <w:i/>
        </w:rPr>
      </w:pPr>
      <w:r w:rsidRPr="00A669C1">
        <w:rPr>
          <w:rFonts w:ascii="Palatino Linotype" w:eastAsia="Palatino Linotype" w:hAnsi="Palatino Linotype" w:cs="Palatino Linotype"/>
          <w:b/>
          <w:i/>
        </w:rPr>
        <w:t>22100005010000L DIRECCIÓN DE CONTROL DE EMISIONES A LA ATMÓSFERA</w:t>
      </w:r>
    </w:p>
    <w:p w14:paraId="3DF6D6A0" w14:textId="77777777" w:rsidR="006A4EAE" w:rsidRPr="00A669C1" w:rsidRDefault="00ED50E9">
      <w:pPr>
        <w:spacing w:after="0" w:line="360"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b/>
          <w:i/>
        </w:rPr>
        <w:t>OBJETIVO:</w:t>
      </w:r>
      <w:r w:rsidRPr="00A669C1">
        <w:rPr>
          <w:rFonts w:ascii="Palatino Linotype" w:eastAsia="Palatino Linotype" w:hAnsi="Palatino Linotype" w:cs="Palatino Linotype"/>
          <w:i/>
        </w:rPr>
        <w:t xml:space="preserve"> Planear y coordinar la supervisión del cumplimiento de la legislación ambiental vigente en materia de prevención y control de la contaminación atmosférica, generada por fuentes fijas y móviles en el territorio del Estado de México.</w:t>
      </w:r>
    </w:p>
    <w:p w14:paraId="419495C9" w14:textId="77777777" w:rsidR="006A4EAE" w:rsidRPr="00A669C1" w:rsidRDefault="00ED50E9">
      <w:pPr>
        <w:spacing w:after="0" w:line="360"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w:t>
      </w:r>
    </w:p>
    <w:p w14:paraId="7C431BCE" w14:textId="77777777" w:rsidR="006A4EAE" w:rsidRPr="00A669C1" w:rsidRDefault="00ED50E9">
      <w:pPr>
        <w:spacing w:after="0" w:line="360"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b/>
          <w:i/>
          <w:u w:val="single"/>
        </w:rPr>
        <w:t>Proponer el otorgamiento de las autorizaciones para la "Verificación Vehicular Extemporánea" y la exención al programa "Hoy No Circula</w:t>
      </w:r>
      <w:r w:rsidRPr="00A669C1">
        <w:rPr>
          <w:rFonts w:ascii="Palatino Linotype" w:eastAsia="Palatino Linotype" w:hAnsi="Palatino Linotype" w:cs="Palatino Linotype"/>
          <w:i/>
        </w:rPr>
        <w:t>".</w:t>
      </w:r>
    </w:p>
    <w:p w14:paraId="358E9B3B" w14:textId="77777777" w:rsidR="006A4EAE" w:rsidRPr="00A669C1" w:rsidRDefault="00ED50E9">
      <w:pPr>
        <w:spacing w:after="0" w:line="360"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w:t>
      </w:r>
    </w:p>
    <w:p w14:paraId="3AE607C4" w14:textId="77777777" w:rsidR="006A4EAE" w:rsidRPr="00A669C1" w:rsidRDefault="006A4EAE">
      <w:pPr>
        <w:spacing w:after="0" w:line="360" w:lineRule="auto"/>
        <w:ind w:right="49"/>
        <w:jc w:val="both"/>
        <w:rPr>
          <w:rFonts w:ascii="Palatino Linotype" w:eastAsia="Palatino Linotype" w:hAnsi="Palatino Linotype" w:cs="Palatino Linotype"/>
        </w:rPr>
      </w:pPr>
    </w:p>
    <w:p w14:paraId="25C4C22C" w14:textId="77777777" w:rsidR="006A4EAE" w:rsidRPr="00A669C1" w:rsidRDefault="00ED50E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Por lo que, se colige que la Secretaría de Medio Ambiente es la entidad que regula la circulación de los vehículos automotores en los municipios a los que hace referencia el Programa “Hoy No Circula”, es decir, que en el caso que nos ocupa, es la dependencia que puede eximir del cumplimiento del citado Programa. </w:t>
      </w:r>
    </w:p>
    <w:p w14:paraId="0859CEE8" w14:textId="77777777" w:rsidR="006A4EAE" w:rsidRPr="00A669C1" w:rsidRDefault="006A4EAE">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863413E" w14:textId="77777777" w:rsidR="006A4EAE" w:rsidRPr="00A669C1" w:rsidRDefault="00ED50E9">
      <w:pPr>
        <w:numPr>
          <w:ilvl w:val="0"/>
          <w:numId w:val="3"/>
        </w:num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A669C1">
        <w:rPr>
          <w:rFonts w:ascii="Palatino Linotype" w:eastAsia="Palatino Linotype" w:hAnsi="Palatino Linotype" w:cs="Palatino Linotype"/>
          <w:b/>
        </w:rPr>
        <w:t xml:space="preserve">De las facultades, competencias y atribuciones para poseer, generar y administrar la información solicitada del Ayuntamiento de Naucalpan de Juárez. </w:t>
      </w:r>
    </w:p>
    <w:p w14:paraId="12CAD2C0" w14:textId="77777777" w:rsidR="006A4EAE" w:rsidRPr="00A669C1" w:rsidRDefault="006A4EAE">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0A03C088"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lastRenderedPageBreak/>
        <w:t xml:space="preserve">En principio, es necesario referir que de conformidad con el artículo 1.18 del Reglamento Orgánico de la Administración Pública Municipal de Naucalpan de Juárez la administración pública centralizada es una de las formas de organización de la administración pública del municipio, siendo que se integrará de la siguiente manera: </w:t>
      </w:r>
    </w:p>
    <w:p w14:paraId="4CFDDE66"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4249C359"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b/>
          <w:i/>
        </w:rPr>
        <w:t>Artículo 1.18.-</w:t>
      </w:r>
      <w:r w:rsidRPr="00A669C1">
        <w:rPr>
          <w:rFonts w:ascii="Palatino Linotype" w:eastAsia="Palatino Linotype" w:hAnsi="Palatino Linotype" w:cs="Palatino Linotype"/>
          <w:i/>
        </w:rPr>
        <w:t xml:space="preserve"> La Administración Pública centralizada es una de las formas de Organización de la Administración Pública del Municipio, cuyos órganos auxilian al Ayuntamiento para el cumplimiento de sus funciones y están subordinados jerárquicamente a la Presidenta Municipal; integrándose de la siguiente manera:</w:t>
      </w:r>
    </w:p>
    <w:p w14:paraId="22D8146F"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I. Presidencia Municipal; </w:t>
      </w:r>
    </w:p>
    <w:p w14:paraId="5694BDC4"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II. Secretaría del Ayuntamiento; </w:t>
      </w:r>
    </w:p>
    <w:p w14:paraId="2340E112"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III. Tesorería Municipal; </w:t>
      </w:r>
    </w:p>
    <w:p w14:paraId="0B07335A"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IV. Contraloría Interna Municipal; </w:t>
      </w:r>
    </w:p>
    <w:p w14:paraId="2E49C5EF"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V. Dirección General Jurídica y Consultiva; </w:t>
      </w:r>
    </w:p>
    <w:p w14:paraId="5F3B2B2D"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VI. Dirección General de Administración; </w:t>
      </w:r>
    </w:p>
    <w:p w14:paraId="7BF456E1"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VII. Dirección General de Obras Públicas;</w:t>
      </w:r>
    </w:p>
    <w:p w14:paraId="67B5E767"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 VIII. Dirección General de Servicios Públicos; </w:t>
      </w:r>
    </w:p>
    <w:p w14:paraId="487B4963"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IX. Dirección General Desarrollo Urbano; </w:t>
      </w:r>
    </w:p>
    <w:p w14:paraId="3CBB352E"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X. Dirección General de Seguridad Ciudadana y Tránsito Municipal; </w:t>
      </w:r>
    </w:p>
    <w:p w14:paraId="74F3F3DC"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XI. Dirección General de Gobierno; </w:t>
      </w:r>
    </w:p>
    <w:p w14:paraId="4DDF2A12"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XII. Dirección General de Medio Ambiente; </w:t>
      </w:r>
    </w:p>
    <w:p w14:paraId="055DC4CB"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XIII. Dirección General de Desarrollo y Fomento Económico; </w:t>
      </w:r>
    </w:p>
    <w:p w14:paraId="79534176"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XIV. Coordinación Municipal de Protección Civil y Bomberos; </w:t>
      </w:r>
    </w:p>
    <w:p w14:paraId="0A034208"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XV. Dirección General de Desarrollo Social; </w:t>
      </w:r>
    </w:p>
    <w:p w14:paraId="3A08F19E"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XVI. Instituto de las Mujeres Naucalpenses y la Igualdad Sustantiva; </w:t>
      </w:r>
    </w:p>
    <w:p w14:paraId="042A0388"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 xml:space="preserve">XVII. Dirección General de Cultura y Educación; y </w:t>
      </w:r>
    </w:p>
    <w:p w14:paraId="5AD636AC" w14:textId="77777777" w:rsidR="006A4EAE" w:rsidRPr="00A669C1" w:rsidRDefault="00ED50E9">
      <w:pPr>
        <w:spacing w:after="0" w:line="276" w:lineRule="auto"/>
        <w:ind w:left="567" w:right="560"/>
        <w:jc w:val="both"/>
        <w:rPr>
          <w:rFonts w:ascii="Palatino Linotype" w:eastAsia="Palatino Linotype" w:hAnsi="Palatino Linotype" w:cs="Palatino Linotype"/>
          <w:i/>
          <w:sz w:val="24"/>
          <w:szCs w:val="24"/>
        </w:rPr>
      </w:pPr>
      <w:r w:rsidRPr="00A669C1">
        <w:rPr>
          <w:rFonts w:ascii="Palatino Linotype" w:eastAsia="Palatino Linotype" w:hAnsi="Palatino Linotype" w:cs="Palatino Linotype"/>
          <w:i/>
        </w:rPr>
        <w:t>XVIII. Las demás que determine crear el Ayuntamiento.</w:t>
      </w:r>
    </w:p>
    <w:p w14:paraId="66FC3C26"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759C6B92"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lastRenderedPageBreak/>
        <w:t xml:space="preserve"> Dicho esto, en relación con el caso que ahora nos ocupa, es importante nuevamente referir que el Sujeto Obligado mediante informe justificado, a través de distintas unidades administrativas que integran su estructura orgánica refirió lo siguiente: </w:t>
      </w:r>
    </w:p>
    <w:p w14:paraId="0CD7C437" w14:textId="77777777" w:rsidR="006A4EAE" w:rsidRPr="00A669C1" w:rsidRDefault="006A4EAE">
      <w:pPr>
        <w:spacing w:after="0" w:line="360" w:lineRule="auto"/>
        <w:ind w:right="49"/>
        <w:jc w:val="both"/>
        <w:rPr>
          <w:rFonts w:ascii="Palatino Linotype" w:eastAsia="Palatino Linotype" w:hAnsi="Palatino Linotype" w:cs="Palatino Linotype"/>
        </w:rPr>
      </w:pPr>
    </w:p>
    <w:p w14:paraId="4C8F3557" w14:textId="77777777" w:rsidR="006A4EAE" w:rsidRPr="00A669C1" w:rsidRDefault="00ED50E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A669C1">
        <w:rPr>
          <w:rFonts w:ascii="Palatino Linotype" w:eastAsia="Palatino Linotype" w:hAnsi="Palatino Linotype" w:cs="Palatino Linotype"/>
        </w:rPr>
        <w:t xml:space="preserve">Que la </w:t>
      </w:r>
      <w:r w:rsidRPr="00A669C1">
        <w:rPr>
          <w:rFonts w:ascii="Palatino Linotype" w:eastAsia="Palatino Linotype" w:hAnsi="Palatino Linotype" w:cs="Palatino Linotype"/>
          <w:b/>
        </w:rPr>
        <w:t>Dirección General de Seguridad Ciudadana y Tránsito Municipal</w:t>
      </w:r>
      <w:r w:rsidRPr="00A669C1">
        <w:rPr>
          <w:rFonts w:ascii="Palatino Linotype" w:eastAsia="Palatino Linotype" w:hAnsi="Palatino Linotype" w:cs="Palatino Linotype"/>
        </w:rPr>
        <w:t xml:space="preserve"> </w:t>
      </w:r>
      <w:r w:rsidRPr="00A669C1">
        <w:rPr>
          <w:rFonts w:ascii="Palatino Linotype" w:eastAsia="Palatino Linotype" w:hAnsi="Palatino Linotype" w:cs="Palatino Linotype"/>
          <w:b/>
          <w:u w:val="single"/>
        </w:rPr>
        <w:t xml:space="preserve">no cuenta con atribuciones ni competencia para poseer la información solicitada. </w:t>
      </w:r>
    </w:p>
    <w:p w14:paraId="2CFE2FC3" w14:textId="77777777" w:rsidR="006A4EAE" w:rsidRPr="00A669C1" w:rsidRDefault="00ED50E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A669C1">
        <w:rPr>
          <w:rFonts w:ascii="Palatino Linotype" w:eastAsia="Palatino Linotype" w:hAnsi="Palatino Linotype" w:cs="Palatino Linotype"/>
        </w:rPr>
        <w:t xml:space="preserve">Que de la búsqueda efectuada en la </w:t>
      </w:r>
      <w:r w:rsidRPr="00A669C1">
        <w:rPr>
          <w:rFonts w:ascii="Palatino Linotype" w:eastAsia="Palatino Linotype" w:hAnsi="Palatino Linotype" w:cs="Palatino Linotype"/>
          <w:b/>
        </w:rPr>
        <w:t>Jefatura de Departamento de Normatividad y Procedimientos Administrativos dependiente de la Dirección General de Seguridad Ciudadana</w:t>
      </w:r>
      <w:r w:rsidRPr="00A669C1">
        <w:rPr>
          <w:rFonts w:ascii="Palatino Linotype" w:eastAsia="Palatino Linotype" w:hAnsi="Palatino Linotype" w:cs="Palatino Linotype"/>
        </w:rPr>
        <w:t xml:space="preserve">, </w:t>
      </w:r>
      <w:r w:rsidRPr="00A669C1">
        <w:rPr>
          <w:rFonts w:ascii="Palatino Linotype" w:eastAsia="Palatino Linotype" w:hAnsi="Palatino Linotype" w:cs="Palatino Linotype"/>
          <w:b/>
          <w:u w:val="single"/>
        </w:rPr>
        <w:t xml:space="preserve">no se encontró algún convenio celebrado en la presente administración con las asociaciones mencionadas en la solicitud de información. </w:t>
      </w:r>
    </w:p>
    <w:p w14:paraId="2E7B078F" w14:textId="77777777" w:rsidR="006A4EAE" w:rsidRPr="00A669C1" w:rsidRDefault="00ED50E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669C1">
        <w:rPr>
          <w:rFonts w:ascii="Palatino Linotype" w:eastAsia="Palatino Linotype" w:hAnsi="Palatino Linotype" w:cs="Palatino Linotype"/>
        </w:rPr>
        <w:t xml:space="preserve">Que la </w:t>
      </w:r>
      <w:r w:rsidRPr="00A669C1">
        <w:rPr>
          <w:rFonts w:ascii="Palatino Linotype" w:eastAsia="Palatino Linotype" w:hAnsi="Palatino Linotype" w:cs="Palatino Linotype"/>
          <w:b/>
        </w:rPr>
        <w:t>Subdirección de Tránsito Municipal</w:t>
      </w:r>
      <w:r w:rsidRPr="00A669C1">
        <w:rPr>
          <w:rFonts w:ascii="Palatino Linotype" w:eastAsia="Palatino Linotype" w:hAnsi="Palatino Linotype" w:cs="Palatino Linotype"/>
        </w:rPr>
        <w:t xml:space="preserve"> </w:t>
      </w:r>
      <w:r w:rsidRPr="00A669C1">
        <w:rPr>
          <w:rFonts w:ascii="Palatino Linotype" w:eastAsia="Palatino Linotype" w:hAnsi="Palatino Linotype" w:cs="Palatino Linotype"/>
          <w:b/>
          <w:u w:val="single"/>
        </w:rPr>
        <w:t>no expide, otorga, ni resguarda convenios</w:t>
      </w:r>
      <w:r w:rsidRPr="00A669C1">
        <w:rPr>
          <w:rFonts w:ascii="Palatino Linotype" w:eastAsia="Palatino Linotype" w:hAnsi="Palatino Linotype" w:cs="Palatino Linotype"/>
        </w:rPr>
        <w:t xml:space="preserve"> con respecto a permitir que cualquier unidad automotora este exento de cumplir con el programa “Hoy No Circula”. </w:t>
      </w:r>
    </w:p>
    <w:p w14:paraId="40DDC9DF" w14:textId="77777777" w:rsidR="006A4EAE" w:rsidRPr="00A669C1" w:rsidRDefault="00ED50E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A669C1">
        <w:rPr>
          <w:rFonts w:ascii="Palatino Linotype" w:eastAsia="Palatino Linotype" w:hAnsi="Palatino Linotype" w:cs="Palatino Linotype"/>
        </w:rPr>
        <w:t xml:space="preserve">Que de la búsqueda efectuada en la </w:t>
      </w:r>
      <w:r w:rsidRPr="00A669C1">
        <w:rPr>
          <w:rFonts w:ascii="Palatino Linotype" w:eastAsia="Palatino Linotype" w:hAnsi="Palatino Linotype" w:cs="Palatino Linotype"/>
          <w:b/>
        </w:rPr>
        <w:t>Dirección General Jurídico y Consultiva</w:t>
      </w:r>
      <w:r w:rsidRPr="00A669C1">
        <w:rPr>
          <w:rFonts w:ascii="Palatino Linotype" w:eastAsia="Palatino Linotype" w:hAnsi="Palatino Linotype" w:cs="Palatino Linotype"/>
        </w:rPr>
        <w:t xml:space="preserve"> </w:t>
      </w:r>
      <w:r w:rsidRPr="00A669C1">
        <w:rPr>
          <w:rFonts w:ascii="Palatino Linotype" w:eastAsia="Palatino Linotype" w:hAnsi="Palatino Linotype" w:cs="Palatino Linotype"/>
          <w:b/>
          <w:u w:val="single"/>
        </w:rPr>
        <w:t xml:space="preserve">no se localizó documentación relacionada con la celebración de convenios entre alguna dependencia municipal y las asociaciones mencionadas. </w:t>
      </w:r>
    </w:p>
    <w:p w14:paraId="17965072" w14:textId="77777777" w:rsidR="006A4EAE" w:rsidRPr="00A669C1" w:rsidRDefault="00ED50E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669C1">
        <w:rPr>
          <w:rFonts w:ascii="Palatino Linotype" w:eastAsia="Palatino Linotype" w:hAnsi="Palatino Linotype" w:cs="Palatino Linotype"/>
          <w:b/>
        </w:rPr>
        <w:t>Que la solicitud de información podría turnarse a la Dirección General del Medio ambiente, al tratarse del programa “Hoy No Circula</w:t>
      </w:r>
      <w:r w:rsidRPr="00A669C1">
        <w:rPr>
          <w:rFonts w:ascii="Palatino Linotype" w:eastAsia="Palatino Linotype" w:hAnsi="Palatino Linotype" w:cs="Palatino Linotype"/>
        </w:rPr>
        <w:t>”.</w:t>
      </w:r>
    </w:p>
    <w:p w14:paraId="7C98F67C" w14:textId="77777777" w:rsidR="006A4EAE" w:rsidRPr="00A669C1" w:rsidRDefault="00ED50E9">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669C1">
        <w:rPr>
          <w:rFonts w:ascii="Palatino Linotype" w:eastAsia="Palatino Linotype" w:hAnsi="Palatino Linotype" w:cs="Palatino Linotype"/>
          <w:b/>
          <w:u w:val="single"/>
        </w:rPr>
        <w:t>Que el Sujeto Obligado es incompetente para generar, tratar y poseer la información solicitada</w:t>
      </w:r>
      <w:r w:rsidRPr="00A669C1">
        <w:rPr>
          <w:rFonts w:ascii="Palatino Linotype" w:eastAsia="Palatino Linotype" w:hAnsi="Palatino Linotype" w:cs="Palatino Linotype"/>
        </w:rPr>
        <w:t xml:space="preserve">, situación que se aprobó mediante Acta de la Quinta Sesión Extraordinaria del Comité de Transparencia. </w:t>
      </w:r>
    </w:p>
    <w:p w14:paraId="1334E16B"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6EB88EC6"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En ese orden de ideas, del estudio realizado a las atribuciones de la Dirección General de Seguridad Ciudadana y Tránsito Municipal, de la Subdirección de Tránsito Municipal y de la Jefatura de Departamento de Normatividad y Procedimientos </w:t>
      </w:r>
      <w:r w:rsidRPr="00A669C1">
        <w:rPr>
          <w:rFonts w:ascii="Palatino Linotype" w:eastAsia="Palatino Linotype" w:hAnsi="Palatino Linotype" w:cs="Palatino Linotype"/>
          <w:sz w:val="24"/>
          <w:szCs w:val="24"/>
        </w:rPr>
        <w:lastRenderedPageBreak/>
        <w:t xml:space="preserve">Administrativos, no se encontró precepto normativo que obligue a estas dependencias a contar con lo solicitado por el ahora Recurrente. </w:t>
      </w:r>
    </w:p>
    <w:p w14:paraId="394A3804"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6F53D57B"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En relación con el pronunciamiento realizado por la Dirección General Jurídico y Consultiva, se obtuvo que, si bien, el artículo 6.8, fracción II del Reglamento Orgánico del Sujeto Obligado prevé que esta dependencia, puede emitir opinión respecto de convenios y acuerdos que se sometan a consideración del Cabildo, como se aprecia a continuación: </w:t>
      </w:r>
    </w:p>
    <w:p w14:paraId="7E31BC53"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b/>
          <w:i/>
        </w:rPr>
        <w:t>Artículo 6.8.-</w:t>
      </w:r>
      <w:r w:rsidRPr="00A669C1">
        <w:rPr>
          <w:rFonts w:ascii="Palatino Linotype" w:eastAsia="Palatino Linotype" w:hAnsi="Palatino Linotype" w:cs="Palatino Linotype"/>
          <w:i/>
        </w:rPr>
        <w:t xml:space="preserve"> La Dirección General Jurídica y Consultiva por conducto de su titular, tendrá adicionalmente de lo establecido en el artículo 1.13 del presente reglamento las siguientes atribuciones no delegables:</w:t>
      </w:r>
    </w:p>
    <w:p w14:paraId="5512CB0A"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w:t>
      </w:r>
    </w:p>
    <w:p w14:paraId="4D042775"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II. Emitir opinión, cuando así se le requiera, sobre los proyectos de convenios, acuerdos, reglamentos y demás documentos jurídicos que se someterán a consideración del Cabildo o de la Presidenta Municipal</w:t>
      </w:r>
    </w:p>
    <w:p w14:paraId="336A91C4" w14:textId="77777777" w:rsidR="006A4EAE" w:rsidRPr="00A669C1" w:rsidRDefault="00ED50E9">
      <w:pPr>
        <w:spacing w:after="0" w:line="276" w:lineRule="auto"/>
        <w:ind w:left="567" w:right="560"/>
        <w:jc w:val="both"/>
        <w:rPr>
          <w:rFonts w:ascii="Palatino Linotype" w:eastAsia="Palatino Linotype" w:hAnsi="Palatino Linotype" w:cs="Palatino Linotype"/>
          <w:i/>
        </w:rPr>
      </w:pPr>
      <w:r w:rsidRPr="00A669C1">
        <w:rPr>
          <w:rFonts w:ascii="Palatino Linotype" w:eastAsia="Palatino Linotype" w:hAnsi="Palatino Linotype" w:cs="Palatino Linotype"/>
          <w:i/>
        </w:rPr>
        <w:t>…</w:t>
      </w:r>
    </w:p>
    <w:p w14:paraId="1A66D303"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75B9E684"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Por otro lado, también lo es que específicamente, respecto a la celebración de convenios con las asociaciones que hizo mención el Particular, no se encontró precepto normativo que obligue a esta dependencia a poseer, generar o administrar dicha información. </w:t>
      </w:r>
    </w:p>
    <w:p w14:paraId="77CD3A47"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1741BE64"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No está por demás mencionar que si bien, dentro de la estructura orgánica que conforma al Sujeto Obligado, se encuentra la Dirección General de Medio Ambiente, que tiene a su cargo el despacho de los asuntos que refieren a la prevención, atención y control de emergencias ambientales y contingencias, también lo es que del análisis </w:t>
      </w:r>
      <w:r w:rsidRPr="00A669C1">
        <w:rPr>
          <w:rFonts w:ascii="Palatino Linotype" w:eastAsia="Palatino Linotype" w:hAnsi="Palatino Linotype" w:cs="Palatino Linotype"/>
          <w:sz w:val="24"/>
          <w:szCs w:val="24"/>
        </w:rPr>
        <w:lastRenderedPageBreak/>
        <w:t xml:space="preserve">realizado tanto a sus atribuciones como al Acuerdo que establece las Medidas para Limitar la Circulación de los Vehículos Automotores en los Municipios Conurbados del Estado de México de la Zona Metropolitana del Valle de México emitido por la Secretaría del Medio Ambiente, se coligió que la dependencia municipal no cuenta con competencia para generar, administrar o poseer la información relacionada con los convenios celebrados para exentar a usuarios de la aplicación de este programa, sino que la regulación del mismo, así como del marco legal o normativo que permitan este tipo de acciones, </w:t>
      </w:r>
      <w:r w:rsidRPr="00A669C1">
        <w:rPr>
          <w:rFonts w:ascii="Palatino Linotype" w:eastAsia="Palatino Linotype" w:hAnsi="Palatino Linotype" w:cs="Palatino Linotype"/>
          <w:b/>
          <w:sz w:val="24"/>
          <w:szCs w:val="24"/>
          <w:u w:val="single"/>
        </w:rPr>
        <w:t>ya que</w:t>
      </w:r>
      <w:r w:rsidRPr="00A669C1">
        <w:rPr>
          <w:rFonts w:ascii="Palatino Linotype" w:eastAsia="Palatino Linotype" w:hAnsi="Palatino Linotype" w:cs="Palatino Linotype"/>
          <w:sz w:val="24"/>
          <w:szCs w:val="24"/>
          <w:u w:val="single"/>
        </w:rPr>
        <w:t xml:space="preserve"> </w:t>
      </w:r>
      <w:r w:rsidRPr="00A669C1">
        <w:rPr>
          <w:rFonts w:ascii="Palatino Linotype" w:eastAsia="Palatino Linotype" w:hAnsi="Palatino Linotype" w:cs="Palatino Linotype"/>
          <w:b/>
          <w:sz w:val="24"/>
          <w:szCs w:val="24"/>
          <w:u w:val="single"/>
        </w:rPr>
        <w:t xml:space="preserve">le corresponde al Gobierno del Estado de México, esto es que es de índole Estatal y no así Municipal. </w:t>
      </w:r>
    </w:p>
    <w:p w14:paraId="5031BAE6"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1EDBE8B7"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Asimismo, no está por demás referir que respecto a los ejemplos de calcomanías que el Particular adjuntó a su solicitud de información, esta Ponencia llevó a cabo una investigación en los sitios oficiales del Ayuntamiento de Naucalpan de Juárez, sin embargo, no se encontró información alguna al respecto, concluyendo que de ser el caso de que exista un convenio celebrado con alguna asociación o similar que exente de la aplicación del Programa “Hoy No Circula” y el dispositivo legal que faculte para esto, es información de competencia de la Secretaría de Medio Ambiente, por lo que se dejan a salvo los derechos del Particular para que presente una nueva solicitud de información ante el Sujeto Obligado competente. </w:t>
      </w:r>
    </w:p>
    <w:p w14:paraId="757B822E"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1E3E066A" w14:textId="77777777" w:rsidR="006A4EAE" w:rsidRPr="00A669C1" w:rsidRDefault="00ED50E9">
      <w:pPr>
        <w:numPr>
          <w:ilvl w:val="0"/>
          <w:numId w:val="5"/>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 xml:space="preserve">Del Acuerdo de Incompetencia remitido por el Sujeto Obligado en informe justificado. </w:t>
      </w:r>
    </w:p>
    <w:p w14:paraId="4C88D2F8"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3812525B"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lastRenderedPageBreak/>
        <w:t xml:space="preserve">Derivado del estudio realizado, hasta aquí se tiene que el Ayuntamiento de Naucalpan de Juárez es incompetente para generar, administrar y poseer información relacionada con los convenios celebrados con asociaciones o similares, respecto a la exención de la aplicación del Programa “Hoy No Circula” a los automóviles que portan una calcomanía, siendo que, en el caso de que estos instrumentos jurídicos que hayan celebrado, es competencia de la Secretaría de Medio Ambiente. </w:t>
      </w:r>
    </w:p>
    <w:p w14:paraId="31EE33DE"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1A489814"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En ese sentido, cabe destacar que mediante informe justificado el Ayuntamiento declaró ser incompetente, por lo que, remitió un Acta emitida por el Comité de Transparencia en su Quinta Sesión Extraordinaria celebrada el veintitrés de agosto de dos mil veintidós, en el que en su punto tres del orden del día se aprobó la incompetencia a la solicitud de información 00609/NAUCALPA/IP/2022 relacionado con el recurso de revisión 12319/INFOEM/IP/RR/2022, como se anexa a continuación a modo de ejemplo:</w:t>
      </w:r>
    </w:p>
    <w:p w14:paraId="6DFEF53B"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6912BA96" w14:textId="77777777" w:rsidR="006A4EAE" w:rsidRPr="00A669C1" w:rsidRDefault="00ED50E9">
      <w:pPr>
        <w:spacing w:after="0" w:line="360" w:lineRule="auto"/>
        <w:ind w:right="49"/>
        <w:jc w:val="center"/>
        <w:rPr>
          <w:rFonts w:ascii="Palatino Linotype" w:eastAsia="Palatino Linotype" w:hAnsi="Palatino Linotype" w:cs="Palatino Linotype"/>
          <w:sz w:val="24"/>
          <w:szCs w:val="24"/>
        </w:rPr>
      </w:pPr>
      <w:r w:rsidRPr="00A669C1">
        <w:rPr>
          <w:rFonts w:ascii="Palatino Linotype" w:eastAsia="Palatino Linotype" w:hAnsi="Palatino Linotype" w:cs="Palatino Linotype"/>
          <w:noProof/>
          <w:sz w:val="24"/>
          <w:szCs w:val="24"/>
        </w:rPr>
        <w:drawing>
          <wp:inline distT="0" distB="0" distL="0" distR="0" wp14:anchorId="60A7EEBA" wp14:editId="257E2D2A">
            <wp:extent cx="4555465" cy="2168051"/>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555465" cy="2168051"/>
                    </a:xfrm>
                    <a:prstGeom prst="rect">
                      <a:avLst/>
                    </a:prstGeom>
                    <a:ln/>
                  </pic:spPr>
                </pic:pic>
              </a:graphicData>
            </a:graphic>
          </wp:inline>
        </w:drawing>
      </w:r>
    </w:p>
    <w:p w14:paraId="0E8D0AE6" w14:textId="77777777" w:rsidR="006A4EAE" w:rsidRPr="00A669C1" w:rsidRDefault="00ED50E9">
      <w:pPr>
        <w:spacing w:after="0" w:line="240" w:lineRule="auto"/>
        <w:ind w:right="49"/>
        <w:jc w:val="center"/>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w:t>
      </w:r>
    </w:p>
    <w:p w14:paraId="53E7DD70" w14:textId="77777777" w:rsidR="006A4EAE" w:rsidRPr="00A669C1" w:rsidRDefault="00ED50E9">
      <w:pPr>
        <w:spacing w:after="0" w:line="240" w:lineRule="auto"/>
        <w:ind w:right="49"/>
        <w:jc w:val="center"/>
        <w:rPr>
          <w:rFonts w:ascii="Palatino Linotype" w:eastAsia="Palatino Linotype" w:hAnsi="Palatino Linotype" w:cs="Palatino Linotype"/>
          <w:sz w:val="24"/>
          <w:szCs w:val="24"/>
        </w:rPr>
      </w:pPr>
      <w:r w:rsidRPr="00A669C1">
        <w:rPr>
          <w:rFonts w:ascii="Palatino Linotype" w:eastAsia="Palatino Linotype" w:hAnsi="Palatino Linotype" w:cs="Palatino Linotype"/>
          <w:noProof/>
          <w:sz w:val="24"/>
          <w:szCs w:val="24"/>
        </w:rPr>
        <w:lastRenderedPageBreak/>
        <w:drawing>
          <wp:inline distT="0" distB="0" distL="0" distR="0" wp14:anchorId="749764B1" wp14:editId="6EFEE298">
            <wp:extent cx="4637067" cy="1964047"/>
            <wp:effectExtent l="0" t="0" r="0" b="0"/>
            <wp:docPr id="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637067" cy="1964047"/>
                    </a:xfrm>
                    <a:prstGeom prst="rect">
                      <a:avLst/>
                    </a:prstGeom>
                    <a:ln/>
                  </pic:spPr>
                </pic:pic>
              </a:graphicData>
            </a:graphic>
          </wp:inline>
        </w:drawing>
      </w:r>
    </w:p>
    <w:p w14:paraId="01270143" w14:textId="77777777" w:rsidR="006A4EAE" w:rsidRPr="00A669C1" w:rsidRDefault="00ED50E9">
      <w:pPr>
        <w:spacing w:after="0" w:line="240" w:lineRule="auto"/>
        <w:ind w:right="49"/>
        <w:jc w:val="center"/>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w:t>
      </w:r>
    </w:p>
    <w:p w14:paraId="50680636" w14:textId="77777777" w:rsidR="006A4EAE" w:rsidRPr="00A669C1" w:rsidRDefault="00ED50E9">
      <w:pPr>
        <w:spacing w:after="0" w:line="360" w:lineRule="auto"/>
        <w:ind w:right="49"/>
        <w:jc w:val="center"/>
        <w:rPr>
          <w:rFonts w:ascii="Palatino Linotype" w:eastAsia="Palatino Linotype" w:hAnsi="Palatino Linotype" w:cs="Palatino Linotype"/>
          <w:sz w:val="24"/>
          <w:szCs w:val="24"/>
        </w:rPr>
      </w:pPr>
      <w:r w:rsidRPr="00A669C1">
        <w:rPr>
          <w:rFonts w:ascii="Palatino Linotype" w:eastAsia="Palatino Linotype" w:hAnsi="Palatino Linotype" w:cs="Palatino Linotype"/>
          <w:noProof/>
          <w:sz w:val="24"/>
          <w:szCs w:val="24"/>
        </w:rPr>
        <w:drawing>
          <wp:inline distT="0" distB="0" distL="0" distR="0" wp14:anchorId="4347CAA5" wp14:editId="3435E54C">
            <wp:extent cx="3975046" cy="3623238"/>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3975046" cy="3623238"/>
                    </a:xfrm>
                    <a:prstGeom prst="rect">
                      <a:avLst/>
                    </a:prstGeom>
                    <a:ln/>
                  </pic:spPr>
                </pic:pic>
              </a:graphicData>
            </a:graphic>
          </wp:inline>
        </w:drawing>
      </w:r>
    </w:p>
    <w:p w14:paraId="41C3192A"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74A93380"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Por ello, es que, se colige que el Sujeto Obligado cumplió cabalmente con el requisito establecido en la Ley en la materia, ya que observó una ausencia de atribuciones legales respecto de lo solicitado y con ello, emitió su respectivo Acuerdo de Incompetencia. </w:t>
      </w:r>
    </w:p>
    <w:p w14:paraId="1A29AE23"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4C0A3946"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En ese contexto,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3F4413FD" w14:textId="77777777" w:rsidR="006A4EAE" w:rsidRPr="00A669C1" w:rsidRDefault="006A4EAE">
      <w:pPr>
        <w:pBdr>
          <w:top w:val="nil"/>
          <w:left w:val="nil"/>
          <w:bottom w:val="nil"/>
          <w:right w:val="nil"/>
          <w:between w:val="nil"/>
        </w:pBdr>
        <w:spacing w:after="0" w:line="360" w:lineRule="auto"/>
        <w:jc w:val="both"/>
        <w:rPr>
          <w:sz w:val="24"/>
          <w:szCs w:val="24"/>
        </w:rPr>
      </w:pPr>
    </w:p>
    <w:p w14:paraId="31BF976B" w14:textId="77777777" w:rsidR="006A4EAE" w:rsidRPr="00A669C1" w:rsidRDefault="00ED50E9">
      <w:pPr>
        <w:spacing w:after="0" w:line="360" w:lineRule="auto"/>
        <w:ind w:right="900" w:firstLine="567"/>
        <w:jc w:val="both"/>
        <w:rPr>
          <w:sz w:val="24"/>
          <w:szCs w:val="24"/>
        </w:rPr>
      </w:pPr>
      <w:r w:rsidRPr="00A669C1">
        <w:rPr>
          <w:rFonts w:ascii="Palatino Linotype" w:eastAsia="Palatino Linotype" w:hAnsi="Palatino Linotype" w:cs="Palatino Linotype"/>
          <w:sz w:val="24"/>
          <w:szCs w:val="24"/>
        </w:rPr>
        <w:t>a) Cuando el sujeto obligado modifique el acto impugnado y;</w:t>
      </w:r>
    </w:p>
    <w:p w14:paraId="1E20BACA" w14:textId="77777777" w:rsidR="006A4EAE" w:rsidRPr="00A669C1" w:rsidRDefault="00ED50E9">
      <w:pPr>
        <w:spacing w:after="0" w:line="360" w:lineRule="auto"/>
        <w:ind w:right="900" w:firstLine="567"/>
        <w:jc w:val="both"/>
        <w:rPr>
          <w:sz w:val="24"/>
          <w:szCs w:val="24"/>
        </w:rPr>
      </w:pPr>
      <w:r w:rsidRPr="00A669C1">
        <w:rPr>
          <w:rFonts w:ascii="Palatino Linotype" w:eastAsia="Palatino Linotype" w:hAnsi="Palatino Linotype" w:cs="Palatino Linotype"/>
          <w:sz w:val="24"/>
          <w:szCs w:val="24"/>
        </w:rPr>
        <w:t>b) Cuando el sujeto obligado revoque el acto impugnado.</w:t>
      </w:r>
    </w:p>
    <w:p w14:paraId="68AAA5D5" w14:textId="77777777" w:rsidR="006A4EAE" w:rsidRPr="00A669C1" w:rsidRDefault="006A4EAE">
      <w:pPr>
        <w:spacing w:after="0" w:line="360" w:lineRule="auto"/>
        <w:jc w:val="both"/>
        <w:rPr>
          <w:rFonts w:ascii="Palatino Linotype" w:eastAsia="Palatino Linotype" w:hAnsi="Palatino Linotype" w:cs="Palatino Linotype"/>
        </w:rPr>
      </w:pPr>
    </w:p>
    <w:p w14:paraId="75A8BD09"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Quedando en ambos casos el acto combatido sin materia o sin efectos.</w:t>
      </w:r>
    </w:p>
    <w:p w14:paraId="6568E83F" w14:textId="77777777" w:rsidR="006A4EAE" w:rsidRPr="00A669C1" w:rsidRDefault="006A4EAE">
      <w:pPr>
        <w:spacing w:after="0" w:line="360" w:lineRule="auto"/>
        <w:jc w:val="both"/>
        <w:rPr>
          <w:sz w:val="24"/>
          <w:szCs w:val="24"/>
        </w:rPr>
      </w:pPr>
    </w:p>
    <w:p w14:paraId="04A29AF9"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Como se observa de lo anterior, un acto impugnado es </w:t>
      </w:r>
      <w:r w:rsidRPr="00A669C1">
        <w:rPr>
          <w:rFonts w:ascii="Palatino Linotype" w:eastAsia="Palatino Linotype" w:hAnsi="Palatino Linotype" w:cs="Palatino Linotype"/>
          <w:b/>
          <w:sz w:val="24"/>
          <w:szCs w:val="24"/>
        </w:rPr>
        <w:t>modificado</w:t>
      </w:r>
      <w:r w:rsidRPr="00A669C1">
        <w:rPr>
          <w:rFonts w:ascii="Palatino Linotype" w:eastAsia="Palatino Linotype" w:hAnsi="Palatino Linotype" w:cs="Palatino Linotype"/>
          <w:sz w:val="24"/>
          <w:szCs w:val="24"/>
        </w:rPr>
        <w:t xml:space="preserve"> en aquellos casos en los que el sujeto obligado subsana las deficiencias que hubiera tenido en primer momento, quedando satisfecho el derecho subjetivo accionado por la parte recurrente. </w:t>
      </w:r>
    </w:p>
    <w:p w14:paraId="6D1FED04"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7CD492E2"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Por lo que hace a la</w:t>
      </w:r>
      <w:r w:rsidRPr="00A669C1">
        <w:rPr>
          <w:rFonts w:ascii="Palatino Linotype" w:eastAsia="Palatino Linotype" w:hAnsi="Palatino Linotype" w:cs="Palatino Linotype"/>
          <w:b/>
          <w:sz w:val="24"/>
          <w:szCs w:val="24"/>
        </w:rPr>
        <w:t xml:space="preserve"> revocación</w:t>
      </w:r>
      <w:r w:rsidRPr="00A669C1">
        <w:rPr>
          <w:rFonts w:ascii="Palatino Linotype" w:eastAsia="Palatino Linotype" w:hAnsi="Palatino Linotype" w:cs="Palatino Linotype"/>
          <w:sz w:val="24"/>
          <w:szCs w:val="24"/>
        </w:rPr>
        <w:t>, esta se actualiza cuando el sujeto obligado</w:t>
      </w:r>
      <w:r w:rsidRPr="00A669C1">
        <w:rPr>
          <w:rFonts w:ascii="Palatino Linotype" w:eastAsia="Palatino Linotype" w:hAnsi="Palatino Linotype" w:cs="Palatino Linotype"/>
          <w:b/>
          <w:sz w:val="24"/>
          <w:szCs w:val="24"/>
        </w:rPr>
        <w:t xml:space="preserve"> </w:t>
      </w:r>
      <w:r w:rsidRPr="00A669C1">
        <w:rPr>
          <w:rFonts w:ascii="Palatino Linotype" w:eastAsia="Palatino Linotype" w:hAnsi="Palatino Linotype" w:cs="Palatino Linotype"/>
          <w:sz w:val="24"/>
          <w:szCs w:val="24"/>
        </w:rPr>
        <w:t>deja sin efectos su actuar y en su lugar emite otra con las características y cualidades suficientes para dejar satisfecho el ejercicio del derecho al acceso a la información pública.</w:t>
      </w:r>
    </w:p>
    <w:p w14:paraId="0213DF9E"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4F765915"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En ese tenor, un acto impugnado queda sin efectos, cuando aun existiendo jurídicamente ya no genera ninguna consecuencia legal.</w:t>
      </w:r>
    </w:p>
    <w:p w14:paraId="0A446CAD"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7E09DE7E"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lastRenderedPageBreak/>
        <w:t xml:space="preserve">En tanto, en el presente toda vez que el Sujeto Obligado a través del informe justificado </w:t>
      </w:r>
      <w:r w:rsidRPr="00A669C1">
        <w:rPr>
          <w:rFonts w:ascii="Palatino Linotype" w:eastAsia="Palatino Linotype" w:hAnsi="Palatino Linotype" w:cs="Palatino Linotype"/>
          <w:b/>
          <w:sz w:val="24"/>
          <w:szCs w:val="24"/>
          <w:u w:val="single"/>
        </w:rPr>
        <w:t>remitió su Acuerdo de Incompetencia</w:t>
      </w:r>
      <w:r w:rsidRPr="00A669C1">
        <w:rPr>
          <w:rFonts w:ascii="Palatino Linotype" w:eastAsia="Palatino Linotype" w:hAnsi="Palatino Linotype" w:cs="Palatino Linotype"/>
          <w:sz w:val="24"/>
          <w:szCs w:val="24"/>
        </w:rPr>
        <w:t xml:space="preserve">; dejó sin materia el presente recurso de revisión, actualizándose entonces la causal prevista en la fracción III del artículo 192 de la Ley de la Materia vigente en la Entidad. </w:t>
      </w:r>
    </w:p>
    <w:p w14:paraId="5BA98A13"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1222CFF3" w14:textId="77777777"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C9056F9"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2865630E" w14:textId="77777777" w:rsidR="006A4EAE" w:rsidRPr="00A669C1" w:rsidRDefault="00ED50E9">
      <w:pPr>
        <w:spacing w:after="0" w:line="360" w:lineRule="auto"/>
        <w:ind w:right="49"/>
        <w:jc w:val="center"/>
        <w:rPr>
          <w:rFonts w:ascii="Palatino Linotype" w:eastAsia="Palatino Linotype" w:hAnsi="Palatino Linotype" w:cs="Palatino Linotype"/>
          <w:b/>
          <w:sz w:val="24"/>
          <w:szCs w:val="24"/>
        </w:rPr>
      </w:pPr>
      <w:r w:rsidRPr="00A669C1">
        <w:rPr>
          <w:rFonts w:ascii="Palatino Linotype" w:eastAsia="Palatino Linotype" w:hAnsi="Palatino Linotype" w:cs="Palatino Linotype"/>
          <w:b/>
          <w:sz w:val="24"/>
          <w:szCs w:val="24"/>
        </w:rPr>
        <w:t>III.</w:t>
      </w:r>
      <w:r w:rsidRPr="00A669C1">
        <w:rPr>
          <w:rFonts w:ascii="Palatino Linotype" w:eastAsia="Palatino Linotype" w:hAnsi="Palatino Linotype" w:cs="Palatino Linotype"/>
          <w:b/>
          <w:sz w:val="24"/>
          <w:szCs w:val="24"/>
        </w:rPr>
        <w:tab/>
        <w:t>R E S U E L V E:</w:t>
      </w:r>
    </w:p>
    <w:p w14:paraId="5495C655"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10E69834"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t xml:space="preserve">PRIMERO. </w:t>
      </w:r>
      <w:r w:rsidRPr="00A669C1">
        <w:rPr>
          <w:rFonts w:ascii="Palatino Linotype" w:eastAsia="Palatino Linotype" w:hAnsi="Palatino Linotype" w:cs="Palatino Linotype"/>
          <w:sz w:val="24"/>
          <w:szCs w:val="24"/>
        </w:rPr>
        <w:t>Se</w:t>
      </w:r>
      <w:r w:rsidRPr="00A669C1">
        <w:rPr>
          <w:rFonts w:ascii="Palatino Linotype" w:eastAsia="Palatino Linotype" w:hAnsi="Palatino Linotype" w:cs="Palatino Linotype"/>
          <w:b/>
          <w:sz w:val="24"/>
          <w:szCs w:val="24"/>
        </w:rPr>
        <w:t xml:space="preserve"> SOBRESEE </w:t>
      </w:r>
      <w:r w:rsidRPr="00A669C1">
        <w:rPr>
          <w:rFonts w:ascii="Palatino Linotype" w:eastAsia="Palatino Linotype" w:hAnsi="Palatino Linotype" w:cs="Palatino Linotype"/>
          <w:sz w:val="24"/>
          <w:szCs w:val="24"/>
        </w:rPr>
        <w:t xml:space="preserve">el recurso de revisión número </w:t>
      </w:r>
      <w:r w:rsidRPr="00A669C1">
        <w:rPr>
          <w:rFonts w:ascii="Palatino Linotype" w:eastAsia="Palatino Linotype" w:hAnsi="Palatino Linotype" w:cs="Palatino Linotype"/>
          <w:b/>
          <w:sz w:val="24"/>
          <w:szCs w:val="24"/>
        </w:rPr>
        <w:t>12319/INFOEM/IP/RR/2022</w:t>
      </w:r>
      <w:r w:rsidRPr="00A669C1">
        <w:rPr>
          <w:rFonts w:ascii="Palatino Linotype" w:eastAsia="Palatino Linotype" w:hAnsi="Palatino Linotype" w:cs="Palatino Linotype"/>
          <w:sz w:val="24"/>
          <w:szCs w:val="24"/>
        </w:rPr>
        <w:t>, porque al colmar la pretensión del Recurrente mediante informe justificado, el medio de impugnación quedó sin materia, de conformidad con lo previsto en el artículo 192 fracción III de la Ley de Transparencia y Acceso a la Información Pública del Estado de México y Municipios, en términos del Considerando Tercero de la presente resolución.</w:t>
      </w:r>
    </w:p>
    <w:p w14:paraId="7969B6E3" w14:textId="77777777" w:rsidR="006A4EAE" w:rsidRPr="00A669C1" w:rsidRDefault="006A4EAE">
      <w:pPr>
        <w:spacing w:after="0" w:line="360" w:lineRule="auto"/>
        <w:jc w:val="both"/>
        <w:rPr>
          <w:rFonts w:ascii="Palatino Linotype" w:eastAsia="Palatino Linotype" w:hAnsi="Palatino Linotype" w:cs="Palatino Linotype"/>
          <w:b/>
          <w:sz w:val="24"/>
          <w:szCs w:val="24"/>
        </w:rPr>
      </w:pPr>
    </w:p>
    <w:p w14:paraId="679A24EA" w14:textId="77777777" w:rsidR="006A4EAE" w:rsidRPr="00A669C1" w:rsidRDefault="00ED50E9">
      <w:pPr>
        <w:spacing w:after="0" w:line="360" w:lineRule="auto"/>
        <w:jc w:val="both"/>
        <w:rPr>
          <w:rFonts w:ascii="Palatino Linotype" w:eastAsia="Palatino Linotype" w:hAnsi="Palatino Linotype" w:cs="Palatino Linotype"/>
          <w:b/>
          <w:sz w:val="24"/>
          <w:szCs w:val="24"/>
        </w:rPr>
      </w:pPr>
      <w:r w:rsidRPr="00A669C1">
        <w:rPr>
          <w:rFonts w:ascii="Palatino Linotype" w:eastAsia="Palatino Linotype" w:hAnsi="Palatino Linotype" w:cs="Palatino Linotype"/>
          <w:b/>
          <w:sz w:val="24"/>
          <w:szCs w:val="24"/>
        </w:rPr>
        <w:t xml:space="preserve">SEGUNDO. Notifíquese, </w:t>
      </w:r>
      <w:r w:rsidRPr="00A669C1">
        <w:rPr>
          <w:rFonts w:ascii="Palatino Linotype" w:eastAsia="Palatino Linotype" w:hAnsi="Palatino Linotype" w:cs="Palatino Linotype"/>
          <w:sz w:val="24"/>
          <w:szCs w:val="24"/>
        </w:rPr>
        <w:t xml:space="preserve">vía </w:t>
      </w:r>
      <w:r w:rsidRPr="00A669C1">
        <w:rPr>
          <w:rFonts w:ascii="Palatino Linotype" w:eastAsia="Palatino Linotype" w:hAnsi="Palatino Linotype" w:cs="Palatino Linotype"/>
          <w:b/>
          <w:sz w:val="24"/>
          <w:szCs w:val="24"/>
        </w:rPr>
        <w:t xml:space="preserve">SAIMEX, </w:t>
      </w:r>
      <w:r w:rsidRPr="00A669C1">
        <w:rPr>
          <w:rFonts w:ascii="Palatino Linotype" w:eastAsia="Palatino Linotype" w:hAnsi="Palatino Linotype" w:cs="Palatino Linotype"/>
          <w:sz w:val="24"/>
          <w:szCs w:val="24"/>
        </w:rPr>
        <w:t xml:space="preserve">al Titular de la Unidad de Transparencia del </w:t>
      </w:r>
      <w:r w:rsidRPr="00A669C1">
        <w:rPr>
          <w:rFonts w:ascii="Palatino Linotype" w:eastAsia="Palatino Linotype" w:hAnsi="Palatino Linotype" w:cs="Palatino Linotype"/>
          <w:b/>
          <w:sz w:val="24"/>
          <w:szCs w:val="24"/>
        </w:rPr>
        <w:t>SUJETO OBLIGADO</w:t>
      </w:r>
      <w:r w:rsidRPr="00A669C1">
        <w:rPr>
          <w:rFonts w:ascii="Palatino Linotype" w:eastAsia="Palatino Linotype" w:hAnsi="Palatino Linotype" w:cs="Palatino Linotype"/>
          <w:sz w:val="24"/>
          <w:szCs w:val="24"/>
        </w:rPr>
        <w:t xml:space="preserve"> la presente resolución, para su conocimiento.</w:t>
      </w:r>
    </w:p>
    <w:p w14:paraId="1F8707FE" w14:textId="77777777" w:rsidR="006A4EAE" w:rsidRPr="00A669C1" w:rsidRDefault="006A4EAE">
      <w:pPr>
        <w:spacing w:after="0" w:line="360" w:lineRule="auto"/>
        <w:jc w:val="both"/>
        <w:rPr>
          <w:rFonts w:ascii="Palatino Linotype" w:eastAsia="Palatino Linotype" w:hAnsi="Palatino Linotype" w:cs="Palatino Linotype"/>
          <w:sz w:val="24"/>
          <w:szCs w:val="24"/>
        </w:rPr>
      </w:pPr>
    </w:p>
    <w:p w14:paraId="1A4A4CBB" w14:textId="77777777" w:rsidR="006A4EAE" w:rsidRPr="00A669C1" w:rsidRDefault="00ED50E9">
      <w:pPr>
        <w:spacing w:after="0" w:line="360" w:lineRule="auto"/>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b/>
          <w:sz w:val="24"/>
          <w:szCs w:val="24"/>
        </w:rPr>
        <w:lastRenderedPageBreak/>
        <w:t>TERCERO. Notifíquese vía SAIMEX</w:t>
      </w:r>
      <w:r w:rsidRPr="00A669C1">
        <w:rPr>
          <w:rFonts w:ascii="Palatino Linotype" w:eastAsia="Palatino Linotype" w:hAnsi="Palatino Linotype" w:cs="Palatino Linotype"/>
          <w:sz w:val="24"/>
          <w:szCs w:val="24"/>
        </w:rPr>
        <w:t xml:space="preserve">, al </w:t>
      </w:r>
      <w:r w:rsidRPr="00A669C1">
        <w:rPr>
          <w:rFonts w:ascii="Palatino Linotype" w:eastAsia="Palatino Linotype" w:hAnsi="Palatino Linotype" w:cs="Palatino Linotype"/>
          <w:b/>
          <w:sz w:val="24"/>
          <w:szCs w:val="24"/>
        </w:rPr>
        <w:t>RECURRENTE</w:t>
      </w:r>
      <w:r w:rsidRPr="00A669C1">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2F6E50EA"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3622F694" w14:textId="36A4D8B2" w:rsidR="006A4EAE" w:rsidRPr="00A669C1" w:rsidRDefault="00ED50E9">
      <w:pPr>
        <w:spacing w:after="0" w:line="360" w:lineRule="auto"/>
        <w:ind w:right="49"/>
        <w:jc w:val="both"/>
        <w:rPr>
          <w:rFonts w:ascii="Palatino Linotype" w:eastAsia="Palatino Linotype" w:hAnsi="Palatino Linotype" w:cs="Palatino Linotype"/>
          <w:sz w:val="24"/>
          <w:szCs w:val="24"/>
        </w:rPr>
      </w:pPr>
      <w:r w:rsidRPr="00A669C1">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w:t>
      </w:r>
      <w:r w:rsidR="001D37B5">
        <w:rPr>
          <w:rFonts w:ascii="Palatino Linotype" w:eastAsia="Palatino Linotype" w:hAnsi="Palatino Linotype" w:cs="Palatino Linotype"/>
          <w:sz w:val="24"/>
          <w:szCs w:val="24"/>
        </w:rPr>
        <w:t>VEINTITRES</w:t>
      </w:r>
      <w:r w:rsidRPr="00A669C1">
        <w:rPr>
          <w:rFonts w:ascii="Palatino Linotype" w:eastAsia="Palatino Linotype" w:hAnsi="Palatino Linotype" w:cs="Palatino Linotype"/>
          <w:sz w:val="24"/>
          <w:szCs w:val="24"/>
        </w:rPr>
        <w:t xml:space="preserve">, ANTE EL SECRETARIO TÉCNICO DEL PLENO ALEXIS TAPIA RAMÍREZ. </w:t>
      </w:r>
    </w:p>
    <w:p w14:paraId="765A4FDF"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01B7227D"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69B2CE47"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0BA074D5"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25AEBD3D"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3B9E86EE"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4BAB3406"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01F7A2AD"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142867D2"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6D2393C5"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p w14:paraId="08E8CB0E" w14:textId="77777777" w:rsidR="006A4EAE" w:rsidRPr="00A669C1" w:rsidRDefault="006A4EAE">
      <w:pPr>
        <w:spacing w:after="0" w:line="360" w:lineRule="auto"/>
        <w:ind w:right="49"/>
        <w:jc w:val="both"/>
        <w:rPr>
          <w:rFonts w:ascii="Palatino Linotype" w:eastAsia="Palatino Linotype" w:hAnsi="Palatino Linotype" w:cs="Palatino Linotype"/>
          <w:sz w:val="24"/>
          <w:szCs w:val="24"/>
        </w:rPr>
      </w:pPr>
    </w:p>
    <w:sectPr w:rsidR="006A4EAE" w:rsidRPr="00A669C1">
      <w:headerReference w:type="default" r:id="rId15"/>
      <w:footerReference w:type="default" r:id="rId16"/>
      <w:headerReference w:type="first" r:id="rId17"/>
      <w:foot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8FB46" w14:textId="77777777" w:rsidR="00775C4B" w:rsidRDefault="00775C4B">
      <w:pPr>
        <w:spacing w:after="0" w:line="240" w:lineRule="auto"/>
      </w:pPr>
      <w:r>
        <w:separator/>
      </w:r>
    </w:p>
  </w:endnote>
  <w:endnote w:type="continuationSeparator" w:id="0">
    <w:p w14:paraId="79971E4B" w14:textId="77777777" w:rsidR="00775C4B" w:rsidRDefault="0077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34611" w14:textId="77777777" w:rsidR="006A4EAE" w:rsidRDefault="00ED50E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D0955">
      <w:rPr>
        <w:b/>
        <w:noProof/>
        <w:color w:val="000000"/>
        <w:sz w:val="24"/>
        <w:szCs w:val="24"/>
      </w:rPr>
      <w:t>30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D0955">
      <w:rPr>
        <w:b/>
        <w:noProof/>
        <w:color w:val="000000"/>
        <w:sz w:val="24"/>
        <w:szCs w:val="24"/>
      </w:rPr>
      <w:t>30</w:t>
    </w:r>
    <w:r>
      <w:rPr>
        <w:b/>
        <w:color w:val="000000"/>
        <w:sz w:val="24"/>
        <w:szCs w:val="24"/>
      </w:rPr>
      <w:fldChar w:fldCharType="end"/>
    </w:r>
  </w:p>
  <w:p w14:paraId="7603C806" w14:textId="77777777" w:rsidR="006A4EAE" w:rsidRDefault="006A4EA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10011" w14:textId="77777777" w:rsidR="006A4EAE" w:rsidRDefault="00ED50E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04A3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04A38">
      <w:rPr>
        <w:b/>
        <w:noProof/>
        <w:color w:val="000000"/>
        <w:sz w:val="24"/>
        <w:szCs w:val="24"/>
      </w:rPr>
      <w:t>30</w:t>
    </w:r>
    <w:r>
      <w:rPr>
        <w:b/>
        <w:color w:val="000000"/>
        <w:sz w:val="24"/>
        <w:szCs w:val="24"/>
      </w:rPr>
      <w:fldChar w:fldCharType="end"/>
    </w:r>
  </w:p>
  <w:p w14:paraId="0CEC6256" w14:textId="77777777" w:rsidR="006A4EAE" w:rsidRDefault="006A4EA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D8086" w14:textId="77777777" w:rsidR="00775C4B" w:rsidRDefault="00775C4B">
      <w:pPr>
        <w:spacing w:after="0" w:line="240" w:lineRule="auto"/>
      </w:pPr>
      <w:r>
        <w:separator/>
      </w:r>
    </w:p>
  </w:footnote>
  <w:footnote w:type="continuationSeparator" w:id="0">
    <w:p w14:paraId="23DC1C88" w14:textId="77777777" w:rsidR="00775C4B" w:rsidRDefault="00775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0C8A2" w14:textId="77777777" w:rsidR="006A4EAE" w:rsidRDefault="006A4EAE">
    <w:pPr>
      <w:widowControl w:val="0"/>
      <w:pBdr>
        <w:top w:val="nil"/>
        <w:left w:val="nil"/>
        <w:bottom w:val="nil"/>
        <w:right w:val="nil"/>
        <w:between w:val="nil"/>
      </w:pBdr>
      <w:spacing w:after="0" w:line="276" w:lineRule="auto"/>
      <w:rPr>
        <w:color w:val="000000"/>
      </w:rPr>
    </w:pPr>
  </w:p>
  <w:tbl>
    <w:tblPr>
      <w:tblStyle w:val="a3"/>
      <w:tblW w:w="5603" w:type="dxa"/>
      <w:tblInd w:w="3611" w:type="dxa"/>
      <w:tblLayout w:type="fixed"/>
      <w:tblLook w:val="0400" w:firstRow="0" w:lastRow="0" w:firstColumn="0" w:lastColumn="0" w:noHBand="0" w:noVBand="1"/>
    </w:tblPr>
    <w:tblGrid>
      <w:gridCol w:w="2551"/>
      <w:gridCol w:w="3052"/>
    </w:tblGrid>
    <w:tr w:rsidR="006A4EAE" w14:paraId="4EBCE0A4" w14:textId="77777777">
      <w:tc>
        <w:tcPr>
          <w:tcW w:w="2551" w:type="dxa"/>
          <w:vAlign w:val="center"/>
        </w:tcPr>
        <w:p w14:paraId="38FDC4B8" w14:textId="77777777" w:rsidR="006A4EAE" w:rsidRDefault="00ED50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A70A6D3" w14:textId="77777777" w:rsidR="006A4EAE" w:rsidRDefault="00ED50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12319/INFOEM/IP/RR/2022</w:t>
          </w:r>
        </w:p>
      </w:tc>
    </w:tr>
    <w:tr w:rsidR="006A4EAE" w14:paraId="4454A958" w14:textId="77777777">
      <w:trPr>
        <w:trHeight w:val="228"/>
      </w:trPr>
      <w:tc>
        <w:tcPr>
          <w:tcW w:w="2551" w:type="dxa"/>
          <w:vAlign w:val="center"/>
        </w:tcPr>
        <w:p w14:paraId="3F02D450" w14:textId="77777777" w:rsidR="006A4EAE" w:rsidRDefault="00ED50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6A97C7A5" w14:textId="77777777" w:rsidR="006A4EAE" w:rsidRDefault="006A4E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BD2E2D3" w14:textId="77777777" w:rsidR="006A4EAE" w:rsidRDefault="00ED50E9">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Naucalpan Juárez</w:t>
          </w:r>
        </w:p>
      </w:tc>
    </w:tr>
    <w:tr w:rsidR="006A4EAE" w14:paraId="520C160E" w14:textId="77777777">
      <w:tc>
        <w:tcPr>
          <w:tcW w:w="2551" w:type="dxa"/>
          <w:vAlign w:val="center"/>
        </w:tcPr>
        <w:p w14:paraId="7EF175FF" w14:textId="77777777" w:rsidR="006A4EAE" w:rsidRDefault="00ED50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048C076" w14:textId="77777777" w:rsidR="006A4EAE" w:rsidRDefault="00ED50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4B6F0DA" w14:textId="77777777" w:rsidR="006A4EAE" w:rsidRDefault="00ED50E9">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706B0E01" wp14:editId="560541E2">
          <wp:simplePos x="0" y="0"/>
          <wp:positionH relativeFrom="column">
            <wp:posOffset>-403858</wp:posOffset>
          </wp:positionH>
          <wp:positionV relativeFrom="paragraph">
            <wp:posOffset>-1257933</wp:posOffset>
          </wp:positionV>
          <wp:extent cx="7809876" cy="10165823"/>
          <wp:effectExtent l="0" t="0" r="0" b="0"/>
          <wp:wrapNone/>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6C9A9" w14:textId="77777777" w:rsidR="006A4EAE" w:rsidRDefault="006A4EA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2"/>
      <w:tblW w:w="5603" w:type="dxa"/>
      <w:tblInd w:w="3611" w:type="dxa"/>
      <w:tblLayout w:type="fixed"/>
      <w:tblLook w:val="0400" w:firstRow="0" w:lastRow="0" w:firstColumn="0" w:lastColumn="0" w:noHBand="0" w:noVBand="1"/>
    </w:tblPr>
    <w:tblGrid>
      <w:gridCol w:w="2551"/>
      <w:gridCol w:w="3052"/>
    </w:tblGrid>
    <w:tr w:rsidR="006A4EAE" w14:paraId="5400FC15" w14:textId="77777777">
      <w:tc>
        <w:tcPr>
          <w:tcW w:w="2551" w:type="dxa"/>
          <w:vAlign w:val="center"/>
        </w:tcPr>
        <w:p w14:paraId="01831EFB" w14:textId="77777777" w:rsidR="006A4EAE" w:rsidRDefault="00ED50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E483AB5" w14:textId="77777777" w:rsidR="006A4EAE" w:rsidRDefault="00ED50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12319/INFOEM/IP/RR/2022</w:t>
          </w:r>
        </w:p>
      </w:tc>
    </w:tr>
    <w:tr w:rsidR="006A4EAE" w14:paraId="6E0E49BF" w14:textId="77777777">
      <w:tc>
        <w:tcPr>
          <w:tcW w:w="2551" w:type="dxa"/>
          <w:vAlign w:val="center"/>
        </w:tcPr>
        <w:p w14:paraId="44D39E2A" w14:textId="77777777" w:rsidR="006A4EAE" w:rsidRDefault="00ED50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05677C0A" w14:textId="06C46083" w:rsidR="006A4EAE" w:rsidRDefault="00B04A38" w:rsidP="00B04A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 XXXXXXXX X</w:t>
          </w:r>
        </w:p>
      </w:tc>
    </w:tr>
    <w:tr w:rsidR="006A4EAE" w14:paraId="74118EF4" w14:textId="77777777">
      <w:trPr>
        <w:trHeight w:val="228"/>
      </w:trPr>
      <w:tc>
        <w:tcPr>
          <w:tcW w:w="2551" w:type="dxa"/>
          <w:vAlign w:val="center"/>
        </w:tcPr>
        <w:p w14:paraId="3530147B" w14:textId="77777777" w:rsidR="006A4EAE" w:rsidRDefault="00ED50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08E8256" w14:textId="77777777" w:rsidR="006A4EAE" w:rsidRDefault="006A4EA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62AD3F1" w14:textId="77777777" w:rsidR="006A4EAE" w:rsidRDefault="00ED50E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Naucalpan de Juárez</w:t>
          </w:r>
        </w:p>
      </w:tc>
    </w:tr>
    <w:tr w:rsidR="006A4EAE" w14:paraId="7346E9C8" w14:textId="77777777">
      <w:tc>
        <w:tcPr>
          <w:tcW w:w="2551" w:type="dxa"/>
          <w:vAlign w:val="center"/>
        </w:tcPr>
        <w:p w14:paraId="60A60EA4" w14:textId="77777777" w:rsidR="006A4EAE" w:rsidRDefault="00ED50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D8C87E9" w14:textId="77777777" w:rsidR="006A4EAE" w:rsidRDefault="00ED50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2838C54" w14:textId="77777777" w:rsidR="006A4EAE" w:rsidRDefault="00ED50E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14:anchorId="22BD6F51" wp14:editId="586445B3">
          <wp:simplePos x="0" y="0"/>
          <wp:positionH relativeFrom="column">
            <wp:posOffset>-761998</wp:posOffset>
          </wp:positionH>
          <wp:positionV relativeFrom="paragraph">
            <wp:posOffset>-1200783</wp:posOffset>
          </wp:positionV>
          <wp:extent cx="7809876" cy="10165823"/>
          <wp:effectExtent l="0" t="0" r="0" b="0"/>
          <wp:wrapNone/>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720"/>
    <w:multiLevelType w:val="multilevel"/>
    <w:tmpl w:val="202EC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6D6B1B"/>
    <w:multiLevelType w:val="multilevel"/>
    <w:tmpl w:val="4D38ABB8"/>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B11BFB"/>
    <w:multiLevelType w:val="multilevel"/>
    <w:tmpl w:val="2DAC88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71A6457"/>
    <w:multiLevelType w:val="multilevel"/>
    <w:tmpl w:val="58648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4774ACF"/>
    <w:multiLevelType w:val="multilevel"/>
    <w:tmpl w:val="7BAE4F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AE"/>
    <w:rsid w:val="001D37B5"/>
    <w:rsid w:val="002D0955"/>
    <w:rsid w:val="006A4EAE"/>
    <w:rsid w:val="00775C4B"/>
    <w:rsid w:val="00A669C1"/>
    <w:rsid w:val="00B04A38"/>
    <w:rsid w:val="00B43309"/>
    <w:rsid w:val="00C13435"/>
    <w:rsid w:val="00C2575D"/>
    <w:rsid w:val="00D42153"/>
    <w:rsid w:val="00E44422"/>
    <w:rsid w:val="00E82E7D"/>
    <w:rsid w:val="00ED50E9"/>
    <w:rsid w:val="00FB3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73AE"/>
  <w15:docId w15:val="{A08CF120-B69B-4778-AFE0-FD7BD871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15" w:type="dxa"/>
        <w:left w:w="115" w:type="dxa"/>
        <w:bottom w:w="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ma.edomex.gob.mx/sites/sma.edomex.gob.mx/files/files/TramitesServicios/VerificacioVehicular/sma_pdf_pvvo2014.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ma.edomex.gob.mx/hoy_no_circu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fZELxpZ4urd9nS8kUPA3qw6KKQ==">AMUW2mX3xQ8uTVtfQw7PWfuxz9tr5N+Xwl1TIUjEhKxnINQYszZd4AO/Hk4ywErpgd9sE9WOXLhNI3W9F29fnIbMS9K8vBy9h9tHvDj8Zs0GPM+3Ntgp+jYOuQzcXZuee8D8lYrMxFY3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6186</Words>
  <Characters>34028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2023-01-20T16:38:00Z</cp:lastPrinted>
  <dcterms:created xsi:type="dcterms:W3CDTF">2023-01-25T22:54:00Z</dcterms:created>
  <dcterms:modified xsi:type="dcterms:W3CDTF">2023-01-25T22:54:00Z</dcterms:modified>
</cp:coreProperties>
</file>