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E16" w:rsidRPr="00065EAA" w:rsidRDefault="00701007">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w:t>
      </w:r>
      <w:r w:rsidR="009F1529" w:rsidRPr="00065EAA">
        <w:rPr>
          <w:rFonts w:ascii="Palatino Linotype" w:eastAsia="Palatino Linotype" w:hAnsi="Palatino Linotype" w:cs="Palatino Linotype"/>
        </w:rPr>
        <w:t>tepe</w:t>
      </w:r>
      <w:r w:rsidR="00CD1AE6" w:rsidRPr="00065EAA">
        <w:rPr>
          <w:rFonts w:ascii="Palatino Linotype" w:eastAsia="Palatino Linotype" w:hAnsi="Palatino Linotype" w:cs="Palatino Linotype"/>
        </w:rPr>
        <w:t xml:space="preserve">c, Estado de México, a veintitrés de noviembre </w:t>
      </w:r>
      <w:r w:rsidRPr="00065EAA">
        <w:rPr>
          <w:rFonts w:ascii="Palatino Linotype" w:eastAsia="Palatino Linotype" w:hAnsi="Palatino Linotype" w:cs="Palatino Linotype"/>
        </w:rPr>
        <w:t xml:space="preserve">de dos mil veintitrés. </w:t>
      </w:r>
    </w:p>
    <w:p w:rsidR="00341E16" w:rsidRPr="00065EAA" w:rsidRDefault="00701007">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b/>
        </w:rPr>
        <w:t>VISTO</w:t>
      </w:r>
      <w:r w:rsidRPr="00065EAA">
        <w:rPr>
          <w:rFonts w:ascii="Palatino Linotype" w:eastAsia="Palatino Linotype" w:hAnsi="Palatino Linotype" w:cs="Palatino Linotype"/>
        </w:rPr>
        <w:t xml:space="preserve"> el expediente formado con motivo del recurso de revisión </w:t>
      </w:r>
      <w:r w:rsidR="009F1529" w:rsidRPr="00065EAA">
        <w:rPr>
          <w:rFonts w:ascii="Palatino Linotype" w:eastAsia="Palatino Linotype" w:hAnsi="Palatino Linotype" w:cs="Palatino Linotype"/>
          <w:b/>
        </w:rPr>
        <w:t>01059</w:t>
      </w:r>
      <w:r w:rsidRPr="00065EAA">
        <w:rPr>
          <w:rFonts w:ascii="Palatino Linotype" w:eastAsia="Palatino Linotype" w:hAnsi="Palatino Linotype" w:cs="Palatino Linotype"/>
          <w:b/>
        </w:rPr>
        <w:t>/INFOEM/IP/RR/2023</w:t>
      </w:r>
      <w:r w:rsidRPr="00065EAA">
        <w:rPr>
          <w:rFonts w:ascii="Palatino Linotype" w:eastAsia="Palatino Linotype" w:hAnsi="Palatino Linotype" w:cs="Palatino Linotype"/>
        </w:rPr>
        <w:t>, interpuesto por</w:t>
      </w:r>
      <w:r w:rsidRPr="00065EAA">
        <w:rPr>
          <w:rFonts w:ascii="Palatino Linotype" w:eastAsia="Palatino Linotype" w:hAnsi="Palatino Linotype" w:cs="Palatino Linotype"/>
          <w:b/>
        </w:rPr>
        <w:t xml:space="preserve"> </w:t>
      </w:r>
      <w:r w:rsidR="003E59A4">
        <w:rPr>
          <w:rFonts w:ascii="Palatino Linotype" w:eastAsia="Palatino Linotype" w:hAnsi="Palatino Linotype" w:cs="Palatino Linotype"/>
          <w:b/>
        </w:rPr>
        <w:t>XXXXXXX XXXXXX XXXX</w:t>
      </w:r>
      <w:bookmarkStart w:id="0" w:name="_GoBack"/>
      <w:bookmarkEnd w:id="0"/>
      <w:r w:rsidRPr="00065EAA">
        <w:rPr>
          <w:rFonts w:ascii="Palatino Linotype" w:eastAsia="Palatino Linotype" w:hAnsi="Palatino Linotype" w:cs="Palatino Linotype"/>
        </w:rPr>
        <w:t>, en lo sucesivo</w:t>
      </w:r>
      <w:r w:rsidRPr="00065EAA">
        <w:rPr>
          <w:rFonts w:ascii="Palatino Linotype" w:eastAsia="Palatino Linotype" w:hAnsi="Palatino Linotype" w:cs="Palatino Linotype"/>
          <w:b/>
        </w:rPr>
        <w:t xml:space="preserve"> </w:t>
      </w:r>
      <w:r w:rsidRPr="00065EAA">
        <w:rPr>
          <w:rFonts w:ascii="Palatino Linotype" w:eastAsia="Palatino Linotype" w:hAnsi="Palatino Linotype" w:cs="Palatino Linotype"/>
        </w:rPr>
        <w:t xml:space="preserve">la parte </w:t>
      </w:r>
      <w:r w:rsidRPr="00065EAA">
        <w:rPr>
          <w:rFonts w:ascii="Palatino Linotype" w:eastAsia="Palatino Linotype" w:hAnsi="Palatino Linotype" w:cs="Palatino Linotype"/>
          <w:b/>
        </w:rPr>
        <w:t>Recurrente,</w:t>
      </w:r>
      <w:r w:rsidRPr="00065EAA">
        <w:rPr>
          <w:rFonts w:ascii="Palatino Linotype" w:eastAsia="Palatino Linotype" w:hAnsi="Palatino Linotype" w:cs="Palatino Linotype"/>
        </w:rPr>
        <w:t xml:space="preserve"> en contra de la respuesta a su solicitud por parte del </w:t>
      </w:r>
      <w:r w:rsidR="009F1529" w:rsidRPr="00065EAA">
        <w:rPr>
          <w:rFonts w:ascii="Palatino Linotype" w:eastAsia="Palatino Linotype" w:hAnsi="Palatino Linotype" w:cs="Palatino Linotype"/>
          <w:b/>
        </w:rPr>
        <w:t>Ayuntamiento de Cuautitlán Izcalli</w:t>
      </w:r>
      <w:r w:rsidRPr="00065EAA">
        <w:rPr>
          <w:rFonts w:ascii="Palatino Linotype" w:eastAsia="Palatino Linotype" w:hAnsi="Palatino Linotype" w:cs="Palatino Linotype"/>
          <w:b/>
        </w:rPr>
        <w:t xml:space="preserve">, </w:t>
      </w:r>
      <w:r w:rsidRPr="00065EAA">
        <w:rPr>
          <w:rFonts w:ascii="Palatino Linotype" w:eastAsia="Palatino Linotype" w:hAnsi="Palatino Linotype" w:cs="Palatino Linotype"/>
        </w:rPr>
        <w:t xml:space="preserve">en lo sucesivo el </w:t>
      </w:r>
      <w:r w:rsidRPr="00065EAA">
        <w:rPr>
          <w:rFonts w:ascii="Palatino Linotype" w:eastAsia="Palatino Linotype" w:hAnsi="Palatino Linotype" w:cs="Palatino Linotype"/>
          <w:b/>
        </w:rPr>
        <w:t xml:space="preserve">Sujeto Obligado, </w:t>
      </w:r>
      <w:r w:rsidRPr="00065EAA">
        <w:rPr>
          <w:rFonts w:ascii="Palatino Linotype" w:eastAsia="Palatino Linotype" w:hAnsi="Palatino Linotype" w:cs="Palatino Linotype"/>
        </w:rPr>
        <w:t xml:space="preserve">se procede a dictar la presente resolución con base en los siguientes: </w:t>
      </w:r>
    </w:p>
    <w:p w:rsidR="00341E16" w:rsidRPr="00065EAA" w:rsidRDefault="00701007">
      <w:pPr>
        <w:spacing w:before="240" w:after="240" w:line="360" w:lineRule="auto"/>
        <w:jc w:val="center"/>
        <w:rPr>
          <w:rFonts w:ascii="Palatino Linotype" w:eastAsia="Palatino Linotype" w:hAnsi="Palatino Linotype" w:cs="Palatino Linotype"/>
          <w:b/>
        </w:rPr>
      </w:pPr>
      <w:r w:rsidRPr="00065EAA">
        <w:rPr>
          <w:rFonts w:ascii="Palatino Linotype" w:eastAsia="Palatino Linotype" w:hAnsi="Palatino Linotype" w:cs="Palatino Linotype"/>
          <w:b/>
        </w:rPr>
        <w:t>I. A N T E C E D E N T E S</w:t>
      </w:r>
    </w:p>
    <w:p w:rsidR="00341E16" w:rsidRPr="00065EAA" w:rsidRDefault="00701007">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b/>
        </w:rPr>
        <w:t>1. Solicitud de acceso a la información.</w:t>
      </w:r>
      <w:r w:rsidRPr="00065EAA">
        <w:rPr>
          <w:rFonts w:ascii="Palatino Linotype" w:eastAsia="Palatino Linotype" w:hAnsi="Palatino Linotype" w:cs="Palatino Linotype"/>
        </w:rPr>
        <w:t xml:space="preserve"> Con fecha </w:t>
      </w:r>
      <w:r w:rsidR="009F1529" w:rsidRPr="00065EAA">
        <w:rPr>
          <w:rFonts w:ascii="Palatino Linotype" w:eastAsia="Palatino Linotype" w:hAnsi="Palatino Linotype" w:cs="Palatino Linotype"/>
          <w:b/>
        </w:rPr>
        <w:t>uno de febrero</w:t>
      </w:r>
      <w:r w:rsidRPr="00065EAA">
        <w:rPr>
          <w:rFonts w:ascii="Palatino Linotype" w:eastAsia="Palatino Linotype" w:hAnsi="Palatino Linotype" w:cs="Palatino Linotype"/>
          <w:b/>
        </w:rPr>
        <w:t xml:space="preserve"> de dos mil veinti</w:t>
      </w:r>
      <w:r w:rsidR="009F1529" w:rsidRPr="00065EAA">
        <w:rPr>
          <w:rFonts w:ascii="Palatino Linotype" w:eastAsia="Palatino Linotype" w:hAnsi="Palatino Linotype" w:cs="Palatino Linotype"/>
          <w:b/>
        </w:rPr>
        <w:t>trés</w:t>
      </w:r>
      <w:r w:rsidRPr="00065EAA">
        <w:rPr>
          <w:rFonts w:ascii="Palatino Linotype" w:eastAsia="Palatino Linotype" w:hAnsi="Palatino Linotype" w:cs="Palatino Linotype"/>
          <w:b/>
        </w:rPr>
        <w:t>,</w:t>
      </w:r>
      <w:r w:rsidRPr="00065EAA">
        <w:rPr>
          <w:rFonts w:ascii="Palatino Linotype" w:eastAsia="Palatino Linotype" w:hAnsi="Palatino Linotype" w:cs="Palatino Linotype"/>
        </w:rPr>
        <w:t xml:space="preserve"> la parte </w:t>
      </w:r>
      <w:r w:rsidRPr="00065EAA">
        <w:rPr>
          <w:rFonts w:ascii="Palatino Linotype" w:eastAsia="Palatino Linotype" w:hAnsi="Palatino Linotype" w:cs="Palatino Linotype"/>
          <w:b/>
        </w:rPr>
        <w:t xml:space="preserve">Recurrente </w:t>
      </w:r>
      <w:r w:rsidRPr="00065EAA">
        <w:rPr>
          <w:rFonts w:ascii="Palatino Linotype" w:eastAsia="Palatino Linotype" w:hAnsi="Palatino Linotype" w:cs="Palatino Linotype"/>
        </w:rPr>
        <w:t xml:space="preserve">presentó, a través del Sistema de Acceso a la Información Mexiquense, en lo subsecuente el </w:t>
      </w:r>
      <w:r w:rsidRPr="00065EAA">
        <w:rPr>
          <w:rFonts w:ascii="Palatino Linotype" w:eastAsia="Palatino Linotype" w:hAnsi="Palatino Linotype" w:cs="Palatino Linotype"/>
          <w:b/>
        </w:rPr>
        <w:t>SAIMEX,</w:t>
      </w:r>
      <w:r w:rsidRPr="00065EAA">
        <w:rPr>
          <w:rFonts w:ascii="Palatino Linotype" w:eastAsia="Palatino Linotype" w:hAnsi="Palatino Linotype" w:cs="Palatino Linotype"/>
        </w:rPr>
        <w:t xml:space="preserve"> ante el </w:t>
      </w:r>
      <w:r w:rsidRPr="00065EAA">
        <w:rPr>
          <w:rFonts w:ascii="Palatino Linotype" w:eastAsia="Palatino Linotype" w:hAnsi="Palatino Linotype" w:cs="Palatino Linotype"/>
          <w:b/>
        </w:rPr>
        <w:t>Sujeto Obligado</w:t>
      </w:r>
      <w:r w:rsidRPr="00065EAA">
        <w:rPr>
          <w:rFonts w:ascii="Palatino Linotype" w:eastAsia="Palatino Linotype" w:hAnsi="Palatino Linotype" w:cs="Palatino Linotype"/>
        </w:rPr>
        <w:t>, la solicitud de acceso a la información pública, a la que se le asignó el número</w:t>
      </w:r>
      <w:r w:rsidRPr="00065EAA">
        <w:rPr>
          <w:rFonts w:ascii="Palatino Linotype" w:eastAsia="Palatino Linotype" w:hAnsi="Palatino Linotype" w:cs="Palatino Linotype"/>
          <w:b/>
        </w:rPr>
        <w:t xml:space="preserve"> </w:t>
      </w:r>
      <w:r w:rsidR="009F1529" w:rsidRPr="00065EAA">
        <w:rPr>
          <w:rFonts w:ascii="Palatino Linotype" w:eastAsia="Palatino Linotype" w:hAnsi="Palatino Linotype" w:cs="Palatino Linotype"/>
          <w:b/>
        </w:rPr>
        <w:t>00061/CUAUTIZC/IP/2023</w:t>
      </w:r>
      <w:r w:rsidRPr="00065EAA">
        <w:rPr>
          <w:rFonts w:ascii="Palatino Linotype" w:eastAsia="Palatino Linotype" w:hAnsi="Palatino Linotype" w:cs="Palatino Linotype"/>
          <w:b/>
        </w:rPr>
        <w:t xml:space="preserve">, </w:t>
      </w:r>
      <w:r w:rsidRPr="00065EAA">
        <w:rPr>
          <w:rFonts w:ascii="Palatino Linotype" w:eastAsia="Palatino Linotype" w:hAnsi="Palatino Linotype" w:cs="Palatino Linotype"/>
        </w:rPr>
        <w:t xml:space="preserve">mediante la cual requirió la información siguiente: </w:t>
      </w:r>
    </w:p>
    <w:p w:rsidR="00341E16" w:rsidRPr="00065EAA" w:rsidRDefault="00701007">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065EAA">
        <w:rPr>
          <w:rFonts w:ascii="Palatino Linotype" w:eastAsia="Palatino Linotype" w:hAnsi="Palatino Linotype" w:cs="Palatino Linotype"/>
          <w:i/>
          <w:sz w:val="22"/>
          <w:szCs w:val="22"/>
        </w:rPr>
        <w:t xml:space="preserve"> “</w:t>
      </w:r>
      <w:r w:rsidR="009F1529" w:rsidRPr="00065EAA">
        <w:rPr>
          <w:rFonts w:ascii="Palatino Linotype" w:eastAsia="Palatino Linotype" w:hAnsi="Palatino Linotype" w:cs="Palatino Linotype"/>
          <w:i/>
          <w:sz w:val="22"/>
          <w:szCs w:val="22"/>
        </w:rPr>
        <w:t xml:space="preserve">Proporcionar </w:t>
      </w:r>
      <w:r w:rsidR="009F1529" w:rsidRPr="00065EAA">
        <w:rPr>
          <w:rFonts w:ascii="Palatino Linotype" w:eastAsia="Palatino Linotype" w:hAnsi="Palatino Linotype" w:cs="Palatino Linotype"/>
          <w:b/>
          <w:i/>
          <w:sz w:val="22"/>
          <w:szCs w:val="22"/>
        </w:rPr>
        <w:t>plano de forma digital por el cual se reflejen los límites territoriales municipales de las comunidades de "El Sabino</w:t>
      </w:r>
      <w:r w:rsidR="009F1529" w:rsidRPr="00065EAA">
        <w:rPr>
          <w:rFonts w:ascii="Palatino Linotype" w:eastAsia="Palatino Linotype" w:hAnsi="Palatino Linotype" w:cs="Palatino Linotype"/>
          <w:i/>
          <w:sz w:val="22"/>
          <w:szCs w:val="22"/>
        </w:rPr>
        <w:t xml:space="preserve">", poblado de San Mateo </w:t>
      </w:r>
      <w:proofErr w:type="spellStart"/>
      <w:r w:rsidR="009F1529" w:rsidRPr="00065EAA">
        <w:rPr>
          <w:rFonts w:ascii="Palatino Linotype" w:eastAsia="Palatino Linotype" w:hAnsi="Palatino Linotype" w:cs="Palatino Linotype"/>
          <w:i/>
          <w:sz w:val="22"/>
          <w:szCs w:val="22"/>
        </w:rPr>
        <w:t>Ixtacalco</w:t>
      </w:r>
      <w:proofErr w:type="spellEnd"/>
      <w:r w:rsidR="009F1529" w:rsidRPr="00065EAA">
        <w:rPr>
          <w:rFonts w:ascii="Palatino Linotype" w:eastAsia="Palatino Linotype" w:hAnsi="Palatino Linotype" w:cs="Palatino Linotype"/>
          <w:i/>
          <w:sz w:val="22"/>
          <w:szCs w:val="22"/>
        </w:rPr>
        <w:t xml:space="preserve"> con el Municipio vecino, después de la aplicación del decreto 334 publicado de fecha 8 de noviembre de 2021 por el que se resuelve el </w:t>
      </w:r>
      <w:proofErr w:type="spellStart"/>
      <w:r w:rsidR="009F1529" w:rsidRPr="00065EAA">
        <w:rPr>
          <w:rFonts w:ascii="Palatino Linotype" w:eastAsia="Palatino Linotype" w:hAnsi="Palatino Linotype" w:cs="Palatino Linotype"/>
          <w:i/>
          <w:sz w:val="22"/>
          <w:szCs w:val="22"/>
        </w:rPr>
        <w:t>deferendo</w:t>
      </w:r>
      <w:proofErr w:type="spellEnd"/>
      <w:r w:rsidR="009F1529" w:rsidRPr="00065EAA">
        <w:rPr>
          <w:rFonts w:ascii="Palatino Linotype" w:eastAsia="Palatino Linotype" w:hAnsi="Palatino Linotype" w:cs="Palatino Linotype"/>
          <w:i/>
          <w:sz w:val="22"/>
          <w:szCs w:val="22"/>
        </w:rPr>
        <w:t xml:space="preserve"> limítrofe entre los Municipios de Cuautitlán y </w:t>
      </w:r>
      <w:proofErr w:type="spellStart"/>
      <w:r w:rsidR="009F1529" w:rsidRPr="00065EAA">
        <w:rPr>
          <w:rFonts w:ascii="Palatino Linotype" w:eastAsia="Palatino Linotype" w:hAnsi="Palatino Linotype" w:cs="Palatino Linotype"/>
          <w:i/>
          <w:sz w:val="22"/>
          <w:szCs w:val="22"/>
        </w:rPr>
        <w:t>Cuautilán</w:t>
      </w:r>
      <w:proofErr w:type="spellEnd"/>
      <w:r w:rsidR="009F1529" w:rsidRPr="00065EAA">
        <w:rPr>
          <w:rFonts w:ascii="Palatino Linotype" w:eastAsia="Palatino Linotype" w:hAnsi="Palatino Linotype" w:cs="Palatino Linotype"/>
          <w:i/>
          <w:sz w:val="22"/>
          <w:szCs w:val="22"/>
        </w:rPr>
        <w:t xml:space="preserve"> Izcalli, después de la controversia constitucional 221/2021 y misma que fue sobreseída con fecha 11 de </w:t>
      </w:r>
      <w:proofErr w:type="gramStart"/>
      <w:r w:rsidR="009F1529" w:rsidRPr="00065EAA">
        <w:rPr>
          <w:rFonts w:ascii="Palatino Linotype" w:eastAsia="Palatino Linotype" w:hAnsi="Palatino Linotype" w:cs="Palatino Linotype"/>
          <w:i/>
          <w:sz w:val="22"/>
          <w:szCs w:val="22"/>
        </w:rPr>
        <w:t>enero</w:t>
      </w:r>
      <w:proofErr w:type="gramEnd"/>
      <w:r w:rsidR="009F1529" w:rsidRPr="00065EAA">
        <w:rPr>
          <w:rFonts w:ascii="Palatino Linotype" w:eastAsia="Palatino Linotype" w:hAnsi="Palatino Linotype" w:cs="Palatino Linotype"/>
          <w:i/>
          <w:sz w:val="22"/>
          <w:szCs w:val="22"/>
        </w:rPr>
        <w:t xml:space="preserve"> de 2023 por la Primera Sala de la Suprema Corte de Justicia de la Nación, con lo cual queda firme dicho decreto.</w:t>
      </w:r>
      <w:r w:rsidRPr="00065EAA">
        <w:rPr>
          <w:rFonts w:ascii="Palatino Linotype" w:eastAsia="Palatino Linotype" w:hAnsi="Palatino Linotype" w:cs="Palatino Linotype"/>
          <w:b/>
          <w:i/>
          <w:sz w:val="22"/>
          <w:szCs w:val="22"/>
        </w:rPr>
        <w:t>”</w:t>
      </w:r>
      <w:r w:rsidRPr="00065EAA">
        <w:rPr>
          <w:rFonts w:ascii="Palatino Linotype" w:eastAsia="Palatino Linotype" w:hAnsi="Palatino Linotype" w:cs="Palatino Linotype"/>
          <w:i/>
          <w:sz w:val="22"/>
          <w:szCs w:val="22"/>
        </w:rPr>
        <w:t xml:space="preserve"> (</w:t>
      </w:r>
      <w:proofErr w:type="gramStart"/>
      <w:r w:rsidRPr="00065EAA">
        <w:rPr>
          <w:rFonts w:ascii="Palatino Linotype" w:eastAsia="Palatino Linotype" w:hAnsi="Palatino Linotype" w:cs="Palatino Linotype"/>
          <w:i/>
          <w:sz w:val="22"/>
          <w:szCs w:val="22"/>
        </w:rPr>
        <w:t>sic</w:t>
      </w:r>
      <w:proofErr w:type="gramEnd"/>
      <w:r w:rsidRPr="00065EAA">
        <w:rPr>
          <w:rFonts w:ascii="Palatino Linotype" w:eastAsia="Palatino Linotype" w:hAnsi="Palatino Linotype" w:cs="Palatino Linotype"/>
          <w:i/>
          <w:sz w:val="22"/>
          <w:szCs w:val="22"/>
        </w:rPr>
        <w:t xml:space="preserve">) </w:t>
      </w:r>
    </w:p>
    <w:p w:rsidR="00764BF5" w:rsidRPr="00065EAA" w:rsidRDefault="00E31CB6">
      <w:pPr>
        <w:spacing w:before="240" w:after="240" w:line="360" w:lineRule="auto"/>
        <w:jc w:val="both"/>
        <w:rPr>
          <w:rFonts w:ascii="Palatino Linotype" w:eastAsia="Palatino Linotype" w:hAnsi="Palatino Linotype" w:cs="Palatino Linotype"/>
        </w:rPr>
      </w:pPr>
      <w:bookmarkStart w:id="2" w:name="_heading=h.3dy6vkm" w:colFirst="0" w:colLast="0"/>
      <w:bookmarkEnd w:id="2"/>
      <w:r w:rsidRPr="00065EAA">
        <w:rPr>
          <w:rFonts w:ascii="Palatino Linotype" w:eastAsia="Palatino Linotype" w:hAnsi="Palatino Linotype" w:cs="Palatino Linotype"/>
        </w:rPr>
        <w:lastRenderedPageBreak/>
        <w:t xml:space="preserve">La persona solicitante adjuntó la digitalización del Decreto número 334, publicado en el Periódico Oficial “Gaceta del Gobierno” del Estado de México, </w:t>
      </w:r>
      <w:r w:rsidR="00764BF5" w:rsidRPr="00065EAA">
        <w:rPr>
          <w:rFonts w:ascii="Palatino Linotype" w:eastAsia="Palatino Linotype" w:hAnsi="Palatino Linotype" w:cs="Palatino Linotype"/>
        </w:rPr>
        <w:t>en fecha ocho de noviembre de dos mil veintiuno, cuyo contenido es el siguiente:</w:t>
      </w:r>
    </w:p>
    <w:p w:rsidR="00764BF5" w:rsidRPr="00065EAA" w:rsidRDefault="00764BF5" w:rsidP="00764BF5">
      <w:pPr>
        <w:spacing w:before="240" w:after="240" w:line="360" w:lineRule="auto"/>
        <w:jc w:val="center"/>
        <w:rPr>
          <w:rFonts w:ascii="Palatino Linotype" w:eastAsia="Palatino Linotype" w:hAnsi="Palatino Linotype" w:cs="Palatino Linotype"/>
        </w:rPr>
      </w:pPr>
      <w:r w:rsidRPr="00065EAA">
        <w:rPr>
          <w:noProof/>
        </w:rPr>
        <w:drawing>
          <wp:inline distT="0" distB="0" distL="0" distR="0" wp14:anchorId="706663DC" wp14:editId="76968580">
            <wp:extent cx="4500000" cy="632721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00000" cy="6327214"/>
                    </a:xfrm>
                    <a:prstGeom prst="rect">
                      <a:avLst/>
                    </a:prstGeom>
                  </pic:spPr>
                </pic:pic>
              </a:graphicData>
            </a:graphic>
          </wp:inline>
        </w:drawing>
      </w:r>
    </w:p>
    <w:p w:rsidR="00764BF5" w:rsidRPr="00065EAA" w:rsidRDefault="00764BF5" w:rsidP="00764BF5">
      <w:pPr>
        <w:spacing w:before="240" w:after="240" w:line="360" w:lineRule="auto"/>
        <w:jc w:val="center"/>
        <w:rPr>
          <w:rFonts w:ascii="Palatino Linotype" w:eastAsia="Palatino Linotype" w:hAnsi="Palatino Linotype" w:cs="Palatino Linotype"/>
        </w:rPr>
      </w:pPr>
      <w:r w:rsidRPr="00065EAA">
        <w:rPr>
          <w:noProof/>
        </w:rPr>
        <w:lastRenderedPageBreak/>
        <w:drawing>
          <wp:inline distT="0" distB="0" distL="0" distR="0" wp14:anchorId="37BF0193" wp14:editId="5C3F01E0">
            <wp:extent cx="5220000" cy="728319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0000" cy="7283198"/>
                    </a:xfrm>
                    <a:prstGeom prst="rect">
                      <a:avLst/>
                    </a:prstGeom>
                  </pic:spPr>
                </pic:pic>
              </a:graphicData>
            </a:graphic>
          </wp:inline>
        </w:drawing>
      </w:r>
    </w:p>
    <w:p w:rsidR="00341E16" w:rsidRPr="00065EAA" w:rsidRDefault="00701007">
      <w:pPr>
        <w:spacing w:before="240" w:after="240" w:line="360" w:lineRule="auto"/>
        <w:jc w:val="both"/>
        <w:rPr>
          <w:rFonts w:ascii="Palatino Linotype" w:eastAsia="Palatino Linotype" w:hAnsi="Palatino Linotype" w:cs="Palatino Linotype"/>
          <w:b/>
        </w:rPr>
      </w:pPr>
      <w:r w:rsidRPr="00065EAA">
        <w:rPr>
          <w:rFonts w:ascii="Palatino Linotype" w:eastAsia="Palatino Linotype" w:hAnsi="Palatino Linotype" w:cs="Palatino Linotype"/>
          <w:b/>
        </w:rPr>
        <w:lastRenderedPageBreak/>
        <w:t>Modalidad de Entrega:</w:t>
      </w:r>
      <w:r w:rsidRPr="00065EAA">
        <w:rPr>
          <w:rFonts w:ascii="Palatino Linotype" w:eastAsia="Palatino Linotype" w:hAnsi="Palatino Linotype" w:cs="Palatino Linotype"/>
        </w:rPr>
        <w:t xml:space="preserve"> a través de</w:t>
      </w:r>
      <w:r w:rsidRPr="00065EAA">
        <w:rPr>
          <w:rFonts w:ascii="Palatino Linotype" w:eastAsia="Palatino Linotype" w:hAnsi="Palatino Linotype" w:cs="Palatino Linotype"/>
          <w:b/>
        </w:rPr>
        <w:t xml:space="preserve"> SAIMEX</w:t>
      </w:r>
    </w:p>
    <w:p w:rsidR="00341E16" w:rsidRPr="00065EAA" w:rsidRDefault="00701007">
      <w:pPr>
        <w:spacing w:before="240" w:after="240" w:line="360" w:lineRule="auto"/>
        <w:jc w:val="both"/>
        <w:rPr>
          <w:rFonts w:ascii="Palatino Linotype" w:eastAsia="Palatino Linotype" w:hAnsi="Palatino Linotype" w:cs="Palatino Linotype"/>
          <w:b/>
        </w:rPr>
      </w:pPr>
      <w:r w:rsidRPr="00065EAA">
        <w:rPr>
          <w:rFonts w:ascii="Palatino Linotype" w:eastAsia="Palatino Linotype" w:hAnsi="Palatino Linotype" w:cs="Palatino Linotype"/>
          <w:b/>
        </w:rPr>
        <w:t xml:space="preserve">2. Respuesta. </w:t>
      </w:r>
      <w:r w:rsidRPr="00065EAA">
        <w:rPr>
          <w:rFonts w:ascii="Palatino Linotype" w:eastAsia="Palatino Linotype" w:hAnsi="Palatino Linotype" w:cs="Palatino Linotype"/>
        </w:rPr>
        <w:t>Con fecha</w:t>
      </w:r>
      <w:r w:rsidRPr="00065EAA">
        <w:rPr>
          <w:rFonts w:ascii="Palatino Linotype" w:eastAsia="Palatino Linotype" w:hAnsi="Palatino Linotype" w:cs="Palatino Linotype"/>
          <w:b/>
        </w:rPr>
        <w:t xml:space="preserve"> </w:t>
      </w:r>
      <w:r w:rsidR="009F1529" w:rsidRPr="00065EAA">
        <w:rPr>
          <w:rFonts w:ascii="Palatino Linotype" w:eastAsia="Palatino Linotype" w:hAnsi="Palatino Linotype" w:cs="Palatino Linotype"/>
          <w:b/>
        </w:rPr>
        <w:t>veintidós de febrero</w:t>
      </w:r>
      <w:r w:rsidRPr="00065EAA">
        <w:rPr>
          <w:rFonts w:ascii="Palatino Linotype" w:eastAsia="Palatino Linotype" w:hAnsi="Palatino Linotype" w:cs="Palatino Linotype"/>
          <w:b/>
        </w:rPr>
        <w:t xml:space="preserve"> de dos mil veinti</w:t>
      </w:r>
      <w:r w:rsidR="009F1529" w:rsidRPr="00065EAA">
        <w:rPr>
          <w:rFonts w:ascii="Palatino Linotype" w:eastAsia="Palatino Linotype" w:hAnsi="Palatino Linotype" w:cs="Palatino Linotype"/>
          <w:b/>
        </w:rPr>
        <w:t>trés</w:t>
      </w:r>
      <w:r w:rsidRPr="00065EAA">
        <w:rPr>
          <w:rFonts w:ascii="Palatino Linotype" w:eastAsia="Palatino Linotype" w:hAnsi="Palatino Linotype" w:cs="Palatino Linotype"/>
        </w:rPr>
        <w:t xml:space="preserve">, el </w:t>
      </w:r>
      <w:r w:rsidRPr="00065EAA">
        <w:rPr>
          <w:rFonts w:ascii="Palatino Linotype" w:eastAsia="Palatino Linotype" w:hAnsi="Palatino Linotype" w:cs="Palatino Linotype"/>
          <w:b/>
        </w:rPr>
        <w:t xml:space="preserve">Sujeto Obligado </w:t>
      </w:r>
      <w:r w:rsidRPr="00065EAA">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341E16" w:rsidRPr="00065EAA" w:rsidRDefault="00701007" w:rsidP="00F843BC">
      <w:pPr>
        <w:tabs>
          <w:tab w:val="left" w:pos="2268"/>
        </w:tabs>
        <w:spacing w:before="240" w:after="240"/>
        <w:ind w:left="851" w:right="902"/>
        <w:jc w:val="both"/>
        <w:rPr>
          <w:rFonts w:ascii="Palatino Linotype" w:eastAsia="Palatino Linotype" w:hAnsi="Palatino Linotype" w:cs="Palatino Linotype"/>
          <w:b/>
          <w:i/>
          <w:sz w:val="22"/>
          <w:szCs w:val="22"/>
        </w:rPr>
      </w:pPr>
      <w:r w:rsidRPr="00065EAA">
        <w:rPr>
          <w:rFonts w:ascii="Palatino Linotype" w:eastAsia="Palatino Linotype" w:hAnsi="Palatino Linotype" w:cs="Palatino Linotype"/>
          <w:i/>
          <w:sz w:val="22"/>
          <w:szCs w:val="22"/>
        </w:rPr>
        <w:t>“…</w:t>
      </w:r>
      <w:r w:rsidR="009F1529" w:rsidRPr="00065EAA">
        <w:rPr>
          <w:rFonts w:ascii="Palatino Linotype" w:eastAsia="Palatino Linotype" w:hAnsi="Palatino Linotype" w:cs="Palatino Linotype"/>
          <w:i/>
          <w:sz w:val="22"/>
          <w:szCs w:val="22"/>
        </w:rPr>
        <w:t xml:space="preserve">ANEXO LOS OFICIOS DE RESPUESTA QUE A SU SOLICITUD LE ENTREGAN LAS SIGUIENTES UNIDADES ADMINISTRATIVAS QUE INTEGRAN ESTE SUJETO OBLIGADO: (1) DIRECCION DE DESARROLLO URBANO, (2) DIRECCIÓN JURÍDICA 1 “En términos de lo dispuesto por los artículos 6 Base A, 16 segundo párrafo y 116 fracción VIII de la Constitución Política de los Estados Unidos Mexicanos; 5 de la Constitución Política del Estado Libre y Soberano de México; 1, 2 fracciones I, II y III, 12, 13, 14 y 25 de la Ley General de Transparencia y Acceso a la Información Pública; 1, 2 fracciones IV y V y 4 fracción XI de la Ley General de Protección de Datos Personales en Posesión de Sujetos Obligados; 1, 4, 6, 7, 8, 10, 11, 12, 23 fracción IV, 25, 59 fracciones I, II y III y 86 de la Ley de Transparencia y Acceso a la Información Pública del Estado de México y Municipios; 1, 2 fracciones II y IV, 3 fracción IV y 4 fracción XI de la Ley de Protección de Datos Personales en Posesión de Sujetos Obligados del Estado de México y Municipios; 86 y 96 </w:t>
      </w:r>
      <w:proofErr w:type="spellStart"/>
      <w:r w:rsidR="009F1529" w:rsidRPr="00065EAA">
        <w:rPr>
          <w:rFonts w:ascii="Palatino Linotype" w:eastAsia="Palatino Linotype" w:hAnsi="Palatino Linotype" w:cs="Palatino Linotype"/>
          <w:i/>
          <w:sz w:val="22"/>
          <w:szCs w:val="22"/>
        </w:rPr>
        <w:t>Sexies</w:t>
      </w:r>
      <w:proofErr w:type="spellEnd"/>
      <w:r w:rsidR="009F1529" w:rsidRPr="00065EAA">
        <w:rPr>
          <w:rFonts w:ascii="Palatino Linotype" w:eastAsia="Palatino Linotype" w:hAnsi="Palatino Linotype" w:cs="Palatino Linotype"/>
          <w:i/>
          <w:sz w:val="22"/>
          <w:szCs w:val="22"/>
        </w:rPr>
        <w:t xml:space="preserve"> fracciones III, VI y VII de la Ley Orgánica Municipal del Estado de México; 1.5 fracción VIII y 1.41 del Código Administrativo del Estado de México; 4, 16 fracción IV, 38, 113, 114 y 115 del Bando Municipal vigente, me permito referirme a la Solicitud de Información bajo el número de folio 00061/CUAUTIZC/IP/2023 ingresada a través del Sistema de Acceso a la Información Mexiquense (SAIMEX), donde se solicita lo siguiente: “ … Proporcionar plano de forma digital por el cual se reflejen los límites territoriales municipales de las comunidades de "El Sabino", poblado de San Mateo </w:t>
      </w:r>
      <w:proofErr w:type="spellStart"/>
      <w:r w:rsidR="009F1529" w:rsidRPr="00065EAA">
        <w:rPr>
          <w:rFonts w:ascii="Palatino Linotype" w:eastAsia="Palatino Linotype" w:hAnsi="Palatino Linotype" w:cs="Palatino Linotype"/>
          <w:i/>
          <w:sz w:val="22"/>
          <w:szCs w:val="22"/>
        </w:rPr>
        <w:t>Ixtacalco</w:t>
      </w:r>
      <w:proofErr w:type="spellEnd"/>
      <w:r w:rsidR="009F1529" w:rsidRPr="00065EAA">
        <w:rPr>
          <w:rFonts w:ascii="Palatino Linotype" w:eastAsia="Palatino Linotype" w:hAnsi="Palatino Linotype" w:cs="Palatino Linotype"/>
          <w:i/>
          <w:sz w:val="22"/>
          <w:szCs w:val="22"/>
        </w:rPr>
        <w:t xml:space="preserve"> con el Municipio vecino, después de la aplicación del decreto 334 publicado de fecha 8 de noviembre de 2021 por el que se resuelve el </w:t>
      </w:r>
      <w:proofErr w:type="spellStart"/>
      <w:r w:rsidR="009F1529" w:rsidRPr="00065EAA">
        <w:rPr>
          <w:rFonts w:ascii="Palatino Linotype" w:eastAsia="Palatino Linotype" w:hAnsi="Palatino Linotype" w:cs="Palatino Linotype"/>
          <w:i/>
          <w:sz w:val="22"/>
          <w:szCs w:val="22"/>
        </w:rPr>
        <w:t>deferendo</w:t>
      </w:r>
      <w:proofErr w:type="spellEnd"/>
      <w:r w:rsidR="009F1529" w:rsidRPr="00065EAA">
        <w:rPr>
          <w:rFonts w:ascii="Palatino Linotype" w:eastAsia="Palatino Linotype" w:hAnsi="Palatino Linotype" w:cs="Palatino Linotype"/>
          <w:i/>
          <w:sz w:val="22"/>
          <w:szCs w:val="22"/>
        </w:rPr>
        <w:t xml:space="preserve"> limítrofe entre los Municipios de Cuautitlán y </w:t>
      </w:r>
      <w:proofErr w:type="spellStart"/>
      <w:r w:rsidR="009F1529" w:rsidRPr="00065EAA">
        <w:rPr>
          <w:rFonts w:ascii="Palatino Linotype" w:eastAsia="Palatino Linotype" w:hAnsi="Palatino Linotype" w:cs="Palatino Linotype"/>
          <w:i/>
          <w:sz w:val="22"/>
          <w:szCs w:val="22"/>
        </w:rPr>
        <w:t>Cuautilán</w:t>
      </w:r>
      <w:proofErr w:type="spellEnd"/>
      <w:r w:rsidR="009F1529" w:rsidRPr="00065EAA">
        <w:rPr>
          <w:rFonts w:ascii="Palatino Linotype" w:eastAsia="Palatino Linotype" w:hAnsi="Palatino Linotype" w:cs="Palatino Linotype"/>
          <w:i/>
          <w:sz w:val="22"/>
          <w:szCs w:val="22"/>
        </w:rPr>
        <w:t xml:space="preserve"> Izcalli, después de la controversia constitucional 221/2021 y misma que fue sobreseída con fecha 11 de enero de 2023 por la Primera Sala de la Suprema Corte de Justicia de la Nación, con lo cual queda firme dicho decreto ... ”(sic); al respecto se le informa lo siguiente: -------------------------------------------------------------------------------------------------------------------------------------- En virtud de que la materia de lo solicitado versa en cuestiones de límites territoriales municipales, este sujeto obligado, de acuerdo </w:t>
      </w:r>
      <w:r w:rsidR="009F1529" w:rsidRPr="00065EAA">
        <w:rPr>
          <w:rFonts w:ascii="Palatino Linotype" w:eastAsia="Palatino Linotype" w:hAnsi="Palatino Linotype" w:cs="Palatino Linotype"/>
          <w:i/>
          <w:sz w:val="22"/>
          <w:szCs w:val="22"/>
        </w:rPr>
        <w:lastRenderedPageBreak/>
        <w:t xml:space="preserve">con las facultades que le otorgan la Ley Orgánica Municipal del Estado de México, Bando Municipal vigente y el Reglamento de Organización Interna de la Administración Pública del Municipio de Cuautitlán Izcalli, Estado de México (2022-2024); no es competente para atender lo peticionado. Sin otro particular, quedo de Usted para cualquier duda o aclaración.” (SIC) </w:t>
      </w:r>
      <w:proofErr w:type="gramStart"/>
      <w:r w:rsidR="009F1529" w:rsidRPr="00065EAA">
        <w:rPr>
          <w:rFonts w:ascii="Palatino Linotype" w:eastAsia="Palatino Linotype" w:hAnsi="Palatino Linotype" w:cs="Palatino Linotype"/>
          <w:i/>
          <w:sz w:val="22"/>
          <w:szCs w:val="22"/>
        </w:rPr>
        <w:t>2 ”</w:t>
      </w:r>
      <w:proofErr w:type="gramEnd"/>
      <w:r w:rsidR="009F1529" w:rsidRPr="00065EAA">
        <w:rPr>
          <w:rFonts w:ascii="Palatino Linotype" w:eastAsia="Palatino Linotype" w:hAnsi="Palatino Linotype" w:cs="Palatino Linotype"/>
          <w:i/>
          <w:sz w:val="22"/>
          <w:szCs w:val="22"/>
        </w:rPr>
        <w:t>Se adjunta Oficio y Acuerdo de Reserva en atención a su solicitud.“ (SIC)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r w:rsidRPr="00065EAA">
        <w:rPr>
          <w:rFonts w:ascii="Palatino Linotype" w:eastAsia="Palatino Linotype" w:hAnsi="Palatino Linotype" w:cs="Palatino Linotype"/>
          <w:i/>
          <w:sz w:val="22"/>
          <w:szCs w:val="22"/>
        </w:rPr>
        <w:t>” (</w:t>
      </w:r>
      <w:proofErr w:type="gramStart"/>
      <w:r w:rsidRPr="00065EAA">
        <w:rPr>
          <w:rFonts w:ascii="Palatino Linotype" w:eastAsia="Palatino Linotype" w:hAnsi="Palatino Linotype" w:cs="Palatino Linotype"/>
          <w:i/>
          <w:sz w:val="22"/>
          <w:szCs w:val="22"/>
        </w:rPr>
        <w:t>sic</w:t>
      </w:r>
      <w:proofErr w:type="gramEnd"/>
      <w:r w:rsidRPr="00065EAA">
        <w:rPr>
          <w:rFonts w:ascii="Palatino Linotype" w:eastAsia="Palatino Linotype" w:hAnsi="Palatino Linotype" w:cs="Palatino Linotype"/>
          <w:i/>
          <w:sz w:val="22"/>
          <w:szCs w:val="22"/>
        </w:rPr>
        <w:t>)</w:t>
      </w:r>
    </w:p>
    <w:p w:rsidR="00341E16" w:rsidRPr="00065EAA" w:rsidRDefault="00701007">
      <w:pPr>
        <w:spacing w:before="240" w:after="240" w:line="360" w:lineRule="auto"/>
        <w:ind w:right="49"/>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El </w:t>
      </w:r>
      <w:r w:rsidRPr="00065EAA">
        <w:rPr>
          <w:rFonts w:ascii="Palatino Linotype" w:eastAsia="Palatino Linotype" w:hAnsi="Palatino Linotype" w:cs="Palatino Linotype"/>
          <w:b/>
        </w:rPr>
        <w:t>Sujeto Obligado</w:t>
      </w:r>
      <w:r w:rsidRPr="00065EAA">
        <w:rPr>
          <w:rFonts w:ascii="Palatino Linotype" w:eastAsia="Palatino Linotype" w:hAnsi="Palatino Linotype" w:cs="Palatino Linotype"/>
        </w:rPr>
        <w:t xml:space="preserve"> adjuntó lo siguiente: </w:t>
      </w:r>
    </w:p>
    <w:p w:rsidR="00321958" w:rsidRPr="00065EAA" w:rsidRDefault="00701007">
      <w:pPr>
        <w:spacing w:before="240" w:after="240" w:line="360" w:lineRule="auto"/>
        <w:ind w:right="49"/>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 </w:t>
      </w:r>
      <w:r w:rsidR="00321958" w:rsidRPr="00065EAA">
        <w:rPr>
          <w:rFonts w:ascii="Palatino Linotype" w:eastAsia="Palatino Linotype" w:hAnsi="Palatino Linotype" w:cs="Palatino Linotype"/>
        </w:rPr>
        <w:t xml:space="preserve">Circular DJ/0528/2023 de fecha veintiuno de febrero de dos mil veintitrés, </w:t>
      </w:r>
      <w:r w:rsidR="006416C4" w:rsidRPr="00065EAA">
        <w:rPr>
          <w:rFonts w:ascii="Palatino Linotype" w:eastAsia="Palatino Linotype" w:hAnsi="Palatino Linotype" w:cs="Palatino Linotype"/>
        </w:rPr>
        <w:t>signada por la Directora Jurídica, mediante el cual, en atención a la solicitud d</w:t>
      </w:r>
      <w:r w:rsidR="005A1CD1" w:rsidRPr="00065EAA">
        <w:rPr>
          <w:rFonts w:ascii="Palatino Linotype" w:eastAsia="Palatino Linotype" w:hAnsi="Palatino Linotype" w:cs="Palatino Linotype"/>
        </w:rPr>
        <w:t xml:space="preserve">e información refiere que en el área </w:t>
      </w:r>
      <w:r w:rsidR="006416C4" w:rsidRPr="00065EAA">
        <w:rPr>
          <w:rFonts w:ascii="Palatino Linotype" w:eastAsia="Palatino Linotype" w:hAnsi="Palatino Linotype" w:cs="Palatino Linotype"/>
        </w:rPr>
        <w:t>a su cargo, no obra el plano en el que se reflejen los límites territoriales municipales después de la aplicación del decreto 334, así como la Controversia 221/2021</w:t>
      </w:r>
      <w:r w:rsidR="00303EB8" w:rsidRPr="00065EAA">
        <w:rPr>
          <w:rFonts w:ascii="Palatino Linotype" w:eastAsia="Palatino Linotype" w:hAnsi="Palatino Linotype" w:cs="Palatino Linotype"/>
        </w:rPr>
        <w:t xml:space="preserve">, toda vez que no está dentro de las atribuciones de la Dirección generar planos, mapas o delimitaciones territoriales o cartográficas, de conformidad con el artículo 50 del Reglamento de Organización Interna de la Administración Pública del Municipio de Cuautitlán Izcalli. En tal sentido, no se encuentra en posibilidades de remitir la información solicitada dado que no es competencia de dicha dependencia administrativa, </w:t>
      </w:r>
      <w:r w:rsidR="005A1CD1" w:rsidRPr="00065EAA">
        <w:rPr>
          <w:rFonts w:ascii="Palatino Linotype" w:eastAsia="Palatino Linotype" w:hAnsi="Palatino Linotype" w:cs="Palatino Linotype"/>
        </w:rPr>
        <w:t>asimismo,</w:t>
      </w:r>
      <w:r w:rsidR="00303EB8" w:rsidRPr="00065EAA">
        <w:rPr>
          <w:rFonts w:ascii="Palatino Linotype" w:eastAsia="Palatino Linotype" w:hAnsi="Palatino Linotype" w:cs="Palatino Linotype"/>
        </w:rPr>
        <w:t xml:space="preserve"> manifiesta</w:t>
      </w:r>
      <w:r w:rsidR="005A1CD1" w:rsidRPr="00065EAA">
        <w:rPr>
          <w:rFonts w:ascii="Palatino Linotype" w:eastAsia="Palatino Linotype" w:hAnsi="Palatino Linotype" w:cs="Palatino Linotype"/>
        </w:rPr>
        <w:t xml:space="preserve"> que al no haberse</w:t>
      </w:r>
      <w:r w:rsidR="00303EB8" w:rsidRPr="00065EAA">
        <w:rPr>
          <w:rFonts w:ascii="Palatino Linotype" w:eastAsia="Palatino Linotype" w:hAnsi="Palatino Linotype" w:cs="Palatino Linotype"/>
        </w:rPr>
        <w:t xml:space="preserve"> gener</w:t>
      </w:r>
      <w:r w:rsidR="005A1CD1" w:rsidRPr="00065EAA">
        <w:rPr>
          <w:rFonts w:ascii="Palatino Linotype" w:eastAsia="Palatino Linotype" w:hAnsi="Palatino Linotype" w:cs="Palatino Linotype"/>
        </w:rPr>
        <w:t>ado, ni se</w:t>
      </w:r>
      <w:r w:rsidR="00303EB8" w:rsidRPr="00065EAA">
        <w:rPr>
          <w:rFonts w:ascii="Palatino Linotype" w:eastAsia="Palatino Linotype" w:hAnsi="Palatino Linotype" w:cs="Palatino Linotype"/>
        </w:rPr>
        <w:t xml:space="preserve"> posee o administra la información requerida,</w:t>
      </w:r>
      <w:r w:rsidR="005A1CD1" w:rsidRPr="00065EAA">
        <w:rPr>
          <w:rFonts w:ascii="Palatino Linotype" w:eastAsia="Palatino Linotype" w:hAnsi="Palatino Linotype" w:cs="Palatino Linotype"/>
        </w:rPr>
        <w:t xml:space="preserve"> </w:t>
      </w:r>
      <w:r w:rsidR="00303EB8" w:rsidRPr="00065EAA">
        <w:rPr>
          <w:rFonts w:ascii="Palatino Linotype" w:eastAsia="Palatino Linotype" w:hAnsi="Palatino Linotype" w:cs="Palatino Linotype"/>
        </w:rPr>
        <w:t xml:space="preserve">no le es posible generar acuerdo de inexistencia, de conformidad con el criterio 07/17 emitido por el Instituto Nacional de Transparencia, Acceso a la Información y Protección de Datos Personales, en fecha cinco de abril de dos mil diecisiete, en la segunda época. </w:t>
      </w:r>
    </w:p>
    <w:p w:rsidR="00303EB8" w:rsidRPr="00065EAA" w:rsidRDefault="005A1CD1">
      <w:pPr>
        <w:spacing w:before="240" w:after="240" w:line="360" w:lineRule="auto"/>
        <w:ind w:right="49"/>
        <w:jc w:val="both"/>
        <w:rPr>
          <w:rFonts w:ascii="Palatino Linotype" w:eastAsia="Palatino Linotype" w:hAnsi="Palatino Linotype" w:cs="Palatino Linotype"/>
        </w:rPr>
      </w:pPr>
      <w:r w:rsidRPr="00065EAA">
        <w:rPr>
          <w:rFonts w:ascii="Palatino Linotype" w:eastAsia="Palatino Linotype" w:hAnsi="Palatino Linotype" w:cs="Palatino Linotype"/>
        </w:rPr>
        <w:lastRenderedPageBreak/>
        <w:t>Finalmente,</w:t>
      </w:r>
      <w:r w:rsidR="00303EB8" w:rsidRPr="00065EAA">
        <w:rPr>
          <w:rFonts w:ascii="Palatino Linotype" w:eastAsia="Palatino Linotype" w:hAnsi="Palatino Linotype" w:cs="Palatino Linotype"/>
        </w:rPr>
        <w:t xml:space="preserve"> refiere que el día quince de febrero de dos mil veintitrés, fue aprobado por el Comité de Transparencia  el Acuerdo de Reserva CTM/CUT/SE006/005/AR/2023, referente a “LA CONTROVERSIA CONSTITUCIONAL   221/2021 ANTE LA SUPREMA CORTE DE JUSTICIA DE LA NACIÓN, CONSISTENTE EN TODA LA INFORMACIÓN CONTENIDA EN CADA UNO DE LOS DOCUMENTOS Y ACTUACIONES GENERADAS Y QUE SE GENEREN DENTRO DEL MISMO EXPEDIENTE REFERENTE AL PROCEDIMIENTO DE DIFERENDO LIMÍTROFE INTERMUNICIPAL, ENTRE LOS MUNICIPIOS DE CUAUTITLÁN Y CUAUTITLÁN IZCALLI, </w:t>
      </w:r>
      <w:r w:rsidR="003B63D2" w:rsidRPr="00065EAA">
        <w:rPr>
          <w:rFonts w:ascii="Palatino Linotype" w:eastAsia="Palatino Linotype" w:hAnsi="Palatino Linotype" w:cs="Palatino Linotype"/>
        </w:rPr>
        <w:t xml:space="preserve">de conformidad con el artículo 140, fracción VI, VIII y X, de la Ley de Transparencia y Acceso a la Información Pública del Estado de México y Municipios,  </w:t>
      </w:r>
      <w:r w:rsidR="00AA61A7" w:rsidRPr="00065EAA">
        <w:rPr>
          <w:rFonts w:ascii="Palatino Linotype" w:eastAsia="Palatino Linotype" w:hAnsi="Palatino Linotype" w:cs="Palatino Linotype"/>
        </w:rPr>
        <w:t>e informa que a la fecha no existe sentencia firme con respecto al asunto, con lo cual sigue vigente el Derecho del Municipio para hacer valer los recursos legales correspondientes.</w:t>
      </w:r>
    </w:p>
    <w:p w:rsidR="00AA61A7" w:rsidRPr="00065EAA" w:rsidRDefault="00AA61A7">
      <w:pPr>
        <w:spacing w:before="240" w:after="240" w:line="360" w:lineRule="auto"/>
        <w:ind w:right="49"/>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 Acuerdo número CTM/CUT/SE006/005/AR/2023, mediante el cual el Comité de Transparencia aprueba la clasificación de la información relativa a la Controversia Constitucional 221/2021, instaurado ante la Suprema Corte de Justicia de la Nación, consistente en todos y cada uno de los documentos y actuaciones generadas y que se generen con motivo del procedimiento de Diferendo Limítrofe intermunicipal entre los municipios de Cuautitlán y Cuautitlán Izcalli, como reservada por un periodo de cinco años. </w:t>
      </w:r>
    </w:p>
    <w:p w:rsidR="00AA61A7" w:rsidRPr="00065EAA" w:rsidRDefault="00AA61A7">
      <w:pPr>
        <w:spacing w:before="240" w:after="240" w:line="360" w:lineRule="auto"/>
        <w:ind w:right="49"/>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 Oficio número DDU/0375/2023 de fecha tres de febrero de dos mil veintitrés, signado por la Titular de la Dirección de Desarrollo Urbano, mediante el cual, en atención a la solicitud refiere que de acuerdo con las facultades que le otorgan la </w:t>
      </w:r>
      <w:r w:rsidRPr="00065EAA">
        <w:rPr>
          <w:rFonts w:ascii="Palatino Linotype" w:eastAsia="Palatino Linotype" w:hAnsi="Palatino Linotype" w:cs="Palatino Linotype"/>
        </w:rPr>
        <w:lastRenderedPageBreak/>
        <w:t>Ley Orgánica Municipal del Estado de México, el Bando Municipal vigente, y el Reglamento  de Organización Interna de la Administración Pública del Municipio, no es competente para atender lo peticionado.</w:t>
      </w:r>
    </w:p>
    <w:p w:rsidR="00341E16" w:rsidRPr="00065EAA" w:rsidRDefault="001C2E96">
      <w:pPr>
        <w:spacing w:before="240" w:after="240" w:line="360" w:lineRule="auto"/>
        <w:ind w:right="49"/>
        <w:jc w:val="both"/>
        <w:rPr>
          <w:rFonts w:ascii="Palatino Linotype" w:eastAsia="Palatino Linotype" w:hAnsi="Palatino Linotype" w:cs="Palatino Linotype"/>
        </w:rPr>
      </w:pPr>
      <w:r w:rsidRPr="00065EAA">
        <w:rPr>
          <w:rFonts w:ascii="Palatino Linotype" w:eastAsia="Palatino Linotype" w:hAnsi="Palatino Linotype" w:cs="Palatino Linotype"/>
          <w:b/>
        </w:rPr>
        <w:t>3</w:t>
      </w:r>
      <w:r w:rsidR="00701007" w:rsidRPr="00065EAA">
        <w:rPr>
          <w:rFonts w:ascii="Palatino Linotype" w:eastAsia="Palatino Linotype" w:hAnsi="Palatino Linotype" w:cs="Palatino Linotype"/>
          <w:b/>
        </w:rPr>
        <w:t xml:space="preserve">. Interposición del recurso de revisión. </w:t>
      </w:r>
      <w:r w:rsidR="00701007" w:rsidRPr="00065EAA">
        <w:rPr>
          <w:rFonts w:ascii="Palatino Linotype" w:eastAsia="Palatino Linotype" w:hAnsi="Palatino Linotype" w:cs="Palatino Linotype"/>
        </w:rPr>
        <w:t xml:space="preserve">Inconforme con los términos de la respuesta emitida por parte del </w:t>
      </w:r>
      <w:r w:rsidR="00701007" w:rsidRPr="00065EAA">
        <w:rPr>
          <w:rFonts w:ascii="Palatino Linotype" w:eastAsia="Palatino Linotype" w:hAnsi="Palatino Linotype" w:cs="Palatino Linotype"/>
          <w:b/>
        </w:rPr>
        <w:t>Sujeto Obligado</w:t>
      </w:r>
      <w:r w:rsidR="00701007" w:rsidRPr="00065EAA">
        <w:rPr>
          <w:rFonts w:ascii="Palatino Linotype" w:eastAsia="Palatino Linotype" w:hAnsi="Palatino Linotype" w:cs="Palatino Linotype"/>
        </w:rPr>
        <w:t xml:space="preserve">, el </w:t>
      </w:r>
      <w:r w:rsidR="00E31CB6" w:rsidRPr="00065EAA">
        <w:rPr>
          <w:rFonts w:ascii="Palatino Linotype" w:eastAsia="Palatino Linotype" w:hAnsi="Palatino Linotype" w:cs="Palatino Linotype"/>
          <w:b/>
        </w:rPr>
        <w:t>veintidós de febrero de dos mil veintitrés</w:t>
      </w:r>
      <w:r w:rsidR="00701007" w:rsidRPr="00065EAA">
        <w:rPr>
          <w:rFonts w:ascii="Palatino Linotype" w:eastAsia="Palatino Linotype" w:hAnsi="Palatino Linotype" w:cs="Palatino Linotype"/>
          <w:b/>
        </w:rPr>
        <w:t>,</w:t>
      </w:r>
      <w:r w:rsidR="00701007" w:rsidRPr="00065EAA">
        <w:rPr>
          <w:rFonts w:ascii="Palatino Linotype" w:eastAsia="Palatino Linotype" w:hAnsi="Palatino Linotype" w:cs="Palatino Linotype"/>
        </w:rPr>
        <w:t xml:space="preserve"> la parte </w:t>
      </w:r>
      <w:r w:rsidR="00701007" w:rsidRPr="00065EAA">
        <w:rPr>
          <w:rFonts w:ascii="Palatino Linotype" w:eastAsia="Palatino Linotype" w:hAnsi="Palatino Linotype" w:cs="Palatino Linotype"/>
          <w:b/>
        </w:rPr>
        <w:t>Recurrente</w:t>
      </w:r>
      <w:r w:rsidR="00701007" w:rsidRPr="00065EAA">
        <w:rPr>
          <w:rFonts w:ascii="Palatino Linotype" w:eastAsia="Palatino Linotype" w:hAnsi="Palatino Linotype" w:cs="Palatino Linotype"/>
        </w:rPr>
        <w:t xml:space="preserve"> interpuso el recurso de revisión a través de </w:t>
      </w:r>
      <w:r w:rsidR="00701007" w:rsidRPr="00065EAA">
        <w:rPr>
          <w:rFonts w:ascii="Palatino Linotype" w:eastAsia="Palatino Linotype" w:hAnsi="Palatino Linotype" w:cs="Palatino Linotype"/>
          <w:b/>
        </w:rPr>
        <w:t xml:space="preserve">SAIMEX, </w:t>
      </w:r>
      <w:r w:rsidR="00701007" w:rsidRPr="00065EAA">
        <w:rPr>
          <w:rFonts w:ascii="Palatino Linotype" w:eastAsia="Palatino Linotype" w:hAnsi="Palatino Linotype" w:cs="Palatino Linotype"/>
        </w:rPr>
        <w:t>en donde se manifestó de la siguiente manera:</w:t>
      </w:r>
    </w:p>
    <w:p w:rsidR="00341E16" w:rsidRPr="00065EAA" w:rsidRDefault="00701007" w:rsidP="001C2E96">
      <w:pPr>
        <w:tabs>
          <w:tab w:val="left" w:pos="2430"/>
        </w:tabs>
        <w:spacing w:before="240" w:after="240" w:line="360" w:lineRule="auto"/>
        <w:jc w:val="both"/>
        <w:rPr>
          <w:rFonts w:ascii="Palatino Linotype" w:eastAsia="Palatino Linotype" w:hAnsi="Palatino Linotype" w:cs="Palatino Linotype"/>
          <w:b/>
        </w:rPr>
      </w:pPr>
      <w:r w:rsidRPr="00065EAA">
        <w:rPr>
          <w:rFonts w:ascii="Palatino Linotype" w:eastAsia="Palatino Linotype" w:hAnsi="Palatino Linotype" w:cs="Palatino Linotype"/>
          <w:b/>
        </w:rPr>
        <w:t xml:space="preserve">Acto impugnado: </w:t>
      </w:r>
      <w:r w:rsidR="001C2E96" w:rsidRPr="00065EAA">
        <w:rPr>
          <w:rFonts w:ascii="Palatino Linotype" w:eastAsia="Palatino Linotype" w:hAnsi="Palatino Linotype" w:cs="Palatino Linotype"/>
          <w:b/>
        </w:rPr>
        <w:tab/>
      </w:r>
    </w:p>
    <w:p w:rsidR="00341E16" w:rsidRPr="00065EAA" w:rsidRDefault="00701007">
      <w:pPr>
        <w:tabs>
          <w:tab w:val="left" w:pos="2745"/>
        </w:tabs>
        <w:spacing w:before="240" w:after="240"/>
        <w:ind w:left="851" w:right="900"/>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i/>
          <w:sz w:val="22"/>
          <w:szCs w:val="22"/>
        </w:rPr>
        <w:t>“</w:t>
      </w:r>
      <w:r w:rsidR="00E31CB6" w:rsidRPr="00065EAA">
        <w:rPr>
          <w:rFonts w:ascii="Palatino Linotype" w:eastAsia="Palatino Linotype" w:hAnsi="Palatino Linotype" w:cs="Palatino Linotype"/>
          <w:i/>
          <w:sz w:val="22"/>
          <w:szCs w:val="22"/>
        </w:rPr>
        <w:t xml:space="preserve">Se impugna la 1) La contestación del organismo de transparencia mediante circular CJ/0528/2023 por la cual indica la respuesta de la Dirección de Desarrollo Urbano que refiere que no se encuentra dentro </w:t>
      </w:r>
      <w:proofErr w:type="spellStart"/>
      <w:r w:rsidR="00E31CB6" w:rsidRPr="00065EAA">
        <w:rPr>
          <w:rFonts w:ascii="Palatino Linotype" w:eastAsia="Palatino Linotype" w:hAnsi="Palatino Linotype" w:cs="Palatino Linotype"/>
          <w:i/>
          <w:sz w:val="22"/>
          <w:szCs w:val="22"/>
        </w:rPr>
        <w:t>se</w:t>
      </w:r>
      <w:proofErr w:type="spellEnd"/>
      <w:r w:rsidR="00E31CB6" w:rsidRPr="00065EAA">
        <w:rPr>
          <w:rFonts w:ascii="Palatino Linotype" w:eastAsia="Palatino Linotype" w:hAnsi="Palatino Linotype" w:cs="Palatino Linotype"/>
          <w:i/>
          <w:sz w:val="22"/>
          <w:szCs w:val="22"/>
        </w:rPr>
        <w:t xml:space="preserve"> sus atribuciones generar planos o mapas de las delimitaciones territoriales; puesto que la fundamentación jurídica utilizada en la respuesta dada por la autoridad, es decir, el artículo 50 del Reglamento referido en el que fundamenta su respuesta corresponde a las facultades de la Dirección Jurídica y no la de Desarrollo Urbano, las cuales si prevén la de limitación del territorio municipal en materia de aprovechamiento del uso de suelo; así mismo existe una Comisión de </w:t>
      </w:r>
      <w:proofErr w:type="spellStart"/>
      <w:r w:rsidR="00E31CB6" w:rsidRPr="00065EAA">
        <w:rPr>
          <w:rFonts w:ascii="Palatino Linotype" w:eastAsia="Palatino Linotype" w:hAnsi="Palatino Linotype" w:cs="Palatino Linotype"/>
          <w:i/>
          <w:sz w:val="22"/>
          <w:szCs w:val="22"/>
        </w:rPr>
        <w:t>Limites</w:t>
      </w:r>
      <w:proofErr w:type="spellEnd"/>
      <w:r w:rsidR="00E31CB6" w:rsidRPr="00065EAA">
        <w:rPr>
          <w:rFonts w:ascii="Palatino Linotype" w:eastAsia="Palatino Linotype" w:hAnsi="Palatino Linotype" w:cs="Palatino Linotype"/>
          <w:i/>
          <w:sz w:val="22"/>
          <w:szCs w:val="22"/>
        </w:rPr>
        <w:t xml:space="preserve"> Territoriales creada e integrada por el propio Municipio, misma que tuvo sesión el 6 de enero del presente año según publicaciones de la propia administración municipal. El organismo de transparencia con poca visión, envía la solicitud a una sola dirección para la respuesta, siendo que el propio Municipio cuenta con una Dirección Jurídica, una secretaría técnica, una Comisión de Planeación para el Desarrollo, un Presidente, y cualquier otra autoridad que resguarde la información que se solicita, Se hace hincapié que el artículo 8 de la Ley Orgánica Municipal del Estado de México señala que: Artículo 8.- La división territorial de los municipios se integra por la cabecera municipal, y por las delegaciones, sub-delegaciones, colonias, sectores y manzanas, con la denominación, extensión y límites que establezcan los ayuntamientos. La petición que realizamos no la dirigimos a la Dirección de Desarrollo Urbano específicamente, pues el organismo de transparencia pecó de ignorancia al no conocer las facultades de los organismos que integran la administración Municipal, Solo se trata de referirlo a la autoridad </w:t>
      </w:r>
      <w:r w:rsidR="00E31CB6" w:rsidRPr="00065EAA">
        <w:rPr>
          <w:rFonts w:ascii="Palatino Linotype" w:eastAsia="Palatino Linotype" w:hAnsi="Palatino Linotype" w:cs="Palatino Linotype"/>
          <w:i/>
          <w:sz w:val="22"/>
          <w:szCs w:val="22"/>
        </w:rPr>
        <w:lastRenderedPageBreak/>
        <w:t xml:space="preserve">que </w:t>
      </w:r>
      <w:proofErr w:type="spellStart"/>
      <w:r w:rsidR="00E31CB6" w:rsidRPr="00065EAA">
        <w:rPr>
          <w:rFonts w:ascii="Palatino Linotype" w:eastAsia="Palatino Linotype" w:hAnsi="Palatino Linotype" w:cs="Palatino Linotype"/>
          <w:i/>
          <w:sz w:val="22"/>
          <w:szCs w:val="22"/>
        </w:rPr>
        <w:t>de</w:t>
      </w:r>
      <w:proofErr w:type="spellEnd"/>
      <w:r w:rsidR="00E31CB6" w:rsidRPr="00065EAA">
        <w:rPr>
          <w:rFonts w:ascii="Palatino Linotype" w:eastAsia="Palatino Linotype" w:hAnsi="Palatino Linotype" w:cs="Palatino Linotype"/>
          <w:i/>
          <w:sz w:val="22"/>
          <w:szCs w:val="22"/>
        </w:rPr>
        <w:t xml:space="preserve"> cumplimiento al artículo en el que baso su respuesta. B) la respuesta de la dirección de desarrollo urbano, toda vez que </w:t>
      </w:r>
      <w:proofErr w:type="spellStart"/>
      <w:r w:rsidR="00E31CB6" w:rsidRPr="00065EAA">
        <w:rPr>
          <w:rFonts w:ascii="Palatino Linotype" w:eastAsia="Palatino Linotype" w:hAnsi="Palatino Linotype" w:cs="Palatino Linotype"/>
          <w:i/>
          <w:sz w:val="22"/>
          <w:szCs w:val="22"/>
        </w:rPr>
        <w:t>esta</w:t>
      </w:r>
      <w:proofErr w:type="spellEnd"/>
      <w:r w:rsidR="00E31CB6" w:rsidRPr="00065EAA">
        <w:rPr>
          <w:rFonts w:ascii="Palatino Linotype" w:eastAsia="Palatino Linotype" w:hAnsi="Palatino Linotype" w:cs="Palatino Linotype"/>
          <w:i/>
          <w:sz w:val="22"/>
          <w:szCs w:val="22"/>
        </w:rPr>
        <w:t xml:space="preserve"> mal fundamentada; 3) El acuerdo de reserva, toda vez que la información que señala la autoridad es de </w:t>
      </w:r>
      <w:proofErr w:type="spellStart"/>
      <w:r w:rsidR="00E31CB6" w:rsidRPr="00065EAA">
        <w:rPr>
          <w:rFonts w:ascii="Palatino Linotype" w:eastAsia="Palatino Linotype" w:hAnsi="Palatino Linotype" w:cs="Palatino Linotype"/>
          <w:i/>
          <w:sz w:val="22"/>
          <w:szCs w:val="22"/>
        </w:rPr>
        <w:t>caracter</w:t>
      </w:r>
      <w:proofErr w:type="spellEnd"/>
      <w:r w:rsidR="00E31CB6" w:rsidRPr="00065EAA">
        <w:rPr>
          <w:rFonts w:ascii="Palatino Linotype" w:eastAsia="Palatino Linotype" w:hAnsi="Palatino Linotype" w:cs="Palatino Linotype"/>
          <w:i/>
          <w:sz w:val="22"/>
          <w:szCs w:val="22"/>
        </w:rPr>
        <w:t xml:space="preserve"> público mediante las sesiones realizadas por los Ministros de la Suprema Corte de Justicia mismas que son televisadas en el canal judicial y no hay recurso jurídico alguno que quepa a la resolución invocada como el Decreto, mismo que es </w:t>
      </w:r>
      <w:proofErr w:type="spellStart"/>
      <w:r w:rsidR="00E31CB6" w:rsidRPr="00065EAA">
        <w:rPr>
          <w:rFonts w:ascii="Palatino Linotype" w:eastAsia="Palatino Linotype" w:hAnsi="Palatino Linotype" w:cs="Palatino Linotype"/>
          <w:i/>
          <w:sz w:val="22"/>
          <w:szCs w:val="22"/>
        </w:rPr>
        <w:t>publico</w:t>
      </w:r>
      <w:proofErr w:type="spellEnd"/>
      <w:r w:rsidR="00E31CB6" w:rsidRPr="00065EAA">
        <w:rPr>
          <w:rFonts w:ascii="Palatino Linotype" w:eastAsia="Palatino Linotype" w:hAnsi="Palatino Linotype" w:cs="Palatino Linotype"/>
          <w:i/>
          <w:sz w:val="22"/>
          <w:szCs w:val="22"/>
        </w:rPr>
        <w:t xml:space="preserve">, y no es </w:t>
      </w:r>
      <w:proofErr w:type="spellStart"/>
      <w:r w:rsidR="00E31CB6" w:rsidRPr="00065EAA">
        <w:rPr>
          <w:rFonts w:ascii="Palatino Linotype" w:eastAsia="Palatino Linotype" w:hAnsi="Palatino Linotype" w:cs="Palatino Linotype"/>
          <w:i/>
          <w:sz w:val="22"/>
          <w:szCs w:val="22"/>
        </w:rPr>
        <w:t>mas</w:t>
      </w:r>
      <w:proofErr w:type="spellEnd"/>
      <w:r w:rsidR="00E31CB6" w:rsidRPr="00065EAA">
        <w:rPr>
          <w:rFonts w:ascii="Palatino Linotype" w:eastAsia="Palatino Linotype" w:hAnsi="Palatino Linotype" w:cs="Palatino Linotype"/>
          <w:i/>
          <w:sz w:val="22"/>
          <w:szCs w:val="22"/>
        </w:rPr>
        <w:t xml:space="preserve"> que una trampa política Municipal para evitar proporcionar la información.</w:t>
      </w:r>
      <w:r w:rsidRPr="00065EAA">
        <w:rPr>
          <w:rFonts w:ascii="Palatino Linotype" w:eastAsia="Palatino Linotype" w:hAnsi="Palatino Linotype" w:cs="Palatino Linotype"/>
          <w:i/>
          <w:sz w:val="22"/>
          <w:szCs w:val="22"/>
        </w:rPr>
        <w:t>” (</w:t>
      </w:r>
      <w:proofErr w:type="gramStart"/>
      <w:r w:rsidRPr="00065EAA">
        <w:rPr>
          <w:rFonts w:ascii="Palatino Linotype" w:eastAsia="Palatino Linotype" w:hAnsi="Palatino Linotype" w:cs="Palatino Linotype"/>
          <w:i/>
          <w:sz w:val="22"/>
          <w:szCs w:val="22"/>
        </w:rPr>
        <w:t>sic</w:t>
      </w:r>
      <w:proofErr w:type="gramEnd"/>
      <w:r w:rsidRPr="00065EAA">
        <w:rPr>
          <w:rFonts w:ascii="Palatino Linotype" w:eastAsia="Palatino Linotype" w:hAnsi="Palatino Linotype" w:cs="Palatino Linotype"/>
          <w:i/>
          <w:sz w:val="22"/>
          <w:szCs w:val="22"/>
        </w:rPr>
        <w:t>)</w:t>
      </w:r>
    </w:p>
    <w:p w:rsidR="00341E16" w:rsidRPr="00065EAA" w:rsidRDefault="00701007">
      <w:pPr>
        <w:spacing w:line="360" w:lineRule="auto"/>
        <w:jc w:val="both"/>
        <w:rPr>
          <w:rFonts w:ascii="Palatino Linotype" w:eastAsia="Palatino Linotype" w:hAnsi="Palatino Linotype" w:cs="Palatino Linotype"/>
        </w:rPr>
      </w:pPr>
      <w:bookmarkStart w:id="3" w:name="_heading=h.30j0zll" w:colFirst="0" w:colLast="0"/>
      <w:bookmarkEnd w:id="3"/>
      <w:r w:rsidRPr="00065EAA">
        <w:rPr>
          <w:rFonts w:ascii="Palatino Linotype" w:eastAsia="Palatino Linotype" w:hAnsi="Palatino Linotype" w:cs="Palatino Linotype"/>
          <w:b/>
        </w:rPr>
        <w:t>Y, Razones o motivos de inconformidad</w:t>
      </w:r>
      <w:r w:rsidRPr="00065EAA">
        <w:rPr>
          <w:rFonts w:ascii="Palatino Linotype" w:eastAsia="Palatino Linotype" w:hAnsi="Palatino Linotype" w:cs="Palatino Linotype"/>
        </w:rPr>
        <w:t>:</w:t>
      </w:r>
    </w:p>
    <w:p w:rsidR="00341E16" w:rsidRPr="00065EAA" w:rsidRDefault="00701007">
      <w:pPr>
        <w:tabs>
          <w:tab w:val="left" w:pos="2745"/>
        </w:tabs>
        <w:spacing w:before="240" w:after="240"/>
        <w:ind w:left="851" w:right="900"/>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i/>
          <w:sz w:val="22"/>
          <w:szCs w:val="22"/>
        </w:rPr>
        <w:t>“</w:t>
      </w:r>
      <w:r w:rsidR="00E31CB6" w:rsidRPr="00065EAA">
        <w:rPr>
          <w:rFonts w:ascii="Palatino Linotype" w:eastAsia="Palatino Linotype" w:hAnsi="Palatino Linotype" w:cs="Palatino Linotype"/>
          <w:i/>
          <w:sz w:val="22"/>
          <w:szCs w:val="22"/>
        </w:rPr>
        <w:t xml:space="preserve">Se impugna la 1) La contestación del organismo de transparencia mediante circular CJ/0528/2023 por la cual indica la respuesta de la Dirección de Desarrollo Urbano que refiere que no se encuentra dentro </w:t>
      </w:r>
      <w:proofErr w:type="spellStart"/>
      <w:r w:rsidR="00E31CB6" w:rsidRPr="00065EAA">
        <w:rPr>
          <w:rFonts w:ascii="Palatino Linotype" w:eastAsia="Palatino Linotype" w:hAnsi="Palatino Linotype" w:cs="Palatino Linotype"/>
          <w:i/>
          <w:sz w:val="22"/>
          <w:szCs w:val="22"/>
        </w:rPr>
        <w:t>se</w:t>
      </w:r>
      <w:proofErr w:type="spellEnd"/>
      <w:r w:rsidR="00E31CB6" w:rsidRPr="00065EAA">
        <w:rPr>
          <w:rFonts w:ascii="Palatino Linotype" w:eastAsia="Palatino Linotype" w:hAnsi="Palatino Linotype" w:cs="Palatino Linotype"/>
          <w:i/>
          <w:sz w:val="22"/>
          <w:szCs w:val="22"/>
        </w:rPr>
        <w:t xml:space="preserve"> sus atribuciones generar planos o mapas de las delimitaciones territoriales; puesto que la fundamentación jurídica utilizada en la respuesta dada por la autoridad, es decir, el artículo 50 del Reglamento referido en el que fundamenta su respuesta corresponde a las facultades de la Dirección Jurídica y no la de Desarrollo Urbano, las cuales si prevén la de limitación del territorio municipal en materia de aprovechamiento del uso de suelo; así mismo existe una Comisión de </w:t>
      </w:r>
      <w:proofErr w:type="spellStart"/>
      <w:r w:rsidR="00E31CB6" w:rsidRPr="00065EAA">
        <w:rPr>
          <w:rFonts w:ascii="Palatino Linotype" w:eastAsia="Palatino Linotype" w:hAnsi="Palatino Linotype" w:cs="Palatino Linotype"/>
          <w:i/>
          <w:sz w:val="22"/>
          <w:szCs w:val="22"/>
        </w:rPr>
        <w:t>Limites</w:t>
      </w:r>
      <w:proofErr w:type="spellEnd"/>
      <w:r w:rsidR="00E31CB6" w:rsidRPr="00065EAA">
        <w:rPr>
          <w:rFonts w:ascii="Palatino Linotype" w:eastAsia="Palatino Linotype" w:hAnsi="Palatino Linotype" w:cs="Palatino Linotype"/>
          <w:i/>
          <w:sz w:val="22"/>
          <w:szCs w:val="22"/>
        </w:rPr>
        <w:t xml:space="preserve"> Territoriales creada e integrada por el propio Municipio, misma que tuvo sesión el 6 de enero del presente año según publicaciones de la propia administración municipal. El organismo de transparencia con poca visión, envía la solicitud a una sola dirección para la respuesta, siendo que el propio Municipio cuenta con una Dirección Jurídica, una secretaría técnica, una Comisión de Planeación para el Desarrollo, un Presidente, y cualquier otra autoridad que resguarde la información que se solicita, Se hace hincapié que el artículo 8 de la Ley Orgánica Municipal del Estado de México señala que: Artículo 8.- La división territorial de los municipios se integra por la cabecera municipal, y por las delegaciones, sub-delegaciones, colonias, sectores y manzanas, con la denominación, extensión y límites que establezcan los ayuntamientos. La petición que realizamos no la dirigimos a la Dirección de Desarrollo Urbano específicamente, pues el organismo de transparencia pecó de ignorancia al no conocer las facultades de los organismos que integran la administración Municipal, Solo se trata de referirlo a la autoridad que </w:t>
      </w:r>
      <w:proofErr w:type="spellStart"/>
      <w:r w:rsidR="00E31CB6" w:rsidRPr="00065EAA">
        <w:rPr>
          <w:rFonts w:ascii="Palatino Linotype" w:eastAsia="Palatino Linotype" w:hAnsi="Palatino Linotype" w:cs="Palatino Linotype"/>
          <w:i/>
          <w:sz w:val="22"/>
          <w:szCs w:val="22"/>
        </w:rPr>
        <w:t>de</w:t>
      </w:r>
      <w:proofErr w:type="spellEnd"/>
      <w:r w:rsidR="00E31CB6" w:rsidRPr="00065EAA">
        <w:rPr>
          <w:rFonts w:ascii="Palatino Linotype" w:eastAsia="Palatino Linotype" w:hAnsi="Palatino Linotype" w:cs="Palatino Linotype"/>
          <w:i/>
          <w:sz w:val="22"/>
          <w:szCs w:val="22"/>
        </w:rPr>
        <w:t xml:space="preserve"> cumplimiento al artículo en el que baso su respuesta. B) la respuesta de la dirección de desarrollo urbano, toda vez que </w:t>
      </w:r>
      <w:proofErr w:type="spellStart"/>
      <w:r w:rsidR="00E31CB6" w:rsidRPr="00065EAA">
        <w:rPr>
          <w:rFonts w:ascii="Palatino Linotype" w:eastAsia="Palatino Linotype" w:hAnsi="Palatino Linotype" w:cs="Palatino Linotype"/>
          <w:i/>
          <w:sz w:val="22"/>
          <w:szCs w:val="22"/>
        </w:rPr>
        <w:t>esta</w:t>
      </w:r>
      <w:proofErr w:type="spellEnd"/>
      <w:r w:rsidR="00E31CB6" w:rsidRPr="00065EAA">
        <w:rPr>
          <w:rFonts w:ascii="Palatino Linotype" w:eastAsia="Palatino Linotype" w:hAnsi="Palatino Linotype" w:cs="Palatino Linotype"/>
          <w:i/>
          <w:sz w:val="22"/>
          <w:szCs w:val="22"/>
        </w:rPr>
        <w:t xml:space="preserve"> mal fundamentada; 3) El acuerdo de reserva, toda vez que la información que señala la autoridad es de </w:t>
      </w:r>
      <w:proofErr w:type="spellStart"/>
      <w:r w:rsidR="00E31CB6" w:rsidRPr="00065EAA">
        <w:rPr>
          <w:rFonts w:ascii="Palatino Linotype" w:eastAsia="Palatino Linotype" w:hAnsi="Palatino Linotype" w:cs="Palatino Linotype"/>
          <w:i/>
          <w:sz w:val="22"/>
          <w:szCs w:val="22"/>
        </w:rPr>
        <w:t>caracter</w:t>
      </w:r>
      <w:proofErr w:type="spellEnd"/>
      <w:r w:rsidR="00E31CB6" w:rsidRPr="00065EAA">
        <w:rPr>
          <w:rFonts w:ascii="Palatino Linotype" w:eastAsia="Palatino Linotype" w:hAnsi="Palatino Linotype" w:cs="Palatino Linotype"/>
          <w:i/>
          <w:sz w:val="22"/>
          <w:szCs w:val="22"/>
        </w:rPr>
        <w:t xml:space="preserve"> público mediante las sesiones realizadas por los Ministros de la Suprema Corte de Justicia mismas que son televisadas en el canal judicial y no hay recurso </w:t>
      </w:r>
      <w:r w:rsidR="00E31CB6" w:rsidRPr="00065EAA">
        <w:rPr>
          <w:rFonts w:ascii="Palatino Linotype" w:eastAsia="Palatino Linotype" w:hAnsi="Palatino Linotype" w:cs="Palatino Linotype"/>
          <w:i/>
          <w:sz w:val="22"/>
          <w:szCs w:val="22"/>
        </w:rPr>
        <w:lastRenderedPageBreak/>
        <w:t xml:space="preserve">jurídico alguno que quepa a la resolución invocada como el Decreto, mismo que es </w:t>
      </w:r>
      <w:proofErr w:type="spellStart"/>
      <w:r w:rsidR="00E31CB6" w:rsidRPr="00065EAA">
        <w:rPr>
          <w:rFonts w:ascii="Palatino Linotype" w:eastAsia="Palatino Linotype" w:hAnsi="Palatino Linotype" w:cs="Palatino Linotype"/>
          <w:i/>
          <w:sz w:val="22"/>
          <w:szCs w:val="22"/>
        </w:rPr>
        <w:t>publico</w:t>
      </w:r>
      <w:proofErr w:type="spellEnd"/>
      <w:r w:rsidR="00E31CB6" w:rsidRPr="00065EAA">
        <w:rPr>
          <w:rFonts w:ascii="Palatino Linotype" w:eastAsia="Palatino Linotype" w:hAnsi="Palatino Linotype" w:cs="Palatino Linotype"/>
          <w:i/>
          <w:sz w:val="22"/>
          <w:szCs w:val="22"/>
        </w:rPr>
        <w:t xml:space="preserve">, y no es </w:t>
      </w:r>
      <w:proofErr w:type="spellStart"/>
      <w:r w:rsidR="00E31CB6" w:rsidRPr="00065EAA">
        <w:rPr>
          <w:rFonts w:ascii="Palatino Linotype" w:eastAsia="Palatino Linotype" w:hAnsi="Palatino Linotype" w:cs="Palatino Linotype"/>
          <w:i/>
          <w:sz w:val="22"/>
          <w:szCs w:val="22"/>
        </w:rPr>
        <w:t>mas</w:t>
      </w:r>
      <w:proofErr w:type="spellEnd"/>
      <w:r w:rsidR="00E31CB6" w:rsidRPr="00065EAA">
        <w:rPr>
          <w:rFonts w:ascii="Palatino Linotype" w:eastAsia="Palatino Linotype" w:hAnsi="Palatino Linotype" w:cs="Palatino Linotype"/>
          <w:i/>
          <w:sz w:val="22"/>
          <w:szCs w:val="22"/>
        </w:rPr>
        <w:t xml:space="preserve"> que una trampa política Municipal para evitar proporcionar la información.</w:t>
      </w:r>
      <w:r w:rsidRPr="00065EAA">
        <w:rPr>
          <w:rFonts w:ascii="Palatino Linotype" w:eastAsia="Palatino Linotype" w:hAnsi="Palatino Linotype" w:cs="Palatino Linotype"/>
          <w:b/>
          <w:i/>
          <w:sz w:val="22"/>
          <w:szCs w:val="22"/>
        </w:rPr>
        <w:t xml:space="preserve">” </w:t>
      </w:r>
      <w:r w:rsidRPr="00065EAA">
        <w:rPr>
          <w:rFonts w:ascii="Palatino Linotype" w:eastAsia="Palatino Linotype" w:hAnsi="Palatino Linotype" w:cs="Palatino Linotype"/>
          <w:i/>
          <w:sz w:val="22"/>
          <w:szCs w:val="22"/>
        </w:rPr>
        <w:t>(</w:t>
      </w:r>
      <w:proofErr w:type="gramStart"/>
      <w:r w:rsidRPr="00065EAA">
        <w:rPr>
          <w:rFonts w:ascii="Palatino Linotype" w:eastAsia="Palatino Linotype" w:hAnsi="Palatino Linotype" w:cs="Palatino Linotype"/>
          <w:i/>
          <w:sz w:val="22"/>
          <w:szCs w:val="22"/>
        </w:rPr>
        <w:t>sic</w:t>
      </w:r>
      <w:proofErr w:type="gramEnd"/>
      <w:r w:rsidRPr="00065EAA">
        <w:rPr>
          <w:rFonts w:ascii="Palatino Linotype" w:eastAsia="Palatino Linotype" w:hAnsi="Palatino Linotype" w:cs="Palatino Linotype"/>
          <w:i/>
          <w:sz w:val="22"/>
          <w:szCs w:val="22"/>
        </w:rPr>
        <w:t>)</w:t>
      </w:r>
    </w:p>
    <w:p w:rsidR="00341E16" w:rsidRPr="00065EAA" w:rsidRDefault="00633C36">
      <w:pPr>
        <w:spacing w:before="240" w:after="240" w:line="360" w:lineRule="auto"/>
        <w:ind w:right="51"/>
        <w:jc w:val="both"/>
        <w:rPr>
          <w:rFonts w:ascii="Palatino Linotype" w:eastAsia="Palatino Linotype" w:hAnsi="Palatino Linotype" w:cs="Palatino Linotype"/>
        </w:rPr>
      </w:pPr>
      <w:r w:rsidRPr="00065EAA">
        <w:rPr>
          <w:rFonts w:ascii="Palatino Linotype" w:eastAsia="Palatino Linotype" w:hAnsi="Palatino Linotype" w:cs="Palatino Linotype"/>
          <w:b/>
        </w:rPr>
        <w:t>4</w:t>
      </w:r>
      <w:r w:rsidR="00701007" w:rsidRPr="00065EAA">
        <w:rPr>
          <w:rFonts w:ascii="Palatino Linotype" w:eastAsia="Palatino Linotype" w:hAnsi="Palatino Linotype" w:cs="Palatino Linotype"/>
          <w:b/>
        </w:rPr>
        <w:t xml:space="preserve">. Turno. </w:t>
      </w:r>
      <w:r w:rsidR="00701007" w:rsidRPr="00065EA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701007" w:rsidRPr="00065EAA">
        <w:rPr>
          <w:rFonts w:ascii="Palatino Linotype" w:eastAsia="Palatino Linotype" w:hAnsi="Palatino Linotype" w:cs="Palatino Linotype"/>
          <w:b/>
        </w:rPr>
        <w:t xml:space="preserve">Guadalupe Ramírez Peña, </w:t>
      </w:r>
      <w:r w:rsidR="00701007" w:rsidRPr="00065EAA">
        <w:rPr>
          <w:rFonts w:ascii="Palatino Linotype" w:eastAsia="Palatino Linotype" w:hAnsi="Palatino Linotype" w:cs="Palatino Linotype"/>
        </w:rPr>
        <w:t xml:space="preserve">a efecto de que analizara sobre su admisión o su </w:t>
      </w:r>
      <w:proofErr w:type="spellStart"/>
      <w:r w:rsidR="00701007" w:rsidRPr="00065EAA">
        <w:rPr>
          <w:rFonts w:ascii="Palatino Linotype" w:eastAsia="Palatino Linotype" w:hAnsi="Palatino Linotype" w:cs="Palatino Linotype"/>
        </w:rPr>
        <w:t>desechamiento</w:t>
      </w:r>
      <w:proofErr w:type="spellEnd"/>
      <w:r w:rsidR="00701007" w:rsidRPr="00065EAA">
        <w:rPr>
          <w:rFonts w:ascii="Palatino Linotype" w:eastAsia="Palatino Linotype" w:hAnsi="Palatino Linotype" w:cs="Palatino Linotype"/>
        </w:rPr>
        <w:t>.</w:t>
      </w:r>
    </w:p>
    <w:p w:rsidR="00341E16" w:rsidRPr="00065EAA" w:rsidRDefault="00633C36">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b/>
        </w:rPr>
        <w:t>5</w:t>
      </w:r>
      <w:r w:rsidR="00701007" w:rsidRPr="00065EAA">
        <w:rPr>
          <w:rFonts w:ascii="Palatino Linotype" w:eastAsia="Palatino Linotype" w:hAnsi="Palatino Linotype" w:cs="Palatino Linotype"/>
          <w:b/>
        </w:rPr>
        <w:t>. Admisión del Recurso de revisión.</w:t>
      </w:r>
      <w:r w:rsidR="00701007" w:rsidRPr="00065EAA">
        <w:rPr>
          <w:rFonts w:ascii="Palatino Linotype" w:eastAsia="Palatino Linotype" w:hAnsi="Palatino Linotype" w:cs="Palatino Linotype"/>
        </w:rPr>
        <w:t xml:space="preserve"> Con fecha</w:t>
      </w:r>
      <w:r w:rsidR="00701007" w:rsidRPr="00065EAA">
        <w:rPr>
          <w:rFonts w:ascii="Palatino Linotype" w:eastAsia="Palatino Linotype" w:hAnsi="Palatino Linotype" w:cs="Palatino Linotype"/>
          <w:b/>
        </w:rPr>
        <w:t xml:space="preserve"> </w:t>
      </w:r>
      <w:r w:rsidRPr="00065EAA">
        <w:rPr>
          <w:rFonts w:ascii="Palatino Linotype" w:eastAsia="Palatino Linotype" w:hAnsi="Palatino Linotype" w:cs="Palatino Linotype"/>
          <w:b/>
        </w:rPr>
        <w:t>veintisiete de febrero</w:t>
      </w:r>
      <w:r w:rsidR="00701007" w:rsidRPr="00065EAA">
        <w:rPr>
          <w:rFonts w:ascii="Palatino Linotype" w:eastAsia="Palatino Linotype" w:hAnsi="Palatino Linotype" w:cs="Palatino Linotype"/>
          <w:b/>
        </w:rPr>
        <w:t xml:space="preserve"> de dos mil veintitrés, </w:t>
      </w:r>
      <w:r w:rsidR="00701007" w:rsidRPr="00065EA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701007" w:rsidRPr="00065EAA">
        <w:rPr>
          <w:rFonts w:ascii="Palatino Linotype" w:eastAsia="Palatino Linotype" w:hAnsi="Palatino Linotype" w:cs="Palatino Linotype"/>
          <w:b/>
        </w:rPr>
        <w:t xml:space="preserve">Sujeto Obligado </w:t>
      </w:r>
      <w:r w:rsidR="00701007" w:rsidRPr="00065EAA">
        <w:rPr>
          <w:rFonts w:ascii="Palatino Linotype" w:eastAsia="Palatino Linotype" w:hAnsi="Palatino Linotype" w:cs="Palatino Linotype"/>
        </w:rPr>
        <w:t>presentara su informe justificado.</w:t>
      </w:r>
    </w:p>
    <w:p w:rsidR="001D0FE3" w:rsidRPr="00065EAA" w:rsidRDefault="00633C36" w:rsidP="00633C36">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065EAA">
        <w:rPr>
          <w:rFonts w:ascii="Palatino Linotype" w:eastAsia="Palatino Linotype" w:hAnsi="Palatino Linotype" w:cs="Palatino Linotype"/>
          <w:b/>
        </w:rPr>
        <w:t>6</w:t>
      </w:r>
      <w:r w:rsidR="00701007" w:rsidRPr="00065EAA">
        <w:rPr>
          <w:rFonts w:ascii="Palatino Linotype" w:eastAsia="Palatino Linotype" w:hAnsi="Palatino Linotype" w:cs="Palatino Linotype"/>
          <w:b/>
        </w:rPr>
        <w:t>. Manifestaciones</w:t>
      </w:r>
      <w:r w:rsidR="00701007" w:rsidRPr="00065EAA">
        <w:rPr>
          <w:rFonts w:ascii="Palatino Linotype" w:eastAsia="Palatino Linotype" w:hAnsi="Palatino Linotype" w:cs="Palatino Linotype"/>
        </w:rPr>
        <w:t xml:space="preserve">. </w:t>
      </w:r>
      <w:r w:rsidRPr="00065EAA">
        <w:rPr>
          <w:rFonts w:ascii="Palatino Linotype" w:eastAsia="Palatino Linotype" w:hAnsi="Palatino Linotype" w:cs="Palatino Linotype"/>
        </w:rPr>
        <w:t xml:space="preserve">En fecha </w:t>
      </w:r>
      <w:r w:rsidRPr="00065EAA">
        <w:rPr>
          <w:rFonts w:ascii="Palatino Linotype" w:eastAsia="Palatino Linotype" w:hAnsi="Palatino Linotype" w:cs="Palatino Linotype"/>
          <w:b/>
        </w:rPr>
        <w:t xml:space="preserve">siete de marzo de dos mil veintitrés, </w:t>
      </w:r>
      <w:r w:rsidRPr="00065EAA">
        <w:rPr>
          <w:rFonts w:ascii="Palatino Linotype" w:eastAsia="Palatino Linotype" w:hAnsi="Palatino Linotype" w:cs="Palatino Linotype"/>
        </w:rPr>
        <w:t xml:space="preserve"> el S</w:t>
      </w:r>
      <w:r w:rsidRPr="00065EAA">
        <w:rPr>
          <w:rFonts w:ascii="Palatino Linotype" w:eastAsia="Palatino Linotype" w:hAnsi="Palatino Linotype" w:cs="Palatino Linotype"/>
          <w:b/>
        </w:rPr>
        <w:t xml:space="preserve">ujeto Obligado </w:t>
      </w:r>
      <w:r w:rsidRPr="00065EAA">
        <w:rPr>
          <w:rFonts w:ascii="Palatino Linotype" w:eastAsia="Palatino Linotype" w:hAnsi="Palatino Linotype" w:cs="Palatino Linotype"/>
        </w:rPr>
        <w:t xml:space="preserve">remitió, a través de SAIMEX, </w:t>
      </w:r>
      <w:r w:rsidR="001D0FE3" w:rsidRPr="00065EAA">
        <w:rPr>
          <w:rFonts w:ascii="Palatino Linotype" w:eastAsia="Palatino Linotype" w:hAnsi="Palatino Linotype" w:cs="Palatino Linotype"/>
        </w:rPr>
        <w:t>lo siguiente:</w:t>
      </w:r>
    </w:p>
    <w:p w:rsidR="001D0FE3" w:rsidRPr="00065EAA" w:rsidRDefault="001D0FE3" w:rsidP="00633C36">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 O</w:t>
      </w:r>
      <w:r w:rsidR="00633C36" w:rsidRPr="00065EAA">
        <w:rPr>
          <w:rFonts w:ascii="Palatino Linotype" w:eastAsia="Palatino Linotype" w:hAnsi="Palatino Linotype" w:cs="Palatino Linotype"/>
        </w:rPr>
        <w:t>ficio número</w:t>
      </w:r>
      <w:r w:rsidRPr="00065EAA">
        <w:rPr>
          <w:rFonts w:ascii="Palatino Linotype" w:eastAsia="Palatino Linotype" w:hAnsi="Palatino Linotype" w:cs="Palatino Linotype"/>
        </w:rPr>
        <w:t xml:space="preserve"> PM/CUT/227/2023, de fecha veintiocho de febrero de dos mil veintidós, </w:t>
      </w:r>
      <w:r w:rsidR="00633C36" w:rsidRPr="00065EAA">
        <w:rPr>
          <w:rFonts w:ascii="Palatino Linotype" w:eastAsia="Palatino Linotype" w:hAnsi="Palatino Linotype" w:cs="Palatino Linotype"/>
        </w:rPr>
        <w:t xml:space="preserve"> </w:t>
      </w:r>
      <w:r w:rsidR="00A34624" w:rsidRPr="00065EAA">
        <w:rPr>
          <w:rFonts w:ascii="Palatino Linotype" w:eastAsia="Palatino Linotype" w:hAnsi="Palatino Linotype" w:cs="Palatino Linotype"/>
        </w:rPr>
        <w:t>signado por la C</w:t>
      </w:r>
      <w:r w:rsidR="00027520" w:rsidRPr="00065EAA">
        <w:rPr>
          <w:rFonts w:ascii="Palatino Linotype" w:eastAsia="Palatino Linotype" w:hAnsi="Palatino Linotype" w:cs="Palatino Linotype"/>
        </w:rPr>
        <w:t>oordinadora de Transparencia</w:t>
      </w:r>
      <w:r w:rsidR="00DF7FA2" w:rsidRPr="00065EAA">
        <w:rPr>
          <w:rFonts w:ascii="Palatino Linotype" w:eastAsia="Palatino Linotype" w:hAnsi="Palatino Linotype" w:cs="Palatino Linotype"/>
        </w:rPr>
        <w:t>, mediante el cual solicita a la</w:t>
      </w:r>
      <w:r w:rsidR="00027520" w:rsidRPr="00065EAA">
        <w:rPr>
          <w:rFonts w:ascii="Palatino Linotype" w:eastAsia="Palatino Linotype" w:hAnsi="Palatino Linotype" w:cs="Palatino Linotype"/>
        </w:rPr>
        <w:t xml:space="preserve"> </w:t>
      </w:r>
      <w:r w:rsidR="00DF7FA2" w:rsidRPr="00065EAA">
        <w:rPr>
          <w:rFonts w:ascii="Palatino Linotype" w:eastAsia="Palatino Linotype" w:hAnsi="Palatino Linotype" w:cs="Palatino Linotype"/>
        </w:rPr>
        <w:t>Titular de la Dirección Jur</w:t>
      </w:r>
      <w:r w:rsidR="00EE1018" w:rsidRPr="00065EAA">
        <w:rPr>
          <w:rFonts w:ascii="Palatino Linotype" w:eastAsia="Palatino Linotype" w:hAnsi="Palatino Linotype" w:cs="Palatino Linotype"/>
        </w:rPr>
        <w:t xml:space="preserve">ídica, gire instrucciones al servidor público habilitado o a quien corresponda, a efectos de que anexe su informe </w:t>
      </w:r>
      <w:r w:rsidR="001407F2" w:rsidRPr="00065EAA">
        <w:rPr>
          <w:rFonts w:ascii="Palatino Linotype" w:eastAsia="Palatino Linotype" w:hAnsi="Palatino Linotype" w:cs="Palatino Linotype"/>
        </w:rPr>
        <w:t xml:space="preserve">justificado. </w:t>
      </w:r>
    </w:p>
    <w:p w:rsidR="007E0A76" w:rsidRPr="00065EAA" w:rsidRDefault="00150804" w:rsidP="00633C36">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lastRenderedPageBreak/>
        <w:t>- Circular número DJ/0747/2023, de fecha seis de abril de dos mil veintitrés, signado por la Directora Jurídica, mediante el cual  ratifica en lo sustancial la respuesta emitida en primera instancia; asimismo refiere que la Dirección a su cargo, dio contestación a nombre propio acorde a sus atribuciones, mismas que se encuentran al amparo del artículo 50 del Reglamento de Organización, Interna de la Administración Pública del Municipio de Cuautitlán Izcalli, de</w:t>
      </w:r>
      <w:r w:rsidR="007E0A76" w:rsidRPr="00065EAA">
        <w:rPr>
          <w:rFonts w:ascii="Palatino Linotype" w:eastAsia="Palatino Linotype" w:hAnsi="Palatino Linotype" w:cs="Palatino Linotype"/>
        </w:rPr>
        <w:t xml:space="preserve"> </w:t>
      </w:r>
      <w:r w:rsidRPr="00065EAA">
        <w:rPr>
          <w:rFonts w:ascii="Palatino Linotype" w:eastAsia="Palatino Linotype" w:hAnsi="Palatino Linotype" w:cs="Palatino Linotype"/>
        </w:rPr>
        <w:t xml:space="preserve">lo cual es innegable que </w:t>
      </w:r>
      <w:r w:rsidR="007E0A76" w:rsidRPr="00065EAA">
        <w:rPr>
          <w:rFonts w:ascii="Palatino Linotype" w:eastAsia="Palatino Linotype" w:hAnsi="Palatino Linotype" w:cs="Palatino Linotype"/>
        </w:rPr>
        <w:t>acorde a las atribuciones no compete a la Dirección Jurídica generar o bien contar con los planos, al no haberse generado, recopilado, administrado, manejado o archivado dicha información.</w:t>
      </w:r>
    </w:p>
    <w:p w:rsidR="00150804" w:rsidRPr="00065EAA" w:rsidRDefault="007E0A76" w:rsidP="00633C36">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Asimismo, reitera que hasta el momento no existe sentencia ejecutoriada notificada al Sujeto Obligado con respecto a la determinación que resuelva el diferendo limítrofe entre los municipios de Cuautitlán y Cuautitlán Izcalli, </w:t>
      </w:r>
      <w:r w:rsidR="00181EFE" w:rsidRPr="00065EAA">
        <w:rPr>
          <w:rFonts w:ascii="Palatino Linotype" w:eastAsia="Palatino Linotype" w:hAnsi="Palatino Linotype" w:cs="Palatino Linotype"/>
        </w:rPr>
        <w:t xml:space="preserve">por lo que, al no contar con la información solicitada, está imposibilitado </w:t>
      </w:r>
      <w:r w:rsidR="0058364B" w:rsidRPr="00065EAA">
        <w:rPr>
          <w:rFonts w:ascii="Palatino Linotype" w:eastAsia="Palatino Linotype" w:hAnsi="Palatino Linotype" w:cs="Palatino Linotype"/>
        </w:rPr>
        <w:t xml:space="preserve">para proporcionar </w:t>
      </w:r>
      <w:r w:rsidR="005A1CD1" w:rsidRPr="00065EAA">
        <w:rPr>
          <w:rFonts w:ascii="Palatino Linotype" w:eastAsia="Palatino Linotype" w:hAnsi="Palatino Linotype" w:cs="Palatino Linotype"/>
        </w:rPr>
        <w:t>la misma</w:t>
      </w:r>
      <w:r w:rsidR="0058364B" w:rsidRPr="00065EAA">
        <w:rPr>
          <w:rFonts w:ascii="Palatino Linotype" w:eastAsia="Palatino Linotype" w:hAnsi="Palatino Linotype" w:cs="Palatino Linotype"/>
        </w:rPr>
        <w:t>, en el entendido de que a la fecha sigue a salvo el derecho del municipio para hacer valer los recursos legales correspondientes.</w:t>
      </w:r>
    </w:p>
    <w:p w:rsidR="00150804" w:rsidRPr="00065EAA" w:rsidRDefault="0058364B" w:rsidP="00633C36">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Y, finalmente, señala que en caso de que existiera sentencia firme a ejecutar por parte del Sujeto Obligado, sería hasta entonces que obrarían los planos, solicitados y por ende, se estaría en posibilidad de proporcionar los mismos.</w:t>
      </w:r>
    </w:p>
    <w:p w:rsidR="00C51B83" w:rsidRPr="00065EAA" w:rsidRDefault="00C51B83" w:rsidP="00C51B83">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 Oficio número PM/CUT/225/2023, de fecha veintiocho de febrero de dos mil veintidós,  signado por la Coordinadora de Transparencia, mediante el cual solicita a la Titular de la Dirección de Desarrollo Urbano, gire instrucciones al servidor </w:t>
      </w:r>
      <w:r w:rsidRPr="00065EAA">
        <w:rPr>
          <w:rFonts w:ascii="Palatino Linotype" w:eastAsia="Palatino Linotype" w:hAnsi="Palatino Linotype" w:cs="Palatino Linotype"/>
        </w:rPr>
        <w:lastRenderedPageBreak/>
        <w:t xml:space="preserve">público habilitado o a quien corresponda, a efectos de que anexe su informe justificado. </w:t>
      </w:r>
    </w:p>
    <w:p w:rsidR="001D0FE3" w:rsidRPr="00065EAA" w:rsidRDefault="00C51B83" w:rsidP="00633C36">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 Oficio DDU/0762/2023, de fecha seis de marzo de dos mil veintitrés, signado por la Titular de la Dirección de Desarrollo Urbano, </w:t>
      </w:r>
      <w:r w:rsidR="000B30DD" w:rsidRPr="00065EAA">
        <w:rPr>
          <w:rFonts w:ascii="Palatino Linotype" w:eastAsia="Palatino Linotype" w:hAnsi="Palatino Linotype" w:cs="Palatino Linotype"/>
        </w:rPr>
        <w:t xml:space="preserve">mediante el cual ratifica la respuesta emitida en primera instancia, al referir que no cuenta con </w:t>
      </w:r>
      <w:r w:rsidRPr="00065EAA">
        <w:rPr>
          <w:rFonts w:ascii="Palatino Linotype" w:eastAsia="Palatino Linotype" w:hAnsi="Palatino Linotype" w:cs="Palatino Linotype"/>
        </w:rPr>
        <w:t xml:space="preserve"> </w:t>
      </w:r>
      <w:r w:rsidR="000B30DD" w:rsidRPr="00065EAA">
        <w:rPr>
          <w:rFonts w:ascii="Palatino Linotype" w:eastAsia="Palatino Linotype" w:hAnsi="Palatino Linotype" w:cs="Palatino Linotype"/>
        </w:rPr>
        <w:t>facultades legales para atender lo relacionado con el diferendo limítrofe entre los municipios de Cuautitlán y Cuautitlán Izcalli, después de la controversia constitucional 221/2021</w:t>
      </w:r>
      <w:r w:rsidR="008F3B65" w:rsidRPr="00065EAA">
        <w:rPr>
          <w:rFonts w:ascii="Palatino Linotype" w:eastAsia="Palatino Linotype" w:hAnsi="Palatino Linotype" w:cs="Palatino Linotype"/>
        </w:rPr>
        <w:t>.</w:t>
      </w:r>
    </w:p>
    <w:p w:rsidR="00633C36" w:rsidRPr="00065EAA" w:rsidRDefault="008F3B65" w:rsidP="00633C36">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Una vez analizados los</w:t>
      </w:r>
      <w:r w:rsidR="00633C36" w:rsidRPr="00065EAA">
        <w:rPr>
          <w:rFonts w:ascii="Palatino Linotype" w:eastAsia="Palatino Linotype" w:hAnsi="Palatino Linotype" w:cs="Palatino Linotype"/>
        </w:rPr>
        <w:t xml:space="preserve"> documento</w:t>
      </w:r>
      <w:r w:rsidRPr="00065EAA">
        <w:rPr>
          <w:rFonts w:ascii="Palatino Linotype" w:eastAsia="Palatino Linotype" w:hAnsi="Palatino Linotype" w:cs="Palatino Linotype"/>
        </w:rPr>
        <w:t>s</w:t>
      </w:r>
      <w:r w:rsidR="00633C36" w:rsidRPr="00065EAA">
        <w:rPr>
          <w:rFonts w:ascii="Palatino Linotype" w:eastAsia="Palatino Linotype" w:hAnsi="Palatino Linotype" w:cs="Palatino Linotype"/>
        </w:rPr>
        <w:t xml:space="preserve"> referido</w:t>
      </w:r>
      <w:r w:rsidRPr="00065EAA">
        <w:rPr>
          <w:rFonts w:ascii="Palatino Linotype" w:eastAsia="Palatino Linotype" w:hAnsi="Palatino Linotype" w:cs="Palatino Linotype"/>
        </w:rPr>
        <w:t xml:space="preserve">s, </w:t>
      </w:r>
      <w:r w:rsidR="00633C36" w:rsidRPr="00065EAA">
        <w:rPr>
          <w:rFonts w:ascii="Palatino Linotype" w:eastAsia="Palatino Linotype" w:hAnsi="Palatino Linotype" w:cs="Palatino Linotype"/>
        </w:rPr>
        <w:t>l</w:t>
      </w:r>
      <w:r w:rsidRPr="00065EAA">
        <w:rPr>
          <w:rFonts w:ascii="Palatino Linotype" w:eastAsia="Palatino Linotype" w:hAnsi="Palatino Linotype" w:cs="Palatino Linotype"/>
        </w:rPr>
        <w:t>os</w:t>
      </w:r>
      <w:r w:rsidR="00633C36" w:rsidRPr="00065EAA">
        <w:rPr>
          <w:rFonts w:ascii="Palatino Linotype" w:eastAsia="Palatino Linotype" w:hAnsi="Palatino Linotype" w:cs="Palatino Linotype"/>
        </w:rPr>
        <w:t xml:space="preserve"> mismo</w:t>
      </w:r>
      <w:r w:rsidRPr="00065EAA">
        <w:rPr>
          <w:rFonts w:ascii="Palatino Linotype" w:eastAsia="Palatino Linotype" w:hAnsi="Palatino Linotype" w:cs="Palatino Linotype"/>
        </w:rPr>
        <w:t>s</w:t>
      </w:r>
      <w:r w:rsidR="00633C36" w:rsidRPr="00065EAA">
        <w:rPr>
          <w:rFonts w:ascii="Palatino Linotype" w:eastAsia="Palatino Linotype" w:hAnsi="Palatino Linotype" w:cs="Palatino Linotype"/>
        </w:rPr>
        <w:t xml:space="preserve"> se hi</w:t>
      </w:r>
      <w:r w:rsidRPr="00065EAA">
        <w:rPr>
          <w:rFonts w:ascii="Palatino Linotype" w:eastAsia="Palatino Linotype" w:hAnsi="Palatino Linotype" w:cs="Palatino Linotype"/>
        </w:rPr>
        <w:t xml:space="preserve">cieron </w:t>
      </w:r>
      <w:r w:rsidR="00633C36" w:rsidRPr="00065EAA">
        <w:rPr>
          <w:rFonts w:ascii="Palatino Linotype" w:eastAsia="Palatino Linotype" w:hAnsi="Palatino Linotype" w:cs="Palatino Linotype"/>
        </w:rPr>
        <w:t>del conocimiento de la persona solicitante con la finalidad de que manifestara lo que a s</w:t>
      </w:r>
      <w:r w:rsidRPr="00065EAA">
        <w:rPr>
          <w:rFonts w:ascii="Palatino Linotype" w:eastAsia="Palatino Linotype" w:hAnsi="Palatino Linotype" w:cs="Palatino Linotype"/>
        </w:rPr>
        <w:t>u derecho estimara conveniente.</w:t>
      </w:r>
    </w:p>
    <w:p w:rsidR="00C377CE" w:rsidRPr="00065EAA" w:rsidRDefault="008F3B65" w:rsidP="00633C36">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En tal sentido, en fecha </w:t>
      </w:r>
      <w:r w:rsidRPr="00065EAA">
        <w:rPr>
          <w:rFonts w:ascii="Palatino Linotype" w:eastAsia="Palatino Linotype" w:hAnsi="Palatino Linotype" w:cs="Palatino Linotype"/>
          <w:b/>
        </w:rPr>
        <w:t>cuatro de abril de dos mil veintitrés</w:t>
      </w:r>
      <w:r w:rsidRPr="00065EAA">
        <w:rPr>
          <w:rFonts w:ascii="Palatino Linotype" w:eastAsia="Palatino Linotype" w:hAnsi="Palatino Linotype" w:cs="Palatino Linotype"/>
        </w:rPr>
        <w:t xml:space="preserve">, la parte </w:t>
      </w:r>
      <w:r w:rsidRPr="00065EAA">
        <w:rPr>
          <w:rFonts w:ascii="Palatino Linotype" w:eastAsia="Palatino Linotype" w:hAnsi="Palatino Linotype" w:cs="Palatino Linotype"/>
          <w:b/>
        </w:rPr>
        <w:t xml:space="preserve">Recurrente </w:t>
      </w:r>
      <w:r w:rsidR="00C377CE" w:rsidRPr="00065EAA">
        <w:rPr>
          <w:rFonts w:ascii="Palatino Linotype" w:eastAsia="Palatino Linotype" w:hAnsi="Palatino Linotype" w:cs="Palatino Linotype"/>
        </w:rPr>
        <w:t>remitió un escrito libre</w:t>
      </w:r>
      <w:r w:rsidR="00C377CE" w:rsidRPr="00065EAA">
        <w:rPr>
          <w:rFonts w:ascii="Palatino Linotype" w:eastAsia="Palatino Linotype" w:hAnsi="Palatino Linotype" w:cs="Palatino Linotype"/>
          <w:b/>
        </w:rPr>
        <w:t xml:space="preserve"> </w:t>
      </w:r>
      <w:r w:rsidR="00C377CE" w:rsidRPr="00065EAA">
        <w:rPr>
          <w:rFonts w:ascii="Palatino Linotype" w:eastAsia="Palatino Linotype" w:hAnsi="Palatino Linotype" w:cs="Palatino Linotype"/>
        </w:rPr>
        <w:t>mediante el cual refiere lo siguiente:</w:t>
      </w:r>
    </w:p>
    <w:p w:rsidR="00C377CE" w:rsidRPr="00065EAA" w:rsidRDefault="00C377CE" w:rsidP="00C377CE">
      <w:pPr>
        <w:spacing w:before="120" w:after="120"/>
        <w:ind w:left="851" w:right="902"/>
        <w:rPr>
          <w:rFonts w:ascii="Palatino Linotype" w:hAnsi="Palatino Linotype"/>
          <w:i/>
          <w:sz w:val="22"/>
        </w:rPr>
      </w:pPr>
      <w:r w:rsidRPr="00065EAA">
        <w:rPr>
          <w:rFonts w:ascii="Palatino Linotype" w:eastAsia="Palatino Linotype" w:hAnsi="Palatino Linotype" w:cs="Palatino Linotype"/>
          <w:i/>
          <w:sz w:val="22"/>
        </w:rPr>
        <w:t>“</w:t>
      </w:r>
      <w:r w:rsidRPr="00065EAA">
        <w:rPr>
          <w:rFonts w:ascii="Palatino Linotype" w:hAnsi="Palatino Linotype"/>
          <w:i/>
          <w:sz w:val="22"/>
        </w:rPr>
        <w:t>ALEGATOS:</w:t>
      </w:r>
    </w:p>
    <w:p w:rsidR="00C377CE" w:rsidRPr="00065EAA" w:rsidRDefault="00C377CE" w:rsidP="00C377CE">
      <w:pPr>
        <w:spacing w:before="120" w:after="120"/>
        <w:ind w:left="851" w:right="902"/>
        <w:jc w:val="both"/>
        <w:rPr>
          <w:rFonts w:ascii="Palatino Linotype" w:hAnsi="Palatino Linotype"/>
          <w:i/>
          <w:sz w:val="22"/>
        </w:rPr>
      </w:pPr>
      <w:r w:rsidRPr="00065EAA">
        <w:rPr>
          <w:rFonts w:ascii="Palatino Linotype" w:hAnsi="Palatino Linotype"/>
          <w:i/>
          <w:sz w:val="22"/>
        </w:rPr>
        <w:t xml:space="preserve">La solicitud de información se realizó al H. Ayuntamiento de Cuautitlán Izcalli, insistimos, no a una Dirección en particular, por lo que la autoridad deberá conocer las facultades de cada uno de sus comités, direcciones, organismos desconcentrados, </w:t>
      </w:r>
      <w:proofErr w:type="spellStart"/>
      <w:r w:rsidRPr="00065EAA">
        <w:rPr>
          <w:rFonts w:ascii="Palatino Linotype" w:hAnsi="Palatino Linotype"/>
          <w:i/>
          <w:sz w:val="22"/>
        </w:rPr>
        <w:t>etc</w:t>
      </w:r>
      <w:proofErr w:type="spellEnd"/>
      <w:r w:rsidRPr="00065EAA">
        <w:rPr>
          <w:rFonts w:ascii="Palatino Linotype" w:hAnsi="Palatino Linotype"/>
          <w:i/>
          <w:sz w:val="22"/>
        </w:rPr>
        <w:t xml:space="preserve"> para dar a conocer la información.</w:t>
      </w:r>
    </w:p>
    <w:p w:rsidR="00C377CE" w:rsidRPr="00065EAA" w:rsidRDefault="00C377CE" w:rsidP="00C377CE">
      <w:pPr>
        <w:spacing w:before="120" w:after="120"/>
        <w:ind w:left="851" w:right="902"/>
        <w:jc w:val="both"/>
        <w:rPr>
          <w:rFonts w:ascii="Palatino Linotype" w:hAnsi="Palatino Linotype"/>
          <w:i/>
          <w:sz w:val="22"/>
        </w:rPr>
      </w:pPr>
      <w:r w:rsidRPr="00065EAA">
        <w:rPr>
          <w:rFonts w:ascii="Palatino Linotype" w:hAnsi="Palatino Linotype"/>
          <w:i/>
          <w:sz w:val="22"/>
        </w:rPr>
        <w:t>Lo triste es saber que ni el propio Municipio conoce los límites territoriales de su propio Municipio, entonces como se ejerce el Estado de Derecho en dichas zonas</w:t>
      </w:r>
      <w:proofErr w:type="gramStart"/>
      <w:r w:rsidRPr="00065EAA">
        <w:rPr>
          <w:rFonts w:ascii="Palatino Linotype" w:hAnsi="Palatino Linotype"/>
          <w:i/>
          <w:sz w:val="22"/>
        </w:rPr>
        <w:t>?</w:t>
      </w:r>
      <w:proofErr w:type="gramEnd"/>
      <w:r w:rsidRPr="00065EAA">
        <w:rPr>
          <w:rFonts w:ascii="Palatino Linotype" w:hAnsi="Palatino Linotype"/>
          <w:i/>
          <w:sz w:val="22"/>
        </w:rPr>
        <w:t xml:space="preserve"> Como es posible determinar si se debe realizar pagos de cargas impositivas a un Municipio o a otro, como saber si es la autoridad idónea para el trámite de alguna licencia o permiso</w:t>
      </w:r>
      <w:proofErr w:type="gramStart"/>
      <w:r w:rsidRPr="00065EAA">
        <w:rPr>
          <w:rFonts w:ascii="Palatino Linotype" w:hAnsi="Palatino Linotype"/>
          <w:i/>
          <w:sz w:val="22"/>
        </w:rPr>
        <w:t>?</w:t>
      </w:r>
      <w:proofErr w:type="gramEnd"/>
      <w:r w:rsidRPr="00065EAA">
        <w:rPr>
          <w:rFonts w:ascii="Palatino Linotype" w:hAnsi="Palatino Linotype"/>
          <w:i/>
          <w:sz w:val="22"/>
        </w:rPr>
        <w:t xml:space="preserve"> La creación de esa área gris deja al gobernado  en un total estado de indefensión.</w:t>
      </w:r>
    </w:p>
    <w:p w:rsidR="00C377CE" w:rsidRPr="00065EAA" w:rsidRDefault="00C377CE" w:rsidP="00C377CE">
      <w:pPr>
        <w:spacing w:before="120" w:after="120"/>
        <w:ind w:left="851" w:right="902"/>
        <w:jc w:val="both"/>
        <w:rPr>
          <w:rFonts w:ascii="Palatino Linotype" w:hAnsi="Palatino Linotype"/>
          <w:i/>
          <w:sz w:val="22"/>
        </w:rPr>
      </w:pPr>
      <w:r w:rsidRPr="00065EAA">
        <w:rPr>
          <w:rFonts w:ascii="Palatino Linotype" w:hAnsi="Palatino Linotype"/>
          <w:i/>
          <w:sz w:val="22"/>
        </w:rPr>
        <w:t xml:space="preserve">La autoridad a conveniencia, envía la solicitud de información a su área jurídica, lo que implica que sus funcionarios no saben leer, o simplemente NO quisieron dar respuesta a la solicitud y generar una cortina de humo para que esta autoridad </w:t>
      </w:r>
      <w:r w:rsidRPr="00065EAA">
        <w:rPr>
          <w:rFonts w:ascii="Palatino Linotype" w:hAnsi="Palatino Linotype"/>
          <w:i/>
          <w:sz w:val="22"/>
        </w:rPr>
        <w:lastRenderedPageBreak/>
        <w:t>resuelva equivocadamente, pues lo que se manifestó es que la Autoridad fundamento equivocadamente su respuesta.</w:t>
      </w:r>
    </w:p>
    <w:p w:rsidR="00C377CE" w:rsidRPr="00065EAA" w:rsidRDefault="00C377CE" w:rsidP="00C377CE">
      <w:pPr>
        <w:spacing w:before="120" w:after="120"/>
        <w:ind w:left="851" w:right="902"/>
        <w:jc w:val="both"/>
        <w:rPr>
          <w:rFonts w:ascii="Palatino Linotype" w:hAnsi="Palatino Linotype"/>
          <w:i/>
          <w:sz w:val="22"/>
        </w:rPr>
      </w:pPr>
      <w:r w:rsidRPr="00065EAA">
        <w:rPr>
          <w:rFonts w:ascii="Palatino Linotype" w:hAnsi="Palatino Linotype"/>
          <w:i/>
          <w:sz w:val="22"/>
        </w:rPr>
        <w:t xml:space="preserve">También, se fabrican un Acuerdo de Reserva “a modo” para evitar dar información a cualquier precio, pues me parecen </w:t>
      </w:r>
      <w:proofErr w:type="spellStart"/>
      <w:r w:rsidRPr="00065EAA">
        <w:rPr>
          <w:rFonts w:ascii="Palatino Linotype" w:hAnsi="Palatino Linotype"/>
          <w:i/>
          <w:sz w:val="22"/>
        </w:rPr>
        <w:t>visulmbran</w:t>
      </w:r>
      <w:proofErr w:type="spellEnd"/>
      <w:r w:rsidRPr="00065EAA">
        <w:rPr>
          <w:rFonts w:ascii="Palatino Linotype" w:hAnsi="Palatino Linotype"/>
          <w:i/>
          <w:sz w:val="22"/>
        </w:rPr>
        <w:t xml:space="preserve"> un gran costo político la pérdida de ciertas áreas de su territorio en manos de otro Municipio, y a pesar que YA NO CABE RECURSO O JUICIO ALGUNO que deje sin efecto el decreto 334, publicado de fecha 8 de noviembre de 202, puesto que en sesión </w:t>
      </w:r>
      <w:proofErr w:type="spellStart"/>
      <w:r w:rsidRPr="00065EAA">
        <w:rPr>
          <w:rFonts w:ascii="Palatino Linotype" w:hAnsi="Palatino Linotype"/>
          <w:i/>
          <w:sz w:val="22"/>
        </w:rPr>
        <w:t>publica</w:t>
      </w:r>
      <w:proofErr w:type="spellEnd"/>
      <w:r w:rsidRPr="00065EAA">
        <w:rPr>
          <w:rFonts w:ascii="Palatino Linotype" w:hAnsi="Palatino Linotype"/>
          <w:i/>
          <w:sz w:val="22"/>
        </w:rPr>
        <w:t xml:space="preserve"> de fecha 11 de enero del </w:t>
      </w:r>
      <w:proofErr w:type="spellStart"/>
      <w:r w:rsidRPr="00065EAA">
        <w:rPr>
          <w:rFonts w:ascii="Palatino Linotype" w:hAnsi="Palatino Linotype"/>
          <w:i/>
          <w:sz w:val="22"/>
        </w:rPr>
        <w:t>presnete</w:t>
      </w:r>
      <w:proofErr w:type="spellEnd"/>
      <w:r w:rsidRPr="00065EAA">
        <w:rPr>
          <w:rFonts w:ascii="Palatino Linotype" w:hAnsi="Palatino Linotype"/>
          <w:i/>
          <w:sz w:val="22"/>
        </w:rPr>
        <w:t xml:space="preserve"> año, el pleno de la Suprema Corte de Justicia de la Nación, ya que la controversia constitucional presentada por la autoridad informante con número 221/2022 fue sobreseída. Lo que deja firme el decreto en comento. La autoridad informante quiere engañar a esta autoridad revisora y pretender que NO cuenta con información alguna, cuando les fue ya notificada la resolución de dicha controversia constitucional. (Misma que adjunto).” (</w:t>
      </w:r>
      <w:proofErr w:type="gramStart"/>
      <w:r w:rsidRPr="00065EAA">
        <w:rPr>
          <w:rFonts w:ascii="Palatino Linotype" w:hAnsi="Palatino Linotype"/>
          <w:i/>
          <w:sz w:val="22"/>
        </w:rPr>
        <w:t>sic</w:t>
      </w:r>
      <w:proofErr w:type="gramEnd"/>
      <w:r w:rsidRPr="00065EAA">
        <w:rPr>
          <w:rFonts w:ascii="Palatino Linotype" w:hAnsi="Palatino Linotype"/>
          <w:i/>
          <w:sz w:val="22"/>
        </w:rPr>
        <w:t>)</w:t>
      </w:r>
    </w:p>
    <w:p w:rsidR="008F3B65" w:rsidRPr="00065EAA" w:rsidRDefault="00C377CE" w:rsidP="00633C36">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 </w:t>
      </w:r>
      <w:r w:rsidR="00937629" w:rsidRPr="00065EAA">
        <w:rPr>
          <w:rFonts w:ascii="Palatino Linotype" w:eastAsia="Palatino Linotype" w:hAnsi="Palatino Linotype" w:cs="Palatino Linotype"/>
        </w:rPr>
        <w:t>Anexos:</w:t>
      </w:r>
      <w:r w:rsidR="00130E0A" w:rsidRPr="00065EAA">
        <w:rPr>
          <w:rFonts w:ascii="Palatino Linotype" w:eastAsia="Palatino Linotype" w:hAnsi="Palatino Linotype" w:cs="Palatino Linotype"/>
        </w:rPr>
        <w:t xml:space="preserve"> Acta número 2 de la Primera Sala de fecha once de enero de dos mil veintitrés, aprobada en Sesión Pública de dieciocho de enero de dos mil veintitrés. </w:t>
      </w:r>
      <w:proofErr w:type="gramStart"/>
      <w:r w:rsidR="00130E0A" w:rsidRPr="00065EAA">
        <w:rPr>
          <w:rFonts w:ascii="Palatino Linotype" w:eastAsia="Palatino Linotype" w:hAnsi="Palatino Linotype" w:cs="Palatino Linotype"/>
        </w:rPr>
        <w:t>en</w:t>
      </w:r>
      <w:proofErr w:type="gramEnd"/>
      <w:r w:rsidR="00130E0A" w:rsidRPr="00065EAA">
        <w:rPr>
          <w:rFonts w:ascii="Palatino Linotype" w:eastAsia="Palatino Linotype" w:hAnsi="Palatino Linotype" w:cs="Palatino Linotype"/>
        </w:rPr>
        <w:t xml:space="preserve"> la cual se listó la Controversia Constitucional 221/2021:</w:t>
      </w:r>
    </w:p>
    <w:p w:rsidR="00130E0A" w:rsidRPr="00065EAA" w:rsidRDefault="00130E0A" w:rsidP="00130E0A">
      <w:pPr>
        <w:spacing w:before="240" w:after="240" w:line="360" w:lineRule="auto"/>
        <w:jc w:val="center"/>
        <w:rPr>
          <w:rFonts w:ascii="Palatino Linotype" w:eastAsia="Palatino Linotype" w:hAnsi="Palatino Linotype" w:cs="Palatino Linotype"/>
        </w:rPr>
      </w:pPr>
      <w:r w:rsidRPr="00065EAA">
        <w:rPr>
          <w:noProof/>
        </w:rPr>
        <w:drawing>
          <wp:inline distT="0" distB="0" distL="0" distR="0" wp14:anchorId="0114629F" wp14:editId="3749A09E">
            <wp:extent cx="3780000" cy="2362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57432"/>
                    <a:stretch/>
                  </pic:blipFill>
                  <pic:spPr bwMode="auto">
                    <a:xfrm>
                      <a:off x="0" y="0"/>
                      <a:ext cx="3780000" cy="2362500"/>
                    </a:xfrm>
                    <a:prstGeom prst="rect">
                      <a:avLst/>
                    </a:prstGeom>
                    <a:ln>
                      <a:noFill/>
                    </a:ln>
                    <a:extLst>
                      <a:ext uri="{53640926-AAD7-44D8-BBD7-CCE9431645EC}">
                        <a14:shadowObscured xmlns:a14="http://schemas.microsoft.com/office/drawing/2010/main"/>
                      </a:ext>
                    </a:extLst>
                  </pic:spPr>
                </pic:pic>
              </a:graphicData>
            </a:graphic>
          </wp:inline>
        </w:drawing>
      </w:r>
      <w:r w:rsidRPr="00065EAA">
        <w:rPr>
          <w:noProof/>
        </w:rPr>
        <w:drawing>
          <wp:inline distT="0" distB="0" distL="0" distR="0" wp14:anchorId="5B4363AB" wp14:editId="43537741">
            <wp:extent cx="3780000" cy="969024"/>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82540"/>
                    <a:stretch/>
                  </pic:blipFill>
                  <pic:spPr bwMode="auto">
                    <a:xfrm>
                      <a:off x="0" y="0"/>
                      <a:ext cx="3780000" cy="969024"/>
                    </a:xfrm>
                    <a:prstGeom prst="rect">
                      <a:avLst/>
                    </a:prstGeom>
                    <a:ln>
                      <a:noFill/>
                    </a:ln>
                    <a:extLst>
                      <a:ext uri="{53640926-AAD7-44D8-BBD7-CCE9431645EC}">
                        <a14:shadowObscured xmlns:a14="http://schemas.microsoft.com/office/drawing/2010/main"/>
                      </a:ext>
                    </a:extLst>
                  </pic:spPr>
                </pic:pic>
              </a:graphicData>
            </a:graphic>
          </wp:inline>
        </w:drawing>
      </w:r>
    </w:p>
    <w:p w:rsidR="00341E16" w:rsidRPr="00065EAA" w:rsidRDefault="004536AE">
      <w:pPr>
        <w:spacing w:before="240" w:after="240" w:line="360" w:lineRule="auto"/>
        <w:jc w:val="both"/>
        <w:rPr>
          <w:rFonts w:ascii="Palatino Linotype" w:eastAsia="Palatino Linotype" w:hAnsi="Palatino Linotype" w:cs="Palatino Linotype"/>
          <w:b/>
        </w:rPr>
      </w:pPr>
      <w:r w:rsidRPr="00065EAA">
        <w:rPr>
          <w:rFonts w:ascii="Palatino Linotype" w:eastAsia="Palatino Linotype" w:hAnsi="Palatino Linotype" w:cs="Palatino Linotype"/>
          <w:b/>
        </w:rPr>
        <w:lastRenderedPageBreak/>
        <w:t>7</w:t>
      </w:r>
      <w:r w:rsidR="00701007" w:rsidRPr="00065EAA">
        <w:rPr>
          <w:rFonts w:ascii="Palatino Linotype" w:eastAsia="Palatino Linotype" w:hAnsi="Palatino Linotype" w:cs="Palatino Linotype"/>
          <w:b/>
        </w:rPr>
        <w:t>. Ampliación del término para resolver</w:t>
      </w:r>
      <w:r w:rsidR="00701007" w:rsidRPr="00065EAA">
        <w:rPr>
          <w:rFonts w:ascii="Palatino Linotype" w:eastAsia="Palatino Linotype" w:hAnsi="Palatino Linotype" w:cs="Palatino Linotype"/>
        </w:rPr>
        <w:t xml:space="preserve">. En fecha </w:t>
      </w:r>
      <w:r w:rsidR="00701007" w:rsidRPr="00065EAA">
        <w:rPr>
          <w:rFonts w:ascii="Palatino Linotype" w:eastAsia="Palatino Linotype" w:hAnsi="Palatino Linotype" w:cs="Palatino Linotype"/>
          <w:b/>
        </w:rPr>
        <w:t>veintinueve de mayo de dos mil veintitrés</w:t>
      </w:r>
      <w:r w:rsidR="00701007" w:rsidRPr="00065EAA">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rsidR="00341E16" w:rsidRPr="00065EAA" w:rsidRDefault="00701007">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341E16" w:rsidRPr="00065EAA" w:rsidRDefault="00701007">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341E16" w:rsidRPr="00065EAA" w:rsidRDefault="00701007">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41E16" w:rsidRPr="00065EAA" w:rsidRDefault="00701007">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341E16" w:rsidRPr="00065EAA" w:rsidRDefault="00701007">
      <w:pPr>
        <w:spacing w:before="240" w:after="240" w:line="360" w:lineRule="auto"/>
        <w:jc w:val="both"/>
        <w:rPr>
          <w:rFonts w:ascii="Palatino Linotype" w:eastAsia="Palatino Linotype" w:hAnsi="Palatino Linotype" w:cs="Palatino Linotype"/>
          <w:strike/>
        </w:rPr>
      </w:pPr>
      <w:r w:rsidRPr="00065EA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341E16" w:rsidRPr="00065EAA" w:rsidRDefault="00701007">
      <w:pPr>
        <w:numPr>
          <w:ilvl w:val="0"/>
          <w:numId w:val="1"/>
        </w:num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341E16" w:rsidRPr="00065EAA" w:rsidRDefault="00701007">
      <w:pPr>
        <w:numPr>
          <w:ilvl w:val="0"/>
          <w:numId w:val="1"/>
        </w:num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Actividad Procesal del interesado. Acciones u omisiones del interesado.</w:t>
      </w:r>
    </w:p>
    <w:p w:rsidR="00341E16" w:rsidRPr="00065EAA" w:rsidRDefault="00701007">
      <w:pPr>
        <w:numPr>
          <w:ilvl w:val="0"/>
          <w:numId w:val="1"/>
        </w:num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Conducta de la Autoridad: Las Acciones u omisiones realizadas en el procedimiento. Así como si la autoridad actuó con la debida diligencia.</w:t>
      </w:r>
    </w:p>
    <w:p w:rsidR="00341E16" w:rsidRPr="00065EAA" w:rsidRDefault="00701007">
      <w:pPr>
        <w:spacing w:before="240" w:after="240" w:line="360" w:lineRule="auto"/>
        <w:ind w:left="567"/>
        <w:jc w:val="both"/>
        <w:rPr>
          <w:rFonts w:ascii="Palatino Linotype" w:eastAsia="Palatino Linotype" w:hAnsi="Palatino Linotype" w:cs="Palatino Linotype"/>
        </w:rPr>
      </w:pPr>
      <w:r w:rsidRPr="00065EAA">
        <w:rPr>
          <w:rFonts w:ascii="Palatino Linotype" w:eastAsia="Palatino Linotype" w:hAnsi="Palatino Linotype" w:cs="Palatino Linotype"/>
        </w:rPr>
        <w:t>d) La afectación generada en la situación jurídica de la persona involucrada en el proceso: Violación a sus derechos humanos.</w:t>
      </w:r>
    </w:p>
    <w:p w:rsidR="00341E16" w:rsidRPr="00065EAA" w:rsidRDefault="00701007">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41E16" w:rsidRPr="00065EAA" w:rsidRDefault="00701007">
      <w:pPr>
        <w:spacing w:before="240" w:after="240" w:line="360" w:lineRule="auto"/>
        <w:jc w:val="both"/>
        <w:rPr>
          <w:rFonts w:ascii="Palatino Linotype" w:eastAsia="Palatino Linotype" w:hAnsi="Palatino Linotype" w:cs="Palatino Linotype"/>
          <w:b/>
        </w:rPr>
      </w:pPr>
      <w:r w:rsidRPr="00065EAA">
        <w:rPr>
          <w:rFonts w:ascii="Palatino Linotype" w:eastAsia="Palatino Linotype" w:hAnsi="Palatino Linotype" w:cs="Palatino Linotype"/>
        </w:rPr>
        <w:lastRenderedPageBreak/>
        <w:t>Argumento que encuentra sustento en la jurisprudencia P</w:t>
      </w:r>
      <w:proofErr w:type="gramStart"/>
      <w:r w:rsidRPr="00065EAA">
        <w:rPr>
          <w:rFonts w:ascii="Palatino Linotype" w:eastAsia="Palatino Linotype" w:hAnsi="Palatino Linotype" w:cs="Palatino Linotype"/>
        </w:rPr>
        <w:t>./</w:t>
      </w:r>
      <w:proofErr w:type="gramEnd"/>
      <w:r w:rsidRPr="00065EAA">
        <w:rPr>
          <w:rFonts w:ascii="Palatino Linotype" w:eastAsia="Palatino Linotype" w:hAnsi="Palatino Linotype" w:cs="Palatino Linotype"/>
        </w:rPr>
        <w:t xml:space="preserve">J. 32/92 emitida por el Pleno de la Suprema Corte de Justicia de la Nación de rubro </w:t>
      </w:r>
      <w:r w:rsidRPr="00065EA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65EAA">
        <w:rPr>
          <w:rFonts w:ascii="Palatino Linotype" w:eastAsia="Palatino Linotype" w:hAnsi="Palatino Linotype" w:cs="Palatino Linotype"/>
        </w:rPr>
        <w:t>, visible en la Gaceta del Seminario Judicial de la Federación con el registro digital 205635.</w:t>
      </w:r>
    </w:p>
    <w:p w:rsidR="00341E16" w:rsidRPr="00065EAA" w:rsidRDefault="00701007">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41E16" w:rsidRPr="00065EAA" w:rsidRDefault="00701007">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341E16" w:rsidRPr="00065EAA" w:rsidRDefault="00701007">
      <w:pPr>
        <w:spacing w:before="240" w:after="240"/>
        <w:ind w:left="851" w:right="902"/>
        <w:jc w:val="both"/>
        <w:rPr>
          <w:rFonts w:ascii="Palatino Linotype" w:eastAsia="Palatino Linotype" w:hAnsi="Palatino Linotype" w:cs="Palatino Linotype"/>
          <w:sz w:val="22"/>
          <w:szCs w:val="22"/>
        </w:rPr>
      </w:pPr>
      <w:r w:rsidRPr="00065EAA">
        <w:rPr>
          <w:rFonts w:ascii="Palatino Linotype" w:eastAsia="Palatino Linotype" w:hAnsi="Palatino Linotype" w:cs="Palatino Linotype"/>
        </w:rPr>
        <w:t xml:space="preserve"> </w:t>
      </w:r>
      <w:r w:rsidRPr="00065EAA">
        <w:rPr>
          <w:rFonts w:ascii="Palatino Linotype" w:eastAsia="Palatino Linotype" w:hAnsi="Palatino Linotype" w:cs="Palatino Linotype"/>
          <w:i/>
          <w:sz w:val="22"/>
          <w:szCs w:val="22"/>
        </w:rPr>
        <w:t>“</w:t>
      </w:r>
      <w:r w:rsidRPr="00065EAA">
        <w:rPr>
          <w:rFonts w:ascii="Palatino Linotype" w:eastAsia="Palatino Linotype" w:hAnsi="Palatino Linotype" w:cs="Palatino Linotype"/>
          <w:b/>
          <w:i/>
          <w:sz w:val="22"/>
          <w:szCs w:val="22"/>
        </w:rPr>
        <w:t>PLAZO RAZONABLE PARA RESOLVER. DIMENSIÓN Y EFECTOS DE ESTE CONCEPTO CUANDO SE ADUCE EXCESIVA CARGA DE TRABAJO</w:t>
      </w:r>
      <w:r w:rsidRPr="00065EAA">
        <w:rPr>
          <w:rFonts w:ascii="Palatino Linotype" w:eastAsia="Palatino Linotype" w:hAnsi="Palatino Linotype" w:cs="Palatino Linotype"/>
          <w:i/>
          <w:sz w:val="22"/>
          <w:szCs w:val="22"/>
        </w:rPr>
        <w:t>.”</w:t>
      </w:r>
      <w:r w:rsidRPr="00065EAA">
        <w:rPr>
          <w:rFonts w:ascii="Palatino Linotype" w:eastAsia="Palatino Linotype" w:hAnsi="Palatino Linotype" w:cs="Palatino Linotype"/>
          <w:sz w:val="22"/>
          <w:szCs w:val="22"/>
        </w:rPr>
        <w:t xml:space="preserve"> consultable en el Seminario Judicial de la Federación y su gaceta, con el registro digital 2002351.</w:t>
      </w:r>
    </w:p>
    <w:p w:rsidR="00341E16" w:rsidRPr="00065EAA" w:rsidRDefault="00701007">
      <w:pPr>
        <w:spacing w:before="240" w:after="240"/>
        <w:ind w:left="851" w:right="902"/>
        <w:jc w:val="both"/>
        <w:rPr>
          <w:rFonts w:ascii="Palatino Linotype" w:eastAsia="Palatino Linotype" w:hAnsi="Palatino Linotype" w:cs="Palatino Linotype"/>
          <w:sz w:val="22"/>
          <w:szCs w:val="22"/>
        </w:rPr>
      </w:pPr>
      <w:r w:rsidRPr="00065EAA">
        <w:rPr>
          <w:rFonts w:ascii="Palatino Linotype" w:eastAsia="Palatino Linotype" w:hAnsi="Palatino Linotype" w:cs="Palatino Linotype"/>
          <w:i/>
          <w:sz w:val="22"/>
          <w:szCs w:val="22"/>
        </w:rPr>
        <w:lastRenderedPageBreak/>
        <w:t>“</w:t>
      </w:r>
      <w:r w:rsidRPr="00065EAA">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065EAA">
        <w:rPr>
          <w:rFonts w:ascii="Palatino Linotype" w:eastAsia="Palatino Linotype" w:hAnsi="Palatino Linotype" w:cs="Palatino Linotype"/>
          <w:i/>
          <w:sz w:val="22"/>
          <w:szCs w:val="22"/>
        </w:rPr>
        <w:t>.”</w:t>
      </w:r>
      <w:r w:rsidRPr="00065EAA">
        <w:rPr>
          <w:rFonts w:ascii="Palatino Linotype" w:eastAsia="Palatino Linotype" w:hAnsi="Palatino Linotype" w:cs="Palatino Linotype"/>
          <w:sz w:val="22"/>
          <w:szCs w:val="22"/>
        </w:rPr>
        <w:t>, visible en el Seminario Judicial de la Federación y su gaceta, con el registro digital 2002350.</w:t>
      </w:r>
    </w:p>
    <w:p w:rsidR="00341E16" w:rsidRPr="00065EAA" w:rsidRDefault="00701007">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4536AE" w:rsidRPr="00065EAA" w:rsidRDefault="004536AE" w:rsidP="004536AE">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b/>
        </w:rPr>
        <w:t xml:space="preserve">8. Cierre de instrucción. </w:t>
      </w:r>
      <w:r w:rsidRPr="00065EAA">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065EAA">
        <w:rPr>
          <w:rFonts w:ascii="Palatino Linotype" w:eastAsia="Palatino Linotype" w:hAnsi="Palatino Linotype" w:cs="Palatino Linotype"/>
          <w:b/>
        </w:rPr>
        <w:t xml:space="preserve">once de octubre de dos mil veintitrés, </w:t>
      </w:r>
      <w:r w:rsidRPr="00065EAA">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rsidR="00341E16" w:rsidRPr="00065EAA" w:rsidRDefault="00701007">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341E16" w:rsidRPr="00065EAA" w:rsidRDefault="00701007">
      <w:pPr>
        <w:widowControl w:val="0"/>
        <w:spacing w:before="240" w:after="240" w:line="360" w:lineRule="auto"/>
        <w:jc w:val="center"/>
        <w:rPr>
          <w:rFonts w:ascii="Palatino Linotype" w:eastAsia="Palatino Linotype" w:hAnsi="Palatino Linotype" w:cs="Palatino Linotype"/>
          <w:b/>
        </w:rPr>
      </w:pPr>
      <w:r w:rsidRPr="00065EAA">
        <w:rPr>
          <w:rFonts w:ascii="Palatino Linotype" w:eastAsia="Palatino Linotype" w:hAnsi="Palatino Linotype" w:cs="Palatino Linotype"/>
          <w:b/>
        </w:rPr>
        <w:t>II. C O N S I D E R A N D O S</w:t>
      </w:r>
    </w:p>
    <w:p w:rsidR="00341E16" w:rsidRPr="00065EAA" w:rsidRDefault="00701007">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b/>
        </w:rPr>
        <w:t>Primero. Competencia.</w:t>
      </w:r>
      <w:r w:rsidRPr="00065EA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w:t>
      </w:r>
      <w:r w:rsidRPr="00065EAA">
        <w:rPr>
          <w:rFonts w:ascii="Palatino Linotype" w:eastAsia="Palatino Linotype" w:hAnsi="Palatino Linotype" w:cs="Palatino Linotype"/>
        </w:rPr>
        <w:lastRenderedPageBreak/>
        <w:t>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341E16" w:rsidRPr="00065EAA" w:rsidRDefault="00701007">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065EAA">
        <w:rPr>
          <w:rFonts w:ascii="Palatino Linotype" w:eastAsia="Palatino Linotype" w:hAnsi="Palatino Linotype" w:cs="Palatino Linotype"/>
          <w:b/>
        </w:rPr>
        <w:t xml:space="preserve">Segundo. Oportunidad y </w:t>
      </w:r>
      <w:proofErr w:type="spellStart"/>
      <w:r w:rsidRPr="00065EAA">
        <w:rPr>
          <w:rFonts w:ascii="Palatino Linotype" w:eastAsia="Palatino Linotype" w:hAnsi="Palatino Linotype" w:cs="Palatino Linotype"/>
          <w:b/>
        </w:rPr>
        <w:t>Procedibilidad</w:t>
      </w:r>
      <w:proofErr w:type="spellEnd"/>
      <w:r w:rsidRPr="00065EAA">
        <w:rPr>
          <w:rFonts w:ascii="Palatino Linotype" w:eastAsia="Palatino Linotype" w:hAnsi="Palatino Linotype" w:cs="Palatino Linotype"/>
          <w:b/>
        </w:rPr>
        <w:t xml:space="preserve"> del Recurso de Revisión</w:t>
      </w:r>
      <w:r w:rsidRPr="00065EAA">
        <w:rPr>
          <w:rFonts w:ascii="Palatino Linotype" w:eastAsia="Palatino Linotype" w:hAnsi="Palatino Linotype" w:cs="Palatino Linotype"/>
        </w:rPr>
        <w:t xml:space="preserve">. Previo al estudio del fondo del asunto, se procede a analizar los requisitos de oportunidad y </w:t>
      </w:r>
      <w:proofErr w:type="spellStart"/>
      <w:r w:rsidRPr="00065EAA">
        <w:rPr>
          <w:rFonts w:ascii="Palatino Linotype" w:eastAsia="Palatino Linotype" w:hAnsi="Palatino Linotype" w:cs="Palatino Linotype"/>
        </w:rPr>
        <w:t>procedibilidad</w:t>
      </w:r>
      <w:proofErr w:type="spellEnd"/>
      <w:r w:rsidRPr="00065EAA">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341E16" w:rsidRPr="00065EAA" w:rsidRDefault="00701007">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065EAA">
        <w:rPr>
          <w:rFonts w:ascii="Palatino Linotype" w:eastAsia="Palatino Linotype" w:hAnsi="Palatino Linotype" w:cs="Palatino Linotype"/>
          <w:b/>
        </w:rPr>
        <w:t xml:space="preserve">Sujeto Obligado </w:t>
      </w:r>
      <w:r w:rsidRPr="00065EAA">
        <w:rPr>
          <w:rFonts w:ascii="Palatino Linotype" w:eastAsia="Palatino Linotype" w:hAnsi="Palatino Linotype" w:cs="Palatino Linotype"/>
        </w:rPr>
        <w:t xml:space="preserve">remitió la respuesta a la solicitud de información el día </w:t>
      </w:r>
      <w:r w:rsidR="00CA5654" w:rsidRPr="00065EAA">
        <w:rPr>
          <w:rFonts w:ascii="Palatino Linotype" w:eastAsia="Palatino Linotype" w:hAnsi="Palatino Linotype" w:cs="Palatino Linotype"/>
          <w:b/>
        </w:rPr>
        <w:t>veintidós de febrero de dos mil veintitrés</w:t>
      </w:r>
      <w:r w:rsidRPr="00065EAA">
        <w:rPr>
          <w:rFonts w:ascii="Palatino Linotype" w:eastAsia="Palatino Linotype" w:hAnsi="Palatino Linotype" w:cs="Palatino Linotype"/>
          <w:b/>
        </w:rPr>
        <w:t xml:space="preserve">, </w:t>
      </w:r>
      <w:r w:rsidRPr="00065EAA">
        <w:rPr>
          <w:rFonts w:ascii="Palatino Linotype" w:eastAsia="Palatino Linotype" w:hAnsi="Palatino Linotype" w:cs="Palatino Linotype"/>
        </w:rPr>
        <w:t xml:space="preserve">mientras que el recurso de revisión interpuesto por la parte </w:t>
      </w:r>
      <w:r w:rsidRPr="00065EAA">
        <w:rPr>
          <w:rFonts w:ascii="Palatino Linotype" w:eastAsia="Palatino Linotype" w:hAnsi="Palatino Linotype" w:cs="Palatino Linotype"/>
          <w:b/>
        </w:rPr>
        <w:t>Recurrente</w:t>
      </w:r>
      <w:r w:rsidRPr="00065EAA">
        <w:rPr>
          <w:rFonts w:ascii="Palatino Linotype" w:eastAsia="Palatino Linotype" w:hAnsi="Palatino Linotype" w:cs="Palatino Linotype"/>
        </w:rPr>
        <w:t xml:space="preserve">, se tuvo por presentado el día </w:t>
      </w:r>
      <w:r w:rsidR="00CA5654" w:rsidRPr="00065EAA">
        <w:rPr>
          <w:rFonts w:ascii="Palatino Linotype" w:eastAsia="Palatino Linotype" w:hAnsi="Palatino Linotype" w:cs="Palatino Linotype"/>
          <w:b/>
        </w:rPr>
        <w:t>veintidós de febrero de dos mil veintitrés</w:t>
      </w:r>
      <w:r w:rsidR="00CA5654" w:rsidRPr="00065EAA">
        <w:rPr>
          <w:rFonts w:ascii="Palatino Linotype" w:eastAsia="Palatino Linotype" w:hAnsi="Palatino Linotype" w:cs="Palatino Linotype"/>
        </w:rPr>
        <w:t>, esto es e</w:t>
      </w:r>
      <w:r w:rsidRPr="00065EAA">
        <w:rPr>
          <w:rFonts w:ascii="Palatino Linotype" w:eastAsia="Palatino Linotype" w:hAnsi="Palatino Linotype" w:cs="Palatino Linotype"/>
        </w:rPr>
        <w:t>l</w:t>
      </w:r>
      <w:r w:rsidR="00CA5654" w:rsidRPr="00065EAA">
        <w:rPr>
          <w:rFonts w:ascii="Palatino Linotype" w:eastAsia="Palatino Linotype" w:hAnsi="Palatino Linotype" w:cs="Palatino Linotype"/>
        </w:rPr>
        <w:t xml:space="preserve"> mismo día en que </w:t>
      </w:r>
      <w:r w:rsidRPr="00065EAA">
        <w:rPr>
          <w:rFonts w:ascii="Palatino Linotype" w:eastAsia="Palatino Linotype" w:hAnsi="Palatino Linotype" w:cs="Palatino Linotype"/>
        </w:rPr>
        <w:t>tuvo conocimiento de la respuesta impugnada. En este sentido, se concluye que el presente recurso de revisión se encuentra dentro de los márgenes temporales previstos en las disposiciones legales referidas.</w:t>
      </w:r>
    </w:p>
    <w:p w:rsidR="00321935" w:rsidRPr="00065EAA" w:rsidRDefault="00321935" w:rsidP="00321935">
      <w:pPr>
        <w:spacing w:before="240" w:after="240" w:line="360" w:lineRule="auto"/>
        <w:jc w:val="both"/>
        <w:rPr>
          <w:rFonts w:ascii="Palatino Linotype" w:hAnsi="Palatino Linotype"/>
        </w:rPr>
      </w:pPr>
      <w:r w:rsidRPr="00065EAA">
        <w:rPr>
          <w:rFonts w:ascii="Palatino Linotype" w:hAnsi="Palatino Linotype"/>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w:t>
      </w:r>
      <w:r w:rsidRPr="00065EAA">
        <w:rPr>
          <w:rFonts w:ascii="Palatino Linotype" w:hAnsi="Palatino Linotype"/>
        </w:rPr>
        <w:lastRenderedPageBreak/>
        <w:t>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321935" w:rsidRPr="00065EAA" w:rsidRDefault="00321935" w:rsidP="00321935">
      <w:pPr>
        <w:spacing w:before="120" w:after="120"/>
        <w:ind w:left="851" w:right="902"/>
        <w:jc w:val="both"/>
        <w:rPr>
          <w:rFonts w:ascii="Palatino Linotype" w:hAnsi="Palatino Linotype"/>
          <w:i/>
          <w:sz w:val="22"/>
        </w:rPr>
      </w:pPr>
      <w:r w:rsidRPr="00065EAA">
        <w:rPr>
          <w:rFonts w:ascii="Palatino Linotype" w:hAnsi="Palatino Linotype"/>
          <w:b/>
          <w:i/>
          <w:sz w:val="22"/>
        </w:rPr>
        <w:t>“RECURSO DE RECLAMACIÓN. SU INTERPOSICIÓN NO ES EXTEMPORÁNEA SI SE REALIZA ANTES DE QUE INICIE EL PLAZO PARA HACERLO</w:t>
      </w:r>
      <w:r w:rsidRPr="00065EAA">
        <w:rPr>
          <w:rFonts w:ascii="Palatino Linotype" w:hAnsi="Palatino Linotype"/>
          <w:i/>
          <w:sz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341E16" w:rsidRPr="00065EAA" w:rsidRDefault="00701007">
      <w:pPr>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065EAA">
        <w:rPr>
          <w:rFonts w:ascii="Palatino Linotype" w:eastAsia="Palatino Linotype" w:hAnsi="Palatino Linotype" w:cs="Palatino Linotype"/>
        </w:rPr>
        <w:t xml:space="preserve">Al mismo tiempo, por cuanto hace a la </w:t>
      </w:r>
      <w:proofErr w:type="spellStart"/>
      <w:r w:rsidRPr="00065EAA">
        <w:rPr>
          <w:rFonts w:ascii="Palatino Linotype" w:eastAsia="Palatino Linotype" w:hAnsi="Palatino Linotype" w:cs="Palatino Linotype"/>
        </w:rPr>
        <w:t>procedibilidad</w:t>
      </w:r>
      <w:proofErr w:type="spellEnd"/>
      <w:r w:rsidRPr="00065EAA">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341E16" w:rsidRPr="00065EAA" w:rsidRDefault="00701007">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Finalmente, se advierte que resulta procedente la interposición del recurso, según lo manifestado por la parte </w:t>
      </w:r>
      <w:r w:rsidRPr="00065EAA">
        <w:rPr>
          <w:rFonts w:ascii="Palatino Linotype" w:eastAsia="Palatino Linotype" w:hAnsi="Palatino Linotype" w:cs="Palatino Linotype"/>
          <w:b/>
        </w:rPr>
        <w:t>Recurrente</w:t>
      </w:r>
      <w:r w:rsidRPr="00065EAA">
        <w:rPr>
          <w:rFonts w:ascii="Palatino Linotype" w:eastAsia="Palatino Linotype" w:hAnsi="Palatino Linotype" w:cs="Palatino Linotype"/>
        </w:rPr>
        <w:t xml:space="preserve"> en sus motivos de inconformidad, de acu</w:t>
      </w:r>
      <w:r w:rsidR="00CB2322" w:rsidRPr="00065EAA">
        <w:rPr>
          <w:rFonts w:ascii="Palatino Linotype" w:eastAsia="Palatino Linotype" w:hAnsi="Palatino Linotype" w:cs="Palatino Linotype"/>
        </w:rPr>
        <w:t>erdo al artículo 179, fracciones</w:t>
      </w:r>
      <w:r w:rsidR="00885DED" w:rsidRPr="00065EAA">
        <w:rPr>
          <w:rFonts w:ascii="Palatino Linotype" w:eastAsia="Palatino Linotype" w:hAnsi="Palatino Linotype" w:cs="Palatino Linotype"/>
        </w:rPr>
        <w:t xml:space="preserve"> I</w:t>
      </w:r>
      <w:r w:rsidR="00B516C1" w:rsidRPr="00065EAA">
        <w:rPr>
          <w:rFonts w:ascii="Palatino Linotype" w:eastAsia="Palatino Linotype" w:hAnsi="Palatino Linotype" w:cs="Palatino Linotype"/>
        </w:rPr>
        <w:t>,</w:t>
      </w:r>
      <w:r w:rsidR="00CB2322" w:rsidRPr="00065EAA">
        <w:rPr>
          <w:rFonts w:ascii="Palatino Linotype" w:eastAsia="Palatino Linotype" w:hAnsi="Palatino Linotype" w:cs="Palatino Linotype"/>
        </w:rPr>
        <w:t xml:space="preserve"> II</w:t>
      </w:r>
      <w:r w:rsidR="00B516C1" w:rsidRPr="00065EAA">
        <w:rPr>
          <w:rFonts w:ascii="Palatino Linotype" w:eastAsia="Palatino Linotype" w:hAnsi="Palatino Linotype" w:cs="Palatino Linotype"/>
        </w:rPr>
        <w:t xml:space="preserve"> y XI</w:t>
      </w:r>
      <w:r w:rsidRPr="00065EAA">
        <w:rPr>
          <w:rFonts w:ascii="Palatino Linotype" w:eastAsia="Palatino Linotype" w:hAnsi="Palatino Linotype" w:cs="Palatino Linotype"/>
        </w:rPr>
        <w:t xml:space="preserve"> del ordenamiento legal citado, que a la letra dice: </w:t>
      </w:r>
    </w:p>
    <w:p w:rsidR="00341E16" w:rsidRPr="00065EAA" w:rsidRDefault="00701007">
      <w:pPr>
        <w:spacing w:before="120" w:after="120"/>
        <w:ind w:left="993"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i/>
          <w:sz w:val="22"/>
          <w:szCs w:val="22"/>
        </w:rPr>
        <w:lastRenderedPageBreak/>
        <w:t>“</w:t>
      </w:r>
      <w:r w:rsidRPr="00065EAA">
        <w:rPr>
          <w:rFonts w:ascii="Palatino Linotype" w:eastAsia="Palatino Linotype" w:hAnsi="Palatino Linotype" w:cs="Palatino Linotype"/>
          <w:b/>
          <w:i/>
          <w:sz w:val="22"/>
          <w:szCs w:val="22"/>
        </w:rPr>
        <w:t>Artículo 179.</w:t>
      </w:r>
      <w:r w:rsidRPr="00065EA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CB2322" w:rsidRPr="00065EAA" w:rsidRDefault="00885DED">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I.</w:t>
      </w:r>
      <w:r w:rsidRPr="00065EAA">
        <w:rPr>
          <w:rFonts w:ascii="Palatino Linotype" w:hAnsi="Palatino Linotype"/>
          <w:i/>
          <w:sz w:val="22"/>
          <w:szCs w:val="22"/>
        </w:rPr>
        <w:t xml:space="preserve"> La negat</w:t>
      </w:r>
      <w:r w:rsidR="00CB2322" w:rsidRPr="00065EAA">
        <w:rPr>
          <w:rFonts w:ascii="Palatino Linotype" w:hAnsi="Palatino Linotype"/>
          <w:i/>
          <w:sz w:val="22"/>
          <w:szCs w:val="22"/>
        </w:rPr>
        <w:t>iva a la información solicitada;</w:t>
      </w:r>
    </w:p>
    <w:p w:rsidR="00B516C1" w:rsidRPr="00065EAA" w:rsidRDefault="00CB2322">
      <w:pPr>
        <w:spacing w:before="120" w:after="120"/>
        <w:ind w:left="1134" w:right="902"/>
        <w:jc w:val="both"/>
        <w:rPr>
          <w:rFonts w:ascii="Palatino Linotype" w:eastAsia="Palatino Linotype" w:hAnsi="Palatino Linotype" w:cs="Palatino Linotype"/>
          <w:b/>
          <w:i/>
          <w:sz w:val="22"/>
          <w:szCs w:val="22"/>
        </w:rPr>
      </w:pPr>
      <w:r w:rsidRPr="00065EAA">
        <w:rPr>
          <w:rFonts w:ascii="Palatino Linotype" w:eastAsia="Palatino Linotype" w:hAnsi="Palatino Linotype" w:cs="Palatino Linotype"/>
          <w:b/>
          <w:i/>
          <w:sz w:val="22"/>
          <w:szCs w:val="22"/>
        </w:rPr>
        <w:t xml:space="preserve">II. </w:t>
      </w:r>
      <w:r w:rsidRPr="00065EAA">
        <w:rPr>
          <w:rFonts w:ascii="Palatino Linotype" w:eastAsia="Palatino Linotype" w:hAnsi="Palatino Linotype" w:cs="Palatino Linotype"/>
          <w:i/>
          <w:sz w:val="22"/>
          <w:szCs w:val="22"/>
        </w:rPr>
        <w:t>La clasificación de la información</w:t>
      </w:r>
      <w:r w:rsidRPr="00065EAA">
        <w:rPr>
          <w:rFonts w:ascii="Palatino Linotype" w:eastAsia="Palatino Linotype" w:hAnsi="Palatino Linotype" w:cs="Palatino Linotype"/>
          <w:b/>
          <w:i/>
          <w:sz w:val="22"/>
          <w:szCs w:val="22"/>
        </w:rPr>
        <w:t>;</w:t>
      </w:r>
    </w:p>
    <w:p w:rsidR="00B516C1" w:rsidRPr="00065EAA" w:rsidRDefault="00B516C1">
      <w:pPr>
        <w:spacing w:before="120" w:after="120"/>
        <w:ind w:left="1134" w:right="902"/>
        <w:jc w:val="both"/>
        <w:rPr>
          <w:rFonts w:ascii="Palatino Linotype" w:eastAsia="Palatino Linotype" w:hAnsi="Palatino Linotype" w:cs="Palatino Linotype"/>
          <w:b/>
          <w:i/>
          <w:sz w:val="22"/>
          <w:szCs w:val="22"/>
        </w:rPr>
      </w:pPr>
      <w:r w:rsidRPr="00065EAA">
        <w:rPr>
          <w:rFonts w:ascii="Palatino Linotype" w:eastAsia="Palatino Linotype" w:hAnsi="Palatino Linotype" w:cs="Palatino Linotype"/>
          <w:b/>
          <w:i/>
          <w:sz w:val="22"/>
          <w:szCs w:val="22"/>
        </w:rPr>
        <w:t>…</w:t>
      </w:r>
    </w:p>
    <w:p w:rsidR="00341E16" w:rsidRPr="00065EAA" w:rsidRDefault="00B516C1">
      <w:pPr>
        <w:spacing w:before="120" w:after="120"/>
        <w:ind w:left="1134"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 xml:space="preserve">XI. </w:t>
      </w:r>
      <w:r w:rsidRPr="00065EAA">
        <w:rPr>
          <w:rFonts w:ascii="Palatino Linotype" w:eastAsia="Palatino Linotype" w:hAnsi="Palatino Linotype" w:cs="Palatino Linotype"/>
          <w:i/>
          <w:sz w:val="22"/>
          <w:szCs w:val="22"/>
        </w:rPr>
        <w:t>La falta de trámite a una solicitud</w:t>
      </w:r>
      <w:r w:rsidRPr="00065EAA">
        <w:rPr>
          <w:rFonts w:ascii="Palatino Linotype" w:eastAsia="Palatino Linotype" w:hAnsi="Palatino Linotype" w:cs="Palatino Linotype"/>
          <w:b/>
          <w:i/>
          <w:sz w:val="22"/>
          <w:szCs w:val="22"/>
        </w:rPr>
        <w:t>;</w:t>
      </w:r>
      <w:r w:rsidR="00CB2322" w:rsidRPr="00065EAA">
        <w:rPr>
          <w:rFonts w:ascii="Palatino Linotype" w:eastAsia="Palatino Linotype" w:hAnsi="Palatino Linotype" w:cs="Palatino Linotype"/>
          <w:b/>
          <w:i/>
          <w:sz w:val="22"/>
          <w:szCs w:val="22"/>
        </w:rPr>
        <w:t>”</w:t>
      </w:r>
    </w:p>
    <w:p w:rsidR="00341E16" w:rsidRPr="00065EAA" w:rsidRDefault="00701007">
      <w:pPr>
        <w:spacing w:before="240" w:after="240" w:line="360" w:lineRule="auto"/>
        <w:jc w:val="both"/>
        <w:rPr>
          <w:rFonts w:ascii="Palatino Linotype" w:eastAsia="Palatino Linotype" w:hAnsi="Palatino Linotype" w:cs="Palatino Linotype"/>
          <w:b/>
        </w:rPr>
      </w:pPr>
      <w:r w:rsidRPr="00065EAA">
        <w:rPr>
          <w:rFonts w:ascii="Palatino Linotype" w:eastAsia="Palatino Linotype" w:hAnsi="Palatino Linotype" w:cs="Palatino Linotype"/>
          <w:b/>
        </w:rPr>
        <w:t xml:space="preserve">Tercero. Materia de la revisión. </w:t>
      </w:r>
      <w:r w:rsidRPr="00065EAA">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065EAA">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065EAA">
        <w:rPr>
          <w:rFonts w:ascii="Palatino Linotype" w:eastAsia="Palatino Linotype" w:hAnsi="Palatino Linotype" w:cs="Palatino Linotype"/>
        </w:rPr>
        <w:t xml:space="preserve">de la parte </w:t>
      </w:r>
      <w:r w:rsidRPr="00065EAA">
        <w:rPr>
          <w:rFonts w:ascii="Palatino Linotype" w:eastAsia="Palatino Linotype" w:hAnsi="Palatino Linotype" w:cs="Palatino Linotype"/>
          <w:b/>
        </w:rPr>
        <w:t>Recurrente</w:t>
      </w:r>
      <w:r w:rsidRPr="00065EAA">
        <w:rPr>
          <w:rFonts w:ascii="Palatino Linotype" w:eastAsia="Palatino Linotype" w:hAnsi="Palatino Linotype" w:cs="Palatino Linotype"/>
        </w:rPr>
        <w:t>, o en su defecto, en caso de ser procedente, ordenar la entrega de información.</w:t>
      </w:r>
    </w:p>
    <w:p w:rsidR="00341E16" w:rsidRPr="00065EAA" w:rsidRDefault="00701007">
      <w:pPr>
        <w:spacing w:before="240" w:after="240" w:line="360" w:lineRule="auto"/>
        <w:ind w:right="51"/>
        <w:jc w:val="both"/>
        <w:rPr>
          <w:rFonts w:ascii="Palatino Linotype" w:eastAsia="Palatino Linotype" w:hAnsi="Palatino Linotype" w:cs="Palatino Linotype"/>
        </w:rPr>
      </w:pPr>
      <w:bookmarkStart w:id="7" w:name="_heading=h.2et92p0" w:colFirst="0" w:colLast="0"/>
      <w:bookmarkEnd w:id="7"/>
      <w:r w:rsidRPr="00065EAA">
        <w:rPr>
          <w:rFonts w:ascii="Palatino Linotype" w:eastAsia="Palatino Linotype" w:hAnsi="Palatino Linotype" w:cs="Palatino Linotype"/>
          <w:b/>
        </w:rPr>
        <w:t xml:space="preserve">Cuarto. Estudio del asunto. </w:t>
      </w:r>
      <w:r w:rsidRPr="00065EAA">
        <w:rPr>
          <w:rFonts w:ascii="Palatino Linotype" w:eastAsia="Palatino Linotype" w:hAnsi="Palatino Linotype" w:cs="Palatino Linotype"/>
        </w:rPr>
        <w:t xml:space="preserve">Del análisis de la solicitud de información, motivo del recurso de revisión que ahora se resuelve se advierte que la parte </w:t>
      </w:r>
      <w:r w:rsidRPr="00065EAA">
        <w:rPr>
          <w:rFonts w:ascii="Palatino Linotype" w:eastAsia="Palatino Linotype" w:hAnsi="Palatino Linotype" w:cs="Palatino Linotype"/>
          <w:b/>
        </w:rPr>
        <w:t>Recurrente</w:t>
      </w:r>
      <w:r w:rsidRPr="00065EAA">
        <w:rPr>
          <w:rFonts w:ascii="Palatino Linotype" w:eastAsia="Palatino Linotype" w:hAnsi="Palatino Linotype" w:cs="Palatino Linotype"/>
        </w:rPr>
        <w:t xml:space="preserve"> requirió al </w:t>
      </w:r>
      <w:r w:rsidRPr="00065EAA">
        <w:rPr>
          <w:rFonts w:ascii="Palatino Linotype" w:eastAsia="Palatino Linotype" w:hAnsi="Palatino Linotype" w:cs="Palatino Linotype"/>
          <w:b/>
        </w:rPr>
        <w:t xml:space="preserve">Sujeto Obligado </w:t>
      </w:r>
      <w:r w:rsidRPr="00065EAA">
        <w:rPr>
          <w:rFonts w:ascii="Palatino Linotype" w:eastAsia="Palatino Linotype" w:hAnsi="Palatino Linotype" w:cs="Palatino Linotype"/>
        </w:rPr>
        <w:t>le proporcione, información consistente en lo siguiente:</w:t>
      </w:r>
    </w:p>
    <w:p w:rsidR="000B43BA" w:rsidRPr="00065EAA" w:rsidRDefault="000B43BA" w:rsidP="000B43BA">
      <w:pPr>
        <w:spacing w:before="240" w:after="240" w:line="360" w:lineRule="auto"/>
        <w:ind w:left="284" w:right="51"/>
        <w:jc w:val="both"/>
        <w:rPr>
          <w:rFonts w:ascii="Palatino Linotype" w:eastAsia="Palatino Linotype" w:hAnsi="Palatino Linotype" w:cs="Palatino Linotype"/>
        </w:rPr>
      </w:pPr>
      <w:r w:rsidRPr="00065EAA">
        <w:rPr>
          <w:rFonts w:ascii="Palatino Linotype" w:eastAsia="Palatino Linotype" w:hAnsi="Palatino Linotype" w:cs="Palatino Linotype"/>
        </w:rPr>
        <w:t>Tomando en consideración la aplicación del Decreto 334 publicado en fecha ocho de noviembre de dos mil veintiuno</w:t>
      </w:r>
      <w:r w:rsidR="00606BF3" w:rsidRPr="00065EAA">
        <w:rPr>
          <w:rFonts w:ascii="Palatino Linotype" w:eastAsia="Palatino Linotype" w:hAnsi="Palatino Linotype" w:cs="Palatino Linotype"/>
        </w:rPr>
        <w:t xml:space="preserve"> en el Periódico Oficial “Gaceta del Gobierno” del Estado de México</w:t>
      </w:r>
      <w:r w:rsidRPr="00065EAA">
        <w:rPr>
          <w:rFonts w:ascii="Palatino Linotype" w:eastAsia="Palatino Linotype" w:hAnsi="Palatino Linotype" w:cs="Palatino Linotype"/>
        </w:rPr>
        <w:t xml:space="preserve">, por el que se resuelve el diferendo limítrofe entre los Municipios de Cuautitlán y </w:t>
      </w:r>
      <w:proofErr w:type="spellStart"/>
      <w:r w:rsidRPr="00065EAA">
        <w:rPr>
          <w:rFonts w:ascii="Palatino Linotype" w:eastAsia="Palatino Linotype" w:hAnsi="Palatino Linotype" w:cs="Palatino Linotype"/>
        </w:rPr>
        <w:t>Cuautilán</w:t>
      </w:r>
      <w:proofErr w:type="spellEnd"/>
      <w:r w:rsidRPr="00065EAA">
        <w:rPr>
          <w:rFonts w:ascii="Palatino Linotype" w:eastAsia="Palatino Linotype" w:hAnsi="Palatino Linotype" w:cs="Palatino Linotype"/>
        </w:rPr>
        <w:t xml:space="preserve"> Izcalli, después de la Controversia Constitucional 221/2021, misma que fue sobreseída con fecha once de enero de dos mil veintitrés, por la Primera Sala de la Suprema Corte de Justicia de la Nación, con lo cual queda firme dicho Decreto:</w:t>
      </w:r>
    </w:p>
    <w:p w:rsidR="000B43BA" w:rsidRPr="00065EAA" w:rsidRDefault="000B43BA" w:rsidP="000B43BA">
      <w:pPr>
        <w:spacing w:before="240" w:after="240" w:line="360" w:lineRule="auto"/>
        <w:ind w:left="567" w:right="49"/>
        <w:jc w:val="both"/>
        <w:rPr>
          <w:rFonts w:ascii="Palatino Linotype" w:eastAsia="Palatino Linotype" w:hAnsi="Palatino Linotype" w:cs="Palatino Linotype"/>
        </w:rPr>
      </w:pPr>
      <w:r w:rsidRPr="00065EAA">
        <w:rPr>
          <w:rFonts w:ascii="Palatino Linotype" w:eastAsia="Palatino Linotype" w:hAnsi="Palatino Linotype" w:cs="Palatino Linotype"/>
        </w:rPr>
        <w:lastRenderedPageBreak/>
        <w:t xml:space="preserve">1. </w:t>
      </w:r>
      <w:r w:rsidRPr="00065EAA">
        <w:rPr>
          <w:rFonts w:ascii="Palatino Linotype" w:eastAsia="Palatino Linotype" w:hAnsi="Palatino Linotype" w:cs="Palatino Linotype"/>
          <w:b/>
        </w:rPr>
        <w:t xml:space="preserve">Plano </w:t>
      </w:r>
      <w:r w:rsidRPr="00065EAA">
        <w:rPr>
          <w:rFonts w:ascii="Palatino Linotype" w:eastAsia="Palatino Linotype" w:hAnsi="Palatino Linotype" w:cs="Palatino Linotype"/>
        </w:rPr>
        <w:t xml:space="preserve">de forma digital </w:t>
      </w:r>
      <w:r w:rsidRPr="00065EAA">
        <w:rPr>
          <w:rFonts w:ascii="Palatino Linotype" w:eastAsia="Palatino Linotype" w:hAnsi="Palatino Linotype" w:cs="Palatino Linotype"/>
          <w:b/>
        </w:rPr>
        <w:t>en el que se reflejen los límites territoriales</w:t>
      </w:r>
      <w:r w:rsidRPr="00065EAA">
        <w:rPr>
          <w:rFonts w:ascii="Palatino Linotype" w:eastAsia="Palatino Linotype" w:hAnsi="Palatino Linotype" w:cs="Palatino Linotype"/>
        </w:rPr>
        <w:t xml:space="preserve"> municipales de las comunidades de "El Sabino", poblado de San Mateo </w:t>
      </w:r>
      <w:proofErr w:type="spellStart"/>
      <w:r w:rsidRPr="00065EAA">
        <w:rPr>
          <w:rFonts w:ascii="Palatino Linotype" w:eastAsia="Palatino Linotype" w:hAnsi="Palatino Linotype" w:cs="Palatino Linotype"/>
        </w:rPr>
        <w:t>Ixtacalco</w:t>
      </w:r>
      <w:proofErr w:type="spellEnd"/>
      <w:r w:rsidRPr="00065EAA">
        <w:rPr>
          <w:rFonts w:ascii="Palatino Linotype" w:eastAsia="Palatino Linotype" w:hAnsi="Palatino Linotype" w:cs="Palatino Linotype"/>
        </w:rPr>
        <w:t xml:space="preserve"> con el Municipio vecino.</w:t>
      </w:r>
    </w:p>
    <w:p w:rsidR="00E077F3" w:rsidRPr="00065EAA" w:rsidRDefault="00701007">
      <w:pPr>
        <w:spacing w:before="240" w:after="240" w:line="360" w:lineRule="auto"/>
        <w:ind w:right="49"/>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En respuesta, la Unidad de Transparencia del </w:t>
      </w:r>
      <w:r w:rsidRPr="00065EAA">
        <w:rPr>
          <w:rFonts w:ascii="Palatino Linotype" w:eastAsia="Palatino Linotype" w:hAnsi="Palatino Linotype" w:cs="Palatino Linotype"/>
          <w:b/>
        </w:rPr>
        <w:t xml:space="preserve">Sujeto Obligado, </w:t>
      </w:r>
      <w:r w:rsidRPr="00065EAA">
        <w:rPr>
          <w:rFonts w:ascii="Palatino Linotype" w:eastAsia="Palatino Linotype" w:hAnsi="Palatino Linotype" w:cs="Palatino Linotype"/>
        </w:rPr>
        <w:t xml:space="preserve">hizo del conocimiento de la persona solicitante el pronunciamiento emitido por </w:t>
      </w:r>
      <w:r w:rsidR="00E077F3" w:rsidRPr="00065EAA">
        <w:rPr>
          <w:rFonts w:ascii="Palatino Linotype" w:eastAsia="Palatino Linotype" w:hAnsi="Palatino Linotype" w:cs="Palatino Linotype"/>
        </w:rPr>
        <w:t>la Dirección Jurídica y la Dirección de Desarrollo Urbano, cuyos servidores públicos</w:t>
      </w:r>
      <w:r w:rsidR="00F953E7" w:rsidRPr="00065EAA">
        <w:rPr>
          <w:rFonts w:ascii="Palatino Linotype" w:eastAsia="Palatino Linotype" w:hAnsi="Palatino Linotype" w:cs="Palatino Linotype"/>
        </w:rPr>
        <w:t xml:space="preserve"> habilitados </w:t>
      </w:r>
      <w:r w:rsidR="00E077F3" w:rsidRPr="00065EAA">
        <w:rPr>
          <w:rFonts w:ascii="Palatino Linotype" w:eastAsia="Palatino Linotype" w:hAnsi="Palatino Linotype" w:cs="Palatino Linotype"/>
        </w:rPr>
        <w:t xml:space="preserve"> se pronunciaron en el siguiente sentido:</w:t>
      </w:r>
    </w:p>
    <w:p w:rsidR="00F953E7" w:rsidRPr="00065EAA" w:rsidRDefault="00F953E7" w:rsidP="00F953E7">
      <w:pPr>
        <w:spacing w:before="240" w:after="240" w:line="360" w:lineRule="auto"/>
        <w:ind w:right="49"/>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 Dirección Jurídica: La Titular refirió que en </w:t>
      </w:r>
      <w:r w:rsidR="00521385" w:rsidRPr="00065EAA">
        <w:rPr>
          <w:rFonts w:ascii="Palatino Linotype" w:eastAsia="Palatino Linotype" w:hAnsi="Palatino Linotype" w:cs="Palatino Linotype"/>
        </w:rPr>
        <w:t>la Dirección</w:t>
      </w:r>
      <w:r w:rsidRPr="00065EAA">
        <w:rPr>
          <w:rFonts w:ascii="Palatino Linotype" w:eastAsia="Palatino Linotype" w:hAnsi="Palatino Linotype" w:cs="Palatino Linotype"/>
        </w:rPr>
        <w:t xml:space="preserve"> a su cargo, no obra el plano en el que se reflejen los límites territoriales municipales después de la aplicación del decreto 334, así como la Controversia 221/2021, toda vez que no está dentro de las atribuciones de la Dirección generar planos, mapas o delimitaciones territoriales o cartográficas, de conformidad con el artículo 50 del Reglamento de Organización Interna de la Administración Pública del Municipio de Cuautitlán Izcalli, por lo tanto, concluye que no está en posibilidades de remitir la información solicitada, al no haberse generado, ni posee</w:t>
      </w:r>
      <w:r w:rsidR="00A13145" w:rsidRPr="00065EAA">
        <w:rPr>
          <w:rFonts w:ascii="Palatino Linotype" w:eastAsia="Palatino Linotype" w:hAnsi="Palatino Linotype" w:cs="Palatino Linotype"/>
        </w:rPr>
        <w:t>rse</w:t>
      </w:r>
      <w:r w:rsidRPr="00065EAA">
        <w:rPr>
          <w:rFonts w:ascii="Palatino Linotype" w:eastAsia="Palatino Linotype" w:hAnsi="Palatino Linotype" w:cs="Palatino Linotype"/>
        </w:rPr>
        <w:t xml:space="preserve"> o administra</w:t>
      </w:r>
      <w:r w:rsidR="00A13145" w:rsidRPr="00065EAA">
        <w:rPr>
          <w:rFonts w:ascii="Palatino Linotype" w:eastAsia="Palatino Linotype" w:hAnsi="Palatino Linotype" w:cs="Palatino Linotype"/>
        </w:rPr>
        <w:t>rse</w:t>
      </w:r>
      <w:r w:rsidRPr="00065EAA">
        <w:rPr>
          <w:rFonts w:ascii="Palatino Linotype" w:eastAsia="Palatino Linotype" w:hAnsi="Palatino Linotype" w:cs="Palatino Linotype"/>
        </w:rPr>
        <w:t xml:space="preserve"> en dicha dependencia administrativa.</w:t>
      </w:r>
    </w:p>
    <w:p w:rsidR="00F953E7" w:rsidRPr="00065EAA" w:rsidRDefault="00F953E7" w:rsidP="00F953E7">
      <w:pPr>
        <w:spacing w:before="240" w:after="240" w:line="360" w:lineRule="auto"/>
        <w:ind w:right="49"/>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Asimismo, remite el Acuerdo de Reserva CTM/CUT/SE006/005/AR/2023, referente a “LA CONTROVERSIA CONSTITUCIONAL   221/2021 ANTE LA SUPREMA CORTE DE JUSTICIA DE LA NACIÓN, CONSISTENTE EN TODA LA INFORMACIÓN CONTENIDA EN CADA UNO DE LOS DOCUMENTOS Y ACTUACIONES GENERADAS Y QUE SE GENEREN DENTRO DEL MISMO EXPEDIENTE REFERENTE AL PROCEDIMIENTO DE DIFERENDO LIMÍTROFE </w:t>
      </w:r>
      <w:r w:rsidRPr="00065EAA">
        <w:rPr>
          <w:rFonts w:ascii="Palatino Linotype" w:eastAsia="Palatino Linotype" w:hAnsi="Palatino Linotype" w:cs="Palatino Linotype"/>
        </w:rPr>
        <w:lastRenderedPageBreak/>
        <w:t>INTERMUNICIPAL, ENTRE LOS MUNICIPIOS DE CUAUTITLÁN Y CUAUTITLÁN IZCALLI, de conformidad con el artículo 140, fracción VI, VIII y X, de la Ley de Transparencia y Acceso a la Información Pública del Estado de México y Municipios,  e informa que a la fecha no existe sentencia firme con respecto al asunto, con lo cual sigue vigente el Derecho del Municipio para hacer valer los recursos legales correspondientes.</w:t>
      </w:r>
    </w:p>
    <w:p w:rsidR="00521385" w:rsidRPr="00065EAA" w:rsidRDefault="00F953E7" w:rsidP="00521385">
      <w:pPr>
        <w:spacing w:before="240" w:after="240" w:line="360" w:lineRule="auto"/>
        <w:ind w:right="49"/>
        <w:jc w:val="both"/>
        <w:rPr>
          <w:rFonts w:ascii="Palatino Linotype" w:eastAsia="Palatino Linotype" w:hAnsi="Palatino Linotype" w:cs="Palatino Linotype"/>
        </w:rPr>
      </w:pPr>
      <w:r w:rsidRPr="00065EAA">
        <w:rPr>
          <w:rFonts w:ascii="Palatino Linotype" w:eastAsia="Palatino Linotype" w:hAnsi="Palatino Linotype" w:cs="Palatino Linotype"/>
        </w:rPr>
        <w:t>- Dirección de Desarrollo Urbano</w:t>
      </w:r>
      <w:r w:rsidR="00521385" w:rsidRPr="00065EAA">
        <w:rPr>
          <w:rFonts w:ascii="Palatino Linotype" w:eastAsia="Palatino Linotype" w:hAnsi="Palatino Linotype" w:cs="Palatino Linotype"/>
        </w:rPr>
        <w:t>: La Titular refiere que de acuerdo con las facultades que le otorgan la Ley Orgánica Municipal del Estado de México, el Bando Municipal vigente, y el Reglamento  de Organización Interna de la Administración Pública del Municipio, no es competente para atender lo peticionado.</w:t>
      </w:r>
    </w:p>
    <w:p w:rsidR="00625402" w:rsidRPr="00065EAA" w:rsidRDefault="00701007">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Conocida la respuesta por la persona solicitante, al no estar conforme con los términos de la misma presentó el recurso de revisión que nos ocupa, donde señaló como motivo de in</w:t>
      </w:r>
      <w:r w:rsidR="00625402" w:rsidRPr="00065EAA">
        <w:rPr>
          <w:rFonts w:ascii="Palatino Linotype" w:eastAsia="Palatino Linotype" w:hAnsi="Palatino Linotype" w:cs="Palatino Linotype"/>
        </w:rPr>
        <w:t xml:space="preserve">conformidad, en lo medular, </w:t>
      </w:r>
      <w:r w:rsidR="009521FF" w:rsidRPr="00065EAA">
        <w:rPr>
          <w:rFonts w:ascii="Palatino Linotype" w:eastAsia="Palatino Linotype" w:hAnsi="Palatino Linotype" w:cs="Palatino Linotype"/>
        </w:rPr>
        <w:t>que la solicitud no se turnó a todas las áreas competentes, asimismo, que se reservó información que a su parecer es de carácter público.</w:t>
      </w:r>
    </w:p>
    <w:p w:rsidR="00341E16" w:rsidRPr="00065EAA" w:rsidRDefault="00701007">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Admitido el recurso de revisión, en términos del artículo 185 fracción II</w:t>
      </w:r>
      <w:r w:rsidRPr="00065EAA">
        <w:rPr>
          <w:rFonts w:ascii="Palatino Linotype" w:eastAsia="Palatino Linotype" w:hAnsi="Palatino Linotype" w:cs="Palatino Linotype"/>
          <w:vertAlign w:val="superscript"/>
        </w:rPr>
        <w:footnoteReference w:id="1"/>
      </w:r>
      <w:r w:rsidRPr="00065EAA">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w:t>
      </w:r>
      <w:r w:rsidR="009521FF" w:rsidRPr="00065EAA">
        <w:rPr>
          <w:rFonts w:ascii="Palatino Linotype" w:eastAsia="Palatino Linotype" w:hAnsi="Palatino Linotype" w:cs="Palatino Linotype"/>
        </w:rPr>
        <w:t xml:space="preserve"> derecho resultara conveniente.</w:t>
      </w:r>
    </w:p>
    <w:p w:rsidR="009521FF" w:rsidRPr="00065EAA" w:rsidRDefault="009521FF">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lastRenderedPageBreak/>
        <w:t xml:space="preserve">En tal sentido, el </w:t>
      </w:r>
      <w:r w:rsidRPr="00065EAA">
        <w:rPr>
          <w:rFonts w:ascii="Palatino Linotype" w:eastAsia="Palatino Linotype" w:hAnsi="Palatino Linotype" w:cs="Palatino Linotype"/>
          <w:b/>
        </w:rPr>
        <w:t xml:space="preserve">Sujeto Obligado, </w:t>
      </w:r>
      <w:r w:rsidRPr="00065EAA">
        <w:rPr>
          <w:rFonts w:ascii="Palatino Linotype" w:eastAsia="Palatino Linotype" w:hAnsi="Palatino Linotype" w:cs="Palatino Linotype"/>
        </w:rPr>
        <w:t>a través de la Dirección Jurídica y la Dirección de Desarrollo Urbano</w:t>
      </w:r>
      <w:r w:rsidRPr="00065EAA">
        <w:rPr>
          <w:rFonts w:ascii="Palatino Linotype" w:eastAsia="Palatino Linotype" w:hAnsi="Palatino Linotype" w:cs="Palatino Linotype"/>
          <w:b/>
        </w:rPr>
        <w:t xml:space="preserve"> </w:t>
      </w:r>
      <w:r w:rsidRPr="00065EAA">
        <w:rPr>
          <w:rFonts w:ascii="Palatino Linotype" w:eastAsia="Palatino Linotype" w:hAnsi="Palatino Linotype" w:cs="Palatino Linotype"/>
        </w:rPr>
        <w:t xml:space="preserve">ratificó en lo sustancial la respuesta </w:t>
      </w:r>
      <w:r w:rsidR="001F577E" w:rsidRPr="00065EAA">
        <w:rPr>
          <w:rFonts w:ascii="Palatino Linotype" w:eastAsia="Palatino Linotype" w:hAnsi="Palatino Linotype" w:cs="Palatino Linotype"/>
        </w:rPr>
        <w:t>emitida en primera instancia.</w:t>
      </w:r>
    </w:p>
    <w:p w:rsidR="001F577E" w:rsidRPr="00065EAA" w:rsidRDefault="001F577E">
      <w:pPr>
        <w:spacing w:before="240" w:after="240" w:line="360" w:lineRule="auto"/>
        <w:jc w:val="both"/>
        <w:rPr>
          <w:rFonts w:eastAsia="Palatino Linotype"/>
        </w:rPr>
      </w:pPr>
      <w:r w:rsidRPr="00065EAA">
        <w:rPr>
          <w:rFonts w:ascii="Palatino Linotype" w:eastAsia="Palatino Linotype" w:hAnsi="Palatino Linotype" w:cs="Palatino Linotype"/>
        </w:rPr>
        <w:t xml:space="preserve">Por otro lado, la parte </w:t>
      </w:r>
      <w:r w:rsidRPr="00065EAA">
        <w:rPr>
          <w:rFonts w:ascii="Palatino Linotype" w:eastAsia="Palatino Linotype" w:hAnsi="Palatino Linotype" w:cs="Palatino Linotype"/>
          <w:b/>
        </w:rPr>
        <w:t>R</w:t>
      </w:r>
      <w:r w:rsidR="00617092" w:rsidRPr="00065EAA">
        <w:rPr>
          <w:rFonts w:ascii="Palatino Linotype" w:eastAsia="Palatino Linotype" w:hAnsi="Palatino Linotype" w:cs="Palatino Linotype"/>
          <w:b/>
        </w:rPr>
        <w:t xml:space="preserve">ecurrente, </w:t>
      </w:r>
      <w:r w:rsidR="00617092" w:rsidRPr="00065EAA">
        <w:rPr>
          <w:rFonts w:ascii="Palatino Linotype" w:eastAsia="Palatino Linotype" w:hAnsi="Palatino Linotype" w:cs="Palatino Linotype"/>
        </w:rPr>
        <w:t>mediante escrito libre, refirió que la solicitud de información se realizó al Ayuntamiento, no a una dirección en particular, no obstante, se turnó la solicitud al área jurídica; de igual forma manifiesta que la autoridad no quiere dar respuesta a la solicitud, al haber realizado, a su parecer, un acuerdo de reserva “a modo”, sin embargo, refiere que ya no cabe recurso o juicio alguno que deje sin efectos el Decreto 334, máxime que la C</w:t>
      </w:r>
      <w:r w:rsidR="00617092" w:rsidRPr="00065EAA">
        <w:rPr>
          <w:rFonts w:ascii="Palatino Linotype" w:hAnsi="Palatino Linotype"/>
        </w:rPr>
        <w:t>ontroversia Constitucional presentada por la autoridad informante con número 221/2022 fue sobreseída, lo que desde su perspectiva, deja firme el Decreto en comento.</w:t>
      </w:r>
      <w:r w:rsidR="00617092" w:rsidRPr="00065EAA">
        <w:rPr>
          <w:rFonts w:ascii="Palatino Linotype" w:eastAsia="Palatino Linotype" w:hAnsi="Palatino Linotype" w:cs="Palatino Linotype"/>
        </w:rPr>
        <w:t xml:space="preserve"> </w:t>
      </w:r>
    </w:p>
    <w:p w:rsidR="00341E16" w:rsidRPr="00065EAA" w:rsidRDefault="00701007">
      <w:pPr>
        <w:spacing w:before="240" w:after="240" w:line="360" w:lineRule="auto"/>
        <w:ind w:right="51"/>
        <w:jc w:val="both"/>
        <w:rPr>
          <w:rFonts w:ascii="Palatino Linotype" w:eastAsia="Palatino Linotype" w:hAnsi="Palatino Linotype" w:cs="Palatino Linotype"/>
        </w:rPr>
      </w:pPr>
      <w:r w:rsidRPr="00065EAA">
        <w:rPr>
          <w:rFonts w:ascii="Palatino Linotype" w:eastAsia="Palatino Linotype" w:hAnsi="Palatino Linotype" w:cs="Palatino Linotype"/>
        </w:rPr>
        <w:t>Acotado lo anterior,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rsidR="00341E16" w:rsidRPr="00065EAA" w:rsidRDefault="00701007">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lastRenderedPageBreak/>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rsidR="00341E16" w:rsidRPr="00065EAA" w:rsidRDefault="00701007">
      <w:pPr>
        <w:spacing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341E16" w:rsidRPr="00065EAA" w:rsidRDefault="00341E16">
      <w:pPr>
        <w:ind w:left="851" w:right="899"/>
        <w:jc w:val="both"/>
        <w:rPr>
          <w:rFonts w:ascii="Palatino Linotype" w:eastAsia="Palatino Linotype" w:hAnsi="Palatino Linotype" w:cs="Palatino Linotype"/>
          <w:i/>
        </w:rPr>
      </w:pPr>
    </w:p>
    <w:p w:rsidR="00341E16" w:rsidRPr="00065EAA" w:rsidRDefault="00701007">
      <w:pPr>
        <w:ind w:left="851" w:right="899"/>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i/>
          <w:sz w:val="22"/>
          <w:szCs w:val="22"/>
        </w:rPr>
        <w:t>“</w:t>
      </w:r>
      <w:r w:rsidRPr="00065EAA">
        <w:rPr>
          <w:rFonts w:ascii="Palatino Linotype" w:eastAsia="Palatino Linotype" w:hAnsi="Palatino Linotype" w:cs="Palatino Linotype"/>
          <w:b/>
          <w:i/>
          <w:sz w:val="22"/>
          <w:szCs w:val="22"/>
        </w:rPr>
        <w:t xml:space="preserve">Artículo 3. </w:t>
      </w:r>
      <w:r w:rsidRPr="00065EAA">
        <w:rPr>
          <w:rFonts w:ascii="Palatino Linotype" w:eastAsia="Palatino Linotype" w:hAnsi="Palatino Linotype" w:cs="Palatino Linotype"/>
          <w:i/>
          <w:sz w:val="22"/>
          <w:szCs w:val="22"/>
        </w:rPr>
        <w:t>Para los efectos de la presente Ley se entenderá por:</w:t>
      </w:r>
    </w:p>
    <w:p w:rsidR="00341E16" w:rsidRPr="00065EAA" w:rsidRDefault="00701007">
      <w:pPr>
        <w:ind w:left="1134" w:right="899"/>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i/>
          <w:sz w:val="22"/>
          <w:szCs w:val="22"/>
        </w:rPr>
        <w:t>…</w:t>
      </w:r>
    </w:p>
    <w:p w:rsidR="00341E16" w:rsidRPr="00065EAA" w:rsidRDefault="00701007">
      <w:pPr>
        <w:ind w:left="1134" w:right="899"/>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XI. Documento:</w:t>
      </w:r>
      <w:r w:rsidRPr="00065EAA">
        <w:rPr>
          <w:rFonts w:ascii="Palatino Linotype" w:eastAsia="Palatino Linotype" w:hAnsi="Palatino Linotype" w:cs="Palatino Linotype"/>
          <w:i/>
          <w:sz w:val="22"/>
          <w:szCs w:val="22"/>
        </w:rPr>
        <w:t xml:space="preserve"> Los expedientes, reportes, estudios, actas</w:t>
      </w:r>
      <w:r w:rsidRPr="00065EAA">
        <w:rPr>
          <w:rFonts w:ascii="Palatino Linotype" w:eastAsia="Palatino Linotype" w:hAnsi="Palatino Linotype" w:cs="Palatino Linotype"/>
          <w:b/>
          <w:i/>
          <w:sz w:val="22"/>
          <w:szCs w:val="22"/>
        </w:rPr>
        <w:t>,</w:t>
      </w:r>
      <w:r w:rsidRPr="00065EA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341E16" w:rsidRPr="00065EAA" w:rsidRDefault="00341E16">
      <w:pPr>
        <w:ind w:left="851" w:right="899"/>
        <w:jc w:val="both"/>
        <w:rPr>
          <w:rFonts w:ascii="Palatino Linotype" w:eastAsia="Palatino Linotype" w:hAnsi="Palatino Linotype" w:cs="Palatino Linotype"/>
          <w:sz w:val="22"/>
          <w:szCs w:val="22"/>
        </w:rPr>
      </w:pPr>
    </w:p>
    <w:p w:rsidR="00341E16" w:rsidRPr="00065EAA" w:rsidRDefault="00701007">
      <w:pPr>
        <w:spacing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341E16" w:rsidRPr="00065EAA" w:rsidRDefault="00341E16">
      <w:pPr>
        <w:ind w:left="851" w:right="899"/>
        <w:jc w:val="both"/>
        <w:rPr>
          <w:rFonts w:ascii="Palatino Linotype" w:eastAsia="Palatino Linotype" w:hAnsi="Palatino Linotype" w:cs="Palatino Linotype"/>
        </w:rPr>
      </w:pPr>
    </w:p>
    <w:p w:rsidR="00341E16" w:rsidRPr="00065EAA" w:rsidRDefault="00701007">
      <w:pPr>
        <w:ind w:left="851" w:right="899"/>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sz w:val="22"/>
          <w:szCs w:val="22"/>
        </w:rPr>
        <w:t>“</w:t>
      </w:r>
      <w:r w:rsidRPr="00065EA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65EA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41E16" w:rsidRPr="00065EAA" w:rsidRDefault="00701007">
      <w:pPr>
        <w:ind w:left="851" w:right="899"/>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i/>
          <w:sz w:val="22"/>
          <w:szCs w:val="22"/>
        </w:rPr>
        <w:t>En consecuencia el acceso a la información se refiere a que se cumplan cualquiera de los siguientes tres supuestos:</w:t>
      </w:r>
    </w:p>
    <w:p w:rsidR="00341E16" w:rsidRPr="00065EAA" w:rsidRDefault="00701007">
      <w:pPr>
        <w:ind w:left="1134" w:right="899"/>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341E16" w:rsidRPr="00065EAA" w:rsidRDefault="00701007">
      <w:pPr>
        <w:ind w:left="1134" w:right="899"/>
        <w:jc w:val="both"/>
        <w:rPr>
          <w:rFonts w:ascii="Palatino Linotype" w:eastAsia="Palatino Linotype" w:hAnsi="Palatino Linotype" w:cs="Palatino Linotype"/>
          <w:b/>
          <w:i/>
          <w:sz w:val="22"/>
          <w:szCs w:val="22"/>
        </w:rPr>
      </w:pPr>
      <w:r w:rsidRPr="00065EAA">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341E16" w:rsidRPr="00065EAA" w:rsidRDefault="00701007">
      <w:pPr>
        <w:ind w:left="1134" w:right="899"/>
        <w:jc w:val="both"/>
        <w:rPr>
          <w:rFonts w:ascii="Palatino Linotype" w:eastAsia="Palatino Linotype" w:hAnsi="Palatino Linotype" w:cs="Palatino Linotype"/>
          <w:b/>
          <w:i/>
          <w:sz w:val="22"/>
          <w:szCs w:val="22"/>
        </w:rPr>
      </w:pPr>
      <w:r w:rsidRPr="00065EAA">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341E16" w:rsidRPr="00065EAA" w:rsidRDefault="00701007">
      <w:pPr>
        <w:spacing w:before="240" w:after="240" w:line="360" w:lineRule="auto"/>
        <w:ind w:right="51"/>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w:t>
      </w:r>
      <w:r w:rsidRPr="00065EAA">
        <w:rPr>
          <w:rFonts w:ascii="Palatino Linotype" w:eastAsia="Palatino Linotype" w:hAnsi="Palatino Linotype" w:cs="Palatino Linotype"/>
        </w:rPr>
        <w:lastRenderedPageBreak/>
        <w:t>Sujeto Obligado; como así se establece en la Ley de Transparencia y Acceso a la Información Pública del Estado de México y Municipios.</w:t>
      </w:r>
    </w:p>
    <w:p w:rsidR="00341E16" w:rsidRPr="00065EAA" w:rsidRDefault="00701007">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BF3833" w:rsidRPr="00065EAA" w:rsidRDefault="00BF3833" w:rsidP="00F7262E">
      <w:pPr>
        <w:spacing w:before="240" w:after="240" w:line="360" w:lineRule="auto"/>
        <w:jc w:val="both"/>
        <w:rPr>
          <w:rFonts w:ascii="Palatino Linotype" w:hAnsi="Palatino Linotype"/>
        </w:rPr>
      </w:pPr>
      <w:r w:rsidRPr="00065EAA">
        <w:rPr>
          <w:rFonts w:ascii="Palatino Linotype" w:eastAsia="Palatino Linotype" w:hAnsi="Palatino Linotype" w:cs="Palatino Linotype"/>
        </w:rPr>
        <w:t xml:space="preserve">En este tenor, es imprescindible señalar que la materia de la solicitud se refiere al plano </w:t>
      </w:r>
      <w:r w:rsidR="00EB7555" w:rsidRPr="00065EAA">
        <w:rPr>
          <w:rFonts w:ascii="Palatino Linotype" w:eastAsia="Palatino Linotype" w:hAnsi="Palatino Linotype" w:cs="Palatino Linotype"/>
        </w:rPr>
        <w:t xml:space="preserve">que refleje los límites territoriales municipales de las comunidades de "El Sabino", del poblado de San Mateo </w:t>
      </w:r>
      <w:proofErr w:type="spellStart"/>
      <w:r w:rsidR="00EB7555" w:rsidRPr="00065EAA">
        <w:rPr>
          <w:rFonts w:ascii="Palatino Linotype" w:eastAsia="Palatino Linotype" w:hAnsi="Palatino Linotype" w:cs="Palatino Linotype"/>
        </w:rPr>
        <w:t>Ixtacalco</w:t>
      </w:r>
      <w:proofErr w:type="spellEnd"/>
      <w:r w:rsidR="00EB7555" w:rsidRPr="00065EAA">
        <w:rPr>
          <w:rFonts w:ascii="Palatino Linotype" w:eastAsia="Palatino Linotype" w:hAnsi="Palatino Linotype" w:cs="Palatino Linotype"/>
        </w:rPr>
        <w:t xml:space="preserve">, mismo que debió </w:t>
      </w:r>
      <w:r w:rsidRPr="00065EAA">
        <w:rPr>
          <w:rFonts w:ascii="Palatino Linotype" w:eastAsia="Palatino Linotype" w:hAnsi="Palatino Linotype" w:cs="Palatino Linotype"/>
        </w:rPr>
        <w:t>genera</w:t>
      </w:r>
      <w:r w:rsidR="00EB7555" w:rsidRPr="00065EAA">
        <w:rPr>
          <w:rFonts w:ascii="Palatino Linotype" w:eastAsia="Palatino Linotype" w:hAnsi="Palatino Linotype" w:cs="Palatino Linotype"/>
        </w:rPr>
        <w:t xml:space="preserve">rse </w:t>
      </w:r>
      <w:r w:rsidRPr="00065EAA">
        <w:rPr>
          <w:rFonts w:ascii="Palatino Linotype" w:eastAsia="Palatino Linotype" w:hAnsi="Palatino Linotype" w:cs="Palatino Linotype"/>
        </w:rPr>
        <w:t xml:space="preserve">con motivo del Decreto 334, por medio del cual la Comisión Legislativa de Límites Territoriales del Estado de México y sus Municipios de la “LX” Legislatura </w:t>
      </w:r>
      <w:r w:rsidRPr="00065EAA">
        <w:rPr>
          <w:rFonts w:ascii="Palatino Linotype" w:hAnsi="Palatino Linotype"/>
        </w:rPr>
        <w:t>dictaminó el con</w:t>
      </w:r>
      <w:r w:rsidR="00EB7555" w:rsidRPr="00065EAA">
        <w:rPr>
          <w:rFonts w:ascii="Palatino Linotype" w:hAnsi="Palatino Linotype"/>
        </w:rPr>
        <w:t xml:space="preserve">flicto de límites territoriales entre los municipios de Cuautitlán y Cuautitlán Izcalli, en el que </w:t>
      </w:r>
      <w:r w:rsidRPr="00065EAA">
        <w:rPr>
          <w:rFonts w:ascii="Palatino Linotype" w:hAnsi="Palatino Linotype"/>
        </w:rPr>
        <w:t xml:space="preserve">se reconoce que el poblado de San Mateo </w:t>
      </w:r>
      <w:proofErr w:type="spellStart"/>
      <w:r w:rsidRPr="00065EAA">
        <w:rPr>
          <w:rFonts w:ascii="Palatino Linotype" w:hAnsi="Palatino Linotype"/>
        </w:rPr>
        <w:t>Ixtacalco</w:t>
      </w:r>
      <w:proofErr w:type="spellEnd"/>
      <w:r w:rsidRPr="00065EAA">
        <w:rPr>
          <w:rFonts w:ascii="Palatino Linotype" w:hAnsi="Palatino Linotype"/>
        </w:rPr>
        <w:t xml:space="preserve"> y Ejido de San Mateo </w:t>
      </w:r>
      <w:proofErr w:type="spellStart"/>
      <w:r w:rsidRPr="00065EAA">
        <w:rPr>
          <w:rFonts w:ascii="Palatino Linotype" w:hAnsi="Palatino Linotype"/>
        </w:rPr>
        <w:t>Ixtacalco</w:t>
      </w:r>
      <w:proofErr w:type="spellEnd"/>
      <w:r w:rsidRPr="00065EAA">
        <w:rPr>
          <w:rFonts w:ascii="Palatino Linotype" w:hAnsi="Palatino Linotype"/>
        </w:rPr>
        <w:t xml:space="preserve"> con sus comunidades “La Capilla” y “El Sabino” forman parte del municipio de Cuautitlán y que su delimitación territorial corresponde a lo indicado en el plano de levantamiento topográfico elaborado por la Comisión de Límites </w:t>
      </w:r>
      <w:r w:rsidRPr="00065EAA">
        <w:rPr>
          <w:rFonts w:ascii="Palatino Linotype" w:hAnsi="Palatino Linotype"/>
        </w:rPr>
        <w:lastRenderedPageBreak/>
        <w:t>Territoriales</w:t>
      </w:r>
      <w:r w:rsidR="00EB7555" w:rsidRPr="00065EAA">
        <w:rPr>
          <w:rFonts w:ascii="Palatino Linotype" w:hAnsi="Palatino Linotype"/>
        </w:rPr>
        <w:t xml:space="preserve">, </w:t>
      </w:r>
      <w:r w:rsidR="00EB7555" w:rsidRPr="00065EAA">
        <w:rPr>
          <w:rFonts w:ascii="Palatino Linotype" w:hAnsi="Palatino Linotype"/>
          <w:b/>
        </w:rPr>
        <w:t>no as</w:t>
      </w:r>
      <w:r w:rsidR="001620A4" w:rsidRPr="00065EAA">
        <w:rPr>
          <w:rFonts w:ascii="Palatino Linotype" w:hAnsi="Palatino Linotype"/>
          <w:b/>
        </w:rPr>
        <w:t>í</w:t>
      </w:r>
      <w:r w:rsidR="00C33899" w:rsidRPr="00065EAA">
        <w:rPr>
          <w:rFonts w:ascii="Palatino Linotype" w:hAnsi="Palatino Linotype"/>
          <w:b/>
        </w:rPr>
        <w:t xml:space="preserve"> a</w:t>
      </w:r>
      <w:r w:rsidR="00EB7555" w:rsidRPr="00065EAA">
        <w:rPr>
          <w:rFonts w:ascii="Palatino Linotype" w:hAnsi="Palatino Linotype"/>
          <w:b/>
        </w:rPr>
        <w:t xml:space="preserve"> </w:t>
      </w:r>
      <w:r w:rsidR="001620A4" w:rsidRPr="00065EAA">
        <w:rPr>
          <w:rFonts w:ascii="Palatino Linotype" w:hAnsi="Palatino Linotype"/>
          <w:b/>
        </w:rPr>
        <w:t xml:space="preserve">la documentación y actuaciones relacionadas con el Procedimiento </w:t>
      </w:r>
      <w:r w:rsidR="00F7262E" w:rsidRPr="00065EAA">
        <w:rPr>
          <w:rFonts w:ascii="Palatino Linotype" w:hAnsi="Palatino Linotype"/>
          <w:b/>
        </w:rPr>
        <w:t xml:space="preserve">para la Solución </w:t>
      </w:r>
      <w:r w:rsidR="001620A4" w:rsidRPr="00065EAA">
        <w:rPr>
          <w:rFonts w:ascii="Palatino Linotype" w:hAnsi="Palatino Linotype"/>
          <w:b/>
        </w:rPr>
        <w:t xml:space="preserve">de Diferendo </w:t>
      </w:r>
      <w:r w:rsidR="00F7262E" w:rsidRPr="00065EAA">
        <w:rPr>
          <w:rFonts w:ascii="Palatino Linotype" w:hAnsi="Palatino Linotype"/>
          <w:b/>
        </w:rPr>
        <w:t>Limítrofe I</w:t>
      </w:r>
      <w:r w:rsidR="001620A4" w:rsidRPr="00065EAA">
        <w:rPr>
          <w:rFonts w:ascii="Palatino Linotype" w:hAnsi="Palatino Linotype"/>
          <w:b/>
        </w:rPr>
        <w:t xml:space="preserve">ntermunicipal </w:t>
      </w:r>
      <w:r w:rsidR="00F7262E" w:rsidRPr="00065EAA">
        <w:rPr>
          <w:rFonts w:ascii="Palatino Linotype" w:hAnsi="Palatino Linotype"/>
          <w:b/>
        </w:rPr>
        <w:t xml:space="preserve">entre los municipios de Cuautitlán y Cuautitlán Izcalli, </w:t>
      </w:r>
      <w:r w:rsidR="001620A4" w:rsidRPr="00065EAA">
        <w:rPr>
          <w:rFonts w:ascii="Palatino Linotype" w:hAnsi="Palatino Linotype"/>
          <w:b/>
        </w:rPr>
        <w:t xml:space="preserve">ni tampoco con la </w:t>
      </w:r>
      <w:r w:rsidR="00EB7555" w:rsidRPr="00065EAA">
        <w:rPr>
          <w:rFonts w:ascii="Palatino Linotype" w:hAnsi="Palatino Linotype"/>
          <w:b/>
        </w:rPr>
        <w:t xml:space="preserve"> Controversia </w:t>
      </w:r>
      <w:r w:rsidR="001620A4" w:rsidRPr="00065EAA">
        <w:rPr>
          <w:rFonts w:ascii="Palatino Linotype" w:hAnsi="Palatino Linotype"/>
          <w:b/>
        </w:rPr>
        <w:t xml:space="preserve">Constitucional 221/2021, </w:t>
      </w:r>
      <w:r w:rsidR="001620A4" w:rsidRPr="00065EAA">
        <w:rPr>
          <w:rFonts w:ascii="Palatino Linotype" w:hAnsi="Palatino Linotype"/>
        </w:rPr>
        <w:t xml:space="preserve">ya que si bien, la persona solicitante hizo referencia a la Controversia Constitucional, la finalidad de dicha referencia consiste, únicamente, en sustentar su requerimiento de información, por lo que la clasificación pretendida por el </w:t>
      </w:r>
      <w:r w:rsidR="001620A4" w:rsidRPr="00065EAA">
        <w:rPr>
          <w:rFonts w:ascii="Palatino Linotype" w:hAnsi="Palatino Linotype"/>
          <w:b/>
        </w:rPr>
        <w:t>Sujeto Obligado</w:t>
      </w:r>
      <w:r w:rsidR="001620A4" w:rsidRPr="00065EAA">
        <w:t xml:space="preserve"> </w:t>
      </w:r>
      <w:r w:rsidR="001620A4" w:rsidRPr="00065EAA">
        <w:rPr>
          <w:rFonts w:ascii="Palatino Linotype" w:hAnsi="Palatino Linotype"/>
        </w:rPr>
        <w:t>no será materia de estudio,</w:t>
      </w:r>
      <w:r w:rsidR="00D0677C" w:rsidRPr="00065EAA">
        <w:rPr>
          <w:rFonts w:ascii="Palatino Linotype" w:hAnsi="Palatino Linotype"/>
        </w:rPr>
        <w:t xml:space="preserve"> toda vez que la misma se refiere a información que no fue solicitada.</w:t>
      </w:r>
    </w:p>
    <w:p w:rsidR="00912A13" w:rsidRPr="00065EAA" w:rsidRDefault="00912A13" w:rsidP="00BF3833">
      <w:pPr>
        <w:spacing w:before="240" w:after="240" w:line="360" w:lineRule="auto"/>
        <w:jc w:val="both"/>
        <w:rPr>
          <w:rFonts w:ascii="Palatino Linotype" w:eastAsia="Palatino Linotype" w:hAnsi="Palatino Linotype"/>
        </w:rPr>
      </w:pPr>
      <w:r w:rsidRPr="00065EAA">
        <w:rPr>
          <w:rFonts w:ascii="Palatino Linotype" w:eastAsia="Palatino Linotype" w:hAnsi="Palatino Linotype"/>
        </w:rPr>
        <w:t xml:space="preserve">Aclarado lo anterior, se procede al análisis del marco normativo aplicable al caso concreto, con la finalidad de determinar la competencia del </w:t>
      </w:r>
      <w:r w:rsidRPr="00065EAA">
        <w:rPr>
          <w:rFonts w:ascii="Palatino Linotype" w:eastAsia="Palatino Linotype" w:hAnsi="Palatino Linotype"/>
          <w:b/>
        </w:rPr>
        <w:t xml:space="preserve">Sujeto Obligado </w:t>
      </w:r>
      <w:r w:rsidRPr="00065EAA">
        <w:rPr>
          <w:rFonts w:ascii="Palatino Linotype" w:eastAsia="Palatino Linotype" w:hAnsi="Palatino Linotype"/>
        </w:rPr>
        <w:t xml:space="preserve">para contar con el plano que refleje los límites territoriales de las comunidades de “El Sabino”, en el poblado de San Mateo </w:t>
      </w:r>
      <w:proofErr w:type="spellStart"/>
      <w:r w:rsidR="00F7262E" w:rsidRPr="00065EAA">
        <w:rPr>
          <w:rFonts w:ascii="Palatino Linotype" w:eastAsia="Palatino Linotype" w:hAnsi="Palatino Linotype"/>
        </w:rPr>
        <w:t>Ixtacalco</w:t>
      </w:r>
      <w:proofErr w:type="spellEnd"/>
      <w:r w:rsidR="00F7262E" w:rsidRPr="00065EAA">
        <w:rPr>
          <w:rFonts w:ascii="Palatino Linotype" w:eastAsia="Palatino Linotype" w:hAnsi="Palatino Linotype"/>
        </w:rPr>
        <w:t>, después de la aplicación del Decreto número 334 aprobado por la “LX” Legislatura del Estado de México.</w:t>
      </w:r>
    </w:p>
    <w:p w:rsidR="0048335A" w:rsidRPr="00065EAA" w:rsidRDefault="0048335A" w:rsidP="0048335A">
      <w:pPr>
        <w:spacing w:before="240" w:after="240" w:line="360" w:lineRule="auto"/>
        <w:jc w:val="both"/>
        <w:rPr>
          <w:rFonts w:ascii="Palatino Linotype" w:eastAsia="Cambria" w:hAnsi="Palatino Linotype"/>
          <w:lang w:eastAsia="en-US"/>
        </w:rPr>
      </w:pPr>
      <w:r w:rsidRPr="00065EAA">
        <w:rPr>
          <w:rFonts w:ascii="Palatino Linotype" w:eastAsia="Cambria" w:hAnsi="Palatino Linotype" w:cs="Arial"/>
          <w:bCs/>
        </w:rPr>
        <w:t xml:space="preserve">Ahora bien, </w:t>
      </w:r>
      <w:r w:rsidRPr="00065EAA">
        <w:rPr>
          <w:rFonts w:ascii="Palatino Linotype" w:eastAsia="Cambria" w:hAnsi="Palatino Linotype"/>
          <w:lang w:eastAsia="en-US"/>
        </w:rPr>
        <w:t xml:space="preserve">respecto de los diferendos limítrofes, </w:t>
      </w:r>
      <w:r w:rsidRPr="00065EAA">
        <w:rPr>
          <w:rFonts w:ascii="Palatino Linotype" w:eastAsia="Cambria" w:hAnsi="Palatino Linotype" w:cs="Arial"/>
          <w:bCs/>
        </w:rPr>
        <w:t>es pertinente mencionar</w:t>
      </w:r>
      <w:r w:rsidRPr="00065EAA">
        <w:rPr>
          <w:rFonts w:ascii="Palatino Linotype" w:eastAsia="Cambria" w:hAnsi="Palatino Linotype"/>
          <w:lang w:eastAsia="en-US"/>
        </w:rPr>
        <w:t xml:space="preserve"> que el artículo 112 de la Constitución Política del Estado Libere y Soberano del Estado de México, dispone lo siguiente:</w:t>
      </w:r>
    </w:p>
    <w:p w:rsidR="0048335A" w:rsidRPr="00065EAA" w:rsidRDefault="0048335A" w:rsidP="0048335A">
      <w:pPr>
        <w:spacing w:after="120"/>
        <w:ind w:left="851" w:right="851"/>
        <w:jc w:val="both"/>
        <w:rPr>
          <w:rFonts w:ascii="Palatino Linotype" w:eastAsia="Calibri" w:hAnsi="Palatino Linotype"/>
          <w:i/>
          <w:sz w:val="22"/>
          <w:szCs w:val="22"/>
        </w:rPr>
      </w:pPr>
      <w:r w:rsidRPr="00065EAA">
        <w:rPr>
          <w:rFonts w:ascii="Palatino Linotype" w:eastAsia="Calibri" w:hAnsi="Palatino Linotype"/>
          <w:i/>
          <w:sz w:val="22"/>
          <w:szCs w:val="22"/>
        </w:rPr>
        <w:t>“</w:t>
      </w:r>
      <w:r w:rsidRPr="00065EAA">
        <w:rPr>
          <w:rFonts w:ascii="Palatino Linotype" w:eastAsia="Calibri" w:hAnsi="Palatino Linotype"/>
          <w:b/>
          <w:bCs/>
          <w:i/>
          <w:sz w:val="22"/>
          <w:szCs w:val="22"/>
        </w:rPr>
        <w:t>Artículo 112</w:t>
      </w:r>
      <w:r w:rsidRPr="00065EAA">
        <w:rPr>
          <w:rFonts w:ascii="Palatino Linotype" w:eastAsia="Calibri" w:hAnsi="Palatino Linotype"/>
          <w:i/>
          <w:sz w:val="22"/>
          <w:szCs w:val="22"/>
        </w:rPr>
        <w:t>.- 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rsidR="0048335A" w:rsidRPr="00065EAA" w:rsidRDefault="0048335A" w:rsidP="0048335A">
      <w:pPr>
        <w:spacing w:after="120"/>
        <w:ind w:left="851" w:right="851"/>
        <w:jc w:val="both"/>
        <w:rPr>
          <w:rFonts w:ascii="Palatino Linotype" w:eastAsia="Calibri" w:hAnsi="Palatino Linotype"/>
          <w:i/>
          <w:sz w:val="22"/>
          <w:szCs w:val="22"/>
        </w:rPr>
      </w:pPr>
      <w:r w:rsidRPr="00065EAA">
        <w:rPr>
          <w:rFonts w:ascii="Palatino Linotype" w:eastAsia="Calibri" w:hAnsi="Palatino Linotype"/>
          <w:i/>
          <w:sz w:val="22"/>
          <w:szCs w:val="22"/>
        </w:rPr>
        <w:t>Los municipios del Estado, su denominación y la de sus cabeceras, serán los que señale la ley de la materia.” (Sic)</w:t>
      </w:r>
    </w:p>
    <w:p w:rsidR="0048335A" w:rsidRPr="00065EAA" w:rsidRDefault="0048335A" w:rsidP="0048335A">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lastRenderedPageBreak/>
        <w:t xml:space="preserve">Con base a la disposición legal referida, el municipio tiene la facultad de establecer su división territorial, ante ello viene a colación lo establecido por los artículos 4, 7 y 8 de la Ley Orgánica Municipal del Estado de México, los que disponen: </w:t>
      </w:r>
    </w:p>
    <w:p w:rsidR="0048335A" w:rsidRPr="00065EAA" w:rsidRDefault="0048335A" w:rsidP="0048335A">
      <w:pPr>
        <w:spacing w:after="120"/>
        <w:ind w:left="851" w:right="851"/>
        <w:jc w:val="both"/>
        <w:rPr>
          <w:rFonts w:ascii="Palatino Linotype" w:eastAsia="Palatino Linotype" w:hAnsi="Palatino Linotype" w:cs="Palatino Linotype"/>
          <w:b/>
          <w:i/>
          <w:sz w:val="22"/>
          <w:szCs w:val="22"/>
        </w:rPr>
      </w:pPr>
      <w:r w:rsidRPr="00065EAA">
        <w:rPr>
          <w:rFonts w:ascii="Palatino Linotype" w:eastAsia="Palatino Linotype" w:hAnsi="Palatino Linotype" w:cs="Palatino Linotype"/>
          <w:i/>
          <w:sz w:val="22"/>
          <w:szCs w:val="22"/>
        </w:rPr>
        <w:t>“</w:t>
      </w:r>
      <w:r w:rsidRPr="00065EAA">
        <w:rPr>
          <w:rFonts w:ascii="Palatino Linotype" w:eastAsia="Palatino Linotype" w:hAnsi="Palatino Linotype" w:cs="Palatino Linotype"/>
          <w:b/>
          <w:i/>
          <w:sz w:val="22"/>
          <w:szCs w:val="22"/>
        </w:rPr>
        <w:t>Artículo 4.-</w:t>
      </w:r>
      <w:r w:rsidRPr="00065EAA">
        <w:rPr>
          <w:rFonts w:ascii="Palatino Linotype" w:eastAsia="Palatino Linotype" w:hAnsi="Palatino Linotype" w:cs="Palatino Linotype"/>
          <w:i/>
          <w:sz w:val="22"/>
          <w:szCs w:val="22"/>
        </w:rPr>
        <w:t xml:space="preserve"> La creación y supresión de municipios, la modificación de su territorio, cambios en su denominación o ubicación de sus cabeceras municipales, así como la </w:t>
      </w:r>
      <w:r w:rsidRPr="00065EAA">
        <w:rPr>
          <w:rFonts w:ascii="Palatino Linotype" w:eastAsia="Palatino Linotype" w:hAnsi="Palatino Linotype" w:cs="Palatino Linotype"/>
          <w:b/>
          <w:i/>
          <w:sz w:val="22"/>
          <w:szCs w:val="22"/>
          <w:u w:val="single"/>
        </w:rPr>
        <w:t>solución de conflictos sobre límites intermunicipales</w:t>
      </w:r>
      <w:r w:rsidRPr="00065EAA">
        <w:rPr>
          <w:rFonts w:ascii="Palatino Linotype" w:eastAsia="Palatino Linotype" w:hAnsi="Palatino Linotype" w:cs="Palatino Linotype"/>
          <w:i/>
          <w:sz w:val="22"/>
          <w:szCs w:val="22"/>
        </w:rPr>
        <w:t xml:space="preserve">, </w:t>
      </w:r>
      <w:r w:rsidRPr="00065EAA">
        <w:rPr>
          <w:rFonts w:ascii="Palatino Linotype" w:eastAsia="Palatino Linotype" w:hAnsi="Palatino Linotype" w:cs="Palatino Linotype"/>
          <w:b/>
          <w:i/>
          <w:sz w:val="22"/>
          <w:szCs w:val="22"/>
        </w:rPr>
        <w:t>corresponden a la Legislatura del Estado.</w:t>
      </w:r>
    </w:p>
    <w:p w:rsidR="0048335A" w:rsidRPr="00065EAA" w:rsidRDefault="0048335A" w:rsidP="0048335A">
      <w:pPr>
        <w:spacing w:after="120"/>
        <w:ind w:left="851" w:right="851"/>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Artículo 7</w:t>
      </w:r>
      <w:r w:rsidRPr="00065EAA">
        <w:rPr>
          <w:rFonts w:ascii="Palatino Linotype" w:eastAsia="Palatino Linotype" w:hAnsi="Palatino Linotype" w:cs="Palatino Linotype"/>
          <w:i/>
          <w:sz w:val="22"/>
          <w:szCs w:val="22"/>
        </w:rPr>
        <w:t>.- La extensión territorial de los municipios del Estado, comprenderá la superficie y límites reconocidos para cada uno de ellos.” (Sic)</w:t>
      </w:r>
    </w:p>
    <w:p w:rsidR="0048335A" w:rsidRPr="00065EAA" w:rsidRDefault="0048335A" w:rsidP="0048335A">
      <w:pPr>
        <w:spacing w:after="120"/>
        <w:ind w:left="851" w:right="851"/>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Artículo 8.</w:t>
      </w:r>
      <w:r w:rsidRPr="00065EAA">
        <w:rPr>
          <w:rFonts w:ascii="Palatino Linotype" w:eastAsia="Palatino Linotype" w:hAnsi="Palatino Linotype" w:cs="Palatino Linotype"/>
          <w:i/>
          <w:sz w:val="22"/>
          <w:szCs w:val="22"/>
        </w:rPr>
        <w:t>- La división territorial de los municipios se integra por la cabecera municipal, y por las delegaciones, subdelegaciones, colonias, sectores y manzanas, con la denominación, extensión y límites que establezcan los ayuntamientos.” (Sic)</w:t>
      </w:r>
    </w:p>
    <w:p w:rsidR="00990453" w:rsidRPr="00065EAA" w:rsidRDefault="0048335A" w:rsidP="0048335A">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De lo procedente se advierte que los municipios del Estado de México, entre ellos el </w:t>
      </w:r>
      <w:r w:rsidRPr="00065EAA">
        <w:rPr>
          <w:rFonts w:ascii="Palatino Linotype" w:eastAsia="Palatino Linotype" w:hAnsi="Palatino Linotype" w:cs="Palatino Linotype"/>
          <w:b/>
        </w:rPr>
        <w:t>Sujeto Obligado</w:t>
      </w:r>
      <w:r w:rsidRPr="00065EAA">
        <w:rPr>
          <w:rFonts w:ascii="Palatino Linotype" w:eastAsia="Palatino Linotype" w:hAnsi="Palatino Linotype" w:cs="Palatino Linotype"/>
        </w:rPr>
        <w:t xml:space="preserve">, no tienen facultad para modificar su territorio, denominación o ubicación de sus cabeceras municipales, así como tampoco para la </w:t>
      </w:r>
      <w:r w:rsidRPr="00065EAA">
        <w:rPr>
          <w:rFonts w:ascii="Palatino Linotype" w:eastAsia="Palatino Linotype" w:hAnsi="Palatino Linotype" w:cs="Palatino Linotype"/>
          <w:b/>
        </w:rPr>
        <w:t>solución de conflictos sobre diferendos limítrofes intermunicipales</w:t>
      </w:r>
      <w:r w:rsidRPr="00065EAA">
        <w:rPr>
          <w:rFonts w:ascii="Palatino Linotype" w:eastAsia="Palatino Linotype" w:hAnsi="Palatino Linotype" w:cs="Palatino Linotype"/>
        </w:rPr>
        <w:t xml:space="preserve">, en virtud de que la autoridad competente para conocer sobre dichos temas, es  el Poder Legislativo del Estado de México. </w:t>
      </w:r>
    </w:p>
    <w:p w:rsidR="0048335A" w:rsidRPr="00065EAA" w:rsidRDefault="0048335A" w:rsidP="0048335A">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En el caso de límites intermunicipales a través de la Comisión de Límites del Gobierno del Estado de México, como se desprende de los artículos 61, fracciones </w:t>
      </w:r>
      <w:r w:rsidRPr="00065EAA">
        <w:rPr>
          <w:rFonts w:ascii="Palatino Linotype" w:hAnsi="Palatino Linotype"/>
        </w:rPr>
        <w:t xml:space="preserve">XXV y XXVI de la Constitución Política del Estado Libre y Soberano de México, </w:t>
      </w:r>
      <w:r w:rsidRPr="00065EAA">
        <w:rPr>
          <w:rFonts w:ascii="Palatino Linotype" w:eastAsia="Palatino Linotype" w:hAnsi="Palatino Linotype" w:cs="Palatino Linotype"/>
        </w:rPr>
        <w:t xml:space="preserve">19, </w:t>
      </w:r>
      <w:r w:rsidRPr="00065EAA">
        <w:rPr>
          <w:rFonts w:ascii="Palatino Linotype" w:eastAsia="Cambria" w:hAnsi="Palatino Linotype"/>
          <w:lang w:eastAsia="en-US"/>
        </w:rPr>
        <w:t>fracciones I, III, VII y XI</w:t>
      </w:r>
      <w:r w:rsidRPr="00065EAA">
        <w:rPr>
          <w:rFonts w:ascii="Palatino Linotype" w:eastAsia="Palatino Linotype" w:hAnsi="Palatino Linotype" w:cs="Palatino Linotype"/>
        </w:rPr>
        <w:t xml:space="preserve"> y 40 de la Ley Reglamentaria de Las Fracciones XXV y XXVI del Artículo 61 de la Constitución Política del Estado Libre y Soberano de México, donde se establecen las atribuciones de la Comisión para la solución de diferendo</w:t>
      </w:r>
      <w:r w:rsidR="00990453" w:rsidRPr="00065EAA">
        <w:rPr>
          <w:rFonts w:ascii="Palatino Linotype" w:eastAsia="Palatino Linotype" w:hAnsi="Palatino Linotype" w:cs="Palatino Linotype"/>
        </w:rPr>
        <w:t>s limítrofes intermunicipales,</w:t>
      </w:r>
      <w:r w:rsidRPr="00065EAA">
        <w:rPr>
          <w:rFonts w:ascii="Palatino Linotype" w:eastAsia="Palatino Linotype" w:hAnsi="Palatino Linotype" w:cs="Palatino Linotype"/>
        </w:rPr>
        <w:t xml:space="preserve"> a saber:</w:t>
      </w:r>
    </w:p>
    <w:p w:rsidR="0048335A" w:rsidRPr="00065EAA" w:rsidRDefault="0048335A" w:rsidP="0048335A">
      <w:pPr>
        <w:spacing w:before="120" w:after="120"/>
        <w:ind w:left="851" w:right="1134"/>
        <w:jc w:val="both"/>
        <w:rPr>
          <w:b/>
          <w:sz w:val="22"/>
          <w:szCs w:val="22"/>
        </w:rPr>
      </w:pPr>
      <w:r w:rsidRPr="00065EAA">
        <w:rPr>
          <w:rFonts w:ascii="Palatino Linotype" w:eastAsia="Palatino Linotype" w:hAnsi="Palatino Linotype" w:cs="Palatino Linotype"/>
          <w:i/>
          <w:sz w:val="22"/>
          <w:szCs w:val="22"/>
        </w:rPr>
        <w:lastRenderedPageBreak/>
        <w:t>“</w:t>
      </w:r>
      <w:r w:rsidRPr="00065EAA">
        <w:rPr>
          <w:rFonts w:ascii="Palatino Linotype" w:hAnsi="Palatino Linotype"/>
          <w:b/>
          <w:i/>
          <w:sz w:val="22"/>
          <w:szCs w:val="22"/>
        </w:rPr>
        <w:t>Artículo 61.</w:t>
      </w:r>
      <w:r w:rsidRPr="00065EAA">
        <w:rPr>
          <w:rFonts w:ascii="Palatino Linotype" w:hAnsi="Palatino Linotype"/>
          <w:i/>
          <w:sz w:val="22"/>
          <w:szCs w:val="22"/>
        </w:rPr>
        <w:t xml:space="preserve"> Son facultades y obligaciones de la </w:t>
      </w:r>
      <w:r w:rsidRPr="00065EAA">
        <w:rPr>
          <w:rFonts w:ascii="Palatino Linotype" w:hAnsi="Palatino Linotype"/>
          <w:b/>
          <w:i/>
          <w:sz w:val="22"/>
          <w:szCs w:val="22"/>
        </w:rPr>
        <w:t>legislatura:</w:t>
      </w:r>
    </w:p>
    <w:p w:rsidR="0048335A" w:rsidRPr="00065EAA" w:rsidRDefault="0048335A" w:rsidP="0048335A">
      <w:pPr>
        <w:spacing w:before="120" w:after="120"/>
        <w:ind w:left="851" w:right="1134"/>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i/>
          <w:sz w:val="22"/>
          <w:szCs w:val="22"/>
        </w:rPr>
        <w:t xml:space="preserve">... </w:t>
      </w:r>
    </w:p>
    <w:p w:rsidR="0048335A" w:rsidRPr="00065EAA" w:rsidRDefault="0048335A" w:rsidP="0048335A">
      <w:pPr>
        <w:spacing w:before="120" w:after="120"/>
        <w:ind w:left="1134" w:right="1134"/>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 xml:space="preserve">XXV. </w:t>
      </w:r>
      <w:r w:rsidRPr="00065EAA">
        <w:rPr>
          <w:rFonts w:ascii="Palatino Linotype" w:eastAsia="Palatino Linotype" w:hAnsi="Palatino Linotype" w:cs="Palatino Linotype"/>
          <w:i/>
          <w:sz w:val="22"/>
          <w:szCs w:val="22"/>
        </w:rPr>
        <w:t>Fijar los límites de los municipios del Estado y resolver las diferencias que en esta materia se produzcan;</w:t>
      </w:r>
    </w:p>
    <w:p w:rsidR="0048335A" w:rsidRPr="00065EAA" w:rsidRDefault="0048335A" w:rsidP="0048335A">
      <w:pPr>
        <w:spacing w:before="120" w:after="120"/>
        <w:ind w:left="1134" w:right="1134"/>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XXVI.</w:t>
      </w:r>
      <w:r w:rsidRPr="00065EAA">
        <w:rPr>
          <w:rFonts w:ascii="Palatino Linotype" w:eastAsia="Palatino Linotype" w:hAnsi="Palatino Linotype" w:cs="Palatino Linotype"/>
          <w:i/>
          <w:sz w:val="22"/>
          <w:szCs w:val="22"/>
        </w:rPr>
        <w:t xml:space="preserve"> Crear y suprimir municipios, tomando en cuenta criterios de orden demográfico, político, social y económico;”</w:t>
      </w:r>
    </w:p>
    <w:p w:rsidR="0048335A" w:rsidRPr="00065EAA" w:rsidRDefault="0048335A" w:rsidP="0048335A">
      <w:pPr>
        <w:spacing w:before="120" w:after="120"/>
        <w:ind w:left="851" w:right="1134"/>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“Artículo 19.-</w:t>
      </w:r>
      <w:r w:rsidRPr="00065EAA">
        <w:rPr>
          <w:rFonts w:ascii="Palatino Linotype" w:eastAsia="Palatino Linotype" w:hAnsi="Palatino Linotype" w:cs="Palatino Linotype"/>
          <w:i/>
          <w:sz w:val="22"/>
          <w:szCs w:val="22"/>
        </w:rPr>
        <w:t xml:space="preserve"> Para el cumplimiento de su objetivo, la Comisión Estatal tendrá las atribuciones siguientes:</w:t>
      </w:r>
    </w:p>
    <w:p w:rsidR="0048335A" w:rsidRPr="00065EAA" w:rsidRDefault="0048335A" w:rsidP="0048335A">
      <w:pPr>
        <w:spacing w:before="120" w:after="120"/>
        <w:ind w:left="1134" w:right="1134"/>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I.</w:t>
      </w:r>
      <w:r w:rsidRPr="00065EAA">
        <w:rPr>
          <w:rFonts w:ascii="Palatino Linotype" w:eastAsia="Palatino Linotype" w:hAnsi="Palatino Linotype" w:cs="Palatino Linotype"/>
          <w:i/>
          <w:sz w:val="22"/>
          <w:szCs w:val="22"/>
        </w:rPr>
        <w:t xml:space="preserve"> Emitir opinión técnica sobre la extensión y límites del Estado y de sus Municipios a solicitud expresa de la Legislatura o del titular del Poder Ejecutivo;</w:t>
      </w:r>
    </w:p>
    <w:p w:rsidR="0048335A" w:rsidRPr="00065EAA" w:rsidRDefault="0048335A" w:rsidP="0048335A">
      <w:pPr>
        <w:spacing w:before="120" w:after="120"/>
        <w:ind w:left="1134" w:right="1134"/>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i/>
          <w:sz w:val="22"/>
          <w:szCs w:val="22"/>
        </w:rPr>
        <w:t>…</w:t>
      </w:r>
    </w:p>
    <w:p w:rsidR="0048335A" w:rsidRPr="00065EAA" w:rsidRDefault="0048335A" w:rsidP="0048335A">
      <w:pPr>
        <w:spacing w:before="120" w:after="120"/>
        <w:ind w:left="1134" w:right="1134"/>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III</w:t>
      </w:r>
      <w:r w:rsidRPr="00065EAA">
        <w:rPr>
          <w:rFonts w:ascii="Palatino Linotype" w:eastAsia="Palatino Linotype" w:hAnsi="Palatino Linotype" w:cs="Palatino Linotype"/>
          <w:i/>
          <w:sz w:val="22"/>
          <w:szCs w:val="22"/>
        </w:rPr>
        <w:t>. Promover la celebración de convenios amistosos para resolver los problemas de límites entre sus municipios y el Estado con otras entidades federativas, a fin de que el Poder Legislativo cuente con argumentos para dictaminar sobre los mismos;</w:t>
      </w:r>
    </w:p>
    <w:p w:rsidR="0048335A" w:rsidRPr="00065EAA" w:rsidRDefault="0048335A" w:rsidP="0048335A">
      <w:pPr>
        <w:spacing w:before="120" w:after="120"/>
        <w:ind w:left="1134" w:right="1134"/>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i/>
          <w:sz w:val="22"/>
          <w:szCs w:val="22"/>
        </w:rPr>
        <w:t>…</w:t>
      </w:r>
    </w:p>
    <w:p w:rsidR="0048335A" w:rsidRPr="00065EAA" w:rsidRDefault="0048335A" w:rsidP="0048335A">
      <w:pPr>
        <w:spacing w:before="120" w:after="120"/>
        <w:ind w:left="1134" w:right="1134"/>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VII.</w:t>
      </w:r>
      <w:r w:rsidRPr="00065EAA">
        <w:rPr>
          <w:rFonts w:ascii="Palatino Linotype" w:eastAsia="Palatino Linotype" w:hAnsi="Palatino Linotype" w:cs="Palatino Linotype"/>
          <w:i/>
          <w:sz w:val="22"/>
          <w:szCs w:val="22"/>
        </w:rPr>
        <w:t xml:space="preserve"> Preparar el expediente técnico que coadyuve para el arreglo de los límites del estado con otras entidades federativas o con sus municipios en los casos que se planteen diferencias en esta materia;</w:t>
      </w:r>
    </w:p>
    <w:p w:rsidR="0048335A" w:rsidRPr="00065EAA" w:rsidRDefault="0048335A" w:rsidP="0048335A">
      <w:pPr>
        <w:spacing w:before="120" w:after="120"/>
        <w:ind w:left="1134" w:right="1134"/>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i/>
          <w:sz w:val="22"/>
          <w:szCs w:val="22"/>
        </w:rPr>
        <w:t>…</w:t>
      </w:r>
    </w:p>
    <w:p w:rsidR="0048335A" w:rsidRPr="00065EAA" w:rsidRDefault="0048335A" w:rsidP="0048335A">
      <w:pPr>
        <w:spacing w:before="120" w:after="120"/>
        <w:ind w:left="1134" w:right="1134"/>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XI.</w:t>
      </w:r>
      <w:r w:rsidRPr="00065EAA">
        <w:rPr>
          <w:rFonts w:ascii="Palatino Linotype" w:eastAsia="Palatino Linotype" w:hAnsi="Palatino Linotype" w:cs="Palatino Linotype"/>
          <w:i/>
          <w:sz w:val="22"/>
          <w:szCs w:val="22"/>
        </w:rPr>
        <w:t xml:space="preserve"> Emitir dictámenes técnicos en materia de diferendos limítrofes entre los municipios del Estado...”;</w:t>
      </w:r>
    </w:p>
    <w:p w:rsidR="0048335A" w:rsidRPr="00065EAA" w:rsidRDefault="0048335A" w:rsidP="0048335A">
      <w:pPr>
        <w:spacing w:before="120" w:after="120"/>
        <w:ind w:left="851" w:right="1134"/>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Artículo 40.-</w:t>
      </w:r>
      <w:r w:rsidRPr="00065EAA">
        <w:rPr>
          <w:rFonts w:ascii="Palatino Linotype" w:eastAsia="Palatino Linotype" w:hAnsi="Palatino Linotype" w:cs="Palatino Linotype"/>
          <w:i/>
          <w:sz w:val="22"/>
          <w:szCs w:val="22"/>
        </w:rPr>
        <w:t xml:space="preserve"> Las </w:t>
      </w:r>
      <w:r w:rsidRPr="00065EAA">
        <w:rPr>
          <w:rFonts w:ascii="Palatino Linotype" w:eastAsia="Palatino Linotype" w:hAnsi="Palatino Linotype" w:cs="Palatino Linotype"/>
          <w:b/>
          <w:i/>
          <w:sz w:val="22"/>
          <w:szCs w:val="22"/>
        </w:rPr>
        <w:t>diferencias que se susciten sobre límites municipales serán resueltas por el Poder Legislativo</w:t>
      </w:r>
      <w:r w:rsidRPr="00065EAA">
        <w:rPr>
          <w:rFonts w:ascii="Palatino Linotype" w:eastAsia="Palatino Linotype" w:hAnsi="Palatino Linotype" w:cs="Palatino Linotype"/>
          <w:i/>
          <w:sz w:val="22"/>
          <w:szCs w:val="22"/>
        </w:rPr>
        <w:t xml:space="preserve"> del Estado, con el apoyo de la Comisión Estatal de conformidad con las disposiciones de esta ley.”</w:t>
      </w:r>
    </w:p>
    <w:p w:rsidR="0048335A" w:rsidRPr="00065EAA" w:rsidRDefault="00D56F95" w:rsidP="00115D95">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Respecto al procedimiento para la solución de diferendos limítrofes  </w:t>
      </w:r>
      <w:r w:rsidR="00990453" w:rsidRPr="00065EAA">
        <w:rPr>
          <w:rFonts w:ascii="Palatino Linotype" w:eastAsia="Palatino Linotype" w:hAnsi="Palatino Linotype" w:cs="Palatino Linotype"/>
        </w:rPr>
        <w:t>intermunicipales, la Ley Reglamentaria de Las Fracciones XXV y XXVI del Artículo 61 de la Constitución Política del Estado Libre y Soberano de México</w:t>
      </w:r>
      <w:r w:rsidR="00115D95" w:rsidRPr="00065EAA">
        <w:rPr>
          <w:rFonts w:ascii="Palatino Linotype" w:eastAsia="Palatino Linotype" w:hAnsi="Palatino Linotype" w:cs="Palatino Linotype"/>
        </w:rPr>
        <w:t xml:space="preserve">, </w:t>
      </w:r>
      <w:r w:rsidR="00B67266" w:rsidRPr="00065EAA">
        <w:rPr>
          <w:rFonts w:ascii="Palatino Linotype" w:eastAsia="Palatino Linotype" w:hAnsi="Palatino Linotype" w:cs="Palatino Linotype"/>
        </w:rPr>
        <w:t>en los artículos que 41 al 52</w:t>
      </w:r>
      <w:r w:rsidR="0048335A" w:rsidRPr="00065EAA">
        <w:rPr>
          <w:rFonts w:ascii="Palatino Linotype" w:eastAsia="Palatino Linotype" w:hAnsi="Palatino Linotype" w:cs="Palatino Linotype"/>
        </w:rPr>
        <w:t xml:space="preserve">, </w:t>
      </w:r>
      <w:r w:rsidR="00115D95" w:rsidRPr="00065EAA">
        <w:rPr>
          <w:rFonts w:ascii="Palatino Linotype" w:eastAsia="Palatino Linotype" w:hAnsi="Palatino Linotype" w:cs="Palatino Linotype"/>
        </w:rPr>
        <w:t>dispone lo siguiente:</w:t>
      </w:r>
    </w:p>
    <w:p w:rsidR="00115D95" w:rsidRPr="00065EAA" w:rsidRDefault="00115D95" w:rsidP="00B67266">
      <w:pPr>
        <w:spacing w:before="120" w:after="120"/>
        <w:ind w:left="851" w:right="902"/>
        <w:jc w:val="both"/>
        <w:rPr>
          <w:rFonts w:ascii="Palatino Linotype" w:hAnsi="Palatino Linotype"/>
          <w:i/>
          <w:sz w:val="22"/>
          <w:szCs w:val="22"/>
        </w:rPr>
      </w:pPr>
      <w:r w:rsidRPr="00065EAA">
        <w:rPr>
          <w:rFonts w:ascii="Palatino Linotype" w:hAnsi="Palatino Linotype"/>
          <w:sz w:val="22"/>
          <w:szCs w:val="22"/>
        </w:rPr>
        <w:lastRenderedPageBreak/>
        <w:t>“</w:t>
      </w:r>
      <w:r w:rsidR="0048335A" w:rsidRPr="00065EAA">
        <w:rPr>
          <w:rFonts w:ascii="Palatino Linotype" w:hAnsi="Palatino Linotype"/>
          <w:b/>
          <w:i/>
          <w:sz w:val="22"/>
          <w:szCs w:val="22"/>
        </w:rPr>
        <w:t>Artículo 41</w:t>
      </w:r>
      <w:r w:rsidR="0048335A" w:rsidRPr="00065EAA">
        <w:rPr>
          <w:rFonts w:ascii="Palatino Linotype" w:hAnsi="Palatino Linotype"/>
          <w:i/>
          <w:sz w:val="22"/>
          <w:szCs w:val="22"/>
        </w:rPr>
        <w:t xml:space="preserve">.- </w:t>
      </w:r>
      <w:r w:rsidRPr="00065EAA">
        <w:rPr>
          <w:rFonts w:ascii="Palatino Linotype" w:hAnsi="Palatino Linotype"/>
          <w:i/>
          <w:sz w:val="22"/>
          <w:szCs w:val="22"/>
        </w:rPr>
        <w:t xml:space="preserve">El o los actores, o bien, la Legislatura por conducto de uno o más Diputadas y/o Diputados, podrán iniciar el procedimiento para la solución de diferendos limítrofes intermunicipales. </w:t>
      </w:r>
    </w:p>
    <w:p w:rsidR="00115D95" w:rsidRPr="00065EAA" w:rsidRDefault="00115D95" w:rsidP="00B67266">
      <w:pPr>
        <w:spacing w:before="120" w:after="120"/>
        <w:ind w:left="851" w:right="902"/>
        <w:jc w:val="both"/>
        <w:rPr>
          <w:rFonts w:ascii="Palatino Linotype" w:hAnsi="Palatino Linotype"/>
          <w:i/>
          <w:sz w:val="22"/>
          <w:szCs w:val="22"/>
        </w:rPr>
      </w:pPr>
      <w:r w:rsidRPr="00065EAA">
        <w:rPr>
          <w:rFonts w:ascii="Palatino Linotype" w:hAnsi="Palatino Linotype"/>
          <w:i/>
          <w:sz w:val="22"/>
          <w:szCs w:val="22"/>
        </w:rPr>
        <w:t xml:space="preserve">Cuando la solicitud sea suscrita por más de una o un diputado deberá designar expresamente a un representante común para que comparezca ante la Comisión Legislativa a exponer sus planteamientos. </w:t>
      </w:r>
    </w:p>
    <w:p w:rsidR="00115D95" w:rsidRPr="00065EAA" w:rsidRDefault="00115D95" w:rsidP="00B67266">
      <w:pPr>
        <w:spacing w:before="120" w:after="120"/>
        <w:ind w:left="851" w:right="902"/>
        <w:jc w:val="both"/>
        <w:rPr>
          <w:rFonts w:ascii="Palatino Linotype" w:hAnsi="Palatino Linotype"/>
          <w:i/>
          <w:sz w:val="22"/>
          <w:szCs w:val="22"/>
        </w:rPr>
      </w:pPr>
      <w:r w:rsidRPr="00065EAA">
        <w:rPr>
          <w:rFonts w:ascii="Palatino Linotype" w:hAnsi="Palatino Linotype"/>
          <w:i/>
          <w:sz w:val="22"/>
          <w:szCs w:val="22"/>
        </w:rPr>
        <w:t>En caso de que la solicitud haya sido presentada por una o uno de los Diputados de la Legislatura, la Comisión Legislativa notificará a los municipios involucrados citándolos a comparecer al igual que al Diputado presentante, para que manifiesten sus planteamientos en relación con el inicio del procedimiento.</w:t>
      </w:r>
    </w:p>
    <w:p w:rsidR="00115D95" w:rsidRPr="00065EAA" w:rsidRDefault="00115D95" w:rsidP="00B67266">
      <w:pPr>
        <w:spacing w:before="120" w:after="120"/>
        <w:ind w:left="851" w:right="902"/>
        <w:jc w:val="both"/>
        <w:rPr>
          <w:rFonts w:ascii="Palatino Linotype" w:hAnsi="Palatino Linotype"/>
          <w:i/>
          <w:sz w:val="22"/>
          <w:szCs w:val="22"/>
        </w:rPr>
      </w:pPr>
      <w:r w:rsidRPr="00065EAA">
        <w:rPr>
          <w:rFonts w:ascii="Palatino Linotype" w:hAnsi="Palatino Linotype"/>
          <w:i/>
          <w:sz w:val="22"/>
          <w:szCs w:val="22"/>
        </w:rPr>
        <w:t xml:space="preserve">Una vez hechas las manifestaciones de los municipios involucrados como las del Diputado presentante, el municipio interesado deberá ratificar, ampliar en términos del artículo 42 de la presente Ley o en su caso desistir la solicitud presentada por el Diputado. </w:t>
      </w:r>
    </w:p>
    <w:p w:rsidR="00115D95" w:rsidRPr="00065EAA" w:rsidRDefault="0048335A" w:rsidP="00B67266">
      <w:pPr>
        <w:spacing w:before="120" w:after="120"/>
        <w:ind w:left="851" w:right="902"/>
        <w:jc w:val="both"/>
        <w:rPr>
          <w:rFonts w:ascii="Palatino Linotype" w:hAnsi="Palatino Linotype"/>
          <w:i/>
          <w:sz w:val="22"/>
          <w:szCs w:val="22"/>
        </w:rPr>
      </w:pPr>
      <w:r w:rsidRPr="00065EAA">
        <w:rPr>
          <w:rFonts w:ascii="Palatino Linotype" w:hAnsi="Palatino Linotype"/>
          <w:b/>
          <w:i/>
          <w:sz w:val="22"/>
          <w:szCs w:val="22"/>
        </w:rPr>
        <w:t>Artículo 42</w:t>
      </w:r>
      <w:r w:rsidRPr="00065EAA">
        <w:rPr>
          <w:rFonts w:ascii="Palatino Linotype" w:hAnsi="Palatino Linotype"/>
          <w:i/>
          <w:sz w:val="22"/>
          <w:szCs w:val="22"/>
        </w:rPr>
        <w:t>.- La solicitud en la que uno o más municipios demanden la intervención de la Legislatura para la solución de un diferendo limítrofe, deberá dirigirse a</w:t>
      </w:r>
      <w:r w:rsidR="00115D95" w:rsidRPr="00065EAA">
        <w:rPr>
          <w:rFonts w:ascii="Palatino Linotype" w:hAnsi="Palatino Linotype"/>
          <w:i/>
          <w:sz w:val="22"/>
          <w:szCs w:val="22"/>
        </w:rPr>
        <w:t xml:space="preserve"> la persona que presida la Legislatura y contener los siguientes requisitos:</w:t>
      </w:r>
    </w:p>
    <w:p w:rsidR="00115D95" w:rsidRPr="00065EAA" w:rsidRDefault="0048335A" w:rsidP="00B67266">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I.</w:t>
      </w:r>
      <w:r w:rsidRPr="00065EAA">
        <w:rPr>
          <w:rFonts w:ascii="Palatino Linotype" w:hAnsi="Palatino Linotype"/>
          <w:i/>
          <w:sz w:val="22"/>
          <w:szCs w:val="22"/>
        </w:rPr>
        <w:t xml:space="preserve"> Deberá estar formulada </w:t>
      </w:r>
      <w:r w:rsidR="00115D95" w:rsidRPr="00065EAA">
        <w:rPr>
          <w:rFonts w:ascii="Palatino Linotype" w:hAnsi="Palatino Linotype"/>
          <w:i/>
          <w:sz w:val="22"/>
          <w:szCs w:val="22"/>
        </w:rPr>
        <w:t>por las personas titulares de la presidencia municipal y sindicatura del o los municipios solicitantes, señalando el domicilio del Ayuntamiento;</w:t>
      </w:r>
    </w:p>
    <w:p w:rsidR="0048335A" w:rsidRPr="00065EAA" w:rsidRDefault="0048335A" w:rsidP="00B67266">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II.</w:t>
      </w:r>
      <w:r w:rsidRPr="00065EAA">
        <w:rPr>
          <w:rFonts w:ascii="Palatino Linotype" w:hAnsi="Palatino Linotype"/>
          <w:i/>
          <w:sz w:val="22"/>
          <w:szCs w:val="22"/>
        </w:rPr>
        <w:t xml:space="preserve"> El nombre </w:t>
      </w:r>
      <w:r w:rsidR="00115D95" w:rsidRPr="00065EAA">
        <w:rPr>
          <w:rFonts w:ascii="Palatino Linotype" w:hAnsi="Palatino Linotype"/>
          <w:i/>
          <w:sz w:val="22"/>
          <w:szCs w:val="22"/>
        </w:rPr>
        <w:t xml:space="preserve">del personal profesional </w:t>
      </w:r>
      <w:r w:rsidRPr="00065EAA">
        <w:rPr>
          <w:rFonts w:ascii="Palatino Linotype" w:hAnsi="Palatino Linotype"/>
          <w:i/>
          <w:sz w:val="22"/>
          <w:szCs w:val="22"/>
        </w:rPr>
        <w:t xml:space="preserve">que se encuentren facultados para representar al municipio en el desarrollo del procedimiento; </w:t>
      </w:r>
    </w:p>
    <w:p w:rsidR="0048335A" w:rsidRPr="00065EAA" w:rsidRDefault="0048335A" w:rsidP="00B67266">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III.</w:t>
      </w:r>
      <w:r w:rsidRPr="00065EAA">
        <w:rPr>
          <w:rFonts w:ascii="Palatino Linotype" w:hAnsi="Palatino Linotype"/>
          <w:i/>
          <w:sz w:val="22"/>
          <w:szCs w:val="22"/>
        </w:rPr>
        <w:t xml:space="preserve"> El acuerdo de cabildo en el cual se autorice </w:t>
      </w:r>
      <w:r w:rsidR="00115D95" w:rsidRPr="00065EAA">
        <w:rPr>
          <w:rFonts w:ascii="Palatino Linotype" w:hAnsi="Palatino Linotype"/>
          <w:i/>
          <w:sz w:val="22"/>
          <w:szCs w:val="22"/>
        </w:rPr>
        <w:t xml:space="preserve">a la persona titular de la presidencia municipal y/o a la Sindicatura a </w:t>
      </w:r>
      <w:r w:rsidRPr="00065EAA">
        <w:rPr>
          <w:rFonts w:ascii="Palatino Linotype" w:hAnsi="Palatino Linotype"/>
          <w:i/>
          <w:sz w:val="22"/>
          <w:szCs w:val="22"/>
        </w:rPr>
        <w:t xml:space="preserve">solicitar la intervención de la Legislatura para la solución del diferendo; </w:t>
      </w:r>
    </w:p>
    <w:p w:rsidR="0048335A" w:rsidRPr="00065EAA" w:rsidRDefault="0048335A" w:rsidP="00B67266">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IV.</w:t>
      </w:r>
      <w:r w:rsidRPr="00065EAA">
        <w:rPr>
          <w:rFonts w:ascii="Palatino Linotype" w:hAnsi="Palatino Linotype"/>
          <w:i/>
          <w:sz w:val="22"/>
          <w:szCs w:val="22"/>
        </w:rPr>
        <w:t xml:space="preserve"> </w:t>
      </w:r>
      <w:r w:rsidR="00115D95" w:rsidRPr="00065EAA">
        <w:rPr>
          <w:rFonts w:ascii="Palatino Linotype" w:hAnsi="Palatino Linotype"/>
          <w:i/>
          <w:sz w:val="22"/>
          <w:szCs w:val="22"/>
        </w:rPr>
        <w:t xml:space="preserve">El nombre y domicilio legal del demandado o los demandados </w:t>
      </w:r>
      <w:r w:rsidRPr="00065EAA">
        <w:rPr>
          <w:rFonts w:ascii="Palatino Linotype" w:hAnsi="Palatino Linotype"/>
          <w:i/>
          <w:sz w:val="22"/>
          <w:szCs w:val="22"/>
        </w:rPr>
        <w:t xml:space="preserve">respecto de los cuales se solicite la solución del diferendo limítrofe; y </w:t>
      </w:r>
    </w:p>
    <w:p w:rsidR="00115D95" w:rsidRPr="00065EAA" w:rsidRDefault="0048335A" w:rsidP="00B67266">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V.</w:t>
      </w:r>
      <w:r w:rsidRPr="00065EAA">
        <w:rPr>
          <w:rFonts w:ascii="Palatino Linotype" w:hAnsi="Palatino Linotype"/>
          <w:i/>
          <w:sz w:val="22"/>
          <w:szCs w:val="22"/>
        </w:rPr>
        <w:t xml:space="preserve"> </w:t>
      </w:r>
      <w:r w:rsidR="00115D95" w:rsidRPr="00065EAA">
        <w:rPr>
          <w:rFonts w:ascii="Palatino Linotype" w:hAnsi="Palatino Linotype"/>
          <w:i/>
          <w:sz w:val="22"/>
          <w:szCs w:val="22"/>
        </w:rPr>
        <w:t xml:space="preserve">Una exposición de motivos en la que se precise de manera clara y cronológica, los planteamientos y disposiciones en que funden su pretensión, los puntos o líneas materia del conflicto y el plano topográfico en el que señale el polígono del diferendo limítrofe, con coordenadas UTM. </w:t>
      </w:r>
    </w:p>
    <w:p w:rsidR="00115D95" w:rsidRPr="00065EAA" w:rsidRDefault="00115D95" w:rsidP="00B67266">
      <w:pPr>
        <w:spacing w:before="120" w:after="120"/>
        <w:ind w:left="851" w:right="902"/>
        <w:jc w:val="both"/>
        <w:rPr>
          <w:rFonts w:ascii="Palatino Linotype" w:hAnsi="Palatino Linotype"/>
          <w:b/>
          <w:i/>
          <w:sz w:val="22"/>
          <w:szCs w:val="22"/>
        </w:rPr>
      </w:pPr>
      <w:r w:rsidRPr="00065EAA">
        <w:rPr>
          <w:rFonts w:ascii="Palatino Linotype" w:hAnsi="Palatino Linotype"/>
          <w:i/>
          <w:sz w:val="22"/>
          <w:szCs w:val="22"/>
        </w:rPr>
        <w:t>La solicitud, contestación o las actuaciones que se realicen, deberán presentarse por escrito acompañadas de dos copias y sus anexos; así como en formato digital, para el traslado correspondiente.</w:t>
      </w:r>
    </w:p>
    <w:p w:rsidR="00115D95" w:rsidRPr="00065EAA" w:rsidRDefault="0048335A" w:rsidP="00B67266">
      <w:pPr>
        <w:spacing w:before="120" w:after="120"/>
        <w:ind w:left="851" w:right="902"/>
        <w:jc w:val="both"/>
        <w:rPr>
          <w:rFonts w:ascii="Palatino Linotype" w:hAnsi="Palatino Linotype"/>
          <w:i/>
          <w:sz w:val="22"/>
          <w:szCs w:val="22"/>
        </w:rPr>
      </w:pPr>
      <w:r w:rsidRPr="00065EAA">
        <w:rPr>
          <w:rFonts w:ascii="Palatino Linotype" w:hAnsi="Palatino Linotype"/>
          <w:b/>
          <w:i/>
          <w:sz w:val="22"/>
          <w:szCs w:val="22"/>
        </w:rPr>
        <w:lastRenderedPageBreak/>
        <w:t>Artículo 43.</w:t>
      </w:r>
      <w:r w:rsidRPr="00065EAA">
        <w:rPr>
          <w:rFonts w:ascii="Palatino Linotype" w:hAnsi="Palatino Linotype"/>
          <w:i/>
          <w:sz w:val="22"/>
          <w:szCs w:val="22"/>
        </w:rPr>
        <w:t xml:space="preserve"> Una vez recibida la solicitud </w:t>
      </w:r>
      <w:r w:rsidR="00115D95" w:rsidRPr="00065EAA">
        <w:rPr>
          <w:rFonts w:ascii="Palatino Linotype" w:hAnsi="Palatino Linotype"/>
          <w:i/>
          <w:sz w:val="22"/>
          <w:szCs w:val="22"/>
        </w:rPr>
        <w:t>la persona que preside la Legislatura</w:t>
      </w:r>
      <w:r w:rsidRPr="00065EAA">
        <w:rPr>
          <w:rFonts w:ascii="Palatino Linotype" w:hAnsi="Palatino Linotype"/>
          <w:i/>
          <w:sz w:val="22"/>
          <w:szCs w:val="22"/>
        </w:rPr>
        <w:t xml:space="preserve">, la turnará </w:t>
      </w:r>
      <w:r w:rsidR="00115D95" w:rsidRPr="00065EAA">
        <w:rPr>
          <w:rFonts w:ascii="Palatino Linotype" w:hAnsi="Palatino Linotype"/>
          <w:i/>
          <w:sz w:val="22"/>
          <w:szCs w:val="22"/>
        </w:rPr>
        <w:t xml:space="preserve">a la brevedad </w:t>
      </w:r>
      <w:r w:rsidRPr="00065EAA">
        <w:rPr>
          <w:rFonts w:ascii="Palatino Linotype" w:hAnsi="Palatino Linotype"/>
          <w:i/>
          <w:sz w:val="22"/>
          <w:szCs w:val="22"/>
        </w:rPr>
        <w:t xml:space="preserve">a la Comisión Legislativa </w:t>
      </w:r>
      <w:r w:rsidR="00115D95" w:rsidRPr="00065EAA">
        <w:rPr>
          <w:rFonts w:ascii="Palatino Linotype" w:hAnsi="Palatino Linotype"/>
          <w:i/>
          <w:sz w:val="22"/>
          <w:szCs w:val="22"/>
        </w:rPr>
        <w:t>quien observará que cumpla con los requisitos de conformidad con las disposiciones de esta Ley.</w:t>
      </w:r>
    </w:p>
    <w:p w:rsidR="00115D95" w:rsidRPr="00065EAA" w:rsidRDefault="00115D95" w:rsidP="00B67266">
      <w:pPr>
        <w:spacing w:before="120" w:after="120"/>
        <w:ind w:left="851" w:right="902"/>
        <w:jc w:val="both"/>
        <w:rPr>
          <w:rFonts w:ascii="Palatino Linotype" w:hAnsi="Palatino Linotype"/>
          <w:i/>
          <w:sz w:val="22"/>
          <w:szCs w:val="22"/>
        </w:rPr>
      </w:pPr>
      <w:r w:rsidRPr="00065EAA">
        <w:rPr>
          <w:rFonts w:ascii="Palatino Linotype" w:hAnsi="Palatino Linotype"/>
          <w:i/>
          <w:sz w:val="22"/>
          <w:szCs w:val="22"/>
        </w:rPr>
        <w:t>Si la solicitud fuere obscura o irregular, la Comisión Legislativa deberá prevenir al municipio actor, una sola vez, para que dentro del término de diez días hábiles la aclare, corrija o complete, apercibiéndole que, de no hacerlo, no se dará curso al procedimiento.</w:t>
      </w:r>
    </w:p>
    <w:p w:rsidR="00115D95" w:rsidRPr="00065EAA" w:rsidRDefault="00115D95" w:rsidP="00B67266">
      <w:pPr>
        <w:spacing w:before="120" w:after="120"/>
        <w:ind w:left="851" w:right="902"/>
        <w:jc w:val="both"/>
        <w:rPr>
          <w:rFonts w:ascii="Palatino Linotype" w:hAnsi="Palatino Linotype"/>
          <w:i/>
          <w:sz w:val="22"/>
          <w:szCs w:val="22"/>
        </w:rPr>
      </w:pPr>
      <w:r w:rsidRPr="00065EAA">
        <w:rPr>
          <w:rFonts w:ascii="Palatino Linotype" w:hAnsi="Palatino Linotype"/>
          <w:i/>
          <w:sz w:val="22"/>
          <w:szCs w:val="22"/>
        </w:rPr>
        <w:t xml:space="preserve">Si la solicitud no cumple con los requisitos de conformidad con las disposiciones de esta Ley, dicha solicitud será desechada, notificándole al municipio actor, dejando a salvo sus derechos. </w:t>
      </w:r>
    </w:p>
    <w:p w:rsidR="00115D95" w:rsidRPr="00065EAA" w:rsidRDefault="0048335A" w:rsidP="00B67266">
      <w:pPr>
        <w:spacing w:before="120" w:after="120"/>
        <w:ind w:left="851" w:right="902"/>
        <w:jc w:val="both"/>
        <w:rPr>
          <w:rFonts w:ascii="Palatino Linotype" w:hAnsi="Palatino Linotype"/>
          <w:i/>
          <w:sz w:val="22"/>
          <w:szCs w:val="22"/>
        </w:rPr>
      </w:pPr>
      <w:r w:rsidRPr="00065EAA">
        <w:rPr>
          <w:rFonts w:ascii="Palatino Linotype" w:hAnsi="Palatino Linotype"/>
          <w:b/>
          <w:i/>
          <w:sz w:val="22"/>
          <w:szCs w:val="22"/>
        </w:rPr>
        <w:t>Artículo 44</w:t>
      </w:r>
      <w:r w:rsidRPr="00065EAA">
        <w:rPr>
          <w:rFonts w:ascii="Palatino Linotype" w:hAnsi="Palatino Linotype"/>
          <w:i/>
          <w:sz w:val="22"/>
          <w:szCs w:val="22"/>
        </w:rPr>
        <w:t xml:space="preserve">.- </w:t>
      </w:r>
      <w:r w:rsidR="00115D95" w:rsidRPr="00065EAA">
        <w:rPr>
          <w:rFonts w:ascii="Palatino Linotype" w:hAnsi="Palatino Linotype"/>
          <w:i/>
          <w:sz w:val="22"/>
          <w:szCs w:val="22"/>
        </w:rPr>
        <w:t xml:space="preserve">La Comisión Legislativa radicará la solicitud de diferendo a través de un acuerdo, mismo que será notificado por oficio a los municipios involucrados en el domicilio de sus Ayuntamientos dentro de los diez días hábiles siguientes, corriéndoles traslado a los municipios demandados respecto de los cuales se solicite la solución del diferendo, con copias de la solicitud presentada por el municipio o municipios </w:t>
      </w:r>
      <w:proofErr w:type="spellStart"/>
      <w:r w:rsidR="00115D95" w:rsidRPr="00065EAA">
        <w:rPr>
          <w:rFonts w:ascii="Palatino Linotype" w:hAnsi="Palatino Linotype"/>
          <w:i/>
          <w:sz w:val="22"/>
          <w:szCs w:val="22"/>
        </w:rPr>
        <w:t>promoventes</w:t>
      </w:r>
      <w:proofErr w:type="spellEnd"/>
      <w:r w:rsidR="00115D95" w:rsidRPr="00065EAA">
        <w:rPr>
          <w:rFonts w:ascii="Palatino Linotype" w:hAnsi="Palatino Linotype"/>
          <w:i/>
          <w:sz w:val="22"/>
          <w:szCs w:val="22"/>
        </w:rPr>
        <w:t xml:space="preserve">, para que presenten su contestación hasta antes de celebrarse la audiencia. </w:t>
      </w:r>
    </w:p>
    <w:p w:rsidR="0048335A" w:rsidRPr="00065EAA" w:rsidRDefault="00115D95" w:rsidP="00B67266">
      <w:pPr>
        <w:spacing w:before="120" w:after="120"/>
        <w:ind w:left="851" w:right="902"/>
        <w:jc w:val="both"/>
        <w:rPr>
          <w:rFonts w:ascii="Palatino Linotype" w:hAnsi="Palatino Linotype"/>
          <w:i/>
          <w:sz w:val="22"/>
          <w:szCs w:val="22"/>
        </w:rPr>
      </w:pPr>
      <w:r w:rsidRPr="00065EAA">
        <w:rPr>
          <w:rFonts w:ascii="Palatino Linotype" w:hAnsi="Palatino Linotype"/>
          <w:i/>
          <w:sz w:val="22"/>
          <w:szCs w:val="22"/>
        </w:rPr>
        <w:t>El acuerdo de radicación señalará día y hora dentro de los treinta días hábiles siguientes, para la celebración de una audiencia en la que comparezcan los municipios involucrados a efecto de exponer sus argumentos respecto del diferendo.</w:t>
      </w:r>
    </w:p>
    <w:p w:rsidR="0048335A" w:rsidRPr="00065EAA" w:rsidRDefault="0048335A" w:rsidP="00B67266">
      <w:pPr>
        <w:spacing w:before="120" w:after="120"/>
        <w:ind w:left="851" w:right="902"/>
        <w:jc w:val="both"/>
        <w:rPr>
          <w:rFonts w:ascii="Palatino Linotype" w:hAnsi="Palatino Linotype"/>
          <w:i/>
          <w:sz w:val="22"/>
          <w:szCs w:val="22"/>
        </w:rPr>
      </w:pPr>
      <w:r w:rsidRPr="00065EAA">
        <w:rPr>
          <w:rFonts w:ascii="Palatino Linotype" w:hAnsi="Palatino Linotype"/>
          <w:b/>
          <w:i/>
          <w:sz w:val="22"/>
          <w:szCs w:val="22"/>
        </w:rPr>
        <w:t>Artículo 45.-</w:t>
      </w:r>
      <w:r w:rsidRPr="00065EAA">
        <w:rPr>
          <w:rFonts w:ascii="Palatino Linotype" w:hAnsi="Palatino Linotype"/>
          <w:i/>
          <w:sz w:val="22"/>
          <w:szCs w:val="22"/>
        </w:rPr>
        <w:t xml:space="preserve"> La audiencia ante la Comisión Legislativa se desarrollará de la manera siguiente manera:</w:t>
      </w:r>
    </w:p>
    <w:p w:rsidR="0048335A" w:rsidRPr="00065EAA" w:rsidRDefault="0048335A" w:rsidP="00B67266">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I.</w:t>
      </w:r>
      <w:r w:rsidRPr="00065EAA">
        <w:rPr>
          <w:rFonts w:ascii="Palatino Linotype" w:hAnsi="Palatino Linotype"/>
          <w:i/>
          <w:sz w:val="22"/>
          <w:szCs w:val="22"/>
        </w:rPr>
        <w:t xml:space="preserve"> El Presidente de la Comisión Legislativa exhortará a los municipios a que lleguen a un acuerdo amistoso;</w:t>
      </w:r>
    </w:p>
    <w:p w:rsidR="00C6718C" w:rsidRPr="00065EAA" w:rsidRDefault="00C6718C" w:rsidP="00B67266">
      <w:pPr>
        <w:spacing w:before="120" w:after="120"/>
        <w:ind w:left="1134" w:right="902"/>
        <w:jc w:val="both"/>
        <w:rPr>
          <w:rFonts w:ascii="Palatino Linotype" w:hAnsi="Palatino Linotype"/>
          <w:i/>
          <w:sz w:val="22"/>
          <w:szCs w:val="22"/>
        </w:rPr>
      </w:pPr>
      <w:r w:rsidRPr="00065EAA">
        <w:rPr>
          <w:rFonts w:ascii="Palatino Linotype" w:hAnsi="Palatino Linotype"/>
          <w:i/>
          <w:sz w:val="22"/>
          <w:szCs w:val="22"/>
        </w:rPr>
        <w:t>En caso de llegar a un convenio amistoso o si en cualquier momento del procedimiento los municipios involucrados manifestarán su intención de celebrar un convenio amistoso, se someterán a lo establecido en el Título Cuarto, Capítulo Primero de la presente Ley;</w:t>
      </w:r>
    </w:p>
    <w:p w:rsidR="00C6718C" w:rsidRPr="00065EAA" w:rsidRDefault="0048335A" w:rsidP="00B67266">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II.</w:t>
      </w:r>
      <w:r w:rsidRPr="00065EAA">
        <w:rPr>
          <w:rFonts w:ascii="Palatino Linotype" w:hAnsi="Palatino Linotype"/>
          <w:i/>
          <w:sz w:val="22"/>
          <w:szCs w:val="22"/>
        </w:rPr>
        <w:t xml:space="preserve"> </w:t>
      </w:r>
      <w:r w:rsidR="00C6718C" w:rsidRPr="00065EAA">
        <w:rPr>
          <w:rFonts w:ascii="Palatino Linotype" w:hAnsi="Palatino Linotype"/>
          <w:i/>
          <w:sz w:val="22"/>
          <w:szCs w:val="22"/>
        </w:rPr>
        <w:t>En caso de no llegar a un convenio amistoso, se dará continuidad al procedimiento de diferendos limítrofes; el actor expresará con claridad y precisión, sus planteamientos en relación al motivo del diferendo limítrofe;</w:t>
      </w:r>
    </w:p>
    <w:p w:rsidR="00C6718C" w:rsidRPr="00065EAA" w:rsidRDefault="0048335A" w:rsidP="00B67266">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III.</w:t>
      </w:r>
      <w:r w:rsidRPr="00065EAA">
        <w:rPr>
          <w:rFonts w:ascii="Palatino Linotype" w:hAnsi="Palatino Linotype"/>
          <w:i/>
          <w:sz w:val="22"/>
          <w:szCs w:val="22"/>
        </w:rPr>
        <w:t xml:space="preserve"> </w:t>
      </w:r>
      <w:r w:rsidR="00C6718C" w:rsidRPr="00065EAA">
        <w:rPr>
          <w:rFonts w:ascii="Palatino Linotype" w:hAnsi="Palatino Linotype"/>
          <w:i/>
          <w:sz w:val="22"/>
          <w:szCs w:val="22"/>
        </w:rPr>
        <w:t xml:space="preserve">El municipio o municipios demandados expresarán de manera clara y precisa sus puntos de vista y sus argumentos en relación al diferendo limítrofe, y </w:t>
      </w:r>
    </w:p>
    <w:p w:rsidR="0048335A" w:rsidRPr="00065EAA" w:rsidRDefault="0048335A" w:rsidP="00B67266">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lastRenderedPageBreak/>
        <w:t>IV.</w:t>
      </w:r>
      <w:r w:rsidRPr="00065EAA">
        <w:rPr>
          <w:rFonts w:ascii="Palatino Linotype" w:hAnsi="Palatino Linotype"/>
          <w:i/>
          <w:sz w:val="22"/>
          <w:szCs w:val="22"/>
        </w:rPr>
        <w:t xml:space="preserve"> La Comisión Legislativa requerirá a los municipios involucrados para que en un plazo de </w:t>
      </w:r>
      <w:r w:rsidR="00C6718C" w:rsidRPr="00065EAA">
        <w:rPr>
          <w:rFonts w:ascii="Palatino Linotype" w:hAnsi="Palatino Linotype"/>
          <w:i/>
          <w:sz w:val="22"/>
          <w:szCs w:val="22"/>
        </w:rPr>
        <w:t>treinta</w:t>
      </w:r>
      <w:r w:rsidRPr="00065EAA">
        <w:rPr>
          <w:rFonts w:ascii="Palatino Linotype" w:hAnsi="Palatino Linotype"/>
          <w:i/>
          <w:sz w:val="22"/>
          <w:szCs w:val="22"/>
        </w:rPr>
        <w:t xml:space="preserve"> días hábiles posteriores a la audiencia remitan, todas las pruebas que consideren son suficientes para acreditar sus manifestaciones. Fuera de este término no será admitida probanza alguna.</w:t>
      </w:r>
    </w:p>
    <w:p w:rsidR="0048335A" w:rsidRPr="00065EAA" w:rsidRDefault="0048335A" w:rsidP="00B67266">
      <w:pPr>
        <w:spacing w:before="120" w:after="120"/>
        <w:ind w:left="851" w:right="902"/>
        <w:jc w:val="both"/>
        <w:rPr>
          <w:rFonts w:ascii="Palatino Linotype" w:hAnsi="Palatino Linotype"/>
          <w:i/>
          <w:sz w:val="22"/>
          <w:szCs w:val="22"/>
        </w:rPr>
      </w:pPr>
      <w:r w:rsidRPr="00065EAA">
        <w:rPr>
          <w:rFonts w:ascii="Palatino Linotype" w:hAnsi="Palatino Linotype"/>
          <w:b/>
          <w:i/>
          <w:sz w:val="22"/>
          <w:szCs w:val="22"/>
        </w:rPr>
        <w:t>Artículo 46</w:t>
      </w:r>
      <w:r w:rsidRPr="00065EAA">
        <w:rPr>
          <w:rFonts w:ascii="Palatino Linotype" w:hAnsi="Palatino Linotype"/>
          <w:i/>
          <w:sz w:val="22"/>
          <w:szCs w:val="22"/>
        </w:rPr>
        <w:t xml:space="preserve">.- En el desahogo del procedimiento se admitirán toda clase de pruebas excepto la confesional, las que no tengan relación directa con el asunto, las que resulten inútiles para la decisión del caso y aquellas que sean contrarias a derecho. </w:t>
      </w:r>
    </w:p>
    <w:p w:rsidR="0048335A" w:rsidRPr="00065EAA" w:rsidRDefault="0048335A" w:rsidP="00B67266">
      <w:pPr>
        <w:spacing w:before="120" w:after="120"/>
        <w:ind w:left="851" w:right="902"/>
        <w:jc w:val="both"/>
        <w:rPr>
          <w:rFonts w:ascii="Palatino Linotype" w:hAnsi="Palatino Linotype"/>
          <w:i/>
          <w:sz w:val="22"/>
          <w:szCs w:val="22"/>
        </w:rPr>
      </w:pPr>
      <w:r w:rsidRPr="00065EAA">
        <w:rPr>
          <w:rFonts w:ascii="Palatino Linotype" w:hAnsi="Palatino Linotype"/>
          <w:b/>
          <w:i/>
          <w:sz w:val="22"/>
          <w:szCs w:val="22"/>
        </w:rPr>
        <w:t>Artículo 47.</w:t>
      </w:r>
      <w:r w:rsidRPr="00065EAA">
        <w:rPr>
          <w:rFonts w:ascii="Palatino Linotype" w:hAnsi="Palatino Linotype"/>
          <w:i/>
          <w:sz w:val="22"/>
          <w:szCs w:val="22"/>
        </w:rPr>
        <w:t xml:space="preserve"> Transcurrido el término establecido por la fracción IV del artículo 45 de esta Ley, la Comisión Legislativa admitirá las pruebas dando vista con las mismas a los municipios interesados y ordenará su desahogo dentro del término de </w:t>
      </w:r>
      <w:r w:rsidR="00C6718C" w:rsidRPr="00065EAA">
        <w:rPr>
          <w:rFonts w:ascii="Palatino Linotype" w:hAnsi="Palatino Linotype"/>
          <w:i/>
          <w:sz w:val="22"/>
          <w:szCs w:val="22"/>
        </w:rPr>
        <w:t>sesenta</w:t>
      </w:r>
      <w:r w:rsidRPr="00065EAA">
        <w:rPr>
          <w:rFonts w:ascii="Palatino Linotype" w:hAnsi="Palatino Linotype"/>
          <w:i/>
          <w:sz w:val="22"/>
          <w:szCs w:val="22"/>
        </w:rPr>
        <w:t xml:space="preserve"> días hábiles, dentro de los cuales deberán realizarse todas las diligencias necesarias.</w:t>
      </w:r>
    </w:p>
    <w:p w:rsidR="00C6718C" w:rsidRPr="00065EAA" w:rsidRDefault="00C6718C" w:rsidP="00B67266">
      <w:pPr>
        <w:spacing w:before="120" w:after="120"/>
        <w:ind w:left="851" w:right="902"/>
        <w:jc w:val="both"/>
        <w:rPr>
          <w:rFonts w:ascii="Palatino Linotype" w:hAnsi="Palatino Linotype"/>
          <w:i/>
          <w:sz w:val="22"/>
          <w:szCs w:val="22"/>
        </w:rPr>
      </w:pPr>
      <w:r w:rsidRPr="00065EAA">
        <w:rPr>
          <w:rFonts w:ascii="Palatino Linotype" w:hAnsi="Palatino Linotype"/>
          <w:i/>
          <w:sz w:val="22"/>
          <w:szCs w:val="22"/>
        </w:rPr>
        <w:t>Si al concluir el plazo señalado no hubiese sido posible desahogar las pruebas ofrecidas oportunamente, la Comisión Legislativa podrá ampliarlo hasta por un plazo igual al establecido en el párrafo anterior, en la medida que resulte estrictamente necesario.</w:t>
      </w:r>
    </w:p>
    <w:p w:rsidR="00C6718C" w:rsidRPr="00065EAA" w:rsidRDefault="0048335A" w:rsidP="00B67266">
      <w:pPr>
        <w:spacing w:before="120" w:after="120"/>
        <w:ind w:left="851" w:right="902"/>
        <w:jc w:val="both"/>
        <w:rPr>
          <w:rFonts w:ascii="Palatino Linotype" w:hAnsi="Palatino Linotype"/>
          <w:i/>
          <w:sz w:val="22"/>
          <w:szCs w:val="22"/>
        </w:rPr>
      </w:pPr>
      <w:r w:rsidRPr="00065EAA">
        <w:rPr>
          <w:rFonts w:ascii="Palatino Linotype" w:hAnsi="Palatino Linotype"/>
          <w:b/>
          <w:i/>
          <w:sz w:val="22"/>
          <w:szCs w:val="22"/>
        </w:rPr>
        <w:t>Artículo 48</w:t>
      </w:r>
      <w:r w:rsidRPr="00065EAA">
        <w:rPr>
          <w:rFonts w:ascii="Palatino Linotype" w:hAnsi="Palatino Linotype"/>
          <w:i/>
          <w:sz w:val="22"/>
          <w:szCs w:val="22"/>
        </w:rPr>
        <w:t xml:space="preserve">.- Una vez recibidas las pruebas de los municipios, la Comisión Legislativa podrá solicitar a la Comisión Estatal, </w:t>
      </w:r>
      <w:r w:rsidR="003D0CE1" w:rsidRPr="00065EAA">
        <w:rPr>
          <w:rFonts w:ascii="Palatino Linotype" w:hAnsi="Palatino Linotype"/>
          <w:i/>
          <w:sz w:val="22"/>
          <w:szCs w:val="22"/>
        </w:rPr>
        <w:t xml:space="preserve">emita un dictamen técnico en relación al diferendo, </w:t>
      </w:r>
      <w:r w:rsidR="00C6718C" w:rsidRPr="00065EAA">
        <w:rPr>
          <w:rFonts w:ascii="Palatino Linotype" w:hAnsi="Palatino Linotype"/>
          <w:i/>
          <w:sz w:val="22"/>
          <w:szCs w:val="22"/>
        </w:rPr>
        <w:t>anexando copia de todo lo actuado durante el procedimiento.</w:t>
      </w:r>
    </w:p>
    <w:p w:rsidR="0048335A" w:rsidRPr="00065EAA" w:rsidRDefault="0048335A" w:rsidP="00B67266">
      <w:pPr>
        <w:spacing w:before="120" w:after="120"/>
        <w:ind w:left="851" w:right="902"/>
        <w:jc w:val="both"/>
        <w:rPr>
          <w:rFonts w:ascii="Palatino Linotype" w:hAnsi="Palatino Linotype"/>
          <w:i/>
          <w:sz w:val="22"/>
          <w:szCs w:val="22"/>
        </w:rPr>
      </w:pPr>
      <w:r w:rsidRPr="00065EAA">
        <w:rPr>
          <w:rFonts w:ascii="Palatino Linotype" w:hAnsi="Palatino Linotype"/>
          <w:b/>
          <w:i/>
          <w:sz w:val="22"/>
          <w:szCs w:val="22"/>
        </w:rPr>
        <w:t>Artículo 49.-</w:t>
      </w:r>
      <w:r w:rsidRPr="00065EAA">
        <w:rPr>
          <w:rFonts w:ascii="Palatino Linotype" w:hAnsi="Palatino Linotype"/>
          <w:i/>
          <w:sz w:val="22"/>
          <w:szCs w:val="22"/>
        </w:rPr>
        <w:t xml:space="preserve"> En cualquier etapa del procedimiento la Comisión Legislativa podrá requerir</w:t>
      </w:r>
      <w:r w:rsidR="003D0CE1" w:rsidRPr="00065EAA">
        <w:rPr>
          <w:rFonts w:ascii="Palatino Linotype" w:hAnsi="Palatino Linotype"/>
          <w:i/>
          <w:sz w:val="22"/>
          <w:szCs w:val="22"/>
        </w:rPr>
        <w:t xml:space="preserve"> al actor y/o el demandado</w:t>
      </w:r>
      <w:r w:rsidRPr="00065EAA">
        <w:rPr>
          <w:rFonts w:ascii="Palatino Linotype" w:hAnsi="Palatino Linotype"/>
          <w:i/>
          <w:sz w:val="22"/>
          <w:szCs w:val="22"/>
        </w:rPr>
        <w:t xml:space="preserve">, los informes o aclaraciones que determine necesarios, </w:t>
      </w:r>
      <w:r w:rsidR="003D0CE1" w:rsidRPr="00065EAA">
        <w:rPr>
          <w:rFonts w:ascii="Palatino Linotype" w:hAnsi="Palatino Linotype"/>
          <w:i/>
          <w:sz w:val="22"/>
          <w:szCs w:val="22"/>
        </w:rPr>
        <w:t xml:space="preserve">un dictamen técnico en agrimensura y topografía, </w:t>
      </w:r>
      <w:r w:rsidRPr="00065EAA">
        <w:rPr>
          <w:rFonts w:ascii="Palatino Linotype" w:hAnsi="Palatino Linotype"/>
          <w:i/>
          <w:sz w:val="22"/>
          <w:szCs w:val="22"/>
        </w:rPr>
        <w:t xml:space="preserve">así como decretar el desahogo de las diligencias probatorias para auxiliar a esclarecer el asunto. </w:t>
      </w:r>
    </w:p>
    <w:p w:rsidR="0048335A" w:rsidRPr="00065EAA" w:rsidRDefault="0048335A" w:rsidP="00B67266">
      <w:pPr>
        <w:spacing w:before="120" w:after="120"/>
        <w:ind w:left="851" w:right="902"/>
        <w:jc w:val="both"/>
        <w:rPr>
          <w:rFonts w:ascii="Palatino Linotype" w:hAnsi="Palatino Linotype"/>
          <w:i/>
          <w:sz w:val="22"/>
          <w:szCs w:val="22"/>
        </w:rPr>
      </w:pPr>
      <w:r w:rsidRPr="00065EAA">
        <w:rPr>
          <w:rFonts w:ascii="Palatino Linotype" w:hAnsi="Palatino Linotype"/>
          <w:b/>
          <w:i/>
          <w:sz w:val="22"/>
          <w:szCs w:val="22"/>
        </w:rPr>
        <w:t>Artículo 50.-</w:t>
      </w:r>
      <w:r w:rsidRPr="00065EAA">
        <w:rPr>
          <w:rFonts w:ascii="Palatino Linotype" w:hAnsi="Palatino Linotype"/>
          <w:i/>
          <w:sz w:val="22"/>
          <w:szCs w:val="22"/>
        </w:rPr>
        <w:t xml:space="preserve"> La Comisión Legislativa podrá solicitar los informes necesarios y estudios técnicos que estime pertinentes, a cualquier autoridad o institución, para allegarse de elementos que le permitan esclarecer el asunto. </w:t>
      </w:r>
    </w:p>
    <w:p w:rsidR="0048335A" w:rsidRPr="00065EAA" w:rsidRDefault="0048335A" w:rsidP="00B67266">
      <w:pPr>
        <w:spacing w:before="120" w:after="120"/>
        <w:ind w:left="851" w:right="902"/>
        <w:jc w:val="both"/>
        <w:rPr>
          <w:rFonts w:ascii="Palatino Linotype" w:hAnsi="Palatino Linotype"/>
          <w:i/>
          <w:sz w:val="22"/>
          <w:szCs w:val="22"/>
        </w:rPr>
      </w:pPr>
      <w:r w:rsidRPr="00065EAA">
        <w:rPr>
          <w:rFonts w:ascii="Palatino Linotype" w:hAnsi="Palatino Linotype"/>
          <w:b/>
          <w:i/>
          <w:sz w:val="22"/>
          <w:szCs w:val="22"/>
        </w:rPr>
        <w:t>Artículo 51</w:t>
      </w:r>
      <w:r w:rsidRPr="00065EAA">
        <w:rPr>
          <w:rFonts w:ascii="Palatino Linotype" w:hAnsi="Palatino Linotype"/>
          <w:i/>
          <w:sz w:val="22"/>
          <w:szCs w:val="22"/>
        </w:rPr>
        <w:t xml:space="preserve">.- </w:t>
      </w:r>
      <w:r w:rsidR="003D0CE1" w:rsidRPr="00065EAA">
        <w:rPr>
          <w:rFonts w:ascii="Palatino Linotype" w:hAnsi="Palatino Linotype"/>
          <w:i/>
          <w:sz w:val="22"/>
          <w:szCs w:val="22"/>
        </w:rPr>
        <w:t>Para favorecer el desarrollo del procedimiento, la Comisión Legislativa podrá solicitar el apoyo e intervención de cualquiera de las dependencias de los Poderes del Estado.</w:t>
      </w:r>
    </w:p>
    <w:p w:rsidR="003D0CE1" w:rsidRPr="00065EAA" w:rsidRDefault="0048335A" w:rsidP="00B67266">
      <w:pPr>
        <w:spacing w:before="120" w:after="120"/>
        <w:ind w:left="851" w:right="902"/>
        <w:jc w:val="both"/>
        <w:rPr>
          <w:rFonts w:ascii="Palatino Linotype" w:hAnsi="Palatino Linotype"/>
          <w:i/>
          <w:sz w:val="22"/>
          <w:szCs w:val="22"/>
        </w:rPr>
      </w:pPr>
      <w:r w:rsidRPr="00065EAA">
        <w:rPr>
          <w:rFonts w:ascii="Palatino Linotype" w:hAnsi="Palatino Linotype"/>
          <w:b/>
          <w:i/>
          <w:sz w:val="22"/>
          <w:szCs w:val="22"/>
        </w:rPr>
        <w:t>Artículo 52.-</w:t>
      </w:r>
      <w:r w:rsidRPr="00065EAA">
        <w:rPr>
          <w:rFonts w:ascii="Palatino Linotype" w:hAnsi="Palatino Linotype"/>
          <w:i/>
          <w:sz w:val="22"/>
          <w:szCs w:val="22"/>
        </w:rPr>
        <w:t xml:space="preserve"> La Comisión Legislativa podrá establecer un proceso metodológico que al interior de la misma permita el fácil análisis de la documentación, pruebas y soportes que presenten las partes interesadas. </w:t>
      </w:r>
    </w:p>
    <w:p w:rsidR="003D0CE1" w:rsidRPr="00065EAA" w:rsidRDefault="003D0CE1" w:rsidP="00B67266">
      <w:pPr>
        <w:spacing w:before="120" w:after="120"/>
        <w:ind w:left="851" w:right="902"/>
        <w:jc w:val="both"/>
        <w:rPr>
          <w:rFonts w:ascii="Palatino Linotype" w:hAnsi="Palatino Linotype"/>
          <w:i/>
          <w:sz w:val="22"/>
          <w:szCs w:val="22"/>
        </w:rPr>
      </w:pPr>
      <w:r w:rsidRPr="00065EAA">
        <w:rPr>
          <w:rFonts w:ascii="Palatino Linotype" w:hAnsi="Palatino Linotype"/>
          <w:i/>
          <w:sz w:val="22"/>
          <w:szCs w:val="22"/>
        </w:rPr>
        <w:lastRenderedPageBreak/>
        <w:t xml:space="preserve">La Presidencia y la Secretaría de la Comisión Legislativa, por sí, podrá emitir los acuerdos correspondientes derivados del desahogo de las diligencias del procedimiento limítrofe, para </w:t>
      </w:r>
      <w:proofErr w:type="spellStart"/>
      <w:r w:rsidRPr="00065EAA">
        <w:rPr>
          <w:rFonts w:ascii="Palatino Linotype" w:hAnsi="Palatino Linotype"/>
          <w:i/>
          <w:sz w:val="22"/>
          <w:szCs w:val="22"/>
        </w:rPr>
        <w:t>auxiliara</w:t>
      </w:r>
      <w:proofErr w:type="spellEnd"/>
      <w:r w:rsidRPr="00065EAA">
        <w:rPr>
          <w:rFonts w:ascii="Palatino Linotype" w:hAnsi="Palatino Linotype"/>
          <w:i/>
          <w:sz w:val="22"/>
          <w:szCs w:val="22"/>
        </w:rPr>
        <w:t xml:space="preserve"> la celeridad del asunto.</w:t>
      </w:r>
      <w:r w:rsidR="00B67266" w:rsidRPr="00065EAA">
        <w:rPr>
          <w:rFonts w:ascii="Palatino Linotype" w:hAnsi="Palatino Linotype"/>
          <w:i/>
          <w:sz w:val="22"/>
          <w:szCs w:val="22"/>
        </w:rPr>
        <w:t>”</w:t>
      </w:r>
    </w:p>
    <w:p w:rsidR="00B67266" w:rsidRPr="00065EAA" w:rsidRDefault="00B67266" w:rsidP="00B67266">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Respecto a la resolución y fijación de los límites intermunicipales, la Ley Reglamentaria de Las Fracciones XXV y XXVI del Artículo 61 de la Constitución Política del Estado Libre y Soberano de México, en los artículos que 53 al 60 dispone lo siguiente:</w:t>
      </w:r>
    </w:p>
    <w:p w:rsidR="00B67266" w:rsidRPr="00065EAA" w:rsidRDefault="00B67266" w:rsidP="0048335A">
      <w:pPr>
        <w:spacing w:before="120" w:after="120"/>
        <w:ind w:left="851" w:right="902"/>
        <w:jc w:val="both"/>
        <w:rPr>
          <w:rFonts w:ascii="Palatino Linotype" w:hAnsi="Palatino Linotype"/>
          <w:i/>
          <w:sz w:val="22"/>
          <w:szCs w:val="22"/>
        </w:rPr>
      </w:pPr>
      <w:r w:rsidRPr="00065EAA">
        <w:rPr>
          <w:rFonts w:ascii="Palatino Linotype" w:hAnsi="Palatino Linotype"/>
          <w:b/>
          <w:i/>
          <w:sz w:val="22"/>
          <w:szCs w:val="22"/>
        </w:rPr>
        <w:t>“</w:t>
      </w:r>
      <w:r w:rsidRPr="00065EAA">
        <w:rPr>
          <w:rFonts w:ascii="Palatino Linotype" w:hAnsi="Palatino Linotype"/>
          <w:i/>
          <w:sz w:val="22"/>
          <w:szCs w:val="22"/>
        </w:rPr>
        <w:t xml:space="preserve">CAPÍTULO PRIMERO </w:t>
      </w:r>
    </w:p>
    <w:p w:rsidR="00B67266" w:rsidRPr="00065EAA" w:rsidRDefault="00B67266" w:rsidP="0048335A">
      <w:pPr>
        <w:spacing w:before="120" w:after="120"/>
        <w:ind w:left="851" w:right="902"/>
        <w:jc w:val="both"/>
        <w:rPr>
          <w:rFonts w:ascii="Palatino Linotype" w:hAnsi="Palatino Linotype"/>
          <w:b/>
          <w:i/>
          <w:sz w:val="22"/>
          <w:szCs w:val="22"/>
        </w:rPr>
      </w:pPr>
      <w:r w:rsidRPr="00065EAA">
        <w:rPr>
          <w:rFonts w:ascii="Palatino Linotype" w:hAnsi="Palatino Linotype"/>
          <w:b/>
          <w:i/>
          <w:sz w:val="22"/>
          <w:szCs w:val="22"/>
        </w:rPr>
        <w:t>DEL DICTAMEN DE LA COMISION LEGISLATIVA</w:t>
      </w:r>
    </w:p>
    <w:p w:rsidR="0048335A" w:rsidRPr="00065EAA" w:rsidRDefault="0048335A" w:rsidP="0048335A">
      <w:pPr>
        <w:spacing w:before="120" w:after="120"/>
        <w:ind w:left="851" w:right="902"/>
        <w:jc w:val="both"/>
        <w:rPr>
          <w:rFonts w:ascii="Palatino Linotype" w:hAnsi="Palatino Linotype"/>
          <w:i/>
          <w:sz w:val="22"/>
          <w:szCs w:val="22"/>
        </w:rPr>
      </w:pPr>
      <w:r w:rsidRPr="00065EAA">
        <w:rPr>
          <w:rFonts w:ascii="Palatino Linotype" w:hAnsi="Palatino Linotype"/>
          <w:b/>
          <w:i/>
          <w:sz w:val="22"/>
          <w:szCs w:val="22"/>
        </w:rPr>
        <w:t>Artículo 53</w:t>
      </w:r>
      <w:r w:rsidRPr="00065EAA">
        <w:rPr>
          <w:rFonts w:ascii="Palatino Linotype" w:hAnsi="Palatino Linotype"/>
          <w:i/>
          <w:sz w:val="22"/>
          <w:szCs w:val="22"/>
        </w:rPr>
        <w:t xml:space="preserve">. Una vez concluido el periodo de desahogo de pruebas, dentro de los siguientes </w:t>
      </w:r>
      <w:r w:rsidR="00B67266" w:rsidRPr="00065EAA">
        <w:rPr>
          <w:rFonts w:ascii="Palatino Linotype" w:hAnsi="Palatino Linotype"/>
          <w:i/>
          <w:sz w:val="22"/>
          <w:szCs w:val="22"/>
        </w:rPr>
        <w:t>sesenta días hábiles, la Comisión L</w:t>
      </w:r>
      <w:r w:rsidRPr="00065EAA">
        <w:rPr>
          <w:rFonts w:ascii="Palatino Linotype" w:hAnsi="Palatino Linotype"/>
          <w:i/>
          <w:sz w:val="22"/>
          <w:szCs w:val="22"/>
        </w:rPr>
        <w:t>egislativa se reunirá para analizar y valorar las manifestaciones y las probanzas ofrecidas por los municipios y en su caso las diligencias ordenadas por la misma procediendo a elaborar el dictamen correspondiente, el cual deberá contener:</w:t>
      </w:r>
    </w:p>
    <w:p w:rsidR="0048335A" w:rsidRPr="00065EAA" w:rsidRDefault="0048335A" w:rsidP="0048335A">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I.</w:t>
      </w:r>
      <w:r w:rsidRPr="00065EAA">
        <w:rPr>
          <w:rFonts w:ascii="Palatino Linotype" w:hAnsi="Palatino Linotype"/>
          <w:i/>
          <w:sz w:val="22"/>
          <w:szCs w:val="22"/>
        </w:rPr>
        <w:t xml:space="preserve"> El nombre de los municipios involucrados;</w:t>
      </w:r>
    </w:p>
    <w:p w:rsidR="0048335A" w:rsidRPr="00065EAA" w:rsidRDefault="0048335A" w:rsidP="0048335A">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 xml:space="preserve">II. </w:t>
      </w:r>
      <w:r w:rsidRPr="00065EAA">
        <w:rPr>
          <w:rFonts w:ascii="Palatino Linotype" w:hAnsi="Palatino Linotype"/>
          <w:i/>
          <w:sz w:val="22"/>
          <w:szCs w:val="22"/>
        </w:rPr>
        <w:t xml:space="preserve">Una exposición precisa del diferendo limítrofe analizado; </w:t>
      </w:r>
    </w:p>
    <w:p w:rsidR="0048335A" w:rsidRPr="00065EAA" w:rsidRDefault="0048335A" w:rsidP="0048335A">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III.</w:t>
      </w:r>
      <w:r w:rsidRPr="00065EAA">
        <w:rPr>
          <w:rFonts w:ascii="Palatino Linotype" w:hAnsi="Palatino Linotype"/>
          <w:i/>
          <w:sz w:val="22"/>
          <w:szCs w:val="22"/>
        </w:rPr>
        <w:t xml:space="preserve"> El análisis y valoración de las pruebas presentadas por los municipios involucrados; </w:t>
      </w:r>
    </w:p>
    <w:p w:rsidR="0048335A" w:rsidRPr="00065EAA" w:rsidRDefault="0048335A" w:rsidP="0048335A">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IV</w:t>
      </w:r>
      <w:r w:rsidRPr="00065EAA">
        <w:rPr>
          <w:rFonts w:ascii="Palatino Linotype" w:hAnsi="Palatino Linotype"/>
          <w:i/>
          <w:sz w:val="22"/>
          <w:szCs w:val="22"/>
        </w:rPr>
        <w:t>. Los fundamentos y motivos que sustenten el dictamen; y</w:t>
      </w:r>
    </w:p>
    <w:p w:rsidR="0048335A" w:rsidRPr="00065EAA" w:rsidRDefault="0048335A" w:rsidP="0048335A">
      <w:pPr>
        <w:spacing w:before="120" w:after="120"/>
        <w:ind w:left="1134" w:right="902"/>
        <w:jc w:val="both"/>
        <w:rPr>
          <w:rFonts w:ascii="Palatino Linotype" w:hAnsi="Palatino Linotype"/>
          <w:b/>
          <w:i/>
          <w:sz w:val="22"/>
          <w:szCs w:val="22"/>
          <w:u w:val="single"/>
        </w:rPr>
      </w:pPr>
      <w:r w:rsidRPr="00065EAA">
        <w:rPr>
          <w:rFonts w:ascii="Palatino Linotype" w:hAnsi="Palatino Linotype"/>
          <w:b/>
          <w:i/>
          <w:sz w:val="22"/>
          <w:szCs w:val="22"/>
          <w:u w:val="single"/>
        </w:rPr>
        <w:t xml:space="preserve">V. El plano topográfico en el que se señalará el cuadro de construcción del polígono definido en coordenadas UTM (Universal Transversa de </w:t>
      </w:r>
      <w:proofErr w:type="spellStart"/>
      <w:r w:rsidRPr="00065EAA">
        <w:rPr>
          <w:rFonts w:ascii="Palatino Linotype" w:hAnsi="Palatino Linotype"/>
          <w:b/>
          <w:i/>
          <w:sz w:val="22"/>
          <w:szCs w:val="22"/>
          <w:u w:val="single"/>
        </w:rPr>
        <w:t>Mercator</w:t>
      </w:r>
      <w:proofErr w:type="spellEnd"/>
      <w:r w:rsidRPr="00065EAA">
        <w:rPr>
          <w:rFonts w:ascii="Palatino Linotype" w:hAnsi="Palatino Linotype"/>
          <w:b/>
          <w:i/>
          <w:sz w:val="22"/>
          <w:szCs w:val="22"/>
          <w:u w:val="single"/>
        </w:rPr>
        <w:t>).</w:t>
      </w:r>
    </w:p>
    <w:p w:rsidR="0048335A" w:rsidRPr="00065EAA" w:rsidRDefault="0048335A" w:rsidP="0048335A">
      <w:pPr>
        <w:spacing w:before="120" w:after="120"/>
        <w:ind w:left="851" w:right="902"/>
        <w:jc w:val="both"/>
        <w:rPr>
          <w:rFonts w:ascii="Palatino Linotype" w:hAnsi="Palatino Linotype"/>
          <w:i/>
          <w:sz w:val="22"/>
          <w:szCs w:val="22"/>
        </w:rPr>
      </w:pPr>
      <w:r w:rsidRPr="00065EAA">
        <w:rPr>
          <w:rFonts w:ascii="Palatino Linotype" w:hAnsi="Palatino Linotype"/>
          <w:b/>
          <w:i/>
          <w:sz w:val="22"/>
          <w:szCs w:val="22"/>
        </w:rPr>
        <w:t>Artículo 54.-</w:t>
      </w:r>
      <w:r w:rsidRPr="00065EAA">
        <w:rPr>
          <w:rFonts w:ascii="Palatino Linotype" w:hAnsi="Palatino Linotype"/>
          <w:i/>
          <w:sz w:val="22"/>
          <w:szCs w:val="22"/>
        </w:rPr>
        <w:t xml:space="preserve"> Una vez aprobado el dictamen por parte de la </w:t>
      </w:r>
      <w:r w:rsidR="00B67266" w:rsidRPr="00065EAA">
        <w:rPr>
          <w:rFonts w:ascii="Palatino Linotype" w:hAnsi="Palatino Linotype"/>
          <w:i/>
          <w:sz w:val="22"/>
          <w:szCs w:val="22"/>
        </w:rPr>
        <w:t>Comisión Legislativa</w:t>
      </w:r>
      <w:r w:rsidRPr="00065EAA">
        <w:rPr>
          <w:rFonts w:ascii="Palatino Linotype" w:hAnsi="Palatino Linotype"/>
          <w:i/>
          <w:sz w:val="22"/>
          <w:szCs w:val="22"/>
        </w:rPr>
        <w:t xml:space="preserve">, será turnado </w:t>
      </w:r>
      <w:r w:rsidR="00B67266" w:rsidRPr="00065EAA">
        <w:rPr>
          <w:rFonts w:ascii="Palatino Linotype" w:hAnsi="Palatino Linotype"/>
          <w:i/>
          <w:sz w:val="22"/>
          <w:szCs w:val="22"/>
        </w:rPr>
        <w:t xml:space="preserve">a la persona que preside la Legislatura </w:t>
      </w:r>
      <w:r w:rsidRPr="00065EAA">
        <w:rPr>
          <w:rFonts w:ascii="Palatino Linotype" w:hAnsi="Palatino Linotype"/>
          <w:i/>
          <w:sz w:val="22"/>
          <w:szCs w:val="22"/>
        </w:rPr>
        <w:t>para que este lo presente ante el pleno en la primera sesión del inicio del periodo siguiente para su discusión y en su caso aprobación.</w:t>
      </w:r>
    </w:p>
    <w:p w:rsidR="00B67266" w:rsidRPr="00065EAA" w:rsidRDefault="00B67266" w:rsidP="0048335A">
      <w:pPr>
        <w:spacing w:before="120" w:after="120"/>
        <w:ind w:left="851" w:right="902"/>
        <w:jc w:val="both"/>
        <w:rPr>
          <w:rFonts w:ascii="Palatino Linotype" w:hAnsi="Palatino Linotype"/>
          <w:i/>
          <w:sz w:val="22"/>
          <w:szCs w:val="22"/>
        </w:rPr>
      </w:pPr>
      <w:r w:rsidRPr="00065EAA">
        <w:rPr>
          <w:rFonts w:ascii="Palatino Linotype" w:hAnsi="Palatino Linotype"/>
          <w:i/>
          <w:sz w:val="22"/>
          <w:szCs w:val="22"/>
        </w:rPr>
        <w:t xml:space="preserve">CAPÍTULO SEGUNDO </w:t>
      </w:r>
    </w:p>
    <w:p w:rsidR="00B67266" w:rsidRPr="00065EAA" w:rsidRDefault="00B67266" w:rsidP="0048335A">
      <w:pPr>
        <w:spacing w:before="120" w:after="120"/>
        <w:ind w:left="851" w:right="902"/>
        <w:jc w:val="both"/>
        <w:rPr>
          <w:rFonts w:ascii="Palatino Linotype" w:hAnsi="Palatino Linotype"/>
          <w:b/>
          <w:i/>
          <w:sz w:val="22"/>
          <w:szCs w:val="22"/>
        </w:rPr>
      </w:pPr>
      <w:r w:rsidRPr="00065EAA">
        <w:rPr>
          <w:rFonts w:ascii="Palatino Linotype" w:hAnsi="Palatino Linotype"/>
          <w:i/>
          <w:sz w:val="22"/>
          <w:szCs w:val="22"/>
        </w:rPr>
        <w:t>DEL DECRETO LEGISLATIVO</w:t>
      </w:r>
    </w:p>
    <w:p w:rsidR="0048335A" w:rsidRPr="00065EAA" w:rsidRDefault="0048335A" w:rsidP="0048335A">
      <w:pPr>
        <w:spacing w:before="120" w:after="120"/>
        <w:ind w:left="851" w:right="902"/>
        <w:jc w:val="both"/>
        <w:rPr>
          <w:rFonts w:ascii="Palatino Linotype" w:hAnsi="Palatino Linotype"/>
          <w:i/>
          <w:sz w:val="22"/>
          <w:szCs w:val="22"/>
        </w:rPr>
      </w:pPr>
      <w:r w:rsidRPr="00065EAA">
        <w:rPr>
          <w:rFonts w:ascii="Palatino Linotype" w:hAnsi="Palatino Linotype"/>
          <w:b/>
          <w:i/>
          <w:sz w:val="22"/>
          <w:szCs w:val="22"/>
        </w:rPr>
        <w:t>Artículo 55</w:t>
      </w:r>
      <w:r w:rsidRPr="00065EAA">
        <w:rPr>
          <w:rFonts w:ascii="Palatino Linotype" w:hAnsi="Palatino Linotype"/>
          <w:i/>
          <w:sz w:val="22"/>
          <w:szCs w:val="22"/>
        </w:rPr>
        <w:t xml:space="preserve">.- Aprobado el dictamen por el Pleno de la Legislatura, emitirá el decreto correspondiente, el cual deberá contener los siguientes requisitos: </w:t>
      </w:r>
    </w:p>
    <w:p w:rsidR="0048335A" w:rsidRPr="00065EAA" w:rsidRDefault="0048335A" w:rsidP="0048335A">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lastRenderedPageBreak/>
        <w:t>I.</w:t>
      </w:r>
      <w:r w:rsidRPr="00065EAA">
        <w:rPr>
          <w:rFonts w:ascii="Palatino Linotype" w:hAnsi="Palatino Linotype"/>
          <w:i/>
          <w:sz w:val="22"/>
          <w:szCs w:val="22"/>
        </w:rPr>
        <w:t xml:space="preserve"> El nombre de los municipios involucrados; </w:t>
      </w:r>
    </w:p>
    <w:p w:rsidR="0048335A" w:rsidRPr="00065EAA" w:rsidRDefault="0048335A" w:rsidP="0048335A">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II.</w:t>
      </w:r>
      <w:r w:rsidRPr="00065EAA">
        <w:rPr>
          <w:rFonts w:ascii="Palatino Linotype" w:hAnsi="Palatino Linotype"/>
          <w:i/>
          <w:sz w:val="22"/>
          <w:szCs w:val="22"/>
        </w:rPr>
        <w:t xml:space="preserve"> Una exposición precisa del diferendo limítrofe analizado;</w:t>
      </w:r>
    </w:p>
    <w:p w:rsidR="0048335A" w:rsidRPr="00065EAA" w:rsidRDefault="0048335A" w:rsidP="0048335A">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II</w:t>
      </w:r>
      <w:r w:rsidRPr="00065EAA">
        <w:rPr>
          <w:rFonts w:ascii="Palatino Linotype" w:hAnsi="Palatino Linotype"/>
          <w:i/>
          <w:sz w:val="22"/>
          <w:szCs w:val="22"/>
        </w:rPr>
        <w:t xml:space="preserve">I. El análisis y valoración de las pruebas presentadas por los municipios involucrados; </w:t>
      </w:r>
    </w:p>
    <w:p w:rsidR="0048335A" w:rsidRPr="00065EAA" w:rsidRDefault="0048335A" w:rsidP="0048335A">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IV</w:t>
      </w:r>
      <w:r w:rsidRPr="00065EAA">
        <w:rPr>
          <w:rFonts w:ascii="Palatino Linotype" w:hAnsi="Palatino Linotype"/>
          <w:i/>
          <w:sz w:val="22"/>
          <w:szCs w:val="22"/>
        </w:rPr>
        <w:t xml:space="preserve">. Los fundamentos y motivos que sustenten el dictamen; </w:t>
      </w:r>
    </w:p>
    <w:p w:rsidR="0048335A" w:rsidRPr="00065EAA" w:rsidRDefault="0048335A" w:rsidP="0048335A">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V</w:t>
      </w:r>
      <w:r w:rsidRPr="00065EAA">
        <w:rPr>
          <w:rFonts w:ascii="Palatino Linotype" w:hAnsi="Palatino Linotype"/>
          <w:i/>
          <w:sz w:val="22"/>
          <w:szCs w:val="22"/>
        </w:rPr>
        <w:t xml:space="preserve">. Las conclusiones y puntos resolutivos; </w:t>
      </w:r>
    </w:p>
    <w:p w:rsidR="0048335A" w:rsidRPr="00065EAA" w:rsidRDefault="0048335A" w:rsidP="0048335A">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VI</w:t>
      </w:r>
      <w:r w:rsidRPr="00065EAA">
        <w:rPr>
          <w:rFonts w:ascii="Palatino Linotype" w:hAnsi="Palatino Linotype"/>
          <w:i/>
          <w:sz w:val="22"/>
          <w:szCs w:val="22"/>
        </w:rPr>
        <w:t xml:space="preserve">. Los alcances y efectos del decreto, fijando con precisión, en su caso, los órganos obligados a cumplirlo; el acto o actos respecto de los cuales opere; </w:t>
      </w:r>
      <w:r w:rsidRPr="00065EAA">
        <w:rPr>
          <w:rFonts w:ascii="Palatino Linotype" w:hAnsi="Palatino Linotype"/>
          <w:b/>
          <w:i/>
          <w:sz w:val="22"/>
          <w:szCs w:val="22"/>
          <w:u w:val="single"/>
        </w:rPr>
        <w:t>la mención precisa de los límites,</w:t>
      </w:r>
      <w:r w:rsidRPr="00065EAA">
        <w:rPr>
          <w:rFonts w:ascii="Palatino Linotype" w:hAnsi="Palatino Linotype"/>
          <w:b/>
          <w:i/>
          <w:sz w:val="22"/>
          <w:szCs w:val="22"/>
        </w:rPr>
        <w:t xml:space="preserve"> </w:t>
      </w:r>
      <w:r w:rsidRPr="00065EAA">
        <w:rPr>
          <w:rFonts w:ascii="Palatino Linotype" w:hAnsi="Palatino Linotype"/>
          <w:i/>
          <w:sz w:val="22"/>
          <w:szCs w:val="22"/>
        </w:rPr>
        <w:t xml:space="preserve">y todos aquellos elementos necesarios para su plena eficacia en el ámbito que corresponda; </w:t>
      </w:r>
    </w:p>
    <w:p w:rsidR="0048335A" w:rsidRPr="00065EAA" w:rsidRDefault="0048335A" w:rsidP="0048335A">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VII. El término en el que se deba dar cumplimiento al Decreto;</w:t>
      </w:r>
      <w:r w:rsidRPr="00065EAA">
        <w:rPr>
          <w:rFonts w:ascii="Palatino Linotype" w:hAnsi="Palatino Linotype"/>
          <w:i/>
          <w:sz w:val="22"/>
          <w:szCs w:val="22"/>
        </w:rPr>
        <w:t xml:space="preserve"> y </w:t>
      </w:r>
    </w:p>
    <w:p w:rsidR="0048335A" w:rsidRPr="00065EAA" w:rsidRDefault="0048335A" w:rsidP="0048335A">
      <w:pPr>
        <w:spacing w:before="120" w:after="120"/>
        <w:ind w:left="1134" w:right="902"/>
        <w:jc w:val="both"/>
        <w:rPr>
          <w:rFonts w:ascii="Palatino Linotype" w:hAnsi="Palatino Linotype"/>
          <w:b/>
          <w:i/>
          <w:sz w:val="22"/>
          <w:szCs w:val="22"/>
          <w:u w:val="single"/>
        </w:rPr>
      </w:pPr>
      <w:r w:rsidRPr="00065EAA">
        <w:rPr>
          <w:rFonts w:ascii="Palatino Linotype" w:hAnsi="Palatino Linotype"/>
          <w:b/>
          <w:i/>
          <w:sz w:val="22"/>
          <w:szCs w:val="22"/>
          <w:u w:val="single"/>
        </w:rPr>
        <w:t xml:space="preserve">VIII. El plano topográfico en el que se señalará el cuadro de construcción del polígono definido en coordenadas UTM (Universal Transversa de </w:t>
      </w:r>
      <w:proofErr w:type="spellStart"/>
      <w:r w:rsidRPr="00065EAA">
        <w:rPr>
          <w:rFonts w:ascii="Palatino Linotype" w:hAnsi="Palatino Linotype"/>
          <w:b/>
          <w:i/>
          <w:sz w:val="22"/>
          <w:szCs w:val="22"/>
          <w:u w:val="single"/>
        </w:rPr>
        <w:t>Mercator</w:t>
      </w:r>
      <w:proofErr w:type="spellEnd"/>
      <w:r w:rsidRPr="00065EAA">
        <w:rPr>
          <w:rFonts w:ascii="Palatino Linotype" w:hAnsi="Palatino Linotype"/>
          <w:b/>
          <w:i/>
          <w:sz w:val="22"/>
          <w:szCs w:val="22"/>
          <w:u w:val="single"/>
        </w:rPr>
        <w:t xml:space="preserve">). </w:t>
      </w:r>
    </w:p>
    <w:p w:rsidR="0048335A" w:rsidRPr="00065EAA" w:rsidRDefault="0048335A" w:rsidP="0048335A">
      <w:pPr>
        <w:spacing w:before="120" w:after="120"/>
        <w:ind w:left="851" w:right="902"/>
        <w:jc w:val="both"/>
        <w:rPr>
          <w:rFonts w:ascii="Palatino Linotype" w:hAnsi="Palatino Linotype"/>
          <w:i/>
          <w:sz w:val="22"/>
          <w:szCs w:val="22"/>
        </w:rPr>
      </w:pPr>
      <w:r w:rsidRPr="00065EAA">
        <w:rPr>
          <w:rFonts w:ascii="Palatino Linotype" w:hAnsi="Palatino Linotype"/>
          <w:b/>
          <w:i/>
          <w:sz w:val="22"/>
          <w:szCs w:val="22"/>
        </w:rPr>
        <w:t>Artículo 56.-</w:t>
      </w:r>
      <w:r w:rsidRPr="00065EAA">
        <w:rPr>
          <w:rFonts w:ascii="Palatino Linotype" w:hAnsi="Palatino Linotype"/>
          <w:i/>
          <w:sz w:val="22"/>
          <w:szCs w:val="22"/>
        </w:rPr>
        <w:t xml:space="preserve"> </w:t>
      </w:r>
      <w:r w:rsidRPr="00065EAA">
        <w:rPr>
          <w:rFonts w:ascii="Palatino Linotype" w:hAnsi="Palatino Linotype"/>
          <w:b/>
          <w:i/>
          <w:sz w:val="22"/>
          <w:szCs w:val="22"/>
        </w:rPr>
        <w:t>Dentro del plazo señalado en el decreto, la Legislatura instruirá a la Comisión Estatal para que vigile que los municipios realicen el establecimiento material de los señalamientos oficiales</w:t>
      </w:r>
      <w:r w:rsidRPr="00065EAA">
        <w:rPr>
          <w:rFonts w:ascii="Palatino Linotype" w:hAnsi="Palatino Linotype"/>
          <w:i/>
          <w:sz w:val="22"/>
          <w:szCs w:val="22"/>
        </w:rPr>
        <w:t xml:space="preserve">, así como el amojonamiento que fijen los límites físicos territoriales, debiéndose levantar acta circunstanciada de dicha diligencia, la cual obrara en el expediente de la legislatura. </w:t>
      </w:r>
    </w:p>
    <w:p w:rsidR="0048335A" w:rsidRPr="00065EAA" w:rsidRDefault="0048335A" w:rsidP="0048335A">
      <w:pPr>
        <w:spacing w:before="120" w:after="120"/>
        <w:ind w:left="851" w:right="902"/>
        <w:jc w:val="both"/>
        <w:rPr>
          <w:rFonts w:ascii="Palatino Linotype" w:hAnsi="Palatino Linotype"/>
          <w:i/>
          <w:sz w:val="22"/>
          <w:szCs w:val="22"/>
        </w:rPr>
      </w:pPr>
      <w:r w:rsidRPr="00065EAA">
        <w:rPr>
          <w:rFonts w:ascii="Palatino Linotype" w:hAnsi="Palatino Linotype"/>
          <w:b/>
          <w:i/>
          <w:sz w:val="22"/>
          <w:szCs w:val="22"/>
        </w:rPr>
        <w:t>Artículo 57.-</w:t>
      </w:r>
      <w:r w:rsidRPr="00065EAA">
        <w:rPr>
          <w:rFonts w:ascii="Palatino Linotype" w:hAnsi="Palatino Linotype"/>
          <w:i/>
          <w:sz w:val="22"/>
          <w:szCs w:val="22"/>
        </w:rPr>
        <w:t xml:space="preserve"> </w:t>
      </w:r>
      <w:r w:rsidRPr="00065EAA">
        <w:rPr>
          <w:rFonts w:ascii="Palatino Linotype" w:hAnsi="Palatino Linotype"/>
          <w:b/>
          <w:i/>
          <w:sz w:val="22"/>
          <w:szCs w:val="22"/>
        </w:rPr>
        <w:t xml:space="preserve">Las resoluciones de la Legislatura, por las que </w:t>
      </w:r>
      <w:r w:rsidRPr="00065EAA">
        <w:rPr>
          <w:rFonts w:ascii="Palatino Linotype" w:hAnsi="Palatino Linotype"/>
          <w:b/>
          <w:i/>
          <w:sz w:val="22"/>
          <w:szCs w:val="22"/>
          <w:u w:val="single"/>
        </w:rPr>
        <w:t>se ponga fin a los diferendos de límites intermunicipales</w:t>
      </w:r>
      <w:r w:rsidRPr="00065EAA">
        <w:rPr>
          <w:rFonts w:ascii="Palatino Linotype" w:hAnsi="Palatino Linotype"/>
          <w:b/>
          <w:i/>
          <w:sz w:val="22"/>
          <w:szCs w:val="22"/>
        </w:rPr>
        <w:t xml:space="preserve"> y los convenios que sean aprobados por ésta </w:t>
      </w:r>
      <w:r w:rsidRPr="00065EAA">
        <w:rPr>
          <w:rFonts w:ascii="Palatino Linotype" w:hAnsi="Palatino Linotype"/>
          <w:b/>
          <w:i/>
          <w:sz w:val="22"/>
          <w:szCs w:val="22"/>
          <w:u w:val="single"/>
        </w:rPr>
        <w:t>no admitirán recurso o medio de defensa legal alguno</w:t>
      </w:r>
      <w:r w:rsidRPr="00065EAA">
        <w:rPr>
          <w:rFonts w:ascii="Palatino Linotype" w:hAnsi="Palatino Linotype"/>
          <w:i/>
          <w:sz w:val="22"/>
          <w:szCs w:val="22"/>
        </w:rPr>
        <w:t>.</w:t>
      </w:r>
    </w:p>
    <w:p w:rsidR="00B67266" w:rsidRPr="00065EAA" w:rsidRDefault="00B67266" w:rsidP="00B67266">
      <w:pPr>
        <w:spacing w:before="120" w:after="120"/>
        <w:ind w:left="851" w:right="902"/>
        <w:jc w:val="both"/>
        <w:rPr>
          <w:rFonts w:ascii="Palatino Linotype" w:hAnsi="Palatino Linotype"/>
          <w:b/>
          <w:i/>
          <w:sz w:val="22"/>
          <w:szCs w:val="22"/>
        </w:rPr>
      </w:pPr>
      <w:r w:rsidRPr="00065EAA">
        <w:rPr>
          <w:rFonts w:ascii="Palatino Linotype" w:hAnsi="Palatino Linotype"/>
          <w:b/>
          <w:i/>
          <w:sz w:val="22"/>
          <w:szCs w:val="22"/>
        </w:rPr>
        <w:t>CAPÍTULO TERCERO</w:t>
      </w:r>
    </w:p>
    <w:p w:rsidR="00B67266" w:rsidRPr="00065EAA" w:rsidRDefault="00B67266" w:rsidP="00B67266">
      <w:pPr>
        <w:spacing w:before="120" w:after="120"/>
        <w:ind w:left="851" w:right="902"/>
        <w:jc w:val="both"/>
        <w:rPr>
          <w:rFonts w:ascii="Palatino Linotype" w:hAnsi="Palatino Linotype"/>
          <w:b/>
          <w:i/>
          <w:sz w:val="22"/>
          <w:szCs w:val="22"/>
        </w:rPr>
      </w:pPr>
      <w:r w:rsidRPr="00065EAA">
        <w:rPr>
          <w:rFonts w:ascii="Palatino Linotype" w:hAnsi="Palatino Linotype"/>
          <w:b/>
          <w:i/>
          <w:sz w:val="22"/>
          <w:szCs w:val="22"/>
        </w:rPr>
        <w:t>DE LA EJECUCIÓN DEL DECRETO LEGISLATIVO</w:t>
      </w:r>
    </w:p>
    <w:p w:rsidR="0048335A" w:rsidRPr="00065EAA" w:rsidRDefault="0048335A" w:rsidP="0048335A">
      <w:pPr>
        <w:spacing w:before="120" w:after="120"/>
        <w:ind w:left="851" w:right="902"/>
        <w:jc w:val="both"/>
        <w:rPr>
          <w:rFonts w:ascii="Palatino Linotype" w:hAnsi="Palatino Linotype"/>
          <w:i/>
          <w:sz w:val="22"/>
          <w:szCs w:val="22"/>
        </w:rPr>
      </w:pPr>
      <w:r w:rsidRPr="00065EAA">
        <w:rPr>
          <w:rFonts w:ascii="Palatino Linotype" w:hAnsi="Palatino Linotype"/>
          <w:b/>
          <w:i/>
          <w:sz w:val="22"/>
          <w:szCs w:val="22"/>
        </w:rPr>
        <w:t>Artículo 58</w:t>
      </w:r>
      <w:r w:rsidRPr="00065EAA">
        <w:rPr>
          <w:rFonts w:ascii="Palatino Linotype" w:hAnsi="Palatino Linotype"/>
          <w:i/>
          <w:sz w:val="22"/>
          <w:szCs w:val="22"/>
        </w:rPr>
        <w:t xml:space="preserve">.- A partir de la aprobación del decreto que resuelva los diferendos limítrofes, </w:t>
      </w:r>
      <w:r w:rsidRPr="00065EAA">
        <w:rPr>
          <w:rFonts w:ascii="Palatino Linotype" w:hAnsi="Palatino Linotype"/>
          <w:b/>
          <w:i/>
          <w:sz w:val="22"/>
          <w:szCs w:val="22"/>
          <w:u w:val="single"/>
        </w:rPr>
        <w:t>todas las autoridades están obligadas a realizar las adecuaciones necesarias en el ámbito de sus atribuciones</w:t>
      </w:r>
      <w:r w:rsidRPr="00065EAA">
        <w:rPr>
          <w:rFonts w:ascii="Palatino Linotype" w:hAnsi="Palatino Linotype"/>
          <w:i/>
          <w:sz w:val="22"/>
          <w:szCs w:val="22"/>
        </w:rPr>
        <w:t xml:space="preserve">, que permitan el cabal cumplimiento del decreto. </w:t>
      </w:r>
    </w:p>
    <w:p w:rsidR="0048335A" w:rsidRPr="00065EAA" w:rsidRDefault="0048335A" w:rsidP="0048335A">
      <w:pPr>
        <w:spacing w:before="120" w:after="120"/>
        <w:ind w:left="851" w:right="902"/>
        <w:jc w:val="both"/>
        <w:rPr>
          <w:rFonts w:ascii="Palatino Linotype" w:hAnsi="Palatino Linotype"/>
          <w:i/>
          <w:sz w:val="22"/>
          <w:szCs w:val="22"/>
        </w:rPr>
      </w:pPr>
      <w:r w:rsidRPr="00065EAA">
        <w:rPr>
          <w:rFonts w:ascii="Palatino Linotype" w:hAnsi="Palatino Linotype"/>
          <w:b/>
          <w:i/>
          <w:sz w:val="22"/>
          <w:szCs w:val="22"/>
        </w:rPr>
        <w:t xml:space="preserve">Artículo 59. </w:t>
      </w:r>
      <w:r w:rsidRPr="00065EAA">
        <w:rPr>
          <w:rFonts w:ascii="Palatino Linotype" w:hAnsi="Palatino Linotype"/>
          <w:i/>
          <w:sz w:val="22"/>
          <w:szCs w:val="22"/>
        </w:rPr>
        <w:t>Los municipios involucrados en un té</w:t>
      </w:r>
      <w:r w:rsidR="00B67266" w:rsidRPr="00065EAA">
        <w:rPr>
          <w:rFonts w:ascii="Palatino Linotype" w:hAnsi="Palatino Linotype"/>
          <w:i/>
          <w:sz w:val="22"/>
          <w:szCs w:val="22"/>
        </w:rPr>
        <w:t xml:space="preserve">rmino que no deberá exceder de noventa </w:t>
      </w:r>
      <w:r w:rsidRPr="00065EAA">
        <w:rPr>
          <w:rFonts w:ascii="Palatino Linotype" w:hAnsi="Palatino Linotype"/>
          <w:i/>
          <w:sz w:val="22"/>
          <w:szCs w:val="22"/>
        </w:rPr>
        <w:t xml:space="preserve">días hábiles a partir de la publicación del Decreto, realizarán trabajos conjuntos de amojonamiento y señalización sobre la línea limítrofe aportando cada uno el </w:t>
      </w:r>
      <w:r w:rsidR="00B67266" w:rsidRPr="00065EAA">
        <w:rPr>
          <w:rFonts w:ascii="Palatino Linotype" w:hAnsi="Palatino Linotype"/>
          <w:i/>
          <w:sz w:val="22"/>
          <w:szCs w:val="22"/>
        </w:rPr>
        <w:t xml:space="preserve">cincuenta por ciento </w:t>
      </w:r>
      <w:r w:rsidRPr="00065EAA">
        <w:rPr>
          <w:rFonts w:ascii="Palatino Linotype" w:hAnsi="Palatino Linotype"/>
          <w:i/>
          <w:sz w:val="22"/>
          <w:szCs w:val="22"/>
        </w:rPr>
        <w:t xml:space="preserve">de los gastos generados, informando a las comisiones Estatal y Legislativa. </w:t>
      </w:r>
    </w:p>
    <w:p w:rsidR="0048335A" w:rsidRPr="00065EAA" w:rsidRDefault="0048335A" w:rsidP="0048335A">
      <w:pPr>
        <w:spacing w:before="120" w:after="120"/>
        <w:ind w:left="851" w:right="902"/>
        <w:jc w:val="both"/>
        <w:rPr>
          <w:rFonts w:ascii="Palatino Linotype" w:eastAsia="Palatino Linotype" w:hAnsi="Palatino Linotype" w:cs="Palatino Linotype"/>
          <w:i/>
          <w:sz w:val="22"/>
          <w:szCs w:val="22"/>
        </w:rPr>
      </w:pPr>
      <w:r w:rsidRPr="00065EAA">
        <w:rPr>
          <w:rFonts w:ascii="Palatino Linotype" w:hAnsi="Palatino Linotype"/>
          <w:b/>
          <w:i/>
          <w:sz w:val="22"/>
          <w:szCs w:val="22"/>
        </w:rPr>
        <w:lastRenderedPageBreak/>
        <w:t>Artículo 60.-</w:t>
      </w:r>
      <w:r w:rsidRPr="00065EAA">
        <w:rPr>
          <w:rFonts w:ascii="Palatino Linotype" w:hAnsi="Palatino Linotype"/>
          <w:i/>
          <w:sz w:val="22"/>
          <w:szCs w:val="22"/>
        </w:rPr>
        <w:t xml:space="preserve"> Los municipios con el objeto de preservar los límites intermunicipales tendrán un derecho de vía de </w:t>
      </w:r>
      <w:r w:rsidR="00B67266" w:rsidRPr="00065EAA">
        <w:rPr>
          <w:rFonts w:ascii="Palatino Linotype" w:hAnsi="Palatino Linotype"/>
          <w:i/>
          <w:sz w:val="22"/>
          <w:szCs w:val="22"/>
        </w:rPr>
        <w:t>cuatro</w:t>
      </w:r>
      <w:r w:rsidRPr="00065EAA">
        <w:rPr>
          <w:rFonts w:ascii="Palatino Linotype" w:hAnsi="Palatino Linotype"/>
          <w:i/>
          <w:sz w:val="22"/>
          <w:szCs w:val="22"/>
        </w:rPr>
        <w:t xml:space="preserve"> metros para cada lado a lo largo de toda la franja que una los territorios de cada municipio.”</w:t>
      </w:r>
    </w:p>
    <w:p w:rsidR="006C0FC5" w:rsidRPr="00065EAA" w:rsidRDefault="00BD4879" w:rsidP="0048335A">
      <w:pPr>
        <w:spacing w:before="240" w:after="240" w:line="360" w:lineRule="auto"/>
        <w:jc w:val="both"/>
        <w:rPr>
          <w:rFonts w:ascii="Palatino Linotype" w:hAnsi="Palatino Linotype"/>
        </w:rPr>
      </w:pPr>
      <w:r w:rsidRPr="00065EAA">
        <w:rPr>
          <w:rFonts w:ascii="Palatino Linotype" w:hAnsi="Palatino Linotype"/>
        </w:rPr>
        <w:t xml:space="preserve">Respecto al tema que nos interesa, es oportuno mencionar que cuando </w:t>
      </w:r>
      <w:r w:rsidR="006C0FC5" w:rsidRPr="00065EAA">
        <w:rPr>
          <w:rFonts w:ascii="Palatino Linotype" w:hAnsi="Palatino Linotype"/>
        </w:rPr>
        <w:t>conclu</w:t>
      </w:r>
      <w:r w:rsidRPr="00065EAA">
        <w:rPr>
          <w:rFonts w:ascii="Palatino Linotype" w:hAnsi="Palatino Linotype"/>
        </w:rPr>
        <w:t>ye</w:t>
      </w:r>
      <w:r w:rsidR="006C0FC5" w:rsidRPr="00065EAA">
        <w:rPr>
          <w:rFonts w:ascii="Palatino Linotype" w:hAnsi="Palatino Linotype"/>
        </w:rPr>
        <w:t xml:space="preserve"> el periodo de desahogo de pruebas, previo análisis y valoración de las manifestaciones y p</w:t>
      </w:r>
      <w:r w:rsidRPr="00065EAA">
        <w:rPr>
          <w:rFonts w:ascii="Palatino Linotype" w:hAnsi="Palatino Linotype"/>
        </w:rPr>
        <w:t xml:space="preserve">robanzas ofrecidas, la Comisión Legislativa </w:t>
      </w:r>
      <w:r w:rsidR="006C0FC5" w:rsidRPr="00065EAA">
        <w:rPr>
          <w:rFonts w:ascii="Palatino Linotype" w:hAnsi="Palatino Linotype"/>
        </w:rPr>
        <w:t xml:space="preserve">debe elaborar el dictamen correspondiente, y, una vez que </w:t>
      </w:r>
      <w:r w:rsidRPr="00065EAA">
        <w:rPr>
          <w:rFonts w:ascii="Palatino Linotype" w:hAnsi="Palatino Linotype"/>
        </w:rPr>
        <w:t>é</w:t>
      </w:r>
      <w:r w:rsidR="006C0FC5" w:rsidRPr="00065EAA">
        <w:rPr>
          <w:rFonts w:ascii="Palatino Linotype" w:hAnsi="Palatino Linotype"/>
        </w:rPr>
        <w:t>ste es aprobado</w:t>
      </w:r>
      <w:r w:rsidRPr="00065EAA">
        <w:rPr>
          <w:rFonts w:ascii="Palatino Linotype" w:hAnsi="Palatino Linotype"/>
        </w:rPr>
        <w:t>,</w:t>
      </w:r>
      <w:r w:rsidR="006C0FC5" w:rsidRPr="00065EAA">
        <w:rPr>
          <w:rFonts w:ascii="Palatino Linotype" w:hAnsi="Palatino Linotype"/>
        </w:rPr>
        <w:t xml:space="preserve"> debe turna</w:t>
      </w:r>
      <w:r w:rsidRPr="00065EAA">
        <w:rPr>
          <w:rFonts w:ascii="Palatino Linotype" w:hAnsi="Palatino Linotype"/>
        </w:rPr>
        <w:t>rse</w:t>
      </w:r>
      <w:r w:rsidR="006C0FC5" w:rsidRPr="00065EAA">
        <w:rPr>
          <w:rFonts w:ascii="Palatino Linotype" w:hAnsi="Palatino Linotype"/>
        </w:rPr>
        <w:t xml:space="preserve"> a la persona que preside la Legislatura con la finalidad de que se presente ante el Pleno para su discusión y aprobación.</w:t>
      </w:r>
    </w:p>
    <w:p w:rsidR="009B170F" w:rsidRPr="00065EAA" w:rsidRDefault="006C0FC5" w:rsidP="0048335A">
      <w:pPr>
        <w:spacing w:before="240" w:after="240" w:line="360" w:lineRule="auto"/>
        <w:jc w:val="both"/>
        <w:rPr>
          <w:rFonts w:ascii="Palatino Linotype" w:hAnsi="Palatino Linotype"/>
        </w:rPr>
      </w:pPr>
      <w:r w:rsidRPr="00065EAA">
        <w:rPr>
          <w:rFonts w:ascii="Palatino Linotype" w:hAnsi="Palatino Linotype"/>
        </w:rPr>
        <w:t xml:space="preserve">Una vez que es aprobado el dictamen por el Pleno de la Legislatura, </w:t>
      </w:r>
      <w:r w:rsidR="008D2693" w:rsidRPr="00065EAA">
        <w:rPr>
          <w:rFonts w:ascii="Palatino Linotype" w:hAnsi="Palatino Linotype"/>
        </w:rPr>
        <w:t>se emite el Decreto correspondiente</w:t>
      </w:r>
      <w:r w:rsidR="00BD4879" w:rsidRPr="00065EAA">
        <w:rPr>
          <w:rFonts w:ascii="Palatino Linotype" w:hAnsi="Palatino Linotype"/>
        </w:rPr>
        <w:t>, mismo que, entre otros elementos, debe contener una exposición precisa del diferendo limítrofe analizado, el análisis y valoración de las pruebas presentadas, las conclusiones y puntos resolutivos, así como los alcances y efectos del Decreto, donde se fije con precisión, entre otras cosas, la mención precisa de los límites; los elementos necesarios para su plena eficacia en el ámbito que corresponda; el termino en el que se debe dar cumplimiento al Decreto</w:t>
      </w:r>
      <w:r w:rsidR="009B170F" w:rsidRPr="00065EAA">
        <w:rPr>
          <w:rFonts w:ascii="Palatino Linotype" w:hAnsi="Palatino Linotype"/>
        </w:rPr>
        <w:t>.</w:t>
      </w:r>
    </w:p>
    <w:p w:rsidR="009B170F" w:rsidRPr="00065EAA" w:rsidRDefault="009B170F" w:rsidP="009B170F">
      <w:pPr>
        <w:spacing w:before="240" w:after="240" w:line="360" w:lineRule="auto"/>
        <w:jc w:val="both"/>
        <w:rPr>
          <w:rFonts w:ascii="Palatino Linotype" w:hAnsi="Palatino Linotype"/>
        </w:rPr>
      </w:pPr>
      <w:r w:rsidRPr="00065EAA">
        <w:rPr>
          <w:rFonts w:ascii="Palatino Linotype" w:hAnsi="Palatino Linotype"/>
        </w:rPr>
        <w:t xml:space="preserve">Al respecto es de suma importancia hacer hincapié en el contenido del artículo 57 de la Ley Reglamentaria, mismo que dispone que las resoluciones de la Legislatura, por las que se ponga fin a los diferendos de límites intermunicipales y los convenios que sean aprobados por ésta </w:t>
      </w:r>
      <w:r w:rsidRPr="00065EAA">
        <w:rPr>
          <w:rFonts w:ascii="Palatino Linotype" w:hAnsi="Palatino Linotype"/>
          <w:b/>
        </w:rPr>
        <w:t>no admitirán recurso o medio de defensa legal alguno</w:t>
      </w:r>
      <w:r w:rsidRPr="00065EAA">
        <w:rPr>
          <w:rFonts w:ascii="Palatino Linotype" w:hAnsi="Palatino Linotype"/>
        </w:rPr>
        <w:t>.</w:t>
      </w:r>
    </w:p>
    <w:p w:rsidR="0048335A" w:rsidRPr="00065EAA" w:rsidRDefault="009B170F" w:rsidP="0048335A">
      <w:pPr>
        <w:spacing w:before="240" w:after="240" w:line="360" w:lineRule="auto"/>
        <w:jc w:val="both"/>
        <w:rPr>
          <w:rFonts w:ascii="Palatino Linotype" w:hAnsi="Palatino Linotype"/>
        </w:rPr>
      </w:pPr>
      <w:r w:rsidRPr="00065EAA">
        <w:rPr>
          <w:rFonts w:ascii="Palatino Linotype" w:hAnsi="Palatino Linotype"/>
        </w:rPr>
        <w:t xml:space="preserve">En tal sentido, a partir de la aprobación del decreto que resuelva los diferendos limítrofes, </w:t>
      </w:r>
      <w:r w:rsidRPr="00065EAA">
        <w:rPr>
          <w:rFonts w:ascii="Palatino Linotype" w:hAnsi="Palatino Linotype"/>
          <w:b/>
          <w:u w:val="single"/>
        </w:rPr>
        <w:t>todas las autoridades están obligadas a realizar las adecuaciones necesarias en el ámbito de sus atribuciones</w:t>
      </w:r>
      <w:r w:rsidRPr="00065EAA">
        <w:rPr>
          <w:rFonts w:ascii="Palatino Linotype" w:hAnsi="Palatino Linotype"/>
        </w:rPr>
        <w:t xml:space="preserve">, </w:t>
      </w:r>
      <w:r w:rsidRPr="00065EAA">
        <w:rPr>
          <w:rFonts w:ascii="Palatino Linotype" w:hAnsi="Palatino Linotype"/>
          <w:b/>
          <w:u w:val="single"/>
        </w:rPr>
        <w:t xml:space="preserve">que permitan el cabal cumplimiento </w:t>
      </w:r>
      <w:r w:rsidRPr="00065EAA">
        <w:rPr>
          <w:rFonts w:ascii="Palatino Linotype" w:hAnsi="Palatino Linotype"/>
          <w:b/>
          <w:u w:val="single"/>
        </w:rPr>
        <w:lastRenderedPageBreak/>
        <w:t>del decreto,</w:t>
      </w:r>
      <w:r w:rsidRPr="00065EAA">
        <w:rPr>
          <w:rFonts w:ascii="Palatino Linotype" w:hAnsi="Palatino Linotype"/>
        </w:rPr>
        <w:t xml:space="preserve"> por lo que en un término de </w:t>
      </w:r>
      <w:r w:rsidRPr="00065EAA">
        <w:rPr>
          <w:rFonts w:ascii="Palatino Linotype" w:hAnsi="Palatino Linotype"/>
          <w:b/>
          <w:u w:val="single"/>
        </w:rPr>
        <w:t>noventa días hábiles a partir de la publicación del Decreto,</w:t>
      </w:r>
      <w:r w:rsidRPr="00065EAA">
        <w:rPr>
          <w:rFonts w:ascii="Palatino Linotype" w:hAnsi="Palatino Linotype"/>
        </w:rPr>
        <w:t xml:space="preserve"> los municipios involucrados deben realizar trabajos conjuntos de amojonamiento y señalización</w:t>
      </w:r>
      <w:r w:rsidR="00B42C15" w:rsidRPr="00065EAA">
        <w:rPr>
          <w:rFonts w:ascii="Palatino Linotype" w:hAnsi="Palatino Linotype"/>
        </w:rPr>
        <w:t xml:space="preserve"> </w:t>
      </w:r>
      <w:r w:rsidRPr="00065EAA">
        <w:rPr>
          <w:rFonts w:ascii="Palatino Linotype" w:hAnsi="Palatino Linotype"/>
        </w:rPr>
        <w:t>sobre la línea limítrofe</w:t>
      </w:r>
      <w:r w:rsidR="00B42C15" w:rsidRPr="00065EAA">
        <w:rPr>
          <w:rFonts w:ascii="Palatino Linotype" w:hAnsi="Palatino Linotype"/>
        </w:rPr>
        <w:t xml:space="preserve">, para tales efectos, </w:t>
      </w:r>
      <w:r w:rsidR="0048335A" w:rsidRPr="00065EAA">
        <w:rPr>
          <w:rFonts w:ascii="Palatino Linotype" w:hAnsi="Palatino Linotype"/>
        </w:rPr>
        <w:t>la Comisión</w:t>
      </w:r>
      <w:r w:rsidR="006C0FC5" w:rsidRPr="00065EAA">
        <w:rPr>
          <w:rFonts w:ascii="Palatino Linotype" w:hAnsi="Palatino Linotype"/>
        </w:rPr>
        <w:t xml:space="preserve"> Legislativa</w:t>
      </w:r>
      <w:r w:rsidR="0048335A" w:rsidRPr="00065EAA">
        <w:rPr>
          <w:rFonts w:ascii="Palatino Linotype" w:hAnsi="Palatino Linotype"/>
        </w:rPr>
        <w:t xml:space="preserve"> deberá hacer del conocimiento de la resolución que emita la legislatura que ponga fin al diferendo de límite intermunicipales,</w:t>
      </w:r>
      <w:r w:rsidR="00B42C15" w:rsidRPr="00065EAA">
        <w:rPr>
          <w:rFonts w:ascii="Palatino Linotype" w:hAnsi="Palatino Linotype"/>
        </w:rPr>
        <w:t xml:space="preserve"> a los municipios involucrados</w:t>
      </w:r>
      <w:r w:rsidR="0048335A" w:rsidRPr="00065EAA">
        <w:rPr>
          <w:rFonts w:ascii="Palatino Linotype" w:hAnsi="Palatino Linotype"/>
        </w:rPr>
        <w:t xml:space="preserve"> para den cumplimiento, lo cual deberá ser informado por los municipios involucrados a la Comisión Estatal y Legislativa.</w:t>
      </w:r>
    </w:p>
    <w:p w:rsidR="000B1367" w:rsidRPr="00065EAA" w:rsidRDefault="00B42C15">
      <w:pPr>
        <w:spacing w:before="240" w:after="240" w:line="360" w:lineRule="auto"/>
        <w:jc w:val="both"/>
        <w:rPr>
          <w:rFonts w:ascii="Palatino Linotype" w:hAnsi="Palatino Linotype"/>
        </w:rPr>
      </w:pPr>
      <w:r w:rsidRPr="00065EAA">
        <w:rPr>
          <w:rFonts w:ascii="Palatino Linotype" w:eastAsia="Palatino Linotype" w:hAnsi="Palatino Linotype" w:cs="Palatino Linotype"/>
        </w:rPr>
        <w:t xml:space="preserve">En el caso que nos ocupa, </w:t>
      </w:r>
      <w:r w:rsidR="00A20548" w:rsidRPr="00065EAA">
        <w:rPr>
          <w:rFonts w:ascii="Palatino Linotype" w:eastAsia="Palatino Linotype" w:hAnsi="Palatino Linotype" w:cs="Palatino Linotype"/>
        </w:rPr>
        <w:t xml:space="preserve">según se desprende del Decreto número 334, </w:t>
      </w:r>
      <w:r w:rsidR="00A20548" w:rsidRPr="00065EAA">
        <w:rPr>
          <w:rFonts w:ascii="Palatino Linotype" w:hAnsi="Palatino Linotype"/>
        </w:rPr>
        <w:t xml:space="preserve">la Comisión Legislativa de Límites Territoriales del Estado de México y sus Municipios, dictaminó el conflicto de límites territoriales, y, en dicho dictamen se reconoce que el poblado de San Mateo </w:t>
      </w:r>
      <w:proofErr w:type="spellStart"/>
      <w:r w:rsidR="00A20548" w:rsidRPr="00065EAA">
        <w:rPr>
          <w:rFonts w:ascii="Palatino Linotype" w:hAnsi="Palatino Linotype"/>
        </w:rPr>
        <w:t>Ixtacalco</w:t>
      </w:r>
      <w:proofErr w:type="spellEnd"/>
      <w:r w:rsidR="00A20548" w:rsidRPr="00065EAA">
        <w:rPr>
          <w:rFonts w:ascii="Palatino Linotype" w:hAnsi="Palatino Linotype"/>
        </w:rPr>
        <w:t xml:space="preserve"> y Ejido de San Mateo </w:t>
      </w:r>
      <w:proofErr w:type="spellStart"/>
      <w:r w:rsidR="00A20548" w:rsidRPr="00065EAA">
        <w:rPr>
          <w:rFonts w:ascii="Palatino Linotype" w:hAnsi="Palatino Linotype"/>
        </w:rPr>
        <w:t>Ixtacalco</w:t>
      </w:r>
      <w:proofErr w:type="spellEnd"/>
      <w:r w:rsidR="00A20548" w:rsidRPr="00065EAA">
        <w:rPr>
          <w:rFonts w:ascii="Palatino Linotype" w:hAnsi="Palatino Linotype"/>
        </w:rPr>
        <w:t xml:space="preserve"> con sus comunidades “La Capilla” y “El Sabino” forman parte del municipio de Cuautitlán y que su delimitación territorial corresponde a lo indicado en el plano de levantamiento topográfico elaborado por la Comisión de Límites Territoriales del Estado de México y sus Municipios de la “LX” Legislatura del Estado de México</w:t>
      </w:r>
      <w:r w:rsidR="000B1367" w:rsidRPr="00065EAA">
        <w:rPr>
          <w:rFonts w:ascii="Palatino Linotype" w:hAnsi="Palatino Linotype"/>
        </w:rPr>
        <w:t>.</w:t>
      </w:r>
    </w:p>
    <w:p w:rsidR="00AF6C1B" w:rsidRPr="00065EAA" w:rsidRDefault="000B1367">
      <w:pPr>
        <w:spacing w:before="240" w:after="240" w:line="360" w:lineRule="auto"/>
        <w:jc w:val="both"/>
        <w:rPr>
          <w:rFonts w:ascii="Palatino Linotype" w:hAnsi="Palatino Linotype"/>
        </w:rPr>
      </w:pPr>
      <w:r w:rsidRPr="00065EAA">
        <w:rPr>
          <w:rFonts w:ascii="Palatino Linotype" w:hAnsi="Palatino Linotype"/>
        </w:rPr>
        <w:t xml:space="preserve">Cabe señalar que el </w:t>
      </w:r>
      <w:r w:rsidR="00A20548" w:rsidRPr="00065EAA">
        <w:rPr>
          <w:rFonts w:ascii="Palatino Linotype" w:hAnsi="Palatino Linotype"/>
        </w:rPr>
        <w:t>Decreto</w:t>
      </w:r>
      <w:r w:rsidRPr="00065EAA">
        <w:rPr>
          <w:rFonts w:ascii="Palatino Linotype" w:hAnsi="Palatino Linotype"/>
        </w:rPr>
        <w:t xml:space="preserve"> de referencia </w:t>
      </w:r>
      <w:r w:rsidR="003A0918" w:rsidRPr="00065EAA">
        <w:rPr>
          <w:rFonts w:ascii="Palatino Linotype" w:hAnsi="Palatino Linotype"/>
        </w:rPr>
        <w:t>fue</w:t>
      </w:r>
      <w:r w:rsidR="006F4747" w:rsidRPr="00065EAA">
        <w:rPr>
          <w:rFonts w:ascii="Palatino Linotype" w:hAnsi="Palatino Linotype"/>
        </w:rPr>
        <w:t xml:space="preserve"> aprobado </w:t>
      </w:r>
      <w:r w:rsidRPr="00065EAA">
        <w:rPr>
          <w:rFonts w:ascii="Palatino Linotype" w:hAnsi="Palatino Linotype"/>
        </w:rPr>
        <w:t xml:space="preserve">por la “LX” Legislatura del Estado de México </w:t>
      </w:r>
      <w:r w:rsidRPr="00065EAA">
        <w:rPr>
          <w:rFonts w:ascii="Palatino Linotype" w:hAnsi="Palatino Linotype"/>
          <w:b/>
          <w:u w:val="single"/>
        </w:rPr>
        <w:t>el veinte de julio de dos mil veintiuno</w:t>
      </w:r>
      <w:r w:rsidRPr="00065EAA">
        <w:rPr>
          <w:rFonts w:ascii="Palatino Linotype" w:hAnsi="Palatino Linotype"/>
        </w:rPr>
        <w:t xml:space="preserve">, fue notificado al municipio a través del Presidente Municipal el día </w:t>
      </w:r>
      <w:r w:rsidRPr="00065EAA">
        <w:rPr>
          <w:rFonts w:ascii="Palatino Linotype" w:hAnsi="Palatino Linotype"/>
          <w:b/>
          <w:u w:val="single"/>
        </w:rPr>
        <w:t>diecisiete de agosto de dos mil veintiuno,</w:t>
      </w:r>
      <w:r w:rsidRPr="00065EAA">
        <w:rPr>
          <w:rFonts w:ascii="Palatino Linotype" w:hAnsi="Palatino Linotype"/>
        </w:rPr>
        <w:t xml:space="preserve"> </w:t>
      </w:r>
      <w:r w:rsidR="00AF6C1B" w:rsidRPr="00065EAA">
        <w:rPr>
          <w:rFonts w:ascii="Palatino Linotype" w:hAnsi="Palatino Linotype"/>
        </w:rPr>
        <w:t>como se observa a continuación:</w:t>
      </w:r>
    </w:p>
    <w:p w:rsidR="00AF6C1B" w:rsidRPr="00065EAA" w:rsidRDefault="00AF6C1B">
      <w:pPr>
        <w:spacing w:before="240" w:after="240" w:line="360" w:lineRule="auto"/>
        <w:jc w:val="both"/>
        <w:rPr>
          <w:rFonts w:ascii="Palatino Linotype" w:hAnsi="Palatino Linotype"/>
        </w:rPr>
      </w:pPr>
      <w:r w:rsidRPr="00065EAA">
        <w:rPr>
          <w:noProof/>
        </w:rPr>
        <w:lastRenderedPageBreak/>
        <w:drawing>
          <wp:inline distT="0" distB="0" distL="0" distR="0" wp14:anchorId="612A530F" wp14:editId="54FB3669">
            <wp:extent cx="5612130" cy="625094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6250940"/>
                    </a:xfrm>
                    <a:prstGeom prst="rect">
                      <a:avLst/>
                    </a:prstGeom>
                  </pic:spPr>
                </pic:pic>
              </a:graphicData>
            </a:graphic>
          </wp:inline>
        </w:drawing>
      </w:r>
    </w:p>
    <w:p w:rsidR="00AF6C1B" w:rsidRPr="00065EAA" w:rsidRDefault="00AF6C1B">
      <w:pPr>
        <w:spacing w:before="240" w:after="240" w:line="360" w:lineRule="auto"/>
        <w:jc w:val="both"/>
        <w:rPr>
          <w:rFonts w:ascii="Palatino Linotype" w:hAnsi="Palatino Linotype"/>
        </w:rPr>
      </w:pPr>
      <w:r w:rsidRPr="00065EAA">
        <w:rPr>
          <w:noProof/>
        </w:rPr>
        <w:lastRenderedPageBreak/>
        <w:drawing>
          <wp:inline distT="0" distB="0" distL="0" distR="0" wp14:anchorId="371F15CA" wp14:editId="31C7D471">
            <wp:extent cx="5467350" cy="44291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67350" cy="4429125"/>
                    </a:xfrm>
                    <a:prstGeom prst="rect">
                      <a:avLst/>
                    </a:prstGeom>
                  </pic:spPr>
                </pic:pic>
              </a:graphicData>
            </a:graphic>
          </wp:inline>
        </w:drawing>
      </w:r>
    </w:p>
    <w:p w:rsidR="00C522C6" w:rsidRPr="00065EAA" w:rsidRDefault="00AF6C1B">
      <w:pPr>
        <w:spacing w:before="240" w:after="240" w:line="360" w:lineRule="auto"/>
        <w:jc w:val="both"/>
        <w:rPr>
          <w:rFonts w:ascii="Palatino Linotype" w:hAnsi="Palatino Linotype"/>
        </w:rPr>
      </w:pPr>
      <w:r w:rsidRPr="00065EAA">
        <w:rPr>
          <w:rFonts w:ascii="Palatino Linotype" w:hAnsi="Palatino Linotype"/>
        </w:rPr>
        <w:t xml:space="preserve">Y, finalmente, el Decreto en mención </w:t>
      </w:r>
      <w:r w:rsidR="000B1367" w:rsidRPr="00065EAA">
        <w:rPr>
          <w:rFonts w:ascii="Palatino Linotype" w:hAnsi="Palatino Linotype"/>
        </w:rPr>
        <w:t xml:space="preserve">fue </w:t>
      </w:r>
      <w:r w:rsidR="003A0918" w:rsidRPr="00065EAA">
        <w:rPr>
          <w:rFonts w:ascii="Palatino Linotype" w:hAnsi="Palatino Linotype"/>
        </w:rPr>
        <w:t>publicado en el Periódico Oficial “Gaceta del Gobierno”</w:t>
      </w:r>
      <w:r w:rsidRPr="00065EAA">
        <w:rPr>
          <w:rFonts w:ascii="Palatino Linotype" w:hAnsi="Palatino Linotype"/>
        </w:rPr>
        <w:t xml:space="preserve"> del E</w:t>
      </w:r>
      <w:r w:rsidR="003A0918" w:rsidRPr="00065EAA">
        <w:rPr>
          <w:rFonts w:ascii="Palatino Linotype" w:hAnsi="Palatino Linotype"/>
        </w:rPr>
        <w:t xml:space="preserve">stado de México el </w:t>
      </w:r>
      <w:r w:rsidR="003A0918" w:rsidRPr="00065EAA">
        <w:rPr>
          <w:rFonts w:ascii="Palatino Linotype" w:hAnsi="Palatino Linotype"/>
          <w:b/>
          <w:u w:val="single"/>
        </w:rPr>
        <w:t>ocho de noviembre de dos mil veintiuno</w:t>
      </w:r>
      <w:r w:rsidR="003A0918" w:rsidRPr="00065EAA">
        <w:rPr>
          <w:rFonts w:ascii="Palatino Linotype" w:hAnsi="Palatino Linotype"/>
        </w:rPr>
        <w:t xml:space="preserve">, como señaló </w:t>
      </w:r>
      <w:r w:rsidR="00736175" w:rsidRPr="00065EAA">
        <w:rPr>
          <w:rFonts w:ascii="Palatino Linotype" w:hAnsi="Palatino Linotype"/>
        </w:rPr>
        <w:t>la persona solicitante.</w:t>
      </w:r>
    </w:p>
    <w:p w:rsidR="00C522C6" w:rsidRPr="00065EAA" w:rsidRDefault="00687D19">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Continuando con el análisis, </w:t>
      </w:r>
      <w:r w:rsidR="00C522C6" w:rsidRPr="00065EAA">
        <w:rPr>
          <w:rFonts w:ascii="Palatino Linotype" w:eastAsia="Palatino Linotype" w:hAnsi="Palatino Linotype" w:cs="Palatino Linotype"/>
        </w:rPr>
        <w:t xml:space="preserve">recordemos que para atender el presente asunto, la Unidad de Transparencia, </w:t>
      </w:r>
      <w:r w:rsidR="00701007" w:rsidRPr="00065EAA">
        <w:rPr>
          <w:rFonts w:ascii="Palatino Linotype" w:eastAsia="Palatino Linotype" w:hAnsi="Palatino Linotype" w:cs="Palatino Linotype"/>
        </w:rPr>
        <w:t>en observancia de lo previsto en los artículos 53</w:t>
      </w:r>
      <w:r w:rsidR="00701007" w:rsidRPr="00065EAA">
        <w:rPr>
          <w:rFonts w:ascii="Palatino Linotype" w:eastAsia="Palatino Linotype" w:hAnsi="Palatino Linotype" w:cs="Palatino Linotype"/>
          <w:vertAlign w:val="superscript"/>
        </w:rPr>
        <w:footnoteReference w:id="2"/>
      </w:r>
      <w:r w:rsidR="00701007" w:rsidRPr="00065EAA">
        <w:rPr>
          <w:rFonts w:ascii="Palatino Linotype" w:eastAsia="Palatino Linotype" w:hAnsi="Palatino Linotype" w:cs="Palatino Linotype"/>
        </w:rPr>
        <w:t xml:space="preserve"> </w:t>
      </w:r>
      <w:r w:rsidR="00701007" w:rsidRPr="00065EAA">
        <w:rPr>
          <w:rFonts w:ascii="Palatino Linotype" w:eastAsia="Palatino Linotype" w:hAnsi="Palatino Linotype" w:cs="Palatino Linotype"/>
        </w:rPr>
        <w:lastRenderedPageBreak/>
        <w:t>fracciones II y IV y  162</w:t>
      </w:r>
      <w:r w:rsidR="00701007" w:rsidRPr="00065EAA">
        <w:rPr>
          <w:rFonts w:ascii="Palatino Linotype" w:eastAsia="Palatino Linotype" w:hAnsi="Palatino Linotype" w:cs="Palatino Linotype"/>
          <w:vertAlign w:val="superscript"/>
        </w:rPr>
        <w:footnoteReference w:id="3"/>
      </w:r>
      <w:r w:rsidR="00701007" w:rsidRPr="00065EAA">
        <w:rPr>
          <w:rFonts w:ascii="Palatino Linotype" w:eastAsia="Palatino Linotype" w:hAnsi="Palatino Linotype" w:cs="Palatino Linotype"/>
        </w:rPr>
        <w:t xml:space="preserve"> de la Ley de la Materia, turnó la solicitud a los servidores públicos habilitados </w:t>
      </w:r>
      <w:r w:rsidR="00C522C6" w:rsidRPr="00065EAA">
        <w:rPr>
          <w:rFonts w:ascii="Palatino Linotype" w:eastAsia="Palatino Linotype" w:hAnsi="Palatino Linotype" w:cs="Palatino Linotype"/>
        </w:rPr>
        <w:t>de la Dirección de Desarrollo Urbano, quien se declaró incompetente para atender lo peticionado, así como de la Dirección Jurídica; quien refirió que no estaba dentro de las atribuciones de la Dirección generar planos, mapas o delimitaciones territoriales o cartográficas, de conformidad con el artículo 50 del Reglamento de Organización Interna de la Administración Pública del Municipio de Cuautitlán Izcalli.</w:t>
      </w:r>
    </w:p>
    <w:p w:rsidR="00C522C6" w:rsidRPr="00065EAA" w:rsidRDefault="00C522C6">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En tal sentido, este Organismo Garante procedió al análisis de las atribuciones que les son conferidas a dichas dependencias, mismas que se encuentran plasmadas en los artículos </w:t>
      </w:r>
      <w:r w:rsidR="006E41F2" w:rsidRPr="00065EAA">
        <w:rPr>
          <w:rFonts w:ascii="Palatino Linotype" w:eastAsia="Palatino Linotype" w:hAnsi="Palatino Linotype" w:cs="Palatino Linotype"/>
        </w:rPr>
        <w:t>35 y 50 del Reglamento de Organización Interna de la Administración Pública del Municipio de Cuautitlán Izcalli, a saber:</w:t>
      </w:r>
    </w:p>
    <w:p w:rsidR="006E41F2" w:rsidRPr="00065EAA" w:rsidRDefault="006E41F2" w:rsidP="006E41F2">
      <w:pPr>
        <w:spacing w:before="120" w:after="120"/>
        <w:ind w:left="851" w:right="902"/>
        <w:jc w:val="both"/>
        <w:rPr>
          <w:rFonts w:ascii="Palatino Linotype" w:hAnsi="Palatino Linotype"/>
          <w:i/>
          <w:sz w:val="22"/>
          <w:szCs w:val="22"/>
        </w:rPr>
      </w:pPr>
      <w:r w:rsidRPr="00065EAA">
        <w:rPr>
          <w:rFonts w:ascii="Palatino Linotype" w:eastAsia="Palatino Linotype" w:hAnsi="Palatino Linotype" w:cs="Palatino Linotype"/>
          <w:i/>
          <w:sz w:val="22"/>
          <w:szCs w:val="22"/>
        </w:rPr>
        <w:t>“</w:t>
      </w:r>
      <w:r w:rsidRPr="00065EAA">
        <w:rPr>
          <w:rFonts w:ascii="Palatino Linotype" w:hAnsi="Palatino Linotype"/>
          <w:b/>
          <w:i/>
          <w:sz w:val="22"/>
          <w:szCs w:val="22"/>
        </w:rPr>
        <w:t>Artículo 38</w:t>
      </w:r>
      <w:r w:rsidRPr="00065EAA">
        <w:rPr>
          <w:rFonts w:ascii="Palatino Linotype" w:hAnsi="Palatino Linotype"/>
          <w:i/>
          <w:sz w:val="22"/>
          <w:szCs w:val="22"/>
        </w:rPr>
        <w:t xml:space="preserve">. - La persona titular de la </w:t>
      </w:r>
      <w:r w:rsidRPr="00065EAA">
        <w:rPr>
          <w:rFonts w:ascii="Palatino Linotype" w:hAnsi="Palatino Linotype"/>
          <w:b/>
          <w:i/>
          <w:sz w:val="22"/>
          <w:szCs w:val="22"/>
        </w:rPr>
        <w:t>Dirección de Desarrollo Urbano</w:t>
      </w:r>
      <w:r w:rsidRPr="00065EAA">
        <w:rPr>
          <w:rFonts w:ascii="Palatino Linotype" w:hAnsi="Palatino Linotype"/>
          <w:i/>
          <w:sz w:val="22"/>
          <w:szCs w:val="22"/>
        </w:rPr>
        <w:t xml:space="preserve"> además de las facultades que le señalan las disposiciones legales vigentes tendrá, entre otras, las siguientes: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I</w:t>
      </w:r>
      <w:r w:rsidRPr="00065EAA">
        <w:rPr>
          <w:rFonts w:ascii="Palatino Linotype" w:hAnsi="Palatino Linotype"/>
          <w:i/>
          <w:sz w:val="22"/>
          <w:szCs w:val="22"/>
        </w:rPr>
        <w:t xml:space="preserve">. Elaborar, integrar, modificar, actualizar y proponer a la persona titular de la Presidencia Municipal, para acuerdo y aprobación del Ayuntamiento del Plan Municipal de Desarrollo Urbano, los planes parciales que de él deriven y sus modificaciones;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II.</w:t>
      </w:r>
      <w:r w:rsidRPr="00065EAA">
        <w:rPr>
          <w:rFonts w:ascii="Palatino Linotype" w:hAnsi="Palatino Linotype"/>
          <w:i/>
          <w:sz w:val="22"/>
          <w:szCs w:val="22"/>
        </w:rPr>
        <w:t xml:space="preserve"> </w:t>
      </w:r>
      <w:r w:rsidRPr="00065EAA">
        <w:rPr>
          <w:rFonts w:ascii="Palatino Linotype" w:hAnsi="Palatino Linotype"/>
          <w:b/>
          <w:i/>
          <w:sz w:val="22"/>
          <w:szCs w:val="22"/>
          <w:u w:val="single"/>
        </w:rPr>
        <w:t>Coadyuvar con la Tesorería Municipal en la actualización del padrón catastral;</w:t>
      </w:r>
      <w:r w:rsidRPr="00065EAA">
        <w:rPr>
          <w:rFonts w:ascii="Palatino Linotype" w:hAnsi="Palatino Linotype"/>
          <w:i/>
          <w:sz w:val="22"/>
          <w:szCs w:val="22"/>
        </w:rPr>
        <w:t xml:space="preserve">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III</w:t>
      </w:r>
      <w:r w:rsidRPr="00065EAA">
        <w:rPr>
          <w:rFonts w:ascii="Palatino Linotype" w:hAnsi="Palatino Linotype"/>
          <w:i/>
          <w:sz w:val="22"/>
          <w:szCs w:val="22"/>
        </w:rPr>
        <w:t xml:space="preserve">. Informar al área Jurídica de la Dirección de Desarrollo Urbano los asentamientos humanos ilegales o irregulares que se realicen en inmuebles, cualquiera que sea el régimen de propiedad al que se encuentren sujetos, así como los actos de división del suelo o la realización de conjuntos urbanos, lotificaciones o subdivisiones que no cuenten con las autorizaciones y licencias </w:t>
      </w:r>
      <w:r w:rsidRPr="00065EAA">
        <w:rPr>
          <w:rFonts w:ascii="Palatino Linotype" w:hAnsi="Palatino Linotype"/>
          <w:i/>
          <w:sz w:val="22"/>
          <w:szCs w:val="22"/>
        </w:rPr>
        <w:lastRenderedPageBreak/>
        <w:t>legalmente exigibles, para su intervención legal y coordinación con la Dirección Jurídica del Municipio;</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IV</w:t>
      </w:r>
      <w:r w:rsidRPr="00065EAA">
        <w:rPr>
          <w:rFonts w:ascii="Palatino Linotype" w:hAnsi="Palatino Linotype"/>
          <w:i/>
          <w:sz w:val="22"/>
          <w:szCs w:val="22"/>
        </w:rPr>
        <w:t xml:space="preserve">. Ordenar visitas de verificación e inspección para comprobar el cumplimiento de las disposiciones legales, reglamentarias, normativas y técnicas aplicables </w:t>
      </w:r>
      <w:r w:rsidRPr="00065EAA">
        <w:rPr>
          <w:rFonts w:ascii="Palatino Linotype" w:hAnsi="Palatino Linotype"/>
          <w:b/>
          <w:i/>
          <w:sz w:val="22"/>
          <w:szCs w:val="22"/>
        </w:rPr>
        <w:t>en materia de ordenamiento territorial de los asentamientos humanos</w:t>
      </w:r>
      <w:r w:rsidRPr="00065EAA">
        <w:rPr>
          <w:rFonts w:ascii="Palatino Linotype" w:hAnsi="Palatino Linotype"/>
          <w:i/>
          <w:sz w:val="22"/>
          <w:szCs w:val="22"/>
        </w:rPr>
        <w:t>, desarrollo urbano, control de construcciones y anuncios publicitarios, validándolas con su firma;</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V.</w:t>
      </w:r>
      <w:r w:rsidRPr="00065EAA">
        <w:rPr>
          <w:rFonts w:ascii="Palatino Linotype" w:hAnsi="Palatino Linotype"/>
          <w:i/>
          <w:sz w:val="22"/>
          <w:szCs w:val="22"/>
        </w:rPr>
        <w:t xml:space="preserve"> Ejecutar las medidas de seguridad para evitar la consolidación o permanencia de acciones o hechos contrarios a las disposiciones jurídicas en materia de asentamientos humanos y desarrollo urbano;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VI.</w:t>
      </w:r>
      <w:r w:rsidRPr="00065EAA">
        <w:rPr>
          <w:rFonts w:ascii="Palatino Linotype" w:hAnsi="Palatino Linotype"/>
          <w:i/>
          <w:sz w:val="22"/>
          <w:szCs w:val="22"/>
        </w:rPr>
        <w:t xml:space="preserve"> Expedir la Constancia de existencia de documentos que obren en el archivo de la Dirección;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VII.</w:t>
      </w:r>
      <w:r w:rsidRPr="00065EAA">
        <w:rPr>
          <w:rFonts w:ascii="Palatino Linotype" w:hAnsi="Palatino Linotype"/>
          <w:i/>
          <w:sz w:val="22"/>
          <w:szCs w:val="22"/>
        </w:rPr>
        <w:t xml:space="preserve"> Expedir las órdenes de pago que se requieran por concepto de trámites y servicios prestados por la Dirección de Desarrollo Urbano; </w:t>
      </w:r>
    </w:p>
    <w:p w:rsidR="00F643CC"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 xml:space="preserve">VIII. </w:t>
      </w:r>
      <w:r w:rsidRPr="00065EAA">
        <w:rPr>
          <w:rFonts w:ascii="Palatino Linotype" w:hAnsi="Palatino Linotype"/>
          <w:i/>
          <w:sz w:val="22"/>
          <w:szCs w:val="22"/>
        </w:rPr>
        <w:t xml:space="preserve">Expedir las órdenes de pago que se requieran por concepto de multas, sanciones administrativas y copias certificadas de los asuntos en materia de ordenamiento territorial de los asentamientos humanos y desarrollo urbano;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IX</w:t>
      </w:r>
      <w:r w:rsidRPr="00065EAA">
        <w:rPr>
          <w:rFonts w:ascii="Palatino Linotype" w:hAnsi="Palatino Linotype"/>
          <w:i/>
          <w:sz w:val="22"/>
          <w:szCs w:val="22"/>
        </w:rPr>
        <w:t xml:space="preserve">. Coadyuvar con las dependencias y organismos municipales, estatales y federales en asuntos de desarrollo urbano;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w:t>
      </w:r>
      <w:r w:rsidRPr="00065EAA">
        <w:rPr>
          <w:rFonts w:ascii="Palatino Linotype" w:hAnsi="Palatino Linotype"/>
          <w:i/>
          <w:sz w:val="22"/>
          <w:szCs w:val="22"/>
        </w:rPr>
        <w:t xml:space="preserve">. Ejecutar y evaluar el Plan Municipal de Desarrollo Urbano y los planes parciales;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XI.</w:t>
      </w:r>
      <w:r w:rsidRPr="00065EAA">
        <w:rPr>
          <w:rFonts w:ascii="Palatino Linotype" w:hAnsi="Palatino Linotype"/>
          <w:i/>
          <w:sz w:val="22"/>
          <w:szCs w:val="22"/>
        </w:rPr>
        <w:t xml:space="preserve"> Difundir los requisitos y trámites para obtener las licencias, permisos, autorizaciones, cédulas y constancias </w:t>
      </w:r>
      <w:r w:rsidRPr="00065EAA">
        <w:rPr>
          <w:rFonts w:ascii="Palatino Linotype" w:hAnsi="Palatino Linotype"/>
          <w:b/>
          <w:i/>
          <w:sz w:val="22"/>
          <w:szCs w:val="22"/>
        </w:rPr>
        <w:t>en materia de ordenamiento territorial de los asentamientos humanos, desarrollo urbano y construcciones</w:t>
      </w:r>
      <w:r w:rsidRPr="00065EAA">
        <w:rPr>
          <w:rFonts w:ascii="Palatino Linotype" w:hAnsi="Palatino Linotype"/>
          <w:i/>
          <w:sz w:val="22"/>
          <w:szCs w:val="22"/>
        </w:rPr>
        <w:t>;</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XII.</w:t>
      </w:r>
      <w:r w:rsidRPr="00065EAA">
        <w:rPr>
          <w:rFonts w:ascii="Palatino Linotype" w:hAnsi="Palatino Linotype"/>
          <w:i/>
          <w:sz w:val="22"/>
          <w:szCs w:val="22"/>
        </w:rPr>
        <w:t xml:space="preserve"> Intervenir y supervisar el cumplimiento de las obligaciones impuestas a los particulares derivadas de las autorizaciones de subdivisión, lotificación, </w:t>
      </w:r>
      <w:proofErr w:type="spellStart"/>
      <w:r w:rsidRPr="00065EAA">
        <w:rPr>
          <w:rFonts w:ascii="Palatino Linotype" w:hAnsi="Palatino Linotype"/>
          <w:i/>
          <w:sz w:val="22"/>
          <w:szCs w:val="22"/>
        </w:rPr>
        <w:t>relotificación</w:t>
      </w:r>
      <w:proofErr w:type="spellEnd"/>
      <w:r w:rsidRPr="00065EAA">
        <w:rPr>
          <w:rFonts w:ascii="Palatino Linotype" w:hAnsi="Palatino Linotype"/>
          <w:i/>
          <w:sz w:val="22"/>
          <w:szCs w:val="22"/>
        </w:rPr>
        <w:t xml:space="preserve"> y fusión de predios, en términos de las disposiciones legales y reglamentarias aplicables;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XIII</w:t>
      </w:r>
      <w:r w:rsidRPr="00065EAA">
        <w:rPr>
          <w:rFonts w:ascii="Palatino Linotype" w:hAnsi="Palatino Linotype"/>
          <w:i/>
          <w:sz w:val="22"/>
          <w:szCs w:val="22"/>
        </w:rPr>
        <w:t xml:space="preserve">. Dictaminar, otorgar el visto bueno, verificar y supervisar los proyectos ejecutivos, memorias de cálculo y especificaciones técnicas de las obras de infraestructura hidráulica y de urbanización de conjuntos urbanos, subdivisiones y condominios;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lastRenderedPageBreak/>
        <w:t>XIV</w:t>
      </w:r>
      <w:r w:rsidRPr="00065EAA">
        <w:rPr>
          <w:rFonts w:ascii="Palatino Linotype" w:hAnsi="Palatino Linotype"/>
          <w:i/>
          <w:sz w:val="22"/>
          <w:szCs w:val="22"/>
        </w:rPr>
        <w:t xml:space="preserve">. Supervisar conjuntamente con la Secretaria del Ayuntamiento y el Organismo Público Descentralizado para la Prestación de los Servicios de Agua Potable, Alcantarillado y Saneamiento O.P.D.M. IZCALLI, la recepción de las obras de urbanización, infraestructura y equipamiento urbano, así como las áreas de donación derivadas de todos los actos recibir las obras de urbanización, infraestructura y equipamiento urbano, así como las áreas de donación derivadas de todos los actos administrativos de división del suelo que hayan causado obligaciones;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XV</w:t>
      </w:r>
      <w:r w:rsidRPr="00065EAA">
        <w:rPr>
          <w:rFonts w:ascii="Palatino Linotype" w:hAnsi="Palatino Linotype"/>
          <w:i/>
          <w:sz w:val="22"/>
          <w:szCs w:val="22"/>
        </w:rPr>
        <w:t xml:space="preserve">. Expedir, autorizar y llevar el registro de las licencias, permisos, autorizaciones, cédulas y constancias </w:t>
      </w:r>
      <w:r w:rsidRPr="00065EAA">
        <w:rPr>
          <w:rFonts w:ascii="Palatino Linotype" w:hAnsi="Palatino Linotype"/>
          <w:b/>
          <w:i/>
          <w:sz w:val="22"/>
          <w:szCs w:val="22"/>
        </w:rPr>
        <w:t>en materia de ordenamiento territorial de los asentamientos humanos, desarrollo urbano y construcciones</w:t>
      </w:r>
      <w:r w:rsidRPr="00065EAA">
        <w:rPr>
          <w:rFonts w:ascii="Palatino Linotype" w:hAnsi="Palatino Linotype"/>
          <w:i/>
          <w:sz w:val="22"/>
          <w:szCs w:val="22"/>
        </w:rPr>
        <w:t xml:space="preserve">;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XVI.</w:t>
      </w:r>
      <w:r w:rsidRPr="00065EAA">
        <w:rPr>
          <w:rFonts w:ascii="Palatino Linotype" w:hAnsi="Palatino Linotype"/>
          <w:i/>
          <w:sz w:val="22"/>
          <w:szCs w:val="22"/>
        </w:rPr>
        <w:t xml:space="preserve"> </w:t>
      </w:r>
      <w:r w:rsidRPr="00065EAA">
        <w:rPr>
          <w:rFonts w:ascii="Palatino Linotype" w:hAnsi="Palatino Linotype"/>
          <w:b/>
          <w:i/>
          <w:sz w:val="22"/>
          <w:szCs w:val="22"/>
        </w:rPr>
        <w:t>Emitir autorizaciones de cambio de uso de suelo, densidad, coeficiente de ocupación, coeficiente de utilización, altura de edificaciones e intensidad de aprovechamiento del suelo</w:t>
      </w:r>
      <w:r w:rsidRPr="00065EAA">
        <w:rPr>
          <w:rFonts w:ascii="Palatino Linotype" w:hAnsi="Palatino Linotype"/>
          <w:i/>
          <w:sz w:val="22"/>
          <w:szCs w:val="22"/>
        </w:rPr>
        <w:t xml:space="preserve"> y ordenar su publicación en el periódico oficial Gaceta del Gobierno del Estado de México;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XVII.</w:t>
      </w:r>
      <w:r w:rsidRPr="00065EAA">
        <w:rPr>
          <w:rFonts w:ascii="Palatino Linotype" w:hAnsi="Palatino Linotype"/>
          <w:i/>
          <w:sz w:val="22"/>
          <w:szCs w:val="22"/>
        </w:rPr>
        <w:t xml:space="preserve"> </w:t>
      </w:r>
      <w:r w:rsidRPr="00065EAA">
        <w:rPr>
          <w:rFonts w:ascii="Palatino Linotype" w:hAnsi="Palatino Linotype"/>
          <w:b/>
          <w:i/>
          <w:sz w:val="22"/>
          <w:szCs w:val="22"/>
        </w:rPr>
        <w:t>Proponer al Ayuntamiento la creación de reservas territoriales</w:t>
      </w:r>
      <w:r w:rsidRPr="00065EAA">
        <w:rPr>
          <w:rFonts w:ascii="Palatino Linotype" w:hAnsi="Palatino Linotype"/>
          <w:i/>
          <w:sz w:val="22"/>
          <w:szCs w:val="22"/>
        </w:rPr>
        <w:t xml:space="preserve"> para el desarrollo urbano, la vivienda y la protección ambiental;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XVIII</w:t>
      </w:r>
      <w:r w:rsidRPr="00065EAA">
        <w:rPr>
          <w:rFonts w:ascii="Palatino Linotype" w:hAnsi="Palatino Linotype"/>
          <w:i/>
          <w:sz w:val="22"/>
          <w:szCs w:val="22"/>
        </w:rPr>
        <w:t xml:space="preserve">. Conducir </w:t>
      </w:r>
      <w:r w:rsidRPr="00065EAA">
        <w:rPr>
          <w:rFonts w:ascii="Palatino Linotype" w:hAnsi="Palatino Linotype"/>
          <w:b/>
          <w:i/>
          <w:sz w:val="22"/>
          <w:szCs w:val="22"/>
        </w:rPr>
        <w:t>acciones para identificar, prevenir y controlar los asentamientos humanos irregulares existentes en el territorio municipal</w:t>
      </w:r>
      <w:r w:rsidRPr="00065EAA">
        <w:rPr>
          <w:rFonts w:ascii="Palatino Linotype" w:hAnsi="Palatino Linotype"/>
          <w:i/>
          <w:sz w:val="22"/>
          <w:szCs w:val="22"/>
        </w:rPr>
        <w:t xml:space="preserve">;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XIX.</w:t>
      </w:r>
      <w:r w:rsidRPr="00065EAA">
        <w:rPr>
          <w:rFonts w:ascii="Palatino Linotype" w:hAnsi="Palatino Linotype"/>
          <w:i/>
          <w:sz w:val="22"/>
          <w:szCs w:val="22"/>
        </w:rPr>
        <w:t xml:space="preserve"> Proponer a la persona titular de la Presidencia Municipal, las medidas que considere adecuadas para prevenir y controlar el crecimiento de los asentamientos humanos irregulares, áreas de donación, equipamiento o bienes del dominio público; y proponer al ayuntamiento la creación de reservas territoriales y ecológicas;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w:t>
      </w:r>
      <w:r w:rsidRPr="00065EAA">
        <w:rPr>
          <w:rFonts w:ascii="Palatino Linotype" w:hAnsi="Palatino Linotype"/>
          <w:i/>
          <w:sz w:val="22"/>
          <w:szCs w:val="22"/>
        </w:rPr>
        <w:t xml:space="preserve">. Informar al Ministerio Público de los asentamientos ilegales o irregulares que se realicen en inmuebles, cualquiera que sea el régimen de propiedad al que se encuentren sujetos, así como del fraccionamiento de terrenos o la realización de todos los actos de división del suelo que no cuenten con las autorizaciones y licencias legalmente exigibles;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XXI</w:t>
      </w:r>
      <w:r w:rsidRPr="00065EAA">
        <w:rPr>
          <w:rFonts w:ascii="Palatino Linotype" w:hAnsi="Palatino Linotype"/>
          <w:i/>
          <w:sz w:val="22"/>
          <w:szCs w:val="22"/>
        </w:rPr>
        <w:t xml:space="preserve">. Coadyuvar con las autoridades estatales o federales en las acciones legales que procedan respecto de asentamientos irregulares;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XXII</w:t>
      </w:r>
      <w:r w:rsidRPr="00065EAA">
        <w:rPr>
          <w:rFonts w:ascii="Palatino Linotype" w:hAnsi="Palatino Linotype"/>
          <w:i/>
          <w:sz w:val="22"/>
          <w:szCs w:val="22"/>
        </w:rPr>
        <w:t xml:space="preserve">. Proponer, dirigir y ejecutar </w:t>
      </w:r>
      <w:r w:rsidRPr="00065EAA">
        <w:rPr>
          <w:rFonts w:ascii="Palatino Linotype" w:hAnsi="Palatino Linotype"/>
          <w:b/>
          <w:i/>
          <w:sz w:val="22"/>
          <w:szCs w:val="22"/>
        </w:rPr>
        <w:t>programas de regularización de la tenencia de la tierra,</w:t>
      </w:r>
      <w:r w:rsidRPr="00065EAA">
        <w:rPr>
          <w:rFonts w:ascii="Palatino Linotype" w:hAnsi="Palatino Linotype"/>
          <w:i/>
          <w:sz w:val="22"/>
          <w:szCs w:val="22"/>
        </w:rPr>
        <w:t xml:space="preserve"> número oficial e imagen urbana;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lastRenderedPageBreak/>
        <w:t>XXIII.</w:t>
      </w:r>
      <w:r w:rsidRPr="00065EAA">
        <w:rPr>
          <w:rFonts w:ascii="Palatino Linotype" w:hAnsi="Palatino Linotype"/>
          <w:i/>
          <w:sz w:val="22"/>
          <w:szCs w:val="22"/>
        </w:rPr>
        <w:t xml:space="preserve"> </w:t>
      </w:r>
      <w:r w:rsidRPr="00065EAA">
        <w:rPr>
          <w:rFonts w:ascii="Palatino Linotype" w:hAnsi="Palatino Linotype"/>
          <w:b/>
          <w:i/>
          <w:sz w:val="22"/>
          <w:szCs w:val="22"/>
        </w:rPr>
        <w:t>Atender y, en su caso resolver sobre las solicitudes de regularización de asentamientos humanos</w:t>
      </w:r>
      <w:r w:rsidRPr="00065EAA">
        <w:rPr>
          <w:rFonts w:ascii="Palatino Linotype" w:hAnsi="Palatino Linotype"/>
          <w:i/>
          <w:sz w:val="22"/>
          <w:szCs w:val="22"/>
        </w:rPr>
        <w:t xml:space="preserve">;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XXIV.</w:t>
      </w:r>
      <w:r w:rsidRPr="00065EAA">
        <w:rPr>
          <w:rFonts w:ascii="Palatino Linotype" w:hAnsi="Palatino Linotype"/>
          <w:i/>
          <w:sz w:val="22"/>
          <w:szCs w:val="22"/>
        </w:rPr>
        <w:t xml:space="preserve"> Autorizar el uso, ocupación de la vía y espacios públicos para la ejecución de obras de redes subterráneas o aéreas, para la instalación, mantenimiento y retiro de ductos, líneas de conducción y demás infraestructura que se requiera para la prestación del servicio en materia de energía eléctrica, telecomunicaciones, transporte y distribución de hidrocarburos, reparación de banquetas, guarniciones, entre otros, en términos de las disposiciones legales y reglamentarias aplicables;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XXV.</w:t>
      </w:r>
      <w:r w:rsidRPr="00065EAA">
        <w:rPr>
          <w:rFonts w:ascii="Palatino Linotype" w:hAnsi="Palatino Linotype"/>
          <w:i/>
          <w:sz w:val="22"/>
          <w:szCs w:val="22"/>
        </w:rPr>
        <w:t xml:space="preserve"> Expedir, autorizar y registrar los permisos y licencias de obra para la instalación de anuncios publicitarios que requieran y no de elementos estructurales, así como la colocación de stands publicitarios, carpas, lonas, degustación, volanteo, valla móvil, pendones en la vía pública y propiedad privada en cumplimiento a las disposiciones legales y reglamentarias aplicables;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XXVI.</w:t>
      </w:r>
      <w:r w:rsidRPr="00065EAA">
        <w:rPr>
          <w:rFonts w:ascii="Palatino Linotype" w:hAnsi="Palatino Linotype"/>
          <w:i/>
          <w:sz w:val="22"/>
          <w:szCs w:val="22"/>
        </w:rPr>
        <w:t xml:space="preserve"> Autorizar, dictaminar, controlar, supervisar y regularizar la construcción e instalación de estaciones repetidoras y antenas para radiotelecomunicaciones, en términos de las disposiciones legales y reglamentarias aplicables;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XXVII</w:t>
      </w:r>
      <w:r w:rsidRPr="00065EAA">
        <w:rPr>
          <w:rFonts w:ascii="Palatino Linotype" w:hAnsi="Palatino Linotype"/>
          <w:i/>
          <w:sz w:val="22"/>
          <w:szCs w:val="22"/>
        </w:rPr>
        <w:t xml:space="preserve">. Ordenar, y en su caso, retirar o demoler de la vía y espacios públicos, con cargo al propietario o poseedor, materiales, estructuras, estructuras de anuncios, antenas de telecomunicación, obras o instalaciones superficiales, aéreas o subterráneas en materia de telecomunicaciones o hidrocarburos colocados o instalados sin autorización, permiso o licencia otorgados por la autoridad municipal competente;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XXVIII.</w:t>
      </w:r>
      <w:r w:rsidRPr="00065EAA">
        <w:rPr>
          <w:rFonts w:ascii="Palatino Linotype" w:hAnsi="Palatino Linotype"/>
          <w:i/>
          <w:sz w:val="22"/>
          <w:szCs w:val="22"/>
        </w:rPr>
        <w:t xml:space="preserve"> </w:t>
      </w:r>
      <w:r w:rsidRPr="00065EAA">
        <w:rPr>
          <w:rFonts w:ascii="Palatino Linotype" w:hAnsi="Palatino Linotype"/>
          <w:b/>
          <w:i/>
          <w:sz w:val="22"/>
          <w:szCs w:val="22"/>
        </w:rPr>
        <w:t>Ordenar visitas de verificación e inspección para comprobar el cumplimiento de las disposiciones legales, reglamentarias, normativas y técnicas aplicables en materia de ordenamiento territorial de los asentamientos humanos,</w:t>
      </w:r>
      <w:r w:rsidRPr="00065EAA">
        <w:rPr>
          <w:rFonts w:ascii="Palatino Linotype" w:hAnsi="Palatino Linotype"/>
          <w:i/>
          <w:sz w:val="22"/>
          <w:szCs w:val="22"/>
        </w:rPr>
        <w:t xml:space="preserve"> desarrollo urbano y control de construcciones; </w:t>
      </w:r>
    </w:p>
    <w:p w:rsidR="006E41F2" w:rsidRPr="00065EAA" w:rsidRDefault="006E41F2" w:rsidP="006E41F2">
      <w:pPr>
        <w:spacing w:before="120" w:after="120"/>
        <w:ind w:left="1134" w:right="902"/>
        <w:jc w:val="both"/>
        <w:rPr>
          <w:rFonts w:ascii="Palatino Linotype" w:hAnsi="Palatino Linotype"/>
          <w:b/>
          <w:i/>
          <w:sz w:val="22"/>
          <w:szCs w:val="22"/>
        </w:rPr>
      </w:pPr>
      <w:r w:rsidRPr="00065EAA">
        <w:rPr>
          <w:rFonts w:ascii="Palatino Linotype" w:hAnsi="Palatino Linotype"/>
          <w:b/>
          <w:i/>
          <w:sz w:val="22"/>
          <w:szCs w:val="22"/>
        </w:rPr>
        <w:t>XXIX</w:t>
      </w:r>
      <w:r w:rsidRPr="00065EAA">
        <w:rPr>
          <w:rFonts w:ascii="Palatino Linotype" w:hAnsi="Palatino Linotype"/>
          <w:i/>
          <w:sz w:val="22"/>
          <w:szCs w:val="22"/>
        </w:rPr>
        <w:t xml:space="preserve">. Ordenar e imponer medidas cautelares o medidas de seguridad para evitar la continuación o consolidación de acciones o hechos contrarios a las disposiciones jurídicas </w:t>
      </w:r>
      <w:r w:rsidRPr="00065EAA">
        <w:rPr>
          <w:rFonts w:ascii="Palatino Linotype" w:hAnsi="Palatino Linotype"/>
          <w:b/>
          <w:i/>
          <w:sz w:val="22"/>
          <w:szCs w:val="22"/>
        </w:rPr>
        <w:t xml:space="preserve">en materia de asentamientos humanos, desarrollo urbano y control de construcciones;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lastRenderedPageBreak/>
        <w:t>XXX.</w:t>
      </w:r>
      <w:r w:rsidRPr="00065EAA">
        <w:rPr>
          <w:rFonts w:ascii="Palatino Linotype" w:hAnsi="Palatino Linotype"/>
          <w:i/>
          <w:sz w:val="22"/>
          <w:szCs w:val="22"/>
        </w:rPr>
        <w:t xml:space="preserve"> Iniciar, sustanciar y resolver los procedimientos administrativos para aplicar sanciones en materia de asentamientos humanos, desarrollo urbano y control de construcciones;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XXXI.</w:t>
      </w:r>
      <w:r w:rsidRPr="00065EAA">
        <w:rPr>
          <w:rFonts w:ascii="Palatino Linotype" w:hAnsi="Palatino Linotype"/>
          <w:i/>
          <w:sz w:val="22"/>
          <w:szCs w:val="22"/>
        </w:rPr>
        <w:t xml:space="preserve"> Ordenar visitas de verificación para supervisar que las estructuras de los anuncios, sus elementos y accesorios se encuentren en buenas condiciones de seguridad, estabilidad y que cumplan con la normativa aplicable;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XXXII</w:t>
      </w:r>
      <w:r w:rsidRPr="00065EAA">
        <w:rPr>
          <w:rFonts w:ascii="Palatino Linotype" w:hAnsi="Palatino Linotype"/>
          <w:i/>
          <w:sz w:val="22"/>
          <w:szCs w:val="22"/>
        </w:rPr>
        <w:t xml:space="preserve">. Iniciar, sustanciar y resolver los procedimientos para el otorgamiento, modificación o extinción de permisos o autorizaciones para la instalación, modificación o retiro de anuncios que requieran o no elementos estructurales, e imponer las sanciones que procedan; </w:t>
      </w:r>
    </w:p>
    <w:p w:rsidR="006E41F2" w:rsidRPr="00065EAA" w:rsidRDefault="006E41F2" w:rsidP="006E41F2">
      <w:pPr>
        <w:spacing w:before="120" w:after="120"/>
        <w:ind w:left="1134" w:right="902"/>
        <w:jc w:val="both"/>
        <w:rPr>
          <w:rFonts w:ascii="Palatino Linotype" w:hAnsi="Palatino Linotype"/>
          <w:b/>
          <w:i/>
          <w:sz w:val="22"/>
          <w:szCs w:val="22"/>
        </w:rPr>
      </w:pPr>
      <w:r w:rsidRPr="00065EAA">
        <w:rPr>
          <w:rFonts w:ascii="Palatino Linotype" w:hAnsi="Palatino Linotype"/>
          <w:b/>
          <w:i/>
          <w:sz w:val="22"/>
          <w:szCs w:val="22"/>
        </w:rPr>
        <w:t>XXXIII</w:t>
      </w:r>
      <w:r w:rsidRPr="00065EAA">
        <w:rPr>
          <w:rFonts w:ascii="Palatino Linotype" w:hAnsi="Palatino Linotype"/>
          <w:i/>
          <w:sz w:val="22"/>
          <w:szCs w:val="22"/>
        </w:rPr>
        <w:t xml:space="preserve">. </w:t>
      </w:r>
      <w:r w:rsidRPr="00065EAA">
        <w:rPr>
          <w:rFonts w:ascii="Palatino Linotype" w:hAnsi="Palatino Linotype"/>
          <w:b/>
          <w:i/>
          <w:sz w:val="22"/>
          <w:szCs w:val="22"/>
        </w:rPr>
        <w:t xml:space="preserve">Cumplir las disposiciones que en el ámbito municipal le correspondan respecto al desarrollo, </w:t>
      </w:r>
      <w:r w:rsidRPr="00065EAA">
        <w:rPr>
          <w:rFonts w:ascii="Palatino Linotype" w:hAnsi="Palatino Linotype"/>
          <w:b/>
          <w:i/>
          <w:sz w:val="22"/>
          <w:szCs w:val="22"/>
          <w:u w:val="single"/>
        </w:rPr>
        <w:t>ordenamiento territorial de los asentamientos humanos,</w:t>
      </w:r>
      <w:r w:rsidRPr="00065EAA">
        <w:rPr>
          <w:rFonts w:ascii="Palatino Linotype" w:hAnsi="Palatino Linotype"/>
          <w:b/>
          <w:i/>
          <w:sz w:val="22"/>
          <w:szCs w:val="22"/>
        </w:rPr>
        <w:t xml:space="preserve"> desarrollo urbano y uso y control del suelo con fines urbanos;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XXXIV.</w:t>
      </w:r>
      <w:r w:rsidRPr="00065EAA">
        <w:rPr>
          <w:rFonts w:ascii="Palatino Linotype" w:hAnsi="Palatino Linotype"/>
          <w:i/>
          <w:sz w:val="22"/>
          <w:szCs w:val="22"/>
        </w:rPr>
        <w:t xml:space="preserve"> Asesorar a las dependencias, órganos desconcentrados y entidades en asuntos referentes los asentamientos humanos ordenamiento territorial, y desarrollo urbano;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XXXV.</w:t>
      </w:r>
      <w:r w:rsidRPr="00065EAA">
        <w:rPr>
          <w:rFonts w:ascii="Palatino Linotype" w:hAnsi="Palatino Linotype"/>
          <w:i/>
          <w:sz w:val="22"/>
          <w:szCs w:val="22"/>
        </w:rPr>
        <w:t xml:space="preserve"> Evaluar las políticas públicas adoptadas en todos los ámbitos en materia urbana;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XXXVI.</w:t>
      </w:r>
      <w:r w:rsidRPr="00065EAA">
        <w:rPr>
          <w:rFonts w:ascii="Palatino Linotype" w:hAnsi="Palatino Linotype"/>
          <w:i/>
          <w:sz w:val="22"/>
          <w:szCs w:val="22"/>
        </w:rPr>
        <w:t xml:space="preserve"> </w:t>
      </w:r>
      <w:r w:rsidRPr="00065EAA">
        <w:rPr>
          <w:rFonts w:ascii="Palatino Linotype" w:hAnsi="Palatino Linotype"/>
          <w:b/>
          <w:i/>
          <w:sz w:val="22"/>
          <w:szCs w:val="22"/>
        </w:rPr>
        <w:t>Participar en las reuniones que se le encomienden relativas al ordenamiento territorial de los asentamientos humanos y desarrollo urbano en los ámbitos local, regional y metropolitano</w:t>
      </w:r>
      <w:r w:rsidRPr="00065EAA">
        <w:rPr>
          <w:rFonts w:ascii="Palatino Linotype" w:hAnsi="Palatino Linotype"/>
          <w:i/>
          <w:sz w:val="22"/>
          <w:szCs w:val="22"/>
        </w:rPr>
        <w:t xml:space="preserve">;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XXXVII</w:t>
      </w:r>
      <w:r w:rsidRPr="00065EAA">
        <w:rPr>
          <w:rFonts w:ascii="Palatino Linotype" w:hAnsi="Palatino Linotype"/>
          <w:i/>
          <w:sz w:val="22"/>
          <w:szCs w:val="22"/>
        </w:rPr>
        <w:t xml:space="preserve">. Efectuar propuestas de organización, convenios, reglamentos y cualquier otro para el desarrollo y control de los asentamientos humanos, desarrollo urbano y uso y control del suelo;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XXXVIII.</w:t>
      </w:r>
      <w:r w:rsidRPr="00065EAA">
        <w:rPr>
          <w:rFonts w:ascii="Palatino Linotype" w:hAnsi="Palatino Linotype"/>
          <w:i/>
          <w:sz w:val="22"/>
          <w:szCs w:val="22"/>
        </w:rPr>
        <w:t xml:space="preserve"> Analizar las propuestas de organizaciones de carácter urbano, sugeridas por otros gobiernos y la sociedad civil;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XXXIX.</w:t>
      </w:r>
      <w:r w:rsidRPr="00065EAA">
        <w:rPr>
          <w:rFonts w:ascii="Palatino Linotype" w:hAnsi="Palatino Linotype"/>
          <w:i/>
          <w:sz w:val="22"/>
          <w:szCs w:val="22"/>
        </w:rPr>
        <w:t xml:space="preserve"> Cuidar que la integración con la metrópoli no afecte la identidad de Cuautitlán Izcalli y los intereses de su población;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XL</w:t>
      </w:r>
      <w:r w:rsidRPr="00065EAA">
        <w:rPr>
          <w:rFonts w:ascii="Palatino Linotype" w:hAnsi="Palatino Linotype"/>
          <w:i/>
          <w:sz w:val="22"/>
          <w:szCs w:val="22"/>
        </w:rPr>
        <w:t xml:space="preserve">. Promover mecanismos y medidas orientadas al fortalecimiento de las acciones de coordinación entre los tres órdenes de gobierno, en asuntos de carácter local, estatal, metropolitano y federal;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XLI.</w:t>
      </w:r>
      <w:r w:rsidRPr="00065EAA">
        <w:rPr>
          <w:rFonts w:ascii="Palatino Linotype" w:hAnsi="Palatino Linotype"/>
          <w:i/>
          <w:sz w:val="22"/>
          <w:szCs w:val="22"/>
        </w:rPr>
        <w:t xml:space="preserve"> </w:t>
      </w:r>
      <w:r w:rsidRPr="00065EAA">
        <w:rPr>
          <w:rFonts w:ascii="Palatino Linotype" w:hAnsi="Palatino Linotype"/>
          <w:b/>
          <w:i/>
          <w:sz w:val="22"/>
          <w:szCs w:val="22"/>
        </w:rPr>
        <w:t xml:space="preserve">Proponer al titular del Ejecutivo Municipal ejercer el derecho de preferencia para adquirir en igualdad de condiciones, predios </w:t>
      </w:r>
      <w:r w:rsidRPr="00065EAA">
        <w:rPr>
          <w:rFonts w:ascii="Palatino Linotype" w:hAnsi="Palatino Linotype"/>
          <w:b/>
          <w:i/>
          <w:sz w:val="22"/>
          <w:szCs w:val="22"/>
        </w:rPr>
        <w:lastRenderedPageBreak/>
        <w:t>comprendidos en las áreas urbanizables señaladas en los planes o programas de desarrollo urbano aplicables</w:t>
      </w:r>
      <w:r w:rsidRPr="00065EAA">
        <w:rPr>
          <w:rFonts w:ascii="Palatino Linotype" w:hAnsi="Palatino Linotype"/>
          <w:i/>
          <w:sz w:val="22"/>
          <w:szCs w:val="22"/>
        </w:rPr>
        <w:t xml:space="preserve">;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XLII.</w:t>
      </w:r>
      <w:r w:rsidRPr="00065EAA">
        <w:rPr>
          <w:rFonts w:ascii="Palatino Linotype" w:hAnsi="Palatino Linotype"/>
          <w:i/>
          <w:sz w:val="22"/>
          <w:szCs w:val="22"/>
        </w:rPr>
        <w:t xml:space="preserve"> Someter a aprobación del Ayuntamiento, las peticiones de certificación de las vías públicas existentes, procedentes del Instituto Nacional del Suelo Sustentable y del Instituto Mexiquense de la Vivienda Social, previo estudio, análisis y emisión de dictamen técnico municipal;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XLIII.</w:t>
      </w:r>
      <w:r w:rsidRPr="00065EAA">
        <w:rPr>
          <w:rFonts w:ascii="Palatino Linotype" w:hAnsi="Palatino Linotype"/>
          <w:i/>
          <w:sz w:val="22"/>
          <w:szCs w:val="22"/>
        </w:rPr>
        <w:t xml:space="preserve"> Elaborar levantamientos topográficos exclusivamente a solicitud de las dependencias de la administración municipal;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XLIV.</w:t>
      </w:r>
      <w:r w:rsidRPr="00065EAA">
        <w:rPr>
          <w:rFonts w:ascii="Palatino Linotype" w:hAnsi="Palatino Linotype"/>
          <w:i/>
          <w:sz w:val="22"/>
          <w:szCs w:val="22"/>
        </w:rPr>
        <w:t xml:space="preserve"> Expedir el dictamen técnico municipal previsto en el Plan Municipal de Desarrollo Urbano;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XLV</w:t>
      </w:r>
      <w:r w:rsidRPr="00065EAA">
        <w:rPr>
          <w:rFonts w:ascii="Palatino Linotype" w:hAnsi="Palatino Linotype"/>
          <w:i/>
          <w:sz w:val="22"/>
          <w:szCs w:val="22"/>
        </w:rPr>
        <w:t xml:space="preserve">. Auxiliarse del Comisión de Planeación para el Desarrollo (COPLADEM) para obtener opinión respecto a las solicitudes de los particulares para cambiar el uso de suelo, densidad, intensidad, altura u ocupación en predios o inmuebles dentro del territorio Municipal;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XLVI</w:t>
      </w:r>
      <w:r w:rsidRPr="00065EAA">
        <w:rPr>
          <w:rFonts w:ascii="Palatino Linotype" w:hAnsi="Palatino Linotype"/>
          <w:i/>
          <w:sz w:val="22"/>
          <w:szCs w:val="22"/>
        </w:rPr>
        <w:t xml:space="preserve">. Coadyuvar con las autoridades federales, estatales y municipales que lo requieran, para determinar factibilidades en materia de planeación y desarrollo urbano;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XLVII</w:t>
      </w:r>
      <w:r w:rsidRPr="00065EAA">
        <w:rPr>
          <w:rFonts w:ascii="Palatino Linotype" w:hAnsi="Palatino Linotype"/>
          <w:i/>
          <w:sz w:val="22"/>
          <w:szCs w:val="22"/>
        </w:rPr>
        <w:t xml:space="preserve">. Expedir, a solicitud de la Dirección de Sustentabilidad y Medio Ambiente, el visto bueno en materia de crecimiento urbano cuando el predio donde se pretenda autorizar el derribo o trasplante de árboles sea igual o mayor a 500 metros cuadrados;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XLVIII.</w:t>
      </w:r>
      <w:r w:rsidRPr="00065EAA">
        <w:rPr>
          <w:rFonts w:ascii="Palatino Linotype" w:hAnsi="Palatino Linotype"/>
          <w:i/>
          <w:sz w:val="22"/>
          <w:szCs w:val="22"/>
        </w:rPr>
        <w:t xml:space="preserve"> Requerir intervención de la fuerza pública y la participación de las autoridades administrativas que sean necesarias para hacer efectivas las medidas cautelares o medidas de seguridad se imponga;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XLIX</w:t>
      </w:r>
      <w:r w:rsidRPr="00065EAA">
        <w:rPr>
          <w:rFonts w:ascii="Palatino Linotype" w:hAnsi="Palatino Linotype"/>
          <w:i/>
          <w:sz w:val="22"/>
          <w:szCs w:val="22"/>
        </w:rPr>
        <w:t xml:space="preserve">. Solicitar la intervención de la Dirección Jurídica cuando las personas no observen, violenten o quebranten las medidas de seguridad legalmente impuestas, para que, en ejercicio de sus atribuciones, interponga las acciones legales ante las autoridades competentes;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L. Colaborar en los procedimientos de desincorporación de los núcleos ejidales asentados en el Municipio en materia de regularización de tenencia</w:t>
      </w:r>
      <w:r w:rsidRPr="00065EAA">
        <w:rPr>
          <w:rFonts w:ascii="Palatino Linotype" w:hAnsi="Palatino Linotype"/>
          <w:i/>
          <w:sz w:val="22"/>
          <w:szCs w:val="22"/>
        </w:rPr>
        <w:t xml:space="preserve"> </w:t>
      </w:r>
      <w:r w:rsidRPr="00065EAA">
        <w:rPr>
          <w:rFonts w:ascii="Palatino Linotype" w:hAnsi="Palatino Linotype"/>
          <w:b/>
          <w:i/>
          <w:sz w:val="22"/>
          <w:szCs w:val="22"/>
        </w:rPr>
        <w:t>de la tierra</w:t>
      </w:r>
      <w:r w:rsidRPr="00065EAA">
        <w:rPr>
          <w:rFonts w:ascii="Palatino Linotype" w:hAnsi="Palatino Linotype"/>
          <w:i/>
          <w:sz w:val="22"/>
          <w:szCs w:val="22"/>
        </w:rPr>
        <w:t xml:space="preserve">;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LI</w:t>
      </w:r>
      <w:r w:rsidRPr="00065EAA">
        <w:rPr>
          <w:rFonts w:ascii="Palatino Linotype" w:hAnsi="Palatino Linotype"/>
          <w:i/>
          <w:sz w:val="22"/>
          <w:szCs w:val="22"/>
        </w:rPr>
        <w:t>. Suscribir convenios con los núcleos ejidales asentados en el municipio, en materia de regularización de la tenencia de la tierra.</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lastRenderedPageBreak/>
        <w:t>LII.</w:t>
      </w:r>
      <w:r w:rsidRPr="00065EAA">
        <w:rPr>
          <w:rFonts w:ascii="Palatino Linotype" w:hAnsi="Palatino Linotype"/>
          <w:i/>
          <w:sz w:val="22"/>
          <w:szCs w:val="22"/>
        </w:rPr>
        <w:t xml:space="preserve"> Las demás previstas en las leyes o en este ordenamiento y las que le confiera el Ayuntamiento o le encomiende la persona titular de la Presidencia Municipal.</w:t>
      </w:r>
    </w:p>
    <w:p w:rsidR="006E41F2" w:rsidRPr="00065EAA" w:rsidRDefault="006E41F2" w:rsidP="006E41F2">
      <w:pPr>
        <w:spacing w:before="120" w:after="120"/>
        <w:ind w:left="851" w:right="902"/>
        <w:jc w:val="both"/>
        <w:rPr>
          <w:rFonts w:ascii="Palatino Linotype" w:hAnsi="Palatino Linotype"/>
          <w:i/>
          <w:sz w:val="22"/>
          <w:szCs w:val="22"/>
        </w:rPr>
      </w:pPr>
      <w:r w:rsidRPr="00065EAA">
        <w:rPr>
          <w:rFonts w:ascii="Palatino Linotype" w:hAnsi="Palatino Linotype"/>
          <w:i/>
          <w:sz w:val="22"/>
          <w:szCs w:val="22"/>
        </w:rPr>
        <w:t>…</w:t>
      </w:r>
    </w:p>
    <w:p w:rsidR="006E41F2" w:rsidRPr="00065EAA" w:rsidRDefault="006E41F2" w:rsidP="006E41F2">
      <w:pPr>
        <w:spacing w:before="120" w:after="120"/>
        <w:ind w:left="851" w:right="902"/>
        <w:jc w:val="both"/>
        <w:rPr>
          <w:rFonts w:ascii="Palatino Linotype" w:hAnsi="Palatino Linotype"/>
          <w:i/>
          <w:sz w:val="22"/>
          <w:szCs w:val="22"/>
        </w:rPr>
      </w:pPr>
      <w:r w:rsidRPr="00065EAA">
        <w:rPr>
          <w:rFonts w:ascii="Palatino Linotype" w:hAnsi="Palatino Linotype"/>
          <w:b/>
          <w:i/>
          <w:sz w:val="22"/>
          <w:szCs w:val="22"/>
        </w:rPr>
        <w:t>Artículo 50</w:t>
      </w:r>
      <w:r w:rsidRPr="00065EAA">
        <w:rPr>
          <w:rFonts w:ascii="Palatino Linotype" w:hAnsi="Palatino Linotype"/>
          <w:i/>
          <w:sz w:val="22"/>
          <w:szCs w:val="22"/>
        </w:rPr>
        <w:t xml:space="preserve">.- La persona titular de la </w:t>
      </w:r>
      <w:r w:rsidRPr="00065EAA">
        <w:rPr>
          <w:rFonts w:ascii="Palatino Linotype" w:hAnsi="Palatino Linotype"/>
          <w:b/>
          <w:i/>
          <w:sz w:val="22"/>
          <w:szCs w:val="22"/>
        </w:rPr>
        <w:t>Dirección Jurídica</w:t>
      </w:r>
      <w:r w:rsidRPr="00065EAA">
        <w:rPr>
          <w:rFonts w:ascii="Palatino Linotype" w:hAnsi="Palatino Linotype"/>
          <w:i/>
          <w:sz w:val="22"/>
          <w:szCs w:val="22"/>
        </w:rPr>
        <w:t xml:space="preserve"> contará, con las siguientes facultades: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I</w:t>
      </w:r>
      <w:r w:rsidRPr="00065EAA">
        <w:rPr>
          <w:rFonts w:ascii="Palatino Linotype" w:hAnsi="Palatino Linotype"/>
          <w:i/>
          <w:sz w:val="22"/>
          <w:szCs w:val="22"/>
        </w:rPr>
        <w:t xml:space="preserve">. Intervenir en los asuntos de carácter legal en que tenga interés la Administración Pública Municipal;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II.</w:t>
      </w:r>
      <w:r w:rsidRPr="00065EAA">
        <w:rPr>
          <w:rFonts w:ascii="Palatino Linotype" w:hAnsi="Palatino Linotype"/>
          <w:i/>
          <w:sz w:val="22"/>
          <w:szCs w:val="22"/>
        </w:rPr>
        <w:t xml:space="preserve"> Prestar asesoría jurídica a quienes integran el Ayuntamiento, en el ejercicio de sus atribuciones;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III.</w:t>
      </w:r>
      <w:r w:rsidRPr="00065EAA">
        <w:rPr>
          <w:rFonts w:ascii="Palatino Linotype" w:hAnsi="Palatino Linotype"/>
          <w:i/>
          <w:sz w:val="22"/>
          <w:szCs w:val="22"/>
        </w:rPr>
        <w:t xml:space="preserve"> Emitir opinión jurídica fundada y motivada respecto de las consultas que formulen quienes integran el Ayuntamiento o las y los servidores públicos de la Administración Pública Municipal;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IV.</w:t>
      </w:r>
      <w:r w:rsidRPr="00065EAA">
        <w:rPr>
          <w:rFonts w:ascii="Palatino Linotype" w:hAnsi="Palatino Linotype"/>
          <w:i/>
          <w:sz w:val="22"/>
          <w:szCs w:val="22"/>
        </w:rPr>
        <w:t xml:space="preserve"> Coordinar el análisis, estudio e integración de anteproyectos y proyectos de disposiciones jurídicas de observancia general o interna del Municipio;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V.</w:t>
      </w:r>
      <w:r w:rsidRPr="00065EAA">
        <w:rPr>
          <w:rFonts w:ascii="Palatino Linotype" w:hAnsi="Palatino Linotype"/>
          <w:i/>
          <w:sz w:val="22"/>
          <w:szCs w:val="22"/>
        </w:rPr>
        <w:t xml:space="preserve"> Coadyuvar con las dependencias y órganos desconcentrados de la Administración Pública Municipal, en los procedimientos administrativos que sustancien en el ejercicio de sus atribuciones;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VI.</w:t>
      </w:r>
      <w:r w:rsidRPr="00065EAA">
        <w:rPr>
          <w:rFonts w:ascii="Palatino Linotype" w:hAnsi="Palatino Linotype"/>
          <w:i/>
          <w:sz w:val="22"/>
          <w:szCs w:val="22"/>
        </w:rPr>
        <w:t xml:space="preserve"> Coadyuvar en la sustanciación de los recursos que interpongan los particulares contra actos y resoluciones de las Autoridades Municipales, que den fin a una instancia o resuelvan un expediente y, en su caso, proponer la resolución que proceda;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VII.</w:t>
      </w:r>
      <w:r w:rsidRPr="00065EAA">
        <w:rPr>
          <w:rFonts w:ascii="Palatino Linotype" w:hAnsi="Palatino Linotype"/>
          <w:i/>
          <w:sz w:val="22"/>
          <w:szCs w:val="22"/>
        </w:rPr>
        <w:t xml:space="preserve"> Coadyuvar en todos los juicios, procesos y procedimientos interpuestos en contra del Ayuntamiento, de sus integrantes, del Municipio, de sus dependencias o de sus servidores públicos en el ejercicio de sus atribuciones y/o funciones;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VIII</w:t>
      </w:r>
      <w:r w:rsidRPr="00065EAA">
        <w:rPr>
          <w:rFonts w:ascii="Palatino Linotype" w:hAnsi="Palatino Linotype"/>
          <w:i/>
          <w:sz w:val="22"/>
          <w:szCs w:val="22"/>
        </w:rPr>
        <w:t xml:space="preserve">. Representar a la persona titular de la Presidencia municipal y a quienes integran el Ayuntamiento en los Juicios de Amparo;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IX</w:t>
      </w:r>
      <w:r w:rsidRPr="00065EAA">
        <w:rPr>
          <w:rFonts w:ascii="Palatino Linotype" w:hAnsi="Palatino Linotype"/>
          <w:i/>
          <w:sz w:val="22"/>
          <w:szCs w:val="22"/>
        </w:rPr>
        <w:t xml:space="preserve">. Representar al Municipio y a las Dependencias de la Administración Pública Municipal, ante los Tribunales Federales y del fuero común y ante toda autoridad en los trámites jurisdiccionales y cualquier otro asunto de carácter legal en que tenga interés e injerencia el Ayuntamiento o a las Dependencias de la Administración Pública Municipal, con todos los derechos procesales que las leyes reconocen a las personas físicas y jurídico-colectivas, </w:t>
      </w:r>
      <w:r w:rsidRPr="00065EAA">
        <w:rPr>
          <w:rFonts w:ascii="Palatino Linotype" w:hAnsi="Palatino Linotype"/>
          <w:i/>
          <w:sz w:val="22"/>
          <w:szCs w:val="22"/>
        </w:rPr>
        <w:lastRenderedPageBreak/>
        <w:t xml:space="preserve">para que promueva o realice todos los actos permitidos por las leyes, que favorezcan a los derechos o interés del Ayuntamiento y de las Dependencias de la Administración Pública Municipal, así como para sustituir poder en términos de ley a los representantes que para el efecto señale, previo otorgamiento de los poderes generales y especiales a terceros o mediante oficio para la representación jurídica que otorgue a la persona titular de la Presidencia Municipal en términos de la Ley Orgánica Municipal del Estado de México;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w:t>
      </w:r>
      <w:r w:rsidRPr="00065EAA">
        <w:rPr>
          <w:rFonts w:ascii="Palatino Linotype" w:hAnsi="Palatino Linotype"/>
          <w:i/>
          <w:sz w:val="22"/>
          <w:szCs w:val="22"/>
        </w:rPr>
        <w:t xml:space="preserve">. Suscribir por conducto de su Titular escritos y desahogar los trámites que correspondan a los casos urgentes relativos a términos, interposición de recursos y recepción de toda clase de notificaciones, documentos y rendición de informes previos y justificados en el Juicio de Amparo, en ausencia de la persona titular de la Presidencia Municipal, y las personas titulares de las dependencias municipales; en términos de lo previsto por la Ley Orgánica;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XI.</w:t>
      </w:r>
      <w:r w:rsidRPr="00065EAA">
        <w:rPr>
          <w:rFonts w:ascii="Palatino Linotype" w:hAnsi="Palatino Linotype"/>
          <w:i/>
          <w:sz w:val="22"/>
          <w:szCs w:val="22"/>
        </w:rPr>
        <w:t xml:space="preserve"> Coadyuvar en la formulación de querellas y denuncias sobre hechos en los que tenga interés, injerencia o resulte competencia del Municipio o de las y los servidores públicos en el ejercicio de sus atribuciones o sus funciones;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XII.</w:t>
      </w:r>
      <w:r w:rsidRPr="00065EAA">
        <w:rPr>
          <w:rFonts w:ascii="Palatino Linotype" w:hAnsi="Palatino Linotype"/>
          <w:i/>
          <w:sz w:val="22"/>
          <w:szCs w:val="22"/>
        </w:rPr>
        <w:t xml:space="preserve"> Convenir ante los Órganos Jurisdiccionales, criterios de resolución encaminados a salvaguardar los intereses jurídicos y patrimoniales del Municipio;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XIII.</w:t>
      </w:r>
      <w:r w:rsidRPr="00065EAA">
        <w:rPr>
          <w:rFonts w:ascii="Palatino Linotype" w:hAnsi="Palatino Linotype"/>
          <w:i/>
          <w:sz w:val="22"/>
          <w:szCs w:val="22"/>
        </w:rPr>
        <w:t xml:space="preserve"> Delegar las facultades que tiene encomendadas mediante acuerdo correspondiente, debidamente publicado en la Gaceta Municipal, Periódico Oficial del Gobierno Municipal de Cuautitlán Izcalli;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XIV</w:t>
      </w:r>
      <w:r w:rsidRPr="00065EAA">
        <w:rPr>
          <w:rFonts w:ascii="Palatino Linotype" w:hAnsi="Palatino Linotype"/>
          <w:i/>
          <w:sz w:val="22"/>
          <w:szCs w:val="22"/>
        </w:rPr>
        <w:t xml:space="preserve">. Coadyuvar con las áreas administrativas respectivas para la formulación de formatos de contratos y convenios a los que vaya a suscribirse el Municipio;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XV</w:t>
      </w:r>
      <w:r w:rsidRPr="00065EAA">
        <w:rPr>
          <w:rFonts w:ascii="Palatino Linotype" w:hAnsi="Palatino Linotype"/>
          <w:i/>
          <w:sz w:val="22"/>
          <w:szCs w:val="22"/>
        </w:rPr>
        <w:t>. Participar en la sustanciación de opiniones o dictámenes acerca de la procedencia de acuerdos, convenios, contratos, bases de coordinación y demás actos jurídicos que celebre el Municipio;</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XVI.</w:t>
      </w:r>
      <w:r w:rsidRPr="00065EAA">
        <w:rPr>
          <w:rFonts w:ascii="Palatino Linotype" w:hAnsi="Palatino Linotype"/>
          <w:i/>
          <w:sz w:val="22"/>
          <w:szCs w:val="22"/>
        </w:rPr>
        <w:t xml:space="preserve"> Intervenir en todos los procedimientos relativos al otorgamiento de concesiones o autorizaciones para la prestación de servicios públicos municipales;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XVII.</w:t>
      </w:r>
      <w:r w:rsidRPr="00065EAA">
        <w:rPr>
          <w:rFonts w:ascii="Palatino Linotype" w:hAnsi="Palatino Linotype"/>
          <w:i/>
          <w:sz w:val="22"/>
          <w:szCs w:val="22"/>
        </w:rPr>
        <w:t xml:space="preserve"> Solicitar el uso de la fuerza pública y el apoyo de los cuerpos de Seguridad Pública, Tránsito y Protección Civil para el cumplimento de las disposiciones legales y reglamentarias aplicables;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lastRenderedPageBreak/>
        <w:t>XVIII.</w:t>
      </w:r>
      <w:r w:rsidRPr="00065EAA">
        <w:rPr>
          <w:rFonts w:ascii="Palatino Linotype" w:hAnsi="Palatino Linotype"/>
          <w:i/>
          <w:sz w:val="22"/>
          <w:szCs w:val="22"/>
        </w:rPr>
        <w:t xml:space="preserve"> Apoyar a la Secretaría del Ayuntamiento y a la Dirección de Administración en las negociaciones con la sección sindical que corresponda;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XIX.</w:t>
      </w:r>
      <w:r w:rsidRPr="00065EAA">
        <w:rPr>
          <w:rFonts w:ascii="Palatino Linotype" w:hAnsi="Palatino Linotype"/>
          <w:i/>
          <w:sz w:val="22"/>
          <w:szCs w:val="22"/>
        </w:rPr>
        <w:t xml:space="preserve"> Coordinar con la Secretaría del Ayuntamiento, la relación jurídica del Municipio con la Administración Pública Federal, Administración Pública Estatal, y con los gobiernos de otras entidades federativas y municipios;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w:t>
      </w:r>
      <w:r w:rsidRPr="00065EAA">
        <w:rPr>
          <w:rFonts w:ascii="Palatino Linotype" w:hAnsi="Palatino Linotype"/>
          <w:i/>
          <w:sz w:val="22"/>
          <w:szCs w:val="22"/>
        </w:rPr>
        <w:t xml:space="preserve"> Coordinar y supervisar a los asesores e integrantes de las diversas áreas de apoyo jurídico de la Administración Pública Municipal, así como las acciones que en materia jurídica lleven a cabo otras dependencias a fin de prevenir y atender posibles conflictos, unificando criterios de aplicación;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XXI</w:t>
      </w:r>
      <w:r w:rsidRPr="00065EAA">
        <w:rPr>
          <w:rFonts w:ascii="Palatino Linotype" w:hAnsi="Palatino Linotype"/>
          <w:i/>
          <w:sz w:val="22"/>
          <w:szCs w:val="22"/>
        </w:rPr>
        <w:t xml:space="preserve">. Emitir dictámenes u opiniones acerca de instrumentos jurídicos que generen derechos y obligaciones al Municipio, y llevar el registro de los mismos;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XXII.</w:t>
      </w:r>
      <w:r w:rsidRPr="00065EAA">
        <w:rPr>
          <w:rFonts w:ascii="Palatino Linotype" w:hAnsi="Palatino Linotype"/>
          <w:i/>
          <w:sz w:val="22"/>
          <w:szCs w:val="22"/>
        </w:rPr>
        <w:t xml:space="preserve"> Requerir a las o los servidores públicos, Dependencias, Organismos Descentralizados y Órganos Desconcentrados la documentación e información que sea necesaria para el cumplimiento de sus atribuciones;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XXIII</w:t>
      </w:r>
      <w:r w:rsidRPr="00065EAA">
        <w:rPr>
          <w:rFonts w:ascii="Palatino Linotype" w:hAnsi="Palatino Linotype"/>
          <w:i/>
          <w:sz w:val="22"/>
          <w:szCs w:val="22"/>
        </w:rPr>
        <w:t xml:space="preserve">. Administrar los contratos de asesoría jurídica externa y los que tengan por objeto la atención de asuntos determinados;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XXIV.</w:t>
      </w:r>
      <w:r w:rsidRPr="00065EAA">
        <w:rPr>
          <w:rFonts w:ascii="Palatino Linotype" w:hAnsi="Palatino Linotype"/>
          <w:i/>
          <w:sz w:val="22"/>
          <w:szCs w:val="22"/>
        </w:rPr>
        <w:t xml:space="preserve"> Realizar estudios de derecho comparado con la finalidad de proponer proyectos y estrategias en asuntos de competencia del Municipio;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XXV</w:t>
      </w:r>
      <w:r w:rsidRPr="00065EAA">
        <w:rPr>
          <w:rFonts w:ascii="Palatino Linotype" w:hAnsi="Palatino Linotype"/>
          <w:i/>
          <w:sz w:val="22"/>
          <w:szCs w:val="22"/>
        </w:rPr>
        <w:t xml:space="preserve">. Proponer y supervisar el desarrollo de la función Jurídica Institucional a cargo de las diversas áreas y asesores jurídicos de las Dependencias, Órganos Desconcentrados y Organismos descentralizados de la Administración Pública Municipal conforme a lo que determine la persona titular de la Presidencia Municipal;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XXVI.</w:t>
      </w:r>
      <w:r w:rsidRPr="00065EAA">
        <w:rPr>
          <w:rFonts w:ascii="Palatino Linotype" w:hAnsi="Palatino Linotype"/>
          <w:i/>
          <w:sz w:val="22"/>
          <w:szCs w:val="22"/>
        </w:rPr>
        <w:t xml:space="preserve"> Solicitar a las personas titulares de las dependencias y órganos desconcentrados de la Administración Pública Municipal, las propuestas para designación de las personas que se desempeñarán como enlaces jurídicos;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XXVII</w:t>
      </w:r>
      <w:r w:rsidRPr="00065EAA">
        <w:rPr>
          <w:rFonts w:ascii="Palatino Linotype" w:hAnsi="Palatino Linotype"/>
          <w:i/>
          <w:sz w:val="22"/>
          <w:szCs w:val="22"/>
        </w:rPr>
        <w:t xml:space="preserve">. Solicitar a la Dirección de Administración la expedición de los nombramientos de las personas que se desempeñarán como enlaces jurídicos de las dependencias, órganos desconcentrados y organismos descentralizados de la Administración Pública Municipal;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XXVIII.</w:t>
      </w:r>
      <w:r w:rsidRPr="00065EAA">
        <w:rPr>
          <w:rFonts w:ascii="Palatino Linotype" w:hAnsi="Palatino Linotype"/>
          <w:i/>
          <w:sz w:val="22"/>
          <w:szCs w:val="22"/>
        </w:rPr>
        <w:t xml:space="preserve"> Coordinar a las personas designadas como enlaces jurídicos de las dependencias, órganos desconcentrados y organismos descentralizados de la Administración Pública Municipal, en el ejercicio de sus funciones;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lastRenderedPageBreak/>
        <w:t>XXIX.</w:t>
      </w:r>
      <w:r w:rsidRPr="00065EAA">
        <w:rPr>
          <w:rFonts w:ascii="Palatino Linotype" w:hAnsi="Palatino Linotype"/>
          <w:i/>
          <w:sz w:val="22"/>
          <w:szCs w:val="22"/>
        </w:rPr>
        <w:t xml:space="preserve"> Fomentar la capacitación, actualización y profesionalización de las personas designadas como enlaces jurídicos de las dependencias, órganos desconcentrados y organismos descentralizados de la Administración Pública Municipal;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XXX</w:t>
      </w:r>
      <w:r w:rsidRPr="00065EAA">
        <w:rPr>
          <w:rFonts w:ascii="Palatino Linotype" w:hAnsi="Palatino Linotype"/>
          <w:i/>
          <w:sz w:val="22"/>
          <w:szCs w:val="22"/>
        </w:rPr>
        <w:t xml:space="preserve">. Solicitar, recabar y almacenar los informes de las personas designadas como enlaces jurídicos, sobre la relación y estado que guardan los asuntos de su competencia, así como las actividades mensuales realizadas;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XXXI</w:t>
      </w:r>
      <w:r w:rsidRPr="00065EAA">
        <w:rPr>
          <w:rFonts w:ascii="Palatino Linotype" w:hAnsi="Palatino Linotype"/>
          <w:i/>
          <w:sz w:val="22"/>
          <w:szCs w:val="22"/>
        </w:rPr>
        <w:t xml:space="preserve">. Solicitar la colaboración, de los enlaces jurídicos de las dependencias, órganos desconcentrados y organismos descentralizados de la Administración Pública Municipal, para el trámite y resolución de los asuntos que requieran su intervención respecto a sus funciones;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XXXII.</w:t>
      </w:r>
      <w:r w:rsidRPr="00065EAA">
        <w:rPr>
          <w:rFonts w:ascii="Palatino Linotype" w:hAnsi="Palatino Linotype"/>
          <w:i/>
          <w:sz w:val="22"/>
          <w:szCs w:val="22"/>
        </w:rPr>
        <w:t xml:space="preserve"> Delegar a las personas designadas como enlaces jurídicos, las funciones que sean necesarias para el cumplimiento de las atribuciones que tienen conferidas;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XXXIII</w:t>
      </w:r>
      <w:r w:rsidRPr="00065EAA">
        <w:rPr>
          <w:rFonts w:ascii="Palatino Linotype" w:hAnsi="Palatino Linotype"/>
          <w:i/>
          <w:sz w:val="22"/>
          <w:szCs w:val="22"/>
        </w:rPr>
        <w:t xml:space="preserve">. Coordinar las labores de control y seguimiento procesal, través del Departamento de Seguimiento y asistencia Legal;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XXXIV.</w:t>
      </w:r>
      <w:r w:rsidRPr="00065EAA">
        <w:rPr>
          <w:rFonts w:ascii="Palatino Linotype" w:hAnsi="Palatino Linotype"/>
          <w:i/>
          <w:sz w:val="22"/>
          <w:szCs w:val="22"/>
        </w:rPr>
        <w:t xml:space="preserve"> Llevar acabo el registro de procesos de conciliación a través del Departamento Seguimiento y asistencia Legal;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XXXV.</w:t>
      </w:r>
      <w:r w:rsidRPr="00065EAA">
        <w:rPr>
          <w:rFonts w:ascii="Palatino Linotype" w:hAnsi="Palatino Linotype"/>
          <w:i/>
          <w:sz w:val="22"/>
          <w:szCs w:val="22"/>
        </w:rPr>
        <w:t xml:space="preserve"> Llevar el registro y seguimiento, de plazos y términos de los asuntos jurídicos en los que interviene, a través del Departamento de Seguimiento y asistencia Legal;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XXXVI.</w:t>
      </w:r>
      <w:r w:rsidRPr="00065EAA">
        <w:rPr>
          <w:rFonts w:ascii="Palatino Linotype" w:hAnsi="Palatino Linotype"/>
          <w:i/>
          <w:sz w:val="22"/>
          <w:szCs w:val="22"/>
        </w:rPr>
        <w:t xml:space="preserve"> Implementar, instaurar o sustanciar, por razones de orden público, interés general o utilidad pública los procedimientos administrativos, contenciosos, civiles, penales y demás necesarios para la recuperación administrativa, legal y física de inmuebles propiedad municipal, de dominio público o privado, en términos de los procedimientos administrativos previstos en el artículo 27 Bis de la Ley de Bienes del Estado de México y de sus Municipios; así mismo podrá ordenar y ejecutar la imposición de medidas cautelares o medidas de seguridad, en su caso, con las Dependencias, Organismos Descentralizados, Órganos Desconcentrados y áreas administrativas correspondientes; </w:t>
      </w:r>
    </w:p>
    <w:p w:rsidR="006E41F2" w:rsidRPr="00065EAA" w:rsidRDefault="006E41F2" w:rsidP="006E41F2">
      <w:pPr>
        <w:spacing w:before="120" w:after="120"/>
        <w:ind w:left="1134" w:right="902"/>
        <w:jc w:val="both"/>
        <w:rPr>
          <w:rFonts w:ascii="Palatino Linotype" w:hAnsi="Palatino Linotype"/>
          <w:i/>
          <w:sz w:val="22"/>
          <w:szCs w:val="22"/>
        </w:rPr>
      </w:pPr>
      <w:r w:rsidRPr="00065EAA">
        <w:rPr>
          <w:rFonts w:ascii="Palatino Linotype" w:hAnsi="Palatino Linotype"/>
          <w:b/>
          <w:i/>
          <w:sz w:val="22"/>
          <w:szCs w:val="22"/>
        </w:rPr>
        <w:t>XXXVII.</w:t>
      </w:r>
      <w:r w:rsidRPr="00065EAA">
        <w:rPr>
          <w:rFonts w:ascii="Palatino Linotype" w:hAnsi="Palatino Linotype"/>
          <w:i/>
          <w:sz w:val="22"/>
          <w:szCs w:val="22"/>
        </w:rPr>
        <w:t xml:space="preserve"> Ordenar e imponer medidas cautelares o medidas de seguridad, así como determinar e imponer las sanciones correspondientes, en términos de las disposiciones legales y reglamentarias aplicables, en el ámbito de su competencia; y </w:t>
      </w:r>
    </w:p>
    <w:p w:rsidR="006E41F2" w:rsidRPr="00065EAA" w:rsidRDefault="006E41F2" w:rsidP="006E41F2">
      <w:pPr>
        <w:spacing w:before="120" w:after="120"/>
        <w:ind w:left="1134" w:right="902"/>
        <w:jc w:val="both"/>
        <w:rPr>
          <w:rFonts w:ascii="Palatino Linotype" w:eastAsia="Palatino Linotype" w:hAnsi="Palatino Linotype" w:cs="Palatino Linotype"/>
          <w:i/>
          <w:sz w:val="22"/>
          <w:szCs w:val="22"/>
        </w:rPr>
      </w:pPr>
      <w:r w:rsidRPr="00065EAA">
        <w:rPr>
          <w:rFonts w:ascii="Palatino Linotype" w:hAnsi="Palatino Linotype"/>
          <w:b/>
          <w:i/>
          <w:sz w:val="22"/>
          <w:szCs w:val="22"/>
        </w:rPr>
        <w:lastRenderedPageBreak/>
        <w:t>XXXVIII.</w:t>
      </w:r>
      <w:r w:rsidRPr="00065EAA">
        <w:rPr>
          <w:rFonts w:ascii="Palatino Linotype" w:hAnsi="Palatino Linotype"/>
          <w:i/>
          <w:sz w:val="22"/>
          <w:szCs w:val="22"/>
        </w:rPr>
        <w:t xml:space="preserve"> Las demás previstas en las leyes o en este ordenamiento y las que le confiera el Ayuntamiento o le encomiende la persona titular de la Presidencia Municipal.”</w:t>
      </w:r>
    </w:p>
    <w:p w:rsidR="00DD5FCA" w:rsidRPr="00065EAA" w:rsidRDefault="00B01199" w:rsidP="00DD5FCA">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De los preceptos citados se colige que la Dirección Jurídica</w:t>
      </w:r>
      <w:r w:rsidR="00DD5FCA" w:rsidRPr="00065EAA">
        <w:rPr>
          <w:rFonts w:ascii="Palatino Linotype" w:eastAsia="Palatino Linotype" w:hAnsi="Palatino Linotype" w:cs="Palatino Linotype"/>
        </w:rPr>
        <w:t xml:space="preserve"> así como la Dirección Desarrollo Urbano</w:t>
      </w:r>
      <w:r w:rsidRPr="00065EAA">
        <w:rPr>
          <w:rFonts w:ascii="Palatino Linotype" w:eastAsia="Palatino Linotype" w:hAnsi="Palatino Linotype" w:cs="Palatino Linotype"/>
        </w:rPr>
        <w:t>, no cuenta</w:t>
      </w:r>
      <w:r w:rsidR="00DD5FCA" w:rsidRPr="00065EAA">
        <w:rPr>
          <w:rFonts w:ascii="Palatino Linotype" w:eastAsia="Palatino Linotype" w:hAnsi="Palatino Linotype" w:cs="Palatino Linotype"/>
        </w:rPr>
        <w:t>n</w:t>
      </w:r>
      <w:r w:rsidRPr="00065EAA">
        <w:rPr>
          <w:rFonts w:ascii="Palatino Linotype" w:eastAsia="Palatino Linotype" w:hAnsi="Palatino Linotype" w:cs="Palatino Linotype"/>
        </w:rPr>
        <w:t xml:space="preserve"> </w:t>
      </w:r>
      <w:r w:rsidR="000E02DC" w:rsidRPr="00065EAA">
        <w:rPr>
          <w:rFonts w:ascii="Palatino Linotype" w:eastAsia="Palatino Linotype" w:hAnsi="Palatino Linotype" w:cs="Palatino Linotype"/>
        </w:rPr>
        <w:t xml:space="preserve">con competencia para generar </w:t>
      </w:r>
      <w:r w:rsidRPr="00065EAA">
        <w:rPr>
          <w:rFonts w:ascii="Palatino Linotype" w:eastAsia="Palatino Linotype" w:hAnsi="Palatino Linotype" w:cs="Palatino Linotype"/>
        </w:rPr>
        <w:t xml:space="preserve">información relacionada con </w:t>
      </w:r>
      <w:r w:rsidR="00DD5FCA" w:rsidRPr="00065EAA">
        <w:rPr>
          <w:rFonts w:ascii="Palatino Linotype" w:eastAsia="Palatino Linotype" w:hAnsi="Palatino Linotype" w:cs="Palatino Linotype"/>
        </w:rPr>
        <w:t xml:space="preserve">planos que definan </w:t>
      </w:r>
      <w:r w:rsidR="00DD5FCA" w:rsidRPr="00065EAA">
        <w:rPr>
          <w:rFonts w:ascii="Palatino Linotype" w:hAnsi="Palatino Linotype"/>
        </w:rPr>
        <w:t xml:space="preserve">los límites municipales, sin embargo, para el cumplimiento de sus obligaciones, la </w:t>
      </w:r>
      <w:r w:rsidR="00DD5FCA" w:rsidRPr="00065EAA">
        <w:rPr>
          <w:rFonts w:ascii="Palatino Linotype" w:eastAsia="Palatino Linotype" w:hAnsi="Palatino Linotype" w:cs="Palatino Linotype"/>
        </w:rPr>
        <w:t>Dirección Desarrollo Urbano pudiera administrar o poseer dicha información, al tener a su cargo el ordenamiento territorial de los asentamientos humanos, así como conducir la política en materia de desarrollo urbano</w:t>
      </w:r>
      <w:r w:rsidR="00606BF3" w:rsidRPr="00065EAA">
        <w:rPr>
          <w:rFonts w:ascii="Palatino Linotype" w:eastAsia="Palatino Linotype" w:hAnsi="Palatino Linotype" w:cs="Palatino Linotype"/>
        </w:rPr>
        <w:t xml:space="preserve"> y vivienda, sin embargo, el servidor público se limitó a referir que no era competente para atender lo peticionado, sin señalar de manera clara respecto de que información se consideraba incompetente, situación que no brinda certeza en virtud de que la solicitud se interpretó de manera errónea como ya se refirió en líneas anteriores.</w:t>
      </w:r>
    </w:p>
    <w:p w:rsidR="00622DC4" w:rsidRPr="00065EAA" w:rsidRDefault="00233F16">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Asimismo</w:t>
      </w:r>
      <w:r w:rsidR="00784554" w:rsidRPr="00065EAA">
        <w:rPr>
          <w:rFonts w:ascii="Palatino Linotype" w:eastAsia="Palatino Linotype" w:hAnsi="Palatino Linotype" w:cs="Palatino Linotype"/>
        </w:rPr>
        <w:t xml:space="preserve">, es de suma importancia </w:t>
      </w:r>
      <w:r w:rsidR="006A1842" w:rsidRPr="00065EAA">
        <w:rPr>
          <w:rFonts w:ascii="Palatino Linotype" w:eastAsia="Palatino Linotype" w:hAnsi="Palatino Linotype" w:cs="Palatino Linotype"/>
        </w:rPr>
        <w:t>mencionar que de conformidad con el artículo 32</w:t>
      </w:r>
      <w:r w:rsidR="00622DC4" w:rsidRPr="00065EAA">
        <w:rPr>
          <w:rFonts w:ascii="Palatino Linotype" w:eastAsia="Palatino Linotype" w:hAnsi="Palatino Linotype" w:cs="Palatino Linotype"/>
        </w:rPr>
        <w:t xml:space="preserve"> fracción III </w:t>
      </w:r>
      <w:r w:rsidR="006A1842" w:rsidRPr="00065EAA">
        <w:rPr>
          <w:rFonts w:ascii="Palatino Linotype" w:eastAsia="Palatino Linotype" w:hAnsi="Palatino Linotype" w:cs="Palatino Linotype"/>
        </w:rPr>
        <w:t xml:space="preserve">del Reglamento de Organización Interna de la Administración Pública del Municipio de Cuautitlán Izcalli, la Tesorería Municipal, además de las facultades </w:t>
      </w:r>
      <w:r w:rsidR="00622DC4" w:rsidRPr="00065EAA">
        <w:rPr>
          <w:rFonts w:ascii="Palatino Linotype" w:eastAsia="Palatino Linotype" w:hAnsi="Palatino Linotype" w:cs="Palatino Linotype"/>
        </w:rPr>
        <w:t xml:space="preserve">que señalan las disposiciones legales vigentes, se encarga de </w:t>
      </w:r>
      <w:r w:rsidR="00622DC4" w:rsidRPr="00065EAA">
        <w:rPr>
          <w:rFonts w:ascii="Palatino Linotype" w:eastAsia="Palatino Linotype" w:hAnsi="Palatino Linotype" w:cs="Palatino Linotype"/>
          <w:b/>
          <w:u w:val="single"/>
        </w:rPr>
        <w:t>mantener actualizados</w:t>
      </w:r>
      <w:r w:rsidR="00622DC4" w:rsidRPr="00065EAA">
        <w:rPr>
          <w:rFonts w:ascii="Palatino Linotype" w:eastAsia="Palatino Linotype" w:hAnsi="Palatino Linotype" w:cs="Palatino Linotype"/>
          <w:b/>
        </w:rPr>
        <w:t xml:space="preserve"> los padrones catastrales, así como </w:t>
      </w:r>
      <w:r w:rsidR="00622DC4" w:rsidRPr="00065EAA">
        <w:rPr>
          <w:rFonts w:ascii="Palatino Linotype" w:eastAsia="Palatino Linotype" w:hAnsi="Palatino Linotype" w:cs="Palatino Linotype"/>
          <w:b/>
          <w:u w:val="single"/>
        </w:rPr>
        <w:t>el registro gráfico de la cartografía</w:t>
      </w:r>
      <w:r w:rsidR="004E3DDA" w:rsidRPr="00065EAA">
        <w:rPr>
          <w:rFonts w:ascii="Palatino Linotype" w:eastAsia="Palatino Linotype" w:hAnsi="Palatino Linotype" w:cs="Palatino Linotype"/>
          <w:b/>
        </w:rPr>
        <w:t>.</w:t>
      </w:r>
    </w:p>
    <w:p w:rsidR="00DD5FCA" w:rsidRPr="00065EAA" w:rsidRDefault="00233F16" w:rsidP="00622DC4">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Mientras que</w:t>
      </w:r>
      <w:r w:rsidR="00622DC4" w:rsidRPr="00065EAA">
        <w:rPr>
          <w:rFonts w:ascii="Palatino Linotype" w:eastAsia="Palatino Linotype" w:hAnsi="Palatino Linotype" w:cs="Palatino Linotype"/>
        </w:rPr>
        <w:t xml:space="preserve"> el artículo 62, fracción X del referido Reglamento dispone que el Instituto Municipal de Planeación, órgano desconcentrado de la Administración Pública Municipal, además de las señaladas en las leyes de la materia, se encarga de instruir y </w:t>
      </w:r>
      <w:r w:rsidR="00622DC4" w:rsidRPr="00065EAA">
        <w:rPr>
          <w:rFonts w:ascii="Palatino Linotype" w:eastAsia="Palatino Linotype" w:hAnsi="Palatino Linotype" w:cs="Palatino Linotype"/>
          <w:b/>
        </w:rPr>
        <w:t>supervisar la atención de las solicitudes de información</w:t>
      </w:r>
      <w:r w:rsidR="00622DC4" w:rsidRPr="00065EAA">
        <w:rPr>
          <w:rFonts w:ascii="Palatino Linotype" w:eastAsia="Palatino Linotype" w:hAnsi="Palatino Linotype" w:cs="Palatino Linotype"/>
        </w:rPr>
        <w:t xml:space="preserve"> estadística y </w:t>
      </w:r>
      <w:r w:rsidR="00622DC4" w:rsidRPr="00065EAA">
        <w:rPr>
          <w:rFonts w:ascii="Palatino Linotype" w:eastAsia="Palatino Linotype" w:hAnsi="Palatino Linotype" w:cs="Palatino Linotype"/>
          <w:b/>
          <w:u w:val="single"/>
        </w:rPr>
        <w:t xml:space="preserve">cartográfica </w:t>
      </w:r>
      <w:r w:rsidR="00622DC4" w:rsidRPr="00065EAA">
        <w:rPr>
          <w:rFonts w:ascii="Palatino Linotype" w:eastAsia="Palatino Linotype" w:hAnsi="Palatino Linotype" w:cs="Palatino Linotype"/>
          <w:b/>
        </w:rPr>
        <w:t>con que cuente el instituto, requerida por</w:t>
      </w:r>
      <w:r w:rsidR="00622DC4" w:rsidRPr="00065EAA">
        <w:rPr>
          <w:rFonts w:ascii="Palatino Linotype" w:eastAsia="Palatino Linotype" w:hAnsi="Palatino Linotype" w:cs="Palatino Linotype"/>
        </w:rPr>
        <w:t xml:space="preserve"> servidoras o servidores </w:t>
      </w:r>
      <w:r w:rsidR="00622DC4" w:rsidRPr="00065EAA">
        <w:rPr>
          <w:rFonts w:ascii="Palatino Linotype" w:eastAsia="Palatino Linotype" w:hAnsi="Palatino Linotype" w:cs="Palatino Linotype"/>
        </w:rPr>
        <w:lastRenderedPageBreak/>
        <w:t xml:space="preserve">públicos o </w:t>
      </w:r>
      <w:r w:rsidR="00622DC4" w:rsidRPr="00065EAA">
        <w:rPr>
          <w:rFonts w:ascii="Palatino Linotype" w:eastAsia="Palatino Linotype" w:hAnsi="Palatino Linotype" w:cs="Palatino Linotype"/>
          <w:b/>
        </w:rPr>
        <w:t>ciudadanía</w:t>
      </w:r>
      <w:r w:rsidR="00622DC4" w:rsidRPr="00065EAA">
        <w:rPr>
          <w:rFonts w:ascii="Palatino Linotype" w:eastAsia="Palatino Linotype" w:hAnsi="Palatino Linotype" w:cs="Palatino Linotype"/>
        </w:rPr>
        <w:t>, de acuerdo con las políticas establecidas por el Instituto Municipal de Planeación.</w:t>
      </w:r>
    </w:p>
    <w:p w:rsidR="004E3DDA" w:rsidRPr="00065EAA" w:rsidRDefault="004E3DDA" w:rsidP="00622DC4">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Cabe señalar que la </w:t>
      </w:r>
      <w:r w:rsidRPr="00065EAA">
        <w:rPr>
          <w:rFonts w:ascii="Palatino Linotype" w:eastAsia="Palatino Linotype" w:hAnsi="Palatino Linotype" w:cs="Palatino Linotype"/>
          <w:b/>
        </w:rPr>
        <w:t>cartografía</w:t>
      </w:r>
      <w:r w:rsidRPr="00065EAA">
        <w:rPr>
          <w:rFonts w:ascii="Palatino Linotype" w:eastAsia="Palatino Linotype" w:hAnsi="Palatino Linotype" w:cs="Palatino Linotype"/>
        </w:rPr>
        <w:t xml:space="preserve">, es concebida por el Diccionario de la Real Academia española como el </w:t>
      </w:r>
      <w:r w:rsidRPr="00065EAA">
        <w:rPr>
          <w:rFonts w:ascii="Palatino Linotype" w:eastAsia="Palatino Linotype" w:hAnsi="Palatino Linotype" w:cs="Palatino Linotype"/>
          <w:b/>
        </w:rPr>
        <w:t>arte de trazar mapas geográficos</w:t>
      </w:r>
      <w:r w:rsidRPr="00065EAA">
        <w:rPr>
          <w:rFonts w:ascii="Palatino Linotype" w:eastAsia="Palatino Linotype" w:hAnsi="Palatino Linotype" w:cs="Palatino Linotype"/>
        </w:rPr>
        <w:t xml:space="preserve">, o como la ciencia que estudia los mapas. </w:t>
      </w:r>
    </w:p>
    <w:p w:rsidR="00606BF3" w:rsidRPr="00065EAA" w:rsidRDefault="00606BF3">
      <w:pPr>
        <w:spacing w:before="240" w:after="240" w:line="360" w:lineRule="auto"/>
        <w:ind w:right="51"/>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Derivado de lo anterior, se arriba a la conclusión de que el </w:t>
      </w:r>
      <w:r w:rsidRPr="00065EAA">
        <w:rPr>
          <w:rFonts w:ascii="Palatino Linotype" w:eastAsia="Palatino Linotype" w:hAnsi="Palatino Linotype" w:cs="Palatino Linotype"/>
          <w:b/>
        </w:rPr>
        <w:t xml:space="preserve">Sujeto Obligado </w:t>
      </w:r>
      <w:r w:rsidRPr="00065EAA">
        <w:rPr>
          <w:rFonts w:ascii="Palatino Linotype" w:eastAsia="Palatino Linotype" w:hAnsi="Palatino Linotype" w:cs="Palatino Linotype"/>
        </w:rPr>
        <w:t>no implementó una búsqueda exhaustiva y razonable en todas las áreas que pudieran contar con competencia para generar, administrar o poseer el o los planos actualizados</w:t>
      </w:r>
      <w:r w:rsidR="0033187E" w:rsidRPr="00065EAA">
        <w:rPr>
          <w:rFonts w:ascii="Palatino Linotype" w:eastAsia="Palatino Linotype" w:hAnsi="Palatino Linotype" w:cs="Palatino Linotype"/>
        </w:rPr>
        <w:t xml:space="preserve"> al uno de febrero de dos mil veintitrés</w:t>
      </w:r>
      <w:r w:rsidRPr="00065EAA">
        <w:rPr>
          <w:rFonts w:ascii="Palatino Linotype" w:eastAsia="Palatino Linotype" w:hAnsi="Palatino Linotype" w:cs="Palatino Linotype"/>
        </w:rPr>
        <w:t xml:space="preserve"> que reflejen los límites territoriales municipales de las comunidades de "El Sabino", del poblado de San Mateo </w:t>
      </w:r>
      <w:proofErr w:type="spellStart"/>
      <w:r w:rsidRPr="00065EAA">
        <w:rPr>
          <w:rFonts w:ascii="Palatino Linotype" w:eastAsia="Palatino Linotype" w:hAnsi="Palatino Linotype" w:cs="Palatino Linotype"/>
        </w:rPr>
        <w:t>Ixtacalco</w:t>
      </w:r>
      <w:proofErr w:type="spellEnd"/>
      <w:r w:rsidRPr="00065EAA">
        <w:rPr>
          <w:rFonts w:ascii="Palatino Linotype" w:eastAsia="Palatino Linotype" w:hAnsi="Palatino Linotype" w:cs="Palatino Linotype"/>
        </w:rPr>
        <w:t xml:space="preserve">, con el Municipio de Cuautitlán, derivado del </w:t>
      </w:r>
      <w:r w:rsidRPr="00065EAA">
        <w:rPr>
          <w:rFonts w:ascii="Palatino Linotype" w:eastAsia="Palatino Linotype" w:hAnsi="Palatino Linotype"/>
        </w:rPr>
        <w:t>Decreto número 334</w:t>
      </w:r>
      <w:r w:rsidR="00C306A7" w:rsidRPr="00065EAA">
        <w:rPr>
          <w:rFonts w:ascii="Palatino Linotype" w:eastAsia="Palatino Linotype" w:hAnsi="Palatino Linotype"/>
        </w:rPr>
        <w:t xml:space="preserve"> de la “LX” Legislatura del Estado de México,</w:t>
      </w:r>
      <w:r w:rsidRPr="00065EAA">
        <w:rPr>
          <w:rFonts w:ascii="Palatino Linotype" w:eastAsia="Palatino Linotype" w:hAnsi="Palatino Linotype"/>
        </w:rPr>
        <w:t xml:space="preserve"> </w:t>
      </w:r>
      <w:r w:rsidRPr="00065EAA">
        <w:rPr>
          <w:rFonts w:ascii="Palatino Linotype" w:eastAsia="Palatino Linotype" w:hAnsi="Palatino Linotype" w:cs="Palatino Linotype"/>
        </w:rPr>
        <w:t>publicado en fecha ocho de noviembre de dos mil veintiuno en el Periódico Oficial “Gaceta del Gobierno” del Estado de México,</w:t>
      </w:r>
      <w:r w:rsidR="00C306A7" w:rsidRPr="00065EAA">
        <w:rPr>
          <w:rFonts w:ascii="Palatino Linotype" w:eastAsia="Palatino Linotype" w:hAnsi="Palatino Linotype" w:cs="Palatino Linotype"/>
        </w:rPr>
        <w:t xml:space="preserve"> por el que se resuelve el Diferendo Limítrofe Intermunicipal entre los municipios de Cuautitlán y Cuautitlán Izcalli,</w:t>
      </w:r>
      <w:r w:rsidRPr="00065EAA">
        <w:rPr>
          <w:rFonts w:ascii="Palatino Linotype" w:eastAsia="Palatino Linotype" w:hAnsi="Palatino Linotype" w:cs="Palatino Linotype"/>
        </w:rPr>
        <w:t xml:space="preserve"> en consecuencia, se estima dable ordenar, </w:t>
      </w:r>
      <w:r w:rsidR="00E258AC" w:rsidRPr="00065EAA">
        <w:rPr>
          <w:rFonts w:ascii="Palatino Linotype" w:eastAsia="Palatino Linotype" w:hAnsi="Palatino Linotype" w:cs="Palatino Linotype"/>
        </w:rPr>
        <w:t>se efectué dicha búsqueda y se proceda a la entrega del soporte documental correspondiente, en versión pública de ser necesario conforme al considerando siguiente.</w:t>
      </w:r>
    </w:p>
    <w:p w:rsidR="00DC1F3A" w:rsidRPr="00065EAA" w:rsidRDefault="00DC1F3A">
      <w:pPr>
        <w:spacing w:before="240" w:after="240" w:line="360" w:lineRule="auto"/>
        <w:ind w:right="51"/>
        <w:jc w:val="both"/>
        <w:rPr>
          <w:rFonts w:ascii="Palatino Linotype" w:eastAsia="Palatino Linotype" w:hAnsi="Palatino Linotype" w:cs="Palatino Linotype"/>
          <w:b/>
        </w:rPr>
      </w:pPr>
      <w:r w:rsidRPr="00065EAA">
        <w:rPr>
          <w:rFonts w:ascii="Palatino Linotype" w:eastAsia="Palatino Linotype" w:hAnsi="Palatino Linotype" w:cs="Palatino Linotype"/>
        </w:rPr>
        <w:t xml:space="preserve">Dicha determinación encuentra sustento en el artículo 57 de la Ley Reglamentaria de Las Fracciones XXV y XXVI del Artículo 61 de la Constitución Política del Estado Libre y Soberano de México, que dispone que las resoluciones de la Legislatura, por </w:t>
      </w:r>
      <w:r w:rsidRPr="00065EAA">
        <w:rPr>
          <w:rFonts w:ascii="Palatino Linotype" w:eastAsia="Palatino Linotype" w:hAnsi="Palatino Linotype" w:cs="Palatino Linotype"/>
        </w:rPr>
        <w:lastRenderedPageBreak/>
        <w:t xml:space="preserve">las que se ponga fin a los diferendos de límites intermunicipales y los convenios que sean aprobados por ésta </w:t>
      </w:r>
      <w:r w:rsidRPr="00065EAA">
        <w:rPr>
          <w:rFonts w:ascii="Palatino Linotype" w:eastAsia="Palatino Linotype" w:hAnsi="Palatino Linotype" w:cs="Palatino Linotype"/>
          <w:b/>
        </w:rPr>
        <w:t>no admitirán recurso o medio de defensa legal alguno.</w:t>
      </w:r>
    </w:p>
    <w:p w:rsidR="00DC1F3A" w:rsidRPr="00065EAA" w:rsidRDefault="00DC1F3A" w:rsidP="00DC1F3A">
      <w:pPr>
        <w:tabs>
          <w:tab w:val="left" w:pos="5595"/>
        </w:tabs>
        <w:spacing w:before="240" w:after="240" w:line="360" w:lineRule="auto"/>
        <w:ind w:right="51"/>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Asimismo, si bien el </w:t>
      </w:r>
      <w:r w:rsidRPr="00065EAA">
        <w:rPr>
          <w:rFonts w:ascii="Palatino Linotype" w:eastAsia="Palatino Linotype" w:hAnsi="Palatino Linotype" w:cs="Palatino Linotype"/>
          <w:b/>
        </w:rPr>
        <w:t>Sujeto Obligado</w:t>
      </w:r>
      <w:r w:rsidRPr="00065EAA">
        <w:rPr>
          <w:rFonts w:ascii="Palatino Linotype" w:eastAsia="Palatino Linotype" w:hAnsi="Palatino Linotype" w:cs="Palatino Linotype"/>
        </w:rPr>
        <w:t xml:space="preserve"> alego la imposibilidad para entregar la información derivado de la Controversia Constitucional 221/2021, no debe perderse de vista que esta fue sobreseída por la Primera Sala de la Suprema Corte de Justicia de la Nación, en fecha once de enero dos mil veintitrés:</w:t>
      </w:r>
    </w:p>
    <w:p w:rsidR="00DC1F3A" w:rsidRPr="00065EAA" w:rsidRDefault="00D10B1D" w:rsidP="00D10B1D">
      <w:pPr>
        <w:tabs>
          <w:tab w:val="left" w:pos="5595"/>
        </w:tabs>
        <w:spacing w:before="240" w:after="240" w:line="360" w:lineRule="auto"/>
        <w:ind w:right="51"/>
        <w:jc w:val="center"/>
        <w:rPr>
          <w:rFonts w:ascii="Palatino Linotype" w:eastAsia="Palatino Linotype" w:hAnsi="Palatino Linotype" w:cs="Palatino Linotype"/>
        </w:rPr>
      </w:pPr>
      <w:r w:rsidRPr="00065EAA">
        <w:rPr>
          <w:noProof/>
        </w:rPr>
        <w:drawing>
          <wp:inline distT="0" distB="0" distL="0" distR="0" wp14:anchorId="0394E2D6" wp14:editId="1ED627D9">
            <wp:extent cx="3240000" cy="499824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40000" cy="4998249"/>
                    </a:xfrm>
                    <a:prstGeom prst="rect">
                      <a:avLst/>
                    </a:prstGeom>
                  </pic:spPr>
                </pic:pic>
              </a:graphicData>
            </a:graphic>
          </wp:inline>
        </w:drawing>
      </w:r>
    </w:p>
    <w:p w:rsidR="00341E16" w:rsidRPr="00065EAA" w:rsidRDefault="00701007">
      <w:pPr>
        <w:spacing w:before="240" w:after="240" w:line="360" w:lineRule="auto"/>
        <w:ind w:right="51"/>
        <w:jc w:val="both"/>
        <w:rPr>
          <w:rFonts w:ascii="Palatino Linotype" w:eastAsia="Palatino Linotype" w:hAnsi="Palatino Linotype" w:cs="Palatino Linotype"/>
        </w:rPr>
      </w:pPr>
      <w:r w:rsidRPr="00065EAA">
        <w:rPr>
          <w:rFonts w:ascii="Palatino Linotype" w:eastAsia="Palatino Linotype" w:hAnsi="Palatino Linotype" w:cs="Palatino Linotype"/>
        </w:rPr>
        <w:lastRenderedPageBreak/>
        <w:t xml:space="preserve">De lo hasta aquí expuesto, se concluye que los motivos de inconformidad de la parte </w:t>
      </w:r>
      <w:r w:rsidRPr="00065EAA">
        <w:rPr>
          <w:rFonts w:ascii="Palatino Linotype" w:eastAsia="Palatino Linotype" w:hAnsi="Palatino Linotype" w:cs="Palatino Linotype"/>
          <w:b/>
        </w:rPr>
        <w:t xml:space="preserve">Recurrente </w:t>
      </w:r>
      <w:r w:rsidRPr="00065EAA">
        <w:rPr>
          <w:rFonts w:ascii="Palatino Linotype" w:eastAsia="Palatino Linotype" w:hAnsi="Palatino Linotype" w:cs="Palatino Linotype"/>
        </w:rPr>
        <w:t xml:space="preserve">devienen </w:t>
      </w:r>
      <w:r w:rsidR="00233F16" w:rsidRPr="00065EAA">
        <w:rPr>
          <w:rFonts w:ascii="Palatino Linotype" w:eastAsia="Palatino Linotype" w:hAnsi="Palatino Linotype" w:cs="Palatino Linotype"/>
        </w:rPr>
        <w:t xml:space="preserve">parcialmente </w:t>
      </w:r>
      <w:r w:rsidRPr="00065EAA">
        <w:rPr>
          <w:rFonts w:ascii="Palatino Linotype" w:eastAsia="Palatino Linotype" w:hAnsi="Palatino Linotype" w:cs="Palatino Linotype"/>
        </w:rPr>
        <w:t xml:space="preserve">fundados, siendo procedente </w:t>
      </w:r>
      <w:r w:rsidR="00233F16" w:rsidRPr="00065EAA">
        <w:rPr>
          <w:rFonts w:ascii="Palatino Linotype" w:eastAsia="Palatino Linotype" w:hAnsi="Palatino Linotype" w:cs="Palatino Linotype"/>
          <w:i/>
        </w:rPr>
        <w:t xml:space="preserve">Revocar </w:t>
      </w:r>
      <w:r w:rsidRPr="00065EAA">
        <w:rPr>
          <w:rFonts w:ascii="Palatino Linotype" w:eastAsia="Palatino Linotype" w:hAnsi="Palatino Linotype" w:cs="Palatino Linotype"/>
        </w:rPr>
        <w:t xml:space="preserve">la respuesta proporcionada por el </w:t>
      </w:r>
      <w:r w:rsidRPr="00065EAA">
        <w:rPr>
          <w:rFonts w:ascii="Palatino Linotype" w:eastAsia="Palatino Linotype" w:hAnsi="Palatino Linotype" w:cs="Palatino Linotype"/>
          <w:b/>
        </w:rPr>
        <w:t xml:space="preserve">Sujeto Obligado </w:t>
      </w:r>
      <w:r w:rsidRPr="00065EAA">
        <w:rPr>
          <w:rFonts w:ascii="Palatino Linotype" w:eastAsia="Palatino Linotype" w:hAnsi="Palatino Linotype" w:cs="Palatino Linotype"/>
        </w:rPr>
        <w:t>en términos del artículo 186 fracción III de la Ley de Transparencia y Acceso a la Información Pública del Estado de México y Municipios.</w:t>
      </w:r>
    </w:p>
    <w:p w:rsidR="00341E16" w:rsidRPr="00065EAA" w:rsidRDefault="00701007">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b/>
        </w:rPr>
        <w:t>Quinto. Versión Pública.</w:t>
      </w:r>
      <w:r w:rsidRPr="00065EAA">
        <w:rPr>
          <w:rFonts w:ascii="Palatino Linotype" w:eastAsia="Palatino Linotype" w:hAnsi="Palatino Linotype" w:cs="Palatino Linotype"/>
          <w:sz w:val="28"/>
          <w:szCs w:val="28"/>
        </w:rPr>
        <w:t xml:space="preserve"> </w:t>
      </w:r>
      <w:r w:rsidRPr="00065EAA">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065EAA">
        <w:rPr>
          <w:rFonts w:ascii="Palatino Linotype" w:eastAsia="Palatino Linotype" w:hAnsi="Palatino Linotype" w:cs="Palatino Linotype"/>
          <w:b/>
        </w:rPr>
        <w:t>Sujeto Obligado</w:t>
      </w:r>
      <w:r w:rsidRPr="00065EAA">
        <w:rPr>
          <w:rFonts w:ascii="Palatino Linotype" w:eastAsia="Palatino Linotype" w:hAnsi="Palatino Linotype" w:cs="Palatino Linotype"/>
        </w:rPr>
        <w:t xml:space="preserve"> deberá hacer la elaboración de la versión pública de tales documentos a fin de satisfacer el derecho de acceso a la información pública de la parte </w:t>
      </w:r>
      <w:r w:rsidRPr="00065EAA">
        <w:rPr>
          <w:rFonts w:ascii="Palatino Linotype" w:eastAsia="Palatino Linotype" w:hAnsi="Palatino Linotype" w:cs="Palatino Linotype"/>
          <w:b/>
        </w:rPr>
        <w:t>Recurrente</w:t>
      </w:r>
      <w:r w:rsidRPr="00065EAA">
        <w:rPr>
          <w:rFonts w:ascii="Palatino Linotype" w:eastAsia="Palatino Linotype" w:hAnsi="Palatino Linotype" w:cs="Palatino Linotype"/>
        </w:rPr>
        <w:t xml:space="preserve"> sin menoscabo al derecho a la protección de los datos personales de terceros.</w:t>
      </w:r>
    </w:p>
    <w:p w:rsidR="00341E16" w:rsidRPr="00065EAA" w:rsidRDefault="00701007">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proofErr w:type="gramStart"/>
      <w:r w:rsidRPr="00065EAA">
        <w:rPr>
          <w:rFonts w:ascii="Palatino Linotype" w:eastAsia="Palatino Linotype" w:hAnsi="Palatino Linotype" w:cs="Palatino Linotype"/>
        </w:rPr>
        <w:t>fracción</w:t>
      </w:r>
      <w:proofErr w:type="gramEnd"/>
      <w:r w:rsidRPr="00065EAA">
        <w:rPr>
          <w:rFonts w:ascii="Palatino Linotype" w:eastAsia="Palatino Linotype" w:hAnsi="Palatino Linotype" w:cs="Palatino Linotype"/>
        </w:rPr>
        <w:t xml:space="preserve"> I de la Ley de Transparencia y Acceso a la Información Pública del Estado de México y Municipios que establecen:</w:t>
      </w:r>
    </w:p>
    <w:p w:rsidR="00341E16" w:rsidRPr="00065EAA" w:rsidRDefault="00701007">
      <w:pPr>
        <w:spacing w:before="120" w:after="120"/>
        <w:ind w:left="851"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i/>
          <w:sz w:val="22"/>
          <w:szCs w:val="22"/>
        </w:rPr>
        <w:t>“</w:t>
      </w:r>
      <w:r w:rsidRPr="00065EAA">
        <w:rPr>
          <w:rFonts w:ascii="Palatino Linotype" w:eastAsia="Palatino Linotype" w:hAnsi="Palatino Linotype" w:cs="Palatino Linotype"/>
          <w:b/>
          <w:i/>
          <w:sz w:val="22"/>
          <w:szCs w:val="22"/>
        </w:rPr>
        <w:t>Artículo 3</w:t>
      </w:r>
      <w:r w:rsidRPr="00065EAA">
        <w:rPr>
          <w:rFonts w:ascii="Palatino Linotype" w:eastAsia="Palatino Linotype" w:hAnsi="Palatino Linotype" w:cs="Palatino Linotype"/>
          <w:i/>
          <w:sz w:val="22"/>
          <w:szCs w:val="22"/>
        </w:rPr>
        <w:t>. Para los efectos de la presente Ley se entenderá por:</w:t>
      </w:r>
    </w:p>
    <w:p w:rsidR="00341E16" w:rsidRPr="00065EAA" w:rsidRDefault="00701007">
      <w:pPr>
        <w:spacing w:before="120" w:after="120"/>
        <w:ind w:left="1134"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i/>
          <w:sz w:val="22"/>
          <w:szCs w:val="22"/>
        </w:rPr>
        <w:t>[…]</w:t>
      </w:r>
    </w:p>
    <w:p w:rsidR="00341E16" w:rsidRPr="00065EAA" w:rsidRDefault="00701007">
      <w:pPr>
        <w:spacing w:before="120" w:after="120"/>
        <w:ind w:left="1134"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IX. Datos personales</w:t>
      </w:r>
      <w:r w:rsidRPr="00065EAA">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341E16" w:rsidRPr="00065EAA" w:rsidRDefault="00701007">
      <w:pPr>
        <w:spacing w:before="120" w:after="120"/>
        <w:ind w:left="1134"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XX. Información clasificada</w:t>
      </w:r>
      <w:r w:rsidRPr="00065EAA">
        <w:rPr>
          <w:rFonts w:ascii="Palatino Linotype" w:eastAsia="Palatino Linotype" w:hAnsi="Palatino Linotype" w:cs="Palatino Linotype"/>
          <w:i/>
          <w:sz w:val="22"/>
          <w:szCs w:val="22"/>
        </w:rPr>
        <w:t>: Aquella considerada por la presente Ley como reservada o confidencial;</w:t>
      </w:r>
    </w:p>
    <w:p w:rsidR="00341E16" w:rsidRPr="00065EAA" w:rsidRDefault="00701007">
      <w:pPr>
        <w:spacing w:before="120" w:after="120"/>
        <w:ind w:left="1134"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 xml:space="preserve">XXI. Información confidencial: </w:t>
      </w:r>
      <w:r w:rsidRPr="00065EAA">
        <w:rPr>
          <w:rFonts w:ascii="Palatino Linotype" w:eastAsia="Palatino Linotype" w:hAnsi="Palatino Linotype" w:cs="Palatino Linotype"/>
          <w:i/>
          <w:sz w:val="22"/>
          <w:szCs w:val="22"/>
        </w:rPr>
        <w:t xml:space="preserve">Se considera como información confidencial los secretos bancario, fiduciario, industrial, comercial, fiscal, bursátil y postal, cuya titularidad corresponda a particulares, sujetos de </w:t>
      </w:r>
      <w:r w:rsidRPr="00065EAA">
        <w:rPr>
          <w:rFonts w:ascii="Palatino Linotype" w:eastAsia="Palatino Linotype" w:hAnsi="Palatino Linotype" w:cs="Palatino Linotype"/>
          <w:i/>
          <w:sz w:val="22"/>
          <w:szCs w:val="22"/>
        </w:rPr>
        <w:lastRenderedPageBreak/>
        <w:t>derecho internacional o a sujetos obligados cuando no involucren el ejercicio de recursos públicos;</w:t>
      </w:r>
    </w:p>
    <w:p w:rsidR="00341E16" w:rsidRPr="00065EAA" w:rsidRDefault="00701007">
      <w:pPr>
        <w:spacing w:before="120" w:after="120"/>
        <w:ind w:left="1134"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XLV. Versión pública:</w:t>
      </w:r>
      <w:r w:rsidRPr="00065EAA">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341E16" w:rsidRPr="00065EAA" w:rsidRDefault="00701007">
      <w:pPr>
        <w:spacing w:before="120" w:after="120"/>
        <w:ind w:left="1134"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i/>
          <w:sz w:val="22"/>
          <w:szCs w:val="22"/>
        </w:rPr>
        <w:t>[…]</w:t>
      </w:r>
    </w:p>
    <w:p w:rsidR="00341E16" w:rsidRPr="00065EAA" w:rsidRDefault="00701007">
      <w:pPr>
        <w:spacing w:before="120" w:after="120"/>
        <w:ind w:left="851"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Artículo 91.</w:t>
      </w:r>
      <w:r w:rsidRPr="00065EAA">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341E16" w:rsidRPr="00065EAA" w:rsidRDefault="00701007">
      <w:pPr>
        <w:spacing w:before="120" w:after="120"/>
        <w:ind w:left="851"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Artículo 132.</w:t>
      </w:r>
      <w:r w:rsidRPr="00065EAA">
        <w:rPr>
          <w:rFonts w:ascii="Palatino Linotype" w:eastAsia="Palatino Linotype" w:hAnsi="Palatino Linotype" w:cs="Palatino Linotype"/>
          <w:i/>
          <w:sz w:val="22"/>
          <w:szCs w:val="22"/>
        </w:rPr>
        <w:t xml:space="preserve"> La clasificación de la información se llevará a cabo en el momento en que:</w:t>
      </w:r>
    </w:p>
    <w:p w:rsidR="00341E16" w:rsidRPr="00065EAA" w:rsidRDefault="00701007">
      <w:pPr>
        <w:spacing w:before="120" w:after="120"/>
        <w:ind w:left="1134"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I</w:t>
      </w:r>
      <w:r w:rsidRPr="00065EAA">
        <w:rPr>
          <w:rFonts w:ascii="Palatino Linotype" w:eastAsia="Palatino Linotype" w:hAnsi="Palatino Linotype" w:cs="Palatino Linotype"/>
          <w:i/>
          <w:sz w:val="22"/>
          <w:szCs w:val="22"/>
        </w:rPr>
        <w:t>. Se reciba una solicitud de acceso a la información;</w:t>
      </w:r>
    </w:p>
    <w:p w:rsidR="00341E16" w:rsidRPr="00065EAA" w:rsidRDefault="00701007">
      <w:pPr>
        <w:spacing w:before="120" w:after="120"/>
        <w:ind w:left="1134"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II.</w:t>
      </w:r>
      <w:r w:rsidRPr="00065EAA">
        <w:rPr>
          <w:rFonts w:ascii="Palatino Linotype" w:eastAsia="Palatino Linotype" w:hAnsi="Palatino Linotype" w:cs="Palatino Linotype"/>
          <w:i/>
          <w:sz w:val="22"/>
          <w:szCs w:val="22"/>
        </w:rPr>
        <w:t xml:space="preserve"> Se determine mediante resolución de autoridad competente; o</w:t>
      </w:r>
    </w:p>
    <w:p w:rsidR="00341E16" w:rsidRPr="00065EAA" w:rsidRDefault="00701007">
      <w:pPr>
        <w:spacing w:before="120" w:after="120"/>
        <w:ind w:left="1134"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III.</w:t>
      </w:r>
      <w:r w:rsidRPr="00065EAA">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341E16" w:rsidRPr="00065EAA" w:rsidRDefault="00701007">
      <w:pPr>
        <w:spacing w:before="120" w:after="120"/>
        <w:ind w:left="851"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i/>
          <w:sz w:val="22"/>
          <w:szCs w:val="22"/>
        </w:rPr>
        <w:t>[…]</w:t>
      </w:r>
    </w:p>
    <w:p w:rsidR="00341E16" w:rsidRPr="00065EAA" w:rsidRDefault="00701007">
      <w:pPr>
        <w:spacing w:before="120" w:after="120"/>
        <w:ind w:left="851"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Artículo 143</w:t>
      </w:r>
      <w:r w:rsidRPr="00065EAA">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341E16" w:rsidRPr="00065EAA" w:rsidRDefault="00701007">
      <w:pPr>
        <w:spacing w:before="120" w:after="120"/>
        <w:ind w:left="1134"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I.</w:t>
      </w:r>
      <w:r w:rsidRPr="00065EAA">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065EAA">
        <w:rPr>
          <w:rFonts w:ascii="Palatino Linotype" w:eastAsia="Palatino Linotype" w:hAnsi="Palatino Linotype" w:cs="Palatino Linotype"/>
          <w:i/>
          <w:sz w:val="22"/>
          <w:szCs w:val="22"/>
        </w:rPr>
        <w:t>jurídico</w:t>
      </w:r>
      <w:proofErr w:type="gramEnd"/>
      <w:r w:rsidRPr="00065EAA">
        <w:rPr>
          <w:rFonts w:ascii="Palatino Linotype" w:eastAsia="Palatino Linotype" w:hAnsi="Palatino Linotype" w:cs="Palatino Linotype"/>
          <w:i/>
          <w:sz w:val="22"/>
          <w:szCs w:val="22"/>
        </w:rPr>
        <w:t xml:space="preserve"> colectiva identificada o identificable;</w:t>
      </w:r>
    </w:p>
    <w:p w:rsidR="00341E16" w:rsidRPr="00065EAA" w:rsidRDefault="00701007">
      <w:pPr>
        <w:spacing w:before="120" w:after="120"/>
        <w:ind w:left="1134"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II.</w:t>
      </w:r>
      <w:r w:rsidRPr="00065EAA">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341E16" w:rsidRPr="00065EAA" w:rsidRDefault="00701007">
      <w:pPr>
        <w:spacing w:before="120" w:after="120"/>
        <w:ind w:left="1134"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III.</w:t>
      </w:r>
      <w:r w:rsidRPr="00065EAA">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341E16" w:rsidRPr="00065EAA" w:rsidRDefault="00701007">
      <w:pPr>
        <w:spacing w:before="120" w:after="120"/>
        <w:ind w:left="851"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341E16" w:rsidRPr="00065EAA" w:rsidRDefault="00701007">
      <w:pPr>
        <w:spacing w:before="120" w:after="120"/>
        <w:ind w:left="851"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341E16" w:rsidRPr="00065EAA" w:rsidRDefault="00701007">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Igualmente, lo establecido en los Lineamientos Generales en Materia de Clasificación y Desclasificación de la Información, así como para la elaboración de </w:t>
      </w:r>
      <w:r w:rsidRPr="00065EAA">
        <w:rPr>
          <w:rFonts w:ascii="Palatino Linotype" w:eastAsia="Palatino Linotype" w:hAnsi="Palatino Linotype" w:cs="Palatino Linotype"/>
        </w:rPr>
        <w:lastRenderedPageBreak/>
        <w:t>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341E16" w:rsidRPr="00065EAA" w:rsidRDefault="00701007">
      <w:pPr>
        <w:spacing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Entorno a lo que aquí nos interesa, los Lineamientos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w:t>
      </w:r>
      <w:r w:rsidRPr="00065EAA">
        <w:rPr>
          <w:rFonts w:ascii="Palatino Linotype" w:eastAsia="Palatino Linotype" w:hAnsi="Palatino Linotype" w:cs="Palatino Linotype"/>
          <w:b/>
        </w:rPr>
        <w:t>Sujeto Obligado</w:t>
      </w:r>
      <w:r w:rsidRPr="00065EAA">
        <w:rPr>
          <w:rFonts w:ascii="Palatino Linotype" w:eastAsia="Palatino Linotype" w:hAnsi="Palatino Linotype" w:cs="Palatino Linotype"/>
        </w:rPr>
        <w:t>, siendo estas las siguientes:</w:t>
      </w:r>
    </w:p>
    <w:p w:rsidR="00341E16" w:rsidRPr="00065EAA" w:rsidRDefault="00701007">
      <w:pPr>
        <w:spacing w:before="120" w:after="120"/>
        <w:ind w:left="851"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 xml:space="preserve"> “Quincuagésimo. </w:t>
      </w:r>
      <w:r w:rsidRPr="00065EAA">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341E16" w:rsidRPr="00065EAA" w:rsidRDefault="0070100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 xml:space="preserve">Quincuagésimo primero. </w:t>
      </w:r>
      <w:r w:rsidRPr="00065EAA">
        <w:rPr>
          <w:rFonts w:ascii="Palatino Linotype" w:eastAsia="Palatino Linotype" w:hAnsi="Palatino Linotype" w:cs="Palatino Linotype"/>
          <w:i/>
          <w:sz w:val="22"/>
          <w:szCs w:val="22"/>
        </w:rPr>
        <w:t xml:space="preserve">Toda acta del Comité de Transparencia deberá contener: </w:t>
      </w:r>
    </w:p>
    <w:p w:rsidR="00341E16" w:rsidRPr="00065EAA" w:rsidRDefault="0070100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I.</w:t>
      </w:r>
      <w:r w:rsidRPr="00065EAA">
        <w:rPr>
          <w:rFonts w:ascii="Palatino Linotype" w:eastAsia="Palatino Linotype" w:hAnsi="Palatino Linotype" w:cs="Palatino Linotype"/>
          <w:i/>
          <w:sz w:val="22"/>
          <w:szCs w:val="22"/>
        </w:rPr>
        <w:t xml:space="preserve"> El número de sesión y fecha; </w:t>
      </w:r>
    </w:p>
    <w:p w:rsidR="00341E16" w:rsidRPr="00065EAA" w:rsidRDefault="0070100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II</w:t>
      </w:r>
      <w:r w:rsidRPr="00065EAA">
        <w:rPr>
          <w:rFonts w:ascii="Palatino Linotype" w:eastAsia="Palatino Linotype" w:hAnsi="Palatino Linotype" w:cs="Palatino Linotype"/>
          <w:i/>
          <w:sz w:val="22"/>
          <w:szCs w:val="22"/>
        </w:rPr>
        <w:t xml:space="preserve">. El nombre del área que solicitó la clasificación de información; </w:t>
      </w:r>
    </w:p>
    <w:p w:rsidR="00341E16" w:rsidRPr="00065EAA" w:rsidRDefault="0070100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III</w:t>
      </w:r>
      <w:r w:rsidRPr="00065EAA">
        <w:rPr>
          <w:rFonts w:ascii="Palatino Linotype" w:eastAsia="Palatino Linotype" w:hAnsi="Palatino Linotype" w:cs="Palatino Linotype"/>
          <w:i/>
          <w:sz w:val="22"/>
          <w:szCs w:val="22"/>
        </w:rPr>
        <w:t xml:space="preserve">. La fundamentación legal y motivación correspondiente; </w:t>
      </w:r>
    </w:p>
    <w:p w:rsidR="00341E16" w:rsidRPr="00065EAA" w:rsidRDefault="0070100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IV</w:t>
      </w:r>
      <w:r w:rsidRPr="00065EAA">
        <w:rPr>
          <w:rFonts w:ascii="Palatino Linotype" w:eastAsia="Palatino Linotype" w:hAnsi="Palatino Linotype" w:cs="Palatino Linotype"/>
          <w:i/>
          <w:sz w:val="22"/>
          <w:szCs w:val="22"/>
        </w:rPr>
        <w:t xml:space="preserve">. La resolución o resoluciones aprobadas; y </w:t>
      </w:r>
    </w:p>
    <w:p w:rsidR="00341E16" w:rsidRPr="00065EAA" w:rsidRDefault="0070100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V</w:t>
      </w:r>
      <w:r w:rsidRPr="00065EAA">
        <w:rPr>
          <w:rFonts w:ascii="Palatino Linotype" w:eastAsia="Palatino Linotype" w:hAnsi="Palatino Linotype" w:cs="Palatino Linotype"/>
          <w:i/>
          <w:sz w:val="22"/>
          <w:szCs w:val="22"/>
        </w:rPr>
        <w:t xml:space="preserve">. La rúbrica o firma digital de cada integrante del Comité de Transparencia. </w:t>
      </w:r>
    </w:p>
    <w:p w:rsidR="00341E16" w:rsidRPr="00065EAA" w:rsidRDefault="0070100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rsidR="00341E16" w:rsidRPr="00065EAA" w:rsidRDefault="0070100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lastRenderedPageBreak/>
        <w:t>I.</w:t>
      </w:r>
      <w:r w:rsidRPr="00065EAA">
        <w:rPr>
          <w:rFonts w:ascii="Palatino Linotype" w:eastAsia="Palatino Linotype" w:hAnsi="Palatino Linotype" w:cs="Palatino Linotype"/>
          <w:i/>
          <w:sz w:val="22"/>
          <w:szCs w:val="22"/>
        </w:rPr>
        <w:t xml:space="preserve"> Los motivos y razonamientos que sustenten la confirmación o modificación de la prueba de daño;</w:t>
      </w:r>
    </w:p>
    <w:p w:rsidR="00341E16" w:rsidRPr="00065EAA" w:rsidRDefault="00701007">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065EAA">
        <w:rPr>
          <w:rFonts w:ascii="Palatino Linotype" w:eastAsia="Palatino Linotype" w:hAnsi="Palatino Linotype" w:cs="Palatino Linotype"/>
          <w:b/>
          <w:i/>
          <w:sz w:val="22"/>
          <w:szCs w:val="22"/>
        </w:rPr>
        <w:t>II</w:t>
      </w:r>
      <w:r w:rsidRPr="00065EAA">
        <w:rPr>
          <w:rFonts w:ascii="Palatino Linotype" w:eastAsia="Palatino Linotype" w:hAnsi="Palatino Linotype" w:cs="Palatino Linotype"/>
          <w:i/>
          <w:sz w:val="22"/>
          <w:szCs w:val="22"/>
        </w:rPr>
        <w:t>. Descripción de las partes o secciones reservadas, en caso de clasificación parcial</w:t>
      </w:r>
      <w:r w:rsidRPr="00065EAA">
        <w:rPr>
          <w:rFonts w:ascii="Palatino Linotype" w:eastAsia="Palatino Linotype" w:hAnsi="Palatino Linotype" w:cs="Palatino Linotype"/>
          <w:b/>
          <w:i/>
          <w:sz w:val="22"/>
          <w:szCs w:val="22"/>
        </w:rPr>
        <w:t xml:space="preserve">; </w:t>
      </w:r>
    </w:p>
    <w:p w:rsidR="00341E16" w:rsidRPr="00065EAA" w:rsidRDefault="0070100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III.</w:t>
      </w:r>
      <w:r w:rsidRPr="00065EAA">
        <w:rPr>
          <w:rFonts w:ascii="Palatino Linotype" w:eastAsia="Palatino Linotype" w:hAnsi="Palatino Linotype" w:cs="Palatino Linotype"/>
          <w:i/>
          <w:sz w:val="22"/>
          <w:szCs w:val="22"/>
        </w:rPr>
        <w:t xml:space="preserve"> El periodo por el que mantendrá su clasificación y fecha de expiración; y </w:t>
      </w:r>
    </w:p>
    <w:p w:rsidR="00341E16" w:rsidRPr="00065EAA" w:rsidRDefault="0070100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IV.</w:t>
      </w:r>
      <w:r w:rsidRPr="00065EAA">
        <w:rPr>
          <w:rFonts w:ascii="Palatino Linotype" w:eastAsia="Palatino Linotype" w:hAnsi="Palatino Linotype" w:cs="Palatino Linotype"/>
          <w:i/>
          <w:sz w:val="22"/>
          <w:szCs w:val="22"/>
        </w:rPr>
        <w:t xml:space="preserve"> El nombre del titular y área encargada de realizar la versión pública del documento, en su caso. </w:t>
      </w:r>
    </w:p>
    <w:p w:rsidR="00341E16" w:rsidRPr="00065EAA" w:rsidRDefault="0070100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rsidR="00341E16" w:rsidRPr="00065EAA" w:rsidRDefault="0070100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341E16" w:rsidRPr="00065EAA" w:rsidRDefault="00701007">
      <w:pPr>
        <w:spacing w:before="120" w:after="120"/>
        <w:ind w:left="851" w:right="900"/>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Quincuagésimo segundo</w:t>
      </w:r>
      <w:r w:rsidRPr="00065EAA">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065EAA">
        <w:rPr>
          <w:rFonts w:ascii="Palatino Linotype" w:eastAsia="Palatino Linotype" w:hAnsi="Palatino Linotype" w:cs="Palatino Linotype"/>
          <w:i/>
          <w:sz w:val="22"/>
          <w:szCs w:val="22"/>
        </w:rPr>
        <w:t>sobreposición</w:t>
      </w:r>
      <w:proofErr w:type="spellEnd"/>
      <w:r w:rsidRPr="00065EAA">
        <w:rPr>
          <w:rFonts w:ascii="Palatino Linotype" w:eastAsia="Palatino Linotype" w:hAnsi="Palatino Linotype" w:cs="Palatino Linotype"/>
          <w:i/>
          <w:sz w:val="22"/>
          <w:szCs w:val="22"/>
        </w:rPr>
        <w:t xml:space="preserve"> de contenido distinto al autorizado por el Comité.</w:t>
      </w:r>
    </w:p>
    <w:p w:rsidR="00341E16" w:rsidRPr="00065EAA" w:rsidRDefault="00701007">
      <w:pPr>
        <w:spacing w:before="120" w:after="120"/>
        <w:ind w:left="851" w:right="900"/>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i/>
          <w:sz w:val="22"/>
          <w:szCs w:val="22"/>
        </w:rPr>
        <w:t xml:space="preserve">En el caso </w:t>
      </w:r>
      <w:proofErr w:type="spellStart"/>
      <w:r w:rsidRPr="00065EAA">
        <w:rPr>
          <w:rFonts w:ascii="Palatino Linotype" w:eastAsia="Palatino Linotype" w:hAnsi="Palatino Linotype" w:cs="Palatino Linotype"/>
          <w:i/>
          <w:sz w:val="22"/>
          <w:szCs w:val="22"/>
        </w:rPr>
        <w:t>especifico</w:t>
      </w:r>
      <w:proofErr w:type="spellEnd"/>
      <w:r w:rsidRPr="00065EAA">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rsidR="00341E16" w:rsidRPr="00065EAA" w:rsidRDefault="00701007">
      <w:pPr>
        <w:spacing w:before="120" w:after="120"/>
        <w:ind w:left="1134" w:right="900"/>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I.</w:t>
      </w:r>
      <w:r w:rsidRPr="00065EAA">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rsidR="00341E16" w:rsidRPr="00065EAA" w:rsidRDefault="00701007">
      <w:pPr>
        <w:spacing w:before="120" w:after="120"/>
        <w:ind w:left="1134" w:right="900"/>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II.</w:t>
      </w:r>
      <w:r w:rsidRPr="00065EAA">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rsidR="00341E16" w:rsidRPr="00065EAA" w:rsidRDefault="00701007">
      <w:pPr>
        <w:spacing w:before="120" w:after="120"/>
        <w:ind w:left="1134" w:right="900"/>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III.</w:t>
      </w:r>
      <w:r w:rsidRPr="00065EAA">
        <w:rPr>
          <w:rFonts w:ascii="Palatino Linotype" w:eastAsia="Palatino Linotype" w:hAnsi="Palatino Linotype" w:cs="Palatino Linotype"/>
          <w:i/>
          <w:sz w:val="22"/>
          <w:szCs w:val="22"/>
        </w:rPr>
        <w:t xml:space="preserve"> Señalar las personas o instancias autorizadas a acceder a la información clasificada.</w:t>
      </w:r>
    </w:p>
    <w:p w:rsidR="00341E16" w:rsidRPr="00065EAA" w:rsidRDefault="00701007">
      <w:pPr>
        <w:spacing w:before="120" w:after="120"/>
        <w:ind w:left="851" w:right="900"/>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rsidR="00341E16" w:rsidRPr="00065EAA" w:rsidRDefault="00701007">
      <w:pPr>
        <w:spacing w:before="240" w:after="240" w:line="360" w:lineRule="auto"/>
        <w:ind w:right="50"/>
        <w:jc w:val="both"/>
        <w:rPr>
          <w:rFonts w:ascii="Palatino Linotype" w:eastAsia="Palatino Linotype" w:hAnsi="Palatino Linotype" w:cs="Palatino Linotype"/>
          <w:sz w:val="22"/>
          <w:szCs w:val="22"/>
        </w:rPr>
      </w:pPr>
      <w:r w:rsidRPr="00065EAA">
        <w:rPr>
          <w:rFonts w:ascii="Palatino Linotype" w:eastAsia="Palatino Linotype" w:hAnsi="Palatino Linotype" w:cs="Palatino Linotype"/>
        </w:rPr>
        <w:t xml:space="preserve">En relación directa con ello deberá observar el Lineamiento Quincuagésimo tercero de los Lineamientos Generales en Materia de Clasificación y Desclasificación de la </w:t>
      </w:r>
      <w:r w:rsidRPr="00065EAA">
        <w:rPr>
          <w:rFonts w:ascii="Palatino Linotype" w:eastAsia="Palatino Linotype" w:hAnsi="Palatino Linotype" w:cs="Palatino Linotype"/>
        </w:rPr>
        <w:lastRenderedPageBreak/>
        <w:t xml:space="preserve">Información </w:t>
      </w:r>
      <w:proofErr w:type="spellStart"/>
      <w:r w:rsidRPr="00065EAA">
        <w:rPr>
          <w:rFonts w:ascii="Palatino Linotype" w:eastAsia="Palatino Linotype" w:hAnsi="Palatino Linotype" w:cs="Palatino Linotype"/>
        </w:rPr>
        <w:t>supraindicados</w:t>
      </w:r>
      <w:proofErr w:type="spellEnd"/>
      <w:r w:rsidRPr="00065EAA">
        <w:rPr>
          <w:rFonts w:ascii="Palatino Linotype" w:eastAsia="Palatino Linotype" w:hAnsi="Palatino Linotype" w:cs="Palatino Linotype"/>
        </w:rPr>
        <w:t xml:space="preserve">, que establece los formatos para la clasificación de los documentos, conforme a lo siguiente: </w:t>
      </w:r>
    </w:p>
    <w:p w:rsidR="00341E16" w:rsidRPr="00065EAA" w:rsidRDefault="00701007">
      <w:pPr>
        <w:ind w:left="851" w:right="900"/>
        <w:jc w:val="center"/>
        <w:rPr>
          <w:rFonts w:ascii="Palatino Linotype" w:eastAsia="Palatino Linotype" w:hAnsi="Palatino Linotype" w:cs="Palatino Linotype"/>
          <w:b/>
          <w:i/>
          <w:sz w:val="22"/>
          <w:szCs w:val="22"/>
        </w:rPr>
      </w:pPr>
      <w:r w:rsidRPr="00065EAA">
        <w:rPr>
          <w:rFonts w:ascii="Palatino Linotype" w:eastAsia="Palatino Linotype" w:hAnsi="Palatino Linotype" w:cs="Palatino Linotype"/>
          <w:b/>
          <w:i/>
          <w:sz w:val="22"/>
          <w:szCs w:val="22"/>
        </w:rPr>
        <w:t>CAPÍTULO VIII</w:t>
      </w:r>
    </w:p>
    <w:p w:rsidR="00341E16" w:rsidRPr="00065EAA" w:rsidRDefault="00701007">
      <w:pPr>
        <w:ind w:left="851" w:right="900"/>
        <w:jc w:val="center"/>
        <w:rPr>
          <w:rFonts w:ascii="Palatino Linotype" w:eastAsia="Palatino Linotype" w:hAnsi="Palatino Linotype" w:cs="Palatino Linotype"/>
          <w:b/>
          <w:i/>
          <w:sz w:val="22"/>
          <w:szCs w:val="22"/>
        </w:rPr>
      </w:pPr>
      <w:r w:rsidRPr="00065EAA">
        <w:rPr>
          <w:rFonts w:ascii="Palatino Linotype" w:eastAsia="Palatino Linotype" w:hAnsi="Palatino Linotype" w:cs="Palatino Linotype"/>
          <w:b/>
          <w:i/>
          <w:sz w:val="22"/>
          <w:szCs w:val="22"/>
        </w:rPr>
        <w:t xml:space="preserve">DE LOS ELEMENTOS PARA LA CLASIFICACIÓN </w:t>
      </w:r>
    </w:p>
    <w:p w:rsidR="00341E16" w:rsidRPr="00065EAA" w:rsidRDefault="00701007">
      <w:pPr>
        <w:ind w:left="851" w:right="900"/>
        <w:rPr>
          <w:rFonts w:ascii="Palatino Linotype" w:eastAsia="Palatino Linotype" w:hAnsi="Palatino Linotype" w:cs="Palatino Linotype"/>
          <w:i/>
          <w:sz w:val="22"/>
          <w:szCs w:val="22"/>
        </w:rPr>
      </w:pPr>
      <w:r w:rsidRPr="00065EAA">
        <w:rPr>
          <w:rFonts w:ascii="Palatino Linotype" w:eastAsia="Palatino Linotype" w:hAnsi="Palatino Linotype" w:cs="Palatino Linotype"/>
          <w:i/>
          <w:sz w:val="22"/>
          <w:szCs w:val="22"/>
        </w:rPr>
        <w:t>…</w:t>
      </w:r>
    </w:p>
    <w:p w:rsidR="00341E16" w:rsidRPr="00065EAA" w:rsidRDefault="00701007">
      <w:pPr>
        <w:spacing w:before="120" w:after="120"/>
        <w:ind w:left="851"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 xml:space="preserve">Quincuagésimo tercero. </w:t>
      </w:r>
      <w:r w:rsidRPr="00065EAA">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065EAA">
        <w:rPr>
          <w:rFonts w:ascii="Palatino Linotype" w:eastAsia="Palatino Linotype" w:hAnsi="Palatino Linotype" w:cs="Palatino Linotype"/>
          <w:b/>
          <w:i/>
          <w:sz w:val="22"/>
          <w:szCs w:val="22"/>
        </w:rPr>
        <w:t xml:space="preserve">, </w:t>
      </w:r>
      <w:r w:rsidRPr="00065EAA">
        <w:rPr>
          <w:rFonts w:ascii="Palatino Linotype" w:eastAsia="Palatino Linotype" w:hAnsi="Palatino Linotype" w:cs="Palatino Linotype"/>
          <w:i/>
          <w:sz w:val="22"/>
          <w:szCs w:val="22"/>
        </w:rPr>
        <w:t xml:space="preserve">es el siguiente: </w:t>
      </w:r>
    </w:p>
    <w:p w:rsidR="00341E16" w:rsidRPr="00065EAA" w:rsidRDefault="00701007">
      <w:pPr>
        <w:spacing w:before="120" w:after="120"/>
        <w:ind w:left="851" w:right="902"/>
        <w:jc w:val="both"/>
        <w:rPr>
          <w:rFonts w:ascii="Palatino Linotype" w:eastAsia="Palatino Linotype" w:hAnsi="Palatino Linotype" w:cs="Palatino Linotype"/>
          <w:b/>
          <w:i/>
          <w:sz w:val="22"/>
          <w:szCs w:val="22"/>
        </w:rPr>
      </w:pPr>
      <w:r w:rsidRPr="00065EAA">
        <w:rPr>
          <w:rFonts w:ascii="Palatino Linotype" w:eastAsia="Palatino Linotype" w:hAnsi="Palatino Linotype" w:cs="Palatino Linotype"/>
          <w:b/>
          <w:i/>
          <w:noProof/>
          <w:sz w:val="22"/>
          <w:szCs w:val="22"/>
        </w:rPr>
        <w:drawing>
          <wp:inline distT="0" distB="0" distL="0" distR="0">
            <wp:extent cx="4295775" cy="295275"/>
            <wp:effectExtent l="0" t="0" r="0" b="0"/>
            <wp:docPr id="113222393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4"/>
                    <a:srcRect b="95731"/>
                    <a:stretch>
                      <a:fillRect/>
                    </a:stretch>
                  </pic:blipFill>
                  <pic:spPr>
                    <a:xfrm>
                      <a:off x="0" y="0"/>
                      <a:ext cx="4295775" cy="295275"/>
                    </a:xfrm>
                    <a:prstGeom prst="rect">
                      <a:avLst/>
                    </a:prstGeom>
                    <a:ln/>
                  </pic:spPr>
                </pic:pic>
              </a:graphicData>
            </a:graphic>
          </wp:inline>
        </w:drawing>
      </w:r>
    </w:p>
    <w:p w:rsidR="00341E16" w:rsidRPr="00065EAA" w:rsidRDefault="00701007">
      <w:pPr>
        <w:spacing w:before="120" w:after="120"/>
        <w:ind w:left="851" w:right="902"/>
        <w:jc w:val="both"/>
        <w:rPr>
          <w:rFonts w:ascii="Palatino Linotype" w:eastAsia="Palatino Linotype" w:hAnsi="Palatino Linotype" w:cs="Palatino Linotype"/>
          <w:b/>
          <w:i/>
          <w:sz w:val="22"/>
          <w:szCs w:val="22"/>
        </w:rPr>
      </w:pPr>
      <w:r w:rsidRPr="00065EAA">
        <w:rPr>
          <w:rFonts w:ascii="Palatino Linotype" w:eastAsia="Palatino Linotype" w:hAnsi="Palatino Linotype" w:cs="Palatino Linotype"/>
          <w:b/>
          <w:i/>
          <w:noProof/>
          <w:sz w:val="22"/>
          <w:szCs w:val="22"/>
        </w:rPr>
        <w:drawing>
          <wp:inline distT="0" distB="0" distL="0" distR="0">
            <wp:extent cx="4333875" cy="3676650"/>
            <wp:effectExtent l="0" t="0" r="0" b="0"/>
            <wp:docPr id="113222393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4"/>
                    <a:srcRect t="30907" b="15860"/>
                    <a:stretch>
                      <a:fillRect/>
                    </a:stretch>
                  </pic:blipFill>
                  <pic:spPr>
                    <a:xfrm>
                      <a:off x="0" y="0"/>
                      <a:ext cx="4333875" cy="3676650"/>
                    </a:xfrm>
                    <a:prstGeom prst="rect">
                      <a:avLst/>
                    </a:prstGeom>
                    <a:ln/>
                  </pic:spPr>
                </pic:pic>
              </a:graphicData>
            </a:graphic>
          </wp:inline>
        </w:drawing>
      </w:r>
    </w:p>
    <w:p w:rsidR="00341E16" w:rsidRPr="00065EAA" w:rsidRDefault="00701007">
      <w:pPr>
        <w:spacing w:before="120" w:after="120"/>
        <w:ind w:left="851" w:right="902"/>
        <w:jc w:val="both"/>
        <w:rPr>
          <w:rFonts w:ascii="Palatino Linotype" w:eastAsia="Palatino Linotype" w:hAnsi="Palatino Linotype" w:cs="Palatino Linotype"/>
          <w:b/>
          <w:i/>
          <w:sz w:val="22"/>
          <w:szCs w:val="22"/>
        </w:rPr>
      </w:pPr>
      <w:r w:rsidRPr="00065EAA">
        <w:rPr>
          <w:rFonts w:ascii="Palatino Linotype" w:eastAsia="Palatino Linotype" w:hAnsi="Palatino Linotype" w:cs="Palatino Linotype"/>
          <w:b/>
          <w:i/>
          <w:noProof/>
          <w:sz w:val="22"/>
          <w:szCs w:val="22"/>
        </w:rPr>
        <w:drawing>
          <wp:inline distT="0" distB="0" distL="0" distR="0">
            <wp:extent cx="4333875" cy="971550"/>
            <wp:effectExtent l="0" t="0" r="0" b="0"/>
            <wp:docPr id="113222393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4"/>
                    <a:srcRect t="84829" b="1105"/>
                    <a:stretch>
                      <a:fillRect/>
                    </a:stretch>
                  </pic:blipFill>
                  <pic:spPr>
                    <a:xfrm>
                      <a:off x="0" y="0"/>
                      <a:ext cx="4333875" cy="971550"/>
                    </a:xfrm>
                    <a:prstGeom prst="rect">
                      <a:avLst/>
                    </a:prstGeom>
                    <a:ln/>
                  </pic:spPr>
                </pic:pic>
              </a:graphicData>
            </a:graphic>
          </wp:inline>
        </w:drawing>
      </w:r>
    </w:p>
    <w:p w:rsidR="00341E16" w:rsidRPr="00065EAA" w:rsidRDefault="00701007">
      <w:pPr>
        <w:spacing w:before="120" w:after="120"/>
        <w:ind w:left="851"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i/>
          <w:sz w:val="22"/>
          <w:szCs w:val="22"/>
        </w:rPr>
        <w:lastRenderedPageBreak/>
        <w:t>Los documentos que integren un expediente reservado en su totalidad no deberán marcarse en lo individual.</w:t>
      </w:r>
    </w:p>
    <w:p w:rsidR="00341E16" w:rsidRPr="00065EAA" w:rsidRDefault="00701007">
      <w:pPr>
        <w:spacing w:before="120" w:after="120"/>
        <w:ind w:left="851"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rsidR="00341E16" w:rsidRPr="00065EAA" w:rsidRDefault="00701007">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Asimismo, deberá observar los Lineamientos Quincuagésimo cuarto, Quincuagésimo quinto, Quincuagésimo sexto, Quincuagésimo séptimo y Quincuagésimo octavo, establecen lo siguiente:</w:t>
      </w:r>
    </w:p>
    <w:p w:rsidR="00341E16" w:rsidRPr="00065EAA" w:rsidRDefault="00701007">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065EAA">
        <w:rPr>
          <w:rFonts w:ascii="Palatino Linotype" w:eastAsia="Palatino Linotype" w:hAnsi="Palatino Linotype" w:cs="Palatino Linotype"/>
          <w:i/>
          <w:sz w:val="22"/>
          <w:szCs w:val="22"/>
        </w:rPr>
        <w:t>“</w:t>
      </w:r>
      <w:r w:rsidRPr="00065EAA">
        <w:rPr>
          <w:rFonts w:ascii="Palatino Linotype" w:eastAsia="Palatino Linotype" w:hAnsi="Palatino Linotype" w:cs="Palatino Linotype"/>
          <w:b/>
          <w:i/>
          <w:sz w:val="22"/>
          <w:szCs w:val="22"/>
        </w:rPr>
        <w:t xml:space="preserve">Quincuagésimo cuarto. </w:t>
      </w:r>
      <w:r w:rsidRPr="00065EAA">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065EAA">
        <w:rPr>
          <w:rFonts w:ascii="Palatino Linotype" w:eastAsia="Palatino Linotype" w:hAnsi="Palatino Linotype" w:cs="Palatino Linotype"/>
          <w:b/>
          <w:i/>
          <w:sz w:val="22"/>
          <w:szCs w:val="22"/>
        </w:rPr>
        <w:t xml:space="preserve"> </w:t>
      </w:r>
    </w:p>
    <w:p w:rsidR="00341E16" w:rsidRPr="00065EAA" w:rsidRDefault="00701007">
      <w:pPr>
        <w:spacing w:before="120" w:after="120"/>
        <w:ind w:left="851"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 xml:space="preserve">Quincuagésimo quinto. </w:t>
      </w:r>
      <w:r w:rsidRPr="00065EAA">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065EAA">
        <w:rPr>
          <w:rFonts w:ascii="Palatino Linotype" w:eastAsia="Palatino Linotype" w:hAnsi="Palatino Linotype" w:cs="Palatino Linotype"/>
          <w:i/>
          <w:sz w:val="22"/>
          <w:szCs w:val="22"/>
        </w:rPr>
        <w:t>testado</w:t>
      </w:r>
      <w:proofErr w:type="spellEnd"/>
      <w:r w:rsidRPr="00065EAA">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341E16" w:rsidRPr="00065EAA" w:rsidRDefault="00701007">
      <w:pPr>
        <w:spacing w:before="120" w:after="120"/>
        <w:ind w:left="851" w:right="902"/>
        <w:jc w:val="both"/>
        <w:rPr>
          <w:rFonts w:ascii="Palatino Linotype" w:eastAsia="Palatino Linotype" w:hAnsi="Palatino Linotype" w:cs="Palatino Linotype"/>
          <w:b/>
          <w:i/>
          <w:sz w:val="22"/>
          <w:szCs w:val="22"/>
        </w:rPr>
      </w:pPr>
      <w:r w:rsidRPr="00065EAA">
        <w:rPr>
          <w:rFonts w:ascii="Palatino Linotype" w:eastAsia="Palatino Linotype" w:hAnsi="Palatino Linotype" w:cs="Palatino Linotype"/>
          <w:b/>
          <w:i/>
          <w:sz w:val="22"/>
          <w:szCs w:val="22"/>
        </w:rPr>
        <w:t>...</w:t>
      </w:r>
    </w:p>
    <w:p w:rsidR="00341E16" w:rsidRPr="00065EAA" w:rsidRDefault="00701007">
      <w:pPr>
        <w:spacing w:before="120" w:after="120"/>
        <w:ind w:left="851"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Quincuagésimo séptimo</w:t>
      </w:r>
      <w:r w:rsidRPr="00065EAA">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341E16" w:rsidRPr="00065EAA" w:rsidRDefault="00701007">
      <w:pPr>
        <w:spacing w:before="120" w:after="120"/>
        <w:ind w:left="1134"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I</w:t>
      </w:r>
      <w:r w:rsidRPr="00065EAA">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341E16" w:rsidRPr="00065EAA" w:rsidRDefault="00701007">
      <w:pPr>
        <w:spacing w:before="120" w:after="120"/>
        <w:ind w:left="1134"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II.</w:t>
      </w:r>
      <w:r w:rsidRPr="00065EAA">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rsidR="00341E16" w:rsidRPr="00065EAA" w:rsidRDefault="00701007">
      <w:pPr>
        <w:spacing w:before="120" w:after="120"/>
        <w:ind w:left="1134"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III</w:t>
      </w:r>
      <w:r w:rsidRPr="00065EAA">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rsidR="00341E16" w:rsidRPr="00065EAA" w:rsidRDefault="00701007">
      <w:pPr>
        <w:spacing w:before="120" w:after="120"/>
        <w:ind w:left="851"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i/>
          <w:sz w:val="22"/>
          <w:szCs w:val="22"/>
        </w:rPr>
        <w:lastRenderedPageBreak/>
        <w:t xml:space="preserve">Lo anterior, siempre y cuando no se acredite alguna causal de clasificación, prevista en las leyes o en los tratados internacionales suscritas por el Estado mexicano.  </w:t>
      </w:r>
    </w:p>
    <w:p w:rsidR="00341E16" w:rsidRPr="00065EAA" w:rsidRDefault="00701007">
      <w:pPr>
        <w:spacing w:before="120" w:after="120"/>
        <w:ind w:left="851" w:right="902"/>
        <w:jc w:val="both"/>
        <w:rPr>
          <w:rFonts w:ascii="Palatino Linotype" w:eastAsia="Palatino Linotype" w:hAnsi="Palatino Linotype" w:cs="Palatino Linotype"/>
          <w:i/>
          <w:sz w:val="22"/>
          <w:szCs w:val="22"/>
        </w:rPr>
      </w:pPr>
      <w:r w:rsidRPr="00065EAA">
        <w:rPr>
          <w:rFonts w:ascii="Palatino Linotype" w:eastAsia="Palatino Linotype" w:hAnsi="Palatino Linotype" w:cs="Palatino Linotype"/>
          <w:b/>
          <w:i/>
          <w:sz w:val="22"/>
          <w:szCs w:val="22"/>
        </w:rPr>
        <w:t>Quincuagésimo octavo</w:t>
      </w:r>
      <w:r w:rsidRPr="00065EAA">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rsidR="00341E16" w:rsidRPr="00065EAA" w:rsidRDefault="00701007">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065EAA">
        <w:rPr>
          <w:rFonts w:ascii="Palatino Linotype" w:eastAsia="Palatino Linotype" w:hAnsi="Palatino Linotype" w:cs="Palatino Linotype"/>
          <w:b/>
        </w:rPr>
        <w:t>Sujeto Obligado</w:t>
      </w:r>
      <w:r w:rsidRPr="00065EAA">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341E16" w:rsidRPr="00065EAA" w:rsidRDefault="00701007">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rsidR="00341E16" w:rsidRPr="00065EAA" w:rsidRDefault="00701007">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065EAA">
        <w:rPr>
          <w:rFonts w:ascii="Palatino Linotype" w:eastAsia="Palatino Linotype" w:hAnsi="Palatino Linotype" w:cs="Palatino Linotype"/>
          <w:b/>
        </w:rPr>
        <w:t>III. R E S U E L V E</w:t>
      </w:r>
    </w:p>
    <w:p w:rsidR="00341E16" w:rsidRPr="00065EAA" w:rsidRDefault="00701007">
      <w:pPr>
        <w:spacing w:before="240" w:after="240" w:line="360" w:lineRule="auto"/>
        <w:jc w:val="both"/>
        <w:rPr>
          <w:rFonts w:ascii="Palatino Linotype" w:eastAsia="Palatino Linotype" w:hAnsi="Palatino Linotype" w:cs="Palatino Linotype"/>
          <w:b/>
        </w:rPr>
      </w:pPr>
      <w:bookmarkStart w:id="8" w:name="_heading=h.lnxbz9" w:colFirst="0" w:colLast="0"/>
      <w:bookmarkEnd w:id="8"/>
      <w:r w:rsidRPr="00065EAA">
        <w:rPr>
          <w:rFonts w:ascii="Palatino Linotype" w:eastAsia="Palatino Linotype" w:hAnsi="Palatino Linotype" w:cs="Palatino Linotype"/>
          <w:b/>
        </w:rPr>
        <w:lastRenderedPageBreak/>
        <w:t xml:space="preserve">Primero. </w:t>
      </w:r>
      <w:r w:rsidRPr="00065EAA">
        <w:rPr>
          <w:rFonts w:ascii="Palatino Linotype" w:eastAsia="Palatino Linotype" w:hAnsi="Palatino Linotype" w:cs="Palatino Linotype"/>
        </w:rPr>
        <w:t>Resultan</w:t>
      </w:r>
      <w:r w:rsidR="00233F16" w:rsidRPr="00065EAA">
        <w:rPr>
          <w:rFonts w:ascii="Palatino Linotype" w:eastAsia="Palatino Linotype" w:hAnsi="Palatino Linotype" w:cs="Palatino Linotype"/>
        </w:rPr>
        <w:t xml:space="preserve"> </w:t>
      </w:r>
      <w:r w:rsidR="00233F16" w:rsidRPr="00065EAA">
        <w:rPr>
          <w:rFonts w:ascii="Palatino Linotype" w:eastAsia="Palatino Linotype" w:hAnsi="Palatino Linotype" w:cs="Palatino Linotype"/>
          <w:b/>
        </w:rPr>
        <w:t>parcialmente</w:t>
      </w:r>
      <w:r w:rsidRPr="00065EAA">
        <w:rPr>
          <w:rFonts w:ascii="Palatino Linotype" w:eastAsia="Palatino Linotype" w:hAnsi="Palatino Linotype" w:cs="Palatino Linotype"/>
          <w:b/>
        </w:rPr>
        <w:t xml:space="preserve"> fundados</w:t>
      </w:r>
      <w:r w:rsidRPr="00065EAA">
        <w:rPr>
          <w:rFonts w:ascii="Palatino Linotype" w:eastAsia="Palatino Linotype" w:hAnsi="Palatino Linotype" w:cs="Palatino Linotype"/>
        </w:rPr>
        <w:t xml:space="preserve"> los motivos de inconformidad hechos valer por la parte </w:t>
      </w:r>
      <w:r w:rsidRPr="00065EAA">
        <w:rPr>
          <w:rFonts w:ascii="Palatino Linotype" w:eastAsia="Palatino Linotype" w:hAnsi="Palatino Linotype" w:cs="Palatino Linotype"/>
          <w:b/>
        </w:rPr>
        <w:t xml:space="preserve">Recurrente </w:t>
      </w:r>
      <w:r w:rsidRPr="00065EAA">
        <w:rPr>
          <w:rFonts w:ascii="Palatino Linotype" w:eastAsia="Palatino Linotype" w:hAnsi="Palatino Linotype" w:cs="Palatino Linotype"/>
        </w:rPr>
        <w:t xml:space="preserve">en el recurso de revisión </w:t>
      </w:r>
      <w:r w:rsidR="00233F16" w:rsidRPr="00065EAA">
        <w:rPr>
          <w:rFonts w:ascii="Palatino Linotype" w:eastAsia="Palatino Linotype" w:hAnsi="Palatino Linotype" w:cs="Palatino Linotype"/>
          <w:b/>
        </w:rPr>
        <w:t>01059</w:t>
      </w:r>
      <w:r w:rsidRPr="00065EAA">
        <w:rPr>
          <w:rFonts w:ascii="Palatino Linotype" w:eastAsia="Palatino Linotype" w:hAnsi="Palatino Linotype" w:cs="Palatino Linotype"/>
          <w:b/>
        </w:rPr>
        <w:t xml:space="preserve">/INFOEM/IP/RR/2023, </w:t>
      </w:r>
      <w:r w:rsidRPr="00065EAA">
        <w:rPr>
          <w:rFonts w:ascii="Palatino Linotype" w:eastAsia="Palatino Linotype" w:hAnsi="Palatino Linotype" w:cs="Palatino Linotype"/>
        </w:rPr>
        <w:t xml:space="preserve">por lo que, en términos del Considerando </w:t>
      </w:r>
      <w:r w:rsidRPr="00065EAA">
        <w:rPr>
          <w:rFonts w:ascii="Palatino Linotype" w:eastAsia="Palatino Linotype" w:hAnsi="Palatino Linotype" w:cs="Palatino Linotype"/>
          <w:b/>
        </w:rPr>
        <w:t>Cuarto</w:t>
      </w:r>
      <w:r w:rsidRPr="00065EAA">
        <w:rPr>
          <w:rFonts w:ascii="Palatino Linotype" w:eastAsia="Palatino Linotype" w:hAnsi="Palatino Linotype" w:cs="Palatino Linotype"/>
        </w:rPr>
        <w:t xml:space="preserve"> de la presente resolución, se</w:t>
      </w:r>
      <w:r w:rsidRPr="00065EAA">
        <w:rPr>
          <w:rFonts w:ascii="Palatino Linotype" w:eastAsia="Palatino Linotype" w:hAnsi="Palatino Linotype" w:cs="Palatino Linotype"/>
          <w:b/>
        </w:rPr>
        <w:t xml:space="preserve"> Modifica </w:t>
      </w:r>
      <w:r w:rsidRPr="00065EAA">
        <w:rPr>
          <w:rFonts w:ascii="Palatino Linotype" w:eastAsia="Palatino Linotype" w:hAnsi="Palatino Linotype" w:cs="Palatino Linotype"/>
        </w:rPr>
        <w:t>la respuesta</w:t>
      </w:r>
      <w:r w:rsidRPr="00065EAA">
        <w:rPr>
          <w:rFonts w:ascii="Palatino Linotype" w:eastAsia="Palatino Linotype" w:hAnsi="Palatino Linotype" w:cs="Palatino Linotype"/>
          <w:b/>
        </w:rPr>
        <w:t xml:space="preserve"> </w:t>
      </w:r>
      <w:r w:rsidRPr="00065EAA">
        <w:rPr>
          <w:rFonts w:ascii="Palatino Linotype" w:eastAsia="Palatino Linotype" w:hAnsi="Palatino Linotype" w:cs="Palatino Linotype"/>
        </w:rPr>
        <w:t xml:space="preserve">del </w:t>
      </w:r>
      <w:r w:rsidRPr="00065EAA">
        <w:rPr>
          <w:rFonts w:ascii="Palatino Linotype" w:eastAsia="Palatino Linotype" w:hAnsi="Palatino Linotype" w:cs="Palatino Linotype"/>
          <w:b/>
        </w:rPr>
        <w:t>Sujeto Obligado.</w:t>
      </w:r>
    </w:p>
    <w:p w:rsidR="00341E16" w:rsidRPr="00065EAA" w:rsidRDefault="00701007">
      <w:pPr>
        <w:spacing w:before="240" w:after="240" w:line="360" w:lineRule="auto"/>
        <w:jc w:val="both"/>
        <w:rPr>
          <w:rFonts w:ascii="Palatino Linotype" w:eastAsia="Palatino Linotype" w:hAnsi="Palatino Linotype" w:cs="Palatino Linotype"/>
        </w:rPr>
      </w:pPr>
      <w:bookmarkStart w:id="9" w:name="_heading=h.44sinio" w:colFirst="0" w:colLast="0"/>
      <w:bookmarkEnd w:id="9"/>
      <w:r w:rsidRPr="00065EAA">
        <w:rPr>
          <w:rFonts w:ascii="Palatino Linotype" w:eastAsia="Palatino Linotype" w:hAnsi="Palatino Linotype" w:cs="Palatino Linotype"/>
          <w:b/>
        </w:rPr>
        <w:t xml:space="preserve">Segundo. </w:t>
      </w:r>
      <w:r w:rsidRPr="00065EAA">
        <w:rPr>
          <w:rFonts w:ascii="Palatino Linotype" w:eastAsia="Palatino Linotype" w:hAnsi="Palatino Linotype" w:cs="Palatino Linotype"/>
        </w:rPr>
        <w:t xml:space="preserve">Se </w:t>
      </w:r>
      <w:r w:rsidRPr="00065EAA">
        <w:rPr>
          <w:rFonts w:ascii="Palatino Linotype" w:eastAsia="Palatino Linotype" w:hAnsi="Palatino Linotype" w:cs="Palatino Linotype"/>
          <w:b/>
        </w:rPr>
        <w:t>Ordena</w:t>
      </w:r>
      <w:r w:rsidRPr="00065EAA">
        <w:rPr>
          <w:rFonts w:ascii="Palatino Linotype" w:eastAsia="Palatino Linotype" w:hAnsi="Palatino Linotype" w:cs="Palatino Linotype"/>
        </w:rPr>
        <w:t xml:space="preserve"> al </w:t>
      </w:r>
      <w:r w:rsidRPr="00065EAA">
        <w:rPr>
          <w:rFonts w:ascii="Palatino Linotype" w:eastAsia="Palatino Linotype" w:hAnsi="Palatino Linotype" w:cs="Palatino Linotype"/>
          <w:b/>
        </w:rPr>
        <w:t>Sujeto Obligado</w:t>
      </w:r>
      <w:r w:rsidRPr="00065EAA">
        <w:rPr>
          <w:rFonts w:ascii="Palatino Linotype" w:eastAsia="Palatino Linotype" w:hAnsi="Palatino Linotype" w:cs="Palatino Linotype"/>
        </w:rPr>
        <w:t xml:space="preserve">, en términos de los Considerandos </w:t>
      </w:r>
      <w:r w:rsidRPr="00065EAA">
        <w:rPr>
          <w:rFonts w:ascii="Palatino Linotype" w:eastAsia="Palatino Linotype" w:hAnsi="Palatino Linotype" w:cs="Palatino Linotype"/>
          <w:b/>
        </w:rPr>
        <w:t xml:space="preserve">Cuarto </w:t>
      </w:r>
      <w:r w:rsidRPr="00065EAA">
        <w:rPr>
          <w:rFonts w:ascii="Palatino Linotype" w:eastAsia="Palatino Linotype" w:hAnsi="Palatino Linotype" w:cs="Palatino Linotype"/>
        </w:rPr>
        <w:t>y</w:t>
      </w:r>
      <w:r w:rsidRPr="00065EAA">
        <w:rPr>
          <w:rFonts w:ascii="Palatino Linotype" w:eastAsia="Palatino Linotype" w:hAnsi="Palatino Linotype" w:cs="Palatino Linotype"/>
          <w:b/>
        </w:rPr>
        <w:t xml:space="preserve"> Quinto </w:t>
      </w:r>
      <w:r w:rsidRPr="00065EAA">
        <w:rPr>
          <w:rFonts w:ascii="Palatino Linotype" w:eastAsia="Palatino Linotype" w:hAnsi="Palatino Linotype" w:cs="Palatino Linotype"/>
        </w:rPr>
        <w:t>de esta resolución, haga entrega, vía SAIMEX, en versión pública de ser procedente, de lo siguiente:</w:t>
      </w:r>
    </w:p>
    <w:p w:rsidR="0033187E" w:rsidRPr="00065EAA" w:rsidRDefault="0033187E" w:rsidP="000F14BD">
      <w:pPr>
        <w:spacing w:before="240" w:after="240" w:line="276" w:lineRule="auto"/>
        <w:ind w:left="426"/>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1. El o los planos actualizados al uno de febrero de dos mil veintitrés que reflejen los límites territoriales municipales de las comunidades de "El Sabino", del poblado de San Mateo </w:t>
      </w:r>
      <w:proofErr w:type="spellStart"/>
      <w:r w:rsidRPr="00065EAA">
        <w:rPr>
          <w:rFonts w:ascii="Palatino Linotype" w:eastAsia="Palatino Linotype" w:hAnsi="Palatino Linotype" w:cs="Palatino Linotype"/>
        </w:rPr>
        <w:t>Ixtacalco</w:t>
      </w:r>
      <w:proofErr w:type="spellEnd"/>
      <w:r w:rsidRPr="00065EAA">
        <w:rPr>
          <w:rFonts w:ascii="Palatino Linotype" w:eastAsia="Palatino Linotype" w:hAnsi="Palatino Linotype" w:cs="Palatino Linotype"/>
        </w:rPr>
        <w:t xml:space="preserve">, con el Municipio de Cuautitlán, derivado del </w:t>
      </w:r>
      <w:r w:rsidRPr="00065EAA">
        <w:rPr>
          <w:rFonts w:ascii="Palatino Linotype" w:eastAsia="Palatino Linotype" w:hAnsi="Palatino Linotype"/>
        </w:rPr>
        <w:t>Decreto número 334</w:t>
      </w:r>
      <w:r w:rsidR="00C306A7" w:rsidRPr="00065EAA">
        <w:rPr>
          <w:rFonts w:ascii="Palatino Linotype" w:eastAsia="Palatino Linotype" w:hAnsi="Palatino Linotype"/>
        </w:rPr>
        <w:t xml:space="preserve"> de la </w:t>
      </w:r>
      <w:r w:rsidR="00C306A7" w:rsidRPr="00065EAA">
        <w:rPr>
          <w:rFonts w:ascii="Palatino Linotype" w:eastAsia="Palatino Linotype" w:hAnsi="Palatino Linotype" w:cs="Palatino Linotype"/>
        </w:rPr>
        <w:t xml:space="preserve">de la </w:t>
      </w:r>
      <w:r w:rsidR="00C306A7" w:rsidRPr="00065EAA">
        <w:rPr>
          <w:rFonts w:ascii="Palatino Linotype" w:eastAsia="Palatino Linotype" w:hAnsi="Palatino Linotype"/>
        </w:rPr>
        <w:t>“LX” Legislatura del Estado de México</w:t>
      </w:r>
      <w:r w:rsidR="00C306A7" w:rsidRPr="00065EAA">
        <w:rPr>
          <w:rFonts w:ascii="Palatino Linotype" w:eastAsia="Palatino Linotype" w:hAnsi="Palatino Linotype" w:cs="Palatino Linotype"/>
        </w:rPr>
        <w:t xml:space="preserve">, </w:t>
      </w:r>
      <w:r w:rsidRPr="00065EAA">
        <w:rPr>
          <w:rFonts w:ascii="Palatino Linotype" w:eastAsia="Palatino Linotype" w:hAnsi="Palatino Linotype" w:cs="Palatino Linotype"/>
        </w:rPr>
        <w:t>publicado en fecha ocho de noviembre de dos mil veintiuno en el Periódico Oficial “Gaceta del Gobierno” del Estado de México</w:t>
      </w:r>
      <w:r w:rsidR="00C306A7" w:rsidRPr="00065EAA">
        <w:rPr>
          <w:rFonts w:ascii="Palatino Linotype" w:eastAsia="Palatino Linotype" w:hAnsi="Palatino Linotype" w:cs="Palatino Linotype"/>
        </w:rPr>
        <w:t>, por el que se resuelve el Diferendo Limítrofe Intermunicipal entre los municipios de Cuautitlán y Cuautitlán Izcalli.</w:t>
      </w:r>
    </w:p>
    <w:p w:rsidR="00341E16" w:rsidRPr="00065EAA" w:rsidRDefault="00701007">
      <w:pPr>
        <w:spacing w:before="240" w:after="240"/>
        <w:ind w:left="426"/>
        <w:jc w:val="both"/>
        <w:rPr>
          <w:rFonts w:ascii="Palatino Linotype" w:eastAsia="Palatino Linotype" w:hAnsi="Palatino Linotype" w:cs="Palatino Linotype"/>
          <w:i/>
          <w:sz w:val="20"/>
          <w:szCs w:val="20"/>
        </w:rPr>
      </w:pPr>
      <w:r w:rsidRPr="00065EAA">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que se deberá poner a disposición de la parte </w:t>
      </w:r>
      <w:r w:rsidRPr="00065EAA">
        <w:rPr>
          <w:rFonts w:ascii="Palatino Linotype" w:eastAsia="Palatino Linotype" w:hAnsi="Palatino Linotype" w:cs="Palatino Linotype"/>
          <w:b/>
          <w:i/>
          <w:sz w:val="20"/>
          <w:szCs w:val="20"/>
        </w:rPr>
        <w:t>Recurrente</w:t>
      </w:r>
      <w:r w:rsidRPr="00065EAA">
        <w:rPr>
          <w:rFonts w:ascii="Palatino Linotype" w:eastAsia="Palatino Linotype" w:hAnsi="Palatino Linotype" w:cs="Palatino Linotype"/>
          <w:i/>
          <w:sz w:val="20"/>
          <w:szCs w:val="20"/>
        </w:rPr>
        <w:t>.</w:t>
      </w:r>
    </w:p>
    <w:p w:rsidR="00341E16" w:rsidRPr="00065EAA" w:rsidRDefault="00701007">
      <w:pPr>
        <w:spacing w:before="240" w:after="240" w:line="360" w:lineRule="auto"/>
        <w:jc w:val="both"/>
        <w:rPr>
          <w:rFonts w:ascii="Palatino Linotype" w:eastAsia="Palatino Linotype" w:hAnsi="Palatino Linotype" w:cs="Palatino Linotype"/>
          <w:b/>
        </w:rPr>
      </w:pPr>
      <w:bookmarkStart w:id="10" w:name="_heading=h.35nkun2" w:colFirst="0" w:colLast="0"/>
      <w:bookmarkEnd w:id="10"/>
      <w:r w:rsidRPr="00065EAA">
        <w:rPr>
          <w:rFonts w:ascii="Palatino Linotype" w:eastAsia="Palatino Linotype" w:hAnsi="Palatino Linotype" w:cs="Palatino Linotype"/>
          <w:b/>
        </w:rPr>
        <w:t xml:space="preserve">Tercero. Notifíquese, </w:t>
      </w:r>
      <w:r w:rsidRPr="00065EAA">
        <w:rPr>
          <w:rFonts w:ascii="Palatino Linotype" w:eastAsia="Palatino Linotype" w:hAnsi="Palatino Linotype" w:cs="Palatino Linotype"/>
        </w:rPr>
        <w:t xml:space="preserve">vía </w:t>
      </w:r>
      <w:r w:rsidRPr="00065EAA">
        <w:rPr>
          <w:rFonts w:ascii="Palatino Linotype" w:eastAsia="Palatino Linotype" w:hAnsi="Palatino Linotype" w:cs="Palatino Linotype"/>
          <w:b/>
        </w:rPr>
        <w:t>SAIMEX</w:t>
      </w:r>
      <w:r w:rsidRPr="00065EAA">
        <w:rPr>
          <w:rFonts w:ascii="Palatino Linotype" w:eastAsia="Palatino Linotype" w:hAnsi="Palatino Linotype" w:cs="Palatino Linotype"/>
        </w:rPr>
        <w:t xml:space="preserve">, al Titular de la Unidad de Transparencia del </w:t>
      </w:r>
      <w:r w:rsidRPr="00065EAA">
        <w:rPr>
          <w:rFonts w:ascii="Palatino Linotype" w:eastAsia="Palatino Linotype" w:hAnsi="Palatino Linotype" w:cs="Palatino Linotype"/>
          <w:b/>
        </w:rPr>
        <w:t>Sujeto Obligado,</w:t>
      </w:r>
      <w:r w:rsidRPr="00065EAA">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w:t>
      </w:r>
      <w:r w:rsidRPr="00065EAA">
        <w:rPr>
          <w:rFonts w:ascii="Palatino Linotype" w:eastAsia="Palatino Linotype" w:hAnsi="Palatino Linotype" w:cs="Palatino Linotype"/>
        </w:rPr>
        <w:lastRenderedPageBreak/>
        <w:t>manera parcial, se le impondrá una medida de apremio de conformidad con lo previsto en los artículos 198, 200, fracción III; 214, 215 y 216 de la Ley  de Transparencia y Acceso a la Información Pública del Estado de México y Municipios.</w:t>
      </w:r>
    </w:p>
    <w:p w:rsidR="00341E16" w:rsidRPr="00065EAA" w:rsidRDefault="00701007">
      <w:pPr>
        <w:spacing w:before="240" w:after="240" w:line="360" w:lineRule="auto"/>
        <w:jc w:val="both"/>
        <w:rPr>
          <w:rFonts w:ascii="Palatino Linotype" w:eastAsia="Palatino Linotype" w:hAnsi="Palatino Linotype" w:cs="Palatino Linotype"/>
        </w:rPr>
      </w:pPr>
      <w:bookmarkStart w:id="11" w:name="_heading=h.17dp8vu" w:colFirst="0" w:colLast="0"/>
      <w:bookmarkEnd w:id="11"/>
      <w:r w:rsidRPr="00065EAA">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065EAA">
        <w:rPr>
          <w:rFonts w:ascii="Palatino Linotype" w:eastAsia="Palatino Linotype" w:hAnsi="Palatino Linotype" w:cs="Palatino Linotype"/>
          <w:b/>
        </w:rPr>
        <w:t>Sujeto Obligado</w:t>
      </w:r>
      <w:r w:rsidRPr="00065EAA">
        <w:rPr>
          <w:rFonts w:ascii="Palatino Linotype" w:eastAsia="Palatino Linotype" w:hAnsi="Palatino Linotype" w:cs="Palatino Linotype"/>
        </w:rPr>
        <w:t xml:space="preserve"> de manera fundada y motivada, podrá solicitar una ampliación de plazo para el cumplimiento de la presente resolución.</w:t>
      </w:r>
    </w:p>
    <w:p w:rsidR="00341E16" w:rsidRPr="00065EAA" w:rsidRDefault="00701007">
      <w:pPr>
        <w:spacing w:before="240" w:after="240"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b/>
        </w:rPr>
        <w:t xml:space="preserve">Cuarto.  Notifíquese, </w:t>
      </w:r>
      <w:r w:rsidRPr="00065EAA">
        <w:rPr>
          <w:rFonts w:ascii="Palatino Linotype" w:eastAsia="Palatino Linotype" w:hAnsi="Palatino Linotype" w:cs="Palatino Linotype"/>
        </w:rPr>
        <w:t xml:space="preserve">vía </w:t>
      </w:r>
      <w:r w:rsidRPr="00065EAA">
        <w:rPr>
          <w:rFonts w:ascii="Palatino Linotype" w:eastAsia="Palatino Linotype" w:hAnsi="Palatino Linotype" w:cs="Palatino Linotype"/>
          <w:b/>
        </w:rPr>
        <w:t>SAIMEX</w:t>
      </w:r>
      <w:r w:rsidRPr="00065EAA">
        <w:rPr>
          <w:rFonts w:ascii="Palatino Linotype" w:eastAsia="Palatino Linotype" w:hAnsi="Palatino Linotype" w:cs="Palatino Linotype"/>
        </w:rPr>
        <w:t xml:space="preserve">, a la parte </w:t>
      </w:r>
      <w:r w:rsidRPr="00065EAA">
        <w:rPr>
          <w:rFonts w:ascii="Palatino Linotype" w:eastAsia="Palatino Linotype" w:hAnsi="Palatino Linotype" w:cs="Palatino Linotype"/>
          <w:b/>
        </w:rPr>
        <w:t>Recurrente</w:t>
      </w:r>
      <w:r w:rsidRPr="00065EAA">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341E16" w:rsidRPr="00065EAA" w:rsidRDefault="00701007">
      <w:pPr>
        <w:spacing w:line="360" w:lineRule="auto"/>
        <w:jc w:val="both"/>
        <w:rPr>
          <w:rFonts w:ascii="Palatino Linotype" w:eastAsia="Palatino Linotype" w:hAnsi="Palatino Linotype" w:cs="Palatino Linotype"/>
        </w:rPr>
      </w:pPr>
      <w:r w:rsidRPr="00065EA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C769C" w:rsidRPr="00065EAA">
        <w:rPr>
          <w:rFonts w:ascii="Palatino Linotype" w:eastAsia="Palatino Linotype" w:hAnsi="Palatino Linotype" w:cs="Palatino Linotype"/>
        </w:rPr>
        <w:t>CUADRAGÉSIMO SEGUNDA</w:t>
      </w:r>
      <w:r w:rsidR="009F1529" w:rsidRPr="00065EAA">
        <w:rPr>
          <w:rFonts w:ascii="Palatino Linotype" w:eastAsia="Palatino Linotype" w:hAnsi="Palatino Linotype" w:cs="Palatino Linotype"/>
        </w:rPr>
        <w:t xml:space="preserve"> </w:t>
      </w:r>
      <w:r w:rsidRPr="00065EAA">
        <w:rPr>
          <w:rFonts w:ascii="Palatino Linotype" w:eastAsia="Palatino Linotype" w:hAnsi="Palatino Linotype" w:cs="Palatino Linotype"/>
        </w:rPr>
        <w:t>SESIÓN ORDINARIA CELEBRADA EL</w:t>
      </w:r>
      <w:r w:rsidR="00CD5FAE" w:rsidRPr="00065EAA">
        <w:rPr>
          <w:rFonts w:ascii="Palatino Linotype" w:eastAsia="Palatino Linotype" w:hAnsi="Palatino Linotype" w:cs="Palatino Linotype"/>
        </w:rPr>
        <w:t xml:space="preserve"> VEINTITRÉS DE NOVIEMBRE</w:t>
      </w:r>
      <w:r w:rsidRPr="00065EAA">
        <w:rPr>
          <w:rFonts w:ascii="Palatino Linotype" w:eastAsia="Palatino Linotype" w:hAnsi="Palatino Linotype" w:cs="Palatino Linotype"/>
        </w:rPr>
        <w:t xml:space="preserve"> DE DOS MIL VEINTITRÉS, ANTE EL SECRETARIO TÉCNICO DEL PLENO ALEXIS TAPIA RAMÍREZ.</w:t>
      </w:r>
    </w:p>
    <w:p w:rsidR="00341E16" w:rsidRPr="00065EAA" w:rsidRDefault="00341E16">
      <w:pPr>
        <w:spacing w:line="360" w:lineRule="auto"/>
        <w:jc w:val="both"/>
        <w:rPr>
          <w:rFonts w:ascii="Palatino Linotype" w:eastAsia="Palatino Linotype" w:hAnsi="Palatino Linotype" w:cs="Palatino Linotype"/>
        </w:rPr>
      </w:pPr>
    </w:p>
    <w:p w:rsidR="00341E16" w:rsidRPr="00065EAA" w:rsidRDefault="00341E16">
      <w:pPr>
        <w:rPr>
          <w:rFonts w:ascii="Palatino Linotype" w:eastAsia="Palatino Linotype" w:hAnsi="Palatino Linotype" w:cs="Palatino Linotype"/>
        </w:rPr>
      </w:pPr>
    </w:p>
    <w:p w:rsidR="00341E16" w:rsidRPr="00065EAA" w:rsidRDefault="00341E16">
      <w:pPr>
        <w:rPr>
          <w:rFonts w:ascii="Palatino Linotype" w:eastAsia="Palatino Linotype" w:hAnsi="Palatino Linotype" w:cs="Palatino Linotype"/>
        </w:rPr>
      </w:pPr>
    </w:p>
    <w:p w:rsidR="00341E16" w:rsidRPr="00065EAA" w:rsidRDefault="00341E16">
      <w:pPr>
        <w:rPr>
          <w:rFonts w:ascii="Palatino Linotype" w:eastAsia="Palatino Linotype" w:hAnsi="Palatino Linotype" w:cs="Palatino Linotype"/>
        </w:rPr>
      </w:pPr>
    </w:p>
    <w:p w:rsidR="00341E16" w:rsidRPr="00065EAA" w:rsidRDefault="00341E16">
      <w:pPr>
        <w:rPr>
          <w:rFonts w:ascii="Palatino Linotype" w:eastAsia="Palatino Linotype" w:hAnsi="Palatino Linotype" w:cs="Palatino Linotype"/>
        </w:rPr>
      </w:pPr>
    </w:p>
    <w:p w:rsidR="00341E16" w:rsidRPr="00065EAA" w:rsidRDefault="00341E16">
      <w:pPr>
        <w:rPr>
          <w:rFonts w:ascii="Palatino Linotype" w:eastAsia="Palatino Linotype" w:hAnsi="Palatino Linotype" w:cs="Palatino Linotype"/>
        </w:rPr>
      </w:pPr>
    </w:p>
    <w:p w:rsidR="00341E16" w:rsidRPr="00065EAA" w:rsidRDefault="00341E16">
      <w:pPr>
        <w:rPr>
          <w:rFonts w:ascii="Palatino Linotype" w:eastAsia="Palatino Linotype" w:hAnsi="Palatino Linotype" w:cs="Palatino Linotype"/>
        </w:rPr>
      </w:pPr>
    </w:p>
    <w:p w:rsidR="00341E16" w:rsidRPr="00065EAA" w:rsidRDefault="00341E16">
      <w:pPr>
        <w:rPr>
          <w:rFonts w:ascii="Palatino Linotype" w:eastAsia="Palatino Linotype" w:hAnsi="Palatino Linotype" w:cs="Palatino Linotype"/>
        </w:rPr>
      </w:pPr>
    </w:p>
    <w:p w:rsidR="00341E16" w:rsidRPr="00065EAA" w:rsidRDefault="00341E16">
      <w:pPr>
        <w:rPr>
          <w:rFonts w:ascii="Palatino Linotype" w:eastAsia="Palatino Linotype" w:hAnsi="Palatino Linotype" w:cs="Palatino Linotype"/>
        </w:rPr>
      </w:pPr>
    </w:p>
    <w:p w:rsidR="00341E16" w:rsidRPr="00065EAA" w:rsidRDefault="00341E16">
      <w:pPr>
        <w:rPr>
          <w:rFonts w:ascii="Palatino Linotype" w:eastAsia="Palatino Linotype" w:hAnsi="Palatino Linotype" w:cs="Palatino Linotype"/>
        </w:rPr>
      </w:pPr>
    </w:p>
    <w:p w:rsidR="00341E16" w:rsidRPr="00065EAA" w:rsidRDefault="00341E16">
      <w:pPr>
        <w:spacing w:line="360" w:lineRule="auto"/>
        <w:jc w:val="both"/>
        <w:rPr>
          <w:rFonts w:ascii="Palatino Linotype" w:eastAsia="Palatino Linotype" w:hAnsi="Palatino Linotype" w:cs="Palatino Linotype"/>
        </w:rPr>
      </w:pPr>
      <w:bookmarkStart w:id="12" w:name="_heading=h.3rdcrjn" w:colFirst="0" w:colLast="0"/>
      <w:bookmarkEnd w:id="12"/>
    </w:p>
    <w:p w:rsidR="00341E16" w:rsidRPr="00065EAA" w:rsidRDefault="00341E16">
      <w:pPr>
        <w:spacing w:line="360" w:lineRule="auto"/>
        <w:jc w:val="both"/>
        <w:rPr>
          <w:rFonts w:ascii="Palatino Linotype" w:eastAsia="Palatino Linotype" w:hAnsi="Palatino Linotype" w:cs="Palatino Linotype"/>
        </w:rPr>
      </w:pPr>
    </w:p>
    <w:p w:rsidR="0078787E" w:rsidRPr="00065EAA" w:rsidRDefault="0078787E">
      <w:pPr>
        <w:spacing w:line="360" w:lineRule="auto"/>
        <w:jc w:val="both"/>
        <w:rPr>
          <w:rFonts w:ascii="Palatino Linotype" w:eastAsia="Palatino Linotype" w:hAnsi="Palatino Linotype" w:cs="Palatino Linotype"/>
        </w:rPr>
      </w:pPr>
    </w:p>
    <w:sectPr w:rsidR="0078787E" w:rsidRPr="00065EAA">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120" w:rsidRDefault="00BC7120">
      <w:r>
        <w:separator/>
      </w:r>
    </w:p>
  </w:endnote>
  <w:endnote w:type="continuationSeparator" w:id="0">
    <w:p w:rsidR="00BC7120" w:rsidRDefault="00BC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3CC" w:rsidRDefault="00F643C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E59A4">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E59A4">
      <w:rPr>
        <w:rFonts w:ascii="Palatino Linotype" w:eastAsia="Palatino Linotype" w:hAnsi="Palatino Linotype" w:cs="Palatino Linotype"/>
        <w:b/>
        <w:noProof/>
        <w:color w:val="000000"/>
        <w:sz w:val="20"/>
        <w:szCs w:val="20"/>
      </w:rPr>
      <w:t>60</w:t>
    </w:r>
    <w:r>
      <w:rPr>
        <w:rFonts w:ascii="Palatino Linotype" w:eastAsia="Palatino Linotype" w:hAnsi="Palatino Linotype" w:cs="Palatino Linotype"/>
        <w:b/>
        <w:color w:val="000000"/>
        <w:sz w:val="20"/>
        <w:szCs w:val="20"/>
      </w:rPr>
      <w:fldChar w:fldCharType="end"/>
    </w:r>
  </w:p>
  <w:p w:rsidR="00F643CC" w:rsidRDefault="00F643C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3CC" w:rsidRDefault="00F643C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E59A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E59A4">
      <w:rPr>
        <w:rFonts w:ascii="Palatino Linotype" w:eastAsia="Palatino Linotype" w:hAnsi="Palatino Linotype" w:cs="Palatino Linotype"/>
        <w:b/>
        <w:noProof/>
        <w:color w:val="000000"/>
        <w:sz w:val="20"/>
        <w:szCs w:val="20"/>
      </w:rPr>
      <w:t>60</w:t>
    </w:r>
    <w:r>
      <w:rPr>
        <w:rFonts w:ascii="Palatino Linotype" w:eastAsia="Palatino Linotype" w:hAnsi="Palatino Linotype" w:cs="Palatino Linotype"/>
        <w:b/>
        <w:color w:val="000000"/>
        <w:sz w:val="20"/>
        <w:szCs w:val="20"/>
      </w:rPr>
      <w:fldChar w:fldCharType="end"/>
    </w:r>
  </w:p>
  <w:p w:rsidR="00F643CC" w:rsidRDefault="00F643C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120" w:rsidRDefault="00BC7120">
      <w:r>
        <w:separator/>
      </w:r>
    </w:p>
  </w:footnote>
  <w:footnote w:type="continuationSeparator" w:id="0">
    <w:p w:rsidR="00BC7120" w:rsidRDefault="00BC7120">
      <w:r>
        <w:continuationSeparator/>
      </w:r>
    </w:p>
  </w:footnote>
  <w:footnote w:id="1">
    <w:p w:rsidR="00F643CC" w:rsidRDefault="00F643C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F643CC" w:rsidRDefault="00F643C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F643CC" w:rsidRDefault="00F643C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F643CC" w:rsidRDefault="00F643C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rsidR="00F643CC" w:rsidRDefault="00F643C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rsidR="00F643CC" w:rsidRDefault="00F643C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3CC" w:rsidRDefault="00F643CC">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-1080112</wp:posOffset>
          </wp:positionH>
          <wp:positionV relativeFrom="paragraph">
            <wp:posOffset>-488288</wp:posOffset>
          </wp:positionV>
          <wp:extent cx="7809865" cy="10165715"/>
          <wp:effectExtent l="0" t="0" r="0" b="0"/>
          <wp:wrapNone/>
          <wp:docPr id="113222392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0"/>
      <w:tblW w:w="5953" w:type="dxa"/>
      <w:tblInd w:w="3261" w:type="dxa"/>
      <w:tblLayout w:type="fixed"/>
      <w:tblLook w:val="0400" w:firstRow="0" w:lastRow="0" w:firstColumn="0" w:lastColumn="0" w:noHBand="0" w:noVBand="1"/>
    </w:tblPr>
    <w:tblGrid>
      <w:gridCol w:w="2489"/>
      <w:gridCol w:w="3464"/>
    </w:tblGrid>
    <w:tr w:rsidR="00F643CC">
      <w:tc>
        <w:tcPr>
          <w:tcW w:w="2489" w:type="dxa"/>
          <w:shd w:val="clear" w:color="auto" w:fill="auto"/>
        </w:tcPr>
        <w:p w:rsidR="00F643CC" w:rsidRDefault="00F643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F643CC" w:rsidRDefault="00F643C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01059/INFOEM/IP/RR/2023</w:t>
          </w:r>
        </w:p>
      </w:tc>
    </w:tr>
    <w:tr w:rsidR="00F643CC">
      <w:trPr>
        <w:trHeight w:val="228"/>
      </w:trPr>
      <w:tc>
        <w:tcPr>
          <w:tcW w:w="2489" w:type="dxa"/>
          <w:shd w:val="clear" w:color="auto" w:fill="auto"/>
          <w:vAlign w:val="center"/>
        </w:tcPr>
        <w:p w:rsidR="00F643CC" w:rsidRDefault="00F643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F643CC" w:rsidRDefault="00F643CC">
          <w:pPr>
            <w:ind w:left="-45" w:right="176"/>
            <w:jc w:val="both"/>
            <w:rPr>
              <w:rFonts w:ascii="Palatino Linotype" w:eastAsia="Palatino Linotype" w:hAnsi="Palatino Linotype" w:cs="Palatino Linotype"/>
              <w:b/>
              <w:sz w:val="22"/>
              <w:szCs w:val="22"/>
            </w:rPr>
          </w:pPr>
          <w:r w:rsidRPr="009F1529">
            <w:rPr>
              <w:rFonts w:ascii="Palatino Linotype" w:eastAsia="Palatino Linotype" w:hAnsi="Palatino Linotype" w:cs="Palatino Linotype"/>
              <w:b/>
              <w:sz w:val="22"/>
              <w:szCs w:val="22"/>
            </w:rPr>
            <w:t>Ayuntamiento de Cuautitlán Izcalli</w:t>
          </w:r>
        </w:p>
      </w:tc>
    </w:tr>
    <w:tr w:rsidR="00F643CC">
      <w:tc>
        <w:tcPr>
          <w:tcW w:w="2489" w:type="dxa"/>
          <w:shd w:val="clear" w:color="auto" w:fill="auto"/>
          <w:vAlign w:val="center"/>
        </w:tcPr>
        <w:p w:rsidR="00F643CC" w:rsidRDefault="00F643C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F643CC" w:rsidRDefault="00F643C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643CC" w:rsidRDefault="00F643C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3CC" w:rsidRDefault="00F643C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-1080118</wp:posOffset>
          </wp:positionH>
          <wp:positionV relativeFrom="paragraph">
            <wp:posOffset>-262861</wp:posOffset>
          </wp:positionV>
          <wp:extent cx="7809865" cy="10165715"/>
          <wp:effectExtent l="0" t="0" r="0" b="0"/>
          <wp:wrapNone/>
          <wp:docPr id="113222392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
      <w:tblW w:w="5670" w:type="dxa"/>
      <w:tblInd w:w="3261" w:type="dxa"/>
      <w:tblLayout w:type="fixed"/>
      <w:tblLook w:val="0400" w:firstRow="0" w:lastRow="0" w:firstColumn="0" w:lastColumn="0" w:noHBand="0" w:noVBand="1"/>
    </w:tblPr>
    <w:tblGrid>
      <w:gridCol w:w="2551"/>
      <w:gridCol w:w="3119"/>
    </w:tblGrid>
    <w:tr w:rsidR="00F643CC">
      <w:tc>
        <w:tcPr>
          <w:tcW w:w="2551" w:type="dxa"/>
          <w:shd w:val="clear" w:color="auto" w:fill="auto"/>
          <w:vAlign w:val="center"/>
        </w:tcPr>
        <w:p w:rsidR="00F643CC" w:rsidRDefault="00F643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F643CC" w:rsidRDefault="00F643CC" w:rsidP="009F152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01059/INFOEM/IP/RR/2023</w:t>
          </w:r>
        </w:p>
      </w:tc>
    </w:tr>
    <w:tr w:rsidR="00F643CC">
      <w:trPr>
        <w:trHeight w:val="130"/>
      </w:trPr>
      <w:tc>
        <w:tcPr>
          <w:tcW w:w="2551" w:type="dxa"/>
          <w:shd w:val="clear" w:color="auto" w:fill="auto"/>
          <w:vAlign w:val="center"/>
        </w:tcPr>
        <w:p w:rsidR="00F643CC" w:rsidRDefault="00F643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F643CC" w:rsidRDefault="003E59A4" w:rsidP="003E59A4">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XXXXXX XXXX</w:t>
          </w:r>
        </w:p>
      </w:tc>
    </w:tr>
    <w:tr w:rsidR="00F643CC">
      <w:trPr>
        <w:trHeight w:val="228"/>
      </w:trPr>
      <w:tc>
        <w:tcPr>
          <w:tcW w:w="2551" w:type="dxa"/>
          <w:shd w:val="clear" w:color="auto" w:fill="auto"/>
          <w:vAlign w:val="center"/>
        </w:tcPr>
        <w:p w:rsidR="00F643CC" w:rsidRDefault="00F643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F643CC" w:rsidRDefault="00F643CC">
          <w:pPr>
            <w:ind w:left="-45" w:right="176"/>
            <w:jc w:val="both"/>
            <w:rPr>
              <w:rFonts w:ascii="Palatino Linotype" w:eastAsia="Palatino Linotype" w:hAnsi="Palatino Linotype" w:cs="Palatino Linotype"/>
              <w:b/>
              <w:sz w:val="22"/>
              <w:szCs w:val="22"/>
            </w:rPr>
          </w:pPr>
          <w:r w:rsidRPr="009F1529">
            <w:rPr>
              <w:rFonts w:ascii="Palatino Linotype" w:eastAsia="Palatino Linotype" w:hAnsi="Palatino Linotype" w:cs="Palatino Linotype"/>
              <w:b/>
              <w:sz w:val="22"/>
              <w:szCs w:val="22"/>
            </w:rPr>
            <w:t>Ayuntamiento de Cuautitlán Izcalli</w:t>
          </w:r>
        </w:p>
      </w:tc>
    </w:tr>
    <w:tr w:rsidR="00F643CC">
      <w:tc>
        <w:tcPr>
          <w:tcW w:w="2551" w:type="dxa"/>
          <w:shd w:val="clear" w:color="auto" w:fill="auto"/>
          <w:vAlign w:val="center"/>
        </w:tcPr>
        <w:p w:rsidR="00F643CC" w:rsidRDefault="00F643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F643CC" w:rsidRDefault="00F643C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643CC" w:rsidRDefault="00F643CC">
    <w:pPr>
      <w:pBdr>
        <w:top w:val="nil"/>
        <w:left w:val="nil"/>
        <w:bottom w:val="nil"/>
        <w:right w:val="nil"/>
        <w:between w:val="nil"/>
      </w:pBdr>
      <w:tabs>
        <w:tab w:val="center" w:pos="4252"/>
        <w:tab w:val="right" w:pos="8504"/>
      </w:tabs>
      <w:rPr>
        <w:rFonts w:ascii="Cambria" w:eastAsia="Cambria" w:hAnsi="Cambria" w:cs="Cambria"/>
        <w:color w:val="000000"/>
      </w:rPr>
    </w:pPr>
  </w:p>
  <w:p w:rsidR="00F643CC" w:rsidRDefault="00F643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B82982"/>
    <w:multiLevelType w:val="multilevel"/>
    <w:tmpl w:val="2C5E6B2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F2774B4"/>
    <w:multiLevelType w:val="multilevel"/>
    <w:tmpl w:val="CAF0F29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E16"/>
    <w:rsid w:val="00027520"/>
    <w:rsid w:val="00065EAA"/>
    <w:rsid w:val="00093BAA"/>
    <w:rsid w:val="000B1367"/>
    <w:rsid w:val="000B30DD"/>
    <w:rsid w:val="000B43BA"/>
    <w:rsid w:val="000E02DC"/>
    <w:rsid w:val="000F14BD"/>
    <w:rsid w:val="00115D95"/>
    <w:rsid w:val="00130E0A"/>
    <w:rsid w:val="001407F2"/>
    <w:rsid w:val="00150804"/>
    <w:rsid w:val="001620A4"/>
    <w:rsid w:val="0016696C"/>
    <w:rsid w:val="00181EFE"/>
    <w:rsid w:val="001852C7"/>
    <w:rsid w:val="001C2E96"/>
    <w:rsid w:val="001D0FE3"/>
    <w:rsid w:val="001E77AA"/>
    <w:rsid w:val="001F577E"/>
    <w:rsid w:val="002110B5"/>
    <w:rsid w:val="00233F16"/>
    <w:rsid w:val="00251507"/>
    <w:rsid w:val="002642A1"/>
    <w:rsid w:val="002813C6"/>
    <w:rsid w:val="002A3C65"/>
    <w:rsid w:val="002B31EF"/>
    <w:rsid w:val="002C7B7E"/>
    <w:rsid w:val="002D0BDB"/>
    <w:rsid w:val="002D313F"/>
    <w:rsid w:val="002F38C2"/>
    <w:rsid w:val="00303EB8"/>
    <w:rsid w:val="00321935"/>
    <w:rsid w:val="00321958"/>
    <w:rsid w:val="0033187E"/>
    <w:rsid w:val="00341E16"/>
    <w:rsid w:val="00354EF5"/>
    <w:rsid w:val="003A0918"/>
    <w:rsid w:val="003B63D2"/>
    <w:rsid w:val="003D0CE1"/>
    <w:rsid w:val="003E59A4"/>
    <w:rsid w:val="003F20A8"/>
    <w:rsid w:val="004074F7"/>
    <w:rsid w:val="00442EB0"/>
    <w:rsid w:val="004536AE"/>
    <w:rsid w:val="00463391"/>
    <w:rsid w:val="0048335A"/>
    <w:rsid w:val="004A69BD"/>
    <w:rsid w:val="004C0658"/>
    <w:rsid w:val="004E3DDA"/>
    <w:rsid w:val="00516D5E"/>
    <w:rsid w:val="00521385"/>
    <w:rsid w:val="00551DA1"/>
    <w:rsid w:val="00561ECE"/>
    <w:rsid w:val="0058364B"/>
    <w:rsid w:val="005A1CD1"/>
    <w:rsid w:val="005D1148"/>
    <w:rsid w:val="005E73F1"/>
    <w:rsid w:val="00606BF3"/>
    <w:rsid w:val="00617092"/>
    <w:rsid w:val="00622DC4"/>
    <w:rsid w:val="00625402"/>
    <w:rsid w:val="00633C36"/>
    <w:rsid w:val="006416C4"/>
    <w:rsid w:val="0065066F"/>
    <w:rsid w:val="00664060"/>
    <w:rsid w:val="00687D19"/>
    <w:rsid w:val="0069196B"/>
    <w:rsid w:val="006A1842"/>
    <w:rsid w:val="006C0FC5"/>
    <w:rsid w:val="006E41F2"/>
    <w:rsid w:val="006F4747"/>
    <w:rsid w:val="00701007"/>
    <w:rsid w:val="00736175"/>
    <w:rsid w:val="00764BF5"/>
    <w:rsid w:val="00766C05"/>
    <w:rsid w:val="00784554"/>
    <w:rsid w:val="0078787E"/>
    <w:rsid w:val="007C1087"/>
    <w:rsid w:val="007E0A76"/>
    <w:rsid w:val="00805CFD"/>
    <w:rsid w:val="00875082"/>
    <w:rsid w:val="0088117A"/>
    <w:rsid w:val="00881619"/>
    <w:rsid w:val="00885DED"/>
    <w:rsid w:val="008D2693"/>
    <w:rsid w:val="008F3B65"/>
    <w:rsid w:val="00912A13"/>
    <w:rsid w:val="00937629"/>
    <w:rsid w:val="009521FF"/>
    <w:rsid w:val="00990453"/>
    <w:rsid w:val="009B170F"/>
    <w:rsid w:val="009E2A56"/>
    <w:rsid w:val="009F1529"/>
    <w:rsid w:val="009F3C7B"/>
    <w:rsid w:val="00A13145"/>
    <w:rsid w:val="00A20548"/>
    <w:rsid w:val="00A34624"/>
    <w:rsid w:val="00AA61A7"/>
    <w:rsid w:val="00AE77AD"/>
    <w:rsid w:val="00AF6C1B"/>
    <w:rsid w:val="00B01199"/>
    <w:rsid w:val="00B42C15"/>
    <w:rsid w:val="00B516C1"/>
    <w:rsid w:val="00B67266"/>
    <w:rsid w:val="00BC7120"/>
    <w:rsid w:val="00BD4879"/>
    <w:rsid w:val="00BD7CCB"/>
    <w:rsid w:val="00BF3833"/>
    <w:rsid w:val="00C15D60"/>
    <w:rsid w:val="00C306A7"/>
    <w:rsid w:val="00C31C7A"/>
    <w:rsid w:val="00C33899"/>
    <w:rsid w:val="00C377CE"/>
    <w:rsid w:val="00C51B83"/>
    <w:rsid w:val="00C522C6"/>
    <w:rsid w:val="00C5494E"/>
    <w:rsid w:val="00C6718C"/>
    <w:rsid w:val="00CA2932"/>
    <w:rsid w:val="00CA5654"/>
    <w:rsid w:val="00CB2322"/>
    <w:rsid w:val="00CD1AE6"/>
    <w:rsid w:val="00CD5FAE"/>
    <w:rsid w:val="00CF7218"/>
    <w:rsid w:val="00D0677C"/>
    <w:rsid w:val="00D10B1D"/>
    <w:rsid w:val="00D16E11"/>
    <w:rsid w:val="00D21895"/>
    <w:rsid w:val="00D56F95"/>
    <w:rsid w:val="00DC1F3A"/>
    <w:rsid w:val="00DD153C"/>
    <w:rsid w:val="00DD5FCA"/>
    <w:rsid w:val="00DF7FA2"/>
    <w:rsid w:val="00E077F3"/>
    <w:rsid w:val="00E258AC"/>
    <w:rsid w:val="00E31CB6"/>
    <w:rsid w:val="00E73BE0"/>
    <w:rsid w:val="00EA78B4"/>
    <w:rsid w:val="00EB7555"/>
    <w:rsid w:val="00ED04D8"/>
    <w:rsid w:val="00EE1018"/>
    <w:rsid w:val="00F3190F"/>
    <w:rsid w:val="00F643CC"/>
    <w:rsid w:val="00F7262E"/>
    <w:rsid w:val="00F763D1"/>
    <w:rsid w:val="00F843BC"/>
    <w:rsid w:val="00F953E7"/>
    <w:rsid w:val="00FB2085"/>
    <w:rsid w:val="00FC769C"/>
    <w:rsid w:val="00FE0469"/>
    <w:rsid w:val="00FE16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A6B9DC-927D-4D2C-A6AA-BD960198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AED"/>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90">
    <w:name w:val="Table Normal9"/>
    <w:tblPr>
      <w:tblCellMar>
        <w:top w:w="0" w:type="dxa"/>
        <w:left w:w="0" w:type="dxa"/>
        <w:bottom w:w="0" w:type="dxa"/>
        <w:right w:w="0" w:type="dxa"/>
      </w:tblCellMar>
    </w:tblPr>
  </w:style>
  <w:style w:type="table" w:customStyle="1" w:styleId="TableNormal80">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20">
    <w:name w:val="20"/>
    <w:basedOn w:val="TableNormal40"/>
    <w:tblPr>
      <w:tblStyleRowBandSize w:val="1"/>
      <w:tblStyleColBandSize w:val="1"/>
      <w:tblCellMar>
        <w:top w:w="0" w:type="dxa"/>
        <w:left w:w="115" w:type="dxa"/>
        <w:bottom w:w="0" w:type="dxa"/>
        <w:right w:w="115" w:type="dxa"/>
      </w:tblCellMar>
    </w:tblPr>
  </w:style>
  <w:style w:type="table" w:customStyle="1" w:styleId="19">
    <w:name w:val="19"/>
    <w:basedOn w:val="TableNormal40"/>
    <w:tblPr>
      <w:tblStyleRowBandSize w:val="1"/>
      <w:tblStyleColBandSize w:val="1"/>
      <w:tblCellMar>
        <w:top w:w="0" w:type="dxa"/>
        <w:left w:w="115" w:type="dxa"/>
        <w:bottom w:w="0" w:type="dxa"/>
        <w:right w:w="115" w:type="dxa"/>
      </w:tblCellMar>
    </w:tblPr>
  </w:style>
  <w:style w:type="table" w:customStyle="1" w:styleId="18">
    <w:name w:val="18"/>
    <w:basedOn w:val="TableNormal50"/>
    <w:tblPr>
      <w:tblStyleRowBandSize w:val="1"/>
      <w:tblStyleColBandSize w:val="1"/>
      <w:tblCellMar>
        <w:top w:w="0" w:type="dxa"/>
        <w:left w:w="115" w:type="dxa"/>
        <w:bottom w:w="0" w:type="dxa"/>
        <w:right w:w="115" w:type="dxa"/>
      </w:tblCellMar>
    </w:tblPr>
  </w:style>
  <w:style w:type="table" w:customStyle="1" w:styleId="17">
    <w:name w:val="17"/>
    <w:basedOn w:val="TableNormal50"/>
    <w:tblPr>
      <w:tblStyleRowBandSize w:val="1"/>
      <w:tblStyleColBandSize w:val="1"/>
      <w:tblCellMar>
        <w:top w:w="0" w:type="dxa"/>
        <w:left w:w="115" w:type="dxa"/>
        <w:bottom w:w="0" w:type="dxa"/>
        <w:right w:w="115" w:type="dxa"/>
      </w:tblCellMar>
    </w:tblPr>
  </w:style>
  <w:style w:type="table" w:customStyle="1" w:styleId="16">
    <w:name w:val="16"/>
    <w:basedOn w:val="TableNormal60"/>
    <w:tblPr>
      <w:tblStyleRowBandSize w:val="1"/>
      <w:tblStyleColBandSize w:val="1"/>
      <w:tblCellMar>
        <w:top w:w="0" w:type="dxa"/>
        <w:left w:w="115" w:type="dxa"/>
        <w:bottom w:w="0" w:type="dxa"/>
        <w:right w:w="115" w:type="dxa"/>
      </w:tblCellMar>
    </w:tblPr>
  </w:style>
  <w:style w:type="table" w:customStyle="1" w:styleId="15">
    <w:name w:val="15"/>
    <w:basedOn w:val="TableNormal60"/>
    <w:tblPr>
      <w:tblStyleRowBandSize w:val="1"/>
      <w:tblStyleColBandSize w:val="1"/>
      <w:tblCellMar>
        <w:top w:w="0" w:type="dxa"/>
        <w:left w:w="115" w:type="dxa"/>
        <w:bottom w:w="0" w:type="dxa"/>
        <w:right w:w="115" w:type="dxa"/>
      </w:tblCellMar>
    </w:tblPr>
  </w:style>
  <w:style w:type="table" w:customStyle="1" w:styleId="14">
    <w:name w:val="14"/>
    <w:basedOn w:val="TableNormal70"/>
    <w:tblPr>
      <w:tblStyleRowBandSize w:val="1"/>
      <w:tblStyleColBandSize w:val="1"/>
      <w:tblCellMar>
        <w:top w:w="0" w:type="dxa"/>
        <w:left w:w="115" w:type="dxa"/>
        <w:bottom w:w="0" w:type="dxa"/>
        <w:right w:w="115" w:type="dxa"/>
      </w:tblCellMar>
    </w:tblPr>
  </w:style>
  <w:style w:type="table" w:customStyle="1" w:styleId="13">
    <w:name w:val="13"/>
    <w:basedOn w:val="TableNormal70"/>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0"/>
    <w:tblPr>
      <w:tblStyleRowBandSize w:val="1"/>
      <w:tblStyleColBandSize w:val="1"/>
      <w:tblCellMar>
        <w:top w:w="0" w:type="dxa"/>
        <w:left w:w="115" w:type="dxa"/>
        <w:bottom w:w="0" w:type="dxa"/>
        <w:right w:w="115" w:type="dxa"/>
      </w:tblCellMar>
    </w:tblPr>
  </w:style>
  <w:style w:type="table" w:customStyle="1" w:styleId="10">
    <w:name w:val="10"/>
    <w:basedOn w:val="TableNormal80"/>
    <w:tblPr>
      <w:tblStyleRowBandSize w:val="1"/>
      <w:tblStyleColBandSize w:val="1"/>
      <w:tblCellMar>
        <w:top w:w="0" w:type="dxa"/>
        <w:left w:w="115" w:type="dxa"/>
        <w:bottom w:w="0" w:type="dxa"/>
        <w:right w:w="115" w:type="dxa"/>
      </w:tblCellMar>
    </w:tblPr>
  </w:style>
  <w:style w:type="table" w:customStyle="1" w:styleId="24">
    <w:name w:val="24"/>
    <w:basedOn w:val="TableNormal90"/>
    <w:tblPr>
      <w:tblStyleRowBandSize w:val="1"/>
      <w:tblStyleColBandSize w:val="1"/>
      <w:tblCellMar>
        <w:top w:w="0" w:type="dxa"/>
        <w:left w:w="115" w:type="dxa"/>
        <w:bottom w:w="0" w:type="dxa"/>
        <w:right w:w="115" w:type="dxa"/>
      </w:tblCellMar>
    </w:tblPr>
  </w:style>
  <w:style w:type="table" w:customStyle="1" w:styleId="23">
    <w:name w:val="23"/>
    <w:basedOn w:val="TableNormal9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0"/>
    <w:tblPr>
      <w:tblStyleRowBandSize w:val="1"/>
      <w:tblStyleColBandSize w:val="1"/>
      <w:tblCellMar>
        <w:top w:w="0" w:type="dxa"/>
        <w:left w:w="115" w:type="dxa"/>
        <w:bottom w:w="0" w:type="dxa"/>
        <w:right w:w="115" w:type="dxa"/>
      </w:tblCellMar>
    </w:tblPr>
  </w:style>
  <w:style w:type="table" w:customStyle="1" w:styleId="21">
    <w:name w:val="21"/>
    <w:basedOn w:val="TableNormal90"/>
    <w:tblPr>
      <w:tblStyleRowBandSize w:val="1"/>
      <w:tblStyleColBandSize w:val="1"/>
      <w:tblCellMar>
        <w:top w:w="0" w:type="dxa"/>
        <w:left w:w="115" w:type="dxa"/>
        <w:bottom w:w="0" w:type="dxa"/>
        <w:right w:w="115" w:type="dxa"/>
      </w:tblCellMar>
    </w:tblPr>
  </w:style>
  <w:style w:type="table" w:customStyle="1" w:styleId="a">
    <w:basedOn w:val="TableNormalc"/>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c"/>
    <w:tblPr>
      <w:tblStyleRowBandSize w:val="1"/>
      <w:tblStyleColBandSize w:val="1"/>
      <w:tblCellMar>
        <w:top w:w="0" w:type="dxa"/>
        <w:left w:w="115" w:type="dxa"/>
        <w:bottom w:w="0" w:type="dxa"/>
        <w:right w:w="115" w:type="dxa"/>
      </w:tblCellMar>
    </w:tblPr>
  </w:style>
  <w:style w:type="table" w:customStyle="1" w:styleId="a2">
    <w:basedOn w:val="TableNormalc"/>
    <w:tblPr>
      <w:tblStyleRowBandSize w:val="1"/>
      <w:tblStyleColBandSize w:val="1"/>
      <w:tblCellMar>
        <w:top w:w="0" w:type="dxa"/>
        <w:left w:w="115" w:type="dxa"/>
        <w:bottom w:w="0" w:type="dxa"/>
        <w:right w:w="115" w:type="dxa"/>
      </w:tblCellMar>
    </w:tblPr>
  </w:style>
  <w:style w:type="table" w:customStyle="1" w:styleId="a3">
    <w:basedOn w:val="TableNormalb"/>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b"/>
    <w:tblPr>
      <w:tblStyleRowBandSize w:val="1"/>
      <w:tblStyleColBandSize w:val="1"/>
      <w:tblCellMar>
        <w:top w:w="0" w:type="dxa"/>
        <w:left w:w="115" w:type="dxa"/>
        <w:bottom w:w="0" w:type="dxa"/>
        <w:right w:w="115" w:type="dxa"/>
      </w:tblCellMar>
    </w:tblPr>
  </w:style>
  <w:style w:type="table" w:customStyle="1" w:styleId="a5">
    <w:basedOn w:val="TableNormalb"/>
    <w:tblPr>
      <w:tblStyleRowBandSize w:val="1"/>
      <w:tblStyleColBandSize w:val="1"/>
      <w:tblCellMar>
        <w:top w:w="0" w:type="dxa"/>
        <w:left w:w="115" w:type="dxa"/>
        <w:bottom w:w="0" w:type="dxa"/>
        <w:right w:w="115" w:type="dxa"/>
      </w:tblCellMar>
    </w:tblPr>
  </w:style>
  <w:style w:type="table" w:customStyle="1" w:styleId="a6">
    <w:basedOn w:val="TableNormala"/>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a"/>
    <w:tblPr>
      <w:tblStyleRowBandSize w:val="1"/>
      <w:tblStyleColBandSize w:val="1"/>
      <w:tblCellMar>
        <w:top w:w="0" w:type="dxa"/>
        <w:left w:w="115" w:type="dxa"/>
        <w:bottom w:w="0" w:type="dxa"/>
        <w:right w:w="115" w:type="dxa"/>
      </w:tblCellMar>
    </w:tblPr>
  </w:style>
  <w:style w:type="table" w:customStyle="1" w:styleId="a8">
    <w:basedOn w:val="TableNormala"/>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9"/>
    <w:tblPr>
      <w:tblStyleRowBandSize w:val="1"/>
      <w:tblStyleColBandSize w:val="1"/>
      <w:tblCellMar>
        <w:top w:w="0" w:type="dxa"/>
        <w:left w:w="115" w:type="dxa"/>
        <w:bottom w:w="0" w:type="dxa"/>
        <w:right w:w="115" w:type="dxa"/>
      </w:tblCellMar>
    </w:tblPr>
  </w:style>
  <w:style w:type="table" w:customStyle="1" w:styleId="ab">
    <w:basedOn w:val="TableNormal9"/>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tabs>
        <w:tab w:val="num" w:pos="720"/>
      </w:tabs>
      <w:ind w:left="720" w:hanging="720"/>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8"/>
    <w:tblPr>
      <w:tblStyleRowBandSize w:val="1"/>
      <w:tblStyleColBandSize w:val="1"/>
      <w:tblCellMar>
        <w:top w:w="0" w:type="dxa"/>
        <w:left w:w="108" w:type="dxa"/>
        <w:bottom w:w="0" w:type="dxa"/>
        <w:right w:w="108" w:type="dxa"/>
      </w:tblCellMar>
    </w:tblPr>
  </w:style>
  <w:style w:type="table" w:customStyle="1" w:styleId="ad">
    <w:basedOn w:val="TableNormal8"/>
    <w:tblPr>
      <w:tblStyleRowBandSize w:val="1"/>
      <w:tblStyleColBandSize w:val="1"/>
      <w:tblCellMar>
        <w:top w:w="0" w:type="dxa"/>
        <w:left w:w="108" w:type="dxa"/>
        <w:bottom w:w="0" w:type="dxa"/>
        <w:right w:w="108" w:type="dxa"/>
      </w:tblCellMar>
    </w:tblPr>
  </w:style>
  <w:style w:type="table" w:customStyle="1" w:styleId="ae">
    <w:basedOn w:val="TableNormal8"/>
    <w:tblPr>
      <w:tblStyleRowBandSize w:val="1"/>
      <w:tblStyleColBandSize w:val="1"/>
      <w:tblCellMar>
        <w:top w:w="0" w:type="dxa"/>
        <w:left w:w="108" w:type="dxa"/>
        <w:bottom w:w="0" w:type="dxa"/>
        <w:right w:w="108" w:type="dxa"/>
      </w:tblCellMar>
    </w:tblPr>
  </w:style>
  <w:style w:type="table" w:customStyle="1" w:styleId="af">
    <w:basedOn w:val="TableNormal8"/>
    <w:tblPr>
      <w:tblStyleRowBandSize w:val="1"/>
      <w:tblStyleColBandSize w:val="1"/>
      <w:tblCellMar>
        <w:top w:w="0" w:type="dxa"/>
        <w:left w:w="115" w:type="dxa"/>
        <w:bottom w:w="0" w:type="dxa"/>
        <w:right w:w="115" w:type="dxa"/>
      </w:tblCellMar>
    </w:tblPr>
  </w:style>
  <w:style w:type="table" w:customStyle="1" w:styleId="af0">
    <w:basedOn w:val="TableNormal8"/>
    <w:tblPr>
      <w:tblStyleRowBandSize w:val="1"/>
      <w:tblStyleColBandSize w:val="1"/>
      <w:tblCellMar>
        <w:top w:w="0" w:type="dxa"/>
        <w:left w:w="115" w:type="dxa"/>
        <w:bottom w:w="0" w:type="dxa"/>
        <w:right w:w="115" w:type="dxa"/>
      </w:tblCellMar>
    </w:tblPr>
  </w:style>
  <w:style w:type="table" w:customStyle="1" w:styleId="af1">
    <w:basedOn w:val="TableNormal7"/>
    <w:tblPr>
      <w:tblStyleRowBandSize w:val="1"/>
      <w:tblStyleColBandSize w:val="1"/>
      <w:tblCellMar>
        <w:top w:w="0" w:type="dxa"/>
        <w:left w:w="115" w:type="dxa"/>
        <w:bottom w:w="0" w:type="dxa"/>
        <w:right w:w="115" w:type="dxa"/>
      </w:tblCellMar>
    </w:tblPr>
  </w:style>
  <w:style w:type="table" w:customStyle="1" w:styleId="af2">
    <w:basedOn w:val="TableNormal7"/>
    <w:tblPr>
      <w:tblStyleRowBandSize w:val="1"/>
      <w:tblStyleColBandSize w:val="1"/>
      <w:tblCellMar>
        <w:top w:w="0" w:type="dxa"/>
        <w:left w:w="115" w:type="dxa"/>
        <w:bottom w:w="0" w:type="dxa"/>
        <w:right w:w="115" w:type="dxa"/>
      </w:tblCellMar>
    </w:tblPr>
  </w:style>
  <w:style w:type="table" w:customStyle="1" w:styleId="af3">
    <w:basedOn w:val="TableNormal6"/>
    <w:tblPr>
      <w:tblStyleRowBandSize w:val="1"/>
      <w:tblStyleColBandSize w:val="1"/>
      <w:tblCellMar>
        <w:top w:w="0" w:type="dxa"/>
        <w:left w:w="115" w:type="dxa"/>
        <w:bottom w:w="0" w:type="dxa"/>
        <w:right w:w="115" w:type="dxa"/>
      </w:tblCellMar>
    </w:tblPr>
  </w:style>
  <w:style w:type="table" w:customStyle="1" w:styleId="af4">
    <w:basedOn w:val="TableNormal6"/>
    <w:tblPr>
      <w:tblStyleRowBandSize w:val="1"/>
      <w:tblStyleColBandSize w:val="1"/>
      <w:tblCellMar>
        <w:top w:w="0" w:type="dxa"/>
        <w:left w:w="115" w:type="dxa"/>
        <w:bottom w:w="0" w:type="dxa"/>
        <w:right w:w="115" w:type="dxa"/>
      </w:tblCellMar>
    </w:tblPr>
  </w:style>
  <w:style w:type="character" w:customStyle="1" w:styleId="Mencinsinresolver5">
    <w:name w:val="Mención sin resolver5"/>
    <w:basedOn w:val="Fuentedeprrafopredeter"/>
    <w:uiPriority w:val="99"/>
    <w:semiHidden/>
    <w:unhideWhenUsed/>
    <w:rsid w:val="00C70AEE"/>
    <w:rPr>
      <w:color w:val="605E5C"/>
      <w:shd w:val="clear" w:color="auto" w:fill="E1DFDD"/>
    </w:rPr>
  </w:style>
  <w:style w:type="table" w:customStyle="1" w:styleId="af5">
    <w:basedOn w:val="TableNormal5"/>
    <w:tblPr>
      <w:tblStyleRowBandSize w:val="1"/>
      <w:tblStyleColBandSize w:val="1"/>
      <w:tblCellMar>
        <w:top w:w="0" w:type="dxa"/>
        <w:left w:w="115" w:type="dxa"/>
        <w:bottom w:w="0" w:type="dxa"/>
        <w:right w:w="115" w:type="dxa"/>
      </w:tblCellMar>
    </w:tblPr>
  </w:style>
  <w:style w:type="table" w:customStyle="1" w:styleId="af6">
    <w:basedOn w:val="TableNormal5"/>
    <w:tblPr>
      <w:tblStyleRowBandSize w:val="1"/>
      <w:tblStyleColBandSize w:val="1"/>
      <w:tblCellMar>
        <w:top w:w="0" w:type="dxa"/>
        <w:left w:w="115" w:type="dxa"/>
        <w:bottom w:w="0" w:type="dxa"/>
        <w:right w:w="115" w:type="dxa"/>
      </w:tblCellMar>
    </w:tblPr>
  </w:style>
  <w:style w:type="table" w:customStyle="1" w:styleId="af7">
    <w:basedOn w:val="TableNormal4"/>
    <w:tblPr>
      <w:tblStyleRowBandSize w:val="1"/>
      <w:tblStyleColBandSize w:val="1"/>
      <w:tblCellMar>
        <w:top w:w="0" w:type="dxa"/>
        <w:left w:w="115" w:type="dxa"/>
        <w:bottom w:w="0" w:type="dxa"/>
        <w:right w:w="115" w:type="dxa"/>
      </w:tblCellMar>
    </w:tblPr>
  </w:style>
  <w:style w:type="table" w:customStyle="1" w:styleId="af8">
    <w:basedOn w:val="TableNormal4"/>
    <w:tblPr>
      <w:tblStyleRowBandSize w:val="1"/>
      <w:tblStyleColBandSize w:val="1"/>
      <w:tblCellMar>
        <w:top w:w="0" w:type="dxa"/>
        <w:left w:w="115" w:type="dxa"/>
        <w:bottom w:w="0" w:type="dxa"/>
        <w:right w:w="115" w:type="dxa"/>
      </w:tblCellMar>
    </w:tblPr>
  </w:style>
  <w:style w:type="paragraph" w:styleId="Lista4">
    <w:name w:val="List 4"/>
    <w:basedOn w:val="Normal"/>
    <w:uiPriority w:val="99"/>
    <w:unhideWhenUsed/>
    <w:rsid w:val="005E1F42"/>
    <w:pPr>
      <w:ind w:left="1132" w:hanging="283"/>
      <w:contextualSpacing/>
    </w:pPr>
  </w:style>
  <w:style w:type="table" w:customStyle="1" w:styleId="af9">
    <w:basedOn w:val="TableNormal3"/>
    <w:tblPr>
      <w:tblStyleRowBandSize w:val="1"/>
      <w:tblStyleColBandSize w:val="1"/>
      <w:tblCellMar>
        <w:top w:w="0" w:type="dxa"/>
        <w:left w:w="115" w:type="dxa"/>
        <w:bottom w:w="0" w:type="dxa"/>
        <w:right w:w="115" w:type="dxa"/>
      </w:tblCellMar>
    </w:tblPr>
  </w:style>
  <w:style w:type="table" w:customStyle="1" w:styleId="afa">
    <w:basedOn w:val="TableNormal3"/>
    <w:tblPr>
      <w:tblStyleRowBandSize w:val="1"/>
      <w:tblStyleColBandSize w:val="1"/>
      <w:tblCellMar>
        <w:top w:w="0" w:type="dxa"/>
        <w:left w:w="115" w:type="dxa"/>
        <w:bottom w:w="0" w:type="dxa"/>
        <w:right w:w="115" w:type="dxa"/>
      </w:tblCellMar>
    </w:tblPr>
  </w:style>
  <w:style w:type="table" w:customStyle="1" w:styleId="afb">
    <w:basedOn w:val="TableNormal2"/>
    <w:tblPr>
      <w:tblStyleRowBandSize w:val="1"/>
      <w:tblStyleColBandSize w:val="1"/>
      <w:tblCellMar>
        <w:top w:w="0" w:type="dxa"/>
        <w:left w:w="115" w:type="dxa"/>
        <w:bottom w:w="0" w:type="dxa"/>
        <w:right w:w="115" w:type="dxa"/>
      </w:tblCellMar>
    </w:tblPr>
  </w:style>
  <w:style w:type="table" w:customStyle="1" w:styleId="afc">
    <w:basedOn w:val="TableNormal2"/>
    <w:tblPr>
      <w:tblStyleRowBandSize w:val="1"/>
      <w:tblStyleColBandSize w:val="1"/>
      <w:tblCellMar>
        <w:top w:w="0" w:type="dxa"/>
        <w:left w:w="115" w:type="dxa"/>
        <w:bottom w:w="0" w:type="dxa"/>
        <w:right w:w="115" w:type="dxa"/>
      </w:tblCellMar>
    </w:tblPr>
  </w:style>
  <w:style w:type="table" w:customStyle="1" w:styleId="afd">
    <w:basedOn w:val="TableNormal1"/>
    <w:tblPr>
      <w:tblStyleRowBandSize w:val="1"/>
      <w:tblStyleColBandSize w:val="1"/>
      <w:tblCellMar>
        <w:top w:w="0" w:type="dxa"/>
        <w:left w:w="115" w:type="dxa"/>
        <w:bottom w:w="0" w:type="dxa"/>
        <w:right w:w="115" w:type="dxa"/>
      </w:tblCellMar>
    </w:tblPr>
  </w:style>
  <w:style w:type="table" w:customStyle="1" w:styleId="afe">
    <w:basedOn w:val="TableNormal1"/>
    <w:tblPr>
      <w:tblStyleRowBandSize w:val="1"/>
      <w:tblStyleColBandSize w:val="1"/>
      <w:tblCellMar>
        <w:top w:w="0" w:type="dxa"/>
        <w:left w:w="115" w:type="dxa"/>
        <w:bottom w:w="0" w:type="dxa"/>
        <w:right w:w="115" w:type="dxa"/>
      </w:tblCellMar>
    </w:tblPr>
  </w:style>
  <w:style w:type="table" w:customStyle="1" w:styleId="aff">
    <w:basedOn w:val="TableNormal0"/>
    <w:tblPr>
      <w:tblStyleRowBandSize w:val="1"/>
      <w:tblStyleColBandSize w:val="1"/>
      <w:tblCellMar>
        <w:top w:w="0" w:type="dxa"/>
        <w:left w:w="115" w:type="dxa"/>
        <w:bottom w:w="0" w:type="dxa"/>
        <w:right w:w="115" w:type="dxa"/>
      </w:tblCellMar>
    </w:tblPr>
  </w:style>
  <w:style w:type="table" w:customStyle="1" w:styleId="aff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8hRnMBcRDFMEeRnAxSNztqb26g==">CgMxLjAyCGguZ2pkZ3hzMgloLjNkeTZ2a20yCWguMzBqMHpsbDIJaC4yczhleW8xMghoLnR5amN3dDIJaC4zem55c2g3MgloLjJldDkycDAyCWguMjZpbjFyZzIIaC5sbnhiejkyCWguNDRzaW5pbzIJaC4zNW5rdW4yMgloLjE3ZHA4dnUyCWguM3JkY3JqbjIJaC4xdDNoNXNmOAByITFEaFFPcTNlS2FLMlpPeFM1MXhNZXY5VkVYUlozZVA0MQ==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15461</Words>
  <Characters>85039</Characters>
  <Application>Microsoft Office Word</Application>
  <DocSecurity>0</DocSecurity>
  <Lines>708</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2023-11-27T17:11:00Z</cp:lastPrinted>
  <dcterms:created xsi:type="dcterms:W3CDTF">2023-12-05T19:32:00Z</dcterms:created>
  <dcterms:modified xsi:type="dcterms:W3CDTF">2023-12-05T19:32:00Z</dcterms:modified>
</cp:coreProperties>
</file>