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3ECA9" w14:textId="7B1FFD2D" w:rsidR="00E74B41" w:rsidRPr="00720CA7" w:rsidRDefault="00E74B41" w:rsidP="00E74B41">
      <w:pPr>
        <w:spacing w:line="360" w:lineRule="auto"/>
        <w:jc w:val="both"/>
        <w:rPr>
          <w:rFonts w:ascii="Palatino Linotype" w:hAnsi="Palatino Linotype" w:cs="Arial"/>
          <w:color w:val="000000" w:themeColor="text1"/>
        </w:rPr>
      </w:pPr>
      <w:r w:rsidRPr="00720CA7">
        <w:rPr>
          <w:rFonts w:ascii="Palatino Linotype" w:hAnsi="Palatino Linotype" w:cs="Arial"/>
          <w:color w:val="000000" w:themeColor="text1"/>
        </w:rPr>
        <w:t>Resolución del Pleno del Instituto de Transparencia, Acceso a la Información Pública y Protección de Datos Personales del Estado de México y Municipios, con domicilio en Metepec, Estado</w:t>
      </w:r>
      <w:r w:rsidR="002B0A71" w:rsidRPr="00720CA7">
        <w:rPr>
          <w:rFonts w:ascii="Palatino Linotype" w:hAnsi="Palatino Linotype" w:cs="Arial"/>
          <w:color w:val="000000" w:themeColor="text1"/>
        </w:rPr>
        <w:t xml:space="preserve"> de México; de fecha uno </w:t>
      </w:r>
      <w:r w:rsidRPr="00720CA7">
        <w:rPr>
          <w:rFonts w:ascii="Palatino Linotype" w:hAnsi="Palatino Linotype" w:cs="Arial"/>
          <w:color w:val="000000" w:themeColor="text1"/>
        </w:rPr>
        <w:t>(</w:t>
      </w:r>
      <w:r w:rsidR="002B0A71" w:rsidRPr="00720CA7">
        <w:rPr>
          <w:rFonts w:ascii="Palatino Linotype" w:hAnsi="Palatino Linotype" w:cs="Arial"/>
          <w:color w:val="000000" w:themeColor="text1"/>
        </w:rPr>
        <w:t>01</w:t>
      </w:r>
      <w:r w:rsidRPr="00720CA7">
        <w:rPr>
          <w:rFonts w:ascii="Palatino Linotype" w:hAnsi="Palatino Linotype" w:cs="Arial"/>
          <w:color w:val="000000" w:themeColor="text1"/>
        </w:rPr>
        <w:t xml:space="preserve">) de </w:t>
      </w:r>
      <w:r w:rsidR="002B0A71" w:rsidRPr="00720CA7">
        <w:rPr>
          <w:rFonts w:ascii="Palatino Linotype" w:hAnsi="Palatino Linotype" w:cs="Arial"/>
          <w:color w:val="000000" w:themeColor="text1"/>
        </w:rPr>
        <w:t>noviembre</w:t>
      </w:r>
      <w:r w:rsidRPr="00720CA7">
        <w:rPr>
          <w:rFonts w:ascii="Palatino Linotype" w:hAnsi="Palatino Linotype" w:cs="Arial"/>
          <w:color w:val="000000" w:themeColor="text1"/>
        </w:rPr>
        <w:t xml:space="preserve"> de dos mil veintitrés.</w:t>
      </w:r>
    </w:p>
    <w:p w14:paraId="646189F0" w14:textId="77777777" w:rsidR="00E74B41" w:rsidRPr="00720CA7" w:rsidRDefault="00E74B41" w:rsidP="00E74B41">
      <w:pPr>
        <w:spacing w:line="360" w:lineRule="auto"/>
        <w:jc w:val="both"/>
        <w:rPr>
          <w:rFonts w:ascii="Palatino Linotype" w:hAnsi="Palatino Linotype" w:cs="Arial"/>
          <w:color w:val="000000" w:themeColor="text1"/>
        </w:rPr>
      </w:pPr>
    </w:p>
    <w:p w14:paraId="089AF78C" w14:textId="6C1AA875" w:rsidR="00E74B41" w:rsidRPr="00720CA7" w:rsidRDefault="00E74B41" w:rsidP="00E74B41">
      <w:pPr>
        <w:spacing w:line="360" w:lineRule="auto"/>
        <w:jc w:val="both"/>
        <w:rPr>
          <w:rFonts w:ascii="Palatino Linotype" w:hAnsi="Palatino Linotype" w:cs="Arial"/>
          <w:color w:val="000000" w:themeColor="text1"/>
        </w:rPr>
      </w:pPr>
      <w:r w:rsidRPr="00720CA7">
        <w:rPr>
          <w:rFonts w:ascii="Palatino Linotype" w:hAnsi="Palatino Linotype" w:cs="Arial"/>
          <w:b/>
          <w:color w:val="000000" w:themeColor="text1"/>
        </w:rPr>
        <w:t>VISTOS</w:t>
      </w:r>
      <w:r w:rsidRPr="00720CA7">
        <w:rPr>
          <w:rFonts w:ascii="Palatino Linotype" w:hAnsi="Palatino Linotype" w:cs="Arial"/>
          <w:color w:val="000000" w:themeColor="text1"/>
        </w:rPr>
        <w:t xml:space="preserve"> los expedientes electrónicos formados con motivo de los recurso</w:t>
      </w:r>
      <w:r w:rsidR="005A6AEB" w:rsidRPr="00720CA7">
        <w:rPr>
          <w:rFonts w:ascii="Palatino Linotype" w:hAnsi="Palatino Linotype" w:cs="Arial"/>
          <w:color w:val="000000" w:themeColor="text1"/>
        </w:rPr>
        <w:t>s</w:t>
      </w:r>
      <w:r w:rsidRPr="00720CA7">
        <w:rPr>
          <w:rFonts w:ascii="Palatino Linotype" w:hAnsi="Palatino Linotype" w:cs="Arial"/>
          <w:color w:val="000000" w:themeColor="text1"/>
        </w:rPr>
        <w:t xml:space="preserve"> de revisión </w:t>
      </w:r>
      <w:r w:rsidR="0080677C" w:rsidRPr="00720CA7">
        <w:rPr>
          <w:rFonts w:ascii="Palatino Linotype" w:eastAsia="Calibri" w:hAnsi="Palatino Linotype" w:cs="Arial"/>
          <w:b/>
          <w:szCs w:val="22"/>
          <w:lang w:val="es-ES"/>
        </w:rPr>
        <w:t>16643</w:t>
      </w:r>
      <w:r w:rsidR="0080677C" w:rsidRPr="00720CA7">
        <w:rPr>
          <w:rFonts w:ascii="Palatino Linotype" w:hAnsi="Palatino Linotype"/>
          <w:b/>
          <w:szCs w:val="22"/>
        </w:rPr>
        <w:t>/INFOEM/IP/RR/2022</w:t>
      </w:r>
      <w:r w:rsidR="00B47758" w:rsidRPr="00720CA7">
        <w:rPr>
          <w:rFonts w:ascii="Palatino Linotype" w:hAnsi="Palatino Linotype"/>
          <w:b/>
          <w:szCs w:val="22"/>
        </w:rPr>
        <w:t>,</w:t>
      </w:r>
      <w:r w:rsidR="002A20E7" w:rsidRPr="00720CA7">
        <w:rPr>
          <w:rFonts w:ascii="Palatino Linotype" w:hAnsi="Palatino Linotype"/>
          <w:b/>
          <w:sz w:val="22"/>
          <w:szCs w:val="22"/>
        </w:rPr>
        <w:t xml:space="preserve"> </w:t>
      </w:r>
      <w:r w:rsidR="0080677C" w:rsidRPr="00720CA7">
        <w:rPr>
          <w:rFonts w:ascii="Palatino Linotype" w:eastAsia="Calibri" w:hAnsi="Palatino Linotype" w:cs="Tahoma"/>
          <w:b/>
          <w:lang w:eastAsia="en-US"/>
        </w:rPr>
        <w:t>16</w:t>
      </w:r>
      <w:r w:rsidR="00D37C75" w:rsidRPr="00720CA7">
        <w:rPr>
          <w:rFonts w:ascii="Palatino Linotype" w:eastAsia="Calibri" w:hAnsi="Palatino Linotype" w:cs="Tahoma"/>
          <w:b/>
          <w:lang w:eastAsia="en-US"/>
        </w:rPr>
        <w:t>6</w:t>
      </w:r>
      <w:r w:rsidR="0080677C" w:rsidRPr="00720CA7">
        <w:rPr>
          <w:rFonts w:ascii="Palatino Linotype" w:eastAsia="Calibri" w:hAnsi="Palatino Linotype" w:cs="Tahoma"/>
          <w:b/>
          <w:lang w:eastAsia="en-US"/>
        </w:rPr>
        <w:t>44</w:t>
      </w:r>
      <w:r w:rsidR="00B47758" w:rsidRPr="00720CA7">
        <w:rPr>
          <w:rFonts w:ascii="Palatino Linotype" w:eastAsia="Calibri" w:hAnsi="Palatino Linotype" w:cs="Tahoma"/>
          <w:b/>
          <w:lang w:eastAsia="en-US"/>
        </w:rPr>
        <w:t>/INFOEM/IP/RR/202</w:t>
      </w:r>
      <w:r w:rsidR="0080677C" w:rsidRPr="00720CA7">
        <w:rPr>
          <w:rFonts w:ascii="Palatino Linotype" w:eastAsia="Calibri" w:hAnsi="Palatino Linotype" w:cs="Tahoma"/>
          <w:b/>
          <w:lang w:eastAsia="en-US"/>
        </w:rPr>
        <w:t>2</w:t>
      </w:r>
      <w:r w:rsidRPr="00720CA7">
        <w:rPr>
          <w:rFonts w:ascii="Palatino Linotype" w:hAnsi="Palatino Linotype" w:cs="Arial"/>
          <w:color w:val="000000" w:themeColor="text1"/>
        </w:rPr>
        <w:t>,</w:t>
      </w:r>
      <w:r w:rsidR="00B47758" w:rsidRPr="00720CA7">
        <w:rPr>
          <w:rFonts w:ascii="Palatino Linotype" w:hAnsi="Palatino Linotype" w:cs="Arial"/>
          <w:color w:val="000000" w:themeColor="text1"/>
        </w:rPr>
        <w:t xml:space="preserve"> </w:t>
      </w:r>
      <w:r w:rsidR="0080677C" w:rsidRPr="00720CA7">
        <w:rPr>
          <w:rFonts w:ascii="Palatino Linotype" w:hAnsi="Palatino Linotype"/>
          <w:b/>
          <w:szCs w:val="22"/>
        </w:rPr>
        <w:t>16647/INFOEM/IP/RR/2022</w:t>
      </w:r>
      <w:r w:rsidR="0080677C" w:rsidRPr="00720CA7">
        <w:rPr>
          <w:rFonts w:ascii="Palatino Linotype" w:eastAsia="Calibri" w:hAnsi="Palatino Linotype" w:cs="Tahoma"/>
          <w:b/>
          <w:lang w:eastAsia="en-US"/>
        </w:rPr>
        <w:t xml:space="preserve"> y</w:t>
      </w:r>
      <w:r w:rsidR="00B47758" w:rsidRPr="00720CA7">
        <w:rPr>
          <w:rFonts w:ascii="Palatino Linotype" w:eastAsia="Calibri" w:hAnsi="Palatino Linotype" w:cs="Tahoma"/>
          <w:b/>
          <w:lang w:eastAsia="en-US"/>
        </w:rPr>
        <w:t xml:space="preserve"> </w:t>
      </w:r>
      <w:r w:rsidR="0080677C" w:rsidRPr="00720CA7">
        <w:rPr>
          <w:rFonts w:ascii="Palatino Linotype" w:eastAsia="Calibri" w:hAnsi="Palatino Linotype" w:cs="Tahoma"/>
          <w:b/>
          <w:lang w:eastAsia="en-US"/>
        </w:rPr>
        <w:t xml:space="preserve">16648/INFOEM/IP/RR/2022 </w:t>
      </w:r>
      <w:r w:rsidRPr="00720CA7">
        <w:rPr>
          <w:rFonts w:ascii="Palatino Linotype" w:hAnsi="Palatino Linotype" w:cs="Arial"/>
          <w:color w:val="000000" w:themeColor="text1"/>
        </w:rPr>
        <w:t>promovidos por</w:t>
      </w:r>
      <w:r w:rsidR="007471EF" w:rsidRPr="00720CA7">
        <w:rPr>
          <w:rFonts w:ascii="Palatino Linotype" w:hAnsi="Palatino Linotype" w:cs="Arial"/>
          <w:color w:val="000000" w:themeColor="text1"/>
        </w:rPr>
        <w:t xml:space="preserve"> </w:t>
      </w:r>
      <w:r w:rsidR="00720CA7" w:rsidRPr="00720CA7">
        <w:rPr>
          <w:rFonts w:ascii="Palatino Linotype" w:hAnsi="Palatino Linotype"/>
          <w:b/>
          <w:szCs w:val="22"/>
        </w:rPr>
        <w:t xml:space="preserve">XXX </w:t>
      </w:r>
      <w:proofErr w:type="spellStart"/>
      <w:r w:rsidR="00720CA7" w:rsidRPr="00720CA7">
        <w:rPr>
          <w:rFonts w:ascii="Palatino Linotype" w:hAnsi="Palatino Linotype"/>
          <w:b/>
          <w:szCs w:val="22"/>
        </w:rPr>
        <w:t>XXX</w:t>
      </w:r>
      <w:proofErr w:type="spellEnd"/>
      <w:r w:rsidR="00720CA7" w:rsidRPr="00720CA7">
        <w:rPr>
          <w:rFonts w:ascii="Palatino Linotype" w:hAnsi="Palatino Linotype"/>
          <w:b/>
          <w:szCs w:val="22"/>
        </w:rPr>
        <w:t xml:space="preserve"> </w:t>
      </w:r>
      <w:proofErr w:type="spellStart"/>
      <w:r w:rsidR="00720CA7" w:rsidRPr="00720CA7">
        <w:rPr>
          <w:rFonts w:ascii="Palatino Linotype" w:hAnsi="Palatino Linotype"/>
          <w:b/>
          <w:szCs w:val="22"/>
        </w:rPr>
        <w:t>XXX</w:t>
      </w:r>
      <w:proofErr w:type="spellEnd"/>
      <w:r w:rsidR="007471EF" w:rsidRPr="00720CA7">
        <w:rPr>
          <w:rFonts w:ascii="Palatino Linotype" w:hAnsi="Palatino Linotype" w:cs="Arial"/>
          <w:color w:val="000000" w:themeColor="text1"/>
        </w:rPr>
        <w:t xml:space="preserve">, </w:t>
      </w:r>
      <w:r w:rsidRPr="00720CA7">
        <w:rPr>
          <w:rFonts w:ascii="Palatino Linotype" w:hAnsi="Palatino Linotype" w:cs="Arial"/>
          <w:color w:val="000000" w:themeColor="text1"/>
        </w:rPr>
        <w:t xml:space="preserve">en su calidad </w:t>
      </w:r>
      <w:r w:rsidRPr="00720CA7">
        <w:rPr>
          <w:rFonts w:ascii="Palatino Linotype" w:hAnsi="Palatino Linotype" w:cs="Arial"/>
          <w:b/>
          <w:color w:val="000000" w:themeColor="text1"/>
        </w:rPr>
        <w:t>de RECURRENTE</w:t>
      </w:r>
      <w:r w:rsidRPr="00720CA7">
        <w:rPr>
          <w:rFonts w:ascii="Palatino Linotype" w:hAnsi="Palatino Linotype" w:cs="Arial"/>
          <w:color w:val="000000" w:themeColor="text1"/>
        </w:rPr>
        <w:t xml:space="preserve">, en contra de la respuesta del </w:t>
      </w:r>
      <w:r w:rsidR="0080677C" w:rsidRPr="00720CA7">
        <w:rPr>
          <w:rFonts w:ascii="Palatino Linotype" w:hAnsi="Palatino Linotype" w:cs="Arial"/>
          <w:b/>
          <w:color w:val="000000" w:themeColor="text1"/>
        </w:rPr>
        <w:t>Ayuntamiento de Cuautitlán</w:t>
      </w:r>
      <w:r w:rsidRPr="00720CA7">
        <w:rPr>
          <w:rFonts w:ascii="Palatino Linotype" w:hAnsi="Palatino Linotype" w:cs="Arial"/>
          <w:color w:val="000000" w:themeColor="text1"/>
        </w:rPr>
        <w:t xml:space="preserve">, en lo sucesivo el </w:t>
      </w:r>
      <w:r w:rsidRPr="00720CA7">
        <w:rPr>
          <w:rFonts w:ascii="Palatino Linotype" w:hAnsi="Palatino Linotype" w:cs="Arial"/>
          <w:b/>
          <w:color w:val="000000" w:themeColor="text1"/>
        </w:rPr>
        <w:t>SUJETO OBLIGADO</w:t>
      </w:r>
      <w:r w:rsidRPr="00720CA7">
        <w:rPr>
          <w:rFonts w:ascii="Palatino Linotype" w:hAnsi="Palatino Linotype" w:cs="Arial"/>
          <w:color w:val="000000" w:themeColor="text1"/>
        </w:rPr>
        <w:t>, se procede a dictar la presente resolución, con base en los siguientes:</w:t>
      </w:r>
    </w:p>
    <w:p w14:paraId="0CF5B50D" w14:textId="77777777" w:rsidR="00E74B41" w:rsidRPr="00720CA7" w:rsidRDefault="00E74B41" w:rsidP="00E74B41">
      <w:pPr>
        <w:spacing w:line="360" w:lineRule="auto"/>
        <w:jc w:val="both"/>
        <w:rPr>
          <w:rFonts w:ascii="Palatino Linotype" w:hAnsi="Palatino Linotype" w:cs="Arial"/>
          <w:color w:val="000000" w:themeColor="text1"/>
        </w:rPr>
      </w:pPr>
    </w:p>
    <w:p w14:paraId="3C177BC5" w14:textId="77777777" w:rsidR="00E74B41" w:rsidRPr="00720CA7" w:rsidRDefault="00E74B41" w:rsidP="00E74B41">
      <w:pPr>
        <w:pStyle w:val="Prrafodelista"/>
        <w:spacing w:line="360" w:lineRule="auto"/>
        <w:ind w:left="0"/>
        <w:jc w:val="center"/>
        <w:rPr>
          <w:rFonts w:ascii="Palatino Linotype" w:hAnsi="Palatino Linotype" w:cs="Arial"/>
          <w:b/>
          <w:color w:val="000000" w:themeColor="text1"/>
        </w:rPr>
      </w:pPr>
      <w:r w:rsidRPr="00720CA7">
        <w:rPr>
          <w:rFonts w:ascii="Palatino Linotype" w:hAnsi="Palatino Linotype" w:cs="Arial"/>
          <w:b/>
          <w:color w:val="000000" w:themeColor="text1"/>
        </w:rPr>
        <w:t>ANTECEDENTES</w:t>
      </w:r>
    </w:p>
    <w:p w14:paraId="6BF3FA19" w14:textId="77777777" w:rsidR="00E74B41" w:rsidRPr="00720CA7" w:rsidRDefault="00E74B41" w:rsidP="00E74B41">
      <w:pPr>
        <w:spacing w:line="360" w:lineRule="auto"/>
        <w:jc w:val="both"/>
        <w:rPr>
          <w:rFonts w:ascii="Palatino Linotype" w:hAnsi="Palatino Linotype" w:cs="Arial"/>
          <w:color w:val="000000" w:themeColor="text1"/>
        </w:rPr>
      </w:pPr>
    </w:p>
    <w:p w14:paraId="09CE8081" w14:textId="298A15E7" w:rsidR="00E74B41" w:rsidRPr="00720CA7" w:rsidRDefault="007471EF" w:rsidP="006A3BAA">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 xml:space="preserve">El </w:t>
      </w:r>
      <w:r w:rsidR="00E17278" w:rsidRPr="00720CA7">
        <w:rPr>
          <w:rFonts w:ascii="Palatino Linotype" w:hAnsi="Palatino Linotype" w:cs="Arial"/>
          <w:color w:val="000000" w:themeColor="text1"/>
        </w:rPr>
        <w:t>diez</w:t>
      </w:r>
      <w:r w:rsidR="006A3BAA" w:rsidRPr="00720CA7">
        <w:rPr>
          <w:rFonts w:ascii="Palatino Linotype" w:hAnsi="Palatino Linotype" w:cs="Arial"/>
          <w:color w:val="000000" w:themeColor="text1"/>
        </w:rPr>
        <w:t xml:space="preserve"> (</w:t>
      </w:r>
      <w:r w:rsidR="00E17278" w:rsidRPr="00720CA7">
        <w:rPr>
          <w:rFonts w:ascii="Palatino Linotype" w:hAnsi="Palatino Linotype" w:cs="Arial"/>
          <w:color w:val="000000" w:themeColor="text1"/>
        </w:rPr>
        <w:t>10</w:t>
      </w:r>
      <w:r w:rsidR="006A3BAA" w:rsidRPr="00720CA7">
        <w:rPr>
          <w:rFonts w:ascii="Palatino Linotype" w:hAnsi="Palatino Linotype" w:cs="Arial"/>
          <w:color w:val="000000" w:themeColor="text1"/>
        </w:rPr>
        <w:t xml:space="preserve">) de </w:t>
      </w:r>
      <w:r w:rsidR="00E17278" w:rsidRPr="00720CA7">
        <w:rPr>
          <w:rFonts w:ascii="Palatino Linotype" w:hAnsi="Palatino Linotype" w:cs="Arial"/>
          <w:color w:val="000000" w:themeColor="text1"/>
        </w:rPr>
        <w:t>octubre</w:t>
      </w:r>
      <w:r w:rsidR="00E74B41" w:rsidRPr="00720CA7">
        <w:rPr>
          <w:rFonts w:ascii="Palatino Linotype" w:hAnsi="Palatino Linotype" w:cs="Arial"/>
          <w:color w:val="000000" w:themeColor="text1"/>
        </w:rPr>
        <w:t xml:space="preserve"> de dos mil veinti</w:t>
      </w:r>
      <w:r w:rsidR="00E17278" w:rsidRPr="00720CA7">
        <w:rPr>
          <w:rFonts w:ascii="Palatino Linotype" w:hAnsi="Palatino Linotype" w:cs="Arial"/>
          <w:color w:val="000000" w:themeColor="text1"/>
        </w:rPr>
        <w:t>dós</w:t>
      </w:r>
      <w:r w:rsidR="00E74B41" w:rsidRPr="00720CA7">
        <w:rPr>
          <w:rFonts w:ascii="Palatino Linotype" w:hAnsi="Palatino Linotype" w:cs="Arial"/>
          <w:color w:val="000000" w:themeColor="text1"/>
        </w:rPr>
        <w:t xml:space="preserve">, </w:t>
      </w:r>
      <w:r w:rsidR="00E74B41" w:rsidRPr="00720CA7">
        <w:rPr>
          <w:rFonts w:ascii="Palatino Linotype" w:hAnsi="Palatino Linotype" w:cs="Arial"/>
          <w:b/>
          <w:color w:val="000000" w:themeColor="text1"/>
        </w:rPr>
        <w:t>EL RECURRENTE</w:t>
      </w:r>
      <w:r w:rsidR="00E74B41" w:rsidRPr="00720CA7">
        <w:rPr>
          <w:rFonts w:ascii="Palatino Linotype" w:hAnsi="Palatino Linotype" w:cs="Arial"/>
          <w:color w:val="000000" w:themeColor="text1"/>
        </w:rPr>
        <w:t xml:space="preserve"> presentó, ante el </w:t>
      </w:r>
      <w:r w:rsidR="00E74B41" w:rsidRPr="00720CA7">
        <w:rPr>
          <w:rFonts w:ascii="Palatino Linotype" w:hAnsi="Palatino Linotype" w:cs="Arial"/>
          <w:b/>
          <w:color w:val="000000" w:themeColor="text1"/>
        </w:rPr>
        <w:t>SUJETO OBLIGADO</w:t>
      </w:r>
      <w:r w:rsidR="00E74B41" w:rsidRPr="00720CA7">
        <w:rPr>
          <w:rFonts w:ascii="Palatino Linotype" w:hAnsi="Palatino Linotype" w:cs="Arial"/>
          <w:color w:val="000000" w:themeColor="text1"/>
        </w:rPr>
        <w:t xml:space="preserve"> vía Sistema de Acceso a la Información Mexiquense (SAIMEX), las solicitudes de información pública registradas con el número </w:t>
      </w:r>
      <w:r w:rsidR="002A20E7" w:rsidRPr="00720CA7">
        <w:rPr>
          <w:rFonts w:ascii="Palatino Linotype" w:hAnsi="Palatino Linotype" w:cs="Arial"/>
          <w:b/>
          <w:szCs w:val="18"/>
        </w:rPr>
        <w:t>00</w:t>
      </w:r>
      <w:r w:rsidR="00E17278" w:rsidRPr="00720CA7">
        <w:rPr>
          <w:rFonts w:ascii="Palatino Linotype" w:hAnsi="Palatino Linotype" w:cs="Arial"/>
          <w:b/>
          <w:szCs w:val="18"/>
        </w:rPr>
        <w:t>373</w:t>
      </w:r>
      <w:r w:rsidR="002A20E7" w:rsidRPr="00720CA7">
        <w:rPr>
          <w:rFonts w:ascii="Palatino Linotype" w:hAnsi="Palatino Linotype" w:cs="Arial"/>
          <w:b/>
          <w:szCs w:val="18"/>
        </w:rPr>
        <w:t>/</w:t>
      </w:r>
      <w:r w:rsidR="00E17278" w:rsidRPr="00720CA7">
        <w:rPr>
          <w:rFonts w:ascii="Palatino Linotype" w:hAnsi="Palatino Linotype" w:cs="Arial"/>
          <w:b/>
          <w:szCs w:val="18"/>
        </w:rPr>
        <w:t>CUAUTIT/IP/2022</w:t>
      </w:r>
      <w:r w:rsidR="006A3BAA" w:rsidRPr="00720CA7">
        <w:rPr>
          <w:rFonts w:ascii="Palatino Linotype" w:hAnsi="Palatino Linotype" w:cs="Arial"/>
          <w:b/>
          <w:szCs w:val="18"/>
        </w:rPr>
        <w:t>, 00</w:t>
      </w:r>
      <w:r w:rsidR="00E17278" w:rsidRPr="00720CA7">
        <w:rPr>
          <w:rFonts w:ascii="Palatino Linotype" w:hAnsi="Palatino Linotype" w:cs="Arial"/>
          <w:b/>
          <w:szCs w:val="18"/>
        </w:rPr>
        <w:t>374</w:t>
      </w:r>
      <w:r w:rsidR="006A3BAA" w:rsidRPr="00720CA7">
        <w:rPr>
          <w:rFonts w:ascii="Palatino Linotype" w:hAnsi="Palatino Linotype" w:cs="Arial"/>
          <w:b/>
          <w:szCs w:val="18"/>
        </w:rPr>
        <w:t>/</w:t>
      </w:r>
      <w:r w:rsidR="00E17278" w:rsidRPr="00720CA7">
        <w:rPr>
          <w:rFonts w:ascii="Palatino Linotype" w:hAnsi="Palatino Linotype" w:cs="Arial"/>
          <w:b/>
          <w:szCs w:val="18"/>
        </w:rPr>
        <w:t>CUAUTIT</w:t>
      </w:r>
      <w:r w:rsidR="006A3BAA" w:rsidRPr="00720CA7">
        <w:rPr>
          <w:rFonts w:ascii="Palatino Linotype" w:hAnsi="Palatino Linotype" w:cs="Arial"/>
          <w:b/>
          <w:szCs w:val="18"/>
        </w:rPr>
        <w:t>/IP/202</w:t>
      </w:r>
      <w:r w:rsidR="00E17278" w:rsidRPr="00720CA7">
        <w:rPr>
          <w:rFonts w:ascii="Palatino Linotype" w:hAnsi="Palatino Linotype" w:cs="Arial"/>
          <w:b/>
          <w:szCs w:val="18"/>
        </w:rPr>
        <w:t>2</w:t>
      </w:r>
      <w:r w:rsidR="006A3BAA" w:rsidRPr="00720CA7">
        <w:rPr>
          <w:rFonts w:ascii="Palatino Linotype" w:hAnsi="Palatino Linotype" w:cs="Arial"/>
          <w:b/>
          <w:szCs w:val="18"/>
        </w:rPr>
        <w:t>, 00</w:t>
      </w:r>
      <w:r w:rsidR="00E17278" w:rsidRPr="00720CA7">
        <w:rPr>
          <w:rFonts w:ascii="Palatino Linotype" w:hAnsi="Palatino Linotype" w:cs="Arial"/>
          <w:b/>
          <w:szCs w:val="18"/>
        </w:rPr>
        <w:t>377</w:t>
      </w:r>
      <w:r w:rsidR="006A3BAA" w:rsidRPr="00720CA7">
        <w:rPr>
          <w:rFonts w:ascii="Palatino Linotype" w:hAnsi="Palatino Linotype" w:cs="Arial"/>
          <w:b/>
          <w:szCs w:val="18"/>
        </w:rPr>
        <w:t>/</w:t>
      </w:r>
      <w:r w:rsidR="00E17278" w:rsidRPr="00720CA7">
        <w:rPr>
          <w:rFonts w:ascii="Palatino Linotype" w:hAnsi="Palatino Linotype" w:cs="Arial"/>
          <w:b/>
          <w:szCs w:val="18"/>
        </w:rPr>
        <w:t>CUAUTIT</w:t>
      </w:r>
      <w:r w:rsidR="006A3BAA" w:rsidRPr="00720CA7">
        <w:rPr>
          <w:rFonts w:ascii="Palatino Linotype" w:hAnsi="Palatino Linotype" w:cs="Arial"/>
          <w:b/>
          <w:szCs w:val="18"/>
        </w:rPr>
        <w:t>/IP/202</w:t>
      </w:r>
      <w:r w:rsidR="00E17278" w:rsidRPr="00720CA7">
        <w:rPr>
          <w:rFonts w:ascii="Palatino Linotype" w:hAnsi="Palatino Linotype" w:cs="Arial"/>
          <w:b/>
          <w:szCs w:val="18"/>
        </w:rPr>
        <w:t>2</w:t>
      </w:r>
      <w:r w:rsidR="0080677C" w:rsidRPr="00720CA7">
        <w:rPr>
          <w:rFonts w:ascii="Palatino Linotype" w:hAnsi="Palatino Linotype" w:cs="Arial"/>
          <w:b/>
          <w:szCs w:val="18"/>
        </w:rPr>
        <w:t xml:space="preserve"> y 00</w:t>
      </w:r>
      <w:r w:rsidR="00E17278" w:rsidRPr="00720CA7">
        <w:rPr>
          <w:rFonts w:ascii="Palatino Linotype" w:hAnsi="Palatino Linotype" w:cs="Arial"/>
          <w:b/>
          <w:szCs w:val="18"/>
        </w:rPr>
        <w:t>378</w:t>
      </w:r>
      <w:r w:rsidR="0080677C" w:rsidRPr="00720CA7">
        <w:rPr>
          <w:rFonts w:ascii="Palatino Linotype" w:hAnsi="Palatino Linotype" w:cs="Arial"/>
          <w:b/>
          <w:szCs w:val="18"/>
        </w:rPr>
        <w:t>/</w:t>
      </w:r>
      <w:r w:rsidR="00E17278" w:rsidRPr="00720CA7">
        <w:rPr>
          <w:rFonts w:ascii="Palatino Linotype" w:hAnsi="Palatino Linotype" w:cs="Arial"/>
          <w:b/>
          <w:szCs w:val="18"/>
        </w:rPr>
        <w:t>CUAUTIT</w:t>
      </w:r>
      <w:r w:rsidR="0080677C" w:rsidRPr="00720CA7">
        <w:rPr>
          <w:rFonts w:ascii="Palatino Linotype" w:hAnsi="Palatino Linotype" w:cs="Arial"/>
          <w:b/>
          <w:szCs w:val="18"/>
        </w:rPr>
        <w:t>/IP/202</w:t>
      </w:r>
      <w:r w:rsidR="00E17278" w:rsidRPr="00720CA7">
        <w:rPr>
          <w:rFonts w:ascii="Palatino Linotype" w:hAnsi="Palatino Linotype" w:cs="Arial"/>
          <w:b/>
          <w:szCs w:val="18"/>
        </w:rPr>
        <w:t>2</w:t>
      </w:r>
      <w:r w:rsidR="00B256A3" w:rsidRPr="00720CA7">
        <w:rPr>
          <w:rFonts w:ascii="Palatino Linotype" w:hAnsi="Palatino Linotype" w:cs="Arial"/>
          <w:b/>
          <w:szCs w:val="18"/>
        </w:rPr>
        <w:t xml:space="preserve">, </w:t>
      </w:r>
      <w:r w:rsidR="00B256A3" w:rsidRPr="00720CA7">
        <w:rPr>
          <w:rFonts w:ascii="Palatino Linotype" w:hAnsi="Palatino Linotype" w:cs="Arial"/>
          <w:szCs w:val="18"/>
        </w:rPr>
        <w:t xml:space="preserve">en las que </w:t>
      </w:r>
      <w:r w:rsidR="00E74B41" w:rsidRPr="00720CA7">
        <w:rPr>
          <w:rFonts w:ascii="Palatino Linotype" w:hAnsi="Palatino Linotype" w:cs="Arial"/>
          <w:color w:val="000000" w:themeColor="text1"/>
        </w:rPr>
        <w:t>solicitó lo siguiente:</w:t>
      </w:r>
    </w:p>
    <w:p w14:paraId="52248C3C" w14:textId="77777777" w:rsidR="00E74B41" w:rsidRPr="00720CA7" w:rsidRDefault="00E74B41" w:rsidP="00E74B41">
      <w:pPr>
        <w:spacing w:line="360" w:lineRule="auto"/>
        <w:jc w:val="both"/>
        <w:rPr>
          <w:rFonts w:ascii="Palatino Linotype" w:hAnsi="Palatino Linotype" w:cs="Arial"/>
          <w:color w:val="000000" w:themeColor="text1"/>
        </w:rPr>
      </w:pPr>
    </w:p>
    <w:tbl>
      <w:tblPr>
        <w:tblStyle w:val="Tablaconcuadrcula"/>
        <w:tblW w:w="8642" w:type="dxa"/>
        <w:tblLayout w:type="fixed"/>
        <w:tblLook w:val="04A0" w:firstRow="1" w:lastRow="0" w:firstColumn="1" w:lastColumn="0" w:noHBand="0" w:noVBand="1"/>
      </w:tblPr>
      <w:tblGrid>
        <w:gridCol w:w="2263"/>
        <w:gridCol w:w="2551"/>
        <w:gridCol w:w="3828"/>
      </w:tblGrid>
      <w:tr w:rsidR="00E74B41" w:rsidRPr="00720CA7" w14:paraId="55E43BD0" w14:textId="77777777" w:rsidTr="00E17278">
        <w:tc>
          <w:tcPr>
            <w:tcW w:w="2263" w:type="dxa"/>
          </w:tcPr>
          <w:p w14:paraId="0CACC204" w14:textId="0CC26782" w:rsidR="00E74B41" w:rsidRPr="00720CA7" w:rsidRDefault="00E17278" w:rsidP="006A3BAA">
            <w:pPr>
              <w:rPr>
                <w:rFonts w:ascii="Palatino Linotype" w:hAnsi="Palatino Linotype" w:cs="Arial"/>
                <w:b/>
                <w:szCs w:val="22"/>
              </w:rPr>
            </w:pPr>
            <w:r w:rsidRPr="00720CA7">
              <w:rPr>
                <w:rFonts w:ascii="Palatino Linotype" w:hAnsi="Palatino Linotype" w:cs="Arial"/>
                <w:b/>
                <w:szCs w:val="22"/>
              </w:rPr>
              <w:t>00373/CUAUTIT/IP/2022</w:t>
            </w:r>
          </w:p>
        </w:tc>
        <w:tc>
          <w:tcPr>
            <w:tcW w:w="2551" w:type="dxa"/>
          </w:tcPr>
          <w:p w14:paraId="5A9BDCCE" w14:textId="0B501BFF" w:rsidR="00E74B41" w:rsidRPr="00720CA7" w:rsidRDefault="0080677C" w:rsidP="00A153D6">
            <w:pPr>
              <w:rPr>
                <w:rFonts w:ascii="Palatino Linotype" w:hAnsi="Palatino Linotype" w:cs="Arial"/>
                <w:b/>
                <w:szCs w:val="22"/>
                <w:shd w:val="clear" w:color="auto" w:fill="FFFFFF"/>
              </w:rPr>
            </w:pPr>
            <w:r w:rsidRPr="00720CA7">
              <w:rPr>
                <w:rFonts w:ascii="Palatino Linotype" w:eastAsia="Calibri" w:hAnsi="Palatino Linotype" w:cs="Arial"/>
                <w:b/>
                <w:szCs w:val="22"/>
                <w:lang w:val="es-ES"/>
              </w:rPr>
              <w:t>16643</w:t>
            </w:r>
            <w:r w:rsidRPr="00720CA7">
              <w:rPr>
                <w:rFonts w:ascii="Palatino Linotype" w:hAnsi="Palatino Linotype"/>
                <w:b/>
                <w:szCs w:val="22"/>
              </w:rPr>
              <w:t>/INFOEM/IP/RR/2022</w:t>
            </w:r>
          </w:p>
        </w:tc>
        <w:tc>
          <w:tcPr>
            <w:tcW w:w="3828" w:type="dxa"/>
          </w:tcPr>
          <w:p w14:paraId="752E9700" w14:textId="77777777" w:rsidR="00E17278" w:rsidRPr="00720CA7" w:rsidRDefault="00E17278" w:rsidP="00E17278">
            <w:pPr>
              <w:jc w:val="both"/>
              <w:rPr>
                <w:rFonts w:ascii="Palatino Linotype" w:hAnsi="Palatino Linotype"/>
                <w:i/>
                <w:szCs w:val="22"/>
              </w:rPr>
            </w:pPr>
            <w:r w:rsidRPr="00720CA7">
              <w:rPr>
                <w:rFonts w:ascii="Palatino Linotype" w:hAnsi="Palatino Linotype"/>
                <w:i/>
                <w:szCs w:val="22"/>
              </w:rPr>
              <w:t xml:space="preserve">SOLICITO COPIA CERTIFICADA POR DUPLICADO DE LOS PUNTOS 3 Y 4 DE LA ORDEN DEL DIA, QUE SE TRATARON EN LA DECIMA SEXTA SESION EXTRAORDINARIA DE CABILDO DE REGIMEN RESOLUTIVO. CON LAS </w:t>
            </w:r>
            <w:r w:rsidRPr="00720CA7">
              <w:rPr>
                <w:rFonts w:ascii="Palatino Linotype" w:hAnsi="Palatino Linotype"/>
                <w:i/>
                <w:szCs w:val="22"/>
              </w:rPr>
              <w:lastRenderedPageBreak/>
              <w:t xml:space="preserve">INTERVENCIONES DEL PRESIDENTE MUNICIPAL, </w:t>
            </w:r>
            <w:proofErr w:type="gramStart"/>
            <w:r w:rsidRPr="00720CA7">
              <w:rPr>
                <w:rFonts w:ascii="Palatino Linotype" w:hAnsi="Palatino Linotype"/>
                <w:i/>
                <w:szCs w:val="22"/>
              </w:rPr>
              <w:t>SINDICO</w:t>
            </w:r>
            <w:proofErr w:type="gramEnd"/>
            <w:r w:rsidRPr="00720CA7">
              <w:rPr>
                <w:rFonts w:ascii="Palatino Linotype" w:hAnsi="Palatino Linotype"/>
                <w:i/>
                <w:szCs w:val="22"/>
              </w:rPr>
              <w:t>, REGIDORES Y LA SECRETARIA DEL AYUNTAIENTO QUE EN ELLOS HAYAN INTERVENIDO ASI COMO SU APROBACIÓN.</w:t>
            </w:r>
          </w:p>
          <w:p w14:paraId="2872C45F" w14:textId="6B7C2C36" w:rsidR="00E74B41" w:rsidRPr="00720CA7" w:rsidRDefault="00E74B41" w:rsidP="00E74B41">
            <w:pPr>
              <w:jc w:val="both"/>
              <w:rPr>
                <w:rFonts w:ascii="Palatino Linotype" w:hAnsi="Palatino Linotype"/>
                <w:i/>
                <w:szCs w:val="22"/>
              </w:rPr>
            </w:pPr>
          </w:p>
        </w:tc>
      </w:tr>
      <w:tr w:rsidR="00E74B41" w:rsidRPr="00720CA7" w14:paraId="7BFC02BC" w14:textId="77777777" w:rsidTr="00E17278">
        <w:tc>
          <w:tcPr>
            <w:tcW w:w="2263" w:type="dxa"/>
          </w:tcPr>
          <w:p w14:paraId="2FD78975" w14:textId="4A1529D6" w:rsidR="00E74B41" w:rsidRPr="00720CA7" w:rsidRDefault="00E17278" w:rsidP="006A3BAA">
            <w:pPr>
              <w:rPr>
                <w:rFonts w:ascii="Palatino Linotype" w:hAnsi="Palatino Linotype" w:cs="Arial"/>
                <w:b/>
                <w:szCs w:val="22"/>
                <w:shd w:val="clear" w:color="auto" w:fill="FFFFFF"/>
              </w:rPr>
            </w:pPr>
            <w:r w:rsidRPr="00720CA7">
              <w:rPr>
                <w:rFonts w:ascii="Palatino Linotype" w:hAnsi="Palatino Linotype" w:cs="Arial"/>
                <w:b/>
                <w:szCs w:val="22"/>
              </w:rPr>
              <w:lastRenderedPageBreak/>
              <w:t>00374/CUAUTIT/IP/2022</w:t>
            </w:r>
            <w:r w:rsidR="006A3BAA" w:rsidRPr="00720CA7">
              <w:rPr>
                <w:rFonts w:ascii="Palatino Linotype" w:hAnsi="Palatino Linotype" w:cs="Arial"/>
                <w:b/>
                <w:szCs w:val="22"/>
              </w:rPr>
              <w:t xml:space="preserve">, </w:t>
            </w:r>
          </w:p>
        </w:tc>
        <w:tc>
          <w:tcPr>
            <w:tcW w:w="2551" w:type="dxa"/>
          </w:tcPr>
          <w:p w14:paraId="7AC120BF" w14:textId="633975D7" w:rsidR="00E74B41" w:rsidRPr="00720CA7" w:rsidRDefault="0080677C" w:rsidP="00D37C75">
            <w:pPr>
              <w:rPr>
                <w:rFonts w:ascii="Palatino Linotype" w:hAnsi="Palatino Linotype" w:cs="Arial"/>
                <w:b/>
                <w:szCs w:val="22"/>
                <w:shd w:val="clear" w:color="auto" w:fill="FFFFFF"/>
              </w:rPr>
            </w:pPr>
            <w:r w:rsidRPr="00720CA7">
              <w:rPr>
                <w:rFonts w:ascii="Palatino Linotype" w:eastAsia="Calibri" w:hAnsi="Palatino Linotype" w:cs="Tahoma"/>
                <w:b/>
                <w:szCs w:val="22"/>
                <w:lang w:eastAsia="en-US"/>
              </w:rPr>
              <w:t>16</w:t>
            </w:r>
            <w:r w:rsidR="00D37C75" w:rsidRPr="00720CA7">
              <w:rPr>
                <w:rFonts w:ascii="Palatino Linotype" w:eastAsia="Calibri" w:hAnsi="Palatino Linotype" w:cs="Tahoma"/>
                <w:b/>
                <w:szCs w:val="22"/>
                <w:lang w:eastAsia="en-US"/>
              </w:rPr>
              <w:t>6</w:t>
            </w:r>
            <w:r w:rsidRPr="00720CA7">
              <w:rPr>
                <w:rFonts w:ascii="Palatino Linotype" w:eastAsia="Calibri" w:hAnsi="Palatino Linotype" w:cs="Tahoma"/>
                <w:b/>
                <w:szCs w:val="22"/>
                <w:lang w:eastAsia="en-US"/>
              </w:rPr>
              <w:t>44/INFOEM/IP/RR/2022</w:t>
            </w:r>
          </w:p>
        </w:tc>
        <w:tc>
          <w:tcPr>
            <w:tcW w:w="3828" w:type="dxa"/>
          </w:tcPr>
          <w:p w14:paraId="691FADFE" w14:textId="77777777" w:rsidR="00E17278" w:rsidRPr="00720CA7" w:rsidRDefault="00E17278" w:rsidP="00E17278">
            <w:pPr>
              <w:jc w:val="both"/>
              <w:rPr>
                <w:rFonts w:ascii="Palatino Linotype" w:hAnsi="Palatino Linotype"/>
                <w:i/>
                <w:szCs w:val="22"/>
              </w:rPr>
            </w:pPr>
            <w:r w:rsidRPr="00720CA7">
              <w:rPr>
                <w:rFonts w:ascii="Palatino Linotype" w:hAnsi="Palatino Linotype"/>
                <w:i/>
                <w:szCs w:val="22"/>
              </w:rPr>
              <w:t xml:space="preserve">SOLICITO VIA SAIMEX LOS PUNTOS 3 Y 4 DE LA ORDEN DEL DIA, QUE SE TRATARON EN LA DECIMA SEXTA SESION EXTRAORDINARIA DE CABILDO DE REGIMEN RESOLUTIVO. CON LAS INTERVENCIONES DEL PRESIDENTE MUNICIPAL, </w:t>
            </w:r>
            <w:proofErr w:type="gramStart"/>
            <w:r w:rsidRPr="00720CA7">
              <w:rPr>
                <w:rFonts w:ascii="Palatino Linotype" w:hAnsi="Palatino Linotype"/>
                <w:i/>
                <w:szCs w:val="22"/>
              </w:rPr>
              <w:t>SINDICO</w:t>
            </w:r>
            <w:proofErr w:type="gramEnd"/>
            <w:r w:rsidRPr="00720CA7">
              <w:rPr>
                <w:rFonts w:ascii="Palatino Linotype" w:hAnsi="Palatino Linotype"/>
                <w:i/>
                <w:szCs w:val="22"/>
              </w:rPr>
              <w:t>, REGIDORES Y LA SECRETARIA DEL AYUNTAMIENTO QUE EN ELLOS HAYAN INTERVENIDO ASI COMO SU APROBACIÓN.</w:t>
            </w:r>
          </w:p>
          <w:p w14:paraId="5E123805" w14:textId="09EAD7AA" w:rsidR="00E74B41" w:rsidRPr="00720CA7" w:rsidRDefault="00E74B41" w:rsidP="00E74B41">
            <w:pPr>
              <w:jc w:val="both"/>
              <w:rPr>
                <w:rFonts w:ascii="Palatino Linotype" w:hAnsi="Palatino Linotype"/>
                <w:i/>
                <w:szCs w:val="22"/>
              </w:rPr>
            </w:pPr>
          </w:p>
        </w:tc>
      </w:tr>
      <w:tr w:rsidR="006A3BAA" w:rsidRPr="00720CA7" w14:paraId="57F3782C" w14:textId="77777777" w:rsidTr="00E17278">
        <w:tc>
          <w:tcPr>
            <w:tcW w:w="2263" w:type="dxa"/>
          </w:tcPr>
          <w:p w14:paraId="093811E8" w14:textId="64B7E421" w:rsidR="006A3BAA" w:rsidRPr="00720CA7" w:rsidRDefault="00E17278" w:rsidP="006A3BAA">
            <w:pPr>
              <w:rPr>
                <w:rFonts w:ascii="Palatino Linotype" w:hAnsi="Palatino Linotype" w:cs="Arial"/>
                <w:b/>
                <w:szCs w:val="22"/>
              </w:rPr>
            </w:pPr>
            <w:r w:rsidRPr="00720CA7">
              <w:rPr>
                <w:rFonts w:ascii="Palatino Linotype" w:hAnsi="Palatino Linotype" w:cs="Arial"/>
                <w:b/>
                <w:szCs w:val="22"/>
              </w:rPr>
              <w:t>00377/CUAUTIT/IP/2022</w:t>
            </w:r>
          </w:p>
        </w:tc>
        <w:tc>
          <w:tcPr>
            <w:tcW w:w="2551" w:type="dxa"/>
          </w:tcPr>
          <w:p w14:paraId="47139A7E" w14:textId="7A11AEDB" w:rsidR="006A3BAA" w:rsidRPr="00720CA7" w:rsidRDefault="0080677C" w:rsidP="006A3BAA">
            <w:pPr>
              <w:rPr>
                <w:rFonts w:ascii="Palatino Linotype" w:eastAsia="Calibri" w:hAnsi="Palatino Linotype" w:cs="Tahoma"/>
                <w:b/>
                <w:szCs w:val="22"/>
                <w:lang w:eastAsia="en-US"/>
              </w:rPr>
            </w:pPr>
            <w:r w:rsidRPr="00720CA7">
              <w:rPr>
                <w:rFonts w:ascii="Palatino Linotype" w:hAnsi="Palatino Linotype"/>
                <w:b/>
                <w:szCs w:val="22"/>
              </w:rPr>
              <w:t>16647/INFOEM/IP/RR/2022</w:t>
            </w:r>
          </w:p>
        </w:tc>
        <w:tc>
          <w:tcPr>
            <w:tcW w:w="3828" w:type="dxa"/>
          </w:tcPr>
          <w:p w14:paraId="49568A43" w14:textId="77777777" w:rsidR="00E17278" w:rsidRPr="00720CA7" w:rsidRDefault="00E17278" w:rsidP="00E17278">
            <w:pPr>
              <w:jc w:val="both"/>
              <w:rPr>
                <w:rFonts w:ascii="Palatino Linotype" w:hAnsi="Palatino Linotype"/>
                <w:i/>
                <w:szCs w:val="22"/>
              </w:rPr>
            </w:pPr>
            <w:r w:rsidRPr="00720CA7">
              <w:rPr>
                <w:rFonts w:ascii="Palatino Linotype" w:hAnsi="Palatino Linotype"/>
                <w:i/>
                <w:szCs w:val="22"/>
              </w:rPr>
              <w:t xml:space="preserve">SOLICITO ME INFORME EN COPIA CERTIFICADA POR PARTE DE LA SECRETARIA DEL AYUNTAMIENTO LIC. ANA SILVIA ROA MORENO, CUAL ES EL FUNDAMENTO LEGAL EN PARTICULAR DEL PUNTO 4, DEL ORDEN DEL DIA DE LA DECIMA SEXTA SESION EXTRAORDINARIA DE CABILDO DE REGIMEN RESOLUTIVO DONDE EL PRESIDENTE MUNICIPAL </w:t>
            </w:r>
            <w:r w:rsidRPr="00720CA7">
              <w:rPr>
                <w:rFonts w:ascii="Palatino Linotype" w:hAnsi="Palatino Linotype"/>
                <w:i/>
                <w:szCs w:val="22"/>
              </w:rPr>
              <w:lastRenderedPageBreak/>
              <w:t xml:space="preserve">CONVOCO PARA TRATAR EL SIGUIENTE ASUNTO. 4. "CONSIDERACION Y EN SU CASO, APROBACION DEL CUMPLIMIENTO AL REQUERIMIENTO ORDENADO POR LA MINISTRA INSTRUCTORA ANA MARGARITA RIOS FARJAT, ENEL MENCIONADO ACUERDO DE FECHA TRECE DE JUNIO DEL AÑO DOS MIL </w:t>
            </w:r>
            <w:proofErr w:type="gramStart"/>
            <w:r w:rsidRPr="00720CA7">
              <w:rPr>
                <w:rFonts w:ascii="Palatino Linotype" w:hAnsi="Palatino Linotype"/>
                <w:i/>
                <w:szCs w:val="22"/>
              </w:rPr>
              <w:t>VEINTIDOS ,</w:t>
            </w:r>
            <w:proofErr w:type="gramEnd"/>
            <w:r w:rsidRPr="00720CA7">
              <w:rPr>
                <w:rFonts w:ascii="Palatino Linotype" w:hAnsi="Palatino Linotype"/>
                <w:i/>
                <w:szCs w:val="22"/>
              </w:rPr>
              <w:t xml:space="preserve"> ASI COMO LAS ACCIONES QUE SE IMPLEMENTARAN PARA EL DEBIDO CUMPLIMIENTO". LO ANTERIOR PARA TENER CONOCIMIENTO COMO PONE EN APROBACIÓN DEL CABILDO UN MANDATO JUDICIAL, ENTENDIENDO QUE QUIEN CONVOCA ES EL PRESIDENTE MUNICIPAL Y JUNTO CON LA SINDICO Y REGIDORES VOTARON. ASI MISMO SOLICITO EN COPIA CERTIFICADA QUE EDILES DEL AYUNTAMIENTO ACUDIERON A DICHA SESION Y CUAL FUE SU SENTIDO DE SU VOTO EN PARTICULAR EN ESTE PUNTO.LO ANTERIOR POR SER NECESARIO PARA REALIAR LA IMPUGNACIÍN DEL MISMO Y FINCAR RESPONSABILIADAD PENAL Y ADMINISTRATIVA A LOS MISMOS.</w:t>
            </w:r>
          </w:p>
          <w:p w14:paraId="561AA9DD" w14:textId="7F62D92D" w:rsidR="006A3BAA" w:rsidRPr="00720CA7" w:rsidRDefault="006A3BAA" w:rsidP="00347E3E">
            <w:pPr>
              <w:jc w:val="both"/>
              <w:rPr>
                <w:rFonts w:ascii="Palatino Linotype" w:hAnsi="Palatino Linotype"/>
                <w:i/>
                <w:szCs w:val="22"/>
              </w:rPr>
            </w:pPr>
          </w:p>
        </w:tc>
      </w:tr>
      <w:tr w:rsidR="006A3BAA" w:rsidRPr="00720CA7" w14:paraId="33BE8A46" w14:textId="77777777" w:rsidTr="00E17278">
        <w:tc>
          <w:tcPr>
            <w:tcW w:w="2263" w:type="dxa"/>
          </w:tcPr>
          <w:p w14:paraId="654AEA07" w14:textId="761E95EB" w:rsidR="006A3BAA" w:rsidRPr="00720CA7" w:rsidRDefault="00E17278" w:rsidP="006A3BAA">
            <w:pPr>
              <w:rPr>
                <w:rFonts w:ascii="Palatino Linotype" w:hAnsi="Palatino Linotype" w:cs="Arial"/>
                <w:b/>
                <w:szCs w:val="22"/>
              </w:rPr>
            </w:pPr>
            <w:r w:rsidRPr="00720CA7">
              <w:rPr>
                <w:rFonts w:ascii="Palatino Linotype" w:hAnsi="Palatino Linotype" w:cs="Arial"/>
                <w:b/>
                <w:szCs w:val="22"/>
              </w:rPr>
              <w:lastRenderedPageBreak/>
              <w:t>00378/CUAUTIT/IP/2022</w:t>
            </w:r>
            <w:r w:rsidR="006A3BAA" w:rsidRPr="00720CA7">
              <w:rPr>
                <w:rFonts w:ascii="Palatino Linotype" w:hAnsi="Palatino Linotype" w:cs="Arial"/>
                <w:b/>
                <w:szCs w:val="22"/>
              </w:rPr>
              <w:t xml:space="preserve"> </w:t>
            </w:r>
          </w:p>
        </w:tc>
        <w:tc>
          <w:tcPr>
            <w:tcW w:w="2551" w:type="dxa"/>
          </w:tcPr>
          <w:p w14:paraId="0655E812" w14:textId="77777777" w:rsidR="0080677C" w:rsidRPr="00720CA7" w:rsidRDefault="0080677C" w:rsidP="0080677C">
            <w:pPr>
              <w:spacing w:line="360" w:lineRule="auto"/>
              <w:jc w:val="both"/>
              <w:rPr>
                <w:rFonts w:ascii="Palatino Linotype" w:hAnsi="Palatino Linotype"/>
                <w:b/>
                <w:szCs w:val="22"/>
              </w:rPr>
            </w:pPr>
            <w:r w:rsidRPr="00720CA7">
              <w:rPr>
                <w:rFonts w:ascii="Palatino Linotype" w:eastAsia="Calibri" w:hAnsi="Palatino Linotype" w:cs="Tahoma"/>
                <w:b/>
                <w:szCs w:val="22"/>
                <w:lang w:eastAsia="en-US"/>
              </w:rPr>
              <w:t>16648/INFOEM/IP/RR/2022</w:t>
            </w:r>
          </w:p>
          <w:p w14:paraId="060104DC" w14:textId="05D98F2A" w:rsidR="006A3BAA" w:rsidRPr="00720CA7" w:rsidRDefault="006A3BAA" w:rsidP="006A3BAA">
            <w:pPr>
              <w:rPr>
                <w:rFonts w:ascii="Palatino Linotype" w:eastAsia="Calibri" w:hAnsi="Palatino Linotype" w:cs="Tahoma"/>
                <w:b/>
                <w:szCs w:val="22"/>
                <w:lang w:eastAsia="en-US"/>
              </w:rPr>
            </w:pPr>
          </w:p>
        </w:tc>
        <w:tc>
          <w:tcPr>
            <w:tcW w:w="3828" w:type="dxa"/>
          </w:tcPr>
          <w:p w14:paraId="42FCCAE7" w14:textId="77777777" w:rsidR="00E17278" w:rsidRPr="00720CA7" w:rsidRDefault="00E17278" w:rsidP="00E17278">
            <w:pPr>
              <w:jc w:val="both"/>
              <w:rPr>
                <w:rFonts w:ascii="Palatino Linotype" w:hAnsi="Palatino Linotype"/>
                <w:i/>
                <w:szCs w:val="22"/>
              </w:rPr>
            </w:pPr>
            <w:r w:rsidRPr="00720CA7">
              <w:rPr>
                <w:rFonts w:ascii="Palatino Linotype" w:hAnsi="Palatino Linotype"/>
                <w:i/>
                <w:szCs w:val="22"/>
              </w:rPr>
              <w:t xml:space="preserve">SOLICITO ME INFORME VIA SAIMEX POR PARTE DE LA SECRETARIA DEL AYUNTAMIENTO LIC. ANA SILVIA ROA MORENO, CUAL ES EL FUNDAMENTO LEGAL EN PARTICULAR DEL PUNTO 4, DEL ORDEN DEL DIA DE LA DECIMA SEXTA SESION EXTRAORDINARIA DE CABILDO DE REGIMEN RESOLUTIVO PORQUE NO VIENE EN LA CONVOCATORIA CITADA; DONDE EL PRESIDENTE MUNICIPAL CONVOCO PARA TRATAR EL SIGUIENTE ASUNTO. 4. "CONSIDERACION Y EN SU CASO, APROBACION DEL CUMPLIMIENTO AL REQUERIMIENTO ORDENADO POR LA MINISTRA INSTRUCTORA ANA MARGARITA RIOS FARJAT, EN EL MENCIONADO ACUERDO DE FECHA TRECE DE JUNIO DEL AÑO DOS MIL VEINTIDOS , ASI COMO LAS ACCIONES QUE SE IMPLEMENTARAN PARA EL DEBIDO CUMPLIMIENTO". LO ANTERIOR PARA TENER CONOCIMIENTO COMO PONE EN APROBACIÓN DEL CABILDO UN MANDATO JUDICIAL, ENTENDIENDO QUE QUIEN </w:t>
            </w:r>
            <w:r w:rsidRPr="00720CA7">
              <w:rPr>
                <w:rFonts w:ascii="Palatino Linotype" w:hAnsi="Palatino Linotype"/>
                <w:i/>
                <w:szCs w:val="22"/>
              </w:rPr>
              <w:lastRenderedPageBreak/>
              <w:t>CONVOCA ES EL PRESIDENTE MUNICIPAL Y JUNTO CON LA SINDICO Y REGIDORES VOTARON. ASI MISMO SOLICITO VIA SAIMEX QUE EDILES DEL AYUNTAMIENTO ACUDIERON A DICHA SESION Y CUAL FUE SU SENTIDO DE SU VOTO EN PARTICULAR EN ESTE PUNTO.LO ANTERIOR POR SER NECESARIO PARA REALIAR LA IMPUGNACIÍN DEL MISMO Y FINCAR RESPONSABILIADAD PENAL Y ADMINISTRATIVA A LOS MISMOS.</w:t>
            </w:r>
          </w:p>
          <w:p w14:paraId="70241821" w14:textId="1CCDD202" w:rsidR="006A3BAA" w:rsidRPr="00720CA7" w:rsidRDefault="006A3BAA" w:rsidP="00347E3E">
            <w:pPr>
              <w:jc w:val="both"/>
              <w:rPr>
                <w:rFonts w:ascii="Palatino Linotype" w:hAnsi="Palatino Linotype"/>
                <w:i/>
                <w:szCs w:val="22"/>
              </w:rPr>
            </w:pPr>
          </w:p>
        </w:tc>
      </w:tr>
    </w:tbl>
    <w:p w14:paraId="1A0E5DEA" w14:textId="6D752CD5" w:rsidR="00E74B41" w:rsidRPr="00720CA7" w:rsidRDefault="00C760A0" w:rsidP="00C760A0">
      <w:pPr>
        <w:tabs>
          <w:tab w:val="left" w:pos="5670"/>
        </w:tabs>
        <w:spacing w:line="360" w:lineRule="auto"/>
        <w:jc w:val="both"/>
        <w:rPr>
          <w:rFonts w:ascii="Palatino Linotype" w:hAnsi="Palatino Linotype" w:cs="Arial"/>
          <w:color w:val="000000" w:themeColor="text1"/>
        </w:rPr>
      </w:pPr>
      <w:r w:rsidRPr="00720CA7">
        <w:rPr>
          <w:rFonts w:ascii="Palatino Linotype" w:hAnsi="Palatino Linotype" w:cs="Arial"/>
          <w:color w:val="000000" w:themeColor="text1"/>
        </w:rPr>
        <w:lastRenderedPageBreak/>
        <w:tab/>
      </w:r>
    </w:p>
    <w:p w14:paraId="099510C7" w14:textId="6B507D7B"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Señaló como modalidad de entrega de la información a través del SAIMEX</w:t>
      </w:r>
      <w:r w:rsidR="00E17278" w:rsidRPr="00720CA7">
        <w:rPr>
          <w:rFonts w:ascii="Palatino Linotype" w:hAnsi="Palatino Linotype" w:cs="Arial"/>
          <w:color w:val="000000" w:themeColor="text1"/>
        </w:rPr>
        <w:t xml:space="preserve"> y COPIAS CERTIFICADAS</w:t>
      </w:r>
      <w:r w:rsidRPr="00720CA7">
        <w:rPr>
          <w:rFonts w:ascii="Palatino Linotype" w:hAnsi="Palatino Linotype" w:cs="Arial"/>
          <w:color w:val="000000" w:themeColor="text1"/>
        </w:rPr>
        <w:t>.</w:t>
      </w:r>
    </w:p>
    <w:p w14:paraId="270A186F" w14:textId="77777777" w:rsidR="00340BC8" w:rsidRPr="00720CA7" w:rsidRDefault="00340BC8" w:rsidP="00340BC8">
      <w:pPr>
        <w:pStyle w:val="Prrafodelista"/>
        <w:spacing w:line="360" w:lineRule="auto"/>
        <w:ind w:left="0"/>
        <w:jc w:val="both"/>
        <w:rPr>
          <w:rFonts w:ascii="Palatino Linotype" w:hAnsi="Palatino Linotype" w:cs="Arial"/>
          <w:color w:val="000000" w:themeColor="text1"/>
        </w:rPr>
      </w:pPr>
    </w:p>
    <w:p w14:paraId="1A417ADB" w14:textId="728E4BA8" w:rsidR="006A0DE5" w:rsidRPr="00720CA7" w:rsidRDefault="00340BC8" w:rsidP="006A0DE5">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 xml:space="preserve">El Sujeto Obligado, el </w:t>
      </w:r>
      <w:r w:rsidR="006A0DE5" w:rsidRPr="00720CA7">
        <w:rPr>
          <w:rFonts w:ascii="Palatino Linotype" w:hAnsi="Palatino Linotype" w:cs="Arial"/>
          <w:color w:val="000000" w:themeColor="text1"/>
        </w:rPr>
        <w:t xml:space="preserve">diez </w:t>
      </w:r>
      <w:r w:rsidRPr="00720CA7">
        <w:rPr>
          <w:rFonts w:ascii="Palatino Linotype" w:hAnsi="Palatino Linotype" w:cs="Arial"/>
          <w:color w:val="000000" w:themeColor="text1"/>
        </w:rPr>
        <w:t>(</w:t>
      </w:r>
      <w:r w:rsidR="006A0DE5" w:rsidRPr="00720CA7">
        <w:rPr>
          <w:rFonts w:ascii="Palatino Linotype" w:hAnsi="Palatino Linotype" w:cs="Arial"/>
          <w:color w:val="000000" w:themeColor="text1"/>
        </w:rPr>
        <w:t>10</w:t>
      </w:r>
      <w:r w:rsidRPr="00720CA7">
        <w:rPr>
          <w:rFonts w:ascii="Palatino Linotype" w:hAnsi="Palatino Linotype" w:cs="Arial"/>
          <w:color w:val="000000" w:themeColor="text1"/>
        </w:rPr>
        <w:t xml:space="preserve">) </w:t>
      </w:r>
      <w:r w:rsidR="006A0DE5" w:rsidRPr="00720CA7">
        <w:rPr>
          <w:rFonts w:ascii="Palatino Linotype" w:hAnsi="Palatino Linotype" w:cs="Arial"/>
          <w:color w:val="000000" w:themeColor="text1"/>
        </w:rPr>
        <w:t>noviembre</w:t>
      </w:r>
      <w:r w:rsidR="009A7A55" w:rsidRPr="00720CA7">
        <w:rPr>
          <w:rFonts w:ascii="Palatino Linotype" w:hAnsi="Palatino Linotype" w:cs="Arial"/>
          <w:color w:val="000000" w:themeColor="text1"/>
        </w:rPr>
        <w:t xml:space="preserve"> </w:t>
      </w:r>
      <w:r w:rsidRPr="00720CA7">
        <w:rPr>
          <w:rFonts w:ascii="Palatino Linotype" w:hAnsi="Palatino Linotype" w:cs="Arial"/>
          <w:color w:val="000000" w:themeColor="text1"/>
        </w:rPr>
        <w:t>de dos mil veinti</w:t>
      </w:r>
      <w:r w:rsidR="006A0DE5" w:rsidRPr="00720CA7">
        <w:rPr>
          <w:rFonts w:ascii="Palatino Linotype" w:hAnsi="Palatino Linotype" w:cs="Arial"/>
          <w:color w:val="000000" w:themeColor="text1"/>
        </w:rPr>
        <w:t>dós</w:t>
      </w:r>
      <w:r w:rsidRPr="00720CA7">
        <w:rPr>
          <w:rFonts w:ascii="Palatino Linotype" w:hAnsi="Palatino Linotype" w:cs="Arial"/>
          <w:color w:val="000000" w:themeColor="text1"/>
        </w:rPr>
        <w:t xml:space="preserve">, solicitó una prórroga para </w:t>
      </w:r>
      <w:r w:rsidR="006A0DE5" w:rsidRPr="00720CA7">
        <w:rPr>
          <w:rFonts w:ascii="Palatino Linotype" w:hAnsi="Palatino Linotype" w:cs="Arial"/>
          <w:color w:val="000000" w:themeColor="text1"/>
        </w:rPr>
        <w:t>dar respuesta a las solicitudes.</w:t>
      </w:r>
    </w:p>
    <w:p w14:paraId="57F95322" w14:textId="77777777" w:rsidR="006A0DE5" w:rsidRPr="00720CA7" w:rsidRDefault="006A0DE5" w:rsidP="006A0DE5">
      <w:pPr>
        <w:pStyle w:val="Prrafodelista"/>
        <w:rPr>
          <w:rFonts w:ascii="Palatino Linotype" w:hAnsi="Palatino Linotype" w:cs="Arial"/>
          <w:color w:val="000000" w:themeColor="text1"/>
        </w:rPr>
      </w:pPr>
    </w:p>
    <w:p w14:paraId="12AF8502" w14:textId="77777777" w:rsidR="006A0DE5" w:rsidRPr="00720CA7" w:rsidRDefault="006A0DE5" w:rsidP="006A0DE5">
      <w:pPr>
        <w:pStyle w:val="Prrafodelista"/>
        <w:spacing w:line="360" w:lineRule="auto"/>
        <w:ind w:left="0"/>
        <w:jc w:val="both"/>
        <w:rPr>
          <w:rFonts w:ascii="Palatino Linotype" w:hAnsi="Palatino Linotype" w:cs="Arial"/>
          <w:color w:val="000000" w:themeColor="text1"/>
        </w:rPr>
      </w:pPr>
    </w:p>
    <w:p w14:paraId="6A2F05F0" w14:textId="022BB41C" w:rsidR="00EE1450" w:rsidRPr="00720CA7" w:rsidRDefault="00882688"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E</w:t>
      </w:r>
      <w:r w:rsidR="00340BC8" w:rsidRPr="00720CA7">
        <w:rPr>
          <w:rFonts w:ascii="Palatino Linotype" w:hAnsi="Palatino Linotype" w:cs="Arial"/>
          <w:color w:val="000000" w:themeColor="text1"/>
        </w:rPr>
        <w:t xml:space="preserve">l </w:t>
      </w:r>
      <w:r w:rsidR="006A0DE5" w:rsidRPr="00720CA7">
        <w:rPr>
          <w:rFonts w:ascii="Palatino Linotype" w:hAnsi="Palatino Linotype" w:cs="Arial"/>
          <w:color w:val="000000" w:themeColor="text1"/>
        </w:rPr>
        <w:t>diez</w:t>
      </w:r>
      <w:r w:rsidR="00EB354C" w:rsidRPr="00720CA7">
        <w:rPr>
          <w:rFonts w:ascii="Palatino Linotype" w:hAnsi="Palatino Linotype" w:cs="Arial"/>
          <w:color w:val="000000" w:themeColor="text1"/>
        </w:rPr>
        <w:t xml:space="preserve"> </w:t>
      </w:r>
      <w:r w:rsidR="006A0DE5" w:rsidRPr="00720CA7">
        <w:rPr>
          <w:rFonts w:ascii="Palatino Linotype" w:hAnsi="Palatino Linotype" w:cs="Arial"/>
          <w:color w:val="000000" w:themeColor="text1"/>
        </w:rPr>
        <w:t>(10) d</w:t>
      </w:r>
      <w:r w:rsidR="00EB354C" w:rsidRPr="00720CA7">
        <w:rPr>
          <w:rFonts w:ascii="Palatino Linotype" w:hAnsi="Palatino Linotype" w:cs="Arial"/>
          <w:color w:val="000000" w:themeColor="text1"/>
        </w:rPr>
        <w:t xml:space="preserve">e </w:t>
      </w:r>
      <w:r w:rsidR="006A0DE5" w:rsidRPr="00720CA7">
        <w:rPr>
          <w:rFonts w:ascii="Palatino Linotype" w:hAnsi="Palatino Linotype" w:cs="Arial"/>
          <w:color w:val="000000" w:themeColor="text1"/>
        </w:rPr>
        <w:t>noviembre</w:t>
      </w:r>
      <w:r w:rsidR="00E92416" w:rsidRPr="00720CA7">
        <w:rPr>
          <w:rFonts w:ascii="Palatino Linotype" w:hAnsi="Palatino Linotype" w:cs="Arial"/>
          <w:color w:val="000000" w:themeColor="text1"/>
        </w:rPr>
        <w:t xml:space="preserve"> </w:t>
      </w:r>
      <w:r w:rsidRPr="00720CA7">
        <w:rPr>
          <w:rFonts w:ascii="Palatino Linotype" w:hAnsi="Palatino Linotype" w:cs="Arial"/>
          <w:color w:val="000000" w:themeColor="text1"/>
        </w:rPr>
        <w:t>de dos mil veinti</w:t>
      </w:r>
      <w:r w:rsidR="006A0DE5" w:rsidRPr="00720CA7">
        <w:rPr>
          <w:rFonts w:ascii="Palatino Linotype" w:hAnsi="Palatino Linotype" w:cs="Arial"/>
          <w:color w:val="000000" w:themeColor="text1"/>
        </w:rPr>
        <w:t>dós</w:t>
      </w:r>
      <w:r w:rsidRPr="00720CA7">
        <w:rPr>
          <w:rFonts w:ascii="Palatino Linotype" w:hAnsi="Palatino Linotype" w:cs="Arial"/>
          <w:color w:val="000000" w:themeColor="text1"/>
        </w:rPr>
        <w:t>,</w:t>
      </w:r>
      <w:r w:rsidR="00EE1450" w:rsidRPr="00720CA7">
        <w:rPr>
          <w:rFonts w:ascii="Palatino Linotype" w:hAnsi="Palatino Linotype" w:cs="Arial"/>
          <w:color w:val="000000" w:themeColor="text1"/>
        </w:rPr>
        <w:t xml:space="preserve"> </w:t>
      </w:r>
      <w:r w:rsidR="00495E0B" w:rsidRPr="00720CA7">
        <w:rPr>
          <w:rFonts w:ascii="Palatino Linotype" w:hAnsi="Palatino Linotype" w:cs="Arial"/>
          <w:color w:val="000000" w:themeColor="text1"/>
        </w:rPr>
        <w:t>el Sujeto Obligado dio respuesta a las solicitudes de acceso a la información,</w:t>
      </w:r>
      <w:r w:rsidR="006A0DE5" w:rsidRPr="00720CA7">
        <w:rPr>
          <w:rFonts w:ascii="Palatino Linotype" w:hAnsi="Palatino Linotype" w:cs="Arial"/>
          <w:color w:val="000000" w:themeColor="text1"/>
        </w:rPr>
        <w:t xml:space="preserve"> en todas y cada una refirió lo siguiente:</w:t>
      </w:r>
    </w:p>
    <w:p w14:paraId="248AFC93" w14:textId="77777777" w:rsidR="00614878" w:rsidRPr="00720CA7" w:rsidRDefault="00614878" w:rsidP="00614878">
      <w:pPr>
        <w:pStyle w:val="Prrafodelista"/>
        <w:spacing w:line="360" w:lineRule="auto"/>
        <w:ind w:left="0"/>
        <w:jc w:val="both"/>
        <w:rPr>
          <w:rFonts w:ascii="Palatino Linotype" w:hAnsi="Palatino Linotype" w:cs="Arial"/>
          <w:color w:val="000000" w:themeColor="text1"/>
        </w:rPr>
      </w:pPr>
    </w:p>
    <w:p w14:paraId="4128914E" w14:textId="77777777" w:rsidR="006A0DE5" w:rsidRPr="00720CA7" w:rsidRDefault="006A0DE5" w:rsidP="006A0DE5">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8876AA" w14:textId="77777777" w:rsidR="006A0DE5" w:rsidRPr="00720CA7" w:rsidRDefault="006A0DE5" w:rsidP="006A0DE5">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lastRenderedPageBreak/>
        <w:t xml:space="preserve">Buenas tardes, enviando un cordial saludo me permito brindar la información solicitada en la solicitud. </w:t>
      </w:r>
    </w:p>
    <w:p w14:paraId="4C5B2F75" w14:textId="4A3D4CCC" w:rsidR="006A0DE5" w:rsidRPr="00720CA7" w:rsidRDefault="006A0DE5" w:rsidP="006A0DE5">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Adjunto archivo.</w:t>
      </w:r>
    </w:p>
    <w:p w14:paraId="2CB7FD76" w14:textId="77777777" w:rsidR="006A0DE5" w:rsidRPr="00720CA7" w:rsidRDefault="006A0DE5" w:rsidP="006A0DE5">
      <w:pPr>
        <w:pStyle w:val="Prrafodelista"/>
        <w:spacing w:line="360" w:lineRule="auto"/>
        <w:ind w:left="567" w:right="616"/>
        <w:jc w:val="both"/>
        <w:rPr>
          <w:rFonts w:ascii="Palatino Linotype" w:hAnsi="Palatino Linotype" w:cs="Arial"/>
          <w:i/>
          <w:color w:val="000000" w:themeColor="text1"/>
          <w:sz w:val="22"/>
        </w:rPr>
      </w:pPr>
    </w:p>
    <w:p w14:paraId="61387857" w14:textId="77777777" w:rsidR="006A0DE5" w:rsidRPr="00720CA7" w:rsidRDefault="006A0DE5" w:rsidP="006A0DE5">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ATENTAMENTE</w:t>
      </w:r>
    </w:p>
    <w:p w14:paraId="2B2D7C78" w14:textId="4E6D7D78" w:rsidR="006A0DE5" w:rsidRPr="00720CA7" w:rsidRDefault="006A0DE5" w:rsidP="006A0DE5">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C. SANDRA CENTENO LEDEZMA</w:t>
      </w:r>
    </w:p>
    <w:p w14:paraId="0B0CDDB1" w14:textId="77777777" w:rsidR="006A0DE5" w:rsidRPr="00720CA7" w:rsidRDefault="006A0DE5" w:rsidP="00614878">
      <w:pPr>
        <w:pStyle w:val="Prrafodelista"/>
        <w:spacing w:line="360" w:lineRule="auto"/>
        <w:ind w:left="0"/>
        <w:jc w:val="both"/>
        <w:rPr>
          <w:rFonts w:ascii="Palatino Linotype" w:hAnsi="Palatino Linotype" w:cs="Arial"/>
          <w:color w:val="000000" w:themeColor="text1"/>
        </w:rPr>
      </w:pPr>
    </w:p>
    <w:p w14:paraId="729147B0" w14:textId="50208C6C" w:rsidR="006A0DE5" w:rsidRPr="00720CA7" w:rsidRDefault="006A0DE5"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El Sujeto Obligado adjuntó a todas las solicitudes un documento electrónico integrado por dos oficios, el primero suscrito por el Titular de la Unidad de Transparencia y dirigido a la Secretaria del Ayuntamiento, mediante el cual le turna la solicitud para su atención. El segundo oficio corresponde a la respuesta que dio la Secretaria del Ayuntamiento, en el que medularmente indica que existe una carga de trabajo y solicita una prórroga de siete (7) días para atender la solicitud.</w:t>
      </w:r>
    </w:p>
    <w:p w14:paraId="333C92E0" w14:textId="77777777" w:rsidR="006A0DE5" w:rsidRPr="00720CA7" w:rsidRDefault="006A0DE5" w:rsidP="006A0DE5">
      <w:pPr>
        <w:spacing w:line="360" w:lineRule="auto"/>
        <w:jc w:val="both"/>
        <w:rPr>
          <w:rFonts w:ascii="Palatino Linotype" w:hAnsi="Palatino Linotype" w:cs="Arial"/>
          <w:color w:val="000000" w:themeColor="text1"/>
        </w:rPr>
      </w:pPr>
    </w:p>
    <w:p w14:paraId="2245C871" w14:textId="56B5F73D" w:rsidR="00E74B41" w:rsidRPr="00720CA7" w:rsidRDefault="001009C0"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El</w:t>
      </w:r>
      <w:r w:rsidR="006A0DE5" w:rsidRPr="00720CA7">
        <w:rPr>
          <w:rFonts w:ascii="Palatino Linotype" w:hAnsi="Palatino Linotype" w:cs="Arial"/>
          <w:color w:val="000000" w:themeColor="text1"/>
        </w:rPr>
        <w:t xml:space="preserve"> diecisiete </w:t>
      </w:r>
      <w:r w:rsidR="00F7525C" w:rsidRPr="00720CA7">
        <w:rPr>
          <w:rFonts w:ascii="Palatino Linotype" w:hAnsi="Palatino Linotype" w:cs="Arial"/>
          <w:color w:val="000000" w:themeColor="text1"/>
        </w:rPr>
        <w:t>(</w:t>
      </w:r>
      <w:r w:rsidR="006A0DE5" w:rsidRPr="00720CA7">
        <w:rPr>
          <w:rFonts w:ascii="Palatino Linotype" w:hAnsi="Palatino Linotype" w:cs="Arial"/>
          <w:color w:val="000000" w:themeColor="text1"/>
        </w:rPr>
        <w:t>17</w:t>
      </w:r>
      <w:r w:rsidR="00F7525C" w:rsidRPr="00720CA7">
        <w:rPr>
          <w:rFonts w:ascii="Palatino Linotype" w:hAnsi="Palatino Linotype" w:cs="Arial"/>
          <w:color w:val="000000" w:themeColor="text1"/>
        </w:rPr>
        <w:t>)</w:t>
      </w:r>
      <w:r w:rsidR="00337EDC" w:rsidRPr="00720CA7">
        <w:rPr>
          <w:rFonts w:ascii="Palatino Linotype" w:hAnsi="Palatino Linotype" w:cs="Arial"/>
          <w:color w:val="000000" w:themeColor="text1"/>
        </w:rPr>
        <w:t xml:space="preserve"> </w:t>
      </w:r>
      <w:r w:rsidR="00E74B41" w:rsidRPr="00720CA7">
        <w:rPr>
          <w:rFonts w:ascii="Palatino Linotype" w:hAnsi="Palatino Linotype" w:cs="Arial"/>
          <w:color w:val="000000" w:themeColor="text1"/>
        </w:rPr>
        <w:t xml:space="preserve">de </w:t>
      </w:r>
      <w:r w:rsidR="006A0DE5" w:rsidRPr="00720CA7">
        <w:rPr>
          <w:rFonts w:ascii="Palatino Linotype" w:hAnsi="Palatino Linotype" w:cs="Arial"/>
          <w:color w:val="000000" w:themeColor="text1"/>
        </w:rPr>
        <w:t>noviembre</w:t>
      </w:r>
      <w:r w:rsidR="00E74B41" w:rsidRPr="00720CA7">
        <w:rPr>
          <w:rFonts w:ascii="Palatino Linotype" w:hAnsi="Palatino Linotype" w:cs="Arial"/>
          <w:color w:val="000000" w:themeColor="text1"/>
        </w:rPr>
        <w:t xml:space="preserve"> de dos mil veinti</w:t>
      </w:r>
      <w:r w:rsidR="006A0DE5" w:rsidRPr="00720CA7">
        <w:rPr>
          <w:rFonts w:ascii="Palatino Linotype" w:hAnsi="Palatino Linotype" w:cs="Arial"/>
          <w:color w:val="000000" w:themeColor="text1"/>
        </w:rPr>
        <w:t>dós</w:t>
      </w:r>
      <w:r w:rsidR="00E74B41" w:rsidRPr="00720CA7">
        <w:rPr>
          <w:rFonts w:ascii="Palatino Linotype" w:hAnsi="Palatino Linotype" w:cs="Arial"/>
          <w:color w:val="000000" w:themeColor="text1"/>
        </w:rPr>
        <w:t>, EL RECURRENTE interpuso los recursos de revisión, en contra de las re</w:t>
      </w:r>
      <w:r w:rsidR="00765F5C" w:rsidRPr="00720CA7">
        <w:rPr>
          <w:rFonts w:ascii="Palatino Linotype" w:hAnsi="Palatino Linotype" w:cs="Arial"/>
          <w:color w:val="000000" w:themeColor="text1"/>
        </w:rPr>
        <w:t>spuestas y, señaló</w:t>
      </w:r>
      <w:r w:rsidR="006A0DE5" w:rsidRPr="00720CA7">
        <w:rPr>
          <w:rFonts w:ascii="Palatino Linotype" w:hAnsi="Palatino Linotype" w:cs="Arial"/>
          <w:color w:val="000000" w:themeColor="text1"/>
        </w:rPr>
        <w:t>, en todos los recursos de revisión,</w:t>
      </w:r>
      <w:r w:rsidR="00765F5C" w:rsidRPr="00720CA7">
        <w:rPr>
          <w:rFonts w:ascii="Palatino Linotype" w:hAnsi="Palatino Linotype" w:cs="Arial"/>
          <w:color w:val="000000" w:themeColor="text1"/>
        </w:rPr>
        <w:t xml:space="preserve"> como</w:t>
      </w:r>
      <w:r w:rsidR="00E74B41" w:rsidRPr="00720CA7">
        <w:rPr>
          <w:rFonts w:ascii="Palatino Linotype" w:hAnsi="Palatino Linotype" w:cs="Arial"/>
          <w:color w:val="000000" w:themeColor="text1"/>
        </w:rPr>
        <w:t>:</w:t>
      </w:r>
    </w:p>
    <w:p w14:paraId="113874FD" w14:textId="77777777" w:rsidR="00337EDC" w:rsidRPr="00720CA7" w:rsidRDefault="00337EDC" w:rsidP="00337EDC">
      <w:pPr>
        <w:pStyle w:val="Prrafodelista"/>
        <w:spacing w:line="360" w:lineRule="auto"/>
        <w:ind w:left="0"/>
        <w:jc w:val="both"/>
        <w:rPr>
          <w:rFonts w:ascii="Palatino Linotype" w:hAnsi="Palatino Linotype" w:cs="Arial"/>
          <w:color w:val="000000" w:themeColor="text1"/>
        </w:rPr>
      </w:pPr>
    </w:p>
    <w:p w14:paraId="7FB8FF24" w14:textId="00B0A6C4" w:rsidR="00436449" w:rsidRPr="00720CA7" w:rsidRDefault="00436449" w:rsidP="006A0DE5">
      <w:pPr>
        <w:pStyle w:val="Prrafodelista"/>
        <w:numPr>
          <w:ilvl w:val="0"/>
          <w:numId w:val="10"/>
        </w:numPr>
        <w:spacing w:line="360" w:lineRule="auto"/>
        <w:ind w:left="851" w:right="616"/>
        <w:jc w:val="both"/>
        <w:rPr>
          <w:rFonts w:ascii="Times New Roman" w:eastAsia="Times New Roman" w:hAnsi="Times New Roman" w:cs="Times New Roman"/>
          <w:lang w:eastAsia="es-MX"/>
        </w:rPr>
      </w:pPr>
      <w:r w:rsidRPr="00720CA7">
        <w:rPr>
          <w:rFonts w:ascii="Palatino Linotype" w:hAnsi="Palatino Linotype"/>
          <w:b/>
          <w:sz w:val="22"/>
        </w:rPr>
        <w:t xml:space="preserve">Acto impugnado: </w:t>
      </w:r>
      <w:r w:rsidRPr="00720CA7">
        <w:rPr>
          <w:rFonts w:ascii="Palatino Linotype" w:hAnsi="Palatino Linotype"/>
          <w:bCs/>
          <w:i/>
          <w:iCs/>
          <w:sz w:val="22"/>
        </w:rPr>
        <w:t>“</w:t>
      </w:r>
      <w:r w:rsidR="006A0DE5" w:rsidRPr="00720CA7">
        <w:rPr>
          <w:rFonts w:ascii="Palatino Linotype" w:eastAsia="Times New Roman" w:hAnsi="Palatino Linotype" w:cs="Times New Roman"/>
          <w:i/>
          <w:sz w:val="22"/>
          <w:szCs w:val="14"/>
          <w:lang w:eastAsia="es-MX"/>
        </w:rPr>
        <w:t xml:space="preserve">LA FALTA DE INFORMACION DE LO SOLICITADO, TODA VEZ QUE ENVIAN ESTA CONTESTACIÓN Y NO MANDAN LA INFORMACIÓN COMO LO REFIEREN EN EL ARCHIVO ADJUNTO. ESTO EN LOS ARCHIVOS ADJUNTOS NO MANDARON NADA. ESTO ES UNA CHICANADA POR PARTE DE LA SECRETARIA DEL AYUNTAMIENTO Y LA SANDRA CENTENO LEDEZMA. Cuautitlán, México a 10 de Noviembre de 2022 Nombre del solicitante: C. Solicitante Folio de la solicitud: 00373/CUAUTIT/IP/2022 En respuesta a la solicitud recibida, nos permitimos hacer de su conocimiento que con fundamento en el artículo 53, Fracciones: II, V y VI de la Ley </w:t>
      </w:r>
      <w:r w:rsidR="006A0DE5" w:rsidRPr="00720CA7">
        <w:rPr>
          <w:rFonts w:ascii="Palatino Linotype" w:eastAsia="Times New Roman" w:hAnsi="Palatino Linotype" w:cs="Times New Roman"/>
          <w:i/>
          <w:sz w:val="22"/>
          <w:szCs w:val="14"/>
          <w:lang w:eastAsia="es-MX"/>
        </w:rPr>
        <w:lastRenderedPageBreak/>
        <w:t>de Transparencia y Acceso a la Información Pública del Estado de México y Municipios, le contestamos que: Buenas tardes, enviando un cordial saludo me permito brindar la información solicitada en la solicitud con folio 00373/CUAUTIT/IP/2022. Adjunto archivo. ATENTAMENTE C. SANDRA CENTENO LEDEZMA</w:t>
      </w:r>
      <w:r w:rsidRPr="00720CA7">
        <w:rPr>
          <w:rFonts w:ascii="Palatino Linotype" w:hAnsi="Palatino Linotype"/>
          <w:bCs/>
          <w:i/>
          <w:iCs/>
          <w:sz w:val="22"/>
        </w:rPr>
        <w:t>” (sic)</w:t>
      </w:r>
    </w:p>
    <w:p w14:paraId="7DD19BB1" w14:textId="29FB6F1B" w:rsidR="00E74B41" w:rsidRPr="00720CA7" w:rsidRDefault="00436449" w:rsidP="007B573F">
      <w:pPr>
        <w:pStyle w:val="Prrafodelista"/>
        <w:numPr>
          <w:ilvl w:val="0"/>
          <w:numId w:val="6"/>
        </w:numPr>
        <w:spacing w:line="360" w:lineRule="auto"/>
        <w:ind w:right="758"/>
        <w:jc w:val="both"/>
        <w:rPr>
          <w:rFonts w:ascii="Palatino Linotype" w:hAnsi="Palatino Linotype" w:cs="Arial"/>
          <w:color w:val="000000" w:themeColor="text1"/>
          <w:sz w:val="32"/>
        </w:rPr>
      </w:pPr>
      <w:r w:rsidRPr="00720CA7">
        <w:rPr>
          <w:rFonts w:ascii="Palatino Linotype" w:hAnsi="Palatino Linotype"/>
          <w:b/>
          <w:sz w:val="22"/>
        </w:rPr>
        <w:t>Motivos o razones de inconformidad: “</w:t>
      </w:r>
      <w:r w:rsidR="006A0DE5" w:rsidRPr="00720CA7">
        <w:rPr>
          <w:rFonts w:ascii="Palatino Linotype" w:hAnsi="Palatino Linotype"/>
          <w:i/>
          <w:sz w:val="22"/>
        </w:rPr>
        <w:t>LA FALTA DE INFORMACION DE LO SOLICITADO, TODA VEZ QUE ENVIAN ESTA CONTESTACIÓN Y NO MANDAN LA INFORMACIÓN COMO LO REFIEREN EN EL ARCHIVO ADJUNTO. ESTO EN LOS ARCHIVOS ADJUNTOS NO MANDARON NADA. ESTO ES UNA CHICANADA POR PARTE DE LA SECRETARIA DEL AYUNTAMIENTO Y LA SANDRA CENTENO LEDEZMA. Cuautitlán, México a 10 de Noviembre de 2022 Nombre del solicitante: C. Solicitante Folio de la solicitud: 00373/CUAUTIT/IP/2022 En respuesta a la solicitud recibida, nos permitimos hacer de su conocimiento que con fundamento en el artículo 53, Fracciones: II, V y VI de la Ley de Transparencia y Acceso a la Información Pública del Estado de México y Municipios, le contestamos que: Buenas tardes, enviando un cordial saludo me permito brindar la información solicitada en la solicitud con folio 00373/CUAUTIT/IP/2022. Adjunto archivo. ATENTAMENTE C. SANDRA CENTENO LEDEZMA</w:t>
      </w:r>
      <w:r w:rsidRPr="00720CA7">
        <w:rPr>
          <w:rFonts w:ascii="Palatino Linotype" w:hAnsi="Palatino Linotype"/>
          <w:bCs/>
          <w:i/>
          <w:iCs/>
          <w:sz w:val="22"/>
        </w:rPr>
        <w:t>” (sic)</w:t>
      </w:r>
    </w:p>
    <w:p w14:paraId="6D4ED0B5" w14:textId="77777777" w:rsidR="00E74B41" w:rsidRPr="00720CA7" w:rsidRDefault="00E74B41" w:rsidP="00E74B41">
      <w:pPr>
        <w:spacing w:line="360" w:lineRule="auto"/>
        <w:jc w:val="both"/>
        <w:rPr>
          <w:rFonts w:ascii="Palatino Linotype" w:hAnsi="Palatino Linotype" w:cs="Arial"/>
          <w:color w:val="000000" w:themeColor="text1"/>
        </w:rPr>
      </w:pPr>
    </w:p>
    <w:p w14:paraId="03A98FE4" w14:textId="4087C173"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 xml:space="preserve">Se registraron los recursos de revisión bajo los números de expediente al rubro indicados, asimismo con fundamento en lo dispuesto por el artículo 185 fracción I de la Ley de Transparencia y Acceso a la Información Pública del Estado de México y Municipios se turnó a la Comisionada María del Rosario Mejía Ayala, </w:t>
      </w:r>
      <w:r w:rsidR="00B256A3" w:rsidRPr="00720CA7">
        <w:rPr>
          <w:rFonts w:ascii="Palatino Linotype" w:hAnsi="Palatino Linotype" w:cs="Arial"/>
          <w:color w:val="000000" w:themeColor="text1"/>
        </w:rPr>
        <w:t>para</w:t>
      </w:r>
      <w:r w:rsidRPr="00720CA7">
        <w:rPr>
          <w:rFonts w:ascii="Palatino Linotype" w:hAnsi="Palatino Linotype" w:cs="Arial"/>
          <w:color w:val="000000" w:themeColor="text1"/>
        </w:rPr>
        <w:t xml:space="preserve"> su análisis.</w:t>
      </w:r>
    </w:p>
    <w:p w14:paraId="1B01D31B" w14:textId="77777777" w:rsidR="00E74B41" w:rsidRPr="00720CA7" w:rsidRDefault="00E74B41" w:rsidP="00E74B41">
      <w:pPr>
        <w:spacing w:line="360" w:lineRule="auto"/>
        <w:jc w:val="both"/>
        <w:rPr>
          <w:rFonts w:ascii="Palatino Linotype" w:hAnsi="Palatino Linotype" w:cs="Arial"/>
          <w:color w:val="000000" w:themeColor="text1"/>
        </w:rPr>
      </w:pPr>
    </w:p>
    <w:p w14:paraId="300C6BE8" w14:textId="647D9219"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La Comisionada Ponente con fundamento en lo dispuesto por el artículo 185 fracción II de la ley de la materia, a través del acuerdo de admi</w:t>
      </w:r>
      <w:r w:rsidR="006A0B97" w:rsidRPr="00720CA7">
        <w:rPr>
          <w:rFonts w:ascii="Palatino Linotype" w:hAnsi="Palatino Linotype" w:cs="Arial"/>
          <w:color w:val="000000" w:themeColor="text1"/>
        </w:rPr>
        <w:t xml:space="preserve">sión de fecha </w:t>
      </w:r>
      <w:r w:rsidR="006A0DE5" w:rsidRPr="00720CA7">
        <w:rPr>
          <w:rFonts w:ascii="Palatino Linotype" w:hAnsi="Palatino Linotype" w:cs="Arial"/>
          <w:color w:val="000000" w:themeColor="text1"/>
        </w:rPr>
        <w:t>veintidós</w:t>
      </w:r>
      <w:r w:rsidR="00F7525C" w:rsidRPr="00720CA7">
        <w:rPr>
          <w:rFonts w:ascii="Palatino Linotype" w:hAnsi="Palatino Linotype" w:cs="Arial"/>
          <w:color w:val="000000" w:themeColor="text1"/>
        </w:rPr>
        <w:t xml:space="preserve"> (</w:t>
      </w:r>
      <w:r w:rsidR="006A0DE5" w:rsidRPr="00720CA7">
        <w:rPr>
          <w:rFonts w:ascii="Palatino Linotype" w:hAnsi="Palatino Linotype" w:cs="Arial"/>
          <w:color w:val="000000" w:themeColor="text1"/>
        </w:rPr>
        <w:t>22</w:t>
      </w:r>
      <w:r w:rsidR="00F7525C" w:rsidRPr="00720CA7">
        <w:rPr>
          <w:rFonts w:ascii="Palatino Linotype" w:hAnsi="Palatino Linotype" w:cs="Arial"/>
          <w:color w:val="000000" w:themeColor="text1"/>
        </w:rPr>
        <w:t>)</w:t>
      </w:r>
      <w:r w:rsidR="006A0DE5" w:rsidRPr="00720CA7">
        <w:rPr>
          <w:rFonts w:ascii="Palatino Linotype" w:hAnsi="Palatino Linotype" w:cs="Arial"/>
          <w:color w:val="000000" w:themeColor="text1"/>
        </w:rPr>
        <w:t xml:space="preserve"> y veintitrés (23</w:t>
      </w:r>
      <w:r w:rsidR="00E374FD" w:rsidRPr="00720CA7">
        <w:rPr>
          <w:rFonts w:ascii="Palatino Linotype" w:hAnsi="Palatino Linotype" w:cs="Arial"/>
          <w:color w:val="000000" w:themeColor="text1"/>
        </w:rPr>
        <w:t xml:space="preserve">) </w:t>
      </w:r>
      <w:r w:rsidR="00F7525C" w:rsidRPr="00720CA7">
        <w:rPr>
          <w:rFonts w:ascii="Palatino Linotype" w:hAnsi="Palatino Linotype" w:cs="Arial"/>
          <w:color w:val="000000" w:themeColor="text1"/>
        </w:rPr>
        <w:t xml:space="preserve">de </w:t>
      </w:r>
      <w:r w:rsidR="006A0DE5" w:rsidRPr="00720CA7">
        <w:rPr>
          <w:rFonts w:ascii="Palatino Linotype" w:hAnsi="Palatino Linotype" w:cs="Arial"/>
          <w:color w:val="000000" w:themeColor="text1"/>
        </w:rPr>
        <w:t>noviembre</w:t>
      </w:r>
      <w:r w:rsidR="00E374FD" w:rsidRPr="00720CA7">
        <w:rPr>
          <w:rFonts w:ascii="Palatino Linotype" w:hAnsi="Palatino Linotype" w:cs="Arial"/>
          <w:color w:val="000000" w:themeColor="text1"/>
        </w:rPr>
        <w:t xml:space="preserve"> </w:t>
      </w:r>
      <w:r w:rsidR="00495E0B" w:rsidRPr="00720CA7">
        <w:rPr>
          <w:rFonts w:ascii="Palatino Linotype" w:hAnsi="Palatino Linotype" w:cs="Arial"/>
          <w:color w:val="000000" w:themeColor="text1"/>
        </w:rPr>
        <w:t>de dos mil veinti</w:t>
      </w:r>
      <w:r w:rsidR="006A0DE5" w:rsidRPr="00720CA7">
        <w:rPr>
          <w:rFonts w:ascii="Palatino Linotype" w:hAnsi="Palatino Linotype" w:cs="Arial"/>
          <w:color w:val="000000" w:themeColor="text1"/>
        </w:rPr>
        <w:t>dós</w:t>
      </w:r>
      <w:r w:rsidRPr="00720CA7">
        <w:rPr>
          <w:rFonts w:ascii="Palatino Linotype" w:hAnsi="Palatino Linotype" w:cs="Arial"/>
          <w:color w:val="000000" w:themeColor="text1"/>
        </w:rPr>
        <w:t xml:space="preserve">, puso a disposición de las partes el expediente electrónico vía SAIMEX a efecto de que en un plazo máximo de siete días manifestaran lo que </w:t>
      </w:r>
      <w:r w:rsidRPr="00720CA7">
        <w:rPr>
          <w:rFonts w:ascii="Palatino Linotype" w:hAnsi="Palatino Linotype" w:cs="Arial"/>
          <w:color w:val="000000" w:themeColor="text1"/>
        </w:rPr>
        <w:lastRenderedPageBreak/>
        <w:t xml:space="preserve">a derecho convinieran, ofrecieran pruebas y alegatos según corresponda al caso concreto, de esta forma para que el SUJETO OBLIGADO presentara el informe justificado procedente. </w:t>
      </w:r>
    </w:p>
    <w:p w14:paraId="6794667D" w14:textId="77777777" w:rsidR="00E74B41" w:rsidRPr="00720CA7" w:rsidRDefault="00E74B41" w:rsidP="00E74B41">
      <w:pPr>
        <w:spacing w:line="360" w:lineRule="auto"/>
        <w:jc w:val="both"/>
        <w:rPr>
          <w:rFonts w:ascii="Palatino Linotype" w:hAnsi="Palatino Linotype" w:cs="Arial"/>
          <w:color w:val="000000" w:themeColor="text1"/>
        </w:rPr>
      </w:pPr>
    </w:p>
    <w:p w14:paraId="432CC6FD" w14:textId="41D6BE9E"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 xml:space="preserve">En la </w:t>
      </w:r>
      <w:r w:rsidR="007B573F" w:rsidRPr="00720CA7">
        <w:rPr>
          <w:rFonts w:ascii="Palatino Linotype" w:hAnsi="Palatino Linotype" w:cs="Arial"/>
          <w:color w:val="000000" w:themeColor="text1"/>
        </w:rPr>
        <w:t xml:space="preserve">Cuadragésima Cuarta </w:t>
      </w:r>
      <w:r w:rsidR="00EA5294" w:rsidRPr="00720CA7">
        <w:rPr>
          <w:rFonts w:ascii="Palatino Linotype" w:hAnsi="Palatino Linotype" w:cs="Arial"/>
          <w:color w:val="000000" w:themeColor="text1"/>
        </w:rPr>
        <w:t>Sesión</w:t>
      </w:r>
      <w:r w:rsidRPr="00720CA7">
        <w:rPr>
          <w:rFonts w:ascii="Palatino Linotype" w:hAnsi="Palatino Linotype" w:cs="Arial"/>
          <w:color w:val="000000" w:themeColor="text1"/>
        </w:rPr>
        <w:t xml:space="preserve"> Ordinaria de fecha </w:t>
      </w:r>
      <w:r w:rsidR="00062F53" w:rsidRPr="00720CA7">
        <w:rPr>
          <w:rFonts w:ascii="Palatino Linotype" w:hAnsi="Palatino Linotype" w:cs="Arial"/>
          <w:color w:val="000000" w:themeColor="text1"/>
        </w:rPr>
        <w:t>siete</w:t>
      </w:r>
      <w:r w:rsidR="00C51673" w:rsidRPr="00720CA7">
        <w:rPr>
          <w:rFonts w:ascii="Palatino Linotype" w:hAnsi="Palatino Linotype" w:cs="Arial"/>
          <w:color w:val="000000" w:themeColor="text1"/>
        </w:rPr>
        <w:t xml:space="preserve"> </w:t>
      </w:r>
      <w:r w:rsidRPr="00720CA7">
        <w:rPr>
          <w:rFonts w:ascii="Palatino Linotype" w:hAnsi="Palatino Linotype" w:cs="Arial"/>
          <w:color w:val="000000" w:themeColor="text1"/>
        </w:rPr>
        <w:t>(</w:t>
      </w:r>
      <w:r w:rsidR="00E374FD" w:rsidRPr="00720CA7">
        <w:rPr>
          <w:rFonts w:ascii="Palatino Linotype" w:hAnsi="Palatino Linotype" w:cs="Arial"/>
          <w:color w:val="000000" w:themeColor="text1"/>
        </w:rPr>
        <w:t>7</w:t>
      </w:r>
      <w:r w:rsidRPr="00720CA7">
        <w:rPr>
          <w:rFonts w:ascii="Palatino Linotype" w:hAnsi="Palatino Linotype" w:cs="Arial"/>
          <w:color w:val="000000" w:themeColor="text1"/>
        </w:rPr>
        <w:t>)</w:t>
      </w:r>
      <w:r w:rsidR="00062F53" w:rsidRPr="00720CA7">
        <w:rPr>
          <w:rFonts w:ascii="Palatino Linotype" w:hAnsi="Palatino Linotype" w:cs="Arial"/>
          <w:color w:val="000000" w:themeColor="text1"/>
        </w:rPr>
        <w:t xml:space="preserve"> </w:t>
      </w:r>
      <w:r w:rsidRPr="00720CA7">
        <w:rPr>
          <w:rFonts w:ascii="Palatino Linotype" w:hAnsi="Palatino Linotype" w:cs="Arial"/>
          <w:color w:val="000000" w:themeColor="text1"/>
        </w:rPr>
        <w:t xml:space="preserve">de </w:t>
      </w:r>
      <w:r w:rsidR="007B573F" w:rsidRPr="00720CA7">
        <w:rPr>
          <w:rFonts w:ascii="Palatino Linotype" w:hAnsi="Palatino Linotype" w:cs="Arial"/>
          <w:color w:val="000000" w:themeColor="text1"/>
        </w:rPr>
        <w:t>diciembre</w:t>
      </w:r>
      <w:r w:rsidRPr="00720CA7">
        <w:rPr>
          <w:rFonts w:ascii="Palatino Linotype" w:hAnsi="Palatino Linotype" w:cs="Arial"/>
          <w:color w:val="000000" w:themeColor="text1"/>
        </w:rPr>
        <w:t xml:space="preserve"> de dos mil veinti</w:t>
      </w:r>
      <w:r w:rsidR="006A0DE5" w:rsidRPr="00720CA7">
        <w:rPr>
          <w:rFonts w:ascii="Palatino Linotype" w:hAnsi="Palatino Linotype" w:cs="Arial"/>
          <w:color w:val="000000" w:themeColor="text1"/>
        </w:rPr>
        <w:t>dós</w:t>
      </w:r>
      <w:r w:rsidRPr="00720CA7">
        <w:rPr>
          <w:rFonts w:ascii="Palatino Linotype" w:hAnsi="Palatino Linotype" w:cs="Arial"/>
          <w:color w:val="000000" w:themeColor="text1"/>
        </w:rPr>
        <w:t>, el Pleno de este Órgano Garante acordó la acumulación de los recursos de revisión a la Comisionada María del Rosario Mejía Ayala a efecto de presentar al Pleno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 , que señala:</w:t>
      </w:r>
    </w:p>
    <w:p w14:paraId="1A50D219" w14:textId="77777777" w:rsidR="00E74B41" w:rsidRPr="00720CA7" w:rsidRDefault="00E74B41" w:rsidP="00E74B41">
      <w:pPr>
        <w:pStyle w:val="Prrafodelista"/>
        <w:rPr>
          <w:rFonts w:ascii="Palatino Linotype" w:hAnsi="Palatino Linotype" w:cs="Arial"/>
          <w:color w:val="000000" w:themeColor="text1"/>
        </w:rPr>
      </w:pPr>
    </w:p>
    <w:p w14:paraId="27DAC23C" w14:textId="77777777" w:rsidR="00E74B41" w:rsidRPr="00720CA7"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ONCE. El Instituto, para mejor resolver y evitar la emisión de resoluciones contradictorias, podrá acordar la acumulación de los expedientes de recursos de revisión, de oficio o a petición de parte cuando:</w:t>
      </w:r>
    </w:p>
    <w:p w14:paraId="0E5A47F9" w14:textId="77777777" w:rsidR="00E74B41" w:rsidRPr="00720CA7"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w:t>
      </w:r>
    </w:p>
    <w:p w14:paraId="3887DC92" w14:textId="77777777" w:rsidR="00E74B41" w:rsidRPr="00720CA7"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c) Cuando se trate del mismo solicitante, el mismo SUJETO OBLIGADO, aunque se trate de solicitudes diversas;</w:t>
      </w:r>
    </w:p>
    <w:p w14:paraId="4F25A0F5" w14:textId="77777777" w:rsidR="00E74B41" w:rsidRPr="00720CA7"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w:t>
      </w:r>
    </w:p>
    <w:p w14:paraId="68B08871" w14:textId="77777777" w:rsidR="00E74B41" w:rsidRPr="00720CA7" w:rsidRDefault="00E74B41" w:rsidP="00E74B41">
      <w:pPr>
        <w:pStyle w:val="Prrafodelista"/>
        <w:spacing w:line="360" w:lineRule="auto"/>
        <w:ind w:left="0"/>
        <w:jc w:val="both"/>
        <w:rPr>
          <w:rFonts w:ascii="Palatino Linotype" w:hAnsi="Palatino Linotype" w:cs="Arial"/>
          <w:color w:val="000000" w:themeColor="text1"/>
        </w:rPr>
      </w:pPr>
    </w:p>
    <w:p w14:paraId="719CC1A0" w14:textId="149966BF"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31541AE" w14:textId="77777777" w:rsidR="00B256A3" w:rsidRPr="00720CA7" w:rsidRDefault="00B256A3" w:rsidP="00E74B41">
      <w:pPr>
        <w:pStyle w:val="Prrafodelista"/>
        <w:spacing w:line="360" w:lineRule="auto"/>
        <w:ind w:left="567" w:right="616"/>
        <w:jc w:val="both"/>
        <w:rPr>
          <w:rFonts w:ascii="Palatino Linotype" w:hAnsi="Palatino Linotype" w:cs="Arial"/>
          <w:b/>
          <w:i/>
          <w:color w:val="000000" w:themeColor="text1"/>
          <w:sz w:val="22"/>
        </w:rPr>
      </w:pPr>
    </w:p>
    <w:p w14:paraId="5F2F8620" w14:textId="77777777" w:rsidR="00E74B41" w:rsidRPr="00720CA7"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720CA7">
        <w:rPr>
          <w:rFonts w:ascii="Palatino Linotype" w:hAnsi="Palatino Linotype" w:cs="Arial"/>
          <w:b/>
          <w:i/>
          <w:color w:val="000000" w:themeColor="text1"/>
          <w:sz w:val="22"/>
        </w:rPr>
        <w:lastRenderedPageBreak/>
        <w:t>Código de Procedimientos Administrativos del Estado de México</w:t>
      </w:r>
    </w:p>
    <w:p w14:paraId="3D395CFB" w14:textId="77777777" w:rsidR="00E74B41" w:rsidRPr="00720CA7"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CB0DD7A" w14:textId="77777777" w:rsidR="00E74B41" w:rsidRPr="00720CA7" w:rsidRDefault="00E74B41" w:rsidP="00E74B41">
      <w:pPr>
        <w:spacing w:line="360" w:lineRule="auto"/>
        <w:ind w:left="567" w:right="616"/>
        <w:jc w:val="both"/>
        <w:rPr>
          <w:rFonts w:ascii="Palatino Linotype" w:hAnsi="Palatino Linotype" w:cs="Arial"/>
          <w:i/>
          <w:color w:val="000000" w:themeColor="text1"/>
          <w:sz w:val="22"/>
        </w:rPr>
      </w:pPr>
    </w:p>
    <w:p w14:paraId="082D786D" w14:textId="77777777" w:rsidR="00E74B41" w:rsidRPr="00720CA7"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720CA7">
        <w:rPr>
          <w:rFonts w:ascii="Palatino Linotype" w:hAnsi="Palatino Linotype" w:cs="Arial"/>
          <w:b/>
          <w:i/>
          <w:color w:val="000000" w:themeColor="text1"/>
          <w:sz w:val="22"/>
        </w:rPr>
        <w:t xml:space="preserve">Ley de Transparencia y Acceso a la Información Pública del Estado de México y Municipios </w:t>
      </w:r>
    </w:p>
    <w:p w14:paraId="53719EAD" w14:textId="77777777" w:rsidR="00E74B41" w:rsidRPr="00720CA7"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“Artículo 195. En la tramitación del recurso de revisión se aplicarán supletoriamente las disposiciones contenidas en el Código de Procedimientos Administrativos del Estado de México.”</w:t>
      </w:r>
    </w:p>
    <w:p w14:paraId="48E12BB6" w14:textId="77777777" w:rsidR="00E74B41" w:rsidRPr="00720CA7"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(Énfasis añadido)</w:t>
      </w:r>
    </w:p>
    <w:p w14:paraId="6AC6908F" w14:textId="77777777" w:rsidR="00E74B41" w:rsidRPr="00720CA7" w:rsidRDefault="00E74B41" w:rsidP="00E74B41">
      <w:pPr>
        <w:pStyle w:val="Prrafodelista"/>
        <w:spacing w:line="360" w:lineRule="auto"/>
        <w:ind w:left="0"/>
        <w:jc w:val="both"/>
        <w:rPr>
          <w:rFonts w:ascii="Palatino Linotype" w:hAnsi="Palatino Linotype" w:cs="Arial"/>
          <w:color w:val="000000" w:themeColor="text1"/>
        </w:rPr>
      </w:pPr>
    </w:p>
    <w:p w14:paraId="44F7FF91" w14:textId="2510550D" w:rsidR="00062F53" w:rsidRPr="00720CA7" w:rsidRDefault="00062F53" w:rsidP="00062F53">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De las constancias que obran en los expedientes electrónicos del SAIMEX; se aprecia que, tanto el Sujeto Obligado como el Recurrente fueron omisos en realizar manifestaciones, presentar alegatos o rendir su informe justificado.</w:t>
      </w:r>
    </w:p>
    <w:p w14:paraId="1532D0B1" w14:textId="77777777" w:rsidR="00062F53" w:rsidRPr="00720CA7" w:rsidRDefault="00062F53" w:rsidP="00062F53">
      <w:pPr>
        <w:pStyle w:val="Prrafodelista"/>
        <w:spacing w:line="360" w:lineRule="auto"/>
        <w:ind w:left="0"/>
        <w:jc w:val="both"/>
        <w:rPr>
          <w:rFonts w:ascii="Palatino Linotype" w:hAnsi="Palatino Linotype" w:cs="Arial"/>
          <w:color w:val="000000" w:themeColor="text1"/>
        </w:rPr>
      </w:pPr>
    </w:p>
    <w:p w14:paraId="383362E4" w14:textId="79142741" w:rsidR="00062F53" w:rsidRPr="00720CA7" w:rsidRDefault="00062F53" w:rsidP="00062F53">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2665A6FC" w14:textId="77777777" w:rsidR="00062F53" w:rsidRPr="00720CA7" w:rsidRDefault="00062F53" w:rsidP="00062F53">
      <w:pPr>
        <w:pStyle w:val="Prrafodelista"/>
        <w:tabs>
          <w:tab w:val="left" w:pos="284"/>
        </w:tabs>
        <w:spacing w:line="360" w:lineRule="auto"/>
        <w:ind w:left="0"/>
        <w:jc w:val="both"/>
        <w:rPr>
          <w:rFonts w:ascii="Palatino Linotype" w:hAnsi="Palatino Linotype" w:cs="Arial"/>
        </w:rPr>
      </w:pPr>
    </w:p>
    <w:p w14:paraId="24C3E971" w14:textId="77777777" w:rsidR="00062F53" w:rsidRPr="00720CA7" w:rsidRDefault="00062F53" w:rsidP="00062F53">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720CA7">
        <w:rPr>
          <w:rFonts w:ascii="Palatino Linotype" w:hAnsi="Palatino Linotype" w:cs="Arial"/>
          <w:b/>
          <w:bCs/>
          <w:i/>
          <w:iCs/>
          <w:color w:val="222222"/>
          <w:sz w:val="22"/>
          <w:lang w:val="es-ES_tradnl"/>
        </w:rPr>
        <w:t>QUEJA, RECURSO DE. LA OMISION DE RENDIR EL INFORME RESPECTIVO NO IMPIDE QUE SE RESUELV</w:t>
      </w:r>
      <w:r w:rsidRPr="00720CA7">
        <w:rPr>
          <w:rFonts w:ascii="Palatino Linotype" w:hAnsi="Palatino Linotype" w:cs="Arial"/>
          <w:i/>
          <w:iCs/>
          <w:color w:val="222222"/>
          <w:sz w:val="22"/>
          <w:lang w:val="es-ES_tradnl"/>
        </w:rPr>
        <w:t xml:space="preserve">A. El artículo 98 de la Ley de Amparo prevé la posibilidad de que </w:t>
      </w:r>
      <w:r w:rsidRPr="00720CA7">
        <w:rPr>
          <w:rFonts w:ascii="Palatino Linotype" w:hAnsi="Palatino Linotype" w:cs="Arial"/>
          <w:i/>
          <w:iCs/>
          <w:color w:val="222222"/>
          <w:sz w:val="22"/>
          <w:lang w:val="es-ES_tradnl"/>
        </w:rPr>
        <w:lastRenderedPageBreak/>
        <w:t>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ADF4A01" w14:textId="77777777" w:rsidR="00062F53" w:rsidRPr="00720CA7" w:rsidRDefault="00062F53" w:rsidP="00062F53">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3326B373" w14:textId="322DE3B7" w:rsidR="00062F53" w:rsidRPr="00720CA7" w:rsidRDefault="00062F53" w:rsidP="00062F53">
      <w:pPr>
        <w:pStyle w:val="Prrafodelista"/>
        <w:numPr>
          <w:ilvl w:val="0"/>
          <w:numId w:val="4"/>
        </w:numPr>
        <w:tabs>
          <w:tab w:val="left" w:pos="284"/>
        </w:tabs>
        <w:spacing w:line="360" w:lineRule="auto"/>
        <w:ind w:left="0" w:firstLine="0"/>
        <w:jc w:val="both"/>
        <w:rPr>
          <w:rFonts w:ascii="Palatino Linotype" w:hAnsi="Palatino Linotype" w:cs="Arial"/>
          <w:b/>
          <w:bCs/>
          <w:lang w:eastAsia="es-MX"/>
        </w:rPr>
      </w:pPr>
      <w:r w:rsidRPr="00720CA7">
        <w:rPr>
          <w:rFonts w:ascii="Palatino Linotype" w:hAnsi="Palatino Linotype" w:cs="Arial"/>
          <w:color w:val="222222"/>
        </w:rPr>
        <w:t>Por lo cual se reitera, que la falta de informe justificado no impide que este Órgano Garante conozca y resuelva el recurso de revisión, solo propicia que el </w:t>
      </w:r>
      <w:r w:rsidRPr="00720CA7">
        <w:rPr>
          <w:rFonts w:ascii="Palatino Linotype" w:hAnsi="Palatino Linotype" w:cs="Arial"/>
          <w:b/>
          <w:bCs/>
          <w:color w:val="222222"/>
        </w:rPr>
        <w:t>SUJETO OBLIGADO</w:t>
      </w:r>
      <w:r w:rsidRPr="00720CA7">
        <w:rPr>
          <w:rFonts w:ascii="Palatino Linotype" w:hAnsi="Palatino Linotype" w:cs="Arial"/>
          <w:color w:val="222222"/>
        </w:rPr>
        <w:t> pierda la oportunidad de justificar su falta de respuesta y manifestar lo que a su derecho convenga.</w:t>
      </w:r>
    </w:p>
    <w:p w14:paraId="0A98B58E" w14:textId="77777777" w:rsidR="00062F53" w:rsidRPr="00720CA7" w:rsidRDefault="00062F53" w:rsidP="00062F53">
      <w:pPr>
        <w:spacing w:line="360" w:lineRule="auto"/>
        <w:jc w:val="both"/>
        <w:rPr>
          <w:rFonts w:ascii="Palatino Linotype" w:hAnsi="Palatino Linotype" w:cs="Arial"/>
          <w:color w:val="000000" w:themeColor="text1"/>
        </w:rPr>
      </w:pPr>
    </w:p>
    <w:p w14:paraId="491DA48F" w14:textId="13DEC5CA" w:rsidR="00D579EF"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El</w:t>
      </w:r>
      <w:r w:rsidR="007808CB" w:rsidRPr="00720CA7">
        <w:rPr>
          <w:rFonts w:ascii="Palatino Linotype" w:hAnsi="Palatino Linotype" w:cs="Arial"/>
          <w:color w:val="000000" w:themeColor="text1"/>
        </w:rPr>
        <w:t xml:space="preserve"> </w:t>
      </w:r>
      <w:r w:rsidR="007B573F" w:rsidRPr="00720CA7">
        <w:rPr>
          <w:rFonts w:ascii="Palatino Linotype" w:hAnsi="Palatino Linotype" w:cs="Arial"/>
          <w:color w:val="000000" w:themeColor="text1"/>
        </w:rPr>
        <w:t>veintinueve</w:t>
      </w:r>
      <w:r w:rsidR="005F0C43" w:rsidRPr="00720CA7">
        <w:rPr>
          <w:rFonts w:ascii="Palatino Linotype" w:hAnsi="Palatino Linotype" w:cs="Arial"/>
          <w:color w:val="000000" w:themeColor="text1"/>
        </w:rPr>
        <w:t xml:space="preserve"> (</w:t>
      </w:r>
      <w:r w:rsidR="007B573F" w:rsidRPr="00720CA7">
        <w:rPr>
          <w:rFonts w:ascii="Palatino Linotype" w:hAnsi="Palatino Linotype" w:cs="Arial"/>
          <w:color w:val="000000" w:themeColor="text1"/>
        </w:rPr>
        <w:t>29</w:t>
      </w:r>
      <w:r w:rsidR="005F0C43" w:rsidRPr="00720CA7">
        <w:rPr>
          <w:rFonts w:ascii="Palatino Linotype" w:hAnsi="Palatino Linotype" w:cs="Arial"/>
          <w:color w:val="000000" w:themeColor="text1"/>
        </w:rPr>
        <w:t xml:space="preserve">) de </w:t>
      </w:r>
      <w:r w:rsidR="007B573F" w:rsidRPr="00720CA7">
        <w:rPr>
          <w:rFonts w:ascii="Palatino Linotype" w:hAnsi="Palatino Linotype" w:cs="Arial"/>
          <w:color w:val="000000" w:themeColor="text1"/>
        </w:rPr>
        <w:t>mayo y trece (13) de junio</w:t>
      </w:r>
      <w:r w:rsidR="005F0C43" w:rsidRPr="00720CA7">
        <w:rPr>
          <w:rFonts w:ascii="Palatino Linotype" w:hAnsi="Palatino Linotype" w:cs="Arial"/>
          <w:color w:val="000000" w:themeColor="text1"/>
        </w:rPr>
        <w:t xml:space="preserve"> de dos mil </w:t>
      </w:r>
      <w:r w:rsidR="007B573F" w:rsidRPr="00720CA7">
        <w:rPr>
          <w:rFonts w:ascii="Palatino Linotype" w:hAnsi="Palatino Linotype" w:cs="Arial"/>
          <w:color w:val="000000" w:themeColor="text1"/>
        </w:rPr>
        <w:t>veintitrés</w:t>
      </w:r>
      <w:r w:rsidR="005F0C43" w:rsidRPr="00720CA7">
        <w:rPr>
          <w:rFonts w:ascii="Palatino Linotype" w:hAnsi="Palatino Linotype" w:cs="Arial"/>
          <w:color w:val="000000" w:themeColor="text1"/>
        </w:rPr>
        <w:t>, la Comisionada Ponente notificó el acuerdo de ampliación de plazo para emitir resolución, por un periodo adicional de quince días hábiles.</w:t>
      </w:r>
      <w:r w:rsidRPr="00720CA7">
        <w:rPr>
          <w:rFonts w:ascii="Palatino Linotype" w:hAnsi="Palatino Linotype" w:cs="Arial"/>
          <w:color w:val="000000" w:themeColor="text1"/>
        </w:rPr>
        <w:t xml:space="preserve"> </w:t>
      </w:r>
    </w:p>
    <w:p w14:paraId="31971C2C" w14:textId="77777777" w:rsidR="00D579EF" w:rsidRPr="00720CA7" w:rsidRDefault="00D579EF" w:rsidP="00D579EF">
      <w:pPr>
        <w:pStyle w:val="Prrafodelista"/>
        <w:spacing w:line="360" w:lineRule="auto"/>
        <w:ind w:left="0"/>
        <w:jc w:val="both"/>
        <w:rPr>
          <w:rFonts w:ascii="Palatino Linotype" w:hAnsi="Palatino Linotype" w:cs="Arial"/>
          <w:color w:val="000000" w:themeColor="text1"/>
        </w:rPr>
      </w:pPr>
    </w:p>
    <w:p w14:paraId="4EE3EC53" w14:textId="323D8800" w:rsidR="007D36A7" w:rsidRPr="00720CA7" w:rsidRDefault="00062F53"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E</w:t>
      </w:r>
      <w:r w:rsidR="007B573F" w:rsidRPr="00720CA7">
        <w:rPr>
          <w:rFonts w:ascii="Palatino Linotype" w:hAnsi="Palatino Linotype" w:cs="Arial"/>
          <w:color w:val="000000" w:themeColor="text1"/>
        </w:rPr>
        <w:t>l trece</w:t>
      </w:r>
      <w:r w:rsidR="00D579EF" w:rsidRPr="00720CA7">
        <w:rPr>
          <w:rFonts w:ascii="Palatino Linotype" w:hAnsi="Palatino Linotype" w:cs="Arial"/>
          <w:color w:val="000000" w:themeColor="text1"/>
        </w:rPr>
        <w:t xml:space="preserve"> (</w:t>
      </w:r>
      <w:r w:rsidR="007B573F" w:rsidRPr="00720CA7">
        <w:rPr>
          <w:rFonts w:ascii="Palatino Linotype" w:hAnsi="Palatino Linotype" w:cs="Arial"/>
          <w:color w:val="000000" w:themeColor="text1"/>
        </w:rPr>
        <w:t>13</w:t>
      </w:r>
      <w:r w:rsidR="00D579EF" w:rsidRPr="00720CA7">
        <w:rPr>
          <w:rFonts w:ascii="Palatino Linotype" w:hAnsi="Palatino Linotype" w:cs="Arial"/>
          <w:color w:val="000000" w:themeColor="text1"/>
        </w:rPr>
        <w:t xml:space="preserve">) de </w:t>
      </w:r>
      <w:r w:rsidR="007B573F" w:rsidRPr="00720CA7">
        <w:rPr>
          <w:rFonts w:ascii="Palatino Linotype" w:hAnsi="Palatino Linotype" w:cs="Arial"/>
          <w:color w:val="000000" w:themeColor="text1"/>
        </w:rPr>
        <w:t>junio</w:t>
      </w:r>
      <w:r w:rsidRPr="00720CA7">
        <w:rPr>
          <w:rFonts w:ascii="Palatino Linotype" w:hAnsi="Palatino Linotype" w:cs="Arial"/>
          <w:color w:val="000000" w:themeColor="text1"/>
        </w:rPr>
        <w:t xml:space="preserve"> </w:t>
      </w:r>
      <w:r w:rsidR="00D579EF" w:rsidRPr="00720CA7">
        <w:rPr>
          <w:rFonts w:ascii="Palatino Linotype" w:hAnsi="Palatino Linotype" w:cs="Arial"/>
          <w:color w:val="000000" w:themeColor="text1"/>
        </w:rPr>
        <w:t>de dos mil veinti</w:t>
      </w:r>
      <w:r w:rsidR="007B573F" w:rsidRPr="00720CA7">
        <w:rPr>
          <w:rFonts w:ascii="Palatino Linotype" w:hAnsi="Palatino Linotype" w:cs="Arial"/>
          <w:color w:val="000000" w:themeColor="text1"/>
        </w:rPr>
        <w:t>trés</w:t>
      </w:r>
      <w:r w:rsidR="00D579EF" w:rsidRPr="00720CA7">
        <w:rPr>
          <w:rFonts w:ascii="Palatino Linotype" w:hAnsi="Palatino Linotype" w:cs="Arial"/>
          <w:color w:val="000000" w:themeColor="text1"/>
        </w:rPr>
        <w:t xml:space="preserve">, la Comisionada Ponente </w:t>
      </w:r>
      <w:r w:rsidR="00F10728" w:rsidRPr="00720CA7">
        <w:rPr>
          <w:rFonts w:ascii="Palatino Linotype" w:hAnsi="Palatino Linotype" w:cs="Arial"/>
          <w:color w:val="000000" w:themeColor="text1"/>
        </w:rPr>
        <w:t>notificó el acuerdo de acumulación de recursos de revisión.</w:t>
      </w:r>
      <w:r w:rsidRPr="00720CA7">
        <w:rPr>
          <w:rFonts w:ascii="Palatino Linotype" w:hAnsi="Palatino Linotype" w:cs="Arial"/>
          <w:color w:val="000000" w:themeColor="text1"/>
        </w:rPr>
        <w:t xml:space="preserve"> Asimismo, </w:t>
      </w:r>
      <w:r w:rsidR="003F7A9E" w:rsidRPr="00720CA7">
        <w:rPr>
          <w:rFonts w:ascii="Palatino Linotype" w:hAnsi="Palatino Linotype" w:cs="Arial"/>
          <w:color w:val="000000" w:themeColor="text1"/>
        </w:rPr>
        <w:t>se notificó el acuerdo mediante el cual se amplió el plazo para emitir resolución.</w:t>
      </w:r>
    </w:p>
    <w:p w14:paraId="7A333B3C" w14:textId="77777777" w:rsidR="00622272" w:rsidRPr="00720CA7" w:rsidRDefault="00622272" w:rsidP="00622272">
      <w:pPr>
        <w:pStyle w:val="Prrafodelista"/>
        <w:spacing w:line="360" w:lineRule="auto"/>
        <w:ind w:left="0"/>
        <w:jc w:val="both"/>
        <w:rPr>
          <w:rFonts w:ascii="Palatino Linotype" w:hAnsi="Palatino Linotype" w:cs="Arial"/>
          <w:color w:val="000000" w:themeColor="text1"/>
        </w:rPr>
      </w:pPr>
    </w:p>
    <w:p w14:paraId="7949C947" w14:textId="7EA4158E" w:rsidR="00E74B41" w:rsidRPr="00720CA7" w:rsidRDefault="007B573F"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lastRenderedPageBreak/>
        <w:t>El veintitrés</w:t>
      </w:r>
      <w:r w:rsidR="005F0C43" w:rsidRPr="00720CA7">
        <w:rPr>
          <w:rFonts w:ascii="Palatino Linotype" w:hAnsi="Palatino Linotype" w:cs="Arial"/>
          <w:color w:val="000000" w:themeColor="text1"/>
        </w:rPr>
        <w:t xml:space="preserve"> </w:t>
      </w:r>
      <w:r w:rsidR="00E74B41" w:rsidRPr="00720CA7">
        <w:rPr>
          <w:rFonts w:ascii="Palatino Linotype" w:hAnsi="Palatino Linotype" w:cs="Arial"/>
          <w:color w:val="000000" w:themeColor="text1"/>
        </w:rPr>
        <w:t>(</w:t>
      </w:r>
      <w:r w:rsidRPr="00720CA7">
        <w:rPr>
          <w:rFonts w:ascii="Palatino Linotype" w:hAnsi="Palatino Linotype" w:cs="Arial"/>
          <w:color w:val="000000" w:themeColor="text1"/>
        </w:rPr>
        <w:t>23</w:t>
      </w:r>
      <w:r w:rsidR="00622272" w:rsidRPr="00720CA7">
        <w:rPr>
          <w:rFonts w:ascii="Palatino Linotype" w:hAnsi="Palatino Linotype" w:cs="Arial"/>
          <w:color w:val="000000" w:themeColor="text1"/>
        </w:rPr>
        <w:t>)</w:t>
      </w:r>
      <w:r w:rsidR="00E74B41" w:rsidRPr="00720CA7">
        <w:rPr>
          <w:rFonts w:ascii="Palatino Linotype" w:hAnsi="Palatino Linotype" w:cs="Arial"/>
          <w:color w:val="000000" w:themeColor="text1"/>
        </w:rPr>
        <w:t xml:space="preserve"> de </w:t>
      </w:r>
      <w:r w:rsidR="003F7A9E" w:rsidRPr="00720CA7">
        <w:rPr>
          <w:rFonts w:ascii="Palatino Linotype" w:hAnsi="Palatino Linotype" w:cs="Arial"/>
          <w:color w:val="000000" w:themeColor="text1"/>
        </w:rPr>
        <w:t>octubre</w:t>
      </w:r>
      <w:r w:rsidR="00E74B41" w:rsidRPr="00720CA7">
        <w:rPr>
          <w:rFonts w:ascii="Palatino Linotype" w:hAnsi="Palatino Linotype" w:cs="Arial"/>
          <w:color w:val="000000" w:themeColor="text1"/>
        </w:rPr>
        <w:t xml:space="preserve"> de dos mil veintitrés, la Comisionada Ponente decretó el cierre de instrucción, por lo que turnó la presente resolución para su aprobación, asimismo, se notificó el acuerdo de acumulación de recursos de revisión.</w:t>
      </w:r>
    </w:p>
    <w:p w14:paraId="15B9B18F" w14:textId="77777777" w:rsidR="00F10728" w:rsidRPr="00720CA7" w:rsidRDefault="00F10728" w:rsidP="00F10728">
      <w:pPr>
        <w:pStyle w:val="Prrafodelista"/>
        <w:rPr>
          <w:rFonts w:ascii="Palatino Linotype" w:hAnsi="Palatino Linotype" w:cs="Arial"/>
          <w:color w:val="000000" w:themeColor="text1"/>
        </w:rPr>
      </w:pPr>
    </w:p>
    <w:p w14:paraId="2DF83A9F" w14:textId="2262AFB5"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6EDA514" w14:textId="77777777" w:rsidR="00E74B41" w:rsidRPr="00720CA7" w:rsidRDefault="00E74B41" w:rsidP="00E74B41">
      <w:pPr>
        <w:spacing w:line="360" w:lineRule="auto"/>
        <w:jc w:val="both"/>
        <w:rPr>
          <w:rFonts w:ascii="Palatino Linotype" w:hAnsi="Palatino Linotype" w:cs="Arial"/>
          <w:color w:val="000000" w:themeColor="text1"/>
        </w:rPr>
      </w:pPr>
    </w:p>
    <w:p w14:paraId="05E2B667" w14:textId="1E849465"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57C417E" w14:textId="77777777" w:rsidR="00E74B41" w:rsidRPr="00720CA7" w:rsidRDefault="00E74B41" w:rsidP="00E74B41">
      <w:pPr>
        <w:spacing w:line="360" w:lineRule="auto"/>
        <w:jc w:val="both"/>
        <w:rPr>
          <w:rFonts w:ascii="Palatino Linotype" w:hAnsi="Palatino Linotype" w:cs="Arial"/>
          <w:color w:val="000000" w:themeColor="text1"/>
        </w:rPr>
      </w:pPr>
    </w:p>
    <w:p w14:paraId="6AE961D4" w14:textId="2BEF898F"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5AE0CE" w14:textId="77777777" w:rsidR="00E74B41" w:rsidRPr="00720CA7" w:rsidRDefault="00E74B41" w:rsidP="00E74B41">
      <w:pPr>
        <w:spacing w:line="360" w:lineRule="auto"/>
        <w:jc w:val="both"/>
        <w:rPr>
          <w:rFonts w:ascii="Palatino Linotype" w:hAnsi="Palatino Linotype" w:cs="Arial"/>
          <w:color w:val="000000" w:themeColor="text1"/>
        </w:rPr>
      </w:pPr>
    </w:p>
    <w:p w14:paraId="376EE9C5" w14:textId="3255AD7B"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 xml:space="preserve">En ese sentido, el legislador fijó los términos procesales en las leyes, de manera general, sin que pudiera prever la variada gama de casos que son resueltos por los órganos </w:t>
      </w:r>
      <w:r w:rsidRPr="00720CA7">
        <w:rPr>
          <w:rFonts w:ascii="Palatino Linotype" w:hAnsi="Palatino Linotype" w:cs="Arial"/>
          <w:color w:val="000000" w:themeColor="text1"/>
        </w:rPr>
        <w:lastRenderedPageBreak/>
        <w:t xml:space="preserve">jurisdiccionales o cuasi jurisdiccionales, tanto por la complejidad de los hechos, como por el número de casos que conocen. </w:t>
      </w:r>
    </w:p>
    <w:p w14:paraId="350B077A" w14:textId="77777777" w:rsidR="00E74B41" w:rsidRPr="00720CA7" w:rsidRDefault="00E74B41" w:rsidP="00E74B41">
      <w:pPr>
        <w:spacing w:line="360" w:lineRule="auto"/>
        <w:jc w:val="both"/>
        <w:rPr>
          <w:rFonts w:ascii="Palatino Linotype" w:hAnsi="Palatino Linotype" w:cs="Arial"/>
          <w:color w:val="000000" w:themeColor="text1"/>
        </w:rPr>
      </w:pPr>
    </w:p>
    <w:p w14:paraId="032AB628" w14:textId="62918094"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 xml:space="preserve">Por ello, excepcionalmente, si un asunto es resuelto con posterioridad a los plazos señalados por la norma debe analizarse la razonabilidad del tiempo necesario para su resolución, atentos a los siguientes criterios:   </w:t>
      </w:r>
    </w:p>
    <w:p w14:paraId="189AC00D" w14:textId="77777777" w:rsidR="00E74B41" w:rsidRPr="00720CA7" w:rsidRDefault="00E74B41" w:rsidP="00E74B41">
      <w:pPr>
        <w:spacing w:line="360" w:lineRule="auto"/>
        <w:jc w:val="both"/>
        <w:rPr>
          <w:rFonts w:ascii="Palatino Linotype" w:hAnsi="Palatino Linotype" w:cs="Arial"/>
          <w:color w:val="000000" w:themeColor="text1"/>
          <w:sz w:val="22"/>
        </w:rPr>
      </w:pPr>
    </w:p>
    <w:p w14:paraId="03C669F3" w14:textId="69A15C07" w:rsidR="00E74B41" w:rsidRPr="00720CA7"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sz w:val="22"/>
        </w:rPr>
      </w:pPr>
      <w:r w:rsidRPr="00720CA7">
        <w:rPr>
          <w:rFonts w:ascii="Palatino Linotype" w:hAnsi="Palatino Linotype" w:cs="Arial"/>
          <w:color w:val="000000" w:themeColor="text1"/>
          <w:sz w:val="22"/>
        </w:rPr>
        <w:t>Complejidad del asunto: La complejidad de la prueba, la pluralidad de sujetos procesales, el tiempo transcurrido, las características y contexto del recurso.</w:t>
      </w:r>
    </w:p>
    <w:p w14:paraId="6DDB54BC" w14:textId="0964DBEB" w:rsidR="00E74B41" w:rsidRPr="00720CA7"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sz w:val="22"/>
        </w:rPr>
      </w:pPr>
      <w:r w:rsidRPr="00720CA7">
        <w:rPr>
          <w:rFonts w:ascii="Palatino Linotype" w:hAnsi="Palatino Linotype" w:cs="Arial"/>
          <w:color w:val="000000" w:themeColor="text1"/>
          <w:sz w:val="22"/>
        </w:rPr>
        <w:t>Actividad Procesal del interesado: Acciones u omisiones del interesado.</w:t>
      </w:r>
    </w:p>
    <w:p w14:paraId="124E98C0" w14:textId="20CFCAB3" w:rsidR="00E74B41" w:rsidRPr="00720CA7"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sz w:val="22"/>
        </w:rPr>
      </w:pPr>
      <w:r w:rsidRPr="00720CA7">
        <w:rPr>
          <w:rFonts w:ascii="Palatino Linotype" w:hAnsi="Palatino Linotype" w:cs="Arial"/>
          <w:color w:val="000000" w:themeColor="text1"/>
          <w:sz w:val="22"/>
        </w:rPr>
        <w:t>Conducta de la Autoridad: Las Acciones u omisiones realizadas en el procedimiento. Así como si la autoridad actuó con la debida diligencia.</w:t>
      </w:r>
    </w:p>
    <w:p w14:paraId="6C46B951" w14:textId="737CCCDA" w:rsidR="00E74B41" w:rsidRPr="00720CA7"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sz w:val="22"/>
        </w:rPr>
      </w:pPr>
      <w:r w:rsidRPr="00720CA7">
        <w:rPr>
          <w:rFonts w:ascii="Palatino Linotype" w:hAnsi="Palatino Linotype" w:cs="Arial"/>
          <w:color w:val="000000" w:themeColor="text1"/>
          <w:sz w:val="22"/>
        </w:rPr>
        <w:t>La afectación generada en la situación jurídica de la persona involucrada en el proceso: Violación a sus derechos humanos.</w:t>
      </w:r>
    </w:p>
    <w:p w14:paraId="704041C6" w14:textId="77777777" w:rsidR="00E74B41" w:rsidRPr="00720CA7" w:rsidRDefault="00E74B41" w:rsidP="00E74B41">
      <w:pPr>
        <w:spacing w:line="360" w:lineRule="auto"/>
        <w:jc w:val="both"/>
        <w:rPr>
          <w:rFonts w:ascii="Palatino Linotype" w:hAnsi="Palatino Linotype" w:cs="Arial"/>
          <w:color w:val="000000" w:themeColor="text1"/>
          <w:sz w:val="22"/>
        </w:rPr>
      </w:pPr>
    </w:p>
    <w:p w14:paraId="6C2831C1" w14:textId="177D2854"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099772" w14:textId="77777777" w:rsidR="00E74B41" w:rsidRPr="00720CA7" w:rsidRDefault="00E74B41" w:rsidP="00E74B41">
      <w:pPr>
        <w:spacing w:line="360" w:lineRule="auto"/>
        <w:jc w:val="both"/>
        <w:rPr>
          <w:rFonts w:ascii="Palatino Linotype" w:hAnsi="Palatino Linotype" w:cs="Arial"/>
          <w:color w:val="000000" w:themeColor="text1"/>
        </w:rPr>
      </w:pPr>
    </w:p>
    <w:p w14:paraId="5403E4A0" w14:textId="02D50CDD"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Argumento que encuentra sustento en la jurisprudencia P</w:t>
      </w:r>
      <w:proofErr w:type="gramStart"/>
      <w:r w:rsidRPr="00720CA7">
        <w:rPr>
          <w:rFonts w:ascii="Palatino Linotype" w:hAnsi="Palatino Linotype" w:cs="Arial"/>
          <w:color w:val="000000" w:themeColor="text1"/>
        </w:rPr>
        <w:t>./</w:t>
      </w:r>
      <w:proofErr w:type="gramEnd"/>
      <w:r w:rsidRPr="00720CA7">
        <w:rPr>
          <w:rFonts w:ascii="Palatino Linotype" w:hAnsi="Palatino Linotype" w:cs="Arial"/>
          <w:color w:val="000000" w:themeColor="text1"/>
        </w:rPr>
        <w:t xml:space="preserve">J. 32/92 emitida por el Pleno de la Suprema Corte de Justicia de la Nación de rubro </w:t>
      </w:r>
      <w:r w:rsidRPr="00720CA7">
        <w:rPr>
          <w:rFonts w:ascii="Palatino Linotype" w:hAnsi="Palatino Linotype" w:cs="Arial"/>
          <w:b/>
          <w:color w:val="000000" w:themeColor="text1"/>
        </w:rPr>
        <w:t xml:space="preserve">“TÉRMINOS PROCESALES. PARA DETERMINAR SI UN FUNCIONARIO JUDICIAL ACTUÓ INDEBIDAMENTE POR NO RESPETARLOS SE DEBE ATENDER AL PRESUPUESTO QUE CONSIDERÓ EL </w:t>
      </w:r>
      <w:r w:rsidRPr="00720CA7">
        <w:rPr>
          <w:rFonts w:ascii="Palatino Linotype" w:hAnsi="Palatino Linotype" w:cs="Arial"/>
          <w:b/>
          <w:color w:val="000000" w:themeColor="text1"/>
        </w:rPr>
        <w:lastRenderedPageBreak/>
        <w:t>LEGISLADOR AL FIJARLOS Y LAS CARACTERÍSTICAS DEL CASO.”,</w:t>
      </w:r>
      <w:r w:rsidRPr="00720CA7">
        <w:rPr>
          <w:rFonts w:ascii="Palatino Linotype" w:hAnsi="Palatino Linotype" w:cs="Arial"/>
          <w:color w:val="000000" w:themeColor="text1"/>
        </w:rPr>
        <w:t xml:space="preserve"> visible en la Gaceta del Seminario Judicial de la Federación con el registro digital 205635.</w:t>
      </w:r>
    </w:p>
    <w:p w14:paraId="3466C3C3" w14:textId="77777777" w:rsidR="00E74B41" w:rsidRPr="00720CA7" w:rsidRDefault="00E74B41" w:rsidP="00E74B41">
      <w:pPr>
        <w:spacing w:line="360" w:lineRule="auto"/>
        <w:jc w:val="both"/>
        <w:rPr>
          <w:rFonts w:ascii="Palatino Linotype" w:hAnsi="Palatino Linotype" w:cs="Arial"/>
          <w:color w:val="000000" w:themeColor="text1"/>
        </w:rPr>
      </w:pPr>
    </w:p>
    <w:p w14:paraId="6570F06C" w14:textId="66F592C5"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C43E3F" w14:textId="77777777" w:rsidR="00E74B41" w:rsidRPr="00720CA7" w:rsidRDefault="00E74B41" w:rsidP="00E74B41">
      <w:pPr>
        <w:spacing w:line="360" w:lineRule="auto"/>
        <w:jc w:val="both"/>
        <w:rPr>
          <w:rFonts w:ascii="Palatino Linotype" w:hAnsi="Palatino Linotype" w:cs="Arial"/>
          <w:color w:val="000000" w:themeColor="text1"/>
        </w:rPr>
      </w:pPr>
    </w:p>
    <w:p w14:paraId="5B94B6A6" w14:textId="1FF8B2A2"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Al respecto, también son de considerar los criterios sostenidos por el Cuarto Tribunal Colegiado en Materia Administrativa del Primer Circuito, cuyos rubros y datos de identificación son los siguientes:</w:t>
      </w:r>
    </w:p>
    <w:p w14:paraId="732FEE3F" w14:textId="77777777" w:rsidR="00E74B41" w:rsidRPr="00720CA7" w:rsidRDefault="00E74B41" w:rsidP="00E74B41">
      <w:pPr>
        <w:spacing w:line="360" w:lineRule="auto"/>
        <w:jc w:val="both"/>
        <w:rPr>
          <w:rFonts w:ascii="Palatino Linotype" w:hAnsi="Palatino Linotype" w:cs="Arial"/>
          <w:color w:val="000000" w:themeColor="text1"/>
          <w:sz w:val="22"/>
        </w:rPr>
      </w:pPr>
    </w:p>
    <w:p w14:paraId="10D3CEF7" w14:textId="77777777" w:rsidR="00E74B41" w:rsidRPr="00720CA7" w:rsidRDefault="00E74B41" w:rsidP="00E74B41">
      <w:pPr>
        <w:pStyle w:val="Prrafodelista"/>
        <w:spacing w:line="360" w:lineRule="auto"/>
        <w:ind w:left="284"/>
        <w:jc w:val="both"/>
        <w:rPr>
          <w:rFonts w:ascii="Palatino Linotype" w:hAnsi="Palatino Linotype" w:cs="Arial"/>
          <w:color w:val="000000" w:themeColor="text1"/>
          <w:sz w:val="22"/>
        </w:rPr>
      </w:pPr>
      <w:r w:rsidRPr="00720CA7">
        <w:rPr>
          <w:rFonts w:ascii="Palatino Linotype" w:hAnsi="Palatino Linotype" w:cs="Arial"/>
          <w:color w:val="000000" w:themeColor="text1"/>
          <w:sz w:val="22"/>
        </w:rPr>
        <w:t>“</w:t>
      </w:r>
      <w:r w:rsidRPr="00720CA7">
        <w:rPr>
          <w:rFonts w:ascii="Palatino Linotype" w:hAnsi="Palatino Linotype" w:cs="Arial"/>
          <w:b/>
          <w:color w:val="000000" w:themeColor="text1"/>
          <w:sz w:val="22"/>
        </w:rPr>
        <w:t>PLAZO RAZONABLE PARA RESOLVER. DIMENSIÓN Y EFECTOS DE ESTE CONCEPTO CUANDO SE ADUCE EXCESIVA CARGA DE TRABAJO</w:t>
      </w:r>
      <w:r w:rsidRPr="00720CA7">
        <w:rPr>
          <w:rFonts w:ascii="Palatino Linotype" w:hAnsi="Palatino Linotype" w:cs="Arial"/>
          <w:color w:val="000000" w:themeColor="text1"/>
          <w:sz w:val="22"/>
        </w:rPr>
        <w:t>.” consultable en el Seminario Judicial de la Federación y su gaceta, con el registro digital 2002351.</w:t>
      </w:r>
    </w:p>
    <w:p w14:paraId="28B798BF" w14:textId="75E0BE2D" w:rsidR="00E74B41" w:rsidRPr="00720CA7" w:rsidRDefault="00E74B41" w:rsidP="00E74B41">
      <w:pPr>
        <w:pStyle w:val="Prrafodelista"/>
        <w:spacing w:line="360" w:lineRule="auto"/>
        <w:ind w:left="284"/>
        <w:jc w:val="both"/>
        <w:rPr>
          <w:rFonts w:ascii="Palatino Linotype" w:hAnsi="Palatino Linotype" w:cs="Arial"/>
          <w:color w:val="000000" w:themeColor="text1"/>
          <w:sz w:val="22"/>
        </w:rPr>
      </w:pPr>
      <w:r w:rsidRPr="00720CA7">
        <w:rPr>
          <w:rFonts w:ascii="Palatino Linotype" w:hAnsi="Palatino Linotype" w:cs="Arial"/>
          <w:color w:val="000000" w:themeColor="text1"/>
          <w:sz w:val="22"/>
        </w:rPr>
        <w:t>“</w:t>
      </w:r>
      <w:r w:rsidRPr="00720CA7">
        <w:rPr>
          <w:rFonts w:ascii="Palatino Linotype" w:hAnsi="Palatino Linotype" w:cs="Arial"/>
          <w:b/>
          <w:color w:val="000000" w:themeColor="text1"/>
          <w:sz w:val="22"/>
        </w:rPr>
        <w:t>PLAZO RAZONABLE PARA RESOLVER. CONCEPTO Y ELEMENTOS QUE LO INTEGRAN A LA LUZ DEL DERECHO INTERNACIONAL DE LOS DERECHOS HUMANOS.</w:t>
      </w:r>
      <w:r w:rsidRPr="00720CA7">
        <w:rPr>
          <w:rFonts w:ascii="Palatino Linotype" w:hAnsi="Palatino Linotype" w:cs="Arial"/>
          <w:color w:val="000000" w:themeColor="text1"/>
          <w:sz w:val="22"/>
        </w:rPr>
        <w:t>”, visible en el Seminario Judicial de la Federación y su gaceta, con el registro digital 2002350.</w:t>
      </w:r>
      <w:r w:rsidR="00D81AD1" w:rsidRPr="00720CA7">
        <w:rPr>
          <w:rFonts w:ascii="Palatino Linotype" w:hAnsi="Palatino Linotype" w:cs="Arial"/>
          <w:color w:val="000000" w:themeColor="text1"/>
          <w:sz w:val="22"/>
        </w:rPr>
        <w:t xml:space="preserve"> </w:t>
      </w:r>
    </w:p>
    <w:p w14:paraId="266BA803" w14:textId="77777777" w:rsidR="00E74B41" w:rsidRPr="00720CA7" w:rsidRDefault="00E74B41" w:rsidP="00E74B41">
      <w:pPr>
        <w:spacing w:line="360" w:lineRule="auto"/>
        <w:jc w:val="both"/>
        <w:rPr>
          <w:rFonts w:ascii="Palatino Linotype" w:hAnsi="Palatino Linotype" w:cs="Arial"/>
          <w:color w:val="000000" w:themeColor="text1"/>
          <w:sz w:val="22"/>
        </w:rPr>
      </w:pPr>
    </w:p>
    <w:p w14:paraId="0B193FA7" w14:textId="662B8FC4"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lastRenderedPageBreak/>
        <w:t>Por ello, este organismo garante comprometido con la tutela de los derechos humanos confiados, señala que este exceso del plazo legal para resolver el presente asunto, resulta de carácter excepcional.</w:t>
      </w:r>
    </w:p>
    <w:p w14:paraId="62C2D1BB" w14:textId="77777777" w:rsidR="00E74B41" w:rsidRPr="00720CA7" w:rsidRDefault="00E74B41" w:rsidP="00E74B41">
      <w:pPr>
        <w:pStyle w:val="Prrafodelista"/>
        <w:spacing w:line="360" w:lineRule="auto"/>
        <w:ind w:left="0"/>
        <w:jc w:val="both"/>
        <w:rPr>
          <w:rFonts w:ascii="Palatino Linotype" w:hAnsi="Palatino Linotype" w:cs="Arial"/>
          <w:color w:val="000000" w:themeColor="text1"/>
        </w:rPr>
      </w:pPr>
    </w:p>
    <w:p w14:paraId="62ABA4DC" w14:textId="76CAF26A" w:rsidR="00E74B41" w:rsidRPr="00720CA7" w:rsidRDefault="00E74B41" w:rsidP="00E74B41">
      <w:pPr>
        <w:pStyle w:val="Prrafodelista"/>
        <w:spacing w:line="360" w:lineRule="auto"/>
        <w:ind w:left="0"/>
        <w:jc w:val="center"/>
        <w:rPr>
          <w:rFonts w:ascii="Palatino Linotype" w:hAnsi="Palatino Linotype" w:cs="Arial"/>
          <w:b/>
          <w:color w:val="000000" w:themeColor="text1"/>
        </w:rPr>
      </w:pPr>
      <w:r w:rsidRPr="00720CA7">
        <w:rPr>
          <w:rFonts w:ascii="Palatino Linotype" w:hAnsi="Palatino Linotype" w:cs="Arial"/>
          <w:b/>
          <w:color w:val="000000" w:themeColor="text1"/>
        </w:rPr>
        <w:t>CONSIDERANDO</w:t>
      </w:r>
    </w:p>
    <w:p w14:paraId="6DE078CA" w14:textId="77777777" w:rsidR="00E74B41" w:rsidRPr="00720CA7" w:rsidRDefault="00E74B41" w:rsidP="00E74B41">
      <w:pPr>
        <w:spacing w:line="360" w:lineRule="auto"/>
        <w:jc w:val="both"/>
        <w:rPr>
          <w:rFonts w:ascii="Palatino Linotype" w:hAnsi="Palatino Linotype" w:cs="Arial"/>
          <w:color w:val="000000" w:themeColor="text1"/>
        </w:rPr>
      </w:pPr>
    </w:p>
    <w:p w14:paraId="5786DAA9" w14:textId="77777777" w:rsidR="00E74B41" w:rsidRPr="00720CA7" w:rsidRDefault="00E74B41" w:rsidP="00E74B41">
      <w:pPr>
        <w:pStyle w:val="Prrafodelista"/>
        <w:spacing w:line="360" w:lineRule="auto"/>
        <w:ind w:left="0"/>
        <w:jc w:val="both"/>
        <w:rPr>
          <w:rFonts w:ascii="Palatino Linotype" w:hAnsi="Palatino Linotype" w:cs="Arial"/>
          <w:b/>
          <w:color w:val="000000" w:themeColor="text1"/>
        </w:rPr>
      </w:pPr>
      <w:r w:rsidRPr="00720CA7">
        <w:rPr>
          <w:rFonts w:ascii="Palatino Linotype" w:hAnsi="Palatino Linotype" w:cs="Arial"/>
          <w:b/>
          <w:color w:val="000000" w:themeColor="text1"/>
        </w:rPr>
        <w:t>PRIMERO. De la competencia</w:t>
      </w:r>
    </w:p>
    <w:p w14:paraId="34A001D0" w14:textId="54E30342" w:rsidR="00D96217" w:rsidRPr="00720CA7" w:rsidRDefault="00D96217"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segundo,</w:t>
      </w:r>
      <w:r w:rsidR="0040755B" w:rsidRPr="00720CA7">
        <w:rPr>
          <w:rFonts w:ascii="Palatino Linotype" w:hAnsi="Palatino Linotype" w:cs="Arial"/>
          <w:color w:val="000000" w:themeColor="text1"/>
        </w:rPr>
        <w:t xml:space="preserve"> trigésimo tercero y trigésimo cuarto,</w:t>
      </w:r>
      <w:r w:rsidRPr="00720CA7">
        <w:rPr>
          <w:rFonts w:ascii="Palatino Linotype" w:hAnsi="Palatino Linotype" w:cs="Arial"/>
          <w:color w:val="000000" w:themeColor="text1"/>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9726B51" w14:textId="77777777" w:rsidR="00D96217" w:rsidRPr="00720CA7" w:rsidRDefault="00D96217" w:rsidP="00D96217">
      <w:pPr>
        <w:pStyle w:val="Prrafodelista"/>
        <w:spacing w:line="360" w:lineRule="auto"/>
        <w:ind w:left="0"/>
        <w:jc w:val="both"/>
        <w:rPr>
          <w:rFonts w:ascii="Palatino Linotype" w:hAnsi="Palatino Linotype" w:cs="Arial"/>
          <w:color w:val="000000" w:themeColor="text1"/>
        </w:rPr>
      </w:pPr>
    </w:p>
    <w:p w14:paraId="148023EA" w14:textId="77777777" w:rsidR="00E74B41" w:rsidRPr="00720CA7" w:rsidRDefault="00E74B41" w:rsidP="00E74B41">
      <w:pPr>
        <w:pStyle w:val="Prrafodelista"/>
        <w:spacing w:line="360" w:lineRule="auto"/>
        <w:ind w:left="0"/>
        <w:rPr>
          <w:rFonts w:ascii="Palatino Linotype" w:hAnsi="Palatino Linotype" w:cs="Arial"/>
          <w:b/>
          <w:color w:val="000000" w:themeColor="text1"/>
        </w:rPr>
      </w:pPr>
      <w:r w:rsidRPr="00720CA7">
        <w:rPr>
          <w:rFonts w:ascii="Palatino Linotype" w:hAnsi="Palatino Linotype" w:cs="Arial"/>
          <w:b/>
          <w:color w:val="000000" w:themeColor="text1"/>
        </w:rPr>
        <w:t>SEGUNDO. De la oportunidad y procedencia.</w:t>
      </w:r>
    </w:p>
    <w:p w14:paraId="63DB8082" w14:textId="168E5590"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 xml:space="preserve">El medio de impugnación fue presentado a través del </w:t>
      </w:r>
      <w:r w:rsidRPr="00720CA7">
        <w:rPr>
          <w:rFonts w:ascii="Palatino Linotype" w:hAnsi="Palatino Linotype" w:cs="Arial"/>
          <w:b/>
          <w:color w:val="000000" w:themeColor="text1"/>
        </w:rPr>
        <w:t>SAIMEX</w:t>
      </w:r>
      <w:r w:rsidRPr="00720CA7">
        <w:rPr>
          <w:rFonts w:ascii="Palatino Linotype" w:hAnsi="Palatino Linotype" w:cs="Arial"/>
          <w:color w:val="000000" w:themeColor="text1"/>
        </w:rPr>
        <w:t xml:space="preserve"> en el formato previamente aprobado para tal efecto y dentro del plazo legal de quince días hábiles otorgados; siendo así que el </w:t>
      </w:r>
      <w:r w:rsidRPr="00720CA7">
        <w:rPr>
          <w:rFonts w:ascii="Palatino Linotype" w:hAnsi="Palatino Linotype" w:cs="Arial"/>
          <w:b/>
          <w:color w:val="000000" w:themeColor="text1"/>
        </w:rPr>
        <w:t>SUJETO OBLIGADO</w:t>
      </w:r>
      <w:r w:rsidRPr="00720CA7">
        <w:rPr>
          <w:rFonts w:ascii="Palatino Linotype" w:hAnsi="Palatino Linotype" w:cs="Arial"/>
          <w:color w:val="000000" w:themeColor="text1"/>
        </w:rPr>
        <w:t xml:space="preserve"> entregó respuesta el </w:t>
      </w:r>
      <w:r w:rsidR="007B573F" w:rsidRPr="00720CA7">
        <w:rPr>
          <w:rFonts w:ascii="Palatino Linotype" w:hAnsi="Palatino Linotype" w:cs="Arial"/>
          <w:color w:val="000000" w:themeColor="text1"/>
        </w:rPr>
        <w:t>diez</w:t>
      </w:r>
      <w:r w:rsidRPr="00720CA7">
        <w:rPr>
          <w:rFonts w:ascii="Palatino Linotype" w:hAnsi="Palatino Linotype" w:cs="Arial"/>
          <w:color w:val="000000" w:themeColor="text1"/>
        </w:rPr>
        <w:t xml:space="preserve"> (</w:t>
      </w:r>
      <w:r w:rsidR="00EB354C" w:rsidRPr="00720CA7">
        <w:rPr>
          <w:rFonts w:ascii="Palatino Linotype" w:hAnsi="Palatino Linotype" w:cs="Arial"/>
          <w:color w:val="000000" w:themeColor="text1"/>
        </w:rPr>
        <w:t>1</w:t>
      </w:r>
      <w:r w:rsidR="007B573F" w:rsidRPr="00720CA7">
        <w:rPr>
          <w:rFonts w:ascii="Palatino Linotype" w:hAnsi="Palatino Linotype" w:cs="Arial"/>
          <w:color w:val="000000" w:themeColor="text1"/>
        </w:rPr>
        <w:t>0</w:t>
      </w:r>
      <w:r w:rsidRPr="00720CA7">
        <w:rPr>
          <w:rFonts w:ascii="Palatino Linotype" w:hAnsi="Palatino Linotype" w:cs="Arial"/>
          <w:color w:val="000000" w:themeColor="text1"/>
        </w:rPr>
        <w:t xml:space="preserve">) </w:t>
      </w:r>
      <w:r w:rsidR="00EB354C" w:rsidRPr="00720CA7">
        <w:rPr>
          <w:rFonts w:ascii="Palatino Linotype" w:hAnsi="Palatino Linotype" w:cs="Arial"/>
          <w:color w:val="000000" w:themeColor="text1"/>
        </w:rPr>
        <w:t xml:space="preserve"> de </w:t>
      </w:r>
      <w:r w:rsidR="007B573F" w:rsidRPr="00720CA7">
        <w:rPr>
          <w:rFonts w:ascii="Palatino Linotype" w:hAnsi="Palatino Linotype" w:cs="Arial"/>
          <w:color w:val="000000" w:themeColor="text1"/>
        </w:rPr>
        <w:t>noviembre</w:t>
      </w:r>
      <w:r w:rsidR="00F10728" w:rsidRPr="00720CA7">
        <w:rPr>
          <w:rFonts w:ascii="Palatino Linotype" w:hAnsi="Palatino Linotype" w:cs="Arial"/>
          <w:color w:val="000000" w:themeColor="text1"/>
        </w:rPr>
        <w:t xml:space="preserve"> </w:t>
      </w:r>
      <w:r w:rsidRPr="00720CA7">
        <w:rPr>
          <w:rFonts w:ascii="Palatino Linotype" w:hAnsi="Palatino Linotype" w:cs="Arial"/>
          <w:color w:val="000000" w:themeColor="text1"/>
        </w:rPr>
        <w:t xml:space="preserve">de dos mil </w:t>
      </w:r>
      <w:r w:rsidR="007B573F" w:rsidRPr="00720CA7">
        <w:rPr>
          <w:rFonts w:ascii="Palatino Linotype" w:hAnsi="Palatino Linotype" w:cs="Arial"/>
          <w:color w:val="000000" w:themeColor="text1"/>
        </w:rPr>
        <w:t>veintidós</w:t>
      </w:r>
      <w:r w:rsidRPr="00720CA7">
        <w:rPr>
          <w:rFonts w:ascii="Palatino Linotype" w:hAnsi="Palatino Linotype" w:cs="Arial"/>
          <w:color w:val="000000" w:themeColor="text1"/>
        </w:rPr>
        <w:t xml:space="preserve">, de tal forma que el plazo para interponer el recurso de revisión transcurrió del </w:t>
      </w:r>
      <w:r w:rsidR="00C760A0" w:rsidRPr="00720CA7">
        <w:rPr>
          <w:rFonts w:ascii="Palatino Linotype" w:hAnsi="Palatino Linotype" w:cs="Arial"/>
          <w:color w:val="000000" w:themeColor="text1"/>
        </w:rPr>
        <w:t>once</w:t>
      </w:r>
      <w:r w:rsidR="00EB354C" w:rsidRPr="00720CA7">
        <w:rPr>
          <w:rFonts w:ascii="Palatino Linotype" w:hAnsi="Palatino Linotype" w:cs="Arial"/>
          <w:color w:val="000000" w:themeColor="text1"/>
        </w:rPr>
        <w:t xml:space="preserve"> (</w:t>
      </w:r>
      <w:r w:rsidR="00C760A0" w:rsidRPr="00720CA7">
        <w:rPr>
          <w:rFonts w:ascii="Palatino Linotype" w:hAnsi="Palatino Linotype" w:cs="Arial"/>
          <w:color w:val="000000" w:themeColor="text1"/>
        </w:rPr>
        <w:t>11</w:t>
      </w:r>
      <w:r w:rsidR="00EB354C" w:rsidRPr="00720CA7">
        <w:rPr>
          <w:rFonts w:ascii="Palatino Linotype" w:hAnsi="Palatino Linotype" w:cs="Arial"/>
          <w:color w:val="000000" w:themeColor="text1"/>
        </w:rPr>
        <w:t xml:space="preserve">) </w:t>
      </w:r>
      <w:r w:rsidR="00C760A0" w:rsidRPr="00720CA7">
        <w:rPr>
          <w:rFonts w:ascii="Palatino Linotype" w:hAnsi="Palatino Linotype" w:cs="Arial"/>
          <w:color w:val="000000" w:themeColor="text1"/>
        </w:rPr>
        <w:t xml:space="preserve">de noviembre al dos (2) </w:t>
      </w:r>
      <w:r w:rsidR="00EB354C" w:rsidRPr="00720CA7">
        <w:rPr>
          <w:rFonts w:ascii="Palatino Linotype" w:hAnsi="Palatino Linotype" w:cs="Arial"/>
          <w:color w:val="000000" w:themeColor="text1"/>
        </w:rPr>
        <w:t xml:space="preserve">de </w:t>
      </w:r>
      <w:r w:rsidR="00C760A0" w:rsidRPr="00720CA7">
        <w:rPr>
          <w:rFonts w:ascii="Palatino Linotype" w:hAnsi="Palatino Linotype" w:cs="Arial"/>
          <w:color w:val="000000" w:themeColor="text1"/>
        </w:rPr>
        <w:t xml:space="preserve">diciembre </w:t>
      </w:r>
      <w:r w:rsidR="00D579EF" w:rsidRPr="00720CA7">
        <w:rPr>
          <w:rFonts w:ascii="Palatino Linotype" w:hAnsi="Palatino Linotype" w:cs="Arial"/>
          <w:color w:val="000000" w:themeColor="text1"/>
        </w:rPr>
        <w:t>de dos m</w:t>
      </w:r>
      <w:r w:rsidR="00E0767C" w:rsidRPr="00720CA7">
        <w:rPr>
          <w:rFonts w:ascii="Palatino Linotype" w:hAnsi="Palatino Linotype" w:cs="Arial"/>
          <w:b/>
          <w:color w:val="000000" w:themeColor="text1"/>
        </w:rPr>
        <w:t xml:space="preserve">il </w:t>
      </w:r>
      <w:r w:rsidR="007B573F" w:rsidRPr="00720CA7">
        <w:rPr>
          <w:rFonts w:ascii="Palatino Linotype" w:hAnsi="Palatino Linotype" w:cs="Arial"/>
          <w:color w:val="000000" w:themeColor="text1"/>
        </w:rPr>
        <w:t>veintidós</w:t>
      </w:r>
      <w:r w:rsidR="00D579EF" w:rsidRPr="00720CA7">
        <w:rPr>
          <w:rFonts w:ascii="Palatino Linotype" w:hAnsi="Palatino Linotype" w:cs="Arial"/>
          <w:color w:val="000000" w:themeColor="text1"/>
        </w:rPr>
        <w:t>,</w:t>
      </w:r>
      <w:r w:rsidR="00E0767C" w:rsidRPr="00720CA7">
        <w:rPr>
          <w:rFonts w:ascii="Palatino Linotype" w:hAnsi="Palatino Linotype" w:cs="Arial"/>
          <w:color w:val="000000" w:themeColor="text1"/>
        </w:rPr>
        <w:t xml:space="preserve"> </w:t>
      </w:r>
      <w:r w:rsidR="00EB354C" w:rsidRPr="00720CA7">
        <w:rPr>
          <w:rFonts w:ascii="Palatino Linotype" w:hAnsi="Palatino Linotype" w:cs="Arial"/>
          <w:color w:val="000000" w:themeColor="text1"/>
        </w:rPr>
        <w:t>los</w:t>
      </w:r>
      <w:r w:rsidRPr="00720CA7">
        <w:rPr>
          <w:rFonts w:ascii="Palatino Linotype" w:hAnsi="Palatino Linotype" w:cs="Arial"/>
          <w:color w:val="000000" w:themeColor="text1"/>
        </w:rPr>
        <w:t xml:space="preserve"> recurso</w:t>
      </w:r>
      <w:r w:rsidR="00EB354C" w:rsidRPr="00720CA7">
        <w:rPr>
          <w:rFonts w:ascii="Palatino Linotype" w:hAnsi="Palatino Linotype" w:cs="Arial"/>
          <w:color w:val="000000" w:themeColor="text1"/>
        </w:rPr>
        <w:t>s</w:t>
      </w:r>
      <w:r w:rsidRPr="00720CA7">
        <w:rPr>
          <w:rFonts w:ascii="Palatino Linotype" w:hAnsi="Palatino Linotype" w:cs="Arial"/>
          <w:color w:val="000000" w:themeColor="text1"/>
        </w:rPr>
        <w:t xml:space="preserve"> de revisión fue</w:t>
      </w:r>
      <w:r w:rsidR="00EB354C" w:rsidRPr="00720CA7">
        <w:rPr>
          <w:rFonts w:ascii="Palatino Linotype" w:hAnsi="Palatino Linotype" w:cs="Arial"/>
          <w:color w:val="000000" w:themeColor="text1"/>
        </w:rPr>
        <w:t>ron</w:t>
      </w:r>
      <w:r w:rsidRPr="00720CA7">
        <w:rPr>
          <w:rFonts w:ascii="Palatino Linotype" w:hAnsi="Palatino Linotype" w:cs="Arial"/>
          <w:color w:val="000000" w:themeColor="text1"/>
        </w:rPr>
        <w:t xml:space="preserve"> interpuesto</w:t>
      </w:r>
      <w:r w:rsidR="00EB354C" w:rsidRPr="00720CA7">
        <w:rPr>
          <w:rFonts w:ascii="Palatino Linotype" w:hAnsi="Palatino Linotype" w:cs="Arial"/>
          <w:color w:val="000000" w:themeColor="text1"/>
        </w:rPr>
        <w:t>s</w:t>
      </w:r>
      <w:r w:rsidRPr="00720CA7">
        <w:rPr>
          <w:rFonts w:ascii="Palatino Linotype" w:hAnsi="Palatino Linotype" w:cs="Arial"/>
          <w:color w:val="000000" w:themeColor="text1"/>
        </w:rPr>
        <w:t xml:space="preserve"> el </w:t>
      </w:r>
      <w:r w:rsidR="00C760A0" w:rsidRPr="00720CA7">
        <w:rPr>
          <w:rFonts w:ascii="Palatino Linotype" w:hAnsi="Palatino Linotype" w:cs="Arial"/>
          <w:color w:val="000000" w:themeColor="text1"/>
        </w:rPr>
        <w:t>diecisiete</w:t>
      </w:r>
      <w:r w:rsidR="00EB354C" w:rsidRPr="00720CA7">
        <w:rPr>
          <w:rFonts w:ascii="Palatino Linotype" w:hAnsi="Palatino Linotype" w:cs="Arial"/>
          <w:color w:val="000000" w:themeColor="text1"/>
        </w:rPr>
        <w:t xml:space="preserve"> </w:t>
      </w:r>
      <w:r w:rsidRPr="00720CA7">
        <w:rPr>
          <w:rFonts w:ascii="Palatino Linotype" w:hAnsi="Palatino Linotype" w:cs="Arial"/>
          <w:color w:val="000000" w:themeColor="text1"/>
        </w:rPr>
        <w:t>(</w:t>
      </w:r>
      <w:r w:rsidR="00C760A0" w:rsidRPr="00720CA7">
        <w:rPr>
          <w:rFonts w:ascii="Palatino Linotype" w:hAnsi="Palatino Linotype" w:cs="Arial"/>
          <w:color w:val="000000" w:themeColor="text1"/>
        </w:rPr>
        <w:t>17</w:t>
      </w:r>
      <w:r w:rsidRPr="00720CA7">
        <w:rPr>
          <w:rFonts w:ascii="Palatino Linotype" w:hAnsi="Palatino Linotype" w:cs="Arial"/>
          <w:color w:val="000000" w:themeColor="text1"/>
        </w:rPr>
        <w:t>)</w:t>
      </w:r>
      <w:r w:rsidR="00C760A0" w:rsidRPr="00720CA7">
        <w:rPr>
          <w:rFonts w:ascii="Palatino Linotype" w:hAnsi="Palatino Linotype" w:cs="Arial"/>
          <w:color w:val="000000" w:themeColor="text1"/>
        </w:rPr>
        <w:t xml:space="preserve"> </w:t>
      </w:r>
      <w:r w:rsidR="00EB354C" w:rsidRPr="00720CA7">
        <w:rPr>
          <w:rFonts w:ascii="Palatino Linotype" w:hAnsi="Palatino Linotype" w:cs="Arial"/>
          <w:color w:val="000000" w:themeColor="text1"/>
        </w:rPr>
        <w:t xml:space="preserve">de </w:t>
      </w:r>
      <w:r w:rsidR="00C760A0" w:rsidRPr="00720CA7">
        <w:rPr>
          <w:rFonts w:ascii="Palatino Linotype" w:hAnsi="Palatino Linotype" w:cs="Arial"/>
          <w:color w:val="000000" w:themeColor="text1"/>
        </w:rPr>
        <w:t>noviembre</w:t>
      </w:r>
      <w:r w:rsidRPr="00720CA7">
        <w:rPr>
          <w:rFonts w:ascii="Palatino Linotype" w:hAnsi="Palatino Linotype" w:cs="Arial"/>
          <w:color w:val="000000" w:themeColor="text1"/>
        </w:rPr>
        <w:t xml:space="preserve"> de dos mil </w:t>
      </w:r>
      <w:r w:rsidR="007B573F" w:rsidRPr="00720CA7">
        <w:rPr>
          <w:rFonts w:ascii="Palatino Linotype" w:hAnsi="Palatino Linotype" w:cs="Arial"/>
          <w:color w:val="000000" w:themeColor="text1"/>
        </w:rPr>
        <w:lastRenderedPageBreak/>
        <w:t>veintidós</w:t>
      </w:r>
      <w:r w:rsidRPr="00720CA7">
        <w:rPr>
          <w:rFonts w:ascii="Palatino Linotype" w:hAnsi="Palatino Linotype" w:cs="Arial"/>
          <w:color w:val="000000" w:themeColor="text1"/>
        </w:rPr>
        <w:t xml:space="preserve">, </w:t>
      </w:r>
      <w:r w:rsidR="00EB354C" w:rsidRPr="00720CA7">
        <w:rPr>
          <w:rFonts w:ascii="Palatino Linotype" w:hAnsi="Palatino Linotype" w:cs="Arial"/>
          <w:color w:val="000000" w:themeColor="text1"/>
        </w:rPr>
        <w:t xml:space="preserve">por lo que </w:t>
      </w:r>
      <w:r w:rsidRPr="00720CA7">
        <w:rPr>
          <w:rFonts w:ascii="Palatino Linotype" w:hAnsi="Palatino Linotype" w:cs="Arial"/>
          <w:color w:val="000000" w:themeColor="text1"/>
        </w:rPr>
        <w:t>se encuentra</w:t>
      </w:r>
      <w:r w:rsidR="00EB354C" w:rsidRPr="00720CA7">
        <w:rPr>
          <w:rFonts w:ascii="Palatino Linotype" w:hAnsi="Palatino Linotype" w:cs="Arial"/>
          <w:color w:val="000000" w:themeColor="text1"/>
        </w:rPr>
        <w:t>n</w:t>
      </w:r>
      <w:r w:rsidRPr="00720CA7">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 vigente.</w:t>
      </w:r>
    </w:p>
    <w:p w14:paraId="76DDE34D" w14:textId="77777777" w:rsidR="00E74B41" w:rsidRPr="00720CA7" w:rsidRDefault="00E74B41" w:rsidP="00E74B41">
      <w:pPr>
        <w:spacing w:line="360" w:lineRule="auto"/>
        <w:jc w:val="both"/>
        <w:rPr>
          <w:rFonts w:ascii="Palatino Linotype" w:hAnsi="Palatino Linotype" w:cs="Arial"/>
          <w:color w:val="000000" w:themeColor="text1"/>
        </w:rPr>
      </w:pPr>
    </w:p>
    <w:p w14:paraId="3965E647" w14:textId="01506C1F"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55583EE" w14:textId="77777777" w:rsidR="007808CB" w:rsidRPr="00720CA7" w:rsidRDefault="007808CB" w:rsidP="007808CB">
      <w:pPr>
        <w:pStyle w:val="Prrafodelista"/>
        <w:rPr>
          <w:rFonts w:ascii="Palatino Linotype" w:hAnsi="Palatino Linotype" w:cs="Arial"/>
          <w:color w:val="000000" w:themeColor="text1"/>
        </w:rPr>
      </w:pPr>
    </w:p>
    <w:p w14:paraId="153FFB73" w14:textId="77777777" w:rsidR="00E74B41" w:rsidRPr="00720CA7" w:rsidRDefault="00E74B41" w:rsidP="00E74B41">
      <w:pPr>
        <w:pStyle w:val="Prrafodelista"/>
        <w:spacing w:line="360" w:lineRule="auto"/>
        <w:ind w:left="0"/>
        <w:jc w:val="both"/>
        <w:rPr>
          <w:rFonts w:ascii="Palatino Linotype" w:hAnsi="Palatino Linotype" w:cs="Arial"/>
          <w:b/>
          <w:color w:val="000000" w:themeColor="text1"/>
        </w:rPr>
      </w:pPr>
      <w:r w:rsidRPr="00720CA7">
        <w:rPr>
          <w:rFonts w:ascii="Palatino Linotype" w:hAnsi="Palatino Linotype" w:cs="Arial"/>
          <w:b/>
          <w:color w:val="000000" w:themeColor="text1"/>
        </w:rPr>
        <w:t xml:space="preserve">TERCERO. Planteamiento de la Litis </w:t>
      </w:r>
    </w:p>
    <w:p w14:paraId="7CFE2977" w14:textId="5E890947" w:rsidR="00C760A0" w:rsidRPr="00720CA7" w:rsidRDefault="00E74B41" w:rsidP="00C760A0">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El recurrente solicitó la siguiente información</w:t>
      </w:r>
      <w:r w:rsidR="00452EEE" w:rsidRPr="00720CA7">
        <w:rPr>
          <w:rFonts w:ascii="Palatino Linotype" w:hAnsi="Palatino Linotype" w:cs="Arial"/>
          <w:color w:val="000000" w:themeColor="text1"/>
        </w:rPr>
        <w:t>:</w:t>
      </w:r>
    </w:p>
    <w:p w14:paraId="4A35E459" w14:textId="77777777" w:rsidR="00C760A0" w:rsidRPr="00720CA7" w:rsidRDefault="00C760A0" w:rsidP="00C760A0">
      <w:pPr>
        <w:pStyle w:val="Prrafodelista"/>
        <w:spacing w:line="360" w:lineRule="auto"/>
        <w:ind w:left="0"/>
        <w:jc w:val="both"/>
        <w:rPr>
          <w:rFonts w:ascii="Palatino Linotype" w:hAnsi="Palatino Linotype" w:cs="Arial"/>
          <w:color w:val="000000" w:themeColor="text1"/>
          <w:sz w:val="22"/>
        </w:rPr>
      </w:pPr>
    </w:p>
    <w:p w14:paraId="52AB2EEF" w14:textId="1305A449" w:rsidR="00C760A0" w:rsidRPr="00720CA7" w:rsidRDefault="00FA4CDF" w:rsidP="00FA4CDF">
      <w:pPr>
        <w:pStyle w:val="Prrafodelista"/>
        <w:numPr>
          <w:ilvl w:val="0"/>
          <w:numId w:val="10"/>
        </w:numPr>
        <w:spacing w:line="360" w:lineRule="auto"/>
        <w:ind w:left="851"/>
        <w:jc w:val="both"/>
        <w:rPr>
          <w:rFonts w:ascii="Palatino Linotype" w:hAnsi="Palatino Linotype" w:cs="Arial"/>
          <w:color w:val="000000" w:themeColor="text1"/>
          <w:sz w:val="22"/>
        </w:rPr>
      </w:pPr>
      <w:r w:rsidRPr="00720CA7">
        <w:rPr>
          <w:rFonts w:ascii="Palatino Linotype" w:hAnsi="Palatino Linotype" w:cs="Arial"/>
          <w:color w:val="000000" w:themeColor="text1"/>
          <w:sz w:val="22"/>
        </w:rPr>
        <w:t>Copia certificada por duplicado y a través de SAIMEX de los puntos 3 y 4 de la orden del día, que se trataron en la décima sexta sesión extraordinaria de cabildo de régimen resolutivo. Con las intervenciones del presidente municipal, síndico, regidores y la secretaria del ayuntamiento que en ellos hayan intervenido así como su aprobación.</w:t>
      </w:r>
    </w:p>
    <w:p w14:paraId="487E1E57" w14:textId="77777777" w:rsidR="00FA4CDF" w:rsidRPr="00720CA7" w:rsidRDefault="00FA4CDF" w:rsidP="00FA4CDF">
      <w:pPr>
        <w:pStyle w:val="Prrafodelista"/>
        <w:numPr>
          <w:ilvl w:val="0"/>
          <w:numId w:val="10"/>
        </w:numPr>
        <w:spacing w:line="360" w:lineRule="auto"/>
        <w:ind w:left="851"/>
        <w:jc w:val="both"/>
        <w:rPr>
          <w:rFonts w:ascii="Palatino Linotype" w:hAnsi="Palatino Linotype" w:cs="Arial"/>
          <w:color w:val="000000" w:themeColor="text1"/>
          <w:sz w:val="22"/>
        </w:rPr>
      </w:pPr>
      <w:r w:rsidRPr="00720CA7">
        <w:rPr>
          <w:rFonts w:ascii="Palatino Linotype" w:hAnsi="Palatino Linotype" w:cs="Arial"/>
          <w:color w:val="000000" w:themeColor="text1"/>
          <w:sz w:val="22"/>
        </w:rPr>
        <w:t xml:space="preserve">Copia certificada y a través de SAIMEX, del fundamento legal en particular del punto 4, del orden del día de la décima sexta sesión extraordinaria de cabildo de régimen resolutivo donde el presidente municipal convoco para tratar el siguiente asunto. 4. "consideración y en su caso, aprobación del cumplimiento al requerimiento ordenado por la ministra instructora Ana Margarita Rios Farjat, Enel mencionado acuerdo de fecha trece de junio del año dos mil veintidós , así como las acciones que se implementaran para el debido cumplimiento". </w:t>
      </w:r>
    </w:p>
    <w:p w14:paraId="2E9B8741" w14:textId="65A62FE0" w:rsidR="00C760A0" w:rsidRPr="00720CA7" w:rsidRDefault="00FA4CDF" w:rsidP="00FA4CDF">
      <w:pPr>
        <w:pStyle w:val="Prrafodelista"/>
        <w:numPr>
          <w:ilvl w:val="0"/>
          <w:numId w:val="10"/>
        </w:numPr>
        <w:spacing w:line="360" w:lineRule="auto"/>
        <w:ind w:left="851"/>
        <w:jc w:val="both"/>
        <w:rPr>
          <w:rFonts w:ascii="Palatino Linotype" w:hAnsi="Palatino Linotype" w:cs="Arial"/>
          <w:color w:val="000000" w:themeColor="text1"/>
          <w:sz w:val="22"/>
        </w:rPr>
      </w:pPr>
      <w:r w:rsidRPr="00720CA7">
        <w:rPr>
          <w:rFonts w:ascii="Palatino Linotype" w:hAnsi="Palatino Linotype" w:cs="Arial"/>
          <w:color w:val="000000" w:themeColor="text1"/>
          <w:sz w:val="22"/>
        </w:rPr>
        <w:t xml:space="preserve">Copia certificada que Ediles del Ayuntamiento acudieron a dicha sesión y cuál fue su sentido de su voto en particular en este punto. </w:t>
      </w:r>
    </w:p>
    <w:p w14:paraId="1FA093C5" w14:textId="77777777" w:rsidR="00C760A0" w:rsidRPr="00720CA7" w:rsidRDefault="00C760A0" w:rsidP="00C760A0">
      <w:pPr>
        <w:pStyle w:val="Prrafodelista"/>
        <w:spacing w:line="360" w:lineRule="auto"/>
        <w:jc w:val="both"/>
        <w:rPr>
          <w:rFonts w:ascii="Palatino Linotype" w:hAnsi="Palatino Linotype" w:cs="Arial"/>
          <w:color w:val="000000" w:themeColor="text1"/>
          <w:sz w:val="22"/>
        </w:rPr>
      </w:pPr>
    </w:p>
    <w:p w14:paraId="73C04BAD" w14:textId="5AB867EE" w:rsidR="00F17D4D" w:rsidRPr="00720CA7" w:rsidRDefault="00452EEE" w:rsidP="00F17D4D">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lastRenderedPageBreak/>
        <w:t>El Su</w:t>
      </w:r>
      <w:r w:rsidR="00F17D4D" w:rsidRPr="00720CA7">
        <w:rPr>
          <w:rFonts w:ascii="Palatino Linotype" w:hAnsi="Palatino Linotype" w:cs="Arial"/>
          <w:color w:val="000000" w:themeColor="text1"/>
        </w:rPr>
        <w:t>jeto Obligado</w:t>
      </w:r>
      <w:r w:rsidR="00FA4CDF" w:rsidRPr="00720CA7">
        <w:rPr>
          <w:rFonts w:ascii="Palatino Linotype" w:hAnsi="Palatino Linotype" w:cs="Arial"/>
          <w:color w:val="000000" w:themeColor="text1"/>
        </w:rPr>
        <w:t>, a través de su respuesta, únicamente se limitó a solicitar una prórroga de siete (7) días para atender la solicitud.</w:t>
      </w:r>
    </w:p>
    <w:p w14:paraId="3FF9F888" w14:textId="77777777" w:rsidR="00F17D4D" w:rsidRPr="00720CA7" w:rsidRDefault="00F17D4D" w:rsidP="00F17D4D">
      <w:pPr>
        <w:pStyle w:val="Prrafodelista"/>
        <w:spacing w:line="360" w:lineRule="auto"/>
        <w:ind w:left="0"/>
        <w:jc w:val="both"/>
        <w:rPr>
          <w:rFonts w:ascii="Palatino Linotype" w:hAnsi="Palatino Linotype" w:cs="Arial"/>
          <w:color w:val="000000" w:themeColor="text1"/>
        </w:rPr>
      </w:pPr>
    </w:p>
    <w:p w14:paraId="109996F0" w14:textId="63964B0C" w:rsidR="00113BA0" w:rsidRPr="00720CA7" w:rsidRDefault="00E74B41" w:rsidP="00644E0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El Recurrente se inconformó por</w:t>
      </w:r>
      <w:r w:rsidR="00113BA0" w:rsidRPr="00720CA7">
        <w:rPr>
          <w:rFonts w:ascii="Palatino Linotype" w:hAnsi="Palatino Linotype" w:cs="Arial"/>
          <w:color w:val="000000" w:themeColor="text1"/>
        </w:rPr>
        <w:t xml:space="preserve"> la negativa a la información, no funda ni motiva su respuesta.</w:t>
      </w:r>
    </w:p>
    <w:p w14:paraId="0BA130B8" w14:textId="77777777" w:rsidR="00113BA0" w:rsidRPr="00720CA7" w:rsidRDefault="00113BA0" w:rsidP="00113BA0">
      <w:pPr>
        <w:pStyle w:val="Prrafodelista"/>
        <w:spacing w:line="360" w:lineRule="auto"/>
        <w:ind w:left="0"/>
        <w:jc w:val="both"/>
        <w:rPr>
          <w:rFonts w:ascii="Palatino Linotype" w:hAnsi="Palatino Linotype" w:cs="Arial"/>
          <w:color w:val="000000" w:themeColor="text1"/>
        </w:rPr>
      </w:pPr>
    </w:p>
    <w:p w14:paraId="1F4DAC17" w14:textId="2C1C0CD0"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Por lo tanto, el presente recurso de revisión se circunscribe en determinar si se actualiza las causales de procedencia contenida</w:t>
      </w:r>
      <w:r w:rsidR="00FA4CDF" w:rsidRPr="00720CA7">
        <w:rPr>
          <w:rFonts w:ascii="Palatino Linotype" w:hAnsi="Palatino Linotype" w:cs="Arial"/>
          <w:color w:val="000000" w:themeColor="text1"/>
        </w:rPr>
        <w:t xml:space="preserve">s en el artículo 179 </w:t>
      </w:r>
      <w:proofErr w:type="gramStart"/>
      <w:r w:rsidR="00FA4CDF" w:rsidRPr="00720CA7">
        <w:rPr>
          <w:rFonts w:ascii="Palatino Linotype" w:hAnsi="Palatino Linotype" w:cs="Arial"/>
          <w:color w:val="000000" w:themeColor="text1"/>
        </w:rPr>
        <w:t>fracción</w:t>
      </w:r>
      <w:proofErr w:type="gramEnd"/>
      <w:r w:rsidR="00FA4CDF" w:rsidRPr="00720CA7">
        <w:rPr>
          <w:rFonts w:ascii="Palatino Linotype" w:hAnsi="Palatino Linotype" w:cs="Arial"/>
          <w:color w:val="000000" w:themeColor="text1"/>
        </w:rPr>
        <w:t xml:space="preserve"> I</w:t>
      </w:r>
      <w:r w:rsidR="006806DC" w:rsidRPr="00720CA7">
        <w:rPr>
          <w:rFonts w:ascii="Palatino Linotype" w:hAnsi="Palatino Linotype" w:cs="Arial"/>
          <w:color w:val="000000" w:themeColor="text1"/>
        </w:rPr>
        <w:t>,</w:t>
      </w:r>
      <w:r w:rsidR="00F878C9" w:rsidRPr="00720CA7">
        <w:rPr>
          <w:rFonts w:ascii="Palatino Linotype" w:hAnsi="Palatino Linotype" w:cs="Arial"/>
          <w:color w:val="000000" w:themeColor="text1"/>
        </w:rPr>
        <w:t xml:space="preserve"> relativa a la </w:t>
      </w:r>
      <w:r w:rsidR="00113BA0" w:rsidRPr="00720CA7">
        <w:rPr>
          <w:rFonts w:ascii="Palatino Linotype" w:hAnsi="Palatino Linotype" w:cs="Arial"/>
          <w:color w:val="000000" w:themeColor="text1"/>
        </w:rPr>
        <w:t>negativa de la información</w:t>
      </w:r>
      <w:r w:rsidRPr="00720CA7">
        <w:rPr>
          <w:rFonts w:ascii="Palatino Linotype" w:hAnsi="Palatino Linotype" w:cs="Arial"/>
          <w:color w:val="000000" w:themeColor="text1"/>
        </w:rPr>
        <w:t>, de la Ley de Transparencia y Acceso a la Información Pública del Estado de México y Municipios.</w:t>
      </w:r>
    </w:p>
    <w:p w14:paraId="0C50660E" w14:textId="77777777" w:rsidR="00E74B41" w:rsidRPr="00720CA7" w:rsidRDefault="00E74B41" w:rsidP="00E74B41">
      <w:pPr>
        <w:pStyle w:val="Prrafodelista"/>
        <w:rPr>
          <w:rFonts w:ascii="Palatino Linotype" w:hAnsi="Palatino Linotype" w:cs="Arial"/>
          <w:color w:val="000000" w:themeColor="text1"/>
        </w:rPr>
      </w:pPr>
    </w:p>
    <w:p w14:paraId="01CFBD1C" w14:textId="77777777" w:rsidR="00E74B41" w:rsidRPr="00720CA7" w:rsidRDefault="00E74B41" w:rsidP="00E74B41">
      <w:pPr>
        <w:pStyle w:val="Prrafodelista"/>
        <w:spacing w:line="360" w:lineRule="auto"/>
        <w:ind w:left="0"/>
        <w:jc w:val="both"/>
        <w:rPr>
          <w:rFonts w:ascii="Palatino Linotype" w:hAnsi="Palatino Linotype" w:cs="Arial"/>
          <w:b/>
          <w:color w:val="000000" w:themeColor="text1"/>
        </w:rPr>
      </w:pPr>
      <w:r w:rsidRPr="00720CA7">
        <w:rPr>
          <w:rFonts w:ascii="Palatino Linotype" w:hAnsi="Palatino Linotype" w:cs="Arial"/>
          <w:b/>
          <w:color w:val="000000" w:themeColor="text1"/>
        </w:rPr>
        <w:t>CUARTO. Estudio y Resolución del asunto.</w:t>
      </w:r>
    </w:p>
    <w:p w14:paraId="19968AFB" w14:textId="77777777" w:rsidR="00E74B41" w:rsidRPr="00720CA7" w:rsidRDefault="00E74B41" w:rsidP="00E74B41">
      <w:pPr>
        <w:spacing w:line="360" w:lineRule="auto"/>
        <w:jc w:val="both"/>
        <w:rPr>
          <w:rFonts w:ascii="Palatino Linotype" w:hAnsi="Palatino Linotype" w:cs="Arial"/>
          <w:color w:val="000000" w:themeColor="text1"/>
        </w:rPr>
      </w:pPr>
    </w:p>
    <w:p w14:paraId="3F5E6E51" w14:textId="58F0CC92" w:rsidR="00E74B41" w:rsidRPr="00720CA7" w:rsidRDefault="00E74B41" w:rsidP="00223FC4">
      <w:pPr>
        <w:pStyle w:val="Prrafodelista"/>
        <w:numPr>
          <w:ilvl w:val="3"/>
          <w:numId w:val="4"/>
        </w:numPr>
        <w:spacing w:line="360" w:lineRule="auto"/>
        <w:ind w:left="0" w:firstLine="0"/>
        <w:jc w:val="both"/>
        <w:rPr>
          <w:rFonts w:ascii="Palatino Linotype" w:hAnsi="Palatino Linotype" w:cs="Arial"/>
          <w:b/>
          <w:color w:val="000000" w:themeColor="text1"/>
        </w:rPr>
      </w:pPr>
      <w:r w:rsidRPr="00720CA7">
        <w:rPr>
          <w:rFonts w:ascii="Palatino Linotype" w:hAnsi="Palatino Linotype" w:cs="Arial"/>
          <w:b/>
          <w:color w:val="000000" w:themeColor="text1"/>
        </w:rPr>
        <w:t>De la atención a la solicitud de información.</w:t>
      </w:r>
    </w:p>
    <w:p w14:paraId="24BAED92" w14:textId="3BE9A7C0" w:rsidR="00E74B41" w:rsidRPr="00720CA7" w:rsidRDefault="00016603" w:rsidP="00016603">
      <w:pPr>
        <w:pStyle w:val="Prrafodelista"/>
        <w:spacing w:line="360" w:lineRule="auto"/>
        <w:ind w:left="284"/>
        <w:jc w:val="both"/>
        <w:rPr>
          <w:rFonts w:ascii="Palatino Linotype" w:hAnsi="Palatino Linotype" w:cs="Arial"/>
          <w:b/>
          <w:color w:val="000000" w:themeColor="text1"/>
        </w:rPr>
      </w:pPr>
      <w:r w:rsidRPr="00720CA7">
        <w:rPr>
          <w:rFonts w:ascii="Palatino Linotype" w:hAnsi="Palatino Linotype" w:cs="Arial"/>
          <w:b/>
          <w:color w:val="000000" w:themeColor="text1"/>
        </w:rPr>
        <w:t xml:space="preserve">a) </w:t>
      </w:r>
      <w:r w:rsidR="00E74B41" w:rsidRPr="00720CA7">
        <w:rPr>
          <w:rFonts w:ascii="Palatino Linotype" w:hAnsi="Palatino Linotype" w:cs="Arial"/>
          <w:b/>
          <w:color w:val="000000" w:themeColor="text1"/>
        </w:rPr>
        <w:t>De la fuente obligacional</w:t>
      </w:r>
    </w:p>
    <w:p w14:paraId="490B5193" w14:textId="1EB1E62D"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 </w:t>
      </w:r>
    </w:p>
    <w:p w14:paraId="4795552B" w14:textId="7E40DEF5"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lastRenderedPageBreak/>
        <w:t>Definiendo el Derecho de Acceso a la Información Pública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46F13E11" w14:textId="77777777" w:rsidR="00E74B41" w:rsidRPr="00720CA7" w:rsidRDefault="00E74B41" w:rsidP="00E74B41">
      <w:pPr>
        <w:spacing w:line="360" w:lineRule="auto"/>
        <w:jc w:val="both"/>
        <w:rPr>
          <w:rFonts w:ascii="Palatino Linotype" w:hAnsi="Palatino Linotype" w:cs="Arial"/>
          <w:color w:val="000000" w:themeColor="text1"/>
        </w:rPr>
      </w:pPr>
    </w:p>
    <w:p w14:paraId="2FE6FE26" w14:textId="5266ABB1"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BB0C7D4" w14:textId="004EEAA8" w:rsidR="00E74B41" w:rsidRPr="00720CA7" w:rsidRDefault="00E74B41" w:rsidP="00E74B41">
      <w:pPr>
        <w:spacing w:line="360" w:lineRule="auto"/>
        <w:jc w:val="both"/>
        <w:rPr>
          <w:rFonts w:ascii="Palatino Linotype" w:hAnsi="Palatino Linotype" w:cs="Arial"/>
          <w:color w:val="000000" w:themeColor="text1"/>
        </w:rPr>
      </w:pPr>
    </w:p>
    <w:p w14:paraId="57EEE98E" w14:textId="66EA754B"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 xml:space="preserve">En tal sentido, el derecho de acceso a la información constituye una garantía primaria, tal y como lo señala el artículo 150 de la Ley de Transparencia y Acceso a la Información del Estado de México y Municipios, que además, establece que se regirá por los principios de simplicidad, rapidez gratuidad del procedimiento, auxilio y orientación a los particulares, contemplando el derecho de las personas con discapacidad y hablantes de lengua indígena. </w:t>
      </w:r>
    </w:p>
    <w:p w14:paraId="0382C8C0" w14:textId="77777777" w:rsidR="00E74B41" w:rsidRPr="00720CA7" w:rsidRDefault="00E74B41" w:rsidP="00E74B41">
      <w:pPr>
        <w:spacing w:line="360" w:lineRule="auto"/>
        <w:jc w:val="both"/>
        <w:rPr>
          <w:rFonts w:ascii="Palatino Linotype" w:hAnsi="Palatino Linotype" w:cs="Arial"/>
          <w:color w:val="000000" w:themeColor="text1"/>
        </w:rPr>
      </w:pPr>
    </w:p>
    <w:p w14:paraId="4B5C3143" w14:textId="31E9530E"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lastRenderedPageBreak/>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ADAA411" w14:textId="77777777" w:rsidR="00E74B41" w:rsidRPr="00720CA7" w:rsidRDefault="00E74B41" w:rsidP="00E74B41">
      <w:pPr>
        <w:spacing w:line="360" w:lineRule="auto"/>
        <w:jc w:val="both"/>
        <w:rPr>
          <w:rFonts w:ascii="Palatino Linotype" w:hAnsi="Palatino Linotype" w:cs="Arial"/>
          <w:color w:val="000000" w:themeColor="text1"/>
        </w:rPr>
      </w:pPr>
    </w:p>
    <w:p w14:paraId="20D4FA04" w14:textId="2893CA72"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Establecido lo anterior, resulta evidente que las razones o motivos de inconformidad hechos valer en el recurso de revisión resultan fundadas y procedentes, debido a que el SUJETO OBLIGADO proporcionó información que no corresponde con lo solicitado.</w:t>
      </w:r>
    </w:p>
    <w:p w14:paraId="57E92D16" w14:textId="77777777" w:rsidR="002A6959" w:rsidRPr="00720CA7" w:rsidRDefault="002A6959" w:rsidP="002A6959">
      <w:pPr>
        <w:pStyle w:val="Prrafodelista"/>
        <w:rPr>
          <w:rFonts w:ascii="Palatino Linotype" w:hAnsi="Palatino Linotype" w:cs="Arial"/>
          <w:color w:val="000000" w:themeColor="text1"/>
        </w:rPr>
      </w:pPr>
    </w:p>
    <w:p w14:paraId="25883D20" w14:textId="597AEA12"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69DCE03" w14:textId="77777777" w:rsidR="00E74B41" w:rsidRPr="00720CA7" w:rsidRDefault="00E74B41" w:rsidP="00E74B41">
      <w:pPr>
        <w:spacing w:line="360" w:lineRule="auto"/>
        <w:jc w:val="both"/>
        <w:rPr>
          <w:rFonts w:ascii="Palatino Linotype" w:hAnsi="Palatino Linotype" w:cs="Arial"/>
          <w:color w:val="000000" w:themeColor="text1"/>
        </w:rPr>
      </w:pPr>
    </w:p>
    <w:p w14:paraId="1EF53DAE" w14:textId="77777777" w:rsidR="00E74B41" w:rsidRPr="00720CA7"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720CA7">
        <w:rPr>
          <w:rFonts w:ascii="Palatino Linotype" w:hAnsi="Palatino Linotype" w:cs="Arial"/>
          <w:b/>
          <w:i/>
          <w:color w:val="000000" w:themeColor="text1"/>
          <w:sz w:val="22"/>
        </w:rPr>
        <w:t>“CRITERIO 0002-11</w:t>
      </w:r>
    </w:p>
    <w:p w14:paraId="414C07F7"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b/>
          <w:i/>
          <w:color w:val="000000" w:themeColor="text1"/>
          <w:sz w:val="22"/>
        </w:rPr>
        <w:t>INFORMACIÓN PÚBLICA, CONCEPTO DE, EN MATERIA DE TRANSPARENCIA. INTERPRETACIÓN TEMÁTICA DE LOS ARTÍCULOS 2, FRACCIÓN V, XV, Y XVI, 3, 4,11 Y 41</w:t>
      </w:r>
      <w:r w:rsidRPr="00720CA7">
        <w:rPr>
          <w:rFonts w:ascii="Palatino Linotype" w:hAnsi="Palatino Linotype" w:cs="Arial"/>
          <w:i/>
          <w:color w:val="000000" w:themeColor="text1"/>
          <w:sz w:val="22"/>
        </w:rPr>
        <w:t xml:space="preserve">. De conformidad con los artículos antes referidos, el derecho de acceso a la información </w:t>
      </w:r>
      <w:r w:rsidRPr="00720CA7">
        <w:rPr>
          <w:rFonts w:ascii="Palatino Linotype" w:hAnsi="Palatino Linotype" w:cs="Arial"/>
          <w:i/>
          <w:color w:val="000000" w:themeColor="text1"/>
          <w:sz w:val="22"/>
        </w:rPr>
        <w:lastRenderedPageBreak/>
        <w:t>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DA5AB6"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En consecuencia el acceso a la información se refiere a que se cumplan cualquiera de los siguientes tres supuestos:</w:t>
      </w:r>
    </w:p>
    <w:p w14:paraId="7FD6B2A2"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Que se trate de información registrada en cualquier soporte documental, que en ejercicio de las atribuciones conferidas, sea generada por los Sujetos Obligados;</w:t>
      </w:r>
    </w:p>
    <w:p w14:paraId="6A8FEBBB"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Que se trate de información registrada en cualquier soporte documental, que en ejercicio de las atribuciones conferidas, sea administrada por los Sujetos Obligados, y</w:t>
      </w:r>
    </w:p>
    <w:p w14:paraId="2E5360F1"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Que se trate de información registrada en cualquier soporte documental, que en ejercicio de las atribuciones conferidas, se encuentre en posesión de los Sujetos Obligados.”</w:t>
      </w:r>
    </w:p>
    <w:p w14:paraId="4FBAC8A1" w14:textId="77777777" w:rsidR="00E74B41" w:rsidRPr="00720CA7" w:rsidRDefault="00E74B41" w:rsidP="00E74B41">
      <w:pPr>
        <w:spacing w:line="360" w:lineRule="auto"/>
        <w:jc w:val="both"/>
        <w:rPr>
          <w:rFonts w:ascii="Palatino Linotype" w:hAnsi="Palatino Linotype" w:cs="Arial"/>
          <w:color w:val="000000" w:themeColor="text1"/>
        </w:rPr>
      </w:pPr>
    </w:p>
    <w:p w14:paraId="4BAFA27A" w14:textId="66ED1252"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El derecho de acceso a la información encuentra su materia elemental en los documentos, y la Ley de Transparencia local nos brinda el siguiente concepto, para darnos un mejor panorama:</w:t>
      </w:r>
    </w:p>
    <w:p w14:paraId="2FE4C741" w14:textId="77777777" w:rsidR="002A6959" w:rsidRPr="00720CA7" w:rsidRDefault="002A6959" w:rsidP="002A6959">
      <w:pPr>
        <w:pStyle w:val="Prrafodelista"/>
        <w:spacing w:line="360" w:lineRule="auto"/>
        <w:ind w:left="0"/>
        <w:jc w:val="both"/>
        <w:rPr>
          <w:rFonts w:ascii="Palatino Linotype" w:hAnsi="Palatino Linotype" w:cs="Arial"/>
          <w:color w:val="000000" w:themeColor="text1"/>
        </w:rPr>
      </w:pPr>
    </w:p>
    <w:p w14:paraId="2BF901EE"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b/>
          <w:i/>
          <w:color w:val="000000" w:themeColor="text1"/>
          <w:sz w:val="22"/>
        </w:rPr>
        <w:t>XI. Documento:</w:t>
      </w:r>
      <w:r w:rsidRPr="00720CA7">
        <w:rPr>
          <w:rFonts w:ascii="Palatino Linotype" w:hAnsi="Palatino Linotype" w:cs="Arial"/>
          <w:i/>
          <w:color w:val="000000" w:themeColor="text1"/>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CBD89D" w14:textId="77777777" w:rsidR="00E74B41" w:rsidRPr="00720CA7" w:rsidRDefault="00E74B41" w:rsidP="00E74B41">
      <w:pPr>
        <w:spacing w:line="360" w:lineRule="auto"/>
        <w:jc w:val="both"/>
        <w:rPr>
          <w:rFonts w:ascii="Palatino Linotype" w:hAnsi="Palatino Linotype" w:cs="Arial"/>
          <w:color w:val="000000" w:themeColor="text1"/>
        </w:rPr>
      </w:pPr>
    </w:p>
    <w:p w14:paraId="4941A7A5" w14:textId="25431536"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6C95003" w14:textId="77777777" w:rsidR="00E74B41" w:rsidRPr="00720CA7" w:rsidRDefault="00E74B41" w:rsidP="00E74B41">
      <w:pPr>
        <w:spacing w:line="360" w:lineRule="auto"/>
        <w:jc w:val="both"/>
        <w:rPr>
          <w:rFonts w:ascii="Palatino Linotype" w:hAnsi="Palatino Linotype" w:cs="Arial"/>
          <w:color w:val="000000" w:themeColor="text1"/>
        </w:rPr>
      </w:pPr>
    </w:p>
    <w:p w14:paraId="240F7296" w14:textId="47227966"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7FABA2C1" w14:textId="77777777" w:rsidR="00E74B41" w:rsidRPr="00720CA7" w:rsidRDefault="00E74B41" w:rsidP="00E74B41">
      <w:pPr>
        <w:spacing w:line="360" w:lineRule="auto"/>
        <w:jc w:val="both"/>
        <w:rPr>
          <w:rFonts w:ascii="Palatino Linotype" w:hAnsi="Palatino Linotype" w:cs="Arial"/>
          <w:color w:val="000000" w:themeColor="text1"/>
        </w:rPr>
      </w:pPr>
    </w:p>
    <w:p w14:paraId="768FC424" w14:textId="53E51222"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Además, debemos tomar en cuenta los artículos 4 y 12, de la Ley de Transparencia y Acceso a la Información Pública del Estado de México y Municipios, los cuales establecen lo siguiente:</w:t>
      </w:r>
    </w:p>
    <w:p w14:paraId="04648700" w14:textId="77777777" w:rsidR="00E74B41" w:rsidRPr="00720CA7" w:rsidRDefault="00E74B41" w:rsidP="00E74B41">
      <w:pPr>
        <w:spacing w:line="360" w:lineRule="auto"/>
        <w:jc w:val="both"/>
        <w:rPr>
          <w:rFonts w:ascii="Palatino Linotype" w:hAnsi="Palatino Linotype" w:cs="Arial"/>
          <w:color w:val="000000" w:themeColor="text1"/>
        </w:rPr>
      </w:pPr>
    </w:p>
    <w:p w14:paraId="1F9BD076"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b/>
          <w:i/>
          <w:color w:val="000000" w:themeColor="text1"/>
          <w:sz w:val="22"/>
        </w:rPr>
        <w:t>Artículo 4.</w:t>
      </w:r>
      <w:r w:rsidRPr="00720CA7">
        <w:rPr>
          <w:rFonts w:ascii="Palatino Linotype" w:hAnsi="Palatino Linotype" w:cs="Arial"/>
          <w:i/>
          <w:color w:val="000000" w:themeColor="text1"/>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9900F4"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03C6726D"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720CA7">
        <w:rPr>
          <w:rFonts w:ascii="Palatino Linotype" w:hAnsi="Palatino Linotype" w:cs="Arial"/>
          <w:i/>
          <w:color w:val="000000" w:themeColor="text1"/>
          <w:sz w:val="22"/>
        </w:rPr>
        <w:lastRenderedPageBreak/>
        <w:t>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2074A5"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4B27CEDC"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Los sujetos obligados deben poner en práctica, políticas y programas de acceso a la información que se apeguen a criterios de publicidad, veracidad, oportunidad, precisión y suficiencia en beneficio de los solicitantes.</w:t>
      </w:r>
    </w:p>
    <w:p w14:paraId="51379D92"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5DA4C719"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b/>
          <w:i/>
          <w:color w:val="000000" w:themeColor="text1"/>
          <w:sz w:val="22"/>
        </w:rPr>
        <w:t>Artículo 12.</w:t>
      </w:r>
      <w:r w:rsidRPr="00720CA7">
        <w:rPr>
          <w:rFonts w:ascii="Palatino Linotype" w:hAnsi="Palatino Linotype" w:cs="Arial"/>
          <w:i/>
          <w:color w:val="000000" w:themeColor="text1"/>
          <w:sz w:val="22"/>
        </w:rPr>
        <w:t xml:space="preserve"> Quienes generen, recopilen, administren, manejen, procesen, archiven o conserven información pública serán responsables de la misma en los términos de las disposiciones jurídicas aplicables. </w:t>
      </w:r>
    </w:p>
    <w:p w14:paraId="1576FADA"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10823ED6"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B14FB6" w14:textId="77777777" w:rsidR="00E74B41" w:rsidRPr="00720CA7" w:rsidRDefault="00E74B41" w:rsidP="00E74B41">
      <w:pPr>
        <w:spacing w:line="360" w:lineRule="auto"/>
        <w:jc w:val="both"/>
        <w:rPr>
          <w:rFonts w:ascii="Palatino Linotype" w:hAnsi="Palatino Linotype" w:cs="Arial"/>
          <w:color w:val="000000" w:themeColor="text1"/>
        </w:rPr>
      </w:pPr>
    </w:p>
    <w:p w14:paraId="004BED43" w14:textId="380E08DA"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BD9C56E" w14:textId="77777777" w:rsidR="00E74B41" w:rsidRPr="00720CA7" w:rsidRDefault="00E74B41" w:rsidP="00E74B41">
      <w:pPr>
        <w:spacing w:line="360" w:lineRule="auto"/>
        <w:jc w:val="both"/>
        <w:rPr>
          <w:rFonts w:ascii="Palatino Linotype" w:hAnsi="Palatino Linotype" w:cs="Arial"/>
          <w:color w:val="000000" w:themeColor="text1"/>
        </w:rPr>
      </w:pPr>
    </w:p>
    <w:p w14:paraId="6C77FF9A" w14:textId="46D2B398"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2959BB9" w14:textId="77777777" w:rsidR="00E74B41" w:rsidRPr="00720CA7" w:rsidRDefault="00E74B41" w:rsidP="00E74B41">
      <w:pPr>
        <w:spacing w:line="360" w:lineRule="auto"/>
        <w:jc w:val="both"/>
        <w:rPr>
          <w:rFonts w:ascii="Palatino Linotype" w:hAnsi="Palatino Linotype" w:cs="Arial"/>
          <w:color w:val="000000" w:themeColor="text1"/>
        </w:rPr>
      </w:pPr>
    </w:p>
    <w:p w14:paraId="5083EDE2"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b/>
          <w:i/>
          <w:color w:val="000000" w:themeColor="text1"/>
          <w:sz w:val="22"/>
        </w:rPr>
        <w:t>ACCESO A LA INFORMACIÓN. IMPLICACIÓN DEL PRINCIPIO DE MÁXIMA PUBLICIDAD EN EL DERECHO FUNDAMENTAL RELATIVO.</w:t>
      </w:r>
      <w:r w:rsidRPr="00720CA7">
        <w:rPr>
          <w:rFonts w:ascii="Palatino Linotype" w:hAnsi="Palatino Linotype" w:cs="Arial"/>
          <w:i/>
          <w:color w:val="000000" w:themeColor="text1"/>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049E398"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5DAD3F05"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lastRenderedPageBreak/>
        <w:t xml:space="preserve">CUARTO TRIBUNAL COLEGIADO EN MATERIA ADMINISTRATIVA DEL PRIMER CIRCUITO. </w:t>
      </w:r>
    </w:p>
    <w:p w14:paraId="5A5785F2"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6ABA7AAA"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Amparo en revisión 257/2012. Ruth Corona Muñoz. 6 de diciembre de 2012. Unanimidad de votos. Ponente: Jean Claude Tron Petit. Secretaria: Mayra Susana Martínez López.</w:t>
      </w:r>
    </w:p>
    <w:p w14:paraId="0F00BF3A" w14:textId="77777777" w:rsidR="00E74B41" w:rsidRPr="00720CA7" w:rsidRDefault="00E74B41" w:rsidP="00E74B41">
      <w:pPr>
        <w:spacing w:line="360" w:lineRule="auto"/>
        <w:jc w:val="both"/>
        <w:rPr>
          <w:rFonts w:ascii="Palatino Linotype" w:hAnsi="Palatino Linotype" w:cs="Arial"/>
          <w:color w:val="000000" w:themeColor="text1"/>
        </w:rPr>
      </w:pPr>
    </w:p>
    <w:p w14:paraId="2AB4C407" w14:textId="0BC2E331"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 xml:space="preserve">Como se ha señalado, los Sujetos Obligados deberán proporcionar toda la información que se encuentre en su posesión bajo los estándares más altos de transparencia y máxima publicidad. </w:t>
      </w:r>
    </w:p>
    <w:p w14:paraId="73D0FD9B" w14:textId="77777777" w:rsidR="00E74B41" w:rsidRPr="00720CA7" w:rsidRDefault="00E74B41" w:rsidP="00E74B41">
      <w:pPr>
        <w:spacing w:line="360" w:lineRule="auto"/>
        <w:jc w:val="both"/>
        <w:rPr>
          <w:rFonts w:ascii="Palatino Linotype" w:hAnsi="Palatino Linotype" w:cs="Arial"/>
          <w:color w:val="000000" w:themeColor="text1"/>
        </w:rPr>
      </w:pPr>
    </w:p>
    <w:p w14:paraId="339E24F0" w14:textId="587DC3DA"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Es pertinente enfatizar lo que respecto al derecho de acceso a la información pública, refiere el artículo 6° de la Constitución Política de los Estados Unidos Mexicanos, que en su parte conducente señala:</w:t>
      </w:r>
    </w:p>
    <w:p w14:paraId="54FBC7F4" w14:textId="77777777" w:rsidR="00E74B41" w:rsidRPr="00720CA7" w:rsidRDefault="00E74B41" w:rsidP="00E74B41">
      <w:pPr>
        <w:spacing w:line="360" w:lineRule="auto"/>
        <w:jc w:val="both"/>
        <w:rPr>
          <w:rFonts w:ascii="Palatino Linotype" w:hAnsi="Palatino Linotype" w:cs="Arial"/>
          <w:color w:val="000000" w:themeColor="text1"/>
        </w:rPr>
      </w:pPr>
    </w:p>
    <w:p w14:paraId="5A32C164"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b/>
          <w:i/>
          <w:color w:val="000000" w:themeColor="text1"/>
          <w:sz w:val="22"/>
        </w:rPr>
        <w:t>“Artículo 6o.</w:t>
      </w:r>
      <w:r w:rsidRPr="00720CA7">
        <w:rPr>
          <w:rFonts w:ascii="Palatino Linotype" w:hAnsi="Palatino Linotype" w:cs="Arial"/>
          <w:i/>
          <w:color w:val="000000" w:themeColor="text1"/>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8320CCA"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63219E10"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Toda persona tiene derecho al libre acceso a información plural y oportuna, así como a buscar, recibir y difundir información e ideas de toda índole por cualquier medio de expresión.</w:t>
      </w:r>
    </w:p>
    <w:p w14:paraId="1BB9AF3F"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3D84B8C9"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Para efectos de lo dispuesto en el presente artículo se observará lo siguiente:</w:t>
      </w:r>
    </w:p>
    <w:p w14:paraId="27B1DA00"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6D0509D0" w14:textId="2B891EEC" w:rsidR="00E74B41" w:rsidRPr="00720CA7" w:rsidRDefault="00E74B41" w:rsidP="00223FC4">
      <w:pPr>
        <w:pStyle w:val="Prrafodelista"/>
        <w:numPr>
          <w:ilvl w:val="4"/>
          <w:numId w:val="4"/>
        </w:numPr>
        <w:spacing w:line="360" w:lineRule="auto"/>
        <w:ind w:left="567" w:right="616" w:firstLine="0"/>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lastRenderedPageBreak/>
        <w:t>Para el ejercicio del derecho de acceso a la información, la Federación, los Estados y el Distrito Federal, en el ámbito de sus respectivas competencias, se regirán por los siguientes principios y bases:</w:t>
      </w:r>
    </w:p>
    <w:p w14:paraId="75566C44"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0F8468B6" w14:textId="61CCA643"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5B1D945"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72E90D05" w14:textId="055906C9"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La información que se refiere a la vida privada y los datos personales será protegida en los términos y con las excepciones que fijen las leyes.</w:t>
      </w:r>
    </w:p>
    <w:p w14:paraId="71A57AAA"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745FC3B7" w14:textId="7C17947A"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Toda persona, sin necesidad de acreditar interés alguno o justificar su utilización, tendrá acceso gratuito a la información pública, a sus datos personales o a la rectificación de éstos.</w:t>
      </w:r>
    </w:p>
    <w:p w14:paraId="18E43C58"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06EBAF00" w14:textId="2FF8587B"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Se establecerán mecanismos de acceso a la información y procedimientos de revisión expeditos que se sustanciarán ante los organismos autónomos especializados e imparciales que establece esta Constitución.</w:t>
      </w:r>
    </w:p>
    <w:p w14:paraId="1AA53ADD"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4FCFFC09" w14:textId="3F47A509"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 xml:space="preserve">Los sujetos obligados deberán preservar sus documentos en archivos administrativos actualizados y publicarán, a través de los medios electrónicos disponibles, la información completa y actualizada </w:t>
      </w:r>
      <w:r w:rsidRPr="00720CA7">
        <w:rPr>
          <w:rFonts w:ascii="Palatino Linotype" w:hAnsi="Palatino Linotype" w:cs="Arial"/>
          <w:i/>
          <w:color w:val="000000" w:themeColor="text1"/>
          <w:sz w:val="22"/>
        </w:rPr>
        <w:lastRenderedPageBreak/>
        <w:t>sobre el ejercicio de los recursos públicos y los indicadores que permitan rendir cuenta del cumplimiento de sus objetivos y de los resultados obtenidos.</w:t>
      </w:r>
    </w:p>
    <w:p w14:paraId="7904D79B"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49D05C8E" w14:textId="2F8C101C"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Las leyes determinarán la manera en que los sujetos obligados deberán hacer pública la información relativa a los recursos públicos que entreguen a personas físicas o morales.</w:t>
      </w:r>
    </w:p>
    <w:p w14:paraId="597B882E"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73242952" w14:textId="1E36129D"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La inobservancia a las disposiciones en materia de acceso a la información pública será sancionada en los términos que dispongan las leyes.</w:t>
      </w:r>
    </w:p>
    <w:p w14:paraId="4D521C1C"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620D389C" w14:textId="52369169"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0419BBA"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w:t>
      </w:r>
    </w:p>
    <w:p w14:paraId="60000D5A"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La ley establecerá aquella información que se considere reservada o confidencial.”</w:t>
      </w:r>
    </w:p>
    <w:p w14:paraId="7D0D2D47"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7D8EF918"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(Énfasis añadido)</w:t>
      </w:r>
    </w:p>
    <w:p w14:paraId="70F71B1B" w14:textId="77777777" w:rsidR="00E74B41" w:rsidRPr="00720CA7" w:rsidRDefault="00E74B41" w:rsidP="00E74B41">
      <w:pPr>
        <w:spacing w:line="360" w:lineRule="auto"/>
        <w:jc w:val="both"/>
        <w:rPr>
          <w:rFonts w:ascii="Palatino Linotype" w:hAnsi="Palatino Linotype" w:cs="Arial"/>
          <w:color w:val="000000" w:themeColor="text1"/>
        </w:rPr>
      </w:pPr>
    </w:p>
    <w:p w14:paraId="52D7D1B8" w14:textId="0982E52A"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Por su parte, la Constitución Política del Estado Libre y Soberano de México, en su artículo 5°, dispone en su parte conducente, lo siguiente:</w:t>
      </w:r>
    </w:p>
    <w:p w14:paraId="7D9E25D7" w14:textId="77777777" w:rsidR="002A6959" w:rsidRPr="00720CA7" w:rsidRDefault="002A6959" w:rsidP="002A6959">
      <w:pPr>
        <w:pStyle w:val="Prrafodelista"/>
        <w:spacing w:line="360" w:lineRule="auto"/>
        <w:ind w:left="0"/>
        <w:jc w:val="both"/>
        <w:rPr>
          <w:rFonts w:ascii="Palatino Linotype" w:hAnsi="Palatino Linotype" w:cs="Arial"/>
          <w:color w:val="000000" w:themeColor="text1"/>
        </w:rPr>
      </w:pPr>
    </w:p>
    <w:p w14:paraId="3C9563E0" w14:textId="77777777" w:rsidR="00E74B41" w:rsidRPr="00720CA7"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720CA7">
        <w:rPr>
          <w:rFonts w:ascii="Palatino Linotype" w:hAnsi="Palatino Linotype" w:cs="Arial"/>
          <w:b/>
          <w:i/>
          <w:color w:val="000000" w:themeColor="text1"/>
          <w:sz w:val="22"/>
        </w:rPr>
        <w:t xml:space="preserve">“Artículo 5. … </w:t>
      </w:r>
    </w:p>
    <w:p w14:paraId="4A254EA8"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b/>
          <w:i/>
          <w:color w:val="000000" w:themeColor="text1"/>
          <w:sz w:val="22"/>
        </w:rPr>
        <w:t>El derecho a la información será garantizado por el Estado</w:t>
      </w:r>
      <w:r w:rsidRPr="00720CA7">
        <w:rPr>
          <w:rFonts w:ascii="Palatino Linotype" w:hAnsi="Palatino Linotype" w:cs="Arial"/>
          <w:i/>
          <w:color w:val="000000" w:themeColor="text1"/>
          <w:sz w:val="22"/>
        </w:rPr>
        <w:t xml:space="preserve">. La ley establecerá las previsiones que permitan asegurar la protección, el respeto y la difusión de este derecho. </w:t>
      </w:r>
    </w:p>
    <w:p w14:paraId="14476B69"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F04F99"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282A59C1"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Este derecho se regirá por los principios y bases siguientes:</w:t>
      </w:r>
    </w:p>
    <w:p w14:paraId="7BC20B4A" w14:textId="77777777" w:rsidR="00E74B41" w:rsidRPr="00720CA7" w:rsidRDefault="00E74B41" w:rsidP="002A6959">
      <w:pPr>
        <w:spacing w:line="360" w:lineRule="auto"/>
        <w:ind w:left="567" w:right="616"/>
        <w:jc w:val="both"/>
        <w:rPr>
          <w:rFonts w:ascii="Palatino Linotype" w:hAnsi="Palatino Linotype" w:cs="Arial"/>
          <w:i/>
          <w:color w:val="000000" w:themeColor="text1"/>
          <w:sz w:val="22"/>
        </w:rPr>
      </w:pPr>
    </w:p>
    <w:p w14:paraId="5E380F57" w14:textId="116581D5" w:rsidR="00E74B41" w:rsidRPr="00720CA7"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720CA7">
        <w:rPr>
          <w:rFonts w:ascii="Palatino Linotype" w:hAnsi="Palatino Linotype" w:cs="Arial"/>
          <w:b/>
          <w:i/>
          <w:color w:val="000000" w:themeColor="text1"/>
          <w:sz w:val="22"/>
        </w:rPr>
        <w:t>Toda la información en posesión de cualquier autoridad</w:t>
      </w:r>
      <w:r w:rsidRPr="00720CA7">
        <w:rPr>
          <w:rFonts w:ascii="Palatino Linotype" w:hAnsi="Palatino Linotype" w:cs="Arial"/>
          <w:i/>
          <w:color w:val="000000" w:themeColor="text1"/>
          <w:sz w:val="22"/>
        </w:rPr>
        <w:t xml:space="preserve">, entidad, órgano y organismos de los Poderes Ejecutivo, Legislativo y Judicial, órganos autónomos, partidos políticos, fideicomisos y fondos públicos estatales y municipales, </w:t>
      </w:r>
      <w:r w:rsidRPr="00720CA7">
        <w:rPr>
          <w:rFonts w:ascii="Palatino Linotype" w:hAnsi="Palatino Linotype" w:cs="Arial"/>
          <w:b/>
          <w:i/>
          <w:color w:val="000000" w:themeColor="text1"/>
          <w:sz w:val="22"/>
        </w:rPr>
        <w:t>así como del gobierno y de la administración pública municipal y sus organismos descentralizados</w:t>
      </w:r>
      <w:r w:rsidRPr="00720CA7">
        <w:rPr>
          <w:rFonts w:ascii="Palatino Linotype" w:hAnsi="Palatino Linotype" w:cs="Arial"/>
          <w:i/>
          <w:color w:val="000000" w:themeColor="text1"/>
          <w:sz w:val="22"/>
        </w:rPr>
        <w:t xml:space="preserve">, asimismo de cualquier persona física, jurídica colectiva o sindicato que reciba y ejerza recursos públicos o realice actos de autoridad en el ámbito estatal y municipal, </w:t>
      </w:r>
      <w:r w:rsidRPr="00720CA7">
        <w:rPr>
          <w:rFonts w:ascii="Palatino Linotype" w:hAnsi="Palatino Linotype" w:cs="Arial"/>
          <w:b/>
          <w:i/>
          <w:color w:val="000000" w:themeColor="text1"/>
          <w:sz w:val="22"/>
        </w:rPr>
        <w:t>es pública</w:t>
      </w:r>
      <w:r w:rsidRPr="00720CA7">
        <w:rPr>
          <w:rFonts w:ascii="Palatino Linotype" w:hAnsi="Palatino Linotype" w:cs="Arial"/>
          <w:i/>
          <w:color w:val="000000" w:themeColor="text1"/>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7C7DB" w14:textId="3C1812BF" w:rsidR="00E74B41" w:rsidRPr="00720CA7"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La información referente a la intimidad de la vida privada y la imagen de las personas será protegida a través de un marco jurídico rígido de tratamiento y manejo de datos personales, con las excepciones que establezca la ley reglamentaria.</w:t>
      </w:r>
    </w:p>
    <w:p w14:paraId="2981C9A7" w14:textId="67B8A411" w:rsidR="00E74B41" w:rsidRPr="00720CA7"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Toda persona, sin necesidad de acreditar interés alguno o justificar su utilización, tendrá acceso gratuito a la información pública, a sus datos personales o a la rectificación de éstos.</w:t>
      </w:r>
    </w:p>
    <w:p w14:paraId="75C7D3C8" w14:textId="3E118EA6" w:rsidR="00E74B41" w:rsidRPr="00720CA7"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Se establecerán mecanismos de acceso a la información y procedimientos de revisión expeditos que se sustanciarán ante el organismo autónomo especializado e imparcial que establece esta Constitución.</w:t>
      </w:r>
    </w:p>
    <w:p w14:paraId="48CF8676" w14:textId="386C35FA" w:rsidR="00E74B41" w:rsidRPr="00720CA7"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lastRenderedPageBreak/>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61AE85" w14:textId="096A92EC" w:rsidR="00E74B41" w:rsidRPr="00720CA7"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720CA7">
        <w:rPr>
          <w:rFonts w:ascii="Palatino Linotype" w:hAnsi="Palatino Linotype" w:cs="Arial"/>
          <w:b/>
          <w:i/>
          <w:color w:val="000000" w:themeColor="text1"/>
          <w:sz w:val="22"/>
        </w:rPr>
        <w:t>Los sujetos obligados deberán preservar sus documentos en archivos administrativos actualizados y publicarán, a través de los medios electrónicos disponibles, la información completa y actualizada sobre el ejercicio de los recursos públicos</w:t>
      </w:r>
      <w:r w:rsidRPr="00720CA7">
        <w:rPr>
          <w:rFonts w:ascii="Palatino Linotype" w:hAnsi="Palatino Linotype" w:cs="Arial"/>
          <w:i/>
          <w:color w:val="000000" w:themeColor="text1"/>
          <w:sz w:val="22"/>
        </w:rPr>
        <w:t xml:space="preserve"> y los indicadores que permitan rendir cuenta del cumplimiento de sus objetivos y los resultados obtenidos.</w:t>
      </w:r>
    </w:p>
    <w:p w14:paraId="292EE68E" w14:textId="5BC9C223" w:rsidR="00E74B41" w:rsidRPr="00720CA7"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La ley reglamentaria, determinará la manera en que los sujetos obligados deberán hacer pública la información relativa a los recursos públicos que entreguen a personas físicas o jurídicas colectivas.”</w:t>
      </w:r>
    </w:p>
    <w:p w14:paraId="16FB5AEB" w14:textId="77777777" w:rsidR="00E74B41" w:rsidRPr="00720CA7" w:rsidRDefault="00E74B41" w:rsidP="002A6959">
      <w:pPr>
        <w:pStyle w:val="Prrafodelista"/>
        <w:spacing w:line="360" w:lineRule="auto"/>
        <w:ind w:left="567" w:right="616"/>
        <w:jc w:val="both"/>
        <w:rPr>
          <w:rFonts w:ascii="Palatino Linotype" w:hAnsi="Palatino Linotype" w:cs="Arial"/>
          <w:b/>
          <w:color w:val="000000" w:themeColor="text1"/>
        </w:rPr>
      </w:pPr>
      <w:r w:rsidRPr="00720CA7">
        <w:rPr>
          <w:rFonts w:ascii="Palatino Linotype" w:hAnsi="Palatino Linotype" w:cs="Arial"/>
          <w:b/>
          <w:i/>
          <w:color w:val="000000" w:themeColor="text1"/>
          <w:sz w:val="22"/>
        </w:rPr>
        <w:t>(Énfasis añadido)</w:t>
      </w:r>
    </w:p>
    <w:p w14:paraId="43DBB101" w14:textId="77777777" w:rsidR="00E74B41" w:rsidRPr="00720CA7" w:rsidRDefault="00E74B41" w:rsidP="00E74B41">
      <w:pPr>
        <w:spacing w:line="360" w:lineRule="auto"/>
        <w:jc w:val="both"/>
        <w:rPr>
          <w:rFonts w:ascii="Palatino Linotype" w:hAnsi="Palatino Linotype" w:cs="Arial"/>
          <w:color w:val="000000" w:themeColor="text1"/>
        </w:rPr>
      </w:pPr>
    </w:p>
    <w:p w14:paraId="5E223FB7" w14:textId="27A3447C"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Adicional, tenemos que la Ley de Transparencia y Acceso a la Información Pública del Estado de México y Municipios, prevé en su artículo 23 fracción I</w:t>
      </w:r>
      <w:r w:rsidR="00113BA0" w:rsidRPr="00720CA7">
        <w:rPr>
          <w:rFonts w:ascii="Palatino Linotype" w:hAnsi="Palatino Linotype" w:cs="Arial"/>
          <w:color w:val="000000" w:themeColor="text1"/>
        </w:rPr>
        <w:t>V</w:t>
      </w:r>
      <w:r w:rsidRPr="00720CA7">
        <w:rPr>
          <w:rFonts w:ascii="Palatino Linotype" w:hAnsi="Palatino Linotype" w:cs="Arial"/>
          <w:color w:val="000000" w:themeColor="text1"/>
        </w:rPr>
        <w:t>, lo siguiente:</w:t>
      </w:r>
    </w:p>
    <w:p w14:paraId="62F32CD7" w14:textId="77777777" w:rsidR="00E74B41" w:rsidRPr="00720CA7" w:rsidRDefault="00E74B41" w:rsidP="00E74B41">
      <w:pPr>
        <w:spacing w:line="360" w:lineRule="auto"/>
        <w:jc w:val="both"/>
        <w:rPr>
          <w:rFonts w:ascii="Palatino Linotype" w:hAnsi="Palatino Linotype" w:cs="Arial"/>
          <w:color w:val="000000" w:themeColor="text1"/>
        </w:rPr>
      </w:pPr>
    </w:p>
    <w:p w14:paraId="260C1A62" w14:textId="7777777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szCs w:val="22"/>
        </w:rPr>
      </w:pPr>
      <w:r w:rsidRPr="00720CA7">
        <w:rPr>
          <w:rFonts w:ascii="Palatino Linotype" w:hAnsi="Palatino Linotype" w:cs="Arial"/>
          <w:b/>
          <w:i/>
          <w:color w:val="000000" w:themeColor="text1"/>
          <w:sz w:val="22"/>
          <w:szCs w:val="22"/>
        </w:rPr>
        <w:t>“Artículo 23.</w:t>
      </w:r>
      <w:r w:rsidRPr="00720CA7">
        <w:rPr>
          <w:rFonts w:ascii="Palatino Linotype" w:hAnsi="Palatino Linotype" w:cs="Arial"/>
          <w:i/>
          <w:color w:val="000000" w:themeColor="text1"/>
          <w:sz w:val="22"/>
          <w:szCs w:val="22"/>
        </w:rPr>
        <w:t xml:space="preserve"> Son sujetos obligados a transparentar y permitir el acceso a su información y proteger los datos personales que obren en su poder:</w:t>
      </w:r>
    </w:p>
    <w:p w14:paraId="3D8709DC" w14:textId="349A9E50" w:rsidR="00113BA0" w:rsidRPr="00720CA7" w:rsidRDefault="00113BA0" w:rsidP="002A6959">
      <w:pPr>
        <w:pStyle w:val="Prrafodelista"/>
        <w:spacing w:line="360" w:lineRule="auto"/>
        <w:ind w:left="567" w:right="616"/>
        <w:jc w:val="both"/>
        <w:rPr>
          <w:rFonts w:ascii="Palatino Linotype" w:hAnsi="Palatino Linotype"/>
          <w:i/>
          <w:sz w:val="22"/>
          <w:szCs w:val="22"/>
        </w:rPr>
      </w:pPr>
      <w:r w:rsidRPr="00720CA7">
        <w:rPr>
          <w:rFonts w:ascii="Palatino Linotype" w:hAnsi="Palatino Linotype"/>
          <w:i/>
          <w:sz w:val="22"/>
          <w:szCs w:val="22"/>
        </w:rPr>
        <w:t>…</w:t>
      </w:r>
    </w:p>
    <w:p w14:paraId="1A409EA1" w14:textId="77777777" w:rsidR="00113BA0" w:rsidRPr="00720CA7" w:rsidRDefault="00113BA0" w:rsidP="002A6959">
      <w:pPr>
        <w:pStyle w:val="Prrafodelista"/>
        <w:spacing w:line="360" w:lineRule="auto"/>
        <w:ind w:left="567" w:right="616"/>
        <w:jc w:val="both"/>
        <w:rPr>
          <w:rFonts w:ascii="Palatino Linotype" w:hAnsi="Palatino Linotype"/>
          <w:i/>
          <w:sz w:val="22"/>
          <w:szCs w:val="22"/>
        </w:rPr>
      </w:pPr>
      <w:r w:rsidRPr="00720CA7">
        <w:rPr>
          <w:rFonts w:ascii="Palatino Linotype" w:hAnsi="Palatino Linotype"/>
          <w:i/>
          <w:sz w:val="22"/>
          <w:szCs w:val="22"/>
        </w:rPr>
        <w:t>IV. Los ayuntamientos y las dependencias, organismos, órganos y entidades de la administración municipal</w:t>
      </w:r>
    </w:p>
    <w:p w14:paraId="794092FC" w14:textId="6C41A597" w:rsidR="00E74B41" w:rsidRPr="00720CA7" w:rsidRDefault="00E74B41" w:rsidP="002A6959">
      <w:pPr>
        <w:pStyle w:val="Prrafodelista"/>
        <w:spacing w:line="360" w:lineRule="auto"/>
        <w:ind w:left="567" w:right="616"/>
        <w:jc w:val="both"/>
        <w:rPr>
          <w:rFonts w:ascii="Palatino Linotype" w:hAnsi="Palatino Linotype" w:cs="Arial"/>
          <w:i/>
          <w:color w:val="000000" w:themeColor="text1"/>
          <w:sz w:val="22"/>
          <w:szCs w:val="22"/>
        </w:rPr>
      </w:pPr>
      <w:r w:rsidRPr="00720CA7">
        <w:rPr>
          <w:rFonts w:ascii="Palatino Linotype" w:hAnsi="Palatino Linotype" w:cs="Arial"/>
          <w:i/>
          <w:color w:val="000000" w:themeColor="text1"/>
          <w:sz w:val="22"/>
          <w:szCs w:val="22"/>
        </w:rPr>
        <w:t>…</w:t>
      </w:r>
    </w:p>
    <w:p w14:paraId="3D53B686" w14:textId="77777777" w:rsidR="00E74B41" w:rsidRPr="00720CA7" w:rsidRDefault="00E74B41" w:rsidP="00F878C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F8DF896" w14:textId="77777777" w:rsidR="00E74B41" w:rsidRPr="00720CA7" w:rsidRDefault="00E74B41" w:rsidP="00F878C9">
      <w:pPr>
        <w:spacing w:line="360" w:lineRule="auto"/>
        <w:ind w:left="567" w:right="616"/>
        <w:jc w:val="both"/>
        <w:rPr>
          <w:rFonts w:ascii="Palatino Linotype" w:hAnsi="Palatino Linotype" w:cs="Arial"/>
          <w:i/>
          <w:color w:val="000000" w:themeColor="text1"/>
          <w:sz w:val="22"/>
        </w:rPr>
      </w:pPr>
    </w:p>
    <w:p w14:paraId="14867E64" w14:textId="77777777" w:rsidR="00E74B41" w:rsidRPr="00720CA7" w:rsidRDefault="00E74B41" w:rsidP="00F878C9">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Los servidores públicos deberán transparentar sus acciones así como garantizar y respetar el derecho de acceso a la información pública.”</w:t>
      </w:r>
    </w:p>
    <w:p w14:paraId="06AB8B63" w14:textId="77777777" w:rsidR="00E74B41" w:rsidRPr="00720CA7" w:rsidRDefault="00E74B41" w:rsidP="00F878C9">
      <w:pPr>
        <w:pStyle w:val="Prrafodelista"/>
        <w:spacing w:line="360" w:lineRule="auto"/>
        <w:ind w:left="567" w:right="616"/>
        <w:jc w:val="both"/>
        <w:rPr>
          <w:rFonts w:ascii="Palatino Linotype" w:hAnsi="Palatino Linotype" w:cs="Arial"/>
          <w:b/>
          <w:i/>
          <w:color w:val="000000" w:themeColor="text1"/>
          <w:sz w:val="22"/>
        </w:rPr>
      </w:pPr>
      <w:r w:rsidRPr="00720CA7">
        <w:rPr>
          <w:rFonts w:ascii="Palatino Linotype" w:hAnsi="Palatino Linotype" w:cs="Arial"/>
          <w:b/>
          <w:i/>
          <w:color w:val="000000" w:themeColor="text1"/>
          <w:sz w:val="22"/>
        </w:rPr>
        <w:t>(Énfasis añadido)</w:t>
      </w:r>
    </w:p>
    <w:p w14:paraId="7E0F0C42" w14:textId="77777777" w:rsidR="00E74B41" w:rsidRPr="00720CA7" w:rsidRDefault="00E74B41" w:rsidP="00E74B41">
      <w:pPr>
        <w:spacing w:line="360" w:lineRule="auto"/>
        <w:jc w:val="both"/>
        <w:rPr>
          <w:rFonts w:ascii="Palatino Linotype" w:hAnsi="Palatino Linotype" w:cs="Arial"/>
          <w:color w:val="000000" w:themeColor="text1"/>
        </w:rPr>
      </w:pPr>
    </w:p>
    <w:p w14:paraId="68F5A000" w14:textId="77777777" w:rsidR="002A6959"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A91F609" w14:textId="77777777" w:rsidR="002A6959" w:rsidRPr="00720CA7" w:rsidRDefault="002A6959" w:rsidP="002A6959">
      <w:pPr>
        <w:pStyle w:val="Prrafodelista"/>
        <w:spacing w:line="360" w:lineRule="auto"/>
        <w:ind w:left="0"/>
        <w:jc w:val="both"/>
        <w:rPr>
          <w:rFonts w:ascii="Palatino Linotype" w:hAnsi="Palatino Linotype" w:cs="Arial"/>
          <w:color w:val="000000" w:themeColor="text1"/>
        </w:rPr>
      </w:pPr>
    </w:p>
    <w:p w14:paraId="746A8804" w14:textId="6D792385" w:rsidR="00E74B41" w:rsidRPr="00720CA7"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 xml:space="preserve">Por lo anterior, es de referir que, </w:t>
      </w:r>
      <w:r w:rsidR="006A3BAA" w:rsidRPr="00720CA7">
        <w:rPr>
          <w:rFonts w:ascii="Palatino Linotype" w:hAnsi="Palatino Linotype" w:cs="Arial"/>
          <w:color w:val="000000" w:themeColor="text1"/>
        </w:rPr>
        <w:t>el</w:t>
      </w:r>
      <w:r w:rsidR="00347E3E" w:rsidRPr="00720CA7">
        <w:rPr>
          <w:rFonts w:ascii="Palatino Linotype" w:hAnsi="Palatino Linotype" w:cs="Arial"/>
          <w:color w:val="000000" w:themeColor="text1"/>
        </w:rPr>
        <w:t xml:space="preserve"> </w:t>
      </w:r>
      <w:r w:rsidR="0080677C" w:rsidRPr="00720CA7">
        <w:rPr>
          <w:rFonts w:ascii="Palatino Linotype" w:hAnsi="Palatino Linotype" w:cs="Arial"/>
          <w:b/>
          <w:color w:val="000000" w:themeColor="text1"/>
        </w:rPr>
        <w:t>Ayuntamiento de Cuautitlán</w:t>
      </w:r>
      <w:r w:rsidRPr="00720CA7">
        <w:rPr>
          <w:rFonts w:ascii="Palatino Linotype" w:hAnsi="Palatino Linotype" w:cs="Arial"/>
          <w:color w:val="000000" w:themeColor="text1"/>
        </w:rPr>
        <w:t>, al ser un Sujeto Obligado comprendido por la Legislación Local en materia de Transparencia, se encuentra obligado a hacer pública toda aquella información que genere, administre o posea.</w:t>
      </w:r>
    </w:p>
    <w:p w14:paraId="070314F5" w14:textId="77777777" w:rsidR="00B256A3" w:rsidRPr="00720CA7" w:rsidRDefault="00B256A3" w:rsidP="00B256A3">
      <w:pPr>
        <w:pStyle w:val="Prrafodelista"/>
        <w:rPr>
          <w:rFonts w:ascii="Palatino Linotype" w:hAnsi="Palatino Linotype" w:cs="Arial"/>
          <w:color w:val="000000" w:themeColor="text1"/>
        </w:rPr>
      </w:pPr>
    </w:p>
    <w:p w14:paraId="51856F13" w14:textId="77777777" w:rsidR="00B256A3" w:rsidRPr="00720CA7" w:rsidRDefault="00B256A3" w:rsidP="00B256A3">
      <w:pPr>
        <w:spacing w:line="360" w:lineRule="auto"/>
        <w:jc w:val="both"/>
        <w:rPr>
          <w:rFonts w:ascii="Palatino Linotype" w:hAnsi="Palatino Linotype" w:cs="Arial"/>
          <w:color w:val="000000" w:themeColor="text1"/>
        </w:rPr>
      </w:pPr>
    </w:p>
    <w:p w14:paraId="7C7215B6" w14:textId="0F89396C" w:rsidR="00614878" w:rsidRPr="00720CA7" w:rsidRDefault="00016603" w:rsidP="00016603">
      <w:pPr>
        <w:pStyle w:val="Prrafodelista"/>
        <w:spacing w:line="360" w:lineRule="auto"/>
        <w:ind w:left="0"/>
        <w:jc w:val="both"/>
        <w:rPr>
          <w:rFonts w:ascii="Palatino Linotype" w:hAnsi="Palatino Linotype" w:cs="Arial"/>
          <w:b/>
          <w:color w:val="000000" w:themeColor="text1"/>
        </w:rPr>
      </w:pPr>
      <w:r w:rsidRPr="00720CA7">
        <w:rPr>
          <w:rFonts w:ascii="Palatino Linotype" w:hAnsi="Palatino Linotype" w:cs="Arial"/>
          <w:b/>
          <w:color w:val="000000" w:themeColor="text1"/>
        </w:rPr>
        <w:t>II. D</w:t>
      </w:r>
      <w:r w:rsidR="00614878" w:rsidRPr="00720CA7">
        <w:rPr>
          <w:rFonts w:ascii="Palatino Linotype" w:hAnsi="Palatino Linotype" w:cs="Arial"/>
          <w:b/>
          <w:color w:val="000000" w:themeColor="text1"/>
        </w:rPr>
        <w:t>e la</w:t>
      </w:r>
      <w:r w:rsidR="00FA4CDF" w:rsidRPr="00720CA7">
        <w:rPr>
          <w:rFonts w:ascii="Palatino Linotype" w:hAnsi="Palatino Linotype" w:cs="Arial"/>
          <w:b/>
          <w:color w:val="000000" w:themeColor="text1"/>
        </w:rPr>
        <w:t>s actas de cabildo</w:t>
      </w:r>
    </w:p>
    <w:p w14:paraId="5789AB6B" w14:textId="5E7768D6" w:rsidR="004D34D4" w:rsidRPr="00720CA7" w:rsidRDefault="00FA4CDF" w:rsidP="004D34D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Tal y como se aprecia de la lectura a los requerimientos formulados por el particular, se infiere que la información de su interés radica en la Décima Sexta Sesión Extraordinaria de Cabildo, específicamente en los puntos 3 y 4 del orden del d</w:t>
      </w:r>
      <w:r w:rsidR="004D34D4" w:rsidRPr="00720CA7">
        <w:rPr>
          <w:rFonts w:ascii="Palatino Linotype" w:hAnsi="Palatino Linotype" w:cs="Arial"/>
          <w:color w:val="000000" w:themeColor="text1"/>
        </w:rPr>
        <w:t>ía.</w:t>
      </w:r>
    </w:p>
    <w:p w14:paraId="4B03739F" w14:textId="77777777" w:rsidR="004D34D4" w:rsidRPr="00720CA7" w:rsidRDefault="004D34D4" w:rsidP="004D34D4">
      <w:pPr>
        <w:pStyle w:val="Prrafodelista"/>
        <w:spacing w:line="360" w:lineRule="auto"/>
        <w:ind w:left="0"/>
        <w:jc w:val="both"/>
        <w:rPr>
          <w:rFonts w:ascii="Palatino Linotype" w:hAnsi="Palatino Linotype" w:cs="Arial"/>
          <w:color w:val="000000" w:themeColor="text1"/>
        </w:rPr>
      </w:pPr>
    </w:p>
    <w:p w14:paraId="693F42B2" w14:textId="77777777" w:rsidR="004D34D4" w:rsidRPr="00720CA7" w:rsidRDefault="004D34D4" w:rsidP="004D34D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olor w:val="000000" w:themeColor="text1"/>
        </w:rPr>
        <w:lastRenderedPageBreak/>
        <w:t>La Constitución Política de los Estados Unidos Mexicanos, en su artículo 115, establece que cada municipio será gobernado por un Ayuntamiento de elección popular directa, integrado por un Presidente o Presidenta Municipal y el número de regidurías y sindicaturas que la ley determine, de conformidad con el principio de paridad.</w:t>
      </w:r>
    </w:p>
    <w:p w14:paraId="6C0C57CA" w14:textId="77777777" w:rsidR="004D34D4" w:rsidRPr="00720CA7" w:rsidRDefault="004D34D4" w:rsidP="004D34D4">
      <w:pPr>
        <w:pStyle w:val="Prrafodelista"/>
        <w:rPr>
          <w:rFonts w:ascii="Palatino Linotype" w:hAnsi="Palatino Linotype"/>
          <w:color w:val="000000" w:themeColor="text1"/>
        </w:rPr>
      </w:pPr>
    </w:p>
    <w:p w14:paraId="65ED1200" w14:textId="3AEE890C" w:rsidR="004D34D4" w:rsidRPr="00720CA7" w:rsidRDefault="004D34D4" w:rsidP="004D34D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olor w:val="000000" w:themeColor="text1"/>
        </w:rPr>
        <w:t xml:space="preserve">Más adelante, nuestra </w:t>
      </w:r>
      <w:r w:rsidRPr="00720CA7">
        <w:rPr>
          <w:rFonts w:ascii="Palatino Linotype" w:hAnsi="Palatino Linotype"/>
          <w:i/>
          <w:color w:val="000000" w:themeColor="text1"/>
        </w:rPr>
        <w:t>Magna Carta</w:t>
      </w:r>
      <w:r w:rsidRPr="00720CA7">
        <w:rPr>
          <w:rFonts w:ascii="Palatino Linotype" w:hAnsi="Palatino Linotype"/>
          <w:color w:val="000000" w:themeColor="text1"/>
        </w:rPr>
        <w:t xml:space="preserve"> reconoce que </w:t>
      </w:r>
      <w:r w:rsidRPr="00720CA7">
        <w:rPr>
          <w:rFonts w:ascii="Palatino Linotype" w:hAnsi="Palatino Linotype"/>
          <w:b/>
          <w:color w:val="000000" w:themeColor="text1"/>
        </w:rPr>
        <w:t>los Ayuntamientos tendrán facultades para aprobar</w:t>
      </w:r>
      <w:r w:rsidRPr="00720CA7">
        <w:rPr>
          <w:rFonts w:ascii="Palatino Linotype" w:hAnsi="Palatino Linotype"/>
          <w:color w:val="000000" w:themeColor="text1"/>
        </w:rPr>
        <w:t xml:space="preserve">, de acuerdo con las leyes en materia municipal que deberán expedir las legislaturas de los Estados, los bandos de policía y gobierno, los reglamentos, circulares y </w:t>
      </w:r>
      <w:r w:rsidRPr="00720CA7">
        <w:rPr>
          <w:rFonts w:ascii="Palatino Linotype" w:hAnsi="Palatino Linotype"/>
          <w:b/>
          <w:color w:val="000000" w:themeColor="text1"/>
        </w:rPr>
        <w:t>disposiciones administrativas de observancia general</w:t>
      </w:r>
      <w:r w:rsidRPr="00720CA7">
        <w:rPr>
          <w:rFonts w:ascii="Palatino Linotype" w:hAnsi="Palatino Linotype"/>
          <w:color w:val="000000" w:themeColor="text1"/>
        </w:rPr>
        <w:t xml:space="preserve"> dentro de sus respectivas jurisdicciones, </w:t>
      </w:r>
      <w:r w:rsidRPr="00720CA7">
        <w:rPr>
          <w:rFonts w:ascii="Palatino Linotype" w:hAnsi="Palatino Linotype"/>
          <w:b/>
          <w:color w:val="000000" w:themeColor="text1"/>
        </w:rPr>
        <w:t>que</w:t>
      </w:r>
      <w:r w:rsidRPr="00720CA7">
        <w:rPr>
          <w:rFonts w:ascii="Palatino Linotype" w:hAnsi="Palatino Linotype"/>
          <w:color w:val="000000" w:themeColor="text1"/>
        </w:rPr>
        <w:t xml:space="preserve"> organicen la administración pública municipal, </w:t>
      </w:r>
      <w:r w:rsidRPr="00720CA7">
        <w:rPr>
          <w:rFonts w:ascii="Palatino Linotype" w:hAnsi="Palatino Linotype"/>
          <w:b/>
          <w:color w:val="000000" w:themeColor="text1"/>
        </w:rPr>
        <w:t>regulen</w:t>
      </w:r>
      <w:r w:rsidRPr="00720CA7">
        <w:rPr>
          <w:rFonts w:ascii="Palatino Linotype" w:hAnsi="Palatino Linotype"/>
          <w:color w:val="000000" w:themeColor="text1"/>
        </w:rPr>
        <w:t xml:space="preserve"> las materias, procedimientos, funciones y </w:t>
      </w:r>
      <w:r w:rsidRPr="00720CA7">
        <w:rPr>
          <w:rFonts w:ascii="Palatino Linotype" w:hAnsi="Palatino Linotype"/>
          <w:b/>
          <w:color w:val="000000" w:themeColor="text1"/>
        </w:rPr>
        <w:t>servicios públicos de su competencia</w:t>
      </w:r>
      <w:r w:rsidRPr="00720CA7">
        <w:rPr>
          <w:rFonts w:ascii="Palatino Linotype" w:hAnsi="Palatino Linotype"/>
          <w:color w:val="000000" w:themeColor="text1"/>
        </w:rPr>
        <w:t xml:space="preserve"> y aseguren la participación ciudadana y vecinal</w:t>
      </w:r>
      <w:r w:rsidRPr="00720CA7">
        <w:rPr>
          <w:rStyle w:val="Refdenotaalpie"/>
          <w:rFonts w:ascii="Palatino Linotype" w:hAnsi="Palatino Linotype"/>
          <w:color w:val="000000" w:themeColor="text1"/>
        </w:rPr>
        <w:footnoteReference w:id="1"/>
      </w:r>
      <w:r w:rsidRPr="00720CA7">
        <w:rPr>
          <w:rFonts w:ascii="Palatino Linotype" w:hAnsi="Palatino Linotype"/>
          <w:color w:val="000000" w:themeColor="text1"/>
        </w:rPr>
        <w:t>.</w:t>
      </w:r>
    </w:p>
    <w:p w14:paraId="52D881F6" w14:textId="77777777" w:rsidR="004D34D4" w:rsidRPr="00720CA7" w:rsidRDefault="004D34D4" w:rsidP="004D34D4">
      <w:pPr>
        <w:pStyle w:val="Prrafodelista"/>
        <w:tabs>
          <w:tab w:val="left" w:pos="426"/>
        </w:tabs>
        <w:spacing w:line="360" w:lineRule="auto"/>
        <w:ind w:left="0" w:right="51"/>
        <w:jc w:val="both"/>
        <w:rPr>
          <w:rFonts w:ascii="Palatino Linotype" w:hAnsi="Palatino Linotype"/>
          <w:color w:val="000000" w:themeColor="text1"/>
        </w:rPr>
      </w:pPr>
    </w:p>
    <w:p w14:paraId="56FE8CCA" w14:textId="2814056A" w:rsidR="004D34D4" w:rsidRPr="00720CA7" w:rsidRDefault="004D34D4" w:rsidP="004D34D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720CA7">
        <w:rPr>
          <w:rFonts w:ascii="Palatino Linotype" w:hAnsi="Palatino Linotype"/>
          <w:color w:val="000000" w:themeColor="text1"/>
        </w:rPr>
        <w:t>En seguimiento al mandato constitucional antes señalado, la Ley Orgánica Municipal del Estado de México indica que cada municipio será gobernado por un ayuntamiento de elección popular directa y no habrá ninguna autoridad intermedia entre éste y el Gobierno del Estado</w:t>
      </w:r>
      <w:r w:rsidRPr="00720CA7">
        <w:rPr>
          <w:rStyle w:val="Refdenotaalpie"/>
          <w:rFonts w:ascii="Palatino Linotype" w:hAnsi="Palatino Linotype"/>
          <w:color w:val="000000" w:themeColor="text1"/>
        </w:rPr>
        <w:footnoteReference w:id="2"/>
      </w:r>
      <w:r w:rsidRPr="00720CA7">
        <w:rPr>
          <w:rFonts w:ascii="Palatino Linotype" w:hAnsi="Palatino Linotype"/>
          <w:color w:val="000000" w:themeColor="text1"/>
        </w:rPr>
        <w:t>. Estos Ayuntamientos se renovarán cada tres años, iniciarán su periodo el 1 de enero del año inmediato siguiente al de las elecciones municipales ordinarias y concluirán el 31 de diciembre del año de las elecciones para su renovación; y se integrarán por</w:t>
      </w:r>
      <w:r w:rsidRPr="00720CA7">
        <w:rPr>
          <w:rStyle w:val="Refdenotaalpie"/>
          <w:rFonts w:ascii="Palatino Linotype" w:hAnsi="Palatino Linotype"/>
          <w:color w:val="000000" w:themeColor="text1"/>
        </w:rPr>
        <w:footnoteReference w:id="3"/>
      </w:r>
      <w:r w:rsidRPr="00720CA7">
        <w:rPr>
          <w:rFonts w:ascii="Palatino Linotype" w:hAnsi="Palatino Linotype"/>
          <w:color w:val="000000" w:themeColor="text1"/>
        </w:rPr>
        <w:t>:</w:t>
      </w:r>
    </w:p>
    <w:p w14:paraId="7A93348E" w14:textId="77777777" w:rsidR="004D34D4" w:rsidRPr="00720CA7" w:rsidRDefault="004D34D4" w:rsidP="004D34D4">
      <w:pPr>
        <w:pStyle w:val="Prrafodelista"/>
        <w:rPr>
          <w:rFonts w:ascii="Palatino Linotype" w:hAnsi="Palatino Linotype"/>
          <w:color w:val="000000" w:themeColor="text1"/>
        </w:rPr>
      </w:pPr>
    </w:p>
    <w:p w14:paraId="7E6BF3BA" w14:textId="77777777" w:rsidR="004D34D4" w:rsidRPr="00720CA7" w:rsidRDefault="004D34D4" w:rsidP="004D34D4">
      <w:pPr>
        <w:pStyle w:val="Prrafodelista"/>
        <w:numPr>
          <w:ilvl w:val="1"/>
          <w:numId w:val="4"/>
        </w:numPr>
        <w:tabs>
          <w:tab w:val="left" w:pos="426"/>
        </w:tabs>
        <w:spacing w:line="360" w:lineRule="auto"/>
        <w:ind w:left="426" w:right="51" w:hanging="360"/>
        <w:jc w:val="both"/>
        <w:rPr>
          <w:rFonts w:ascii="Palatino Linotype" w:hAnsi="Palatino Linotype"/>
          <w:color w:val="000000" w:themeColor="text1"/>
          <w:sz w:val="22"/>
        </w:rPr>
      </w:pPr>
      <w:r w:rsidRPr="00720CA7">
        <w:rPr>
          <w:rFonts w:ascii="Palatino Linotype" w:hAnsi="Palatino Linotype"/>
          <w:color w:val="000000" w:themeColor="text1"/>
          <w:sz w:val="22"/>
        </w:rPr>
        <w:t xml:space="preserve">Un 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0E721851" w14:textId="77777777" w:rsidR="004D34D4" w:rsidRPr="00720CA7" w:rsidRDefault="004D34D4" w:rsidP="004D34D4">
      <w:pPr>
        <w:pStyle w:val="Prrafodelista"/>
        <w:numPr>
          <w:ilvl w:val="1"/>
          <w:numId w:val="4"/>
        </w:numPr>
        <w:tabs>
          <w:tab w:val="left" w:pos="426"/>
        </w:tabs>
        <w:spacing w:line="360" w:lineRule="auto"/>
        <w:ind w:left="426" w:right="51" w:hanging="360"/>
        <w:jc w:val="both"/>
        <w:rPr>
          <w:rFonts w:ascii="Palatino Linotype" w:hAnsi="Palatino Linotype"/>
          <w:color w:val="000000" w:themeColor="text1"/>
          <w:sz w:val="22"/>
        </w:rPr>
      </w:pPr>
      <w:r w:rsidRPr="00720CA7">
        <w:rPr>
          <w:rFonts w:ascii="Palatino Linotype" w:hAnsi="Palatino Linotype"/>
          <w:color w:val="000000" w:themeColor="text1"/>
          <w:sz w:val="22"/>
        </w:rPr>
        <w:lastRenderedPageBreak/>
        <w:t xml:space="preserve">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4A1B84B6" w14:textId="77777777" w:rsidR="004D34D4" w:rsidRPr="00720CA7" w:rsidRDefault="004D34D4" w:rsidP="004D34D4">
      <w:pPr>
        <w:pStyle w:val="Prrafodelista"/>
        <w:numPr>
          <w:ilvl w:val="1"/>
          <w:numId w:val="4"/>
        </w:numPr>
        <w:tabs>
          <w:tab w:val="left" w:pos="426"/>
        </w:tabs>
        <w:spacing w:line="360" w:lineRule="auto"/>
        <w:ind w:left="426" w:right="51" w:hanging="360"/>
        <w:jc w:val="both"/>
        <w:rPr>
          <w:rFonts w:ascii="Palatino Linotype" w:hAnsi="Palatino Linotype"/>
          <w:color w:val="000000" w:themeColor="text1"/>
          <w:sz w:val="22"/>
        </w:rPr>
      </w:pPr>
      <w:r w:rsidRPr="00720CA7">
        <w:rPr>
          <w:rFonts w:ascii="Palatino Linotype" w:hAnsi="Palatino Linotype"/>
          <w:color w:val="000000" w:themeColor="text1"/>
          <w:sz w:val="22"/>
        </w:rPr>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1CBF172E" w14:textId="77777777" w:rsidR="004D34D4" w:rsidRPr="00720CA7" w:rsidRDefault="004D34D4" w:rsidP="004D34D4">
      <w:pPr>
        <w:pStyle w:val="Prrafodelista"/>
        <w:tabs>
          <w:tab w:val="left" w:pos="426"/>
        </w:tabs>
        <w:spacing w:line="360" w:lineRule="auto"/>
        <w:ind w:left="0" w:right="51"/>
        <w:jc w:val="both"/>
        <w:rPr>
          <w:rFonts w:ascii="Palatino Linotype" w:hAnsi="Palatino Linotype"/>
          <w:color w:val="000000" w:themeColor="text1"/>
          <w:sz w:val="22"/>
        </w:rPr>
      </w:pPr>
    </w:p>
    <w:p w14:paraId="69E90A1D" w14:textId="77777777" w:rsidR="004D34D4" w:rsidRPr="00720CA7" w:rsidRDefault="004D34D4" w:rsidP="004D34D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720CA7">
        <w:rPr>
          <w:rFonts w:ascii="Palatino Linotype" w:hAnsi="Palatino Linotype"/>
          <w:color w:val="000000" w:themeColor="text1"/>
        </w:rPr>
        <w:t>Como órganos deliberantes, los ayuntamientos deberán resolver colegiadamente los asuntos de su competencia</w:t>
      </w:r>
      <w:r w:rsidRPr="00720CA7">
        <w:rPr>
          <w:rStyle w:val="Refdenotaalpie"/>
          <w:rFonts w:ascii="Palatino Linotype" w:hAnsi="Palatino Linotype"/>
          <w:color w:val="000000" w:themeColor="text1"/>
        </w:rPr>
        <w:footnoteReference w:id="4"/>
      </w:r>
      <w:r w:rsidRPr="00720CA7">
        <w:rPr>
          <w:rFonts w:ascii="Palatino Linotype" w:hAnsi="Palatino Linotype"/>
          <w:color w:val="000000" w:themeColor="text1"/>
        </w:rPr>
        <w:t>. Para ello, sesionarán cuando menos una vez cada ocho días en sesión ordinaria o cuantas veces sea necesario en asuntos de urgente resolución por medio de sesiones extraordinarias, a petición de la mayoría de sus miembros y podrán declararse en sesión permanente cuando la importancia del asunto lo requiera</w:t>
      </w:r>
      <w:r w:rsidRPr="00720CA7">
        <w:rPr>
          <w:rStyle w:val="Refdenotaalpie"/>
          <w:rFonts w:ascii="Palatino Linotype" w:hAnsi="Palatino Linotype"/>
          <w:color w:val="000000" w:themeColor="text1"/>
        </w:rPr>
        <w:footnoteReference w:id="5"/>
      </w:r>
      <w:r w:rsidRPr="00720CA7">
        <w:rPr>
          <w:rFonts w:ascii="Palatino Linotype" w:hAnsi="Palatino Linotype"/>
          <w:color w:val="000000" w:themeColor="text1"/>
        </w:rPr>
        <w:t>.</w:t>
      </w:r>
    </w:p>
    <w:p w14:paraId="2C35E28A" w14:textId="77777777" w:rsidR="004D34D4" w:rsidRPr="00720CA7" w:rsidRDefault="004D34D4" w:rsidP="004D34D4">
      <w:pPr>
        <w:pStyle w:val="Prrafodelista"/>
        <w:tabs>
          <w:tab w:val="left" w:pos="426"/>
        </w:tabs>
        <w:spacing w:line="360" w:lineRule="auto"/>
        <w:ind w:left="0" w:right="51"/>
        <w:jc w:val="both"/>
        <w:rPr>
          <w:rFonts w:ascii="Palatino Linotype" w:hAnsi="Palatino Linotype"/>
          <w:color w:val="000000" w:themeColor="text1"/>
        </w:rPr>
      </w:pPr>
    </w:p>
    <w:p w14:paraId="2A40801B" w14:textId="77777777" w:rsidR="004D34D4" w:rsidRPr="00720CA7" w:rsidRDefault="004D34D4" w:rsidP="004D34D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720CA7">
        <w:rPr>
          <w:rFonts w:ascii="Palatino Linotype" w:hAnsi="Palatino Linotype"/>
          <w:color w:val="000000" w:themeColor="text1"/>
        </w:rPr>
        <w:t>Los ayuntamientos deberán publicar el Orden del Día con un mínimo de 12 horas antes de la realización de las Sesiones de Cabildo en cualquiera de sus modalidades, en la página de internet del municipio, así como en los estrados de la Secretaría del Ayuntamiento, salvo en los casos justificados de emergencia, desastre, amenaza, peligro o riesgo de acuerdo con el Código Administrativo del Estado de México</w:t>
      </w:r>
      <w:r w:rsidRPr="00720CA7">
        <w:rPr>
          <w:rStyle w:val="Refdenotaalpie"/>
          <w:rFonts w:ascii="Palatino Linotype" w:hAnsi="Palatino Linotype"/>
          <w:color w:val="000000" w:themeColor="text1"/>
        </w:rPr>
        <w:footnoteReference w:id="6"/>
      </w:r>
      <w:r w:rsidRPr="00720CA7">
        <w:rPr>
          <w:rFonts w:ascii="Palatino Linotype" w:hAnsi="Palatino Linotype"/>
          <w:color w:val="000000" w:themeColor="text1"/>
        </w:rPr>
        <w:t>.</w:t>
      </w:r>
    </w:p>
    <w:p w14:paraId="077F5997" w14:textId="77777777" w:rsidR="004D34D4" w:rsidRPr="00720CA7" w:rsidRDefault="004D34D4" w:rsidP="004D34D4">
      <w:pPr>
        <w:pStyle w:val="Prrafodelista"/>
        <w:tabs>
          <w:tab w:val="left" w:pos="426"/>
        </w:tabs>
        <w:spacing w:line="360" w:lineRule="auto"/>
        <w:ind w:left="0" w:right="51"/>
        <w:jc w:val="both"/>
        <w:rPr>
          <w:rFonts w:ascii="Palatino Linotype" w:hAnsi="Palatino Linotype"/>
          <w:color w:val="000000" w:themeColor="text1"/>
        </w:rPr>
      </w:pPr>
    </w:p>
    <w:p w14:paraId="3B9C97CC" w14:textId="77777777" w:rsidR="004D34D4" w:rsidRPr="00720CA7" w:rsidRDefault="004D34D4" w:rsidP="004D34D4">
      <w:pPr>
        <w:pStyle w:val="Prrafodelista"/>
        <w:numPr>
          <w:ilvl w:val="0"/>
          <w:numId w:val="4"/>
        </w:numPr>
        <w:tabs>
          <w:tab w:val="left" w:pos="426"/>
        </w:tabs>
        <w:spacing w:line="360" w:lineRule="auto"/>
        <w:ind w:left="0" w:right="51" w:firstLine="0"/>
        <w:jc w:val="both"/>
        <w:rPr>
          <w:rFonts w:ascii="Palatino Linotype" w:hAnsi="Palatino Linotype"/>
          <w:b/>
          <w:color w:val="000000" w:themeColor="text1"/>
        </w:rPr>
      </w:pPr>
      <w:r w:rsidRPr="00720CA7">
        <w:rPr>
          <w:rFonts w:ascii="Palatino Linotype" w:hAnsi="Palatino Linotype"/>
          <w:color w:val="000000" w:themeColor="text1"/>
        </w:rPr>
        <w:t xml:space="preserve">Todas las Sesiones de Cabildo serán presididas por el Presidente Municipal o por quien lo sustituya legalmente; </w:t>
      </w:r>
      <w:r w:rsidRPr="00720CA7">
        <w:rPr>
          <w:rFonts w:ascii="Palatino Linotype" w:hAnsi="Palatino Linotype"/>
          <w:b/>
          <w:color w:val="000000" w:themeColor="text1"/>
        </w:rPr>
        <w:t xml:space="preserve">constarán en un libro que deberá contener las actas en las cuales </w:t>
      </w:r>
      <w:r w:rsidRPr="00720CA7">
        <w:rPr>
          <w:rFonts w:ascii="Palatino Linotype" w:hAnsi="Palatino Linotype"/>
          <w:b/>
          <w:color w:val="000000" w:themeColor="text1"/>
        </w:rPr>
        <w:lastRenderedPageBreak/>
        <w:t>deberán asentarse los extractos de los acuerdos y asuntos tratados y el resultado de la votación</w:t>
      </w:r>
      <w:r w:rsidRPr="00720CA7">
        <w:rPr>
          <w:rStyle w:val="Refdenotaalpie"/>
          <w:rFonts w:ascii="Palatino Linotype" w:hAnsi="Palatino Linotype"/>
          <w:b/>
          <w:color w:val="000000" w:themeColor="text1"/>
        </w:rPr>
        <w:footnoteReference w:id="7"/>
      </w:r>
      <w:r w:rsidRPr="00720CA7">
        <w:rPr>
          <w:rFonts w:ascii="Palatino Linotype" w:hAnsi="Palatino Linotype"/>
          <w:b/>
          <w:color w:val="000000" w:themeColor="text1"/>
        </w:rPr>
        <w:t xml:space="preserve">. </w:t>
      </w:r>
    </w:p>
    <w:p w14:paraId="017851D1" w14:textId="77777777" w:rsidR="004D34D4" w:rsidRPr="00720CA7" w:rsidRDefault="004D34D4" w:rsidP="004D34D4">
      <w:pPr>
        <w:pStyle w:val="Prrafodelista"/>
        <w:tabs>
          <w:tab w:val="left" w:pos="426"/>
        </w:tabs>
        <w:spacing w:line="360" w:lineRule="auto"/>
        <w:ind w:left="0" w:right="51"/>
        <w:jc w:val="both"/>
        <w:rPr>
          <w:rFonts w:ascii="Palatino Linotype" w:hAnsi="Palatino Linotype"/>
          <w:color w:val="000000" w:themeColor="text1"/>
        </w:rPr>
      </w:pPr>
    </w:p>
    <w:p w14:paraId="7FE77731" w14:textId="77777777" w:rsidR="004D34D4" w:rsidRPr="00720CA7" w:rsidRDefault="004D34D4" w:rsidP="004D34D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720CA7">
        <w:rPr>
          <w:rFonts w:ascii="Palatino Linotype" w:hAnsi="Palatino Linotype"/>
          <w:color w:val="000000" w:themeColor="text1"/>
        </w:rPr>
        <w:t xml:space="preserve">Los acuerdos de las Sesiones que no contengan información clasificada y el resultado de su votación, serán difundidos cada mes en la Gaceta Municipal y en los estrados de la Secretaría del Ayuntamiento, así como los </w:t>
      </w:r>
      <w:r w:rsidRPr="00720CA7">
        <w:rPr>
          <w:rFonts w:ascii="Palatino Linotype" w:hAnsi="Palatino Linotype"/>
          <w:b/>
          <w:color w:val="000000" w:themeColor="text1"/>
        </w:rPr>
        <w:t>datos de identificación de las actas que contengan información clasificada, incluyendo</w:t>
      </w:r>
      <w:r w:rsidRPr="00720CA7">
        <w:rPr>
          <w:rFonts w:ascii="Palatino Linotype" w:hAnsi="Palatino Linotype"/>
          <w:color w:val="000000" w:themeColor="text1"/>
        </w:rPr>
        <w:t xml:space="preserve"> en cada caso, </w:t>
      </w:r>
      <w:r w:rsidRPr="00720CA7">
        <w:rPr>
          <w:rFonts w:ascii="Palatino Linotype" w:hAnsi="Palatino Linotype"/>
          <w:b/>
          <w:color w:val="000000" w:themeColor="text1"/>
        </w:rPr>
        <w:t>el fundamento legal que clasifica la información</w:t>
      </w:r>
      <w:r w:rsidRPr="00720CA7">
        <w:rPr>
          <w:rFonts w:ascii="Palatino Linotype" w:hAnsi="Palatino Linotype"/>
          <w:color w:val="000000" w:themeColor="text1"/>
        </w:rPr>
        <w:t>.</w:t>
      </w:r>
      <w:r w:rsidRPr="00720CA7">
        <w:rPr>
          <w:rStyle w:val="Refdenotaalpie"/>
          <w:rFonts w:ascii="Palatino Linotype" w:hAnsi="Palatino Linotype"/>
          <w:color w:val="000000" w:themeColor="text1"/>
        </w:rPr>
        <w:footnoteReference w:id="8"/>
      </w:r>
    </w:p>
    <w:p w14:paraId="37D513BF" w14:textId="77777777" w:rsidR="00B256A3" w:rsidRPr="00720CA7" w:rsidRDefault="00B256A3" w:rsidP="00B256A3">
      <w:pPr>
        <w:pStyle w:val="Prrafodelista"/>
        <w:rPr>
          <w:rFonts w:ascii="Palatino Linotype" w:hAnsi="Palatino Linotype"/>
          <w:color w:val="000000" w:themeColor="text1"/>
        </w:rPr>
      </w:pPr>
    </w:p>
    <w:p w14:paraId="118DE122" w14:textId="35356C46" w:rsidR="00FA4CDF" w:rsidRPr="00720CA7" w:rsidRDefault="004D34D4"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Tal y como se aprecia, la información requerida por el particular, respecto de la Décima Cuarta Sesión Extraordinaria, específicamente de los puntos 3 y 4 del orden del día, obra en el acta de la sesión que se levantó por el Secretario del Ayuntamiento.</w:t>
      </w:r>
    </w:p>
    <w:p w14:paraId="1DCA68E9" w14:textId="77777777" w:rsidR="004D34D4" w:rsidRPr="00720CA7" w:rsidRDefault="004D34D4" w:rsidP="004D34D4">
      <w:pPr>
        <w:spacing w:line="360" w:lineRule="auto"/>
        <w:jc w:val="both"/>
        <w:rPr>
          <w:rFonts w:ascii="Palatino Linotype" w:hAnsi="Palatino Linotype" w:cs="Arial"/>
          <w:color w:val="000000" w:themeColor="text1"/>
        </w:rPr>
      </w:pPr>
    </w:p>
    <w:p w14:paraId="7D080BF3" w14:textId="3E9C2954" w:rsidR="005F2CF4" w:rsidRPr="00720CA7" w:rsidRDefault="00336AC3" w:rsidP="005F2CF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Este Órgano Garante procedió a la b</w:t>
      </w:r>
      <w:r w:rsidR="005F2CF4" w:rsidRPr="00720CA7">
        <w:rPr>
          <w:rFonts w:ascii="Palatino Linotype" w:hAnsi="Palatino Linotype" w:cs="Arial"/>
          <w:color w:val="000000" w:themeColor="text1"/>
        </w:rPr>
        <w:t>úsqueda del acta de la Décima Sexta Sesión Extraordinaria del Ayuntamiento de Cuautitlán en la página oficial del Sujeto Obligado</w:t>
      </w:r>
      <w:r w:rsidR="005F2CF4" w:rsidRPr="00720CA7">
        <w:rPr>
          <w:rStyle w:val="Refdenotaalpie"/>
          <w:rFonts w:ascii="Palatino Linotype" w:hAnsi="Palatino Linotype" w:cs="Arial"/>
          <w:color w:val="000000" w:themeColor="text1"/>
        </w:rPr>
        <w:footnoteReference w:id="9"/>
      </w:r>
      <w:r w:rsidR="005F2CF4" w:rsidRPr="00720CA7">
        <w:rPr>
          <w:rFonts w:ascii="Palatino Linotype" w:hAnsi="Palatino Linotype" w:cs="Arial"/>
          <w:color w:val="000000" w:themeColor="text1"/>
        </w:rPr>
        <w:t>, localizándose la Gaceta Municipal número 16, publicada el treinta y uno (31) de octubre del año 2022, en la que, en el Acta de la Vigésima Octava Sesión Ordinaria de fecha catorce (14) de octubre de dos mil veintidós, se menciona lo siguiente:</w:t>
      </w:r>
    </w:p>
    <w:p w14:paraId="44942D53" w14:textId="77777777" w:rsidR="005F2CF4" w:rsidRPr="00720CA7" w:rsidRDefault="005F2CF4" w:rsidP="005F2CF4">
      <w:pPr>
        <w:rPr>
          <w:rFonts w:ascii="Palatino Linotype" w:hAnsi="Palatino Linotype" w:cs="Arial"/>
          <w:color w:val="000000" w:themeColor="text1"/>
        </w:rPr>
      </w:pPr>
    </w:p>
    <w:p w14:paraId="366786AB" w14:textId="77777777" w:rsidR="005F2CF4" w:rsidRPr="00720CA7" w:rsidRDefault="005F2CF4" w:rsidP="005F2CF4">
      <w:pPr>
        <w:rPr>
          <w:rFonts w:ascii="Palatino Linotype" w:hAnsi="Palatino Linotype" w:cs="Arial"/>
          <w:color w:val="000000" w:themeColor="text1"/>
        </w:rPr>
      </w:pPr>
    </w:p>
    <w:p w14:paraId="0F26D6B7" w14:textId="273444B0" w:rsidR="005F2CF4" w:rsidRPr="00720CA7" w:rsidRDefault="005F2CF4" w:rsidP="005F2CF4">
      <w:pPr>
        <w:ind w:left="567" w:right="616"/>
        <w:jc w:val="center"/>
        <w:rPr>
          <w:rFonts w:ascii="Palatino Linotype" w:hAnsi="Palatino Linotype"/>
          <w:i/>
          <w:sz w:val="22"/>
        </w:rPr>
      </w:pPr>
      <w:r w:rsidRPr="00720CA7">
        <w:rPr>
          <w:rFonts w:ascii="Palatino Linotype" w:hAnsi="Palatino Linotype"/>
          <w:i/>
          <w:sz w:val="22"/>
        </w:rPr>
        <w:t>ACTA DE LA VIGÉSIMA OCTAVA SESIÓN ORDINARIA DE CABILDO DE RÉGIMEN RESOLUTIVO.</w:t>
      </w:r>
    </w:p>
    <w:p w14:paraId="3CA60F29" w14:textId="6007D2F1" w:rsidR="005F2CF4" w:rsidRPr="00720CA7" w:rsidRDefault="005F2CF4" w:rsidP="005F2CF4">
      <w:pPr>
        <w:ind w:left="567" w:right="616"/>
        <w:jc w:val="right"/>
        <w:rPr>
          <w:rFonts w:ascii="Palatino Linotype" w:hAnsi="Palatino Linotype" w:cs="Arial"/>
          <w:i/>
          <w:color w:val="000000" w:themeColor="text1"/>
          <w:sz w:val="22"/>
        </w:rPr>
      </w:pPr>
      <w:r w:rsidRPr="00720CA7">
        <w:rPr>
          <w:rFonts w:ascii="Palatino Linotype" w:hAnsi="Palatino Linotype"/>
          <w:i/>
          <w:sz w:val="22"/>
        </w:rPr>
        <w:t>14/10/2022. SUMARIO:</w:t>
      </w:r>
    </w:p>
    <w:p w14:paraId="49A064D8" w14:textId="77777777" w:rsidR="005F2CF4" w:rsidRPr="00720CA7" w:rsidRDefault="005F2CF4" w:rsidP="005F2CF4">
      <w:pPr>
        <w:ind w:left="567" w:right="616"/>
        <w:rPr>
          <w:rFonts w:ascii="Palatino Linotype" w:hAnsi="Palatino Linotype" w:cs="Arial"/>
          <w:i/>
          <w:color w:val="000000" w:themeColor="text1"/>
          <w:sz w:val="22"/>
        </w:rPr>
      </w:pPr>
    </w:p>
    <w:p w14:paraId="07EA5A3B" w14:textId="13D26B7A" w:rsidR="005F2CF4" w:rsidRPr="00720CA7" w:rsidRDefault="005F2CF4" w:rsidP="005F2CF4">
      <w:pPr>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lastRenderedPageBreak/>
        <w:t>…</w:t>
      </w:r>
    </w:p>
    <w:p w14:paraId="467D8CB5" w14:textId="25AA401F" w:rsidR="005F2CF4" w:rsidRPr="00720CA7" w:rsidRDefault="005F2CF4" w:rsidP="005F2CF4">
      <w:pPr>
        <w:spacing w:line="360" w:lineRule="auto"/>
        <w:ind w:left="567" w:right="616"/>
        <w:jc w:val="both"/>
        <w:rPr>
          <w:rFonts w:ascii="Palatino Linotype" w:hAnsi="Palatino Linotype" w:cs="Arial"/>
          <w:b/>
          <w:i/>
          <w:color w:val="000000" w:themeColor="text1"/>
          <w:sz w:val="22"/>
          <w:u w:val="single"/>
        </w:rPr>
      </w:pPr>
      <w:r w:rsidRPr="00720CA7">
        <w:rPr>
          <w:rFonts w:ascii="Palatino Linotype" w:hAnsi="Palatino Linotype"/>
          <w:i/>
          <w:sz w:val="22"/>
        </w:rPr>
        <w:t xml:space="preserve">2. CONSIDERACIÓN Y EN SU CASO APROBACIÓN DEL ACTA DE LA VIGÉSIMA SÉPTIMA SESIÓN ORDINARIA DE CABILDO DE RÉGIMEN RESOLUTIVO, DE FECHA 30 DE SEPTIEMBRE DEL AÑO 2022; </w:t>
      </w:r>
      <w:r w:rsidRPr="00720CA7">
        <w:rPr>
          <w:rFonts w:ascii="Palatino Linotype" w:hAnsi="Palatino Linotype"/>
          <w:b/>
          <w:i/>
          <w:sz w:val="22"/>
          <w:u w:val="single"/>
        </w:rPr>
        <w:t>ACTA DE LA DÉCIMA SEXTA SESIÓN EXTRAORDINARIA DE CABILDO DE RÉGIMEN RESOLUTIVO, DE FECHA 06 DE OCTUBRE DEL AÑO 2022; DE CONFORMIDAD CON EL ARTÍCULO 28, PÁRRAFO DIEZ, INCISO B, DE LA LEY ORGÁNICA MUNICIPAL DEL ESTADO DE MÉXICO.</w:t>
      </w:r>
    </w:p>
    <w:p w14:paraId="0D43367C" w14:textId="77777777" w:rsidR="005F2CF4" w:rsidRPr="00720CA7" w:rsidRDefault="005F2CF4" w:rsidP="005F2CF4">
      <w:pPr>
        <w:pStyle w:val="Prrafodelista"/>
        <w:ind w:left="567" w:right="616"/>
        <w:rPr>
          <w:rFonts w:ascii="Palatino Linotype" w:hAnsi="Palatino Linotype" w:cs="Arial"/>
          <w:i/>
          <w:color w:val="000000" w:themeColor="text1"/>
          <w:sz w:val="22"/>
        </w:rPr>
      </w:pPr>
    </w:p>
    <w:p w14:paraId="3176C255" w14:textId="77777777" w:rsidR="005F2CF4" w:rsidRPr="00720CA7" w:rsidRDefault="005F2CF4" w:rsidP="005F2CF4">
      <w:pPr>
        <w:pStyle w:val="Prrafodelista"/>
        <w:spacing w:line="360" w:lineRule="auto"/>
        <w:ind w:left="567" w:right="616"/>
        <w:jc w:val="both"/>
        <w:rPr>
          <w:rFonts w:ascii="Palatino Linotype" w:hAnsi="Palatino Linotype" w:cs="Arial"/>
          <w:i/>
          <w:color w:val="000000" w:themeColor="text1"/>
          <w:sz w:val="22"/>
        </w:rPr>
      </w:pPr>
    </w:p>
    <w:p w14:paraId="62661ACF" w14:textId="77777777" w:rsidR="005F2CF4" w:rsidRPr="00720CA7" w:rsidRDefault="005F2CF4" w:rsidP="005F2CF4">
      <w:pPr>
        <w:pStyle w:val="Prrafodelista"/>
        <w:spacing w:line="360" w:lineRule="auto"/>
        <w:ind w:left="567" w:right="616"/>
        <w:jc w:val="both"/>
        <w:rPr>
          <w:rFonts w:ascii="Palatino Linotype" w:hAnsi="Palatino Linotype"/>
          <w:i/>
          <w:sz w:val="22"/>
        </w:rPr>
      </w:pPr>
      <w:r w:rsidRPr="00720CA7">
        <w:rPr>
          <w:rFonts w:ascii="Palatino Linotype" w:hAnsi="Palatino Linotype"/>
          <w:i/>
          <w:sz w:val="22"/>
        </w:rPr>
        <w:t xml:space="preserve">PUNTO DOS.- </w:t>
      </w:r>
    </w:p>
    <w:p w14:paraId="0A71F194" w14:textId="414F2E4A" w:rsidR="005F2CF4" w:rsidRPr="00720CA7" w:rsidRDefault="005F2CF4" w:rsidP="005F2CF4">
      <w:pPr>
        <w:pStyle w:val="Prrafodelista"/>
        <w:spacing w:line="360" w:lineRule="auto"/>
        <w:ind w:left="567" w:right="616"/>
        <w:jc w:val="both"/>
        <w:rPr>
          <w:rFonts w:ascii="Palatino Linotype" w:hAnsi="Palatino Linotype" w:cs="Arial"/>
          <w:b/>
          <w:i/>
          <w:color w:val="000000" w:themeColor="text1"/>
          <w:sz w:val="22"/>
          <w:u w:val="single"/>
        </w:rPr>
      </w:pPr>
      <w:r w:rsidRPr="00720CA7">
        <w:rPr>
          <w:rFonts w:ascii="Palatino Linotype" w:hAnsi="Palatino Linotype"/>
          <w:i/>
          <w:sz w:val="22"/>
        </w:rPr>
        <w:t xml:space="preserve">HECHO LO ANTERIOR LA LIC. ANA SILVIA ROA MORENO, SECRETARIA DEL H. AYUNTAMIENTO, MANIFESTÓ: GRACIAS PRESIDENTE, EN ESTE ACTO DOY LECTURA AL PUNTO DOS DEL ORDEN DEL DÍA: CONSIDERACIÓN Y EN SU CASO APROBACIÓN DEL ACTA DE LA VIGÉSIMA SÉPTIMA SESIÓN ORDINARIA DE CABILDO DE RÉGIMEN RESOLUTIVO, DE FECHA 30 DE SEPTIEMBRE DEL AÑO 2022 Y </w:t>
      </w:r>
      <w:r w:rsidRPr="00720CA7">
        <w:rPr>
          <w:rFonts w:ascii="Palatino Linotype" w:hAnsi="Palatino Linotype"/>
          <w:b/>
          <w:i/>
          <w:sz w:val="22"/>
          <w:u w:val="single"/>
        </w:rPr>
        <w:t>EL ACTA DE LA DÉCIMA SEXTA SESIÓN EXTRAORDINARIA DE CABILDO DE RÉGIMEN RESOLUTIVO, DE FECHA 06 DE OCTUBRE DEL AÑO 2022; DE CONFORMIDAD CON EL ARTÍCULO 28 INCISO B DE LA LEY ORGÁNICA MUNICIPAL DEL ESTADO DE MÉXICO</w:t>
      </w:r>
      <w:r w:rsidRPr="00720CA7">
        <w:rPr>
          <w:rFonts w:ascii="Palatino Linotype" w:hAnsi="Palatino Linotype"/>
          <w:b/>
          <w:i/>
          <w:sz w:val="22"/>
        </w:rPr>
        <w:t>.---------------------------- -----------------------------------------------------------------------------------------------</w:t>
      </w:r>
    </w:p>
    <w:p w14:paraId="504D6E77" w14:textId="3E0E4C37" w:rsidR="005F2CF4" w:rsidRPr="00720CA7" w:rsidRDefault="005F2CF4" w:rsidP="005F2CF4">
      <w:pPr>
        <w:pStyle w:val="Prrafodelista"/>
        <w:spacing w:line="360" w:lineRule="auto"/>
        <w:ind w:left="567" w:right="616"/>
        <w:jc w:val="both"/>
        <w:rPr>
          <w:rFonts w:ascii="Palatino Linotype" w:hAnsi="Palatino Linotype" w:cs="Arial"/>
          <w:i/>
          <w:color w:val="000000" w:themeColor="text1"/>
          <w:sz w:val="22"/>
        </w:rPr>
      </w:pPr>
      <w:r w:rsidRPr="00720CA7">
        <w:rPr>
          <w:rFonts w:ascii="Palatino Linotype" w:hAnsi="Palatino Linotype" w:cs="Arial"/>
          <w:i/>
          <w:color w:val="000000" w:themeColor="text1"/>
          <w:sz w:val="22"/>
        </w:rPr>
        <w:t>…</w:t>
      </w:r>
    </w:p>
    <w:p w14:paraId="458E9F37" w14:textId="42A9CD4C" w:rsidR="005F2CF4" w:rsidRPr="00720CA7" w:rsidRDefault="005F2CF4" w:rsidP="005F2CF4">
      <w:pPr>
        <w:pStyle w:val="Prrafodelista"/>
        <w:spacing w:line="360" w:lineRule="auto"/>
        <w:ind w:left="567" w:right="616"/>
        <w:jc w:val="both"/>
        <w:rPr>
          <w:rFonts w:ascii="Palatino Linotype" w:hAnsi="Palatino Linotype"/>
          <w:i/>
          <w:sz w:val="22"/>
        </w:rPr>
      </w:pPr>
      <w:r w:rsidRPr="00720CA7">
        <w:rPr>
          <w:rFonts w:ascii="Palatino Linotype" w:hAnsi="Palatino Linotype"/>
          <w:i/>
          <w:sz w:val="22"/>
        </w:rPr>
        <w:t xml:space="preserve">EN USO DE LA PALABRA, LA LIC. ANA SILVIA ROA MORENO, SECRETARIA DEL H. AYUNTAMIENTO MANIFESTÓ: ESTÁ A CONSIDERACIÓN DEL PLENO EL PUNTO DOS DEL ORDEN DEL DÍA, CONSIDERACIÓN Y EN SU CASO APROBACIÓN DEL ACTA DE VIGÉSIMA SÉPTIMA SESIÓN ORDINARIA DE CABILDO DE RÉGIMEN RESOLUTIVO, DE FECHA 30 DE SEPTIEMBRE DEL AÑO 2022 </w:t>
      </w:r>
      <w:r w:rsidRPr="00720CA7">
        <w:rPr>
          <w:rFonts w:ascii="Palatino Linotype" w:hAnsi="Palatino Linotype"/>
          <w:b/>
          <w:i/>
          <w:sz w:val="22"/>
          <w:u w:val="single"/>
        </w:rPr>
        <w:t xml:space="preserve">Y EL ACTA DE LA DÉCIMA SEXTA SESIÓN EXTRAORDINARIA DE CABILDO DE RÉGIMEN </w:t>
      </w:r>
      <w:r w:rsidRPr="00720CA7">
        <w:rPr>
          <w:rFonts w:ascii="Palatino Linotype" w:hAnsi="Palatino Linotype"/>
          <w:b/>
          <w:i/>
          <w:sz w:val="22"/>
          <w:u w:val="single"/>
        </w:rPr>
        <w:lastRenderedPageBreak/>
        <w:t>RESOLUTIVO, DE FECHA 06 DE OCTUBRE DEL AÑO 2022; DE CONFORMIDAD CON EL ARTÍCULO 28 INCISO B DE LA LEY ORGÁNICA MUNICIPAL DEL ESTADO DE MÉXICO. HECHO QUE FUE, LA LIC. ANA SILVIA ROA MORENO, SECRETARIA DEL H. AYUNTAMIENTO, MANIFESTÓ: PRESIDENTE, LE INFORMO QUE EL PUNTO DOS DE LA ORDEN DEL DÍA HA SIDO APROBADO POR UNANIMIDAD DE VOTOS Y UNA ABSTENCIÓN POR PATE DE LA C. MARTHA OLIVIA ANGELES FLORES, SEXTA REGIDORA.</w:t>
      </w:r>
      <w:r w:rsidRPr="00720CA7">
        <w:rPr>
          <w:rFonts w:ascii="Palatino Linotype" w:hAnsi="Palatino Linotype"/>
          <w:i/>
          <w:sz w:val="22"/>
        </w:rPr>
        <w:t xml:space="preserve"> ----------------------------------------------------- -----------------------------------------------------------------------------------------------</w:t>
      </w:r>
    </w:p>
    <w:p w14:paraId="15B0BD89" w14:textId="674025CA" w:rsidR="005F2CF4" w:rsidRPr="00720CA7" w:rsidRDefault="005F2CF4" w:rsidP="005F2CF4">
      <w:pPr>
        <w:pStyle w:val="Prrafodelista"/>
        <w:spacing w:line="360" w:lineRule="auto"/>
        <w:ind w:left="567" w:right="616"/>
        <w:jc w:val="both"/>
        <w:rPr>
          <w:rFonts w:ascii="Palatino Linotype" w:hAnsi="Palatino Linotype" w:cs="Arial"/>
          <w:b/>
          <w:i/>
          <w:color w:val="000000" w:themeColor="text1"/>
          <w:sz w:val="22"/>
        </w:rPr>
      </w:pPr>
      <w:r w:rsidRPr="00720CA7">
        <w:rPr>
          <w:rFonts w:ascii="Palatino Linotype" w:hAnsi="Palatino Linotype"/>
          <w:b/>
          <w:i/>
          <w:sz w:val="22"/>
        </w:rPr>
        <w:t>(Énfasis añadido)</w:t>
      </w:r>
    </w:p>
    <w:p w14:paraId="05FD4860" w14:textId="77777777" w:rsidR="005F2CF4" w:rsidRPr="00720CA7" w:rsidRDefault="005F2CF4" w:rsidP="005F2CF4">
      <w:pPr>
        <w:rPr>
          <w:rFonts w:ascii="Palatino Linotype" w:hAnsi="Palatino Linotype" w:cs="Arial"/>
          <w:color w:val="000000" w:themeColor="text1"/>
        </w:rPr>
      </w:pPr>
    </w:p>
    <w:p w14:paraId="719CD8BE" w14:textId="0D542965" w:rsidR="005F2CF4" w:rsidRPr="00720CA7" w:rsidRDefault="005F2CF4" w:rsidP="005F2CF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De lo anterior, se tiene la certeza que, el Ayuntamiento de Cuautitlán, llevó a cabo la Décima Sexta Sesión Extraordinaria de Cabildo, por lo que se determina que la información requerida por el particular debe existir y obrar en los archivos del Sujeto Obligado, por corresponder a atribuciones, funciones y competencias inherentes a los Ayuntamientos.</w:t>
      </w:r>
    </w:p>
    <w:p w14:paraId="627B2A12" w14:textId="77777777" w:rsidR="005F2CF4" w:rsidRPr="00720CA7" w:rsidRDefault="005F2CF4" w:rsidP="005F2CF4">
      <w:pPr>
        <w:pStyle w:val="Prrafodelista"/>
        <w:spacing w:line="360" w:lineRule="auto"/>
        <w:ind w:left="0"/>
        <w:jc w:val="both"/>
        <w:rPr>
          <w:rFonts w:ascii="Palatino Linotype" w:hAnsi="Palatino Linotype" w:cs="Arial"/>
          <w:color w:val="000000" w:themeColor="text1"/>
        </w:rPr>
      </w:pPr>
    </w:p>
    <w:p w14:paraId="26DCA379" w14:textId="06D042DA" w:rsidR="005F2CF4" w:rsidRPr="00720CA7" w:rsidRDefault="005F2CF4" w:rsidP="005F2CF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En consecuencia, se ORDENA entregar los documentos en donde conste la siguiente información:</w:t>
      </w:r>
    </w:p>
    <w:p w14:paraId="0D919EA5" w14:textId="77777777" w:rsidR="005F2CF4" w:rsidRPr="00720CA7" w:rsidRDefault="005F2CF4" w:rsidP="005F2CF4">
      <w:pPr>
        <w:pStyle w:val="Prrafodelista"/>
        <w:rPr>
          <w:rFonts w:ascii="Palatino Linotype" w:hAnsi="Palatino Linotype" w:cs="Arial"/>
          <w:color w:val="000000" w:themeColor="text1"/>
          <w:sz w:val="22"/>
        </w:rPr>
      </w:pPr>
    </w:p>
    <w:p w14:paraId="237A65F1" w14:textId="77777777" w:rsidR="005F2CF4" w:rsidRPr="00720CA7" w:rsidRDefault="005F2CF4" w:rsidP="005F2CF4">
      <w:pPr>
        <w:pStyle w:val="Prrafodelista"/>
        <w:numPr>
          <w:ilvl w:val="0"/>
          <w:numId w:val="10"/>
        </w:numPr>
        <w:spacing w:line="360" w:lineRule="auto"/>
        <w:ind w:left="851"/>
        <w:jc w:val="both"/>
        <w:rPr>
          <w:rFonts w:ascii="Palatino Linotype" w:hAnsi="Palatino Linotype" w:cs="Arial"/>
          <w:color w:val="000000" w:themeColor="text1"/>
          <w:sz w:val="22"/>
        </w:rPr>
      </w:pPr>
      <w:r w:rsidRPr="00720CA7">
        <w:rPr>
          <w:rFonts w:ascii="Palatino Linotype" w:hAnsi="Palatino Linotype" w:cs="Arial"/>
          <w:color w:val="000000" w:themeColor="text1"/>
          <w:sz w:val="22"/>
        </w:rPr>
        <w:t>Copia certificada por duplicado y a través de SAIMEX de los puntos 3 y 4 de la orden del día, que se trataron en la décima sexta sesión extraordinaria de cabildo de régimen resolutivo. Con las intervenciones del presidente municipal, síndico, regidores y la secretaria del ayuntamiento que en ellos hayan intervenido así como su aprobación.</w:t>
      </w:r>
    </w:p>
    <w:p w14:paraId="29A59FB3" w14:textId="77777777" w:rsidR="005F2CF4" w:rsidRPr="00720CA7" w:rsidRDefault="005F2CF4" w:rsidP="005F2CF4">
      <w:pPr>
        <w:pStyle w:val="Prrafodelista"/>
        <w:numPr>
          <w:ilvl w:val="0"/>
          <w:numId w:val="10"/>
        </w:numPr>
        <w:spacing w:line="360" w:lineRule="auto"/>
        <w:ind w:left="851"/>
        <w:jc w:val="both"/>
        <w:rPr>
          <w:rFonts w:ascii="Palatino Linotype" w:hAnsi="Palatino Linotype" w:cs="Arial"/>
          <w:color w:val="000000" w:themeColor="text1"/>
          <w:sz w:val="22"/>
        </w:rPr>
      </w:pPr>
      <w:r w:rsidRPr="00720CA7">
        <w:rPr>
          <w:rFonts w:ascii="Palatino Linotype" w:hAnsi="Palatino Linotype" w:cs="Arial"/>
          <w:color w:val="000000" w:themeColor="text1"/>
          <w:sz w:val="22"/>
        </w:rPr>
        <w:t xml:space="preserve">Copia certificada y a través de SAIMEX, del fundamento legal en particular del punto 4, del orden del día de la décima sexta sesión extraordinaria de cabildo de régimen resolutivo donde el presidente municipal convoco para tratar el siguiente asunto. 4. "consideración y en su caso, aprobación del cumplimiento al requerimiento ordenado por la ministra instructora </w:t>
      </w:r>
      <w:r w:rsidRPr="00720CA7">
        <w:rPr>
          <w:rFonts w:ascii="Palatino Linotype" w:hAnsi="Palatino Linotype" w:cs="Arial"/>
          <w:color w:val="000000" w:themeColor="text1"/>
          <w:sz w:val="22"/>
        </w:rPr>
        <w:lastRenderedPageBreak/>
        <w:t xml:space="preserve">Ana Margarita Rios Farjat, Enel mencionado acuerdo de fecha trece de junio del año dos mil veintidós , así como las acciones que se implementaran para el debido cumplimiento". </w:t>
      </w:r>
    </w:p>
    <w:p w14:paraId="51EC6500" w14:textId="5A07D327" w:rsidR="005F2CF4" w:rsidRPr="00720CA7" w:rsidRDefault="005F2CF4" w:rsidP="005F2CF4">
      <w:pPr>
        <w:pStyle w:val="Prrafodelista"/>
        <w:numPr>
          <w:ilvl w:val="0"/>
          <w:numId w:val="10"/>
        </w:numPr>
        <w:spacing w:line="360" w:lineRule="auto"/>
        <w:ind w:left="851"/>
        <w:jc w:val="both"/>
        <w:rPr>
          <w:rFonts w:ascii="Palatino Linotype" w:hAnsi="Palatino Linotype" w:cs="Arial"/>
          <w:color w:val="000000" w:themeColor="text1"/>
          <w:sz w:val="22"/>
        </w:rPr>
      </w:pPr>
      <w:r w:rsidRPr="00720CA7">
        <w:rPr>
          <w:rFonts w:ascii="Palatino Linotype" w:hAnsi="Palatino Linotype" w:cs="Arial"/>
          <w:color w:val="000000" w:themeColor="text1"/>
          <w:sz w:val="22"/>
        </w:rPr>
        <w:t xml:space="preserve">Copia certificada que Ediles del Ayuntamiento acudieron a dicha sesión y cuál fue su sentido de su voto en particular </w:t>
      </w:r>
      <w:r w:rsidR="0012311D" w:rsidRPr="00720CA7">
        <w:rPr>
          <w:rFonts w:ascii="Palatino Linotype" w:hAnsi="Palatino Linotype" w:cs="Arial"/>
          <w:color w:val="000000" w:themeColor="text1"/>
          <w:sz w:val="22"/>
        </w:rPr>
        <w:t>al punto 4 del orden del día.</w:t>
      </w:r>
      <w:r w:rsidRPr="00720CA7">
        <w:rPr>
          <w:rFonts w:ascii="Palatino Linotype" w:hAnsi="Palatino Linotype" w:cs="Arial"/>
          <w:color w:val="000000" w:themeColor="text1"/>
          <w:sz w:val="22"/>
        </w:rPr>
        <w:t xml:space="preserve"> </w:t>
      </w:r>
    </w:p>
    <w:p w14:paraId="64F16D88" w14:textId="77777777" w:rsidR="005F2CF4" w:rsidRPr="00720CA7" w:rsidRDefault="005F2CF4" w:rsidP="005F2CF4">
      <w:pPr>
        <w:pStyle w:val="Prrafodelista"/>
        <w:spacing w:line="360" w:lineRule="auto"/>
        <w:ind w:left="851"/>
        <w:jc w:val="both"/>
        <w:rPr>
          <w:rFonts w:ascii="Palatino Linotype" w:hAnsi="Palatino Linotype" w:cs="Arial"/>
          <w:color w:val="000000" w:themeColor="text1"/>
          <w:sz w:val="22"/>
        </w:rPr>
      </w:pPr>
    </w:p>
    <w:p w14:paraId="102E5750" w14:textId="17D9D68F" w:rsidR="005F2CF4" w:rsidRPr="00720CA7" w:rsidRDefault="005F2CF4" w:rsidP="005F2CF4">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cs="Arial"/>
          <w:color w:val="000000" w:themeColor="text1"/>
        </w:rPr>
        <w:t>La cual, como se ha dicho en líneas anteriores, de manera enunciativa más no limitativa, debe obrar en las actas de las sesiones, pues corresponden al documento en donde se va anotando el desarrollo de cada sesión, así como los asuntos a tratar y los acuerdos con sus respectivas votaciones. De ser el caso de que la información que se ordena entregar contenga datos personales susceptibles de clasificarse como información confidencial, el Sujeto Obligado deberá estar a lo dispuesto en el Considerando QUINTO de la presente resolución.</w:t>
      </w:r>
    </w:p>
    <w:p w14:paraId="2339DFB3" w14:textId="77777777" w:rsidR="005F2CF4" w:rsidRPr="00720CA7" w:rsidRDefault="005F2CF4" w:rsidP="005F2CF4">
      <w:pPr>
        <w:pStyle w:val="Prrafodelista"/>
        <w:rPr>
          <w:rFonts w:ascii="Palatino Linotype" w:hAnsi="Palatino Linotype" w:cs="Arial"/>
          <w:color w:val="000000" w:themeColor="text1"/>
        </w:rPr>
      </w:pPr>
    </w:p>
    <w:p w14:paraId="26FC8CCB" w14:textId="77777777" w:rsidR="005F2CF4" w:rsidRPr="00720CA7" w:rsidRDefault="005F2CF4" w:rsidP="005F2CF4">
      <w:pPr>
        <w:spacing w:line="360" w:lineRule="auto"/>
        <w:jc w:val="both"/>
        <w:rPr>
          <w:rFonts w:ascii="Palatino Linotype" w:hAnsi="Palatino Linotype" w:cs="Arial"/>
          <w:color w:val="000000" w:themeColor="text1"/>
        </w:rPr>
      </w:pPr>
    </w:p>
    <w:p w14:paraId="5A4DF97D" w14:textId="2DF975BC" w:rsidR="00F01A11" w:rsidRPr="00720CA7" w:rsidRDefault="005F2CF4" w:rsidP="00F01A11">
      <w:pPr>
        <w:pStyle w:val="Prrafodelista"/>
        <w:numPr>
          <w:ilvl w:val="0"/>
          <w:numId w:val="10"/>
        </w:numPr>
        <w:spacing w:line="360" w:lineRule="auto"/>
        <w:ind w:left="567"/>
        <w:rPr>
          <w:rFonts w:ascii="Palatino Linotype" w:hAnsi="Palatino Linotype" w:cs="Arial"/>
          <w:color w:val="000000" w:themeColor="text1"/>
        </w:rPr>
      </w:pPr>
      <w:r w:rsidRPr="00720CA7">
        <w:rPr>
          <w:rFonts w:ascii="Palatino Linotype" w:hAnsi="Palatino Linotype" w:cs="Arial"/>
          <w:b/>
          <w:szCs w:val="18"/>
        </w:rPr>
        <w:t>De la modalidad de entrega en copias certificadas.</w:t>
      </w:r>
    </w:p>
    <w:p w14:paraId="008E00B6" w14:textId="77777777" w:rsidR="0012311D" w:rsidRPr="00720CA7" w:rsidRDefault="0012311D" w:rsidP="0012311D">
      <w:pPr>
        <w:pStyle w:val="Prrafodelista"/>
        <w:numPr>
          <w:ilvl w:val="0"/>
          <w:numId w:val="4"/>
        </w:numPr>
        <w:spacing w:line="360" w:lineRule="auto"/>
        <w:ind w:left="0" w:firstLine="0"/>
        <w:jc w:val="both"/>
        <w:rPr>
          <w:rFonts w:ascii="Palatino Linotype" w:hAnsi="Palatino Linotype" w:cs="Arial"/>
          <w:color w:val="000000" w:themeColor="text1"/>
        </w:rPr>
      </w:pPr>
      <w:r w:rsidRPr="00720CA7">
        <w:rPr>
          <w:rFonts w:ascii="Palatino Linotype" w:hAnsi="Palatino Linotype"/>
          <w:lang w:val="es-ES"/>
        </w:rPr>
        <w:t>La Ley de Transparencia y Acceso a la Información Pública del Estado de México y Municipios establece en los artículos 155 fracción V, 158 y 164 lo siguiente:</w:t>
      </w:r>
    </w:p>
    <w:p w14:paraId="62BE074E" w14:textId="77777777" w:rsidR="0012311D" w:rsidRPr="00720CA7" w:rsidRDefault="0012311D" w:rsidP="0012311D">
      <w:pPr>
        <w:pStyle w:val="Prrafodelista"/>
        <w:tabs>
          <w:tab w:val="left" w:pos="851"/>
        </w:tabs>
        <w:spacing w:before="240" w:after="240" w:line="360" w:lineRule="auto"/>
        <w:ind w:right="49"/>
        <w:jc w:val="both"/>
        <w:rPr>
          <w:rFonts w:ascii="Palatino Linotype" w:hAnsi="Palatino Linotype"/>
          <w:sz w:val="22"/>
          <w:lang w:val="es-ES"/>
        </w:rPr>
      </w:pPr>
    </w:p>
    <w:p w14:paraId="2F2B163A" w14:textId="77777777" w:rsidR="0012311D" w:rsidRPr="00720CA7" w:rsidRDefault="0012311D" w:rsidP="0012311D">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720CA7">
        <w:rPr>
          <w:rFonts w:ascii="Palatino Linotype" w:hAnsi="Palatino Linotype"/>
          <w:i/>
          <w:iCs/>
          <w:sz w:val="22"/>
          <w:szCs w:val="22"/>
          <w:lang w:val="es-ES"/>
        </w:rPr>
        <w:t>Artículo 155. Para presentar una solicitud por escrito, no se podrán exigir mayores requisitos que los siguientes:</w:t>
      </w:r>
    </w:p>
    <w:p w14:paraId="23007AAD" w14:textId="77777777" w:rsidR="0012311D" w:rsidRPr="00720CA7" w:rsidRDefault="0012311D" w:rsidP="0012311D">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720CA7">
        <w:rPr>
          <w:rFonts w:ascii="Palatino Linotype" w:hAnsi="Palatino Linotype"/>
          <w:i/>
          <w:iCs/>
          <w:sz w:val="22"/>
          <w:szCs w:val="22"/>
          <w:lang w:val="es-ES"/>
        </w:rPr>
        <w:t>I. a IV. …</w:t>
      </w:r>
    </w:p>
    <w:p w14:paraId="646EFCE3" w14:textId="77777777" w:rsidR="0012311D" w:rsidRPr="00720CA7" w:rsidRDefault="0012311D" w:rsidP="0012311D">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720CA7">
        <w:rPr>
          <w:rFonts w:ascii="Palatino Linotype" w:hAnsi="Palatino Linotype"/>
          <w:i/>
          <w:iCs/>
          <w:sz w:val="22"/>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10E87998" w14:textId="77777777" w:rsidR="0012311D" w:rsidRPr="00720CA7" w:rsidRDefault="0012311D" w:rsidP="0012311D">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720CA7">
        <w:rPr>
          <w:rFonts w:ascii="Palatino Linotype" w:hAnsi="Palatino Linotype"/>
          <w:i/>
          <w:iCs/>
          <w:sz w:val="22"/>
          <w:szCs w:val="22"/>
          <w:lang w:val="es-ES"/>
        </w:rPr>
        <w:t>…</w:t>
      </w:r>
    </w:p>
    <w:p w14:paraId="418D69A0" w14:textId="77777777" w:rsidR="0012311D" w:rsidRPr="00720CA7" w:rsidRDefault="0012311D" w:rsidP="0012311D">
      <w:pPr>
        <w:pStyle w:val="Prrafodelista"/>
        <w:tabs>
          <w:tab w:val="left" w:pos="851"/>
        </w:tabs>
        <w:spacing w:before="240" w:after="240" w:line="360" w:lineRule="auto"/>
        <w:ind w:left="567" w:right="567"/>
        <w:jc w:val="both"/>
        <w:rPr>
          <w:rFonts w:ascii="Palatino Linotype" w:hAnsi="Palatino Linotype"/>
          <w:i/>
          <w:iCs/>
          <w:sz w:val="22"/>
          <w:szCs w:val="22"/>
          <w:lang w:val="es-ES"/>
        </w:rPr>
      </w:pPr>
    </w:p>
    <w:p w14:paraId="6919FBCF" w14:textId="77777777" w:rsidR="0012311D" w:rsidRPr="00720CA7" w:rsidRDefault="0012311D" w:rsidP="0012311D">
      <w:pPr>
        <w:pStyle w:val="Prrafodelista"/>
        <w:tabs>
          <w:tab w:val="left" w:pos="851"/>
        </w:tabs>
        <w:spacing w:before="240" w:after="240" w:line="360" w:lineRule="auto"/>
        <w:ind w:left="567" w:right="567"/>
        <w:jc w:val="both"/>
        <w:rPr>
          <w:rFonts w:ascii="Palatino Linotype" w:hAnsi="Palatino Linotype"/>
          <w:i/>
          <w:iCs/>
          <w:sz w:val="22"/>
          <w:szCs w:val="22"/>
        </w:rPr>
      </w:pPr>
      <w:r w:rsidRPr="00720CA7">
        <w:rPr>
          <w:rFonts w:ascii="Palatino Linotype" w:hAnsi="Palatino Linotype"/>
          <w:i/>
          <w:iCs/>
          <w:sz w:val="22"/>
          <w:szCs w:val="22"/>
        </w:rPr>
        <w:lastRenderedPageBreak/>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24DE287D" w14:textId="77777777" w:rsidR="0012311D" w:rsidRPr="00720CA7" w:rsidRDefault="0012311D" w:rsidP="0012311D">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720CA7">
        <w:rPr>
          <w:rFonts w:ascii="Palatino Linotype" w:hAnsi="Palatino Linotype"/>
          <w:i/>
          <w:iCs/>
          <w:sz w:val="22"/>
          <w:szCs w:val="22"/>
        </w:rPr>
        <w:t>En todo caso, se facilitará su copia simple o certificada, así como su reproducción por cualquier medio disponible en las instalaciones del sujeto obligado o que, en su caso, aporte el solicitante</w:t>
      </w:r>
    </w:p>
    <w:p w14:paraId="79C419A6" w14:textId="77777777" w:rsidR="0012311D" w:rsidRPr="00720CA7" w:rsidRDefault="0012311D" w:rsidP="0012311D">
      <w:pPr>
        <w:pStyle w:val="Prrafodelista"/>
        <w:tabs>
          <w:tab w:val="left" w:pos="851"/>
        </w:tabs>
        <w:spacing w:before="240" w:after="240" w:line="360" w:lineRule="auto"/>
        <w:ind w:left="567" w:right="567"/>
        <w:jc w:val="both"/>
        <w:rPr>
          <w:rFonts w:ascii="Palatino Linotype" w:hAnsi="Palatino Linotype"/>
          <w:i/>
          <w:iCs/>
          <w:sz w:val="22"/>
          <w:szCs w:val="22"/>
          <w:lang w:val="es-ES"/>
        </w:rPr>
      </w:pPr>
    </w:p>
    <w:p w14:paraId="7318F820" w14:textId="77777777" w:rsidR="0012311D" w:rsidRPr="00720CA7" w:rsidRDefault="0012311D" w:rsidP="0012311D">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720CA7">
        <w:rPr>
          <w:rFonts w:ascii="Palatino Linotype" w:hAnsi="Palatino Linotype"/>
          <w:i/>
          <w:iCs/>
          <w:sz w:val="22"/>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1FF3E986" w14:textId="77777777" w:rsidR="0012311D" w:rsidRPr="00720CA7" w:rsidRDefault="0012311D" w:rsidP="0012311D">
      <w:pPr>
        <w:pStyle w:val="Prrafodelista"/>
        <w:tabs>
          <w:tab w:val="left" w:pos="851"/>
        </w:tabs>
        <w:spacing w:before="240" w:after="240" w:line="360" w:lineRule="auto"/>
        <w:ind w:left="0" w:right="49"/>
        <w:jc w:val="both"/>
        <w:rPr>
          <w:rFonts w:ascii="Palatino Linotype" w:hAnsi="Palatino Linotype"/>
          <w:sz w:val="22"/>
          <w:lang w:val="es-ES"/>
        </w:rPr>
      </w:pPr>
    </w:p>
    <w:p w14:paraId="6B5283EE" w14:textId="1234D7FC" w:rsidR="0012311D" w:rsidRPr="00720CA7" w:rsidRDefault="0012311D" w:rsidP="0012311D">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720CA7">
        <w:rPr>
          <w:rFonts w:ascii="Palatino Linotype" w:hAnsi="Palatino Linotype"/>
          <w:lang w:val="es-ES"/>
        </w:rPr>
        <w:t xml:space="preserve">La normatividad en materia establece que en la formulación de solicitudes de acceso a la información, el particular señalará la modalidad en la que prefiere le sea proporcionada la documentación; sin embargo, en este caso, el particular, en el formato de la solicitud señaló como modalidad de entrega </w:t>
      </w:r>
      <w:r w:rsidRPr="00720CA7">
        <w:rPr>
          <w:rFonts w:ascii="Palatino Linotype" w:hAnsi="Palatino Linotype"/>
          <w:b/>
          <w:lang w:val="es-ES"/>
        </w:rPr>
        <w:t>a través del SAIMEX y COPIAS CERTIFICADAS</w:t>
      </w:r>
      <w:r w:rsidRPr="00720CA7">
        <w:rPr>
          <w:rFonts w:ascii="Palatino Linotype" w:hAnsi="Palatino Linotype"/>
          <w:lang w:val="es-ES"/>
        </w:rPr>
        <w:t xml:space="preserve">. </w:t>
      </w:r>
    </w:p>
    <w:p w14:paraId="579C41E3" w14:textId="77777777" w:rsidR="0012311D" w:rsidRPr="00720CA7" w:rsidRDefault="0012311D" w:rsidP="0012311D">
      <w:pPr>
        <w:pStyle w:val="Prrafodelista"/>
        <w:tabs>
          <w:tab w:val="left" w:pos="851"/>
        </w:tabs>
        <w:spacing w:before="240" w:after="240" w:line="360" w:lineRule="auto"/>
        <w:ind w:left="0" w:right="49"/>
        <w:jc w:val="both"/>
        <w:rPr>
          <w:rFonts w:ascii="Palatino Linotype" w:hAnsi="Palatino Linotype"/>
          <w:lang w:val="es-ES"/>
        </w:rPr>
      </w:pPr>
    </w:p>
    <w:p w14:paraId="3E200ABF" w14:textId="77777777" w:rsidR="0012311D" w:rsidRPr="00720CA7" w:rsidRDefault="0012311D" w:rsidP="0012311D">
      <w:pPr>
        <w:pStyle w:val="Prrafodelista"/>
        <w:numPr>
          <w:ilvl w:val="0"/>
          <w:numId w:val="4"/>
        </w:numPr>
        <w:tabs>
          <w:tab w:val="left" w:pos="851"/>
        </w:tabs>
        <w:spacing w:before="240" w:after="240" w:line="360" w:lineRule="auto"/>
        <w:ind w:left="0" w:right="49" w:firstLine="0"/>
        <w:jc w:val="both"/>
        <w:rPr>
          <w:rFonts w:ascii="Palatino Linotype" w:hAnsi="Palatino Linotype"/>
        </w:rPr>
      </w:pPr>
      <w:r w:rsidRPr="00720CA7">
        <w:rPr>
          <w:rFonts w:ascii="Palatino Linotype" w:hAnsi="Palatino Linotype"/>
          <w:lang w:val="es-ES"/>
        </w:rPr>
        <w:t xml:space="preserve">Asimismo, </w:t>
      </w:r>
      <w:r w:rsidRPr="00720CA7">
        <w:rPr>
          <w:rFonts w:ascii="Palatino Linotype" w:hAnsi="Palatino Linotype"/>
        </w:rPr>
        <w:t xml:space="preserve">es oportuno remitirnos a los conceptos doctrinarios como a los previstos en los ordenamientos jurídicos. </w:t>
      </w:r>
    </w:p>
    <w:p w14:paraId="6E4911A2" w14:textId="77777777" w:rsidR="0012311D" w:rsidRPr="00720CA7" w:rsidRDefault="0012311D" w:rsidP="0012311D">
      <w:pPr>
        <w:pStyle w:val="Prrafodelista"/>
        <w:tabs>
          <w:tab w:val="left" w:pos="0"/>
        </w:tabs>
        <w:spacing w:line="360" w:lineRule="auto"/>
        <w:ind w:left="0"/>
        <w:jc w:val="both"/>
        <w:rPr>
          <w:rFonts w:ascii="Palatino Linotype" w:hAnsi="Palatino Linotype"/>
        </w:rPr>
      </w:pPr>
    </w:p>
    <w:p w14:paraId="0436624D" w14:textId="77777777" w:rsidR="0012311D" w:rsidRPr="00720CA7" w:rsidRDefault="0012311D" w:rsidP="0012311D">
      <w:pPr>
        <w:pStyle w:val="Prrafodelista"/>
        <w:numPr>
          <w:ilvl w:val="0"/>
          <w:numId w:val="4"/>
        </w:numPr>
        <w:spacing w:line="360" w:lineRule="auto"/>
        <w:ind w:left="0" w:firstLine="0"/>
        <w:jc w:val="both"/>
        <w:rPr>
          <w:rFonts w:ascii="Palatino Linotype" w:hAnsi="Palatino Linotype"/>
        </w:rPr>
      </w:pPr>
      <w:r w:rsidRPr="00720CA7">
        <w:rPr>
          <w:rFonts w:ascii="Palatino Linotype" w:hAnsi="Palatino Linotype"/>
        </w:rPr>
        <w:t>Así tenemos que el Glosario de Términos Administrativos del Instituto Nacional de Administración Pública define a la certificación como el “</w:t>
      </w:r>
      <w:r w:rsidRPr="00720CA7">
        <w:rPr>
          <w:rFonts w:ascii="Palatino Linotype" w:hAnsi="Palatino Linotype"/>
          <w:i/>
        </w:rPr>
        <w:t>acto jurídico que se realiza cuando un funcionario público da fe, por razón de la actividad que desarrolla en su cargo, de la existencia de un hecho o un acto de la confiabilidad de un documento, o de las cualidades personales de alguien</w:t>
      </w:r>
      <w:r w:rsidRPr="00720CA7">
        <w:rPr>
          <w:rFonts w:ascii="Palatino Linotype" w:hAnsi="Palatino Linotype"/>
        </w:rPr>
        <w:t>.”</w:t>
      </w:r>
    </w:p>
    <w:p w14:paraId="3565CD8F" w14:textId="77777777" w:rsidR="0012311D" w:rsidRPr="00720CA7" w:rsidRDefault="0012311D" w:rsidP="0012311D">
      <w:pPr>
        <w:pStyle w:val="Prrafodelista"/>
        <w:spacing w:line="360" w:lineRule="auto"/>
        <w:ind w:left="0"/>
        <w:jc w:val="both"/>
        <w:rPr>
          <w:rFonts w:ascii="Palatino Linotype" w:hAnsi="Palatino Linotype"/>
        </w:rPr>
      </w:pPr>
    </w:p>
    <w:p w14:paraId="1D8BB986" w14:textId="77777777" w:rsidR="0012311D" w:rsidRPr="00720CA7" w:rsidRDefault="0012311D" w:rsidP="0012311D">
      <w:pPr>
        <w:pStyle w:val="Prrafodelista"/>
        <w:numPr>
          <w:ilvl w:val="0"/>
          <w:numId w:val="4"/>
        </w:numPr>
        <w:spacing w:line="360" w:lineRule="auto"/>
        <w:ind w:left="0" w:firstLine="0"/>
        <w:jc w:val="both"/>
        <w:rPr>
          <w:rFonts w:ascii="Palatino Linotype" w:hAnsi="Palatino Linotype" w:cs="Arial"/>
        </w:rPr>
      </w:pPr>
      <w:r w:rsidRPr="00720CA7">
        <w:rPr>
          <w:rFonts w:ascii="Palatino Linotype" w:hAnsi="Palatino Linotype" w:cs="Arial"/>
        </w:rPr>
        <w:lastRenderedPageBreak/>
        <w:t xml:space="preserve">Atento a lo anterior, el </w:t>
      </w:r>
      <w:r w:rsidRPr="00720CA7">
        <w:rPr>
          <w:rFonts w:ascii="Palatino Linotype" w:hAnsi="Palatino Linotype" w:cs="Arial"/>
          <w:b/>
        </w:rPr>
        <w:t>SUJETO OBLIGADO</w:t>
      </w:r>
      <w:r w:rsidRPr="00720CA7">
        <w:rPr>
          <w:rFonts w:ascii="Palatino Linotype" w:hAnsi="Palatino Linotype" w:cs="Arial"/>
        </w:rPr>
        <w:t xml:space="preserve"> debe de dar a conocer el procedimiento a efectuar para tener acceso a la información requerida, es decir, debe dar a conocer entre otras el número de fojas que integran el documento al que desea acceder, ante quién se efectúa el pago, el costo total, etc., pues, el artículo 148 del </w:t>
      </w:r>
      <w:r w:rsidRPr="00720CA7">
        <w:rPr>
          <w:rFonts w:ascii="Palatino Linotype" w:hAnsi="Palatino Linotype" w:cs="Arial"/>
          <w:b/>
        </w:rPr>
        <w:t>Código Financiero del Estado de México y Municipios</w:t>
      </w:r>
      <w:r w:rsidRPr="00720CA7">
        <w:rPr>
          <w:rFonts w:ascii="Palatino Linotype" w:hAnsi="Palatino Linotype" w:cs="Arial"/>
        </w:rPr>
        <w:t xml:space="preserve"> establece:</w:t>
      </w:r>
    </w:p>
    <w:p w14:paraId="1459039A" w14:textId="77777777" w:rsidR="0012311D" w:rsidRPr="00720CA7" w:rsidRDefault="0012311D" w:rsidP="0012311D">
      <w:pPr>
        <w:pStyle w:val="Prrafodelista"/>
        <w:spacing w:line="360" w:lineRule="auto"/>
        <w:ind w:left="0"/>
        <w:jc w:val="both"/>
        <w:rPr>
          <w:rFonts w:ascii="Palatino Linotype" w:hAnsi="Palatino Linotype" w:cs="Arial"/>
        </w:rPr>
      </w:pPr>
    </w:p>
    <w:p w14:paraId="35EBEE15" w14:textId="77777777" w:rsidR="0012311D" w:rsidRPr="00720CA7" w:rsidRDefault="0012311D" w:rsidP="0012311D">
      <w:pPr>
        <w:pStyle w:val="Prrafodelista"/>
        <w:spacing w:line="360" w:lineRule="auto"/>
        <w:ind w:left="0"/>
        <w:jc w:val="center"/>
        <w:rPr>
          <w:rFonts w:ascii="Palatino Linotype" w:hAnsi="Palatino Linotype" w:cs="Arial"/>
        </w:rPr>
      </w:pPr>
      <w:r w:rsidRPr="00720CA7">
        <w:rPr>
          <w:noProof/>
          <w:lang w:eastAsia="es-MX"/>
        </w:rPr>
        <mc:AlternateContent>
          <mc:Choice Requires="wps">
            <w:drawing>
              <wp:anchor distT="0" distB="0" distL="114300" distR="114300" simplePos="0" relativeHeight="251661312" behindDoc="0" locked="0" layoutInCell="1" allowOverlap="1" wp14:anchorId="64878DF8" wp14:editId="3F5E5D01">
                <wp:simplePos x="0" y="0"/>
                <wp:positionH relativeFrom="column">
                  <wp:posOffset>718820</wp:posOffset>
                </wp:positionH>
                <wp:positionV relativeFrom="paragraph">
                  <wp:posOffset>1677035</wp:posOffset>
                </wp:positionV>
                <wp:extent cx="4238625" cy="552450"/>
                <wp:effectExtent l="19050" t="19050" r="28575" b="19050"/>
                <wp:wrapNone/>
                <wp:docPr id="2" name="Rectángulo 2"/>
                <wp:cNvGraphicFramePr/>
                <a:graphic xmlns:a="http://schemas.openxmlformats.org/drawingml/2006/main">
                  <a:graphicData uri="http://schemas.microsoft.com/office/word/2010/wordprocessingShape">
                    <wps:wsp>
                      <wps:cNvSpPr/>
                      <wps:spPr>
                        <a:xfrm>
                          <a:off x="0" y="0"/>
                          <a:ext cx="4238625" cy="5524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5193D6" id="Rectángulo 2" o:spid="_x0000_s1026" style="position:absolute;margin-left:56.6pt;margin-top:132.05pt;width:33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" filled="f" strokecolor="red" strokeweight="2.25pt"/>
            </w:pict>
          </mc:Fallback>
        </mc:AlternateContent>
      </w:r>
      <w:r w:rsidRPr="00720CA7">
        <w:rPr>
          <w:noProof/>
          <w:lang w:eastAsia="es-MX"/>
        </w:rPr>
        <w:drawing>
          <wp:inline distT="0" distB="0" distL="0" distR="0" wp14:anchorId="2222B726" wp14:editId="28D8E0BB">
            <wp:extent cx="4810125" cy="37052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613" t="37037" r="29233" b="16814"/>
                    <a:stretch/>
                  </pic:blipFill>
                  <pic:spPr bwMode="auto">
                    <a:xfrm>
                      <a:off x="0" y="0"/>
                      <a:ext cx="4810125" cy="3705225"/>
                    </a:xfrm>
                    <a:prstGeom prst="rect">
                      <a:avLst/>
                    </a:prstGeom>
                    <a:ln>
                      <a:noFill/>
                    </a:ln>
                    <a:extLst>
                      <a:ext uri="{53640926-AAD7-44D8-BBD7-CCE9431645EC}">
                        <a14:shadowObscured xmlns:a14="http://schemas.microsoft.com/office/drawing/2010/main"/>
                      </a:ext>
                    </a:extLst>
                  </pic:spPr>
                </pic:pic>
              </a:graphicData>
            </a:graphic>
          </wp:inline>
        </w:drawing>
      </w:r>
    </w:p>
    <w:p w14:paraId="37196BE1" w14:textId="77777777" w:rsidR="0012311D" w:rsidRPr="00720CA7" w:rsidRDefault="0012311D" w:rsidP="0012311D">
      <w:pPr>
        <w:pStyle w:val="Prrafodelista"/>
        <w:numPr>
          <w:ilvl w:val="0"/>
          <w:numId w:val="4"/>
        </w:numPr>
        <w:spacing w:line="360" w:lineRule="auto"/>
        <w:ind w:left="0" w:firstLine="0"/>
        <w:jc w:val="both"/>
        <w:rPr>
          <w:rFonts w:ascii="Palatino Linotype" w:hAnsi="Palatino Linotype" w:cs="Arial"/>
        </w:rPr>
      </w:pPr>
      <w:r w:rsidRPr="00720CA7">
        <w:rPr>
          <w:rFonts w:ascii="Palatino Linotype" w:hAnsi="Palatino Linotype" w:cs="Arial"/>
          <w:color w:val="000000" w:themeColor="text1"/>
        </w:rPr>
        <w:t>Por lo que, dado que el particular requirió la información en copias certificadas con costo, el</w:t>
      </w:r>
      <w:r w:rsidRPr="00720CA7">
        <w:rPr>
          <w:rFonts w:ascii="Palatino Linotype" w:hAnsi="Palatino Linotype" w:cs="Arial"/>
          <w:b/>
          <w:color w:val="000000" w:themeColor="text1"/>
        </w:rPr>
        <w:t xml:space="preserve"> SUJETO OBLIGADO</w:t>
      </w:r>
      <w:r w:rsidRPr="00720CA7">
        <w:rPr>
          <w:rFonts w:ascii="Palatino Linotype" w:hAnsi="Palatino Linotype" w:cs="Arial"/>
          <w:color w:val="000000" w:themeColor="text1"/>
        </w:rPr>
        <w:t xml:space="preserve">, debe notificarle el costo total de la reproducción de los documentos solicitados, fecha , horario y el lugar en que será puesta a su disposición la información, en términos del artículo 17, 174 y 175 de la </w:t>
      </w:r>
      <w:r w:rsidRPr="00720CA7">
        <w:rPr>
          <w:rFonts w:ascii="Palatino Linotype" w:hAnsi="Palatino Linotype" w:cs="Arial"/>
          <w:b/>
          <w:color w:val="000000" w:themeColor="text1"/>
        </w:rPr>
        <w:t>Ley de Transparencia y Acceso a la Información Pública del Estado de México y Municipios,</w:t>
      </w:r>
      <w:r w:rsidRPr="00720CA7">
        <w:rPr>
          <w:rFonts w:ascii="Palatino Linotype" w:hAnsi="Palatino Linotype" w:cs="Arial"/>
          <w:color w:val="000000" w:themeColor="text1"/>
        </w:rPr>
        <w:t xml:space="preserve"> que dispone que la expedición de </w:t>
      </w:r>
      <w:r w:rsidRPr="00720CA7">
        <w:rPr>
          <w:rFonts w:ascii="Palatino Linotype" w:hAnsi="Palatino Linotype" w:cs="Arial"/>
          <w:color w:val="000000" w:themeColor="text1"/>
        </w:rPr>
        <w:lastRenderedPageBreak/>
        <w:t xml:space="preserve">documentos, grabaciones y reproducciones se sujetará al pago de los derechos establecidos en la legislación correspondiente, como se aprecia a continuación: </w:t>
      </w:r>
    </w:p>
    <w:p w14:paraId="654C5ED1" w14:textId="77777777" w:rsidR="0012311D" w:rsidRPr="00720CA7" w:rsidRDefault="0012311D" w:rsidP="0012311D">
      <w:pPr>
        <w:pStyle w:val="Prrafodelista"/>
        <w:spacing w:line="360" w:lineRule="auto"/>
        <w:ind w:left="0"/>
        <w:jc w:val="both"/>
        <w:rPr>
          <w:rFonts w:ascii="Palatino Linotype" w:hAnsi="Palatino Linotype" w:cs="Arial"/>
        </w:rPr>
      </w:pPr>
    </w:p>
    <w:p w14:paraId="3DDE6E17" w14:textId="77777777" w:rsidR="0012311D" w:rsidRPr="00720CA7" w:rsidRDefault="0012311D" w:rsidP="0012311D">
      <w:pPr>
        <w:spacing w:line="360" w:lineRule="auto"/>
        <w:ind w:left="567" w:right="567"/>
        <w:jc w:val="both"/>
        <w:rPr>
          <w:rFonts w:ascii="Palatino Linotype" w:hAnsi="Palatino Linotype" w:cs="Arial"/>
          <w:i/>
          <w:color w:val="000000" w:themeColor="text1"/>
          <w:sz w:val="22"/>
          <w:szCs w:val="22"/>
        </w:rPr>
      </w:pPr>
      <w:r w:rsidRPr="00720CA7">
        <w:rPr>
          <w:rFonts w:ascii="Palatino Linotype" w:hAnsi="Palatino Linotype" w:cs="Arial"/>
          <w:b/>
          <w:i/>
          <w:color w:val="000000" w:themeColor="text1"/>
          <w:sz w:val="22"/>
          <w:szCs w:val="22"/>
        </w:rPr>
        <w:t>Artículo 17.</w:t>
      </w:r>
      <w:r w:rsidRPr="00720CA7">
        <w:rPr>
          <w:rFonts w:ascii="Palatino Linotype" w:hAnsi="Palatino Linotype" w:cs="Arial"/>
          <w:i/>
          <w:color w:val="000000" w:themeColor="text1"/>
          <w:sz w:val="22"/>
          <w:szCs w:val="22"/>
        </w:rPr>
        <w:t xml:space="preserve"> La búsqueda y acceso a la información es gratuita y solo se cubrirán los gastos de reproducción, o por la modalidad de entrega solicitada, así como por el envío, que en su caso se genere, de conformidad con </w:t>
      </w:r>
      <w:r w:rsidRPr="00720CA7">
        <w:rPr>
          <w:rFonts w:ascii="Palatino Linotype" w:hAnsi="Palatino Linotype"/>
          <w:i/>
          <w:sz w:val="22"/>
          <w:szCs w:val="22"/>
        </w:rPr>
        <w:t>los</w:t>
      </w:r>
      <w:r w:rsidRPr="00720CA7">
        <w:rPr>
          <w:rFonts w:ascii="Palatino Linotype" w:hAnsi="Palatino Linotype" w:cs="Arial"/>
          <w:i/>
          <w:color w:val="000000" w:themeColor="text1"/>
          <w:sz w:val="22"/>
          <w:szCs w:val="22"/>
        </w:rPr>
        <w:t xml:space="preserve"> derechos, productos y aprovechamientos establecidos en la legislación aplicable, sin que exceda de los límites establecidos en la presente Ley.</w:t>
      </w:r>
    </w:p>
    <w:p w14:paraId="19322CFE" w14:textId="77777777" w:rsidR="0012311D" w:rsidRPr="00720CA7" w:rsidRDefault="0012311D" w:rsidP="0012311D">
      <w:pPr>
        <w:spacing w:line="360" w:lineRule="auto"/>
        <w:ind w:left="567" w:right="567"/>
        <w:jc w:val="both"/>
        <w:rPr>
          <w:rFonts w:ascii="Palatino Linotype" w:hAnsi="Palatino Linotype" w:cs="Arial"/>
          <w:i/>
          <w:color w:val="000000" w:themeColor="text1"/>
          <w:sz w:val="22"/>
          <w:szCs w:val="22"/>
        </w:rPr>
      </w:pPr>
    </w:p>
    <w:p w14:paraId="34F4CE70" w14:textId="77777777" w:rsidR="0012311D" w:rsidRPr="00720CA7" w:rsidRDefault="0012311D" w:rsidP="0012311D">
      <w:pPr>
        <w:spacing w:line="360" w:lineRule="auto"/>
        <w:ind w:left="567" w:right="567"/>
        <w:jc w:val="both"/>
        <w:rPr>
          <w:rFonts w:ascii="Palatino Linotype" w:hAnsi="Palatino Linotype" w:cs="Arial"/>
          <w:i/>
          <w:color w:val="000000" w:themeColor="text1"/>
          <w:sz w:val="22"/>
          <w:szCs w:val="22"/>
        </w:rPr>
      </w:pPr>
      <w:r w:rsidRPr="00720CA7">
        <w:rPr>
          <w:rFonts w:ascii="Palatino Linotype" w:hAnsi="Palatino Linotype" w:cs="Arial"/>
          <w:b/>
          <w:i/>
          <w:color w:val="000000" w:themeColor="text1"/>
          <w:sz w:val="22"/>
          <w:szCs w:val="22"/>
        </w:rPr>
        <w:t>Artículo 174.</w:t>
      </w:r>
      <w:r w:rsidRPr="00720CA7">
        <w:rPr>
          <w:rFonts w:ascii="Palatino Linotype" w:hAnsi="Palatino Linotype" w:cs="Arial"/>
          <w:i/>
          <w:color w:val="000000" w:themeColor="text1"/>
          <w:sz w:val="22"/>
          <w:szCs w:val="22"/>
        </w:rPr>
        <w:t xml:space="preserve"> En caso de existir costos para obtener la información deberán cubrirse de manera previa a la entrega y no podrá</w:t>
      </w:r>
      <w:r w:rsidRPr="00720CA7">
        <w:rPr>
          <w:rFonts w:ascii="Palatino Linotype" w:hAnsi="Palatino Linotype"/>
          <w:i/>
          <w:sz w:val="22"/>
          <w:szCs w:val="22"/>
        </w:rPr>
        <w:t>n</w:t>
      </w:r>
      <w:r w:rsidRPr="00720CA7">
        <w:rPr>
          <w:rFonts w:ascii="Palatino Linotype" w:hAnsi="Palatino Linotype" w:cs="Arial"/>
          <w:i/>
          <w:color w:val="000000" w:themeColor="text1"/>
          <w:sz w:val="22"/>
          <w:szCs w:val="22"/>
        </w:rPr>
        <w:t xml:space="preserve"> ser superiores a la suma de: </w:t>
      </w:r>
    </w:p>
    <w:p w14:paraId="2EA06113" w14:textId="77777777" w:rsidR="0012311D" w:rsidRPr="00720CA7" w:rsidRDefault="0012311D" w:rsidP="0012311D">
      <w:pPr>
        <w:pStyle w:val="Prrafodelista"/>
        <w:numPr>
          <w:ilvl w:val="0"/>
          <w:numId w:val="33"/>
        </w:numPr>
        <w:spacing w:line="360" w:lineRule="auto"/>
        <w:ind w:left="1276" w:right="567"/>
        <w:jc w:val="both"/>
        <w:rPr>
          <w:rFonts w:ascii="Palatino Linotype" w:hAnsi="Palatino Linotype" w:cs="Arial"/>
          <w:i/>
          <w:color w:val="000000" w:themeColor="text1"/>
          <w:szCs w:val="22"/>
        </w:rPr>
      </w:pPr>
      <w:r w:rsidRPr="00720CA7">
        <w:rPr>
          <w:rFonts w:ascii="Palatino Linotype" w:hAnsi="Palatino Linotype" w:cs="Arial"/>
          <w:i/>
          <w:color w:val="000000" w:themeColor="text1"/>
          <w:szCs w:val="22"/>
        </w:rPr>
        <w:t xml:space="preserve">El costo de los materiales utilizados en la reproducción de la información; </w:t>
      </w:r>
    </w:p>
    <w:p w14:paraId="59B8ED31" w14:textId="77777777" w:rsidR="0012311D" w:rsidRPr="00720CA7" w:rsidRDefault="0012311D" w:rsidP="0012311D">
      <w:pPr>
        <w:pStyle w:val="Prrafodelista"/>
        <w:numPr>
          <w:ilvl w:val="0"/>
          <w:numId w:val="33"/>
        </w:numPr>
        <w:spacing w:line="360" w:lineRule="auto"/>
        <w:ind w:left="1276" w:right="567"/>
        <w:jc w:val="both"/>
        <w:rPr>
          <w:rFonts w:ascii="Palatino Linotype" w:hAnsi="Palatino Linotype" w:cs="Arial"/>
          <w:i/>
          <w:color w:val="000000" w:themeColor="text1"/>
          <w:szCs w:val="22"/>
        </w:rPr>
      </w:pPr>
      <w:r w:rsidRPr="00720CA7">
        <w:rPr>
          <w:rFonts w:ascii="Palatino Linotype" w:hAnsi="Palatino Linotype" w:cs="Arial"/>
          <w:i/>
          <w:color w:val="000000" w:themeColor="text1"/>
          <w:szCs w:val="22"/>
        </w:rPr>
        <w:t xml:space="preserve">El costo de envío, en su caso; y </w:t>
      </w:r>
    </w:p>
    <w:p w14:paraId="26706218" w14:textId="77777777" w:rsidR="0012311D" w:rsidRPr="00720CA7" w:rsidRDefault="0012311D" w:rsidP="0012311D">
      <w:pPr>
        <w:pStyle w:val="Prrafodelista"/>
        <w:numPr>
          <w:ilvl w:val="0"/>
          <w:numId w:val="33"/>
        </w:numPr>
        <w:spacing w:line="360" w:lineRule="auto"/>
        <w:ind w:left="1276" w:right="567"/>
        <w:jc w:val="both"/>
        <w:rPr>
          <w:rFonts w:ascii="Palatino Linotype" w:hAnsi="Palatino Linotype" w:cs="Arial"/>
          <w:i/>
          <w:color w:val="000000" w:themeColor="text1"/>
          <w:szCs w:val="22"/>
        </w:rPr>
      </w:pPr>
      <w:r w:rsidRPr="00720CA7">
        <w:rPr>
          <w:rFonts w:ascii="Palatino Linotype" w:hAnsi="Palatino Linotype" w:cs="Arial"/>
          <w:i/>
          <w:color w:val="000000" w:themeColor="text1"/>
          <w:szCs w:val="22"/>
        </w:rPr>
        <w:t xml:space="preserve">El pago de la certificación de los documentos, cuando proceda. </w:t>
      </w:r>
    </w:p>
    <w:p w14:paraId="406FFEC5" w14:textId="77777777" w:rsidR="0012311D" w:rsidRPr="00720CA7" w:rsidRDefault="0012311D" w:rsidP="0012311D">
      <w:pPr>
        <w:spacing w:line="360" w:lineRule="auto"/>
        <w:ind w:left="567" w:right="567"/>
        <w:jc w:val="both"/>
        <w:rPr>
          <w:rFonts w:ascii="Palatino Linotype" w:hAnsi="Palatino Linotype" w:cs="Arial"/>
          <w:i/>
          <w:color w:val="000000" w:themeColor="text1"/>
          <w:sz w:val="22"/>
          <w:szCs w:val="22"/>
        </w:rPr>
      </w:pPr>
      <w:r w:rsidRPr="00720CA7">
        <w:rPr>
          <w:rFonts w:ascii="Palatino Linotype" w:hAnsi="Palatino Linotype" w:cs="Arial"/>
          <w:i/>
          <w:color w:val="000000" w:themeColor="text1"/>
          <w:sz w:val="22"/>
          <w:szCs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14:paraId="238DB36B" w14:textId="77777777" w:rsidR="0012311D" w:rsidRPr="00720CA7" w:rsidRDefault="0012311D" w:rsidP="0012311D">
      <w:pPr>
        <w:spacing w:line="360" w:lineRule="auto"/>
        <w:ind w:left="567" w:right="567"/>
        <w:jc w:val="both"/>
        <w:rPr>
          <w:rFonts w:ascii="Palatino Linotype" w:hAnsi="Palatino Linotype" w:cs="Arial"/>
          <w:i/>
          <w:color w:val="000000" w:themeColor="text1"/>
          <w:sz w:val="22"/>
          <w:szCs w:val="22"/>
        </w:rPr>
      </w:pPr>
      <w:r w:rsidRPr="00720CA7">
        <w:rPr>
          <w:rFonts w:ascii="Palatino Linotype" w:hAnsi="Palatino Linotype" w:cs="Arial"/>
          <w:i/>
          <w:color w:val="000000" w:themeColor="text1"/>
          <w:sz w:val="22"/>
          <w:szCs w:val="22"/>
        </w:rPr>
        <w:t xml:space="preserve">Los sujetos obligados a los que no les sea aplicable el Código Financiero del Estado de México y Municipios deberán establecer cuotas que no sean mayores a las dispuestas en dicho ordenamiento. </w:t>
      </w:r>
    </w:p>
    <w:p w14:paraId="0E28E046" w14:textId="77777777" w:rsidR="0012311D" w:rsidRPr="00720CA7" w:rsidRDefault="0012311D" w:rsidP="0012311D">
      <w:pPr>
        <w:spacing w:line="360" w:lineRule="auto"/>
        <w:ind w:left="567" w:right="567"/>
        <w:jc w:val="both"/>
        <w:rPr>
          <w:rFonts w:ascii="Palatino Linotype" w:hAnsi="Palatino Linotype" w:cs="Arial"/>
          <w:i/>
          <w:color w:val="000000" w:themeColor="text1"/>
          <w:sz w:val="22"/>
          <w:szCs w:val="22"/>
        </w:rPr>
      </w:pPr>
      <w:r w:rsidRPr="00720CA7">
        <w:rPr>
          <w:rFonts w:ascii="Palatino Linotype" w:hAnsi="Palatino Linotype" w:cs="Arial"/>
          <w:i/>
          <w:color w:val="000000" w:themeColor="text1"/>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51308D15" w14:textId="77777777" w:rsidR="0012311D" w:rsidRPr="00720CA7" w:rsidRDefault="0012311D" w:rsidP="0012311D">
      <w:pPr>
        <w:spacing w:line="360" w:lineRule="auto"/>
        <w:ind w:left="567" w:right="567"/>
        <w:jc w:val="both"/>
        <w:rPr>
          <w:rFonts w:ascii="Palatino Linotype" w:hAnsi="Palatino Linotype" w:cs="Arial"/>
          <w:i/>
          <w:color w:val="000000" w:themeColor="text1"/>
          <w:sz w:val="22"/>
          <w:szCs w:val="22"/>
        </w:rPr>
      </w:pPr>
    </w:p>
    <w:p w14:paraId="4EA14C8C" w14:textId="77777777" w:rsidR="0012311D" w:rsidRPr="00720CA7" w:rsidRDefault="0012311D" w:rsidP="0012311D">
      <w:pPr>
        <w:spacing w:line="360" w:lineRule="auto"/>
        <w:ind w:left="567" w:right="567"/>
        <w:jc w:val="both"/>
        <w:rPr>
          <w:rFonts w:ascii="Palatino Linotype" w:hAnsi="Palatino Linotype" w:cs="Arial"/>
          <w:i/>
          <w:color w:val="000000" w:themeColor="text1"/>
          <w:sz w:val="22"/>
          <w:szCs w:val="22"/>
        </w:rPr>
      </w:pPr>
      <w:r w:rsidRPr="00720CA7">
        <w:rPr>
          <w:rFonts w:ascii="Palatino Linotype" w:hAnsi="Palatino Linotype" w:cs="Arial"/>
          <w:b/>
          <w:i/>
          <w:color w:val="000000" w:themeColor="text1"/>
          <w:sz w:val="22"/>
          <w:szCs w:val="22"/>
        </w:rPr>
        <w:t>Artículo 175.</w:t>
      </w:r>
      <w:r w:rsidRPr="00720CA7">
        <w:rPr>
          <w:rFonts w:ascii="Palatino Linotype" w:hAnsi="Palatino Linotype" w:cs="Arial"/>
          <w:i/>
          <w:color w:val="000000" w:themeColor="text1"/>
          <w:sz w:val="22"/>
          <w:szCs w:val="22"/>
        </w:rPr>
        <w:t xml:space="preserve"> La información que en términos de Ley deban publicar de manera obligatoria los sujetos obligados, o deba ser generada de manera electrónica, según lo dispongan las disposiciones </w:t>
      </w:r>
      <w:r w:rsidRPr="00720CA7">
        <w:rPr>
          <w:rFonts w:ascii="Palatino Linotype" w:hAnsi="Palatino Linotype" w:cs="Arial"/>
          <w:i/>
          <w:color w:val="000000" w:themeColor="text1"/>
          <w:sz w:val="22"/>
          <w:szCs w:val="22"/>
        </w:rPr>
        <w:lastRenderedPageBreak/>
        <w:t xml:space="preserve">legales o administrativas no podrá tener ningún costo, incluyendo aquella que se hubiera digitalizado previamente por cualquier motivo, en aquellos casos en que la modalidad de entrega sea por medio de la plataforma o vía electrónica. </w:t>
      </w:r>
    </w:p>
    <w:p w14:paraId="1D02829C" w14:textId="77777777" w:rsidR="0012311D" w:rsidRPr="00720CA7" w:rsidRDefault="0012311D" w:rsidP="0012311D">
      <w:pPr>
        <w:spacing w:line="360" w:lineRule="auto"/>
        <w:ind w:left="567" w:right="567"/>
        <w:jc w:val="both"/>
        <w:rPr>
          <w:rFonts w:ascii="Palatino Linotype" w:hAnsi="Palatino Linotype" w:cs="Arial"/>
          <w:i/>
          <w:color w:val="000000" w:themeColor="text1"/>
          <w:sz w:val="22"/>
          <w:szCs w:val="22"/>
        </w:rPr>
      </w:pPr>
      <w:r w:rsidRPr="00720CA7">
        <w:rPr>
          <w:rFonts w:ascii="Palatino Linotype" w:hAnsi="Palatino Linotype" w:cs="Arial"/>
          <w:i/>
          <w:color w:val="000000" w:themeColor="text1"/>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045955CB" w14:textId="77777777" w:rsidR="0012311D" w:rsidRPr="00720CA7" w:rsidRDefault="0012311D" w:rsidP="0012311D">
      <w:pPr>
        <w:spacing w:line="360" w:lineRule="auto"/>
        <w:ind w:left="851" w:right="900"/>
        <w:jc w:val="both"/>
        <w:rPr>
          <w:rFonts w:ascii="Palatino Linotype" w:hAnsi="Palatino Linotype" w:cs="Arial"/>
          <w:i/>
          <w:color w:val="000000" w:themeColor="text1"/>
        </w:rPr>
      </w:pPr>
    </w:p>
    <w:p w14:paraId="723D0C48" w14:textId="77777777" w:rsidR="0012311D" w:rsidRPr="00720CA7" w:rsidRDefault="0012311D" w:rsidP="0012311D">
      <w:pPr>
        <w:pStyle w:val="Prrafodelista"/>
        <w:numPr>
          <w:ilvl w:val="0"/>
          <w:numId w:val="4"/>
        </w:numPr>
        <w:spacing w:line="360" w:lineRule="auto"/>
        <w:ind w:left="0" w:firstLine="0"/>
        <w:jc w:val="both"/>
        <w:rPr>
          <w:rFonts w:ascii="Palatino Linotype" w:hAnsi="Palatino Linotype" w:cs="Arial"/>
        </w:rPr>
      </w:pPr>
      <w:r w:rsidRPr="00720CA7">
        <w:rPr>
          <w:rFonts w:ascii="Palatino Linotype" w:hAnsi="Palatino Linotype" w:cs="Arial"/>
          <w:color w:val="000000" w:themeColor="text1"/>
        </w:rPr>
        <w:t>En esa tesitura, con la finalidad de dar certeza jurídica al solicitante, el</w:t>
      </w:r>
      <w:r w:rsidRPr="00720CA7">
        <w:rPr>
          <w:rFonts w:ascii="Palatino Linotype" w:hAnsi="Palatino Linotype" w:cs="Arial"/>
          <w:b/>
          <w:color w:val="000000" w:themeColor="text1"/>
        </w:rPr>
        <w:t xml:space="preserve"> SUJETO OBLIGADO</w:t>
      </w:r>
      <w:r w:rsidRPr="00720CA7">
        <w:rPr>
          <w:rFonts w:ascii="Palatino Linotype" w:hAnsi="Palatino Linotype" w:cs="Arial"/>
          <w:color w:val="000000" w:themeColor="text1"/>
        </w:rPr>
        <w:t xml:space="preserve"> debe señalar con precisión:</w:t>
      </w:r>
    </w:p>
    <w:p w14:paraId="104E9267" w14:textId="77777777" w:rsidR="0012311D" w:rsidRPr="00720CA7" w:rsidRDefault="0012311D" w:rsidP="0012311D">
      <w:pPr>
        <w:pStyle w:val="Prrafodelista"/>
        <w:spacing w:line="360" w:lineRule="auto"/>
        <w:ind w:left="0"/>
        <w:jc w:val="both"/>
        <w:rPr>
          <w:rFonts w:ascii="Palatino Linotype" w:hAnsi="Palatino Linotype" w:cs="Arial"/>
          <w:sz w:val="22"/>
        </w:rPr>
      </w:pPr>
    </w:p>
    <w:p w14:paraId="2B0D278F" w14:textId="77777777" w:rsidR="0012311D" w:rsidRPr="00720CA7" w:rsidRDefault="0012311D" w:rsidP="0012311D">
      <w:pPr>
        <w:spacing w:line="360" w:lineRule="auto"/>
        <w:ind w:left="284"/>
        <w:jc w:val="both"/>
        <w:rPr>
          <w:rFonts w:ascii="Palatino Linotype" w:hAnsi="Palatino Linotype" w:cs="Arial"/>
          <w:color w:val="000000" w:themeColor="text1"/>
          <w:sz w:val="22"/>
        </w:rPr>
      </w:pPr>
      <w:r w:rsidRPr="00720CA7">
        <w:rPr>
          <w:rFonts w:ascii="Palatino Linotype" w:hAnsi="Palatino Linotype" w:cs="Arial"/>
          <w:color w:val="000000" w:themeColor="text1"/>
          <w:sz w:val="22"/>
        </w:rPr>
        <w:t>a) El costo unitario,</w:t>
      </w:r>
    </w:p>
    <w:p w14:paraId="32B3671A" w14:textId="77777777" w:rsidR="0012311D" w:rsidRPr="00720CA7" w:rsidRDefault="0012311D" w:rsidP="0012311D">
      <w:pPr>
        <w:spacing w:line="360" w:lineRule="auto"/>
        <w:ind w:left="284"/>
        <w:jc w:val="both"/>
        <w:rPr>
          <w:rFonts w:ascii="Palatino Linotype" w:hAnsi="Palatino Linotype" w:cs="Arial"/>
          <w:color w:val="000000" w:themeColor="text1"/>
          <w:sz w:val="22"/>
        </w:rPr>
      </w:pPr>
      <w:r w:rsidRPr="00720CA7">
        <w:rPr>
          <w:rFonts w:ascii="Palatino Linotype" w:hAnsi="Palatino Linotype" w:cs="Arial"/>
          <w:color w:val="000000" w:themeColor="text1"/>
          <w:sz w:val="22"/>
        </w:rPr>
        <w:t>b) El costo global,</w:t>
      </w:r>
    </w:p>
    <w:p w14:paraId="2787153B" w14:textId="77777777" w:rsidR="0012311D" w:rsidRPr="00720CA7" w:rsidRDefault="0012311D" w:rsidP="0012311D">
      <w:pPr>
        <w:spacing w:line="360" w:lineRule="auto"/>
        <w:ind w:left="284"/>
        <w:jc w:val="both"/>
        <w:rPr>
          <w:rFonts w:ascii="Palatino Linotype" w:hAnsi="Palatino Linotype" w:cs="Arial"/>
          <w:color w:val="000000" w:themeColor="text1"/>
          <w:sz w:val="22"/>
        </w:rPr>
      </w:pPr>
      <w:r w:rsidRPr="00720CA7">
        <w:rPr>
          <w:rFonts w:ascii="Palatino Linotype" w:hAnsi="Palatino Linotype" w:cs="Arial"/>
          <w:color w:val="000000" w:themeColor="text1"/>
          <w:sz w:val="22"/>
        </w:rPr>
        <w:t>c) El fundamento del cobro y,</w:t>
      </w:r>
    </w:p>
    <w:p w14:paraId="04464889" w14:textId="77777777" w:rsidR="0012311D" w:rsidRPr="00720CA7" w:rsidRDefault="0012311D" w:rsidP="0012311D">
      <w:pPr>
        <w:spacing w:line="360" w:lineRule="auto"/>
        <w:ind w:left="284"/>
        <w:jc w:val="both"/>
        <w:rPr>
          <w:rFonts w:ascii="Palatino Linotype" w:hAnsi="Palatino Linotype" w:cs="Arial"/>
          <w:color w:val="000000" w:themeColor="text1"/>
          <w:sz w:val="22"/>
        </w:rPr>
      </w:pPr>
      <w:r w:rsidRPr="00720CA7">
        <w:rPr>
          <w:rFonts w:ascii="Palatino Linotype" w:hAnsi="Palatino Linotype" w:cs="Arial"/>
          <w:color w:val="000000" w:themeColor="text1"/>
          <w:sz w:val="22"/>
        </w:rPr>
        <w:t>d) El lugar y horario de entrega.</w:t>
      </w:r>
    </w:p>
    <w:p w14:paraId="175969EB" w14:textId="77777777" w:rsidR="0012311D" w:rsidRPr="00720CA7" w:rsidRDefault="0012311D" w:rsidP="0012311D">
      <w:pPr>
        <w:pStyle w:val="Prrafodelista"/>
        <w:spacing w:line="360" w:lineRule="auto"/>
        <w:ind w:left="0"/>
        <w:jc w:val="both"/>
        <w:rPr>
          <w:rFonts w:ascii="Palatino Linotype" w:hAnsi="Palatino Linotype" w:cs="Arial"/>
          <w:sz w:val="22"/>
        </w:rPr>
      </w:pPr>
    </w:p>
    <w:p w14:paraId="5C410E0C" w14:textId="3D3A56BB" w:rsidR="0012311D" w:rsidRPr="00720CA7" w:rsidRDefault="0012311D" w:rsidP="0012311D">
      <w:pPr>
        <w:pStyle w:val="Prrafodelista"/>
        <w:numPr>
          <w:ilvl w:val="0"/>
          <w:numId w:val="4"/>
        </w:numPr>
        <w:spacing w:line="360" w:lineRule="auto"/>
        <w:ind w:left="0" w:firstLine="0"/>
        <w:jc w:val="both"/>
        <w:rPr>
          <w:rFonts w:ascii="Palatino Linotype" w:hAnsi="Palatino Linotype" w:cs="Arial"/>
        </w:rPr>
      </w:pPr>
      <w:r w:rsidRPr="00720CA7">
        <w:rPr>
          <w:rFonts w:ascii="Palatino Linotype" w:hAnsi="Palatino Linotype" w:cs="Arial"/>
          <w:color w:val="000000" w:themeColor="text1"/>
        </w:rPr>
        <w:t xml:space="preserve">Para que una vez cubierto el monto de reproducción, el </w:t>
      </w:r>
      <w:r w:rsidRPr="00720CA7">
        <w:rPr>
          <w:rFonts w:ascii="Palatino Linotype" w:hAnsi="Palatino Linotype" w:cs="Arial"/>
          <w:b/>
          <w:color w:val="000000" w:themeColor="text1"/>
        </w:rPr>
        <w:t>SUJETO OBLIGADO</w:t>
      </w:r>
      <w:r w:rsidRPr="00720CA7">
        <w:rPr>
          <w:rFonts w:ascii="Palatino Linotype" w:hAnsi="Palatino Linotype" w:cs="Arial"/>
          <w:color w:val="000000" w:themeColor="text1"/>
        </w:rPr>
        <w:t xml:space="preserve"> entregue las copias certificadas solicitadas, a través del área con las facultades para hacerlo. </w:t>
      </w:r>
    </w:p>
    <w:p w14:paraId="46C4CC9C" w14:textId="77777777" w:rsidR="0012311D" w:rsidRPr="00720CA7" w:rsidRDefault="0012311D" w:rsidP="0012311D">
      <w:pPr>
        <w:pStyle w:val="Prrafodelista"/>
        <w:tabs>
          <w:tab w:val="left" w:pos="851"/>
        </w:tabs>
        <w:spacing w:before="240" w:after="240" w:line="360" w:lineRule="auto"/>
        <w:ind w:left="0" w:right="49"/>
        <w:jc w:val="both"/>
        <w:rPr>
          <w:rFonts w:ascii="Palatino Linotype" w:hAnsi="Palatino Linotype"/>
          <w:lang w:val="es-ES"/>
        </w:rPr>
      </w:pPr>
    </w:p>
    <w:p w14:paraId="06EA45E1" w14:textId="62679490" w:rsidR="0012311D" w:rsidRPr="00720CA7" w:rsidRDefault="0012311D" w:rsidP="0012311D">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720CA7">
        <w:rPr>
          <w:rFonts w:ascii="Palatino Linotype" w:hAnsi="Palatino Linotype"/>
          <w:lang w:val="es-ES"/>
        </w:rPr>
        <w:t>Asimismo, el Sujeto Obligado deberá garantizar el derecho de acceso a la información accionado por el particular y atender todas las modalidades de entrega de información elegidas por el particular, siendo la primordial y sobre todo gratuita, a través del SAIMEX.</w:t>
      </w:r>
    </w:p>
    <w:p w14:paraId="6C2EFFEA" w14:textId="77777777" w:rsidR="0012311D" w:rsidRPr="00720CA7" w:rsidRDefault="0012311D" w:rsidP="0012311D">
      <w:pPr>
        <w:pStyle w:val="Prrafodelista"/>
        <w:spacing w:line="360" w:lineRule="auto"/>
        <w:ind w:left="0"/>
        <w:jc w:val="both"/>
        <w:rPr>
          <w:rFonts w:ascii="Palatino Linotype" w:hAnsi="Palatino Linotype" w:cs="Arial"/>
          <w:color w:val="000000" w:themeColor="text1"/>
        </w:rPr>
      </w:pPr>
    </w:p>
    <w:p w14:paraId="621CA90B" w14:textId="77777777" w:rsidR="0012311D" w:rsidRPr="00720CA7" w:rsidRDefault="0012311D" w:rsidP="0012311D">
      <w:pPr>
        <w:pStyle w:val="Prrafodelista"/>
        <w:spacing w:line="360" w:lineRule="auto"/>
        <w:ind w:left="0"/>
        <w:jc w:val="both"/>
        <w:rPr>
          <w:rFonts w:ascii="Palatino Linotype" w:hAnsi="Palatino Linotype" w:cs="Arial"/>
          <w:color w:val="000000" w:themeColor="text1"/>
        </w:rPr>
      </w:pPr>
    </w:p>
    <w:p w14:paraId="4C4F1EFC" w14:textId="77777777" w:rsidR="00F30E44" w:rsidRPr="00720CA7" w:rsidRDefault="00F30E44" w:rsidP="00F30E44">
      <w:pPr>
        <w:pStyle w:val="Ttulo1"/>
        <w:rPr>
          <w:b/>
          <w:lang w:val="es-ES_tradnl"/>
        </w:rPr>
      </w:pPr>
      <w:bookmarkStart w:id="0" w:name="_Toc87549682"/>
      <w:r w:rsidRPr="00720CA7">
        <w:rPr>
          <w:b/>
          <w:lang w:val="es-ES_tradnl"/>
        </w:rPr>
        <w:lastRenderedPageBreak/>
        <w:t>QUINTO. De la versión pública.</w:t>
      </w:r>
      <w:bookmarkEnd w:id="0"/>
    </w:p>
    <w:p w14:paraId="126476BA" w14:textId="77777777" w:rsidR="00F30E44" w:rsidRPr="00720CA7" w:rsidRDefault="00F30E44" w:rsidP="00F30E44">
      <w:pPr>
        <w:rPr>
          <w:rFonts w:ascii="Palatino Linotype" w:hAnsi="Palatino Linotype"/>
          <w:lang w:val="es-ES_tradnl"/>
        </w:rPr>
      </w:pPr>
    </w:p>
    <w:p w14:paraId="332B747E" w14:textId="77777777" w:rsidR="00F30E44" w:rsidRPr="00720CA7" w:rsidRDefault="00F30E44" w:rsidP="00F30E44">
      <w:pPr>
        <w:pStyle w:val="Ttulo1"/>
        <w:numPr>
          <w:ilvl w:val="0"/>
          <w:numId w:val="2"/>
        </w:numPr>
        <w:tabs>
          <w:tab w:val="left" w:pos="284"/>
          <w:tab w:val="num" w:pos="360"/>
        </w:tabs>
        <w:spacing w:before="0" w:line="360" w:lineRule="auto"/>
        <w:ind w:left="0" w:firstLine="0"/>
        <w:rPr>
          <w:rFonts w:cs="Times New Roman"/>
          <w:b/>
          <w:color w:val="000000" w:themeColor="text1"/>
          <w:szCs w:val="24"/>
          <w:lang w:eastAsia="es-ES_tradnl"/>
        </w:rPr>
      </w:pPr>
      <w:bookmarkStart w:id="1" w:name="_Toc48135362"/>
      <w:bookmarkStart w:id="2" w:name="_Toc72309902"/>
      <w:bookmarkStart w:id="3" w:name="_Toc73643041"/>
      <w:bookmarkStart w:id="4" w:name="_Toc73911519"/>
      <w:bookmarkStart w:id="5" w:name="_Toc87549683"/>
      <w:r w:rsidRPr="00720CA7">
        <w:rPr>
          <w:rFonts w:cs="Times New Roman"/>
          <w:b/>
          <w:color w:val="000000" w:themeColor="text1"/>
          <w:szCs w:val="24"/>
          <w:lang w:eastAsia="es-ES_tradnl"/>
        </w:rPr>
        <w:t>Nociones generales.</w:t>
      </w:r>
      <w:bookmarkEnd w:id="1"/>
      <w:bookmarkEnd w:id="2"/>
      <w:bookmarkEnd w:id="3"/>
      <w:bookmarkEnd w:id="4"/>
      <w:bookmarkEnd w:id="5"/>
      <w:r w:rsidRPr="00720CA7">
        <w:rPr>
          <w:rFonts w:cs="Times New Roman"/>
          <w:b/>
          <w:color w:val="000000" w:themeColor="text1"/>
          <w:szCs w:val="24"/>
          <w:lang w:eastAsia="es-ES_tradnl"/>
        </w:rPr>
        <w:t xml:space="preserve"> </w:t>
      </w:r>
    </w:p>
    <w:p w14:paraId="7A013243" w14:textId="6569E546" w:rsidR="00F30E44" w:rsidRPr="00720CA7" w:rsidRDefault="00F30E44" w:rsidP="00F30E44">
      <w:pPr>
        <w:pStyle w:val="Prrafodelista"/>
        <w:numPr>
          <w:ilvl w:val="0"/>
          <w:numId w:val="4"/>
        </w:numPr>
        <w:tabs>
          <w:tab w:val="left" w:pos="284"/>
        </w:tabs>
        <w:spacing w:line="360" w:lineRule="auto"/>
        <w:ind w:left="0" w:right="49" w:firstLine="0"/>
        <w:jc w:val="both"/>
        <w:rPr>
          <w:rFonts w:ascii="Palatino Linotype" w:hAnsi="Palatino Linotype" w:cs="Arial"/>
          <w:color w:val="000000"/>
        </w:rPr>
      </w:pPr>
      <w:r w:rsidRPr="00720CA7">
        <w:rPr>
          <w:rFonts w:ascii="Palatino Linotype" w:hAnsi="Palatino Linotype" w:cs="Arial"/>
          <w:color w:val="000000"/>
        </w:rPr>
        <w:t>Debe destacarse que, debido a la naturaleza de la información solicitada</w:t>
      </w:r>
      <w:r w:rsidRPr="00720CA7">
        <w:rPr>
          <w:rFonts w:ascii="Palatino Linotype" w:hAnsi="Palatino Linotype" w:cs="Arial"/>
          <w:b/>
          <w:color w:val="000000"/>
        </w:rPr>
        <w:t xml:space="preserve">, </w:t>
      </w:r>
      <w:r w:rsidRPr="00720CA7">
        <w:rPr>
          <w:rFonts w:ascii="Palatino Linotype" w:hAnsi="Palatino Linotype" w:cs="Arial"/>
          <w:color w:val="000000"/>
        </w:rPr>
        <w:t xml:space="preserve">eventualmente pudiera obrar datos personales susceptibles de protegerse, así como información susceptible de clasificarse como reservada, el </w:t>
      </w:r>
      <w:r w:rsidRPr="00720CA7">
        <w:rPr>
          <w:rFonts w:ascii="Palatino Linotype" w:hAnsi="Palatino Linotype" w:cs="Arial"/>
          <w:b/>
          <w:bCs/>
          <w:color w:val="000000"/>
        </w:rPr>
        <w:t xml:space="preserve">Sujeto Obligado </w:t>
      </w:r>
      <w:r w:rsidRPr="00720CA7">
        <w:rPr>
          <w:rFonts w:ascii="Palatino Linotype" w:hAnsi="Palatino Linotype" w:cs="Arial"/>
          <w:color w:val="000000"/>
        </w:rPr>
        <w:t xml:space="preserve">deberá de hacer la adecuada versión pública, protegiendo los datos que no son susceptibles de ser proporcionados. </w:t>
      </w:r>
    </w:p>
    <w:p w14:paraId="1AF23A2A" w14:textId="77777777" w:rsidR="00F30E44" w:rsidRPr="00720CA7" w:rsidRDefault="00F30E44" w:rsidP="00F30E44">
      <w:pPr>
        <w:pStyle w:val="Prrafodelista"/>
        <w:tabs>
          <w:tab w:val="left" w:pos="0"/>
          <w:tab w:val="left" w:pos="284"/>
        </w:tabs>
        <w:spacing w:line="360" w:lineRule="auto"/>
        <w:ind w:left="0" w:right="49"/>
        <w:jc w:val="both"/>
        <w:rPr>
          <w:rFonts w:ascii="Palatino Linotype" w:eastAsia="MS Mincho" w:hAnsi="Palatino Linotype"/>
          <w:lang w:val="es-ES"/>
        </w:rPr>
      </w:pPr>
    </w:p>
    <w:p w14:paraId="59AE209E" w14:textId="77777777" w:rsidR="00F30E44" w:rsidRPr="00720CA7" w:rsidRDefault="00F30E44" w:rsidP="00F30E44">
      <w:pPr>
        <w:numPr>
          <w:ilvl w:val="0"/>
          <w:numId w:val="4"/>
        </w:numPr>
        <w:tabs>
          <w:tab w:val="left" w:pos="284"/>
        </w:tabs>
        <w:spacing w:line="360" w:lineRule="auto"/>
        <w:ind w:left="0" w:right="49" w:firstLine="0"/>
        <w:contextualSpacing/>
        <w:jc w:val="both"/>
        <w:rPr>
          <w:rFonts w:ascii="Palatino Linotype" w:hAnsi="Palatino Linotype" w:cs="Arial"/>
          <w:color w:val="000000"/>
        </w:rPr>
      </w:pPr>
      <w:r w:rsidRPr="00720CA7">
        <w:rPr>
          <w:rFonts w:ascii="Palatino Linotype" w:hAnsi="Palatino Linotype" w:cs="Arial"/>
          <w:color w:val="000000"/>
        </w:rPr>
        <w:t xml:space="preserve">No pasa desapercibido para este Órgano Garante que los </w:t>
      </w:r>
      <w:r w:rsidRPr="00720CA7">
        <w:rPr>
          <w:rFonts w:ascii="Palatino Linotype" w:hAnsi="Palatino Linotype" w:cs="Arial"/>
          <w:b/>
          <w:bCs/>
          <w:color w:val="000000"/>
        </w:rPr>
        <w:t xml:space="preserve">Sujetos Obligados </w:t>
      </w:r>
      <w:r w:rsidRPr="00720CA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826328E" w14:textId="77777777" w:rsidR="00F30E44" w:rsidRPr="00720CA7" w:rsidRDefault="00F30E44" w:rsidP="00F30E4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F30E44" w:rsidRPr="00720CA7" w14:paraId="0F628445" w14:textId="77777777" w:rsidTr="00806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C6E2D4E" w14:textId="77777777" w:rsidR="00F30E44" w:rsidRPr="00720CA7" w:rsidRDefault="00F30E44" w:rsidP="0080677C">
            <w:pPr>
              <w:tabs>
                <w:tab w:val="left" w:pos="284"/>
              </w:tabs>
              <w:spacing w:line="360" w:lineRule="auto"/>
              <w:rPr>
                <w:rFonts w:ascii="Palatino Linotype" w:hAnsi="Palatino Linotype"/>
                <w:bCs w:val="0"/>
                <w:sz w:val="20"/>
              </w:rPr>
            </w:pPr>
            <w:r w:rsidRPr="00720CA7">
              <w:rPr>
                <w:rFonts w:ascii="Palatino Linotype" w:hAnsi="Palatino Linotype" w:cstheme="majorBidi"/>
                <w:sz w:val="20"/>
              </w:rPr>
              <w:t>a) Requisitos previos.</w:t>
            </w:r>
          </w:p>
        </w:tc>
        <w:tc>
          <w:tcPr>
            <w:tcW w:w="6667" w:type="dxa"/>
            <w:hideMark/>
          </w:tcPr>
          <w:p w14:paraId="69CCDA42" w14:textId="77777777" w:rsidR="00F30E44" w:rsidRPr="00720CA7" w:rsidRDefault="00F30E44" w:rsidP="0080677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720CA7">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2DDF668" w14:textId="77777777" w:rsidR="00F30E44" w:rsidRPr="00720CA7" w:rsidRDefault="00F30E44" w:rsidP="0080677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720CA7">
              <w:rPr>
                <w:rFonts w:ascii="Palatino Linotype" w:hAnsi="Palatino Linotype" w:cs="Arial"/>
                <w:color w:val="000000"/>
                <w:sz w:val="20"/>
              </w:rPr>
              <w:t>Al hacerlo tienen que precisar de qué información se trata, señalando el supuesto de clasificación (confidencialidad o reserva).</w:t>
            </w:r>
          </w:p>
          <w:p w14:paraId="4842EB37" w14:textId="77777777" w:rsidR="00F30E44" w:rsidRPr="00720CA7" w:rsidRDefault="00F30E44" w:rsidP="0080677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720CA7">
              <w:rPr>
                <w:rFonts w:ascii="Palatino Linotype" w:hAnsi="Palatino Linotype" w:cs="Arial"/>
                <w:color w:val="000000"/>
                <w:sz w:val="20"/>
              </w:rPr>
              <w:t>Además, se debe señalar el procedimiento, de los tres que establecen los artículos 132 y 106 de la Ley Estatal y General, respectivamente.</w:t>
            </w:r>
          </w:p>
          <w:p w14:paraId="4A468B80" w14:textId="77777777" w:rsidR="00F30E44" w:rsidRPr="00720CA7" w:rsidRDefault="00F30E44" w:rsidP="0080677C">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720CA7">
              <w:rPr>
                <w:rFonts w:ascii="Palatino Linotype" w:hAnsi="Palatino Linotype" w:cs="Arial"/>
                <w:color w:val="000000"/>
                <w:sz w:val="20"/>
              </w:rPr>
              <w:t xml:space="preserve">El último de estos requisitos previos consiste en que no se pueden emitir acuerdos de carácter general ni particular, esto es, </w:t>
            </w:r>
            <w:r w:rsidRPr="00720CA7">
              <w:rPr>
                <w:rFonts w:ascii="Palatino Linotype" w:hAnsi="Palatino Linotype" w:cs="Arial"/>
                <w:color w:val="000000"/>
                <w:sz w:val="20"/>
                <w:u w:val="single"/>
              </w:rPr>
              <w:t xml:space="preserve">no se puede hacer un acuerdo para clasificar de manera general todos los </w:t>
            </w:r>
            <w:r w:rsidRPr="00720CA7">
              <w:rPr>
                <w:rFonts w:ascii="Palatino Linotype" w:hAnsi="Palatino Linotype" w:cs="Arial"/>
                <w:color w:val="000000"/>
                <w:sz w:val="20"/>
                <w:u w:val="single"/>
              </w:rPr>
              <w:lastRenderedPageBreak/>
              <w:t>documentos de un expediente o área, sin</w:t>
            </w:r>
            <w:r w:rsidRPr="00720CA7">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F30E44" w:rsidRPr="00720CA7" w14:paraId="72B86D61" w14:textId="77777777" w:rsidTr="00806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1790B94" w14:textId="77777777" w:rsidR="00F30E44" w:rsidRPr="00720CA7" w:rsidRDefault="00F30E44" w:rsidP="0080677C">
            <w:pPr>
              <w:tabs>
                <w:tab w:val="left" w:pos="284"/>
              </w:tabs>
              <w:spacing w:line="360" w:lineRule="auto"/>
              <w:rPr>
                <w:rFonts w:ascii="Palatino Linotype" w:hAnsi="Palatino Linotype"/>
                <w:bCs w:val="0"/>
                <w:sz w:val="20"/>
              </w:rPr>
            </w:pPr>
            <w:r w:rsidRPr="00720CA7">
              <w:rPr>
                <w:rFonts w:ascii="Palatino Linotype" w:hAnsi="Palatino Linotype" w:cstheme="majorBidi"/>
                <w:sz w:val="20"/>
              </w:rPr>
              <w:lastRenderedPageBreak/>
              <w:t>b) Supuestos de clasificación.</w:t>
            </w:r>
          </w:p>
        </w:tc>
        <w:tc>
          <w:tcPr>
            <w:tcW w:w="6667" w:type="dxa"/>
            <w:hideMark/>
          </w:tcPr>
          <w:p w14:paraId="2BBE15AB" w14:textId="77777777" w:rsidR="00F30E44" w:rsidRPr="00720CA7"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20CA7">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3651FFFD" w14:textId="77777777" w:rsidR="00F30E44" w:rsidRPr="00720CA7"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20CA7">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2D64F9A" w14:textId="77777777" w:rsidR="00F30E44" w:rsidRPr="00720CA7" w:rsidRDefault="00F30E44" w:rsidP="0080677C">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720CA7">
              <w:rPr>
                <w:rFonts w:ascii="Palatino Linotype" w:hAnsi="Palatino Linotype" w:cs="Arial"/>
                <w:color w:val="000000"/>
                <w:sz w:val="20"/>
              </w:rPr>
              <w:t xml:space="preserve">El </w:t>
            </w:r>
            <w:r w:rsidRPr="00720CA7">
              <w:rPr>
                <w:rFonts w:ascii="Palatino Linotype" w:hAnsi="Palatino Linotype" w:cs="Arial"/>
                <w:b/>
                <w:color w:val="000000"/>
                <w:sz w:val="20"/>
              </w:rPr>
              <w:t>Sujeto Obligado</w:t>
            </w:r>
            <w:r w:rsidRPr="00720CA7">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30E44" w:rsidRPr="00720CA7" w14:paraId="6FC39FCB" w14:textId="77777777" w:rsidTr="0080677C">
        <w:tc>
          <w:tcPr>
            <w:cnfStyle w:val="001000000000" w:firstRow="0" w:lastRow="0" w:firstColumn="1" w:lastColumn="0" w:oddVBand="0" w:evenVBand="0" w:oddHBand="0" w:evenHBand="0" w:firstRowFirstColumn="0" w:firstRowLastColumn="0" w:lastRowFirstColumn="0" w:lastRowLastColumn="0"/>
            <w:tcW w:w="1838" w:type="dxa"/>
            <w:hideMark/>
          </w:tcPr>
          <w:p w14:paraId="2849296A" w14:textId="77777777" w:rsidR="00F30E44" w:rsidRPr="00720CA7" w:rsidRDefault="00F30E44" w:rsidP="0080677C">
            <w:pPr>
              <w:tabs>
                <w:tab w:val="left" w:pos="284"/>
              </w:tabs>
              <w:spacing w:line="360" w:lineRule="auto"/>
              <w:rPr>
                <w:rFonts w:ascii="Palatino Linotype" w:hAnsi="Palatino Linotype"/>
                <w:bCs w:val="0"/>
                <w:sz w:val="20"/>
              </w:rPr>
            </w:pPr>
            <w:r w:rsidRPr="00720CA7">
              <w:rPr>
                <w:rFonts w:ascii="Palatino Linotype" w:hAnsi="Palatino Linotype" w:cstheme="majorBidi"/>
                <w:sz w:val="20"/>
              </w:rPr>
              <w:t>c) Formalidades para emitir el acuerdo de clasificación.</w:t>
            </w:r>
          </w:p>
        </w:tc>
        <w:tc>
          <w:tcPr>
            <w:tcW w:w="6667" w:type="dxa"/>
            <w:hideMark/>
          </w:tcPr>
          <w:p w14:paraId="19C685C7" w14:textId="77777777" w:rsidR="00F30E44" w:rsidRPr="00720CA7" w:rsidRDefault="00F30E44" w:rsidP="0080677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20CA7">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006D498" w14:textId="77777777" w:rsidR="00F30E44" w:rsidRPr="00720CA7" w:rsidRDefault="00F30E44" w:rsidP="0080677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20CA7">
              <w:rPr>
                <w:rFonts w:ascii="Palatino Linotype" w:hAnsi="Palatino Linotype" w:cs="Arial"/>
                <w:color w:val="000000"/>
                <w:sz w:val="20"/>
              </w:rPr>
              <w:t xml:space="preserve">Es necesario que </w:t>
            </w:r>
            <w:r w:rsidRPr="00720CA7">
              <w:rPr>
                <w:rFonts w:ascii="Palatino Linotype" w:hAnsi="Palatino Linotype" w:cs="Arial"/>
                <w:b/>
                <w:color w:val="000000"/>
                <w:sz w:val="20"/>
                <w:u w:val="single"/>
              </w:rPr>
              <w:t>el acto reúna con los requisitos elementales</w:t>
            </w:r>
            <w:r w:rsidRPr="00720CA7">
              <w:rPr>
                <w:rFonts w:ascii="Palatino Linotype" w:hAnsi="Palatino Linotype" w:cs="Arial"/>
                <w:color w:val="000000"/>
                <w:sz w:val="20"/>
              </w:rPr>
              <w:t>, entre ellos, que la autoridad que va a emitir el acto de autoridad sea la legalmente facultada para ello.</w:t>
            </w:r>
          </w:p>
          <w:p w14:paraId="5116B8FD" w14:textId="77777777" w:rsidR="00F30E44" w:rsidRPr="00720CA7" w:rsidRDefault="00F30E44" w:rsidP="0080677C">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720CA7">
              <w:rPr>
                <w:rFonts w:ascii="Palatino Linotype" w:hAnsi="Palatino Linotype" w:cs="Arial"/>
                <w:color w:val="000000"/>
                <w:sz w:val="20"/>
              </w:rPr>
              <w:t xml:space="preserve">La decisión de aprobar, modificar o revocar la clasificación deberá de asentarse en un documento que registre la determinación a la que se llegue después de un análisis minucioso a partir de lo propuesto por el </w:t>
            </w:r>
            <w:r w:rsidRPr="00720CA7">
              <w:rPr>
                <w:rFonts w:ascii="Palatino Linotype" w:hAnsi="Palatino Linotype" w:cs="Arial"/>
                <w:color w:val="000000"/>
                <w:sz w:val="20"/>
              </w:rPr>
              <w:lastRenderedPageBreak/>
              <w:t>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30E44" w:rsidRPr="00720CA7" w14:paraId="4CD23142" w14:textId="77777777" w:rsidTr="00806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D61F70" w14:textId="77777777" w:rsidR="00F30E44" w:rsidRPr="00720CA7" w:rsidRDefault="00F30E44" w:rsidP="0080677C">
            <w:pPr>
              <w:tabs>
                <w:tab w:val="left" w:pos="284"/>
              </w:tabs>
              <w:spacing w:line="360" w:lineRule="auto"/>
              <w:rPr>
                <w:rFonts w:ascii="Palatino Linotype" w:hAnsi="Palatino Linotype"/>
                <w:b w:val="0"/>
                <w:sz w:val="20"/>
              </w:rPr>
            </w:pPr>
          </w:p>
          <w:p w14:paraId="3780ECB8" w14:textId="77777777" w:rsidR="00F30E44" w:rsidRPr="00720CA7" w:rsidRDefault="00F30E44" w:rsidP="0080677C">
            <w:pPr>
              <w:tabs>
                <w:tab w:val="left" w:pos="284"/>
              </w:tabs>
              <w:spacing w:line="360" w:lineRule="auto"/>
              <w:jc w:val="both"/>
              <w:rPr>
                <w:rFonts w:ascii="Palatino Linotype" w:hAnsi="Palatino Linotype"/>
                <w:bCs w:val="0"/>
                <w:sz w:val="20"/>
              </w:rPr>
            </w:pPr>
            <w:r w:rsidRPr="00720CA7">
              <w:rPr>
                <w:rFonts w:ascii="Palatino Linotype" w:hAnsi="Palatino Linotype" w:cs="Arial"/>
                <w:color w:val="000000"/>
                <w:sz w:val="20"/>
              </w:rPr>
              <w:t xml:space="preserve">d) Requisitos de fondo del acuerdo de clasificación. </w:t>
            </w:r>
          </w:p>
        </w:tc>
        <w:tc>
          <w:tcPr>
            <w:tcW w:w="6667" w:type="dxa"/>
            <w:hideMark/>
          </w:tcPr>
          <w:p w14:paraId="6806314C" w14:textId="77777777" w:rsidR="00F30E44" w:rsidRPr="00720CA7"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20CA7">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20CA7">
              <w:rPr>
                <w:rFonts w:ascii="Palatino Linotype" w:hAnsi="Palatino Linotype" w:cs="Arial"/>
                <w:b/>
                <w:color w:val="000000"/>
                <w:sz w:val="20"/>
              </w:rPr>
              <w:t>Sujetos Obligados</w:t>
            </w:r>
            <w:r w:rsidRPr="00720CA7">
              <w:rPr>
                <w:rFonts w:ascii="Palatino Linotype" w:hAnsi="Palatino Linotype" w:cs="Arial"/>
                <w:color w:val="000000"/>
                <w:sz w:val="20"/>
              </w:rPr>
              <w:t xml:space="preserve">, por lo que deberán fundar y motivar debidamente la clasificación. </w:t>
            </w:r>
          </w:p>
          <w:p w14:paraId="509E245F" w14:textId="77777777" w:rsidR="00F30E44" w:rsidRPr="00720CA7"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20CA7">
              <w:rPr>
                <w:rFonts w:ascii="Palatino Linotype" w:hAnsi="Palatino Linotype" w:cs="Arial"/>
                <w:color w:val="000000"/>
                <w:sz w:val="20"/>
              </w:rPr>
              <w:t xml:space="preserve">De lo anterior, se desprende que para una correcta </w:t>
            </w:r>
            <w:r w:rsidRPr="00720CA7">
              <w:rPr>
                <w:rFonts w:ascii="Palatino Linotype" w:hAnsi="Palatino Linotype" w:cs="Arial"/>
                <w:b/>
                <w:color w:val="000000"/>
                <w:sz w:val="20"/>
              </w:rPr>
              <w:t>clasificación total o parcial</w:t>
            </w:r>
            <w:r w:rsidRPr="00720CA7">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DE642B3" w14:textId="77777777" w:rsidR="00F30E44" w:rsidRPr="00720CA7"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20CA7">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599C656" w14:textId="77777777" w:rsidR="00F30E44" w:rsidRPr="00720CA7"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20CA7">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575AAE01" w14:textId="77777777" w:rsidR="00F30E44" w:rsidRPr="00720CA7"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20CA7">
              <w:rPr>
                <w:rFonts w:ascii="Palatino Linotype" w:hAnsi="Palatino Linotype" w:cs="Arial"/>
                <w:color w:val="000000"/>
                <w:sz w:val="20"/>
              </w:rPr>
              <w:lastRenderedPageBreak/>
              <w:t xml:space="preserve">Ahora bien, </w:t>
            </w:r>
            <w:r w:rsidRPr="00720CA7">
              <w:rPr>
                <w:rFonts w:ascii="Palatino Linotype" w:hAnsi="Palatino Linotype" w:cs="Arial"/>
                <w:b/>
                <w:color w:val="000000"/>
                <w:sz w:val="20"/>
                <w:u w:val="single"/>
              </w:rPr>
              <w:t>para cada caso además de fundar y motivar</w:t>
            </w:r>
            <w:r w:rsidRPr="00720CA7">
              <w:rPr>
                <w:rFonts w:ascii="Palatino Linotype" w:hAnsi="Palatino Linotype" w:cs="Arial"/>
                <w:color w:val="000000"/>
                <w:sz w:val="20"/>
              </w:rPr>
              <w:t xml:space="preserve">, se debe identificar con claridad que datos contenidos en las documentales que son susceptibles de suprimirse, por ejemplo; </w:t>
            </w:r>
            <w:r w:rsidRPr="00720CA7">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30E44" w:rsidRPr="00720CA7" w14:paraId="3CC11352" w14:textId="77777777" w:rsidTr="0080677C">
        <w:tc>
          <w:tcPr>
            <w:cnfStyle w:val="001000000000" w:firstRow="0" w:lastRow="0" w:firstColumn="1" w:lastColumn="0" w:oddVBand="0" w:evenVBand="0" w:oddHBand="0" w:evenHBand="0" w:firstRowFirstColumn="0" w:firstRowLastColumn="0" w:lastRowFirstColumn="0" w:lastRowLastColumn="0"/>
            <w:tcW w:w="1838" w:type="dxa"/>
          </w:tcPr>
          <w:p w14:paraId="36B88319" w14:textId="77777777" w:rsidR="00F30E44" w:rsidRPr="00720CA7" w:rsidRDefault="00F30E44" w:rsidP="0080677C">
            <w:pPr>
              <w:tabs>
                <w:tab w:val="left" w:pos="284"/>
              </w:tabs>
              <w:spacing w:line="360" w:lineRule="auto"/>
              <w:ind w:right="49"/>
              <w:jc w:val="both"/>
              <w:rPr>
                <w:rFonts w:ascii="Palatino Linotype" w:hAnsi="Palatino Linotype" w:cs="Arial"/>
                <w:bCs w:val="0"/>
                <w:sz w:val="20"/>
              </w:rPr>
            </w:pPr>
            <w:r w:rsidRPr="00720CA7">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5F8A32EB" w14:textId="77777777" w:rsidR="00F30E44" w:rsidRPr="00720CA7" w:rsidRDefault="00F30E44" w:rsidP="0080677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20CA7">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53D03D3B" w14:textId="77777777" w:rsidR="00F30E44" w:rsidRPr="00720CA7" w:rsidRDefault="00F30E44" w:rsidP="0080677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20CA7">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6C9F4CB" w14:textId="77777777" w:rsidR="00F30E44" w:rsidRPr="00720CA7" w:rsidRDefault="00F30E44" w:rsidP="0080677C">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720CA7">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60F0921" w14:textId="77777777" w:rsidR="00F30E44" w:rsidRPr="00720CA7" w:rsidRDefault="00F30E44" w:rsidP="00F30E44">
      <w:pPr>
        <w:pStyle w:val="Prrafodelista"/>
        <w:tabs>
          <w:tab w:val="left" w:pos="284"/>
        </w:tabs>
        <w:ind w:left="0"/>
        <w:rPr>
          <w:rFonts w:ascii="Palatino Linotype" w:hAnsi="Palatino Linotype" w:cs="Arial"/>
          <w:color w:val="000000"/>
        </w:rPr>
      </w:pPr>
    </w:p>
    <w:p w14:paraId="19DE16C0" w14:textId="77777777" w:rsidR="00F30E44" w:rsidRPr="00720CA7" w:rsidRDefault="00F30E44" w:rsidP="00F30E44">
      <w:pPr>
        <w:pStyle w:val="Prrafodelista"/>
        <w:numPr>
          <w:ilvl w:val="0"/>
          <w:numId w:val="4"/>
        </w:numPr>
        <w:tabs>
          <w:tab w:val="left" w:pos="284"/>
        </w:tabs>
        <w:spacing w:line="360" w:lineRule="auto"/>
        <w:ind w:left="0" w:firstLine="0"/>
        <w:jc w:val="both"/>
        <w:rPr>
          <w:rFonts w:ascii="Palatino Linotype" w:hAnsi="Palatino Linotype" w:cs="Arial"/>
          <w:color w:val="000000"/>
        </w:rPr>
      </w:pPr>
      <w:r w:rsidRPr="00720CA7">
        <w:rPr>
          <w:rFonts w:ascii="Palatino Linotype" w:hAnsi="Palatino Linotype" w:cs="Arial"/>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0265CDB7" w14:textId="77777777" w:rsidR="00F30E44" w:rsidRPr="00720CA7" w:rsidRDefault="00F30E44" w:rsidP="00F30E44">
      <w:pPr>
        <w:pStyle w:val="Prrafodelista"/>
        <w:tabs>
          <w:tab w:val="left" w:pos="284"/>
        </w:tabs>
        <w:spacing w:line="360" w:lineRule="auto"/>
        <w:ind w:left="0"/>
        <w:jc w:val="both"/>
        <w:rPr>
          <w:rFonts w:ascii="Palatino Linotype" w:hAnsi="Palatino Linotype" w:cs="Arial"/>
        </w:rPr>
      </w:pPr>
    </w:p>
    <w:p w14:paraId="31F28CB4" w14:textId="4D832470" w:rsidR="002D0FD5" w:rsidRPr="00720CA7" w:rsidRDefault="002D0FD5" w:rsidP="00223FC4">
      <w:pPr>
        <w:pStyle w:val="Prrafodelista"/>
        <w:numPr>
          <w:ilvl w:val="0"/>
          <w:numId w:val="4"/>
        </w:numPr>
        <w:tabs>
          <w:tab w:val="left" w:pos="426"/>
        </w:tabs>
        <w:autoSpaceDE w:val="0"/>
        <w:autoSpaceDN w:val="0"/>
        <w:adjustRightInd w:val="0"/>
        <w:spacing w:line="360" w:lineRule="auto"/>
        <w:ind w:left="0" w:right="-28" w:firstLine="0"/>
        <w:jc w:val="both"/>
        <w:rPr>
          <w:rFonts w:ascii="Palatino Linotype" w:hAnsi="Palatino Linotype"/>
          <w:i/>
          <w:iCs/>
        </w:rPr>
      </w:pPr>
      <w:r w:rsidRPr="00720CA7">
        <w:rPr>
          <w:rFonts w:ascii="Palatino Linotype" w:hAnsi="Palatino Linotype" w:cs="Arial"/>
          <w:color w:val="222222"/>
          <w:lang w:eastAsia="es-MX"/>
        </w:rPr>
        <w:t xml:space="preserve">Por lo anteriormente expuesto y fundado, este </w:t>
      </w:r>
      <w:r w:rsidRPr="00720CA7">
        <w:rPr>
          <w:rFonts w:ascii="Palatino Linotype" w:hAnsi="Palatino Linotype" w:cs="Arial"/>
          <w:b/>
          <w:bCs/>
          <w:color w:val="222222"/>
          <w:lang w:eastAsia="es-MX"/>
        </w:rPr>
        <w:t>ÓRGANO GARANTE</w:t>
      </w:r>
      <w:r w:rsidRPr="00720CA7">
        <w:rPr>
          <w:rFonts w:ascii="Palatino Linotype" w:hAnsi="Palatino Linotype" w:cs="Arial"/>
          <w:color w:val="222222"/>
          <w:lang w:eastAsia="es-MX"/>
        </w:rPr>
        <w:t xml:space="preserve"> emite los siguientes:</w:t>
      </w:r>
    </w:p>
    <w:p w14:paraId="6DA09CAA" w14:textId="77777777" w:rsidR="00E74B41" w:rsidRPr="00720CA7" w:rsidRDefault="00E74B41" w:rsidP="00736D6D">
      <w:pPr>
        <w:pStyle w:val="Prrafodelista"/>
        <w:spacing w:line="360" w:lineRule="auto"/>
        <w:ind w:left="0"/>
        <w:jc w:val="center"/>
        <w:rPr>
          <w:rFonts w:ascii="Palatino Linotype" w:hAnsi="Palatino Linotype" w:cs="Arial"/>
          <w:b/>
          <w:color w:val="000000" w:themeColor="text1"/>
        </w:rPr>
      </w:pPr>
      <w:r w:rsidRPr="00720CA7">
        <w:rPr>
          <w:rFonts w:ascii="Palatino Linotype" w:hAnsi="Palatino Linotype" w:cs="Arial"/>
          <w:b/>
          <w:color w:val="000000" w:themeColor="text1"/>
        </w:rPr>
        <w:lastRenderedPageBreak/>
        <w:t>R E S O L U T I V O S</w:t>
      </w:r>
    </w:p>
    <w:p w14:paraId="45A72164" w14:textId="77777777" w:rsidR="00E74B41" w:rsidRPr="00720CA7" w:rsidRDefault="00E74B41" w:rsidP="00E74B41">
      <w:pPr>
        <w:spacing w:line="360" w:lineRule="auto"/>
        <w:jc w:val="both"/>
        <w:rPr>
          <w:rFonts w:ascii="Palatino Linotype" w:hAnsi="Palatino Linotype" w:cs="Arial"/>
          <w:color w:val="000000" w:themeColor="text1"/>
        </w:rPr>
      </w:pPr>
    </w:p>
    <w:p w14:paraId="7BB3F2B0" w14:textId="2451F006" w:rsidR="00B1451D" w:rsidRPr="00720CA7" w:rsidRDefault="00B1451D" w:rsidP="00B1451D">
      <w:pPr>
        <w:spacing w:line="360" w:lineRule="auto"/>
        <w:jc w:val="both"/>
        <w:rPr>
          <w:rFonts w:ascii="Palatino Linotype" w:hAnsi="Palatino Linotype"/>
        </w:rPr>
      </w:pPr>
      <w:r w:rsidRPr="00720CA7">
        <w:rPr>
          <w:rFonts w:ascii="Palatino Linotype" w:hAnsi="Palatino Linotype" w:cs="Arial"/>
          <w:b/>
        </w:rPr>
        <w:t xml:space="preserve">PRIMERO. </w:t>
      </w:r>
      <w:r w:rsidRPr="00720CA7">
        <w:rPr>
          <w:rFonts w:ascii="Palatino Linotype" w:hAnsi="Palatino Linotype" w:cs="Arial"/>
        </w:rPr>
        <w:t xml:space="preserve">Resultan </w:t>
      </w:r>
      <w:r w:rsidR="0012311D" w:rsidRPr="00720CA7">
        <w:rPr>
          <w:rFonts w:ascii="Palatino Linotype" w:hAnsi="Palatino Linotype" w:cs="Arial"/>
        </w:rPr>
        <w:t xml:space="preserve">fundadas </w:t>
      </w:r>
      <w:r w:rsidRPr="00720CA7">
        <w:rPr>
          <w:rFonts w:ascii="Palatino Linotype" w:hAnsi="Palatino Linotype" w:cs="Arial"/>
        </w:rPr>
        <w:t>las</w:t>
      </w:r>
      <w:r w:rsidRPr="00720CA7">
        <w:rPr>
          <w:rFonts w:ascii="Palatino Linotype" w:hAnsi="Palatino Linotype" w:cs="Arial"/>
          <w:b/>
        </w:rPr>
        <w:t xml:space="preserve"> </w:t>
      </w:r>
      <w:r w:rsidRPr="00720CA7">
        <w:rPr>
          <w:rFonts w:ascii="Palatino Linotype" w:hAnsi="Palatino Linotype" w:cs="Arial"/>
          <w:lang w:val="es-ES"/>
        </w:rPr>
        <w:t xml:space="preserve">razones o motivos de inconformidad hechos valer </w:t>
      </w:r>
      <w:r w:rsidRPr="00720CA7">
        <w:rPr>
          <w:rFonts w:ascii="Palatino Linotype" w:eastAsia="Calibri" w:hAnsi="Palatino Linotype" w:cs="Arial"/>
          <w:lang w:val="es-ES"/>
        </w:rPr>
        <w:t xml:space="preserve">en el recurso de revisión </w:t>
      </w:r>
      <w:r w:rsidR="0080677C" w:rsidRPr="00720CA7">
        <w:rPr>
          <w:rFonts w:ascii="Palatino Linotype" w:eastAsia="Calibri" w:hAnsi="Palatino Linotype" w:cs="Arial"/>
          <w:b/>
          <w:szCs w:val="22"/>
          <w:lang w:val="es-ES"/>
        </w:rPr>
        <w:t>16643</w:t>
      </w:r>
      <w:r w:rsidR="0080677C" w:rsidRPr="00720CA7">
        <w:rPr>
          <w:rFonts w:ascii="Palatino Linotype" w:hAnsi="Palatino Linotype"/>
          <w:b/>
          <w:szCs w:val="22"/>
        </w:rPr>
        <w:t>/INFOEM/IP/RR/2022</w:t>
      </w:r>
      <w:r w:rsidR="0030228A" w:rsidRPr="00720CA7">
        <w:rPr>
          <w:rFonts w:ascii="Palatino Linotype" w:hAnsi="Palatino Linotype"/>
          <w:b/>
          <w:szCs w:val="22"/>
        </w:rPr>
        <w:t xml:space="preserve">, </w:t>
      </w:r>
      <w:r w:rsidR="0080677C" w:rsidRPr="00720CA7">
        <w:rPr>
          <w:rFonts w:ascii="Palatino Linotype" w:eastAsia="Calibri" w:hAnsi="Palatino Linotype" w:cs="Tahoma"/>
          <w:b/>
          <w:lang w:eastAsia="en-US"/>
        </w:rPr>
        <w:t>16</w:t>
      </w:r>
      <w:r w:rsidR="00D37C75" w:rsidRPr="00720CA7">
        <w:rPr>
          <w:rFonts w:ascii="Palatino Linotype" w:eastAsia="Calibri" w:hAnsi="Palatino Linotype" w:cs="Tahoma"/>
          <w:b/>
          <w:lang w:eastAsia="en-US"/>
        </w:rPr>
        <w:t>6</w:t>
      </w:r>
      <w:r w:rsidR="0080677C" w:rsidRPr="00720CA7">
        <w:rPr>
          <w:rFonts w:ascii="Palatino Linotype" w:eastAsia="Calibri" w:hAnsi="Palatino Linotype" w:cs="Tahoma"/>
          <w:b/>
          <w:lang w:eastAsia="en-US"/>
        </w:rPr>
        <w:t>44/INFOEM/IP/RR/2022</w:t>
      </w:r>
      <w:r w:rsidR="0030228A" w:rsidRPr="00720CA7">
        <w:rPr>
          <w:rFonts w:ascii="Palatino Linotype" w:hAnsi="Palatino Linotype"/>
          <w:b/>
          <w:szCs w:val="22"/>
        </w:rPr>
        <w:t xml:space="preserve">, </w:t>
      </w:r>
      <w:r w:rsidR="0080677C" w:rsidRPr="00720CA7">
        <w:rPr>
          <w:rFonts w:ascii="Palatino Linotype" w:hAnsi="Palatino Linotype"/>
          <w:b/>
          <w:szCs w:val="22"/>
        </w:rPr>
        <w:t>16647/INFOEM/IP/RR/2022 y</w:t>
      </w:r>
      <w:r w:rsidR="0030228A" w:rsidRPr="00720CA7">
        <w:rPr>
          <w:rFonts w:ascii="Palatino Linotype" w:hAnsi="Palatino Linotype"/>
          <w:b/>
          <w:szCs w:val="22"/>
        </w:rPr>
        <w:t xml:space="preserve"> </w:t>
      </w:r>
      <w:r w:rsidR="0080677C" w:rsidRPr="00720CA7">
        <w:rPr>
          <w:rFonts w:ascii="Palatino Linotype" w:eastAsia="Calibri" w:hAnsi="Palatino Linotype" w:cs="Tahoma"/>
          <w:b/>
          <w:lang w:eastAsia="en-US"/>
        </w:rPr>
        <w:t xml:space="preserve">16648/INFOEM/IP/RR/2022 </w:t>
      </w:r>
      <w:r w:rsidRPr="00720CA7">
        <w:rPr>
          <w:rFonts w:ascii="Palatino Linotype" w:hAnsi="Palatino Linotype"/>
        </w:rPr>
        <w:t>en términos de los</w:t>
      </w:r>
      <w:r w:rsidR="00B256A3" w:rsidRPr="00720CA7">
        <w:rPr>
          <w:rFonts w:ascii="Palatino Linotype" w:hAnsi="Palatino Linotype"/>
          <w:b/>
          <w:bCs/>
        </w:rPr>
        <w:t xml:space="preserve"> c</w:t>
      </w:r>
      <w:r w:rsidRPr="00720CA7">
        <w:rPr>
          <w:rFonts w:ascii="Palatino Linotype" w:hAnsi="Palatino Linotype"/>
          <w:b/>
          <w:bCs/>
        </w:rPr>
        <w:t>onsiderandos</w:t>
      </w:r>
      <w:r w:rsidRPr="00720CA7">
        <w:rPr>
          <w:rFonts w:ascii="Palatino Linotype" w:hAnsi="Palatino Linotype"/>
        </w:rPr>
        <w:t xml:space="preserve"> </w:t>
      </w:r>
      <w:r w:rsidRPr="00720CA7">
        <w:rPr>
          <w:rFonts w:ascii="Palatino Linotype" w:hAnsi="Palatino Linotype"/>
          <w:b/>
        </w:rPr>
        <w:t>CUARTO y QUINTO</w:t>
      </w:r>
      <w:r w:rsidRPr="00720CA7">
        <w:rPr>
          <w:rFonts w:ascii="Palatino Linotype" w:hAnsi="Palatino Linotype"/>
        </w:rPr>
        <w:t xml:space="preserve"> de la presente resolución.</w:t>
      </w:r>
    </w:p>
    <w:p w14:paraId="41723E14" w14:textId="77777777" w:rsidR="00B1451D" w:rsidRPr="00720CA7" w:rsidRDefault="00B1451D" w:rsidP="00B1451D">
      <w:pPr>
        <w:spacing w:line="360" w:lineRule="auto"/>
        <w:contextualSpacing/>
        <w:jc w:val="both"/>
        <w:rPr>
          <w:rFonts w:ascii="Palatino Linotype" w:eastAsia="Calibri" w:hAnsi="Palatino Linotype" w:cs="Arial"/>
          <w:b/>
          <w:bCs/>
          <w:lang w:val="es-ES"/>
        </w:rPr>
      </w:pPr>
    </w:p>
    <w:p w14:paraId="525FA12D" w14:textId="4A0E86F3" w:rsidR="00F30E44" w:rsidRPr="00720CA7" w:rsidRDefault="00B1451D" w:rsidP="00B1451D">
      <w:pPr>
        <w:pStyle w:val="Sinespaciado"/>
        <w:spacing w:line="360" w:lineRule="auto"/>
        <w:jc w:val="both"/>
        <w:rPr>
          <w:rFonts w:ascii="Palatino Linotype" w:eastAsia="Calibri" w:hAnsi="Palatino Linotype" w:cs="Arial"/>
          <w:bCs/>
          <w:lang w:val="es-ES"/>
        </w:rPr>
      </w:pPr>
      <w:r w:rsidRPr="00720CA7">
        <w:rPr>
          <w:rFonts w:ascii="Palatino Linotype" w:eastAsia="Calibri" w:hAnsi="Palatino Linotype" w:cs="Arial"/>
          <w:b/>
          <w:bCs/>
          <w:lang w:val="es-ES"/>
        </w:rPr>
        <w:t xml:space="preserve">SEGUNDO. </w:t>
      </w:r>
      <w:r w:rsidRPr="00720CA7">
        <w:rPr>
          <w:rFonts w:ascii="Palatino Linotype" w:eastAsia="Calibri" w:hAnsi="Palatino Linotype" w:cs="Arial"/>
          <w:bCs/>
          <w:lang w:val="es-ES"/>
        </w:rPr>
        <w:t xml:space="preserve">Se </w:t>
      </w:r>
      <w:r w:rsidR="0012311D" w:rsidRPr="00720CA7">
        <w:rPr>
          <w:rFonts w:ascii="Palatino Linotype" w:eastAsia="Calibri" w:hAnsi="Palatino Linotype" w:cs="Arial"/>
          <w:b/>
          <w:bCs/>
          <w:lang w:val="es-ES"/>
        </w:rPr>
        <w:t>REVOCAN</w:t>
      </w:r>
      <w:r w:rsidR="006E6A85" w:rsidRPr="00720CA7">
        <w:rPr>
          <w:rFonts w:ascii="Palatino Linotype" w:eastAsia="Calibri" w:hAnsi="Palatino Linotype" w:cs="Arial"/>
          <w:bCs/>
          <w:lang w:val="es-ES"/>
        </w:rPr>
        <w:t xml:space="preserve"> la</w:t>
      </w:r>
      <w:r w:rsidR="0030228A" w:rsidRPr="00720CA7">
        <w:rPr>
          <w:rFonts w:ascii="Palatino Linotype" w:eastAsia="Calibri" w:hAnsi="Palatino Linotype" w:cs="Arial"/>
          <w:bCs/>
          <w:lang w:val="es-ES"/>
        </w:rPr>
        <w:t>s</w:t>
      </w:r>
      <w:r w:rsidR="006E6A85" w:rsidRPr="00720CA7">
        <w:rPr>
          <w:rFonts w:ascii="Palatino Linotype" w:eastAsia="Calibri" w:hAnsi="Palatino Linotype" w:cs="Arial"/>
          <w:bCs/>
          <w:lang w:val="es-ES"/>
        </w:rPr>
        <w:t xml:space="preserve"> respuesta</w:t>
      </w:r>
      <w:r w:rsidR="0030228A" w:rsidRPr="00720CA7">
        <w:rPr>
          <w:rFonts w:ascii="Palatino Linotype" w:eastAsia="Calibri" w:hAnsi="Palatino Linotype" w:cs="Arial"/>
          <w:bCs/>
          <w:lang w:val="es-ES"/>
        </w:rPr>
        <w:t>s</w:t>
      </w:r>
      <w:r w:rsidR="006E6A85" w:rsidRPr="00720CA7">
        <w:rPr>
          <w:rFonts w:ascii="Palatino Linotype" w:eastAsia="Calibri" w:hAnsi="Palatino Linotype" w:cs="Arial"/>
          <w:bCs/>
          <w:lang w:val="es-ES"/>
        </w:rPr>
        <w:t xml:space="preserve"> emitida</w:t>
      </w:r>
      <w:r w:rsidR="0030228A" w:rsidRPr="00720CA7">
        <w:rPr>
          <w:rFonts w:ascii="Palatino Linotype" w:eastAsia="Calibri" w:hAnsi="Palatino Linotype" w:cs="Arial"/>
          <w:bCs/>
          <w:lang w:val="es-ES"/>
        </w:rPr>
        <w:t>s</w:t>
      </w:r>
      <w:r w:rsidR="006E6A85" w:rsidRPr="00720CA7">
        <w:rPr>
          <w:rFonts w:ascii="Palatino Linotype" w:eastAsia="Calibri" w:hAnsi="Palatino Linotype" w:cs="Arial"/>
          <w:bCs/>
          <w:lang w:val="es-ES"/>
        </w:rPr>
        <w:t xml:space="preserve"> por </w:t>
      </w:r>
      <w:r w:rsidR="006A3BAA" w:rsidRPr="00720CA7">
        <w:rPr>
          <w:rFonts w:ascii="Palatino Linotype" w:eastAsia="Calibri" w:hAnsi="Palatino Linotype" w:cs="Arial"/>
          <w:bCs/>
          <w:lang w:val="es-ES"/>
        </w:rPr>
        <w:t>e</w:t>
      </w:r>
      <w:r w:rsidR="006E6A85" w:rsidRPr="00720CA7">
        <w:rPr>
          <w:rFonts w:ascii="Palatino Linotype" w:eastAsia="Calibri" w:hAnsi="Palatino Linotype" w:cs="Arial"/>
          <w:bCs/>
          <w:lang w:val="es-ES"/>
        </w:rPr>
        <w:t xml:space="preserve">l </w:t>
      </w:r>
      <w:r w:rsidR="0080677C" w:rsidRPr="00720CA7">
        <w:rPr>
          <w:rFonts w:ascii="Palatino Linotype" w:hAnsi="Palatino Linotype" w:cs="Arial"/>
          <w:b/>
          <w:color w:val="000000" w:themeColor="text1"/>
        </w:rPr>
        <w:t>Ayuntamiento de Cuautitlán</w:t>
      </w:r>
      <w:r w:rsidRPr="00720CA7">
        <w:rPr>
          <w:rFonts w:ascii="Palatino Linotype" w:eastAsia="Calibri" w:hAnsi="Palatino Linotype" w:cs="Arial"/>
          <w:b/>
          <w:bCs/>
          <w:lang w:val="es-ES"/>
        </w:rPr>
        <w:t xml:space="preserve"> y se ORDENA </w:t>
      </w:r>
      <w:r w:rsidRPr="00720CA7">
        <w:rPr>
          <w:rFonts w:ascii="Palatino Linotype" w:eastAsia="Calibri" w:hAnsi="Palatino Linotype" w:cs="Arial"/>
          <w:bCs/>
          <w:lang w:val="es-ES"/>
        </w:rPr>
        <w:t xml:space="preserve">entregar vía Sistema de Acceso a la Información Mexiquense </w:t>
      </w:r>
      <w:r w:rsidRPr="00720CA7">
        <w:rPr>
          <w:rFonts w:ascii="Palatino Linotype" w:eastAsia="Calibri" w:hAnsi="Palatino Linotype" w:cs="Arial"/>
          <w:b/>
          <w:bCs/>
          <w:lang w:val="es-ES"/>
        </w:rPr>
        <w:t>(SAIMEX)</w:t>
      </w:r>
      <w:r w:rsidR="0012311D" w:rsidRPr="00720CA7">
        <w:rPr>
          <w:rFonts w:ascii="Palatino Linotype" w:eastAsia="Calibri" w:hAnsi="Palatino Linotype" w:cs="Arial"/>
          <w:bCs/>
          <w:lang w:val="es-ES"/>
        </w:rPr>
        <w:t xml:space="preserve"> y en </w:t>
      </w:r>
      <w:r w:rsidR="0012311D" w:rsidRPr="00720CA7">
        <w:rPr>
          <w:rFonts w:ascii="Palatino Linotype" w:eastAsia="Calibri" w:hAnsi="Palatino Linotype" w:cs="Arial"/>
          <w:b/>
          <w:bCs/>
          <w:lang w:val="es-ES"/>
        </w:rPr>
        <w:t>COPIAS CERTIFICADAS</w:t>
      </w:r>
      <w:r w:rsidRPr="00720CA7">
        <w:rPr>
          <w:rFonts w:ascii="Palatino Linotype" w:eastAsia="Calibri" w:hAnsi="Palatino Linotype" w:cs="Arial"/>
          <w:bCs/>
          <w:lang w:val="es-ES"/>
        </w:rPr>
        <w:t xml:space="preserve">, </w:t>
      </w:r>
      <w:r w:rsidR="00E339EF" w:rsidRPr="00720CA7">
        <w:rPr>
          <w:rFonts w:ascii="Palatino Linotype" w:eastAsia="Calibri" w:hAnsi="Palatino Linotype" w:cs="Arial"/>
          <w:bCs/>
          <w:lang w:val="es-ES"/>
        </w:rPr>
        <w:t xml:space="preserve">de ser el caso en versión pública, </w:t>
      </w:r>
      <w:r w:rsidR="00FF07D3" w:rsidRPr="00720CA7">
        <w:rPr>
          <w:rFonts w:ascii="Palatino Linotype" w:eastAsia="Calibri" w:hAnsi="Palatino Linotype" w:cs="Arial"/>
          <w:bCs/>
          <w:lang w:val="es-ES"/>
        </w:rPr>
        <w:t>de la Décima Sexta Sesión Extraordinaria de Cabildo, los documentos en donde conste</w:t>
      </w:r>
      <w:r w:rsidR="00E339EF" w:rsidRPr="00720CA7">
        <w:rPr>
          <w:rFonts w:ascii="Palatino Linotype" w:eastAsia="Calibri" w:hAnsi="Palatino Linotype" w:cs="Arial"/>
          <w:bCs/>
          <w:lang w:val="es-ES"/>
        </w:rPr>
        <w:t xml:space="preserve"> la </w:t>
      </w:r>
      <w:r w:rsidRPr="00720CA7">
        <w:rPr>
          <w:rFonts w:ascii="Palatino Linotype" w:eastAsia="Calibri" w:hAnsi="Palatino Linotype" w:cs="Arial"/>
          <w:bCs/>
          <w:lang w:val="es-ES"/>
        </w:rPr>
        <w:t>siguiente información:</w:t>
      </w:r>
    </w:p>
    <w:p w14:paraId="425B0597" w14:textId="77777777" w:rsidR="00F30E44" w:rsidRPr="00720CA7" w:rsidRDefault="00F30E44" w:rsidP="00B1451D">
      <w:pPr>
        <w:pStyle w:val="Sinespaciado"/>
        <w:spacing w:line="360" w:lineRule="auto"/>
        <w:jc w:val="both"/>
        <w:rPr>
          <w:rFonts w:ascii="Palatino Linotype" w:eastAsia="Calibri" w:hAnsi="Palatino Linotype" w:cs="Arial"/>
          <w:bCs/>
          <w:lang w:val="es-ES"/>
        </w:rPr>
      </w:pPr>
    </w:p>
    <w:p w14:paraId="68FC99CF" w14:textId="77777777" w:rsidR="00FF07D3" w:rsidRPr="00720CA7" w:rsidRDefault="00FF07D3" w:rsidP="00FF07D3">
      <w:pPr>
        <w:pStyle w:val="Sinespaciado"/>
        <w:numPr>
          <w:ilvl w:val="0"/>
          <w:numId w:val="28"/>
        </w:numPr>
        <w:spacing w:line="360" w:lineRule="auto"/>
        <w:ind w:left="567"/>
        <w:jc w:val="both"/>
        <w:rPr>
          <w:rFonts w:ascii="Palatino Linotype" w:eastAsia="Calibri" w:hAnsi="Palatino Linotype" w:cs="Arial"/>
          <w:b/>
          <w:bCs/>
          <w:lang w:val="es-ES"/>
        </w:rPr>
      </w:pPr>
      <w:r w:rsidRPr="00720CA7">
        <w:rPr>
          <w:rFonts w:ascii="Palatino Linotype" w:hAnsi="Palatino Linotype" w:cs="Arial"/>
          <w:b/>
          <w:color w:val="000000" w:themeColor="text1"/>
        </w:rPr>
        <w:t>Los puntos 3 y 4 del orden del día, con intervenciones del Presidente Municipal, Síndico, Regidores y Secretaría del Ayuntamiento, así como la aprobación respectiva.</w:t>
      </w:r>
    </w:p>
    <w:p w14:paraId="4EB52AC4" w14:textId="1FBF0BA9" w:rsidR="00FF07D3" w:rsidRPr="00720CA7" w:rsidRDefault="00FF07D3" w:rsidP="00FF07D3">
      <w:pPr>
        <w:pStyle w:val="Sinespaciado"/>
        <w:numPr>
          <w:ilvl w:val="0"/>
          <w:numId w:val="28"/>
        </w:numPr>
        <w:spacing w:line="360" w:lineRule="auto"/>
        <w:ind w:left="567"/>
        <w:jc w:val="both"/>
        <w:rPr>
          <w:rFonts w:ascii="Palatino Linotype" w:eastAsia="Calibri" w:hAnsi="Palatino Linotype" w:cs="Arial"/>
          <w:b/>
          <w:bCs/>
          <w:lang w:val="es-ES"/>
        </w:rPr>
      </w:pPr>
      <w:r w:rsidRPr="00720CA7">
        <w:rPr>
          <w:rFonts w:ascii="Palatino Linotype" w:hAnsi="Palatino Linotype" w:cs="Arial"/>
          <w:b/>
          <w:color w:val="000000" w:themeColor="text1"/>
        </w:rPr>
        <w:t>Fundamento Legal y acciones implementadas para el debido cumplimiento del punto 4 del orden del día, mediante el cual el Presidente Municipal convocó para tratar el asunto. 4. "consideración y en su caso, aprobación del cumplimiento al requerimiento ordenado por la ministra instructora Ana Margarita Rios Farjat, en el mencionado acuerdo de fecha trece de junio del año dos mil veintidós.</w:t>
      </w:r>
    </w:p>
    <w:p w14:paraId="74B3A270" w14:textId="6CD69F5D" w:rsidR="00FF07D3" w:rsidRPr="00720CA7" w:rsidRDefault="00FF07D3" w:rsidP="00E339EF">
      <w:pPr>
        <w:pStyle w:val="Sinespaciado"/>
        <w:numPr>
          <w:ilvl w:val="0"/>
          <w:numId w:val="28"/>
        </w:numPr>
        <w:spacing w:line="360" w:lineRule="auto"/>
        <w:ind w:left="567"/>
        <w:jc w:val="both"/>
        <w:rPr>
          <w:rFonts w:ascii="Palatino Linotype" w:eastAsia="Calibri" w:hAnsi="Palatino Linotype" w:cs="Arial"/>
          <w:b/>
          <w:bCs/>
          <w:lang w:val="es-ES"/>
        </w:rPr>
      </w:pPr>
      <w:r w:rsidRPr="00720CA7">
        <w:rPr>
          <w:rFonts w:ascii="Palatino Linotype" w:eastAsia="Calibri" w:hAnsi="Palatino Linotype" w:cs="Arial"/>
          <w:b/>
          <w:bCs/>
          <w:lang w:val="es-ES"/>
        </w:rPr>
        <w:t>Asistentes a la sesión y el sentido de los votos respecto al punto número 4 del orden del día.</w:t>
      </w:r>
    </w:p>
    <w:p w14:paraId="00AC9578" w14:textId="77777777" w:rsidR="00FF07D3" w:rsidRPr="00720CA7" w:rsidRDefault="00FF07D3" w:rsidP="00FF07D3">
      <w:pPr>
        <w:pStyle w:val="Sinespaciado"/>
        <w:spacing w:line="360" w:lineRule="auto"/>
        <w:ind w:left="567"/>
        <w:jc w:val="both"/>
        <w:rPr>
          <w:rFonts w:ascii="Palatino Linotype" w:eastAsia="Calibri" w:hAnsi="Palatino Linotype" w:cs="Arial"/>
          <w:b/>
          <w:bCs/>
          <w:lang w:val="es-ES"/>
        </w:rPr>
      </w:pPr>
    </w:p>
    <w:p w14:paraId="74DAF789" w14:textId="77777777" w:rsidR="00F30E44" w:rsidRPr="00720CA7" w:rsidRDefault="00F30E44" w:rsidP="00F30E44">
      <w:pPr>
        <w:spacing w:line="360" w:lineRule="auto"/>
        <w:jc w:val="both"/>
        <w:rPr>
          <w:rFonts w:ascii="Palatino Linotype" w:eastAsia="Calibri" w:hAnsi="Palatino Linotype" w:cs="Arial"/>
        </w:rPr>
      </w:pPr>
      <w:r w:rsidRPr="00720CA7">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w:t>
      </w:r>
      <w:r w:rsidRPr="00720CA7">
        <w:rPr>
          <w:rFonts w:ascii="Palatino Linotype" w:eastAsia="Calibri" w:hAnsi="Palatino Linotype" w:cs="Arial"/>
        </w:rPr>
        <w:lastRenderedPageBreak/>
        <w:t>razones sobre los datos que se supriman o eliminen dentro del soporte documental respectivo objeto de las versiones públicas que se formulen y se ponga a disposición de la parte recurrente.</w:t>
      </w:r>
    </w:p>
    <w:p w14:paraId="2D6CAA06" w14:textId="77777777" w:rsidR="0012311D" w:rsidRPr="00720CA7" w:rsidRDefault="0012311D" w:rsidP="00F30E44">
      <w:pPr>
        <w:spacing w:line="360" w:lineRule="auto"/>
        <w:jc w:val="both"/>
        <w:rPr>
          <w:rFonts w:ascii="Palatino Linotype" w:eastAsia="Calibri" w:hAnsi="Palatino Linotype" w:cs="Arial"/>
        </w:rPr>
      </w:pPr>
    </w:p>
    <w:p w14:paraId="3196C00D" w14:textId="77777777" w:rsidR="0012311D" w:rsidRPr="00720CA7" w:rsidRDefault="0012311D" w:rsidP="0012311D">
      <w:pPr>
        <w:spacing w:line="360" w:lineRule="auto"/>
        <w:jc w:val="both"/>
        <w:rPr>
          <w:rFonts w:ascii="Palatino Linotype" w:hAnsi="Palatino Linotype"/>
          <w:color w:val="222222"/>
          <w:shd w:val="clear" w:color="auto" w:fill="FFFFFF"/>
        </w:rPr>
      </w:pPr>
      <w:r w:rsidRPr="00720CA7">
        <w:rPr>
          <w:rFonts w:ascii="Palatino Linotype" w:hAnsi="Palatino Linotype"/>
          <w:color w:val="222222"/>
          <w:shd w:val="clear" w:color="auto" w:fill="FFFFFF"/>
        </w:rPr>
        <w:t xml:space="preserve">Asimismo se ordena al Sujeto Obligado, a través del SAIMEX, </w:t>
      </w:r>
      <w:r w:rsidRPr="00720CA7">
        <w:rPr>
          <w:rFonts w:ascii="Palatino Linotype" w:hAnsi="Palatino Linotype"/>
          <w:b/>
          <w:color w:val="222222"/>
          <w:shd w:val="clear" w:color="auto" w:fill="FFFFFF"/>
        </w:rPr>
        <w:t>que previo a la entrega de la información en copias certificadas</w:t>
      </w:r>
      <w:r w:rsidRPr="00720CA7">
        <w:rPr>
          <w:rFonts w:ascii="Palatino Linotype" w:hAnsi="Palatino Linotype"/>
          <w:color w:val="222222"/>
          <w:shd w:val="clear" w:color="auto" w:fill="FFFFFF"/>
        </w:rPr>
        <w:t xml:space="preserve">, haga del conocimiento del recurrente, el domicilio al cual deberá acudir, el nombre de la dependencia o área respectiva, los días y horarios de atención, </w:t>
      </w:r>
      <w:r w:rsidRPr="00720CA7">
        <w:rPr>
          <w:rFonts w:ascii="Palatino Linotype" w:hAnsi="Palatino Linotype"/>
          <w:b/>
          <w:color w:val="222222"/>
          <w:shd w:val="clear" w:color="auto" w:fill="FFFFFF"/>
        </w:rPr>
        <w:t>la forma y procedimiento a seguir</w:t>
      </w:r>
      <w:r w:rsidRPr="00720CA7">
        <w:rPr>
          <w:rFonts w:ascii="Palatino Linotype" w:hAnsi="Palatino Linotype"/>
          <w:color w:val="222222"/>
          <w:shd w:val="clear" w:color="auto" w:fill="FFFFFF"/>
        </w:rPr>
        <w:t>, el costo unitario y total, así como el periodo durante el cual quedará a su disposición la documentación conforme a lo dispuesto por el artículo 166 de la Ley de Transparencia y Acceso a la Información Pública del Estado de México y Municipios.</w:t>
      </w:r>
    </w:p>
    <w:p w14:paraId="380BD74B" w14:textId="77777777" w:rsidR="00F30E44" w:rsidRPr="00720CA7" w:rsidRDefault="00F30E44" w:rsidP="00F30E44">
      <w:pPr>
        <w:pStyle w:val="Sinespaciado"/>
        <w:spacing w:line="360" w:lineRule="auto"/>
        <w:jc w:val="both"/>
        <w:rPr>
          <w:rFonts w:ascii="Palatino Linotype" w:eastAsia="Calibri" w:hAnsi="Palatino Linotype" w:cs="Arial"/>
          <w:bCs/>
          <w:lang w:val="es-ES"/>
        </w:rPr>
      </w:pPr>
    </w:p>
    <w:p w14:paraId="4D88EF17" w14:textId="77777777" w:rsidR="00B1451D" w:rsidRPr="00720CA7" w:rsidRDefault="00B1451D" w:rsidP="00B1451D">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720CA7">
        <w:rPr>
          <w:rFonts w:ascii="Palatino Linotype" w:eastAsia="Palatino Linotype" w:hAnsi="Palatino Linotype" w:cs="Palatino Linotype"/>
          <w:b/>
          <w:lang w:val="es-ES_tradnl"/>
        </w:rPr>
        <w:t xml:space="preserve">TERCERO. </w:t>
      </w:r>
      <w:r w:rsidRPr="00720CA7">
        <w:rPr>
          <w:rFonts w:ascii="Palatino Linotype" w:hAnsi="Palatino Linotype" w:cs="Arial"/>
          <w:b/>
          <w:color w:val="222222"/>
          <w:shd w:val="clear" w:color="auto" w:fill="FFFFFF"/>
        </w:rPr>
        <w:t>NOTIFÍQUESE</w:t>
      </w:r>
      <w:r w:rsidRPr="00720CA7">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720CA7">
        <w:rPr>
          <w:rFonts w:ascii="Palatino Linotype" w:hAnsi="Palatino Linotype" w:cs="Arial"/>
          <w:b/>
          <w:color w:val="222222"/>
          <w:shd w:val="clear" w:color="auto" w:fill="FFFFFF"/>
        </w:rPr>
        <w:t>dé cumplimiento a lo ordenado dentro del plazo de diez días hábiles,</w:t>
      </w:r>
      <w:r w:rsidRPr="00720CA7">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491F0C" w14:textId="77777777" w:rsidR="00B1451D" w:rsidRPr="00720CA7" w:rsidRDefault="00B1451D" w:rsidP="00B1451D">
      <w:pPr>
        <w:tabs>
          <w:tab w:val="left" w:pos="284"/>
          <w:tab w:val="left" w:pos="8080"/>
        </w:tabs>
        <w:spacing w:line="360" w:lineRule="auto"/>
        <w:ind w:right="49"/>
        <w:contextualSpacing/>
        <w:jc w:val="both"/>
        <w:rPr>
          <w:rFonts w:ascii="Palatino Linotype" w:hAnsi="Palatino Linotype"/>
          <w:color w:val="222222"/>
          <w:shd w:val="clear" w:color="auto" w:fill="FFFFFF"/>
          <w:lang w:val="es-ES_tradnl"/>
        </w:rPr>
      </w:pPr>
    </w:p>
    <w:p w14:paraId="2538D319" w14:textId="77777777" w:rsidR="00B1451D" w:rsidRPr="00720CA7" w:rsidRDefault="00B1451D" w:rsidP="00B1451D">
      <w:pPr>
        <w:shd w:val="clear" w:color="auto" w:fill="FFFFFF"/>
        <w:tabs>
          <w:tab w:val="left" w:pos="284"/>
        </w:tabs>
        <w:spacing w:line="360" w:lineRule="auto"/>
        <w:jc w:val="both"/>
        <w:rPr>
          <w:rFonts w:ascii="Palatino Linotype" w:eastAsia="MS Mincho" w:hAnsi="Palatino Linotype"/>
          <w:lang w:val="es-ES_tradnl"/>
        </w:rPr>
      </w:pPr>
      <w:r w:rsidRPr="00720CA7">
        <w:rPr>
          <w:rFonts w:ascii="Palatino Linotype" w:hAnsi="Palatino Linotype" w:cs="Arial"/>
          <w:b/>
          <w:lang w:val="es-ES_tradnl"/>
        </w:rPr>
        <w:t xml:space="preserve">CUARTO. </w:t>
      </w:r>
      <w:r w:rsidRPr="00720CA7">
        <w:rPr>
          <w:rFonts w:ascii="Palatino Linotype" w:hAnsi="Palatino Linotype"/>
          <w:b/>
          <w:bCs/>
          <w:color w:val="222222"/>
          <w:lang w:val="es-ES"/>
        </w:rPr>
        <w:t xml:space="preserve">Notifíquese </w:t>
      </w:r>
      <w:r w:rsidRPr="00720CA7">
        <w:rPr>
          <w:rFonts w:ascii="Palatino Linotype" w:hAnsi="Palatino Linotype"/>
          <w:bCs/>
          <w:color w:val="222222"/>
          <w:lang w:val="es-ES"/>
        </w:rPr>
        <w:t xml:space="preserve">al </w:t>
      </w:r>
      <w:r w:rsidRPr="00720CA7">
        <w:rPr>
          <w:rFonts w:ascii="Palatino Linotype" w:hAnsi="Palatino Linotype"/>
          <w:b/>
          <w:bCs/>
          <w:color w:val="222222"/>
          <w:lang w:val="es-ES"/>
        </w:rPr>
        <w:t>RECURRENTE</w:t>
      </w:r>
      <w:r w:rsidRPr="00720CA7">
        <w:rPr>
          <w:rFonts w:ascii="Palatino Linotype" w:hAnsi="Palatino Linotype"/>
          <w:b/>
          <w:color w:val="222222"/>
          <w:lang w:val="es-ES"/>
        </w:rPr>
        <w:t xml:space="preserve"> </w:t>
      </w:r>
      <w:r w:rsidRPr="00720CA7">
        <w:rPr>
          <w:rFonts w:ascii="Palatino Linotype" w:hAnsi="Palatino Linotype"/>
          <w:lang w:val="es-ES_tradnl"/>
        </w:rPr>
        <w:t>la presente resolución</w:t>
      </w:r>
      <w:r w:rsidRPr="00720CA7">
        <w:rPr>
          <w:rFonts w:ascii="Palatino Linotype" w:eastAsia="MS Mincho" w:hAnsi="Palatino Linotype"/>
          <w:lang w:val="es-ES_tradnl"/>
        </w:rPr>
        <w:t xml:space="preserve"> a través del Sistema de Acceso a la Información Mexiquense (SAIMEX).</w:t>
      </w:r>
    </w:p>
    <w:p w14:paraId="1007215B" w14:textId="77777777" w:rsidR="00B1451D" w:rsidRPr="00720CA7" w:rsidRDefault="00B1451D" w:rsidP="00B1451D">
      <w:pPr>
        <w:shd w:val="clear" w:color="auto" w:fill="FFFFFF"/>
        <w:tabs>
          <w:tab w:val="left" w:pos="284"/>
        </w:tabs>
        <w:spacing w:line="360" w:lineRule="auto"/>
        <w:jc w:val="both"/>
        <w:rPr>
          <w:rFonts w:ascii="Palatino Linotype" w:eastAsia="MS Mincho" w:hAnsi="Palatino Linotype"/>
          <w:lang w:val="es-ES_tradnl"/>
        </w:rPr>
      </w:pPr>
    </w:p>
    <w:p w14:paraId="0F340127" w14:textId="77777777" w:rsidR="00FE3399" w:rsidRPr="00720CA7" w:rsidRDefault="00B1451D" w:rsidP="00B1451D">
      <w:pPr>
        <w:spacing w:line="360" w:lineRule="auto"/>
        <w:jc w:val="both"/>
        <w:rPr>
          <w:rFonts w:ascii="Palatino Linotype" w:eastAsia="Calibri" w:hAnsi="Palatino Linotype" w:cs="Arial"/>
          <w:bCs/>
        </w:rPr>
      </w:pPr>
      <w:r w:rsidRPr="00720CA7">
        <w:rPr>
          <w:rFonts w:ascii="Palatino Linotype" w:hAnsi="Palatino Linotype" w:cs="Arial"/>
          <w:b/>
        </w:rPr>
        <w:lastRenderedPageBreak/>
        <w:t xml:space="preserve">QUINTO. </w:t>
      </w:r>
      <w:r w:rsidRPr="00720CA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497594E" w14:textId="77777777" w:rsidR="00FE3399" w:rsidRPr="00720CA7" w:rsidRDefault="00FE3399" w:rsidP="00B1451D">
      <w:pPr>
        <w:spacing w:line="360" w:lineRule="auto"/>
        <w:jc w:val="both"/>
        <w:rPr>
          <w:rFonts w:ascii="Palatino Linotype" w:eastAsia="Calibri" w:hAnsi="Palatino Linotype" w:cs="Arial"/>
          <w:bCs/>
        </w:rPr>
      </w:pPr>
    </w:p>
    <w:p w14:paraId="3FE63B14" w14:textId="591CE558" w:rsidR="00B1451D" w:rsidRPr="00720CA7" w:rsidRDefault="00B1451D" w:rsidP="00B1451D">
      <w:pPr>
        <w:spacing w:line="360" w:lineRule="auto"/>
        <w:jc w:val="both"/>
        <w:rPr>
          <w:rFonts w:ascii="Palatino Linotype" w:eastAsia="MS Mincho" w:hAnsi="Palatino Linotype"/>
          <w:lang w:val="es-ES"/>
        </w:rPr>
      </w:pPr>
      <w:r w:rsidRPr="00720CA7">
        <w:rPr>
          <w:rFonts w:ascii="Palatino Linotype" w:eastAsia="MS Mincho" w:hAnsi="Palatino Linotype"/>
          <w:b/>
          <w:lang w:val="es-ES_tradnl"/>
        </w:rPr>
        <w:t>SEXTO.</w:t>
      </w:r>
      <w:r w:rsidRPr="00720CA7">
        <w:rPr>
          <w:rFonts w:ascii="Palatino Linotype" w:eastAsia="MS Mincho" w:hAnsi="Palatino Linotype"/>
          <w:b/>
          <w:color w:val="000000"/>
          <w:lang w:val="es-ES_tradnl"/>
        </w:rPr>
        <w:t xml:space="preserve"> </w:t>
      </w:r>
      <w:r w:rsidRPr="00720CA7">
        <w:rPr>
          <w:rFonts w:ascii="Palatino Linotype" w:eastAsia="MS Mincho" w:hAnsi="Palatino Linotype"/>
          <w:lang w:val="es-ES"/>
        </w:rPr>
        <w:t xml:space="preserve">Se hace del conocimiento de </w:t>
      </w:r>
      <w:r w:rsidRPr="00720CA7">
        <w:rPr>
          <w:rFonts w:ascii="Palatino Linotype" w:hAnsi="Palatino Linotype"/>
          <w:b/>
        </w:rPr>
        <w:t>RECURRENTE</w:t>
      </w:r>
      <w:r w:rsidRPr="00720CA7">
        <w:rPr>
          <w:rFonts w:ascii="Palatino Linotype" w:hAnsi="Palatino Linotype"/>
        </w:rPr>
        <w:t xml:space="preserve"> </w:t>
      </w:r>
      <w:r w:rsidRPr="00720CA7">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Pr="00720CA7">
        <w:rPr>
          <w:rFonts w:ascii="Palatino Linotype" w:hAnsi="Palatino Linotype"/>
          <w:color w:val="000000"/>
        </w:rPr>
        <w:t xml:space="preserve">en caso de que considere que la resolución le cause algún perjuicio podrá impugnarla vía </w:t>
      </w:r>
      <w:r w:rsidRPr="00720CA7">
        <w:rPr>
          <w:rFonts w:ascii="Palatino Linotype" w:eastAsia="MS Mincho" w:hAnsi="Palatino Linotype"/>
          <w:bCs/>
          <w:lang w:val="es-ES"/>
        </w:rPr>
        <w:t>juicio de amparo</w:t>
      </w:r>
      <w:r w:rsidRPr="00720CA7">
        <w:rPr>
          <w:rFonts w:ascii="Palatino Linotype" w:eastAsia="MS Mincho" w:hAnsi="Palatino Linotype"/>
          <w:lang w:val="es-ES"/>
        </w:rPr>
        <w:t> en los términos de las leyes aplicables.</w:t>
      </w:r>
    </w:p>
    <w:p w14:paraId="70879B22" w14:textId="77777777" w:rsidR="00F30E44" w:rsidRPr="00720CA7" w:rsidRDefault="00F30E44" w:rsidP="00B1451D">
      <w:pPr>
        <w:spacing w:line="360" w:lineRule="auto"/>
        <w:jc w:val="both"/>
        <w:rPr>
          <w:rFonts w:ascii="Palatino Linotype" w:eastAsia="MS Mincho" w:hAnsi="Palatino Linotype"/>
          <w:lang w:val="es-ES"/>
        </w:rPr>
      </w:pPr>
    </w:p>
    <w:p w14:paraId="3C104DC3" w14:textId="60953BDB" w:rsidR="00B256A3" w:rsidRPr="00B256A3" w:rsidRDefault="00B256A3" w:rsidP="00B256A3">
      <w:pPr>
        <w:spacing w:before="240" w:after="240" w:line="360" w:lineRule="auto"/>
        <w:ind w:firstLine="1"/>
        <w:jc w:val="both"/>
        <w:rPr>
          <w:rFonts w:ascii="Palatino Linotype" w:hAnsi="Palatino Linotype"/>
          <w:smallCaps/>
        </w:rPr>
      </w:pPr>
      <w:bookmarkStart w:id="6" w:name="_Hlk129792997"/>
      <w:r w:rsidRPr="00720CA7">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95A86" w:rsidRPr="00720CA7">
        <w:rPr>
          <w:rStyle w:val="Referenciasutil"/>
          <w:rFonts w:ascii="Palatino Linotype" w:hAnsi="Palatino Linotype"/>
          <w:color w:val="auto"/>
        </w:rPr>
        <w:t xml:space="preserve"> (AUSENCIA JUSTIFICADA)</w:t>
      </w:r>
      <w:r w:rsidRPr="00720CA7">
        <w:rPr>
          <w:rStyle w:val="Referenciasutil"/>
          <w:rFonts w:ascii="Palatino Linotype" w:hAnsi="Palatino Linotype"/>
          <w:color w:val="auto"/>
        </w:rPr>
        <w:t xml:space="preserve"> Y GUADALUPE RAMÍREZ PEÑA; EN LA TRIGÉSIMA NOVENA SESIÓN ORDINARIA CELEBRADA EL UNO (01) DE NOVIEMBRE DE DOS MIL VEINTITRÉS, ANTE EL SECRETARIO TÉCNICO DEL PLENO ALEXIS TAPIA RAMÍREZ.</w:t>
      </w:r>
      <w:bookmarkStart w:id="7" w:name="_GoBack"/>
      <w:bookmarkEnd w:id="7"/>
      <w:r w:rsidRPr="00B256A3">
        <w:rPr>
          <w:rStyle w:val="Referenciasutil"/>
          <w:rFonts w:ascii="Palatino Linotype" w:hAnsi="Palatino Linotype"/>
          <w:color w:val="auto"/>
        </w:rPr>
        <w:t xml:space="preserve"> </w:t>
      </w:r>
      <w:bookmarkEnd w:id="6"/>
    </w:p>
    <w:p w14:paraId="4654240F" w14:textId="77777777" w:rsidR="00E74B41" w:rsidRPr="00E74B41" w:rsidRDefault="00E74B41" w:rsidP="00E74B41">
      <w:pPr>
        <w:spacing w:line="360" w:lineRule="auto"/>
        <w:jc w:val="both"/>
        <w:rPr>
          <w:rFonts w:ascii="Palatino Linotype" w:hAnsi="Palatino Linotype" w:cs="Arial"/>
          <w:color w:val="000000" w:themeColor="text1"/>
        </w:rPr>
      </w:pPr>
    </w:p>
    <w:p w14:paraId="24F84066" w14:textId="77777777" w:rsidR="00E74B41" w:rsidRPr="00E74B41" w:rsidRDefault="00E74B41" w:rsidP="00E74B41">
      <w:pPr>
        <w:spacing w:line="360" w:lineRule="auto"/>
        <w:jc w:val="both"/>
        <w:rPr>
          <w:rFonts w:ascii="Palatino Linotype" w:hAnsi="Palatino Linotype" w:cs="Arial"/>
          <w:color w:val="000000" w:themeColor="text1"/>
        </w:rPr>
      </w:pPr>
    </w:p>
    <w:p w14:paraId="62CB4093" w14:textId="77777777" w:rsidR="00E74B41" w:rsidRPr="00E74B41" w:rsidRDefault="00E74B41" w:rsidP="00E74B41">
      <w:pPr>
        <w:spacing w:line="360" w:lineRule="auto"/>
        <w:jc w:val="both"/>
        <w:rPr>
          <w:rFonts w:ascii="Palatino Linotype" w:hAnsi="Palatino Linotype" w:cs="Arial"/>
          <w:color w:val="000000" w:themeColor="text1"/>
        </w:rPr>
      </w:pPr>
    </w:p>
    <w:p w14:paraId="2A793819" w14:textId="77777777" w:rsidR="00E74B41" w:rsidRPr="00E74B41" w:rsidRDefault="00E74B41" w:rsidP="00E74B41">
      <w:pPr>
        <w:spacing w:line="360" w:lineRule="auto"/>
        <w:jc w:val="both"/>
        <w:rPr>
          <w:rFonts w:ascii="Palatino Linotype" w:hAnsi="Palatino Linotype" w:cs="Arial"/>
          <w:color w:val="000000" w:themeColor="text1"/>
        </w:rPr>
      </w:pPr>
    </w:p>
    <w:p w14:paraId="0769D1C1" w14:textId="77777777" w:rsidR="00E74B41" w:rsidRPr="00E74B41" w:rsidRDefault="00E74B41" w:rsidP="00E74B41">
      <w:pPr>
        <w:spacing w:line="360" w:lineRule="auto"/>
        <w:jc w:val="both"/>
        <w:rPr>
          <w:rFonts w:ascii="Palatino Linotype" w:hAnsi="Palatino Linotype" w:cs="Arial"/>
          <w:color w:val="000000" w:themeColor="text1"/>
        </w:rPr>
      </w:pPr>
    </w:p>
    <w:p w14:paraId="01A09536" w14:textId="77777777" w:rsidR="00E74B41" w:rsidRPr="00E74B41" w:rsidRDefault="00E74B41" w:rsidP="00E74B41">
      <w:pPr>
        <w:spacing w:line="360" w:lineRule="auto"/>
        <w:jc w:val="both"/>
        <w:rPr>
          <w:rFonts w:ascii="Palatino Linotype" w:hAnsi="Palatino Linotype" w:cs="Arial"/>
          <w:color w:val="000000" w:themeColor="text1"/>
        </w:rPr>
      </w:pPr>
    </w:p>
    <w:p w14:paraId="0888DFA9" w14:textId="77777777" w:rsidR="00E74B41" w:rsidRPr="00E74B41" w:rsidRDefault="00E74B41" w:rsidP="00E74B41">
      <w:pPr>
        <w:spacing w:line="360" w:lineRule="auto"/>
        <w:jc w:val="both"/>
        <w:rPr>
          <w:rFonts w:ascii="Palatino Linotype" w:hAnsi="Palatino Linotype" w:cs="Arial"/>
          <w:color w:val="000000" w:themeColor="text1"/>
        </w:rPr>
      </w:pPr>
    </w:p>
    <w:p w14:paraId="05F8FBDD" w14:textId="77777777" w:rsidR="00E74B41" w:rsidRPr="00E74B41" w:rsidRDefault="00E74B41" w:rsidP="00E74B41">
      <w:pPr>
        <w:spacing w:line="360" w:lineRule="auto"/>
        <w:jc w:val="both"/>
        <w:rPr>
          <w:rFonts w:ascii="Palatino Linotype" w:hAnsi="Palatino Linotype" w:cs="Arial"/>
          <w:color w:val="000000" w:themeColor="text1"/>
        </w:rPr>
      </w:pPr>
    </w:p>
    <w:p w14:paraId="3BE3055F" w14:textId="77777777" w:rsidR="00E74B41" w:rsidRPr="00E74B41" w:rsidRDefault="00E74B41" w:rsidP="00E74B41">
      <w:pPr>
        <w:spacing w:line="360" w:lineRule="auto"/>
        <w:jc w:val="both"/>
        <w:rPr>
          <w:rFonts w:ascii="Palatino Linotype" w:hAnsi="Palatino Linotype" w:cs="Arial"/>
          <w:color w:val="000000" w:themeColor="text1"/>
        </w:rPr>
      </w:pPr>
    </w:p>
    <w:p w14:paraId="7EFA4F21" w14:textId="31E3F54F" w:rsidR="00895335" w:rsidRPr="00E74B41" w:rsidRDefault="00895335" w:rsidP="00E74B41">
      <w:pPr>
        <w:spacing w:line="360" w:lineRule="auto"/>
        <w:jc w:val="both"/>
        <w:rPr>
          <w:rFonts w:ascii="Palatino Linotype" w:hAnsi="Palatino Linotype" w:cs="Arial"/>
          <w:color w:val="000000" w:themeColor="text1"/>
        </w:rPr>
      </w:pPr>
    </w:p>
    <w:sectPr w:rsidR="00895335" w:rsidRPr="00E74B41" w:rsidSect="002B0A71">
      <w:headerReference w:type="default" r:id="rId9"/>
      <w:footerReference w:type="default" r:id="rId10"/>
      <w:headerReference w:type="first" r:id="rId11"/>
      <w:footerReference w:type="first" r:id="rId12"/>
      <w:pgSz w:w="12240" w:h="15840"/>
      <w:pgMar w:top="2268" w:right="758"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C0FE4" w14:textId="77777777" w:rsidR="00DA7F17" w:rsidRDefault="00DA7F17" w:rsidP="00587366">
      <w:r>
        <w:separator/>
      </w:r>
    </w:p>
  </w:endnote>
  <w:endnote w:type="continuationSeparator" w:id="0">
    <w:p w14:paraId="602574C1" w14:textId="77777777" w:rsidR="00DA7F17" w:rsidRDefault="00DA7F1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80677C" w:rsidRPr="00883450" w:rsidRDefault="0080677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20CA7">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20CA7">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47B193F0" w:rsidR="0080677C" w:rsidRDefault="0080677C">
    <w:pPr>
      <w:pStyle w:val="Piedepgina"/>
    </w:pPr>
  </w:p>
  <w:p w14:paraId="748CF3BF" w14:textId="77777777" w:rsidR="0080677C" w:rsidRDefault="008067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80677C" w:rsidRPr="00883450" w:rsidRDefault="0080677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20CA7" w:rsidRPr="00720CA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20CA7" w:rsidRPr="00720CA7">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0A9A2B26" w:rsidR="0080677C" w:rsidRPr="00883450" w:rsidRDefault="0080677C">
    <w:pPr>
      <w:pStyle w:val="Piedepgina"/>
      <w:rPr>
        <w:rFonts w:ascii="Palatino Linotype" w:hAnsi="Palatino Linotype"/>
        <w:sz w:val="22"/>
        <w:szCs w:val="22"/>
      </w:rPr>
    </w:pPr>
  </w:p>
  <w:p w14:paraId="3196E709" w14:textId="77777777" w:rsidR="0080677C" w:rsidRDefault="008067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6BCC7" w14:textId="77777777" w:rsidR="00DA7F17" w:rsidRDefault="00DA7F17" w:rsidP="00587366">
      <w:r>
        <w:separator/>
      </w:r>
    </w:p>
  </w:footnote>
  <w:footnote w:type="continuationSeparator" w:id="0">
    <w:p w14:paraId="37C983C4" w14:textId="77777777" w:rsidR="00DA7F17" w:rsidRDefault="00DA7F17" w:rsidP="00587366">
      <w:r>
        <w:continuationSeparator/>
      </w:r>
    </w:p>
  </w:footnote>
  <w:footnote w:id="1">
    <w:p w14:paraId="6DD4A2D0" w14:textId="77777777" w:rsidR="004D34D4" w:rsidRPr="00401C82" w:rsidRDefault="004D34D4" w:rsidP="004D34D4">
      <w:pPr>
        <w:pStyle w:val="Textonotapie"/>
      </w:pPr>
      <w:r>
        <w:rPr>
          <w:rStyle w:val="Refdenotaalpie"/>
        </w:rPr>
        <w:footnoteRef/>
      </w:r>
      <w:r>
        <w:t xml:space="preserve"> Artículo 115, fracción II, Constitución Política de los Estados Unidos Mexicanos.</w:t>
      </w:r>
    </w:p>
  </w:footnote>
  <w:footnote w:id="2">
    <w:p w14:paraId="1176EF4A" w14:textId="77777777" w:rsidR="004D34D4" w:rsidRPr="00401C82" w:rsidRDefault="004D34D4" w:rsidP="004D34D4">
      <w:pPr>
        <w:pStyle w:val="Textonotapie"/>
      </w:pPr>
      <w:r>
        <w:rPr>
          <w:rStyle w:val="Refdenotaalpie"/>
        </w:rPr>
        <w:footnoteRef/>
      </w:r>
      <w:r>
        <w:t xml:space="preserve"> Artículo 15, Ley Orgánica Municipal del Estado de México.</w:t>
      </w:r>
    </w:p>
  </w:footnote>
  <w:footnote w:id="3">
    <w:p w14:paraId="1AC6A8C0" w14:textId="77777777" w:rsidR="004D34D4" w:rsidRPr="00401C82" w:rsidRDefault="004D34D4" w:rsidP="004D34D4">
      <w:pPr>
        <w:pStyle w:val="Textonotapie"/>
      </w:pPr>
      <w:r>
        <w:rPr>
          <w:rStyle w:val="Refdenotaalpie"/>
        </w:rPr>
        <w:footnoteRef/>
      </w:r>
      <w:r>
        <w:t xml:space="preserve"> Artículo 16, Ídem.</w:t>
      </w:r>
    </w:p>
  </w:footnote>
  <w:footnote w:id="4">
    <w:p w14:paraId="5244906F" w14:textId="77777777" w:rsidR="004D34D4" w:rsidRPr="00401C82" w:rsidRDefault="004D34D4" w:rsidP="004D34D4">
      <w:pPr>
        <w:pStyle w:val="Textonotapie"/>
      </w:pPr>
      <w:r>
        <w:rPr>
          <w:rStyle w:val="Refdenotaalpie"/>
        </w:rPr>
        <w:footnoteRef/>
      </w:r>
      <w:r>
        <w:t xml:space="preserve"> Artículo 27, Ídem.</w:t>
      </w:r>
    </w:p>
  </w:footnote>
  <w:footnote w:id="5">
    <w:p w14:paraId="2B65E57E" w14:textId="77777777" w:rsidR="004D34D4" w:rsidRPr="00401C82" w:rsidRDefault="004D34D4" w:rsidP="004D34D4">
      <w:pPr>
        <w:pStyle w:val="Textonotapie"/>
      </w:pPr>
      <w:r>
        <w:rPr>
          <w:rStyle w:val="Refdenotaalpie"/>
        </w:rPr>
        <w:footnoteRef/>
      </w:r>
      <w:r>
        <w:t xml:space="preserve"> Artículo 28, Ley Orgánica Municipal del Estado de México.</w:t>
      </w:r>
    </w:p>
  </w:footnote>
  <w:footnote w:id="6">
    <w:p w14:paraId="7F21CD37" w14:textId="77777777" w:rsidR="004D34D4" w:rsidRPr="00401C82" w:rsidRDefault="004D34D4" w:rsidP="004D34D4">
      <w:pPr>
        <w:pStyle w:val="Textonotapie"/>
      </w:pPr>
      <w:r>
        <w:rPr>
          <w:rStyle w:val="Refdenotaalpie"/>
        </w:rPr>
        <w:footnoteRef/>
      </w:r>
      <w:r>
        <w:t xml:space="preserve"> Ibídem.</w:t>
      </w:r>
    </w:p>
  </w:footnote>
  <w:footnote w:id="7">
    <w:p w14:paraId="4ECAAAE5" w14:textId="77777777" w:rsidR="004D34D4" w:rsidRPr="00401C82" w:rsidRDefault="004D34D4" w:rsidP="004D34D4">
      <w:pPr>
        <w:pStyle w:val="Textonotapie"/>
      </w:pPr>
      <w:r>
        <w:rPr>
          <w:rStyle w:val="Refdenotaalpie"/>
        </w:rPr>
        <w:footnoteRef/>
      </w:r>
      <w:r>
        <w:t xml:space="preserve"> Artículo 30, Ídem.</w:t>
      </w:r>
    </w:p>
  </w:footnote>
  <w:footnote w:id="8">
    <w:p w14:paraId="500AED08" w14:textId="77777777" w:rsidR="004D34D4" w:rsidRPr="00401C82" w:rsidRDefault="004D34D4" w:rsidP="004D34D4">
      <w:pPr>
        <w:pStyle w:val="Textonotapie"/>
      </w:pPr>
      <w:r>
        <w:rPr>
          <w:rStyle w:val="Refdenotaalpie"/>
        </w:rPr>
        <w:footnoteRef/>
      </w:r>
      <w:r>
        <w:t xml:space="preserve"> Ibídem.</w:t>
      </w:r>
    </w:p>
  </w:footnote>
  <w:footnote w:id="9">
    <w:p w14:paraId="775292E1" w14:textId="187A8DA4" w:rsidR="005F2CF4" w:rsidRDefault="005F2CF4">
      <w:pPr>
        <w:pStyle w:val="Textonotapie"/>
      </w:pPr>
      <w:r>
        <w:rPr>
          <w:rStyle w:val="Refdenotaalpie"/>
        </w:rPr>
        <w:footnoteRef/>
      </w:r>
      <w:r>
        <w:t xml:space="preserve"> Disponible para su consulta en </w:t>
      </w:r>
      <w:hyperlink r:id="rId1" w:history="1">
        <w:r w:rsidRPr="00CD452A">
          <w:rPr>
            <w:rStyle w:val="Hipervnculo"/>
          </w:rPr>
          <w:t>https://www.cuautitlan.gob.mx/documento.php?filename&amp;archivo=publico/gacetas/gaceta011601.pdf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6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4395"/>
    </w:tblGrid>
    <w:tr w:rsidR="0080677C" w:rsidRPr="002B0A71" w14:paraId="07F2896E" w14:textId="77777777" w:rsidTr="002B0A71">
      <w:trPr>
        <w:trHeight w:val="138"/>
        <w:jc w:val="right"/>
      </w:trPr>
      <w:tc>
        <w:tcPr>
          <w:tcW w:w="3260" w:type="dxa"/>
          <w:vAlign w:val="center"/>
        </w:tcPr>
        <w:p w14:paraId="4A5B1974" w14:textId="44CA9AFE" w:rsidR="0080677C" w:rsidRPr="002B0A71" w:rsidRDefault="0080677C" w:rsidP="005F1362">
          <w:pPr>
            <w:ind w:right="34"/>
            <w:jc w:val="right"/>
            <w:rPr>
              <w:rFonts w:ascii="Palatino Linotype" w:hAnsi="Palatino Linotype"/>
              <w:b/>
              <w:sz w:val="22"/>
              <w:szCs w:val="22"/>
            </w:rPr>
          </w:pPr>
          <w:r w:rsidRPr="002B0A71">
            <w:rPr>
              <w:rFonts w:ascii="Palatino Linotype" w:hAnsi="Palatino Linotype"/>
              <w:b/>
              <w:sz w:val="22"/>
              <w:szCs w:val="22"/>
            </w:rPr>
            <w:t>RECURSO DE REVISIÓN:</w:t>
          </w:r>
        </w:p>
      </w:tc>
      <w:tc>
        <w:tcPr>
          <w:tcW w:w="4395" w:type="dxa"/>
          <w:vAlign w:val="center"/>
        </w:tcPr>
        <w:p w14:paraId="3A05B4B6" w14:textId="4B300BC6" w:rsidR="0080677C" w:rsidRPr="002B0A71" w:rsidRDefault="0080677C" w:rsidP="002B0A71">
          <w:pPr>
            <w:pStyle w:val="Encabezado"/>
            <w:jc w:val="both"/>
            <w:rPr>
              <w:rFonts w:ascii="Palatino Linotype" w:hAnsi="Palatino Linotype"/>
              <w:sz w:val="22"/>
              <w:szCs w:val="22"/>
            </w:rPr>
          </w:pPr>
          <w:r w:rsidRPr="002B0A71">
            <w:rPr>
              <w:rFonts w:ascii="Palatino Linotype" w:eastAsia="Calibri" w:hAnsi="Palatino Linotype" w:cs="Arial"/>
              <w:sz w:val="22"/>
              <w:szCs w:val="22"/>
              <w:lang w:val="es-ES"/>
            </w:rPr>
            <w:t>16643</w:t>
          </w:r>
          <w:r w:rsidRPr="002B0A71">
            <w:rPr>
              <w:rFonts w:ascii="Palatino Linotype" w:hAnsi="Palatino Linotype"/>
              <w:sz w:val="22"/>
              <w:szCs w:val="22"/>
            </w:rPr>
            <w:t xml:space="preserve">/INFOEM/IP/RR/2022 y </w:t>
          </w:r>
          <w:r w:rsidR="002B0A71">
            <w:rPr>
              <w:rFonts w:ascii="Palatino Linotype" w:hAnsi="Palatino Linotype"/>
              <w:sz w:val="22"/>
              <w:szCs w:val="22"/>
            </w:rPr>
            <w:t>A</w:t>
          </w:r>
          <w:r w:rsidRPr="002B0A71">
            <w:rPr>
              <w:rFonts w:ascii="Palatino Linotype" w:hAnsi="Palatino Linotype"/>
              <w:sz w:val="22"/>
              <w:szCs w:val="22"/>
            </w:rPr>
            <w:t>cumulado</w:t>
          </w:r>
          <w:r w:rsidR="002B0A71">
            <w:rPr>
              <w:rFonts w:ascii="Palatino Linotype" w:hAnsi="Palatino Linotype"/>
              <w:sz w:val="22"/>
              <w:szCs w:val="22"/>
            </w:rPr>
            <w:t>s</w:t>
          </w:r>
        </w:p>
      </w:tc>
    </w:tr>
    <w:tr w:rsidR="0080677C" w:rsidRPr="002B0A71" w14:paraId="1B5D8690" w14:textId="77777777" w:rsidTr="002B0A71">
      <w:trPr>
        <w:trHeight w:val="233"/>
        <w:jc w:val="right"/>
      </w:trPr>
      <w:tc>
        <w:tcPr>
          <w:tcW w:w="3260" w:type="dxa"/>
          <w:vAlign w:val="center"/>
        </w:tcPr>
        <w:p w14:paraId="3903F2C6" w14:textId="22D569F8" w:rsidR="0080677C" w:rsidRPr="002B0A71" w:rsidRDefault="0080677C" w:rsidP="000F55C1">
          <w:pPr>
            <w:ind w:right="34"/>
            <w:jc w:val="right"/>
            <w:rPr>
              <w:rFonts w:ascii="Palatino Linotype" w:hAnsi="Palatino Linotype"/>
              <w:b/>
              <w:sz w:val="22"/>
              <w:szCs w:val="22"/>
            </w:rPr>
          </w:pPr>
          <w:r w:rsidRPr="002B0A71">
            <w:rPr>
              <w:rFonts w:ascii="Palatino Linotype" w:hAnsi="Palatino Linotype"/>
              <w:b/>
              <w:sz w:val="22"/>
              <w:szCs w:val="22"/>
            </w:rPr>
            <w:t>SUJETO OBLIGADO:</w:t>
          </w:r>
        </w:p>
      </w:tc>
      <w:tc>
        <w:tcPr>
          <w:tcW w:w="4395" w:type="dxa"/>
          <w:vAlign w:val="center"/>
        </w:tcPr>
        <w:p w14:paraId="03C799A2" w14:textId="72FC5B5A" w:rsidR="0080677C" w:rsidRPr="002B0A71" w:rsidRDefault="0080677C" w:rsidP="0080677C">
          <w:pPr>
            <w:pStyle w:val="Encabezado"/>
            <w:jc w:val="both"/>
            <w:rPr>
              <w:rFonts w:ascii="Palatino Linotype" w:hAnsi="Palatino Linotype"/>
              <w:sz w:val="22"/>
              <w:szCs w:val="22"/>
            </w:rPr>
          </w:pPr>
          <w:r w:rsidRPr="002B0A71">
            <w:rPr>
              <w:rFonts w:ascii="Palatino Linotype" w:hAnsi="Palatino Linotype" w:cs="Arial"/>
              <w:color w:val="000000" w:themeColor="text1"/>
              <w:sz w:val="22"/>
              <w:szCs w:val="22"/>
            </w:rPr>
            <w:t>Ayuntamiento de Cuautitlán</w:t>
          </w:r>
        </w:p>
      </w:tc>
    </w:tr>
    <w:tr w:rsidR="0080677C" w:rsidRPr="002B0A71" w14:paraId="095EB01B" w14:textId="77777777" w:rsidTr="002B0A71">
      <w:trPr>
        <w:trHeight w:val="321"/>
        <w:jc w:val="right"/>
      </w:trPr>
      <w:tc>
        <w:tcPr>
          <w:tcW w:w="3260" w:type="dxa"/>
          <w:vAlign w:val="center"/>
        </w:tcPr>
        <w:p w14:paraId="6E000A51" w14:textId="05E1861A" w:rsidR="0080677C" w:rsidRPr="002B0A71" w:rsidRDefault="0080677C" w:rsidP="006E6B65">
          <w:pPr>
            <w:ind w:right="34"/>
            <w:jc w:val="right"/>
            <w:rPr>
              <w:rFonts w:ascii="Palatino Linotype" w:hAnsi="Palatino Linotype"/>
              <w:b/>
              <w:sz w:val="22"/>
              <w:szCs w:val="22"/>
            </w:rPr>
          </w:pPr>
          <w:r w:rsidRPr="002B0A71">
            <w:rPr>
              <w:rFonts w:ascii="Palatino Linotype" w:hAnsi="Palatino Linotype"/>
              <w:b/>
              <w:sz w:val="22"/>
              <w:szCs w:val="22"/>
            </w:rPr>
            <w:t>COMISIONADA PONENTE:</w:t>
          </w:r>
        </w:p>
      </w:tc>
      <w:tc>
        <w:tcPr>
          <w:tcW w:w="4395" w:type="dxa"/>
          <w:vAlign w:val="center"/>
        </w:tcPr>
        <w:p w14:paraId="07560085" w14:textId="64DC8836" w:rsidR="0080677C" w:rsidRPr="002B0A71" w:rsidRDefault="0080677C" w:rsidP="00472C41">
          <w:pPr>
            <w:pStyle w:val="Encabezado"/>
            <w:rPr>
              <w:rFonts w:ascii="Palatino Linotype" w:hAnsi="Palatino Linotype"/>
              <w:sz w:val="22"/>
              <w:szCs w:val="22"/>
            </w:rPr>
          </w:pPr>
          <w:r w:rsidRPr="002B0A71">
            <w:rPr>
              <w:rFonts w:ascii="Palatino Linotype" w:hAnsi="Palatino Linotype"/>
              <w:sz w:val="22"/>
              <w:szCs w:val="22"/>
            </w:rPr>
            <w:t>María del Rosario Mejía Ayala</w:t>
          </w:r>
        </w:p>
      </w:tc>
    </w:tr>
  </w:tbl>
  <w:p w14:paraId="1096C1B8" w14:textId="2BA8EB40" w:rsidR="0080677C" w:rsidRDefault="0080677C"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p w14:paraId="1C9CCA6F" w14:textId="77777777" w:rsidR="0080677C" w:rsidRDefault="008067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80677C" w:rsidRDefault="00DA7F1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80677C">
      <w:tab/>
    </w:r>
  </w:p>
  <w:tbl>
    <w:tblPr>
      <w:tblStyle w:val="Tablaconcuadrcula"/>
      <w:tblW w:w="76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394"/>
    </w:tblGrid>
    <w:tr w:rsidR="0080677C" w:rsidRPr="00025127" w14:paraId="0A3256F2" w14:textId="77777777" w:rsidTr="002B0A71">
      <w:trPr>
        <w:trHeight w:val="138"/>
        <w:jc w:val="right"/>
      </w:trPr>
      <w:tc>
        <w:tcPr>
          <w:tcW w:w="3261" w:type="dxa"/>
          <w:vAlign w:val="center"/>
        </w:tcPr>
        <w:p w14:paraId="3D80769D" w14:textId="316F11F8" w:rsidR="0080677C" w:rsidRPr="00743FFA" w:rsidRDefault="0080677C"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394" w:type="dxa"/>
          <w:vAlign w:val="center"/>
        </w:tcPr>
        <w:p w14:paraId="0453495E" w14:textId="0B779E7E" w:rsidR="0080677C" w:rsidRPr="002B0A71" w:rsidRDefault="0080677C" w:rsidP="0080677C">
          <w:pPr>
            <w:pStyle w:val="Encabezado"/>
            <w:rPr>
              <w:rFonts w:ascii="Palatino Linotype" w:hAnsi="Palatino Linotype"/>
              <w:sz w:val="22"/>
              <w:szCs w:val="22"/>
            </w:rPr>
          </w:pPr>
          <w:r w:rsidRPr="002B0A71">
            <w:rPr>
              <w:rFonts w:ascii="Palatino Linotype" w:eastAsia="Calibri" w:hAnsi="Palatino Linotype" w:cs="Arial"/>
              <w:sz w:val="22"/>
              <w:szCs w:val="22"/>
              <w:lang w:val="es-ES"/>
            </w:rPr>
            <w:t>16643</w:t>
          </w:r>
          <w:r w:rsidRPr="002B0A71">
            <w:rPr>
              <w:rFonts w:ascii="Palatino Linotype" w:hAnsi="Palatino Linotype"/>
              <w:sz w:val="22"/>
              <w:szCs w:val="22"/>
            </w:rPr>
            <w:t>/INFOEM/IP/RR/2022</w:t>
          </w:r>
          <w:r w:rsidR="002B0A71" w:rsidRPr="002B0A71">
            <w:rPr>
              <w:rFonts w:ascii="Palatino Linotype" w:hAnsi="Palatino Linotype"/>
              <w:sz w:val="22"/>
              <w:szCs w:val="22"/>
            </w:rPr>
            <w:t xml:space="preserve"> y A</w:t>
          </w:r>
          <w:r w:rsidRPr="002B0A71">
            <w:rPr>
              <w:rFonts w:ascii="Palatino Linotype" w:hAnsi="Palatino Linotype"/>
              <w:sz w:val="22"/>
              <w:szCs w:val="22"/>
            </w:rPr>
            <w:t>cumulados</w:t>
          </w:r>
        </w:p>
      </w:tc>
    </w:tr>
    <w:tr w:rsidR="0080677C" w:rsidRPr="00025127" w14:paraId="128C8B3C" w14:textId="77777777" w:rsidTr="002B0A71">
      <w:trPr>
        <w:trHeight w:val="233"/>
        <w:jc w:val="right"/>
      </w:trPr>
      <w:tc>
        <w:tcPr>
          <w:tcW w:w="3261" w:type="dxa"/>
          <w:vAlign w:val="center"/>
        </w:tcPr>
        <w:p w14:paraId="483E3371" w14:textId="66B1BC74" w:rsidR="0080677C" w:rsidRPr="00743FFA" w:rsidRDefault="0080677C"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394" w:type="dxa"/>
        </w:tcPr>
        <w:p w14:paraId="1548525E" w14:textId="7341DCC3" w:rsidR="0080677C" w:rsidRPr="002B0A71" w:rsidRDefault="00720CA7" w:rsidP="006A3BAA">
          <w:pPr>
            <w:pStyle w:val="Encabezado"/>
            <w:ind w:right="-107"/>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80677C" w:rsidRPr="00025127" w14:paraId="41BE0704" w14:textId="77777777" w:rsidTr="002B0A71">
      <w:trPr>
        <w:trHeight w:val="321"/>
        <w:jc w:val="right"/>
      </w:trPr>
      <w:tc>
        <w:tcPr>
          <w:tcW w:w="3261" w:type="dxa"/>
          <w:vAlign w:val="center"/>
        </w:tcPr>
        <w:p w14:paraId="34C64148" w14:textId="10C6C8A9" w:rsidR="0080677C" w:rsidRPr="00743FFA" w:rsidRDefault="0080677C"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394" w:type="dxa"/>
          <w:vAlign w:val="center"/>
        </w:tcPr>
        <w:p w14:paraId="34C341BF" w14:textId="4305E3C5" w:rsidR="0080677C" w:rsidRPr="002B0A71" w:rsidRDefault="0080677C" w:rsidP="0080677C">
          <w:pPr>
            <w:pStyle w:val="Encabezado"/>
            <w:jc w:val="both"/>
            <w:rPr>
              <w:rFonts w:ascii="Palatino Linotype" w:hAnsi="Palatino Linotype"/>
              <w:sz w:val="22"/>
              <w:szCs w:val="22"/>
            </w:rPr>
          </w:pPr>
          <w:r w:rsidRPr="002B0A71">
            <w:rPr>
              <w:rFonts w:ascii="Palatino Linotype" w:hAnsi="Palatino Linotype" w:cs="Arial"/>
              <w:color w:val="000000" w:themeColor="text1"/>
              <w:sz w:val="22"/>
              <w:szCs w:val="22"/>
            </w:rPr>
            <w:t xml:space="preserve">Ayuntamiento de Cuautitlán </w:t>
          </w:r>
        </w:p>
      </w:tc>
    </w:tr>
    <w:tr w:rsidR="0080677C" w:rsidRPr="00025127" w14:paraId="0C8B6193" w14:textId="77777777" w:rsidTr="002B0A71">
      <w:trPr>
        <w:trHeight w:val="321"/>
        <w:jc w:val="right"/>
      </w:trPr>
      <w:tc>
        <w:tcPr>
          <w:tcW w:w="3261" w:type="dxa"/>
          <w:vAlign w:val="center"/>
        </w:tcPr>
        <w:p w14:paraId="321FFAFF" w14:textId="0E8C2CE7" w:rsidR="0080677C" w:rsidRPr="00743FFA" w:rsidRDefault="0080677C"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394" w:type="dxa"/>
          <w:vAlign w:val="center"/>
        </w:tcPr>
        <w:p w14:paraId="0FECDA9D" w14:textId="6D336FD0" w:rsidR="0080677C" w:rsidRPr="002B0A71" w:rsidRDefault="0080677C" w:rsidP="00B44F9F">
          <w:pPr>
            <w:pStyle w:val="Encabezado"/>
            <w:ind w:left="33"/>
            <w:rPr>
              <w:rFonts w:ascii="Palatino Linotype" w:hAnsi="Palatino Linotype"/>
              <w:sz w:val="22"/>
              <w:szCs w:val="22"/>
            </w:rPr>
          </w:pPr>
          <w:r w:rsidRPr="002B0A71">
            <w:rPr>
              <w:rFonts w:ascii="Palatino Linotype" w:hAnsi="Palatino Linotype"/>
              <w:sz w:val="22"/>
              <w:szCs w:val="22"/>
            </w:rPr>
            <w:t>María del Rosario Mejía Ayala</w:t>
          </w:r>
        </w:p>
      </w:tc>
    </w:tr>
  </w:tbl>
  <w:p w14:paraId="156B5574" w14:textId="3EA5B995" w:rsidR="0080677C" w:rsidRDefault="0080677C" w:rsidP="00472C41">
    <w:pPr>
      <w:pStyle w:val="Encabezado"/>
      <w:tabs>
        <w:tab w:val="clear" w:pos="4252"/>
        <w:tab w:val="clear" w:pos="8504"/>
        <w:tab w:val="left" w:pos="3103"/>
      </w:tabs>
    </w:pPr>
  </w:p>
  <w:p w14:paraId="44236E57" w14:textId="77777777" w:rsidR="0080677C" w:rsidRDefault="008067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C55BEE"/>
    <w:multiLevelType w:val="hybridMultilevel"/>
    <w:tmpl w:val="1C88D2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5163FF5"/>
    <w:multiLevelType w:val="hybridMultilevel"/>
    <w:tmpl w:val="9710D17C"/>
    <w:lvl w:ilvl="0" w:tplc="30D84C38">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C4745B"/>
    <w:multiLevelType w:val="hybridMultilevel"/>
    <w:tmpl w:val="24344C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FD1C16"/>
    <w:multiLevelType w:val="hybridMultilevel"/>
    <w:tmpl w:val="6B66884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EF20CE"/>
    <w:multiLevelType w:val="hybridMultilevel"/>
    <w:tmpl w:val="4D0412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26E3E65"/>
    <w:multiLevelType w:val="hybridMultilevel"/>
    <w:tmpl w:val="A59A9E8E"/>
    <w:lvl w:ilvl="0" w:tplc="352E8DDA">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DE76D5"/>
    <w:multiLevelType w:val="hybridMultilevel"/>
    <w:tmpl w:val="05D04E4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DC70D7D"/>
    <w:multiLevelType w:val="hybridMultilevel"/>
    <w:tmpl w:val="7B46C1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673194"/>
    <w:multiLevelType w:val="hybridMultilevel"/>
    <w:tmpl w:val="81B21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124DB8"/>
    <w:multiLevelType w:val="hybridMultilevel"/>
    <w:tmpl w:val="DFF2E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AC21C3"/>
    <w:multiLevelType w:val="hybridMultilevel"/>
    <w:tmpl w:val="C868D95E"/>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77D7EBC"/>
    <w:multiLevelType w:val="hybridMultilevel"/>
    <w:tmpl w:val="A126D26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54E7735A"/>
    <w:multiLevelType w:val="hybridMultilevel"/>
    <w:tmpl w:val="17768F26"/>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57AD4083"/>
    <w:multiLevelType w:val="hybridMultilevel"/>
    <w:tmpl w:val="25D81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58CC5350"/>
    <w:multiLevelType w:val="hybridMultilevel"/>
    <w:tmpl w:val="B186E098"/>
    <w:lvl w:ilvl="0" w:tplc="080A000B">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596A7C4F"/>
    <w:multiLevelType w:val="hybridMultilevel"/>
    <w:tmpl w:val="66FAF5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1A3589"/>
    <w:multiLevelType w:val="hybridMultilevel"/>
    <w:tmpl w:val="A0EC0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BF0E61"/>
    <w:multiLevelType w:val="hybridMultilevel"/>
    <w:tmpl w:val="6C44FD02"/>
    <w:lvl w:ilvl="0" w:tplc="F92CA51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2D4F00"/>
    <w:multiLevelType w:val="hybridMultilevel"/>
    <w:tmpl w:val="8678191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70C338E4"/>
    <w:multiLevelType w:val="hybridMultilevel"/>
    <w:tmpl w:val="A1CC9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2951D97"/>
    <w:multiLevelType w:val="hybridMultilevel"/>
    <w:tmpl w:val="C4F814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AB4AEF"/>
    <w:multiLevelType w:val="hybridMultilevel"/>
    <w:tmpl w:val="670EE2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737C3BB9"/>
    <w:multiLevelType w:val="hybridMultilevel"/>
    <w:tmpl w:val="E196CFB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7AA07D1"/>
    <w:multiLevelType w:val="hybridMultilevel"/>
    <w:tmpl w:val="F6EC6F4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7A987ED2"/>
    <w:multiLevelType w:val="hybridMultilevel"/>
    <w:tmpl w:val="26944F6C"/>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7BBC2C8A"/>
    <w:multiLevelType w:val="hybridMultilevel"/>
    <w:tmpl w:val="CDB42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21"/>
  </w:num>
  <w:num w:numId="4">
    <w:abstractNumId w:val="7"/>
  </w:num>
  <w:num w:numId="5">
    <w:abstractNumId w:val="12"/>
  </w:num>
  <w:num w:numId="6">
    <w:abstractNumId w:val="2"/>
  </w:num>
  <w:num w:numId="7">
    <w:abstractNumId w:val="31"/>
  </w:num>
  <w:num w:numId="8">
    <w:abstractNumId w:val="24"/>
  </w:num>
  <w:num w:numId="9">
    <w:abstractNumId w:val="19"/>
  </w:num>
  <w:num w:numId="10">
    <w:abstractNumId w:val="27"/>
  </w:num>
  <w:num w:numId="11">
    <w:abstractNumId w:val="29"/>
  </w:num>
  <w:num w:numId="12">
    <w:abstractNumId w:val="3"/>
  </w:num>
  <w:num w:numId="13">
    <w:abstractNumId w:val="26"/>
  </w:num>
  <w:num w:numId="14">
    <w:abstractNumId w:val="23"/>
  </w:num>
  <w:num w:numId="15">
    <w:abstractNumId w:val="32"/>
  </w:num>
  <w:num w:numId="16">
    <w:abstractNumId w:val="17"/>
  </w:num>
  <w:num w:numId="17">
    <w:abstractNumId w:val="13"/>
  </w:num>
  <w:num w:numId="18">
    <w:abstractNumId w:val="1"/>
  </w:num>
  <w:num w:numId="19">
    <w:abstractNumId w:val="15"/>
  </w:num>
  <w:num w:numId="20">
    <w:abstractNumId w:val="16"/>
  </w:num>
  <w:num w:numId="21">
    <w:abstractNumId w:val="8"/>
  </w:num>
  <w:num w:numId="22">
    <w:abstractNumId w:val="4"/>
  </w:num>
  <w:num w:numId="23">
    <w:abstractNumId w:val="14"/>
  </w:num>
  <w:num w:numId="24">
    <w:abstractNumId w:val="28"/>
  </w:num>
  <w:num w:numId="25">
    <w:abstractNumId w:val="25"/>
  </w:num>
  <w:num w:numId="26">
    <w:abstractNumId w:val="20"/>
  </w:num>
  <w:num w:numId="27">
    <w:abstractNumId w:val="10"/>
  </w:num>
  <w:num w:numId="28">
    <w:abstractNumId w:val="30"/>
  </w:num>
  <w:num w:numId="29">
    <w:abstractNumId w:val="22"/>
  </w:num>
  <w:num w:numId="30">
    <w:abstractNumId w:val="9"/>
  </w:num>
  <w:num w:numId="31">
    <w:abstractNumId w:val="11"/>
  </w:num>
  <w:num w:numId="32">
    <w:abstractNumId w:val="6"/>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6603"/>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41CB"/>
    <w:rsid w:val="0004072A"/>
    <w:rsid w:val="0004193F"/>
    <w:rsid w:val="00041DCC"/>
    <w:rsid w:val="00042380"/>
    <w:rsid w:val="00044DB9"/>
    <w:rsid w:val="0004686A"/>
    <w:rsid w:val="000468E2"/>
    <w:rsid w:val="00046CEE"/>
    <w:rsid w:val="000478BA"/>
    <w:rsid w:val="00047D8A"/>
    <w:rsid w:val="0005081C"/>
    <w:rsid w:val="0005237C"/>
    <w:rsid w:val="00052A3C"/>
    <w:rsid w:val="000544CE"/>
    <w:rsid w:val="00054A03"/>
    <w:rsid w:val="00056A79"/>
    <w:rsid w:val="0005777B"/>
    <w:rsid w:val="00061344"/>
    <w:rsid w:val="00061A86"/>
    <w:rsid w:val="000622ED"/>
    <w:rsid w:val="0006247F"/>
    <w:rsid w:val="00062648"/>
    <w:rsid w:val="00062F53"/>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76776"/>
    <w:rsid w:val="000800AC"/>
    <w:rsid w:val="00080A20"/>
    <w:rsid w:val="00080B7D"/>
    <w:rsid w:val="00081169"/>
    <w:rsid w:val="0008230A"/>
    <w:rsid w:val="00082D11"/>
    <w:rsid w:val="00082E28"/>
    <w:rsid w:val="000834FE"/>
    <w:rsid w:val="0008465D"/>
    <w:rsid w:val="00084E31"/>
    <w:rsid w:val="0008542A"/>
    <w:rsid w:val="00086AD0"/>
    <w:rsid w:val="00087CFE"/>
    <w:rsid w:val="00090D6F"/>
    <w:rsid w:val="00091221"/>
    <w:rsid w:val="00091C2C"/>
    <w:rsid w:val="00091F3E"/>
    <w:rsid w:val="000921BF"/>
    <w:rsid w:val="00092253"/>
    <w:rsid w:val="000925D3"/>
    <w:rsid w:val="000929FF"/>
    <w:rsid w:val="00093FB4"/>
    <w:rsid w:val="00093FC7"/>
    <w:rsid w:val="000953E2"/>
    <w:rsid w:val="00095BB9"/>
    <w:rsid w:val="00095E9F"/>
    <w:rsid w:val="0009663D"/>
    <w:rsid w:val="000A0A85"/>
    <w:rsid w:val="000A1262"/>
    <w:rsid w:val="000A26B8"/>
    <w:rsid w:val="000A2D61"/>
    <w:rsid w:val="000A3F90"/>
    <w:rsid w:val="000A4554"/>
    <w:rsid w:val="000A45FD"/>
    <w:rsid w:val="000A4E44"/>
    <w:rsid w:val="000A556A"/>
    <w:rsid w:val="000A76EC"/>
    <w:rsid w:val="000A77ED"/>
    <w:rsid w:val="000A7BFC"/>
    <w:rsid w:val="000B020C"/>
    <w:rsid w:val="000B0370"/>
    <w:rsid w:val="000B0ACA"/>
    <w:rsid w:val="000B5179"/>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6CC6"/>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9C0"/>
    <w:rsid w:val="00100C6D"/>
    <w:rsid w:val="00100DDD"/>
    <w:rsid w:val="001023CC"/>
    <w:rsid w:val="00102D65"/>
    <w:rsid w:val="0010308C"/>
    <w:rsid w:val="00103662"/>
    <w:rsid w:val="00103888"/>
    <w:rsid w:val="00104148"/>
    <w:rsid w:val="00107499"/>
    <w:rsid w:val="00107557"/>
    <w:rsid w:val="00111418"/>
    <w:rsid w:val="0011167C"/>
    <w:rsid w:val="00111F02"/>
    <w:rsid w:val="0011279B"/>
    <w:rsid w:val="00112B02"/>
    <w:rsid w:val="00112F09"/>
    <w:rsid w:val="00113BA0"/>
    <w:rsid w:val="00114A21"/>
    <w:rsid w:val="00115C8B"/>
    <w:rsid w:val="00115E30"/>
    <w:rsid w:val="00115F2B"/>
    <w:rsid w:val="00116127"/>
    <w:rsid w:val="00117441"/>
    <w:rsid w:val="0012006D"/>
    <w:rsid w:val="00121F4A"/>
    <w:rsid w:val="00122E4B"/>
    <w:rsid w:val="0012311D"/>
    <w:rsid w:val="0012380D"/>
    <w:rsid w:val="00123CC2"/>
    <w:rsid w:val="00124015"/>
    <w:rsid w:val="00124BBC"/>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4F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4BA1"/>
    <w:rsid w:val="00165105"/>
    <w:rsid w:val="001656F2"/>
    <w:rsid w:val="0016674D"/>
    <w:rsid w:val="00166794"/>
    <w:rsid w:val="00166C3F"/>
    <w:rsid w:val="00167813"/>
    <w:rsid w:val="0017273C"/>
    <w:rsid w:val="001732E3"/>
    <w:rsid w:val="00174E02"/>
    <w:rsid w:val="0017653A"/>
    <w:rsid w:val="00176AD0"/>
    <w:rsid w:val="001775DF"/>
    <w:rsid w:val="00183C48"/>
    <w:rsid w:val="00185460"/>
    <w:rsid w:val="001862A3"/>
    <w:rsid w:val="00186F78"/>
    <w:rsid w:val="0019069A"/>
    <w:rsid w:val="00190C3D"/>
    <w:rsid w:val="00192E4B"/>
    <w:rsid w:val="00194D62"/>
    <w:rsid w:val="001961E4"/>
    <w:rsid w:val="00196407"/>
    <w:rsid w:val="00197091"/>
    <w:rsid w:val="001972CC"/>
    <w:rsid w:val="00197B34"/>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6D08"/>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3FC4"/>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0D1"/>
    <w:rsid w:val="00261A42"/>
    <w:rsid w:val="00261D84"/>
    <w:rsid w:val="0026232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26FF"/>
    <w:rsid w:val="00285BA4"/>
    <w:rsid w:val="00286DDB"/>
    <w:rsid w:val="002871EB"/>
    <w:rsid w:val="002918C3"/>
    <w:rsid w:val="00293711"/>
    <w:rsid w:val="002948C4"/>
    <w:rsid w:val="00294B11"/>
    <w:rsid w:val="002977BE"/>
    <w:rsid w:val="00297E45"/>
    <w:rsid w:val="002A2099"/>
    <w:rsid w:val="002A20E7"/>
    <w:rsid w:val="002A222E"/>
    <w:rsid w:val="002A229B"/>
    <w:rsid w:val="002A35B6"/>
    <w:rsid w:val="002A4172"/>
    <w:rsid w:val="002A43A4"/>
    <w:rsid w:val="002A4516"/>
    <w:rsid w:val="002A54DE"/>
    <w:rsid w:val="002A6959"/>
    <w:rsid w:val="002A7A1C"/>
    <w:rsid w:val="002A7DEF"/>
    <w:rsid w:val="002A7FAB"/>
    <w:rsid w:val="002B085C"/>
    <w:rsid w:val="002B0A71"/>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43B"/>
    <w:rsid w:val="002C570D"/>
    <w:rsid w:val="002C6561"/>
    <w:rsid w:val="002C6DB3"/>
    <w:rsid w:val="002D0E3D"/>
    <w:rsid w:val="002D0FD5"/>
    <w:rsid w:val="002D10C8"/>
    <w:rsid w:val="002D147E"/>
    <w:rsid w:val="002D1A38"/>
    <w:rsid w:val="002D1A9E"/>
    <w:rsid w:val="002D1AA7"/>
    <w:rsid w:val="002D1EBB"/>
    <w:rsid w:val="002D28CB"/>
    <w:rsid w:val="002D2E16"/>
    <w:rsid w:val="002D356E"/>
    <w:rsid w:val="002D35AE"/>
    <w:rsid w:val="002D373C"/>
    <w:rsid w:val="002D65BC"/>
    <w:rsid w:val="002D6CF5"/>
    <w:rsid w:val="002D7079"/>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B5A"/>
    <w:rsid w:val="002E6CFE"/>
    <w:rsid w:val="002E6D27"/>
    <w:rsid w:val="002E74CE"/>
    <w:rsid w:val="002E76FD"/>
    <w:rsid w:val="002E77D0"/>
    <w:rsid w:val="002E7AD0"/>
    <w:rsid w:val="002F0AA9"/>
    <w:rsid w:val="002F0EDC"/>
    <w:rsid w:val="002F1781"/>
    <w:rsid w:val="002F1871"/>
    <w:rsid w:val="002F3672"/>
    <w:rsid w:val="002F37C1"/>
    <w:rsid w:val="002F478D"/>
    <w:rsid w:val="002F5665"/>
    <w:rsid w:val="002F6FF0"/>
    <w:rsid w:val="002F72FA"/>
    <w:rsid w:val="002F7C3D"/>
    <w:rsid w:val="002F7D11"/>
    <w:rsid w:val="00300352"/>
    <w:rsid w:val="003007E0"/>
    <w:rsid w:val="0030150B"/>
    <w:rsid w:val="00301B41"/>
    <w:rsid w:val="00301D47"/>
    <w:rsid w:val="0030228A"/>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B6"/>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6AC3"/>
    <w:rsid w:val="0033729C"/>
    <w:rsid w:val="00337941"/>
    <w:rsid w:val="00337EDC"/>
    <w:rsid w:val="003407D0"/>
    <w:rsid w:val="00340BC8"/>
    <w:rsid w:val="0034181B"/>
    <w:rsid w:val="0034219E"/>
    <w:rsid w:val="00342C51"/>
    <w:rsid w:val="00345856"/>
    <w:rsid w:val="0034595C"/>
    <w:rsid w:val="00345B79"/>
    <w:rsid w:val="00345D0F"/>
    <w:rsid w:val="0034614E"/>
    <w:rsid w:val="00346885"/>
    <w:rsid w:val="003472B3"/>
    <w:rsid w:val="00347E3E"/>
    <w:rsid w:val="0035066B"/>
    <w:rsid w:val="0035104F"/>
    <w:rsid w:val="003522BF"/>
    <w:rsid w:val="00352901"/>
    <w:rsid w:val="00355AEE"/>
    <w:rsid w:val="00355D3B"/>
    <w:rsid w:val="0035606B"/>
    <w:rsid w:val="0035623E"/>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084"/>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810"/>
    <w:rsid w:val="003F2CBE"/>
    <w:rsid w:val="003F2E6E"/>
    <w:rsid w:val="003F36A4"/>
    <w:rsid w:val="003F4900"/>
    <w:rsid w:val="003F4A7B"/>
    <w:rsid w:val="003F70CA"/>
    <w:rsid w:val="003F7823"/>
    <w:rsid w:val="003F7A9E"/>
    <w:rsid w:val="004002D0"/>
    <w:rsid w:val="00400E76"/>
    <w:rsid w:val="0040137F"/>
    <w:rsid w:val="00402179"/>
    <w:rsid w:val="0040278D"/>
    <w:rsid w:val="00402B2F"/>
    <w:rsid w:val="00402F25"/>
    <w:rsid w:val="00403249"/>
    <w:rsid w:val="004062CB"/>
    <w:rsid w:val="0040755B"/>
    <w:rsid w:val="004078C8"/>
    <w:rsid w:val="004102DE"/>
    <w:rsid w:val="00412696"/>
    <w:rsid w:val="00412E24"/>
    <w:rsid w:val="004130AB"/>
    <w:rsid w:val="00413D35"/>
    <w:rsid w:val="004147B1"/>
    <w:rsid w:val="0041537B"/>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49"/>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2EEE"/>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66A14"/>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5E0B"/>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2CE4"/>
    <w:rsid w:val="004B3A2A"/>
    <w:rsid w:val="004B3D59"/>
    <w:rsid w:val="004B4E44"/>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4D4"/>
    <w:rsid w:val="004D36A1"/>
    <w:rsid w:val="004D37D7"/>
    <w:rsid w:val="004D4509"/>
    <w:rsid w:val="004D52DD"/>
    <w:rsid w:val="004D5A26"/>
    <w:rsid w:val="004D5A36"/>
    <w:rsid w:val="004D67A2"/>
    <w:rsid w:val="004D68F8"/>
    <w:rsid w:val="004D6D19"/>
    <w:rsid w:val="004D7F7F"/>
    <w:rsid w:val="004E11D8"/>
    <w:rsid w:val="004E197E"/>
    <w:rsid w:val="004E27D2"/>
    <w:rsid w:val="004E5E99"/>
    <w:rsid w:val="004E6E3A"/>
    <w:rsid w:val="004F0C96"/>
    <w:rsid w:val="004F0F98"/>
    <w:rsid w:val="004F1169"/>
    <w:rsid w:val="004F28A0"/>
    <w:rsid w:val="004F32E5"/>
    <w:rsid w:val="004F39A4"/>
    <w:rsid w:val="004F44C7"/>
    <w:rsid w:val="004F489F"/>
    <w:rsid w:val="004F4958"/>
    <w:rsid w:val="004F5DC5"/>
    <w:rsid w:val="004F5FD7"/>
    <w:rsid w:val="004F663C"/>
    <w:rsid w:val="004F766F"/>
    <w:rsid w:val="004F785F"/>
    <w:rsid w:val="004F78B7"/>
    <w:rsid w:val="004F7944"/>
    <w:rsid w:val="00500224"/>
    <w:rsid w:val="00501073"/>
    <w:rsid w:val="00501B93"/>
    <w:rsid w:val="005029D4"/>
    <w:rsid w:val="005041C2"/>
    <w:rsid w:val="00504A4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57EDF"/>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6AEB"/>
    <w:rsid w:val="005A786F"/>
    <w:rsid w:val="005B0765"/>
    <w:rsid w:val="005B13E4"/>
    <w:rsid w:val="005B169C"/>
    <w:rsid w:val="005B2DD1"/>
    <w:rsid w:val="005B3A49"/>
    <w:rsid w:val="005B42D8"/>
    <w:rsid w:val="005B6ADF"/>
    <w:rsid w:val="005B773D"/>
    <w:rsid w:val="005B77C2"/>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C43"/>
    <w:rsid w:val="005F0E6C"/>
    <w:rsid w:val="005F1362"/>
    <w:rsid w:val="005F1655"/>
    <w:rsid w:val="005F1BAD"/>
    <w:rsid w:val="005F235E"/>
    <w:rsid w:val="005F29F1"/>
    <w:rsid w:val="005F2CF4"/>
    <w:rsid w:val="005F396F"/>
    <w:rsid w:val="005F487C"/>
    <w:rsid w:val="005F53A4"/>
    <w:rsid w:val="005F5FE1"/>
    <w:rsid w:val="005F62B2"/>
    <w:rsid w:val="005F6B71"/>
    <w:rsid w:val="005F715E"/>
    <w:rsid w:val="006010BE"/>
    <w:rsid w:val="006010DA"/>
    <w:rsid w:val="006017AB"/>
    <w:rsid w:val="00604AC3"/>
    <w:rsid w:val="00605865"/>
    <w:rsid w:val="006079AA"/>
    <w:rsid w:val="00607B9A"/>
    <w:rsid w:val="006113DA"/>
    <w:rsid w:val="00611613"/>
    <w:rsid w:val="00611DC1"/>
    <w:rsid w:val="006124AE"/>
    <w:rsid w:val="00613655"/>
    <w:rsid w:val="006144EE"/>
    <w:rsid w:val="00614878"/>
    <w:rsid w:val="0061507A"/>
    <w:rsid w:val="0061616C"/>
    <w:rsid w:val="00617125"/>
    <w:rsid w:val="00617813"/>
    <w:rsid w:val="006206CC"/>
    <w:rsid w:val="00622272"/>
    <w:rsid w:val="00622B06"/>
    <w:rsid w:val="00624425"/>
    <w:rsid w:val="00625136"/>
    <w:rsid w:val="006257C2"/>
    <w:rsid w:val="00625B2B"/>
    <w:rsid w:val="00626056"/>
    <w:rsid w:val="00627163"/>
    <w:rsid w:val="0063034E"/>
    <w:rsid w:val="00631C43"/>
    <w:rsid w:val="00632D28"/>
    <w:rsid w:val="00632E24"/>
    <w:rsid w:val="00633581"/>
    <w:rsid w:val="00634476"/>
    <w:rsid w:val="00634884"/>
    <w:rsid w:val="006348F0"/>
    <w:rsid w:val="0063717E"/>
    <w:rsid w:val="006371BC"/>
    <w:rsid w:val="00637475"/>
    <w:rsid w:val="0064393B"/>
    <w:rsid w:val="006439A1"/>
    <w:rsid w:val="00644375"/>
    <w:rsid w:val="00644A5C"/>
    <w:rsid w:val="00644E04"/>
    <w:rsid w:val="0064565D"/>
    <w:rsid w:val="00646A08"/>
    <w:rsid w:val="00650392"/>
    <w:rsid w:val="0065061D"/>
    <w:rsid w:val="00651701"/>
    <w:rsid w:val="00655146"/>
    <w:rsid w:val="0065715E"/>
    <w:rsid w:val="00657670"/>
    <w:rsid w:val="00657DBF"/>
    <w:rsid w:val="00657DE0"/>
    <w:rsid w:val="00657ED7"/>
    <w:rsid w:val="00660A92"/>
    <w:rsid w:val="00662C69"/>
    <w:rsid w:val="006633C0"/>
    <w:rsid w:val="00663470"/>
    <w:rsid w:val="00663CC7"/>
    <w:rsid w:val="00663F82"/>
    <w:rsid w:val="0066458B"/>
    <w:rsid w:val="006646C6"/>
    <w:rsid w:val="00664805"/>
    <w:rsid w:val="00664FB5"/>
    <w:rsid w:val="006656FD"/>
    <w:rsid w:val="006674A0"/>
    <w:rsid w:val="00667A2D"/>
    <w:rsid w:val="0067174C"/>
    <w:rsid w:val="006718FB"/>
    <w:rsid w:val="00671FDF"/>
    <w:rsid w:val="006720F3"/>
    <w:rsid w:val="00672744"/>
    <w:rsid w:val="00673695"/>
    <w:rsid w:val="0067369D"/>
    <w:rsid w:val="00673DB5"/>
    <w:rsid w:val="00674701"/>
    <w:rsid w:val="00674A46"/>
    <w:rsid w:val="006752B0"/>
    <w:rsid w:val="00675F80"/>
    <w:rsid w:val="00676959"/>
    <w:rsid w:val="00676C6B"/>
    <w:rsid w:val="00677358"/>
    <w:rsid w:val="006779A3"/>
    <w:rsid w:val="006806DC"/>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0B97"/>
    <w:rsid w:val="006A0DE5"/>
    <w:rsid w:val="006A1047"/>
    <w:rsid w:val="006A11C8"/>
    <w:rsid w:val="006A2CF3"/>
    <w:rsid w:val="006A2D34"/>
    <w:rsid w:val="006A2EDE"/>
    <w:rsid w:val="006A2EFB"/>
    <w:rsid w:val="006A32B6"/>
    <w:rsid w:val="006A3BAA"/>
    <w:rsid w:val="006A3D7A"/>
    <w:rsid w:val="006A4178"/>
    <w:rsid w:val="006A4193"/>
    <w:rsid w:val="006A4523"/>
    <w:rsid w:val="006A553A"/>
    <w:rsid w:val="006A79C3"/>
    <w:rsid w:val="006B004E"/>
    <w:rsid w:val="006B0198"/>
    <w:rsid w:val="006B0F92"/>
    <w:rsid w:val="006B12E8"/>
    <w:rsid w:val="006B1C19"/>
    <w:rsid w:val="006B31E7"/>
    <w:rsid w:val="006B65D4"/>
    <w:rsid w:val="006B79E4"/>
    <w:rsid w:val="006B7A58"/>
    <w:rsid w:val="006C0F87"/>
    <w:rsid w:val="006C1BCA"/>
    <w:rsid w:val="006C26B3"/>
    <w:rsid w:val="006C2FEE"/>
    <w:rsid w:val="006C339C"/>
    <w:rsid w:val="006C50B1"/>
    <w:rsid w:val="006C50C2"/>
    <w:rsid w:val="006C563A"/>
    <w:rsid w:val="006C6C8C"/>
    <w:rsid w:val="006C6E1A"/>
    <w:rsid w:val="006D24C4"/>
    <w:rsid w:val="006D271A"/>
    <w:rsid w:val="006D27EF"/>
    <w:rsid w:val="006D425C"/>
    <w:rsid w:val="006D52D1"/>
    <w:rsid w:val="006D5F9D"/>
    <w:rsid w:val="006D6C17"/>
    <w:rsid w:val="006D77A2"/>
    <w:rsid w:val="006E013D"/>
    <w:rsid w:val="006E1056"/>
    <w:rsid w:val="006E3A2A"/>
    <w:rsid w:val="006E3C4C"/>
    <w:rsid w:val="006E4BD4"/>
    <w:rsid w:val="006E4E2A"/>
    <w:rsid w:val="006E57E1"/>
    <w:rsid w:val="006E5809"/>
    <w:rsid w:val="006E5950"/>
    <w:rsid w:val="006E62F0"/>
    <w:rsid w:val="006E65C0"/>
    <w:rsid w:val="006E6627"/>
    <w:rsid w:val="006E6A85"/>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0CA7"/>
    <w:rsid w:val="00721335"/>
    <w:rsid w:val="00721924"/>
    <w:rsid w:val="00721F66"/>
    <w:rsid w:val="00722B93"/>
    <w:rsid w:val="0072445A"/>
    <w:rsid w:val="00725CA2"/>
    <w:rsid w:val="00727C53"/>
    <w:rsid w:val="00731F1F"/>
    <w:rsid w:val="0073324B"/>
    <w:rsid w:val="007337E6"/>
    <w:rsid w:val="00735A75"/>
    <w:rsid w:val="007363AE"/>
    <w:rsid w:val="007365AD"/>
    <w:rsid w:val="00736D6D"/>
    <w:rsid w:val="00736F44"/>
    <w:rsid w:val="007374F9"/>
    <w:rsid w:val="00737E75"/>
    <w:rsid w:val="00740BA4"/>
    <w:rsid w:val="00742486"/>
    <w:rsid w:val="00743FFA"/>
    <w:rsid w:val="0074433B"/>
    <w:rsid w:val="007446C2"/>
    <w:rsid w:val="0074573F"/>
    <w:rsid w:val="00745A57"/>
    <w:rsid w:val="0074628D"/>
    <w:rsid w:val="007469DE"/>
    <w:rsid w:val="007471EF"/>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5F5C"/>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08CB"/>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C6C"/>
    <w:rsid w:val="00797D59"/>
    <w:rsid w:val="007A0692"/>
    <w:rsid w:val="007A078A"/>
    <w:rsid w:val="007A082B"/>
    <w:rsid w:val="007A0A0E"/>
    <w:rsid w:val="007A0F56"/>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73F"/>
    <w:rsid w:val="007B58D7"/>
    <w:rsid w:val="007B5ACB"/>
    <w:rsid w:val="007B5AF0"/>
    <w:rsid w:val="007B6317"/>
    <w:rsid w:val="007B694D"/>
    <w:rsid w:val="007B79A9"/>
    <w:rsid w:val="007C0013"/>
    <w:rsid w:val="007C063A"/>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6A7"/>
    <w:rsid w:val="007D3FBD"/>
    <w:rsid w:val="007D49A0"/>
    <w:rsid w:val="007D586E"/>
    <w:rsid w:val="007D74D9"/>
    <w:rsid w:val="007D7CA5"/>
    <w:rsid w:val="007D7EF3"/>
    <w:rsid w:val="007E0553"/>
    <w:rsid w:val="007E0C6A"/>
    <w:rsid w:val="007E13D1"/>
    <w:rsid w:val="007E1E57"/>
    <w:rsid w:val="007E27BC"/>
    <w:rsid w:val="007E5125"/>
    <w:rsid w:val="007E5DB4"/>
    <w:rsid w:val="007E5EC6"/>
    <w:rsid w:val="007E6334"/>
    <w:rsid w:val="007E64B6"/>
    <w:rsid w:val="007E72DF"/>
    <w:rsid w:val="007F0617"/>
    <w:rsid w:val="007F089C"/>
    <w:rsid w:val="007F09BB"/>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7C"/>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4EFD"/>
    <w:rsid w:val="00835CB5"/>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70D"/>
    <w:rsid w:val="00860A1E"/>
    <w:rsid w:val="0086119E"/>
    <w:rsid w:val="00861622"/>
    <w:rsid w:val="00861A41"/>
    <w:rsid w:val="00861F40"/>
    <w:rsid w:val="00863125"/>
    <w:rsid w:val="008662C0"/>
    <w:rsid w:val="0087030B"/>
    <w:rsid w:val="008705E1"/>
    <w:rsid w:val="0087101A"/>
    <w:rsid w:val="0087153F"/>
    <w:rsid w:val="00872622"/>
    <w:rsid w:val="00872874"/>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688"/>
    <w:rsid w:val="00882FC3"/>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063"/>
    <w:rsid w:val="008C0446"/>
    <w:rsid w:val="008C0D98"/>
    <w:rsid w:val="008C2B3C"/>
    <w:rsid w:val="008C41A7"/>
    <w:rsid w:val="008C5283"/>
    <w:rsid w:val="008C6F34"/>
    <w:rsid w:val="008C7108"/>
    <w:rsid w:val="008C7571"/>
    <w:rsid w:val="008C75C8"/>
    <w:rsid w:val="008D02A3"/>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C30"/>
    <w:rsid w:val="008F5F96"/>
    <w:rsid w:val="008F617F"/>
    <w:rsid w:val="008F7258"/>
    <w:rsid w:val="008F7752"/>
    <w:rsid w:val="0090174A"/>
    <w:rsid w:val="00901BB1"/>
    <w:rsid w:val="00902E52"/>
    <w:rsid w:val="009036B3"/>
    <w:rsid w:val="0090533B"/>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3B3"/>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4DBE"/>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4F9E"/>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0F91"/>
    <w:rsid w:val="009916D2"/>
    <w:rsid w:val="009917E9"/>
    <w:rsid w:val="009918B3"/>
    <w:rsid w:val="009918B7"/>
    <w:rsid w:val="009918C6"/>
    <w:rsid w:val="0099229C"/>
    <w:rsid w:val="00994158"/>
    <w:rsid w:val="00994E0F"/>
    <w:rsid w:val="00994E5F"/>
    <w:rsid w:val="009959DB"/>
    <w:rsid w:val="00995C9F"/>
    <w:rsid w:val="00996BD2"/>
    <w:rsid w:val="0099752D"/>
    <w:rsid w:val="0099791A"/>
    <w:rsid w:val="00997C2A"/>
    <w:rsid w:val="009A0358"/>
    <w:rsid w:val="009A0461"/>
    <w:rsid w:val="009A04A4"/>
    <w:rsid w:val="009A0754"/>
    <w:rsid w:val="009A0E2A"/>
    <w:rsid w:val="009A28A2"/>
    <w:rsid w:val="009A2D33"/>
    <w:rsid w:val="009A3B2B"/>
    <w:rsid w:val="009A5191"/>
    <w:rsid w:val="009A593A"/>
    <w:rsid w:val="009A5FBB"/>
    <w:rsid w:val="009A7A55"/>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C7CB6"/>
    <w:rsid w:val="009D1378"/>
    <w:rsid w:val="009D1780"/>
    <w:rsid w:val="009D2384"/>
    <w:rsid w:val="009D2F3C"/>
    <w:rsid w:val="009D3240"/>
    <w:rsid w:val="009D3A6E"/>
    <w:rsid w:val="009D6087"/>
    <w:rsid w:val="009D61D2"/>
    <w:rsid w:val="009D61D9"/>
    <w:rsid w:val="009D624D"/>
    <w:rsid w:val="009D6AD5"/>
    <w:rsid w:val="009D7223"/>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A"/>
    <w:rsid w:val="009F6D34"/>
    <w:rsid w:val="009F74A2"/>
    <w:rsid w:val="009F7BB0"/>
    <w:rsid w:val="00A0054B"/>
    <w:rsid w:val="00A0179F"/>
    <w:rsid w:val="00A01B7D"/>
    <w:rsid w:val="00A036C5"/>
    <w:rsid w:val="00A03AD2"/>
    <w:rsid w:val="00A05946"/>
    <w:rsid w:val="00A05DA0"/>
    <w:rsid w:val="00A073A0"/>
    <w:rsid w:val="00A07D84"/>
    <w:rsid w:val="00A07F09"/>
    <w:rsid w:val="00A10336"/>
    <w:rsid w:val="00A10CE2"/>
    <w:rsid w:val="00A13703"/>
    <w:rsid w:val="00A13811"/>
    <w:rsid w:val="00A15332"/>
    <w:rsid w:val="00A153D6"/>
    <w:rsid w:val="00A15C42"/>
    <w:rsid w:val="00A1658E"/>
    <w:rsid w:val="00A16D17"/>
    <w:rsid w:val="00A16DF1"/>
    <w:rsid w:val="00A17302"/>
    <w:rsid w:val="00A17A17"/>
    <w:rsid w:val="00A20B1F"/>
    <w:rsid w:val="00A20E85"/>
    <w:rsid w:val="00A21050"/>
    <w:rsid w:val="00A22536"/>
    <w:rsid w:val="00A23597"/>
    <w:rsid w:val="00A235D0"/>
    <w:rsid w:val="00A24131"/>
    <w:rsid w:val="00A27A7F"/>
    <w:rsid w:val="00A31BF8"/>
    <w:rsid w:val="00A31CEA"/>
    <w:rsid w:val="00A3276A"/>
    <w:rsid w:val="00A349D2"/>
    <w:rsid w:val="00A34C05"/>
    <w:rsid w:val="00A3511D"/>
    <w:rsid w:val="00A35492"/>
    <w:rsid w:val="00A4044E"/>
    <w:rsid w:val="00A4071A"/>
    <w:rsid w:val="00A40951"/>
    <w:rsid w:val="00A41E46"/>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6B9"/>
    <w:rsid w:val="00A66AE9"/>
    <w:rsid w:val="00A67428"/>
    <w:rsid w:val="00A70C6A"/>
    <w:rsid w:val="00A70CF3"/>
    <w:rsid w:val="00A7155E"/>
    <w:rsid w:val="00A73C34"/>
    <w:rsid w:val="00A74E17"/>
    <w:rsid w:val="00A74EDE"/>
    <w:rsid w:val="00A763AE"/>
    <w:rsid w:val="00A76619"/>
    <w:rsid w:val="00A766D5"/>
    <w:rsid w:val="00A766FE"/>
    <w:rsid w:val="00A76B0D"/>
    <w:rsid w:val="00A76BED"/>
    <w:rsid w:val="00A77F48"/>
    <w:rsid w:val="00A80223"/>
    <w:rsid w:val="00A8037C"/>
    <w:rsid w:val="00A816EE"/>
    <w:rsid w:val="00A81AB5"/>
    <w:rsid w:val="00A82724"/>
    <w:rsid w:val="00A82C5A"/>
    <w:rsid w:val="00A837E2"/>
    <w:rsid w:val="00A83DDE"/>
    <w:rsid w:val="00A83FF6"/>
    <w:rsid w:val="00A84120"/>
    <w:rsid w:val="00A85425"/>
    <w:rsid w:val="00A85CB7"/>
    <w:rsid w:val="00A85D62"/>
    <w:rsid w:val="00A8620F"/>
    <w:rsid w:val="00A8652F"/>
    <w:rsid w:val="00A86AAB"/>
    <w:rsid w:val="00A86D49"/>
    <w:rsid w:val="00A8769A"/>
    <w:rsid w:val="00A878A8"/>
    <w:rsid w:val="00A87B22"/>
    <w:rsid w:val="00A90FF4"/>
    <w:rsid w:val="00A92E9F"/>
    <w:rsid w:val="00A92EC0"/>
    <w:rsid w:val="00A92EED"/>
    <w:rsid w:val="00A93E0A"/>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8B8"/>
    <w:rsid w:val="00AD1CC0"/>
    <w:rsid w:val="00AD22B5"/>
    <w:rsid w:val="00AD2718"/>
    <w:rsid w:val="00AD2900"/>
    <w:rsid w:val="00AD33D3"/>
    <w:rsid w:val="00AD3DB4"/>
    <w:rsid w:val="00AD3E16"/>
    <w:rsid w:val="00AD5133"/>
    <w:rsid w:val="00AD5712"/>
    <w:rsid w:val="00AD6AC5"/>
    <w:rsid w:val="00AD76A1"/>
    <w:rsid w:val="00AE0CDF"/>
    <w:rsid w:val="00AE1C92"/>
    <w:rsid w:val="00AE2D36"/>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2C87"/>
    <w:rsid w:val="00B04E10"/>
    <w:rsid w:val="00B055B9"/>
    <w:rsid w:val="00B113F9"/>
    <w:rsid w:val="00B13243"/>
    <w:rsid w:val="00B13511"/>
    <w:rsid w:val="00B13D85"/>
    <w:rsid w:val="00B1451D"/>
    <w:rsid w:val="00B154C4"/>
    <w:rsid w:val="00B16296"/>
    <w:rsid w:val="00B16954"/>
    <w:rsid w:val="00B16CC7"/>
    <w:rsid w:val="00B17748"/>
    <w:rsid w:val="00B1786A"/>
    <w:rsid w:val="00B206D6"/>
    <w:rsid w:val="00B206D8"/>
    <w:rsid w:val="00B20C75"/>
    <w:rsid w:val="00B2215F"/>
    <w:rsid w:val="00B22AB4"/>
    <w:rsid w:val="00B22B27"/>
    <w:rsid w:val="00B230E5"/>
    <w:rsid w:val="00B23E88"/>
    <w:rsid w:val="00B24F64"/>
    <w:rsid w:val="00B256A3"/>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758"/>
    <w:rsid w:val="00B47889"/>
    <w:rsid w:val="00B47D0D"/>
    <w:rsid w:val="00B52B7D"/>
    <w:rsid w:val="00B531D2"/>
    <w:rsid w:val="00B537D8"/>
    <w:rsid w:val="00B53CCA"/>
    <w:rsid w:val="00B54441"/>
    <w:rsid w:val="00B54A5F"/>
    <w:rsid w:val="00B54CAF"/>
    <w:rsid w:val="00B560C2"/>
    <w:rsid w:val="00B563A9"/>
    <w:rsid w:val="00B56409"/>
    <w:rsid w:val="00B56F9B"/>
    <w:rsid w:val="00B600F3"/>
    <w:rsid w:val="00B63E6B"/>
    <w:rsid w:val="00B64099"/>
    <w:rsid w:val="00B643D6"/>
    <w:rsid w:val="00B64919"/>
    <w:rsid w:val="00B65016"/>
    <w:rsid w:val="00B658B0"/>
    <w:rsid w:val="00B66585"/>
    <w:rsid w:val="00B667C6"/>
    <w:rsid w:val="00B66BC8"/>
    <w:rsid w:val="00B677BC"/>
    <w:rsid w:val="00B67B71"/>
    <w:rsid w:val="00B71F08"/>
    <w:rsid w:val="00B73838"/>
    <w:rsid w:val="00B7421A"/>
    <w:rsid w:val="00B74366"/>
    <w:rsid w:val="00B75CBE"/>
    <w:rsid w:val="00B75F20"/>
    <w:rsid w:val="00B762FD"/>
    <w:rsid w:val="00B76459"/>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33A7"/>
    <w:rsid w:val="00BA4F66"/>
    <w:rsid w:val="00BA54A2"/>
    <w:rsid w:val="00BA619F"/>
    <w:rsid w:val="00BA6D15"/>
    <w:rsid w:val="00BA7079"/>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D755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A9"/>
    <w:rsid w:val="00C179FC"/>
    <w:rsid w:val="00C203F6"/>
    <w:rsid w:val="00C205D6"/>
    <w:rsid w:val="00C20A03"/>
    <w:rsid w:val="00C20EB1"/>
    <w:rsid w:val="00C2139F"/>
    <w:rsid w:val="00C24101"/>
    <w:rsid w:val="00C24FF3"/>
    <w:rsid w:val="00C2575E"/>
    <w:rsid w:val="00C26121"/>
    <w:rsid w:val="00C2692D"/>
    <w:rsid w:val="00C26DBF"/>
    <w:rsid w:val="00C274FD"/>
    <w:rsid w:val="00C2753C"/>
    <w:rsid w:val="00C275CF"/>
    <w:rsid w:val="00C27ABF"/>
    <w:rsid w:val="00C3086E"/>
    <w:rsid w:val="00C3133F"/>
    <w:rsid w:val="00C315FB"/>
    <w:rsid w:val="00C31713"/>
    <w:rsid w:val="00C317BD"/>
    <w:rsid w:val="00C31862"/>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6533"/>
    <w:rsid w:val="00C4712A"/>
    <w:rsid w:val="00C47468"/>
    <w:rsid w:val="00C47CDC"/>
    <w:rsid w:val="00C47E36"/>
    <w:rsid w:val="00C47E62"/>
    <w:rsid w:val="00C50570"/>
    <w:rsid w:val="00C50A2B"/>
    <w:rsid w:val="00C51671"/>
    <w:rsid w:val="00C51673"/>
    <w:rsid w:val="00C5280A"/>
    <w:rsid w:val="00C52849"/>
    <w:rsid w:val="00C5401F"/>
    <w:rsid w:val="00C54922"/>
    <w:rsid w:val="00C55FE8"/>
    <w:rsid w:val="00C565D9"/>
    <w:rsid w:val="00C56CA6"/>
    <w:rsid w:val="00C601EF"/>
    <w:rsid w:val="00C61825"/>
    <w:rsid w:val="00C6220B"/>
    <w:rsid w:val="00C62658"/>
    <w:rsid w:val="00C62C1C"/>
    <w:rsid w:val="00C634D6"/>
    <w:rsid w:val="00C63CF2"/>
    <w:rsid w:val="00C6440A"/>
    <w:rsid w:val="00C648FC"/>
    <w:rsid w:val="00C6521F"/>
    <w:rsid w:val="00C65EDE"/>
    <w:rsid w:val="00C663BE"/>
    <w:rsid w:val="00C66700"/>
    <w:rsid w:val="00C66E4B"/>
    <w:rsid w:val="00C66F15"/>
    <w:rsid w:val="00C70AB7"/>
    <w:rsid w:val="00C711D3"/>
    <w:rsid w:val="00C7137A"/>
    <w:rsid w:val="00C71858"/>
    <w:rsid w:val="00C722C5"/>
    <w:rsid w:val="00C74346"/>
    <w:rsid w:val="00C744AE"/>
    <w:rsid w:val="00C74781"/>
    <w:rsid w:val="00C760A0"/>
    <w:rsid w:val="00C76B87"/>
    <w:rsid w:val="00C77EBA"/>
    <w:rsid w:val="00C80034"/>
    <w:rsid w:val="00C8103F"/>
    <w:rsid w:val="00C828E8"/>
    <w:rsid w:val="00C82DD4"/>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3C9D"/>
    <w:rsid w:val="00CB4E1C"/>
    <w:rsid w:val="00CB57BF"/>
    <w:rsid w:val="00CB58C6"/>
    <w:rsid w:val="00CB5AEC"/>
    <w:rsid w:val="00CB5E5E"/>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16D8"/>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0F4"/>
    <w:rsid w:val="00D01E69"/>
    <w:rsid w:val="00D02472"/>
    <w:rsid w:val="00D02F72"/>
    <w:rsid w:val="00D0377B"/>
    <w:rsid w:val="00D06772"/>
    <w:rsid w:val="00D07CFB"/>
    <w:rsid w:val="00D10889"/>
    <w:rsid w:val="00D10AB0"/>
    <w:rsid w:val="00D12402"/>
    <w:rsid w:val="00D12EE7"/>
    <w:rsid w:val="00D1373C"/>
    <w:rsid w:val="00D163AD"/>
    <w:rsid w:val="00D16B19"/>
    <w:rsid w:val="00D16BAD"/>
    <w:rsid w:val="00D172B8"/>
    <w:rsid w:val="00D1735B"/>
    <w:rsid w:val="00D17702"/>
    <w:rsid w:val="00D17C3D"/>
    <w:rsid w:val="00D20E91"/>
    <w:rsid w:val="00D21B17"/>
    <w:rsid w:val="00D21C8E"/>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6DE7"/>
    <w:rsid w:val="00D37494"/>
    <w:rsid w:val="00D3789A"/>
    <w:rsid w:val="00D37C75"/>
    <w:rsid w:val="00D407B7"/>
    <w:rsid w:val="00D409B3"/>
    <w:rsid w:val="00D41B84"/>
    <w:rsid w:val="00D41E2D"/>
    <w:rsid w:val="00D42588"/>
    <w:rsid w:val="00D4287D"/>
    <w:rsid w:val="00D42957"/>
    <w:rsid w:val="00D430B0"/>
    <w:rsid w:val="00D446E7"/>
    <w:rsid w:val="00D47015"/>
    <w:rsid w:val="00D47265"/>
    <w:rsid w:val="00D47500"/>
    <w:rsid w:val="00D4793C"/>
    <w:rsid w:val="00D579EF"/>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0A95"/>
    <w:rsid w:val="00D81AD1"/>
    <w:rsid w:val="00D82CB3"/>
    <w:rsid w:val="00D82FC0"/>
    <w:rsid w:val="00D8322A"/>
    <w:rsid w:val="00D83C17"/>
    <w:rsid w:val="00D84657"/>
    <w:rsid w:val="00D84B5C"/>
    <w:rsid w:val="00D84EC4"/>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217"/>
    <w:rsid w:val="00D963CC"/>
    <w:rsid w:val="00DA0168"/>
    <w:rsid w:val="00DA22D8"/>
    <w:rsid w:val="00DA2D95"/>
    <w:rsid w:val="00DA3A4F"/>
    <w:rsid w:val="00DA42C0"/>
    <w:rsid w:val="00DA50D4"/>
    <w:rsid w:val="00DA52A2"/>
    <w:rsid w:val="00DA57B0"/>
    <w:rsid w:val="00DA7AD7"/>
    <w:rsid w:val="00DA7E2F"/>
    <w:rsid w:val="00DA7F17"/>
    <w:rsid w:val="00DB0C0B"/>
    <w:rsid w:val="00DB0C42"/>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50B"/>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0767C"/>
    <w:rsid w:val="00E10AC3"/>
    <w:rsid w:val="00E10C25"/>
    <w:rsid w:val="00E1123F"/>
    <w:rsid w:val="00E12D1C"/>
    <w:rsid w:val="00E1398D"/>
    <w:rsid w:val="00E14266"/>
    <w:rsid w:val="00E14307"/>
    <w:rsid w:val="00E15911"/>
    <w:rsid w:val="00E16412"/>
    <w:rsid w:val="00E165DD"/>
    <w:rsid w:val="00E168A7"/>
    <w:rsid w:val="00E16A98"/>
    <w:rsid w:val="00E17278"/>
    <w:rsid w:val="00E2036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B4C"/>
    <w:rsid w:val="00E32BCD"/>
    <w:rsid w:val="00E32DDF"/>
    <w:rsid w:val="00E33108"/>
    <w:rsid w:val="00E3387F"/>
    <w:rsid w:val="00E339EF"/>
    <w:rsid w:val="00E34622"/>
    <w:rsid w:val="00E34657"/>
    <w:rsid w:val="00E34706"/>
    <w:rsid w:val="00E35537"/>
    <w:rsid w:val="00E36F7D"/>
    <w:rsid w:val="00E374FD"/>
    <w:rsid w:val="00E406F5"/>
    <w:rsid w:val="00E4180B"/>
    <w:rsid w:val="00E43304"/>
    <w:rsid w:val="00E43ABE"/>
    <w:rsid w:val="00E44057"/>
    <w:rsid w:val="00E44438"/>
    <w:rsid w:val="00E4446A"/>
    <w:rsid w:val="00E445BD"/>
    <w:rsid w:val="00E44E71"/>
    <w:rsid w:val="00E46673"/>
    <w:rsid w:val="00E47884"/>
    <w:rsid w:val="00E47A5F"/>
    <w:rsid w:val="00E506E7"/>
    <w:rsid w:val="00E507A5"/>
    <w:rsid w:val="00E50851"/>
    <w:rsid w:val="00E51A57"/>
    <w:rsid w:val="00E528D2"/>
    <w:rsid w:val="00E5453E"/>
    <w:rsid w:val="00E54E89"/>
    <w:rsid w:val="00E552CC"/>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67434"/>
    <w:rsid w:val="00E7041F"/>
    <w:rsid w:val="00E7063D"/>
    <w:rsid w:val="00E71329"/>
    <w:rsid w:val="00E71633"/>
    <w:rsid w:val="00E7206F"/>
    <w:rsid w:val="00E7218C"/>
    <w:rsid w:val="00E72689"/>
    <w:rsid w:val="00E730AA"/>
    <w:rsid w:val="00E74B41"/>
    <w:rsid w:val="00E74C7A"/>
    <w:rsid w:val="00E75B53"/>
    <w:rsid w:val="00E76251"/>
    <w:rsid w:val="00E76F52"/>
    <w:rsid w:val="00E76FA6"/>
    <w:rsid w:val="00E777E8"/>
    <w:rsid w:val="00E7785D"/>
    <w:rsid w:val="00E81C14"/>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2416"/>
    <w:rsid w:val="00E93630"/>
    <w:rsid w:val="00E937B5"/>
    <w:rsid w:val="00E9442F"/>
    <w:rsid w:val="00E94495"/>
    <w:rsid w:val="00E9486B"/>
    <w:rsid w:val="00E95534"/>
    <w:rsid w:val="00E95618"/>
    <w:rsid w:val="00E95892"/>
    <w:rsid w:val="00E95A86"/>
    <w:rsid w:val="00E96326"/>
    <w:rsid w:val="00E969D2"/>
    <w:rsid w:val="00E97D83"/>
    <w:rsid w:val="00EA0CA1"/>
    <w:rsid w:val="00EA0DD6"/>
    <w:rsid w:val="00EA1D8B"/>
    <w:rsid w:val="00EA3158"/>
    <w:rsid w:val="00EA3249"/>
    <w:rsid w:val="00EA3C59"/>
    <w:rsid w:val="00EA4CEB"/>
    <w:rsid w:val="00EA5118"/>
    <w:rsid w:val="00EA5294"/>
    <w:rsid w:val="00EA592F"/>
    <w:rsid w:val="00EA6C56"/>
    <w:rsid w:val="00EA7B1A"/>
    <w:rsid w:val="00EB02F9"/>
    <w:rsid w:val="00EB0C63"/>
    <w:rsid w:val="00EB0DF0"/>
    <w:rsid w:val="00EB1A2C"/>
    <w:rsid w:val="00EB1DDA"/>
    <w:rsid w:val="00EB2513"/>
    <w:rsid w:val="00EB354C"/>
    <w:rsid w:val="00EB36A4"/>
    <w:rsid w:val="00EB381B"/>
    <w:rsid w:val="00EB3DF7"/>
    <w:rsid w:val="00EB3F5C"/>
    <w:rsid w:val="00EB40DC"/>
    <w:rsid w:val="00EB4A53"/>
    <w:rsid w:val="00EB5616"/>
    <w:rsid w:val="00EB701A"/>
    <w:rsid w:val="00EB743F"/>
    <w:rsid w:val="00EC064C"/>
    <w:rsid w:val="00EC0BFA"/>
    <w:rsid w:val="00EC0D38"/>
    <w:rsid w:val="00EC0ED2"/>
    <w:rsid w:val="00EC115D"/>
    <w:rsid w:val="00EC152A"/>
    <w:rsid w:val="00EC2232"/>
    <w:rsid w:val="00EC3328"/>
    <w:rsid w:val="00EC34A9"/>
    <w:rsid w:val="00EC3934"/>
    <w:rsid w:val="00EC437F"/>
    <w:rsid w:val="00EC6EF9"/>
    <w:rsid w:val="00EC6F0E"/>
    <w:rsid w:val="00EC7352"/>
    <w:rsid w:val="00ED07A7"/>
    <w:rsid w:val="00ED2270"/>
    <w:rsid w:val="00ED2AB9"/>
    <w:rsid w:val="00ED3818"/>
    <w:rsid w:val="00ED3B1D"/>
    <w:rsid w:val="00ED512E"/>
    <w:rsid w:val="00ED7544"/>
    <w:rsid w:val="00EE0293"/>
    <w:rsid w:val="00EE03EC"/>
    <w:rsid w:val="00EE048D"/>
    <w:rsid w:val="00EE0ACB"/>
    <w:rsid w:val="00EE107C"/>
    <w:rsid w:val="00EE1450"/>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0E76"/>
    <w:rsid w:val="00F01443"/>
    <w:rsid w:val="00F01801"/>
    <w:rsid w:val="00F01A1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728"/>
    <w:rsid w:val="00F10D6B"/>
    <w:rsid w:val="00F1266E"/>
    <w:rsid w:val="00F12C08"/>
    <w:rsid w:val="00F12CDC"/>
    <w:rsid w:val="00F13E45"/>
    <w:rsid w:val="00F147C6"/>
    <w:rsid w:val="00F15830"/>
    <w:rsid w:val="00F17D4D"/>
    <w:rsid w:val="00F20933"/>
    <w:rsid w:val="00F21705"/>
    <w:rsid w:val="00F22774"/>
    <w:rsid w:val="00F231FC"/>
    <w:rsid w:val="00F23A9C"/>
    <w:rsid w:val="00F24AB7"/>
    <w:rsid w:val="00F2518D"/>
    <w:rsid w:val="00F25211"/>
    <w:rsid w:val="00F2567E"/>
    <w:rsid w:val="00F25E84"/>
    <w:rsid w:val="00F26068"/>
    <w:rsid w:val="00F2706D"/>
    <w:rsid w:val="00F2723F"/>
    <w:rsid w:val="00F27ADB"/>
    <w:rsid w:val="00F30E44"/>
    <w:rsid w:val="00F31178"/>
    <w:rsid w:val="00F325F9"/>
    <w:rsid w:val="00F32971"/>
    <w:rsid w:val="00F33A7A"/>
    <w:rsid w:val="00F3400B"/>
    <w:rsid w:val="00F35C44"/>
    <w:rsid w:val="00F36DEE"/>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50EC"/>
    <w:rsid w:val="00F66BB5"/>
    <w:rsid w:val="00F66BC9"/>
    <w:rsid w:val="00F67946"/>
    <w:rsid w:val="00F72B99"/>
    <w:rsid w:val="00F72CCD"/>
    <w:rsid w:val="00F72E9F"/>
    <w:rsid w:val="00F73166"/>
    <w:rsid w:val="00F73528"/>
    <w:rsid w:val="00F736F9"/>
    <w:rsid w:val="00F739E9"/>
    <w:rsid w:val="00F7525C"/>
    <w:rsid w:val="00F778B2"/>
    <w:rsid w:val="00F81620"/>
    <w:rsid w:val="00F84240"/>
    <w:rsid w:val="00F84865"/>
    <w:rsid w:val="00F849C5"/>
    <w:rsid w:val="00F851AF"/>
    <w:rsid w:val="00F85237"/>
    <w:rsid w:val="00F8564F"/>
    <w:rsid w:val="00F8609D"/>
    <w:rsid w:val="00F86AC2"/>
    <w:rsid w:val="00F86DF7"/>
    <w:rsid w:val="00F878C9"/>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4CDF"/>
    <w:rsid w:val="00FA5AE3"/>
    <w:rsid w:val="00FA5CFC"/>
    <w:rsid w:val="00FA6A11"/>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7B7"/>
    <w:rsid w:val="00FE2D9D"/>
    <w:rsid w:val="00FE3280"/>
    <w:rsid w:val="00FE3399"/>
    <w:rsid w:val="00FE3629"/>
    <w:rsid w:val="00FE38A6"/>
    <w:rsid w:val="00FE3975"/>
    <w:rsid w:val="00FE45B9"/>
    <w:rsid w:val="00FE4790"/>
    <w:rsid w:val="00FE49E3"/>
    <w:rsid w:val="00FE4E1B"/>
    <w:rsid w:val="00FE562B"/>
    <w:rsid w:val="00FE576E"/>
    <w:rsid w:val="00FE6243"/>
    <w:rsid w:val="00FE689A"/>
    <w:rsid w:val="00FE7171"/>
    <w:rsid w:val="00FE7777"/>
    <w:rsid w:val="00FE7904"/>
    <w:rsid w:val="00FE79C6"/>
    <w:rsid w:val="00FF07D3"/>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qFormat/>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1"/>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il">
    <w:name w:val="il"/>
    <w:basedOn w:val="Fuentedeprrafopredeter"/>
    <w:rsid w:val="00736D6D"/>
  </w:style>
  <w:style w:type="character" w:styleId="Referenciasutil">
    <w:name w:val="Subtle Reference"/>
    <w:basedOn w:val="Fuentedeprrafopredeter"/>
    <w:uiPriority w:val="31"/>
    <w:qFormat/>
    <w:rsid w:val="00B256A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452738">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5012480">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029491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2630399">
      <w:bodyDiv w:val="1"/>
      <w:marLeft w:val="0"/>
      <w:marRight w:val="0"/>
      <w:marTop w:val="0"/>
      <w:marBottom w:val="0"/>
      <w:divBdr>
        <w:top w:val="none" w:sz="0" w:space="0" w:color="auto"/>
        <w:left w:val="none" w:sz="0" w:space="0" w:color="auto"/>
        <w:bottom w:val="none" w:sz="0" w:space="0" w:color="auto"/>
        <w:right w:val="none" w:sz="0" w:space="0" w:color="auto"/>
      </w:divBdr>
    </w:div>
    <w:div w:id="110440647">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0971740">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260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77370888">
      <w:bodyDiv w:val="1"/>
      <w:marLeft w:val="0"/>
      <w:marRight w:val="0"/>
      <w:marTop w:val="0"/>
      <w:marBottom w:val="0"/>
      <w:divBdr>
        <w:top w:val="none" w:sz="0" w:space="0" w:color="auto"/>
        <w:left w:val="none" w:sz="0" w:space="0" w:color="auto"/>
        <w:bottom w:val="none" w:sz="0" w:space="0" w:color="auto"/>
        <w:right w:val="none" w:sz="0" w:space="0" w:color="auto"/>
      </w:divBdr>
    </w:div>
    <w:div w:id="283006401">
      <w:bodyDiv w:val="1"/>
      <w:marLeft w:val="0"/>
      <w:marRight w:val="0"/>
      <w:marTop w:val="0"/>
      <w:marBottom w:val="0"/>
      <w:divBdr>
        <w:top w:val="none" w:sz="0" w:space="0" w:color="auto"/>
        <w:left w:val="none" w:sz="0" w:space="0" w:color="auto"/>
        <w:bottom w:val="none" w:sz="0" w:space="0" w:color="auto"/>
        <w:right w:val="none" w:sz="0" w:space="0" w:color="auto"/>
      </w:divBdr>
    </w:div>
    <w:div w:id="286736417">
      <w:bodyDiv w:val="1"/>
      <w:marLeft w:val="0"/>
      <w:marRight w:val="0"/>
      <w:marTop w:val="0"/>
      <w:marBottom w:val="0"/>
      <w:divBdr>
        <w:top w:val="none" w:sz="0" w:space="0" w:color="auto"/>
        <w:left w:val="none" w:sz="0" w:space="0" w:color="auto"/>
        <w:bottom w:val="none" w:sz="0" w:space="0" w:color="auto"/>
        <w:right w:val="none" w:sz="0" w:space="0" w:color="auto"/>
      </w:divBdr>
    </w:div>
    <w:div w:id="287050797">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884759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2025295">
      <w:bodyDiv w:val="1"/>
      <w:marLeft w:val="0"/>
      <w:marRight w:val="0"/>
      <w:marTop w:val="0"/>
      <w:marBottom w:val="0"/>
      <w:divBdr>
        <w:top w:val="none" w:sz="0" w:space="0" w:color="auto"/>
        <w:left w:val="none" w:sz="0" w:space="0" w:color="auto"/>
        <w:bottom w:val="none" w:sz="0" w:space="0" w:color="auto"/>
        <w:right w:val="none" w:sz="0" w:space="0" w:color="auto"/>
      </w:divBdr>
    </w:div>
    <w:div w:id="363017063">
      <w:bodyDiv w:val="1"/>
      <w:marLeft w:val="0"/>
      <w:marRight w:val="0"/>
      <w:marTop w:val="0"/>
      <w:marBottom w:val="0"/>
      <w:divBdr>
        <w:top w:val="none" w:sz="0" w:space="0" w:color="auto"/>
        <w:left w:val="none" w:sz="0" w:space="0" w:color="auto"/>
        <w:bottom w:val="none" w:sz="0" w:space="0" w:color="auto"/>
        <w:right w:val="none" w:sz="0" w:space="0" w:color="auto"/>
      </w:divBdr>
    </w:div>
    <w:div w:id="365326624">
      <w:bodyDiv w:val="1"/>
      <w:marLeft w:val="0"/>
      <w:marRight w:val="0"/>
      <w:marTop w:val="0"/>
      <w:marBottom w:val="0"/>
      <w:divBdr>
        <w:top w:val="none" w:sz="0" w:space="0" w:color="auto"/>
        <w:left w:val="none" w:sz="0" w:space="0" w:color="auto"/>
        <w:bottom w:val="none" w:sz="0" w:space="0" w:color="auto"/>
        <w:right w:val="none" w:sz="0" w:space="0" w:color="auto"/>
      </w:divBdr>
    </w:div>
    <w:div w:id="368183527">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80905307">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15128765">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9640994">
      <w:bodyDiv w:val="1"/>
      <w:marLeft w:val="0"/>
      <w:marRight w:val="0"/>
      <w:marTop w:val="0"/>
      <w:marBottom w:val="0"/>
      <w:divBdr>
        <w:top w:val="none" w:sz="0" w:space="0" w:color="auto"/>
        <w:left w:val="none" w:sz="0" w:space="0" w:color="auto"/>
        <w:bottom w:val="none" w:sz="0" w:space="0" w:color="auto"/>
        <w:right w:val="none" w:sz="0" w:space="0" w:color="auto"/>
      </w:divBdr>
    </w:div>
    <w:div w:id="475293340">
      <w:bodyDiv w:val="1"/>
      <w:marLeft w:val="0"/>
      <w:marRight w:val="0"/>
      <w:marTop w:val="0"/>
      <w:marBottom w:val="0"/>
      <w:divBdr>
        <w:top w:val="none" w:sz="0" w:space="0" w:color="auto"/>
        <w:left w:val="none" w:sz="0" w:space="0" w:color="auto"/>
        <w:bottom w:val="none" w:sz="0" w:space="0" w:color="auto"/>
        <w:right w:val="none" w:sz="0" w:space="0" w:color="auto"/>
      </w:divBdr>
    </w:div>
    <w:div w:id="479618573">
      <w:bodyDiv w:val="1"/>
      <w:marLeft w:val="0"/>
      <w:marRight w:val="0"/>
      <w:marTop w:val="0"/>
      <w:marBottom w:val="0"/>
      <w:divBdr>
        <w:top w:val="none" w:sz="0" w:space="0" w:color="auto"/>
        <w:left w:val="none" w:sz="0" w:space="0" w:color="auto"/>
        <w:bottom w:val="none" w:sz="0" w:space="0" w:color="auto"/>
        <w:right w:val="none" w:sz="0" w:space="0" w:color="auto"/>
      </w:divBdr>
    </w:div>
    <w:div w:id="487213210">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0801284">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3307390">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8109679">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5817131">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9873625">
      <w:bodyDiv w:val="1"/>
      <w:marLeft w:val="0"/>
      <w:marRight w:val="0"/>
      <w:marTop w:val="0"/>
      <w:marBottom w:val="0"/>
      <w:divBdr>
        <w:top w:val="none" w:sz="0" w:space="0" w:color="auto"/>
        <w:left w:val="none" w:sz="0" w:space="0" w:color="auto"/>
        <w:bottom w:val="none" w:sz="0" w:space="0" w:color="auto"/>
        <w:right w:val="none" w:sz="0" w:space="0" w:color="auto"/>
      </w:divBdr>
    </w:div>
    <w:div w:id="600768886">
      <w:bodyDiv w:val="1"/>
      <w:marLeft w:val="0"/>
      <w:marRight w:val="0"/>
      <w:marTop w:val="0"/>
      <w:marBottom w:val="0"/>
      <w:divBdr>
        <w:top w:val="none" w:sz="0" w:space="0" w:color="auto"/>
        <w:left w:val="none" w:sz="0" w:space="0" w:color="auto"/>
        <w:bottom w:val="none" w:sz="0" w:space="0" w:color="auto"/>
        <w:right w:val="none" w:sz="0" w:space="0" w:color="auto"/>
      </w:divBdr>
    </w:div>
    <w:div w:id="606353251">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2565097">
      <w:bodyDiv w:val="1"/>
      <w:marLeft w:val="0"/>
      <w:marRight w:val="0"/>
      <w:marTop w:val="0"/>
      <w:marBottom w:val="0"/>
      <w:divBdr>
        <w:top w:val="none" w:sz="0" w:space="0" w:color="auto"/>
        <w:left w:val="none" w:sz="0" w:space="0" w:color="auto"/>
        <w:bottom w:val="none" w:sz="0" w:space="0" w:color="auto"/>
        <w:right w:val="none" w:sz="0" w:space="0" w:color="auto"/>
      </w:divBdr>
    </w:div>
    <w:div w:id="643655286">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51758808">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6247887">
      <w:bodyDiv w:val="1"/>
      <w:marLeft w:val="0"/>
      <w:marRight w:val="0"/>
      <w:marTop w:val="0"/>
      <w:marBottom w:val="0"/>
      <w:divBdr>
        <w:top w:val="none" w:sz="0" w:space="0" w:color="auto"/>
        <w:left w:val="none" w:sz="0" w:space="0" w:color="auto"/>
        <w:bottom w:val="none" w:sz="0" w:space="0" w:color="auto"/>
        <w:right w:val="none" w:sz="0" w:space="0" w:color="auto"/>
      </w:divBdr>
    </w:div>
    <w:div w:id="72806811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1876967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0442011">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49238426">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1178760">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3707112">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2094852">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61442927">
      <w:bodyDiv w:val="1"/>
      <w:marLeft w:val="0"/>
      <w:marRight w:val="0"/>
      <w:marTop w:val="0"/>
      <w:marBottom w:val="0"/>
      <w:divBdr>
        <w:top w:val="none" w:sz="0" w:space="0" w:color="auto"/>
        <w:left w:val="none" w:sz="0" w:space="0" w:color="auto"/>
        <w:bottom w:val="none" w:sz="0" w:space="0" w:color="auto"/>
        <w:right w:val="none" w:sz="0" w:space="0" w:color="auto"/>
      </w:divBdr>
    </w:div>
    <w:div w:id="1063288616">
      <w:bodyDiv w:val="1"/>
      <w:marLeft w:val="0"/>
      <w:marRight w:val="0"/>
      <w:marTop w:val="0"/>
      <w:marBottom w:val="0"/>
      <w:divBdr>
        <w:top w:val="none" w:sz="0" w:space="0" w:color="auto"/>
        <w:left w:val="none" w:sz="0" w:space="0" w:color="auto"/>
        <w:bottom w:val="none" w:sz="0" w:space="0" w:color="auto"/>
        <w:right w:val="none" w:sz="0" w:space="0" w:color="auto"/>
      </w:divBdr>
    </w:div>
    <w:div w:id="1066688314">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090156637">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5195888">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8256688">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5863621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06950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296525412">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4991339">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0231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1872545">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63763729">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1946140">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0080597">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05169244">
      <w:bodyDiv w:val="1"/>
      <w:marLeft w:val="0"/>
      <w:marRight w:val="0"/>
      <w:marTop w:val="0"/>
      <w:marBottom w:val="0"/>
      <w:divBdr>
        <w:top w:val="none" w:sz="0" w:space="0" w:color="auto"/>
        <w:left w:val="none" w:sz="0" w:space="0" w:color="auto"/>
        <w:bottom w:val="none" w:sz="0" w:space="0" w:color="auto"/>
        <w:right w:val="none" w:sz="0" w:space="0" w:color="auto"/>
      </w:divBdr>
    </w:div>
    <w:div w:id="150801569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39388495">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42009467">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5020915">
      <w:bodyDiv w:val="1"/>
      <w:marLeft w:val="0"/>
      <w:marRight w:val="0"/>
      <w:marTop w:val="0"/>
      <w:marBottom w:val="0"/>
      <w:divBdr>
        <w:top w:val="none" w:sz="0" w:space="0" w:color="auto"/>
        <w:left w:val="none" w:sz="0" w:space="0" w:color="auto"/>
        <w:bottom w:val="none" w:sz="0" w:space="0" w:color="auto"/>
        <w:right w:val="none" w:sz="0" w:space="0" w:color="auto"/>
      </w:divBdr>
    </w:div>
    <w:div w:id="1576355596">
      <w:bodyDiv w:val="1"/>
      <w:marLeft w:val="0"/>
      <w:marRight w:val="0"/>
      <w:marTop w:val="0"/>
      <w:marBottom w:val="0"/>
      <w:divBdr>
        <w:top w:val="none" w:sz="0" w:space="0" w:color="auto"/>
        <w:left w:val="none" w:sz="0" w:space="0" w:color="auto"/>
        <w:bottom w:val="none" w:sz="0" w:space="0" w:color="auto"/>
        <w:right w:val="none" w:sz="0" w:space="0" w:color="auto"/>
      </w:divBdr>
    </w:div>
    <w:div w:id="1604915728">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70477776">
      <w:bodyDiv w:val="1"/>
      <w:marLeft w:val="0"/>
      <w:marRight w:val="0"/>
      <w:marTop w:val="0"/>
      <w:marBottom w:val="0"/>
      <w:divBdr>
        <w:top w:val="none" w:sz="0" w:space="0" w:color="auto"/>
        <w:left w:val="none" w:sz="0" w:space="0" w:color="auto"/>
        <w:bottom w:val="none" w:sz="0" w:space="0" w:color="auto"/>
        <w:right w:val="none" w:sz="0" w:space="0" w:color="auto"/>
      </w:divBdr>
    </w:div>
    <w:div w:id="1684278899">
      <w:bodyDiv w:val="1"/>
      <w:marLeft w:val="0"/>
      <w:marRight w:val="0"/>
      <w:marTop w:val="0"/>
      <w:marBottom w:val="0"/>
      <w:divBdr>
        <w:top w:val="none" w:sz="0" w:space="0" w:color="auto"/>
        <w:left w:val="none" w:sz="0" w:space="0" w:color="auto"/>
        <w:bottom w:val="none" w:sz="0" w:space="0" w:color="auto"/>
        <w:right w:val="none" w:sz="0" w:space="0" w:color="auto"/>
      </w:divBdr>
    </w:div>
    <w:div w:id="1696077610">
      <w:bodyDiv w:val="1"/>
      <w:marLeft w:val="0"/>
      <w:marRight w:val="0"/>
      <w:marTop w:val="0"/>
      <w:marBottom w:val="0"/>
      <w:divBdr>
        <w:top w:val="none" w:sz="0" w:space="0" w:color="auto"/>
        <w:left w:val="none" w:sz="0" w:space="0" w:color="auto"/>
        <w:bottom w:val="none" w:sz="0" w:space="0" w:color="auto"/>
        <w:right w:val="none" w:sz="0" w:space="0" w:color="auto"/>
      </w:divBdr>
    </w:div>
    <w:div w:id="1699966659">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49615202">
      <w:bodyDiv w:val="1"/>
      <w:marLeft w:val="0"/>
      <w:marRight w:val="0"/>
      <w:marTop w:val="0"/>
      <w:marBottom w:val="0"/>
      <w:divBdr>
        <w:top w:val="none" w:sz="0" w:space="0" w:color="auto"/>
        <w:left w:val="none" w:sz="0" w:space="0" w:color="auto"/>
        <w:bottom w:val="none" w:sz="0" w:space="0" w:color="auto"/>
        <w:right w:val="none" w:sz="0" w:space="0" w:color="auto"/>
      </w:divBdr>
    </w:div>
    <w:div w:id="1760371675">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1801055">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2577844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0850346">
      <w:bodyDiv w:val="1"/>
      <w:marLeft w:val="0"/>
      <w:marRight w:val="0"/>
      <w:marTop w:val="0"/>
      <w:marBottom w:val="0"/>
      <w:divBdr>
        <w:top w:val="none" w:sz="0" w:space="0" w:color="auto"/>
        <w:left w:val="none" w:sz="0" w:space="0" w:color="auto"/>
        <w:bottom w:val="none" w:sz="0" w:space="0" w:color="auto"/>
        <w:right w:val="none" w:sz="0" w:space="0" w:color="auto"/>
      </w:divBdr>
    </w:div>
    <w:div w:id="1844935367">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319705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28925210">
      <w:bodyDiv w:val="1"/>
      <w:marLeft w:val="0"/>
      <w:marRight w:val="0"/>
      <w:marTop w:val="0"/>
      <w:marBottom w:val="0"/>
      <w:divBdr>
        <w:top w:val="none" w:sz="0" w:space="0" w:color="auto"/>
        <w:left w:val="none" w:sz="0" w:space="0" w:color="auto"/>
        <w:bottom w:val="none" w:sz="0" w:space="0" w:color="auto"/>
        <w:right w:val="none" w:sz="0" w:space="0" w:color="auto"/>
      </w:divBdr>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2756714">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4046414">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59414809">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68513591">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2981363">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5305744">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27124531">
      <w:bodyDiv w:val="1"/>
      <w:marLeft w:val="0"/>
      <w:marRight w:val="0"/>
      <w:marTop w:val="0"/>
      <w:marBottom w:val="0"/>
      <w:divBdr>
        <w:top w:val="none" w:sz="0" w:space="0" w:color="auto"/>
        <w:left w:val="none" w:sz="0" w:space="0" w:color="auto"/>
        <w:bottom w:val="none" w:sz="0" w:space="0" w:color="auto"/>
        <w:right w:val="none" w:sz="0" w:space="0" w:color="auto"/>
      </w:divBdr>
    </w:div>
    <w:div w:id="2027126400">
      <w:bodyDiv w:val="1"/>
      <w:marLeft w:val="0"/>
      <w:marRight w:val="0"/>
      <w:marTop w:val="0"/>
      <w:marBottom w:val="0"/>
      <w:divBdr>
        <w:top w:val="none" w:sz="0" w:space="0" w:color="auto"/>
        <w:left w:val="none" w:sz="0" w:space="0" w:color="auto"/>
        <w:bottom w:val="none" w:sz="0" w:space="0" w:color="auto"/>
        <w:right w:val="none" w:sz="0" w:space="0" w:color="auto"/>
      </w:divBdr>
    </w:div>
    <w:div w:id="2032565128">
      <w:bodyDiv w:val="1"/>
      <w:marLeft w:val="0"/>
      <w:marRight w:val="0"/>
      <w:marTop w:val="0"/>
      <w:marBottom w:val="0"/>
      <w:divBdr>
        <w:top w:val="none" w:sz="0" w:space="0" w:color="auto"/>
        <w:left w:val="none" w:sz="0" w:space="0" w:color="auto"/>
        <w:bottom w:val="none" w:sz="0" w:space="0" w:color="auto"/>
        <w:right w:val="none" w:sz="0" w:space="0" w:color="auto"/>
      </w:divBdr>
    </w:div>
    <w:div w:id="2038580777">
      <w:bodyDiv w:val="1"/>
      <w:marLeft w:val="0"/>
      <w:marRight w:val="0"/>
      <w:marTop w:val="0"/>
      <w:marBottom w:val="0"/>
      <w:divBdr>
        <w:top w:val="none" w:sz="0" w:space="0" w:color="auto"/>
        <w:left w:val="none" w:sz="0" w:space="0" w:color="auto"/>
        <w:bottom w:val="none" w:sz="0" w:space="0" w:color="auto"/>
        <w:right w:val="none" w:sz="0" w:space="0" w:color="auto"/>
      </w:divBdr>
    </w:div>
    <w:div w:id="2046830118">
      <w:bodyDiv w:val="1"/>
      <w:marLeft w:val="0"/>
      <w:marRight w:val="0"/>
      <w:marTop w:val="0"/>
      <w:marBottom w:val="0"/>
      <w:divBdr>
        <w:top w:val="none" w:sz="0" w:space="0" w:color="auto"/>
        <w:left w:val="none" w:sz="0" w:space="0" w:color="auto"/>
        <w:bottom w:val="none" w:sz="0" w:space="0" w:color="auto"/>
        <w:right w:val="none" w:sz="0" w:space="0" w:color="auto"/>
      </w:divBdr>
    </w:div>
    <w:div w:id="2048485260">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uautitlan.gob.mx/documento.php?filename&amp;archivo=publico/gacetas/gaceta0116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FBDDC700-B7D2-46B7-B432-1477AA328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46</Pages>
  <Words>10667</Words>
  <Characters>58674</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2023-11-01T17:55:00Z</dcterms:created>
  <dcterms:modified xsi:type="dcterms:W3CDTF">2023-11-16T18:59:00Z</dcterms:modified>
</cp:coreProperties>
</file>