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F69CE"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veintidós de marzo de dos mil veintitrés. </w:t>
      </w:r>
    </w:p>
    <w:p w14:paraId="6ADAEF95" w14:textId="02D21431"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Vistos</w:t>
      </w:r>
      <w:r w:rsidRPr="00F53915">
        <w:rPr>
          <w:rFonts w:ascii="Palatino Linotype" w:eastAsia="Palatino Linotype" w:hAnsi="Palatino Linotype" w:cs="Palatino Linotype"/>
        </w:rPr>
        <w:t xml:space="preserve"> los expedientes relativos a los recursos de revisión </w:t>
      </w:r>
      <w:r w:rsidRPr="00F53915">
        <w:rPr>
          <w:rFonts w:ascii="Palatino Linotype" w:eastAsia="Palatino Linotype" w:hAnsi="Palatino Linotype" w:cs="Palatino Linotype"/>
          <w:b/>
        </w:rPr>
        <w:t xml:space="preserve">12814/INFOEM/IP/RR/2022, 13071/INFOEM/IP/RR/2022  y 13072/INFOEM/IP/RR/2022, </w:t>
      </w:r>
      <w:r w:rsidRPr="00F53915">
        <w:rPr>
          <w:rFonts w:ascii="Palatino Linotype" w:eastAsia="Palatino Linotype" w:hAnsi="Palatino Linotype" w:cs="Palatino Linotype"/>
        </w:rPr>
        <w:t xml:space="preserve">interpuestos por </w:t>
      </w:r>
      <w:r w:rsidR="00F17ED2">
        <w:rPr>
          <w:rFonts w:ascii="Palatino Linotype" w:eastAsia="Palatino Linotype" w:hAnsi="Palatino Linotype" w:cs="Palatino Linotype"/>
          <w:b/>
        </w:rPr>
        <w:t>XXXXX XXXXXXXX</w:t>
      </w:r>
      <w:r w:rsidRPr="00F53915">
        <w:rPr>
          <w:rFonts w:ascii="Palatino Linotype" w:eastAsia="Palatino Linotype" w:hAnsi="Palatino Linotype" w:cs="Palatino Linotype"/>
          <w:b/>
        </w:rPr>
        <w:t>,</w:t>
      </w:r>
      <w:r w:rsidRPr="00F53915">
        <w:rPr>
          <w:rFonts w:ascii="Palatino Linotype" w:eastAsia="Palatino Linotype" w:hAnsi="Palatino Linotype" w:cs="Palatino Linotype"/>
        </w:rPr>
        <w:t xml:space="preserve"> a quien se le denominada 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en contra de las respuestas a sus solicitudes de información con número de folio </w:t>
      </w:r>
      <w:r w:rsidRPr="00F53915">
        <w:rPr>
          <w:rFonts w:ascii="Palatino Linotype" w:eastAsia="Palatino Linotype" w:hAnsi="Palatino Linotype" w:cs="Palatino Linotype"/>
          <w:b/>
        </w:rPr>
        <w:t>00126/AMECAMEC/IP/2022, 00127/AMECAMEC/IP/2022 y 00129/AMECAMEC/IP/2022,</w:t>
      </w:r>
      <w:r w:rsidRPr="00F53915">
        <w:rPr>
          <w:rFonts w:ascii="Palatino Linotype" w:eastAsia="Palatino Linotype" w:hAnsi="Palatino Linotype" w:cs="Palatino Linotype"/>
        </w:rPr>
        <w:t xml:space="preserve"> por parte del </w:t>
      </w:r>
      <w:r w:rsidRPr="00F53915">
        <w:rPr>
          <w:rFonts w:ascii="Palatino Linotype" w:eastAsia="Palatino Linotype" w:hAnsi="Palatino Linotype" w:cs="Palatino Linotype"/>
          <w:b/>
        </w:rPr>
        <w:t>Ayuntamiento de Amecameca,</w:t>
      </w:r>
      <w:r w:rsidRPr="00F53915">
        <w:rPr>
          <w:rFonts w:ascii="Palatino Linotype" w:eastAsia="Palatino Linotype" w:hAnsi="Palatino Linotype" w:cs="Palatino Linotype"/>
        </w:rPr>
        <w:t xml:space="preserve"> en lo sucesivo el </w:t>
      </w:r>
      <w:r w:rsidRPr="00F53915">
        <w:rPr>
          <w:rFonts w:ascii="Palatino Linotype" w:eastAsia="Palatino Linotype" w:hAnsi="Palatino Linotype" w:cs="Palatino Linotype"/>
          <w:b/>
        </w:rPr>
        <w:t xml:space="preserve">SUJETO OBLIGADO; </w:t>
      </w:r>
      <w:r w:rsidRPr="00F53915">
        <w:rPr>
          <w:rFonts w:ascii="Palatino Linotype" w:eastAsia="Palatino Linotype" w:hAnsi="Palatino Linotype" w:cs="Palatino Linotype"/>
        </w:rPr>
        <w:t>se procede a dictar la presente resolución, con base en los siguientes:</w:t>
      </w:r>
    </w:p>
    <w:p w14:paraId="6C2608C2" w14:textId="77777777" w:rsidR="000E5B26" w:rsidRPr="00F53915" w:rsidRDefault="0076331D">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F53915">
        <w:rPr>
          <w:rFonts w:ascii="Palatino Linotype" w:eastAsia="Palatino Linotype" w:hAnsi="Palatino Linotype" w:cs="Palatino Linotype"/>
          <w:b/>
          <w:sz w:val="22"/>
          <w:szCs w:val="22"/>
        </w:rPr>
        <w:t>A N T E C E D E N T E S:</w:t>
      </w:r>
    </w:p>
    <w:p w14:paraId="0A2AEE65"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1. Solicitudes de acceso a la información. </w:t>
      </w:r>
      <w:r w:rsidRPr="00F53915">
        <w:rPr>
          <w:rFonts w:ascii="Palatino Linotype" w:eastAsia="Palatino Linotype" w:hAnsi="Palatino Linotype" w:cs="Palatino Linotype"/>
        </w:rPr>
        <w:t xml:space="preserve">Con fecha treinta de mayo del dos mil veintidós, la parte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formuló solicitudes de acceso a información pública al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a través del Sistema de Acceso a la Información Mexiquense, en adelante </w:t>
      </w:r>
      <w:r w:rsidRPr="00F53915">
        <w:rPr>
          <w:rFonts w:ascii="Palatino Linotype" w:eastAsia="Palatino Linotype" w:hAnsi="Palatino Linotype" w:cs="Palatino Linotype"/>
          <w:b/>
        </w:rPr>
        <w:t>SAIMEX,</w:t>
      </w:r>
      <w:r w:rsidRPr="00F53915">
        <w:rPr>
          <w:rFonts w:ascii="Palatino Linotype" w:eastAsia="Palatino Linotype" w:hAnsi="Palatino Linotype" w:cs="Palatino Linotype"/>
        </w:rPr>
        <w:t xml:space="preserve"> requiriéndole lo siguiente:</w:t>
      </w:r>
    </w:p>
    <w:p w14:paraId="2C084C2B" w14:textId="77777777" w:rsidR="000E5B26" w:rsidRPr="00F53915" w:rsidRDefault="0076331D">
      <w:pPr>
        <w:spacing w:before="240" w:after="240"/>
        <w:ind w:right="900"/>
        <w:jc w:val="both"/>
        <w:rPr>
          <w:rFonts w:ascii="Palatino Linotype" w:eastAsia="Palatino Linotype" w:hAnsi="Palatino Linotype" w:cs="Palatino Linotype"/>
          <w:b/>
        </w:rPr>
      </w:pPr>
      <w:r w:rsidRPr="00F53915">
        <w:rPr>
          <w:rFonts w:ascii="Palatino Linotype" w:eastAsia="Palatino Linotype" w:hAnsi="Palatino Linotype" w:cs="Palatino Linotype"/>
          <w:b/>
        </w:rPr>
        <w:t>Solicitud 00126/AMECAMEC/IP/2022:</w:t>
      </w:r>
    </w:p>
    <w:p w14:paraId="555EDF4B" w14:textId="77777777" w:rsidR="000E5B26" w:rsidRPr="00F53915" w:rsidRDefault="0076331D">
      <w:pPr>
        <w:spacing w:before="240" w:after="240"/>
        <w:ind w:left="566"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w:t>
      </w:r>
      <w:r w:rsidRPr="00F53915">
        <w:rPr>
          <w:rFonts w:ascii="Palatino Linotype" w:eastAsia="Palatino Linotype" w:hAnsi="Palatino Linotype" w:cs="Palatino Linotype"/>
          <w:b/>
          <w:i/>
          <w:sz w:val="22"/>
          <w:szCs w:val="22"/>
        </w:rPr>
        <w:t xml:space="preserve">El acta de cabildo donde fuera aprobada la Bonificación en el pago del impuesto predial correspondiente al ejercicio 2022, a favor de pensionados y jubilados, huérfanos, menores de 18 </w:t>
      </w:r>
      <w:r w:rsidRPr="00F53915">
        <w:rPr>
          <w:rFonts w:ascii="Palatino Linotype" w:eastAsia="Palatino Linotype" w:hAnsi="Palatino Linotype" w:cs="Palatino Linotype"/>
          <w:b/>
          <w:i/>
          <w:sz w:val="22"/>
          <w:szCs w:val="22"/>
        </w:rPr>
        <w:lastRenderedPageBreak/>
        <w:t xml:space="preserve">años, personas con discapacidad, adultos mayores, viudas o viudos, madres solteras sin ingresos fijos y aquellas personas físicas cuya percepción diaria no rebase tres salarios mínimos generales vigentes, a aplicarse durante el primer trimestre del año 2022, de conformidad con lo dispuesto por el </w:t>
      </w:r>
      <w:proofErr w:type="spellStart"/>
      <w:r w:rsidRPr="00F53915">
        <w:rPr>
          <w:rFonts w:ascii="Palatino Linotype" w:eastAsia="Palatino Linotype" w:hAnsi="Palatino Linotype" w:cs="Palatino Linotype"/>
          <w:b/>
          <w:i/>
          <w:sz w:val="22"/>
          <w:szCs w:val="22"/>
        </w:rPr>
        <w:t>articulo</w:t>
      </w:r>
      <w:proofErr w:type="spellEnd"/>
      <w:r w:rsidRPr="00F53915">
        <w:rPr>
          <w:rFonts w:ascii="Palatino Linotype" w:eastAsia="Palatino Linotype" w:hAnsi="Palatino Linotype" w:cs="Palatino Linotype"/>
          <w:b/>
          <w:i/>
          <w:sz w:val="22"/>
          <w:szCs w:val="22"/>
        </w:rPr>
        <w:t xml:space="preserve"> 31 fracción II en el segundo supuesto del código financiero del estado de México y municipios. Así como el oficio de solicitud que fuera enviado por el servidor </w:t>
      </w:r>
      <w:proofErr w:type="spellStart"/>
      <w:r w:rsidRPr="00F53915">
        <w:rPr>
          <w:rFonts w:ascii="Palatino Linotype" w:eastAsia="Palatino Linotype" w:hAnsi="Palatino Linotype" w:cs="Palatino Linotype"/>
          <w:b/>
          <w:i/>
          <w:sz w:val="22"/>
          <w:szCs w:val="22"/>
        </w:rPr>
        <w:t>publico</w:t>
      </w:r>
      <w:proofErr w:type="spellEnd"/>
      <w:r w:rsidRPr="00F53915">
        <w:rPr>
          <w:rFonts w:ascii="Palatino Linotype" w:eastAsia="Palatino Linotype" w:hAnsi="Palatino Linotype" w:cs="Palatino Linotype"/>
          <w:b/>
          <w:i/>
          <w:sz w:val="22"/>
          <w:szCs w:val="22"/>
        </w:rPr>
        <w:t xml:space="preserve"> responsable de esta actividad, para solicitar la discusión y en su caso aprobación del punto de cabildo</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i/>
          <w:sz w:val="22"/>
          <w:szCs w:val="22"/>
          <w:u w:val="single"/>
        </w:rPr>
        <w:t xml:space="preserve">El acta de cabildo donde fuera aprobado el otorgar estímulos fiscales, a los propietarios o poseedores de inmuebles sujetos al pago. Así como el oficio de solicitud que fuera enviado por el servidor </w:t>
      </w:r>
      <w:proofErr w:type="spellStart"/>
      <w:r w:rsidRPr="00F53915">
        <w:rPr>
          <w:rFonts w:ascii="Palatino Linotype" w:eastAsia="Palatino Linotype" w:hAnsi="Palatino Linotype" w:cs="Palatino Linotype"/>
          <w:i/>
          <w:sz w:val="22"/>
          <w:szCs w:val="22"/>
          <w:u w:val="single"/>
        </w:rPr>
        <w:t>publico</w:t>
      </w:r>
      <w:proofErr w:type="spellEnd"/>
      <w:r w:rsidRPr="00F53915">
        <w:rPr>
          <w:rFonts w:ascii="Palatino Linotype" w:eastAsia="Palatino Linotype" w:hAnsi="Palatino Linotype" w:cs="Palatino Linotype"/>
          <w:i/>
          <w:sz w:val="22"/>
          <w:szCs w:val="22"/>
          <w:u w:val="single"/>
        </w:rPr>
        <w:t xml:space="preserve"> responsable de esta actividad, para solicitar la discusión y en su caso aprobación del punto de cabildo</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i/>
          <w:sz w:val="22"/>
          <w:szCs w:val="22"/>
          <w:u w:val="single"/>
        </w:rPr>
        <w:t xml:space="preserve">El acta de cabildo y/o el acta de junta de consejo directivo del OPDAAS DE AMECAMECA, donde fuera aprobada la autorización para el otorgamiento de bonificaciones y subsidios a los contribuyentes en el pago de derechos por suministro de agua potable y drenaje para uso </w:t>
      </w:r>
      <w:proofErr w:type="spellStart"/>
      <w:r w:rsidRPr="00F53915">
        <w:rPr>
          <w:rFonts w:ascii="Palatino Linotype" w:eastAsia="Palatino Linotype" w:hAnsi="Palatino Linotype" w:cs="Palatino Linotype"/>
          <w:i/>
          <w:sz w:val="22"/>
          <w:szCs w:val="22"/>
          <w:u w:val="single"/>
        </w:rPr>
        <w:t>domestico</w:t>
      </w:r>
      <w:proofErr w:type="spellEnd"/>
      <w:r w:rsidRPr="00F53915">
        <w:rPr>
          <w:rFonts w:ascii="Palatino Linotype" w:eastAsia="Palatino Linotype" w:hAnsi="Palatino Linotype" w:cs="Palatino Linotype"/>
          <w:i/>
          <w:sz w:val="22"/>
          <w:szCs w:val="22"/>
          <w:u w:val="single"/>
        </w:rPr>
        <w:t xml:space="preserve">, recepción de agua potable y drenaje para uso </w:t>
      </w:r>
      <w:proofErr w:type="spellStart"/>
      <w:r w:rsidRPr="00F53915">
        <w:rPr>
          <w:rFonts w:ascii="Palatino Linotype" w:eastAsia="Palatino Linotype" w:hAnsi="Palatino Linotype" w:cs="Palatino Linotype"/>
          <w:i/>
          <w:sz w:val="22"/>
          <w:szCs w:val="22"/>
          <w:u w:val="single"/>
        </w:rPr>
        <w:t>domestico</w:t>
      </w:r>
      <w:proofErr w:type="spellEnd"/>
      <w:r w:rsidRPr="00F53915">
        <w:rPr>
          <w:rFonts w:ascii="Palatino Linotype" w:eastAsia="Palatino Linotype" w:hAnsi="Palatino Linotype" w:cs="Palatino Linotype"/>
          <w:i/>
          <w:sz w:val="22"/>
          <w:szCs w:val="22"/>
          <w:u w:val="single"/>
        </w:rPr>
        <w:t xml:space="preserve">, recepción de caudales de aguas residuales para su tratamiento o manejo y conducción, a aplicarse durante el primer trimestre del año 2022. Así como el oficio de solicitud que fuera enviado por el servidor </w:t>
      </w:r>
      <w:proofErr w:type="spellStart"/>
      <w:r w:rsidRPr="00F53915">
        <w:rPr>
          <w:rFonts w:ascii="Palatino Linotype" w:eastAsia="Palatino Linotype" w:hAnsi="Palatino Linotype" w:cs="Palatino Linotype"/>
          <w:i/>
          <w:sz w:val="22"/>
          <w:szCs w:val="22"/>
          <w:u w:val="single"/>
        </w:rPr>
        <w:t>publico</w:t>
      </w:r>
      <w:proofErr w:type="spellEnd"/>
      <w:r w:rsidRPr="00F53915">
        <w:rPr>
          <w:rFonts w:ascii="Palatino Linotype" w:eastAsia="Palatino Linotype" w:hAnsi="Palatino Linotype" w:cs="Palatino Linotype"/>
          <w:i/>
          <w:sz w:val="22"/>
          <w:szCs w:val="22"/>
          <w:u w:val="single"/>
        </w:rPr>
        <w:t xml:space="preserve"> responsable de esta actividad, para solicitar la discusión y en su caso aprobación del punto de cabildo</w:t>
      </w:r>
      <w:r w:rsidRPr="00F53915">
        <w:rPr>
          <w:rFonts w:ascii="Palatino Linotype" w:eastAsia="Palatino Linotype" w:hAnsi="Palatino Linotype" w:cs="Palatino Linotype"/>
          <w:i/>
          <w:sz w:val="22"/>
          <w:szCs w:val="22"/>
        </w:rPr>
        <w:t xml:space="preserve">. El acta de cabildo y/o el acta de junta de consejo directivo del OPDAAS DE AMECAMECA, donde fuera aprobada la autorización para el otorgamiento de bonificaciones y subsidios a los contribuyentes en el pago de derechos por suministro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caudales de aguas residuales para su tratamiento o manejo y conducción, a aplicarse durante el primer trimestre del año 2022. En caso de que esta autorización haya sido realizada por los integrantes del ayuntamiento en sesión de cabildo, </w:t>
      </w:r>
      <w:r w:rsidRPr="00F53915">
        <w:rPr>
          <w:rFonts w:ascii="Palatino Linotype" w:eastAsia="Palatino Linotype" w:hAnsi="Palatino Linotype" w:cs="Palatino Linotype"/>
          <w:b/>
          <w:i/>
          <w:sz w:val="22"/>
          <w:szCs w:val="22"/>
        </w:rPr>
        <w:t>el fundamento legal a través del cual, autorizó bonificaciones en materia fiscal a nombre del OPDAAS DE AMECAMECA (ORGANISMO PÚBLICO DESCENTRALIZADO PARA LA PRESTACIÓN DE LOS SERVICIOS DE AGUA POTABLE, ALCANTARILLADO Y SANEAMIENTO).</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 xml:space="preserve">El acta de cabildo donde fueran aprobadas las tarifas para la expo venta de juguetes con motivo del día de reyes 2022. Así mismo, los recibos de pago que fueran generados por motivo del ingreso del dinero a la Tesorería Municipal. El monto que fuera recaudado y el </w:t>
      </w:r>
      <w:proofErr w:type="spellStart"/>
      <w:r w:rsidRPr="00F53915">
        <w:rPr>
          <w:rFonts w:ascii="Palatino Linotype" w:eastAsia="Palatino Linotype" w:hAnsi="Palatino Linotype" w:cs="Palatino Linotype"/>
          <w:b/>
          <w:i/>
          <w:sz w:val="22"/>
          <w:szCs w:val="22"/>
        </w:rPr>
        <w:t>numero</w:t>
      </w:r>
      <w:proofErr w:type="spellEnd"/>
      <w:r w:rsidRPr="00F53915">
        <w:rPr>
          <w:rFonts w:ascii="Palatino Linotype" w:eastAsia="Palatino Linotype" w:hAnsi="Palatino Linotype" w:cs="Palatino Linotype"/>
          <w:b/>
          <w:i/>
          <w:sz w:val="22"/>
          <w:szCs w:val="22"/>
        </w:rPr>
        <w:t xml:space="preserve"> de comerciantes que pagaron.</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 xml:space="preserve">El acta de cabildo donde fueran aprobadas las tarifas por concepto de cada cajón de estacionamiento público del territorio de Amecameca, así mismo, </w:t>
      </w:r>
      <w:proofErr w:type="spellStart"/>
      <w:r w:rsidRPr="00F53915">
        <w:rPr>
          <w:rFonts w:ascii="Palatino Linotype" w:eastAsia="Palatino Linotype" w:hAnsi="Palatino Linotype" w:cs="Palatino Linotype"/>
          <w:b/>
          <w:i/>
          <w:sz w:val="22"/>
          <w:szCs w:val="22"/>
        </w:rPr>
        <w:t>cuales</w:t>
      </w:r>
      <w:proofErr w:type="spellEnd"/>
      <w:r w:rsidRPr="00F53915">
        <w:rPr>
          <w:rFonts w:ascii="Palatino Linotype" w:eastAsia="Palatino Linotype" w:hAnsi="Palatino Linotype" w:cs="Palatino Linotype"/>
          <w:b/>
          <w:i/>
          <w:sz w:val="22"/>
          <w:szCs w:val="22"/>
        </w:rPr>
        <w:t xml:space="preserve"> son </w:t>
      </w:r>
      <w:r w:rsidRPr="00F53915">
        <w:rPr>
          <w:rFonts w:ascii="Palatino Linotype" w:eastAsia="Palatino Linotype" w:hAnsi="Palatino Linotype" w:cs="Palatino Linotype"/>
          <w:b/>
          <w:i/>
          <w:sz w:val="22"/>
          <w:szCs w:val="22"/>
        </w:rPr>
        <w:lastRenderedPageBreak/>
        <w:t>los nombres de los estacionamientos a los que aplicaron referida tarifa, así como los oficios a través de los cuales fueron notificados</w:t>
      </w:r>
      <w:r w:rsidRPr="00F53915">
        <w:rPr>
          <w:rFonts w:ascii="Palatino Linotype" w:eastAsia="Palatino Linotype" w:hAnsi="Palatino Linotype" w:cs="Palatino Linotype"/>
          <w:i/>
          <w:sz w:val="22"/>
          <w:szCs w:val="22"/>
        </w:rPr>
        <w:t>.” (Sic)</w:t>
      </w:r>
    </w:p>
    <w:p w14:paraId="33A919A3" w14:textId="77777777" w:rsidR="000E5B26" w:rsidRPr="00F53915" w:rsidRDefault="0076331D">
      <w:pPr>
        <w:spacing w:before="240" w:after="240"/>
        <w:ind w:right="900"/>
        <w:jc w:val="both"/>
        <w:rPr>
          <w:rFonts w:ascii="Palatino Linotype" w:eastAsia="Palatino Linotype" w:hAnsi="Palatino Linotype" w:cs="Palatino Linotype"/>
          <w:b/>
        </w:rPr>
      </w:pPr>
      <w:r w:rsidRPr="00F53915">
        <w:rPr>
          <w:rFonts w:ascii="Palatino Linotype" w:eastAsia="Palatino Linotype" w:hAnsi="Palatino Linotype" w:cs="Palatino Linotype"/>
          <w:b/>
        </w:rPr>
        <w:t>Solicitud 00127/AMECAMEC/IP/2022:</w:t>
      </w:r>
    </w:p>
    <w:p w14:paraId="79495070" w14:textId="77777777" w:rsidR="000E5B26" w:rsidRPr="00F53915" w:rsidRDefault="0076331D">
      <w:pPr>
        <w:spacing w:before="240" w:after="240"/>
        <w:ind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cabildo donde fuera aprobada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lo dispuesto por el </w:t>
      </w:r>
      <w:proofErr w:type="spellStart"/>
      <w:r w:rsidRPr="00F53915">
        <w:rPr>
          <w:rFonts w:ascii="Palatino Linotype" w:eastAsia="Palatino Linotype" w:hAnsi="Palatino Linotype" w:cs="Palatino Linotype"/>
          <w:i/>
          <w:sz w:val="22"/>
          <w:szCs w:val="22"/>
        </w:rPr>
        <w:t>articulo</w:t>
      </w:r>
      <w:proofErr w:type="spellEnd"/>
      <w:r w:rsidRPr="00F53915">
        <w:rPr>
          <w:rFonts w:ascii="Palatino Linotype" w:eastAsia="Palatino Linotype" w:hAnsi="Palatino Linotype" w:cs="Palatino Linotype"/>
          <w:i/>
          <w:sz w:val="22"/>
          <w:szCs w:val="22"/>
        </w:rPr>
        <w:t xml:space="preserve"> 31 fracción II en el segundo supuesto del código financiero del estado de México y municipios. Así como el oficio de solicitud que fuera enviado por el servidor </w:t>
      </w:r>
      <w:proofErr w:type="spellStart"/>
      <w:r w:rsidRPr="00F53915">
        <w:rPr>
          <w:rFonts w:ascii="Palatino Linotype" w:eastAsia="Palatino Linotype" w:hAnsi="Palatino Linotype" w:cs="Palatino Linotype"/>
          <w:i/>
          <w:sz w:val="22"/>
          <w:szCs w:val="22"/>
        </w:rPr>
        <w:t>publico</w:t>
      </w:r>
      <w:proofErr w:type="spellEnd"/>
      <w:r w:rsidRPr="00F53915">
        <w:rPr>
          <w:rFonts w:ascii="Palatino Linotype" w:eastAsia="Palatino Linotype" w:hAnsi="Palatino Linotype" w:cs="Palatino Linotype"/>
          <w:i/>
          <w:sz w:val="22"/>
          <w:szCs w:val="22"/>
        </w:rPr>
        <w:t xml:space="preserve"> responsable de esta actividad, para solicitar la discusión y en su caso aprobación del punto de cabildo” (Sic)</w:t>
      </w:r>
    </w:p>
    <w:p w14:paraId="0C9FCACF" w14:textId="77777777" w:rsidR="000E5B26" w:rsidRPr="00F53915" w:rsidRDefault="0076331D">
      <w:pPr>
        <w:spacing w:before="240" w:after="240"/>
        <w:ind w:right="900"/>
        <w:jc w:val="both"/>
        <w:rPr>
          <w:rFonts w:ascii="Palatino Linotype" w:eastAsia="Palatino Linotype" w:hAnsi="Palatino Linotype" w:cs="Palatino Linotype"/>
          <w:b/>
        </w:rPr>
      </w:pPr>
      <w:r w:rsidRPr="00F53915">
        <w:rPr>
          <w:rFonts w:ascii="Palatino Linotype" w:eastAsia="Palatino Linotype" w:hAnsi="Palatino Linotype" w:cs="Palatino Linotype"/>
          <w:b/>
        </w:rPr>
        <w:t>Solicitud 00129/AMECAMEC/IP/2022:</w:t>
      </w:r>
    </w:p>
    <w:p w14:paraId="69340CE3" w14:textId="77777777" w:rsidR="000E5B26" w:rsidRPr="00F53915" w:rsidRDefault="0076331D">
      <w:pPr>
        <w:spacing w:before="240" w:after="240"/>
        <w:ind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cabildo y/o el acta de junta de consejo directivo del OPDAAS DE AMECAMECA, donde fuera aprobada la autorización para el otorgamiento de bonificaciones y subsidios a los contribuyentes en el pago de derechos por suministro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caudales de aguas residuales para su tratamiento o manejo y conducción, a aplicarse durante el primer trimestre del año 2022. Así como el oficio de solicitud que fuera enviado por el servidor </w:t>
      </w:r>
      <w:proofErr w:type="spellStart"/>
      <w:r w:rsidRPr="00F53915">
        <w:rPr>
          <w:rFonts w:ascii="Palatino Linotype" w:eastAsia="Palatino Linotype" w:hAnsi="Palatino Linotype" w:cs="Palatino Linotype"/>
          <w:i/>
          <w:sz w:val="22"/>
          <w:szCs w:val="22"/>
        </w:rPr>
        <w:t>publico</w:t>
      </w:r>
      <w:proofErr w:type="spellEnd"/>
      <w:r w:rsidRPr="00F53915">
        <w:rPr>
          <w:rFonts w:ascii="Palatino Linotype" w:eastAsia="Palatino Linotype" w:hAnsi="Palatino Linotype" w:cs="Palatino Linotype"/>
          <w:i/>
          <w:sz w:val="22"/>
          <w:szCs w:val="22"/>
        </w:rPr>
        <w:t xml:space="preserve"> responsable de esta actividad, para solicitar la discusión y en su caso aprobación del punto de cabildo” (Sic)</w:t>
      </w:r>
    </w:p>
    <w:p w14:paraId="0CDF4852" w14:textId="77777777" w:rsidR="000E5B26" w:rsidRPr="00F53915" w:rsidRDefault="0076331D">
      <w:pPr>
        <w:spacing w:before="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Modalidad elegida para la entrega de la información en cada una de las solicitudes: </w:t>
      </w:r>
      <w:r w:rsidRPr="00F53915">
        <w:rPr>
          <w:rFonts w:ascii="Palatino Linotype" w:eastAsia="Palatino Linotype" w:hAnsi="Palatino Linotype" w:cs="Palatino Linotype"/>
        </w:rPr>
        <w:t xml:space="preserve">a través del </w:t>
      </w:r>
      <w:r w:rsidRPr="00F53915">
        <w:rPr>
          <w:rFonts w:ascii="Palatino Linotype" w:eastAsia="Palatino Linotype" w:hAnsi="Palatino Linotype" w:cs="Palatino Linotype"/>
          <w:b/>
        </w:rPr>
        <w:t>SAIMEX</w:t>
      </w:r>
      <w:r w:rsidRPr="00F53915">
        <w:rPr>
          <w:rFonts w:ascii="Palatino Linotype" w:eastAsia="Palatino Linotype" w:hAnsi="Palatino Linotype" w:cs="Palatino Linotype"/>
        </w:rPr>
        <w:t>.</w:t>
      </w:r>
    </w:p>
    <w:p w14:paraId="6CE61BD2" w14:textId="77777777" w:rsidR="000E5B26" w:rsidRPr="00F53915" w:rsidRDefault="000E5B26">
      <w:pPr>
        <w:spacing w:line="360" w:lineRule="auto"/>
        <w:ind w:right="51"/>
        <w:jc w:val="both"/>
        <w:rPr>
          <w:rFonts w:ascii="Palatino Linotype" w:eastAsia="Palatino Linotype" w:hAnsi="Palatino Linotype" w:cs="Palatino Linotype"/>
        </w:rPr>
      </w:pPr>
    </w:p>
    <w:p w14:paraId="52C643AB"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b/>
        </w:rPr>
        <w:lastRenderedPageBreak/>
        <w:t xml:space="preserve">2. Prórrogas. </w:t>
      </w:r>
      <w:r w:rsidRPr="00F53915">
        <w:rPr>
          <w:rFonts w:ascii="Palatino Linotype" w:eastAsia="Palatino Linotype" w:hAnsi="Palatino Linotype" w:cs="Palatino Linotype"/>
        </w:rPr>
        <w:t xml:space="preserve">En fecha </w:t>
      </w:r>
      <w:r w:rsidRPr="00F53915">
        <w:rPr>
          <w:rFonts w:ascii="Palatino Linotype" w:eastAsia="Palatino Linotype" w:hAnsi="Palatino Linotype" w:cs="Palatino Linotype"/>
          <w:b/>
        </w:rPr>
        <w:t>veinte de junio de dos mil veintidós</w:t>
      </w:r>
      <w:r w:rsidRPr="00F53915">
        <w:rPr>
          <w:rFonts w:ascii="Palatino Linotype" w:eastAsia="Palatino Linotype" w:hAnsi="Palatino Linotype" w:cs="Palatino Linotype"/>
        </w:rPr>
        <w:t xml:space="preserv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notificó al particular las prórrogas para atender sus solicitudes de información, medularmente en los siguientes términos: </w:t>
      </w:r>
    </w:p>
    <w:p w14:paraId="1B1EE50B" w14:textId="77777777" w:rsidR="000E5B26" w:rsidRPr="00F53915" w:rsidRDefault="000E5B26">
      <w:pPr>
        <w:spacing w:line="360" w:lineRule="auto"/>
        <w:ind w:right="51"/>
        <w:jc w:val="both"/>
        <w:rPr>
          <w:rFonts w:ascii="Palatino Linotype" w:eastAsia="Palatino Linotype" w:hAnsi="Palatino Linotype" w:cs="Palatino Linotype"/>
        </w:rPr>
      </w:pPr>
    </w:p>
    <w:p w14:paraId="0B459C62" w14:textId="77777777" w:rsidR="000E5B26" w:rsidRPr="00F53915" w:rsidRDefault="0076331D">
      <w:pPr>
        <w:ind w:left="567"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88D16B9" w14:textId="77777777" w:rsidR="000E5B26" w:rsidRPr="00F53915" w:rsidRDefault="0076331D">
      <w:pPr>
        <w:ind w:left="567"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En consideración y la importancia que tiene el derecho al acceso a la información aceptamos la </w:t>
      </w:r>
      <w:proofErr w:type="spellStart"/>
      <w:r w:rsidRPr="00F53915">
        <w:rPr>
          <w:rFonts w:ascii="Palatino Linotype" w:eastAsia="Palatino Linotype" w:hAnsi="Palatino Linotype" w:cs="Palatino Linotype"/>
          <w:i/>
          <w:sz w:val="22"/>
          <w:szCs w:val="22"/>
        </w:rPr>
        <w:t>prorroga</w:t>
      </w:r>
      <w:proofErr w:type="spellEnd"/>
      <w:r w:rsidRPr="00F53915">
        <w:rPr>
          <w:rFonts w:ascii="Palatino Linotype" w:eastAsia="Palatino Linotype" w:hAnsi="Palatino Linotype" w:cs="Palatino Linotype"/>
          <w:i/>
          <w:sz w:val="22"/>
          <w:szCs w:val="22"/>
        </w:rPr>
        <w:t xml:space="preserve"> para dar una respuesta satisfactoria al solicitante</w:t>
      </w:r>
    </w:p>
    <w:p w14:paraId="27AD76BF" w14:textId="77777777" w:rsidR="000E5B26" w:rsidRPr="00F53915" w:rsidRDefault="0076331D">
      <w:pPr>
        <w:ind w:left="567" w:right="851"/>
        <w:jc w:val="both"/>
        <w:rPr>
          <w:rFonts w:ascii="Palatino Linotype" w:eastAsia="Palatino Linotype" w:hAnsi="Palatino Linotype" w:cs="Palatino Linotype"/>
          <w:i/>
          <w:sz w:val="22"/>
          <w:szCs w:val="22"/>
        </w:rPr>
      </w:pPr>
      <w:proofErr w:type="spellStart"/>
      <w:r w:rsidRPr="00F53915">
        <w:rPr>
          <w:rFonts w:ascii="Palatino Linotype" w:eastAsia="Palatino Linotype" w:hAnsi="Palatino Linotype" w:cs="Palatino Linotype"/>
          <w:i/>
          <w:sz w:val="22"/>
          <w:szCs w:val="22"/>
        </w:rPr>
        <w:t>Lic</w:t>
      </w:r>
      <w:proofErr w:type="spellEnd"/>
      <w:r w:rsidRPr="00F53915">
        <w:rPr>
          <w:rFonts w:ascii="Palatino Linotype" w:eastAsia="Palatino Linotype" w:hAnsi="Palatino Linotype" w:cs="Palatino Linotype"/>
          <w:i/>
          <w:sz w:val="22"/>
          <w:szCs w:val="22"/>
        </w:rPr>
        <w:t xml:space="preserve"> Mario Edmundo Rodríguez Aguilar</w:t>
      </w:r>
    </w:p>
    <w:p w14:paraId="44B1586D" w14:textId="77777777" w:rsidR="000E5B26" w:rsidRPr="00F53915" w:rsidRDefault="0076331D">
      <w:pPr>
        <w:ind w:left="567"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Responsable de la Unidad de </w:t>
      </w:r>
      <w:proofErr w:type="gramStart"/>
      <w:r w:rsidRPr="00F53915">
        <w:rPr>
          <w:rFonts w:ascii="Palatino Linotype" w:eastAsia="Palatino Linotype" w:hAnsi="Palatino Linotype" w:cs="Palatino Linotype"/>
          <w:i/>
          <w:sz w:val="22"/>
          <w:szCs w:val="22"/>
        </w:rPr>
        <w:t>Transparencia”(</w:t>
      </w:r>
      <w:proofErr w:type="gramEnd"/>
      <w:r w:rsidRPr="00F53915">
        <w:rPr>
          <w:rFonts w:ascii="Palatino Linotype" w:eastAsia="Palatino Linotype" w:hAnsi="Palatino Linotype" w:cs="Palatino Linotype"/>
          <w:i/>
          <w:sz w:val="22"/>
          <w:szCs w:val="22"/>
        </w:rPr>
        <w:t>Sic)</w:t>
      </w:r>
    </w:p>
    <w:p w14:paraId="629A1BAC"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adjuntó en la solicitud número 00129/AMECAMEC/IP/2022</w:t>
      </w:r>
      <w:r w:rsidRPr="00F53915">
        <w:rPr>
          <w:rFonts w:ascii="Verdana" w:eastAsia="Verdana" w:hAnsi="Verdana" w:cs="Verdana"/>
          <w:sz w:val="15"/>
          <w:szCs w:val="15"/>
        </w:rPr>
        <w:t xml:space="preserve">, </w:t>
      </w:r>
      <w:r w:rsidRPr="00F53915">
        <w:rPr>
          <w:rFonts w:ascii="Palatino Linotype" w:eastAsia="Palatino Linotype" w:hAnsi="Palatino Linotype" w:cs="Palatino Linotype"/>
        </w:rPr>
        <w:t>los siguientes archivos electrónicos: “</w:t>
      </w:r>
      <w:hyperlink r:id="rId8">
        <w:r w:rsidRPr="00F53915">
          <w:rPr>
            <w:rFonts w:ascii="Palatino Linotype" w:eastAsia="Palatino Linotype" w:hAnsi="Palatino Linotype" w:cs="Palatino Linotype"/>
          </w:rPr>
          <w:t>ACTA PRORROGA.pdf</w:t>
        </w:r>
      </w:hyperlink>
      <w:r w:rsidRPr="00F53915">
        <w:rPr>
          <w:rFonts w:ascii="Palatino Linotype" w:eastAsia="Palatino Linotype" w:hAnsi="Palatino Linotype" w:cs="Palatino Linotype"/>
        </w:rPr>
        <w:t>”  y “</w:t>
      </w:r>
      <w:hyperlink r:id="rId9">
        <w:r w:rsidRPr="00F53915">
          <w:rPr>
            <w:rFonts w:ascii="Palatino Linotype" w:eastAsia="Palatino Linotype" w:hAnsi="Palatino Linotype" w:cs="Palatino Linotype"/>
          </w:rPr>
          <w:t>PRORROGA OPDAAS.pdf</w:t>
        </w:r>
      </w:hyperlink>
      <w:r w:rsidRPr="00F53915">
        <w:rPr>
          <w:rFonts w:ascii="Palatino Linotype" w:eastAsia="Palatino Linotype" w:hAnsi="Palatino Linotype" w:cs="Palatino Linotype"/>
        </w:rPr>
        <w:t xml:space="preserve">”, los cuales corresponden  al acta de la novena sesión extraordinaria del comité de Transparencia del Ayuntamiento de Amecameca y la solicitud de prórroga por parte del Director General del OPDAAS de Amecameca, por medio del cual se aprobaron las prórrogas para dar respuesta a las solicitudes de acceso a la información pública que se analizan. </w:t>
      </w:r>
    </w:p>
    <w:p w14:paraId="4D2479AA" w14:textId="77777777" w:rsidR="000E5B26" w:rsidRPr="00F53915" w:rsidRDefault="0076331D">
      <w:pPr>
        <w:spacing w:before="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3. Respuestas. </w:t>
      </w:r>
      <w:r w:rsidRPr="00F53915">
        <w:rPr>
          <w:rFonts w:ascii="Palatino Linotype" w:eastAsia="Palatino Linotype" w:hAnsi="Palatino Linotype" w:cs="Palatino Linotype"/>
        </w:rPr>
        <w:t xml:space="preserve">Con fecha veintinueve de junio de dos mil veintidós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envió sus respuestas a las solicitudes de acceso a la información a través del SAIMEX, la cual versa como sigue:</w:t>
      </w:r>
    </w:p>
    <w:p w14:paraId="0B5C42FB" w14:textId="77777777" w:rsidR="000E5B26" w:rsidRPr="00F53915" w:rsidRDefault="000E5B26">
      <w:pPr>
        <w:spacing w:line="360" w:lineRule="auto"/>
        <w:jc w:val="both"/>
        <w:rPr>
          <w:rFonts w:ascii="Palatino Linotype" w:eastAsia="Palatino Linotype" w:hAnsi="Palatino Linotype" w:cs="Palatino Linotype"/>
        </w:rPr>
      </w:pPr>
    </w:p>
    <w:p w14:paraId="6D8250F3" w14:textId="77777777" w:rsidR="000E5B26" w:rsidRPr="00F53915" w:rsidRDefault="0076331D">
      <w:pPr>
        <w:spacing w:after="240"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b/>
        </w:rPr>
        <w:t>Solicitud 00126/AMECAMEC/IP/2022:</w:t>
      </w:r>
    </w:p>
    <w:p w14:paraId="3B687C34" w14:textId="77777777" w:rsidR="000E5B26" w:rsidRPr="00F53915" w:rsidRDefault="0076331D">
      <w:pPr>
        <w:spacing w:before="240"/>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3271AF88"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EN RESPUESTAS A SU SOLICITUD LE ENVIÓ ARCHIVO </w:t>
      </w:r>
      <w:proofErr w:type="gramStart"/>
      <w:r w:rsidRPr="00F53915">
        <w:rPr>
          <w:rFonts w:ascii="Palatino Linotype" w:eastAsia="Palatino Linotype" w:hAnsi="Palatino Linotype" w:cs="Palatino Linotype"/>
          <w:i/>
          <w:sz w:val="22"/>
          <w:szCs w:val="22"/>
        </w:rPr>
        <w:t>ADJUNTO</w:t>
      </w:r>
      <w:proofErr w:type="gramEnd"/>
      <w:r w:rsidRPr="00F53915">
        <w:rPr>
          <w:rFonts w:ascii="Palatino Linotype" w:eastAsia="Palatino Linotype" w:hAnsi="Palatino Linotype" w:cs="Palatino Linotype"/>
          <w:i/>
          <w:sz w:val="22"/>
          <w:szCs w:val="22"/>
        </w:rPr>
        <w:t xml:space="preserve"> ASÍ COMO LA RESPUESTA A LA MISMA, QUEDANDO DE USTED PARA CUALQUIER ACLARACIÓN, ENVIÁNDOLE UN CORDIAL SALUDO</w:t>
      </w:r>
    </w:p>
    <w:p w14:paraId="4E67C9AD"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ATENTAMENTE</w:t>
      </w:r>
    </w:p>
    <w:p w14:paraId="7EB0C072" w14:textId="77777777" w:rsidR="000E5B26" w:rsidRPr="00F53915" w:rsidRDefault="0076331D">
      <w:pPr>
        <w:ind w:left="851" w:right="902"/>
        <w:jc w:val="both"/>
        <w:rPr>
          <w:rFonts w:ascii="Palatino Linotype" w:eastAsia="Palatino Linotype" w:hAnsi="Palatino Linotype" w:cs="Palatino Linotype"/>
          <w:i/>
          <w:sz w:val="22"/>
          <w:szCs w:val="22"/>
        </w:rPr>
      </w:pPr>
      <w:proofErr w:type="spellStart"/>
      <w:r w:rsidRPr="00F53915">
        <w:rPr>
          <w:rFonts w:ascii="Palatino Linotype" w:eastAsia="Palatino Linotype" w:hAnsi="Palatino Linotype" w:cs="Palatino Linotype"/>
          <w:i/>
          <w:sz w:val="22"/>
          <w:szCs w:val="22"/>
        </w:rPr>
        <w:t>Lic</w:t>
      </w:r>
      <w:proofErr w:type="spellEnd"/>
      <w:r w:rsidRPr="00F53915">
        <w:rPr>
          <w:rFonts w:ascii="Palatino Linotype" w:eastAsia="Palatino Linotype" w:hAnsi="Palatino Linotype" w:cs="Palatino Linotype"/>
          <w:i/>
          <w:sz w:val="22"/>
          <w:szCs w:val="22"/>
        </w:rPr>
        <w:t xml:space="preserve"> Mario Edmundo Rodríguez Aguilar.</w:t>
      </w:r>
    </w:p>
    <w:p w14:paraId="5DD3C402" w14:textId="77777777" w:rsidR="000E5B26" w:rsidRPr="00F53915" w:rsidRDefault="000E5B26">
      <w:pPr>
        <w:spacing w:after="240" w:line="360" w:lineRule="auto"/>
        <w:jc w:val="both"/>
        <w:rPr>
          <w:rFonts w:ascii="Palatino Linotype" w:eastAsia="Palatino Linotype" w:hAnsi="Palatino Linotype" w:cs="Palatino Linotype"/>
        </w:rPr>
      </w:pPr>
    </w:p>
    <w:p w14:paraId="20135E77"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adjuntó a su respuesta el archivo electrónico siguiente:</w:t>
      </w:r>
    </w:p>
    <w:p w14:paraId="221BB7A0"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w:t>
      </w:r>
      <w:hyperlink r:id="rId10">
        <w:r w:rsidRPr="00F53915">
          <w:rPr>
            <w:rFonts w:ascii="Palatino Linotype" w:eastAsia="Palatino Linotype" w:hAnsi="Palatino Linotype" w:cs="Palatino Linotype"/>
          </w:rPr>
          <w:t>00126.pdf</w:t>
        </w:r>
      </w:hyperlink>
      <w:r w:rsidRPr="00F53915">
        <w:rPr>
          <w:rFonts w:ascii="Palatino Linotype" w:eastAsia="Palatino Linotype" w:hAnsi="Palatino Linotype" w:cs="Palatino Linotype"/>
        </w:rPr>
        <w:t>”, a través del cual el Director General del Organismo Público Descentralizado para la Prestación de Servicios de Agua Potable, Alcantarillado y Saneamiento de Amecameca, informó que la autorización para el otorgamiento de bonificaciones y subsidios a los contribuyentes en el pago de derechos en el suministro de agua potable y drenaje para uso doméstico, se encuentra en el acta de la primer sesión ordinaria de fecha primero de enero del año 2022, para ello adjunta captura de pantalla de dicha acta del punto sexto.</w:t>
      </w:r>
    </w:p>
    <w:p w14:paraId="1C60380A" w14:textId="77777777" w:rsidR="000E5B26" w:rsidRPr="00F53915" w:rsidRDefault="0076331D">
      <w:pPr>
        <w:spacing w:before="240" w:after="240"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b/>
        </w:rPr>
        <w:t>Solicitud 00127/AMECAMEC/IP/2022:</w:t>
      </w:r>
    </w:p>
    <w:p w14:paraId="325292FA" w14:textId="77777777" w:rsidR="000E5B26" w:rsidRPr="00F53915" w:rsidRDefault="0076331D">
      <w:pPr>
        <w:spacing w:before="240"/>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DD5544"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Le pido una disculpa por la tardanza debido al exceso de </w:t>
      </w:r>
      <w:proofErr w:type="gramStart"/>
      <w:r w:rsidRPr="00F53915">
        <w:rPr>
          <w:rFonts w:ascii="Palatino Linotype" w:eastAsia="Palatino Linotype" w:hAnsi="Palatino Linotype" w:cs="Palatino Linotype"/>
          <w:i/>
          <w:sz w:val="22"/>
          <w:szCs w:val="22"/>
        </w:rPr>
        <w:t>trabajo</w:t>
      </w:r>
      <w:proofErr w:type="gramEnd"/>
      <w:r w:rsidRPr="00F53915">
        <w:rPr>
          <w:rFonts w:ascii="Palatino Linotype" w:eastAsia="Palatino Linotype" w:hAnsi="Palatino Linotype" w:cs="Palatino Linotype"/>
          <w:i/>
          <w:sz w:val="22"/>
          <w:szCs w:val="22"/>
        </w:rPr>
        <w:t xml:space="preserve"> pero siempre cumpliendo con el derecho a la información le informo que la respuesta a su solicitud podrá consultarla en el siguiente hipervínculo: https://amecameca.gob.mx/pdf/gacetas/GACETA-4.pdf dicho punto fue aprobado en la primera sesión extraordinaria quedando de usted para cualquier aclaración</w:t>
      </w:r>
    </w:p>
    <w:p w14:paraId="5A1CE060" w14:textId="77777777" w:rsidR="000E5B26" w:rsidRPr="00F53915" w:rsidRDefault="0076331D">
      <w:pPr>
        <w:ind w:left="851" w:right="902"/>
        <w:jc w:val="both"/>
        <w:rPr>
          <w:rFonts w:ascii="Palatino Linotype" w:eastAsia="Palatino Linotype" w:hAnsi="Palatino Linotype" w:cs="Palatino Linotype"/>
          <w:i/>
          <w:sz w:val="22"/>
          <w:szCs w:val="22"/>
        </w:rPr>
      </w:pPr>
      <w:proofErr w:type="spellStart"/>
      <w:r w:rsidRPr="00F53915">
        <w:rPr>
          <w:rFonts w:ascii="Palatino Linotype" w:eastAsia="Palatino Linotype" w:hAnsi="Palatino Linotype" w:cs="Palatino Linotype"/>
          <w:i/>
          <w:sz w:val="22"/>
          <w:szCs w:val="22"/>
        </w:rPr>
        <w:lastRenderedPageBreak/>
        <w:t>Lic</w:t>
      </w:r>
      <w:proofErr w:type="spellEnd"/>
      <w:r w:rsidRPr="00F53915">
        <w:rPr>
          <w:rFonts w:ascii="Palatino Linotype" w:eastAsia="Palatino Linotype" w:hAnsi="Palatino Linotype" w:cs="Palatino Linotype"/>
          <w:i/>
          <w:sz w:val="22"/>
          <w:szCs w:val="22"/>
        </w:rPr>
        <w:t xml:space="preserve"> Mario Edmundo Rodríguez Aguilar.” (Sic)</w:t>
      </w:r>
    </w:p>
    <w:p w14:paraId="20D8B871" w14:textId="77777777" w:rsidR="000E5B26" w:rsidRPr="00F53915" w:rsidRDefault="000E5B26">
      <w:pPr>
        <w:spacing w:after="240" w:line="360" w:lineRule="auto"/>
        <w:jc w:val="both"/>
        <w:rPr>
          <w:rFonts w:ascii="Palatino Linotype" w:eastAsia="Palatino Linotype" w:hAnsi="Palatino Linotype" w:cs="Palatino Linotype"/>
          <w:b/>
        </w:rPr>
      </w:pPr>
    </w:p>
    <w:p w14:paraId="35287A4D" w14:textId="77777777" w:rsidR="000E5B26" w:rsidRPr="00F53915" w:rsidRDefault="0076331D">
      <w:pPr>
        <w:spacing w:before="240" w:after="240"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b/>
        </w:rPr>
        <w:t>Solicitud 00129/AMECAMEC/IP/2022:</w:t>
      </w:r>
    </w:p>
    <w:p w14:paraId="6CE8BF1A" w14:textId="77777777" w:rsidR="000E5B26" w:rsidRPr="00F53915" w:rsidRDefault="0076331D">
      <w:pPr>
        <w:spacing w:before="240"/>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F82E33"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EN RESPUESTAS A SU SOLICITUD LE ENVIÓ ARCHIVO </w:t>
      </w:r>
      <w:proofErr w:type="gramStart"/>
      <w:r w:rsidRPr="00F53915">
        <w:rPr>
          <w:rFonts w:ascii="Palatino Linotype" w:eastAsia="Palatino Linotype" w:hAnsi="Palatino Linotype" w:cs="Palatino Linotype"/>
          <w:i/>
          <w:sz w:val="22"/>
          <w:szCs w:val="22"/>
        </w:rPr>
        <w:t>ADJUNTO</w:t>
      </w:r>
      <w:proofErr w:type="gramEnd"/>
      <w:r w:rsidRPr="00F53915">
        <w:rPr>
          <w:rFonts w:ascii="Palatino Linotype" w:eastAsia="Palatino Linotype" w:hAnsi="Palatino Linotype" w:cs="Palatino Linotype"/>
          <w:i/>
          <w:sz w:val="22"/>
          <w:szCs w:val="22"/>
        </w:rPr>
        <w:t xml:space="preserve"> ASÍ COMO LA RESPUESTA A LA MISMA, QUEDANDO DE USTED PARA CUALQUIER ACLARACIÓN, ENVIÁNDOLE UN CORDIAL SALUDO</w:t>
      </w:r>
    </w:p>
    <w:p w14:paraId="471127C7"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ATENTAMENTE</w:t>
      </w:r>
    </w:p>
    <w:p w14:paraId="782FE18B" w14:textId="77777777" w:rsidR="000E5B26" w:rsidRPr="00F53915" w:rsidRDefault="0076331D">
      <w:pPr>
        <w:ind w:left="851" w:right="902"/>
        <w:jc w:val="both"/>
        <w:rPr>
          <w:rFonts w:ascii="Palatino Linotype" w:eastAsia="Palatino Linotype" w:hAnsi="Palatino Linotype" w:cs="Palatino Linotype"/>
          <w:i/>
          <w:sz w:val="22"/>
          <w:szCs w:val="22"/>
        </w:rPr>
      </w:pPr>
      <w:proofErr w:type="spellStart"/>
      <w:r w:rsidRPr="00F53915">
        <w:rPr>
          <w:rFonts w:ascii="Palatino Linotype" w:eastAsia="Palatino Linotype" w:hAnsi="Palatino Linotype" w:cs="Palatino Linotype"/>
          <w:i/>
          <w:sz w:val="22"/>
          <w:szCs w:val="22"/>
        </w:rPr>
        <w:t>Lic</w:t>
      </w:r>
      <w:proofErr w:type="spellEnd"/>
      <w:r w:rsidRPr="00F53915">
        <w:rPr>
          <w:rFonts w:ascii="Palatino Linotype" w:eastAsia="Palatino Linotype" w:hAnsi="Palatino Linotype" w:cs="Palatino Linotype"/>
          <w:i/>
          <w:sz w:val="22"/>
          <w:szCs w:val="22"/>
        </w:rPr>
        <w:t xml:space="preserve"> Mario Edmundo Rodríguez Aguilar.</w:t>
      </w:r>
    </w:p>
    <w:p w14:paraId="5FEC930C" w14:textId="77777777" w:rsidR="000E5B26" w:rsidRPr="00F53915" w:rsidRDefault="000E5B26">
      <w:pPr>
        <w:spacing w:after="240" w:line="360" w:lineRule="auto"/>
        <w:jc w:val="both"/>
        <w:rPr>
          <w:rFonts w:ascii="Palatino Linotype" w:eastAsia="Palatino Linotype" w:hAnsi="Palatino Linotype" w:cs="Palatino Linotype"/>
        </w:rPr>
      </w:pPr>
    </w:p>
    <w:p w14:paraId="11D20F73"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adjuntó a su respuesta el archivo electrónico siguiente:</w:t>
      </w:r>
    </w:p>
    <w:p w14:paraId="42A76B52"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w:t>
      </w:r>
      <w:hyperlink r:id="rId11">
        <w:r w:rsidRPr="00F53915">
          <w:rPr>
            <w:rFonts w:ascii="Palatino Linotype" w:eastAsia="Palatino Linotype" w:hAnsi="Palatino Linotype" w:cs="Palatino Linotype"/>
          </w:rPr>
          <w:t>000129.pdf</w:t>
        </w:r>
      </w:hyperlink>
      <w:r w:rsidRPr="00F53915">
        <w:rPr>
          <w:rFonts w:ascii="Palatino Linotype" w:eastAsia="Palatino Linotype" w:hAnsi="Palatino Linotype" w:cs="Palatino Linotype"/>
        </w:rPr>
        <w:t>”, a través del cual el a través del cual el Director General del Organismo Público Descentralizado para la Prestación de Servicios de Agua Potable, Alcantarillado y Saneamiento de Amecameca, informó que la autorización para el otorgamiento de bonificaciones y subsidios a los contribuyentes en el pago de derechos en el suministro de agua potable y drenaje para uso doméstico, se encuentra en el acta de la primer sesión ordinaria de fecha primero de enero del año 2022, para ello adjunta captura de pantalla de dicha acta del punto sexto.</w:t>
      </w:r>
    </w:p>
    <w:p w14:paraId="2BCCF9A3"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4. Interposición de los recursos de revisión. </w:t>
      </w:r>
      <w:r w:rsidRPr="00F53915">
        <w:rPr>
          <w:rFonts w:ascii="Palatino Linotype" w:eastAsia="Palatino Linotype" w:hAnsi="Palatino Linotype" w:cs="Palatino Linotype"/>
        </w:rPr>
        <w:t xml:space="preserve">Inconforme el solicitante con las respuestas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interpuso los recursos de revisión a través del SAIMEX en fecha treinta de julio del año dos mil veintidós; sin embargo, al corresponder a un día inhábil en términos del calendario oficial de este Instituto, se </w:t>
      </w:r>
      <w:r w:rsidRPr="00F53915">
        <w:rPr>
          <w:rFonts w:ascii="Palatino Linotype" w:eastAsia="Palatino Linotype" w:hAnsi="Palatino Linotype" w:cs="Palatino Linotype"/>
        </w:rPr>
        <w:lastRenderedPageBreak/>
        <w:t xml:space="preserve">tuvo por presentado el primero de agosto del año dos mil veintidós, a través de los cuales expresó lo siguiente: </w:t>
      </w:r>
    </w:p>
    <w:p w14:paraId="7191BBAD" w14:textId="77777777" w:rsidR="000E5B26" w:rsidRPr="00F53915" w:rsidRDefault="0076331D">
      <w:pPr>
        <w:spacing w:before="240" w:after="240"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rPr>
        <w:t xml:space="preserve">Recurso de revisión </w:t>
      </w:r>
      <w:r w:rsidRPr="00F53915">
        <w:rPr>
          <w:rFonts w:ascii="Palatino Linotype" w:eastAsia="Palatino Linotype" w:hAnsi="Palatino Linotype" w:cs="Palatino Linotype"/>
          <w:b/>
        </w:rPr>
        <w:t>12814/INFOEM/IP/RR/2022:</w:t>
      </w:r>
    </w:p>
    <w:p w14:paraId="7ED9D767" w14:textId="77777777" w:rsidR="000E5B26" w:rsidRPr="00F53915" w:rsidRDefault="0076331D">
      <w:pPr>
        <w:spacing w:line="360" w:lineRule="auto"/>
        <w:rPr>
          <w:rFonts w:ascii="Palatino Linotype" w:eastAsia="Palatino Linotype" w:hAnsi="Palatino Linotype" w:cs="Palatino Linotype"/>
          <w:b/>
        </w:rPr>
      </w:pPr>
      <w:r w:rsidRPr="00F53915">
        <w:rPr>
          <w:rFonts w:ascii="Palatino Linotype" w:eastAsia="Palatino Linotype" w:hAnsi="Palatino Linotype" w:cs="Palatino Linotype"/>
          <w:b/>
        </w:rPr>
        <w:t>a) Acto impugnado.</w:t>
      </w:r>
    </w:p>
    <w:p w14:paraId="0629787E"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“El acta de cabildo donde fuera aprobada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lo dispuesto por el </w:t>
      </w:r>
      <w:proofErr w:type="spellStart"/>
      <w:r w:rsidRPr="00F53915">
        <w:rPr>
          <w:rFonts w:ascii="Palatino Linotype" w:eastAsia="Palatino Linotype" w:hAnsi="Palatino Linotype" w:cs="Palatino Linotype"/>
          <w:i/>
          <w:sz w:val="22"/>
          <w:szCs w:val="22"/>
        </w:rPr>
        <w:t>articulo</w:t>
      </w:r>
      <w:proofErr w:type="spellEnd"/>
      <w:r w:rsidRPr="00F53915">
        <w:rPr>
          <w:rFonts w:ascii="Palatino Linotype" w:eastAsia="Palatino Linotype" w:hAnsi="Palatino Linotype" w:cs="Palatino Linotype"/>
          <w:i/>
          <w:sz w:val="22"/>
          <w:szCs w:val="22"/>
        </w:rPr>
        <w:t xml:space="preserve"> 31 fracción II en el segundo supuesto del código financiero del estado de México y municipios. Así como el oficio de solicitud que fuera enviado por el servidor </w:t>
      </w:r>
      <w:proofErr w:type="spellStart"/>
      <w:r w:rsidRPr="00F53915">
        <w:rPr>
          <w:rFonts w:ascii="Palatino Linotype" w:eastAsia="Palatino Linotype" w:hAnsi="Palatino Linotype" w:cs="Palatino Linotype"/>
          <w:i/>
          <w:sz w:val="22"/>
          <w:szCs w:val="22"/>
        </w:rPr>
        <w:t>publico</w:t>
      </w:r>
      <w:proofErr w:type="spellEnd"/>
      <w:r w:rsidRPr="00F53915">
        <w:rPr>
          <w:rFonts w:ascii="Palatino Linotype" w:eastAsia="Palatino Linotype" w:hAnsi="Palatino Linotype" w:cs="Palatino Linotype"/>
          <w:i/>
          <w:sz w:val="22"/>
          <w:szCs w:val="22"/>
        </w:rPr>
        <w:t xml:space="preserve"> responsable de esta actividad, para solicitar la discusión y en su caso aprobación del punto de cabildo. El acta de cabildo donde fuera aprobado el otorgar estímulos fiscales, a los propietarios o poseedores de inmuebles sujetos al pago. Así como el oficio de solicitud que fuera enviado por el servidor </w:t>
      </w:r>
      <w:proofErr w:type="spellStart"/>
      <w:r w:rsidRPr="00F53915">
        <w:rPr>
          <w:rFonts w:ascii="Palatino Linotype" w:eastAsia="Palatino Linotype" w:hAnsi="Palatino Linotype" w:cs="Palatino Linotype"/>
          <w:i/>
          <w:sz w:val="22"/>
          <w:szCs w:val="22"/>
        </w:rPr>
        <w:t>publico</w:t>
      </w:r>
      <w:proofErr w:type="spellEnd"/>
      <w:r w:rsidRPr="00F53915">
        <w:rPr>
          <w:rFonts w:ascii="Palatino Linotype" w:eastAsia="Palatino Linotype" w:hAnsi="Palatino Linotype" w:cs="Palatino Linotype"/>
          <w:i/>
          <w:sz w:val="22"/>
          <w:szCs w:val="22"/>
        </w:rPr>
        <w:t xml:space="preserve"> responsable de esta actividad, para solicitar la discusión y en su caso aprobación del punto de cabildo. El acta de cabildo y/o el acta de junta de consejo directivo del OPDAAS DE AMECAMECA, donde fuera aprobada la autorización para el otorgamiento de bonificaciones y subsidios a los contribuyentes en el pago de derechos por suministro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caudales de aguas residuales para su tratamiento o manejo y conducción, a aplicarse durante el primer trimestre del año 2022. Así como el oficio de solicitud que fuera enviado por el servidor </w:t>
      </w:r>
      <w:proofErr w:type="spellStart"/>
      <w:r w:rsidRPr="00F53915">
        <w:rPr>
          <w:rFonts w:ascii="Palatino Linotype" w:eastAsia="Palatino Linotype" w:hAnsi="Palatino Linotype" w:cs="Palatino Linotype"/>
          <w:i/>
          <w:sz w:val="22"/>
          <w:szCs w:val="22"/>
        </w:rPr>
        <w:t>publico</w:t>
      </w:r>
      <w:proofErr w:type="spellEnd"/>
      <w:r w:rsidRPr="00F53915">
        <w:rPr>
          <w:rFonts w:ascii="Palatino Linotype" w:eastAsia="Palatino Linotype" w:hAnsi="Palatino Linotype" w:cs="Palatino Linotype"/>
          <w:i/>
          <w:sz w:val="22"/>
          <w:szCs w:val="22"/>
        </w:rPr>
        <w:t xml:space="preserve"> responsable de esta actividad, para solicitar la discusión y en su caso aprobación del punto de cabildo. El acta de cabildo y/o el acta de junta de consejo directivo del OPDAAS DE AMECAMECA, donde fuera aprobada la autorización para el otorgamiento de bonificaciones y subsidios a los contribuyentes en el pago de derechos por suministro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caudales de aguas residuales para su tratamiento o manejo y conducción, a aplicarse durante el primer trimestre del año 2022. En caso de que esta autorización haya sido realizada por los integrantes del ayuntamiento en </w:t>
      </w:r>
      <w:r w:rsidRPr="00F53915">
        <w:rPr>
          <w:rFonts w:ascii="Palatino Linotype" w:eastAsia="Palatino Linotype" w:hAnsi="Palatino Linotype" w:cs="Palatino Linotype"/>
          <w:i/>
          <w:sz w:val="22"/>
          <w:szCs w:val="22"/>
        </w:rPr>
        <w:lastRenderedPageBreak/>
        <w:t xml:space="preserve">sesión de cabildo, el fundamento legal a través del cual, autorizó bonificaciones en materia fiscal a nombre del OPDAAS DE AMECAMECA (ORGANISMO PÚBLICO DESCENTRALIZADO PARA LA PRESTACIÓN DE LOS SERVICIOS DE AGUA POTABLE, ALCANTARILLADO Y SANEAMIENTO). El acta de cabildo donde fueran aprobadas las tarifas para la expo venta de juguetes con motivo del día de reyes 2022. Así mismo, los recibos de pago que fueran generados por motivo del ingreso del dinero a la Tesorería Municipal. El monto que fuera recaudado y el </w:t>
      </w:r>
      <w:proofErr w:type="spellStart"/>
      <w:r w:rsidRPr="00F53915">
        <w:rPr>
          <w:rFonts w:ascii="Palatino Linotype" w:eastAsia="Palatino Linotype" w:hAnsi="Palatino Linotype" w:cs="Palatino Linotype"/>
          <w:i/>
          <w:sz w:val="22"/>
          <w:szCs w:val="22"/>
        </w:rPr>
        <w:t>numero</w:t>
      </w:r>
      <w:proofErr w:type="spellEnd"/>
      <w:r w:rsidRPr="00F53915">
        <w:rPr>
          <w:rFonts w:ascii="Palatino Linotype" w:eastAsia="Palatino Linotype" w:hAnsi="Palatino Linotype" w:cs="Palatino Linotype"/>
          <w:i/>
          <w:sz w:val="22"/>
          <w:szCs w:val="22"/>
        </w:rPr>
        <w:t xml:space="preserve"> de comerciantes que pagaron. El acta de cabildo donde fueran aprobadas las tarifas por concepto de cada cajón de estacionamiento público del territorio de Amecameca, así mismo, </w:t>
      </w:r>
      <w:proofErr w:type="spellStart"/>
      <w:r w:rsidRPr="00F53915">
        <w:rPr>
          <w:rFonts w:ascii="Palatino Linotype" w:eastAsia="Palatino Linotype" w:hAnsi="Palatino Linotype" w:cs="Palatino Linotype"/>
          <w:i/>
          <w:sz w:val="22"/>
          <w:szCs w:val="22"/>
        </w:rPr>
        <w:t>cuales</w:t>
      </w:r>
      <w:proofErr w:type="spellEnd"/>
      <w:r w:rsidRPr="00F53915">
        <w:rPr>
          <w:rFonts w:ascii="Palatino Linotype" w:eastAsia="Palatino Linotype" w:hAnsi="Palatino Linotype" w:cs="Palatino Linotype"/>
          <w:i/>
          <w:sz w:val="22"/>
          <w:szCs w:val="22"/>
        </w:rPr>
        <w:t xml:space="preserve"> son los nombres de los estacionamientos a los que aplicaron referida tarifa, así como los oficios a través de los cuales fueron notificados.” (Sic)</w:t>
      </w:r>
    </w:p>
    <w:p w14:paraId="000026CF" w14:textId="77777777" w:rsidR="000E5B26" w:rsidRPr="00F53915" w:rsidRDefault="000E5B26">
      <w:pPr>
        <w:ind w:left="851" w:right="902"/>
        <w:jc w:val="both"/>
        <w:rPr>
          <w:rFonts w:ascii="Palatino Linotype" w:eastAsia="Palatino Linotype" w:hAnsi="Palatino Linotype" w:cs="Palatino Linotype"/>
          <w:i/>
          <w:sz w:val="22"/>
          <w:szCs w:val="22"/>
        </w:rPr>
      </w:pPr>
    </w:p>
    <w:p w14:paraId="20DD8D0C" w14:textId="77777777" w:rsidR="000E5B26" w:rsidRPr="00F53915" w:rsidRDefault="0076331D">
      <w:pPr>
        <w:spacing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b/>
        </w:rPr>
        <w:t>b) Motivos de inconformidad.</w:t>
      </w:r>
    </w:p>
    <w:p w14:paraId="6E78C187"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u w:val="single"/>
        </w:rPr>
        <w:t>Solo un documento fue exhibido.</w:t>
      </w:r>
      <w:r w:rsidRPr="00F53915">
        <w:rPr>
          <w:rFonts w:ascii="Palatino Linotype" w:eastAsia="Palatino Linotype" w:hAnsi="Palatino Linotype" w:cs="Palatino Linotype"/>
          <w:i/>
          <w:sz w:val="22"/>
          <w:szCs w:val="22"/>
        </w:rPr>
        <w:t>” (Sic)</w:t>
      </w:r>
    </w:p>
    <w:p w14:paraId="29A53A33" w14:textId="77777777" w:rsidR="000E5B26" w:rsidRPr="00F53915" w:rsidRDefault="000E5B26">
      <w:pPr>
        <w:spacing w:line="360" w:lineRule="auto"/>
        <w:jc w:val="both"/>
        <w:rPr>
          <w:rFonts w:ascii="Palatino Linotype" w:eastAsia="Palatino Linotype" w:hAnsi="Palatino Linotype" w:cs="Palatino Linotype"/>
          <w:b/>
        </w:rPr>
      </w:pPr>
    </w:p>
    <w:p w14:paraId="42B68E91" w14:textId="77777777" w:rsidR="000E5B26" w:rsidRPr="00F53915" w:rsidRDefault="0076331D">
      <w:pPr>
        <w:spacing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rPr>
        <w:t xml:space="preserve">Recurso de revisión </w:t>
      </w:r>
      <w:r w:rsidRPr="00F53915">
        <w:rPr>
          <w:rFonts w:ascii="Palatino Linotype" w:eastAsia="Palatino Linotype" w:hAnsi="Palatino Linotype" w:cs="Palatino Linotype"/>
          <w:b/>
        </w:rPr>
        <w:t>13071/INFOEM/IP/RR/2022:</w:t>
      </w:r>
    </w:p>
    <w:p w14:paraId="70883AEC" w14:textId="77777777" w:rsidR="000E5B26" w:rsidRPr="00F53915" w:rsidRDefault="000E5B26">
      <w:pPr>
        <w:spacing w:line="360" w:lineRule="auto"/>
        <w:rPr>
          <w:rFonts w:ascii="Palatino Linotype" w:eastAsia="Palatino Linotype" w:hAnsi="Palatino Linotype" w:cs="Palatino Linotype"/>
          <w:b/>
        </w:rPr>
      </w:pPr>
    </w:p>
    <w:p w14:paraId="35495F4E" w14:textId="77777777" w:rsidR="000E5B26" w:rsidRPr="00F53915" w:rsidRDefault="0076331D">
      <w:pPr>
        <w:spacing w:line="360" w:lineRule="auto"/>
        <w:rPr>
          <w:rFonts w:ascii="Palatino Linotype" w:eastAsia="Palatino Linotype" w:hAnsi="Palatino Linotype" w:cs="Palatino Linotype"/>
          <w:b/>
        </w:rPr>
      </w:pPr>
      <w:r w:rsidRPr="00F53915">
        <w:rPr>
          <w:rFonts w:ascii="Palatino Linotype" w:eastAsia="Palatino Linotype" w:hAnsi="Palatino Linotype" w:cs="Palatino Linotype"/>
          <w:b/>
        </w:rPr>
        <w:t>a) Acto impugnado.</w:t>
      </w:r>
    </w:p>
    <w:p w14:paraId="5AD9F8A5"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“El acta de cabildo donde fuera aprobada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lo dispuesto por el </w:t>
      </w:r>
      <w:proofErr w:type="spellStart"/>
      <w:r w:rsidRPr="00F53915">
        <w:rPr>
          <w:rFonts w:ascii="Palatino Linotype" w:eastAsia="Palatino Linotype" w:hAnsi="Palatino Linotype" w:cs="Palatino Linotype"/>
          <w:i/>
          <w:sz w:val="22"/>
          <w:szCs w:val="22"/>
        </w:rPr>
        <w:t>articulo</w:t>
      </w:r>
      <w:proofErr w:type="spellEnd"/>
      <w:r w:rsidRPr="00F53915">
        <w:rPr>
          <w:rFonts w:ascii="Palatino Linotype" w:eastAsia="Palatino Linotype" w:hAnsi="Palatino Linotype" w:cs="Palatino Linotype"/>
          <w:i/>
          <w:sz w:val="22"/>
          <w:szCs w:val="22"/>
        </w:rPr>
        <w:t xml:space="preserve"> 31 fracción II en el segundo supuesto del código financiero del estado de México y municipios. Así como el oficio de solicitud que fuera enviado por el servidor </w:t>
      </w:r>
      <w:proofErr w:type="spellStart"/>
      <w:r w:rsidRPr="00F53915">
        <w:rPr>
          <w:rFonts w:ascii="Palatino Linotype" w:eastAsia="Palatino Linotype" w:hAnsi="Palatino Linotype" w:cs="Palatino Linotype"/>
          <w:i/>
          <w:sz w:val="22"/>
          <w:szCs w:val="22"/>
        </w:rPr>
        <w:t>publico</w:t>
      </w:r>
      <w:proofErr w:type="spellEnd"/>
      <w:r w:rsidRPr="00F53915">
        <w:rPr>
          <w:rFonts w:ascii="Palatino Linotype" w:eastAsia="Palatino Linotype" w:hAnsi="Palatino Linotype" w:cs="Palatino Linotype"/>
          <w:i/>
          <w:sz w:val="22"/>
          <w:szCs w:val="22"/>
        </w:rPr>
        <w:t xml:space="preserve"> responsable de esta actividad, para solicitar la discusión y en su caso aprobación del punto de cabildo” (Sic)</w:t>
      </w:r>
    </w:p>
    <w:p w14:paraId="7724AC74" w14:textId="77777777" w:rsidR="000E5B26" w:rsidRPr="00F53915" w:rsidRDefault="000E5B26">
      <w:pPr>
        <w:ind w:left="851" w:right="902"/>
        <w:jc w:val="both"/>
        <w:rPr>
          <w:rFonts w:ascii="Palatino Linotype" w:eastAsia="Palatino Linotype" w:hAnsi="Palatino Linotype" w:cs="Palatino Linotype"/>
          <w:i/>
          <w:sz w:val="22"/>
          <w:szCs w:val="22"/>
        </w:rPr>
      </w:pPr>
    </w:p>
    <w:p w14:paraId="54F8C82A" w14:textId="77777777" w:rsidR="000E5B26" w:rsidRPr="00F53915" w:rsidRDefault="0076331D">
      <w:pPr>
        <w:spacing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b/>
        </w:rPr>
        <w:t>b) Motivos de inconformidad.</w:t>
      </w:r>
    </w:p>
    <w:p w14:paraId="6723CDFE"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“Se direcciona a la página de internet donde fue aprobado el punto de cabildo, sin embargo; </w:t>
      </w:r>
      <w:r w:rsidRPr="00F53915">
        <w:rPr>
          <w:rFonts w:ascii="Palatino Linotype" w:eastAsia="Palatino Linotype" w:hAnsi="Palatino Linotype" w:cs="Palatino Linotype"/>
          <w:b/>
          <w:i/>
          <w:sz w:val="22"/>
          <w:szCs w:val="22"/>
          <w:u w:val="single"/>
        </w:rPr>
        <w:t xml:space="preserve">no se exhibe el oficio de solicitud que fuera enviado por el </w:t>
      </w:r>
      <w:r w:rsidRPr="00F53915">
        <w:rPr>
          <w:rFonts w:ascii="Palatino Linotype" w:eastAsia="Palatino Linotype" w:hAnsi="Palatino Linotype" w:cs="Palatino Linotype"/>
          <w:b/>
          <w:i/>
          <w:sz w:val="22"/>
          <w:szCs w:val="22"/>
          <w:u w:val="single"/>
        </w:rPr>
        <w:lastRenderedPageBreak/>
        <w:t xml:space="preserve">servidor </w:t>
      </w:r>
      <w:proofErr w:type="spellStart"/>
      <w:r w:rsidRPr="00F53915">
        <w:rPr>
          <w:rFonts w:ascii="Palatino Linotype" w:eastAsia="Palatino Linotype" w:hAnsi="Palatino Linotype" w:cs="Palatino Linotype"/>
          <w:b/>
          <w:i/>
          <w:sz w:val="22"/>
          <w:szCs w:val="22"/>
          <w:u w:val="single"/>
        </w:rPr>
        <w:t>publico</w:t>
      </w:r>
      <w:proofErr w:type="spellEnd"/>
      <w:r w:rsidRPr="00F53915">
        <w:rPr>
          <w:rFonts w:ascii="Palatino Linotype" w:eastAsia="Palatino Linotype" w:hAnsi="Palatino Linotype" w:cs="Palatino Linotype"/>
          <w:b/>
          <w:i/>
          <w:sz w:val="22"/>
          <w:szCs w:val="22"/>
          <w:u w:val="single"/>
        </w:rPr>
        <w:t xml:space="preserve"> responsable de esta actividad,</w:t>
      </w:r>
      <w:r w:rsidRPr="00F53915">
        <w:rPr>
          <w:rFonts w:ascii="Palatino Linotype" w:eastAsia="Palatino Linotype" w:hAnsi="Palatino Linotype" w:cs="Palatino Linotype"/>
          <w:i/>
          <w:sz w:val="22"/>
          <w:szCs w:val="22"/>
        </w:rPr>
        <w:t xml:space="preserve"> para solicitar la discusión y en su caso aprobación del punto de cabildo” (Sic)</w:t>
      </w:r>
    </w:p>
    <w:p w14:paraId="63A28833" w14:textId="77777777" w:rsidR="000E5B26" w:rsidRPr="00F53915" w:rsidRDefault="000E5B26">
      <w:pPr>
        <w:ind w:left="851" w:right="902"/>
        <w:jc w:val="both"/>
        <w:rPr>
          <w:rFonts w:ascii="Palatino Linotype" w:eastAsia="Palatino Linotype" w:hAnsi="Palatino Linotype" w:cs="Palatino Linotype"/>
          <w:i/>
          <w:sz w:val="22"/>
          <w:szCs w:val="22"/>
        </w:rPr>
      </w:pPr>
    </w:p>
    <w:p w14:paraId="6D500130" w14:textId="77777777" w:rsidR="000E5B26" w:rsidRPr="00F53915" w:rsidRDefault="0076331D">
      <w:pPr>
        <w:spacing w:after="240"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rPr>
        <w:t>Recurso de revisión</w:t>
      </w:r>
      <w:r w:rsidRPr="00F53915">
        <w:rPr>
          <w:rFonts w:ascii="Palatino Linotype" w:eastAsia="Palatino Linotype" w:hAnsi="Palatino Linotype" w:cs="Palatino Linotype"/>
          <w:b/>
        </w:rPr>
        <w:t xml:space="preserve"> 13072/INFOEM/IP/RR/2022:</w:t>
      </w:r>
    </w:p>
    <w:p w14:paraId="314A8786" w14:textId="77777777" w:rsidR="000E5B26" w:rsidRPr="00F53915" w:rsidRDefault="0076331D">
      <w:pPr>
        <w:spacing w:line="360" w:lineRule="auto"/>
        <w:rPr>
          <w:rFonts w:ascii="Palatino Linotype" w:eastAsia="Palatino Linotype" w:hAnsi="Palatino Linotype" w:cs="Palatino Linotype"/>
          <w:b/>
        </w:rPr>
      </w:pPr>
      <w:r w:rsidRPr="00F53915">
        <w:rPr>
          <w:rFonts w:ascii="Palatino Linotype" w:eastAsia="Palatino Linotype" w:hAnsi="Palatino Linotype" w:cs="Palatino Linotype"/>
          <w:b/>
        </w:rPr>
        <w:t>a) Acto impugnado.</w:t>
      </w:r>
    </w:p>
    <w:p w14:paraId="133DE78A"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“El acta de cabildo y/o el acta de junta de consejo directivo del OPDAAS DE AMECAMECA, donde fuera aprobada la autorización para el otorgamiento de bonificaciones y subsidios a los contribuyentes en el pago de derechos por suministro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agua potable y drenaje para uso </w:t>
      </w:r>
      <w:proofErr w:type="spellStart"/>
      <w:r w:rsidRPr="00F53915">
        <w:rPr>
          <w:rFonts w:ascii="Palatino Linotype" w:eastAsia="Palatino Linotype" w:hAnsi="Palatino Linotype" w:cs="Palatino Linotype"/>
          <w:i/>
          <w:sz w:val="22"/>
          <w:szCs w:val="22"/>
        </w:rPr>
        <w:t>domestico</w:t>
      </w:r>
      <w:proofErr w:type="spellEnd"/>
      <w:r w:rsidRPr="00F53915">
        <w:rPr>
          <w:rFonts w:ascii="Palatino Linotype" w:eastAsia="Palatino Linotype" w:hAnsi="Palatino Linotype" w:cs="Palatino Linotype"/>
          <w:i/>
          <w:sz w:val="22"/>
          <w:szCs w:val="22"/>
        </w:rPr>
        <w:t xml:space="preserve">, recepción de caudales de aguas residuales para su tratamiento o manejo y conducción, a aplicarse durante el primer trimestre del año 2022. Así como el oficio de solicitud que fuera enviado por el servidor </w:t>
      </w:r>
      <w:proofErr w:type="spellStart"/>
      <w:r w:rsidRPr="00F53915">
        <w:rPr>
          <w:rFonts w:ascii="Palatino Linotype" w:eastAsia="Palatino Linotype" w:hAnsi="Palatino Linotype" w:cs="Palatino Linotype"/>
          <w:i/>
          <w:sz w:val="22"/>
          <w:szCs w:val="22"/>
        </w:rPr>
        <w:t>publico</w:t>
      </w:r>
      <w:proofErr w:type="spellEnd"/>
      <w:r w:rsidRPr="00F53915">
        <w:rPr>
          <w:rFonts w:ascii="Palatino Linotype" w:eastAsia="Palatino Linotype" w:hAnsi="Palatino Linotype" w:cs="Palatino Linotype"/>
          <w:i/>
          <w:sz w:val="22"/>
          <w:szCs w:val="22"/>
        </w:rPr>
        <w:t xml:space="preserve"> responsable de esta actividad, para solicitar la discusión y en su caso aprobación del punto de cabildo” (Sic)</w:t>
      </w:r>
    </w:p>
    <w:p w14:paraId="48E85407" w14:textId="77777777" w:rsidR="000E5B26" w:rsidRPr="00F53915" w:rsidRDefault="000E5B26">
      <w:pPr>
        <w:ind w:left="851" w:right="902"/>
        <w:jc w:val="both"/>
        <w:rPr>
          <w:rFonts w:ascii="Palatino Linotype" w:eastAsia="Palatino Linotype" w:hAnsi="Palatino Linotype" w:cs="Palatino Linotype"/>
          <w:i/>
          <w:sz w:val="22"/>
          <w:szCs w:val="22"/>
        </w:rPr>
      </w:pPr>
    </w:p>
    <w:p w14:paraId="13EC618B" w14:textId="77777777" w:rsidR="000E5B26" w:rsidRPr="00F53915" w:rsidRDefault="0076331D">
      <w:pPr>
        <w:spacing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b/>
        </w:rPr>
        <w:t>b) Motivos de inconformidad.</w:t>
      </w:r>
    </w:p>
    <w:p w14:paraId="6E66D288" w14:textId="77777777" w:rsidR="000E5B26" w:rsidRPr="00F53915" w:rsidRDefault="0076331D">
      <w:pPr>
        <w:ind w:left="851" w:right="90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“Se exhibe el acta de cabildo aprobada, </w:t>
      </w:r>
      <w:r w:rsidRPr="00F53915">
        <w:rPr>
          <w:rFonts w:ascii="Palatino Linotype" w:eastAsia="Palatino Linotype" w:hAnsi="Palatino Linotype" w:cs="Palatino Linotype"/>
          <w:b/>
          <w:i/>
          <w:sz w:val="22"/>
          <w:szCs w:val="22"/>
          <w:u w:val="single"/>
        </w:rPr>
        <w:t xml:space="preserve">faltado el oficio de solicitud que fuera enviado por el servidor </w:t>
      </w:r>
      <w:proofErr w:type="spellStart"/>
      <w:r w:rsidRPr="00F53915">
        <w:rPr>
          <w:rFonts w:ascii="Palatino Linotype" w:eastAsia="Palatino Linotype" w:hAnsi="Palatino Linotype" w:cs="Palatino Linotype"/>
          <w:b/>
          <w:i/>
          <w:sz w:val="22"/>
          <w:szCs w:val="22"/>
          <w:u w:val="single"/>
        </w:rPr>
        <w:t>publico</w:t>
      </w:r>
      <w:proofErr w:type="spellEnd"/>
      <w:r w:rsidRPr="00F53915">
        <w:rPr>
          <w:rFonts w:ascii="Palatino Linotype" w:eastAsia="Palatino Linotype" w:hAnsi="Palatino Linotype" w:cs="Palatino Linotype"/>
          <w:b/>
          <w:i/>
          <w:sz w:val="22"/>
          <w:szCs w:val="22"/>
          <w:u w:val="single"/>
        </w:rPr>
        <w:t xml:space="preserve"> responsable de esta actividad,</w:t>
      </w:r>
      <w:r w:rsidRPr="00F53915">
        <w:rPr>
          <w:rFonts w:ascii="Palatino Linotype" w:eastAsia="Palatino Linotype" w:hAnsi="Palatino Linotype" w:cs="Palatino Linotype"/>
          <w:i/>
          <w:sz w:val="22"/>
          <w:szCs w:val="22"/>
        </w:rPr>
        <w:t xml:space="preserve"> para solicitar la discusión y en su caso aprobación del punto de cabildo” (Sic)</w:t>
      </w:r>
    </w:p>
    <w:p w14:paraId="79A79EB8" w14:textId="77777777" w:rsidR="000E5B26" w:rsidRPr="00F53915" w:rsidRDefault="000E5B26">
      <w:pPr>
        <w:spacing w:line="360" w:lineRule="auto"/>
        <w:jc w:val="both"/>
        <w:rPr>
          <w:rFonts w:ascii="Palatino Linotype" w:eastAsia="Palatino Linotype" w:hAnsi="Palatino Linotype" w:cs="Palatino Linotype"/>
          <w:b/>
        </w:rPr>
      </w:pPr>
    </w:p>
    <w:p w14:paraId="2E80E7AA"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5. Turno. </w:t>
      </w:r>
      <w:r w:rsidRPr="00F5391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F53915">
        <w:rPr>
          <w:rFonts w:ascii="Palatino Linotype" w:eastAsia="Palatino Linotype" w:hAnsi="Palatino Linotype" w:cs="Palatino Linotype"/>
          <w:b/>
        </w:rPr>
        <w:t xml:space="preserve">12814/INFOEM/IP/RR/2022, </w:t>
      </w:r>
      <w:r w:rsidRPr="00F53915">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F53915">
        <w:rPr>
          <w:rFonts w:ascii="Palatino Linotype" w:eastAsia="Palatino Linotype" w:hAnsi="Palatino Linotype" w:cs="Palatino Linotype"/>
          <w:b/>
        </w:rPr>
        <w:t>Guadalupe Ramírez Peña</w:t>
      </w:r>
      <w:r w:rsidRPr="00F53915">
        <w:rPr>
          <w:rFonts w:ascii="Palatino Linotype" w:eastAsia="Palatino Linotype" w:hAnsi="Palatino Linotype" w:cs="Palatino Linotype"/>
        </w:rPr>
        <w:t xml:space="preserve">; el recurso de revisión número </w:t>
      </w:r>
      <w:r w:rsidRPr="00F53915">
        <w:rPr>
          <w:rFonts w:ascii="Palatino Linotype" w:eastAsia="Palatino Linotype" w:hAnsi="Palatino Linotype" w:cs="Palatino Linotype"/>
          <w:b/>
        </w:rPr>
        <w:t xml:space="preserve">13071/INFOEM/IP/RR/2021, </w:t>
      </w:r>
      <w:r w:rsidRPr="00F53915">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sidRPr="00F53915">
        <w:rPr>
          <w:rFonts w:ascii="Palatino Linotype" w:eastAsia="Palatino Linotype" w:hAnsi="Palatino Linotype" w:cs="Palatino Linotype"/>
          <w:b/>
        </w:rPr>
        <w:t xml:space="preserve">Luis Gustavo Parra Noriega; </w:t>
      </w:r>
      <w:r w:rsidRPr="00F53915">
        <w:rPr>
          <w:rFonts w:ascii="Palatino Linotype" w:eastAsia="Palatino Linotype" w:hAnsi="Palatino Linotype" w:cs="Palatino Linotype"/>
        </w:rPr>
        <w:t xml:space="preserve">y el recurso de revisión número </w:t>
      </w:r>
      <w:r w:rsidRPr="00F53915">
        <w:rPr>
          <w:rFonts w:ascii="Palatino Linotype" w:eastAsia="Palatino Linotype" w:hAnsi="Palatino Linotype" w:cs="Palatino Linotype"/>
          <w:b/>
        </w:rPr>
        <w:lastRenderedPageBreak/>
        <w:t xml:space="preserve">13072/INFOEM/IP/RR/2021, </w:t>
      </w:r>
      <w:r w:rsidRPr="00F53915">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F53915">
        <w:rPr>
          <w:rFonts w:ascii="Palatino Linotype" w:eastAsia="Palatino Linotype" w:hAnsi="Palatino Linotype" w:cs="Palatino Linotype"/>
          <w:b/>
        </w:rPr>
        <w:t>Sharon Cristina Morales Martínez,</w:t>
      </w:r>
      <w:r w:rsidRPr="00F53915">
        <w:rPr>
          <w:rFonts w:ascii="Palatino Linotype" w:eastAsia="Palatino Linotype" w:hAnsi="Palatino Linotype" w:cs="Palatino Linotype"/>
        </w:rPr>
        <w:t xml:space="preserve"> para su análisis, estudio, elaboración del proyecto y presentación ante el Pleno de este Instituto.</w:t>
      </w:r>
    </w:p>
    <w:p w14:paraId="2244311D" w14:textId="77777777" w:rsidR="000E5B26" w:rsidRPr="00F53915" w:rsidRDefault="000E5B26">
      <w:pPr>
        <w:spacing w:after="40" w:line="360" w:lineRule="auto"/>
        <w:jc w:val="both"/>
        <w:rPr>
          <w:rFonts w:ascii="Palatino Linotype" w:eastAsia="Palatino Linotype" w:hAnsi="Palatino Linotype" w:cs="Palatino Linotype"/>
        </w:rPr>
      </w:pPr>
    </w:p>
    <w:p w14:paraId="2D1CDC89" w14:textId="77777777" w:rsidR="000E5B26" w:rsidRPr="00F53915" w:rsidRDefault="0076331D">
      <w:pPr>
        <w:spacing w:before="40" w:after="280" w:line="360" w:lineRule="auto"/>
        <w:ind w:right="49"/>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6. Acumulación, </w:t>
      </w:r>
      <w:r w:rsidRPr="00F53915">
        <w:rPr>
          <w:rFonts w:ascii="Palatino Linotype" w:eastAsia="Palatino Linotype" w:hAnsi="Palatino Linotype" w:cs="Palatino Linotype"/>
        </w:rPr>
        <w:t xml:space="preserve">en la Vigésima Octava Sesión Ordinaria del Pleno de este Instituto de Transparencia, Acceso a la Información Pública y Protección de Datos Personales del Estado de México y Municipios, celebrada en fecha diez de agosto de dos mil veintidós, al advertir la conexidad de causa y con la finalidad de evitar que se dicten resoluciones contradictorias, se acordó la acumulación de los recursos señalados en este fallo; determinando que fuera Ponente, la Comisionada </w:t>
      </w:r>
      <w:r w:rsidRPr="00F53915">
        <w:rPr>
          <w:rFonts w:ascii="Palatino Linotype" w:eastAsia="Palatino Linotype" w:hAnsi="Palatino Linotype" w:cs="Palatino Linotype"/>
          <w:b/>
        </w:rPr>
        <w:t xml:space="preserve">Guadalupe Ramírez Peña; </w:t>
      </w:r>
      <w:r w:rsidRPr="00F53915">
        <w:rPr>
          <w:rFonts w:ascii="Palatino Linotype" w:eastAsia="Palatino Linotype" w:hAnsi="Palatino Linotype" w:cs="Palatino Linotype"/>
        </w:rPr>
        <w:t xml:space="preserve">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 </w:t>
      </w:r>
    </w:p>
    <w:p w14:paraId="474533AF" w14:textId="77777777" w:rsidR="000E5B26" w:rsidRPr="00F53915" w:rsidRDefault="0076331D">
      <w:pPr>
        <w:spacing w:before="280"/>
        <w:ind w:left="1134" w:right="1325"/>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14:paraId="44DC9817" w14:textId="77777777" w:rsidR="000E5B26" w:rsidRPr="00F53915" w:rsidRDefault="000E5B26">
      <w:pPr>
        <w:ind w:right="1325"/>
        <w:jc w:val="both"/>
        <w:rPr>
          <w:rFonts w:ascii="Palatino Linotype" w:eastAsia="Palatino Linotype" w:hAnsi="Palatino Linotype" w:cs="Palatino Linotype"/>
          <w:i/>
          <w:sz w:val="22"/>
          <w:szCs w:val="22"/>
        </w:rPr>
      </w:pPr>
    </w:p>
    <w:p w14:paraId="5DC38A30" w14:textId="77777777" w:rsidR="000E5B26" w:rsidRPr="00F53915" w:rsidRDefault="0076331D">
      <w:pPr>
        <w:ind w:left="1134" w:right="132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w:t>
      </w:r>
      <w:r w:rsidRPr="00F53915">
        <w:rPr>
          <w:rFonts w:ascii="Palatino Linotype" w:eastAsia="Palatino Linotype" w:hAnsi="Palatino Linotype" w:cs="Palatino Linotype"/>
          <w:i/>
          <w:sz w:val="22"/>
          <w:szCs w:val="22"/>
        </w:rPr>
        <w:lastRenderedPageBreak/>
        <w:t>para evitar la emisión de resoluciones contradictorias. La misma regla se aplicará, en lo conducente, para la separación de los expedientes. (Sic)</w:t>
      </w:r>
    </w:p>
    <w:p w14:paraId="3199397E" w14:textId="77777777" w:rsidR="000E5B26" w:rsidRPr="00F53915" w:rsidRDefault="000E5B26">
      <w:pPr>
        <w:spacing w:after="240" w:line="360" w:lineRule="auto"/>
        <w:jc w:val="both"/>
        <w:rPr>
          <w:rFonts w:ascii="Palatino Linotype" w:eastAsia="Palatino Linotype" w:hAnsi="Palatino Linotype" w:cs="Palatino Linotype"/>
          <w:b/>
        </w:rPr>
      </w:pPr>
    </w:p>
    <w:p w14:paraId="5E3F5962"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7. Admisión de los recursos de revisión: </w:t>
      </w:r>
      <w:r w:rsidRPr="00F53915">
        <w:rPr>
          <w:rFonts w:ascii="Palatino Linotype" w:eastAsia="Palatino Linotype" w:hAnsi="Palatino Linotype" w:cs="Palatino Linotype"/>
        </w:rPr>
        <w:t xml:space="preserve">En fechas cuatro y cinco de agosto de dos mil veintidós, la Comisionada ponente, admitió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14:paraId="3F54F0CC"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8. Manifestaciones</w:t>
      </w:r>
      <w:r w:rsidRPr="00F53915">
        <w:rPr>
          <w:rFonts w:ascii="Palatino Linotype" w:eastAsia="Palatino Linotype" w:hAnsi="Palatino Linotype" w:cs="Palatino Linotype"/>
        </w:rPr>
        <w:t xml:space="preserve">: De las constancias que integran los expedientes en que se actúa se advierte que el recurrente fue omiso en ofrecer pruebas o expresar alegatos; en términos del artículo 185 fracciones II de la ley que nos ocupa. </w:t>
      </w:r>
    </w:p>
    <w:p w14:paraId="38A6A70A"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Por su parte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remitió su informe justificado a través de los siguientes archivos electrónicos: </w:t>
      </w:r>
    </w:p>
    <w:p w14:paraId="6C62F7CE" w14:textId="77777777" w:rsidR="000E5B26" w:rsidRPr="00F53915" w:rsidRDefault="0076331D">
      <w:pPr>
        <w:spacing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Recurso de Revisión 12814/INFOEM/IP/RR/2022:</w:t>
      </w:r>
    </w:p>
    <w:p w14:paraId="2BC99D7D"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w:t>
      </w:r>
      <w:hyperlink r:id="rId12">
        <w:r w:rsidRPr="00F53915">
          <w:rPr>
            <w:rFonts w:ascii="Palatino Linotype" w:eastAsia="Palatino Linotype" w:hAnsi="Palatino Linotype" w:cs="Palatino Linotype"/>
          </w:rPr>
          <w:t>FOLIO 126 CERTIFICACIONES 209, 210, 211, 212, 213.pdf</w:t>
        </w:r>
      </w:hyperlink>
      <w:r w:rsidRPr="00F53915">
        <w:rPr>
          <w:rFonts w:ascii="Palatino Linotype" w:eastAsia="Palatino Linotype" w:hAnsi="Palatino Linotype" w:cs="Palatino Linotype"/>
        </w:rPr>
        <w:t xml:space="preserve">”, el cual contiene una certificación del punto cuatro de la primera sesión extraordinaria del día dos de enero del año 2022, por medio del cual se aprobó la propuesta realizada por la Tesorera Municipal del Ayuntamiento de Amecameca, </w:t>
      </w:r>
      <w:r w:rsidRPr="00F53915">
        <w:rPr>
          <w:rFonts w:ascii="Palatino Linotype" w:eastAsia="Palatino Linotype" w:hAnsi="Palatino Linotype" w:cs="Palatino Linotype"/>
          <w:b/>
        </w:rPr>
        <w:t>a través del oficio número TM/ING/001/2022</w:t>
      </w:r>
      <w:r w:rsidRPr="00F53915">
        <w:rPr>
          <w:rFonts w:ascii="Palatino Linotype" w:eastAsia="Palatino Linotype" w:hAnsi="Palatino Linotype" w:cs="Palatino Linotype"/>
        </w:rPr>
        <w:t xml:space="preserve">, mediante el cual a fin de otorgar la bonificación en el pago del impuesto predial correspondiente al ejercicio 2022, a favor de pensionados y jubilados, huérfanos, menores de 18 años, personas con discapacidad, adultos </w:t>
      </w:r>
      <w:r w:rsidRPr="00F53915">
        <w:rPr>
          <w:rFonts w:ascii="Palatino Linotype" w:eastAsia="Palatino Linotype" w:hAnsi="Palatino Linotype" w:cs="Palatino Linotype"/>
        </w:rPr>
        <w:lastRenderedPageBreak/>
        <w:t>mayores, viudas o viudos, madres solteras sin ingresos fijos y aquellas personas físicas cuya percepción diaria no rebase tres salarios mínimos generales vigentes, a aplicarse durante el primer trimestre del año 2022, de conformidad con el fundamento señalado, se aprobó el descuento del 34 % en el pago del impuesto predial a:</w:t>
      </w:r>
    </w:p>
    <w:p w14:paraId="70AB7D6E"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Al propietario o poseedor, que acredite que habite en el inmueble:</w:t>
      </w:r>
    </w:p>
    <w:p w14:paraId="7DF7C790"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-Pensionados y jubilados, personas con discapacidad, adultos mayores y viudas o viudos.</w:t>
      </w:r>
    </w:p>
    <w:p w14:paraId="25AFE104"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-Huérfanos, menores de 18 años.</w:t>
      </w:r>
    </w:p>
    <w:p w14:paraId="67581A1C"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madres solteras sin ingresos fijos.</w:t>
      </w:r>
    </w:p>
    <w:p w14:paraId="39EEA533"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-Personas físicas cuya percepción diaria no rebase tres salarios mínimos generales vigentes.</w:t>
      </w:r>
    </w:p>
    <w:p w14:paraId="13446721"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w:t>
      </w:r>
      <w:hyperlink r:id="rId13">
        <w:r w:rsidRPr="00F53915">
          <w:rPr>
            <w:rFonts w:ascii="Palatino Linotype" w:eastAsia="Palatino Linotype" w:hAnsi="Palatino Linotype" w:cs="Palatino Linotype"/>
          </w:rPr>
          <w:t>FOLIO 126 CERTIFICACION 213.pdf</w:t>
        </w:r>
      </w:hyperlink>
      <w:r w:rsidRPr="00F53915">
        <w:rPr>
          <w:rFonts w:ascii="Palatino Linotype" w:eastAsia="Palatino Linotype" w:hAnsi="Palatino Linotype" w:cs="Palatino Linotype"/>
        </w:rPr>
        <w:t xml:space="preserve">”, el cual contiene una certificación del punto octavo de la primera sesión extraordinaria del día dos de enero del año 2022, por medio del cual se aprobó la propuesta realizada por el Director Jurídico y Gobierno del Ayuntamiento de Amecameca, </w:t>
      </w:r>
      <w:r w:rsidRPr="00F53915">
        <w:rPr>
          <w:rFonts w:ascii="Palatino Linotype" w:eastAsia="Palatino Linotype" w:hAnsi="Palatino Linotype" w:cs="Palatino Linotype"/>
          <w:b/>
        </w:rPr>
        <w:t>a través del oficio número AM/</w:t>
      </w:r>
      <w:proofErr w:type="spellStart"/>
      <w:r w:rsidRPr="00F53915">
        <w:rPr>
          <w:rFonts w:ascii="Palatino Linotype" w:eastAsia="Palatino Linotype" w:hAnsi="Palatino Linotype" w:cs="Palatino Linotype"/>
          <w:b/>
        </w:rPr>
        <w:t>DJyG</w:t>
      </w:r>
      <w:proofErr w:type="spellEnd"/>
      <w:r w:rsidRPr="00F53915">
        <w:rPr>
          <w:rFonts w:ascii="Palatino Linotype" w:eastAsia="Palatino Linotype" w:hAnsi="Palatino Linotype" w:cs="Palatino Linotype"/>
          <w:b/>
        </w:rPr>
        <w:t>/001/2022</w:t>
      </w:r>
      <w:r w:rsidRPr="00F53915">
        <w:rPr>
          <w:rFonts w:ascii="Palatino Linotype" w:eastAsia="Palatino Linotype" w:hAnsi="Palatino Linotype" w:cs="Palatino Linotype"/>
        </w:rPr>
        <w:t>, para la tarifa por el concepto de aprovechamiento por el uso de bienes del dominio público, en particular, los estacionamientos públicos del territorio municipal, correspondiente al periodo 2022-2024.</w:t>
      </w:r>
    </w:p>
    <w:p w14:paraId="4235090C"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pPr>
      <w:r w:rsidRPr="00F53915">
        <w:rPr>
          <w:rFonts w:ascii="Palatino Linotype" w:eastAsia="Palatino Linotype" w:hAnsi="Palatino Linotype" w:cs="Palatino Linotype"/>
        </w:rPr>
        <w:t xml:space="preserve">Aprobándose la tarifa de $20.00 (veinte pesos 00/100M.N.) por cada cajón de los </w:t>
      </w:r>
      <w:r w:rsidRPr="00F53915">
        <w:rPr>
          <w:rFonts w:ascii="Palatino Linotype" w:eastAsia="Palatino Linotype" w:hAnsi="Palatino Linotype" w:cs="Palatino Linotype"/>
        </w:rPr>
        <w:lastRenderedPageBreak/>
        <w:t>estacionamientos públicos del territorio municipal; que la autoridad, así como personas físicas y jurídicas colectivas propietarias de establecimientos comerciales o servicios, que en beneficio de sí o de sus clientes, aprovechen los lugares autorizados para estacionarse en la vía pública.</w:t>
      </w:r>
    </w:p>
    <w:p w14:paraId="07A8E3B6"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w:t>
      </w:r>
      <w:hyperlink r:id="rId14">
        <w:r w:rsidRPr="00F53915">
          <w:rPr>
            <w:rFonts w:ascii="Palatino Linotype" w:eastAsia="Palatino Linotype" w:hAnsi="Palatino Linotype" w:cs="Palatino Linotype"/>
          </w:rPr>
          <w:t>FOLIO 126 CERTIFICACION 212.pdf</w:t>
        </w:r>
      </w:hyperlink>
      <w:r w:rsidRPr="00F53915">
        <w:rPr>
          <w:rFonts w:ascii="Palatino Linotype" w:eastAsia="Palatino Linotype" w:hAnsi="Palatino Linotype" w:cs="Palatino Linotype"/>
        </w:rPr>
        <w:t>”, el cual contiene una certificación del punto séptimo de la primera sesión extraordinaria del día dos de enero del año 2022, por medio del cual se aprobó la propuesta realizada por la Presidenta Municipal de Amecameca DRA. Ivette Topete García,  para el aprovechamiento por el uso de bienes del dominio público (vía pública), para la expo venta de juguetes con motivo del día de reyes 2022, a realizarse los días 4 y 5 de enero del año 2022.</w:t>
      </w:r>
    </w:p>
    <w:p w14:paraId="75346221"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Aprobándose lo siguiente:</w:t>
      </w:r>
    </w:p>
    <w:p w14:paraId="75A581D9"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pPr>
      <w:r w:rsidRPr="00F53915">
        <w:rPr>
          <w:noProof/>
          <w:lang w:val="es-MX" w:eastAsia="es-MX"/>
        </w:rPr>
        <w:drawing>
          <wp:inline distT="0" distB="0" distL="0" distR="0" wp14:anchorId="7469CDC8" wp14:editId="1A085550">
            <wp:extent cx="5429913" cy="1267895"/>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33398" t="40905" r="15473" b="36799"/>
                    <a:stretch>
                      <a:fillRect/>
                    </a:stretch>
                  </pic:blipFill>
                  <pic:spPr>
                    <a:xfrm>
                      <a:off x="0" y="0"/>
                      <a:ext cx="5429913" cy="1267895"/>
                    </a:xfrm>
                    <a:prstGeom prst="rect">
                      <a:avLst/>
                    </a:prstGeom>
                    <a:ln/>
                  </pic:spPr>
                </pic:pic>
              </a:graphicData>
            </a:graphic>
          </wp:inline>
        </w:drawing>
      </w:r>
    </w:p>
    <w:p w14:paraId="69735764"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Sin que se advierta que se haya autorizado una tarifa para el pago del uso del de bienes del dominio público (vía pública), para la venta de juguetes; sin embargo, en términos del fundamento legal que expuso la </w:t>
      </w:r>
      <w:proofErr w:type="gramStart"/>
      <w:r w:rsidRPr="00F53915">
        <w:rPr>
          <w:rFonts w:ascii="Palatino Linotype" w:eastAsia="Palatino Linotype" w:hAnsi="Palatino Linotype" w:cs="Palatino Linotype"/>
        </w:rPr>
        <w:t>Presidenta</w:t>
      </w:r>
      <w:proofErr w:type="gramEnd"/>
      <w:r w:rsidRPr="00F53915">
        <w:rPr>
          <w:rFonts w:ascii="Palatino Linotype" w:eastAsia="Palatino Linotype" w:hAnsi="Palatino Linotype" w:cs="Palatino Linotype"/>
        </w:rPr>
        <w:t xml:space="preserve"> Municipal del Código Financiero, no se hizo la búsqueda exhaustiva y razonable en el área competente, lo que se abordara en el apartado de estudio correspondiente. </w:t>
      </w:r>
    </w:p>
    <w:p w14:paraId="08EC9762" w14:textId="77777777" w:rsidR="000E5B26" w:rsidRPr="00F53915" w:rsidRDefault="0076331D">
      <w:pPr>
        <w:spacing w:after="240"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b/>
        </w:rPr>
        <w:lastRenderedPageBreak/>
        <w:t>Recurso de Revisión 13071/INFOEM/IP/RR/2022:</w:t>
      </w:r>
    </w:p>
    <w:p w14:paraId="77784E55"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w:t>
      </w:r>
      <w:hyperlink r:id="rId16">
        <w:r w:rsidRPr="00F53915">
          <w:rPr>
            <w:rFonts w:ascii="Palatino Linotype" w:eastAsia="Palatino Linotype" w:hAnsi="Palatino Linotype" w:cs="Palatino Linotype"/>
          </w:rPr>
          <w:t>FOLIO 126 CERTIFICACIONES 209, 210, 211, 212, 213.pdf</w:t>
        </w:r>
      </w:hyperlink>
      <w:r w:rsidRPr="00F53915">
        <w:rPr>
          <w:rFonts w:ascii="Palatino Linotype" w:eastAsia="Palatino Linotype" w:hAnsi="Palatino Linotype" w:cs="Palatino Linotype"/>
        </w:rPr>
        <w:t xml:space="preserve">”, el cual contiene una certificación del punto cuatro de la primera sesión extraordinaria del día dos de enero del año 2022, por medio del cual se aprobó la propuesta realizada por la Tesorera Municipal del Ayuntamiento de Amecameca, </w:t>
      </w:r>
      <w:r w:rsidRPr="00F53915">
        <w:rPr>
          <w:rFonts w:ascii="Palatino Linotype" w:eastAsia="Palatino Linotype" w:hAnsi="Palatino Linotype" w:cs="Palatino Linotype"/>
          <w:b/>
        </w:rPr>
        <w:t>a través del oficio número TM/ING/001/2022</w:t>
      </w:r>
      <w:r w:rsidRPr="00F53915">
        <w:rPr>
          <w:rFonts w:ascii="Palatino Linotype" w:eastAsia="Palatino Linotype" w:hAnsi="Palatino Linotype" w:cs="Palatino Linotype"/>
        </w:rPr>
        <w:t>, mediante el cual a fin de otorgar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el fundamento señalado, se aprobó el descuento del 34 % en el pago del impuesto predial a:</w:t>
      </w:r>
    </w:p>
    <w:p w14:paraId="5D621ADF"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Al propietario o poseedor, que acredite que habite en el inmueble:</w:t>
      </w:r>
    </w:p>
    <w:p w14:paraId="17ADD0EE"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-Pensionados y jubilados, personas con discapacidad, adultos mayores y viudas o viudos.</w:t>
      </w:r>
    </w:p>
    <w:p w14:paraId="0234EDDE"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-Huérfanos, menores de 18 años.</w:t>
      </w:r>
    </w:p>
    <w:p w14:paraId="439601FD"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madres solteras sin ingresos fijos.</w:t>
      </w:r>
    </w:p>
    <w:p w14:paraId="6CD7246C"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-Personas físicas cuya percepción diaria no rebase tres salarios mínimos generales vigentes</w:t>
      </w:r>
    </w:p>
    <w:p w14:paraId="149D2817" w14:textId="77777777" w:rsidR="000E5B26" w:rsidRPr="00F53915" w:rsidRDefault="0076331D">
      <w:pPr>
        <w:spacing w:after="240"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b/>
        </w:rPr>
        <w:lastRenderedPageBreak/>
        <w:t>Recurso de Revisión 13072/INFOEM/IP/RR/2022:</w:t>
      </w:r>
    </w:p>
    <w:p w14:paraId="6C17C0B6"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w:t>
      </w:r>
      <w:hyperlink r:id="rId17">
        <w:r w:rsidRPr="00F53915">
          <w:rPr>
            <w:rFonts w:ascii="Palatino Linotype" w:eastAsia="Palatino Linotype" w:hAnsi="Palatino Linotype" w:cs="Palatino Linotype"/>
          </w:rPr>
          <w:t>00129.pdf</w:t>
        </w:r>
      </w:hyperlink>
      <w:r w:rsidRPr="00F53915">
        <w:rPr>
          <w:rFonts w:ascii="Palatino Linotype" w:eastAsia="Palatino Linotype" w:hAnsi="Palatino Linotype" w:cs="Palatino Linotype"/>
        </w:rPr>
        <w:t xml:space="preserve">”, el cual contiene un escrito en formato </w:t>
      </w:r>
      <w:proofErr w:type="spellStart"/>
      <w:r w:rsidRPr="00F53915">
        <w:rPr>
          <w:rFonts w:ascii="Palatino Linotype" w:eastAsia="Palatino Linotype" w:hAnsi="Palatino Linotype" w:cs="Palatino Linotype"/>
        </w:rPr>
        <w:t>word</w:t>
      </w:r>
      <w:proofErr w:type="spellEnd"/>
      <w:r w:rsidRPr="00F53915">
        <w:rPr>
          <w:rFonts w:ascii="Palatino Linotype" w:eastAsia="Palatino Linotype" w:hAnsi="Palatino Linotype" w:cs="Palatino Linotype"/>
        </w:rPr>
        <w:t xml:space="preserve"> en donde se manifestó:</w:t>
      </w:r>
    </w:p>
    <w:p w14:paraId="6648F575"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w:t>
      </w:r>
      <w:r w:rsidRPr="00F53915">
        <w:rPr>
          <w:rFonts w:ascii="Palatino Linotype" w:eastAsia="Palatino Linotype" w:hAnsi="Palatino Linotype" w:cs="Palatino Linotype"/>
          <w:b/>
          <w:u w:val="single"/>
        </w:rPr>
        <w:t>En respuesta a su manifestación, se le hace de conocimiento que, por motivos de cambio de administración y contingencia, no se realizó oficio de solicitud, sino que se realizó por medio de vía telefónica</w:t>
      </w:r>
      <w:r w:rsidRPr="00F53915">
        <w:rPr>
          <w:rFonts w:ascii="Palatino Linotype" w:eastAsia="Palatino Linotype" w:hAnsi="Palatino Linotype" w:cs="Palatino Linotype"/>
        </w:rPr>
        <w:t>. Lo anterior de acuerdo al art.12 párrafo segundo de la Ley de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7FD86B6"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Archivos que se pusieron a la vista del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hiciera manifestación alguna.</w:t>
      </w:r>
    </w:p>
    <w:p w14:paraId="7425BB99" w14:textId="77777777" w:rsidR="000E5B26" w:rsidRPr="00F53915" w:rsidRDefault="000E5B26">
      <w:pPr>
        <w:spacing w:line="360" w:lineRule="auto"/>
        <w:jc w:val="both"/>
        <w:rPr>
          <w:rFonts w:ascii="Palatino Linotype" w:eastAsia="Palatino Linotype" w:hAnsi="Palatino Linotype" w:cs="Palatino Linotype"/>
        </w:rPr>
      </w:pPr>
    </w:p>
    <w:p w14:paraId="669AC15C" w14:textId="77777777" w:rsidR="000E5B26" w:rsidRPr="00F53915" w:rsidRDefault="0076331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8.-</w:t>
      </w:r>
      <w:r w:rsidRPr="00F53915">
        <w:rPr>
          <w:rFonts w:ascii="Palatino Linotype" w:eastAsia="Palatino Linotype" w:hAnsi="Palatino Linotype" w:cs="Palatino Linotype"/>
        </w:rPr>
        <w:t xml:space="preserve"> </w:t>
      </w:r>
      <w:r w:rsidRPr="00F53915">
        <w:rPr>
          <w:rFonts w:ascii="Palatino Linotype" w:eastAsia="Palatino Linotype" w:hAnsi="Palatino Linotype" w:cs="Palatino Linotype"/>
          <w:b/>
        </w:rPr>
        <w:t>Ampliación del plazo.</w:t>
      </w:r>
      <w:r w:rsidRPr="00F53915">
        <w:rPr>
          <w:rFonts w:ascii="Palatino Linotype" w:eastAsia="Palatino Linotype" w:hAnsi="Palatino Linotype" w:cs="Palatino Linotype"/>
        </w:rPr>
        <w:t xml:space="preserve"> En fecha primero de diciembre del año dos mil veintidós, con fundamento en el artículo 181, párrafo tercero de la Ley de Transparencia y Acceso a la Información Pública del Estado de México y Municipios, se acordó la ampliación del plazo para su resolución.</w:t>
      </w:r>
    </w:p>
    <w:p w14:paraId="59F8CC19"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38BAC794" w14:textId="77777777" w:rsidR="000E5B26" w:rsidRPr="00F53915" w:rsidRDefault="000E5B26">
      <w:pPr>
        <w:spacing w:line="360" w:lineRule="auto"/>
        <w:jc w:val="both"/>
        <w:rPr>
          <w:rFonts w:ascii="Palatino Linotype" w:eastAsia="Palatino Linotype" w:hAnsi="Palatino Linotype" w:cs="Palatino Linotype"/>
        </w:rPr>
      </w:pPr>
    </w:p>
    <w:p w14:paraId="70875334"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28FD4F3" w14:textId="77777777" w:rsidR="000E5B26" w:rsidRPr="00F53915" w:rsidRDefault="000E5B26">
      <w:pPr>
        <w:spacing w:line="360" w:lineRule="auto"/>
        <w:jc w:val="both"/>
        <w:rPr>
          <w:rFonts w:ascii="Palatino Linotype" w:eastAsia="Palatino Linotype" w:hAnsi="Palatino Linotype" w:cs="Palatino Linotype"/>
        </w:rPr>
      </w:pPr>
    </w:p>
    <w:p w14:paraId="32E926D9"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8431FE" w14:textId="77777777" w:rsidR="000E5B26" w:rsidRPr="00F53915" w:rsidRDefault="000E5B26">
      <w:pPr>
        <w:spacing w:line="360" w:lineRule="auto"/>
        <w:jc w:val="both"/>
        <w:rPr>
          <w:rFonts w:ascii="Palatino Linotype" w:eastAsia="Palatino Linotype" w:hAnsi="Palatino Linotype" w:cs="Palatino Linotype"/>
        </w:rPr>
      </w:pPr>
    </w:p>
    <w:p w14:paraId="2B7EAAFA"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F53915">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3571FA29" w14:textId="77777777" w:rsidR="000E5B26" w:rsidRPr="00F53915" w:rsidRDefault="000E5B26">
      <w:pPr>
        <w:spacing w:line="360" w:lineRule="auto"/>
        <w:jc w:val="both"/>
        <w:rPr>
          <w:rFonts w:ascii="Palatino Linotype" w:eastAsia="Palatino Linotype" w:hAnsi="Palatino Linotype" w:cs="Palatino Linotype"/>
        </w:rPr>
      </w:pPr>
    </w:p>
    <w:p w14:paraId="7096B95A" w14:textId="77777777" w:rsidR="000E5B26" w:rsidRPr="00F53915" w:rsidRDefault="0076331D">
      <w:pPr>
        <w:spacing w:line="360" w:lineRule="auto"/>
        <w:jc w:val="both"/>
        <w:rPr>
          <w:rFonts w:ascii="Palatino Linotype" w:eastAsia="Palatino Linotype" w:hAnsi="Palatino Linotype" w:cs="Palatino Linotype"/>
          <w:strike/>
        </w:rPr>
      </w:pPr>
      <w:r w:rsidRPr="00F5391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51B651" w14:textId="77777777" w:rsidR="000E5B26" w:rsidRPr="00F53915" w:rsidRDefault="000E5B26">
      <w:pPr>
        <w:spacing w:line="360" w:lineRule="auto"/>
        <w:jc w:val="both"/>
        <w:rPr>
          <w:rFonts w:ascii="Palatino Linotype" w:eastAsia="Palatino Linotype" w:hAnsi="Palatino Linotype" w:cs="Palatino Linotype"/>
        </w:rPr>
      </w:pPr>
    </w:p>
    <w:p w14:paraId="16CC2EC0" w14:textId="77777777" w:rsidR="000E5B26" w:rsidRPr="00F53915" w:rsidRDefault="0076331D">
      <w:pPr>
        <w:numPr>
          <w:ilvl w:val="0"/>
          <w:numId w:val="4"/>
        </w:num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22A2FC0" w14:textId="77777777" w:rsidR="000E5B26" w:rsidRPr="00F53915" w:rsidRDefault="000E5B26">
      <w:pPr>
        <w:spacing w:line="360" w:lineRule="auto"/>
        <w:ind w:left="927"/>
        <w:jc w:val="both"/>
        <w:rPr>
          <w:rFonts w:ascii="Palatino Linotype" w:eastAsia="Palatino Linotype" w:hAnsi="Palatino Linotype" w:cs="Palatino Linotype"/>
        </w:rPr>
      </w:pPr>
    </w:p>
    <w:p w14:paraId="1776B4D7" w14:textId="77777777" w:rsidR="000E5B26" w:rsidRPr="00F53915" w:rsidRDefault="0076331D">
      <w:pPr>
        <w:numPr>
          <w:ilvl w:val="0"/>
          <w:numId w:val="4"/>
        </w:num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Actividad Procesal del interesado. Acciones u omisiones del interesado.</w:t>
      </w:r>
    </w:p>
    <w:p w14:paraId="400458A6" w14:textId="77777777" w:rsidR="000E5B26" w:rsidRPr="00F53915" w:rsidRDefault="000E5B26">
      <w:pPr>
        <w:spacing w:line="360" w:lineRule="auto"/>
        <w:jc w:val="both"/>
        <w:rPr>
          <w:rFonts w:ascii="Palatino Linotype" w:eastAsia="Palatino Linotype" w:hAnsi="Palatino Linotype" w:cs="Palatino Linotype"/>
        </w:rPr>
      </w:pPr>
    </w:p>
    <w:p w14:paraId="01C9A928" w14:textId="77777777" w:rsidR="000E5B26" w:rsidRPr="00F53915" w:rsidRDefault="0076331D">
      <w:pPr>
        <w:numPr>
          <w:ilvl w:val="0"/>
          <w:numId w:val="4"/>
        </w:num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Conducta de la Autoridad: Las Acciones u omisiones realizadas en el procedimiento. Así como si la autoridad actuó con la debida diligencia.</w:t>
      </w:r>
    </w:p>
    <w:p w14:paraId="306B16A2" w14:textId="77777777" w:rsidR="000E5B26" w:rsidRPr="00F53915" w:rsidRDefault="000E5B26">
      <w:pPr>
        <w:spacing w:line="360" w:lineRule="auto"/>
        <w:ind w:left="708"/>
        <w:rPr>
          <w:rFonts w:ascii="Palatino Linotype" w:eastAsia="Palatino Linotype" w:hAnsi="Palatino Linotype" w:cs="Palatino Linotype"/>
        </w:rPr>
      </w:pPr>
    </w:p>
    <w:p w14:paraId="17501A0D" w14:textId="77777777" w:rsidR="000E5B26" w:rsidRPr="00F53915" w:rsidRDefault="0076331D">
      <w:pPr>
        <w:spacing w:line="360" w:lineRule="auto"/>
        <w:ind w:left="567"/>
        <w:jc w:val="both"/>
        <w:rPr>
          <w:rFonts w:ascii="Palatino Linotype" w:eastAsia="Palatino Linotype" w:hAnsi="Palatino Linotype" w:cs="Palatino Linotype"/>
        </w:rPr>
      </w:pPr>
      <w:r w:rsidRPr="00F53915">
        <w:rPr>
          <w:rFonts w:ascii="Palatino Linotype" w:eastAsia="Palatino Linotype" w:hAnsi="Palatino Linotype" w:cs="Palatino Linotype"/>
        </w:rPr>
        <w:t>d) La afectación generada en la situación jurídica de la persona involucrada en el proceso: Violación a sus derechos humanos.</w:t>
      </w:r>
    </w:p>
    <w:p w14:paraId="77041CFE" w14:textId="77777777" w:rsidR="000E5B26" w:rsidRPr="00F53915" w:rsidRDefault="000E5B26">
      <w:pPr>
        <w:spacing w:line="360" w:lineRule="auto"/>
        <w:jc w:val="both"/>
        <w:rPr>
          <w:rFonts w:ascii="Palatino Linotype" w:eastAsia="Palatino Linotype" w:hAnsi="Palatino Linotype" w:cs="Palatino Linotype"/>
        </w:rPr>
      </w:pPr>
    </w:p>
    <w:p w14:paraId="73D925EB"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F53915">
        <w:rPr>
          <w:rFonts w:ascii="Palatino Linotype" w:eastAsia="Palatino Linotype" w:hAnsi="Palatino Linotype" w:cs="Palatino Linotype"/>
        </w:rPr>
        <w:lastRenderedPageBreak/>
        <w:t>relación con la actuación del funcionario, como ha acontecido en el caso que nos ocupa.</w:t>
      </w:r>
    </w:p>
    <w:p w14:paraId="6C90AD11" w14:textId="77777777" w:rsidR="000E5B26" w:rsidRPr="00F53915" w:rsidRDefault="000E5B26">
      <w:pPr>
        <w:spacing w:line="360" w:lineRule="auto"/>
        <w:jc w:val="both"/>
        <w:rPr>
          <w:rFonts w:ascii="Palatino Linotype" w:eastAsia="Palatino Linotype" w:hAnsi="Palatino Linotype" w:cs="Palatino Linotype"/>
        </w:rPr>
      </w:pPr>
    </w:p>
    <w:p w14:paraId="054C5965" w14:textId="77777777" w:rsidR="000E5B26" w:rsidRPr="00F53915" w:rsidRDefault="0076331D">
      <w:pPr>
        <w:spacing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5391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53915">
        <w:rPr>
          <w:rFonts w:ascii="Palatino Linotype" w:eastAsia="Palatino Linotype" w:hAnsi="Palatino Linotype" w:cs="Palatino Linotype"/>
        </w:rPr>
        <w:t>, visible en la Gaceta del Seminario Judicial de la Federación con el registro digital 205635.</w:t>
      </w:r>
    </w:p>
    <w:p w14:paraId="5D0E20AD" w14:textId="77777777" w:rsidR="000E5B26" w:rsidRPr="00F53915" w:rsidRDefault="000E5B26">
      <w:pPr>
        <w:spacing w:line="360" w:lineRule="auto"/>
        <w:jc w:val="both"/>
        <w:rPr>
          <w:rFonts w:ascii="Palatino Linotype" w:eastAsia="Palatino Linotype" w:hAnsi="Palatino Linotype" w:cs="Palatino Linotype"/>
        </w:rPr>
      </w:pPr>
    </w:p>
    <w:p w14:paraId="02087467"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6647F2" w14:textId="77777777" w:rsidR="000E5B26" w:rsidRPr="00F53915" w:rsidRDefault="000E5B26">
      <w:pPr>
        <w:spacing w:line="360" w:lineRule="auto"/>
        <w:jc w:val="both"/>
        <w:rPr>
          <w:rFonts w:ascii="Palatino Linotype" w:eastAsia="Palatino Linotype" w:hAnsi="Palatino Linotype" w:cs="Palatino Linotype"/>
        </w:rPr>
      </w:pPr>
    </w:p>
    <w:p w14:paraId="03E2CF0F"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F2E2926" w14:textId="77777777" w:rsidR="000E5B26" w:rsidRPr="00F53915" w:rsidRDefault="000E5B26">
      <w:pPr>
        <w:spacing w:line="360" w:lineRule="auto"/>
        <w:jc w:val="both"/>
        <w:rPr>
          <w:rFonts w:ascii="Palatino Linotype" w:eastAsia="Palatino Linotype" w:hAnsi="Palatino Linotype" w:cs="Palatino Linotype"/>
        </w:rPr>
      </w:pPr>
    </w:p>
    <w:p w14:paraId="18ED6136"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 </w:t>
      </w:r>
      <w:r w:rsidRPr="00F53915">
        <w:rPr>
          <w:rFonts w:ascii="Palatino Linotype" w:eastAsia="Palatino Linotype" w:hAnsi="Palatino Linotype" w:cs="Palatino Linotype"/>
          <w:i/>
        </w:rPr>
        <w:t>“PLAZO RAZONABLE PARA RESOLVER. DIMENSIÓN Y EFECTOS DE ESTE CONCEPTO CUANDO SE ADUCE EXCESIVA CARGA DE TRABAJO.”</w:t>
      </w:r>
      <w:r w:rsidRPr="00F53915">
        <w:rPr>
          <w:rFonts w:ascii="Palatino Linotype" w:eastAsia="Palatino Linotype" w:hAnsi="Palatino Linotype" w:cs="Palatino Linotype"/>
        </w:rPr>
        <w:t xml:space="preserve"> consultable en el Seminario Judicial de la Federación y su gaceta, con el registro digital 2002351.</w:t>
      </w:r>
    </w:p>
    <w:p w14:paraId="65B71641" w14:textId="77777777" w:rsidR="000E5B26" w:rsidRPr="00F53915" w:rsidRDefault="000E5B26">
      <w:pPr>
        <w:spacing w:line="360" w:lineRule="auto"/>
        <w:jc w:val="both"/>
        <w:rPr>
          <w:rFonts w:ascii="Palatino Linotype" w:eastAsia="Palatino Linotype" w:hAnsi="Palatino Linotype" w:cs="Palatino Linotype"/>
          <w:b/>
        </w:rPr>
      </w:pPr>
    </w:p>
    <w:p w14:paraId="3BDD99F3"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i/>
        </w:rPr>
        <w:t>“PLAZO RAZONABLE PARA RESOLVER. CONCEPTO Y ELEMENTOS QUE LO INTEGRAN A LA LUZ DEL DERECHO INTERNACIONAL DE LOS DERECHOS HUMANOS.”</w:t>
      </w:r>
      <w:r w:rsidRPr="00F53915">
        <w:rPr>
          <w:rFonts w:ascii="Palatino Linotype" w:eastAsia="Palatino Linotype" w:hAnsi="Palatino Linotype" w:cs="Palatino Linotype"/>
        </w:rPr>
        <w:t>, visible en el Seminario Judicial de la Federación y su gaceta, con el registro digital 2002350.</w:t>
      </w:r>
    </w:p>
    <w:p w14:paraId="3F67CD0E" w14:textId="77777777" w:rsidR="000E5B26" w:rsidRPr="00F53915" w:rsidRDefault="000E5B26">
      <w:pPr>
        <w:spacing w:line="360" w:lineRule="auto"/>
        <w:jc w:val="both"/>
        <w:rPr>
          <w:rFonts w:ascii="Palatino Linotype" w:eastAsia="Palatino Linotype" w:hAnsi="Palatino Linotype" w:cs="Palatino Linotype"/>
        </w:rPr>
      </w:pPr>
    </w:p>
    <w:p w14:paraId="0C325A65"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2C29309"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9. Cierre de instrucción. </w:t>
      </w:r>
      <w:r w:rsidRPr="00F53915">
        <w:rPr>
          <w:rFonts w:ascii="Palatino Linotype" w:eastAsia="Palatino Linotype" w:hAnsi="Palatino Linotype" w:cs="Palatino Linotype"/>
        </w:rPr>
        <w:t xml:space="preserve">Una vez transcurrido el periodo otorgado a las partes para realizar sus manifestaciones y no habiendo documentos que integran a los expedientes, con fecha </w:t>
      </w:r>
      <w:r w:rsidRPr="00F53915">
        <w:rPr>
          <w:rFonts w:ascii="Palatino Linotype" w:eastAsia="Palatino Linotype" w:hAnsi="Palatino Linotype" w:cs="Palatino Linotype"/>
          <w:b/>
        </w:rPr>
        <w:t>veinte de febrero de dos mil veintitrés</w:t>
      </w:r>
      <w:r w:rsidRPr="00F53915">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7D8F788A"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 xml:space="preserve">En razón de que fue debidamente sustanciados los expedientes electrónicos y no existe diligencia pendiente de desahogo, se emite la Resolución que conforme a Derecho proceda, de acuerdo con los siguientes: </w:t>
      </w:r>
    </w:p>
    <w:p w14:paraId="04102FCA" w14:textId="77777777" w:rsidR="000E5B26" w:rsidRPr="00F53915" w:rsidRDefault="0076331D">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r w:rsidRPr="00F53915">
        <w:rPr>
          <w:rFonts w:ascii="Palatino Linotype" w:eastAsia="Palatino Linotype" w:hAnsi="Palatino Linotype" w:cs="Palatino Linotype"/>
          <w:b/>
          <w:sz w:val="22"/>
          <w:szCs w:val="22"/>
        </w:rPr>
        <w:t>C O N S I D E R A N D O:</w:t>
      </w:r>
    </w:p>
    <w:p w14:paraId="7C0600EA"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Primero. Competencia. </w:t>
      </w:r>
      <w:r w:rsidRPr="00F53915">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D5E1B7B"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Segundo. Oportunidad y Procedibilidad de los Recursos de Revisión</w:t>
      </w:r>
      <w:r w:rsidRPr="00F53915">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emitió sus respuestas a las </w:t>
      </w:r>
      <w:r w:rsidRPr="00F53915">
        <w:rPr>
          <w:rFonts w:ascii="Palatino Linotype" w:eastAsia="Palatino Linotype" w:hAnsi="Palatino Linotype" w:cs="Palatino Linotype"/>
        </w:rPr>
        <w:lastRenderedPageBreak/>
        <w:t xml:space="preserve">solicitudes planteadas por el solicitante el veintinueve de junio del año dos mil veintidós y 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presentó sus recursos de revisión el treinta de julio del año dos mil veintidós; sin embargo, al corresponder a un día inhábil en términos del calendario oficial del este Instituto, se tuvo por ingresado el primero de agosto de dos mil veintidós, esto es al treceavo día hábil siguiente de aquel en que tuvo conocimiento de las respuestas, respectivamente; evidenciándose que la interposición de los recursos se encuentra dentro de los márgenes temporales previstos en el citado precepto legal.</w:t>
      </w:r>
    </w:p>
    <w:p w14:paraId="6E50E492" w14:textId="77777777" w:rsidR="000E5B26" w:rsidRPr="00F53915" w:rsidRDefault="0076331D">
      <w:pPr>
        <w:spacing w:before="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Al mismo tiempo, por cuanto hace a la procedibilidad de los recursos de revisión, es de suma importancia señalar que la parte recurrente </w:t>
      </w:r>
      <w:r w:rsidRPr="00F53915">
        <w:rPr>
          <w:rFonts w:ascii="Palatino Linotype" w:eastAsia="Palatino Linotype" w:hAnsi="Palatino Linotype" w:cs="Palatino Linotype"/>
          <w:b/>
        </w:rPr>
        <w:t>no proporcionó su nombre completo,</w:t>
      </w:r>
      <w:r w:rsidRPr="00F53915">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05D994B" w14:textId="77777777" w:rsidR="000E5B26" w:rsidRPr="00F53915" w:rsidRDefault="000E5B26">
      <w:pPr>
        <w:ind w:left="567" w:right="474"/>
        <w:jc w:val="both"/>
        <w:rPr>
          <w:rFonts w:ascii="Palatino Linotype" w:eastAsia="Palatino Linotype" w:hAnsi="Palatino Linotype" w:cs="Palatino Linotype"/>
          <w:i/>
        </w:rPr>
      </w:pPr>
    </w:p>
    <w:p w14:paraId="11CEAD96" w14:textId="77777777" w:rsidR="000E5B26" w:rsidRPr="00F53915" w:rsidRDefault="0076331D">
      <w:pPr>
        <w:ind w:left="567" w:right="474"/>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Las solicitudes anónimas</w:t>
      </w:r>
      <w:r w:rsidRPr="00F53915">
        <w:rPr>
          <w:rFonts w:ascii="Palatino Linotype" w:eastAsia="Palatino Linotype" w:hAnsi="Palatino Linotype" w:cs="Palatino Linotype"/>
          <w:i/>
          <w:sz w:val="22"/>
          <w:szCs w:val="22"/>
        </w:rPr>
        <w:t xml:space="preserve">, con nombre incompleto o seudónimo </w:t>
      </w:r>
      <w:r w:rsidRPr="00F53915">
        <w:rPr>
          <w:rFonts w:ascii="Palatino Linotype" w:eastAsia="Palatino Linotype" w:hAnsi="Palatino Linotype" w:cs="Palatino Linotype"/>
          <w:b/>
          <w:i/>
          <w:sz w:val="22"/>
          <w:szCs w:val="22"/>
        </w:rPr>
        <w:t>serán procedentes para su trámite por parte del sujeto obligado ante quien se presente</w:t>
      </w:r>
      <w:r w:rsidRPr="00F53915">
        <w:rPr>
          <w:rFonts w:ascii="Palatino Linotype" w:eastAsia="Palatino Linotype" w:hAnsi="Palatino Linotype" w:cs="Palatino Linotype"/>
          <w:i/>
          <w:sz w:val="22"/>
          <w:szCs w:val="22"/>
        </w:rPr>
        <w:t>. No podrá requerirse información adicional con motivo del nombre proporcionado por el solicitante."</w:t>
      </w:r>
    </w:p>
    <w:p w14:paraId="40E61714" w14:textId="77777777" w:rsidR="000E5B26" w:rsidRPr="00F53915" w:rsidRDefault="000E5B26">
      <w:pPr>
        <w:spacing w:line="360" w:lineRule="auto"/>
        <w:jc w:val="both"/>
        <w:rPr>
          <w:i/>
          <w:sz w:val="22"/>
          <w:szCs w:val="22"/>
        </w:rPr>
      </w:pPr>
    </w:p>
    <w:p w14:paraId="56102DF6" w14:textId="77777777" w:rsidR="000E5B26" w:rsidRPr="00F53915" w:rsidRDefault="0076331D">
      <w:pPr>
        <w:spacing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45C00C16" w14:textId="77777777" w:rsidR="000E5B26" w:rsidRPr="00F53915" w:rsidRDefault="0076331D">
      <w:pPr>
        <w:ind w:left="1276" w:right="175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w:t>
      </w:r>
      <w:r w:rsidRPr="00F53915">
        <w:rPr>
          <w:rFonts w:ascii="Palatino Linotype" w:eastAsia="Palatino Linotype" w:hAnsi="Palatino Linotype" w:cs="Palatino Linotype"/>
          <w:b/>
          <w:i/>
          <w:sz w:val="22"/>
          <w:szCs w:val="22"/>
        </w:rPr>
        <w:t xml:space="preserve">Artículo 179. </w:t>
      </w:r>
      <w:r w:rsidRPr="00F53915">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F53915">
        <w:rPr>
          <w:rFonts w:ascii="Palatino Linotype" w:eastAsia="Palatino Linotype" w:hAnsi="Palatino Linotype" w:cs="Palatino Linotype"/>
          <w:i/>
        </w:rPr>
        <w:t>causas</w:t>
      </w:r>
      <w:r w:rsidRPr="00F53915">
        <w:rPr>
          <w:rFonts w:ascii="Palatino Linotype" w:eastAsia="Palatino Linotype" w:hAnsi="Palatino Linotype" w:cs="Palatino Linotype"/>
          <w:i/>
          <w:sz w:val="22"/>
          <w:szCs w:val="22"/>
        </w:rPr>
        <w:t>:</w:t>
      </w:r>
    </w:p>
    <w:p w14:paraId="739C7A09" w14:textId="77777777" w:rsidR="000E5B26" w:rsidRPr="00F53915" w:rsidRDefault="0076331D">
      <w:pPr>
        <w:ind w:left="1276" w:right="175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5502A780" w14:textId="77777777" w:rsidR="000E5B26" w:rsidRPr="00F53915" w:rsidRDefault="0076331D">
      <w:pPr>
        <w:ind w:left="1276" w:right="1752"/>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V. La entrega de información incompleta…”</w:t>
      </w:r>
      <w:r w:rsidRPr="00F53915">
        <w:rPr>
          <w:rFonts w:ascii="Palatino Linotype" w:eastAsia="Palatino Linotype" w:hAnsi="Palatino Linotype" w:cs="Palatino Linotype"/>
          <w:i/>
        </w:rPr>
        <w:t xml:space="preserve"> (Sic)</w:t>
      </w:r>
    </w:p>
    <w:p w14:paraId="61E0B9A2" w14:textId="77777777" w:rsidR="000E5B26" w:rsidRPr="00F53915" w:rsidRDefault="000E5B2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53E576B" w14:textId="77777777" w:rsidR="000E5B26" w:rsidRPr="00F53915" w:rsidRDefault="0076331D">
      <w:pPr>
        <w:spacing w:before="28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Tercero. Materia de Revisión</w:t>
      </w:r>
      <w:r w:rsidRPr="00F53915">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F53915">
        <w:rPr>
          <w:rFonts w:ascii="Palatino Linotype" w:eastAsia="Palatino Linotype" w:hAnsi="Palatino Linotype" w:cs="Palatino Linotype"/>
          <w:b/>
        </w:rPr>
        <w:t xml:space="preserve">verificar si las respuestas como informes justificados otorgadas por el SUJETO OBLIGADO son adecuadas y suficientes para satisfacer el derecho de acceso a la información pública </w:t>
      </w:r>
      <w:r w:rsidRPr="00F53915">
        <w:rPr>
          <w:rFonts w:ascii="Palatino Linotype" w:eastAsia="Palatino Linotype" w:hAnsi="Palatino Linotype" w:cs="Palatino Linotype"/>
        </w:rPr>
        <w:t xml:space="preserve">de la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o en su defecto, en caso de ser procedente, ordenar la entrega de información.</w:t>
      </w:r>
    </w:p>
    <w:p w14:paraId="43AC5600" w14:textId="77777777" w:rsidR="000E5B26" w:rsidRPr="00F53915" w:rsidRDefault="000E5B26">
      <w:pPr>
        <w:spacing w:line="360" w:lineRule="auto"/>
        <w:jc w:val="both"/>
        <w:rPr>
          <w:rFonts w:ascii="Palatino Linotype" w:eastAsia="Palatino Linotype" w:hAnsi="Palatino Linotype" w:cs="Palatino Linotype"/>
          <w:b/>
        </w:rPr>
      </w:pPr>
    </w:p>
    <w:p w14:paraId="456C0555" w14:textId="77777777" w:rsidR="000E5B26" w:rsidRPr="00F53915" w:rsidRDefault="0076331D">
      <w:pPr>
        <w:spacing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Cuarto. Estudio de fondo del asunto. </w:t>
      </w:r>
      <w:r w:rsidRPr="00F53915">
        <w:rPr>
          <w:rFonts w:ascii="Palatino Linotype" w:eastAsia="Palatino Linotype" w:hAnsi="Palatino Linotype" w:cs="Palatino Linotype"/>
        </w:rPr>
        <w:t xml:space="preserve">Es conveniente analizar si las respuestas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C1564B8" w14:textId="77777777" w:rsidR="000E5B26" w:rsidRPr="00F53915" w:rsidRDefault="0076331D">
      <w:pPr>
        <w:spacing w:before="240"/>
        <w:ind w:left="709" w:right="76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w:t>
      </w:r>
      <w:r w:rsidRPr="00F53915">
        <w:rPr>
          <w:rFonts w:ascii="Palatino Linotype" w:eastAsia="Palatino Linotype" w:hAnsi="Palatino Linotype" w:cs="Palatino Linotype"/>
          <w:b/>
          <w:i/>
          <w:sz w:val="22"/>
          <w:szCs w:val="22"/>
        </w:rPr>
        <w:t>Artículo 4</w:t>
      </w:r>
      <w:r w:rsidRPr="00F5391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C5D4B0" w14:textId="77777777" w:rsidR="000E5B26" w:rsidRPr="00F53915" w:rsidRDefault="0076331D">
      <w:pPr>
        <w:ind w:left="709" w:right="76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5391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F7D48B8" w14:textId="77777777" w:rsidR="000E5B26" w:rsidRPr="00F53915" w:rsidRDefault="0076331D">
      <w:pPr>
        <w:ind w:left="709" w:right="76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745B7A15" w14:textId="77777777" w:rsidR="000E5B26" w:rsidRPr="00F53915" w:rsidRDefault="000E5B26">
      <w:pPr>
        <w:spacing w:line="360" w:lineRule="auto"/>
        <w:jc w:val="both"/>
        <w:rPr>
          <w:rFonts w:ascii="Palatino Linotype" w:eastAsia="Palatino Linotype" w:hAnsi="Palatino Linotype" w:cs="Palatino Linotype"/>
        </w:rPr>
      </w:pPr>
    </w:p>
    <w:p w14:paraId="74675D27"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C6DA62B" w14:textId="77777777" w:rsidR="000E5B26" w:rsidRPr="00F53915" w:rsidRDefault="000E5B26">
      <w:pPr>
        <w:spacing w:line="360" w:lineRule="auto"/>
        <w:jc w:val="both"/>
        <w:rPr>
          <w:rFonts w:ascii="Palatino Linotype" w:eastAsia="Palatino Linotype" w:hAnsi="Palatino Linotype" w:cs="Palatino Linotype"/>
        </w:rPr>
      </w:pPr>
    </w:p>
    <w:p w14:paraId="558C82FB" w14:textId="77777777" w:rsidR="000E5B26" w:rsidRPr="00F53915" w:rsidRDefault="0076331D">
      <w:pPr>
        <w:ind w:left="567" w:right="758"/>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12.-</w:t>
      </w:r>
      <w:r w:rsidRPr="00F5391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A89BC57" w14:textId="77777777" w:rsidR="000E5B26" w:rsidRPr="00F53915" w:rsidRDefault="000E5B26">
      <w:pPr>
        <w:ind w:left="567" w:right="758"/>
        <w:jc w:val="both"/>
        <w:rPr>
          <w:rFonts w:ascii="Palatino Linotype" w:eastAsia="Palatino Linotype" w:hAnsi="Palatino Linotype" w:cs="Palatino Linotype"/>
          <w:i/>
          <w:sz w:val="22"/>
          <w:szCs w:val="22"/>
        </w:rPr>
      </w:pPr>
    </w:p>
    <w:p w14:paraId="610B1152" w14:textId="77777777" w:rsidR="000E5B26" w:rsidRPr="00F53915" w:rsidRDefault="0076331D">
      <w:pPr>
        <w:ind w:left="567" w:right="758"/>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 xml:space="preserve">La obligación de proporcionar información no comprende el procesamiento de la </w:t>
      </w:r>
      <w:r w:rsidRPr="00F53915">
        <w:rPr>
          <w:rFonts w:ascii="Palatino Linotype" w:eastAsia="Palatino Linotype" w:hAnsi="Palatino Linotype" w:cs="Palatino Linotype"/>
          <w:b/>
          <w:i/>
          <w:sz w:val="22"/>
          <w:szCs w:val="22"/>
        </w:rPr>
        <w:lastRenderedPageBreak/>
        <w:t>misma, ni el presentarla conforme al interés del solicitante; no estarán obligados a generarla, resumirla, efectuar cálculos o practicar investigaciones.” (Sic)</w:t>
      </w:r>
    </w:p>
    <w:p w14:paraId="00A46E14" w14:textId="77777777" w:rsidR="000E5B26" w:rsidRPr="00F53915" w:rsidRDefault="000E5B26">
      <w:pPr>
        <w:spacing w:line="360" w:lineRule="auto"/>
        <w:ind w:right="-93"/>
        <w:jc w:val="both"/>
        <w:rPr>
          <w:rFonts w:ascii="Palatino Linotype" w:eastAsia="Palatino Linotype" w:hAnsi="Palatino Linotype" w:cs="Palatino Linotype"/>
        </w:rPr>
      </w:pPr>
    </w:p>
    <w:p w14:paraId="3F1FAF56" w14:textId="77777777" w:rsidR="000E5B26" w:rsidRPr="00F53915" w:rsidRDefault="0076331D">
      <w:pPr>
        <w:spacing w:line="360" w:lineRule="auto"/>
        <w:ind w:right="-93"/>
        <w:jc w:val="both"/>
        <w:rPr>
          <w:rFonts w:ascii="Palatino Linotype" w:eastAsia="Palatino Linotype" w:hAnsi="Palatino Linotype" w:cs="Palatino Linotype"/>
        </w:rPr>
      </w:pPr>
      <w:r w:rsidRPr="00F53915">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D964751" w14:textId="77777777" w:rsidR="000E5B26" w:rsidRPr="00F53915" w:rsidRDefault="000E5B26">
      <w:pPr>
        <w:spacing w:line="360" w:lineRule="auto"/>
        <w:jc w:val="both"/>
        <w:rPr>
          <w:rFonts w:ascii="Palatino Linotype" w:eastAsia="Palatino Linotype" w:hAnsi="Palatino Linotype" w:cs="Palatino Linotype"/>
        </w:rPr>
      </w:pPr>
    </w:p>
    <w:p w14:paraId="493AC1E5" w14:textId="77777777" w:rsidR="000E5B26" w:rsidRPr="00F53915" w:rsidRDefault="0076331D">
      <w:pPr>
        <w:spacing w:line="360" w:lineRule="auto"/>
        <w:jc w:val="both"/>
        <w:rPr>
          <w:rFonts w:ascii="Palatino Linotype" w:eastAsia="Palatino Linotype" w:hAnsi="Palatino Linotype" w:cs="Palatino Linotype"/>
          <w:b/>
        </w:rPr>
      </w:pPr>
      <w:r w:rsidRPr="00F53915">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F53915">
        <w:rPr>
          <w:rFonts w:ascii="Palatino Linotype" w:eastAsia="Palatino Linotype" w:hAnsi="Palatino Linotype" w:cs="Palatino Linotype"/>
          <w:b/>
        </w:rPr>
        <w:t xml:space="preserve"> </w:t>
      </w:r>
    </w:p>
    <w:p w14:paraId="6E2D555D" w14:textId="77777777" w:rsidR="000E5B26" w:rsidRPr="00F53915" w:rsidRDefault="000E5B26">
      <w:pPr>
        <w:ind w:left="851" w:right="850"/>
        <w:jc w:val="both"/>
        <w:rPr>
          <w:rFonts w:ascii="Palatino Linotype" w:eastAsia="Palatino Linotype" w:hAnsi="Palatino Linotype" w:cs="Palatino Linotype"/>
        </w:rPr>
      </w:pPr>
    </w:p>
    <w:p w14:paraId="5C30D58F" w14:textId="77777777" w:rsidR="000E5B26" w:rsidRPr="00F53915" w:rsidRDefault="0076331D">
      <w:pPr>
        <w:ind w:left="851" w:right="90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No existe obligación de elaborar documentos ad hoc para atender las solicitudes de acceso a la información.</w:t>
      </w:r>
      <w:r w:rsidRPr="00F5391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7DA3B1" w14:textId="77777777" w:rsidR="000E5B26" w:rsidRPr="00F53915" w:rsidRDefault="0076331D">
      <w:pPr>
        <w:ind w:left="851" w:right="90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Resoluciones: </w:t>
      </w:r>
    </w:p>
    <w:p w14:paraId="66FDA7D9" w14:textId="77777777" w:rsidR="000E5B26" w:rsidRPr="00F53915" w:rsidRDefault="0076331D">
      <w:pPr>
        <w:ind w:left="851" w:right="901"/>
        <w:jc w:val="both"/>
        <w:rPr>
          <w:rFonts w:ascii="Palatino Linotype" w:eastAsia="Palatino Linotype" w:hAnsi="Palatino Linotype" w:cs="Palatino Linotype"/>
          <w:i/>
          <w:sz w:val="22"/>
          <w:szCs w:val="22"/>
        </w:rPr>
      </w:pPr>
      <w:r w:rsidRPr="00F53915">
        <w:rPr>
          <w:rFonts w:ascii="Symbol" w:eastAsia="Symbol" w:hAnsi="Symbol" w:cs="Symbol"/>
          <w:i/>
          <w:sz w:val="22"/>
          <w:szCs w:val="22"/>
        </w:rPr>
        <w:t>∙</w:t>
      </w:r>
      <w:r w:rsidRPr="00F53915">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C1D14E9" w14:textId="77777777" w:rsidR="000E5B26" w:rsidRPr="00F53915" w:rsidRDefault="0076331D">
      <w:pPr>
        <w:ind w:left="851" w:right="901"/>
        <w:jc w:val="both"/>
        <w:rPr>
          <w:rFonts w:ascii="Palatino Linotype" w:eastAsia="Palatino Linotype" w:hAnsi="Palatino Linotype" w:cs="Palatino Linotype"/>
          <w:i/>
          <w:sz w:val="22"/>
          <w:szCs w:val="22"/>
        </w:rPr>
      </w:pPr>
      <w:r w:rsidRPr="00F53915">
        <w:rPr>
          <w:rFonts w:ascii="Symbol" w:eastAsia="Symbol" w:hAnsi="Symbol" w:cs="Symbol"/>
          <w:i/>
          <w:sz w:val="22"/>
          <w:szCs w:val="22"/>
        </w:rPr>
        <w:lastRenderedPageBreak/>
        <w:t>∙</w:t>
      </w:r>
      <w:r w:rsidRPr="00F53915">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2B809C1" w14:textId="77777777" w:rsidR="000E5B26" w:rsidRPr="00F53915" w:rsidRDefault="0076331D">
      <w:pPr>
        <w:ind w:left="851" w:right="901"/>
        <w:jc w:val="both"/>
        <w:rPr>
          <w:rFonts w:ascii="Palatino Linotype" w:eastAsia="Palatino Linotype" w:hAnsi="Palatino Linotype" w:cs="Palatino Linotype"/>
          <w:i/>
          <w:sz w:val="22"/>
          <w:szCs w:val="22"/>
        </w:rPr>
      </w:pPr>
      <w:r w:rsidRPr="00F53915">
        <w:rPr>
          <w:rFonts w:ascii="Symbol" w:eastAsia="Symbol" w:hAnsi="Symbol" w:cs="Symbol"/>
          <w:i/>
          <w:sz w:val="22"/>
          <w:szCs w:val="22"/>
        </w:rPr>
        <w:t>∙</w:t>
      </w:r>
      <w:r w:rsidRPr="00F53915">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 (Sic)</w:t>
      </w:r>
    </w:p>
    <w:p w14:paraId="195B2C86" w14:textId="77777777" w:rsidR="000E5B26" w:rsidRPr="00F53915" w:rsidRDefault="000E5B26">
      <w:pPr>
        <w:spacing w:line="360" w:lineRule="auto"/>
        <w:ind w:right="-93"/>
        <w:jc w:val="both"/>
        <w:rPr>
          <w:rFonts w:ascii="Palatino Linotype" w:eastAsia="Palatino Linotype" w:hAnsi="Palatino Linotype" w:cs="Palatino Linotype"/>
        </w:rPr>
      </w:pPr>
    </w:p>
    <w:p w14:paraId="59C7CA73"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0AE7957" w14:textId="77777777" w:rsidR="000E5B26" w:rsidRPr="00F53915" w:rsidRDefault="000E5B26">
      <w:pPr>
        <w:spacing w:line="360" w:lineRule="auto"/>
        <w:jc w:val="both"/>
        <w:rPr>
          <w:rFonts w:ascii="Palatino Linotype" w:eastAsia="Palatino Linotype" w:hAnsi="Palatino Linotype" w:cs="Palatino Linotype"/>
        </w:rPr>
      </w:pPr>
    </w:p>
    <w:p w14:paraId="2071D719" w14:textId="77777777" w:rsidR="000E5B26" w:rsidRPr="00F53915" w:rsidRDefault="0076331D">
      <w:pPr>
        <w:spacing w:line="360" w:lineRule="auto"/>
        <w:ind w:right="49"/>
        <w:jc w:val="both"/>
        <w:rPr>
          <w:rFonts w:ascii="Palatino Linotype" w:eastAsia="Palatino Linotype" w:hAnsi="Palatino Linotype" w:cs="Palatino Linotype"/>
        </w:rPr>
      </w:pPr>
      <w:r w:rsidRPr="00F5391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A55A16A" w14:textId="77777777" w:rsidR="000E5B26" w:rsidRPr="00F53915" w:rsidRDefault="000E5B26">
      <w:pPr>
        <w:spacing w:line="360" w:lineRule="auto"/>
        <w:ind w:right="49"/>
        <w:jc w:val="both"/>
        <w:rPr>
          <w:rFonts w:ascii="Palatino Linotype" w:eastAsia="Palatino Linotype" w:hAnsi="Palatino Linotype" w:cs="Palatino Linotype"/>
        </w:rPr>
      </w:pPr>
    </w:p>
    <w:p w14:paraId="521E3659"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F53915">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C17E22D" w14:textId="77777777" w:rsidR="000E5B26" w:rsidRPr="00F53915" w:rsidRDefault="000E5B26">
      <w:pPr>
        <w:ind w:left="851" w:right="899"/>
        <w:jc w:val="both"/>
        <w:rPr>
          <w:rFonts w:ascii="Palatino Linotype" w:eastAsia="Palatino Linotype" w:hAnsi="Palatino Linotype" w:cs="Palatino Linotype"/>
          <w:i/>
          <w:sz w:val="22"/>
          <w:szCs w:val="22"/>
        </w:rPr>
      </w:pPr>
    </w:p>
    <w:p w14:paraId="6B4CBD20"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 xml:space="preserve">Artículo 3. </w:t>
      </w:r>
      <w:r w:rsidRPr="00F53915">
        <w:rPr>
          <w:rFonts w:ascii="Palatino Linotype" w:eastAsia="Palatino Linotype" w:hAnsi="Palatino Linotype" w:cs="Palatino Linotype"/>
          <w:i/>
          <w:sz w:val="22"/>
          <w:szCs w:val="22"/>
        </w:rPr>
        <w:t>Para los efectos de la presente Ley se entenderá por:</w:t>
      </w:r>
    </w:p>
    <w:p w14:paraId="7A005A4D"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7A95288A"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XI. Documento:</w:t>
      </w:r>
      <w:r w:rsidRPr="00F53915">
        <w:rPr>
          <w:rFonts w:ascii="Palatino Linotype" w:eastAsia="Palatino Linotype" w:hAnsi="Palatino Linotype" w:cs="Palatino Linotype"/>
          <w:i/>
          <w:sz w:val="22"/>
          <w:szCs w:val="22"/>
        </w:rPr>
        <w:t xml:space="preserve"> Los expedientes, reportes, estudios, actas</w:t>
      </w:r>
      <w:r w:rsidRPr="00F53915">
        <w:rPr>
          <w:rFonts w:ascii="Palatino Linotype" w:eastAsia="Palatino Linotype" w:hAnsi="Palatino Linotype" w:cs="Palatino Linotype"/>
          <w:b/>
          <w:i/>
          <w:sz w:val="22"/>
          <w:szCs w:val="22"/>
        </w:rPr>
        <w:t>,</w:t>
      </w:r>
      <w:r w:rsidRPr="00F5391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7413DFA" w14:textId="77777777" w:rsidR="000E5B26" w:rsidRPr="00F53915" w:rsidRDefault="000E5B26">
      <w:pPr>
        <w:ind w:left="851" w:right="899"/>
        <w:jc w:val="both"/>
        <w:rPr>
          <w:rFonts w:ascii="Palatino Linotype" w:eastAsia="Palatino Linotype" w:hAnsi="Palatino Linotype" w:cs="Palatino Linotype"/>
          <w:sz w:val="22"/>
          <w:szCs w:val="22"/>
        </w:rPr>
      </w:pPr>
    </w:p>
    <w:p w14:paraId="2CF385CD"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560C51E" w14:textId="77777777" w:rsidR="000E5B26" w:rsidRPr="00F53915" w:rsidRDefault="000E5B26">
      <w:pPr>
        <w:spacing w:line="360" w:lineRule="auto"/>
        <w:jc w:val="both"/>
        <w:rPr>
          <w:rFonts w:ascii="Palatino Linotype" w:eastAsia="Palatino Linotype" w:hAnsi="Palatino Linotype" w:cs="Palatino Linotype"/>
        </w:rPr>
      </w:pPr>
    </w:p>
    <w:p w14:paraId="3C76D9DA" w14:textId="77777777" w:rsidR="000E5B26" w:rsidRPr="00F53915" w:rsidRDefault="0076331D">
      <w:pPr>
        <w:ind w:left="851" w:right="899"/>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sz w:val="22"/>
          <w:szCs w:val="22"/>
        </w:rPr>
        <w:t>“</w:t>
      </w:r>
      <w:r w:rsidRPr="00F53915">
        <w:rPr>
          <w:rFonts w:ascii="Palatino Linotype" w:eastAsia="Palatino Linotype" w:hAnsi="Palatino Linotype" w:cs="Palatino Linotype"/>
          <w:b/>
          <w:i/>
          <w:sz w:val="22"/>
          <w:szCs w:val="22"/>
        </w:rPr>
        <w:t>CRITERIO 0002-11</w:t>
      </w:r>
    </w:p>
    <w:p w14:paraId="369064C0"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5391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75EA72"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 xml:space="preserve">En </w:t>
      </w:r>
      <w:proofErr w:type="gramStart"/>
      <w:r w:rsidRPr="00F53915">
        <w:rPr>
          <w:rFonts w:ascii="Palatino Linotype" w:eastAsia="Palatino Linotype" w:hAnsi="Palatino Linotype" w:cs="Palatino Linotype"/>
          <w:i/>
          <w:sz w:val="22"/>
          <w:szCs w:val="22"/>
        </w:rPr>
        <w:t>consecuencia</w:t>
      </w:r>
      <w:proofErr w:type="gramEnd"/>
      <w:r w:rsidRPr="00F5391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2B0094E"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53915">
        <w:rPr>
          <w:rFonts w:ascii="Palatino Linotype" w:eastAsia="Palatino Linotype" w:hAnsi="Palatino Linotype" w:cs="Palatino Linotype"/>
          <w:i/>
          <w:sz w:val="22"/>
          <w:szCs w:val="22"/>
        </w:rPr>
        <w:t>que</w:t>
      </w:r>
      <w:proofErr w:type="gramEnd"/>
      <w:r w:rsidRPr="00F53915">
        <w:rPr>
          <w:rFonts w:ascii="Palatino Linotype" w:eastAsia="Palatino Linotype" w:hAnsi="Palatino Linotype" w:cs="Palatino Linotype"/>
          <w:i/>
          <w:sz w:val="22"/>
          <w:szCs w:val="22"/>
        </w:rPr>
        <w:t xml:space="preserve"> en ejercicio de las atribuciones conferidas, sea generada por los Sujetos Obligados;</w:t>
      </w:r>
    </w:p>
    <w:p w14:paraId="2661D2C6" w14:textId="77777777" w:rsidR="000E5B26" w:rsidRPr="00F53915" w:rsidRDefault="0076331D">
      <w:pPr>
        <w:ind w:left="851" w:right="899"/>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F53915">
        <w:rPr>
          <w:rFonts w:ascii="Palatino Linotype" w:eastAsia="Palatino Linotype" w:hAnsi="Palatino Linotype" w:cs="Palatino Linotype"/>
          <w:b/>
          <w:i/>
          <w:sz w:val="22"/>
          <w:szCs w:val="22"/>
        </w:rPr>
        <w:t>que</w:t>
      </w:r>
      <w:proofErr w:type="gramEnd"/>
      <w:r w:rsidRPr="00F53915">
        <w:rPr>
          <w:rFonts w:ascii="Palatino Linotype" w:eastAsia="Palatino Linotype" w:hAnsi="Palatino Linotype" w:cs="Palatino Linotype"/>
          <w:b/>
          <w:i/>
          <w:sz w:val="22"/>
          <w:szCs w:val="22"/>
        </w:rPr>
        <w:t xml:space="preserve"> en ejercicio de las atribuciones conferidas, sea administrada por los Sujetos Obligados, y</w:t>
      </w:r>
    </w:p>
    <w:p w14:paraId="11DFBCD1" w14:textId="77777777" w:rsidR="000E5B26" w:rsidRPr="00F53915" w:rsidRDefault="0076331D">
      <w:pPr>
        <w:ind w:left="851" w:right="899"/>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F53915">
        <w:rPr>
          <w:rFonts w:ascii="Palatino Linotype" w:eastAsia="Palatino Linotype" w:hAnsi="Palatino Linotype" w:cs="Palatino Linotype"/>
          <w:b/>
          <w:i/>
          <w:sz w:val="22"/>
          <w:szCs w:val="22"/>
        </w:rPr>
        <w:t>que</w:t>
      </w:r>
      <w:proofErr w:type="gramEnd"/>
      <w:r w:rsidRPr="00F53915">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F5B4AF5" w14:textId="77777777" w:rsidR="000E5B26" w:rsidRPr="00F53915" w:rsidRDefault="000E5B26">
      <w:pPr>
        <w:spacing w:line="360" w:lineRule="auto"/>
        <w:jc w:val="both"/>
        <w:rPr>
          <w:rFonts w:ascii="Palatino Linotype" w:eastAsia="Palatino Linotype" w:hAnsi="Palatino Linotype" w:cs="Palatino Linotype"/>
        </w:rPr>
      </w:pPr>
    </w:p>
    <w:p w14:paraId="7C577935"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Con base en lo precedente, se determina que la información proporcionada por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en sus respuestas como informes justificados, cumplen parcialmente con lo establecido por los artículos 4, 12, 24 último párrafo y 162 de la Ley de Transparencia y Acceso a la Información Pública del Estado de México y Municipios; de ahí que, los motivos de inconformidad del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acontecen fundados para modificar las respuestas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en razón de las consideraciones de derecho que a continuación se exponen:</w:t>
      </w:r>
    </w:p>
    <w:p w14:paraId="42D1EF26"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Precisado lo anterior, se procede a hacer una revisión de la información proporcionada por el Ayuntamiento de Amecameca, en cada recurso de revisión, tanto en respuesta como informe justificado, para determinar si colma o no el derecho de acceso a la información pública del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conforme a lo siguiente:</w:t>
      </w:r>
    </w:p>
    <w:p w14:paraId="0AD05941" w14:textId="77777777" w:rsidR="000E5B26" w:rsidRPr="00F53915" w:rsidRDefault="0076331D">
      <w:pPr>
        <w:spacing w:before="240" w:after="240" w:line="360" w:lineRule="auto"/>
        <w:jc w:val="both"/>
        <w:rPr>
          <w:rFonts w:ascii="Palatino Linotype" w:eastAsia="Palatino Linotype" w:hAnsi="Palatino Linotype" w:cs="Palatino Linotype"/>
          <w:b/>
          <w:u w:val="single"/>
        </w:rPr>
      </w:pPr>
      <w:r w:rsidRPr="00F53915">
        <w:rPr>
          <w:rFonts w:ascii="Palatino Linotype" w:eastAsia="Palatino Linotype" w:hAnsi="Palatino Linotype" w:cs="Palatino Linotype"/>
          <w:b/>
          <w:u w:val="single"/>
        </w:rPr>
        <w:t>Recurso de revisión 12814/INFOEM/IP/RR/2022:</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2339"/>
        <w:gridCol w:w="1224"/>
        <w:gridCol w:w="2378"/>
        <w:gridCol w:w="1262"/>
      </w:tblGrid>
      <w:tr w:rsidR="00F53915" w:rsidRPr="00F53915" w14:paraId="7B9BE54B" w14:textId="77777777">
        <w:tc>
          <w:tcPr>
            <w:tcW w:w="8828" w:type="dxa"/>
            <w:gridSpan w:val="5"/>
          </w:tcPr>
          <w:p w14:paraId="75FCBAEC" w14:textId="77777777" w:rsidR="000E5B26" w:rsidRPr="00F53915" w:rsidRDefault="0076331D">
            <w:pPr>
              <w:spacing w:before="240" w:after="240"/>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 xml:space="preserve">1.- Sobre la Bonificación en el pago del impuesto predial correspondiente al ejercicio 2022, a favor de pensionados y jubilados, huérfanos, menores de 18 años, personas con discapacidad, adultos mayores, viudas o viudos, madres solteras </w:t>
            </w:r>
            <w:r w:rsidRPr="00F53915">
              <w:rPr>
                <w:rFonts w:ascii="Palatino Linotype" w:eastAsia="Palatino Linotype" w:hAnsi="Palatino Linotype" w:cs="Palatino Linotype"/>
                <w:b/>
                <w:sz w:val="16"/>
                <w:szCs w:val="16"/>
              </w:rPr>
              <w:lastRenderedPageBreak/>
              <w:t>sin ingresos fijos y aquellas personas físicas cuya percepción diaria no rebase tres salarios mínimos generales vigentes, a aplicarse durante el primer trimestre del año 2022:</w:t>
            </w:r>
          </w:p>
        </w:tc>
      </w:tr>
      <w:tr w:rsidR="00F53915" w:rsidRPr="00F53915" w14:paraId="6234FB07" w14:textId="77777777">
        <w:tc>
          <w:tcPr>
            <w:tcW w:w="1625" w:type="dxa"/>
          </w:tcPr>
          <w:p w14:paraId="26B86E4D"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lastRenderedPageBreak/>
              <w:t>Solicitud</w:t>
            </w:r>
          </w:p>
        </w:tc>
        <w:tc>
          <w:tcPr>
            <w:tcW w:w="2339" w:type="dxa"/>
          </w:tcPr>
          <w:p w14:paraId="0C6C43C9"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Respuesta</w:t>
            </w:r>
          </w:p>
        </w:tc>
        <w:tc>
          <w:tcPr>
            <w:tcW w:w="1224" w:type="dxa"/>
          </w:tcPr>
          <w:p w14:paraId="30713842" w14:textId="77777777" w:rsidR="000E5B26" w:rsidRPr="00F53915" w:rsidRDefault="0076331D">
            <w:pPr>
              <w:spacing w:before="240" w:after="240"/>
              <w:ind w:right="-23"/>
              <w:jc w:val="both"/>
              <w:rPr>
                <w:rFonts w:ascii="Palatino Linotype" w:eastAsia="Palatino Linotype" w:hAnsi="Palatino Linotype" w:cs="Palatino Linotype"/>
                <w:b/>
                <w:sz w:val="14"/>
                <w:szCs w:val="14"/>
              </w:rPr>
            </w:pPr>
            <w:r w:rsidRPr="00F53915">
              <w:rPr>
                <w:rFonts w:ascii="Palatino Linotype" w:eastAsia="Palatino Linotype" w:hAnsi="Palatino Linotype" w:cs="Palatino Linotype"/>
                <w:b/>
                <w:sz w:val="14"/>
                <w:szCs w:val="14"/>
              </w:rPr>
              <w:t>Inconformidad</w:t>
            </w:r>
          </w:p>
        </w:tc>
        <w:tc>
          <w:tcPr>
            <w:tcW w:w="2378" w:type="dxa"/>
          </w:tcPr>
          <w:p w14:paraId="02880556"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Informe justificado</w:t>
            </w:r>
          </w:p>
        </w:tc>
        <w:tc>
          <w:tcPr>
            <w:tcW w:w="1262" w:type="dxa"/>
          </w:tcPr>
          <w:p w14:paraId="3741610D"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Colma</w:t>
            </w:r>
          </w:p>
        </w:tc>
      </w:tr>
      <w:tr w:rsidR="00F53915" w:rsidRPr="00F53915" w14:paraId="77487BA7" w14:textId="77777777">
        <w:tc>
          <w:tcPr>
            <w:tcW w:w="1625" w:type="dxa"/>
          </w:tcPr>
          <w:p w14:paraId="258F1B14" w14:textId="77777777" w:rsidR="000E5B26" w:rsidRPr="00F53915" w:rsidRDefault="0076331D">
            <w:pPr>
              <w:spacing w:before="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-El acta de cabildo donde fuera aprobada </w:t>
            </w:r>
          </w:p>
          <w:p w14:paraId="7E0E9871" w14:textId="77777777" w:rsidR="000E5B26" w:rsidRPr="00F53915" w:rsidRDefault="000E5B26">
            <w:pPr>
              <w:ind w:right="902"/>
              <w:jc w:val="both"/>
              <w:rPr>
                <w:rFonts w:ascii="Palatino Linotype" w:eastAsia="Palatino Linotype" w:hAnsi="Palatino Linotype" w:cs="Palatino Linotype"/>
                <w:sz w:val="16"/>
                <w:szCs w:val="16"/>
              </w:rPr>
            </w:pPr>
          </w:p>
          <w:p w14:paraId="10FB2083" w14:textId="77777777" w:rsidR="000E5B26" w:rsidRPr="00F53915" w:rsidRDefault="000E5B26">
            <w:pPr>
              <w:spacing w:after="240"/>
              <w:ind w:right="902"/>
              <w:jc w:val="both"/>
              <w:rPr>
                <w:rFonts w:ascii="Palatino Linotype" w:eastAsia="Palatino Linotype" w:hAnsi="Palatino Linotype" w:cs="Palatino Linotype"/>
              </w:rPr>
            </w:pPr>
          </w:p>
        </w:tc>
        <w:tc>
          <w:tcPr>
            <w:tcW w:w="2339" w:type="dxa"/>
          </w:tcPr>
          <w:p w14:paraId="0D1B0601" w14:textId="77777777" w:rsidR="000E5B26" w:rsidRPr="00F53915" w:rsidRDefault="000E5B26">
            <w:pPr>
              <w:spacing w:before="240"/>
              <w:jc w:val="both"/>
              <w:rPr>
                <w:rFonts w:ascii="Palatino Linotype" w:eastAsia="Palatino Linotype" w:hAnsi="Palatino Linotype" w:cs="Palatino Linotype"/>
                <w:strike/>
                <w:sz w:val="16"/>
                <w:szCs w:val="16"/>
              </w:rPr>
            </w:pPr>
          </w:p>
          <w:p w14:paraId="60C2019E" w14:textId="77777777" w:rsidR="000E5B26" w:rsidRPr="00F53915" w:rsidRDefault="0076331D">
            <w:pP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 se pronunció.</w:t>
            </w:r>
          </w:p>
          <w:p w14:paraId="0DC4FF84" w14:textId="77777777" w:rsidR="000E5B26" w:rsidRPr="00F53915" w:rsidRDefault="0076331D">
            <w:pPr>
              <w:ind w:right="-23"/>
              <w:jc w:val="both"/>
              <w:rPr>
                <w:rFonts w:ascii="Palatino Linotype" w:eastAsia="Palatino Linotype" w:hAnsi="Palatino Linotype" w:cs="Palatino Linotype"/>
                <w:strike/>
                <w:sz w:val="16"/>
                <w:szCs w:val="16"/>
              </w:rPr>
            </w:pPr>
            <w:r w:rsidRPr="00F53915">
              <w:rPr>
                <w:rFonts w:ascii="Palatino Linotype" w:eastAsia="Palatino Linotype" w:hAnsi="Palatino Linotype" w:cs="Palatino Linotype"/>
                <w:strike/>
                <w:sz w:val="16"/>
                <w:szCs w:val="16"/>
              </w:rPr>
              <w:t xml:space="preserve"> </w:t>
            </w:r>
          </w:p>
        </w:tc>
        <w:tc>
          <w:tcPr>
            <w:tcW w:w="1224" w:type="dxa"/>
          </w:tcPr>
          <w:p w14:paraId="598B1AC2"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488E59F8" w14:textId="77777777" w:rsidR="000E5B26" w:rsidRPr="00F53915" w:rsidRDefault="0076331D">
            <w:pPr>
              <w:pBdr>
                <w:top w:val="nil"/>
                <w:left w:val="nil"/>
                <w:bottom w:val="nil"/>
                <w:right w:val="nil"/>
                <w:between w:val="nil"/>
              </w:pBdr>
              <w:spacing w:before="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Remitió la certificación del punto cuatro de la primera sesión extraordinaria del día dos de enero del año 2022, por medio del cual se aprobó la propuesta realizada por la Tesorera Municipal del Ayuntamiento de Amecameca, a través del oficio número </w:t>
            </w:r>
            <w:r w:rsidRPr="00F53915">
              <w:rPr>
                <w:rFonts w:ascii="Palatino Linotype" w:eastAsia="Palatino Linotype" w:hAnsi="Palatino Linotype" w:cs="Palatino Linotype"/>
                <w:b/>
                <w:sz w:val="16"/>
                <w:szCs w:val="16"/>
              </w:rPr>
              <w:t>TM/ING/001/2022</w:t>
            </w:r>
            <w:r w:rsidRPr="00F53915">
              <w:rPr>
                <w:rFonts w:ascii="Palatino Linotype" w:eastAsia="Palatino Linotype" w:hAnsi="Palatino Linotype" w:cs="Palatino Linotype"/>
                <w:sz w:val="16"/>
                <w:szCs w:val="16"/>
              </w:rPr>
              <w:t>, mediante el cual a fin de otorgar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el fundamento señalado, se aprobó el descuento del 34 % en el pago del impuesto predial a:</w:t>
            </w:r>
          </w:p>
          <w:p w14:paraId="181E629A"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Al propietario o poseedor, que acredite que habite en el inmueble:</w:t>
            </w:r>
          </w:p>
          <w:p w14:paraId="60B969D0"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-Pensionados y jubilados, personas con discapacidad, adultos mayores y viudas o viudos.</w:t>
            </w:r>
          </w:p>
          <w:p w14:paraId="441D2F6C"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-Huérfanos, menores de 18 años.</w:t>
            </w:r>
          </w:p>
          <w:p w14:paraId="2EB11A6D"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madres solteras sin ingresos fijos.</w:t>
            </w:r>
          </w:p>
          <w:p w14:paraId="5B4F996B"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-Personas físicas cuya percepción diaria no rebase </w:t>
            </w:r>
            <w:r w:rsidRPr="00F53915">
              <w:rPr>
                <w:rFonts w:ascii="Palatino Linotype" w:eastAsia="Palatino Linotype" w:hAnsi="Palatino Linotype" w:cs="Palatino Linotype"/>
                <w:sz w:val="16"/>
                <w:szCs w:val="16"/>
              </w:rPr>
              <w:lastRenderedPageBreak/>
              <w:t>tres salarios mínimos generales vigentes.</w:t>
            </w:r>
          </w:p>
          <w:p w14:paraId="17BD8533" w14:textId="77777777" w:rsidR="000E5B26" w:rsidRPr="00F53915" w:rsidRDefault="000E5B26">
            <w:pPr>
              <w:pBdr>
                <w:top w:val="nil"/>
                <w:left w:val="nil"/>
                <w:bottom w:val="nil"/>
                <w:right w:val="nil"/>
                <w:between w:val="nil"/>
              </w:pBdr>
              <w:spacing w:after="240"/>
              <w:ind w:right="-23"/>
              <w:jc w:val="both"/>
              <w:rPr>
                <w:rFonts w:ascii="Palatino Linotype" w:eastAsia="Palatino Linotype" w:hAnsi="Palatino Linotype" w:cs="Palatino Linotype"/>
                <w:sz w:val="16"/>
                <w:szCs w:val="16"/>
              </w:rPr>
            </w:pPr>
          </w:p>
        </w:tc>
        <w:tc>
          <w:tcPr>
            <w:tcW w:w="1262" w:type="dxa"/>
          </w:tcPr>
          <w:p w14:paraId="5CABBB82" w14:textId="77777777" w:rsidR="000E5B26" w:rsidRPr="00F53915" w:rsidRDefault="0076331D">
            <w:pPr>
              <w:spacing w:before="240"/>
              <w:ind w:right="-23"/>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Sí</w:t>
            </w:r>
          </w:p>
          <w:p w14:paraId="43455D17" w14:textId="77777777" w:rsidR="000E5B26" w:rsidRPr="00F53915" w:rsidRDefault="000E5B26">
            <w:pPr>
              <w:ind w:right="-23"/>
              <w:jc w:val="both"/>
              <w:rPr>
                <w:rFonts w:ascii="Palatino Linotype" w:eastAsia="Palatino Linotype" w:hAnsi="Palatino Linotype" w:cs="Palatino Linotype"/>
                <w:sz w:val="16"/>
                <w:szCs w:val="16"/>
              </w:rPr>
            </w:pPr>
          </w:p>
          <w:p w14:paraId="571126A7" w14:textId="77777777" w:rsidR="000E5B26" w:rsidRPr="00F53915" w:rsidRDefault="0076331D">
            <w:pP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Remitió el acta en informe justificado se tiene por colmado. (sobre el impuesto predial)</w:t>
            </w:r>
          </w:p>
          <w:p w14:paraId="4804B2B4" w14:textId="77777777" w:rsidR="000E5B26" w:rsidRPr="00F53915" w:rsidRDefault="000E5B26">
            <w:pPr>
              <w:spacing w:after="240"/>
              <w:ind w:right="-23"/>
              <w:jc w:val="both"/>
              <w:rPr>
                <w:rFonts w:ascii="Palatino Linotype" w:eastAsia="Palatino Linotype" w:hAnsi="Palatino Linotype" w:cs="Palatino Linotype"/>
                <w:sz w:val="16"/>
                <w:szCs w:val="16"/>
              </w:rPr>
            </w:pPr>
          </w:p>
        </w:tc>
      </w:tr>
      <w:tr w:rsidR="000E5B26" w:rsidRPr="00F53915" w14:paraId="35973411" w14:textId="77777777">
        <w:tc>
          <w:tcPr>
            <w:tcW w:w="1625" w:type="dxa"/>
          </w:tcPr>
          <w:p w14:paraId="32BCB4D3" w14:textId="77777777" w:rsidR="000E5B26" w:rsidRPr="00F53915" w:rsidRDefault="0076331D">
            <w:pPr>
              <w:spacing w:before="240"/>
              <w:jc w:val="both"/>
              <w:rPr>
                <w:rFonts w:ascii="Palatino Linotype" w:eastAsia="Palatino Linotype" w:hAnsi="Palatino Linotype" w:cs="Palatino Linotype"/>
                <w:i/>
                <w:sz w:val="16"/>
                <w:szCs w:val="16"/>
              </w:rPr>
            </w:pPr>
            <w:r w:rsidRPr="00F53915">
              <w:rPr>
                <w:rFonts w:ascii="Palatino Linotype" w:eastAsia="Palatino Linotype" w:hAnsi="Palatino Linotype" w:cs="Palatino Linotype"/>
                <w:sz w:val="16"/>
                <w:szCs w:val="16"/>
              </w:rPr>
              <w:t>-El oficio de solicitud que fuera enviado por el servidor público responsable de esta actividad, para solicitar la discusión y en su caso aprobación del punto de cabildo</w:t>
            </w:r>
            <w:r w:rsidRPr="00F53915">
              <w:rPr>
                <w:rFonts w:ascii="Palatino Linotype" w:eastAsia="Palatino Linotype" w:hAnsi="Palatino Linotype" w:cs="Palatino Linotype"/>
                <w:i/>
                <w:sz w:val="16"/>
                <w:szCs w:val="16"/>
              </w:rPr>
              <w:t xml:space="preserve">. </w:t>
            </w:r>
          </w:p>
          <w:p w14:paraId="0C71BF93" w14:textId="77777777" w:rsidR="000E5B26" w:rsidRPr="00F53915" w:rsidRDefault="000E5B26">
            <w:pPr>
              <w:spacing w:line="360" w:lineRule="auto"/>
              <w:jc w:val="both"/>
              <w:rPr>
                <w:rFonts w:ascii="Palatino Linotype" w:eastAsia="Palatino Linotype" w:hAnsi="Palatino Linotype" w:cs="Palatino Linotype"/>
              </w:rPr>
            </w:pPr>
          </w:p>
        </w:tc>
        <w:tc>
          <w:tcPr>
            <w:tcW w:w="2339" w:type="dxa"/>
          </w:tcPr>
          <w:p w14:paraId="02CF115E" w14:textId="77777777" w:rsidR="000E5B26" w:rsidRPr="00F53915" w:rsidRDefault="0076331D">
            <w:pPr>
              <w:spacing w:before="240" w:after="240"/>
              <w:jc w:val="both"/>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No se pronunció</w:t>
            </w:r>
          </w:p>
        </w:tc>
        <w:tc>
          <w:tcPr>
            <w:tcW w:w="1224" w:type="dxa"/>
          </w:tcPr>
          <w:p w14:paraId="5CDA0802" w14:textId="77777777" w:rsidR="000E5B26" w:rsidRPr="00F53915" w:rsidRDefault="0076331D">
            <w:pP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33720BCC" w14:textId="77777777" w:rsidR="000E5B26" w:rsidRPr="00F53915" w:rsidRDefault="0076331D">
            <w:pPr>
              <w:spacing w:before="240" w:after="240"/>
              <w:ind w:right="-23"/>
              <w:jc w:val="both"/>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En términos</w:t>
            </w:r>
            <w:r w:rsidRPr="00F53915">
              <w:rPr>
                <w:rFonts w:ascii="Palatino Linotype" w:eastAsia="Palatino Linotype" w:hAnsi="Palatino Linotype" w:cs="Palatino Linotype"/>
              </w:rPr>
              <w:t xml:space="preserve"> </w:t>
            </w:r>
            <w:r w:rsidRPr="00F53915">
              <w:rPr>
                <w:rFonts w:ascii="Palatino Linotype" w:eastAsia="Palatino Linotype" w:hAnsi="Palatino Linotype" w:cs="Palatino Linotype"/>
                <w:sz w:val="16"/>
                <w:szCs w:val="16"/>
              </w:rPr>
              <w:t xml:space="preserve">de la certificación del punto cuatro de la primera sesión extraordinaria del día dos de enero del año 2022, remitida en informe justificado, se advierte el oficio número </w:t>
            </w:r>
            <w:r w:rsidRPr="00F53915">
              <w:rPr>
                <w:rFonts w:ascii="Palatino Linotype" w:eastAsia="Palatino Linotype" w:hAnsi="Palatino Linotype" w:cs="Palatino Linotype"/>
                <w:b/>
                <w:sz w:val="16"/>
                <w:szCs w:val="16"/>
              </w:rPr>
              <w:t>TM/ING/001/2022.</w:t>
            </w:r>
          </w:p>
        </w:tc>
        <w:tc>
          <w:tcPr>
            <w:tcW w:w="1262" w:type="dxa"/>
          </w:tcPr>
          <w:p w14:paraId="393B5E23" w14:textId="77777777" w:rsidR="000E5B26" w:rsidRPr="00F53915" w:rsidRDefault="0076331D">
            <w:pPr>
              <w:spacing w:before="240" w:after="240"/>
              <w:ind w:right="-23"/>
              <w:jc w:val="center"/>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No</w:t>
            </w:r>
          </w:p>
        </w:tc>
      </w:tr>
    </w:tbl>
    <w:p w14:paraId="04B5315E" w14:textId="77777777" w:rsidR="000E5B26" w:rsidRPr="00F53915" w:rsidRDefault="000E5B26">
      <w:pPr>
        <w:spacing w:line="360" w:lineRule="auto"/>
        <w:jc w:val="both"/>
        <w:rPr>
          <w:rFonts w:ascii="Palatino Linotype" w:eastAsia="Palatino Linotype" w:hAnsi="Palatino Linotype" w:cs="Palatino Linotype"/>
        </w:rPr>
      </w:pPr>
    </w:p>
    <w:p w14:paraId="363397AD"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cuanto al punto 1, relativo el acta de cabildo donde fue aprobada la Bonificación en el pago del impuesto predial correspondiente al ejercicio 2022,  si bien es cierto,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en respuesta no se pronunció respecto del presente punto; sin embargo, a través de su informe justificado, entregó al </w:t>
      </w:r>
      <w:r w:rsidRPr="00F53915">
        <w:rPr>
          <w:rFonts w:ascii="Palatino Linotype" w:eastAsia="Palatino Linotype" w:hAnsi="Palatino Linotype" w:cs="Palatino Linotype"/>
          <w:b/>
        </w:rPr>
        <w:t xml:space="preserve">RECURRENTE, </w:t>
      </w:r>
      <w:r w:rsidRPr="00F53915">
        <w:rPr>
          <w:rFonts w:ascii="Palatino Linotype" w:eastAsia="Palatino Linotype" w:hAnsi="Palatino Linotype" w:cs="Palatino Linotype"/>
        </w:rPr>
        <w:t>la certificación del punto cuatro de la primera sesión extraordinaria del día dos de enero del año 2022, por medio del cual se aprobó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el fundamento señalado, un descuento del 34 % en el pago del impuesto predial a:</w:t>
      </w:r>
    </w:p>
    <w:p w14:paraId="744E87FC" w14:textId="77777777" w:rsidR="000E5B26" w:rsidRPr="00F53915" w:rsidRDefault="000E5B26">
      <w:pPr>
        <w:spacing w:line="360" w:lineRule="auto"/>
        <w:jc w:val="both"/>
        <w:rPr>
          <w:rFonts w:ascii="Palatino Linotype" w:eastAsia="Palatino Linotype" w:hAnsi="Palatino Linotype" w:cs="Palatino Linotype"/>
        </w:rPr>
      </w:pPr>
    </w:p>
    <w:p w14:paraId="03C3BAF9"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Al propietario o poseedor, que acredite que habite en el inmueble:</w:t>
      </w:r>
    </w:p>
    <w:p w14:paraId="06E88FA5" w14:textId="77777777" w:rsidR="000E5B26" w:rsidRPr="00F53915" w:rsidRDefault="000E5B26">
      <w:pPr>
        <w:spacing w:line="360" w:lineRule="auto"/>
        <w:jc w:val="both"/>
        <w:rPr>
          <w:rFonts w:ascii="Palatino Linotype" w:eastAsia="Palatino Linotype" w:hAnsi="Palatino Linotype" w:cs="Palatino Linotype"/>
        </w:rPr>
      </w:pPr>
    </w:p>
    <w:p w14:paraId="22DB4E5D"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-Pensionados y jubilados, personas con discapacidad, adultos mayores y viudas o viudos.</w:t>
      </w:r>
    </w:p>
    <w:p w14:paraId="5259F9B6"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-Huérfanos, menores de 18 años.</w:t>
      </w:r>
    </w:p>
    <w:p w14:paraId="60CD903C"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madres solteras sin ingresos fijos.</w:t>
      </w:r>
    </w:p>
    <w:p w14:paraId="492334D3"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-Personas físicas cuya percepción diaria no rebase tres salarios mínimos generales vigentes.</w:t>
      </w:r>
    </w:p>
    <w:p w14:paraId="66AE5320" w14:textId="77777777" w:rsidR="000E5B26" w:rsidRPr="00F53915" w:rsidRDefault="000E5B26">
      <w:pPr>
        <w:spacing w:line="360" w:lineRule="auto"/>
        <w:jc w:val="both"/>
        <w:rPr>
          <w:rFonts w:ascii="Palatino Linotype" w:eastAsia="Palatino Linotype" w:hAnsi="Palatino Linotype" w:cs="Palatino Linotype"/>
        </w:rPr>
      </w:pPr>
    </w:p>
    <w:p w14:paraId="48B7CF9C"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Colmando con ello el derecho de acceso a la información del particular, toda vez que la certificación del punto cuatro de la primera sesión extraordinaria del día dos de enero del año </w:t>
      </w:r>
      <w:proofErr w:type="gramStart"/>
      <w:r w:rsidRPr="00F53915">
        <w:rPr>
          <w:rFonts w:ascii="Palatino Linotype" w:eastAsia="Palatino Linotype" w:hAnsi="Palatino Linotype" w:cs="Palatino Linotype"/>
        </w:rPr>
        <w:t>2022,  es</w:t>
      </w:r>
      <w:proofErr w:type="gramEnd"/>
      <w:r w:rsidRPr="00F53915">
        <w:rPr>
          <w:rFonts w:ascii="Palatino Linotype" w:eastAsia="Palatino Linotype" w:hAnsi="Palatino Linotype" w:cs="Palatino Linotype"/>
        </w:rPr>
        <w:t xml:space="preserve"> coincidente con lo solicitado. </w:t>
      </w:r>
    </w:p>
    <w:p w14:paraId="4EA47D78" w14:textId="77777777" w:rsidR="000E5B26" w:rsidRPr="00F53915" w:rsidRDefault="000E5B26">
      <w:pPr>
        <w:spacing w:line="360" w:lineRule="auto"/>
        <w:jc w:val="both"/>
        <w:rPr>
          <w:rFonts w:ascii="Palatino Linotype" w:eastAsia="Palatino Linotype" w:hAnsi="Palatino Linotype" w:cs="Palatino Linotype"/>
        </w:rPr>
      </w:pPr>
    </w:p>
    <w:p w14:paraId="176E50B8"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Aunado a lo anterior, es de señalar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E1B5A70"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53915">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F53915">
        <w:rPr>
          <w:rFonts w:ascii="Palatino Linotype" w:eastAsia="Palatino Linotype" w:hAnsi="Palatino Linotype" w:cs="Palatino Linotype"/>
          <w:i/>
          <w:sz w:val="22"/>
          <w:szCs w:val="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7A697258" w14:textId="77777777" w:rsidR="000E5B26" w:rsidRPr="00F53915" w:rsidRDefault="000E5B26">
      <w:pPr>
        <w:spacing w:line="360" w:lineRule="auto"/>
        <w:jc w:val="both"/>
        <w:rPr>
          <w:rFonts w:ascii="Palatino Linotype" w:eastAsia="Palatino Linotype" w:hAnsi="Palatino Linotype" w:cs="Palatino Linotype"/>
        </w:rPr>
      </w:pPr>
    </w:p>
    <w:p w14:paraId="3A549D52"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Por otro lado, como se observa, del anterior cuadro de análisis no se entregó el oficio de solicitud que fuera enviado por el servidor público responsable de esta actividad, para solicitar la discusión y en su caso aprobación del punto de cabildo.</w:t>
      </w:r>
    </w:p>
    <w:p w14:paraId="5B24164C" w14:textId="77777777" w:rsidR="000E5B26" w:rsidRPr="00F53915" w:rsidRDefault="000E5B26">
      <w:pPr>
        <w:spacing w:line="360" w:lineRule="auto"/>
        <w:jc w:val="both"/>
        <w:rPr>
          <w:rFonts w:ascii="Palatino Linotype" w:eastAsia="Palatino Linotype" w:hAnsi="Palatino Linotype" w:cs="Palatino Linotype"/>
        </w:rPr>
      </w:pPr>
    </w:p>
    <w:p w14:paraId="127854B4"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De ahí que, de una revisión al punto cuatro de la primera sesión extraordinaria del día dos de enero del año 2022, por medio del cual se aprobó la bonificación en el pago del impuesto predial correspondiente al ejercicio 2022, se advierte que la propuesta fue realizada por el Tesorero Municipal del Ayuntamiento de Amecameca, a través del oficio número TM/ING/001/2022, tal como se desprende de la imagen de la citada acta de cabildo: </w:t>
      </w:r>
    </w:p>
    <w:p w14:paraId="2D5630DE" w14:textId="77777777" w:rsidR="000E5B26" w:rsidRPr="00F53915" w:rsidRDefault="0076331D">
      <w:pPr>
        <w:spacing w:line="360" w:lineRule="auto"/>
        <w:jc w:val="both"/>
        <w:rPr>
          <w:rFonts w:ascii="Palatino Linotype" w:eastAsia="Palatino Linotype" w:hAnsi="Palatino Linotype" w:cs="Palatino Linotype"/>
        </w:rPr>
      </w:pPr>
      <w:r w:rsidRPr="00F53915">
        <w:rPr>
          <w:noProof/>
          <w:lang w:val="es-MX" w:eastAsia="es-MX"/>
        </w:rPr>
        <w:drawing>
          <wp:inline distT="0" distB="0" distL="0" distR="0" wp14:anchorId="4CBDA804" wp14:editId="22E38602">
            <wp:extent cx="5540629" cy="1482272"/>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32594" t="35335" r="16013" b="32817"/>
                    <a:stretch>
                      <a:fillRect/>
                    </a:stretch>
                  </pic:blipFill>
                  <pic:spPr>
                    <a:xfrm>
                      <a:off x="0" y="0"/>
                      <a:ext cx="5540629" cy="1482272"/>
                    </a:xfrm>
                    <a:prstGeom prst="rect">
                      <a:avLst/>
                    </a:prstGeom>
                    <a:ln/>
                  </pic:spPr>
                </pic:pic>
              </a:graphicData>
            </a:graphic>
          </wp:inline>
        </w:drawing>
      </w:r>
    </w:p>
    <w:p w14:paraId="5E9D8652" w14:textId="77777777" w:rsidR="000E5B26" w:rsidRPr="00F53915" w:rsidRDefault="000E5B26">
      <w:pPr>
        <w:spacing w:line="360" w:lineRule="auto"/>
        <w:jc w:val="both"/>
        <w:rPr>
          <w:rFonts w:ascii="Palatino Linotype" w:eastAsia="Palatino Linotype" w:hAnsi="Palatino Linotype" w:cs="Palatino Linotype"/>
        </w:rPr>
      </w:pPr>
    </w:p>
    <w:p w14:paraId="5C36D12D"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Con lo cual se acredita la existencia de un oficio por medio del cual se propuso la aprobación y discusión del punto cuatro de la primera sesión extraordinaria del día </w:t>
      </w:r>
      <w:r w:rsidRPr="00F53915">
        <w:rPr>
          <w:rFonts w:ascii="Palatino Linotype" w:eastAsia="Palatino Linotype" w:hAnsi="Palatino Linotype" w:cs="Palatino Linotype"/>
        </w:rPr>
        <w:lastRenderedPageBreak/>
        <w:t xml:space="preserve">dos de enero del año 2022; por consiguiente, la respuesta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careció del principio de congruencia y exhaustividad, como refuerzo de lo anterior, resulta crucial el Criterio 02/17, emitido por el Pleno del Instituto Nacional de Transparencia y Acceso a la Información y Protección de Datos Personales, de título y texto siguientes:</w:t>
      </w:r>
    </w:p>
    <w:p w14:paraId="3E039FF0" w14:textId="77777777" w:rsidR="000E5B26" w:rsidRPr="00F53915" w:rsidRDefault="000E5B26">
      <w:pPr>
        <w:spacing w:line="360" w:lineRule="auto"/>
        <w:jc w:val="both"/>
        <w:rPr>
          <w:rFonts w:ascii="Palatino Linotype" w:eastAsia="Palatino Linotype" w:hAnsi="Palatino Linotype" w:cs="Palatino Linotype"/>
        </w:rPr>
      </w:pPr>
    </w:p>
    <w:p w14:paraId="2C1B85F1" w14:textId="77777777" w:rsidR="000E5B26" w:rsidRPr="00F53915" w:rsidRDefault="0076331D">
      <w:pPr>
        <w:spacing w:before="80" w:after="240"/>
        <w:ind w:left="567"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F5391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5391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F53915">
        <w:rPr>
          <w:rFonts w:ascii="Palatino Linotype" w:eastAsia="Palatino Linotype" w:hAnsi="Palatino Linotype" w:cs="Palatino Linotype"/>
          <w:i/>
          <w:sz w:val="22"/>
          <w:szCs w:val="22"/>
        </w:rPr>
        <w:t xml:space="preserve">; mientras que </w:t>
      </w:r>
      <w:r w:rsidRPr="00F53915">
        <w:rPr>
          <w:rFonts w:ascii="Palatino Linotype" w:eastAsia="Palatino Linotype" w:hAnsi="Palatino Linotype" w:cs="Palatino Linotype"/>
          <w:b/>
          <w:i/>
          <w:sz w:val="22"/>
          <w:szCs w:val="22"/>
        </w:rPr>
        <w:t>la exhaustividad significa que dicha respuesta se refiera expresamente a cada uno de los puntos solicitados</w:t>
      </w:r>
      <w:r w:rsidRPr="00F5391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36EE3A87"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Razones por las cuales lo procedente ordenar el oficio número TM/ING/001/2022 emitido por la Tesorera Municipal de Amecameca, de ser el caso en versión pública. </w:t>
      </w:r>
    </w:p>
    <w:p w14:paraId="6C482DEC" w14:textId="77777777" w:rsidR="000E5B26" w:rsidRPr="00F53915" w:rsidRDefault="000E5B26">
      <w:pPr>
        <w:spacing w:line="360" w:lineRule="auto"/>
        <w:jc w:val="both"/>
        <w:rPr>
          <w:rFonts w:ascii="Palatino Linotype" w:eastAsia="Palatino Linotype" w:hAnsi="Palatino Linotype" w:cs="Palatino Linotype"/>
        </w:rPr>
      </w:pPr>
    </w:p>
    <w:p w14:paraId="2816B19E"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En cuanto al punto 2, relativo a:</w:t>
      </w:r>
    </w:p>
    <w:p w14:paraId="09A8D00C" w14:textId="77777777" w:rsidR="000E5B26" w:rsidRPr="00F53915" w:rsidRDefault="000E5B26">
      <w:pPr>
        <w:spacing w:line="360" w:lineRule="auto"/>
        <w:jc w:val="both"/>
        <w:rPr>
          <w:rFonts w:ascii="Palatino Linotype" w:eastAsia="Palatino Linotype" w:hAnsi="Palatino Linotype" w:cs="Palatino Linotype"/>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2339"/>
        <w:gridCol w:w="1224"/>
        <w:gridCol w:w="2378"/>
        <w:gridCol w:w="1262"/>
      </w:tblGrid>
      <w:tr w:rsidR="00F53915" w:rsidRPr="00F53915" w14:paraId="7B300FE3" w14:textId="77777777">
        <w:tc>
          <w:tcPr>
            <w:tcW w:w="8828" w:type="dxa"/>
            <w:gridSpan w:val="5"/>
          </w:tcPr>
          <w:p w14:paraId="2C420113" w14:textId="77777777" w:rsidR="000E5B26" w:rsidRPr="00F53915" w:rsidRDefault="0076331D">
            <w:pPr>
              <w:spacing w:before="240" w:after="240"/>
              <w:ind w:right="78"/>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2.- Sobre el otorgamiento de estímulos fiscales, a los propietarios o poseedores de inmuebles sujetos al pago:</w:t>
            </w:r>
          </w:p>
        </w:tc>
      </w:tr>
      <w:tr w:rsidR="00F53915" w:rsidRPr="00F53915" w14:paraId="4F7AC250" w14:textId="77777777">
        <w:tc>
          <w:tcPr>
            <w:tcW w:w="1625" w:type="dxa"/>
          </w:tcPr>
          <w:p w14:paraId="7DDE7D6F"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Solicitud</w:t>
            </w:r>
          </w:p>
        </w:tc>
        <w:tc>
          <w:tcPr>
            <w:tcW w:w="2339" w:type="dxa"/>
          </w:tcPr>
          <w:p w14:paraId="5B7F02D5"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Respuesta</w:t>
            </w:r>
          </w:p>
        </w:tc>
        <w:tc>
          <w:tcPr>
            <w:tcW w:w="1224" w:type="dxa"/>
          </w:tcPr>
          <w:p w14:paraId="329C9ACB" w14:textId="77777777" w:rsidR="000E5B26" w:rsidRPr="00F53915" w:rsidRDefault="0076331D">
            <w:pPr>
              <w:spacing w:before="240" w:after="240"/>
              <w:ind w:right="-23"/>
              <w:jc w:val="both"/>
              <w:rPr>
                <w:rFonts w:ascii="Palatino Linotype" w:eastAsia="Palatino Linotype" w:hAnsi="Palatino Linotype" w:cs="Palatino Linotype"/>
                <w:b/>
                <w:sz w:val="14"/>
                <w:szCs w:val="14"/>
              </w:rPr>
            </w:pPr>
            <w:r w:rsidRPr="00F53915">
              <w:rPr>
                <w:rFonts w:ascii="Palatino Linotype" w:eastAsia="Palatino Linotype" w:hAnsi="Palatino Linotype" w:cs="Palatino Linotype"/>
                <w:b/>
                <w:sz w:val="14"/>
                <w:szCs w:val="14"/>
              </w:rPr>
              <w:t>Inconformidad</w:t>
            </w:r>
          </w:p>
        </w:tc>
        <w:tc>
          <w:tcPr>
            <w:tcW w:w="2378" w:type="dxa"/>
          </w:tcPr>
          <w:p w14:paraId="3CEB296D"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Informe justificado</w:t>
            </w:r>
          </w:p>
        </w:tc>
        <w:tc>
          <w:tcPr>
            <w:tcW w:w="1262" w:type="dxa"/>
          </w:tcPr>
          <w:p w14:paraId="24A0FF9C"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Colma</w:t>
            </w:r>
          </w:p>
        </w:tc>
      </w:tr>
      <w:tr w:rsidR="00F53915" w:rsidRPr="00F53915" w14:paraId="2B444957" w14:textId="77777777">
        <w:tc>
          <w:tcPr>
            <w:tcW w:w="1625" w:type="dxa"/>
          </w:tcPr>
          <w:p w14:paraId="337D4B35" w14:textId="77777777" w:rsidR="000E5B26" w:rsidRPr="00F53915" w:rsidRDefault="0076331D">
            <w:pPr>
              <w:spacing w:before="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-El acta de cabildo donde fuera aprobada.</w:t>
            </w:r>
          </w:p>
          <w:p w14:paraId="68BB096B" w14:textId="77777777" w:rsidR="000E5B26" w:rsidRPr="00F53915" w:rsidRDefault="000E5B26">
            <w:pPr>
              <w:ind w:right="75"/>
              <w:jc w:val="both"/>
              <w:rPr>
                <w:rFonts w:ascii="Palatino Linotype" w:eastAsia="Palatino Linotype" w:hAnsi="Palatino Linotype" w:cs="Palatino Linotype"/>
                <w:sz w:val="16"/>
                <w:szCs w:val="16"/>
              </w:rPr>
            </w:pPr>
          </w:p>
          <w:p w14:paraId="6A652D8D" w14:textId="77777777" w:rsidR="000E5B26" w:rsidRPr="00F53915" w:rsidRDefault="000E5B26">
            <w:pPr>
              <w:spacing w:after="240"/>
              <w:ind w:right="75"/>
              <w:jc w:val="both"/>
              <w:rPr>
                <w:rFonts w:ascii="Palatino Linotype" w:eastAsia="Palatino Linotype" w:hAnsi="Palatino Linotype" w:cs="Palatino Linotype"/>
              </w:rPr>
            </w:pPr>
          </w:p>
        </w:tc>
        <w:tc>
          <w:tcPr>
            <w:tcW w:w="2339" w:type="dxa"/>
          </w:tcPr>
          <w:p w14:paraId="469178B4" w14:textId="77777777" w:rsidR="000E5B26" w:rsidRPr="00F53915" w:rsidRDefault="0076331D">
            <w:pPr>
              <w:spacing w:before="240" w:after="240"/>
              <w:ind w:right="75"/>
              <w:jc w:val="both"/>
              <w:rPr>
                <w:rFonts w:ascii="Palatino Linotype" w:eastAsia="Palatino Linotype" w:hAnsi="Palatino Linotype" w:cs="Palatino Linotype"/>
                <w:strike/>
              </w:rPr>
            </w:pPr>
            <w:r w:rsidRPr="00F53915">
              <w:rPr>
                <w:rFonts w:ascii="Palatino Linotype" w:eastAsia="Palatino Linotype" w:hAnsi="Palatino Linotype" w:cs="Palatino Linotype"/>
                <w:sz w:val="16"/>
                <w:szCs w:val="16"/>
              </w:rPr>
              <w:t>No se pronunció</w:t>
            </w:r>
            <w:r w:rsidRPr="00F53915">
              <w:rPr>
                <w:rFonts w:ascii="Palatino Linotype" w:eastAsia="Palatino Linotype" w:hAnsi="Palatino Linotype" w:cs="Palatino Linotype"/>
                <w:strike/>
                <w:sz w:val="16"/>
                <w:szCs w:val="16"/>
              </w:rPr>
              <w:t xml:space="preserve"> </w:t>
            </w:r>
          </w:p>
        </w:tc>
        <w:tc>
          <w:tcPr>
            <w:tcW w:w="1224" w:type="dxa"/>
          </w:tcPr>
          <w:p w14:paraId="55D05C3E"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356FA1F9" w14:textId="77777777" w:rsidR="000E5B26" w:rsidRPr="00F53915" w:rsidRDefault="0076331D">
            <w:pPr>
              <w:jc w:val="both"/>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No se pronunció</w:t>
            </w:r>
            <w:r w:rsidRPr="00F53915">
              <w:rPr>
                <w:rFonts w:ascii="Palatino Linotype" w:eastAsia="Palatino Linotype" w:hAnsi="Palatino Linotype" w:cs="Palatino Linotype"/>
              </w:rPr>
              <w:t xml:space="preserve"> </w:t>
            </w:r>
          </w:p>
        </w:tc>
        <w:tc>
          <w:tcPr>
            <w:tcW w:w="1262" w:type="dxa"/>
          </w:tcPr>
          <w:p w14:paraId="16A59311" w14:textId="77777777" w:rsidR="000E5B26" w:rsidRPr="00F53915" w:rsidRDefault="0076331D">
            <w:pPr>
              <w:spacing w:before="240"/>
              <w:ind w:right="-23"/>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w:t>
            </w:r>
          </w:p>
          <w:p w14:paraId="6907C332" w14:textId="77777777" w:rsidR="000E5B26" w:rsidRPr="00F53915" w:rsidRDefault="000E5B26">
            <w:pPr>
              <w:ind w:right="-23"/>
              <w:jc w:val="both"/>
              <w:rPr>
                <w:rFonts w:ascii="Palatino Linotype" w:eastAsia="Palatino Linotype" w:hAnsi="Palatino Linotype" w:cs="Palatino Linotype"/>
                <w:sz w:val="16"/>
                <w:szCs w:val="16"/>
              </w:rPr>
            </w:pPr>
          </w:p>
          <w:p w14:paraId="69D85510" w14:textId="77777777" w:rsidR="000E5B26" w:rsidRPr="00F53915" w:rsidRDefault="000E5B26">
            <w:pPr>
              <w:spacing w:after="240"/>
              <w:ind w:right="-23"/>
              <w:jc w:val="both"/>
              <w:rPr>
                <w:rFonts w:ascii="Palatino Linotype" w:eastAsia="Palatino Linotype" w:hAnsi="Palatino Linotype" w:cs="Palatino Linotype"/>
                <w:sz w:val="16"/>
                <w:szCs w:val="16"/>
              </w:rPr>
            </w:pPr>
          </w:p>
        </w:tc>
      </w:tr>
      <w:tr w:rsidR="000E5B26" w:rsidRPr="00F53915" w14:paraId="355D0D39" w14:textId="77777777">
        <w:tc>
          <w:tcPr>
            <w:tcW w:w="1625" w:type="dxa"/>
          </w:tcPr>
          <w:p w14:paraId="75BE521D" w14:textId="77777777" w:rsidR="000E5B26" w:rsidRPr="00F53915" w:rsidRDefault="0076331D">
            <w:pPr>
              <w:spacing w:before="240"/>
              <w:ind w:right="75"/>
              <w:jc w:val="both"/>
              <w:rPr>
                <w:rFonts w:ascii="Palatino Linotype" w:eastAsia="Palatino Linotype" w:hAnsi="Palatino Linotype" w:cs="Palatino Linotype"/>
                <w:i/>
                <w:sz w:val="16"/>
                <w:szCs w:val="16"/>
              </w:rPr>
            </w:pPr>
            <w:r w:rsidRPr="00F53915">
              <w:rPr>
                <w:rFonts w:ascii="Palatino Linotype" w:eastAsia="Palatino Linotype" w:hAnsi="Palatino Linotype" w:cs="Palatino Linotype"/>
                <w:sz w:val="16"/>
                <w:szCs w:val="16"/>
              </w:rPr>
              <w:t>-El oficio de solicitud que fuera enviado por el servidor público responsable de esta actividad, para solicitar la discusión y en su caso aprobación del punto de cabildo</w:t>
            </w:r>
            <w:r w:rsidRPr="00F53915">
              <w:rPr>
                <w:rFonts w:ascii="Palatino Linotype" w:eastAsia="Palatino Linotype" w:hAnsi="Palatino Linotype" w:cs="Palatino Linotype"/>
                <w:i/>
                <w:sz w:val="16"/>
                <w:szCs w:val="16"/>
              </w:rPr>
              <w:t xml:space="preserve">. </w:t>
            </w:r>
          </w:p>
          <w:p w14:paraId="216115A1" w14:textId="77777777" w:rsidR="000E5B26" w:rsidRPr="00F53915" w:rsidRDefault="000E5B26">
            <w:pPr>
              <w:spacing w:line="360" w:lineRule="auto"/>
              <w:ind w:right="75"/>
              <w:jc w:val="both"/>
              <w:rPr>
                <w:rFonts w:ascii="Palatino Linotype" w:eastAsia="Palatino Linotype" w:hAnsi="Palatino Linotype" w:cs="Palatino Linotype"/>
              </w:rPr>
            </w:pPr>
          </w:p>
        </w:tc>
        <w:tc>
          <w:tcPr>
            <w:tcW w:w="2339" w:type="dxa"/>
          </w:tcPr>
          <w:p w14:paraId="248774F7" w14:textId="77777777" w:rsidR="000E5B26" w:rsidRPr="00F53915" w:rsidRDefault="0076331D">
            <w:pPr>
              <w:spacing w:before="240" w:after="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No se pronunció </w:t>
            </w:r>
          </w:p>
        </w:tc>
        <w:tc>
          <w:tcPr>
            <w:tcW w:w="1224" w:type="dxa"/>
          </w:tcPr>
          <w:p w14:paraId="7B9EF966" w14:textId="77777777" w:rsidR="000E5B26" w:rsidRPr="00F53915" w:rsidRDefault="0076331D">
            <w:pPr>
              <w:spacing w:before="240" w:after="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1CD2BDCF" w14:textId="77777777" w:rsidR="000E5B26" w:rsidRPr="00F53915" w:rsidRDefault="0076331D">
            <w:pPr>
              <w:spacing w:before="240" w:after="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 se pronunció</w:t>
            </w:r>
          </w:p>
        </w:tc>
        <w:tc>
          <w:tcPr>
            <w:tcW w:w="1262" w:type="dxa"/>
          </w:tcPr>
          <w:p w14:paraId="5BC87C7F" w14:textId="77777777" w:rsidR="000E5B26" w:rsidRPr="00F53915" w:rsidRDefault="0076331D">
            <w:pPr>
              <w:spacing w:before="240" w:after="240"/>
              <w:ind w:right="75"/>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w:t>
            </w:r>
          </w:p>
        </w:tc>
      </w:tr>
    </w:tbl>
    <w:p w14:paraId="4DD10B90" w14:textId="77777777" w:rsidR="000E5B26" w:rsidRPr="00F53915" w:rsidRDefault="000E5B26">
      <w:pPr>
        <w:spacing w:line="360" w:lineRule="auto"/>
        <w:jc w:val="both"/>
        <w:rPr>
          <w:rFonts w:ascii="Palatino Linotype" w:eastAsia="Palatino Linotype" w:hAnsi="Palatino Linotype" w:cs="Palatino Linotype"/>
        </w:rPr>
      </w:pPr>
    </w:p>
    <w:p w14:paraId="67B57491"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el presente punto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fue omiso en pronunciarse al respecto; sin embargo, de una revisión a las gacetas emitidas por el Ayuntamiento de Amecameca la cual puede ser consultada en la siguiente liga electrónica </w:t>
      </w:r>
      <w:hyperlink r:id="rId19">
        <w:r w:rsidRPr="00F53915">
          <w:rPr>
            <w:rFonts w:ascii="Palatino Linotype" w:eastAsia="Palatino Linotype" w:hAnsi="Palatino Linotype" w:cs="Palatino Linotype"/>
            <w:u w:val="single"/>
          </w:rPr>
          <w:t>https://amecameca.gob.mx/gacetas/</w:t>
        </w:r>
      </w:hyperlink>
      <w:r w:rsidRPr="00F53915">
        <w:rPr>
          <w:rFonts w:ascii="Palatino Linotype" w:eastAsia="Palatino Linotype" w:hAnsi="Palatino Linotype" w:cs="Palatino Linotype"/>
        </w:rPr>
        <w:t>, se localizó la gaceta número 4 en donde se advierte que en el punto III, se llevó a cabo la aprobación y discusión de:</w:t>
      </w:r>
    </w:p>
    <w:p w14:paraId="3745D60A" w14:textId="77777777" w:rsidR="000E5B26" w:rsidRPr="00F53915" w:rsidRDefault="000E5B26">
      <w:pPr>
        <w:spacing w:line="360" w:lineRule="auto"/>
        <w:jc w:val="both"/>
        <w:rPr>
          <w:rFonts w:ascii="Palatino Linotype" w:eastAsia="Palatino Linotype" w:hAnsi="Palatino Linotype" w:cs="Palatino Linotype"/>
        </w:rPr>
      </w:pPr>
    </w:p>
    <w:p w14:paraId="0D30FEAD" w14:textId="77777777" w:rsidR="000E5B26" w:rsidRPr="00F53915" w:rsidRDefault="0076331D">
      <w:pPr>
        <w:spacing w:line="360" w:lineRule="auto"/>
        <w:jc w:val="both"/>
        <w:rPr>
          <w:rFonts w:ascii="Palatino Linotype" w:eastAsia="Palatino Linotype" w:hAnsi="Palatino Linotype" w:cs="Palatino Linotype"/>
        </w:rPr>
      </w:pPr>
      <w:r w:rsidRPr="00F53915">
        <w:rPr>
          <w:noProof/>
          <w:lang w:val="es-MX" w:eastAsia="es-MX"/>
        </w:rPr>
        <w:drawing>
          <wp:inline distT="0" distB="0" distL="0" distR="0" wp14:anchorId="0D98CB6E" wp14:editId="39C0E020">
            <wp:extent cx="5617492" cy="1449879"/>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37610" t="20692" r="23537" b="57969"/>
                    <a:stretch>
                      <a:fillRect/>
                    </a:stretch>
                  </pic:blipFill>
                  <pic:spPr>
                    <a:xfrm>
                      <a:off x="0" y="0"/>
                      <a:ext cx="5617492" cy="1449879"/>
                    </a:xfrm>
                    <a:prstGeom prst="rect">
                      <a:avLst/>
                    </a:prstGeom>
                    <a:ln/>
                  </pic:spPr>
                </pic:pic>
              </a:graphicData>
            </a:graphic>
          </wp:inline>
        </w:drawing>
      </w:r>
    </w:p>
    <w:p w14:paraId="2BA6D970"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 xml:space="preserve">Con lo cual se acredita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debe tener dentro de sus archivos la información correspondiente al acta de cabildo donde fuera aprobado el otorgar estímulos fiscales, a los propietarios o poseedores de inmuebles sujetos al pago vigente al 30 de mayo del 2022, razones por las cuales lo procede es ordenar su entrega y de ser procedente en versión pública conforme a lo señalado en el considerando quinto del presente fallo.</w:t>
      </w:r>
    </w:p>
    <w:p w14:paraId="3AF06612" w14:textId="77777777" w:rsidR="000E5B26" w:rsidRPr="00F53915" w:rsidRDefault="000E5B26">
      <w:pPr>
        <w:spacing w:line="360" w:lineRule="auto"/>
        <w:jc w:val="both"/>
        <w:rPr>
          <w:rFonts w:ascii="Palatino Linotype" w:eastAsia="Palatino Linotype" w:hAnsi="Palatino Linotype" w:cs="Palatino Linotype"/>
        </w:rPr>
      </w:pPr>
    </w:p>
    <w:p w14:paraId="338885D9"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Por lo que respecta al oficio de solicitud que fuera enviado por el servidor público responsable de esta actividad, para solicitar la discusión y en su caso aprobación del punto de cabildo, si bien dentro del acta de cabildo señalado en el punto anterior, no se advierte como tal un oficio para discusión del punto en el acta de cabildo, lo cierto es que en términos de lo señalado por el artículo 31 Reglamento Interno de Sesiones de Cabildo del Ayuntamiento de Amecameca, Estado de México, Administración 2022-2024, que señala:</w:t>
      </w:r>
    </w:p>
    <w:p w14:paraId="1783B059" w14:textId="77777777" w:rsidR="000E5B26" w:rsidRPr="00F53915" w:rsidRDefault="000E5B26">
      <w:pPr>
        <w:spacing w:line="360" w:lineRule="auto"/>
        <w:jc w:val="both"/>
        <w:rPr>
          <w:rFonts w:ascii="Palatino Linotype" w:eastAsia="Palatino Linotype" w:hAnsi="Palatino Linotype" w:cs="Palatino Linotype"/>
        </w:rPr>
      </w:pPr>
    </w:p>
    <w:p w14:paraId="321109FE" w14:textId="77777777" w:rsidR="000E5B26" w:rsidRPr="00F53915" w:rsidRDefault="0076331D">
      <w:pPr>
        <w:spacing w:before="80" w:after="240"/>
        <w:ind w:left="567"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31.- </w:t>
      </w:r>
      <w:r w:rsidRPr="00F53915">
        <w:rPr>
          <w:rFonts w:ascii="Palatino Linotype" w:eastAsia="Palatino Linotype" w:hAnsi="Palatino Linotype" w:cs="Palatino Linotype"/>
          <w:b/>
          <w:i/>
          <w:sz w:val="22"/>
          <w:szCs w:val="22"/>
        </w:rPr>
        <w:t>Los asuntos que se soliciten o propongan para ser considerados en el orden del día a desahogarse en las sesiones de Cabildo</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por parte de las áreas centralizadas</w:t>
      </w:r>
      <w:r w:rsidRPr="00F53915">
        <w:rPr>
          <w:rFonts w:ascii="Palatino Linotype" w:eastAsia="Palatino Linotype" w:hAnsi="Palatino Linotype" w:cs="Palatino Linotype"/>
          <w:i/>
          <w:sz w:val="22"/>
          <w:szCs w:val="22"/>
        </w:rPr>
        <w:t xml:space="preserve">, organismos descentralizados y órgano autónomo, deberán reunir los siguientes requisitos: </w:t>
      </w:r>
    </w:p>
    <w:p w14:paraId="52B92FF0" w14:textId="77777777" w:rsidR="000E5B26" w:rsidRPr="00F53915" w:rsidRDefault="0076331D">
      <w:pPr>
        <w:spacing w:before="80" w:after="240"/>
        <w:ind w:left="567"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I. Remitir por escrito y en medio electrónico al </w:t>
      </w:r>
      <w:proofErr w:type="gramStart"/>
      <w:r w:rsidRPr="00F53915">
        <w:rPr>
          <w:rFonts w:ascii="Palatino Linotype" w:eastAsia="Palatino Linotype" w:hAnsi="Palatino Linotype" w:cs="Palatino Linotype"/>
          <w:b/>
          <w:i/>
          <w:sz w:val="22"/>
          <w:szCs w:val="22"/>
        </w:rPr>
        <w:t>Secretario</w:t>
      </w:r>
      <w:proofErr w:type="gramEnd"/>
      <w:r w:rsidRPr="00F53915">
        <w:rPr>
          <w:rFonts w:ascii="Palatino Linotype" w:eastAsia="Palatino Linotype" w:hAnsi="Palatino Linotype" w:cs="Palatino Linotype"/>
          <w:b/>
          <w:i/>
          <w:sz w:val="22"/>
          <w:szCs w:val="22"/>
        </w:rPr>
        <w:t xml:space="preserve">, debiendo contener: </w:t>
      </w:r>
    </w:p>
    <w:p w14:paraId="2570DBC9" w14:textId="77777777" w:rsidR="000E5B26" w:rsidRPr="00F53915" w:rsidRDefault="0076331D">
      <w:pPr>
        <w:spacing w:before="80" w:after="240"/>
        <w:ind w:left="567"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a) Título del punto de acuerdo correspondiente; </w:t>
      </w:r>
    </w:p>
    <w:p w14:paraId="75AC8070" w14:textId="77777777" w:rsidR="000E5B26" w:rsidRPr="00F53915" w:rsidRDefault="0076331D">
      <w:pPr>
        <w:spacing w:before="80" w:after="240"/>
        <w:ind w:left="567"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b) Exposición de antecedentes en su caso y los motivos; y </w:t>
      </w:r>
    </w:p>
    <w:p w14:paraId="75C84165" w14:textId="77777777" w:rsidR="000E5B26" w:rsidRPr="00F53915" w:rsidRDefault="0076331D">
      <w:pPr>
        <w:spacing w:before="80" w:after="240"/>
        <w:ind w:left="567"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c) Fundamentos de derecho que correspondan. </w:t>
      </w:r>
    </w:p>
    <w:p w14:paraId="1E81B183" w14:textId="77777777" w:rsidR="000E5B26" w:rsidRPr="00F53915" w:rsidRDefault="0076331D">
      <w:pPr>
        <w:spacing w:before="80" w:after="240"/>
        <w:ind w:left="567"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 xml:space="preserve">II.- Anexar de forma legible, todos y cada uno de los documentos que correspondan y en caso de consistir en copias simples, precisar donde se encuentran los originales. La solicitud y anexos deberán entregarse con cinco días de anticipación a la fecha siguiente de la sesión de cabildo. </w:t>
      </w:r>
    </w:p>
    <w:p w14:paraId="70839EC4" w14:textId="77777777" w:rsidR="000E5B26" w:rsidRPr="00F53915" w:rsidRDefault="0076331D">
      <w:pPr>
        <w:spacing w:before="80" w:after="240"/>
        <w:ind w:left="567"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Al inicio de la Administración del período Constitucional del Gobierno Municipal, el </w:t>
      </w:r>
      <w:proofErr w:type="gramStart"/>
      <w:r w:rsidRPr="00F53915">
        <w:rPr>
          <w:rFonts w:ascii="Palatino Linotype" w:eastAsia="Palatino Linotype" w:hAnsi="Palatino Linotype" w:cs="Palatino Linotype"/>
          <w:i/>
          <w:sz w:val="22"/>
          <w:szCs w:val="22"/>
        </w:rPr>
        <w:t>Secretario</w:t>
      </w:r>
      <w:proofErr w:type="gramEnd"/>
      <w:r w:rsidRPr="00F53915">
        <w:rPr>
          <w:rFonts w:ascii="Palatino Linotype" w:eastAsia="Palatino Linotype" w:hAnsi="Palatino Linotype" w:cs="Palatino Linotype"/>
          <w:i/>
          <w:sz w:val="22"/>
          <w:szCs w:val="22"/>
        </w:rPr>
        <w:t xml:space="preserve"> podrá emitir Circular general por la cual indique la forma en la que se presentarán los asuntos propuestos para consideración del Ayuntamiento en sesión de Cabildo.” (Sic)</w:t>
      </w:r>
    </w:p>
    <w:p w14:paraId="046EBD8B"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Se establece que las áreas centralizadas del Ayuntamiento de Amecameca, que consideren proponer algún punto o asunto a tratar, dentro de una sesión de cabildo, lo deberán solicitar por escrito y en medio electrónico, razones por las cuales lo procede es ordenar el documento en donde conste la propuesta para ser considerado en el punto cabildo donde fuera aprobado el otorgar estímulos fiscales, a los propietarios o poseedores de inmuebles sujetos al pago vigente al 30 de mayo del 2022 y de ser procedente en versión pública conforme a lo señalado en el considerando quinto del presente fallo.</w:t>
      </w:r>
    </w:p>
    <w:p w14:paraId="276A262F" w14:textId="77777777" w:rsidR="000E5B26" w:rsidRPr="00F53915" w:rsidRDefault="000E5B26">
      <w:pPr>
        <w:spacing w:line="360" w:lineRule="auto"/>
        <w:jc w:val="both"/>
        <w:rPr>
          <w:rFonts w:ascii="Palatino Linotype" w:eastAsia="Palatino Linotype" w:hAnsi="Palatino Linotype" w:cs="Palatino Linotype"/>
        </w:rPr>
      </w:pPr>
    </w:p>
    <w:p w14:paraId="2E47A4C1"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Por lo que respecta al punto 3, concerniente a:</w:t>
      </w:r>
    </w:p>
    <w:p w14:paraId="0D884520" w14:textId="77777777" w:rsidR="000E5B26" w:rsidRPr="00F53915" w:rsidRDefault="000E5B26">
      <w:pPr>
        <w:spacing w:line="360" w:lineRule="auto"/>
        <w:jc w:val="both"/>
        <w:rPr>
          <w:rFonts w:ascii="Palatino Linotype" w:eastAsia="Palatino Linotype" w:hAnsi="Palatino Linotype" w:cs="Palatino Linotype"/>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2339"/>
        <w:gridCol w:w="1224"/>
        <w:gridCol w:w="2378"/>
        <w:gridCol w:w="1262"/>
      </w:tblGrid>
      <w:tr w:rsidR="00F53915" w:rsidRPr="00F53915" w14:paraId="40E153D9" w14:textId="77777777">
        <w:tc>
          <w:tcPr>
            <w:tcW w:w="8828" w:type="dxa"/>
            <w:gridSpan w:val="5"/>
          </w:tcPr>
          <w:p w14:paraId="3FD09B44" w14:textId="77777777" w:rsidR="000E5B26" w:rsidRPr="00F53915" w:rsidRDefault="0076331D">
            <w:pPr>
              <w:spacing w:before="240" w:after="240"/>
              <w:ind w:right="78"/>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3.- Sobre el otorgamiento de bonificaciones y subsidios a los contribuyentes en el pago de derechos por suministro de agua potable y drenaje para uso doméstico, recepción de agua potable y drenaje para uso doméstico, recepción de caudales de aguas residuales para su tratamiento o manejo y conducción, a aplicarse durante el primer trimestre del año 2022, En caso de que esta autorización haya sido realizada por los integrantes del ayuntamiento en sesión de cabildo, el fundamento legal a través del cual, autorizó bonificaciones en materia fiscal a nombre del OPDAAS DE AMECAMECA (ORGANISMO PÚBLICO DESCENTRALIZADO PARA LA PRESTACIÓN DE LOS SERVICIOS DE AGUA POTABLE, ALCANTARILLADO Y SANEAMIENTO)</w:t>
            </w:r>
          </w:p>
        </w:tc>
      </w:tr>
      <w:tr w:rsidR="00F53915" w:rsidRPr="00F53915" w14:paraId="59A68AF3" w14:textId="77777777">
        <w:tc>
          <w:tcPr>
            <w:tcW w:w="1625" w:type="dxa"/>
          </w:tcPr>
          <w:p w14:paraId="1F5A8500"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Solicitud</w:t>
            </w:r>
          </w:p>
        </w:tc>
        <w:tc>
          <w:tcPr>
            <w:tcW w:w="2339" w:type="dxa"/>
          </w:tcPr>
          <w:p w14:paraId="6EAD0A51"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Respuesta</w:t>
            </w:r>
          </w:p>
        </w:tc>
        <w:tc>
          <w:tcPr>
            <w:tcW w:w="1224" w:type="dxa"/>
          </w:tcPr>
          <w:p w14:paraId="7F71C3E7" w14:textId="77777777" w:rsidR="000E5B26" w:rsidRPr="00F53915" w:rsidRDefault="0076331D">
            <w:pPr>
              <w:spacing w:before="240" w:after="240"/>
              <w:ind w:right="-23"/>
              <w:jc w:val="both"/>
              <w:rPr>
                <w:rFonts w:ascii="Palatino Linotype" w:eastAsia="Palatino Linotype" w:hAnsi="Palatino Linotype" w:cs="Palatino Linotype"/>
                <w:b/>
                <w:sz w:val="14"/>
                <w:szCs w:val="14"/>
              </w:rPr>
            </w:pPr>
            <w:r w:rsidRPr="00F53915">
              <w:rPr>
                <w:rFonts w:ascii="Palatino Linotype" w:eastAsia="Palatino Linotype" w:hAnsi="Palatino Linotype" w:cs="Palatino Linotype"/>
                <w:b/>
                <w:sz w:val="14"/>
                <w:szCs w:val="14"/>
              </w:rPr>
              <w:t>Inconformidad</w:t>
            </w:r>
          </w:p>
        </w:tc>
        <w:tc>
          <w:tcPr>
            <w:tcW w:w="2378" w:type="dxa"/>
          </w:tcPr>
          <w:p w14:paraId="4A756622"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Informe justificado</w:t>
            </w:r>
          </w:p>
        </w:tc>
        <w:tc>
          <w:tcPr>
            <w:tcW w:w="1262" w:type="dxa"/>
          </w:tcPr>
          <w:p w14:paraId="14DC11E0"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Colma</w:t>
            </w:r>
          </w:p>
        </w:tc>
      </w:tr>
      <w:tr w:rsidR="00F53915" w:rsidRPr="00F53915" w14:paraId="4D85F902" w14:textId="77777777">
        <w:tc>
          <w:tcPr>
            <w:tcW w:w="1625" w:type="dxa"/>
          </w:tcPr>
          <w:p w14:paraId="652D7E8B" w14:textId="77777777" w:rsidR="000E5B26" w:rsidRPr="00F53915" w:rsidRDefault="0076331D">
            <w:pPr>
              <w:spacing w:before="240" w:after="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-El acta de cabildo y/o el acta de junta de consejo directivo del OPDAAS DE AMECAMECA donde fuera aprobada.</w:t>
            </w:r>
          </w:p>
        </w:tc>
        <w:tc>
          <w:tcPr>
            <w:tcW w:w="2339" w:type="dxa"/>
          </w:tcPr>
          <w:p w14:paraId="1D5C746A" w14:textId="77777777" w:rsidR="000E5B26" w:rsidRPr="00F53915" w:rsidRDefault="0076331D">
            <w:pPr>
              <w:spacing w:before="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--Director General del Organismo Público Descentralizado para la Prestación de Servicios de Agua Potable, Alcantarillado y Saneamiento de Amecameca, informó que en donde se aprobó la autorización para el otorgamiento de bonificaciones y subsidios a los contribuyentes en el pago de derechos en el suministro de agua potable y drenaje para uso doméstico, se encuentra aprobado en el acta de la primer sesión ordinaria de fecha primero de enero del año 2022, remitió una captura de pantalla de dicha acta del punto sexto.</w:t>
            </w:r>
          </w:p>
          <w:p w14:paraId="7EEAB8C8" w14:textId="77777777" w:rsidR="000E5B26" w:rsidRPr="00F53915" w:rsidRDefault="000E5B26">
            <w:pPr>
              <w:ind w:right="-23"/>
              <w:jc w:val="both"/>
              <w:rPr>
                <w:rFonts w:ascii="Palatino Linotype" w:eastAsia="Palatino Linotype" w:hAnsi="Palatino Linotype" w:cs="Palatino Linotype"/>
                <w:sz w:val="16"/>
                <w:szCs w:val="16"/>
              </w:rPr>
            </w:pPr>
          </w:p>
          <w:p w14:paraId="0DBFCC4B" w14:textId="77777777" w:rsidR="000E5B26" w:rsidRPr="00F53915" w:rsidRDefault="000E5B26">
            <w:pPr>
              <w:spacing w:after="240"/>
              <w:jc w:val="both"/>
              <w:rPr>
                <w:rFonts w:ascii="Palatino Linotype" w:eastAsia="Palatino Linotype" w:hAnsi="Palatino Linotype" w:cs="Palatino Linotype"/>
              </w:rPr>
            </w:pPr>
          </w:p>
        </w:tc>
        <w:tc>
          <w:tcPr>
            <w:tcW w:w="1224" w:type="dxa"/>
          </w:tcPr>
          <w:p w14:paraId="120D01A3" w14:textId="77777777" w:rsidR="000E5B26" w:rsidRPr="00F53915" w:rsidRDefault="0076331D">
            <w:pPr>
              <w:pBdr>
                <w:top w:val="nil"/>
                <w:left w:val="nil"/>
                <w:bottom w:val="nil"/>
                <w:right w:val="nil"/>
                <w:between w:val="nil"/>
              </w:pBd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18047A06" w14:textId="77777777" w:rsidR="000E5B26" w:rsidRPr="00F53915" w:rsidRDefault="0076331D">
            <w:pPr>
              <w:pBdr>
                <w:top w:val="nil"/>
                <w:left w:val="nil"/>
                <w:bottom w:val="nil"/>
                <w:right w:val="nil"/>
                <w:between w:val="nil"/>
              </w:pBd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 No se pronunció</w:t>
            </w:r>
          </w:p>
          <w:p w14:paraId="7EC9E74E" w14:textId="77777777" w:rsidR="000E5B26" w:rsidRPr="00F53915" w:rsidRDefault="000E5B26">
            <w:pPr>
              <w:pBdr>
                <w:top w:val="nil"/>
                <w:left w:val="nil"/>
                <w:bottom w:val="nil"/>
                <w:right w:val="nil"/>
                <w:between w:val="nil"/>
              </w:pBdr>
              <w:jc w:val="both"/>
              <w:rPr>
                <w:rFonts w:ascii="Palatino Linotype" w:eastAsia="Palatino Linotype" w:hAnsi="Palatino Linotype" w:cs="Palatino Linotype"/>
                <w:sz w:val="16"/>
                <w:szCs w:val="16"/>
              </w:rPr>
            </w:pPr>
          </w:p>
          <w:p w14:paraId="22BBA535" w14:textId="77777777" w:rsidR="000E5B26" w:rsidRPr="00F53915" w:rsidRDefault="000E5B26">
            <w:pPr>
              <w:pBdr>
                <w:top w:val="nil"/>
                <w:left w:val="nil"/>
                <w:bottom w:val="nil"/>
                <w:right w:val="nil"/>
                <w:between w:val="nil"/>
              </w:pBdr>
              <w:jc w:val="both"/>
              <w:rPr>
                <w:rFonts w:ascii="Palatino Linotype" w:eastAsia="Palatino Linotype" w:hAnsi="Palatino Linotype" w:cs="Palatino Linotype"/>
                <w:sz w:val="16"/>
                <w:szCs w:val="16"/>
              </w:rPr>
            </w:pPr>
          </w:p>
        </w:tc>
        <w:tc>
          <w:tcPr>
            <w:tcW w:w="1262" w:type="dxa"/>
          </w:tcPr>
          <w:p w14:paraId="13BD9E20" w14:textId="77777777" w:rsidR="000E5B26" w:rsidRPr="00F53915" w:rsidRDefault="0076331D">
            <w:pPr>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Sí</w:t>
            </w:r>
          </w:p>
          <w:p w14:paraId="6C67EA1E"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*En respuesta entregó el punto sexto del acta de la primera sesión ordinaria en donde se aprobó la autorización para el otorgamiento de bonificaciones y subsidios a los contribuyentes en el pago de derechos en el suministro de agua potable y drenaje para uso doméstico.</w:t>
            </w:r>
          </w:p>
          <w:p w14:paraId="698D7F73" w14:textId="77777777" w:rsidR="000E5B26" w:rsidRPr="00F53915" w:rsidRDefault="000E5B26">
            <w:pPr>
              <w:jc w:val="both"/>
              <w:rPr>
                <w:rFonts w:ascii="Palatino Linotype" w:eastAsia="Palatino Linotype" w:hAnsi="Palatino Linotype" w:cs="Palatino Linotype"/>
                <w:sz w:val="16"/>
                <w:szCs w:val="16"/>
              </w:rPr>
            </w:pPr>
          </w:p>
          <w:p w14:paraId="745F5709"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(actos consentidos)</w:t>
            </w:r>
          </w:p>
          <w:p w14:paraId="089AE291" w14:textId="77777777" w:rsidR="000E5B26" w:rsidRPr="00F53915" w:rsidRDefault="000E5B26">
            <w:pPr>
              <w:jc w:val="both"/>
              <w:rPr>
                <w:rFonts w:ascii="Palatino Linotype" w:eastAsia="Palatino Linotype" w:hAnsi="Palatino Linotype" w:cs="Palatino Linotype"/>
                <w:sz w:val="16"/>
                <w:szCs w:val="16"/>
              </w:rPr>
            </w:pPr>
          </w:p>
          <w:p w14:paraId="38F2968A" w14:textId="77777777" w:rsidR="000E5B26" w:rsidRPr="00F53915" w:rsidRDefault="000E5B26">
            <w:pPr>
              <w:jc w:val="both"/>
              <w:rPr>
                <w:rFonts w:ascii="Palatino Linotype" w:eastAsia="Palatino Linotype" w:hAnsi="Palatino Linotype" w:cs="Palatino Linotype"/>
                <w:sz w:val="16"/>
                <w:szCs w:val="16"/>
              </w:rPr>
            </w:pPr>
          </w:p>
        </w:tc>
      </w:tr>
      <w:tr w:rsidR="00F53915" w:rsidRPr="00F53915" w14:paraId="2744401A" w14:textId="77777777">
        <w:tc>
          <w:tcPr>
            <w:tcW w:w="1625" w:type="dxa"/>
          </w:tcPr>
          <w:p w14:paraId="27AEA981" w14:textId="77777777" w:rsidR="000E5B26" w:rsidRPr="00F53915" w:rsidRDefault="0076331D">
            <w:pPr>
              <w:spacing w:before="240" w:after="240"/>
              <w:jc w:val="both"/>
              <w:rPr>
                <w:rFonts w:ascii="Palatino Linotype" w:eastAsia="Palatino Linotype" w:hAnsi="Palatino Linotype" w:cs="Palatino Linotype"/>
                <w:i/>
                <w:sz w:val="16"/>
                <w:szCs w:val="16"/>
              </w:rPr>
            </w:pPr>
            <w:r w:rsidRPr="00F53915">
              <w:rPr>
                <w:rFonts w:ascii="Palatino Linotype" w:eastAsia="Palatino Linotype" w:hAnsi="Palatino Linotype" w:cs="Palatino Linotype"/>
                <w:sz w:val="16"/>
                <w:szCs w:val="16"/>
              </w:rPr>
              <w:t>-El oficio de solicitud que fuera enviado por el servidor público responsable de esta actividad, para solicitar la discusión y en su caso aprobación del punto de cabildo</w:t>
            </w:r>
            <w:r w:rsidRPr="00F53915">
              <w:rPr>
                <w:rFonts w:ascii="Palatino Linotype" w:eastAsia="Palatino Linotype" w:hAnsi="Palatino Linotype" w:cs="Palatino Linotype"/>
                <w:i/>
                <w:sz w:val="16"/>
                <w:szCs w:val="16"/>
              </w:rPr>
              <w:t xml:space="preserve">. </w:t>
            </w:r>
          </w:p>
        </w:tc>
        <w:tc>
          <w:tcPr>
            <w:tcW w:w="2339" w:type="dxa"/>
          </w:tcPr>
          <w:p w14:paraId="72A9834A" w14:textId="77777777" w:rsidR="000E5B26" w:rsidRPr="00F53915" w:rsidRDefault="0076331D">
            <w:pPr>
              <w:jc w:val="both"/>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No se pronunció</w:t>
            </w:r>
          </w:p>
        </w:tc>
        <w:tc>
          <w:tcPr>
            <w:tcW w:w="1224" w:type="dxa"/>
          </w:tcPr>
          <w:p w14:paraId="6C1EAE62"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7014D338"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 se pronunció</w:t>
            </w:r>
          </w:p>
        </w:tc>
        <w:tc>
          <w:tcPr>
            <w:tcW w:w="1262" w:type="dxa"/>
          </w:tcPr>
          <w:p w14:paraId="69F801A7" w14:textId="77777777" w:rsidR="000E5B26" w:rsidRPr="00F53915" w:rsidRDefault="0076331D">
            <w:pPr>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w:t>
            </w:r>
          </w:p>
          <w:p w14:paraId="6A645CAD" w14:textId="77777777" w:rsidR="000E5B26" w:rsidRPr="00F53915" w:rsidRDefault="0076331D">
            <w:pPr>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 xml:space="preserve">Deberá estarse a lo determinado en el recurso de revisión 13072/INFOEM/IP/RR/2022, en razón de que existe atribución de los Organismos Descentralizados para solicitar por escrito y medio electrónico el punto o asunto a tratar en el orden del día de la </w:t>
            </w:r>
            <w:r w:rsidRPr="00F53915">
              <w:rPr>
                <w:rFonts w:ascii="Palatino Linotype" w:eastAsia="Palatino Linotype" w:hAnsi="Palatino Linotype" w:cs="Palatino Linotype"/>
                <w:b/>
                <w:sz w:val="16"/>
                <w:szCs w:val="16"/>
              </w:rPr>
              <w:lastRenderedPageBreak/>
              <w:t xml:space="preserve">sesión de cabildo. </w:t>
            </w:r>
          </w:p>
        </w:tc>
      </w:tr>
      <w:tr w:rsidR="000E5B26" w:rsidRPr="00F53915" w14:paraId="1B6195E2" w14:textId="77777777">
        <w:tc>
          <w:tcPr>
            <w:tcW w:w="1625" w:type="dxa"/>
          </w:tcPr>
          <w:p w14:paraId="005BE477" w14:textId="77777777" w:rsidR="000E5B26" w:rsidRPr="00F53915" w:rsidRDefault="0076331D">
            <w:pPr>
              <w:spacing w:before="240" w:after="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-El fundamento legal a través del cual, autorizó bonificaciones en materia fiscal a nombre del OPDAAS DE AMECAMECA (ORGANISMO PÚBLICO DESCENTRALIZADO PARA LA PRESTACIÓN DE LOS SERVICIOS DE AGUA POTABLE, ALCANTARILLADO Y SANEAMIENTO)</w:t>
            </w:r>
          </w:p>
        </w:tc>
        <w:tc>
          <w:tcPr>
            <w:tcW w:w="2339" w:type="dxa"/>
          </w:tcPr>
          <w:p w14:paraId="6058537D" w14:textId="77777777" w:rsidR="000E5B26" w:rsidRPr="00F53915" w:rsidRDefault="0076331D">
            <w:pPr>
              <w:jc w:val="both"/>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No se pronunció</w:t>
            </w:r>
          </w:p>
        </w:tc>
        <w:tc>
          <w:tcPr>
            <w:tcW w:w="1224" w:type="dxa"/>
          </w:tcPr>
          <w:p w14:paraId="3787CD56"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6FDD25D2"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No se pronunció </w:t>
            </w:r>
          </w:p>
        </w:tc>
        <w:tc>
          <w:tcPr>
            <w:tcW w:w="1262" w:type="dxa"/>
          </w:tcPr>
          <w:p w14:paraId="1200D15E" w14:textId="77777777" w:rsidR="000E5B26" w:rsidRPr="00F53915" w:rsidRDefault="0076331D">
            <w:pPr>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w:t>
            </w:r>
          </w:p>
          <w:p w14:paraId="446CC22A" w14:textId="77777777" w:rsidR="000E5B26" w:rsidRPr="00F53915" w:rsidRDefault="000E5B26">
            <w:pPr>
              <w:jc w:val="both"/>
              <w:rPr>
                <w:rFonts w:ascii="Palatino Linotype" w:eastAsia="Palatino Linotype" w:hAnsi="Palatino Linotype" w:cs="Palatino Linotype"/>
                <w:sz w:val="16"/>
                <w:szCs w:val="16"/>
              </w:rPr>
            </w:pPr>
          </w:p>
        </w:tc>
      </w:tr>
    </w:tbl>
    <w:p w14:paraId="09BFC3AA" w14:textId="77777777" w:rsidR="000E5B26" w:rsidRPr="00F53915" w:rsidRDefault="000E5B26">
      <w:pPr>
        <w:spacing w:line="360" w:lineRule="auto"/>
        <w:jc w:val="both"/>
        <w:rPr>
          <w:rFonts w:ascii="Palatino Linotype" w:eastAsia="Palatino Linotype" w:hAnsi="Palatino Linotype" w:cs="Palatino Linotype"/>
        </w:rPr>
      </w:pPr>
    </w:p>
    <w:p w14:paraId="1CC20BF4"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Antes que nada, del cuadro comparativo anterior, se advierte que el particular está conforme con la respuesta otorgada en relación a:</w:t>
      </w:r>
    </w:p>
    <w:p w14:paraId="5B515626" w14:textId="77777777" w:rsidR="000E5B26" w:rsidRPr="00F53915" w:rsidRDefault="000E5B26">
      <w:pPr>
        <w:spacing w:line="360" w:lineRule="auto"/>
        <w:jc w:val="both"/>
        <w:rPr>
          <w:rFonts w:ascii="Palatino Linotype" w:eastAsia="Palatino Linotype" w:hAnsi="Palatino Linotype" w:cs="Palatino Linotype"/>
        </w:rPr>
      </w:pPr>
    </w:p>
    <w:p w14:paraId="5A62C6B8" w14:textId="77777777" w:rsidR="000E5B26" w:rsidRPr="00F53915" w:rsidRDefault="007633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La autorización para el otorgamiento de bonificaciones y subsidios a los contribuyentes en el pago de derechos en el suministro de agua potable y drenaje para uso doméstico, se encuentra aprobado en el acta de la primera sesión ordinaria de fecha primero de enero del año 2022.</w:t>
      </w:r>
    </w:p>
    <w:p w14:paraId="1A6E75A9"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w:t>
      </w:r>
      <w:r w:rsidRPr="00F53915">
        <w:rPr>
          <w:rFonts w:ascii="Palatino Linotype" w:eastAsia="Palatino Linotype" w:hAnsi="Palatino Linotype" w:cs="Palatino Linotype"/>
        </w:rPr>
        <w:lastRenderedPageBreak/>
        <w:t>Judicial de la Federación y su Gaceta bajo el número de registro 174,177, que establece lo siguiente:</w:t>
      </w:r>
    </w:p>
    <w:p w14:paraId="1AA48EB1" w14:textId="77777777" w:rsidR="000E5B26" w:rsidRPr="00F53915" w:rsidRDefault="0076331D">
      <w:pPr>
        <w:spacing w:before="240" w:after="240" w:line="276" w:lineRule="auto"/>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sz w:val="22"/>
          <w:szCs w:val="22"/>
        </w:rPr>
        <w:t>“</w:t>
      </w:r>
      <w:r w:rsidRPr="00F53915">
        <w:rPr>
          <w:rFonts w:ascii="Palatino Linotype" w:eastAsia="Palatino Linotype" w:hAnsi="Palatino Linotype" w:cs="Palatino Linotype"/>
          <w:b/>
          <w:i/>
          <w:sz w:val="22"/>
          <w:szCs w:val="22"/>
        </w:rPr>
        <w:t>REVISIÓN EN AMPARO. LOS RESOLUTIVOS NO COMBATIDOS DEBEN DECLARARSE FIRMES</w:t>
      </w:r>
      <w:r w:rsidRPr="00F53915">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3602DBEA"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26BB8204"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2779D69" w14:textId="77777777" w:rsidR="000E5B26" w:rsidRPr="00F53915" w:rsidRDefault="0076331D">
      <w:pPr>
        <w:spacing w:before="240" w:after="240" w:line="276" w:lineRule="auto"/>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ACTOS CONSENTIDOS. SON LOS QUE NO SE IMPUGNAN MEDIANTE EL RECURSO IDÓNEO</w:t>
      </w:r>
      <w:r w:rsidRPr="00F53915">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41DE8356" w14:textId="77777777" w:rsidR="000E5B26" w:rsidRPr="00F53915" w:rsidRDefault="0076331D">
      <w:pPr>
        <w:spacing w:before="240" w:after="240" w:line="360" w:lineRule="auto"/>
        <w:ind w:right="60"/>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 xml:space="preserve">Por último en lo que concierne al fundamento legal a través del cual, autorizó bonificaciones en materia fiscal a nombre del OPDAAS DE AMECAMECA (Organismo Público Descentralizado Para la Prestación de los Servicios de Agua Potable, Alcantarillado y Saneamiento),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omitió pronunciarse al respecto tanto en respuesta como en informe justificado; por ello, es necesario señalar que en términos de lo señalado por el artículo 31 Reglamento Interno de Sesiones de Cabildo del Ayuntamiento de Amecameca, Estado de México, Administración 2022-2024, que señala:</w:t>
      </w:r>
    </w:p>
    <w:p w14:paraId="10614AF2"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 </w:t>
      </w:r>
    </w:p>
    <w:p w14:paraId="7F84E214" w14:textId="77777777" w:rsidR="000E5B26" w:rsidRPr="00F53915" w:rsidRDefault="0076331D">
      <w:pPr>
        <w:spacing w:before="80" w:after="240" w:line="360" w:lineRule="auto"/>
        <w:ind w:left="560"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31.- </w:t>
      </w:r>
      <w:r w:rsidRPr="00F53915">
        <w:rPr>
          <w:rFonts w:ascii="Palatino Linotype" w:eastAsia="Palatino Linotype" w:hAnsi="Palatino Linotype" w:cs="Palatino Linotype"/>
          <w:b/>
          <w:i/>
          <w:sz w:val="22"/>
          <w:szCs w:val="22"/>
        </w:rPr>
        <w:t>Los asuntos que se soliciten o propongan para ser considerados en el orden del día a desahogarse en las sesiones de Cabildo</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 xml:space="preserve">por parte </w:t>
      </w:r>
      <w:r w:rsidRPr="00F53915">
        <w:rPr>
          <w:rFonts w:ascii="Palatino Linotype" w:eastAsia="Palatino Linotype" w:hAnsi="Palatino Linotype" w:cs="Palatino Linotype"/>
          <w:i/>
          <w:sz w:val="22"/>
          <w:szCs w:val="22"/>
        </w:rPr>
        <w:t xml:space="preserve">de las áreas centralizadas, </w:t>
      </w:r>
      <w:r w:rsidRPr="00F53915">
        <w:rPr>
          <w:rFonts w:ascii="Palatino Linotype" w:eastAsia="Palatino Linotype" w:hAnsi="Palatino Linotype" w:cs="Palatino Linotype"/>
          <w:b/>
          <w:i/>
          <w:sz w:val="22"/>
          <w:szCs w:val="22"/>
        </w:rPr>
        <w:t>organismos descentralizados</w:t>
      </w:r>
      <w:r w:rsidRPr="00F53915">
        <w:rPr>
          <w:rFonts w:ascii="Palatino Linotype" w:eastAsia="Palatino Linotype" w:hAnsi="Palatino Linotype" w:cs="Palatino Linotype"/>
          <w:i/>
          <w:sz w:val="22"/>
          <w:szCs w:val="22"/>
        </w:rPr>
        <w:t xml:space="preserve"> y órgano autónomo, deberán reunir los siguientes requisitos:</w:t>
      </w:r>
    </w:p>
    <w:p w14:paraId="27E21400" w14:textId="77777777" w:rsidR="000E5B26" w:rsidRPr="00F53915" w:rsidRDefault="0076331D">
      <w:pPr>
        <w:spacing w:before="80" w:after="240" w:line="360" w:lineRule="auto"/>
        <w:ind w:left="560"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I. Remitir por escrito y en medio electrónico al </w:t>
      </w:r>
      <w:proofErr w:type="gramStart"/>
      <w:r w:rsidRPr="00F53915">
        <w:rPr>
          <w:rFonts w:ascii="Palatino Linotype" w:eastAsia="Palatino Linotype" w:hAnsi="Palatino Linotype" w:cs="Palatino Linotype"/>
          <w:b/>
          <w:i/>
          <w:sz w:val="22"/>
          <w:szCs w:val="22"/>
        </w:rPr>
        <w:t>Secretario</w:t>
      </w:r>
      <w:proofErr w:type="gramEnd"/>
      <w:r w:rsidRPr="00F53915">
        <w:rPr>
          <w:rFonts w:ascii="Palatino Linotype" w:eastAsia="Palatino Linotype" w:hAnsi="Palatino Linotype" w:cs="Palatino Linotype"/>
          <w:b/>
          <w:i/>
          <w:sz w:val="22"/>
          <w:szCs w:val="22"/>
        </w:rPr>
        <w:t>, debiendo contener:</w:t>
      </w:r>
    </w:p>
    <w:p w14:paraId="27260BDC" w14:textId="77777777" w:rsidR="000E5B26" w:rsidRPr="00F53915" w:rsidRDefault="0076331D">
      <w:pPr>
        <w:spacing w:before="80" w:after="240" w:line="360" w:lineRule="auto"/>
        <w:ind w:left="560"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a) Título del punto de acuerdo correspondiente;</w:t>
      </w:r>
    </w:p>
    <w:p w14:paraId="79A1B1D0" w14:textId="77777777" w:rsidR="000E5B26" w:rsidRPr="00F53915" w:rsidRDefault="0076331D">
      <w:pPr>
        <w:spacing w:before="80" w:after="240" w:line="360" w:lineRule="auto"/>
        <w:ind w:left="560"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b) Exposición de antecedentes en su caso y los motivos; y</w:t>
      </w:r>
    </w:p>
    <w:p w14:paraId="4B2F6FEC" w14:textId="77777777" w:rsidR="000E5B26" w:rsidRPr="00F53915" w:rsidRDefault="0076331D">
      <w:pPr>
        <w:spacing w:before="80" w:after="240" w:line="360" w:lineRule="auto"/>
        <w:ind w:left="560"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c) Fundamentos de derecho que correspondan.</w:t>
      </w:r>
    </w:p>
    <w:p w14:paraId="75E59835" w14:textId="77777777" w:rsidR="000E5B26" w:rsidRPr="00F53915" w:rsidRDefault="0076331D">
      <w:pPr>
        <w:spacing w:before="80" w:after="240" w:line="360" w:lineRule="auto"/>
        <w:ind w:left="560"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II.- Anexar de forma legible, todos y cada uno de los documentos que correspondan y en caso de consistir en copias simples, precisar donde se encuentran los originales. La solicitud y anexos deberán entregarse con cinco días de anticipación a la fecha siguiente de la sesión de cabildo.</w:t>
      </w:r>
    </w:p>
    <w:p w14:paraId="040D238A" w14:textId="77777777" w:rsidR="000E5B26" w:rsidRPr="00F53915" w:rsidRDefault="0076331D">
      <w:pPr>
        <w:spacing w:before="80" w:after="240" w:line="360" w:lineRule="auto"/>
        <w:ind w:left="560"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 xml:space="preserve">Al inicio de la Administración del período Constitucional del Gobierno Municipal, el </w:t>
      </w:r>
      <w:proofErr w:type="gramStart"/>
      <w:r w:rsidRPr="00F53915">
        <w:rPr>
          <w:rFonts w:ascii="Palatino Linotype" w:eastAsia="Palatino Linotype" w:hAnsi="Palatino Linotype" w:cs="Palatino Linotype"/>
          <w:i/>
          <w:sz w:val="22"/>
          <w:szCs w:val="22"/>
        </w:rPr>
        <w:t>Secretario</w:t>
      </w:r>
      <w:proofErr w:type="gramEnd"/>
      <w:r w:rsidRPr="00F53915">
        <w:rPr>
          <w:rFonts w:ascii="Palatino Linotype" w:eastAsia="Palatino Linotype" w:hAnsi="Palatino Linotype" w:cs="Palatino Linotype"/>
          <w:i/>
          <w:sz w:val="22"/>
          <w:szCs w:val="22"/>
        </w:rPr>
        <w:t xml:space="preserve"> podrá emitir Circular general por la cual indique la forma en la que se presentarán los asuntos propuestos para consideración del Ayuntamiento en sesión de Cabildo.” (Sic)</w:t>
      </w:r>
    </w:p>
    <w:p w14:paraId="07192965" w14:textId="77777777" w:rsidR="000E5B26" w:rsidRPr="00F53915" w:rsidRDefault="0076331D">
      <w:pPr>
        <w:spacing w:before="240" w:after="240" w:line="360" w:lineRule="auto"/>
        <w:ind w:right="60"/>
        <w:jc w:val="both"/>
        <w:rPr>
          <w:rFonts w:ascii="Palatino Linotype" w:eastAsia="Palatino Linotype" w:hAnsi="Palatino Linotype" w:cs="Palatino Linotype"/>
        </w:rPr>
      </w:pPr>
      <w:r w:rsidRPr="00F53915">
        <w:rPr>
          <w:rFonts w:ascii="Palatino Linotype" w:eastAsia="Palatino Linotype" w:hAnsi="Palatino Linotype" w:cs="Palatino Linotype"/>
        </w:rPr>
        <w:t>Se establece que los Organismos Descentralizados, entre ellos el Organismo de Agua Potable, Alcantarillado y Saneamiento del Ayuntamiento de Amecameca, podrán proponer algún punto o asunto a tratar, dentro de una sesión de cabildo, lo deberán solicitar por escrito y en medio electrónico, en el que se expongan los fundamentos de derecho que correspondan.</w:t>
      </w:r>
    </w:p>
    <w:p w14:paraId="6B55CD5F"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 </w:t>
      </w:r>
    </w:p>
    <w:p w14:paraId="55B4B2DE"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Ante ello, se determina que se careció del principio de congruencia y exhaustividad, como refuerzo de lo anterior, resulta crucial el Criterio 02/17, emitido por el Pleno del Instituto Nacional de Transparencia y Acceso a la Información y Protección de Datos Personales, referido; razón por la cual lo procedente es ordena el documento en donde conste el fundamento legal a través del cual se autorizó al Organismo Público Descentralizado para la Prestación de los Servicios de Agua Potable, Alcantarillado y Saneamiento, las bonificaciones en materia fiscal. </w:t>
      </w:r>
    </w:p>
    <w:p w14:paraId="103EC425"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Por otro lado, en cuanto al punto 4, sobre:</w:t>
      </w:r>
    </w:p>
    <w:p w14:paraId="52F77C95" w14:textId="77777777" w:rsidR="000E5B26" w:rsidRPr="00F53915" w:rsidRDefault="000E5B26">
      <w:pPr>
        <w:spacing w:line="360" w:lineRule="auto"/>
        <w:jc w:val="both"/>
        <w:rPr>
          <w:rFonts w:ascii="Palatino Linotype" w:eastAsia="Palatino Linotype" w:hAnsi="Palatino Linotype" w:cs="Palatino Linotype"/>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2339"/>
        <w:gridCol w:w="1224"/>
        <w:gridCol w:w="2378"/>
        <w:gridCol w:w="1262"/>
      </w:tblGrid>
      <w:tr w:rsidR="00F53915" w:rsidRPr="00F53915" w14:paraId="2BEF7C80" w14:textId="77777777">
        <w:tc>
          <w:tcPr>
            <w:tcW w:w="8828" w:type="dxa"/>
            <w:gridSpan w:val="5"/>
          </w:tcPr>
          <w:p w14:paraId="7B73425B" w14:textId="77777777" w:rsidR="000E5B26" w:rsidRPr="00F53915" w:rsidRDefault="0076331D">
            <w:pPr>
              <w:spacing w:before="240"/>
              <w:ind w:right="902"/>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4.- Sobre las tarifas para la expo venta de juguetes con motivos del día de reyes 2022.</w:t>
            </w:r>
          </w:p>
          <w:p w14:paraId="0FC5A249" w14:textId="77777777" w:rsidR="000E5B26" w:rsidRPr="00F53915" w:rsidRDefault="000E5B26">
            <w:pPr>
              <w:spacing w:after="240"/>
              <w:ind w:right="902"/>
              <w:jc w:val="both"/>
              <w:rPr>
                <w:rFonts w:ascii="Palatino Linotype" w:eastAsia="Palatino Linotype" w:hAnsi="Palatino Linotype" w:cs="Palatino Linotype"/>
              </w:rPr>
            </w:pPr>
          </w:p>
        </w:tc>
      </w:tr>
      <w:tr w:rsidR="00F53915" w:rsidRPr="00F53915" w14:paraId="18718336" w14:textId="77777777">
        <w:tc>
          <w:tcPr>
            <w:tcW w:w="1625" w:type="dxa"/>
          </w:tcPr>
          <w:p w14:paraId="1D87F3E6"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lastRenderedPageBreak/>
              <w:t>Solicitud</w:t>
            </w:r>
          </w:p>
        </w:tc>
        <w:tc>
          <w:tcPr>
            <w:tcW w:w="2339" w:type="dxa"/>
          </w:tcPr>
          <w:p w14:paraId="03A47748"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Respuesta</w:t>
            </w:r>
          </w:p>
        </w:tc>
        <w:tc>
          <w:tcPr>
            <w:tcW w:w="1224" w:type="dxa"/>
          </w:tcPr>
          <w:p w14:paraId="5780A586" w14:textId="77777777" w:rsidR="000E5B26" w:rsidRPr="00F53915" w:rsidRDefault="0076331D">
            <w:pPr>
              <w:spacing w:before="240" w:after="240"/>
              <w:ind w:right="-23"/>
              <w:jc w:val="both"/>
              <w:rPr>
                <w:rFonts w:ascii="Palatino Linotype" w:eastAsia="Palatino Linotype" w:hAnsi="Palatino Linotype" w:cs="Palatino Linotype"/>
                <w:b/>
                <w:sz w:val="14"/>
                <w:szCs w:val="14"/>
              </w:rPr>
            </w:pPr>
            <w:r w:rsidRPr="00F53915">
              <w:rPr>
                <w:rFonts w:ascii="Palatino Linotype" w:eastAsia="Palatino Linotype" w:hAnsi="Palatino Linotype" w:cs="Palatino Linotype"/>
                <w:b/>
                <w:sz w:val="14"/>
                <w:szCs w:val="14"/>
              </w:rPr>
              <w:t>Inconformidad</w:t>
            </w:r>
          </w:p>
        </w:tc>
        <w:tc>
          <w:tcPr>
            <w:tcW w:w="2378" w:type="dxa"/>
          </w:tcPr>
          <w:p w14:paraId="7D5AF180"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Informe justificado</w:t>
            </w:r>
          </w:p>
        </w:tc>
        <w:tc>
          <w:tcPr>
            <w:tcW w:w="1262" w:type="dxa"/>
          </w:tcPr>
          <w:p w14:paraId="24EFA3F4"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Colma</w:t>
            </w:r>
          </w:p>
        </w:tc>
      </w:tr>
      <w:tr w:rsidR="00F53915" w:rsidRPr="00F53915" w14:paraId="18A84707" w14:textId="77777777">
        <w:tc>
          <w:tcPr>
            <w:tcW w:w="1625" w:type="dxa"/>
          </w:tcPr>
          <w:p w14:paraId="55C3719A" w14:textId="77777777" w:rsidR="000E5B26" w:rsidRPr="00F53915" w:rsidRDefault="0076331D">
            <w:pPr>
              <w:spacing w:before="240" w:after="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-Acta de cabildo donde fuera aprobadas las tarifas.</w:t>
            </w:r>
          </w:p>
        </w:tc>
        <w:tc>
          <w:tcPr>
            <w:tcW w:w="2339" w:type="dxa"/>
          </w:tcPr>
          <w:p w14:paraId="45EA099F" w14:textId="77777777" w:rsidR="000E5B26" w:rsidRPr="00F53915" w:rsidRDefault="0076331D">
            <w:pPr>
              <w:spacing w:before="240" w:after="240"/>
              <w:ind w:right="75"/>
              <w:jc w:val="both"/>
              <w:rPr>
                <w:rFonts w:ascii="Palatino Linotype" w:eastAsia="Palatino Linotype" w:hAnsi="Palatino Linotype" w:cs="Palatino Linotype"/>
                <w:strike/>
              </w:rPr>
            </w:pPr>
            <w:r w:rsidRPr="00F53915">
              <w:rPr>
                <w:rFonts w:ascii="Palatino Linotype" w:eastAsia="Palatino Linotype" w:hAnsi="Palatino Linotype" w:cs="Palatino Linotype"/>
                <w:sz w:val="16"/>
                <w:szCs w:val="16"/>
              </w:rPr>
              <w:t>No se pronunció</w:t>
            </w:r>
          </w:p>
        </w:tc>
        <w:tc>
          <w:tcPr>
            <w:tcW w:w="1224" w:type="dxa"/>
          </w:tcPr>
          <w:p w14:paraId="3E7FE916"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4C1DC00B" w14:textId="77777777" w:rsidR="000E5B26" w:rsidRPr="00F53915" w:rsidRDefault="0076331D">
            <w:pPr>
              <w:pBdr>
                <w:top w:val="nil"/>
                <w:left w:val="nil"/>
                <w:bottom w:val="nil"/>
                <w:right w:val="nil"/>
                <w:between w:val="nil"/>
              </w:pBdr>
              <w:spacing w:before="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Remitió una certificación del punto séptimo de la primera sesión extraordinaria del día dos de enero del año 2022, por medio del cual se aprobó la propuesta realizada por la Presidenta Municipal de Amecameca DRA. Ivette Topete </w:t>
            </w:r>
            <w:proofErr w:type="gramStart"/>
            <w:r w:rsidRPr="00F53915">
              <w:rPr>
                <w:rFonts w:ascii="Palatino Linotype" w:eastAsia="Palatino Linotype" w:hAnsi="Palatino Linotype" w:cs="Palatino Linotype"/>
                <w:sz w:val="16"/>
                <w:szCs w:val="16"/>
              </w:rPr>
              <w:t>García,  para</w:t>
            </w:r>
            <w:proofErr w:type="gramEnd"/>
            <w:r w:rsidRPr="00F53915">
              <w:rPr>
                <w:rFonts w:ascii="Palatino Linotype" w:eastAsia="Palatino Linotype" w:hAnsi="Palatino Linotype" w:cs="Palatino Linotype"/>
                <w:sz w:val="16"/>
                <w:szCs w:val="16"/>
              </w:rPr>
              <w:t xml:space="preserve"> el aprovechamiento por el uso de bienes del dominio público (vía pública), para la expo venta de juguetes con motivo del día de reyes 2022, a realizarse los días 4 y 5 de enero del año 2022.</w:t>
            </w:r>
          </w:p>
          <w:p w14:paraId="2C5D31AD"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Aprobándose lo siguiente:</w:t>
            </w:r>
          </w:p>
          <w:p w14:paraId="0E477EDC"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noProof/>
                <w:sz w:val="16"/>
                <w:szCs w:val="16"/>
                <w:lang w:val="es-MX" w:eastAsia="es-MX"/>
              </w:rPr>
              <w:drawing>
                <wp:inline distT="0" distB="0" distL="0" distR="0" wp14:anchorId="37630910" wp14:editId="6D5F71B1">
                  <wp:extent cx="1593841" cy="1275766"/>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33398" t="40905" r="15473" b="36799"/>
                          <a:stretch>
                            <a:fillRect/>
                          </a:stretch>
                        </pic:blipFill>
                        <pic:spPr>
                          <a:xfrm>
                            <a:off x="0" y="0"/>
                            <a:ext cx="1593841" cy="1275766"/>
                          </a:xfrm>
                          <a:prstGeom prst="rect">
                            <a:avLst/>
                          </a:prstGeom>
                          <a:ln/>
                        </pic:spPr>
                      </pic:pic>
                    </a:graphicData>
                  </a:graphic>
                </wp:inline>
              </w:drawing>
            </w:r>
          </w:p>
          <w:p w14:paraId="67DA7C8F" w14:textId="77777777" w:rsidR="000E5B26" w:rsidRPr="00F53915" w:rsidRDefault="000E5B26">
            <w:pPr>
              <w:jc w:val="both"/>
              <w:rPr>
                <w:rFonts w:ascii="Palatino Linotype" w:eastAsia="Palatino Linotype" w:hAnsi="Palatino Linotype" w:cs="Palatino Linotype"/>
              </w:rPr>
            </w:pPr>
          </w:p>
        </w:tc>
        <w:tc>
          <w:tcPr>
            <w:tcW w:w="1262" w:type="dxa"/>
          </w:tcPr>
          <w:p w14:paraId="43E97475" w14:textId="77777777" w:rsidR="000E5B26" w:rsidRPr="00F53915" w:rsidRDefault="0076331D">
            <w:pPr>
              <w:spacing w:before="240"/>
              <w:ind w:right="-23"/>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w:t>
            </w:r>
          </w:p>
          <w:p w14:paraId="6E2585AB" w14:textId="77777777" w:rsidR="000E5B26" w:rsidRPr="00F53915" w:rsidRDefault="0076331D">
            <w:pP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*Dentro del acta no se advierte que se hayan aprobado tarifas.</w:t>
            </w:r>
          </w:p>
          <w:p w14:paraId="3085D0CE" w14:textId="77777777" w:rsidR="000E5B26" w:rsidRPr="00F53915" w:rsidRDefault="000E5B26">
            <w:pPr>
              <w:spacing w:after="240"/>
              <w:ind w:right="-23"/>
              <w:jc w:val="both"/>
              <w:rPr>
                <w:rFonts w:ascii="Palatino Linotype" w:eastAsia="Palatino Linotype" w:hAnsi="Palatino Linotype" w:cs="Palatino Linotype"/>
                <w:sz w:val="16"/>
                <w:szCs w:val="16"/>
              </w:rPr>
            </w:pPr>
          </w:p>
        </w:tc>
      </w:tr>
      <w:tr w:rsidR="00F53915" w:rsidRPr="00F53915" w14:paraId="6652AA49" w14:textId="77777777">
        <w:tc>
          <w:tcPr>
            <w:tcW w:w="1625" w:type="dxa"/>
          </w:tcPr>
          <w:p w14:paraId="0AB9A95E" w14:textId="77777777" w:rsidR="000E5B26" w:rsidRPr="00F53915" w:rsidRDefault="0076331D">
            <w:pPr>
              <w:spacing w:before="240" w:after="240"/>
              <w:ind w:right="-67"/>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b/>
                <w:i/>
                <w:sz w:val="16"/>
                <w:szCs w:val="16"/>
              </w:rPr>
              <w:t>-</w:t>
            </w:r>
            <w:r w:rsidRPr="00F53915">
              <w:rPr>
                <w:rFonts w:ascii="Palatino Linotype" w:eastAsia="Palatino Linotype" w:hAnsi="Palatino Linotype" w:cs="Palatino Linotype"/>
                <w:sz w:val="16"/>
                <w:szCs w:val="16"/>
              </w:rPr>
              <w:t xml:space="preserve">Los recibos de pago que fueran generados por motivo del ingreso del dinero a la Tesorería Municipal. </w:t>
            </w:r>
          </w:p>
        </w:tc>
        <w:tc>
          <w:tcPr>
            <w:tcW w:w="2339" w:type="dxa"/>
          </w:tcPr>
          <w:p w14:paraId="0FA33C1D"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 se pronunció</w:t>
            </w:r>
          </w:p>
        </w:tc>
        <w:tc>
          <w:tcPr>
            <w:tcW w:w="1224" w:type="dxa"/>
          </w:tcPr>
          <w:p w14:paraId="0445EA86"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0942BCD2"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 se pronunció</w:t>
            </w:r>
          </w:p>
        </w:tc>
        <w:tc>
          <w:tcPr>
            <w:tcW w:w="1262" w:type="dxa"/>
          </w:tcPr>
          <w:p w14:paraId="60528939" w14:textId="77777777" w:rsidR="000E5B26" w:rsidRPr="00F53915" w:rsidRDefault="0076331D">
            <w:pPr>
              <w:spacing w:line="360" w:lineRule="auto"/>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w:t>
            </w:r>
          </w:p>
          <w:p w14:paraId="59672DBE" w14:textId="77777777" w:rsidR="000E5B26" w:rsidRPr="00F53915" w:rsidRDefault="000E5B26">
            <w:pPr>
              <w:spacing w:after="240"/>
              <w:ind w:right="-23"/>
              <w:jc w:val="both"/>
              <w:rPr>
                <w:rFonts w:ascii="Palatino Linotype" w:eastAsia="Palatino Linotype" w:hAnsi="Palatino Linotype" w:cs="Palatino Linotype"/>
              </w:rPr>
            </w:pPr>
          </w:p>
        </w:tc>
      </w:tr>
      <w:tr w:rsidR="000E5B26" w:rsidRPr="00F53915" w14:paraId="6CF84A26" w14:textId="77777777">
        <w:tc>
          <w:tcPr>
            <w:tcW w:w="1625" w:type="dxa"/>
          </w:tcPr>
          <w:p w14:paraId="0C5BB1AD" w14:textId="77777777" w:rsidR="000E5B26" w:rsidRPr="00F53915" w:rsidRDefault="0076331D">
            <w:pPr>
              <w:spacing w:before="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-El monto que fuera recaudado y el número de comerciantes que pagaron. </w:t>
            </w:r>
          </w:p>
          <w:p w14:paraId="34BBF6B1" w14:textId="77777777" w:rsidR="000E5B26" w:rsidRPr="00F53915" w:rsidRDefault="000E5B26">
            <w:pPr>
              <w:spacing w:line="360" w:lineRule="auto"/>
              <w:jc w:val="both"/>
              <w:rPr>
                <w:rFonts w:ascii="Palatino Linotype" w:eastAsia="Palatino Linotype" w:hAnsi="Palatino Linotype" w:cs="Palatino Linotype"/>
              </w:rPr>
            </w:pPr>
          </w:p>
        </w:tc>
        <w:tc>
          <w:tcPr>
            <w:tcW w:w="2339" w:type="dxa"/>
          </w:tcPr>
          <w:p w14:paraId="29F3AAA9"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br/>
              <w:t>No se pronunció</w:t>
            </w:r>
          </w:p>
        </w:tc>
        <w:tc>
          <w:tcPr>
            <w:tcW w:w="1224" w:type="dxa"/>
          </w:tcPr>
          <w:p w14:paraId="03E6DE61"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4AEDDF91"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 se pronunció</w:t>
            </w:r>
          </w:p>
        </w:tc>
        <w:tc>
          <w:tcPr>
            <w:tcW w:w="1262" w:type="dxa"/>
          </w:tcPr>
          <w:p w14:paraId="22A69D96" w14:textId="77777777" w:rsidR="000E5B26" w:rsidRPr="00F53915" w:rsidRDefault="0076331D">
            <w:pPr>
              <w:spacing w:line="360" w:lineRule="auto"/>
              <w:jc w:val="center"/>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No</w:t>
            </w:r>
          </w:p>
        </w:tc>
      </w:tr>
    </w:tbl>
    <w:p w14:paraId="0C4178A9" w14:textId="77777777" w:rsidR="000E5B26" w:rsidRPr="00F53915" w:rsidRDefault="000E5B26">
      <w:pPr>
        <w:spacing w:line="360" w:lineRule="auto"/>
        <w:jc w:val="both"/>
        <w:rPr>
          <w:rFonts w:ascii="Palatino Linotype" w:eastAsia="Palatino Linotype" w:hAnsi="Palatino Linotype" w:cs="Palatino Linotype"/>
        </w:rPr>
      </w:pPr>
    </w:p>
    <w:p w14:paraId="46BEB1C1"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 xml:space="preserve">Si bien es cierto,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en respuesta no se pronunció al respecto del presente punto, lo cierto es que a través de su informe justificado, entregó al </w:t>
      </w:r>
      <w:r w:rsidRPr="00F53915">
        <w:rPr>
          <w:rFonts w:ascii="Palatino Linotype" w:eastAsia="Palatino Linotype" w:hAnsi="Palatino Linotype" w:cs="Palatino Linotype"/>
          <w:b/>
        </w:rPr>
        <w:t xml:space="preserve">RECURRENTE, </w:t>
      </w:r>
      <w:r w:rsidRPr="00F53915">
        <w:rPr>
          <w:rFonts w:ascii="Palatino Linotype" w:eastAsia="Palatino Linotype" w:hAnsi="Palatino Linotype" w:cs="Palatino Linotype"/>
        </w:rPr>
        <w:t xml:space="preserve">el punto séptimo de la primera sesión extraordinaria del día dos de enero del año 2022, por medio del cual se aprobó la propuesta realizada por la Presidenta Municipal de Amecameca DRA. Ivette Topete García, depara el aprovechamiento por el uso de bienes del dominio público (vía pública), para la expo venta de juguetes con motivo del día de reyes 2022, a realizarse los días 4 y 5 de enero del año 2022, no obstante, en dicha acta no se advierte que se hayan autorizado las tarifas solicitadas, ya que de una revisión al punto séptimo en mención, la propuesta fue realizada por la Presidenta Municipal de Amecameca, la cual la realizó en términos de lo señalado por los artículos 1, 7, 9 y 11 del Código Financiero del Estado de México, los cuales señalan:  </w:t>
      </w:r>
    </w:p>
    <w:p w14:paraId="1CB60219" w14:textId="77777777" w:rsidR="000E5B26" w:rsidRPr="00F53915" w:rsidRDefault="000E5B26">
      <w:pPr>
        <w:spacing w:line="360" w:lineRule="auto"/>
        <w:jc w:val="both"/>
        <w:rPr>
          <w:rFonts w:ascii="Palatino Linotype" w:eastAsia="Palatino Linotype" w:hAnsi="Palatino Linotype" w:cs="Palatino Linotype"/>
        </w:rPr>
      </w:pPr>
    </w:p>
    <w:p w14:paraId="0D7B296A" w14:textId="77777777" w:rsidR="000E5B26" w:rsidRPr="00F53915" w:rsidRDefault="0076331D">
      <w:pPr>
        <w:spacing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1.- Las disposiciones de este Código son de orden público e interés general y </w:t>
      </w:r>
      <w:r w:rsidRPr="00F53915">
        <w:rPr>
          <w:rFonts w:ascii="Palatino Linotype" w:eastAsia="Palatino Linotype" w:hAnsi="Palatino Linotype" w:cs="Palatino Linotype"/>
          <w:b/>
          <w:i/>
          <w:sz w:val="22"/>
          <w:szCs w:val="22"/>
        </w:rPr>
        <w:t>tienen por objeto regular la actividad financiera del</w:t>
      </w:r>
      <w:r w:rsidRPr="00F53915">
        <w:rPr>
          <w:rFonts w:ascii="Palatino Linotype" w:eastAsia="Palatino Linotype" w:hAnsi="Palatino Linotype" w:cs="Palatino Linotype"/>
          <w:i/>
          <w:sz w:val="22"/>
          <w:szCs w:val="22"/>
        </w:rPr>
        <w:t xml:space="preserve"> Estado de México y </w:t>
      </w:r>
      <w:r w:rsidRPr="00F53915">
        <w:rPr>
          <w:rFonts w:ascii="Palatino Linotype" w:eastAsia="Palatino Linotype" w:hAnsi="Palatino Linotype" w:cs="Palatino Linotype"/>
          <w:b/>
          <w:i/>
          <w:sz w:val="22"/>
          <w:szCs w:val="22"/>
        </w:rPr>
        <w:t>municipios</w:t>
      </w:r>
      <w:r w:rsidRPr="00F53915">
        <w:rPr>
          <w:rFonts w:ascii="Palatino Linotype" w:eastAsia="Palatino Linotype" w:hAnsi="Palatino Linotype" w:cs="Palatino Linotype"/>
          <w:i/>
          <w:sz w:val="22"/>
          <w:szCs w:val="22"/>
        </w:rPr>
        <w:t xml:space="preserve">, en el ámbito de sus respectivas competencias. </w:t>
      </w:r>
    </w:p>
    <w:p w14:paraId="48F0810D"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La actividad financiera comprende la obtención, administración, custodia y aplicación de los ingresos públicos locales y federales del Estado y de sus municipios, así como lo conducente a la transparencia y difusión de la información financiera relativa a la presupuestación, planeación, programación, ejercicio, evaluación y rendición de cuentas, con base en los criterios generales de responsabilidad hacendaria y financiera, en apego a las disposiciones legales aplicables en la materia. </w:t>
      </w:r>
    </w:p>
    <w:p w14:paraId="4D93BCBE"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Para cuantificar el pago de las obligaciones y demás supuestos susceptibles de liquidarse, previstos en el presente ordenamiento se deberá tomar como base la Unidad de Medida y Actualización diaria, mensual o anual según sea el caso, vigente al momento de generarse la obligación de pago, determinada y publicada por el Instituto Nacional de Estadística y Geografía (INEGI)</w:t>
      </w:r>
    </w:p>
    <w:p w14:paraId="37BCA9E1"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w:t>
      </w:r>
    </w:p>
    <w:p w14:paraId="5BCDE2F2"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7.- Para cubrir el gasto público y demás obligaciones a su cargo</w:t>
      </w:r>
      <w:r w:rsidRPr="00F53915">
        <w:rPr>
          <w:rFonts w:ascii="Palatino Linotype" w:eastAsia="Palatino Linotype" w:hAnsi="Palatino Linotype" w:cs="Palatino Linotype"/>
          <w:i/>
          <w:sz w:val="22"/>
          <w:szCs w:val="22"/>
        </w:rPr>
        <w:t xml:space="preserve">, el Estado y </w:t>
      </w:r>
      <w:r w:rsidRPr="00F53915">
        <w:rPr>
          <w:rFonts w:ascii="Palatino Linotype" w:eastAsia="Palatino Linotype" w:hAnsi="Palatino Linotype" w:cs="Palatino Linotype"/>
          <w:b/>
          <w:i/>
          <w:sz w:val="22"/>
          <w:szCs w:val="22"/>
        </w:rPr>
        <w:t>los Municipios percibirán en cada ejercicio fiscal los impuestos, derechos, aportaciones de mejoras, productos, aprovechamientos, ingresos derivados de la coordinación hacendaria, e ingresos provenientes de financiamientos, establecidos en la Ley de Ingresos</w:t>
      </w:r>
      <w:r w:rsidRPr="00F53915">
        <w:rPr>
          <w:rFonts w:ascii="Palatino Linotype" w:eastAsia="Palatino Linotype" w:hAnsi="Palatino Linotype" w:cs="Palatino Linotype"/>
          <w:i/>
          <w:sz w:val="22"/>
          <w:szCs w:val="22"/>
        </w:rPr>
        <w:t xml:space="preserve">. </w:t>
      </w:r>
    </w:p>
    <w:p w14:paraId="04883F53"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Tratándose del Estado, también percibirá las aportaciones y cuotas de seguridad social. 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w:t>
      </w:r>
    </w:p>
    <w:p w14:paraId="79F20BB8"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55B8975D"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9.- </w:t>
      </w:r>
      <w:r w:rsidRPr="00F53915">
        <w:rPr>
          <w:rFonts w:ascii="Palatino Linotype" w:eastAsia="Palatino Linotype" w:hAnsi="Palatino Linotype" w:cs="Palatino Linotype"/>
          <w:b/>
          <w:i/>
          <w:sz w:val="22"/>
          <w:szCs w:val="22"/>
        </w:rPr>
        <w:t>Las contribuciones se clasifican en impuestos, derechos, contribuciones o aportaciones de mejoras, y aportaciones y cuotas de seguridad social, las que se definen de la manera siguiente:</w:t>
      </w:r>
      <w:r w:rsidRPr="00F53915">
        <w:rPr>
          <w:rFonts w:ascii="Palatino Linotype" w:eastAsia="Palatino Linotype" w:hAnsi="Palatino Linotype" w:cs="Palatino Linotype"/>
          <w:i/>
          <w:sz w:val="22"/>
          <w:szCs w:val="22"/>
        </w:rPr>
        <w:t xml:space="preserve"> </w:t>
      </w:r>
    </w:p>
    <w:p w14:paraId="2593BF00"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 Impuestos</w:t>
      </w:r>
      <w:r w:rsidRPr="00F53915">
        <w:rPr>
          <w:rFonts w:ascii="Palatino Linotype" w:eastAsia="Palatino Linotype" w:hAnsi="Palatino Linotype" w:cs="Palatino Linotype"/>
          <w:i/>
          <w:sz w:val="22"/>
          <w:szCs w:val="22"/>
        </w:rPr>
        <w:t xml:space="preserve">. Son los establecidos en este Código que deben pagar las personas físicas y jurídicas colectivas, que se encuentren en la situación jurídica o de hecho prevista por el mismo, y que sean distintas a las señaladas en las fracciones II, III y IV de este artículo. </w:t>
      </w:r>
    </w:p>
    <w:p w14:paraId="30133247"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II. Derechos.</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w:t>
      </w:r>
      <w:r w:rsidRPr="00F53915">
        <w:rPr>
          <w:rFonts w:ascii="Palatino Linotype" w:eastAsia="Palatino Linotype" w:hAnsi="Palatino Linotype" w:cs="Palatino Linotype"/>
          <w:i/>
          <w:sz w:val="22"/>
          <w:szCs w:val="22"/>
        </w:rPr>
        <w:t xml:space="preserve">,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 </w:t>
      </w:r>
    </w:p>
    <w:p w14:paraId="6B7C8803"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III. Contribuciones o Aportaciones de Mejoras. Son las establecidas en este Código, a cargo de las personas físicas y jurídicas colectivas, </w:t>
      </w:r>
      <w:proofErr w:type="gramStart"/>
      <w:r w:rsidRPr="00F53915">
        <w:rPr>
          <w:rFonts w:ascii="Palatino Linotype" w:eastAsia="Palatino Linotype" w:hAnsi="Palatino Linotype" w:cs="Palatino Linotype"/>
          <w:i/>
          <w:sz w:val="22"/>
          <w:szCs w:val="22"/>
        </w:rPr>
        <w:t>que</w:t>
      </w:r>
      <w:proofErr w:type="gramEnd"/>
      <w:r w:rsidRPr="00F53915">
        <w:rPr>
          <w:rFonts w:ascii="Palatino Linotype" w:eastAsia="Palatino Linotype" w:hAnsi="Palatino Linotype" w:cs="Palatino Linotype"/>
          <w:i/>
          <w:sz w:val="22"/>
          <w:szCs w:val="22"/>
        </w:rPr>
        <w:t xml:space="preserve"> con </w:t>
      </w:r>
      <w:r w:rsidRPr="00F53915">
        <w:rPr>
          <w:rFonts w:ascii="Palatino Linotype" w:eastAsia="Palatino Linotype" w:hAnsi="Palatino Linotype" w:cs="Palatino Linotype"/>
          <w:i/>
          <w:sz w:val="22"/>
          <w:szCs w:val="22"/>
        </w:rPr>
        <w:lastRenderedPageBreak/>
        <w:t xml:space="preserve">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 </w:t>
      </w:r>
    </w:p>
    <w:p w14:paraId="237ABA1A"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IV. Aportaciones y cuotas de Seguridad Social. Son las contribuciones que los Entes Públicos y sus servidores públicos, están obligados a cubrir en los términos de la ley en materia de seguridad social en el Estado.</w:t>
      </w:r>
    </w:p>
    <w:p w14:paraId="36423736"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254CDC33" w14:textId="77777777" w:rsidR="000E5B26" w:rsidRPr="00F53915" w:rsidRDefault="0076331D">
      <w:pPr>
        <w:spacing w:before="120" w:after="120"/>
        <w:ind w:left="851" w:right="851"/>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Artículo 11.- Son aprovechamientos los ingresos que percibe el</w:t>
      </w:r>
      <w:r w:rsidRPr="00F53915">
        <w:rPr>
          <w:rFonts w:ascii="Palatino Linotype" w:eastAsia="Palatino Linotype" w:hAnsi="Palatino Linotype" w:cs="Palatino Linotype"/>
          <w:i/>
          <w:sz w:val="22"/>
          <w:szCs w:val="22"/>
        </w:rPr>
        <w:t xml:space="preserve"> Estado </w:t>
      </w:r>
      <w:r w:rsidRPr="00F53915">
        <w:rPr>
          <w:rFonts w:ascii="Palatino Linotype" w:eastAsia="Palatino Linotype" w:hAnsi="Palatino Linotype" w:cs="Palatino Linotype"/>
          <w:b/>
          <w:i/>
          <w:sz w:val="22"/>
          <w:szCs w:val="22"/>
        </w:rPr>
        <w:t>y los Municipios por funciones de derecho público y por el uso o explotación de bienes del dominio público, distintos de los impuestos, derechos, aportaciones de mejoras e ingresos derivados de la coordinación hacendaria, y de los que obtengan los organismos auxiliares del Estado y de los Municipios.” (Sic)</w:t>
      </w:r>
    </w:p>
    <w:p w14:paraId="10A8523E" w14:textId="77777777" w:rsidR="000E5B26" w:rsidRPr="00F53915" w:rsidRDefault="000E5B26">
      <w:pPr>
        <w:spacing w:after="120" w:line="360" w:lineRule="auto"/>
        <w:jc w:val="both"/>
        <w:rPr>
          <w:rFonts w:ascii="Palatino Linotype" w:eastAsia="Palatino Linotype" w:hAnsi="Palatino Linotype" w:cs="Palatino Linotype"/>
        </w:rPr>
      </w:pPr>
    </w:p>
    <w:p w14:paraId="2467D377" w14:textId="77777777" w:rsidR="000E5B26" w:rsidRPr="00F53915" w:rsidRDefault="0076331D">
      <w:pPr>
        <w:spacing w:after="12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En donde se establece la facultad de los Municipios del Estado de México, entre ellos el Ayuntamiento de Amecameca, para establecer un pago por parte de las personas físicas o jurídicas colectivas, por el uso o aprovechamiento de los bienes del dominio público, sin que se estableciera con tal un pago por el uso o aprovechamiento de los bienes del dominio público para llevar a cabo la expo venta de juguetes con motivo del día de reyes 2022 en los días 4 y 5 de enero del año 2022.</w:t>
      </w:r>
    </w:p>
    <w:p w14:paraId="3E2845E3"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Por consiguiente,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deberá hacer una nueva búsqueda exhaustiva y razonable, y entregar al particular el documento en donde fueran aprobadas las tarifas para la expo venta de juguetes con motivos del día de </w:t>
      </w:r>
      <w:proofErr w:type="gramStart"/>
      <w:r w:rsidRPr="00F53915">
        <w:rPr>
          <w:rFonts w:ascii="Palatino Linotype" w:eastAsia="Palatino Linotype" w:hAnsi="Palatino Linotype" w:cs="Palatino Linotype"/>
        </w:rPr>
        <w:t>reyes  en</w:t>
      </w:r>
      <w:proofErr w:type="gramEnd"/>
      <w:r w:rsidRPr="00F53915">
        <w:rPr>
          <w:rFonts w:ascii="Palatino Linotype" w:eastAsia="Palatino Linotype" w:hAnsi="Palatino Linotype" w:cs="Palatino Linotype"/>
        </w:rPr>
        <w:t xml:space="preserve"> los días 4 y 5 de enero del año 2022.</w:t>
      </w:r>
    </w:p>
    <w:p w14:paraId="2A0DDE26" w14:textId="77777777" w:rsidR="000E5B26" w:rsidRPr="00F53915" w:rsidRDefault="000E5B26">
      <w:pPr>
        <w:spacing w:line="360" w:lineRule="auto"/>
        <w:jc w:val="both"/>
        <w:rPr>
          <w:rFonts w:ascii="Palatino Linotype" w:eastAsia="Palatino Linotype" w:hAnsi="Palatino Linotype" w:cs="Palatino Linotype"/>
        </w:rPr>
      </w:pPr>
    </w:p>
    <w:p w14:paraId="7110129F"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 xml:space="preserve">Ahora </w:t>
      </w:r>
      <w:proofErr w:type="gramStart"/>
      <w:r w:rsidRPr="00F53915">
        <w:rPr>
          <w:rFonts w:ascii="Palatino Linotype" w:eastAsia="Palatino Linotype" w:hAnsi="Palatino Linotype" w:cs="Palatino Linotype"/>
        </w:rPr>
        <w:t>bien</w:t>
      </w:r>
      <w:proofErr w:type="gramEnd"/>
      <w:r w:rsidRPr="00F53915">
        <w:rPr>
          <w:rFonts w:ascii="Palatino Linotype" w:eastAsia="Palatino Linotype" w:hAnsi="Palatino Linotype" w:cs="Palatino Linotype"/>
        </w:rPr>
        <w:t xml:space="preserve"> respecto a:</w:t>
      </w:r>
    </w:p>
    <w:p w14:paraId="10A74E28" w14:textId="77777777" w:rsidR="000E5B26" w:rsidRPr="00F53915" w:rsidRDefault="000E5B26">
      <w:pPr>
        <w:spacing w:line="360" w:lineRule="auto"/>
        <w:jc w:val="both"/>
        <w:rPr>
          <w:rFonts w:ascii="Palatino Linotype" w:eastAsia="Palatino Linotype" w:hAnsi="Palatino Linotype" w:cs="Palatino Linotype"/>
        </w:rPr>
      </w:pPr>
    </w:p>
    <w:p w14:paraId="7D6E19B0" w14:textId="77777777" w:rsidR="000E5B26" w:rsidRPr="00F53915" w:rsidRDefault="0076331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 xml:space="preserve">Recibos de pago que fueran generados por motivo del ingreso del dinero a la Tesorería Municipal. </w:t>
      </w:r>
    </w:p>
    <w:p w14:paraId="03DC67E2" w14:textId="77777777" w:rsidR="000E5B26" w:rsidRPr="00F53915" w:rsidRDefault="0076331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El monto que fuera recaudado y el número de comerciantes que pagaron.</w:t>
      </w:r>
    </w:p>
    <w:p w14:paraId="3989EECB" w14:textId="77777777" w:rsidR="000E5B26" w:rsidRPr="00F53915" w:rsidRDefault="000E5B26">
      <w:pPr>
        <w:spacing w:line="360" w:lineRule="auto"/>
        <w:jc w:val="both"/>
        <w:rPr>
          <w:rFonts w:ascii="Palatino Linotype" w:eastAsia="Palatino Linotype" w:hAnsi="Palatino Linotype" w:cs="Palatino Linotype"/>
        </w:rPr>
      </w:pPr>
    </w:p>
    <w:p w14:paraId="7B9AA33B"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De la respuesta como informe justificado, no se advierte que la solicitud fuera turnado al área competente, con lo cual se acredita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76750531" w14:textId="77777777" w:rsidR="000E5B26" w:rsidRPr="00F53915" w:rsidRDefault="0076331D">
      <w:pPr>
        <w:spacing w:before="240" w:after="240"/>
        <w:ind w:left="709" w:right="902"/>
        <w:jc w:val="both"/>
        <w:rPr>
          <w:rFonts w:ascii="Palatino Linotype" w:eastAsia="Palatino Linotype" w:hAnsi="Palatino Linotype" w:cs="Palatino Linotype"/>
          <w:i/>
          <w:sz w:val="20"/>
          <w:szCs w:val="20"/>
        </w:rPr>
      </w:pPr>
      <w:r w:rsidRPr="00F53915">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02552543" w14:textId="77777777" w:rsidR="000E5B26" w:rsidRPr="00F53915" w:rsidRDefault="0076331D">
      <w:pPr>
        <w:shd w:val="clear" w:color="auto" w:fill="FFFFFF"/>
        <w:spacing w:before="240" w:after="240" w:line="360" w:lineRule="auto"/>
        <w:jc w:val="both"/>
      </w:pPr>
      <w:r w:rsidRPr="00F53915">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17832394" w14:textId="77777777" w:rsidR="000E5B26" w:rsidRPr="00F53915" w:rsidRDefault="0076331D">
      <w:pPr>
        <w:shd w:val="clear" w:color="auto" w:fill="FFFFFF"/>
        <w:spacing w:after="240" w:line="276" w:lineRule="auto"/>
        <w:ind w:left="993" w:right="1041"/>
        <w:jc w:val="both"/>
      </w:pPr>
      <w:r w:rsidRPr="00F53915">
        <w:rPr>
          <w:rFonts w:ascii="Palatino Linotype" w:eastAsia="Palatino Linotype" w:hAnsi="Palatino Linotype" w:cs="Palatino Linotype"/>
          <w:b/>
          <w:i/>
          <w:sz w:val="22"/>
          <w:szCs w:val="22"/>
        </w:rPr>
        <w:lastRenderedPageBreak/>
        <w:t>“Artículo 162.</w:t>
      </w:r>
      <w:r w:rsidRPr="00F53915">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1CF8AD00" w14:textId="77777777" w:rsidR="000E5B26" w:rsidRPr="00F53915" w:rsidRDefault="0076331D">
      <w:pPr>
        <w:shd w:val="clear" w:color="auto" w:fill="FFFFFF"/>
        <w:spacing w:line="360" w:lineRule="auto"/>
        <w:jc w:val="both"/>
      </w:pPr>
      <w:r w:rsidRPr="00F53915">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F53915">
        <w:rPr>
          <w:rFonts w:ascii="Palatino Linotype" w:eastAsia="Palatino Linotype" w:hAnsi="Palatino Linotype" w:cs="Palatino Linotype"/>
          <w:vertAlign w:val="superscript"/>
        </w:rPr>
        <w:footnoteReference w:id="1"/>
      </w:r>
      <w:r w:rsidRPr="00F53915">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0B11A761" w14:textId="77777777" w:rsidR="000E5B26" w:rsidRPr="00F53915" w:rsidRDefault="000E5B26">
      <w:pPr>
        <w:shd w:val="clear" w:color="auto" w:fill="FFFFFF"/>
        <w:ind w:left="993" w:right="1041"/>
        <w:jc w:val="both"/>
        <w:rPr>
          <w:rFonts w:ascii="Palatino Linotype" w:eastAsia="Palatino Linotype" w:hAnsi="Palatino Linotype" w:cs="Palatino Linotype"/>
          <w:b/>
          <w:i/>
          <w:sz w:val="22"/>
          <w:szCs w:val="22"/>
        </w:rPr>
      </w:pPr>
    </w:p>
    <w:p w14:paraId="3F4EE791"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b/>
          <w:i/>
          <w:sz w:val="22"/>
          <w:szCs w:val="22"/>
        </w:rPr>
        <w:t>“Artículo 160. </w:t>
      </w:r>
      <w:r w:rsidRPr="00F53915">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1166969"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63D6C2C6"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b/>
          <w:i/>
          <w:sz w:val="22"/>
          <w:szCs w:val="22"/>
        </w:rPr>
        <w:lastRenderedPageBreak/>
        <w:t>Artículo 163.</w:t>
      </w:r>
      <w:r w:rsidRPr="00F53915">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40FB19C5"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C186D5C"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b/>
          <w:i/>
          <w:sz w:val="22"/>
          <w:szCs w:val="22"/>
        </w:rPr>
        <w:t>Artículo 165.</w:t>
      </w:r>
      <w:r w:rsidRPr="00F53915">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5028579C"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36B5D8CF" w14:textId="77777777" w:rsidR="000E5B26" w:rsidRPr="00F53915" w:rsidRDefault="0076331D">
      <w:pPr>
        <w:shd w:val="clear" w:color="auto" w:fill="FFFFFF"/>
        <w:spacing w:after="240"/>
        <w:ind w:left="993" w:right="1041"/>
        <w:jc w:val="both"/>
      </w:pPr>
      <w:r w:rsidRPr="00F53915">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794B4E91" w14:textId="77777777" w:rsidR="000E5B26" w:rsidRPr="00F53915" w:rsidRDefault="0076331D">
      <w:pPr>
        <w:shd w:val="clear" w:color="auto" w:fill="FFFFFF"/>
        <w:spacing w:before="240" w:after="240" w:line="360" w:lineRule="auto"/>
        <w:jc w:val="both"/>
      </w:pPr>
      <w:r w:rsidRPr="00F53915">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F53915">
        <w:rPr>
          <w:rFonts w:ascii="Palatino Linotype" w:eastAsia="Palatino Linotype" w:hAnsi="Palatino Linotype" w:cs="Palatino Linotype"/>
          <w:vertAlign w:val="superscript"/>
        </w:rPr>
        <w:footnoteReference w:id="2"/>
      </w:r>
      <w:r w:rsidRPr="00F53915">
        <w:rPr>
          <w:rFonts w:ascii="Palatino Linotype" w:eastAsia="Palatino Linotype" w:hAnsi="Palatino Linotype" w:cs="Palatino Linotype"/>
        </w:rPr>
        <w:t xml:space="preserve">, situación que no se advierte en el presente caso, toda vez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w:t>
      </w:r>
      <w:r w:rsidRPr="00F53915">
        <w:rPr>
          <w:rFonts w:ascii="Palatino Linotype" w:eastAsia="Palatino Linotype" w:hAnsi="Palatino Linotype" w:cs="Palatino Linotype"/>
        </w:rPr>
        <w:lastRenderedPageBreak/>
        <w:t>las áreas competentes la solicitud con el objetivo de brindar contestación al requerimiento.</w:t>
      </w:r>
    </w:p>
    <w:p w14:paraId="59121AEB"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mérito de lo anterior, se colige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por ejemplo, la Tesorería Municipal del Ayuntamiento de Amecameca, en términos de lo señalado por el artículo 95 fracción de la Ley Orgánica Municipal del Estado de México, que señala:</w:t>
      </w:r>
    </w:p>
    <w:p w14:paraId="269F8828" w14:textId="77777777" w:rsidR="000E5B26" w:rsidRPr="00F53915" w:rsidRDefault="000E5B26">
      <w:pPr>
        <w:spacing w:line="360" w:lineRule="auto"/>
        <w:jc w:val="both"/>
        <w:rPr>
          <w:rFonts w:ascii="Palatino Linotype" w:eastAsia="Palatino Linotype" w:hAnsi="Palatino Linotype" w:cs="Palatino Linotype"/>
        </w:rPr>
      </w:pPr>
    </w:p>
    <w:p w14:paraId="513737C1" w14:textId="77777777" w:rsidR="000E5B26" w:rsidRPr="00F53915" w:rsidRDefault="0076331D">
      <w:pPr>
        <w:spacing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rPr>
        <w:t xml:space="preserve"> “</w:t>
      </w:r>
      <w:r w:rsidRPr="00F53915">
        <w:rPr>
          <w:rFonts w:ascii="Palatino Linotype" w:eastAsia="Palatino Linotype" w:hAnsi="Palatino Linotype" w:cs="Palatino Linotype"/>
          <w:i/>
          <w:sz w:val="22"/>
          <w:szCs w:val="22"/>
        </w:rPr>
        <w:t>Artículo 95.- Son atribuciones del tesorero municipal:</w:t>
      </w:r>
    </w:p>
    <w:p w14:paraId="4E62BD0E"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3CFBA90A"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II. Determinar, liquidar, recaudar, fiscalizar y administrar las contribuciones</w:t>
      </w:r>
      <w:r w:rsidRPr="00F53915">
        <w:rPr>
          <w:rFonts w:ascii="Palatino Linotype" w:eastAsia="Palatino Linotype" w:hAnsi="Palatino Linotype" w:cs="Palatino Linotype"/>
          <w:i/>
          <w:sz w:val="22"/>
          <w:szCs w:val="22"/>
        </w:rPr>
        <w:t xml:space="preserve"> en los términos de los ordenamientos jurídicos aplicables y, en su caso, aplicar el procedimiento administrativo de ejecución en términos de las disposiciones aplicables;</w:t>
      </w:r>
    </w:p>
    <w:p w14:paraId="1D90AE24"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527555D2"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IV. Llevar los registros contables, financieros y administrativos de los ingresos</w:t>
      </w:r>
      <w:r w:rsidRPr="00F53915">
        <w:rPr>
          <w:rFonts w:ascii="Palatino Linotype" w:eastAsia="Palatino Linotype" w:hAnsi="Palatino Linotype" w:cs="Palatino Linotype"/>
          <w:i/>
          <w:sz w:val="22"/>
          <w:szCs w:val="22"/>
        </w:rPr>
        <w:t>, egresos, e inventarios…” (Sic)</w:t>
      </w:r>
    </w:p>
    <w:p w14:paraId="7A6A42B6"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De acuerdo a lo anterior, el documento en donde constaría la información que se ordena, de manera enunciativa más no limita, sería las pólizas de ingresos, por ello en los artículos 1, 7, 9 y 11 del Código Financiero del Estado de México, los cuales señalan:</w:t>
      </w:r>
    </w:p>
    <w:p w14:paraId="598E2FC2" w14:textId="77777777" w:rsidR="000E5B26" w:rsidRPr="00F53915" w:rsidRDefault="000E5B26">
      <w:pPr>
        <w:spacing w:line="360" w:lineRule="auto"/>
        <w:jc w:val="both"/>
        <w:rPr>
          <w:rFonts w:ascii="Palatino Linotype" w:eastAsia="Palatino Linotype" w:hAnsi="Palatino Linotype" w:cs="Palatino Linotype"/>
        </w:rPr>
      </w:pPr>
    </w:p>
    <w:p w14:paraId="3ECB1831" w14:textId="77777777" w:rsidR="000E5B26" w:rsidRPr="00F53915" w:rsidRDefault="0076331D">
      <w:pPr>
        <w:spacing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1.- Las disposiciones de este Código son de orden público e interés general y </w:t>
      </w:r>
      <w:r w:rsidRPr="00F53915">
        <w:rPr>
          <w:rFonts w:ascii="Palatino Linotype" w:eastAsia="Palatino Linotype" w:hAnsi="Palatino Linotype" w:cs="Palatino Linotype"/>
          <w:b/>
          <w:i/>
          <w:sz w:val="22"/>
          <w:szCs w:val="22"/>
        </w:rPr>
        <w:t>tienen por objeto regular la actividad financiera del</w:t>
      </w:r>
      <w:r w:rsidRPr="00F53915">
        <w:rPr>
          <w:rFonts w:ascii="Palatino Linotype" w:eastAsia="Palatino Linotype" w:hAnsi="Palatino Linotype" w:cs="Palatino Linotype"/>
          <w:i/>
          <w:sz w:val="22"/>
          <w:szCs w:val="22"/>
        </w:rPr>
        <w:t xml:space="preserve"> Estado de México y </w:t>
      </w:r>
      <w:r w:rsidRPr="00F53915">
        <w:rPr>
          <w:rFonts w:ascii="Palatino Linotype" w:eastAsia="Palatino Linotype" w:hAnsi="Palatino Linotype" w:cs="Palatino Linotype"/>
          <w:b/>
          <w:i/>
          <w:sz w:val="22"/>
          <w:szCs w:val="22"/>
        </w:rPr>
        <w:t>municipios</w:t>
      </w:r>
      <w:r w:rsidRPr="00F53915">
        <w:rPr>
          <w:rFonts w:ascii="Palatino Linotype" w:eastAsia="Palatino Linotype" w:hAnsi="Palatino Linotype" w:cs="Palatino Linotype"/>
          <w:i/>
          <w:sz w:val="22"/>
          <w:szCs w:val="22"/>
        </w:rPr>
        <w:t xml:space="preserve">, en el ámbito de sus respectivas competencias. </w:t>
      </w:r>
    </w:p>
    <w:p w14:paraId="106BED2A"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 xml:space="preserve">La actividad financiera comprende la obtención, administración, custodia y aplicación de los ingresos públicos locales y federales del Estado y de sus municipios, así como lo conducente a la transparencia y difusión de la información financiera relativa a la presupuestación, planeación, programación, ejercicio, evaluación y rendición de cuentas, con base en los criterios generales de responsabilidad hacendaria y financiera, en apego a las disposiciones legales aplicables en la materia. </w:t>
      </w:r>
    </w:p>
    <w:p w14:paraId="1776242D"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Para cuantificar el pago de las obligaciones y demás supuestos susceptibles de liquidarse, previstos en el presente ordenamiento se deberá tomar como base la Unidad de Medida y Actualización diaria, mensual o anual según sea el caso, vigente al momento de generarse la obligación de pago, determinada y publicada por el Instituto Nacional de Estadística y Geografía (INEGI)</w:t>
      </w:r>
    </w:p>
    <w:p w14:paraId="2A568381"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53FFA555"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7.- Para cubrir el gasto público y demás obligaciones a su cargo</w:t>
      </w:r>
      <w:r w:rsidRPr="00F53915">
        <w:rPr>
          <w:rFonts w:ascii="Palatino Linotype" w:eastAsia="Palatino Linotype" w:hAnsi="Palatino Linotype" w:cs="Palatino Linotype"/>
          <w:i/>
          <w:sz w:val="22"/>
          <w:szCs w:val="22"/>
        </w:rPr>
        <w:t xml:space="preserve">, el Estado y </w:t>
      </w:r>
      <w:r w:rsidRPr="00F53915">
        <w:rPr>
          <w:rFonts w:ascii="Palatino Linotype" w:eastAsia="Palatino Linotype" w:hAnsi="Palatino Linotype" w:cs="Palatino Linotype"/>
          <w:b/>
          <w:i/>
          <w:sz w:val="22"/>
          <w:szCs w:val="22"/>
        </w:rPr>
        <w:t>los Municipios percibirán en cada ejercicio fiscal los impuestos, derechos, aportaciones de mejoras, productos, aprovechamientos, ingresos derivados de la coordinación hacendaria, e ingresos provenientes de financiamientos, establecidos en la Ley de Ingresos</w:t>
      </w:r>
      <w:r w:rsidRPr="00F53915">
        <w:rPr>
          <w:rFonts w:ascii="Palatino Linotype" w:eastAsia="Palatino Linotype" w:hAnsi="Palatino Linotype" w:cs="Palatino Linotype"/>
          <w:i/>
          <w:sz w:val="22"/>
          <w:szCs w:val="22"/>
        </w:rPr>
        <w:t xml:space="preserve">. </w:t>
      </w:r>
    </w:p>
    <w:p w14:paraId="117693EF"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Tratándose del Estado, también percibirá las aportaciones y cuotas de seguridad social. 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w:t>
      </w:r>
    </w:p>
    <w:p w14:paraId="0D15FA70"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1F356086"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9.- </w:t>
      </w:r>
      <w:r w:rsidRPr="00F53915">
        <w:rPr>
          <w:rFonts w:ascii="Palatino Linotype" w:eastAsia="Palatino Linotype" w:hAnsi="Palatino Linotype" w:cs="Palatino Linotype"/>
          <w:b/>
          <w:i/>
          <w:sz w:val="22"/>
          <w:szCs w:val="22"/>
        </w:rPr>
        <w:t>Las contribuciones se clasifican en impuestos, derechos, contribuciones o aportaciones de mejoras, y aportaciones y cuotas de seguridad social, las que se definen de la manera siguiente:</w:t>
      </w:r>
      <w:r w:rsidRPr="00F53915">
        <w:rPr>
          <w:rFonts w:ascii="Palatino Linotype" w:eastAsia="Palatino Linotype" w:hAnsi="Palatino Linotype" w:cs="Palatino Linotype"/>
          <w:i/>
          <w:sz w:val="22"/>
          <w:szCs w:val="22"/>
        </w:rPr>
        <w:t xml:space="preserve"> </w:t>
      </w:r>
    </w:p>
    <w:p w14:paraId="5DC4B33E"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 Impuestos</w:t>
      </w:r>
      <w:r w:rsidRPr="00F53915">
        <w:rPr>
          <w:rFonts w:ascii="Palatino Linotype" w:eastAsia="Palatino Linotype" w:hAnsi="Palatino Linotype" w:cs="Palatino Linotype"/>
          <w:i/>
          <w:sz w:val="22"/>
          <w:szCs w:val="22"/>
        </w:rPr>
        <w:t xml:space="preserve">. Son los establecidos en este Código que deben pagar las personas físicas y jurídicas colectivas, que se encuentren en la situación jurídica o de hecho </w:t>
      </w:r>
      <w:r w:rsidRPr="00F53915">
        <w:rPr>
          <w:rFonts w:ascii="Palatino Linotype" w:eastAsia="Palatino Linotype" w:hAnsi="Palatino Linotype" w:cs="Palatino Linotype"/>
          <w:i/>
          <w:sz w:val="22"/>
          <w:szCs w:val="22"/>
        </w:rPr>
        <w:lastRenderedPageBreak/>
        <w:t xml:space="preserve">prevista por el mismo, y que sean distintas a las señaladas en las fracciones II, III y IV de este artículo. </w:t>
      </w:r>
    </w:p>
    <w:p w14:paraId="5E1D4510"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II. Derechos.</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w:t>
      </w:r>
      <w:r w:rsidRPr="00F53915">
        <w:rPr>
          <w:rFonts w:ascii="Palatino Linotype" w:eastAsia="Palatino Linotype" w:hAnsi="Palatino Linotype" w:cs="Palatino Linotype"/>
          <w:i/>
          <w:sz w:val="22"/>
          <w:szCs w:val="22"/>
        </w:rPr>
        <w:t xml:space="preserve">,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 </w:t>
      </w:r>
    </w:p>
    <w:p w14:paraId="23EF541A"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III. Contribuciones o Aportaciones de Mejoras. Son las establecidas en este Código, a cargo de las personas físicas y jurídicas colectivas, </w:t>
      </w:r>
      <w:proofErr w:type="gramStart"/>
      <w:r w:rsidRPr="00F53915">
        <w:rPr>
          <w:rFonts w:ascii="Palatino Linotype" w:eastAsia="Palatino Linotype" w:hAnsi="Palatino Linotype" w:cs="Palatino Linotype"/>
          <w:i/>
          <w:sz w:val="22"/>
          <w:szCs w:val="22"/>
        </w:rPr>
        <w:t>que</w:t>
      </w:r>
      <w:proofErr w:type="gramEnd"/>
      <w:r w:rsidRPr="00F53915">
        <w:rPr>
          <w:rFonts w:ascii="Palatino Linotype" w:eastAsia="Palatino Linotype" w:hAnsi="Palatino Linotype" w:cs="Palatino Linotype"/>
          <w:i/>
          <w:sz w:val="22"/>
          <w:szCs w:val="22"/>
        </w:rPr>
        <w:t xml:space="preserv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 </w:t>
      </w:r>
    </w:p>
    <w:p w14:paraId="2F7A2264"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IV. Aportaciones y cuotas de Seguridad Social. Son las contribuciones que los Entes Públicos y sus servidores públicos, están obligados a cubrir en los términos de la ley en materia de seguridad social en el Estado.</w:t>
      </w:r>
    </w:p>
    <w:p w14:paraId="7B8631F6" w14:textId="77777777" w:rsidR="000E5B26" w:rsidRPr="00F53915" w:rsidRDefault="0076331D">
      <w:pPr>
        <w:spacing w:before="120" w:after="120"/>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6637B030" w14:textId="77777777" w:rsidR="000E5B26" w:rsidRPr="00F53915" w:rsidRDefault="0076331D">
      <w:pPr>
        <w:spacing w:before="120" w:after="120"/>
        <w:ind w:left="851" w:right="851"/>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Artículo 11.- Son aprovechamientos los ingresos que percibe el</w:t>
      </w:r>
      <w:r w:rsidRPr="00F53915">
        <w:rPr>
          <w:rFonts w:ascii="Palatino Linotype" w:eastAsia="Palatino Linotype" w:hAnsi="Palatino Linotype" w:cs="Palatino Linotype"/>
          <w:i/>
          <w:sz w:val="22"/>
          <w:szCs w:val="22"/>
        </w:rPr>
        <w:t xml:space="preserve"> Estado </w:t>
      </w:r>
      <w:r w:rsidRPr="00F53915">
        <w:rPr>
          <w:rFonts w:ascii="Palatino Linotype" w:eastAsia="Palatino Linotype" w:hAnsi="Palatino Linotype" w:cs="Palatino Linotype"/>
          <w:b/>
          <w:i/>
          <w:sz w:val="22"/>
          <w:szCs w:val="22"/>
        </w:rPr>
        <w:t>y los Municipios por funciones de derecho público y por el uso o explotación de bienes del dominio público, distintos de los impuestos, derechos, aportaciones de mejoras e ingresos derivados de la coordinación hacendaria, y de los que obtengan los organismos auxiliares del Estado y de los Municipios.” (Sic)</w:t>
      </w:r>
    </w:p>
    <w:p w14:paraId="016F0B2A" w14:textId="77777777" w:rsidR="000E5B26" w:rsidRPr="00F53915" w:rsidRDefault="000E5B26">
      <w:pPr>
        <w:spacing w:after="120" w:line="360" w:lineRule="auto"/>
        <w:jc w:val="both"/>
        <w:rPr>
          <w:rFonts w:ascii="Palatino Linotype" w:eastAsia="Palatino Linotype" w:hAnsi="Palatino Linotype" w:cs="Palatino Linotype"/>
        </w:rPr>
      </w:pPr>
    </w:p>
    <w:p w14:paraId="1C0C090D" w14:textId="77777777" w:rsidR="000E5B26" w:rsidRPr="00F53915" w:rsidRDefault="0076331D">
      <w:pPr>
        <w:spacing w:after="12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Además, que el artículo 154 del Código referido en el párrafo anterior, establece que se debe cobrar derechos por el uso de vía pública por día, de acuerdo a las siguientes tarifas:</w:t>
      </w:r>
    </w:p>
    <w:p w14:paraId="14C3F372" w14:textId="77777777" w:rsidR="000E5B26" w:rsidRPr="00F53915" w:rsidRDefault="0076331D">
      <w:pPr>
        <w:spacing w:after="120" w:line="360" w:lineRule="auto"/>
        <w:jc w:val="both"/>
        <w:rPr>
          <w:rFonts w:ascii="Palatino Linotype" w:eastAsia="Palatino Linotype" w:hAnsi="Palatino Linotype" w:cs="Palatino Linotype"/>
        </w:rPr>
      </w:pPr>
      <w:r w:rsidRPr="00F53915">
        <w:rPr>
          <w:noProof/>
          <w:lang w:val="es-MX" w:eastAsia="es-MX"/>
        </w:rPr>
        <w:lastRenderedPageBreak/>
        <w:drawing>
          <wp:inline distT="0" distB="0" distL="0" distR="0" wp14:anchorId="01998D10" wp14:editId="7AC558BB">
            <wp:extent cx="5422127" cy="1704321"/>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31391" t="39097" r="16223" b="17518"/>
                    <a:stretch>
                      <a:fillRect/>
                    </a:stretch>
                  </pic:blipFill>
                  <pic:spPr>
                    <a:xfrm>
                      <a:off x="0" y="0"/>
                      <a:ext cx="5422127" cy="1704321"/>
                    </a:xfrm>
                    <a:prstGeom prst="rect">
                      <a:avLst/>
                    </a:prstGeom>
                    <a:ln/>
                  </pic:spPr>
                </pic:pic>
              </a:graphicData>
            </a:graphic>
          </wp:inline>
        </w:drawing>
      </w:r>
    </w:p>
    <w:p w14:paraId="3C5F127A" w14:textId="77777777" w:rsidR="000E5B26" w:rsidRPr="00F53915" w:rsidRDefault="0076331D">
      <w:pPr>
        <w:spacing w:after="120" w:line="360" w:lineRule="auto"/>
        <w:jc w:val="both"/>
        <w:rPr>
          <w:rFonts w:ascii="Palatino Linotype" w:eastAsia="Palatino Linotype" w:hAnsi="Palatino Linotype" w:cs="Palatino Linotype"/>
        </w:rPr>
      </w:pPr>
      <w:r w:rsidRPr="00F53915">
        <w:rPr>
          <w:noProof/>
          <w:lang w:val="es-MX" w:eastAsia="es-MX"/>
        </w:rPr>
        <w:drawing>
          <wp:inline distT="0" distB="0" distL="0" distR="0" wp14:anchorId="7FE9E76E" wp14:editId="4B60691C">
            <wp:extent cx="5231894" cy="799033"/>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31299" t="41586" r="16611" b="35629"/>
                    <a:stretch>
                      <a:fillRect/>
                    </a:stretch>
                  </pic:blipFill>
                  <pic:spPr>
                    <a:xfrm>
                      <a:off x="0" y="0"/>
                      <a:ext cx="5231894" cy="799033"/>
                    </a:xfrm>
                    <a:prstGeom prst="rect">
                      <a:avLst/>
                    </a:prstGeom>
                    <a:ln/>
                  </pic:spPr>
                </pic:pic>
              </a:graphicData>
            </a:graphic>
          </wp:inline>
        </w:drawing>
      </w:r>
    </w:p>
    <w:p w14:paraId="26549B0A" w14:textId="77777777" w:rsidR="000E5B26" w:rsidRPr="00F53915" w:rsidRDefault="0076331D">
      <w:pPr>
        <w:spacing w:after="12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Por consiguiente, los Municipios del Estado de México, entre ellos el Ayuntamiento de Amecameca, tienen la facultad para establecer un pago por día de las personas físicas o jurídicas colectivas, que usen o aprovechen de los bienes del dominio público, con lo cual se acredita que el Ayuntamiento sí debe tener dentro de sus archivos los recibos de pago, monto recaudado y el número de comerciantes que pagaron en los días 4 y 5 de enero del año 2022 para la expo venta de juguetes con motivo del día de reyes.</w:t>
      </w:r>
    </w:p>
    <w:p w14:paraId="16CCA028" w14:textId="77777777" w:rsidR="000E5B26" w:rsidRPr="00F53915" w:rsidRDefault="0076331D">
      <w:pPr>
        <w:widowControl w:val="0"/>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4328E9FC" w14:textId="77777777" w:rsidR="000E5B26" w:rsidRPr="00F53915" w:rsidRDefault="0076331D">
      <w:pPr>
        <w:spacing w:before="120" w:after="120" w:line="276" w:lineRule="auto"/>
        <w:ind w:left="851" w:right="85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Artículo 342.-</w:t>
      </w:r>
      <w:r w:rsidRPr="00F53915">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w:t>
      </w:r>
      <w:r w:rsidRPr="00F53915">
        <w:rPr>
          <w:rFonts w:ascii="Palatino Linotype" w:eastAsia="Palatino Linotype" w:hAnsi="Palatino Linotype" w:cs="Palatino Linotype"/>
          <w:i/>
          <w:sz w:val="22"/>
          <w:szCs w:val="22"/>
        </w:rPr>
        <w:lastRenderedPageBreak/>
        <w:t xml:space="preserve">se aprueben en materia de planeación, programación, presupuestación, evaluación y contabilidad gubernamental. </w:t>
      </w:r>
    </w:p>
    <w:p w14:paraId="13A53F04" w14:textId="77777777" w:rsidR="000E5B26" w:rsidRPr="00F53915" w:rsidRDefault="0076331D">
      <w:pPr>
        <w:spacing w:before="120" w:after="120" w:line="276" w:lineRule="auto"/>
        <w:ind w:left="851" w:right="85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w:t>
      </w:r>
    </w:p>
    <w:p w14:paraId="456F4775" w14:textId="77777777" w:rsidR="000E5B26" w:rsidRPr="00F53915" w:rsidRDefault="0076331D">
      <w:pPr>
        <w:spacing w:before="120" w:after="120" w:line="276" w:lineRule="auto"/>
        <w:ind w:left="851" w:right="85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343.-</w:t>
      </w:r>
      <w:r w:rsidRPr="00F53915">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9152686" w14:textId="77777777" w:rsidR="000E5B26" w:rsidRPr="00F53915" w:rsidRDefault="0076331D">
      <w:pPr>
        <w:spacing w:before="120" w:after="120" w:line="276" w:lineRule="auto"/>
        <w:ind w:left="851" w:right="85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1B73C669" w14:textId="77777777" w:rsidR="000E5B26" w:rsidRPr="00F53915" w:rsidRDefault="0076331D">
      <w:pPr>
        <w:spacing w:before="120" w:after="120" w:line="276" w:lineRule="auto"/>
        <w:ind w:left="851" w:right="85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53915">
        <w:rPr>
          <w:rFonts w:ascii="Palatino Linotype" w:eastAsia="Palatino Linotype" w:hAnsi="Palatino Linotype" w:cs="Palatino Linotype"/>
          <w:i/>
          <w:sz w:val="22"/>
          <w:szCs w:val="22"/>
        </w:rPr>
        <w:t xml:space="preserve">en el caso de los Municipios se hará por la Tesorería. </w:t>
      </w:r>
    </w:p>
    <w:p w14:paraId="438F7AEB" w14:textId="77777777" w:rsidR="000E5B26" w:rsidRPr="00F53915" w:rsidRDefault="0076331D">
      <w:pPr>
        <w:spacing w:before="120" w:after="120" w:line="276" w:lineRule="auto"/>
        <w:ind w:left="851" w:right="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Derogado. </w:t>
      </w:r>
    </w:p>
    <w:p w14:paraId="726B5BDD" w14:textId="77777777" w:rsidR="000E5B26" w:rsidRPr="00F53915" w:rsidRDefault="0076331D">
      <w:pPr>
        <w:spacing w:before="120" w:after="120" w:line="276" w:lineRule="auto"/>
        <w:ind w:left="851" w:right="85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53915">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1BB02CF7" w14:textId="77777777" w:rsidR="000E5B26" w:rsidRPr="00F53915" w:rsidRDefault="0076331D">
      <w:pPr>
        <w:spacing w:before="120" w:after="120" w:line="276" w:lineRule="auto"/>
        <w:ind w:left="851" w:right="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50B9C6FD" w14:textId="77777777" w:rsidR="000E5B26" w:rsidRPr="00F53915" w:rsidRDefault="0076331D">
      <w:pPr>
        <w:spacing w:before="120" w:after="120" w:line="276" w:lineRule="auto"/>
        <w:ind w:left="851" w:right="85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345.-</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F53915">
        <w:rPr>
          <w:rFonts w:ascii="Palatino Linotype" w:eastAsia="Palatino Linotype" w:hAnsi="Palatino Linotype" w:cs="Palatino Linotype"/>
          <w:i/>
          <w:sz w:val="22"/>
          <w:szCs w:val="22"/>
        </w:rPr>
        <w:t xml:space="preserve">, la remitirán en un plazo que no excederá de seis meses al Archivo Contable Gubernamental. </w:t>
      </w:r>
      <w:r w:rsidRPr="00F53915">
        <w:rPr>
          <w:rFonts w:ascii="Palatino Linotype" w:eastAsia="Palatino Linotype" w:hAnsi="Palatino Linotype" w:cs="Palatino Linotype"/>
          <w:b/>
          <w:i/>
          <w:sz w:val="22"/>
          <w:szCs w:val="22"/>
        </w:rPr>
        <w:t xml:space="preserve">Tratándose de los </w:t>
      </w:r>
      <w:r w:rsidRPr="00F53915">
        <w:rPr>
          <w:rFonts w:ascii="Palatino Linotype" w:eastAsia="Palatino Linotype" w:hAnsi="Palatino Linotype" w:cs="Palatino Linotype"/>
          <w:b/>
          <w:i/>
          <w:sz w:val="22"/>
          <w:szCs w:val="22"/>
        </w:rPr>
        <w:lastRenderedPageBreak/>
        <w:t>comprobantes fiscales digitales, estos deberán estar agregados en forma electrónica en cada póliza de registro contable</w:t>
      </w:r>
      <w:r w:rsidRPr="00F53915">
        <w:rPr>
          <w:rFonts w:ascii="Palatino Linotype" w:eastAsia="Palatino Linotype" w:hAnsi="Palatino Linotype" w:cs="Palatino Linotype"/>
          <w:i/>
          <w:sz w:val="22"/>
          <w:szCs w:val="22"/>
        </w:rPr>
        <w:t xml:space="preserve">. </w:t>
      </w:r>
    </w:p>
    <w:p w14:paraId="0213A7CA" w14:textId="77777777" w:rsidR="000E5B26" w:rsidRPr="00F53915" w:rsidRDefault="0076331D">
      <w:pPr>
        <w:spacing w:before="120" w:after="120" w:line="276" w:lineRule="auto"/>
        <w:ind w:left="851" w:right="85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El plazo señalado en el párrafo anterior, empezará a contar a partir de la publicación en el Periódico Oficial, del decreto correspondiente. “(Sic) </w:t>
      </w:r>
    </w:p>
    <w:p w14:paraId="4718959F"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 y deberá estar soportado con los documentos comprobatorios originales.</w:t>
      </w:r>
    </w:p>
    <w:p w14:paraId="1530D92C" w14:textId="77777777" w:rsidR="000E5B26" w:rsidRPr="00F53915" w:rsidRDefault="0076331D">
      <w:pPr>
        <w:spacing w:before="240" w:after="240" w:line="360" w:lineRule="auto"/>
        <w:ind w:right="-232"/>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ese sentido,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 la siguiente definición de la palabra registro contable: </w:t>
      </w:r>
    </w:p>
    <w:p w14:paraId="0E082063" w14:textId="77777777" w:rsidR="000E5B26" w:rsidRPr="00F53915" w:rsidRDefault="0076331D">
      <w:pPr>
        <w:spacing w:before="120" w:after="120" w:line="276" w:lineRule="auto"/>
        <w:ind w:firstLine="708"/>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rPr>
        <w:t>“</w:t>
      </w:r>
      <w:r w:rsidRPr="00F53915">
        <w:rPr>
          <w:rFonts w:ascii="Palatino Linotype" w:eastAsia="Palatino Linotype" w:hAnsi="Palatino Linotype" w:cs="Palatino Linotype"/>
          <w:b/>
          <w:i/>
          <w:sz w:val="22"/>
          <w:szCs w:val="22"/>
        </w:rPr>
        <w:t xml:space="preserve">REGISTRO CONTABLE </w:t>
      </w:r>
    </w:p>
    <w:p w14:paraId="68CF40AB" w14:textId="77777777" w:rsidR="000E5B26" w:rsidRPr="00F53915" w:rsidRDefault="0076331D">
      <w:pPr>
        <w:spacing w:before="120" w:after="120" w:line="276" w:lineRule="auto"/>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lastRenderedPageBreak/>
        <w:t>Asiento que se realiza en los libros de contabilidad de las actividades relacionadas con el ingreso</w:t>
      </w:r>
      <w:r w:rsidRPr="00F53915">
        <w:rPr>
          <w:rFonts w:ascii="Palatino Linotype" w:eastAsia="Palatino Linotype" w:hAnsi="Palatino Linotype" w:cs="Palatino Linotype"/>
          <w:i/>
          <w:sz w:val="22"/>
          <w:szCs w:val="22"/>
        </w:rPr>
        <w:t xml:space="preserve"> y egresos de un ente económico.” (Sic)</w:t>
      </w:r>
    </w:p>
    <w:p w14:paraId="71F0BDA1"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3BA7BDB4"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D2571BE"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Correlativo a lo anterior, es preciso referir una definición de </w:t>
      </w:r>
      <w:r w:rsidRPr="00F53915">
        <w:rPr>
          <w:rFonts w:ascii="Palatino Linotype" w:eastAsia="Palatino Linotype" w:hAnsi="Palatino Linotype" w:cs="Palatino Linotype"/>
          <w:i/>
        </w:rPr>
        <w:t>póliza contable</w:t>
      </w:r>
      <w:r w:rsidRPr="00F53915">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10894737" w14:textId="77777777" w:rsidR="000E5B26" w:rsidRPr="00F53915" w:rsidRDefault="0076331D">
      <w:pPr>
        <w:spacing w:before="120" w:after="120" w:line="276" w:lineRule="auto"/>
        <w:ind w:left="851" w:right="899"/>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PÓLIZA CONTABLE</w:t>
      </w:r>
    </w:p>
    <w:p w14:paraId="7D7DBD80" w14:textId="77777777" w:rsidR="000E5B26" w:rsidRPr="00F53915" w:rsidRDefault="0076331D">
      <w:pPr>
        <w:spacing w:before="120" w:after="120" w:line="276" w:lineRule="auto"/>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5BDBE45D"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Así, se advierte que la </w:t>
      </w:r>
      <w:r w:rsidRPr="00F53915">
        <w:rPr>
          <w:rFonts w:ascii="Palatino Linotype" w:eastAsia="Palatino Linotype" w:hAnsi="Palatino Linotype" w:cs="Palatino Linotype"/>
          <w:i/>
        </w:rPr>
        <w:t>póliza contable</w:t>
      </w:r>
      <w:r w:rsidRPr="00F53915">
        <w:rPr>
          <w:rFonts w:ascii="Palatino Linotype" w:eastAsia="Palatino Linotype" w:hAnsi="Palatino Linotype" w:cs="Palatino Linotype"/>
        </w:rPr>
        <w:t xml:space="preserve"> constituye un registro contable y presupuestal con el que cuentan los Municipios para el registro de sus </w:t>
      </w:r>
      <w:r w:rsidRPr="00F53915">
        <w:rPr>
          <w:rFonts w:ascii="Palatino Linotype" w:eastAsia="Palatino Linotype" w:hAnsi="Palatino Linotype" w:cs="Palatino Linotype"/>
          <w:b/>
        </w:rPr>
        <w:t>operaciones relacionadas con sus ingresos</w:t>
      </w:r>
      <w:r w:rsidRPr="00F53915">
        <w:rPr>
          <w:rFonts w:ascii="Palatino Linotype" w:eastAsia="Palatino Linotype" w:hAnsi="Palatino Linotype" w:cs="Palatino Linotype"/>
        </w:rPr>
        <w:t xml:space="preserve"> y egresos y se anexan los documentos o comprobantes que justifiquen las anotaciones y cantidades en ellas registradas, lo que permite la identificación plena de dichas operaciones.</w:t>
      </w:r>
    </w:p>
    <w:p w14:paraId="1DD4B035" w14:textId="77777777" w:rsidR="000E5B26" w:rsidRPr="00F53915" w:rsidRDefault="007633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Conjuntamente, los Lineamientos para la Integración del Informe Trimestral emitidos por el Órgano Superior de Fiscalización del Estado de México para el año </w:t>
      </w:r>
      <w:r w:rsidRPr="00F53915">
        <w:rPr>
          <w:rFonts w:ascii="Palatino Linotype" w:eastAsia="Palatino Linotype" w:hAnsi="Palatino Linotype" w:cs="Palatino Linotype"/>
        </w:rPr>
        <w:lastRenderedPageBreak/>
        <w:t xml:space="preserve">2022, contienen los formatos e información que debe ser proporcionada para la integración de los informes trimestrales, en el que se destaca </w:t>
      </w:r>
      <w:r w:rsidRPr="00F53915">
        <w:rPr>
          <w:rFonts w:ascii="Palatino Linotype" w:eastAsia="Palatino Linotype" w:hAnsi="Palatino Linotype" w:cs="Palatino Linotype"/>
          <w:b/>
        </w:rPr>
        <w:t>el Disco 3</w:t>
      </w:r>
      <w:r w:rsidRPr="00F53915">
        <w:rPr>
          <w:rFonts w:ascii="Palatino Linotype" w:eastAsia="Palatino Linotype" w:hAnsi="Palatino Linotype" w:cs="Palatino Linotype"/>
        </w:rPr>
        <w:t xml:space="preserve">, que se entregan a éste, siendo uno de ellos la información relativa a las </w:t>
      </w:r>
      <w:r w:rsidRPr="00F53915">
        <w:rPr>
          <w:rFonts w:ascii="Palatino Linotype" w:eastAsia="Palatino Linotype" w:hAnsi="Palatino Linotype" w:cs="Palatino Linotype"/>
          <w:i/>
        </w:rPr>
        <w:t xml:space="preserve">pólizas de ingresos, </w:t>
      </w:r>
      <w:r w:rsidRPr="00F53915">
        <w:rPr>
          <w:rFonts w:ascii="Palatino Linotype" w:eastAsia="Palatino Linotype" w:hAnsi="Palatino Linotype" w:cs="Palatino Linotype"/>
        </w:rPr>
        <w:t>las cuales se encuentran contenidas dentro del módulo 1 “Estados Financieros”, el cual guarda relación con el “</w:t>
      </w:r>
      <w:proofErr w:type="spellStart"/>
      <w:r w:rsidRPr="00F53915">
        <w:rPr>
          <w:rFonts w:ascii="Palatino Linotype" w:eastAsia="Palatino Linotype" w:hAnsi="Palatino Linotype" w:cs="Palatino Linotype"/>
        </w:rPr>
        <w:t>Submodulo</w:t>
      </w:r>
      <w:proofErr w:type="spellEnd"/>
      <w:r w:rsidRPr="00F53915">
        <w:rPr>
          <w:rFonts w:ascii="Palatino Linotype" w:eastAsia="Palatino Linotype" w:hAnsi="Palatino Linotype" w:cs="Palatino Linotype"/>
        </w:rPr>
        <w:t xml:space="preserve"> de Pólizas”, de tal manera que, dicho formato constituyen un soporte documental de que la información solicitada por el hoy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obra en los archivos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insertando a manera de referencia, el formato correspondiente: </w:t>
      </w:r>
    </w:p>
    <w:p w14:paraId="0378B4BA"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noProof/>
          <w:lang w:val="es-MX" w:eastAsia="es-MX"/>
        </w:rPr>
        <w:drawing>
          <wp:inline distT="0" distB="0" distL="0" distR="0" wp14:anchorId="4CAD44A4" wp14:editId="2E2F2FE1">
            <wp:extent cx="5464217" cy="2857707"/>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34921" t="10910" r="19051" b="9492"/>
                    <a:stretch>
                      <a:fillRect/>
                    </a:stretch>
                  </pic:blipFill>
                  <pic:spPr>
                    <a:xfrm>
                      <a:off x="0" y="0"/>
                      <a:ext cx="5464217" cy="2857707"/>
                    </a:xfrm>
                    <a:prstGeom prst="rect">
                      <a:avLst/>
                    </a:prstGeom>
                    <a:ln/>
                  </pic:spPr>
                </pic:pic>
              </a:graphicData>
            </a:graphic>
          </wp:inline>
        </w:drawing>
      </w:r>
    </w:p>
    <w:p w14:paraId="48BA0462" w14:textId="77777777" w:rsidR="000E5B26" w:rsidRPr="00F53915" w:rsidRDefault="0076331D">
      <w:pPr>
        <w:pBdr>
          <w:top w:val="nil"/>
          <w:left w:val="nil"/>
          <w:bottom w:val="nil"/>
          <w:right w:val="nil"/>
          <w:between w:val="nil"/>
        </w:pBdr>
        <w:spacing w:before="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Aunado a lo anterior, los citados Lineamientos especifican que las imágenes contenidas en el Disco 3 deben ser indexadas de manera que se permita su vinculación con la información financiera contenida en el módulo 1 del Informe Trimestral, de tal forma que al consultar la citada información financiera se pueda visualizar el soporte documental que justifique los registros contables. </w:t>
      </w:r>
    </w:p>
    <w:p w14:paraId="23470203" w14:textId="77777777" w:rsidR="000E5B26" w:rsidRPr="00F53915" w:rsidRDefault="000E5B26">
      <w:pPr>
        <w:pBdr>
          <w:top w:val="nil"/>
          <w:left w:val="nil"/>
          <w:bottom w:val="nil"/>
          <w:right w:val="nil"/>
          <w:between w:val="nil"/>
        </w:pBdr>
        <w:spacing w:line="360" w:lineRule="auto"/>
        <w:jc w:val="both"/>
        <w:rPr>
          <w:rFonts w:ascii="Palatino Linotype" w:eastAsia="Palatino Linotype" w:hAnsi="Palatino Linotype" w:cs="Palatino Linotype"/>
        </w:rPr>
      </w:pPr>
    </w:p>
    <w:p w14:paraId="762501D5" w14:textId="77777777" w:rsidR="000E5B26" w:rsidRPr="00F53915" w:rsidRDefault="0076331D">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Cabe destacar, que el ordenamiento legal en cita refiere que todo registro contable y presupuestal </w:t>
      </w:r>
      <w:r w:rsidRPr="00F53915">
        <w:rPr>
          <w:rFonts w:ascii="Palatino Linotype" w:eastAsia="Palatino Linotype" w:hAnsi="Palatino Linotype" w:cs="Palatino Linotype"/>
          <w:b/>
        </w:rPr>
        <w:t>deberá estar soportado con los documentos comprobatorios originales</w:t>
      </w:r>
      <w:r w:rsidRPr="00F53915">
        <w:rPr>
          <w:rFonts w:ascii="Palatino Linotype" w:eastAsia="Palatino Linotype" w:hAnsi="Palatino Linotype" w:cs="Palatino Linotype"/>
        </w:rPr>
        <w:t>,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04C432EE"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Ya que dicha información es de </w:t>
      </w:r>
      <w:proofErr w:type="gramStart"/>
      <w:r w:rsidRPr="00F53915">
        <w:rPr>
          <w:rFonts w:ascii="Palatino Linotype" w:eastAsia="Palatino Linotype" w:hAnsi="Palatino Linotype" w:cs="Palatino Linotype"/>
        </w:rPr>
        <w:t>acceso  público</w:t>
      </w:r>
      <w:proofErr w:type="gramEnd"/>
      <w:r w:rsidRPr="00F53915">
        <w:rPr>
          <w:rFonts w:ascii="Palatino Linotype" w:eastAsia="Palatino Linotype" w:hAnsi="Palatino Linotype" w:cs="Palatino Linotype"/>
        </w:rPr>
        <w:t xml:space="preserve"> en términos del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5E29353" w14:textId="77777777" w:rsidR="000E5B26" w:rsidRPr="00F53915" w:rsidRDefault="000E5B26">
      <w:pPr>
        <w:ind w:left="851" w:right="899"/>
        <w:jc w:val="both"/>
        <w:rPr>
          <w:rFonts w:ascii="Palatino Linotype" w:eastAsia="Palatino Linotype" w:hAnsi="Palatino Linotype" w:cs="Palatino Linotype"/>
        </w:rPr>
      </w:pPr>
    </w:p>
    <w:p w14:paraId="103AC034" w14:textId="77777777" w:rsidR="000E5B26" w:rsidRPr="00F53915" w:rsidRDefault="0076331D">
      <w:pPr>
        <w:ind w:left="851" w:right="899"/>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sz w:val="22"/>
          <w:szCs w:val="22"/>
        </w:rPr>
        <w:t>“</w:t>
      </w:r>
      <w:r w:rsidRPr="00F53915">
        <w:rPr>
          <w:rFonts w:ascii="Palatino Linotype" w:eastAsia="Palatino Linotype" w:hAnsi="Palatino Linotype" w:cs="Palatino Linotype"/>
          <w:b/>
          <w:i/>
          <w:sz w:val="22"/>
          <w:szCs w:val="22"/>
        </w:rPr>
        <w:t>CRITERIO 0002-11</w:t>
      </w:r>
    </w:p>
    <w:p w14:paraId="38EC57D8"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5391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F2C1D9"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En </w:t>
      </w:r>
      <w:proofErr w:type="gramStart"/>
      <w:r w:rsidRPr="00F53915">
        <w:rPr>
          <w:rFonts w:ascii="Palatino Linotype" w:eastAsia="Palatino Linotype" w:hAnsi="Palatino Linotype" w:cs="Palatino Linotype"/>
          <w:i/>
          <w:sz w:val="22"/>
          <w:szCs w:val="22"/>
        </w:rPr>
        <w:t>consecuencia</w:t>
      </w:r>
      <w:proofErr w:type="gramEnd"/>
      <w:r w:rsidRPr="00F5391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5038D81" w14:textId="77777777" w:rsidR="000E5B26" w:rsidRPr="00F53915" w:rsidRDefault="0076331D">
      <w:pPr>
        <w:ind w:left="851" w:right="89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53915">
        <w:rPr>
          <w:rFonts w:ascii="Palatino Linotype" w:eastAsia="Palatino Linotype" w:hAnsi="Palatino Linotype" w:cs="Palatino Linotype"/>
          <w:i/>
          <w:sz w:val="22"/>
          <w:szCs w:val="22"/>
        </w:rPr>
        <w:t>que</w:t>
      </w:r>
      <w:proofErr w:type="gramEnd"/>
      <w:r w:rsidRPr="00F53915">
        <w:rPr>
          <w:rFonts w:ascii="Palatino Linotype" w:eastAsia="Palatino Linotype" w:hAnsi="Palatino Linotype" w:cs="Palatino Linotype"/>
          <w:i/>
          <w:sz w:val="22"/>
          <w:szCs w:val="22"/>
        </w:rPr>
        <w:t xml:space="preserve"> en ejercicio de las atribuciones conferidas, sea generada por los Sujetos Obligados;</w:t>
      </w:r>
    </w:p>
    <w:p w14:paraId="34586861" w14:textId="77777777" w:rsidR="000E5B26" w:rsidRPr="00F53915" w:rsidRDefault="0076331D">
      <w:pPr>
        <w:ind w:left="851" w:right="899"/>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F53915">
        <w:rPr>
          <w:rFonts w:ascii="Palatino Linotype" w:eastAsia="Palatino Linotype" w:hAnsi="Palatino Linotype" w:cs="Palatino Linotype"/>
          <w:b/>
          <w:i/>
          <w:sz w:val="22"/>
          <w:szCs w:val="22"/>
        </w:rPr>
        <w:t>que</w:t>
      </w:r>
      <w:proofErr w:type="gramEnd"/>
      <w:r w:rsidRPr="00F53915">
        <w:rPr>
          <w:rFonts w:ascii="Palatino Linotype" w:eastAsia="Palatino Linotype" w:hAnsi="Palatino Linotype" w:cs="Palatino Linotype"/>
          <w:b/>
          <w:i/>
          <w:sz w:val="22"/>
          <w:szCs w:val="22"/>
        </w:rPr>
        <w:t xml:space="preserve"> en ejercicio de las atribuciones conferidas, sea administrada por los Sujetos Obligados, y</w:t>
      </w:r>
    </w:p>
    <w:p w14:paraId="3EA914E6" w14:textId="77777777" w:rsidR="000E5B26" w:rsidRPr="00F53915" w:rsidRDefault="0076331D">
      <w:pPr>
        <w:ind w:left="851" w:right="899"/>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F53915">
        <w:rPr>
          <w:rFonts w:ascii="Palatino Linotype" w:eastAsia="Palatino Linotype" w:hAnsi="Palatino Linotype" w:cs="Palatino Linotype"/>
          <w:b/>
          <w:i/>
          <w:sz w:val="22"/>
          <w:szCs w:val="22"/>
        </w:rPr>
        <w:t>que</w:t>
      </w:r>
      <w:proofErr w:type="gramEnd"/>
      <w:r w:rsidRPr="00F53915">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7939637" w14:textId="77777777" w:rsidR="000E5B26" w:rsidRPr="00F53915" w:rsidRDefault="000E5B26">
      <w:pPr>
        <w:spacing w:line="360" w:lineRule="auto"/>
        <w:jc w:val="both"/>
        <w:rPr>
          <w:rFonts w:ascii="Palatino Linotype" w:eastAsia="Palatino Linotype" w:hAnsi="Palatino Linotype" w:cs="Palatino Linotype"/>
        </w:rPr>
      </w:pPr>
    </w:p>
    <w:p w14:paraId="73F6B3F0"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Razones por las cuales lo procedente es ordenar la entrega previa búsqueda exhaustiva y razonable, de ser el caso en versión </w:t>
      </w:r>
      <w:proofErr w:type="spellStart"/>
      <w:r w:rsidRPr="00F53915">
        <w:rPr>
          <w:rFonts w:ascii="Palatino Linotype" w:eastAsia="Palatino Linotype" w:hAnsi="Palatino Linotype" w:cs="Palatino Linotype"/>
        </w:rPr>
        <w:t>púbicadel</w:t>
      </w:r>
      <w:proofErr w:type="spellEnd"/>
      <w:r w:rsidRPr="00F53915">
        <w:rPr>
          <w:rFonts w:ascii="Palatino Linotype" w:eastAsia="Palatino Linotype" w:hAnsi="Palatino Linotype" w:cs="Palatino Linotype"/>
        </w:rPr>
        <w:t xml:space="preserve"> documento o documentos en donde conste:</w:t>
      </w:r>
    </w:p>
    <w:p w14:paraId="5A61F70C" w14:textId="77777777" w:rsidR="000E5B26" w:rsidRPr="00F53915" w:rsidRDefault="0076331D">
      <w:pPr>
        <w:spacing w:after="12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Respecto de la expo venta de juguetes con motivo del día de reyes 2022, que se realizó en los días 4 y 5 de enero del año 2022, siguiente:</w:t>
      </w:r>
    </w:p>
    <w:p w14:paraId="7B4F60BF" w14:textId="77777777" w:rsidR="000E5B26" w:rsidRPr="00F53915" w:rsidRDefault="0076331D">
      <w:pPr>
        <w:numPr>
          <w:ilvl w:val="0"/>
          <w:numId w:val="2"/>
        </w:numPr>
        <w:spacing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Recibos de pago.</w:t>
      </w:r>
    </w:p>
    <w:p w14:paraId="2F3F73FA" w14:textId="77777777" w:rsidR="000E5B26" w:rsidRPr="00F53915" w:rsidRDefault="0076331D">
      <w:pPr>
        <w:numPr>
          <w:ilvl w:val="0"/>
          <w:numId w:val="2"/>
        </w:numPr>
        <w:spacing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El monto recaudado.</w:t>
      </w:r>
    </w:p>
    <w:p w14:paraId="30510993" w14:textId="77777777" w:rsidR="000E5B26" w:rsidRPr="00F53915" w:rsidRDefault="0076331D">
      <w:pPr>
        <w:numPr>
          <w:ilvl w:val="0"/>
          <w:numId w:val="2"/>
        </w:numPr>
        <w:spacing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El número de comerciantes que pagaron.</w:t>
      </w:r>
    </w:p>
    <w:p w14:paraId="2FE91862" w14:textId="77777777" w:rsidR="000E5B26" w:rsidRPr="00F53915" w:rsidRDefault="000E5B26">
      <w:pPr>
        <w:spacing w:before="240" w:after="240" w:line="360" w:lineRule="auto"/>
        <w:jc w:val="both"/>
        <w:rPr>
          <w:rFonts w:ascii="Palatino Linotype" w:eastAsia="Palatino Linotype" w:hAnsi="Palatino Linotype" w:cs="Palatino Linotype"/>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2339"/>
        <w:gridCol w:w="1224"/>
        <w:gridCol w:w="2378"/>
        <w:gridCol w:w="1262"/>
      </w:tblGrid>
      <w:tr w:rsidR="00F53915" w:rsidRPr="00F53915" w14:paraId="227ED3C8" w14:textId="77777777">
        <w:tc>
          <w:tcPr>
            <w:tcW w:w="8828" w:type="dxa"/>
            <w:gridSpan w:val="5"/>
          </w:tcPr>
          <w:p w14:paraId="1C592220" w14:textId="77777777" w:rsidR="000E5B26" w:rsidRPr="00F53915" w:rsidRDefault="0076331D">
            <w:pPr>
              <w:spacing w:before="240" w:after="240"/>
              <w:ind w:right="902"/>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5.- Sobre las tarifas por concepto de cada cajón de estacionamiento público del territorio de Amecameca.</w:t>
            </w:r>
          </w:p>
        </w:tc>
      </w:tr>
      <w:tr w:rsidR="00F53915" w:rsidRPr="00F53915" w14:paraId="6F3B1B1D" w14:textId="77777777">
        <w:tc>
          <w:tcPr>
            <w:tcW w:w="1625" w:type="dxa"/>
          </w:tcPr>
          <w:p w14:paraId="768F754C"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Solicitud</w:t>
            </w:r>
          </w:p>
        </w:tc>
        <w:tc>
          <w:tcPr>
            <w:tcW w:w="2339" w:type="dxa"/>
          </w:tcPr>
          <w:p w14:paraId="7893D60C"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Respuesta</w:t>
            </w:r>
          </w:p>
        </w:tc>
        <w:tc>
          <w:tcPr>
            <w:tcW w:w="1224" w:type="dxa"/>
          </w:tcPr>
          <w:p w14:paraId="5A878ADC" w14:textId="77777777" w:rsidR="000E5B26" w:rsidRPr="00F53915" w:rsidRDefault="0076331D">
            <w:pPr>
              <w:spacing w:before="240" w:after="240"/>
              <w:ind w:right="-23"/>
              <w:jc w:val="both"/>
              <w:rPr>
                <w:rFonts w:ascii="Palatino Linotype" w:eastAsia="Palatino Linotype" w:hAnsi="Palatino Linotype" w:cs="Palatino Linotype"/>
                <w:b/>
                <w:sz w:val="14"/>
                <w:szCs w:val="14"/>
              </w:rPr>
            </w:pPr>
            <w:r w:rsidRPr="00F53915">
              <w:rPr>
                <w:rFonts w:ascii="Palatino Linotype" w:eastAsia="Palatino Linotype" w:hAnsi="Palatino Linotype" w:cs="Palatino Linotype"/>
                <w:b/>
                <w:sz w:val="14"/>
                <w:szCs w:val="14"/>
              </w:rPr>
              <w:t>Inconformidad</w:t>
            </w:r>
          </w:p>
        </w:tc>
        <w:tc>
          <w:tcPr>
            <w:tcW w:w="2378" w:type="dxa"/>
          </w:tcPr>
          <w:p w14:paraId="1CE7078B"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Informe justificado</w:t>
            </w:r>
          </w:p>
        </w:tc>
        <w:tc>
          <w:tcPr>
            <w:tcW w:w="1262" w:type="dxa"/>
          </w:tcPr>
          <w:p w14:paraId="66192F5E"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Colma</w:t>
            </w:r>
          </w:p>
        </w:tc>
      </w:tr>
      <w:tr w:rsidR="00F53915" w:rsidRPr="00F53915" w14:paraId="58261B7B" w14:textId="77777777">
        <w:tc>
          <w:tcPr>
            <w:tcW w:w="1625" w:type="dxa"/>
          </w:tcPr>
          <w:p w14:paraId="498C0BF0" w14:textId="77777777" w:rsidR="000E5B26" w:rsidRPr="00F53915" w:rsidRDefault="000E5B26">
            <w:pPr>
              <w:spacing w:before="240"/>
              <w:ind w:right="902"/>
              <w:jc w:val="both"/>
              <w:rPr>
                <w:rFonts w:ascii="Palatino Linotype" w:eastAsia="Palatino Linotype" w:hAnsi="Palatino Linotype" w:cs="Palatino Linotype"/>
                <w:sz w:val="16"/>
                <w:szCs w:val="16"/>
              </w:rPr>
            </w:pPr>
          </w:p>
          <w:p w14:paraId="1CB2DF50" w14:textId="77777777" w:rsidR="000E5B26" w:rsidRPr="00F53915" w:rsidRDefault="0076331D">
            <w:pPr>
              <w:spacing w:after="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-El acta de cabildo donde fueran aprobadas las tarifas.</w:t>
            </w:r>
          </w:p>
        </w:tc>
        <w:tc>
          <w:tcPr>
            <w:tcW w:w="2339" w:type="dxa"/>
          </w:tcPr>
          <w:p w14:paraId="152DD3D6" w14:textId="77777777" w:rsidR="000E5B26" w:rsidRPr="00F53915" w:rsidRDefault="0076331D">
            <w:pPr>
              <w:jc w:val="both"/>
              <w:rPr>
                <w:rFonts w:ascii="Palatino Linotype" w:eastAsia="Palatino Linotype" w:hAnsi="Palatino Linotype" w:cs="Palatino Linotype"/>
                <w:strike/>
              </w:rPr>
            </w:pPr>
            <w:r w:rsidRPr="00F53915">
              <w:rPr>
                <w:rFonts w:ascii="Palatino Linotype" w:eastAsia="Palatino Linotype" w:hAnsi="Palatino Linotype" w:cs="Palatino Linotype"/>
                <w:sz w:val="16"/>
                <w:szCs w:val="16"/>
              </w:rPr>
              <w:t xml:space="preserve">No se pronunció. </w:t>
            </w:r>
          </w:p>
          <w:p w14:paraId="1A246F11" w14:textId="77777777" w:rsidR="000E5B26" w:rsidRPr="00F53915" w:rsidRDefault="000E5B26">
            <w:pPr>
              <w:jc w:val="both"/>
              <w:rPr>
                <w:rFonts w:ascii="Palatino Linotype" w:eastAsia="Palatino Linotype" w:hAnsi="Palatino Linotype" w:cs="Palatino Linotype"/>
                <w:strike/>
              </w:rPr>
            </w:pPr>
          </w:p>
        </w:tc>
        <w:tc>
          <w:tcPr>
            <w:tcW w:w="1224" w:type="dxa"/>
          </w:tcPr>
          <w:p w14:paraId="02C5AD1B"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748E94AF" w14:textId="77777777" w:rsidR="000E5B26" w:rsidRPr="00F53915" w:rsidRDefault="0076331D">
            <w:pPr>
              <w:pBdr>
                <w:top w:val="nil"/>
                <w:left w:val="nil"/>
                <w:bottom w:val="nil"/>
                <w:right w:val="nil"/>
                <w:between w:val="nil"/>
              </w:pBdr>
              <w:spacing w:before="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Remitió una certificación del punto octavo de la primera sesión extraordinaria del día dos de enero del año 2022, por medio del cual se aprobó la propuesta realizada por el </w:t>
            </w:r>
            <w:proofErr w:type="gramStart"/>
            <w:r w:rsidRPr="00F53915">
              <w:rPr>
                <w:rFonts w:ascii="Palatino Linotype" w:eastAsia="Palatino Linotype" w:hAnsi="Palatino Linotype" w:cs="Palatino Linotype"/>
                <w:sz w:val="16"/>
                <w:szCs w:val="16"/>
              </w:rPr>
              <w:t>Director</w:t>
            </w:r>
            <w:proofErr w:type="gramEnd"/>
            <w:r w:rsidRPr="00F53915">
              <w:rPr>
                <w:rFonts w:ascii="Palatino Linotype" w:eastAsia="Palatino Linotype" w:hAnsi="Palatino Linotype" w:cs="Palatino Linotype"/>
                <w:sz w:val="16"/>
                <w:szCs w:val="16"/>
              </w:rPr>
              <w:t xml:space="preserve"> Jurídico y Gobierno del Ayuntamiento de Amecameca, a través del oficio </w:t>
            </w:r>
            <w:r w:rsidRPr="00F53915">
              <w:rPr>
                <w:rFonts w:ascii="Palatino Linotype" w:eastAsia="Palatino Linotype" w:hAnsi="Palatino Linotype" w:cs="Palatino Linotype"/>
                <w:sz w:val="16"/>
                <w:szCs w:val="16"/>
              </w:rPr>
              <w:lastRenderedPageBreak/>
              <w:t>número AM/</w:t>
            </w:r>
            <w:proofErr w:type="spellStart"/>
            <w:r w:rsidRPr="00F53915">
              <w:rPr>
                <w:rFonts w:ascii="Palatino Linotype" w:eastAsia="Palatino Linotype" w:hAnsi="Palatino Linotype" w:cs="Palatino Linotype"/>
                <w:sz w:val="16"/>
                <w:szCs w:val="16"/>
              </w:rPr>
              <w:t>DJyG</w:t>
            </w:r>
            <w:proofErr w:type="spellEnd"/>
            <w:r w:rsidRPr="00F53915">
              <w:rPr>
                <w:rFonts w:ascii="Palatino Linotype" w:eastAsia="Palatino Linotype" w:hAnsi="Palatino Linotype" w:cs="Palatino Linotype"/>
                <w:sz w:val="16"/>
                <w:szCs w:val="16"/>
              </w:rPr>
              <w:t>/001/2022, para la tarifa por el concepto de aprovechamiento por el uso de bienes del dominio público, en particular, los estacionamientos públicos del territorio municipal, correspondiente al periodo 2022-2024.</w:t>
            </w:r>
          </w:p>
          <w:p w14:paraId="1CEB0067"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Aprobándose la tarifa de $20.00 (veinte pesos 00/100M.N.) por cada cajón de los estacionamientos públicos del territorio municipal; que la autoridad, así como personas físicas y jurídicas colectivas propietarias de establecimientos comerciales o servicios, que en beneficio de sí o de sus clientes, aprovechen los lugares autorizados para estacionarse en la vía pública.</w:t>
            </w:r>
          </w:p>
          <w:p w14:paraId="7E7B3F83" w14:textId="77777777" w:rsidR="000E5B26" w:rsidRPr="00F53915" w:rsidRDefault="000E5B26">
            <w:pPr>
              <w:spacing w:line="360" w:lineRule="auto"/>
              <w:jc w:val="both"/>
              <w:rPr>
                <w:rFonts w:ascii="Palatino Linotype" w:eastAsia="Palatino Linotype" w:hAnsi="Palatino Linotype" w:cs="Palatino Linotype"/>
              </w:rPr>
            </w:pPr>
          </w:p>
        </w:tc>
        <w:tc>
          <w:tcPr>
            <w:tcW w:w="1262" w:type="dxa"/>
          </w:tcPr>
          <w:p w14:paraId="59408B76" w14:textId="77777777" w:rsidR="000E5B26" w:rsidRPr="00F53915" w:rsidRDefault="0076331D">
            <w:pPr>
              <w:spacing w:before="240"/>
              <w:ind w:right="-23"/>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Sí</w:t>
            </w:r>
          </w:p>
          <w:p w14:paraId="1C3305E9" w14:textId="77777777" w:rsidR="000E5B26" w:rsidRPr="00F53915" w:rsidRDefault="000E5B26">
            <w:pPr>
              <w:ind w:right="-23"/>
              <w:jc w:val="both"/>
              <w:rPr>
                <w:rFonts w:ascii="Palatino Linotype" w:eastAsia="Palatino Linotype" w:hAnsi="Palatino Linotype" w:cs="Palatino Linotype"/>
                <w:sz w:val="16"/>
                <w:szCs w:val="16"/>
              </w:rPr>
            </w:pPr>
          </w:p>
          <w:p w14:paraId="6C767F87" w14:textId="77777777" w:rsidR="000E5B26" w:rsidRPr="00F53915" w:rsidRDefault="0076331D">
            <w:pP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*Entregó el acta en informe justificado se tiene por colmando.</w:t>
            </w:r>
          </w:p>
          <w:p w14:paraId="19074D9D" w14:textId="77777777" w:rsidR="000E5B26" w:rsidRPr="00F53915" w:rsidRDefault="000E5B26">
            <w:pPr>
              <w:ind w:right="-23"/>
              <w:jc w:val="both"/>
              <w:rPr>
                <w:rFonts w:ascii="Palatino Linotype" w:eastAsia="Palatino Linotype" w:hAnsi="Palatino Linotype" w:cs="Palatino Linotype"/>
                <w:sz w:val="16"/>
                <w:szCs w:val="16"/>
              </w:rPr>
            </w:pPr>
          </w:p>
          <w:p w14:paraId="48394558" w14:textId="77777777" w:rsidR="000E5B26" w:rsidRPr="00F53915" w:rsidRDefault="000E5B26">
            <w:pPr>
              <w:spacing w:after="240"/>
              <w:ind w:right="-23"/>
              <w:jc w:val="both"/>
              <w:rPr>
                <w:rFonts w:ascii="Palatino Linotype" w:eastAsia="Palatino Linotype" w:hAnsi="Palatino Linotype" w:cs="Palatino Linotype"/>
                <w:strike/>
                <w:sz w:val="16"/>
                <w:szCs w:val="16"/>
              </w:rPr>
            </w:pPr>
          </w:p>
        </w:tc>
      </w:tr>
      <w:tr w:rsidR="000E5B26" w:rsidRPr="00F53915" w14:paraId="096355B3" w14:textId="77777777">
        <w:tc>
          <w:tcPr>
            <w:tcW w:w="1625" w:type="dxa"/>
          </w:tcPr>
          <w:p w14:paraId="48F927B5" w14:textId="77777777" w:rsidR="000E5B26" w:rsidRPr="00F53915" w:rsidRDefault="0076331D">
            <w:pPr>
              <w:spacing w:before="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-Cuáles son los nombres de los estacionamientos a los que aplicaron referida tarifa, así como los oficios a través de los cuales fueron notificados.</w:t>
            </w:r>
          </w:p>
          <w:p w14:paraId="1975256B" w14:textId="77777777" w:rsidR="000E5B26" w:rsidRPr="00F53915" w:rsidRDefault="000E5B26">
            <w:pPr>
              <w:spacing w:line="360" w:lineRule="auto"/>
              <w:jc w:val="both"/>
              <w:rPr>
                <w:rFonts w:ascii="Palatino Linotype" w:eastAsia="Palatino Linotype" w:hAnsi="Palatino Linotype" w:cs="Palatino Linotype"/>
              </w:rPr>
            </w:pPr>
          </w:p>
        </w:tc>
        <w:tc>
          <w:tcPr>
            <w:tcW w:w="2339" w:type="dxa"/>
          </w:tcPr>
          <w:p w14:paraId="3E294B78" w14:textId="77777777" w:rsidR="000E5B26" w:rsidRPr="00F53915" w:rsidRDefault="0076331D">
            <w:pPr>
              <w:spacing w:before="240" w:after="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 se pronunció</w:t>
            </w:r>
          </w:p>
        </w:tc>
        <w:tc>
          <w:tcPr>
            <w:tcW w:w="1224" w:type="dxa"/>
          </w:tcPr>
          <w:p w14:paraId="51410D04" w14:textId="77777777" w:rsidR="000E5B26" w:rsidRPr="00F53915" w:rsidRDefault="0076331D">
            <w:pPr>
              <w:spacing w:before="240" w:after="240"/>
              <w:ind w:right="75"/>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Sólo un documento fue exhibido.</w:t>
            </w:r>
          </w:p>
        </w:tc>
        <w:tc>
          <w:tcPr>
            <w:tcW w:w="2378" w:type="dxa"/>
          </w:tcPr>
          <w:p w14:paraId="479D24CD" w14:textId="77777777" w:rsidR="000E5B26" w:rsidRPr="00F53915" w:rsidRDefault="0076331D">
            <w:pPr>
              <w:spacing w:before="240" w:after="240"/>
              <w:ind w:right="75"/>
              <w:jc w:val="both"/>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No se pronunció.</w:t>
            </w:r>
            <w:r w:rsidRPr="00F53915">
              <w:rPr>
                <w:rFonts w:ascii="Palatino Linotype" w:eastAsia="Palatino Linotype" w:hAnsi="Palatino Linotype" w:cs="Palatino Linotype"/>
              </w:rPr>
              <w:t xml:space="preserve"> </w:t>
            </w:r>
          </w:p>
        </w:tc>
        <w:tc>
          <w:tcPr>
            <w:tcW w:w="1262" w:type="dxa"/>
          </w:tcPr>
          <w:p w14:paraId="729997D9" w14:textId="77777777" w:rsidR="000E5B26" w:rsidRPr="00F53915" w:rsidRDefault="0076331D">
            <w:pPr>
              <w:spacing w:line="360" w:lineRule="auto"/>
              <w:jc w:val="center"/>
              <w:rPr>
                <w:rFonts w:ascii="Palatino Linotype" w:eastAsia="Palatino Linotype" w:hAnsi="Palatino Linotype" w:cs="Palatino Linotype"/>
              </w:rPr>
            </w:pPr>
            <w:r w:rsidRPr="00F53915">
              <w:rPr>
                <w:rFonts w:ascii="Palatino Linotype" w:eastAsia="Palatino Linotype" w:hAnsi="Palatino Linotype" w:cs="Palatino Linotype"/>
                <w:sz w:val="16"/>
                <w:szCs w:val="16"/>
              </w:rPr>
              <w:t>No</w:t>
            </w:r>
          </w:p>
        </w:tc>
      </w:tr>
    </w:tbl>
    <w:p w14:paraId="42DB5CDD" w14:textId="77777777" w:rsidR="000E5B26" w:rsidRPr="00F53915" w:rsidRDefault="000E5B26">
      <w:pPr>
        <w:spacing w:line="360" w:lineRule="auto"/>
        <w:jc w:val="both"/>
        <w:rPr>
          <w:rFonts w:ascii="Palatino Linotype" w:eastAsia="Palatino Linotype" w:hAnsi="Palatino Linotype" w:cs="Palatino Linotype"/>
        </w:rPr>
      </w:pPr>
    </w:p>
    <w:p w14:paraId="748663E6"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Por lo que respecto, al punto del </w:t>
      </w:r>
      <w:r w:rsidRPr="00F53915">
        <w:rPr>
          <w:rFonts w:ascii="Palatino Linotype" w:eastAsia="Palatino Linotype" w:hAnsi="Palatino Linotype" w:cs="Palatino Linotype"/>
          <w:b/>
        </w:rPr>
        <w:t xml:space="preserve">acta de cabildo donde fueran aprobadas las tarifas por concepto de cada cajón de estacionamiento público del territorio de Amecameca, así mismo, </w:t>
      </w:r>
      <w:proofErr w:type="spellStart"/>
      <w:r w:rsidRPr="00F53915">
        <w:rPr>
          <w:rFonts w:ascii="Palatino Linotype" w:eastAsia="Palatino Linotype" w:hAnsi="Palatino Linotype" w:cs="Palatino Linotype"/>
          <w:b/>
        </w:rPr>
        <w:t>cuales</w:t>
      </w:r>
      <w:proofErr w:type="spellEnd"/>
      <w:r w:rsidRPr="00F53915">
        <w:rPr>
          <w:rFonts w:ascii="Palatino Linotype" w:eastAsia="Palatino Linotype" w:hAnsi="Palatino Linotype" w:cs="Palatino Linotype"/>
          <w:b/>
        </w:rPr>
        <w:t xml:space="preserve"> son los nombres de los estacionamientos a los que aplicaron referida tarifa, así como los oficios a través de los cuales fueron notificados</w:t>
      </w:r>
      <w:r w:rsidRPr="00F53915">
        <w:rPr>
          <w:rFonts w:ascii="Palatino Linotype" w:eastAsia="Palatino Linotype" w:hAnsi="Palatino Linotype" w:cs="Palatino Linotype"/>
        </w:rPr>
        <w:t xml:space="preserve">, si bien es cierto,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en respuesta fue omiso en pronunciarse al respecto; sin embargo, a través de su informe justificado, entregó </w:t>
      </w:r>
      <w:r w:rsidRPr="00F53915">
        <w:rPr>
          <w:rFonts w:ascii="Palatino Linotype" w:eastAsia="Palatino Linotype" w:hAnsi="Palatino Linotype" w:cs="Palatino Linotype"/>
        </w:rPr>
        <w:lastRenderedPageBreak/>
        <w:t xml:space="preserve">al </w:t>
      </w:r>
      <w:r w:rsidRPr="00F53915">
        <w:rPr>
          <w:rFonts w:ascii="Palatino Linotype" w:eastAsia="Palatino Linotype" w:hAnsi="Palatino Linotype" w:cs="Palatino Linotype"/>
          <w:b/>
        </w:rPr>
        <w:t xml:space="preserve">RECURRENTE, </w:t>
      </w:r>
      <w:r w:rsidRPr="00F53915">
        <w:rPr>
          <w:rFonts w:ascii="Palatino Linotype" w:eastAsia="Palatino Linotype" w:hAnsi="Palatino Linotype" w:cs="Palatino Linotype"/>
        </w:rPr>
        <w:t>punto octavo de la primera sesión extraordinaria del día dos de enero del año 2022, por medio del cual se aprobó la propuesta realizada por el Director Jurídico y Gobierno del Ayuntamiento de Amecameca, a través del oficio número AM/</w:t>
      </w:r>
      <w:proofErr w:type="spellStart"/>
      <w:r w:rsidRPr="00F53915">
        <w:rPr>
          <w:rFonts w:ascii="Palatino Linotype" w:eastAsia="Palatino Linotype" w:hAnsi="Palatino Linotype" w:cs="Palatino Linotype"/>
        </w:rPr>
        <w:t>DJyG</w:t>
      </w:r>
      <w:proofErr w:type="spellEnd"/>
      <w:r w:rsidRPr="00F53915">
        <w:rPr>
          <w:rFonts w:ascii="Palatino Linotype" w:eastAsia="Palatino Linotype" w:hAnsi="Palatino Linotype" w:cs="Palatino Linotype"/>
        </w:rPr>
        <w:t xml:space="preserve">/001/2022, para la tarifa por el concepto de aprovechamiento por el uso de bienes del dominio público, en particular, los estacionamientos públicos del territorio municipal, correspondiente al periodo 2022-2024, tal como se advierte a continuación: </w:t>
      </w:r>
    </w:p>
    <w:p w14:paraId="62B351AF" w14:textId="77777777" w:rsidR="000E5B26" w:rsidRPr="00F53915" w:rsidRDefault="000E5B26">
      <w:pPr>
        <w:spacing w:line="360" w:lineRule="auto"/>
        <w:jc w:val="both"/>
        <w:rPr>
          <w:rFonts w:ascii="Palatino Linotype" w:eastAsia="Palatino Linotype" w:hAnsi="Palatino Linotype" w:cs="Palatino Linotype"/>
        </w:rPr>
      </w:pPr>
    </w:p>
    <w:p w14:paraId="14518C68" w14:textId="77777777" w:rsidR="000E5B26" w:rsidRPr="00F53915" w:rsidRDefault="0076331D">
      <w:pPr>
        <w:spacing w:line="360" w:lineRule="auto"/>
        <w:jc w:val="both"/>
        <w:rPr>
          <w:rFonts w:ascii="Palatino Linotype" w:eastAsia="Palatino Linotype" w:hAnsi="Palatino Linotype" w:cs="Palatino Linotype"/>
        </w:rPr>
      </w:pPr>
      <w:r w:rsidRPr="00F53915">
        <w:rPr>
          <w:noProof/>
          <w:lang w:val="es-MX" w:eastAsia="es-MX"/>
        </w:rPr>
        <w:drawing>
          <wp:inline distT="0" distB="0" distL="0" distR="0" wp14:anchorId="634C9E95" wp14:editId="0D6C9DC9">
            <wp:extent cx="5343706" cy="1377704"/>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33133" t="28650" r="14932" b="51922"/>
                    <a:stretch>
                      <a:fillRect/>
                    </a:stretch>
                  </pic:blipFill>
                  <pic:spPr>
                    <a:xfrm>
                      <a:off x="0" y="0"/>
                      <a:ext cx="5343706" cy="1377704"/>
                    </a:xfrm>
                    <a:prstGeom prst="rect">
                      <a:avLst/>
                    </a:prstGeom>
                    <a:ln/>
                  </pic:spPr>
                </pic:pic>
              </a:graphicData>
            </a:graphic>
          </wp:inline>
        </w:drawing>
      </w:r>
    </w:p>
    <w:p w14:paraId="17841F7E"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Colmando con ello el derecho de acceso a la información del particular, toda vez que punto octavo de la primera sesión extraordinaria del día dos de enero del año </w:t>
      </w:r>
      <w:proofErr w:type="gramStart"/>
      <w:r w:rsidRPr="00F53915">
        <w:rPr>
          <w:rFonts w:ascii="Palatino Linotype" w:eastAsia="Palatino Linotype" w:hAnsi="Palatino Linotype" w:cs="Palatino Linotype"/>
        </w:rPr>
        <w:t>2022,  es</w:t>
      </w:r>
      <w:proofErr w:type="gramEnd"/>
      <w:r w:rsidRPr="00F53915">
        <w:rPr>
          <w:rFonts w:ascii="Palatino Linotype" w:eastAsia="Palatino Linotype" w:hAnsi="Palatino Linotype" w:cs="Palatino Linotype"/>
        </w:rPr>
        <w:t xml:space="preserve"> coincidente con lo solicitado, pues en efecto se trata de  las tarifas por concepto de cada cajón de estacionamiento público del territorio de Amecameca del año 2022.</w:t>
      </w:r>
    </w:p>
    <w:p w14:paraId="42B8D09B" w14:textId="77777777" w:rsidR="000E5B26" w:rsidRPr="00F53915" w:rsidRDefault="000E5B26">
      <w:pPr>
        <w:spacing w:line="360" w:lineRule="auto"/>
        <w:jc w:val="both"/>
        <w:rPr>
          <w:rFonts w:ascii="Palatino Linotype" w:eastAsia="Palatino Linotype" w:hAnsi="Palatino Linotype" w:cs="Palatino Linotype"/>
        </w:rPr>
      </w:pPr>
    </w:p>
    <w:p w14:paraId="4727AE1D"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Aunado a lo anterior, es de señalar que este Organismo Garante estima conveniente señalar que no está facultado para manifestarse sobre la veracidad de la información proporcionada, ya que no existe precepto legal alguno en la Ley de la Materia que permita, vía recurso de revisión, se pronuncie al </w:t>
      </w:r>
      <w:proofErr w:type="gramStart"/>
      <w:r w:rsidRPr="00F53915">
        <w:rPr>
          <w:rFonts w:ascii="Palatino Linotype" w:eastAsia="Palatino Linotype" w:hAnsi="Palatino Linotype" w:cs="Palatino Linotype"/>
        </w:rPr>
        <w:t>respecto,  sirve</w:t>
      </w:r>
      <w:proofErr w:type="gramEnd"/>
      <w:r w:rsidRPr="00F53915">
        <w:rPr>
          <w:rFonts w:ascii="Palatino Linotype" w:eastAsia="Palatino Linotype" w:hAnsi="Palatino Linotype" w:cs="Palatino Linotype"/>
        </w:rPr>
        <w:t xml:space="preserve"> de apoyo a lo </w:t>
      </w:r>
      <w:r w:rsidRPr="00F53915">
        <w:rPr>
          <w:rFonts w:ascii="Palatino Linotype" w:eastAsia="Palatino Linotype" w:hAnsi="Palatino Linotype" w:cs="Palatino Linotype"/>
        </w:rPr>
        <w:lastRenderedPageBreak/>
        <w:t>anterior el Criterio 31-10 emitido por el entonces Instituto Federal de Accesos a la Información y Protección de Datos, ya enunciado.</w:t>
      </w:r>
    </w:p>
    <w:p w14:paraId="584F6646" w14:textId="77777777" w:rsidR="000E5B26" w:rsidRPr="00F53915" w:rsidRDefault="000E5B26">
      <w:pPr>
        <w:spacing w:line="360" w:lineRule="auto"/>
        <w:jc w:val="both"/>
        <w:rPr>
          <w:rFonts w:ascii="Palatino Linotype" w:eastAsia="Palatino Linotype" w:hAnsi="Palatino Linotype" w:cs="Palatino Linotype"/>
        </w:rPr>
      </w:pPr>
    </w:p>
    <w:p w14:paraId="7913802A"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En otro orden de ideas, como se observa del anterior cuadro de análisis, no se entregó lo relativo a:</w:t>
      </w:r>
    </w:p>
    <w:p w14:paraId="7C28CB4F" w14:textId="77777777" w:rsidR="000E5B26" w:rsidRPr="00F53915" w:rsidRDefault="000E5B26">
      <w:pPr>
        <w:spacing w:after="120" w:line="360" w:lineRule="auto"/>
        <w:jc w:val="both"/>
        <w:rPr>
          <w:rFonts w:ascii="Palatino Linotype" w:eastAsia="Palatino Linotype" w:hAnsi="Palatino Linotype" w:cs="Palatino Linotype"/>
        </w:rPr>
      </w:pPr>
    </w:p>
    <w:p w14:paraId="440C7FDF" w14:textId="77777777" w:rsidR="000E5B26" w:rsidRPr="00F53915" w:rsidRDefault="0076331D">
      <w:pPr>
        <w:numPr>
          <w:ilvl w:val="0"/>
          <w:numId w:val="3"/>
        </w:numPr>
        <w:pBdr>
          <w:top w:val="nil"/>
          <w:left w:val="nil"/>
          <w:bottom w:val="nil"/>
          <w:right w:val="nil"/>
          <w:between w:val="nil"/>
        </w:pBdr>
        <w:spacing w:after="120"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Los nombres de los estacionamientos a los que aplicaron referida tarifa.</w:t>
      </w:r>
    </w:p>
    <w:p w14:paraId="2E9276B0" w14:textId="77777777" w:rsidR="000E5B26" w:rsidRPr="00F53915" w:rsidRDefault="0076331D">
      <w:pPr>
        <w:numPr>
          <w:ilvl w:val="0"/>
          <w:numId w:val="3"/>
        </w:numPr>
        <w:pBdr>
          <w:top w:val="nil"/>
          <w:left w:val="nil"/>
          <w:bottom w:val="nil"/>
          <w:right w:val="nil"/>
          <w:between w:val="nil"/>
        </w:pBdr>
        <w:spacing w:after="120"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Los oficios a través de los cuales fueron notificados.</w:t>
      </w:r>
    </w:p>
    <w:p w14:paraId="43E00E43" w14:textId="77777777" w:rsidR="000E5B26" w:rsidRPr="00F53915" w:rsidRDefault="000E5B26">
      <w:pPr>
        <w:spacing w:line="360" w:lineRule="auto"/>
        <w:jc w:val="both"/>
        <w:rPr>
          <w:rFonts w:ascii="Palatino Linotype" w:eastAsia="Palatino Linotype" w:hAnsi="Palatino Linotype" w:cs="Palatino Linotype"/>
        </w:rPr>
      </w:pPr>
    </w:p>
    <w:p w14:paraId="058FEF65"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ese sentido, de una análisis al punto octavo de la primera sesión extraordinaria del día dos de enero del año 2022, se advierte que se autorizó una tarifa de 20 pesos por cada cajón de estacionamiento del territorio municipal de Amecameca, a la </w:t>
      </w:r>
      <w:r w:rsidRPr="00F53915">
        <w:rPr>
          <w:rFonts w:ascii="Palatino Linotype" w:eastAsia="Palatino Linotype" w:hAnsi="Palatino Linotype" w:cs="Palatino Linotype"/>
          <w:b/>
        </w:rPr>
        <w:t>autoridad, personas físicas y jurídicos colectivas propietarias de establecimientos comerciales o de servicios</w:t>
      </w:r>
      <w:r w:rsidRPr="00F53915">
        <w:rPr>
          <w:rFonts w:ascii="Palatino Linotype" w:eastAsia="Palatino Linotype" w:hAnsi="Palatino Linotype" w:cs="Palatino Linotype"/>
        </w:rPr>
        <w:t>, luego entonces, podemos decir que a estas personas físicas y jurídicas colectivas para ejercer una actividad comercial o de servicios, debieron obtener antes una licencia o permiso de funcionamiento por parte de la autoridad, los cuales son definidos por Ley de Competitividad y Ordenamiento Comercial del Estado de México, como:</w:t>
      </w:r>
    </w:p>
    <w:p w14:paraId="7DDF9B01" w14:textId="77777777" w:rsidR="000E5B26" w:rsidRPr="00F53915" w:rsidRDefault="000E5B26">
      <w:pPr>
        <w:spacing w:line="360" w:lineRule="auto"/>
        <w:jc w:val="both"/>
        <w:rPr>
          <w:rFonts w:ascii="Palatino Linotype" w:eastAsia="Palatino Linotype" w:hAnsi="Palatino Linotype" w:cs="Palatino Linotype"/>
        </w:rPr>
      </w:pPr>
    </w:p>
    <w:p w14:paraId="064A60BD" w14:textId="77777777" w:rsidR="000E5B26" w:rsidRPr="00F53915" w:rsidRDefault="0076331D">
      <w:pPr>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“Artículo 2. Para los efectos de esta Ley, se entenderá por:</w:t>
      </w:r>
    </w:p>
    <w:p w14:paraId="6E6DF15F" w14:textId="77777777" w:rsidR="000E5B26" w:rsidRPr="00F53915" w:rsidRDefault="0076331D">
      <w:pPr>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0AD1CAFE" w14:textId="77777777" w:rsidR="000E5B26" w:rsidRPr="00F53915" w:rsidRDefault="0076331D">
      <w:pPr>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XV. Licencia de funcionamiento: Al acto administrativo que emite la autoridad, por el cual autoriza a una persona física o jurídica colectiva a desarrollar actividades económicas.</w:t>
      </w:r>
    </w:p>
    <w:p w14:paraId="2D6520F5" w14:textId="77777777" w:rsidR="000E5B26" w:rsidRPr="00F53915" w:rsidRDefault="0076331D">
      <w:pPr>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1BAE10B4" w14:textId="77777777" w:rsidR="000E5B26" w:rsidRPr="00F53915" w:rsidRDefault="0076331D">
      <w:pPr>
        <w:ind w:left="851"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XIX. Permiso: Al que se expide al solicitante para que realice una actividad económica…” (Sic)</w:t>
      </w:r>
    </w:p>
    <w:p w14:paraId="7FC3779E" w14:textId="77777777" w:rsidR="000E5B26" w:rsidRPr="00F53915" w:rsidRDefault="000E5B26">
      <w:pPr>
        <w:spacing w:line="360" w:lineRule="auto"/>
        <w:jc w:val="both"/>
        <w:rPr>
          <w:rFonts w:ascii="Palatino Linotype" w:eastAsia="Palatino Linotype" w:hAnsi="Palatino Linotype" w:cs="Palatino Linotype"/>
        </w:rPr>
      </w:pPr>
    </w:p>
    <w:p w14:paraId="08D0EB60"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Con lo que se presume que el nombre de los estacionamientos dentro del territorio del Ayuntamiento de Amecameca, tanto de la autoridad, personas físicas o jurídicas colectivos, es pública, ya que en términos del artículo 92 fracción I inciso “f”, de la Ley de la Materia, que señala:</w:t>
      </w:r>
    </w:p>
    <w:p w14:paraId="51E288D5" w14:textId="77777777" w:rsidR="000E5B26" w:rsidRPr="00F53915" w:rsidRDefault="000E5B26">
      <w:pPr>
        <w:spacing w:line="360" w:lineRule="auto"/>
        <w:jc w:val="both"/>
        <w:rPr>
          <w:rFonts w:ascii="Palatino Linotype" w:eastAsia="Palatino Linotype" w:hAnsi="Palatino Linotype" w:cs="Palatino Linotype"/>
        </w:rPr>
      </w:pPr>
    </w:p>
    <w:p w14:paraId="7AA82DBD" w14:textId="77777777" w:rsidR="000E5B26" w:rsidRPr="00F53915" w:rsidRDefault="0076331D">
      <w:pPr>
        <w:spacing w:before="240" w:after="240" w:line="276" w:lineRule="auto"/>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92. </w:t>
      </w:r>
      <w:r w:rsidRPr="00F53915">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w:t>
      </w:r>
      <w:r w:rsidRPr="00F53915">
        <w:rPr>
          <w:rFonts w:ascii="Palatino Linotype" w:eastAsia="Palatino Linotype" w:hAnsi="Palatino Linotype" w:cs="Palatino Linotype"/>
          <w:i/>
          <w:sz w:val="22"/>
          <w:szCs w:val="22"/>
        </w:rPr>
        <w:t xml:space="preserve">, de los temas, </w:t>
      </w:r>
      <w:r w:rsidRPr="00F53915">
        <w:rPr>
          <w:rFonts w:ascii="Palatino Linotype" w:eastAsia="Palatino Linotype" w:hAnsi="Palatino Linotype" w:cs="Palatino Linotype"/>
          <w:b/>
          <w:i/>
          <w:sz w:val="22"/>
          <w:szCs w:val="22"/>
        </w:rPr>
        <w:t>documentos</w:t>
      </w:r>
      <w:r w:rsidRPr="00F53915">
        <w:rPr>
          <w:rFonts w:ascii="Palatino Linotype" w:eastAsia="Palatino Linotype" w:hAnsi="Palatino Linotype" w:cs="Palatino Linotype"/>
          <w:i/>
          <w:sz w:val="22"/>
          <w:szCs w:val="22"/>
        </w:rPr>
        <w:t xml:space="preserve"> y políticas </w:t>
      </w:r>
      <w:r w:rsidRPr="00F53915">
        <w:rPr>
          <w:rFonts w:ascii="Palatino Linotype" w:eastAsia="Palatino Linotype" w:hAnsi="Palatino Linotype" w:cs="Palatino Linotype"/>
          <w:b/>
          <w:i/>
          <w:sz w:val="22"/>
          <w:szCs w:val="22"/>
        </w:rPr>
        <w:t>que a continuación se señalan</w:t>
      </w:r>
      <w:r w:rsidRPr="00F53915">
        <w:rPr>
          <w:rFonts w:ascii="Palatino Linotype" w:eastAsia="Palatino Linotype" w:hAnsi="Palatino Linotype" w:cs="Palatino Linotype"/>
          <w:i/>
          <w:sz w:val="22"/>
          <w:szCs w:val="22"/>
        </w:rPr>
        <w:t>:</w:t>
      </w:r>
    </w:p>
    <w:p w14:paraId="20EFAE1D" w14:textId="77777777" w:rsidR="000E5B26" w:rsidRPr="00F53915" w:rsidRDefault="0076331D">
      <w:pPr>
        <w:spacing w:before="240" w:after="240" w:line="276" w:lineRule="auto"/>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XXXII. Las</w:t>
      </w:r>
      <w:r w:rsidRPr="00F53915">
        <w:rPr>
          <w:rFonts w:ascii="Palatino Linotype" w:eastAsia="Palatino Linotype" w:hAnsi="Palatino Linotype" w:cs="Palatino Linotype"/>
          <w:i/>
          <w:sz w:val="22"/>
          <w:szCs w:val="22"/>
        </w:rPr>
        <w:t xml:space="preserve"> concesiones, contratos, convenios, </w:t>
      </w:r>
      <w:r w:rsidRPr="00F53915">
        <w:rPr>
          <w:rFonts w:ascii="Palatino Linotype" w:eastAsia="Palatino Linotype" w:hAnsi="Palatino Linotype" w:cs="Palatino Linotype"/>
          <w:b/>
          <w:i/>
          <w:sz w:val="22"/>
          <w:szCs w:val="22"/>
        </w:rPr>
        <w:t>permisos,</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licencias</w:t>
      </w:r>
      <w:r w:rsidRPr="00F53915">
        <w:rPr>
          <w:rFonts w:ascii="Palatino Linotype" w:eastAsia="Palatino Linotype" w:hAnsi="Palatino Linotype" w:cs="Palatino Linotype"/>
          <w:i/>
          <w:sz w:val="22"/>
          <w:szCs w:val="22"/>
        </w:rPr>
        <w:t xml:space="preserve"> o autorizaciones otorgados, </w:t>
      </w:r>
      <w:r w:rsidRPr="00F53915">
        <w:rPr>
          <w:rFonts w:ascii="Palatino Linotype" w:eastAsia="Palatino Linotype" w:hAnsi="Palatino Linotype" w:cs="Palatino Linotype"/>
          <w:b/>
          <w:i/>
          <w:sz w:val="22"/>
          <w:szCs w:val="22"/>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F53915">
        <w:rPr>
          <w:rFonts w:ascii="Palatino Linotype" w:eastAsia="Palatino Linotype" w:hAnsi="Palatino Linotype" w:cs="Palatino Linotype"/>
          <w:i/>
          <w:sz w:val="22"/>
          <w:szCs w:val="22"/>
        </w:rPr>
        <w:t>…” (Sic)</w:t>
      </w:r>
    </w:p>
    <w:p w14:paraId="25F74B27"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al respecto:</w:t>
      </w:r>
    </w:p>
    <w:p w14:paraId="1B0AEEFD" w14:textId="77777777" w:rsidR="000E5B26" w:rsidRPr="00F53915" w:rsidRDefault="000E5B26">
      <w:pPr>
        <w:spacing w:line="360" w:lineRule="auto"/>
        <w:jc w:val="both"/>
        <w:rPr>
          <w:rFonts w:ascii="Palatino Linotype" w:eastAsia="Palatino Linotype" w:hAnsi="Palatino Linotype" w:cs="Palatino Linotype"/>
          <w:b/>
        </w:rPr>
      </w:pPr>
    </w:p>
    <w:p w14:paraId="0D7F0EE5" w14:textId="77777777" w:rsidR="000E5B26" w:rsidRPr="00F53915" w:rsidRDefault="0076331D">
      <w:pPr>
        <w:spacing w:line="360" w:lineRule="auto"/>
        <w:jc w:val="both"/>
        <w:rPr>
          <w:rFonts w:ascii="Palatino Linotype" w:eastAsia="Palatino Linotype" w:hAnsi="Palatino Linotype" w:cs="Palatino Linotype"/>
          <w:b/>
        </w:rPr>
      </w:pPr>
      <w:r w:rsidRPr="00F53915">
        <w:rPr>
          <w:noProof/>
          <w:lang w:val="es-MX" w:eastAsia="es-MX"/>
        </w:rPr>
        <w:lastRenderedPageBreak/>
        <w:drawing>
          <wp:inline distT="0" distB="0" distL="0" distR="0" wp14:anchorId="1AEDF1D4" wp14:editId="35630245">
            <wp:extent cx="5337175" cy="459243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41727" t="17986" r="26664" b="7959"/>
                    <a:stretch>
                      <a:fillRect/>
                    </a:stretch>
                  </pic:blipFill>
                  <pic:spPr>
                    <a:xfrm>
                      <a:off x="0" y="0"/>
                      <a:ext cx="5337175" cy="4592430"/>
                    </a:xfrm>
                    <a:prstGeom prst="rect">
                      <a:avLst/>
                    </a:prstGeom>
                    <a:ln/>
                  </pic:spPr>
                </pic:pic>
              </a:graphicData>
            </a:graphic>
          </wp:inline>
        </w:drawing>
      </w:r>
      <w:r w:rsidRPr="00F53915">
        <w:rPr>
          <w:noProof/>
          <w:lang w:val="es-MX" w:eastAsia="es-MX"/>
        </w:rPr>
        <mc:AlternateContent>
          <mc:Choice Requires="wpg">
            <w:drawing>
              <wp:anchor distT="0" distB="0" distL="114300" distR="114300" simplePos="0" relativeHeight="251658240" behindDoc="0" locked="0" layoutInCell="1" hidden="0" allowOverlap="1" wp14:anchorId="325AEA02" wp14:editId="64D01981">
                <wp:simplePos x="0" y="0"/>
                <wp:positionH relativeFrom="column">
                  <wp:posOffset>177800</wp:posOffset>
                </wp:positionH>
                <wp:positionV relativeFrom="paragraph">
                  <wp:posOffset>3949700</wp:posOffset>
                </wp:positionV>
                <wp:extent cx="4764523" cy="177451"/>
                <wp:effectExtent l="0" t="0" r="0" b="0"/>
                <wp:wrapNone/>
                <wp:docPr id="30" name="Rectángulo 30"/>
                <wp:cNvGraphicFramePr/>
                <a:graphic xmlns:a="http://schemas.openxmlformats.org/drawingml/2006/main">
                  <a:graphicData uri="http://schemas.microsoft.com/office/word/2010/wordprocessingShape">
                    <wps:wsp>
                      <wps:cNvSpPr/>
                      <wps:spPr>
                        <a:xfrm>
                          <a:off x="2979614" y="3707150"/>
                          <a:ext cx="4732773" cy="145701"/>
                        </a:xfrm>
                        <a:prstGeom prst="rect">
                          <a:avLst/>
                        </a:prstGeom>
                        <a:noFill/>
                        <a:ln w="31750" cap="flat" cmpd="sng">
                          <a:solidFill>
                            <a:srgbClr val="42719B"/>
                          </a:solidFill>
                          <a:prstDash val="solid"/>
                          <a:miter lim="800000"/>
                          <a:headEnd type="none" w="sm" len="sm"/>
                          <a:tailEnd type="none" w="sm" len="sm"/>
                        </a:ln>
                      </wps:spPr>
                      <wps:txbx>
                        <w:txbxContent>
                          <w:p w14:paraId="57640E06" w14:textId="77777777" w:rsidR="000E5B26" w:rsidRDefault="000E5B2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3949700</wp:posOffset>
                </wp:positionV>
                <wp:extent cx="4764523" cy="177451"/>
                <wp:effectExtent b="0" l="0" r="0" t="0"/>
                <wp:wrapNone/>
                <wp:docPr id="30"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4764523" cy="177451"/>
                        </a:xfrm>
                        <a:prstGeom prst="rect"/>
                        <a:ln/>
                      </pic:spPr>
                    </pic:pic>
                  </a:graphicData>
                </a:graphic>
              </wp:anchor>
            </w:drawing>
          </mc:Fallback>
        </mc:AlternateContent>
      </w:r>
    </w:p>
    <w:p w14:paraId="5E6B1665"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donde se observa, que el nombre de la persona física o razón social del titular al cual se otorgó el acto jurídico, deberá ser público. </w:t>
      </w:r>
    </w:p>
    <w:p w14:paraId="4D470B2A" w14:textId="77777777" w:rsidR="000E5B26" w:rsidRPr="00F53915" w:rsidRDefault="000E5B26">
      <w:pPr>
        <w:spacing w:line="360" w:lineRule="auto"/>
        <w:jc w:val="both"/>
        <w:rPr>
          <w:rFonts w:ascii="Palatino Linotype" w:eastAsia="Palatino Linotype" w:hAnsi="Palatino Linotype" w:cs="Palatino Linotype"/>
          <w:b/>
        </w:rPr>
      </w:pPr>
    </w:p>
    <w:p w14:paraId="3984285E"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Sobre la notificación, en necesario atraer lo señalado por el artículo 30 y 91 fracciones VII y XIII de la Ley Orgánica Municipal del Estado de México, que señala:</w:t>
      </w:r>
    </w:p>
    <w:p w14:paraId="1E0D7D62" w14:textId="77777777" w:rsidR="000E5B26" w:rsidRPr="00F53915" w:rsidRDefault="000E5B26">
      <w:pPr>
        <w:spacing w:line="360" w:lineRule="auto"/>
        <w:jc w:val="both"/>
        <w:rPr>
          <w:rFonts w:ascii="Palatino Linotype" w:eastAsia="Palatino Linotype" w:hAnsi="Palatino Linotype" w:cs="Palatino Linotype"/>
        </w:rPr>
      </w:pPr>
    </w:p>
    <w:p w14:paraId="068FED46"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30. Las sesiones del ayuntamiento serán presididas por el presidente municipal o por quien lo sustituya legalmente; constarán en un libro que deberá contener </w:t>
      </w:r>
      <w:r w:rsidRPr="00F53915">
        <w:rPr>
          <w:rFonts w:ascii="Palatino Linotype" w:eastAsia="Palatino Linotype" w:hAnsi="Palatino Linotype" w:cs="Palatino Linotype"/>
          <w:i/>
          <w:sz w:val="22"/>
          <w:szCs w:val="22"/>
        </w:rPr>
        <w:lastRenderedPageBreak/>
        <w:t xml:space="preserve">las actas en las cuales deberán asentarse los extractos de los acuerdos y asuntos tratados y el resultado de la votación. </w:t>
      </w:r>
    </w:p>
    <w:p w14:paraId="5A8E53A5"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212BCA25"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w:t>
      </w:r>
      <w:proofErr w:type="gramStart"/>
      <w:r w:rsidRPr="00F53915">
        <w:rPr>
          <w:rFonts w:ascii="Palatino Linotype" w:eastAsia="Palatino Linotype" w:hAnsi="Palatino Linotype" w:cs="Palatino Linotype"/>
          <w:i/>
          <w:sz w:val="22"/>
          <w:szCs w:val="22"/>
        </w:rPr>
        <w:t>tendrá</w:t>
      </w:r>
      <w:proofErr w:type="gramEnd"/>
      <w:r w:rsidRPr="00F53915">
        <w:rPr>
          <w:rFonts w:ascii="Palatino Linotype" w:eastAsia="Palatino Linotype" w:hAnsi="Palatino Linotype" w:cs="Palatino Linotype"/>
          <w:i/>
          <w:sz w:val="22"/>
          <w:szCs w:val="22"/>
        </w:rPr>
        <w:t xml:space="preserve"> el carácter de copia certificada. </w:t>
      </w:r>
      <w:r w:rsidRPr="00F53915">
        <w:rPr>
          <w:rFonts w:ascii="Palatino Linotype" w:eastAsia="Palatino Linotype" w:hAnsi="Palatino Linotype" w:cs="Palatino Linotype"/>
          <w:b/>
          <w:i/>
          <w:sz w:val="22"/>
          <w:szCs w:val="22"/>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F53915">
        <w:rPr>
          <w:rFonts w:ascii="Palatino Linotype" w:eastAsia="Palatino Linotype" w:hAnsi="Palatino Linotype" w:cs="Palatino Linotype"/>
          <w:i/>
          <w:sz w:val="22"/>
          <w:szCs w:val="22"/>
        </w:rPr>
        <w:t xml:space="preserve">. </w:t>
      </w:r>
    </w:p>
    <w:p w14:paraId="27F6A1D1"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 </w:t>
      </w:r>
    </w:p>
    <w:p w14:paraId="3BAAA77E" w14:textId="77777777" w:rsidR="000E5B26" w:rsidRPr="00F53915" w:rsidRDefault="000E5B26">
      <w:pPr>
        <w:ind w:left="567" w:right="567"/>
        <w:jc w:val="both"/>
        <w:rPr>
          <w:rFonts w:ascii="Palatino Linotype" w:eastAsia="Palatino Linotype" w:hAnsi="Palatino Linotype" w:cs="Palatino Linotype"/>
          <w:i/>
          <w:sz w:val="22"/>
          <w:szCs w:val="22"/>
        </w:rPr>
      </w:pPr>
    </w:p>
    <w:p w14:paraId="1CE85B13"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18FABAA0"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91.- La Secretaría del Ayuntamiento estará a cargo de un </w:t>
      </w:r>
      <w:proofErr w:type="gramStart"/>
      <w:r w:rsidRPr="00F53915">
        <w:rPr>
          <w:rFonts w:ascii="Palatino Linotype" w:eastAsia="Palatino Linotype" w:hAnsi="Palatino Linotype" w:cs="Palatino Linotype"/>
          <w:i/>
          <w:sz w:val="22"/>
          <w:szCs w:val="22"/>
        </w:rPr>
        <w:t>Secretario</w:t>
      </w:r>
      <w:proofErr w:type="gramEnd"/>
      <w:r w:rsidRPr="00F53915">
        <w:rPr>
          <w:rFonts w:ascii="Palatino Linotype" w:eastAsia="Palatino Linotype" w:hAnsi="Palatino Linotype" w:cs="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5D653FB"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6A60A570"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VII. Controlar y distribuir la correspondencia oficial del ayuntamiento, dando cuenta diaria al presidente municipal para acordar su trámite;</w:t>
      </w:r>
    </w:p>
    <w:p w14:paraId="18B7B10D"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5A1000C2" w14:textId="77777777" w:rsidR="000E5B26" w:rsidRPr="00F53915" w:rsidRDefault="0076331D">
      <w:pPr>
        <w:ind w:left="567" w:right="567"/>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XIII. Ser responsable de la publicación de la Gaceta Municipal, así como de las publicaciones en los estrados de los Ayuntamientos</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32FA05CB" w14:textId="77777777" w:rsidR="000E5B26" w:rsidRPr="00F53915" w:rsidRDefault="000E5B26">
      <w:pPr>
        <w:spacing w:line="360" w:lineRule="auto"/>
        <w:jc w:val="both"/>
        <w:rPr>
          <w:rFonts w:ascii="Palatino Linotype" w:eastAsia="Palatino Linotype" w:hAnsi="Palatino Linotype" w:cs="Palatino Linotype"/>
          <w:b/>
        </w:rPr>
      </w:pPr>
    </w:p>
    <w:p w14:paraId="3CBD0521"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donde se establece la facultad del </w:t>
      </w:r>
      <w:proofErr w:type="gramStart"/>
      <w:r w:rsidRPr="00F53915">
        <w:rPr>
          <w:rFonts w:ascii="Palatino Linotype" w:eastAsia="Palatino Linotype" w:hAnsi="Palatino Linotype" w:cs="Palatino Linotype"/>
        </w:rPr>
        <w:t>Secretario</w:t>
      </w:r>
      <w:proofErr w:type="gramEnd"/>
      <w:r w:rsidRPr="00F53915">
        <w:rPr>
          <w:rFonts w:ascii="Palatino Linotype" w:eastAsia="Palatino Linotype" w:hAnsi="Palatino Linotype" w:cs="Palatino Linotype"/>
        </w:rPr>
        <w:t xml:space="preserve"> del Ayuntamiento para publicar todos los acuerdos de las sesiones de cabildo y distribuir la correspondencia oficial del Ayuntamiento.</w:t>
      </w:r>
    </w:p>
    <w:p w14:paraId="3A7A884C" w14:textId="77777777" w:rsidR="000E5B26" w:rsidRPr="00F53915" w:rsidRDefault="000E5B26">
      <w:pPr>
        <w:spacing w:line="360" w:lineRule="auto"/>
        <w:jc w:val="both"/>
        <w:rPr>
          <w:rFonts w:ascii="Palatino Linotype" w:eastAsia="Palatino Linotype" w:hAnsi="Palatino Linotype" w:cs="Palatino Linotype"/>
        </w:rPr>
      </w:pPr>
    </w:p>
    <w:p w14:paraId="09CBA620"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consecuencia, el </w:t>
      </w:r>
      <w:r w:rsidRPr="00F53915">
        <w:rPr>
          <w:rFonts w:ascii="Palatino Linotype" w:eastAsia="Palatino Linotype" w:hAnsi="Palatino Linotype" w:cs="Palatino Linotype"/>
          <w:b/>
        </w:rPr>
        <w:t xml:space="preserve">SUJETO OBLIGADO </w:t>
      </w:r>
      <w:r w:rsidRPr="00F53915">
        <w:rPr>
          <w:rFonts w:ascii="Palatino Linotype" w:eastAsia="Palatino Linotype" w:hAnsi="Palatino Linotype" w:cs="Palatino Linotype"/>
        </w:rPr>
        <w:t>deberá seguir el procedimiento establecido en el artículo 162 de la Ley de la Materia (establecido al final del presente considerando), y hacer entrega del documento en donde conste, respecto a la aprobación de la tarifa por el concepto de aprovechamiento por el uso de bienes del dominio público, en particular, los estacionamientos públicos del territorio municipal, correspondiente al periodo 2022-2024, el documento o documentos en donde conste lo siguiente:</w:t>
      </w:r>
    </w:p>
    <w:p w14:paraId="64B0DD49"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 </w:t>
      </w:r>
    </w:p>
    <w:p w14:paraId="7026142E" w14:textId="77777777" w:rsidR="000E5B26" w:rsidRPr="00F53915" w:rsidRDefault="0076331D">
      <w:pPr>
        <w:numPr>
          <w:ilvl w:val="0"/>
          <w:numId w:val="3"/>
        </w:numPr>
        <w:pBdr>
          <w:top w:val="nil"/>
          <w:left w:val="nil"/>
          <w:bottom w:val="nil"/>
          <w:right w:val="nil"/>
          <w:between w:val="nil"/>
        </w:pBdr>
        <w:spacing w:after="120" w:line="360" w:lineRule="auto"/>
        <w:jc w:val="both"/>
        <w:rPr>
          <w:rFonts w:ascii="Palatino Linotype" w:eastAsia="Palatino Linotype" w:hAnsi="Palatino Linotype" w:cs="Palatino Linotype"/>
          <w:sz w:val="22"/>
          <w:szCs w:val="22"/>
        </w:rPr>
      </w:pPr>
      <w:r w:rsidRPr="00F53915">
        <w:rPr>
          <w:rFonts w:ascii="Palatino Linotype" w:eastAsia="Palatino Linotype" w:hAnsi="Palatino Linotype" w:cs="Palatino Linotype"/>
          <w:sz w:val="22"/>
          <w:szCs w:val="22"/>
        </w:rPr>
        <w:t>Los nombres de los estacionamientos a los que aplicaron referida tarifa y los oficios a través de los cuales fueron notificados.</w:t>
      </w:r>
    </w:p>
    <w:p w14:paraId="7FE120AB"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Con la salvedad que para el caso de que la notificación no se haya hecho a través de oficio; es decir, por otros medios de observancia general, como por ejemplo gaceta municipal, bastará que así lo manifieste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para tener por colmado el requerimiento de información pública.</w:t>
      </w:r>
    </w:p>
    <w:p w14:paraId="7AAF38FA" w14:textId="77777777" w:rsidR="000E5B26" w:rsidRPr="00F53915" w:rsidRDefault="000E5B26">
      <w:pPr>
        <w:spacing w:line="360" w:lineRule="auto"/>
        <w:jc w:val="both"/>
        <w:rPr>
          <w:rFonts w:ascii="Palatino Linotype" w:eastAsia="Palatino Linotype" w:hAnsi="Palatino Linotype" w:cs="Palatino Linotype"/>
        </w:rPr>
      </w:pPr>
    </w:p>
    <w:p w14:paraId="2F29CE93" w14:textId="77777777" w:rsidR="000E5B26" w:rsidRPr="00F53915" w:rsidRDefault="0076331D">
      <w:pPr>
        <w:spacing w:line="360" w:lineRule="auto"/>
        <w:jc w:val="both"/>
        <w:rPr>
          <w:rFonts w:ascii="Palatino Linotype" w:eastAsia="Palatino Linotype" w:hAnsi="Palatino Linotype" w:cs="Palatino Linotype"/>
          <w:b/>
          <w:u w:val="single"/>
        </w:rPr>
      </w:pPr>
      <w:r w:rsidRPr="00F53915">
        <w:rPr>
          <w:rFonts w:ascii="Palatino Linotype" w:eastAsia="Palatino Linotype" w:hAnsi="Palatino Linotype" w:cs="Palatino Linotype"/>
        </w:rPr>
        <w:t xml:space="preserve">Recurso de revisión </w:t>
      </w:r>
      <w:r w:rsidRPr="00F53915">
        <w:rPr>
          <w:rFonts w:ascii="Palatino Linotype" w:eastAsia="Palatino Linotype" w:hAnsi="Palatino Linotype" w:cs="Palatino Linotype"/>
          <w:b/>
          <w:u w:val="single"/>
        </w:rPr>
        <w:t>13071/INFOEM/IP/RR/2022:</w:t>
      </w:r>
    </w:p>
    <w:p w14:paraId="71E6ABB3" w14:textId="77777777" w:rsidR="000E5B26" w:rsidRPr="00F53915" w:rsidRDefault="000E5B26">
      <w:pPr>
        <w:spacing w:line="360" w:lineRule="auto"/>
        <w:jc w:val="both"/>
        <w:rPr>
          <w:rFonts w:ascii="Palatino Linotype" w:eastAsia="Palatino Linotype" w:hAnsi="Palatino Linotype" w:cs="Palatino Linotype"/>
          <w:b/>
          <w:u w:val="single"/>
        </w:rPr>
      </w:pPr>
    </w:p>
    <w:tbl>
      <w:tblPr>
        <w:tblStyle w:val="a4"/>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2340"/>
        <w:gridCol w:w="122"/>
        <w:gridCol w:w="1102"/>
        <w:gridCol w:w="30"/>
        <w:gridCol w:w="2317"/>
        <w:gridCol w:w="32"/>
        <w:gridCol w:w="1263"/>
        <w:gridCol w:w="76"/>
        <w:gridCol w:w="46"/>
      </w:tblGrid>
      <w:tr w:rsidR="00F53915" w:rsidRPr="00F53915" w14:paraId="50F7B583" w14:textId="77777777">
        <w:tc>
          <w:tcPr>
            <w:tcW w:w="1502" w:type="dxa"/>
          </w:tcPr>
          <w:p w14:paraId="3955EB1D"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Solicitud</w:t>
            </w:r>
          </w:p>
        </w:tc>
        <w:tc>
          <w:tcPr>
            <w:tcW w:w="2462" w:type="dxa"/>
            <w:gridSpan w:val="2"/>
          </w:tcPr>
          <w:p w14:paraId="30297F65"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Respuesta</w:t>
            </w:r>
          </w:p>
        </w:tc>
        <w:tc>
          <w:tcPr>
            <w:tcW w:w="1132" w:type="dxa"/>
            <w:gridSpan w:val="2"/>
          </w:tcPr>
          <w:p w14:paraId="43090096"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Inconformidad</w:t>
            </w:r>
          </w:p>
        </w:tc>
        <w:tc>
          <w:tcPr>
            <w:tcW w:w="2317" w:type="dxa"/>
          </w:tcPr>
          <w:p w14:paraId="4B684B7D"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Informe justificado</w:t>
            </w:r>
          </w:p>
        </w:tc>
        <w:tc>
          <w:tcPr>
            <w:tcW w:w="1417" w:type="dxa"/>
            <w:gridSpan w:val="4"/>
          </w:tcPr>
          <w:p w14:paraId="7B24E1CF"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Colma</w:t>
            </w:r>
          </w:p>
        </w:tc>
      </w:tr>
      <w:tr w:rsidR="00F53915" w:rsidRPr="00F53915" w14:paraId="496EF56C" w14:textId="77777777">
        <w:trPr>
          <w:gridAfter w:val="1"/>
          <w:wAfter w:w="46" w:type="dxa"/>
        </w:trPr>
        <w:tc>
          <w:tcPr>
            <w:tcW w:w="8784" w:type="dxa"/>
            <w:gridSpan w:val="9"/>
          </w:tcPr>
          <w:p w14:paraId="49FB5169" w14:textId="77777777" w:rsidR="000E5B26" w:rsidRPr="00F53915" w:rsidRDefault="0076331D">
            <w:pPr>
              <w:spacing w:before="240" w:after="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cabildo donde fuera aprobada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w:t>
            </w:r>
            <w:r w:rsidRPr="00F53915">
              <w:rPr>
                <w:rFonts w:ascii="Palatino Linotype" w:eastAsia="Palatino Linotype" w:hAnsi="Palatino Linotype" w:cs="Palatino Linotype"/>
                <w:sz w:val="16"/>
                <w:szCs w:val="16"/>
              </w:rPr>
              <w:lastRenderedPageBreak/>
              <w:t>de conformidad con lo dispuesto por el artículo 31 fracción II en el segundo supuesto del código financiero del estado de México y municipios. Así como el oficio de solicitud que fuera enviado por el servidor público responsable de esta actividad, para solicitar la discusión y en su caso aprobación del punto de cabildo</w:t>
            </w:r>
          </w:p>
        </w:tc>
      </w:tr>
      <w:tr w:rsidR="00F53915" w:rsidRPr="00F53915" w14:paraId="7137EBD9" w14:textId="77777777">
        <w:trPr>
          <w:gridAfter w:val="2"/>
          <w:wAfter w:w="122" w:type="dxa"/>
        </w:trPr>
        <w:tc>
          <w:tcPr>
            <w:tcW w:w="1502" w:type="dxa"/>
          </w:tcPr>
          <w:p w14:paraId="40CA06A1" w14:textId="77777777" w:rsidR="000E5B26" w:rsidRPr="00F53915" w:rsidRDefault="0076331D">
            <w:pPr>
              <w:spacing w:before="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 xml:space="preserve">acta de cabildo donde fuera aprobada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lo dispuesto por el </w:t>
            </w:r>
            <w:proofErr w:type="spellStart"/>
            <w:r w:rsidRPr="00F53915">
              <w:rPr>
                <w:rFonts w:ascii="Palatino Linotype" w:eastAsia="Palatino Linotype" w:hAnsi="Palatino Linotype" w:cs="Palatino Linotype"/>
                <w:sz w:val="16"/>
                <w:szCs w:val="16"/>
              </w:rPr>
              <w:t>articulo</w:t>
            </w:r>
            <w:proofErr w:type="spellEnd"/>
            <w:r w:rsidRPr="00F53915">
              <w:rPr>
                <w:rFonts w:ascii="Palatino Linotype" w:eastAsia="Palatino Linotype" w:hAnsi="Palatino Linotype" w:cs="Palatino Linotype"/>
                <w:sz w:val="16"/>
                <w:szCs w:val="16"/>
              </w:rPr>
              <w:t xml:space="preserve"> 31 fracción II en el segundo supuesto del código financiero del estado de México y municipios</w:t>
            </w:r>
          </w:p>
          <w:p w14:paraId="216D1286" w14:textId="77777777" w:rsidR="000E5B26" w:rsidRPr="00F53915" w:rsidRDefault="000E5B26">
            <w:pPr>
              <w:spacing w:after="240"/>
              <w:jc w:val="both"/>
              <w:rPr>
                <w:rFonts w:ascii="Palatino Linotype" w:eastAsia="Palatino Linotype" w:hAnsi="Palatino Linotype" w:cs="Palatino Linotype"/>
                <w:sz w:val="16"/>
                <w:szCs w:val="16"/>
              </w:rPr>
            </w:pPr>
          </w:p>
        </w:tc>
        <w:tc>
          <w:tcPr>
            <w:tcW w:w="2340" w:type="dxa"/>
          </w:tcPr>
          <w:p w14:paraId="706C75D2" w14:textId="77777777" w:rsidR="000E5B26" w:rsidRPr="00F53915" w:rsidRDefault="000E5B26">
            <w:pPr>
              <w:spacing w:before="240"/>
              <w:ind w:right="-23"/>
              <w:jc w:val="both"/>
              <w:rPr>
                <w:rFonts w:ascii="Palatino Linotype" w:eastAsia="Palatino Linotype" w:hAnsi="Palatino Linotype" w:cs="Palatino Linotype"/>
                <w:sz w:val="16"/>
                <w:szCs w:val="16"/>
              </w:rPr>
            </w:pPr>
          </w:p>
          <w:p w14:paraId="0BF0DCA6"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Le informó que la respuesta a su solicitud podrá consultarla en el siguiente hipervínculo: https://amecameca.gob.mx/pdf/gacetas/GACETA-4.pdf dicho punto fue aprobado en la primera sesión extraordinaria.</w:t>
            </w:r>
          </w:p>
          <w:p w14:paraId="324D7A63" w14:textId="77777777" w:rsidR="000E5B26" w:rsidRPr="00F53915" w:rsidRDefault="000E5B26">
            <w:pPr>
              <w:spacing w:after="240"/>
              <w:jc w:val="both"/>
              <w:rPr>
                <w:rFonts w:ascii="Palatino Linotype" w:eastAsia="Palatino Linotype" w:hAnsi="Palatino Linotype" w:cs="Palatino Linotype"/>
                <w:sz w:val="16"/>
                <w:szCs w:val="16"/>
              </w:rPr>
            </w:pPr>
          </w:p>
        </w:tc>
        <w:tc>
          <w:tcPr>
            <w:tcW w:w="1224" w:type="dxa"/>
            <w:gridSpan w:val="2"/>
          </w:tcPr>
          <w:p w14:paraId="615CF6A3" w14:textId="77777777" w:rsidR="000E5B26" w:rsidRPr="00F53915" w:rsidRDefault="0076331D">
            <w:pPr>
              <w:pBdr>
                <w:top w:val="nil"/>
                <w:left w:val="nil"/>
                <w:bottom w:val="nil"/>
                <w:right w:val="nil"/>
                <w:between w:val="nil"/>
              </w:pBdr>
              <w:spacing w:before="240" w:after="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Se direcciona a la página de internet donde fue aprobado el punto de cabildo, sin embargo; </w:t>
            </w:r>
            <w:r w:rsidRPr="00F53915">
              <w:rPr>
                <w:rFonts w:ascii="Palatino Linotype" w:eastAsia="Palatino Linotype" w:hAnsi="Palatino Linotype" w:cs="Palatino Linotype"/>
                <w:b/>
                <w:sz w:val="16"/>
                <w:szCs w:val="16"/>
              </w:rPr>
              <w:t>no se exhibe el oficio de solicitud que fuera enviado</w:t>
            </w:r>
            <w:r w:rsidRPr="00F53915">
              <w:rPr>
                <w:rFonts w:ascii="Palatino Linotype" w:eastAsia="Palatino Linotype" w:hAnsi="Palatino Linotype" w:cs="Palatino Linotype"/>
                <w:sz w:val="16"/>
                <w:szCs w:val="16"/>
              </w:rPr>
              <w:t xml:space="preserve"> por el servidor público responsable de esta actividad, para solicitar la discusión y en su caso aprobación del punto de cabildo.</w:t>
            </w:r>
          </w:p>
        </w:tc>
        <w:tc>
          <w:tcPr>
            <w:tcW w:w="2379" w:type="dxa"/>
            <w:gridSpan w:val="3"/>
          </w:tcPr>
          <w:p w14:paraId="466EC0C7" w14:textId="77777777" w:rsidR="000E5B26" w:rsidRPr="00F53915" w:rsidRDefault="0076331D">
            <w:pPr>
              <w:pBdr>
                <w:top w:val="nil"/>
                <w:left w:val="nil"/>
                <w:bottom w:val="nil"/>
                <w:right w:val="nil"/>
                <w:between w:val="nil"/>
              </w:pBdr>
              <w:spacing w:before="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Remitió la certificación del punto cuatro de la primera sesión extraordinaria del día dos de enero del año 2022, por medio del cual se aprobó la propuesta realizada por la Tesorera Municipal del Ayuntamiento de Amecameca, a través del oficio número </w:t>
            </w:r>
            <w:r w:rsidRPr="00F53915">
              <w:rPr>
                <w:rFonts w:ascii="Palatino Linotype" w:eastAsia="Palatino Linotype" w:hAnsi="Palatino Linotype" w:cs="Palatino Linotype"/>
                <w:b/>
                <w:sz w:val="16"/>
                <w:szCs w:val="16"/>
              </w:rPr>
              <w:t>TM/ING/001/2022</w:t>
            </w:r>
            <w:r w:rsidRPr="00F53915">
              <w:rPr>
                <w:rFonts w:ascii="Palatino Linotype" w:eastAsia="Palatino Linotype" w:hAnsi="Palatino Linotype" w:cs="Palatino Linotype"/>
                <w:sz w:val="16"/>
                <w:szCs w:val="16"/>
              </w:rPr>
              <w:t>, mediante el cual a fin de otorgar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el fundamento señalado, se aprobó el descuento del 34 % en el pago del impuesto predial a:</w:t>
            </w:r>
          </w:p>
          <w:p w14:paraId="21E66BE9"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Al propietario o poseedor, que acredite que habite en el inmueble:</w:t>
            </w:r>
          </w:p>
          <w:p w14:paraId="1FC6866A"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-Pensionados y jubilados, personas con discapacidad, adultos mayores y viudas o viudos.</w:t>
            </w:r>
          </w:p>
          <w:p w14:paraId="1E1F4FE6"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-Huérfanos, menores de 18 años.</w:t>
            </w:r>
          </w:p>
          <w:p w14:paraId="3248F7A8"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madres solteras sin ingresos fijos.</w:t>
            </w:r>
          </w:p>
          <w:p w14:paraId="3451BE5A" w14:textId="77777777" w:rsidR="000E5B26" w:rsidRPr="00F53915" w:rsidRDefault="0076331D">
            <w:pPr>
              <w:pBdr>
                <w:top w:val="nil"/>
                <w:left w:val="nil"/>
                <w:bottom w:val="nil"/>
                <w:right w:val="nil"/>
                <w:between w:val="nil"/>
              </w:pBd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-Personas físicas cuya percepción diaria no rebase tres salarios mínimos generales vigentes.</w:t>
            </w:r>
          </w:p>
          <w:p w14:paraId="3F003FC3" w14:textId="77777777" w:rsidR="000E5B26" w:rsidRPr="00F53915" w:rsidRDefault="000E5B26">
            <w:pPr>
              <w:pBdr>
                <w:top w:val="nil"/>
                <w:left w:val="nil"/>
                <w:bottom w:val="nil"/>
                <w:right w:val="nil"/>
                <w:between w:val="nil"/>
              </w:pBdr>
              <w:spacing w:after="240"/>
              <w:ind w:right="-23"/>
              <w:jc w:val="both"/>
              <w:rPr>
                <w:rFonts w:ascii="Palatino Linotype" w:eastAsia="Palatino Linotype" w:hAnsi="Palatino Linotype" w:cs="Palatino Linotype"/>
                <w:sz w:val="16"/>
                <w:szCs w:val="16"/>
              </w:rPr>
            </w:pPr>
          </w:p>
        </w:tc>
        <w:tc>
          <w:tcPr>
            <w:tcW w:w="1263" w:type="dxa"/>
          </w:tcPr>
          <w:p w14:paraId="079AF71B" w14:textId="77777777" w:rsidR="000E5B26" w:rsidRPr="00F53915" w:rsidRDefault="0076331D">
            <w:pPr>
              <w:spacing w:before="240"/>
              <w:ind w:right="-23"/>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Sí</w:t>
            </w:r>
          </w:p>
          <w:p w14:paraId="5F06836D" w14:textId="77777777" w:rsidR="000E5B26" w:rsidRPr="00F53915" w:rsidRDefault="000E5B26">
            <w:pPr>
              <w:ind w:right="-23"/>
              <w:jc w:val="both"/>
              <w:rPr>
                <w:rFonts w:ascii="Palatino Linotype" w:eastAsia="Palatino Linotype" w:hAnsi="Palatino Linotype" w:cs="Palatino Linotype"/>
                <w:sz w:val="16"/>
                <w:szCs w:val="16"/>
              </w:rPr>
            </w:pPr>
          </w:p>
          <w:p w14:paraId="17ECC46B" w14:textId="77777777" w:rsidR="000E5B26" w:rsidRPr="00F53915" w:rsidRDefault="0076331D">
            <w:pPr>
              <w:spacing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Actos consentidos.</w:t>
            </w:r>
          </w:p>
        </w:tc>
      </w:tr>
      <w:tr w:rsidR="000E5B26" w:rsidRPr="00F53915" w14:paraId="4D525A22" w14:textId="77777777">
        <w:trPr>
          <w:gridAfter w:val="2"/>
          <w:wAfter w:w="122" w:type="dxa"/>
        </w:trPr>
        <w:tc>
          <w:tcPr>
            <w:tcW w:w="1502" w:type="dxa"/>
          </w:tcPr>
          <w:p w14:paraId="095FDFC4" w14:textId="77777777" w:rsidR="000E5B26" w:rsidRPr="00F53915" w:rsidRDefault="0076331D">
            <w:pP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oficio de solicitud que fuera enviado por el servidor público responsable de esta actividad, para solicitar la discusión y en su caso aprobación del punto de cabildo</w:t>
            </w:r>
          </w:p>
        </w:tc>
        <w:tc>
          <w:tcPr>
            <w:tcW w:w="2340" w:type="dxa"/>
          </w:tcPr>
          <w:p w14:paraId="3E182677" w14:textId="77777777" w:rsidR="000E5B26" w:rsidRPr="00F53915" w:rsidRDefault="0076331D">
            <w:pP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No se pronunció</w:t>
            </w:r>
          </w:p>
        </w:tc>
        <w:tc>
          <w:tcPr>
            <w:tcW w:w="1224" w:type="dxa"/>
            <w:gridSpan w:val="2"/>
          </w:tcPr>
          <w:p w14:paraId="3F8868EA"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Se direcciona a la página de internet donde fue aprobado el punto de cabildo, sin embargo; no se exhibe el oficio de solicitud que fuera enviado por el servidor público responsable de esta actividad, para solicitar la discusión y en su caso aprobación del punto de cabildo.</w:t>
            </w:r>
          </w:p>
        </w:tc>
        <w:tc>
          <w:tcPr>
            <w:tcW w:w="2379" w:type="dxa"/>
            <w:gridSpan w:val="3"/>
          </w:tcPr>
          <w:p w14:paraId="6F2DAFFF"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No se pronunció </w:t>
            </w:r>
          </w:p>
        </w:tc>
        <w:tc>
          <w:tcPr>
            <w:tcW w:w="1263" w:type="dxa"/>
          </w:tcPr>
          <w:p w14:paraId="46C5C56B" w14:textId="77777777" w:rsidR="000E5B26" w:rsidRPr="00F53915" w:rsidRDefault="0076331D">
            <w:pPr>
              <w:spacing w:before="240"/>
              <w:ind w:right="-23"/>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No </w:t>
            </w:r>
          </w:p>
          <w:p w14:paraId="2C337669" w14:textId="77777777" w:rsidR="000E5B26" w:rsidRPr="00F53915" w:rsidRDefault="000E5B26">
            <w:pPr>
              <w:spacing w:after="240"/>
              <w:ind w:right="-23"/>
              <w:jc w:val="both"/>
              <w:rPr>
                <w:rFonts w:ascii="Palatino Linotype" w:eastAsia="Palatino Linotype" w:hAnsi="Palatino Linotype" w:cs="Palatino Linotype"/>
                <w:sz w:val="16"/>
                <w:szCs w:val="16"/>
              </w:rPr>
            </w:pPr>
          </w:p>
        </w:tc>
      </w:tr>
    </w:tbl>
    <w:p w14:paraId="6B58A8D5" w14:textId="77777777" w:rsidR="000E5B26" w:rsidRPr="00F53915" w:rsidRDefault="000E5B26">
      <w:pPr>
        <w:spacing w:line="360" w:lineRule="auto"/>
        <w:jc w:val="both"/>
        <w:rPr>
          <w:rFonts w:ascii="Palatino Linotype" w:eastAsia="Palatino Linotype" w:hAnsi="Palatino Linotype" w:cs="Palatino Linotype"/>
        </w:rPr>
      </w:pPr>
    </w:p>
    <w:p w14:paraId="4351F574"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Como se advirtió en el presente asunto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en respuesta hizo entrega de una liga electrónica en donde consta la primera sesión extraordinaria de fecha dos de enero del año 2022, en aprobó el punto cuatro correspondiente a la bonificación en el pago del impuesto predial correspondiente al ejercicio 2022, a favor de pensionados y jubilados, huérfanos, menores de 18 años, personas con discapacidad, adultos mayores, viudas o viudos, madres solteras sin ingresos fijos y aquellas personas físicas cuya percepción diaria no rebase tres salarios mínimos generales vigentes, a aplicarse durante el primer trimestre del año 2022, de conformidad con el fundamento señalado, se aprobó el descuento del 34 % en el pago del impuesto predial a:</w:t>
      </w:r>
    </w:p>
    <w:p w14:paraId="3A424991" w14:textId="77777777" w:rsidR="000E5B26" w:rsidRPr="00F53915" w:rsidRDefault="000E5B26">
      <w:pPr>
        <w:pBdr>
          <w:top w:val="nil"/>
          <w:left w:val="nil"/>
          <w:bottom w:val="nil"/>
          <w:right w:val="nil"/>
          <w:between w:val="nil"/>
        </w:pBdr>
        <w:spacing w:line="360" w:lineRule="auto"/>
        <w:ind w:right="-23"/>
        <w:jc w:val="both"/>
        <w:rPr>
          <w:rFonts w:ascii="Palatino Linotype" w:eastAsia="Palatino Linotype" w:hAnsi="Palatino Linotype" w:cs="Palatino Linotype"/>
        </w:rPr>
      </w:pPr>
    </w:p>
    <w:p w14:paraId="1C0D2522"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Al propietario o poseedor, que acredite que habite en el inmueble:</w:t>
      </w:r>
    </w:p>
    <w:p w14:paraId="3F563A94"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-Pensionados y jubilados, personas con discapacidad, adultos mayores y viudas o viudos.</w:t>
      </w:r>
    </w:p>
    <w:p w14:paraId="6A122691"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-Huérfanos, menores de 18 años.</w:t>
      </w:r>
    </w:p>
    <w:p w14:paraId="555E6A9B"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 madres solteras sin ingresos fijos.</w:t>
      </w:r>
    </w:p>
    <w:p w14:paraId="222CA5A9"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-Personas físicas cuya percepción diaria no rebase tres salarios mínimos generales vigentes.</w:t>
      </w:r>
    </w:p>
    <w:p w14:paraId="25DC06B5" w14:textId="77777777" w:rsidR="000E5B26" w:rsidRPr="00F53915" w:rsidRDefault="000E5B26">
      <w:pPr>
        <w:pBdr>
          <w:top w:val="nil"/>
          <w:left w:val="nil"/>
          <w:bottom w:val="nil"/>
          <w:right w:val="nil"/>
          <w:between w:val="nil"/>
        </w:pBdr>
        <w:spacing w:line="360" w:lineRule="auto"/>
        <w:ind w:right="-23"/>
        <w:jc w:val="both"/>
        <w:rPr>
          <w:rFonts w:ascii="Palatino Linotype" w:eastAsia="Palatino Linotype" w:hAnsi="Palatino Linotype" w:cs="Palatino Linotype"/>
        </w:rPr>
      </w:pPr>
    </w:p>
    <w:p w14:paraId="04FA1E15"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Información de la cual no se inconformó en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en razón de que en los motivos de inconformidad señaló que no se le entregó el oficio de solicitud que fuera enviado por el servidor público responsable de esta actividad, para solicitar la discusión y en su caso aprobación del punto de cabildo, teniéndose como actos consentidos, en términos de la Tesis Jurisprudencial Número 3ª./J.7/91, publicada en el Semanario Judicial de la Federación y su Gaceta bajo el número de registro 174,177 y la tesis jurisprudencial número VI.3o.C. J/60, publicada en el Semanario Judicial de la Federación y su Gaceta bajo el número de registro 176,608, previamente referidas.</w:t>
      </w:r>
    </w:p>
    <w:p w14:paraId="0A60B452" w14:textId="77777777" w:rsidR="000E5B26" w:rsidRPr="00F53915" w:rsidRDefault="000E5B26">
      <w:pPr>
        <w:pBdr>
          <w:top w:val="nil"/>
          <w:left w:val="nil"/>
          <w:bottom w:val="nil"/>
          <w:right w:val="nil"/>
          <w:between w:val="nil"/>
        </w:pBdr>
        <w:spacing w:line="360" w:lineRule="auto"/>
        <w:ind w:right="-23"/>
        <w:jc w:val="both"/>
        <w:rPr>
          <w:rFonts w:ascii="Palatino Linotype" w:eastAsia="Palatino Linotype" w:hAnsi="Palatino Linotype" w:cs="Palatino Linotype"/>
        </w:rPr>
      </w:pPr>
    </w:p>
    <w:p w14:paraId="3AF2531B"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Por otro lado en cuanto al oficio de solicitud que fuera enviado por el servidor público responsable de esta actividad, para solicitar la discusión y en su caso aprobación del punto de cabildo, como se advirtió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hizo entrega a través de su informe justificado, la certificación del punto cuatro de la primera sesión extraordinaria del día dos de enero del año 2022, por medio del cual </w:t>
      </w:r>
      <w:r w:rsidRPr="00F53915">
        <w:rPr>
          <w:rFonts w:ascii="Palatino Linotype" w:eastAsia="Palatino Linotype" w:hAnsi="Palatino Linotype" w:cs="Palatino Linotype"/>
        </w:rPr>
        <w:lastRenderedPageBreak/>
        <w:t xml:space="preserve">se aprobó la propuesta realizada por la Tesorera Municipal del Ayuntamiento de Amecameca, a través del oficio número TM/ING/001/2022, mediante el cual se aprobó la bonificación en el pago del impuesto predial correspondiente al ejercicio 2022, a favor de las personas señaladas, en donde consta la existencia del oficio número TM/ING/001/2022 sobre la propuesta realizada por la Tesorería Municipal para discusión y en su caso su aprobación del pago del impuesto predial correspondiente al ejercicio 2022 tal como se advierte a continuación: </w:t>
      </w:r>
    </w:p>
    <w:p w14:paraId="7D6AF7D0" w14:textId="77777777" w:rsidR="000E5B26" w:rsidRPr="00F53915" w:rsidRDefault="0076331D">
      <w:pPr>
        <w:spacing w:line="360" w:lineRule="auto"/>
        <w:jc w:val="both"/>
        <w:rPr>
          <w:rFonts w:ascii="Palatino Linotype" w:eastAsia="Palatino Linotype" w:hAnsi="Palatino Linotype" w:cs="Palatino Linotype"/>
        </w:rPr>
      </w:pPr>
      <w:r w:rsidRPr="00F53915">
        <w:rPr>
          <w:noProof/>
          <w:lang w:val="es-MX" w:eastAsia="es-MX"/>
        </w:rPr>
        <w:drawing>
          <wp:inline distT="0" distB="0" distL="0" distR="0" wp14:anchorId="1E6F4E58" wp14:editId="2F1D4FB3">
            <wp:extent cx="5540629" cy="1482272"/>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32594" t="35335" r="16013" b="32817"/>
                    <a:stretch>
                      <a:fillRect/>
                    </a:stretch>
                  </pic:blipFill>
                  <pic:spPr>
                    <a:xfrm>
                      <a:off x="0" y="0"/>
                      <a:ext cx="5540629" cy="1482272"/>
                    </a:xfrm>
                    <a:prstGeom prst="rect">
                      <a:avLst/>
                    </a:prstGeom>
                    <a:ln/>
                  </pic:spPr>
                </pic:pic>
              </a:graphicData>
            </a:graphic>
          </wp:inline>
        </w:drawing>
      </w:r>
    </w:p>
    <w:p w14:paraId="0BB1F1EF" w14:textId="77777777" w:rsidR="000E5B26" w:rsidRPr="00F53915" w:rsidRDefault="000E5B26">
      <w:pPr>
        <w:spacing w:line="360" w:lineRule="auto"/>
        <w:jc w:val="both"/>
        <w:rPr>
          <w:rFonts w:ascii="Palatino Linotype" w:eastAsia="Palatino Linotype" w:hAnsi="Palatino Linotype" w:cs="Palatino Linotype"/>
        </w:rPr>
      </w:pPr>
    </w:p>
    <w:p w14:paraId="449B0B9B"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Con lo cual se acredita la existencia de un oficio por medio del cual se propuso la aprobación y discusión del punto cuatro de la primera sesión extraordinaria del día dos de enero del año 2022; por consiguiente, la respuesta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careció del principio de congruencia y exhaustividad, como refuerzo de lo anterior, resulta crucial el Criterio 02/17, emitido por el Pleno del Instituto Nacional de Transparencia y Acceso a la Información y Protección de Datos Personales, de título y texto siguientes:</w:t>
      </w:r>
    </w:p>
    <w:p w14:paraId="0B19127A" w14:textId="77777777" w:rsidR="000E5B26" w:rsidRPr="00F53915" w:rsidRDefault="0076331D">
      <w:pPr>
        <w:spacing w:before="80" w:after="240"/>
        <w:ind w:left="567"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F5391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w:t>
      </w:r>
      <w:r w:rsidRPr="00F53915">
        <w:rPr>
          <w:rFonts w:ascii="Palatino Linotype" w:eastAsia="Palatino Linotype" w:hAnsi="Palatino Linotype" w:cs="Palatino Linotype"/>
          <w:i/>
          <w:sz w:val="22"/>
          <w:szCs w:val="22"/>
        </w:rPr>
        <w:lastRenderedPageBreak/>
        <w:t xml:space="preserve">acto administrativo debe cumplir con los principios de congruencia y exhaustividad. Para el efectivo ejercicio del derecho de acceso a la información, </w:t>
      </w:r>
      <w:r w:rsidRPr="00F5391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F53915">
        <w:rPr>
          <w:rFonts w:ascii="Palatino Linotype" w:eastAsia="Palatino Linotype" w:hAnsi="Palatino Linotype" w:cs="Palatino Linotype"/>
          <w:i/>
          <w:sz w:val="22"/>
          <w:szCs w:val="22"/>
        </w:rPr>
        <w:t xml:space="preserve">; mientras que </w:t>
      </w:r>
      <w:r w:rsidRPr="00F53915">
        <w:rPr>
          <w:rFonts w:ascii="Palatino Linotype" w:eastAsia="Palatino Linotype" w:hAnsi="Palatino Linotype" w:cs="Palatino Linotype"/>
          <w:b/>
          <w:i/>
          <w:sz w:val="22"/>
          <w:szCs w:val="22"/>
        </w:rPr>
        <w:t>la exhaustividad significa que dicha respuesta se refiera expresamente a cada uno de los puntos solicitados</w:t>
      </w:r>
      <w:r w:rsidRPr="00F5391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5BE68BA4"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Razones por las cuales lo procedente ordenar el oficio número TM/ING/001/2022 emitido por la Tesorera Municipal de Amecameca.</w:t>
      </w:r>
    </w:p>
    <w:p w14:paraId="3687EAB2" w14:textId="77777777" w:rsidR="000E5B26" w:rsidRPr="00F53915" w:rsidRDefault="000E5B26">
      <w:pPr>
        <w:spacing w:line="360" w:lineRule="auto"/>
        <w:jc w:val="both"/>
        <w:rPr>
          <w:rFonts w:ascii="Palatino Linotype" w:eastAsia="Palatino Linotype" w:hAnsi="Palatino Linotype" w:cs="Palatino Linotype"/>
        </w:rPr>
      </w:pPr>
    </w:p>
    <w:p w14:paraId="17437985" w14:textId="77777777" w:rsidR="000E5B26" w:rsidRPr="00F53915" w:rsidRDefault="0076331D">
      <w:pPr>
        <w:spacing w:line="360" w:lineRule="auto"/>
        <w:jc w:val="both"/>
        <w:rPr>
          <w:rFonts w:ascii="Palatino Linotype" w:eastAsia="Palatino Linotype" w:hAnsi="Palatino Linotype" w:cs="Palatino Linotype"/>
          <w:b/>
          <w:u w:val="single"/>
        </w:rPr>
      </w:pPr>
      <w:r w:rsidRPr="00F53915">
        <w:rPr>
          <w:rFonts w:ascii="Palatino Linotype" w:eastAsia="Palatino Linotype" w:hAnsi="Palatino Linotype" w:cs="Palatino Linotype"/>
        </w:rPr>
        <w:t xml:space="preserve">Recurso de revisión </w:t>
      </w:r>
      <w:r w:rsidRPr="00F53915">
        <w:rPr>
          <w:rFonts w:ascii="Palatino Linotype" w:eastAsia="Palatino Linotype" w:hAnsi="Palatino Linotype" w:cs="Palatino Linotype"/>
          <w:b/>
          <w:u w:val="single"/>
        </w:rPr>
        <w:t>13072/INFOEM/IP/RR/2022:</w:t>
      </w:r>
    </w:p>
    <w:p w14:paraId="1299A867" w14:textId="77777777" w:rsidR="000E5B26" w:rsidRPr="00F53915" w:rsidRDefault="000E5B26">
      <w:pPr>
        <w:spacing w:line="360" w:lineRule="auto"/>
        <w:jc w:val="both"/>
        <w:rPr>
          <w:rFonts w:ascii="Palatino Linotype" w:eastAsia="Palatino Linotype" w:hAnsi="Palatino Linotype" w:cs="Palatino Linotype"/>
          <w:b/>
          <w:u w:val="single"/>
        </w:rPr>
      </w:pPr>
    </w:p>
    <w:tbl>
      <w:tblPr>
        <w:tblStyle w:val="a5"/>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2340"/>
        <w:gridCol w:w="122"/>
        <w:gridCol w:w="1102"/>
        <w:gridCol w:w="30"/>
        <w:gridCol w:w="2317"/>
        <w:gridCol w:w="32"/>
        <w:gridCol w:w="1263"/>
        <w:gridCol w:w="76"/>
        <w:gridCol w:w="46"/>
      </w:tblGrid>
      <w:tr w:rsidR="00F53915" w:rsidRPr="00F53915" w14:paraId="5EDB1671" w14:textId="77777777">
        <w:tc>
          <w:tcPr>
            <w:tcW w:w="1502" w:type="dxa"/>
          </w:tcPr>
          <w:p w14:paraId="2BDE3D07"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Solicitud</w:t>
            </w:r>
          </w:p>
        </w:tc>
        <w:tc>
          <w:tcPr>
            <w:tcW w:w="2462" w:type="dxa"/>
            <w:gridSpan w:val="2"/>
          </w:tcPr>
          <w:p w14:paraId="07D80592"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Respuesta</w:t>
            </w:r>
          </w:p>
        </w:tc>
        <w:tc>
          <w:tcPr>
            <w:tcW w:w="1132" w:type="dxa"/>
            <w:gridSpan w:val="2"/>
          </w:tcPr>
          <w:p w14:paraId="055A6538"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Inconformidad</w:t>
            </w:r>
          </w:p>
        </w:tc>
        <w:tc>
          <w:tcPr>
            <w:tcW w:w="2317" w:type="dxa"/>
          </w:tcPr>
          <w:p w14:paraId="77E9CB24"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Informe justificado</w:t>
            </w:r>
          </w:p>
        </w:tc>
        <w:tc>
          <w:tcPr>
            <w:tcW w:w="1417" w:type="dxa"/>
            <w:gridSpan w:val="4"/>
          </w:tcPr>
          <w:p w14:paraId="5F230DF3" w14:textId="77777777" w:rsidR="000E5B26" w:rsidRPr="00F53915" w:rsidRDefault="0076331D">
            <w:pPr>
              <w:spacing w:before="240" w:after="240"/>
              <w:ind w:right="-23"/>
              <w:jc w:val="both"/>
              <w:rPr>
                <w:rFonts w:ascii="Palatino Linotype" w:eastAsia="Palatino Linotype" w:hAnsi="Palatino Linotype" w:cs="Palatino Linotype"/>
                <w:b/>
                <w:sz w:val="16"/>
                <w:szCs w:val="16"/>
              </w:rPr>
            </w:pPr>
            <w:r w:rsidRPr="00F53915">
              <w:rPr>
                <w:rFonts w:ascii="Palatino Linotype" w:eastAsia="Palatino Linotype" w:hAnsi="Palatino Linotype" w:cs="Palatino Linotype"/>
                <w:b/>
                <w:sz w:val="16"/>
                <w:szCs w:val="16"/>
              </w:rPr>
              <w:t>Colma</w:t>
            </w:r>
          </w:p>
        </w:tc>
      </w:tr>
      <w:tr w:rsidR="00F53915" w:rsidRPr="00F53915" w14:paraId="04FE3E7A" w14:textId="77777777">
        <w:trPr>
          <w:gridAfter w:val="1"/>
          <w:wAfter w:w="46" w:type="dxa"/>
        </w:trPr>
        <w:tc>
          <w:tcPr>
            <w:tcW w:w="8784" w:type="dxa"/>
            <w:gridSpan w:val="9"/>
          </w:tcPr>
          <w:p w14:paraId="15F8CDDC" w14:textId="77777777" w:rsidR="000E5B26" w:rsidRPr="00F53915" w:rsidRDefault="0076331D">
            <w:pP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cabildo y/o el acta de junta de consejo directivo del OPDAAS DE AMECAMECA, donde fuera aprobada la autorización para el otorgamiento de bonificaciones y subsidios a los contribuyentes en el pago de derechos por suministro de agua potable y drenaje para uso doméstico, recepción de agua potable y drenaje para uso doméstico, recepción de caudales de aguas residuales para su tratamiento o manejo y conducción, a aplicarse durante el primer trimestre del año 2022. Así como el oficio de solicitud que fuera enviado por el servidor público responsable de esta actividad, para solicitar la discusión y en su caso aprobación del punto de cabildo</w:t>
            </w:r>
          </w:p>
        </w:tc>
      </w:tr>
      <w:tr w:rsidR="00F53915" w:rsidRPr="00F53915" w14:paraId="1A586885" w14:textId="77777777">
        <w:trPr>
          <w:gridAfter w:val="2"/>
          <w:wAfter w:w="122" w:type="dxa"/>
        </w:trPr>
        <w:tc>
          <w:tcPr>
            <w:tcW w:w="1502" w:type="dxa"/>
          </w:tcPr>
          <w:p w14:paraId="28AF81B9" w14:textId="77777777" w:rsidR="000E5B26" w:rsidRPr="00F53915" w:rsidRDefault="0076331D">
            <w:pPr>
              <w:spacing w:before="240" w:after="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El acta de cabildo y/o el acta de junta de consejo directivo del OPDAAS DE AMECAMECA, donde fuera aprobada la autorización para el otorgamiento de bonificaciones </w:t>
            </w:r>
            <w:r w:rsidRPr="00F53915">
              <w:rPr>
                <w:rFonts w:ascii="Palatino Linotype" w:eastAsia="Palatino Linotype" w:hAnsi="Palatino Linotype" w:cs="Palatino Linotype"/>
                <w:sz w:val="16"/>
                <w:szCs w:val="16"/>
              </w:rPr>
              <w:lastRenderedPageBreak/>
              <w:t xml:space="preserve">y subsidios a los contribuyentes en el pago de derechos por suministro de agua potable y drenaje para uso </w:t>
            </w:r>
            <w:proofErr w:type="spellStart"/>
            <w:r w:rsidRPr="00F53915">
              <w:rPr>
                <w:rFonts w:ascii="Palatino Linotype" w:eastAsia="Palatino Linotype" w:hAnsi="Palatino Linotype" w:cs="Palatino Linotype"/>
                <w:sz w:val="16"/>
                <w:szCs w:val="16"/>
              </w:rPr>
              <w:t>domestico</w:t>
            </w:r>
            <w:proofErr w:type="spellEnd"/>
            <w:r w:rsidRPr="00F53915">
              <w:rPr>
                <w:rFonts w:ascii="Palatino Linotype" w:eastAsia="Palatino Linotype" w:hAnsi="Palatino Linotype" w:cs="Palatino Linotype"/>
                <w:sz w:val="16"/>
                <w:szCs w:val="16"/>
              </w:rPr>
              <w:t xml:space="preserve">, recepción de agua potable y drenaje para uso </w:t>
            </w:r>
            <w:proofErr w:type="spellStart"/>
            <w:r w:rsidRPr="00F53915">
              <w:rPr>
                <w:rFonts w:ascii="Palatino Linotype" w:eastAsia="Palatino Linotype" w:hAnsi="Palatino Linotype" w:cs="Palatino Linotype"/>
                <w:sz w:val="16"/>
                <w:szCs w:val="16"/>
              </w:rPr>
              <w:t>domestico</w:t>
            </w:r>
            <w:proofErr w:type="spellEnd"/>
            <w:r w:rsidRPr="00F53915">
              <w:rPr>
                <w:rFonts w:ascii="Palatino Linotype" w:eastAsia="Palatino Linotype" w:hAnsi="Palatino Linotype" w:cs="Palatino Linotype"/>
                <w:sz w:val="16"/>
                <w:szCs w:val="16"/>
              </w:rPr>
              <w:t>, recepción de caudales de aguas residuales para su tratamiento o manejo y conducción, a aplicarse durante el primer trimestre del año 2022</w:t>
            </w:r>
          </w:p>
        </w:tc>
        <w:tc>
          <w:tcPr>
            <w:tcW w:w="2340" w:type="dxa"/>
          </w:tcPr>
          <w:p w14:paraId="701060E8" w14:textId="77777777" w:rsidR="000E5B26" w:rsidRPr="00F53915" w:rsidRDefault="000E5B26">
            <w:pPr>
              <w:spacing w:before="240"/>
              <w:ind w:right="-23"/>
              <w:jc w:val="both"/>
              <w:rPr>
                <w:rFonts w:ascii="Palatino Linotype" w:eastAsia="Palatino Linotype" w:hAnsi="Palatino Linotype" w:cs="Palatino Linotype"/>
                <w:sz w:val="16"/>
                <w:szCs w:val="16"/>
              </w:rPr>
            </w:pPr>
          </w:p>
          <w:p w14:paraId="3F62A828" w14:textId="77777777" w:rsidR="000E5B26" w:rsidRPr="00F53915" w:rsidRDefault="0076331D">
            <w:pPr>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--Director General del Organismo Público Descentralizado para la Prestación de Servicios de Agua Potable, Alcantarillado y Saneamiento de Amecameca, informó que en donde se aprobó la autorización para el otorgamiento de </w:t>
            </w:r>
            <w:r w:rsidRPr="00F53915">
              <w:rPr>
                <w:rFonts w:ascii="Palatino Linotype" w:eastAsia="Palatino Linotype" w:hAnsi="Palatino Linotype" w:cs="Palatino Linotype"/>
                <w:sz w:val="16"/>
                <w:szCs w:val="16"/>
              </w:rPr>
              <w:lastRenderedPageBreak/>
              <w:t>bonificaciones y subsidios a los contribuyentes en el pago de derechos en el suministro de agua potable y drenaje para uso doméstico, se encuentra aprobado en el acta de la primer sesión ordinaria de fecha primero de enero del año 2022, remitió una captura de pantalla de dicha acta del punto sexto.</w:t>
            </w:r>
          </w:p>
          <w:p w14:paraId="46D9D462" w14:textId="77777777" w:rsidR="000E5B26" w:rsidRPr="00F53915" w:rsidRDefault="000E5B26">
            <w:pPr>
              <w:spacing w:after="240"/>
              <w:jc w:val="both"/>
              <w:rPr>
                <w:rFonts w:ascii="Palatino Linotype" w:eastAsia="Palatino Linotype" w:hAnsi="Palatino Linotype" w:cs="Palatino Linotype"/>
                <w:sz w:val="16"/>
                <w:szCs w:val="16"/>
              </w:rPr>
            </w:pPr>
          </w:p>
        </w:tc>
        <w:tc>
          <w:tcPr>
            <w:tcW w:w="1224" w:type="dxa"/>
            <w:gridSpan w:val="2"/>
          </w:tcPr>
          <w:p w14:paraId="2DB582E1"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 xml:space="preserve">Se exhibe el acta de cabildo aprobada, faltado el oficio de solicitud que fuera enviado por el servidor público responsable </w:t>
            </w:r>
            <w:r w:rsidRPr="00F53915">
              <w:rPr>
                <w:rFonts w:ascii="Palatino Linotype" w:eastAsia="Palatino Linotype" w:hAnsi="Palatino Linotype" w:cs="Palatino Linotype"/>
                <w:sz w:val="16"/>
                <w:szCs w:val="16"/>
              </w:rPr>
              <w:lastRenderedPageBreak/>
              <w:t>de esta actividad, para solicitar la discusión y en su caso aprobación del punto de cabildo</w:t>
            </w:r>
          </w:p>
        </w:tc>
        <w:tc>
          <w:tcPr>
            <w:tcW w:w="2379" w:type="dxa"/>
            <w:gridSpan w:val="3"/>
          </w:tcPr>
          <w:p w14:paraId="276AABF6"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No se pronunció</w:t>
            </w:r>
          </w:p>
        </w:tc>
        <w:tc>
          <w:tcPr>
            <w:tcW w:w="1263" w:type="dxa"/>
          </w:tcPr>
          <w:p w14:paraId="4253B503" w14:textId="77777777" w:rsidR="000E5B26" w:rsidRPr="00F53915" w:rsidRDefault="0076331D">
            <w:pPr>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Sí</w:t>
            </w:r>
          </w:p>
          <w:p w14:paraId="20541A38"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*En respuesta entregó el punto sexto del acta de la primera sesión ordinaria en donde se aprobó la autorización para el otorgamiento de </w:t>
            </w:r>
            <w:r w:rsidRPr="00F53915">
              <w:rPr>
                <w:rFonts w:ascii="Palatino Linotype" w:eastAsia="Palatino Linotype" w:hAnsi="Palatino Linotype" w:cs="Palatino Linotype"/>
                <w:sz w:val="16"/>
                <w:szCs w:val="16"/>
              </w:rPr>
              <w:lastRenderedPageBreak/>
              <w:t>bonificaciones y subsidios a los contribuyentes en el pago de derechos en el suministro de agua potable y drenaje para uso doméstico.</w:t>
            </w:r>
          </w:p>
          <w:p w14:paraId="557E9FEC" w14:textId="77777777" w:rsidR="000E5B26" w:rsidRPr="00F53915" w:rsidRDefault="000E5B26">
            <w:pPr>
              <w:jc w:val="both"/>
              <w:rPr>
                <w:rFonts w:ascii="Palatino Linotype" w:eastAsia="Palatino Linotype" w:hAnsi="Palatino Linotype" w:cs="Palatino Linotype"/>
                <w:sz w:val="16"/>
                <w:szCs w:val="16"/>
              </w:rPr>
            </w:pPr>
          </w:p>
          <w:p w14:paraId="75CA08CF" w14:textId="77777777" w:rsidR="000E5B26" w:rsidRPr="00F53915" w:rsidRDefault="0076331D">
            <w:pPr>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(actos consentidos)</w:t>
            </w:r>
          </w:p>
          <w:p w14:paraId="62C0D280" w14:textId="77777777" w:rsidR="000E5B26" w:rsidRPr="00F53915" w:rsidRDefault="000E5B26">
            <w:pPr>
              <w:spacing w:after="240"/>
              <w:ind w:right="-23"/>
              <w:jc w:val="both"/>
              <w:rPr>
                <w:rFonts w:ascii="Palatino Linotype" w:eastAsia="Palatino Linotype" w:hAnsi="Palatino Linotype" w:cs="Palatino Linotype"/>
                <w:sz w:val="16"/>
                <w:szCs w:val="16"/>
              </w:rPr>
            </w:pPr>
          </w:p>
        </w:tc>
      </w:tr>
      <w:tr w:rsidR="000E5B26" w:rsidRPr="00F53915" w14:paraId="293D7886" w14:textId="77777777">
        <w:trPr>
          <w:gridAfter w:val="2"/>
          <w:wAfter w:w="122" w:type="dxa"/>
        </w:trPr>
        <w:tc>
          <w:tcPr>
            <w:tcW w:w="1502" w:type="dxa"/>
          </w:tcPr>
          <w:p w14:paraId="4CAE7EFF" w14:textId="77777777" w:rsidR="000E5B26" w:rsidRPr="00F53915" w:rsidRDefault="0076331D">
            <w:pPr>
              <w:spacing w:before="240" w:after="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el oficio de solicitud que fuera enviado por el servidor público responsable de esta actividad, para solicitar la discusión y en su caso aprobación del punto de cabildo</w:t>
            </w:r>
          </w:p>
        </w:tc>
        <w:tc>
          <w:tcPr>
            <w:tcW w:w="2340" w:type="dxa"/>
          </w:tcPr>
          <w:p w14:paraId="5D4ADDD1" w14:textId="77777777" w:rsidR="000E5B26" w:rsidRPr="00F53915" w:rsidRDefault="0076331D">
            <w:pP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No se pronunció </w:t>
            </w:r>
          </w:p>
        </w:tc>
        <w:tc>
          <w:tcPr>
            <w:tcW w:w="1224" w:type="dxa"/>
            <w:gridSpan w:val="2"/>
          </w:tcPr>
          <w:p w14:paraId="1C2C8B52" w14:textId="77777777" w:rsidR="000E5B26" w:rsidRPr="00F53915" w:rsidRDefault="0076331D">
            <w:pPr>
              <w:pBdr>
                <w:top w:val="nil"/>
                <w:left w:val="nil"/>
                <w:bottom w:val="nil"/>
                <w:right w:val="nil"/>
                <w:between w:val="nil"/>
              </w:pBdr>
              <w:spacing w:before="240" w:after="240"/>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Se exhibe el acta de cabildo aprobada, faltado el oficio de solicitud que fuera enviado por el servidor público responsable de esta actividad, para solicitar la discusión y en su caso aprobación del punto de cabildo</w:t>
            </w:r>
          </w:p>
        </w:tc>
        <w:tc>
          <w:tcPr>
            <w:tcW w:w="2379" w:type="dxa"/>
            <w:gridSpan w:val="3"/>
          </w:tcPr>
          <w:p w14:paraId="73E98DF2" w14:textId="77777777" w:rsidR="000E5B26" w:rsidRPr="00F53915" w:rsidRDefault="0076331D">
            <w:pPr>
              <w:pBdr>
                <w:top w:val="nil"/>
                <w:left w:val="nil"/>
                <w:bottom w:val="nil"/>
                <w:right w:val="nil"/>
                <w:between w:val="nil"/>
              </w:pBdr>
              <w:spacing w:before="240" w:after="240"/>
              <w:ind w:right="-23"/>
              <w:jc w:val="both"/>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t xml:space="preserve">En respuesta a su manifestación, se le hace de conocimiento que, por motivos de cambio de administración y contingencia, no se realizó oficio de solicitud, sino que se realizó por medio de vía telefónica. Lo anterior de acuerdo al art.12 párrafo segundo de la Ley de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w:t>
            </w:r>
            <w:r w:rsidRPr="00F53915">
              <w:rPr>
                <w:rFonts w:ascii="Palatino Linotype" w:eastAsia="Palatino Linotype" w:hAnsi="Palatino Linotype" w:cs="Palatino Linotype"/>
                <w:sz w:val="16"/>
                <w:szCs w:val="16"/>
              </w:rPr>
              <w:lastRenderedPageBreak/>
              <w:t>resumirla, efectuar cálculos o practicar investigaciones.</w:t>
            </w:r>
          </w:p>
        </w:tc>
        <w:tc>
          <w:tcPr>
            <w:tcW w:w="1263" w:type="dxa"/>
          </w:tcPr>
          <w:p w14:paraId="61F76FDA" w14:textId="77777777" w:rsidR="000E5B26" w:rsidRPr="00F53915" w:rsidRDefault="0076331D">
            <w:pPr>
              <w:spacing w:before="240"/>
              <w:ind w:right="-23"/>
              <w:jc w:val="center"/>
              <w:rPr>
                <w:rFonts w:ascii="Palatino Linotype" w:eastAsia="Palatino Linotype" w:hAnsi="Palatino Linotype" w:cs="Palatino Linotype"/>
                <w:sz w:val="16"/>
                <w:szCs w:val="16"/>
              </w:rPr>
            </w:pPr>
            <w:r w:rsidRPr="00F53915">
              <w:rPr>
                <w:rFonts w:ascii="Palatino Linotype" w:eastAsia="Palatino Linotype" w:hAnsi="Palatino Linotype" w:cs="Palatino Linotype"/>
                <w:sz w:val="16"/>
                <w:szCs w:val="16"/>
              </w:rPr>
              <w:lastRenderedPageBreak/>
              <w:t>No</w:t>
            </w:r>
          </w:p>
          <w:p w14:paraId="6C8AF09C" w14:textId="77777777" w:rsidR="000E5B26" w:rsidRPr="00F53915" w:rsidRDefault="000E5B26">
            <w:pPr>
              <w:spacing w:after="240"/>
              <w:ind w:right="-23"/>
              <w:jc w:val="center"/>
              <w:rPr>
                <w:rFonts w:ascii="Palatino Linotype" w:eastAsia="Palatino Linotype" w:hAnsi="Palatino Linotype" w:cs="Palatino Linotype"/>
                <w:sz w:val="16"/>
                <w:szCs w:val="16"/>
              </w:rPr>
            </w:pPr>
          </w:p>
        </w:tc>
      </w:tr>
    </w:tbl>
    <w:p w14:paraId="36457D3B" w14:textId="77777777" w:rsidR="000E5B26" w:rsidRPr="00F53915" w:rsidRDefault="000E5B26">
      <w:pPr>
        <w:spacing w:line="360" w:lineRule="auto"/>
        <w:jc w:val="both"/>
        <w:rPr>
          <w:rFonts w:ascii="Palatino Linotype" w:eastAsia="Palatino Linotype" w:hAnsi="Palatino Linotype" w:cs="Palatino Linotype"/>
        </w:rPr>
      </w:pPr>
    </w:p>
    <w:p w14:paraId="22E1FE07" w14:textId="77777777" w:rsidR="000E5B26" w:rsidRPr="00F53915" w:rsidRDefault="0076331D">
      <w:pPr>
        <w:pBdr>
          <w:top w:val="nil"/>
          <w:left w:val="nil"/>
          <w:bottom w:val="nil"/>
          <w:right w:val="nil"/>
          <w:between w:val="nil"/>
        </w:pBdr>
        <w:spacing w:line="360" w:lineRule="auto"/>
        <w:ind w:right="-23"/>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Del anterior cuadro de análisis, se advierte de los motivos de inconformidad del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que está conforme  con la información solicitada relativa al acta de la primera sesión ordinaria en donde se aprobó la autorización para el otorgamiento de bonificaciones y subsidios a los contribuyentes en el pago de derechos en el suministro de agua potable y drenaje para uso doméstico, en consecuencia, cuando el solicitante no expresa razón o motivo de inconformidad en contra de todos los rubros de la respuesta que pudieran ser un agravio a su derecho, los mismos deben estimarse atendidos, de conformidad con la Tesis Jurisprudencial Número 3ª./J.7/91, publicada en el Semanario Judicial de la Federación y su Gaceta bajo el número de registro 174,177 y la tesis jurisprudencial número VI.3o.C. J/60, publicada en el Semanario Judicial de la Federación y su Gaceta bajo el número de registro 176,608, ya señaladas en el presente considerando.</w:t>
      </w:r>
    </w:p>
    <w:p w14:paraId="52DB11DB" w14:textId="77777777" w:rsidR="000E5B26" w:rsidRPr="00F53915" w:rsidRDefault="000E5B26">
      <w:pPr>
        <w:spacing w:line="360" w:lineRule="auto"/>
        <w:jc w:val="both"/>
        <w:rPr>
          <w:rFonts w:ascii="Palatino Linotype" w:eastAsia="Palatino Linotype" w:hAnsi="Palatino Linotype" w:cs="Palatino Linotype"/>
        </w:rPr>
      </w:pPr>
    </w:p>
    <w:p w14:paraId="3948EB0E"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Por otro lado, abordando de nueva cuenta los motivos de inconformidad del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en donde señalo: “Se exhibe el acta de cabildo aprobada, faltado el oficio de solicitud que fuera enviado por el servidor público responsable de esta actividad, para solicitar la discusión y en su caso aprobación del punto de cabildo” (Sic),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a través de su informe justificado precisó que por motivos de cambio de administración y contingencia, no se realizó oficio de solicitud, sino que se realizó por medio de vía telefónica, lo que se traduciría como hecho negativo; sin embargo, el documento remitido en informe justificado no se </w:t>
      </w:r>
      <w:r w:rsidRPr="00F53915">
        <w:rPr>
          <w:rFonts w:ascii="Palatino Linotype" w:eastAsia="Palatino Linotype" w:hAnsi="Palatino Linotype" w:cs="Palatino Linotype"/>
        </w:rPr>
        <w:lastRenderedPageBreak/>
        <w:t xml:space="preserve">advierte que haya sido emitido por el área competente, por lo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3D6E5286" w14:textId="77777777" w:rsidR="000E5B26" w:rsidRPr="00F53915" w:rsidRDefault="0076331D">
      <w:pPr>
        <w:spacing w:before="240" w:after="240"/>
        <w:ind w:left="709" w:right="902"/>
        <w:jc w:val="both"/>
        <w:rPr>
          <w:rFonts w:ascii="Palatino Linotype" w:eastAsia="Palatino Linotype" w:hAnsi="Palatino Linotype" w:cs="Palatino Linotype"/>
          <w:i/>
          <w:sz w:val="20"/>
          <w:szCs w:val="20"/>
        </w:rPr>
      </w:pPr>
      <w:r w:rsidRPr="00F53915">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4C60C1BC" w14:textId="77777777" w:rsidR="000E5B26" w:rsidRPr="00F53915" w:rsidRDefault="0076331D">
      <w:pPr>
        <w:shd w:val="clear" w:color="auto" w:fill="FFFFFF"/>
        <w:spacing w:before="240" w:after="240" w:line="360" w:lineRule="auto"/>
        <w:jc w:val="both"/>
      </w:pPr>
      <w:r w:rsidRPr="00F53915">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36F52815" w14:textId="77777777" w:rsidR="000E5B26" w:rsidRPr="00F53915" w:rsidRDefault="0076331D">
      <w:pPr>
        <w:shd w:val="clear" w:color="auto" w:fill="FFFFFF"/>
        <w:spacing w:after="240"/>
        <w:ind w:left="993" w:right="1041"/>
        <w:jc w:val="both"/>
      </w:pPr>
      <w:r w:rsidRPr="00F53915">
        <w:rPr>
          <w:rFonts w:ascii="Palatino Linotype" w:eastAsia="Palatino Linotype" w:hAnsi="Palatino Linotype" w:cs="Palatino Linotype"/>
          <w:b/>
          <w:i/>
          <w:sz w:val="22"/>
          <w:szCs w:val="22"/>
        </w:rPr>
        <w:t>“Artículo 162.</w:t>
      </w:r>
      <w:r w:rsidRPr="00F53915">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760F7ED9" w14:textId="77777777" w:rsidR="000E5B26" w:rsidRPr="00F53915" w:rsidRDefault="0076331D">
      <w:pPr>
        <w:shd w:val="clear" w:color="auto" w:fill="FFFFFF"/>
        <w:spacing w:line="360" w:lineRule="auto"/>
        <w:jc w:val="both"/>
      </w:pPr>
      <w:r w:rsidRPr="00F53915">
        <w:rPr>
          <w:rFonts w:ascii="Palatino Linotype" w:eastAsia="Palatino Linotype" w:hAnsi="Palatino Linotype" w:cs="Palatino Linotype"/>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sidRPr="00F53915">
        <w:rPr>
          <w:rFonts w:ascii="Palatino Linotype" w:eastAsia="Palatino Linotype" w:hAnsi="Palatino Linotype" w:cs="Palatino Linotype"/>
        </w:rPr>
        <w:lastRenderedPageBreak/>
        <w:t>particulares con el fin de otorgar la protección más amplia de éste derecho</w:t>
      </w:r>
      <w:r w:rsidRPr="00F53915">
        <w:rPr>
          <w:rFonts w:ascii="Palatino Linotype" w:eastAsia="Palatino Linotype" w:hAnsi="Palatino Linotype" w:cs="Palatino Linotype"/>
          <w:vertAlign w:val="superscript"/>
        </w:rPr>
        <w:footnoteReference w:id="3"/>
      </w:r>
      <w:r w:rsidRPr="00F53915">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4B824723" w14:textId="77777777" w:rsidR="000E5B26" w:rsidRPr="00F53915" w:rsidRDefault="000E5B26">
      <w:pPr>
        <w:shd w:val="clear" w:color="auto" w:fill="FFFFFF"/>
        <w:ind w:left="993" w:right="1041"/>
        <w:jc w:val="both"/>
        <w:rPr>
          <w:rFonts w:ascii="Palatino Linotype" w:eastAsia="Palatino Linotype" w:hAnsi="Palatino Linotype" w:cs="Palatino Linotype"/>
          <w:b/>
          <w:i/>
          <w:sz w:val="22"/>
          <w:szCs w:val="22"/>
        </w:rPr>
      </w:pPr>
    </w:p>
    <w:p w14:paraId="5FEFF0BD"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b/>
          <w:i/>
          <w:sz w:val="22"/>
          <w:szCs w:val="22"/>
        </w:rPr>
        <w:t>“Artículo 160. </w:t>
      </w:r>
      <w:r w:rsidRPr="00F53915">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2F37980"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2188DA20"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b/>
          <w:i/>
          <w:sz w:val="22"/>
          <w:szCs w:val="22"/>
        </w:rPr>
        <w:t>Artículo 163.</w:t>
      </w:r>
      <w:r w:rsidRPr="00F53915">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A24C110"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F0F4893"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b/>
          <w:i/>
          <w:sz w:val="22"/>
          <w:szCs w:val="22"/>
        </w:rPr>
        <w:lastRenderedPageBreak/>
        <w:t>Artículo 165.</w:t>
      </w:r>
      <w:r w:rsidRPr="00F53915">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585FE6FF" w14:textId="77777777" w:rsidR="000E5B26" w:rsidRPr="00F53915" w:rsidRDefault="0076331D">
      <w:pPr>
        <w:shd w:val="clear" w:color="auto" w:fill="FFFFFF"/>
        <w:ind w:left="993" w:right="1041"/>
        <w:jc w:val="both"/>
      </w:pPr>
      <w:r w:rsidRPr="00F53915">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722DBC4B" w14:textId="77777777" w:rsidR="000E5B26" w:rsidRPr="00F53915" w:rsidRDefault="0076331D">
      <w:pPr>
        <w:shd w:val="clear" w:color="auto" w:fill="FFFFFF"/>
        <w:spacing w:after="240"/>
        <w:ind w:left="993" w:right="1041"/>
        <w:jc w:val="both"/>
      </w:pPr>
      <w:r w:rsidRPr="00F53915">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5F9D8C85" w14:textId="77777777" w:rsidR="000E5B26" w:rsidRPr="00F53915" w:rsidRDefault="0076331D">
      <w:pPr>
        <w:shd w:val="clear" w:color="auto" w:fill="FFFFFF"/>
        <w:spacing w:before="240" w:after="240" w:line="360" w:lineRule="auto"/>
        <w:jc w:val="both"/>
      </w:pPr>
      <w:r w:rsidRPr="00F53915">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F53915">
        <w:rPr>
          <w:rFonts w:ascii="Palatino Linotype" w:eastAsia="Palatino Linotype" w:hAnsi="Palatino Linotype" w:cs="Palatino Linotype"/>
          <w:vertAlign w:val="superscript"/>
        </w:rPr>
        <w:footnoteReference w:id="4"/>
      </w:r>
      <w:r w:rsidRPr="00F53915">
        <w:rPr>
          <w:rFonts w:ascii="Palatino Linotype" w:eastAsia="Palatino Linotype" w:hAnsi="Palatino Linotype" w:cs="Palatino Linotype"/>
        </w:rPr>
        <w:t xml:space="preserve">, situación que no se advierte en el presente caso, toda vez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3A24AD26"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mérito de lo anterior, se colige que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w:t>
      </w:r>
    </w:p>
    <w:p w14:paraId="2C1354AF" w14:textId="77777777" w:rsidR="000E5B26" w:rsidRPr="00F53915" w:rsidRDefault="000E5B26">
      <w:pPr>
        <w:spacing w:line="360" w:lineRule="auto"/>
        <w:ind w:right="51"/>
        <w:jc w:val="both"/>
        <w:rPr>
          <w:rFonts w:ascii="Palatino Linotype" w:eastAsia="Palatino Linotype" w:hAnsi="Palatino Linotype" w:cs="Palatino Linotype"/>
        </w:rPr>
      </w:pPr>
    </w:p>
    <w:p w14:paraId="7CA49B28"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 xml:space="preserve">En este sentido el área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de manera enunciativa más no limitativa que no se pronunció fue el Director General del Organismo Público Descentralizado para la Prestación de los Servicios de Agua Potable, Alcantarillado y Saneamiento del Municipio de Amecameca, en términos del artículo 14, 16 fracción VIII, 17 y 20 </w:t>
      </w:r>
      <w:proofErr w:type="gramStart"/>
      <w:r w:rsidRPr="00F53915">
        <w:rPr>
          <w:rFonts w:ascii="Palatino Linotype" w:eastAsia="Palatino Linotype" w:hAnsi="Palatino Linotype" w:cs="Palatino Linotype"/>
        </w:rPr>
        <w:t>fracción  del</w:t>
      </w:r>
      <w:proofErr w:type="gramEnd"/>
      <w:r w:rsidRPr="00F53915">
        <w:rPr>
          <w:rFonts w:ascii="Palatino Linotype" w:eastAsia="Palatino Linotype" w:hAnsi="Palatino Linotype" w:cs="Palatino Linotype"/>
        </w:rPr>
        <w:t xml:space="preserve"> Reglamento Interior del</w:t>
      </w:r>
      <w:r w:rsidRPr="00F53915">
        <w:t xml:space="preserve"> </w:t>
      </w:r>
      <w:r w:rsidRPr="00F53915">
        <w:rPr>
          <w:rFonts w:ascii="Palatino Linotype" w:eastAsia="Palatino Linotype" w:hAnsi="Palatino Linotype" w:cs="Palatino Linotype"/>
        </w:rPr>
        <w:t>OPDDAS-Amecameca para el año 2022, que señala:</w:t>
      </w:r>
    </w:p>
    <w:p w14:paraId="51E148B6" w14:textId="77777777" w:rsidR="000E5B26" w:rsidRPr="00F53915" w:rsidRDefault="000E5B26">
      <w:pPr>
        <w:ind w:left="851" w:right="899"/>
        <w:jc w:val="both"/>
      </w:pPr>
    </w:p>
    <w:p w14:paraId="4AAF5FA2" w14:textId="77777777" w:rsidR="000E5B26" w:rsidRPr="00F53915" w:rsidRDefault="0076331D">
      <w:pPr>
        <w:shd w:val="clear" w:color="auto" w:fill="FFFFFF"/>
        <w:ind w:left="993" w:right="1041"/>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 xml:space="preserve">Artículo 14.- El Consejo se integrará de conformidad con lo establecido en la Ley del Agua del Estado de México y Municipios y en el Reglamento del Consejo directivo: </w:t>
      </w:r>
    </w:p>
    <w:p w14:paraId="44F4AACF"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I. Un presidente, designado por el </w:t>
      </w:r>
      <w:proofErr w:type="gramStart"/>
      <w:r w:rsidRPr="00F53915">
        <w:rPr>
          <w:rFonts w:ascii="Palatino Linotype" w:eastAsia="Palatino Linotype" w:hAnsi="Palatino Linotype" w:cs="Palatino Linotype"/>
          <w:i/>
          <w:sz w:val="22"/>
          <w:szCs w:val="22"/>
        </w:rPr>
        <w:t>Presidente</w:t>
      </w:r>
      <w:proofErr w:type="gramEnd"/>
      <w:r w:rsidRPr="00F53915">
        <w:rPr>
          <w:rFonts w:ascii="Palatino Linotype" w:eastAsia="Palatino Linotype" w:hAnsi="Palatino Linotype" w:cs="Palatino Linotype"/>
          <w:i/>
          <w:sz w:val="22"/>
          <w:szCs w:val="22"/>
        </w:rPr>
        <w:t xml:space="preserve"> Municipal; </w:t>
      </w:r>
    </w:p>
    <w:p w14:paraId="7949A2AF"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u w:val="single"/>
        </w:rPr>
        <w:t xml:space="preserve">II. Un </w:t>
      </w:r>
      <w:proofErr w:type="gramStart"/>
      <w:r w:rsidRPr="00F53915">
        <w:rPr>
          <w:rFonts w:ascii="Palatino Linotype" w:eastAsia="Palatino Linotype" w:hAnsi="Palatino Linotype" w:cs="Palatino Linotype"/>
          <w:b/>
          <w:i/>
          <w:sz w:val="22"/>
          <w:szCs w:val="22"/>
          <w:u w:val="single"/>
        </w:rPr>
        <w:t>Secretario</w:t>
      </w:r>
      <w:proofErr w:type="gramEnd"/>
      <w:r w:rsidRPr="00F53915">
        <w:rPr>
          <w:rFonts w:ascii="Palatino Linotype" w:eastAsia="Palatino Linotype" w:hAnsi="Palatino Linotype" w:cs="Palatino Linotype"/>
          <w:b/>
          <w:i/>
          <w:sz w:val="22"/>
          <w:szCs w:val="22"/>
          <w:u w:val="single"/>
        </w:rPr>
        <w:t xml:space="preserve"> del Consejo, que será el Director/a del Organismo</w:t>
      </w:r>
      <w:r w:rsidRPr="00F53915">
        <w:rPr>
          <w:rFonts w:ascii="Palatino Linotype" w:eastAsia="Palatino Linotype" w:hAnsi="Palatino Linotype" w:cs="Palatino Linotype"/>
          <w:i/>
          <w:sz w:val="22"/>
          <w:szCs w:val="22"/>
        </w:rPr>
        <w:t xml:space="preserve">; </w:t>
      </w:r>
    </w:p>
    <w:p w14:paraId="18F30B76"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III. Un representante del Ayuntamiento; </w:t>
      </w:r>
    </w:p>
    <w:p w14:paraId="3F0B7952"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IV. Un representante de la Comisión de Agua del Estado de México; </w:t>
      </w:r>
    </w:p>
    <w:p w14:paraId="363A1542"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V. Tres vocales: vecinal, comercial e industrial; </w:t>
      </w:r>
    </w:p>
    <w:p w14:paraId="6D4E4FFA"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VI. Un comisario.</w:t>
      </w:r>
    </w:p>
    <w:p w14:paraId="705F2334"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0CD665A0"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16.- El Consejo</w:t>
      </w:r>
      <w:r w:rsidRPr="00F53915">
        <w:rPr>
          <w:rFonts w:ascii="Palatino Linotype" w:eastAsia="Palatino Linotype" w:hAnsi="Palatino Linotype" w:cs="Palatino Linotype"/>
          <w:i/>
          <w:sz w:val="22"/>
          <w:szCs w:val="22"/>
        </w:rPr>
        <w:t xml:space="preserve"> resolverá los asuntos que dentro de su competencia se sometan a su aprobación:</w:t>
      </w:r>
    </w:p>
    <w:p w14:paraId="1805559D"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1FB21B23" w14:textId="77777777" w:rsidR="000E5B26" w:rsidRPr="00F53915" w:rsidRDefault="0076331D">
      <w:pPr>
        <w:shd w:val="clear" w:color="auto" w:fill="FFFFFF"/>
        <w:ind w:left="993" w:right="1041"/>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VIII. Aprobar las políticas y programas de condonación, bonificación y subsidios en el pago de las contribuciones de los servicios que presta el Organismo;</w:t>
      </w:r>
    </w:p>
    <w:p w14:paraId="0EC7E2E9"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2558CC47"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17.- La Dirección General es responsable de planear, dirigir y controlar todas las acciones estratégicas del Organismo</w:t>
      </w:r>
      <w:r w:rsidRPr="00F53915">
        <w:rPr>
          <w:rFonts w:ascii="Palatino Linotype" w:eastAsia="Palatino Linotype" w:hAnsi="Palatino Linotype" w:cs="Palatino Linotype"/>
          <w:i/>
          <w:sz w:val="22"/>
          <w:szCs w:val="22"/>
        </w:rPr>
        <w:t xml:space="preserve">, mediante la adecuada administración de los recursos materiales, humanos y financieros, a </w:t>
      </w:r>
      <w:r w:rsidRPr="00F53915">
        <w:rPr>
          <w:rFonts w:ascii="Palatino Linotype" w:eastAsia="Palatino Linotype" w:hAnsi="Palatino Linotype" w:cs="Palatino Linotype"/>
          <w:b/>
          <w:i/>
          <w:sz w:val="22"/>
          <w:szCs w:val="22"/>
        </w:rPr>
        <w:t>fin de brindar en forma eficiente y oportuna los servicios de agua potable</w:t>
      </w:r>
      <w:r w:rsidRPr="00F53915">
        <w:rPr>
          <w:rFonts w:ascii="Palatino Linotype" w:eastAsia="Palatino Linotype" w:hAnsi="Palatino Linotype" w:cs="Palatino Linotype"/>
          <w:i/>
          <w:sz w:val="22"/>
          <w:szCs w:val="22"/>
        </w:rPr>
        <w:t>, drenaje, alcantarillado y saneamiento a la ciudadanía del municipio de Amecameca, en apego a la normatividad vigente</w:t>
      </w:r>
    </w:p>
    <w:p w14:paraId="5AA18C25"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028A44CE"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 xml:space="preserve">Artículo 20.- Corresponde al </w:t>
      </w:r>
      <w:proofErr w:type="gramStart"/>
      <w:r w:rsidRPr="00F53915">
        <w:rPr>
          <w:rFonts w:ascii="Palatino Linotype" w:eastAsia="Palatino Linotype" w:hAnsi="Palatino Linotype" w:cs="Palatino Linotype"/>
          <w:b/>
          <w:i/>
          <w:sz w:val="22"/>
          <w:szCs w:val="22"/>
        </w:rPr>
        <w:t>Director General</w:t>
      </w:r>
      <w:proofErr w:type="gramEnd"/>
      <w:r w:rsidRPr="00F53915">
        <w:rPr>
          <w:rFonts w:ascii="Palatino Linotype" w:eastAsia="Palatino Linotype" w:hAnsi="Palatino Linotype" w:cs="Palatino Linotype"/>
          <w:b/>
          <w:i/>
          <w:sz w:val="22"/>
          <w:szCs w:val="22"/>
        </w:rPr>
        <w:t>,</w:t>
      </w:r>
      <w:r w:rsidRPr="00F53915">
        <w:rPr>
          <w:rFonts w:ascii="Palatino Linotype" w:eastAsia="Palatino Linotype" w:hAnsi="Palatino Linotype" w:cs="Palatino Linotype"/>
          <w:i/>
          <w:sz w:val="22"/>
          <w:szCs w:val="22"/>
        </w:rPr>
        <w:t xml:space="preserve"> además de las señaladas en la Ley y en otros Ordenamientos aplicables, el ejercicio de las siguientes atribuciones: </w:t>
      </w:r>
    </w:p>
    <w:p w14:paraId="0D7E52C1"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lastRenderedPageBreak/>
        <w:t xml:space="preserve">I.- Asumir las atribuciones que le confiere la Ley del Agua del Estado de México en cuanto a la representación jurídica del Organismo y autoridad administrativa responsable de instaurar y resolver los procedimientos administrativos comunes e imponer las sanciones contempladas en la Ley, así como administrar y cuidar el patrimonio y adecuado manejo del Organismo; </w:t>
      </w:r>
      <w:r w:rsidRPr="00F53915">
        <w:rPr>
          <w:rFonts w:ascii="Palatino Linotype" w:eastAsia="Palatino Linotype" w:hAnsi="Palatino Linotype" w:cs="Palatino Linotype"/>
          <w:b/>
          <w:i/>
          <w:sz w:val="22"/>
          <w:szCs w:val="22"/>
        </w:rPr>
        <w:t>II. Convocar a sesiones del Consejo Directivo, así como ejecutar los acuerdos y disposiciones que de él emanen, dictando las medidas necesarias para su cumplimiento y mantener informado al Comisario sobre las mismas</w:t>
      </w:r>
      <w:r w:rsidRPr="00F53915">
        <w:rPr>
          <w:rFonts w:ascii="Palatino Linotype" w:eastAsia="Palatino Linotype" w:hAnsi="Palatino Linotype" w:cs="Palatino Linotype"/>
          <w:i/>
          <w:sz w:val="22"/>
          <w:szCs w:val="22"/>
        </w:rPr>
        <w:t xml:space="preserve">; </w:t>
      </w:r>
    </w:p>
    <w:p w14:paraId="42396745"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III. Realizar estudios y ejecutar proyectos para dotar, ampliar y mejorar los servicios e instalaciones de los sistemas de agua para consumo humano, industrial y de servicios, drenaje, tratamiento, reúso de aguas residuales; </w:t>
      </w:r>
    </w:p>
    <w:p w14:paraId="2F3B928A"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IV.- Certificar la documentación oficial emanada del Consejo Directivo o de cualquiera de sus miembros y cuando se trate de documentación presentada ante el Órgano Superior de Fiscalización del Estado de México, así como aquellos documentos que se encuentren en los archivos del Organismo; </w:t>
      </w:r>
    </w:p>
    <w:p w14:paraId="1B71951F"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V. Presentar ante el Consejo Directivo para su aprobación, a más tardar en la primera quincena de noviembre de cada año, los presupuestos de ingresos y egresos y los programas de trabajo y financiamiento para el siguiente año. Asimismo, presentar dentro de los tres primeros meses del año, los estados financieros y el informe de actividades del ejercicio anterior; </w:t>
      </w:r>
    </w:p>
    <w:p w14:paraId="6F7289B2"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VI. Prestar el suministro de agua potable, drenaje y tratamiento de aguas residuales </w:t>
      </w:r>
    </w:p>
    <w:p w14:paraId="18195DCA" w14:textId="77777777" w:rsidR="000E5B26" w:rsidRPr="00F53915" w:rsidRDefault="0076331D">
      <w:pPr>
        <w:shd w:val="clear" w:color="auto" w:fill="FFFFFF"/>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VII.- Presentar anualmente al Consejo Directivo para su aprobación las cuotas y tarifas para el cobro de los servicios de agua potable, alcantarillado y tratamiento de aguas residuales, las cuales se deberán aprobar anualmente en los términos establecidos en la Ley del Agua para el Estado de México y Municipios y su Reglamento. Igualmente, de acuerdo las disposiciones fiscales aplicables se actualizarán las cuotas y tarifas en base a los índices inflacionarios</w:t>
      </w:r>
      <w:r w:rsidRPr="00F53915">
        <w:rPr>
          <w:rFonts w:ascii="Palatino Linotype" w:eastAsia="Palatino Linotype" w:hAnsi="Palatino Linotype" w:cs="Palatino Linotype"/>
          <w:i/>
          <w:sz w:val="22"/>
          <w:szCs w:val="22"/>
        </w:rPr>
        <w:t>…” (Sic)</w:t>
      </w:r>
    </w:p>
    <w:p w14:paraId="202FC60F" w14:textId="77777777" w:rsidR="000E5B26" w:rsidRPr="00F53915" w:rsidRDefault="000E5B26">
      <w:pPr>
        <w:ind w:right="899"/>
        <w:jc w:val="both"/>
        <w:rPr>
          <w:rFonts w:ascii="Palatino Linotype" w:eastAsia="Palatino Linotype" w:hAnsi="Palatino Linotype" w:cs="Palatino Linotype"/>
          <w:i/>
          <w:sz w:val="22"/>
          <w:szCs w:val="22"/>
        </w:rPr>
      </w:pPr>
    </w:p>
    <w:p w14:paraId="63CDDF59"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Al ser parte del Consejo directivo del Organismo del Agua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como </w:t>
      </w:r>
      <w:proofErr w:type="gramStart"/>
      <w:r w:rsidRPr="00F53915">
        <w:rPr>
          <w:rFonts w:ascii="Palatino Linotype" w:eastAsia="Palatino Linotype" w:hAnsi="Palatino Linotype" w:cs="Palatino Linotype"/>
        </w:rPr>
        <w:t>Director</w:t>
      </w:r>
      <w:proofErr w:type="gramEnd"/>
      <w:r w:rsidRPr="00F53915">
        <w:rPr>
          <w:rFonts w:ascii="Palatino Linotype" w:eastAsia="Palatino Linotype" w:hAnsi="Palatino Linotype" w:cs="Palatino Linotype"/>
        </w:rPr>
        <w:t xml:space="preserve">, conoce sobre las políticas y programas de condonación, bonificación y subsidios en el pago de las contribuciones de los servicios que presta el Organismo; ante ello, es necesario traer a colación el artículo </w:t>
      </w:r>
      <w:r w:rsidRPr="00F53915">
        <w:rPr>
          <w:rFonts w:ascii="Palatino Linotype" w:eastAsia="Palatino Linotype" w:hAnsi="Palatino Linotype" w:cs="Palatino Linotype"/>
        </w:rPr>
        <w:lastRenderedPageBreak/>
        <w:t>31 Reglamento Interno de Sesiones de Cabildo del Ayuntamiento de Amecameca, Estado de México, Administración 2022-2024, que señala:</w:t>
      </w:r>
    </w:p>
    <w:p w14:paraId="6BFE587C" w14:textId="77777777" w:rsidR="000E5B26" w:rsidRPr="00F53915" w:rsidRDefault="000E5B26">
      <w:pPr>
        <w:spacing w:line="360" w:lineRule="auto"/>
        <w:jc w:val="both"/>
        <w:rPr>
          <w:rFonts w:ascii="Palatino Linotype" w:eastAsia="Palatino Linotype" w:hAnsi="Palatino Linotype" w:cs="Palatino Linotype"/>
        </w:rPr>
      </w:pPr>
    </w:p>
    <w:p w14:paraId="17957041" w14:textId="77777777" w:rsidR="000E5B26" w:rsidRPr="00F53915" w:rsidRDefault="0076331D">
      <w:pPr>
        <w:spacing w:before="80" w:after="240"/>
        <w:ind w:left="567"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“ARTÍCULO 31.- </w:t>
      </w:r>
      <w:r w:rsidRPr="00F53915">
        <w:rPr>
          <w:rFonts w:ascii="Palatino Linotype" w:eastAsia="Palatino Linotype" w:hAnsi="Palatino Linotype" w:cs="Palatino Linotype"/>
          <w:b/>
          <w:i/>
          <w:sz w:val="22"/>
          <w:szCs w:val="22"/>
        </w:rPr>
        <w:t>Los asuntos que se soliciten o propongan para ser considerados en el orden del día a desahogarse en las sesiones de Cabildo</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 xml:space="preserve">por parte </w:t>
      </w:r>
      <w:r w:rsidRPr="00F53915">
        <w:rPr>
          <w:rFonts w:ascii="Palatino Linotype" w:eastAsia="Palatino Linotype" w:hAnsi="Palatino Linotype" w:cs="Palatino Linotype"/>
          <w:i/>
          <w:sz w:val="22"/>
          <w:szCs w:val="22"/>
        </w:rPr>
        <w:t xml:space="preserve">de las áreas centralizadas, </w:t>
      </w:r>
      <w:r w:rsidRPr="00F53915">
        <w:rPr>
          <w:rFonts w:ascii="Palatino Linotype" w:eastAsia="Palatino Linotype" w:hAnsi="Palatino Linotype" w:cs="Palatino Linotype"/>
          <w:b/>
          <w:i/>
          <w:sz w:val="22"/>
          <w:szCs w:val="22"/>
        </w:rPr>
        <w:t>organismos descentralizados</w:t>
      </w:r>
      <w:r w:rsidRPr="00F53915">
        <w:rPr>
          <w:rFonts w:ascii="Palatino Linotype" w:eastAsia="Palatino Linotype" w:hAnsi="Palatino Linotype" w:cs="Palatino Linotype"/>
          <w:i/>
          <w:sz w:val="22"/>
          <w:szCs w:val="22"/>
        </w:rPr>
        <w:t xml:space="preserve"> y órgano autónomo, deberán reunir los siguientes requisitos: </w:t>
      </w:r>
    </w:p>
    <w:p w14:paraId="5B0033F8" w14:textId="77777777" w:rsidR="000E5B26" w:rsidRPr="00F53915" w:rsidRDefault="0076331D">
      <w:pPr>
        <w:spacing w:before="80" w:after="240"/>
        <w:ind w:left="567"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I. Remitir por escrito y en medio electrónico al </w:t>
      </w:r>
      <w:proofErr w:type="gramStart"/>
      <w:r w:rsidRPr="00F53915">
        <w:rPr>
          <w:rFonts w:ascii="Palatino Linotype" w:eastAsia="Palatino Linotype" w:hAnsi="Palatino Linotype" w:cs="Palatino Linotype"/>
          <w:b/>
          <w:i/>
          <w:sz w:val="22"/>
          <w:szCs w:val="22"/>
        </w:rPr>
        <w:t>Secretario</w:t>
      </w:r>
      <w:proofErr w:type="gramEnd"/>
      <w:r w:rsidRPr="00F53915">
        <w:rPr>
          <w:rFonts w:ascii="Palatino Linotype" w:eastAsia="Palatino Linotype" w:hAnsi="Palatino Linotype" w:cs="Palatino Linotype"/>
          <w:b/>
          <w:i/>
          <w:sz w:val="22"/>
          <w:szCs w:val="22"/>
        </w:rPr>
        <w:t xml:space="preserve">, debiendo contener: </w:t>
      </w:r>
    </w:p>
    <w:p w14:paraId="31D6A070" w14:textId="77777777" w:rsidR="000E5B26" w:rsidRPr="00F53915" w:rsidRDefault="0076331D">
      <w:pPr>
        <w:spacing w:before="80" w:after="240"/>
        <w:ind w:left="567"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a) Título del punto de acuerdo correspondiente; </w:t>
      </w:r>
    </w:p>
    <w:p w14:paraId="11D5BF62" w14:textId="77777777" w:rsidR="000E5B26" w:rsidRPr="00F53915" w:rsidRDefault="0076331D">
      <w:pPr>
        <w:spacing w:before="80" w:after="240"/>
        <w:ind w:left="567"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b) Exposición de antecedentes en su caso y los motivos; y </w:t>
      </w:r>
    </w:p>
    <w:p w14:paraId="501BCC25" w14:textId="77777777" w:rsidR="000E5B26" w:rsidRPr="00F53915" w:rsidRDefault="0076331D">
      <w:pPr>
        <w:spacing w:before="80" w:after="240"/>
        <w:ind w:left="567" w:right="900"/>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c) Fundamentos de derecho que correspondan. </w:t>
      </w:r>
    </w:p>
    <w:p w14:paraId="55739476" w14:textId="77777777" w:rsidR="000E5B26" w:rsidRPr="00F53915" w:rsidRDefault="0076331D">
      <w:pPr>
        <w:spacing w:before="80" w:after="240"/>
        <w:ind w:left="567"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II.- Anexar de forma legible, todos y cada uno de los documentos que correspondan y en caso de consistir en copias simples, precisar donde se encuentran los originales. La solicitud y anexos deberán entregarse con cinco días de anticipación a la fecha siguiente de la sesión de cabildo. </w:t>
      </w:r>
    </w:p>
    <w:p w14:paraId="4E1357B8" w14:textId="77777777" w:rsidR="000E5B26" w:rsidRPr="00F53915" w:rsidRDefault="0076331D">
      <w:pPr>
        <w:spacing w:before="80" w:after="240"/>
        <w:ind w:left="567" w:right="900"/>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Al inicio de la Administración del período Constitucional del Gobierno Municipal, el </w:t>
      </w:r>
      <w:proofErr w:type="gramStart"/>
      <w:r w:rsidRPr="00F53915">
        <w:rPr>
          <w:rFonts w:ascii="Palatino Linotype" w:eastAsia="Palatino Linotype" w:hAnsi="Palatino Linotype" w:cs="Palatino Linotype"/>
          <w:i/>
          <w:sz w:val="22"/>
          <w:szCs w:val="22"/>
        </w:rPr>
        <w:t>Secretario</w:t>
      </w:r>
      <w:proofErr w:type="gramEnd"/>
      <w:r w:rsidRPr="00F53915">
        <w:rPr>
          <w:rFonts w:ascii="Palatino Linotype" w:eastAsia="Palatino Linotype" w:hAnsi="Palatino Linotype" w:cs="Palatino Linotype"/>
          <w:i/>
          <w:sz w:val="22"/>
          <w:szCs w:val="22"/>
        </w:rPr>
        <w:t xml:space="preserve"> podrá emitir Circular general por la cual indique la forma en la que se presentarán los asuntos propuestos para consideración del Ayuntamiento en sesión de Cabildo.” (Sic)</w:t>
      </w:r>
    </w:p>
    <w:p w14:paraId="57191A6A"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Se establece que los Organismos Descentralizados, entre ellos el Organismo de Agua Potable, Alcantarillado y Saneamiento del Ayuntamiento de Amecameca, podrán proponer algún punto o asunto a tratar, dentro de una sesión de cabildo, lo deberán solicitar por escrito y en medio electrónico.</w:t>
      </w:r>
    </w:p>
    <w:p w14:paraId="791735E9" w14:textId="77777777" w:rsidR="000E5B26" w:rsidRPr="00F53915" w:rsidRDefault="000E5B26">
      <w:pPr>
        <w:spacing w:line="360" w:lineRule="auto"/>
        <w:ind w:right="51"/>
        <w:jc w:val="both"/>
        <w:rPr>
          <w:rFonts w:ascii="Palatino Linotype" w:eastAsia="Palatino Linotype" w:hAnsi="Palatino Linotype" w:cs="Palatino Linotype"/>
        </w:rPr>
      </w:pPr>
    </w:p>
    <w:p w14:paraId="0A7C30F2"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Razones por las cuales lo procedente es ordenar el documento en donde conste la propuesta para la aprobación para el otorgamiento de bonificaciones y subsidios a </w:t>
      </w:r>
      <w:r w:rsidRPr="00F53915">
        <w:rPr>
          <w:rFonts w:ascii="Palatino Linotype" w:eastAsia="Palatino Linotype" w:hAnsi="Palatino Linotype" w:cs="Palatino Linotype"/>
        </w:rPr>
        <w:lastRenderedPageBreak/>
        <w:t>los contribuyentes en el pago de derechos por suministro de agua potable y drenaje para uso doméstico, recepción de agua potable y drenaje para uso doméstico, recepción de caudales de aguas residuales para su tratamiento o manejo y conducción, a aplicarse durante el primer trimestre del año 2022.</w:t>
      </w:r>
    </w:p>
    <w:p w14:paraId="596E6CC9" w14:textId="77777777" w:rsidR="000E5B26" w:rsidRPr="00F53915" w:rsidRDefault="000E5B26">
      <w:pPr>
        <w:spacing w:line="360" w:lineRule="auto"/>
        <w:ind w:right="51"/>
        <w:jc w:val="both"/>
        <w:rPr>
          <w:rFonts w:ascii="Palatino Linotype" w:eastAsia="Palatino Linotype" w:hAnsi="Palatino Linotype" w:cs="Palatino Linotype"/>
        </w:rPr>
      </w:pPr>
    </w:p>
    <w:p w14:paraId="7C502FAF"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Quinto. Versión Pública. </w:t>
      </w:r>
      <w:r w:rsidRPr="00F53915">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B425685" w14:textId="77777777" w:rsidR="000E5B26" w:rsidRPr="00F53915" w:rsidRDefault="000E5B26">
      <w:pPr>
        <w:spacing w:line="360" w:lineRule="auto"/>
        <w:jc w:val="both"/>
        <w:rPr>
          <w:rFonts w:ascii="Palatino Linotype" w:eastAsia="Palatino Linotype" w:hAnsi="Palatino Linotype" w:cs="Palatino Linotype"/>
        </w:rPr>
      </w:pPr>
    </w:p>
    <w:p w14:paraId="2AFDEF3B" w14:textId="77777777" w:rsidR="000E5B26" w:rsidRPr="00F53915" w:rsidRDefault="0076331D">
      <w:pPr>
        <w:spacing w:after="240" w:line="360" w:lineRule="auto"/>
        <w:ind w:right="50"/>
        <w:jc w:val="both"/>
        <w:rPr>
          <w:rFonts w:ascii="Palatino Linotype" w:eastAsia="Palatino Linotype" w:hAnsi="Palatino Linotype" w:cs="Palatino Linotype"/>
        </w:rPr>
      </w:pPr>
      <w:r w:rsidRPr="00F53915">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ACF65C6" w14:textId="77777777" w:rsidR="000E5B26" w:rsidRPr="00F53915" w:rsidRDefault="0076331D">
      <w:pPr>
        <w:ind w:left="993" w:right="1041"/>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 xml:space="preserve"> “Artículo 3. Para los efectos de la presente Ley se entenderá por:</w:t>
      </w:r>
    </w:p>
    <w:p w14:paraId="318057BD"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IX. Datos personales:</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La información concerniente a una persona, identificada o identificable</w:t>
      </w:r>
      <w:r w:rsidRPr="00F53915">
        <w:rPr>
          <w:rFonts w:ascii="Palatino Linotype" w:eastAsia="Palatino Linotype" w:hAnsi="Palatino Linotype" w:cs="Palatino Linotype"/>
          <w:i/>
          <w:sz w:val="22"/>
          <w:szCs w:val="22"/>
        </w:rPr>
        <w:t xml:space="preserve"> según lo dispuesto por la Ley de Protección de Datos Personales del Estado de México;</w:t>
      </w:r>
    </w:p>
    <w:p w14:paraId="23B2BC69"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XX. Información clasificada:</w:t>
      </w:r>
      <w:r w:rsidRPr="00F53915">
        <w:rPr>
          <w:rFonts w:ascii="Palatino Linotype" w:eastAsia="Palatino Linotype" w:hAnsi="Palatino Linotype" w:cs="Palatino Linotype"/>
          <w:i/>
          <w:sz w:val="22"/>
          <w:szCs w:val="22"/>
        </w:rPr>
        <w:t xml:space="preserve"> Aquella considerada por la presente Ley como reservada o confidencial;</w:t>
      </w:r>
    </w:p>
    <w:p w14:paraId="1AF2DE51"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lastRenderedPageBreak/>
        <w:t>XXXII. Protección de Datos Personales:</w:t>
      </w:r>
      <w:r w:rsidRPr="00F53915">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247788E"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XLV. Versión pública</w:t>
      </w:r>
      <w:r w:rsidRPr="00F5391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AE8C317" w14:textId="77777777" w:rsidR="000E5B26" w:rsidRPr="00F53915" w:rsidRDefault="000E5B26">
      <w:pPr>
        <w:ind w:left="993" w:right="1041"/>
        <w:jc w:val="both"/>
        <w:rPr>
          <w:rFonts w:ascii="Palatino Linotype" w:eastAsia="Palatino Linotype" w:hAnsi="Palatino Linotype" w:cs="Palatino Linotype"/>
          <w:i/>
          <w:sz w:val="22"/>
          <w:szCs w:val="22"/>
        </w:rPr>
      </w:pPr>
    </w:p>
    <w:p w14:paraId="0E912B97"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6.</w:t>
      </w:r>
      <w:r w:rsidRPr="00F53915">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241F859" w14:textId="77777777" w:rsidR="000E5B26" w:rsidRPr="00F53915" w:rsidRDefault="000E5B26">
      <w:pPr>
        <w:ind w:left="993" w:right="1041"/>
        <w:jc w:val="both"/>
        <w:rPr>
          <w:rFonts w:ascii="Palatino Linotype" w:eastAsia="Palatino Linotype" w:hAnsi="Palatino Linotype" w:cs="Palatino Linotype"/>
          <w:i/>
          <w:sz w:val="22"/>
          <w:szCs w:val="22"/>
        </w:rPr>
      </w:pPr>
    </w:p>
    <w:p w14:paraId="67E16CE2" w14:textId="77777777" w:rsidR="000E5B26" w:rsidRPr="00F53915" w:rsidRDefault="0076331D">
      <w:pPr>
        <w:ind w:left="993" w:right="1041"/>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“Artículo 137.</w:t>
      </w:r>
      <w:r w:rsidRPr="00F5391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E1B125C"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143</w:t>
      </w:r>
      <w:r w:rsidRPr="00F5391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F9C41B6"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w:t>
      </w:r>
      <w:r w:rsidRPr="00F53915">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891F1B5"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1F279B6" w14:textId="77777777" w:rsidR="000E5B26" w:rsidRPr="00F53915" w:rsidRDefault="0076331D">
      <w:pPr>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E33DD22" w14:textId="77777777" w:rsidR="000E5B26" w:rsidRPr="00F53915" w:rsidRDefault="000E5B26">
      <w:pPr>
        <w:ind w:left="993" w:right="1041"/>
        <w:jc w:val="both"/>
        <w:rPr>
          <w:rFonts w:ascii="Palatino Linotype" w:eastAsia="Palatino Linotype" w:hAnsi="Palatino Linotype" w:cs="Palatino Linotype"/>
          <w:i/>
          <w:sz w:val="22"/>
          <w:szCs w:val="22"/>
        </w:rPr>
      </w:pPr>
    </w:p>
    <w:p w14:paraId="36B74D07"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F53915">
        <w:rPr>
          <w:rFonts w:ascii="Palatino Linotype" w:eastAsia="Palatino Linotype" w:hAnsi="Palatino Linotype" w:cs="Palatino Linotype"/>
        </w:rPr>
        <w:lastRenderedPageBreak/>
        <w:t xml:space="preserve">mismo, testando las secciones o datos que deban ser clasificados; por ende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deberá proceder a testar los datos personales que se encuentren contenidos en los documentos a entregar por parte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112D0B3" w14:textId="77777777" w:rsidR="000E5B26" w:rsidRPr="00F53915" w:rsidRDefault="000E5B26">
      <w:pPr>
        <w:spacing w:line="360" w:lineRule="auto"/>
        <w:ind w:right="51"/>
        <w:jc w:val="both"/>
        <w:rPr>
          <w:rFonts w:ascii="Palatino Linotype" w:eastAsia="Palatino Linotype" w:hAnsi="Palatino Linotype" w:cs="Palatino Linotype"/>
        </w:rPr>
      </w:pPr>
    </w:p>
    <w:p w14:paraId="39DD1D9F" w14:textId="77777777" w:rsidR="000E5B26" w:rsidRPr="00F53915" w:rsidRDefault="0076331D">
      <w:pPr>
        <w:spacing w:line="360" w:lineRule="auto"/>
        <w:ind w:right="50"/>
        <w:jc w:val="both"/>
        <w:rPr>
          <w:rFonts w:ascii="Palatino Linotype" w:eastAsia="Palatino Linotype" w:hAnsi="Palatino Linotype" w:cs="Palatino Linotype"/>
        </w:rPr>
      </w:pPr>
      <w:r w:rsidRPr="00F53915">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2C6383F" w14:textId="77777777" w:rsidR="000E5B26" w:rsidRPr="00F53915" w:rsidRDefault="000E5B26">
      <w:pPr>
        <w:spacing w:line="360" w:lineRule="auto"/>
        <w:ind w:right="50"/>
        <w:jc w:val="both"/>
        <w:rPr>
          <w:rFonts w:ascii="Palatino Linotype" w:eastAsia="Palatino Linotype" w:hAnsi="Palatino Linotype" w:cs="Palatino Linotype"/>
        </w:rPr>
      </w:pPr>
    </w:p>
    <w:p w14:paraId="3968C0C6"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F53915">
        <w:rPr>
          <w:rFonts w:ascii="Palatino Linotype" w:eastAsia="Palatino Linotype" w:hAnsi="Palatino Linotype" w:cs="Palatino Linotype"/>
        </w:rPr>
        <w:t>Responsable</w:t>
      </w:r>
      <w:proofErr w:type="gramEnd"/>
      <w:r w:rsidRPr="00F53915">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2B83763" w14:textId="77777777" w:rsidR="000E5B26" w:rsidRPr="00F53915" w:rsidRDefault="000E5B26">
      <w:pPr>
        <w:spacing w:line="360" w:lineRule="auto"/>
        <w:ind w:right="51"/>
        <w:jc w:val="both"/>
        <w:rPr>
          <w:rFonts w:ascii="Palatino Linotype" w:eastAsia="Palatino Linotype" w:hAnsi="Palatino Linotype" w:cs="Palatino Linotype"/>
        </w:rPr>
      </w:pPr>
    </w:p>
    <w:p w14:paraId="70318111" w14:textId="77777777" w:rsidR="000E5B26" w:rsidRPr="00F53915" w:rsidRDefault="0076331D">
      <w:pPr>
        <w:ind w:left="992" w:right="1043"/>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lastRenderedPageBreak/>
        <w:t>“Artículo 49.</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Los Comités de Transparencia</w:t>
      </w:r>
      <w:r w:rsidRPr="00F53915">
        <w:rPr>
          <w:rFonts w:ascii="Palatino Linotype" w:eastAsia="Palatino Linotype" w:hAnsi="Palatino Linotype" w:cs="Palatino Linotype"/>
          <w:i/>
          <w:sz w:val="22"/>
          <w:szCs w:val="22"/>
        </w:rPr>
        <w:t xml:space="preserve"> tendrán las siguientes atribuciones:</w:t>
      </w:r>
    </w:p>
    <w:p w14:paraId="36315A8C" w14:textId="77777777" w:rsidR="000E5B26" w:rsidRPr="00F53915" w:rsidRDefault="0076331D">
      <w:pPr>
        <w:ind w:left="992" w:right="1043"/>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VIII. Aprobar, modificar o revocar la clasificación de la información</w:t>
      </w:r>
      <w:r w:rsidRPr="00F53915">
        <w:rPr>
          <w:rFonts w:ascii="Palatino Linotype" w:eastAsia="Palatino Linotype" w:hAnsi="Palatino Linotype" w:cs="Palatino Linotype"/>
          <w:i/>
          <w:sz w:val="22"/>
          <w:szCs w:val="22"/>
        </w:rPr>
        <w:t>…”</w:t>
      </w:r>
    </w:p>
    <w:p w14:paraId="1E6B7086" w14:textId="77777777" w:rsidR="000E5B26" w:rsidRPr="00F53915" w:rsidRDefault="0076331D">
      <w:pPr>
        <w:ind w:left="992" w:right="1043"/>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Artículo 53.</w:t>
      </w:r>
      <w:r w:rsidRPr="00F53915">
        <w:rPr>
          <w:rFonts w:ascii="Palatino Linotype" w:eastAsia="Palatino Linotype" w:hAnsi="Palatino Linotype" w:cs="Palatino Linotype"/>
          <w:i/>
          <w:sz w:val="22"/>
          <w:szCs w:val="22"/>
        </w:rPr>
        <w:t xml:space="preserve"> Las </w:t>
      </w:r>
      <w:r w:rsidRPr="00F53915">
        <w:rPr>
          <w:rFonts w:ascii="Palatino Linotype" w:eastAsia="Palatino Linotype" w:hAnsi="Palatino Linotype" w:cs="Palatino Linotype"/>
          <w:b/>
          <w:i/>
          <w:sz w:val="22"/>
          <w:szCs w:val="22"/>
        </w:rPr>
        <w:t>Unidades de Transparencia</w:t>
      </w:r>
      <w:r w:rsidRPr="00F53915">
        <w:rPr>
          <w:rFonts w:ascii="Palatino Linotype" w:eastAsia="Palatino Linotype" w:hAnsi="Palatino Linotype" w:cs="Palatino Linotype"/>
          <w:i/>
          <w:sz w:val="22"/>
          <w:szCs w:val="22"/>
        </w:rPr>
        <w:t xml:space="preserve"> tendrán las siguientes </w:t>
      </w:r>
      <w:r w:rsidRPr="00F53915">
        <w:rPr>
          <w:rFonts w:ascii="Palatino Linotype" w:eastAsia="Palatino Linotype" w:hAnsi="Palatino Linotype" w:cs="Palatino Linotype"/>
          <w:b/>
          <w:i/>
          <w:sz w:val="22"/>
          <w:szCs w:val="22"/>
        </w:rPr>
        <w:t>funciones</w:t>
      </w:r>
      <w:r w:rsidRPr="00F53915">
        <w:rPr>
          <w:rFonts w:ascii="Palatino Linotype" w:eastAsia="Palatino Linotype" w:hAnsi="Palatino Linotype" w:cs="Palatino Linotype"/>
          <w:i/>
          <w:sz w:val="22"/>
          <w:szCs w:val="22"/>
        </w:rPr>
        <w:t>:</w:t>
      </w:r>
    </w:p>
    <w:p w14:paraId="1AC878FB" w14:textId="77777777" w:rsidR="000E5B26" w:rsidRPr="00F53915" w:rsidRDefault="0076331D">
      <w:pPr>
        <w:ind w:left="992" w:right="1043"/>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X. Presentar ante el Comité, el proyecto de clasificación de información</w:t>
      </w:r>
      <w:r w:rsidRPr="00F53915">
        <w:rPr>
          <w:rFonts w:ascii="Palatino Linotype" w:eastAsia="Palatino Linotype" w:hAnsi="Palatino Linotype" w:cs="Palatino Linotype"/>
          <w:i/>
          <w:sz w:val="22"/>
          <w:szCs w:val="22"/>
        </w:rPr>
        <w:t xml:space="preserve">…” </w:t>
      </w:r>
    </w:p>
    <w:p w14:paraId="17D606C9" w14:textId="77777777" w:rsidR="000E5B26" w:rsidRPr="00F53915" w:rsidRDefault="0076331D">
      <w:pPr>
        <w:ind w:left="992" w:right="1043"/>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“Artículo 59.</w:t>
      </w:r>
      <w:r w:rsidRPr="00F53915">
        <w:rPr>
          <w:rFonts w:ascii="Palatino Linotype" w:eastAsia="Palatino Linotype" w:hAnsi="Palatino Linotype" w:cs="Palatino Linotype"/>
          <w:i/>
          <w:sz w:val="22"/>
          <w:szCs w:val="22"/>
        </w:rPr>
        <w:t xml:space="preserve"> Los </w:t>
      </w:r>
      <w:r w:rsidRPr="00F53915">
        <w:rPr>
          <w:rFonts w:ascii="Palatino Linotype" w:eastAsia="Palatino Linotype" w:hAnsi="Palatino Linotype" w:cs="Palatino Linotype"/>
          <w:b/>
          <w:i/>
          <w:sz w:val="22"/>
          <w:szCs w:val="22"/>
        </w:rPr>
        <w:t>servidores públicos habilitados</w:t>
      </w:r>
      <w:r w:rsidRPr="00F53915">
        <w:rPr>
          <w:rFonts w:ascii="Palatino Linotype" w:eastAsia="Palatino Linotype" w:hAnsi="Palatino Linotype" w:cs="Palatino Linotype"/>
          <w:i/>
          <w:sz w:val="22"/>
          <w:szCs w:val="22"/>
        </w:rPr>
        <w:t xml:space="preserve"> tendrán las </w:t>
      </w:r>
      <w:r w:rsidRPr="00F53915">
        <w:rPr>
          <w:rFonts w:ascii="Palatino Linotype" w:eastAsia="Palatino Linotype" w:hAnsi="Palatino Linotype" w:cs="Palatino Linotype"/>
          <w:b/>
          <w:i/>
          <w:sz w:val="22"/>
          <w:szCs w:val="22"/>
        </w:rPr>
        <w:t>funciones</w:t>
      </w:r>
      <w:r w:rsidRPr="00F53915">
        <w:rPr>
          <w:rFonts w:ascii="Palatino Linotype" w:eastAsia="Palatino Linotype" w:hAnsi="Palatino Linotype" w:cs="Palatino Linotype"/>
          <w:i/>
          <w:sz w:val="22"/>
          <w:szCs w:val="22"/>
        </w:rPr>
        <w:t xml:space="preserve"> siguientes:</w:t>
      </w:r>
    </w:p>
    <w:p w14:paraId="08CEF915" w14:textId="77777777" w:rsidR="000E5B26" w:rsidRPr="00F53915" w:rsidRDefault="0076331D">
      <w:pPr>
        <w:ind w:left="992" w:right="1043"/>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53915">
        <w:rPr>
          <w:rFonts w:ascii="Palatino Linotype" w:eastAsia="Palatino Linotype" w:hAnsi="Palatino Linotype" w:cs="Palatino Linotype"/>
          <w:i/>
          <w:sz w:val="22"/>
          <w:szCs w:val="22"/>
        </w:rPr>
        <w:t>, la cual tendrá los fundamentos y argumentos en que se basa dicha propuesta</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0736469E" w14:textId="77777777" w:rsidR="000E5B26" w:rsidRPr="00F53915" w:rsidRDefault="000E5B26">
      <w:pPr>
        <w:ind w:left="992" w:right="1043"/>
        <w:jc w:val="both"/>
        <w:rPr>
          <w:rFonts w:ascii="Palatino Linotype" w:eastAsia="Palatino Linotype" w:hAnsi="Palatino Linotype" w:cs="Palatino Linotype"/>
          <w:i/>
          <w:sz w:val="22"/>
          <w:szCs w:val="22"/>
        </w:rPr>
      </w:pPr>
    </w:p>
    <w:p w14:paraId="483FC06A"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0C57202" w14:textId="77777777" w:rsidR="000E5B26" w:rsidRPr="00F53915" w:rsidRDefault="000E5B26">
      <w:pPr>
        <w:spacing w:line="360" w:lineRule="auto"/>
        <w:jc w:val="both"/>
        <w:rPr>
          <w:rFonts w:ascii="Palatino Linotype" w:eastAsia="Palatino Linotype" w:hAnsi="Palatino Linotype" w:cs="Palatino Linotype"/>
        </w:rPr>
      </w:pPr>
    </w:p>
    <w:p w14:paraId="41B385DA"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F22CED8" w14:textId="77777777" w:rsidR="000E5B26" w:rsidRPr="00F53915" w:rsidRDefault="000E5B26">
      <w:pPr>
        <w:spacing w:line="360" w:lineRule="auto"/>
        <w:jc w:val="both"/>
        <w:rPr>
          <w:rFonts w:ascii="Palatino Linotype" w:eastAsia="Palatino Linotype" w:hAnsi="Palatino Linotype" w:cs="Palatino Linotype"/>
        </w:rPr>
      </w:pPr>
    </w:p>
    <w:p w14:paraId="1565F55C" w14:textId="77777777" w:rsidR="000E5B26" w:rsidRPr="00F53915" w:rsidRDefault="0076331D">
      <w:pPr>
        <w:spacing w:after="240"/>
        <w:ind w:left="993" w:right="104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Artículo 149.</w:t>
      </w:r>
      <w:r w:rsidRPr="00F53915">
        <w:rPr>
          <w:rFonts w:ascii="Palatino Linotype" w:eastAsia="Palatino Linotype" w:hAnsi="Palatino Linotype" w:cs="Palatino Linotype"/>
          <w:i/>
          <w:sz w:val="22"/>
          <w:szCs w:val="22"/>
        </w:rPr>
        <w:t xml:space="preserve"> El </w:t>
      </w:r>
      <w:r w:rsidRPr="00F53915">
        <w:rPr>
          <w:rFonts w:ascii="Palatino Linotype" w:eastAsia="Palatino Linotype" w:hAnsi="Palatino Linotype" w:cs="Palatino Linotype"/>
          <w:b/>
          <w:i/>
          <w:sz w:val="22"/>
          <w:szCs w:val="22"/>
        </w:rPr>
        <w:t>acuerdo que clasifique la información como confidencial</w:t>
      </w:r>
      <w:r w:rsidRPr="00F53915">
        <w:rPr>
          <w:rFonts w:ascii="Palatino Linotype" w:eastAsia="Palatino Linotype" w:hAnsi="Palatino Linotype" w:cs="Palatino Linotype"/>
          <w:i/>
          <w:sz w:val="22"/>
          <w:szCs w:val="22"/>
        </w:rPr>
        <w:t xml:space="preserve"> deberá contener un razonamiento lógico en el que demuestre que </w:t>
      </w:r>
      <w:r w:rsidRPr="00F53915">
        <w:rPr>
          <w:rFonts w:ascii="Palatino Linotype" w:eastAsia="Palatino Linotype" w:hAnsi="Palatino Linotype" w:cs="Palatino Linotype"/>
          <w:i/>
          <w:sz w:val="22"/>
          <w:szCs w:val="22"/>
        </w:rPr>
        <w:lastRenderedPageBreak/>
        <w:t>la información se encuentra en alguna o algunas de las hipótesis previstas en la presente Ley</w:t>
      </w:r>
      <w:proofErr w:type="gramStart"/>
      <w:r w:rsidRPr="00F53915">
        <w:rPr>
          <w:rFonts w:ascii="Palatino Linotype" w:eastAsia="Palatino Linotype" w:hAnsi="Palatino Linotype" w:cs="Palatino Linotype"/>
          <w:i/>
          <w:sz w:val="22"/>
          <w:szCs w:val="22"/>
        </w:rPr>
        <w:t>.”(</w:t>
      </w:r>
      <w:proofErr w:type="gramEnd"/>
      <w:r w:rsidRPr="00F53915">
        <w:rPr>
          <w:rFonts w:ascii="Palatino Linotype" w:eastAsia="Palatino Linotype" w:hAnsi="Palatino Linotype" w:cs="Palatino Linotype"/>
          <w:i/>
          <w:sz w:val="22"/>
          <w:szCs w:val="22"/>
        </w:rPr>
        <w:t>Sic)</w:t>
      </w:r>
    </w:p>
    <w:p w14:paraId="03828971" w14:textId="77777777" w:rsidR="000E5B26" w:rsidRPr="00F53915" w:rsidRDefault="000E5B26">
      <w:pPr>
        <w:spacing w:before="240" w:line="360" w:lineRule="auto"/>
        <w:ind w:right="51"/>
        <w:jc w:val="both"/>
        <w:rPr>
          <w:rFonts w:ascii="Palatino Linotype" w:eastAsia="Palatino Linotype" w:hAnsi="Palatino Linotype" w:cs="Palatino Linotype"/>
        </w:rPr>
      </w:pPr>
    </w:p>
    <w:p w14:paraId="41DF5E50"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Es decir,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131E7A0" w14:textId="77777777" w:rsidR="000E5B26" w:rsidRPr="00F53915" w:rsidRDefault="000E5B26">
      <w:pPr>
        <w:spacing w:line="360" w:lineRule="auto"/>
        <w:ind w:right="51"/>
        <w:jc w:val="both"/>
        <w:rPr>
          <w:rFonts w:ascii="Palatino Linotype" w:eastAsia="Palatino Linotype" w:hAnsi="Palatino Linotype" w:cs="Palatino Linotype"/>
        </w:rPr>
      </w:pPr>
    </w:p>
    <w:p w14:paraId="628FA051" w14:textId="77777777" w:rsidR="000E5B26" w:rsidRPr="00F53915" w:rsidRDefault="0076331D">
      <w:pPr>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Para el caso, que de los documentos que se ordenan, contengan claves catastrales, es información confidencial; en razón de que la clave catastral remite a información que contiene datos personales, por lo que no puede otorgarse a terceros, dada la confidencialidad que distingue a sus elementos. En ese sentido, sobre la clave catastral debe decirse que artículo 179, fracción I del </w:t>
      </w:r>
      <w:r w:rsidRPr="00F53915">
        <w:rPr>
          <w:rFonts w:ascii="Palatino Linotype" w:eastAsia="Palatino Linotype" w:hAnsi="Palatino Linotype" w:cs="Palatino Linotype"/>
          <w:i/>
        </w:rPr>
        <w:t>Código Financiero del Estado de México y Municipios,</w:t>
      </w:r>
      <w:r w:rsidRPr="00F53915">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w:t>
      </w:r>
      <w:r w:rsidRPr="00F53915">
        <w:rPr>
          <w:rFonts w:ascii="Palatino Linotype" w:eastAsia="Palatino Linotype" w:hAnsi="Palatino Linotype" w:cs="Palatino Linotype"/>
        </w:rPr>
        <w:lastRenderedPageBreak/>
        <w:t>a la zona catastral, los subsecuentes tres a la manzana y los últimos dos, identifican el número de lote o predio.</w:t>
      </w:r>
    </w:p>
    <w:p w14:paraId="3B06304C" w14:textId="77777777" w:rsidR="000E5B26" w:rsidRPr="00F53915" w:rsidRDefault="0076331D">
      <w:pPr>
        <w:spacing w:before="240" w:after="240" w:line="360" w:lineRule="auto"/>
        <w:ind w:right="-93"/>
        <w:jc w:val="both"/>
        <w:rPr>
          <w:rFonts w:ascii="Palatino Linotype" w:eastAsia="Palatino Linotype" w:hAnsi="Palatino Linotype" w:cs="Palatino Linotype"/>
        </w:rPr>
      </w:pPr>
      <w:r w:rsidRPr="00F53915">
        <w:rPr>
          <w:rFonts w:ascii="Palatino Linotype" w:eastAsia="Palatino Linotype" w:hAnsi="Palatino Linotype" w:cs="Palatino Linotype"/>
        </w:rPr>
        <w:t>Conforme a lo descrito, se advierte que el dato en comento, hace referencia a un predio determinado.</w:t>
      </w:r>
    </w:p>
    <w:p w14:paraId="7777AA86"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El “Diccionario de Datos catastrales Escala 1:1000” del Instituto Nacional de Estadística y Geografía (INEGI), contempla en su Glosario la definición de la Clave Catastral, la cual, apunta lo siguiente:</w:t>
      </w:r>
    </w:p>
    <w:p w14:paraId="44D5CB7E" w14:textId="77777777" w:rsidR="000E5B26" w:rsidRPr="00F53915" w:rsidRDefault="0076331D">
      <w:pPr>
        <w:spacing w:before="120" w:after="120"/>
        <w:ind w:left="709" w:right="851"/>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r w:rsidRPr="00F53915">
        <w:rPr>
          <w:rFonts w:ascii="Palatino Linotype" w:eastAsia="Palatino Linotype" w:hAnsi="Palatino Linotype" w:cs="Palatino Linotype"/>
          <w:b/>
          <w:i/>
          <w:sz w:val="22"/>
          <w:szCs w:val="22"/>
        </w:rPr>
        <w:t>Clave Catastral</w:t>
      </w:r>
      <w:r w:rsidRPr="00F53915">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
    <w:p w14:paraId="58EC8181"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04311ED0"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Al respecto, se destaca que la versión pública que elabore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debe cumplir con las formalidades exigidas en la Ley; es decir, resulta necesario que el Comité de Transparencia del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emita el Acuerdo de Clasificación correspondiente debidamente fundado y motivado, que sustente la </w:t>
      </w:r>
      <w:r w:rsidRPr="00F53915">
        <w:rPr>
          <w:rFonts w:ascii="Palatino Linotype" w:eastAsia="Palatino Linotype" w:hAnsi="Palatino Linotype" w:cs="Palatino Linotype"/>
        </w:rPr>
        <w:lastRenderedPageBreak/>
        <w:t xml:space="preserve">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53915">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F53915">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6B77C915" w14:textId="77777777" w:rsidR="000E5B26" w:rsidRPr="00F53915" w:rsidRDefault="000E5B26">
      <w:pPr>
        <w:ind w:left="709" w:right="709"/>
        <w:jc w:val="both"/>
        <w:rPr>
          <w:rFonts w:ascii="Palatino Linotype" w:eastAsia="Palatino Linotype" w:hAnsi="Palatino Linotype" w:cs="Palatino Linotype"/>
          <w:b/>
          <w:i/>
          <w:sz w:val="22"/>
          <w:szCs w:val="22"/>
        </w:rPr>
      </w:pPr>
    </w:p>
    <w:p w14:paraId="6D6A1B52" w14:textId="77777777" w:rsidR="000E5B26" w:rsidRPr="00F53915" w:rsidRDefault="0076331D">
      <w:pPr>
        <w:ind w:left="709" w:right="709"/>
        <w:jc w:val="both"/>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AA6F9D3"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roofErr w:type="gramStart"/>
      <w:r w:rsidRPr="00F53915">
        <w:rPr>
          <w:rFonts w:ascii="Palatino Linotype" w:eastAsia="Palatino Linotype" w:hAnsi="Palatino Linotype" w:cs="Palatino Linotype"/>
          <w:b/>
          <w:i/>
          <w:sz w:val="22"/>
          <w:szCs w:val="22"/>
        </w:rPr>
        <w:t>Segundo.-</w:t>
      </w:r>
      <w:proofErr w:type="gramEnd"/>
      <w:r w:rsidRPr="00F53915">
        <w:rPr>
          <w:rFonts w:ascii="Palatino Linotype" w:eastAsia="Palatino Linotype" w:hAnsi="Palatino Linotype" w:cs="Palatino Linotype"/>
          <w:i/>
          <w:sz w:val="22"/>
          <w:szCs w:val="22"/>
        </w:rPr>
        <w:t xml:space="preserve"> Para efectos de los presentes Lineamientos Generales, se entenderá por:</w:t>
      </w:r>
    </w:p>
    <w:p w14:paraId="12CACFD3"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XVIII.</w:t>
      </w:r>
      <w:r w:rsidRPr="00F53915">
        <w:rPr>
          <w:rFonts w:ascii="Palatino Linotype" w:eastAsia="Palatino Linotype" w:hAnsi="Palatino Linotype" w:cs="Palatino Linotype"/>
          <w:i/>
          <w:sz w:val="22"/>
          <w:szCs w:val="22"/>
        </w:rPr>
        <w:t xml:space="preserve"> </w:t>
      </w:r>
      <w:r w:rsidRPr="00F53915">
        <w:rPr>
          <w:rFonts w:ascii="Palatino Linotype" w:eastAsia="Palatino Linotype" w:hAnsi="Palatino Linotype" w:cs="Palatino Linotype"/>
          <w:b/>
          <w:i/>
          <w:sz w:val="22"/>
          <w:szCs w:val="22"/>
        </w:rPr>
        <w:t>Versión pública:</w:t>
      </w:r>
      <w:r w:rsidRPr="00F5391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53915">
        <w:rPr>
          <w:rFonts w:ascii="Palatino Linotype" w:eastAsia="Palatino Linotype" w:hAnsi="Palatino Linotype" w:cs="Palatino Linotype"/>
          <w:b/>
          <w:i/>
          <w:sz w:val="22"/>
          <w:szCs w:val="22"/>
          <w:u w:val="single"/>
        </w:rPr>
        <w:t>fundando y motivando la</w:t>
      </w:r>
      <w:r w:rsidRPr="00F53915">
        <w:rPr>
          <w:rFonts w:ascii="Palatino Linotype" w:eastAsia="Palatino Linotype" w:hAnsi="Palatino Linotype" w:cs="Palatino Linotype"/>
          <w:i/>
          <w:sz w:val="22"/>
          <w:szCs w:val="22"/>
        </w:rPr>
        <w:t xml:space="preserve"> reserva o </w:t>
      </w:r>
      <w:r w:rsidRPr="00F53915">
        <w:rPr>
          <w:rFonts w:ascii="Palatino Linotype" w:eastAsia="Palatino Linotype" w:hAnsi="Palatino Linotype" w:cs="Palatino Linotype"/>
          <w:b/>
          <w:i/>
          <w:sz w:val="22"/>
          <w:szCs w:val="22"/>
          <w:u w:val="single"/>
        </w:rPr>
        <w:t>confidencialidad</w:t>
      </w:r>
      <w:r w:rsidRPr="00F53915">
        <w:rPr>
          <w:rFonts w:ascii="Palatino Linotype" w:eastAsia="Palatino Linotype" w:hAnsi="Palatino Linotype" w:cs="Palatino Linotype"/>
          <w:i/>
          <w:sz w:val="22"/>
          <w:szCs w:val="22"/>
        </w:rPr>
        <w:t>, a través de la resolución que para tal efecto emita el Comité de Transparencia.</w:t>
      </w:r>
    </w:p>
    <w:p w14:paraId="09937FA9"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Cuarto.</w:t>
      </w:r>
      <w:r w:rsidRPr="00F5391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953E19"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A7C3EC4"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Quinto.</w:t>
      </w:r>
      <w:r w:rsidRPr="00F5391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F53915">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1B80BE72"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Sexto.</w:t>
      </w:r>
      <w:r w:rsidRPr="00F53915">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516DBB4"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8F75C63"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Séptimo.</w:t>
      </w:r>
      <w:r w:rsidRPr="00F53915">
        <w:rPr>
          <w:rFonts w:ascii="Palatino Linotype" w:eastAsia="Palatino Linotype" w:hAnsi="Palatino Linotype" w:cs="Palatino Linotype"/>
          <w:i/>
          <w:sz w:val="22"/>
          <w:szCs w:val="22"/>
        </w:rPr>
        <w:t xml:space="preserve"> La clasificación de la información se llevará a cabo en el momento en que:</w:t>
      </w:r>
    </w:p>
    <w:p w14:paraId="54A00D31"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w:t>
      </w:r>
      <w:r w:rsidRPr="00F53915">
        <w:rPr>
          <w:rFonts w:ascii="Palatino Linotype" w:eastAsia="Palatino Linotype" w:hAnsi="Palatino Linotype" w:cs="Palatino Linotype"/>
          <w:i/>
          <w:sz w:val="22"/>
          <w:szCs w:val="22"/>
        </w:rPr>
        <w:t xml:space="preserve"> Se reciba una solicitud de acceso a la información;</w:t>
      </w:r>
    </w:p>
    <w:p w14:paraId="1B26F8BB"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II.</w:t>
      </w:r>
      <w:r w:rsidRPr="00F53915">
        <w:rPr>
          <w:rFonts w:ascii="Palatino Linotype" w:eastAsia="Palatino Linotype" w:hAnsi="Palatino Linotype" w:cs="Palatino Linotype"/>
          <w:i/>
          <w:sz w:val="22"/>
          <w:szCs w:val="22"/>
        </w:rPr>
        <w:t xml:space="preserve"> Se determine mediante resolución de autoridad competente, o</w:t>
      </w:r>
    </w:p>
    <w:p w14:paraId="4120CEF0"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III.</w:t>
      </w:r>
      <w:r w:rsidRPr="00F5391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2AF9F16"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676D6EC"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Octavo.</w:t>
      </w:r>
      <w:r w:rsidRPr="00F5391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82003F5"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F44C13E"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BB64F4C"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C0D0667"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ABB778F"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Noveno.</w:t>
      </w:r>
      <w:r w:rsidRPr="00F5391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E67021"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Décimo.</w:t>
      </w:r>
      <w:r w:rsidRPr="00F5391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w:t>
      </w:r>
      <w:r w:rsidRPr="00F53915">
        <w:rPr>
          <w:rFonts w:ascii="Palatino Linotype" w:eastAsia="Palatino Linotype" w:hAnsi="Palatino Linotype" w:cs="Palatino Linotype"/>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7689142"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19960C7"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Décimo primero.</w:t>
      </w:r>
      <w:r w:rsidRPr="00F5391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2276ED"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79394A9F" w14:textId="77777777" w:rsidR="000E5B26" w:rsidRPr="00F53915" w:rsidRDefault="0076331D">
      <w:pPr>
        <w:ind w:left="709" w:right="709"/>
        <w:jc w:val="center"/>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CAPÍTULO VIII</w:t>
      </w:r>
    </w:p>
    <w:p w14:paraId="25F09E83" w14:textId="77777777" w:rsidR="000E5B26" w:rsidRPr="00F53915" w:rsidRDefault="0076331D">
      <w:pPr>
        <w:ind w:left="709" w:right="709"/>
        <w:jc w:val="center"/>
        <w:rPr>
          <w:rFonts w:ascii="Palatino Linotype" w:eastAsia="Palatino Linotype" w:hAnsi="Palatino Linotype" w:cs="Palatino Linotype"/>
          <w:b/>
          <w:i/>
          <w:sz w:val="22"/>
          <w:szCs w:val="22"/>
        </w:rPr>
      </w:pPr>
      <w:r w:rsidRPr="00F53915">
        <w:rPr>
          <w:rFonts w:ascii="Palatino Linotype" w:eastAsia="Palatino Linotype" w:hAnsi="Palatino Linotype" w:cs="Palatino Linotype"/>
          <w:b/>
          <w:i/>
          <w:sz w:val="22"/>
          <w:szCs w:val="22"/>
        </w:rPr>
        <w:t>DE LA LEYENDA DE CLASIFICACIÓN</w:t>
      </w:r>
    </w:p>
    <w:p w14:paraId="1AFDDF09"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 xml:space="preserve">Quincuagésimo. </w:t>
      </w:r>
      <w:r w:rsidRPr="00F53915">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F53915">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18620EC6" w14:textId="77777777" w:rsidR="000E5B26" w:rsidRPr="00F53915" w:rsidRDefault="0076331D">
      <w:pPr>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w:t>
      </w:r>
    </w:p>
    <w:p w14:paraId="04DD85BE" w14:textId="77777777" w:rsidR="000E5B26" w:rsidRPr="00F53915" w:rsidRDefault="0076331D">
      <w:pPr>
        <w:spacing w:after="160"/>
        <w:ind w:left="709" w:right="70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b/>
          <w:i/>
          <w:sz w:val="22"/>
          <w:szCs w:val="22"/>
        </w:rPr>
        <w:t xml:space="preserve">Quincuagésimo tercero. </w:t>
      </w:r>
      <w:r w:rsidRPr="00F53915">
        <w:rPr>
          <w:rFonts w:ascii="Palatino Linotype" w:eastAsia="Palatino Linotype" w:hAnsi="Palatino Linotype" w:cs="Palatino Linotype"/>
          <w:b/>
          <w:i/>
          <w:sz w:val="22"/>
          <w:szCs w:val="22"/>
          <w:u w:val="single"/>
        </w:rPr>
        <w:t>El formato para señalar la clasificación parcial de un documento</w:t>
      </w:r>
      <w:r w:rsidRPr="00F53915">
        <w:rPr>
          <w:rFonts w:ascii="Palatino Linotype" w:eastAsia="Palatino Linotype" w:hAnsi="Palatino Linotype" w:cs="Palatino Linotype"/>
          <w:i/>
          <w:sz w:val="22"/>
          <w:szCs w:val="22"/>
        </w:rPr>
        <w:t>, es el siguiente:</w:t>
      </w:r>
    </w:p>
    <w:tbl>
      <w:tblPr>
        <w:tblStyle w:val="a6"/>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53915" w:rsidRPr="00F53915" w14:paraId="7955670B" w14:textId="77777777">
        <w:trPr>
          <w:jc w:val="center"/>
        </w:trPr>
        <w:tc>
          <w:tcPr>
            <w:tcW w:w="1159" w:type="dxa"/>
            <w:tcBorders>
              <w:top w:val="nil"/>
              <w:left w:val="nil"/>
              <w:bottom w:val="single" w:sz="4" w:space="0" w:color="000000"/>
              <w:right w:val="single" w:sz="4" w:space="0" w:color="000000"/>
            </w:tcBorders>
          </w:tcPr>
          <w:p w14:paraId="41608C43" w14:textId="77777777" w:rsidR="000E5B26" w:rsidRPr="00F53915" w:rsidRDefault="000E5B26">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FF1AFB2" w14:textId="77777777" w:rsidR="000E5B26" w:rsidRPr="00F53915" w:rsidRDefault="0076331D">
            <w:pPr>
              <w:jc w:val="center"/>
              <w:rPr>
                <w:rFonts w:ascii="Palatino Linotype" w:eastAsia="Palatino Linotype" w:hAnsi="Palatino Linotype" w:cs="Palatino Linotype"/>
                <w:b/>
                <w:i/>
              </w:rPr>
            </w:pPr>
            <w:r w:rsidRPr="00F53915">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5EE12D5" w14:textId="77777777" w:rsidR="000E5B26" w:rsidRPr="00F53915" w:rsidRDefault="0076331D">
            <w:pPr>
              <w:jc w:val="center"/>
              <w:rPr>
                <w:rFonts w:ascii="Palatino Linotype" w:eastAsia="Palatino Linotype" w:hAnsi="Palatino Linotype" w:cs="Palatino Linotype"/>
                <w:b/>
                <w:i/>
              </w:rPr>
            </w:pPr>
            <w:r w:rsidRPr="00F53915">
              <w:rPr>
                <w:rFonts w:ascii="Palatino Linotype" w:eastAsia="Palatino Linotype" w:hAnsi="Palatino Linotype" w:cs="Palatino Linotype"/>
                <w:b/>
                <w:i/>
              </w:rPr>
              <w:t>Dónde:</w:t>
            </w:r>
          </w:p>
        </w:tc>
      </w:tr>
      <w:tr w:rsidR="00F53915" w:rsidRPr="00F53915" w14:paraId="00A50AC3"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5C5EFFE3" w14:textId="77777777" w:rsidR="000E5B26" w:rsidRPr="00F53915" w:rsidRDefault="0076331D">
            <w:pPr>
              <w:jc w:val="center"/>
              <w:rPr>
                <w:rFonts w:ascii="Palatino Linotype" w:eastAsia="Palatino Linotype" w:hAnsi="Palatino Linotype" w:cs="Palatino Linotype"/>
                <w:b/>
                <w:i/>
              </w:rPr>
            </w:pPr>
            <w:r w:rsidRPr="00F53915">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38BA113"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EAF282C"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Se anotará la fecha en la que el Comité de Transparencia confirmó la clasificación del documento, en su caso.</w:t>
            </w:r>
          </w:p>
        </w:tc>
      </w:tr>
      <w:tr w:rsidR="00F53915" w:rsidRPr="00F53915" w14:paraId="4F1E169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69A8818"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63F5D6"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2DACE02"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Se señalará el nombre del área del cual es titular quien clasifica.</w:t>
            </w:r>
          </w:p>
        </w:tc>
      </w:tr>
      <w:tr w:rsidR="00F53915" w:rsidRPr="00F53915" w14:paraId="32FA045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0549703"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321BDD"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1563DBF5"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53915" w:rsidRPr="00F53915" w14:paraId="07C375A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C85829B"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F03798"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6291A067"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Se anotará el número de años o meses por los que se mantendrá el documento o las partes del mismo como reservado.</w:t>
            </w:r>
          </w:p>
        </w:tc>
      </w:tr>
      <w:tr w:rsidR="00F53915" w:rsidRPr="00F53915" w14:paraId="55275B3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084254F"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8982BA8"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0CF8B7F"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Se señalará el nombre del ordenamiento, el o los artículos, fracción(es), párrafo(s) con base en los cuales se sustente la reserva.</w:t>
            </w:r>
          </w:p>
        </w:tc>
      </w:tr>
      <w:tr w:rsidR="00F53915" w:rsidRPr="00F53915" w14:paraId="0B5E496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1E2D273"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B06995"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BCF50DE"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53915" w:rsidRPr="00F53915" w14:paraId="6533339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B3234CE"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0209483"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CEE189E"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53915" w:rsidRPr="00F53915" w14:paraId="185FD40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8504CE0"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BA21FB7"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5A79083"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F53915" w:rsidRPr="00F53915" w14:paraId="006364F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F569DC3"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8EF0DAB"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5EC2C10"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Rúbrica autógrafa de quien clasifica.</w:t>
            </w:r>
          </w:p>
        </w:tc>
      </w:tr>
      <w:tr w:rsidR="00F53915" w:rsidRPr="00F53915" w14:paraId="1BA7CE3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024203C"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4F5577F"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532A5FBE" w14:textId="77777777" w:rsidR="000E5B26" w:rsidRPr="00F53915" w:rsidRDefault="0076331D">
            <w:pPr>
              <w:jc w:val="both"/>
              <w:rPr>
                <w:rFonts w:ascii="Palatino Linotype" w:eastAsia="Palatino Linotype" w:hAnsi="Palatino Linotype" w:cs="Palatino Linotype"/>
                <w:i/>
              </w:rPr>
            </w:pPr>
            <w:r w:rsidRPr="00F53915">
              <w:rPr>
                <w:rFonts w:ascii="Palatino Linotype" w:eastAsia="Palatino Linotype" w:hAnsi="Palatino Linotype" w:cs="Palatino Linotype"/>
                <w:i/>
              </w:rPr>
              <w:t>Se anotará la fecha en que se desclasifica el documento.</w:t>
            </w:r>
          </w:p>
        </w:tc>
      </w:tr>
      <w:tr w:rsidR="000E5B26" w:rsidRPr="00F53915" w14:paraId="589AE1B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F9E6634" w14:textId="77777777" w:rsidR="000E5B26" w:rsidRPr="00F53915" w:rsidRDefault="000E5B2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AC38D0A" w14:textId="77777777" w:rsidR="000E5B26" w:rsidRPr="00F53915" w:rsidRDefault="0076331D">
            <w:pPr>
              <w:jc w:val="center"/>
              <w:rPr>
                <w:rFonts w:ascii="Palatino Linotype" w:eastAsia="Palatino Linotype" w:hAnsi="Palatino Linotype" w:cs="Palatino Linotype"/>
                <w:i/>
              </w:rPr>
            </w:pPr>
            <w:r w:rsidRPr="00F53915">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B06A2A8" w14:textId="77777777" w:rsidR="000E5B26" w:rsidRPr="00F53915" w:rsidRDefault="0076331D">
            <w:pPr>
              <w:rPr>
                <w:rFonts w:ascii="Palatino Linotype" w:eastAsia="Palatino Linotype" w:hAnsi="Palatino Linotype" w:cs="Palatino Linotype"/>
                <w:i/>
              </w:rPr>
            </w:pPr>
            <w:r w:rsidRPr="00F53915">
              <w:rPr>
                <w:rFonts w:ascii="Palatino Linotype" w:eastAsia="Palatino Linotype" w:hAnsi="Palatino Linotype" w:cs="Palatino Linotype"/>
                <w:i/>
              </w:rPr>
              <w:t>Rúbrica autógrafa de quien desclasifica.</w:t>
            </w:r>
          </w:p>
        </w:tc>
      </w:tr>
    </w:tbl>
    <w:p w14:paraId="48D13B43" w14:textId="77777777" w:rsidR="000E5B26" w:rsidRPr="00F53915" w:rsidRDefault="000E5B26">
      <w:pPr>
        <w:spacing w:before="240" w:line="360" w:lineRule="auto"/>
        <w:ind w:right="51"/>
        <w:jc w:val="both"/>
        <w:rPr>
          <w:rFonts w:ascii="Palatino Linotype" w:eastAsia="Palatino Linotype" w:hAnsi="Palatino Linotype" w:cs="Palatino Linotype"/>
        </w:rPr>
      </w:pPr>
    </w:p>
    <w:p w14:paraId="1DDB4BC3"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0F64A31" w14:textId="77777777" w:rsidR="000E5B26" w:rsidRPr="00F53915" w:rsidRDefault="000E5B26">
      <w:pPr>
        <w:spacing w:line="360" w:lineRule="auto"/>
        <w:jc w:val="both"/>
        <w:rPr>
          <w:rFonts w:ascii="Palatino Linotype" w:eastAsia="Palatino Linotype" w:hAnsi="Palatino Linotype" w:cs="Palatino Linotype"/>
        </w:rPr>
      </w:pPr>
    </w:p>
    <w:p w14:paraId="0388DED2" w14:textId="77777777" w:rsidR="000E5B26" w:rsidRPr="00F53915" w:rsidRDefault="0076331D">
      <w:pPr>
        <w:shd w:val="clear" w:color="auto" w:fill="FFFFFF"/>
        <w:spacing w:line="360" w:lineRule="auto"/>
        <w:ind w:right="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34D8C76D" w14:textId="77777777" w:rsidR="000E5B26" w:rsidRPr="00F53915" w:rsidRDefault="000E5B26">
      <w:pPr>
        <w:shd w:val="clear" w:color="auto" w:fill="FFFFFF"/>
        <w:spacing w:line="360" w:lineRule="auto"/>
        <w:ind w:right="51"/>
        <w:jc w:val="both"/>
        <w:rPr>
          <w:rFonts w:ascii="Palatino Linotype" w:eastAsia="Palatino Linotype" w:hAnsi="Palatino Linotype" w:cs="Palatino Linotype"/>
        </w:rPr>
      </w:pPr>
    </w:p>
    <w:p w14:paraId="7B677B37"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BEEECFF"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F53915">
        <w:rPr>
          <w:rFonts w:ascii="Palatino Linotype" w:eastAsia="Palatino Linotype" w:hAnsi="Palatino Linotype" w:cs="Palatino Linotype"/>
        </w:rPr>
        <w:lastRenderedPageBreak/>
        <w:t>la Ley de Transparencia y Acceso a la Información Pública del Estado de México y Municipios, este Pleno:</w:t>
      </w:r>
    </w:p>
    <w:p w14:paraId="2806C62F" w14:textId="77777777" w:rsidR="000E5B26" w:rsidRPr="00F53915" w:rsidRDefault="0076331D">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F53915">
        <w:rPr>
          <w:rFonts w:ascii="Palatino Linotype" w:eastAsia="Palatino Linotype" w:hAnsi="Palatino Linotype" w:cs="Palatino Linotype"/>
          <w:b/>
          <w:sz w:val="22"/>
          <w:szCs w:val="22"/>
        </w:rPr>
        <w:t>R E S U E L V E:</w:t>
      </w:r>
    </w:p>
    <w:p w14:paraId="26EDC0DB" w14:textId="77777777" w:rsidR="000E5B26" w:rsidRPr="00F53915" w:rsidRDefault="0076331D">
      <w:pPr>
        <w:spacing w:before="240"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Primero. </w:t>
      </w:r>
      <w:r w:rsidRPr="00F53915">
        <w:rPr>
          <w:rFonts w:ascii="Palatino Linotype" w:eastAsia="Palatino Linotype" w:hAnsi="Palatino Linotype" w:cs="Palatino Linotype"/>
        </w:rPr>
        <w:t xml:space="preserve">Resultan fundados los motivos de inconformidad hechos valer por el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en los Recursos de Revisión </w:t>
      </w:r>
      <w:r w:rsidRPr="00F53915">
        <w:rPr>
          <w:rFonts w:ascii="Palatino Linotype" w:eastAsia="Palatino Linotype" w:hAnsi="Palatino Linotype" w:cs="Palatino Linotype"/>
          <w:b/>
        </w:rPr>
        <w:t>12814/INFOEM/IP/RR/2022, 13071/INFOEM/IP/RR/</w:t>
      </w:r>
      <w:proofErr w:type="gramStart"/>
      <w:r w:rsidRPr="00F53915">
        <w:rPr>
          <w:rFonts w:ascii="Palatino Linotype" w:eastAsia="Palatino Linotype" w:hAnsi="Palatino Linotype" w:cs="Palatino Linotype"/>
          <w:b/>
        </w:rPr>
        <w:t>2022  y</w:t>
      </w:r>
      <w:proofErr w:type="gramEnd"/>
      <w:r w:rsidRPr="00F53915">
        <w:rPr>
          <w:rFonts w:ascii="Palatino Linotype" w:eastAsia="Palatino Linotype" w:hAnsi="Palatino Linotype" w:cs="Palatino Linotype"/>
          <w:b/>
        </w:rPr>
        <w:t xml:space="preserve"> 13072/INFOEM/IP/RR/2022; </w:t>
      </w:r>
      <w:r w:rsidRPr="00F53915">
        <w:rPr>
          <w:rFonts w:ascii="Palatino Linotype" w:eastAsia="Palatino Linotype" w:hAnsi="Palatino Linotype" w:cs="Palatino Linotype"/>
        </w:rPr>
        <w:t xml:space="preserve">por lo que, en términos del considerando </w:t>
      </w:r>
      <w:r w:rsidRPr="00F53915">
        <w:rPr>
          <w:rFonts w:ascii="Palatino Linotype" w:eastAsia="Palatino Linotype" w:hAnsi="Palatino Linotype" w:cs="Palatino Linotype"/>
          <w:b/>
        </w:rPr>
        <w:t xml:space="preserve">Cuarto </w:t>
      </w:r>
      <w:r w:rsidRPr="00F53915">
        <w:rPr>
          <w:rFonts w:ascii="Palatino Linotype" w:eastAsia="Palatino Linotype" w:hAnsi="Palatino Linotype" w:cs="Palatino Linotype"/>
        </w:rPr>
        <w:t xml:space="preserve">de esta resolución, se </w:t>
      </w:r>
      <w:r w:rsidRPr="00F53915">
        <w:rPr>
          <w:rFonts w:ascii="Palatino Linotype" w:eastAsia="Palatino Linotype" w:hAnsi="Palatino Linotype" w:cs="Palatino Linotype"/>
          <w:b/>
        </w:rPr>
        <w:t xml:space="preserve">MODIFICAN </w:t>
      </w:r>
      <w:r w:rsidRPr="00F53915">
        <w:rPr>
          <w:rFonts w:ascii="Palatino Linotype" w:eastAsia="Palatino Linotype" w:hAnsi="Palatino Linotype" w:cs="Palatino Linotype"/>
        </w:rPr>
        <w:t xml:space="preserve">las respuestas emitidas por el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w:t>
      </w:r>
    </w:p>
    <w:p w14:paraId="0A0C6BDA" w14:textId="77777777" w:rsidR="000E5B26" w:rsidRPr="00F53915" w:rsidRDefault="0076331D">
      <w:pPr>
        <w:spacing w:before="240" w:after="240" w:line="360" w:lineRule="auto"/>
        <w:ind w:right="49"/>
        <w:jc w:val="both"/>
        <w:rPr>
          <w:rFonts w:ascii="Palatino Linotype" w:eastAsia="Palatino Linotype" w:hAnsi="Palatino Linotype" w:cs="Palatino Linotype"/>
        </w:rPr>
      </w:pPr>
      <w:r w:rsidRPr="00F53915">
        <w:rPr>
          <w:rFonts w:ascii="Palatino Linotype" w:eastAsia="Palatino Linotype" w:hAnsi="Palatino Linotype" w:cs="Palatino Linotype"/>
          <w:b/>
        </w:rPr>
        <w:t xml:space="preserve">Segundo. </w:t>
      </w:r>
      <w:r w:rsidRPr="00F53915">
        <w:rPr>
          <w:rFonts w:ascii="Palatino Linotype" w:eastAsia="Palatino Linotype" w:hAnsi="Palatino Linotype" w:cs="Palatino Linotype"/>
        </w:rPr>
        <w:t>Se</w:t>
      </w:r>
      <w:r w:rsidRPr="00F53915">
        <w:rPr>
          <w:rFonts w:ascii="Palatino Linotype" w:eastAsia="Palatino Linotype" w:hAnsi="Palatino Linotype" w:cs="Palatino Linotype"/>
          <w:b/>
        </w:rPr>
        <w:t xml:space="preserve"> ORDENA </w:t>
      </w:r>
      <w:r w:rsidRPr="00F53915">
        <w:rPr>
          <w:rFonts w:ascii="Palatino Linotype" w:eastAsia="Palatino Linotype" w:hAnsi="Palatino Linotype" w:cs="Palatino Linotype"/>
        </w:rPr>
        <w:t xml:space="preserve">al </w:t>
      </w:r>
      <w:r w:rsidRPr="00F53915">
        <w:rPr>
          <w:rFonts w:ascii="Palatino Linotype" w:eastAsia="Palatino Linotype" w:hAnsi="Palatino Linotype" w:cs="Palatino Linotype"/>
          <w:b/>
        </w:rPr>
        <w:t>SUJETO OBLIGADO</w:t>
      </w:r>
      <w:r w:rsidRPr="00F53915">
        <w:rPr>
          <w:rFonts w:ascii="Palatino Linotype" w:eastAsia="Palatino Linotype" w:hAnsi="Palatino Linotype" w:cs="Palatino Linotype"/>
        </w:rPr>
        <w:t xml:space="preserve"> a que,</w:t>
      </w:r>
      <w:r w:rsidRPr="00F53915">
        <w:rPr>
          <w:rFonts w:ascii="Palatino Linotype" w:eastAsia="Palatino Linotype" w:hAnsi="Palatino Linotype" w:cs="Palatino Linotype"/>
          <w:b/>
        </w:rPr>
        <w:t xml:space="preserve"> </w:t>
      </w:r>
      <w:r w:rsidRPr="00F53915">
        <w:rPr>
          <w:rFonts w:ascii="Palatino Linotype" w:eastAsia="Palatino Linotype" w:hAnsi="Palatino Linotype" w:cs="Palatino Linotype"/>
        </w:rPr>
        <w:t>en términos del Considerando Cuarto y Quinto de esta resolución, haga entrega vía SAIMEX de ser el caso versión pública, previa búsqueda exhaustiva y razonable, del documento o documentos en donde conste lo siguiente:</w:t>
      </w:r>
    </w:p>
    <w:p w14:paraId="199238F4" w14:textId="77777777" w:rsidR="000E5B26" w:rsidRPr="00F53915" w:rsidRDefault="0076331D">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b/>
        </w:rPr>
      </w:pPr>
      <w:r w:rsidRPr="00F53915">
        <w:rPr>
          <w:rFonts w:ascii="Palatino Linotype" w:eastAsia="Palatino Linotype" w:hAnsi="Palatino Linotype" w:cs="Palatino Linotype"/>
          <w:b/>
        </w:rPr>
        <w:t xml:space="preserve">Respecto de la aprobación de la bonificación en el pago del impuesto predial correspondiente al ejercicio 2022: </w:t>
      </w:r>
    </w:p>
    <w:p w14:paraId="199FA94E" w14:textId="77777777" w:rsidR="000E5B26" w:rsidRPr="00F53915" w:rsidRDefault="0076331D">
      <w:pPr>
        <w:spacing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t>1.- El oficio número TM/ING/001/2022 emitido por la Tesorera Municipal de Amecameca.</w:t>
      </w:r>
    </w:p>
    <w:p w14:paraId="1D2EE5D0" w14:textId="77777777" w:rsidR="000E5B26" w:rsidRPr="00F53915" w:rsidRDefault="0076331D">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b/>
        </w:rPr>
      </w:pPr>
      <w:r w:rsidRPr="00F53915">
        <w:rPr>
          <w:rFonts w:ascii="Palatino Linotype" w:eastAsia="Palatino Linotype" w:hAnsi="Palatino Linotype" w:cs="Palatino Linotype"/>
          <w:b/>
        </w:rPr>
        <w:t>Respecto de la aprobación de estímulos fiscales, a los propietarios o poseedores de inmuebles sujetos al pago, vigente al 30 de mayo del año 2022:</w:t>
      </w:r>
    </w:p>
    <w:p w14:paraId="2B331330" w14:textId="77777777" w:rsidR="000E5B26" w:rsidRPr="00F53915" w:rsidRDefault="0076331D">
      <w:pPr>
        <w:spacing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t>2.- Acta de cabildo donde fuera aprobado.</w:t>
      </w:r>
    </w:p>
    <w:p w14:paraId="6173DBDF" w14:textId="77777777" w:rsidR="000E5B26" w:rsidRPr="00F53915" w:rsidRDefault="0076331D">
      <w:pPr>
        <w:spacing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3.- El documento que fuera enviado por el servidor público responsable de esta actividad, para solicitar la discusión y en su caso aprobación del punto de cabildo.</w:t>
      </w:r>
    </w:p>
    <w:p w14:paraId="34C6E622" w14:textId="77777777" w:rsidR="000E5B26" w:rsidRPr="00F53915" w:rsidRDefault="0076331D">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b/>
        </w:rPr>
      </w:pPr>
      <w:r w:rsidRPr="00F53915">
        <w:rPr>
          <w:rFonts w:ascii="Palatino Linotype" w:eastAsia="Palatino Linotype" w:hAnsi="Palatino Linotype" w:cs="Palatino Linotype"/>
          <w:b/>
        </w:rPr>
        <w:t xml:space="preserve">Respecto de la aprobación de las tarifas para la expo venta de juguetes con motivo del día de reyes 2022, llevado a cabo el </w:t>
      </w:r>
      <w:r w:rsidRPr="00F53915">
        <w:rPr>
          <w:rFonts w:ascii="Palatino Linotype" w:eastAsia="Palatino Linotype" w:hAnsi="Palatino Linotype" w:cs="Palatino Linotype"/>
          <w:b/>
          <w:sz w:val="22"/>
          <w:szCs w:val="22"/>
        </w:rPr>
        <w:t>4 y 5 de enero del año 2022</w:t>
      </w:r>
      <w:r w:rsidRPr="00F53915">
        <w:rPr>
          <w:rFonts w:ascii="Palatino Linotype" w:eastAsia="Palatino Linotype" w:hAnsi="Palatino Linotype" w:cs="Palatino Linotype"/>
          <w:b/>
        </w:rPr>
        <w:t>:</w:t>
      </w:r>
    </w:p>
    <w:p w14:paraId="4D778450" w14:textId="77777777" w:rsidR="000E5B26" w:rsidRPr="00F53915" w:rsidRDefault="0076331D">
      <w:pPr>
        <w:spacing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t>4.- El documento en donde consten las tarifas aprobadas.</w:t>
      </w:r>
    </w:p>
    <w:p w14:paraId="7D1BC25B" w14:textId="77777777" w:rsidR="000E5B26" w:rsidRPr="00F53915" w:rsidRDefault="0076331D">
      <w:pPr>
        <w:spacing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t>5.- Recibos de pago.</w:t>
      </w:r>
    </w:p>
    <w:p w14:paraId="2CFC2056" w14:textId="77777777" w:rsidR="000E5B26" w:rsidRPr="00F53915" w:rsidRDefault="0076331D">
      <w:pPr>
        <w:spacing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t>6.- El monto recaudado.</w:t>
      </w:r>
    </w:p>
    <w:p w14:paraId="5F713FB5" w14:textId="77777777" w:rsidR="000E5B26" w:rsidRPr="00F53915" w:rsidRDefault="0076331D">
      <w:pPr>
        <w:spacing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t>7.- El número de comerciantes que pagaron.</w:t>
      </w:r>
    </w:p>
    <w:p w14:paraId="16A5F300" w14:textId="77777777" w:rsidR="000E5B26" w:rsidRPr="00F53915" w:rsidRDefault="0076331D">
      <w:pPr>
        <w:numPr>
          <w:ilvl w:val="0"/>
          <w:numId w:val="3"/>
        </w:numPr>
        <w:pBdr>
          <w:top w:val="nil"/>
          <w:left w:val="nil"/>
          <w:bottom w:val="nil"/>
          <w:right w:val="nil"/>
          <w:between w:val="nil"/>
        </w:pBdr>
        <w:spacing w:line="360" w:lineRule="auto"/>
        <w:ind w:left="851" w:hanging="357"/>
        <w:jc w:val="both"/>
        <w:rPr>
          <w:rFonts w:ascii="Palatino Linotype" w:eastAsia="Palatino Linotype" w:hAnsi="Palatino Linotype" w:cs="Palatino Linotype"/>
          <w:b/>
        </w:rPr>
      </w:pPr>
      <w:r w:rsidRPr="00F53915">
        <w:rPr>
          <w:rFonts w:ascii="Palatino Linotype" w:eastAsia="Palatino Linotype" w:hAnsi="Palatino Linotype" w:cs="Palatino Linotype"/>
          <w:b/>
        </w:rPr>
        <w:t>Respecto de la aprobación de las tarifas por concepto de cada cajón de estacionamiento público del territorio de Amecameca, correspondiente al periodo 2022-2024:</w:t>
      </w:r>
    </w:p>
    <w:p w14:paraId="7767FE38" w14:textId="77777777" w:rsidR="000E5B26" w:rsidRPr="00F53915" w:rsidRDefault="000E5B26">
      <w:pPr>
        <w:ind w:left="851"/>
        <w:jc w:val="both"/>
      </w:pPr>
    </w:p>
    <w:p w14:paraId="6B90A586" w14:textId="77777777" w:rsidR="000E5B26" w:rsidRPr="00F53915" w:rsidRDefault="0076331D">
      <w:pPr>
        <w:spacing w:after="120"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t>8.- Los nombres de los estacionamientos a los que aplicaron la tarifa.</w:t>
      </w:r>
    </w:p>
    <w:p w14:paraId="272AF733" w14:textId="77777777" w:rsidR="000E5B26" w:rsidRPr="00F53915" w:rsidRDefault="0076331D">
      <w:pPr>
        <w:spacing w:after="120" w:line="360" w:lineRule="auto"/>
        <w:ind w:left="851"/>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9.-Los oficios por los cuales fueron notificados o se les hizo del conocimiento. </w:t>
      </w:r>
    </w:p>
    <w:p w14:paraId="365A1A32" w14:textId="77777777" w:rsidR="000E5B26" w:rsidRPr="00F53915" w:rsidRDefault="0076331D">
      <w:pPr>
        <w:numPr>
          <w:ilvl w:val="0"/>
          <w:numId w:val="3"/>
        </w:numPr>
        <w:pBdr>
          <w:top w:val="nil"/>
          <w:left w:val="nil"/>
          <w:bottom w:val="nil"/>
          <w:right w:val="nil"/>
          <w:between w:val="nil"/>
        </w:pBdr>
        <w:spacing w:line="360" w:lineRule="auto"/>
        <w:ind w:left="851" w:hanging="357"/>
        <w:jc w:val="both"/>
        <w:rPr>
          <w:rFonts w:ascii="Palatino Linotype" w:eastAsia="Palatino Linotype" w:hAnsi="Palatino Linotype" w:cs="Palatino Linotype"/>
          <w:b/>
        </w:rPr>
      </w:pPr>
      <w:r w:rsidRPr="00F53915">
        <w:rPr>
          <w:rFonts w:ascii="Palatino Linotype" w:eastAsia="Palatino Linotype" w:hAnsi="Palatino Linotype" w:cs="Palatino Linotype"/>
          <w:b/>
        </w:rPr>
        <w:t>Respecto de la aprobación de las bonificaciones y subsidios a los contribuyentes en el pago de derechos por suministro de agua potable y drenaje para uso doméstico, recepción de agua potable y drenaje para uso doméstico, recepción de caudales de aguas residuales para su tratamiento o manejo y conducción, a aplicarse durante el primer trimestre del año 2022</w:t>
      </w:r>
    </w:p>
    <w:p w14:paraId="39ABD29F" w14:textId="77777777" w:rsidR="000E5B26" w:rsidRPr="00F53915" w:rsidRDefault="0076331D">
      <w:pPr>
        <w:spacing w:line="360" w:lineRule="auto"/>
        <w:ind w:left="851" w:right="51"/>
        <w:jc w:val="both"/>
        <w:rPr>
          <w:rFonts w:ascii="Palatino Linotype" w:eastAsia="Palatino Linotype" w:hAnsi="Palatino Linotype" w:cs="Palatino Linotype"/>
        </w:rPr>
      </w:pPr>
      <w:r w:rsidRPr="00F53915">
        <w:rPr>
          <w:rFonts w:ascii="Palatino Linotype" w:eastAsia="Palatino Linotype" w:hAnsi="Palatino Linotype" w:cs="Palatino Linotype"/>
        </w:rPr>
        <w:lastRenderedPageBreak/>
        <w:t>10.- Documento donde conste la propuesta para la aprobación para el otorgamiento de bonificaciones y subsidios a los contribuyentes en el pago de derechos por suministro de agua potable y drenaje para uso doméstico, recepción de agua potable y drenaje para uso doméstico, recepción de caudales de aguas residuales para su tratamiento o manejo y conducción, a aplicarse durante el primer trimestre del año 2022.</w:t>
      </w:r>
    </w:p>
    <w:p w14:paraId="0FBBEB2A" w14:textId="77777777" w:rsidR="000E5B26" w:rsidRPr="00F53915" w:rsidRDefault="000E5B26">
      <w:pPr>
        <w:spacing w:line="360" w:lineRule="auto"/>
        <w:ind w:left="851" w:right="51"/>
        <w:jc w:val="both"/>
        <w:rPr>
          <w:rFonts w:ascii="Palatino Linotype" w:eastAsia="Palatino Linotype" w:hAnsi="Palatino Linotype" w:cs="Palatino Linotype"/>
        </w:rPr>
      </w:pPr>
    </w:p>
    <w:p w14:paraId="37397616" w14:textId="77777777" w:rsidR="000E5B26" w:rsidRPr="00F53915" w:rsidRDefault="0076331D">
      <w:pPr>
        <w:spacing w:line="360" w:lineRule="auto"/>
        <w:ind w:left="851" w:right="51"/>
        <w:jc w:val="both"/>
        <w:rPr>
          <w:rFonts w:ascii="Palatino Linotype" w:eastAsia="Palatino Linotype" w:hAnsi="Palatino Linotype" w:cs="Palatino Linotype"/>
        </w:rPr>
      </w:pPr>
      <w:bookmarkStart w:id="0" w:name="_heading=h.gjdgxs" w:colFirst="0" w:colLast="0"/>
      <w:bookmarkEnd w:id="0"/>
      <w:r w:rsidRPr="00F53915">
        <w:rPr>
          <w:rFonts w:ascii="Palatino Linotype" w:eastAsia="Palatino Linotype" w:hAnsi="Palatino Linotype" w:cs="Palatino Linotype"/>
        </w:rPr>
        <w:t>11.- Fundamento legal a través del cual se autorizó al Organismo Público Descentralizado para la Prestación de los Servicios de Agua Potable, Alcantarillado y Saneamiento, las bonificaciones en materia fiscal.</w:t>
      </w:r>
    </w:p>
    <w:p w14:paraId="3273FCF0" w14:textId="77777777" w:rsidR="000E5B26" w:rsidRPr="00F53915" w:rsidRDefault="000E5B26">
      <w:pPr>
        <w:jc w:val="both"/>
      </w:pPr>
    </w:p>
    <w:p w14:paraId="26BB5FF3" w14:textId="77777777" w:rsidR="000E5B26" w:rsidRPr="00F53915" w:rsidRDefault="0076331D">
      <w:pPr>
        <w:pBdr>
          <w:top w:val="nil"/>
          <w:left w:val="nil"/>
          <w:bottom w:val="nil"/>
          <w:right w:val="nil"/>
          <w:between w:val="nil"/>
        </w:pBdr>
        <w:spacing w:before="240" w:line="360" w:lineRule="auto"/>
        <w:ind w:left="720" w:right="4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w:t>
      </w:r>
      <w:r w:rsidRPr="00F53915">
        <w:rPr>
          <w:rFonts w:ascii="Palatino Linotype" w:eastAsia="Palatino Linotype" w:hAnsi="Palatino Linotype" w:cs="Palatino Linotype"/>
          <w:b/>
          <w:i/>
          <w:sz w:val="22"/>
          <w:szCs w:val="22"/>
        </w:rPr>
        <w:t>RECURRENTE</w:t>
      </w:r>
      <w:r w:rsidRPr="00F53915">
        <w:rPr>
          <w:rFonts w:ascii="Palatino Linotype" w:eastAsia="Palatino Linotype" w:hAnsi="Palatino Linotype" w:cs="Palatino Linotype"/>
          <w:i/>
          <w:sz w:val="22"/>
          <w:szCs w:val="22"/>
        </w:rPr>
        <w:t>, mismo que igualmente hará de su conocimiento.</w:t>
      </w:r>
    </w:p>
    <w:p w14:paraId="7D5CC22B" w14:textId="77777777" w:rsidR="000E5B26" w:rsidRPr="00F53915" w:rsidRDefault="0076331D">
      <w:pPr>
        <w:pBdr>
          <w:top w:val="nil"/>
          <w:left w:val="nil"/>
          <w:bottom w:val="nil"/>
          <w:right w:val="nil"/>
          <w:between w:val="nil"/>
        </w:pBdr>
        <w:spacing w:before="240" w:line="360" w:lineRule="auto"/>
        <w:ind w:left="720" w:right="49"/>
        <w:jc w:val="both"/>
        <w:rPr>
          <w:rFonts w:ascii="Palatino Linotype" w:eastAsia="Palatino Linotype" w:hAnsi="Palatino Linotype" w:cs="Palatino Linotype"/>
          <w:i/>
          <w:sz w:val="22"/>
          <w:szCs w:val="22"/>
        </w:rPr>
      </w:pPr>
      <w:r w:rsidRPr="00F53915">
        <w:rPr>
          <w:rFonts w:ascii="Palatino Linotype" w:eastAsia="Palatino Linotype" w:hAnsi="Palatino Linotype" w:cs="Palatino Linotype"/>
          <w:i/>
          <w:sz w:val="22"/>
          <w:szCs w:val="22"/>
        </w:rPr>
        <w:t xml:space="preserve">En el supuesto de que no se cuente con la información que se ordena con el número “9”, porque la notificación se haya realizado a través de otro medio que no fuera oficio, bastará con que así lo haga del conocimiento de la parte Recurrente en términos del segundo párrafo del artículo 19 de la Ley en la materia, para tener por colmado el requerimiento de información.  </w:t>
      </w:r>
    </w:p>
    <w:p w14:paraId="6A91E41A" w14:textId="77777777" w:rsidR="000E5B26" w:rsidRPr="00F53915" w:rsidRDefault="0076331D">
      <w:pPr>
        <w:spacing w:before="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Tercero. Notifíquese vía SAIMEX,</w:t>
      </w:r>
      <w:r w:rsidRPr="00F53915">
        <w:rPr>
          <w:rFonts w:ascii="Palatino Linotype" w:eastAsia="Palatino Linotype" w:hAnsi="Palatino Linotype" w:cs="Palatino Linotype"/>
          <w:b/>
          <w:i/>
        </w:rPr>
        <w:t xml:space="preserve"> </w:t>
      </w:r>
      <w:r w:rsidRPr="00F53915">
        <w:rPr>
          <w:rFonts w:ascii="Palatino Linotype" w:eastAsia="Palatino Linotype" w:hAnsi="Palatino Linotype" w:cs="Palatino Linotype"/>
        </w:rPr>
        <w:t xml:space="preserve">al </w:t>
      </w:r>
      <w:proofErr w:type="gramStart"/>
      <w:r w:rsidRPr="00F53915">
        <w:rPr>
          <w:rFonts w:ascii="Palatino Linotype" w:eastAsia="Palatino Linotype" w:hAnsi="Palatino Linotype" w:cs="Palatino Linotype"/>
        </w:rPr>
        <w:t>Responsable</w:t>
      </w:r>
      <w:proofErr w:type="gramEnd"/>
      <w:r w:rsidRPr="00F53915">
        <w:rPr>
          <w:rFonts w:ascii="Palatino Linotype" w:eastAsia="Palatino Linotype" w:hAnsi="Palatino Linotype" w:cs="Palatino Linotype"/>
        </w:rPr>
        <w:t xml:space="preserve"> de la Unidad de Transparencia del Sujeto Obligado la presente resolución, para que conforme al artículo 186, último </w:t>
      </w:r>
      <w:r w:rsidRPr="00F53915">
        <w:rPr>
          <w:rFonts w:ascii="Palatino Linotype" w:eastAsia="Palatino Linotype" w:hAnsi="Palatino Linotype" w:cs="Palatino Linotype"/>
        </w:rPr>
        <w:lastRenderedPageBreak/>
        <w:t>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9E8BCA4" w14:textId="77777777" w:rsidR="000E5B26" w:rsidRPr="00F53915" w:rsidRDefault="000E5B26">
      <w:pPr>
        <w:spacing w:line="360" w:lineRule="auto"/>
        <w:jc w:val="both"/>
        <w:rPr>
          <w:rFonts w:ascii="Palatino Linotype" w:eastAsia="Palatino Linotype" w:hAnsi="Palatino Linotype" w:cs="Palatino Linotype"/>
          <w:b/>
        </w:rPr>
      </w:pPr>
    </w:p>
    <w:p w14:paraId="7099E1CD" w14:textId="77777777" w:rsidR="000E5B26" w:rsidRPr="00F53915" w:rsidRDefault="0076331D">
      <w:pPr>
        <w:spacing w:line="360" w:lineRule="auto"/>
        <w:ind w:right="49"/>
        <w:jc w:val="both"/>
        <w:rPr>
          <w:rFonts w:ascii="Palatino Linotype" w:eastAsia="Palatino Linotype" w:hAnsi="Palatino Linotype" w:cs="Palatino Linotype"/>
        </w:rPr>
      </w:pPr>
      <w:r w:rsidRPr="00F53915">
        <w:rPr>
          <w:rFonts w:ascii="Palatino Linotype" w:eastAsia="Palatino Linotype" w:hAnsi="Palatino Linotype" w:cs="Palatino Linotype"/>
          <w:b/>
        </w:rPr>
        <w:t>Cuarto. Notifíquese vía SAIMEX</w:t>
      </w:r>
      <w:r w:rsidRPr="00F53915">
        <w:rPr>
          <w:rFonts w:ascii="Palatino Linotype" w:eastAsia="Palatino Linotype" w:hAnsi="Palatino Linotype" w:cs="Palatino Linotype"/>
        </w:rPr>
        <w:t xml:space="preserve">, a la parte </w:t>
      </w:r>
      <w:r w:rsidRPr="00F53915">
        <w:rPr>
          <w:rFonts w:ascii="Palatino Linotype" w:eastAsia="Palatino Linotype" w:hAnsi="Palatino Linotype" w:cs="Palatino Linotype"/>
          <w:b/>
        </w:rPr>
        <w:t>RECURRENTE</w:t>
      </w:r>
      <w:r w:rsidRPr="00F5391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A7869FC" w14:textId="77777777" w:rsidR="000E5B26" w:rsidRPr="00F53915" w:rsidRDefault="000E5B26">
      <w:pPr>
        <w:spacing w:line="360" w:lineRule="auto"/>
        <w:jc w:val="both"/>
        <w:rPr>
          <w:rFonts w:ascii="Palatino Linotype" w:eastAsia="Palatino Linotype" w:hAnsi="Palatino Linotype" w:cs="Palatino Linotype"/>
          <w:b/>
        </w:rPr>
      </w:pPr>
    </w:p>
    <w:p w14:paraId="5886D3C5" w14:textId="77777777" w:rsidR="000E5B26" w:rsidRPr="00F53915" w:rsidRDefault="0076331D">
      <w:pPr>
        <w:spacing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b/>
        </w:rPr>
        <w:t>Quinto.</w:t>
      </w:r>
      <w:r w:rsidRPr="00F53915">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 </w:t>
      </w:r>
    </w:p>
    <w:p w14:paraId="477703A2" w14:textId="77777777" w:rsidR="000E5B26" w:rsidRPr="00F53915" w:rsidRDefault="000E5B26">
      <w:pPr>
        <w:spacing w:line="360" w:lineRule="auto"/>
        <w:jc w:val="both"/>
        <w:rPr>
          <w:rFonts w:ascii="Palatino Linotype" w:eastAsia="Palatino Linotype" w:hAnsi="Palatino Linotype" w:cs="Palatino Linotype"/>
          <w:b/>
        </w:rPr>
      </w:pPr>
    </w:p>
    <w:p w14:paraId="3BD33A3D" w14:textId="77777777" w:rsidR="000E5B26" w:rsidRDefault="0076331D">
      <w:pPr>
        <w:spacing w:after="240" w:line="360" w:lineRule="auto"/>
        <w:jc w:val="both"/>
        <w:rPr>
          <w:rFonts w:ascii="Palatino Linotype" w:eastAsia="Palatino Linotype" w:hAnsi="Palatino Linotype" w:cs="Palatino Linotype"/>
        </w:rPr>
      </w:pPr>
      <w:r w:rsidRPr="00F5391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w:t>
      </w:r>
      <w:r w:rsidRPr="00F53915">
        <w:rPr>
          <w:rFonts w:ascii="Palatino Linotype" w:eastAsia="Palatino Linotype" w:hAnsi="Palatino Linotype" w:cs="Palatino Linotype"/>
        </w:rPr>
        <w:lastRenderedPageBreak/>
        <w:t>EL VEINTIDÓS DE MARZO DEL DOS MIL VEINTITRÉS, ANTE EL SECRETARIO TÉCNICO DEL PLENO ALEXIS TAPIA RAMÍREZ.</w:t>
      </w:r>
    </w:p>
    <w:p w14:paraId="316E0E94" w14:textId="77777777" w:rsidR="00A76F7F" w:rsidRDefault="00A76F7F">
      <w:pPr>
        <w:spacing w:after="240" w:line="360" w:lineRule="auto"/>
        <w:jc w:val="both"/>
        <w:rPr>
          <w:rFonts w:ascii="Palatino Linotype" w:eastAsia="Palatino Linotype" w:hAnsi="Palatino Linotype" w:cs="Palatino Linotype"/>
        </w:rPr>
      </w:pPr>
    </w:p>
    <w:p w14:paraId="66320421" w14:textId="77777777" w:rsidR="00A76F7F" w:rsidRDefault="00A76F7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128755AE" wp14:editId="6CEEAAE8">
                <wp:simplePos x="0" y="0"/>
                <wp:positionH relativeFrom="margin">
                  <wp:align>right</wp:align>
                </wp:positionH>
                <wp:positionV relativeFrom="paragraph">
                  <wp:posOffset>92075</wp:posOffset>
                </wp:positionV>
                <wp:extent cx="5600700" cy="5429250"/>
                <wp:effectExtent l="0" t="0" r="19050" b="19050"/>
                <wp:wrapNone/>
                <wp:docPr id="1" name="Conector recto 1"/>
                <wp:cNvGraphicFramePr/>
                <a:graphic xmlns:a="http://schemas.openxmlformats.org/drawingml/2006/main">
                  <a:graphicData uri="http://schemas.microsoft.com/office/word/2010/wordprocessingShape">
                    <wps:wsp>
                      <wps:cNvCnPr/>
                      <wps:spPr>
                        <a:xfrm flipH="1" flipV="1">
                          <a:off x="0" y="0"/>
                          <a:ext cx="5600700" cy="5429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7FFB1" id="Conector recto 1" o:spid="_x0000_s1026" style="position:absolute;flip:x y;z-index:251659264;visibility:visible;mso-wrap-style:square;mso-wrap-distance-left:9pt;mso-wrap-distance-top:0;mso-wrap-distance-right:9pt;mso-wrap-distance-bottom:0;mso-position-horizontal:right;mso-position-horizontal-relative:margin;mso-position-vertical:absolute;mso-position-vertical-relative:text" from="389.8pt,7.25pt" to="830.8pt,4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O4xwEAANkDAAAOAAAAZHJzL2Uyb0RvYy54bWysU02P0zAQvSPxHyzfadKKLmzUdA9dLRwQ&#10;VOyyd68zbiz5S2PTpP+esdMGtKCVQFwcf8x7M+/NZHMzWsOOgFF71/LlouYMnPSddoeWf3u4e/Oe&#10;s5iE64TxDlp+gshvtq9fbYbQwMr33nSAjEhcbIbQ8j6l0FRVlD1YERc+gKNH5dGKREc8VB2Kgdit&#10;qVZ1fVUNHruAXkKMdHs7PfJt4VcKZPqiVITETMuptlRWLOtTXqvtRjQHFKHX8lyG+IcqrNCOks5U&#10;tyIJ9h31b1RWS/TRq7SQ3lZeKS2haCA1y/qZmvteBChayJwYZpvi/6OVn497ZLqj3nHmhKUW7ahR&#10;MnlkmD9smT0aQmwodOf2eD7FsMcseFRomTI6fCwUefeYd/mN5LGxeH2avYYxMUmX66u6fldTSyS9&#10;rd+urlfr0o1qoszwgDF9AG9Z3rTcaJfNEI04foqJyqDQSwgdcolTUWWXTgZysHFfQZFASjkVVUYL&#10;dgbZUdBQCCnBpSKS+Ep0hiltzAysS9oXgef4DIUydn8DnhEls3dpBlvtPP4pexovJasp/uLApDtb&#10;8OS7U2lXsYbmpzh2nvU8oL+eC/znH7n9AQAA//8DAFBLAwQUAAYACAAAACEAbFHF3N8AAAAHAQAA&#10;DwAAAGRycy9kb3ducmV2LnhtbEyPQU/CQBCF7yb+h82YeDGyhQjW2i0RIhc8gKjhunTHtqE7u+ku&#10;pf57xpPeZt6bvPlePh9sK3rsQuNIwXiUgEAqnWmoUvD5sbpPQYSoyejWESr4wQDz4voq15lxZ3rH&#10;fhcrwSEUMq2gjtFnUoayRqvDyHkk9r5dZ3Xktauk6fSZw20rJ0kyk1Y3xB9q7XFZY3ncnayC1frr&#10;8e31uNym/fpuvxhvvJd7r9TtzfDyDCLiEP+O4Ref0aFgpoM7kQmiVcBFIqsPUxDspumEhQMPs6cp&#10;yCKX//mLCwAAAP//AwBQSwECLQAUAAYACAAAACEAtoM4kv4AAADhAQAAEwAAAAAAAAAAAAAAAAAA&#10;AAAAW0NvbnRlbnRfVHlwZXNdLnhtbFBLAQItABQABgAIAAAAIQA4/SH/1gAAAJQBAAALAAAAAAAA&#10;AAAAAAAAAC8BAABfcmVscy8ucmVsc1BLAQItABQABgAIAAAAIQCorGO4xwEAANkDAAAOAAAAAAAA&#10;AAAAAAAAAC4CAABkcnMvZTJvRG9jLnhtbFBLAQItABQABgAIAAAAIQBsUcXc3wAAAAcBAAAPAAAA&#10;AAAAAAAAAAAAACEEAABkcnMvZG93bnJldi54bWxQSwUGAAAAAAQABADzAAAALQUAAAAA&#10;" strokecolor="#5b9bd5 [3204]" strokeweight=".5pt">
                <v:stroke joinstyle="miter"/>
                <w10:wrap anchorx="margin"/>
              </v:line>
            </w:pict>
          </mc:Fallback>
        </mc:AlternateContent>
      </w:r>
    </w:p>
    <w:p w14:paraId="27D540F4" w14:textId="77777777" w:rsidR="00A76F7F" w:rsidRDefault="00A76F7F">
      <w:pPr>
        <w:spacing w:after="240" w:line="360" w:lineRule="auto"/>
        <w:jc w:val="both"/>
        <w:rPr>
          <w:rFonts w:ascii="Palatino Linotype" w:eastAsia="Palatino Linotype" w:hAnsi="Palatino Linotype" w:cs="Palatino Linotype"/>
        </w:rPr>
      </w:pPr>
    </w:p>
    <w:p w14:paraId="3B2997C0" w14:textId="77777777" w:rsidR="00A76F7F" w:rsidRPr="00F53915" w:rsidRDefault="00A76F7F">
      <w:pPr>
        <w:spacing w:after="240" w:line="360" w:lineRule="auto"/>
        <w:jc w:val="both"/>
        <w:rPr>
          <w:rFonts w:ascii="Palatino Linotype" w:eastAsia="Palatino Linotype" w:hAnsi="Palatino Linotype" w:cs="Palatino Linotype"/>
        </w:rPr>
        <w:sectPr w:rsidR="00A76F7F" w:rsidRPr="00F53915">
          <w:headerReference w:type="default" r:id="rId27"/>
          <w:footerReference w:type="default" r:id="rId28"/>
          <w:headerReference w:type="first" r:id="rId29"/>
          <w:footerReference w:type="first" r:id="rId30"/>
          <w:pgSz w:w="12240" w:h="15840"/>
          <w:pgMar w:top="2041" w:right="1701" w:bottom="1701" w:left="1701" w:header="709" w:footer="709" w:gutter="0"/>
          <w:pgNumType w:start="1"/>
          <w:cols w:space="720"/>
          <w:titlePg/>
        </w:sectPr>
      </w:pPr>
    </w:p>
    <w:p w14:paraId="45AF62B0" w14:textId="77777777" w:rsidR="000E5B26" w:rsidRPr="00F53915" w:rsidRDefault="000E5B26">
      <w:pPr>
        <w:spacing w:before="240" w:after="240" w:line="360" w:lineRule="auto"/>
        <w:jc w:val="both"/>
        <w:rPr>
          <w:rFonts w:ascii="Palatino Linotype" w:eastAsia="Palatino Linotype" w:hAnsi="Palatino Linotype" w:cs="Palatino Linotype"/>
        </w:rPr>
      </w:pPr>
    </w:p>
    <w:sectPr w:rsidR="000E5B26" w:rsidRPr="00F53915">
      <w:headerReference w:type="first" r:id="rId3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C0032" w14:textId="77777777" w:rsidR="008F626A" w:rsidRDefault="008F626A">
      <w:r>
        <w:separator/>
      </w:r>
    </w:p>
  </w:endnote>
  <w:endnote w:type="continuationSeparator" w:id="0">
    <w:p w14:paraId="4994D734" w14:textId="77777777" w:rsidR="008F626A" w:rsidRDefault="008F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C777" w14:textId="77777777" w:rsidR="000E5B26" w:rsidRDefault="0076331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B6334">
      <w:rPr>
        <w:rFonts w:ascii="Arial" w:eastAsia="Arial" w:hAnsi="Arial" w:cs="Arial"/>
        <w:b/>
        <w:noProof/>
        <w:color w:val="000000"/>
        <w:sz w:val="20"/>
        <w:szCs w:val="20"/>
      </w:rPr>
      <w:t>93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B6334">
      <w:rPr>
        <w:rFonts w:ascii="Arial" w:eastAsia="Arial" w:hAnsi="Arial" w:cs="Arial"/>
        <w:b/>
        <w:noProof/>
        <w:color w:val="000000"/>
        <w:sz w:val="20"/>
        <w:szCs w:val="20"/>
      </w:rPr>
      <w:t>94</w:t>
    </w:r>
    <w:r>
      <w:rPr>
        <w:rFonts w:ascii="Arial" w:eastAsia="Arial" w:hAnsi="Arial" w:cs="Arial"/>
        <w:b/>
        <w:color w:val="000000"/>
        <w:sz w:val="20"/>
        <w:szCs w:val="20"/>
      </w:rPr>
      <w:fldChar w:fldCharType="end"/>
    </w:r>
  </w:p>
  <w:p w14:paraId="3194E637" w14:textId="77777777" w:rsidR="000E5B26" w:rsidRDefault="000E5B26">
    <w:pPr>
      <w:pBdr>
        <w:top w:val="nil"/>
        <w:left w:val="nil"/>
        <w:bottom w:val="nil"/>
        <w:right w:val="nil"/>
        <w:between w:val="nil"/>
      </w:pBdr>
      <w:tabs>
        <w:tab w:val="center" w:pos="4252"/>
        <w:tab w:val="right" w:pos="8504"/>
      </w:tabs>
      <w:rPr>
        <w:color w:val="000000"/>
      </w:rPr>
    </w:pPr>
  </w:p>
  <w:p w14:paraId="3850987C" w14:textId="77777777" w:rsidR="000E5B26" w:rsidRDefault="000E5B2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FE90" w14:textId="77777777" w:rsidR="000E5B26" w:rsidRDefault="0076331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B6334">
      <w:rPr>
        <w:rFonts w:ascii="Arial" w:eastAsia="Arial" w:hAnsi="Arial" w:cs="Arial"/>
        <w:b/>
        <w:noProof/>
        <w:color w:val="000000"/>
        <w:sz w:val="20"/>
        <w:szCs w:val="20"/>
      </w:rPr>
      <w:t>94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B6334">
      <w:rPr>
        <w:rFonts w:ascii="Arial" w:eastAsia="Arial" w:hAnsi="Arial" w:cs="Arial"/>
        <w:b/>
        <w:noProof/>
        <w:color w:val="000000"/>
        <w:sz w:val="20"/>
        <w:szCs w:val="20"/>
      </w:rPr>
      <w:t>94</w:t>
    </w:r>
    <w:r>
      <w:rPr>
        <w:rFonts w:ascii="Arial" w:eastAsia="Arial" w:hAnsi="Arial" w:cs="Arial"/>
        <w:b/>
        <w:color w:val="000000"/>
        <w:sz w:val="20"/>
        <w:szCs w:val="20"/>
      </w:rPr>
      <w:fldChar w:fldCharType="end"/>
    </w:r>
  </w:p>
  <w:p w14:paraId="0133AA91" w14:textId="77777777" w:rsidR="000E5B26" w:rsidRDefault="000E5B2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F770D" w14:textId="77777777" w:rsidR="008F626A" w:rsidRDefault="008F626A">
      <w:r>
        <w:separator/>
      </w:r>
    </w:p>
  </w:footnote>
  <w:footnote w:type="continuationSeparator" w:id="0">
    <w:p w14:paraId="6DBC5AA0" w14:textId="77777777" w:rsidR="008F626A" w:rsidRDefault="008F626A">
      <w:r>
        <w:continuationSeparator/>
      </w:r>
    </w:p>
  </w:footnote>
  <w:footnote w:id="1">
    <w:p w14:paraId="3543589D" w14:textId="77777777" w:rsidR="000E5B26" w:rsidRDefault="0076331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73AB5C9E" w14:textId="77777777" w:rsidR="000E5B26" w:rsidRDefault="0076331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3">
    <w:p w14:paraId="100D1495" w14:textId="77777777" w:rsidR="000E5B26" w:rsidRDefault="0076331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4">
    <w:p w14:paraId="60DB6348" w14:textId="77777777" w:rsidR="000E5B26" w:rsidRDefault="0076331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E28E" w14:textId="77777777" w:rsidR="000E5B26" w:rsidRDefault="000E5B26">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1"/>
      <w:gridCol w:w="2977"/>
    </w:tblGrid>
    <w:tr w:rsidR="000E5B26" w14:paraId="66E18E26" w14:textId="77777777">
      <w:tc>
        <w:tcPr>
          <w:tcW w:w="2551" w:type="dxa"/>
          <w:vAlign w:val="center"/>
        </w:tcPr>
        <w:p w14:paraId="7136155C" w14:textId="77777777" w:rsidR="000E5B26" w:rsidRDefault="007633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2DE57F8" w14:textId="77777777" w:rsidR="000E5B26" w:rsidRDefault="007633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12814/INFOEM/IP/RR/2022 y acumulados.</w:t>
          </w:r>
        </w:p>
      </w:tc>
    </w:tr>
    <w:tr w:rsidR="000E5B26" w14:paraId="6CF6E0EC" w14:textId="77777777">
      <w:trPr>
        <w:trHeight w:val="228"/>
      </w:trPr>
      <w:tc>
        <w:tcPr>
          <w:tcW w:w="2551" w:type="dxa"/>
          <w:vAlign w:val="center"/>
        </w:tcPr>
        <w:p w14:paraId="76172576" w14:textId="77777777" w:rsidR="000E5B26" w:rsidRDefault="007633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1052204" w14:textId="77777777" w:rsidR="000E5B26" w:rsidRDefault="007633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Amecameca.</w:t>
          </w:r>
        </w:p>
      </w:tc>
    </w:tr>
    <w:tr w:rsidR="000E5B26" w14:paraId="4E9634F3" w14:textId="77777777">
      <w:tc>
        <w:tcPr>
          <w:tcW w:w="2551" w:type="dxa"/>
          <w:vAlign w:val="center"/>
        </w:tcPr>
        <w:p w14:paraId="561FA61C" w14:textId="77777777" w:rsidR="000E5B26" w:rsidRDefault="007633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7345B10" w14:textId="77777777" w:rsidR="000E5B26" w:rsidRDefault="0076331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37A3AB2" w14:textId="77777777" w:rsidR="000E5B26" w:rsidRDefault="0076331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55077511" wp14:editId="1A22F900">
          <wp:simplePos x="0" y="0"/>
          <wp:positionH relativeFrom="column">
            <wp:posOffset>-695770</wp:posOffset>
          </wp:positionH>
          <wp:positionV relativeFrom="paragraph">
            <wp:posOffset>-1200945</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2838" w14:textId="77777777" w:rsidR="000E5B26" w:rsidRDefault="0076331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4AB7428D" wp14:editId="7380F4FC">
          <wp:simplePos x="0" y="0"/>
          <wp:positionH relativeFrom="column">
            <wp:posOffset>-846160</wp:posOffset>
          </wp:positionH>
          <wp:positionV relativeFrom="paragraph">
            <wp:posOffset>-171231</wp:posOffset>
          </wp:positionV>
          <wp:extent cx="7809876" cy="10165823"/>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70" w:type="dxa"/>
      <w:tblInd w:w="3119" w:type="dxa"/>
      <w:tblLayout w:type="fixed"/>
      <w:tblLook w:val="0400" w:firstRow="0" w:lastRow="0" w:firstColumn="0" w:lastColumn="0" w:noHBand="0" w:noVBand="1"/>
    </w:tblPr>
    <w:tblGrid>
      <w:gridCol w:w="2551"/>
      <w:gridCol w:w="3119"/>
    </w:tblGrid>
    <w:tr w:rsidR="000E5B26" w14:paraId="696D2B12" w14:textId="77777777">
      <w:tc>
        <w:tcPr>
          <w:tcW w:w="2551" w:type="dxa"/>
          <w:vAlign w:val="center"/>
        </w:tcPr>
        <w:p w14:paraId="2A52C49C" w14:textId="77777777" w:rsidR="000E5B26" w:rsidRDefault="007633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44D6D76" w14:textId="77777777" w:rsidR="000E5B26" w:rsidRDefault="007633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12814/INFOEM/IP/RR/2022 y acumulados.</w:t>
          </w:r>
        </w:p>
      </w:tc>
    </w:tr>
    <w:tr w:rsidR="000E5B26" w14:paraId="0816757C" w14:textId="77777777">
      <w:tc>
        <w:tcPr>
          <w:tcW w:w="2551" w:type="dxa"/>
          <w:vAlign w:val="center"/>
        </w:tcPr>
        <w:p w14:paraId="1C1A3E43" w14:textId="77777777" w:rsidR="000E5B26" w:rsidRDefault="0076331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5D35952" w14:textId="770139C3" w:rsidR="000E5B26" w:rsidRDefault="00F17ED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w:t>
          </w:r>
        </w:p>
      </w:tc>
    </w:tr>
    <w:tr w:rsidR="000E5B26" w14:paraId="7B09363A" w14:textId="77777777">
      <w:trPr>
        <w:trHeight w:val="228"/>
      </w:trPr>
      <w:tc>
        <w:tcPr>
          <w:tcW w:w="2551" w:type="dxa"/>
          <w:vAlign w:val="center"/>
        </w:tcPr>
        <w:p w14:paraId="60A5CF97" w14:textId="77777777" w:rsidR="000E5B26" w:rsidRDefault="007633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419C0E0" w14:textId="77777777" w:rsidR="000E5B26" w:rsidRDefault="0076331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Amecameca.</w:t>
          </w:r>
        </w:p>
      </w:tc>
    </w:tr>
    <w:tr w:rsidR="000E5B26" w14:paraId="7E47F959" w14:textId="77777777">
      <w:tc>
        <w:tcPr>
          <w:tcW w:w="2551" w:type="dxa"/>
          <w:vAlign w:val="center"/>
        </w:tcPr>
        <w:p w14:paraId="2B723BA5" w14:textId="77777777" w:rsidR="000E5B26" w:rsidRDefault="007633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866E40F" w14:textId="77777777" w:rsidR="000E5B26" w:rsidRDefault="0076331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35CCBC" w14:textId="77777777" w:rsidR="000E5B26" w:rsidRDefault="000E5B2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D87D" w14:textId="77777777" w:rsidR="000E5B26" w:rsidRDefault="000E5B26">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AEB29DF" w14:textId="77777777" w:rsidR="000E5B26" w:rsidRDefault="000E5B2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118CB"/>
    <w:multiLevelType w:val="multilevel"/>
    <w:tmpl w:val="B676556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3301774"/>
    <w:multiLevelType w:val="multilevel"/>
    <w:tmpl w:val="C5B0A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FA505B"/>
    <w:multiLevelType w:val="multilevel"/>
    <w:tmpl w:val="14F09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D226F6"/>
    <w:multiLevelType w:val="multilevel"/>
    <w:tmpl w:val="E3DE630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BDD3A19"/>
    <w:multiLevelType w:val="multilevel"/>
    <w:tmpl w:val="FC340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B26"/>
    <w:rsid w:val="000E5B26"/>
    <w:rsid w:val="003B6334"/>
    <w:rsid w:val="0076331D"/>
    <w:rsid w:val="00861CCC"/>
    <w:rsid w:val="008F626A"/>
    <w:rsid w:val="00A76F7F"/>
    <w:rsid w:val="00D01D19"/>
    <w:rsid w:val="00E03CE1"/>
    <w:rsid w:val="00F17ED2"/>
    <w:rsid w:val="00F539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F8B32"/>
  <w15:docId w15:val="{02652CE1-342F-4059-B3F0-BEFC42F98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notaalfinal">
    <w:name w:val="endnote text"/>
    <w:basedOn w:val="Normal"/>
    <w:link w:val="TextonotaalfinalCar"/>
    <w:uiPriority w:val="99"/>
    <w:semiHidden/>
    <w:unhideWhenUsed/>
    <w:rsid w:val="00386177"/>
    <w:rPr>
      <w:sz w:val="20"/>
      <w:szCs w:val="20"/>
    </w:rPr>
  </w:style>
  <w:style w:type="character" w:customStyle="1" w:styleId="TextonotaalfinalCar">
    <w:name w:val="Texto nota al final Car"/>
    <w:basedOn w:val="Fuentedeprrafopredeter"/>
    <w:link w:val="Textonotaalfinal"/>
    <w:uiPriority w:val="99"/>
    <w:semiHidden/>
    <w:rsid w:val="0038617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386177"/>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65658.page"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aimex.org.mx/saimex/solicitud/downloadAttach/1565657.page" TargetMode="External"/><Relationship Id="rId17" Type="http://schemas.openxmlformats.org/officeDocument/2006/relationships/hyperlink" Target="https://saimex.org.mx/saimex/solicitud/downloadAttach/1635688.page"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565661.page" TargetMode="Externa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97531.page"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saimex.org.mx/saimex/solicitud/downloadAttach/1497539.page" TargetMode="External"/><Relationship Id="rId19" Type="http://schemas.openxmlformats.org/officeDocument/2006/relationships/hyperlink" Target="https://amecameca.gob.mx/gaceta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484031.page" TargetMode="External"/><Relationship Id="rId14" Type="http://schemas.openxmlformats.org/officeDocument/2006/relationships/hyperlink" Target="https://saimex.org.mx/saimex/solicitud/downloadAttach/1565659.page"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saimex.org.mx/saimex/solicitud/downloadAttach/148403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WnVVERZm6NkCuTaac1XSjv2kjg==">AMUW2mWq8RsdpJRwQzXZguXWMDbk3f0cy5+8TrA5tccX1ppbOIltUftogGFVerCwnmS5YCIXzMlzWkDsmI71BiNDKABrhrmSfeYUED5+GhHtwi3KOT6etYzPq9S8nLP9EtivJ6xdg4nV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23409</Words>
  <Characters>128753</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2023-03-24T15:47:00Z</cp:lastPrinted>
  <dcterms:created xsi:type="dcterms:W3CDTF">2023-03-28T20:10:00Z</dcterms:created>
  <dcterms:modified xsi:type="dcterms:W3CDTF">2023-03-28T20:10:00Z</dcterms:modified>
</cp:coreProperties>
</file>