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CC25F" w14:textId="77777777" w:rsidR="008F12C5" w:rsidRPr="00F01D0E" w:rsidRDefault="008F12C5" w:rsidP="000508F2">
      <w:pPr>
        <w:shd w:val="clear" w:color="auto" w:fill="FFFFFF"/>
        <w:spacing w:after="0" w:line="360" w:lineRule="auto"/>
        <w:jc w:val="both"/>
        <w:rPr>
          <w:rFonts w:ascii="Palatino Linotype" w:eastAsia="Times New Roman" w:hAnsi="Palatino Linotype" w:cs="Arial"/>
          <w:color w:val="000000"/>
          <w:sz w:val="24"/>
          <w:szCs w:val="24"/>
          <w:lang w:eastAsia="es-MX"/>
        </w:rPr>
      </w:pPr>
      <w:r w:rsidRPr="00F01D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682E" w:rsidRPr="00F01D0E">
        <w:rPr>
          <w:rFonts w:ascii="Palatino Linotype" w:eastAsia="Times New Roman" w:hAnsi="Palatino Linotype" w:cs="Arial"/>
          <w:color w:val="000000"/>
          <w:sz w:val="24"/>
          <w:szCs w:val="24"/>
          <w:lang w:eastAsia="es-MX"/>
        </w:rPr>
        <w:t>veintitrés de agosto d</w:t>
      </w:r>
      <w:r w:rsidRPr="00F01D0E">
        <w:rPr>
          <w:rFonts w:ascii="Palatino Linotype" w:eastAsia="Times New Roman" w:hAnsi="Palatino Linotype" w:cs="Arial"/>
          <w:color w:val="000000"/>
          <w:sz w:val="24"/>
          <w:szCs w:val="24"/>
          <w:lang w:eastAsia="es-MX"/>
        </w:rPr>
        <w:t>e dos mil veintitrés.</w:t>
      </w:r>
    </w:p>
    <w:p w14:paraId="2B39BCA3" w14:textId="77777777" w:rsidR="008F12C5" w:rsidRPr="00F01D0E" w:rsidRDefault="008F12C5" w:rsidP="000508F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1067215" w14:textId="4A389156" w:rsidR="008F12C5" w:rsidRPr="00F01D0E" w:rsidRDefault="008F12C5" w:rsidP="000508F2">
      <w:pPr>
        <w:tabs>
          <w:tab w:val="left" w:pos="1701"/>
        </w:tabs>
        <w:spacing w:after="0" w:line="360" w:lineRule="auto"/>
        <w:jc w:val="both"/>
        <w:rPr>
          <w:rFonts w:ascii="Palatino Linotype" w:hAnsi="Palatino Linotype" w:cs="Arial"/>
          <w:b/>
          <w:sz w:val="24"/>
          <w:szCs w:val="24"/>
        </w:rPr>
      </w:pPr>
      <w:r w:rsidRPr="00F01D0E">
        <w:rPr>
          <w:rFonts w:ascii="Palatino Linotype" w:hAnsi="Palatino Linotype" w:cs="Arial"/>
          <w:b/>
          <w:sz w:val="24"/>
          <w:szCs w:val="24"/>
        </w:rPr>
        <w:t>VISTO</w:t>
      </w:r>
      <w:r w:rsidRPr="00F01D0E">
        <w:rPr>
          <w:rFonts w:ascii="Palatino Linotype" w:hAnsi="Palatino Linotype" w:cs="Arial"/>
          <w:sz w:val="24"/>
          <w:szCs w:val="24"/>
        </w:rPr>
        <w:t xml:space="preserve"> el expediente electrónico formado con motivo del recurso de revisión con número </w:t>
      </w:r>
      <w:r w:rsidRPr="00F01D0E">
        <w:rPr>
          <w:rFonts w:ascii="Palatino Linotype" w:hAnsi="Palatino Linotype" w:cs="Arial"/>
          <w:b/>
          <w:bCs/>
          <w:sz w:val="24"/>
          <w:szCs w:val="24"/>
          <w:lang w:eastAsia="es-MX"/>
        </w:rPr>
        <w:t>16915/INFOEM/IP/RR/2022</w:t>
      </w:r>
      <w:r w:rsidRPr="00F01D0E">
        <w:rPr>
          <w:rFonts w:ascii="Palatino Linotype" w:hAnsi="Palatino Linotype" w:cs="Arial"/>
          <w:sz w:val="24"/>
          <w:szCs w:val="24"/>
        </w:rPr>
        <w:t xml:space="preserve">, promovido </w:t>
      </w:r>
      <w:r w:rsidRPr="00F01D0E">
        <w:rPr>
          <w:rFonts w:ascii="Palatino Linotype" w:hAnsi="Palatino Linotype"/>
          <w:sz w:val="24"/>
          <w:szCs w:val="24"/>
        </w:rPr>
        <w:t xml:space="preserve">por </w:t>
      </w:r>
      <w:r w:rsidR="00D42ECB" w:rsidRPr="00F01D0E">
        <w:rPr>
          <w:rFonts w:ascii="Palatino Linotype" w:hAnsi="Palatino Linotype"/>
          <w:b/>
          <w:sz w:val="24"/>
          <w:szCs w:val="24"/>
        </w:rPr>
        <w:t>XXXXXXXXXXXXXX</w:t>
      </w:r>
      <w:r w:rsidRPr="00F01D0E">
        <w:rPr>
          <w:rFonts w:ascii="Palatino Linotype" w:hAnsi="Palatino Linotype"/>
          <w:sz w:val="24"/>
          <w:szCs w:val="24"/>
        </w:rPr>
        <w:t xml:space="preserve">, quien en lo sucesivo se le denominara como </w:t>
      </w:r>
      <w:r w:rsidR="0000682E" w:rsidRPr="00F01D0E">
        <w:rPr>
          <w:rFonts w:ascii="Palatino Linotype" w:hAnsi="Palatino Linotype"/>
          <w:sz w:val="24"/>
          <w:szCs w:val="24"/>
        </w:rPr>
        <w:t>la parte</w:t>
      </w:r>
      <w:r w:rsidRPr="00F01D0E">
        <w:rPr>
          <w:rFonts w:ascii="Palatino Linotype" w:hAnsi="Palatino Linotype"/>
          <w:sz w:val="24"/>
          <w:szCs w:val="24"/>
        </w:rPr>
        <w:t xml:space="preserve"> </w:t>
      </w:r>
      <w:r w:rsidRPr="00F01D0E">
        <w:rPr>
          <w:rFonts w:ascii="Palatino Linotype" w:hAnsi="Palatino Linotype"/>
          <w:b/>
          <w:sz w:val="24"/>
          <w:szCs w:val="24"/>
        </w:rPr>
        <w:t>Recurrente</w:t>
      </w:r>
      <w:r w:rsidRPr="00F01D0E">
        <w:rPr>
          <w:rFonts w:ascii="Palatino Linotype" w:hAnsi="Palatino Linotype" w:cs="Arial"/>
          <w:sz w:val="24"/>
          <w:szCs w:val="24"/>
        </w:rPr>
        <w:t xml:space="preserve">, en contra de la respuesta del </w:t>
      </w:r>
      <w:r w:rsidRPr="00F01D0E">
        <w:rPr>
          <w:rFonts w:ascii="Palatino Linotype" w:hAnsi="Palatino Linotype" w:cs="Arial"/>
          <w:b/>
          <w:bCs/>
          <w:sz w:val="24"/>
          <w:szCs w:val="24"/>
        </w:rPr>
        <w:t>Poder Legislativo</w:t>
      </w:r>
      <w:r w:rsidRPr="00F01D0E">
        <w:rPr>
          <w:rFonts w:ascii="Palatino Linotype" w:hAnsi="Palatino Linotype" w:cs="Arial"/>
          <w:b/>
          <w:sz w:val="24"/>
          <w:szCs w:val="24"/>
        </w:rPr>
        <w:t xml:space="preserve">, </w:t>
      </w:r>
      <w:r w:rsidRPr="00F01D0E">
        <w:rPr>
          <w:rFonts w:ascii="Palatino Linotype" w:hAnsi="Palatino Linotype" w:cs="Arial"/>
          <w:sz w:val="24"/>
          <w:szCs w:val="24"/>
        </w:rPr>
        <w:t>en lo subsecuente</w:t>
      </w:r>
      <w:r w:rsidRPr="00F01D0E">
        <w:rPr>
          <w:rFonts w:ascii="Palatino Linotype" w:hAnsi="Palatino Linotype" w:cs="Arial"/>
          <w:b/>
          <w:sz w:val="24"/>
          <w:szCs w:val="24"/>
        </w:rPr>
        <w:t xml:space="preserve"> el Sujeto Obligado, </w:t>
      </w:r>
      <w:r w:rsidRPr="00F01D0E">
        <w:rPr>
          <w:rFonts w:ascii="Palatino Linotype" w:hAnsi="Palatino Linotype" w:cs="Arial"/>
          <w:sz w:val="24"/>
          <w:szCs w:val="24"/>
        </w:rPr>
        <w:t>se procede a dictar la presente resolución.</w:t>
      </w:r>
    </w:p>
    <w:p w14:paraId="4F538AA9" w14:textId="77777777" w:rsidR="008F12C5" w:rsidRPr="00F01D0E" w:rsidRDefault="008F12C5" w:rsidP="000508F2">
      <w:pPr>
        <w:tabs>
          <w:tab w:val="left" w:pos="6960"/>
        </w:tabs>
        <w:spacing w:after="0" w:line="360" w:lineRule="auto"/>
        <w:jc w:val="both"/>
        <w:rPr>
          <w:rFonts w:ascii="Palatino Linotype" w:hAnsi="Palatino Linotype" w:cs="Arial"/>
          <w:sz w:val="24"/>
          <w:szCs w:val="24"/>
        </w:rPr>
      </w:pPr>
    </w:p>
    <w:p w14:paraId="52FB58F9" w14:textId="77777777" w:rsidR="008F12C5" w:rsidRPr="00F01D0E" w:rsidRDefault="008F12C5" w:rsidP="000508F2">
      <w:pPr>
        <w:spacing w:after="0" w:line="360" w:lineRule="auto"/>
        <w:jc w:val="center"/>
        <w:rPr>
          <w:rFonts w:ascii="Palatino Linotype" w:hAnsi="Palatino Linotype" w:cs="Arial"/>
          <w:b/>
          <w:sz w:val="28"/>
          <w:szCs w:val="24"/>
        </w:rPr>
      </w:pPr>
      <w:r w:rsidRPr="00F01D0E">
        <w:rPr>
          <w:rFonts w:ascii="Palatino Linotype" w:hAnsi="Palatino Linotype" w:cs="Arial"/>
          <w:b/>
          <w:sz w:val="28"/>
          <w:szCs w:val="24"/>
        </w:rPr>
        <w:t>A N T E C E D E N T E S</w:t>
      </w:r>
    </w:p>
    <w:p w14:paraId="0F9131A9" w14:textId="77777777" w:rsidR="008F12C5" w:rsidRPr="00F01D0E" w:rsidRDefault="008F12C5" w:rsidP="000508F2">
      <w:pPr>
        <w:spacing w:after="0" w:line="360" w:lineRule="auto"/>
        <w:rPr>
          <w:rFonts w:ascii="Palatino Linotype" w:hAnsi="Palatino Linotype" w:cs="Arial"/>
          <w:b/>
          <w:sz w:val="24"/>
          <w:szCs w:val="24"/>
        </w:rPr>
      </w:pPr>
    </w:p>
    <w:p w14:paraId="502AD4C5"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b/>
          <w:sz w:val="28"/>
          <w:szCs w:val="28"/>
        </w:rPr>
        <w:t xml:space="preserve">PRIMERO. </w:t>
      </w:r>
      <w:r w:rsidRPr="00F01D0E">
        <w:rPr>
          <w:rFonts w:ascii="Palatino Linotype" w:hAnsi="Palatino Linotype" w:cs="Arial"/>
          <w:sz w:val="24"/>
          <w:szCs w:val="24"/>
        </w:rPr>
        <w:t>Con fecha 14 (catorce) de noviembre de 2022 (dos mil veintidós), el</w:t>
      </w:r>
      <w:r w:rsidRPr="00F01D0E">
        <w:rPr>
          <w:rFonts w:ascii="Palatino Linotype" w:hAnsi="Palatino Linotype" w:cs="Arial"/>
          <w:b/>
          <w:sz w:val="24"/>
          <w:szCs w:val="24"/>
        </w:rPr>
        <w:t xml:space="preserve"> Recurrente</w:t>
      </w:r>
      <w:r w:rsidRPr="00F01D0E">
        <w:rPr>
          <w:rFonts w:ascii="Palatino Linotype" w:hAnsi="Palatino Linotype" w:cs="Arial"/>
          <w:sz w:val="24"/>
          <w:szCs w:val="24"/>
        </w:rPr>
        <w:t xml:space="preserve"> presentó a través del Sistema de Acceso a la Información Mexiquense, en lo posterior el </w:t>
      </w:r>
      <w:r w:rsidRPr="00F01D0E">
        <w:rPr>
          <w:rFonts w:ascii="Palatino Linotype" w:hAnsi="Palatino Linotype" w:cs="Arial"/>
          <w:b/>
          <w:sz w:val="24"/>
          <w:szCs w:val="24"/>
        </w:rPr>
        <w:t>SAIMEX</w:t>
      </w:r>
      <w:r w:rsidRPr="00F01D0E">
        <w:rPr>
          <w:rFonts w:ascii="Palatino Linotype" w:hAnsi="Palatino Linotype" w:cs="Arial"/>
          <w:sz w:val="24"/>
          <w:szCs w:val="24"/>
        </w:rPr>
        <w:t xml:space="preserve">, ante </w:t>
      </w:r>
      <w:r w:rsidRPr="00F01D0E">
        <w:rPr>
          <w:rFonts w:ascii="Palatino Linotype" w:hAnsi="Palatino Linotype" w:cs="Arial"/>
          <w:b/>
          <w:sz w:val="24"/>
          <w:szCs w:val="24"/>
        </w:rPr>
        <w:t>el Sujeto Obligado</w:t>
      </w:r>
      <w:r w:rsidRPr="00F01D0E">
        <w:rPr>
          <w:rFonts w:ascii="Palatino Linotype" w:hAnsi="Palatino Linotype" w:cs="Arial"/>
          <w:sz w:val="24"/>
          <w:szCs w:val="24"/>
        </w:rPr>
        <w:t xml:space="preserve">, solicitud de acceso a la información pública, registrada bajo el número </w:t>
      </w:r>
      <w:r w:rsidRPr="00F01D0E">
        <w:rPr>
          <w:rFonts w:ascii="Palatino Linotype" w:hAnsi="Palatino Linotype" w:cs="Arial"/>
          <w:b/>
          <w:sz w:val="24"/>
          <w:szCs w:val="24"/>
        </w:rPr>
        <w:t>00711/PLEGISLA/IP/2022</w:t>
      </w:r>
      <w:r w:rsidRPr="00F01D0E">
        <w:rPr>
          <w:rFonts w:ascii="Palatino Linotype" w:hAnsi="Palatino Linotype" w:cs="Arial"/>
          <w:sz w:val="24"/>
          <w:szCs w:val="24"/>
          <w:lang w:eastAsia="es-MX"/>
        </w:rPr>
        <w:t>,</w:t>
      </w:r>
      <w:r w:rsidRPr="00F01D0E">
        <w:rPr>
          <w:rFonts w:ascii="Palatino Linotype" w:hAnsi="Palatino Linotype" w:cs="Arial"/>
          <w:b/>
          <w:sz w:val="24"/>
          <w:szCs w:val="24"/>
          <w:lang w:eastAsia="es-MX"/>
        </w:rPr>
        <w:t xml:space="preserve"> </w:t>
      </w:r>
      <w:r w:rsidRPr="00F01D0E">
        <w:rPr>
          <w:rFonts w:ascii="Palatino Linotype" w:hAnsi="Palatino Linotype" w:cs="Arial"/>
          <w:sz w:val="24"/>
          <w:szCs w:val="24"/>
        </w:rPr>
        <w:t>mediante la cual solicitó lo siguiente:</w:t>
      </w:r>
    </w:p>
    <w:p w14:paraId="16316222" w14:textId="77777777" w:rsidR="008F12C5" w:rsidRPr="00F01D0E" w:rsidRDefault="008F12C5" w:rsidP="000508F2">
      <w:pPr>
        <w:spacing w:after="0" w:line="360" w:lineRule="auto"/>
        <w:jc w:val="both"/>
        <w:rPr>
          <w:rFonts w:ascii="Palatino Linotype" w:hAnsi="Palatino Linotype" w:cs="Arial"/>
          <w:sz w:val="24"/>
          <w:szCs w:val="24"/>
        </w:rPr>
      </w:pPr>
    </w:p>
    <w:p w14:paraId="7F8E80A6" w14:textId="77777777" w:rsidR="008F12C5" w:rsidRPr="00F01D0E" w:rsidRDefault="008F12C5" w:rsidP="000508F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01D0E">
        <w:rPr>
          <w:rFonts w:ascii="Palatino Linotype" w:eastAsia="Times New Roman" w:hAnsi="Palatino Linotype" w:cs="Times New Roman"/>
          <w:i/>
          <w:szCs w:val="24"/>
          <w:lang w:val="es-ES_tradnl" w:eastAsia="es-ES"/>
        </w:rPr>
        <w:t>"</w:t>
      </w:r>
      <w:r w:rsidRPr="00F01D0E">
        <w:rPr>
          <w:rFonts w:ascii="Palatino Linotype" w:eastAsia="Times New Roman" w:hAnsi="Palatino Linotype" w:cs="Times New Roman"/>
          <w:i/>
          <w:szCs w:val="24"/>
          <w:lang w:eastAsia="es-ES"/>
        </w:rPr>
        <w:t xml:space="preserve">Solicito la información de forma clara, precisa, sencilla y entendible de la obra construcción de Red de Agua Potable en Lomas de San Pablo, San Pablo Atlazalpan Municipio de Chalco Estado de México.A.- Además pido me envíe el monto del presupuesto ejercido para la misma obra ya que la fuente de financiamiento fue del programa FISMDF y el periodo de ejecución fue del año fiscal 2019-2021. De la Administración Pública Municipal del Municipio de Chalco Estado de México.B.-Asi mismo solicito los instructivos que emite el OSFEM para la integración de los informes trimestrales de los sujetos de fiscalización estatal en el cuál se advierte que el sujeto obligado debe seguir lo señalado en el Artículo VI mismo que tiene como contenido en submodulo Obra.El cuál </w:t>
      </w:r>
      <w:r w:rsidRPr="00F01D0E">
        <w:rPr>
          <w:rFonts w:ascii="Palatino Linotype" w:eastAsia="Times New Roman" w:hAnsi="Palatino Linotype" w:cs="Times New Roman"/>
          <w:i/>
          <w:szCs w:val="24"/>
          <w:lang w:eastAsia="es-ES"/>
        </w:rPr>
        <w:lastRenderedPageBreak/>
        <w:t>tiene como finalidad concentrar el avance físico y financiero de cada una de las obras que tiene como características está modalidad son ejecutadas por los municipios, por los organismos descentralizados a través de sus dependencias técnicas.C.- El instructivo para la integración del informe trimestral de los sujetos de fiscalizaciónes estatales el cuál tiene como objeto establecer las especificaciones que las entidades fiscalizables deben cumplir para la elaboración y presentación de los informes mensuales, instructivos que es de observancia general para todos los servidores públicos de las entidades fiscalizables que desempeñen un empleo cargo comisión de cualquier naturaleza en la administración pública municipal y que manejen recursos públicos como son los municipios en atención a ello.El informe mensual deberá ser presentado al órgano superior de fiscalización durante los veinte días posterior al término del mes correspondiente tal como lo señala el Artículo 32 de la Ley de fiscalización del Estado de México.</w:t>
      </w:r>
      <w:r w:rsidRPr="00F01D0E">
        <w:rPr>
          <w:rFonts w:ascii="Palatino Linotype" w:eastAsia="Times New Roman" w:hAnsi="Palatino Linotype" w:cs="Times New Roman"/>
          <w:i/>
          <w:szCs w:val="24"/>
          <w:lang w:val="es-ES_tradnl" w:eastAsia="es-ES"/>
        </w:rPr>
        <w:t>"</w:t>
      </w:r>
    </w:p>
    <w:p w14:paraId="18EA5964" w14:textId="77777777" w:rsidR="008F12C5" w:rsidRPr="00F01D0E" w:rsidRDefault="008F12C5" w:rsidP="000508F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174192F" w14:textId="77777777" w:rsidR="008F12C5" w:rsidRPr="00F01D0E" w:rsidRDefault="008F12C5" w:rsidP="000508F2">
      <w:pPr>
        <w:tabs>
          <w:tab w:val="left" w:pos="5647"/>
        </w:tabs>
        <w:spacing w:after="0" w:line="360" w:lineRule="auto"/>
        <w:ind w:right="850"/>
        <w:jc w:val="both"/>
        <w:rPr>
          <w:rFonts w:ascii="Palatino Linotype" w:hAnsi="Palatino Linotype"/>
          <w:color w:val="000000"/>
          <w:sz w:val="24"/>
          <w:szCs w:val="24"/>
        </w:rPr>
      </w:pPr>
      <w:r w:rsidRPr="00F01D0E">
        <w:rPr>
          <w:rFonts w:ascii="Palatino Linotype" w:eastAsia="Times New Roman" w:hAnsi="Palatino Linotype" w:cs="Times New Roman"/>
          <w:sz w:val="24"/>
          <w:szCs w:val="24"/>
          <w:lang w:val="es-ES_tradnl" w:eastAsia="es-ES"/>
        </w:rPr>
        <w:t xml:space="preserve">Modalidad de entrega: </w:t>
      </w:r>
      <w:r w:rsidRPr="00F01D0E">
        <w:rPr>
          <w:rFonts w:ascii="Palatino Linotype" w:hAnsi="Palatino Linotype"/>
          <w:b/>
          <w:i/>
          <w:color w:val="000000"/>
          <w:sz w:val="24"/>
          <w:szCs w:val="24"/>
        </w:rPr>
        <w:t>A través del SAIMEX</w:t>
      </w:r>
    </w:p>
    <w:p w14:paraId="0DF70156" w14:textId="77777777" w:rsidR="008F12C5" w:rsidRPr="00F01D0E" w:rsidRDefault="008F12C5" w:rsidP="000508F2">
      <w:pPr>
        <w:tabs>
          <w:tab w:val="left" w:pos="5647"/>
        </w:tabs>
        <w:spacing w:after="0" w:line="360" w:lineRule="auto"/>
        <w:ind w:right="850"/>
        <w:jc w:val="both"/>
        <w:rPr>
          <w:rFonts w:ascii="Palatino Linotype" w:hAnsi="Palatino Linotype"/>
          <w:color w:val="000000"/>
          <w:sz w:val="24"/>
          <w:szCs w:val="24"/>
        </w:rPr>
      </w:pPr>
    </w:p>
    <w:p w14:paraId="57FAEB06" w14:textId="77777777" w:rsidR="0000682E" w:rsidRPr="00F01D0E" w:rsidRDefault="0000682E" w:rsidP="000508F2">
      <w:pPr>
        <w:tabs>
          <w:tab w:val="left" w:pos="5647"/>
        </w:tabs>
        <w:spacing w:after="0" w:line="360" w:lineRule="auto"/>
        <w:ind w:right="850"/>
        <w:jc w:val="both"/>
        <w:rPr>
          <w:rFonts w:ascii="Palatino Linotype" w:hAnsi="Palatino Linotype"/>
          <w:color w:val="000000"/>
          <w:sz w:val="24"/>
          <w:szCs w:val="24"/>
        </w:rPr>
      </w:pPr>
    </w:p>
    <w:p w14:paraId="50173A84" w14:textId="77777777" w:rsidR="008F12C5" w:rsidRPr="00F01D0E" w:rsidRDefault="008F12C5" w:rsidP="000508F2">
      <w:pPr>
        <w:spacing w:after="0" w:line="360" w:lineRule="auto"/>
        <w:jc w:val="both"/>
        <w:rPr>
          <w:rFonts w:ascii="Palatino Linotype" w:eastAsia="Times New Roman" w:hAnsi="Palatino Linotype" w:cs="Times New Roman"/>
          <w:sz w:val="24"/>
          <w:szCs w:val="24"/>
          <w:lang w:val="es-ES" w:eastAsia="es-ES"/>
        </w:rPr>
      </w:pPr>
      <w:r w:rsidRPr="00F01D0E">
        <w:rPr>
          <w:rFonts w:ascii="Palatino Linotype" w:hAnsi="Palatino Linotype" w:cs="Arial"/>
          <w:b/>
          <w:sz w:val="28"/>
          <w:szCs w:val="24"/>
        </w:rPr>
        <w:t>SEGUNDO</w:t>
      </w:r>
      <w:r w:rsidRPr="00F01D0E">
        <w:rPr>
          <w:rFonts w:ascii="Palatino Linotype" w:hAnsi="Palatino Linotype" w:cs="Arial"/>
          <w:b/>
          <w:sz w:val="24"/>
          <w:szCs w:val="24"/>
        </w:rPr>
        <w:t xml:space="preserve">. </w:t>
      </w:r>
      <w:r w:rsidRPr="00F01D0E">
        <w:rPr>
          <w:rFonts w:ascii="Palatino Linotype" w:hAnsi="Palatino Linotype" w:cs="Arial"/>
          <w:sz w:val="24"/>
          <w:szCs w:val="24"/>
        </w:rPr>
        <w:t>De conformidad con las</w:t>
      </w:r>
      <w:r w:rsidRPr="00F01D0E">
        <w:rPr>
          <w:rFonts w:ascii="Palatino Linotype" w:eastAsia="Times New Roman" w:hAnsi="Palatino Linotype" w:cs="Times New Roman"/>
          <w:sz w:val="24"/>
          <w:szCs w:val="24"/>
          <w:lang w:val="es-ES" w:eastAsia="es-ES"/>
        </w:rPr>
        <w:t xml:space="preserve"> constancias del expediente electrónico, se advierte que el</w:t>
      </w:r>
      <w:r w:rsidRPr="00F01D0E">
        <w:rPr>
          <w:rFonts w:ascii="Palatino Linotype" w:eastAsia="Times New Roman" w:hAnsi="Palatino Linotype" w:cs="Times New Roman"/>
          <w:b/>
          <w:sz w:val="24"/>
          <w:szCs w:val="24"/>
          <w:lang w:val="es-ES" w:eastAsia="es-ES"/>
        </w:rPr>
        <w:t xml:space="preserve"> Sujeto Obligado,</w:t>
      </w:r>
      <w:r w:rsidRPr="00F01D0E">
        <w:rPr>
          <w:rFonts w:ascii="Palatino Linotype" w:eastAsia="Times New Roman" w:hAnsi="Palatino Linotype" w:cs="Times New Roman"/>
          <w:sz w:val="24"/>
          <w:szCs w:val="24"/>
          <w:lang w:val="es-ES" w:eastAsia="es-ES"/>
        </w:rPr>
        <w:t xml:space="preserve"> en fecha 18 (dieciocho) de noviembre de 2022 (dos mil veintidós), emitió respuesta en los términos siguientes:</w:t>
      </w:r>
    </w:p>
    <w:p w14:paraId="262CC507" w14:textId="77777777" w:rsidR="008F12C5" w:rsidRPr="00F01D0E" w:rsidRDefault="008F12C5" w:rsidP="000508F2">
      <w:pPr>
        <w:spacing w:after="0" w:line="360" w:lineRule="auto"/>
        <w:jc w:val="both"/>
        <w:rPr>
          <w:rFonts w:ascii="Palatino Linotype" w:hAnsi="Palatino Linotype" w:cs="Arial"/>
          <w:sz w:val="24"/>
          <w:szCs w:val="28"/>
        </w:rPr>
      </w:pPr>
    </w:p>
    <w:p w14:paraId="1E8F66AD" w14:textId="77777777" w:rsidR="008F12C5" w:rsidRPr="00F01D0E" w:rsidRDefault="008F12C5" w:rsidP="000508F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01D0E">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62B91C" w14:textId="77777777" w:rsidR="008F12C5" w:rsidRPr="00F01D0E" w:rsidRDefault="008F12C5" w:rsidP="000508F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F01D0E">
        <w:rPr>
          <w:rFonts w:ascii="Palatino Linotype" w:eastAsia="Times New Roman" w:hAnsi="Palatino Linotype" w:cs="Times New Roman"/>
          <w:i/>
          <w:szCs w:val="24"/>
          <w:lang w:val="es-ES_tradnl" w:eastAsia="es-ES"/>
        </w:rPr>
        <w:t>Respuesta a solicitud 00711-2022"</w:t>
      </w:r>
    </w:p>
    <w:p w14:paraId="2C646534" w14:textId="77777777" w:rsidR="008F12C5" w:rsidRPr="00F01D0E" w:rsidRDefault="008F12C5" w:rsidP="000508F2">
      <w:pPr>
        <w:spacing w:after="0" w:line="360" w:lineRule="auto"/>
        <w:jc w:val="both"/>
        <w:rPr>
          <w:rFonts w:ascii="Palatino Linotype" w:hAnsi="Palatino Linotype" w:cs="Arial"/>
          <w:sz w:val="24"/>
          <w:szCs w:val="24"/>
        </w:rPr>
      </w:pPr>
    </w:p>
    <w:p w14:paraId="228B4373"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 xml:space="preserve">Se hace constar que el </w:t>
      </w:r>
      <w:r w:rsidRPr="00F01D0E">
        <w:rPr>
          <w:rFonts w:ascii="Palatino Linotype" w:hAnsi="Palatino Linotype" w:cs="Arial"/>
          <w:b/>
          <w:sz w:val="24"/>
          <w:szCs w:val="24"/>
        </w:rPr>
        <w:t>Sujeto Obligado</w:t>
      </w:r>
      <w:r w:rsidRPr="00F01D0E">
        <w:rPr>
          <w:rFonts w:ascii="Palatino Linotype" w:hAnsi="Palatino Linotype" w:cs="Arial"/>
          <w:sz w:val="24"/>
          <w:szCs w:val="24"/>
        </w:rPr>
        <w:t xml:space="preserve"> adjunto los documentos electrónicos denominados “</w:t>
      </w:r>
      <w:r w:rsidRPr="00F01D0E">
        <w:rPr>
          <w:rFonts w:ascii="Palatino Linotype" w:hAnsi="Palatino Linotype" w:cs="Arial"/>
          <w:b/>
          <w:i/>
          <w:sz w:val="24"/>
          <w:szCs w:val="24"/>
        </w:rPr>
        <w:t>Respuesta a solicitud 00711-2022.pdf</w:t>
      </w:r>
      <w:r w:rsidRPr="00F01D0E">
        <w:rPr>
          <w:rFonts w:ascii="Palatino Linotype" w:hAnsi="Palatino Linotype" w:cs="Arial"/>
          <w:sz w:val="24"/>
          <w:szCs w:val="24"/>
        </w:rPr>
        <w:t xml:space="preserve"> y </w:t>
      </w:r>
      <w:r w:rsidRPr="00F01D0E">
        <w:rPr>
          <w:rFonts w:ascii="Palatino Linotype" w:hAnsi="Palatino Linotype" w:cs="Arial"/>
          <w:b/>
          <w:i/>
          <w:sz w:val="24"/>
          <w:szCs w:val="24"/>
        </w:rPr>
        <w:t>Respuesta 711- OSFEM.pdf</w:t>
      </w:r>
      <w:r w:rsidRPr="00F01D0E">
        <w:rPr>
          <w:rFonts w:ascii="Palatino Linotype" w:hAnsi="Palatino Linotype" w:cs="Arial"/>
          <w:sz w:val="24"/>
          <w:szCs w:val="24"/>
        </w:rPr>
        <w:t>”, los cuales al ser del conocimiento de las partes, se omite su inserción en este apartado, en obvio de repeticiones innecesarias.</w:t>
      </w:r>
    </w:p>
    <w:p w14:paraId="53A75829" w14:textId="77777777" w:rsidR="008F12C5" w:rsidRPr="00F01D0E" w:rsidRDefault="008F12C5" w:rsidP="000508F2">
      <w:pPr>
        <w:spacing w:after="0" w:line="360" w:lineRule="auto"/>
        <w:jc w:val="both"/>
        <w:rPr>
          <w:rFonts w:ascii="Palatino Linotype" w:hAnsi="Palatino Linotype" w:cs="Arial"/>
          <w:sz w:val="24"/>
          <w:szCs w:val="24"/>
        </w:rPr>
      </w:pPr>
    </w:p>
    <w:p w14:paraId="55EDFE60" w14:textId="77777777" w:rsidR="008F12C5" w:rsidRPr="00F01D0E" w:rsidRDefault="008F12C5" w:rsidP="000508F2">
      <w:pPr>
        <w:spacing w:after="0" w:line="360" w:lineRule="auto"/>
        <w:jc w:val="both"/>
        <w:rPr>
          <w:rFonts w:ascii="Palatino Linotype" w:eastAsia="Times New Roman" w:hAnsi="Palatino Linotype" w:cs="Arial"/>
          <w:sz w:val="24"/>
          <w:szCs w:val="24"/>
          <w:lang w:val="es-ES" w:eastAsia="es-ES"/>
        </w:rPr>
      </w:pPr>
      <w:r w:rsidRPr="00F01D0E">
        <w:rPr>
          <w:rFonts w:ascii="Palatino Linotype" w:hAnsi="Palatino Linotype" w:cs="Arial"/>
          <w:b/>
          <w:sz w:val="28"/>
          <w:szCs w:val="24"/>
        </w:rPr>
        <w:lastRenderedPageBreak/>
        <w:t>TERCERO</w:t>
      </w:r>
      <w:r w:rsidRPr="00F01D0E">
        <w:rPr>
          <w:rFonts w:ascii="Palatino Linotype" w:hAnsi="Palatino Linotype" w:cs="Arial"/>
          <w:sz w:val="24"/>
          <w:szCs w:val="24"/>
        </w:rPr>
        <w:t xml:space="preserve">. </w:t>
      </w:r>
      <w:r w:rsidRPr="00F01D0E">
        <w:rPr>
          <w:rFonts w:ascii="Palatino Linotype" w:eastAsia="Times New Roman" w:hAnsi="Palatino Linotype" w:cs="Arial"/>
          <w:sz w:val="24"/>
          <w:szCs w:val="24"/>
          <w:lang w:val="es-ES" w:eastAsia="es-ES"/>
        </w:rPr>
        <w:t>Inconforme con la respuesta proporcionada, en fecha 24 (veinticuatro) de noviembre de 2022 (dos mil veintidós), el</w:t>
      </w:r>
      <w:r w:rsidRPr="00F01D0E">
        <w:rPr>
          <w:rFonts w:ascii="Palatino Linotype" w:eastAsia="Times New Roman" w:hAnsi="Palatino Linotype" w:cs="Arial"/>
          <w:b/>
          <w:color w:val="000000"/>
          <w:sz w:val="24"/>
          <w:szCs w:val="24"/>
          <w:lang w:val="es-ES" w:eastAsia="es-ES"/>
        </w:rPr>
        <w:t xml:space="preserve"> Recurrente</w:t>
      </w:r>
      <w:r w:rsidRPr="00F01D0E">
        <w:rPr>
          <w:rFonts w:ascii="Palatino Linotype" w:eastAsia="Times New Roman" w:hAnsi="Palatino Linotype" w:cs="Arial"/>
          <w:color w:val="000000"/>
          <w:sz w:val="24"/>
          <w:szCs w:val="24"/>
          <w:lang w:val="es-ES" w:eastAsia="es-ES"/>
        </w:rPr>
        <w:t xml:space="preserve"> </w:t>
      </w:r>
      <w:r w:rsidRPr="00F01D0E">
        <w:rPr>
          <w:rFonts w:ascii="Palatino Linotype" w:eastAsia="Times New Roman" w:hAnsi="Palatino Linotype" w:cs="Arial"/>
          <w:sz w:val="24"/>
          <w:szCs w:val="24"/>
          <w:lang w:val="es-ES" w:eastAsia="es-ES"/>
        </w:rPr>
        <w:t>interpuso el recurso de revisión, quedando registrado en el</w:t>
      </w:r>
      <w:r w:rsidRPr="00F01D0E">
        <w:rPr>
          <w:rFonts w:ascii="Palatino Linotype" w:eastAsia="Arial Unicode MS" w:hAnsi="Palatino Linotype" w:cs="Arial"/>
          <w:b/>
          <w:sz w:val="24"/>
          <w:szCs w:val="24"/>
          <w:lang w:val="es-ES" w:eastAsia="es-ES"/>
        </w:rPr>
        <w:t xml:space="preserve"> SAIMEX</w:t>
      </w:r>
      <w:r w:rsidRPr="00F01D0E">
        <w:rPr>
          <w:rFonts w:ascii="Palatino Linotype" w:eastAsia="Arial Unicode MS" w:hAnsi="Palatino Linotype" w:cs="Arial"/>
          <w:sz w:val="24"/>
          <w:szCs w:val="24"/>
          <w:lang w:val="es-ES" w:eastAsia="es-ES"/>
        </w:rPr>
        <w:t xml:space="preserve"> con el número de recurso </w:t>
      </w:r>
      <w:r w:rsidRPr="00F01D0E">
        <w:rPr>
          <w:rFonts w:ascii="Palatino Linotype" w:eastAsia="Times New Roman" w:hAnsi="Palatino Linotype" w:cs="Times New Roman"/>
          <w:b/>
          <w:sz w:val="24"/>
          <w:szCs w:val="24"/>
          <w:lang w:val="es-ES" w:eastAsia="es-ES"/>
        </w:rPr>
        <w:t xml:space="preserve">016915/INFOEM/IP/RR/2022, </w:t>
      </w:r>
      <w:r w:rsidRPr="00F01D0E">
        <w:rPr>
          <w:rFonts w:ascii="Palatino Linotype" w:eastAsia="Times New Roman" w:hAnsi="Palatino Linotype" w:cs="Arial"/>
          <w:sz w:val="24"/>
          <w:szCs w:val="24"/>
          <w:lang w:val="es-ES" w:eastAsia="es-ES"/>
        </w:rPr>
        <w:t>en el que expresó como acto impugnado y razones o motivos de inconformidad los siguientes:</w:t>
      </w:r>
    </w:p>
    <w:p w14:paraId="26448EC8" w14:textId="77777777" w:rsidR="008F12C5" w:rsidRPr="00F01D0E" w:rsidRDefault="008F12C5" w:rsidP="000508F2">
      <w:pPr>
        <w:spacing w:after="0" w:line="360" w:lineRule="auto"/>
        <w:ind w:right="51"/>
        <w:jc w:val="both"/>
        <w:rPr>
          <w:rFonts w:ascii="Palatino Linotype" w:eastAsia="Times New Roman" w:hAnsi="Palatino Linotype" w:cs="Arial"/>
          <w:sz w:val="24"/>
          <w:szCs w:val="24"/>
          <w:lang w:val="es-ES" w:eastAsia="es-ES"/>
        </w:rPr>
      </w:pPr>
    </w:p>
    <w:p w14:paraId="2F264355" w14:textId="77777777" w:rsidR="008F12C5" w:rsidRPr="00F01D0E" w:rsidRDefault="008F12C5" w:rsidP="000508F2">
      <w:pPr>
        <w:spacing w:after="0" w:line="276" w:lineRule="auto"/>
        <w:ind w:right="616"/>
        <w:jc w:val="both"/>
        <w:rPr>
          <w:rFonts w:ascii="Palatino Linotype" w:eastAsia="Times New Roman" w:hAnsi="Palatino Linotype" w:cs="Times New Roman"/>
          <w:sz w:val="24"/>
          <w:szCs w:val="24"/>
          <w:lang w:val="es-ES" w:eastAsia="es-ES"/>
        </w:rPr>
      </w:pPr>
      <w:r w:rsidRPr="00F01D0E">
        <w:rPr>
          <w:rFonts w:ascii="Palatino Linotype" w:eastAsia="Times New Roman" w:hAnsi="Palatino Linotype" w:cs="Times New Roman"/>
          <w:b/>
          <w:sz w:val="24"/>
          <w:szCs w:val="24"/>
          <w:lang w:val="es-ES" w:eastAsia="es-ES"/>
        </w:rPr>
        <w:t xml:space="preserve">Acto Impugnado: </w:t>
      </w:r>
    </w:p>
    <w:p w14:paraId="69F1E1F4" w14:textId="77777777" w:rsidR="008F12C5" w:rsidRPr="00F01D0E" w:rsidRDefault="008F12C5" w:rsidP="000508F2">
      <w:pPr>
        <w:spacing w:after="0" w:line="276" w:lineRule="auto"/>
        <w:ind w:right="616"/>
        <w:jc w:val="both"/>
        <w:rPr>
          <w:rFonts w:ascii="Palatino Linotype" w:eastAsia="Times New Roman" w:hAnsi="Palatino Linotype" w:cs="Times New Roman"/>
          <w:sz w:val="24"/>
          <w:szCs w:val="24"/>
          <w:lang w:val="es-ES" w:eastAsia="es-ES"/>
        </w:rPr>
      </w:pPr>
    </w:p>
    <w:p w14:paraId="7F7631D1" w14:textId="77777777" w:rsidR="008F12C5" w:rsidRPr="00F01D0E" w:rsidRDefault="008F12C5" w:rsidP="000508F2">
      <w:pPr>
        <w:spacing w:after="0" w:line="240" w:lineRule="auto"/>
        <w:ind w:left="567" w:right="616"/>
        <w:jc w:val="both"/>
        <w:rPr>
          <w:rFonts w:ascii="Palatino Linotype" w:eastAsia="Times New Roman" w:hAnsi="Palatino Linotype" w:cs="Times New Roman"/>
          <w:i/>
          <w:sz w:val="24"/>
          <w:szCs w:val="24"/>
          <w:lang w:val="es-ES" w:eastAsia="es-ES"/>
        </w:rPr>
      </w:pPr>
      <w:r w:rsidRPr="00F01D0E">
        <w:rPr>
          <w:rFonts w:ascii="Palatino Linotype" w:eastAsia="Times New Roman" w:hAnsi="Palatino Linotype" w:cs="Times New Roman"/>
          <w:i/>
          <w:sz w:val="24"/>
          <w:szCs w:val="24"/>
          <w:lang w:val="es-ES" w:eastAsia="es-ES"/>
        </w:rPr>
        <w:t>“No sé entrega la información solicitada en la solicitud No. 00711.” (sic)</w:t>
      </w:r>
    </w:p>
    <w:p w14:paraId="74621981" w14:textId="77777777" w:rsidR="008F12C5" w:rsidRPr="00F01D0E" w:rsidRDefault="008F12C5" w:rsidP="000508F2">
      <w:pPr>
        <w:spacing w:after="0" w:line="276" w:lineRule="auto"/>
        <w:ind w:right="616"/>
        <w:jc w:val="both"/>
        <w:rPr>
          <w:rFonts w:ascii="Palatino Linotype" w:eastAsia="Times New Roman" w:hAnsi="Palatino Linotype" w:cs="Times New Roman"/>
          <w:sz w:val="24"/>
          <w:szCs w:val="24"/>
          <w:lang w:val="es-ES" w:eastAsia="es-ES"/>
        </w:rPr>
      </w:pPr>
    </w:p>
    <w:p w14:paraId="7279705B" w14:textId="77777777" w:rsidR="008F12C5" w:rsidRPr="00F01D0E" w:rsidRDefault="008F12C5" w:rsidP="000508F2">
      <w:pPr>
        <w:spacing w:after="0" w:line="276" w:lineRule="auto"/>
        <w:ind w:right="616"/>
        <w:jc w:val="both"/>
        <w:rPr>
          <w:rFonts w:ascii="Palatino Linotype" w:eastAsia="Times New Roman" w:hAnsi="Palatino Linotype" w:cs="Times New Roman"/>
          <w:sz w:val="24"/>
          <w:szCs w:val="24"/>
          <w:lang w:val="es-ES" w:eastAsia="es-ES"/>
        </w:rPr>
      </w:pPr>
      <w:r w:rsidRPr="00F01D0E">
        <w:rPr>
          <w:rFonts w:ascii="Palatino Linotype" w:eastAsia="Times New Roman" w:hAnsi="Palatino Linotype" w:cs="Times New Roman"/>
          <w:b/>
          <w:sz w:val="24"/>
          <w:szCs w:val="24"/>
          <w:lang w:val="es-ES" w:eastAsia="es-ES"/>
        </w:rPr>
        <w:t>Razones o motivos de inconformidad:</w:t>
      </w:r>
    </w:p>
    <w:p w14:paraId="37D8550F" w14:textId="77777777" w:rsidR="008F12C5" w:rsidRPr="00F01D0E" w:rsidRDefault="008F12C5" w:rsidP="000508F2">
      <w:pPr>
        <w:spacing w:after="0" w:line="276" w:lineRule="auto"/>
        <w:ind w:right="616"/>
        <w:jc w:val="both"/>
        <w:rPr>
          <w:rFonts w:ascii="Palatino Linotype" w:eastAsia="Times New Roman" w:hAnsi="Palatino Linotype" w:cs="Times New Roman"/>
          <w:sz w:val="24"/>
          <w:szCs w:val="24"/>
          <w:lang w:val="es-ES" w:eastAsia="es-ES"/>
        </w:rPr>
      </w:pPr>
    </w:p>
    <w:p w14:paraId="0143FFFD" w14:textId="77777777" w:rsidR="008F12C5" w:rsidRPr="00F01D0E" w:rsidRDefault="008F12C5" w:rsidP="000508F2">
      <w:pPr>
        <w:spacing w:after="0" w:line="240" w:lineRule="auto"/>
        <w:ind w:left="567" w:right="616"/>
        <w:jc w:val="both"/>
        <w:rPr>
          <w:rFonts w:ascii="Palatino Linotype" w:eastAsia="Times New Roman" w:hAnsi="Palatino Linotype" w:cs="Times New Roman"/>
          <w:i/>
          <w:sz w:val="24"/>
          <w:szCs w:val="24"/>
          <w:lang w:val="es-ES" w:eastAsia="es-ES"/>
        </w:rPr>
      </w:pPr>
      <w:r w:rsidRPr="00F01D0E">
        <w:rPr>
          <w:rFonts w:ascii="Palatino Linotype" w:eastAsia="Times New Roman" w:hAnsi="Palatino Linotype" w:cs="Times New Roman"/>
          <w:i/>
          <w:sz w:val="24"/>
          <w:szCs w:val="24"/>
          <w:lang w:val="es-ES" w:eastAsia="es-ES"/>
        </w:rPr>
        <w:t>“</w:t>
      </w:r>
      <w:r w:rsidRPr="00F01D0E">
        <w:rPr>
          <w:rFonts w:ascii="Palatino Linotype" w:eastAsia="Times New Roman" w:hAnsi="Palatino Linotype" w:cs="Times New Roman"/>
          <w:i/>
          <w:sz w:val="24"/>
          <w:szCs w:val="24"/>
          <w:lang w:eastAsia="es-ES"/>
        </w:rPr>
        <w:t>No entrega la información solicitada No. 00711.</w:t>
      </w:r>
      <w:r w:rsidRPr="00F01D0E">
        <w:rPr>
          <w:rFonts w:ascii="Palatino Linotype" w:eastAsia="Times New Roman" w:hAnsi="Palatino Linotype" w:cs="Times New Roman"/>
          <w:i/>
          <w:sz w:val="24"/>
          <w:szCs w:val="24"/>
          <w:lang w:val="es-ES" w:eastAsia="es-ES"/>
        </w:rPr>
        <w:t>” (sic)</w:t>
      </w:r>
    </w:p>
    <w:p w14:paraId="28C030BA" w14:textId="77777777" w:rsidR="008F12C5" w:rsidRPr="00F01D0E" w:rsidRDefault="008F12C5" w:rsidP="000508F2">
      <w:pPr>
        <w:spacing w:after="0" w:line="360" w:lineRule="auto"/>
        <w:jc w:val="both"/>
        <w:rPr>
          <w:rFonts w:ascii="Palatino Linotype" w:eastAsia="Times New Roman" w:hAnsi="Palatino Linotype" w:cs="Arial"/>
          <w:sz w:val="24"/>
          <w:lang w:eastAsia="es-ES"/>
        </w:rPr>
      </w:pPr>
    </w:p>
    <w:p w14:paraId="701A22AA" w14:textId="77777777" w:rsidR="008F12C5" w:rsidRPr="00F01D0E" w:rsidRDefault="008F12C5" w:rsidP="000508F2">
      <w:pPr>
        <w:spacing w:after="0" w:line="360" w:lineRule="auto"/>
        <w:jc w:val="both"/>
        <w:rPr>
          <w:rFonts w:ascii="Palatino Linotype" w:eastAsia="Times New Roman" w:hAnsi="Palatino Linotype" w:cs="Arial"/>
          <w:sz w:val="24"/>
          <w:szCs w:val="24"/>
          <w:lang w:val="es-ES_tradnl" w:eastAsia="es-ES"/>
        </w:rPr>
      </w:pPr>
      <w:r w:rsidRPr="00F01D0E">
        <w:rPr>
          <w:rFonts w:ascii="Palatino Linotype" w:eastAsia="Times New Roman" w:hAnsi="Palatino Linotype" w:cs="Arial"/>
          <w:sz w:val="24"/>
          <w:szCs w:val="24"/>
          <w:lang w:val="es-ES" w:eastAsia="es-ES"/>
        </w:rPr>
        <w:t xml:space="preserve">Recurso de revisión </w:t>
      </w:r>
      <w:r w:rsidRPr="00F01D0E">
        <w:rPr>
          <w:rFonts w:ascii="Palatino Linotype" w:eastAsia="Times New Roman" w:hAnsi="Palatino Linotype" w:cs="Arial"/>
          <w:sz w:val="24"/>
          <w:szCs w:val="24"/>
          <w:lang w:val="es-ES_tradnl" w:eastAsia="es-ES"/>
        </w:rPr>
        <w:t xml:space="preserve">que, se envió electrónicamente al Instituto de </w:t>
      </w:r>
      <w:r w:rsidRPr="00F01D0E">
        <w:rPr>
          <w:rFonts w:ascii="Palatino Linotype" w:eastAsia="Arial Unicode MS" w:hAnsi="Palatino Linotype" w:cs="Arial"/>
          <w:sz w:val="24"/>
          <w:szCs w:val="24"/>
          <w:lang w:val="es-ES" w:eastAsia="es-ES"/>
        </w:rPr>
        <w:t>Transparencia</w:t>
      </w:r>
      <w:r w:rsidRPr="00F01D0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01D0E">
        <w:rPr>
          <w:rFonts w:ascii="Palatino Linotype" w:eastAsia="Times New Roman" w:hAnsi="Palatino Linotype" w:cs="Times New Roman"/>
          <w:sz w:val="24"/>
          <w:szCs w:val="24"/>
          <w:lang w:val="es-ES" w:eastAsia="es-ES"/>
        </w:rPr>
        <w:t>Ley de Transparencia y Acceso a la Información Pública del Estado de México y Municipios</w:t>
      </w:r>
      <w:r w:rsidRPr="00F01D0E">
        <w:rPr>
          <w:rFonts w:ascii="Palatino Linotype" w:eastAsia="Times New Roman" w:hAnsi="Palatino Linotype" w:cs="Arial"/>
          <w:sz w:val="24"/>
          <w:szCs w:val="24"/>
          <w:lang w:val="es-ES_tradnl" w:eastAsia="es-ES"/>
        </w:rPr>
        <w:t>, y se turnó a través del</w:t>
      </w:r>
      <w:r w:rsidRPr="00F01D0E">
        <w:rPr>
          <w:rFonts w:ascii="Palatino Linotype" w:eastAsia="Arial Unicode MS" w:hAnsi="Palatino Linotype" w:cs="Arial"/>
          <w:sz w:val="24"/>
          <w:szCs w:val="24"/>
          <w:lang w:val="es-ES_tradnl" w:eastAsia="es-ES"/>
        </w:rPr>
        <w:t xml:space="preserve"> </w:t>
      </w:r>
      <w:r w:rsidRPr="00F01D0E">
        <w:rPr>
          <w:rFonts w:ascii="Palatino Linotype" w:eastAsia="Arial Unicode MS" w:hAnsi="Palatino Linotype" w:cs="Arial"/>
          <w:b/>
          <w:sz w:val="24"/>
          <w:szCs w:val="24"/>
          <w:lang w:val="es-ES_tradnl" w:eastAsia="es-ES"/>
        </w:rPr>
        <w:t>SAIMEX</w:t>
      </w:r>
      <w:r w:rsidRPr="00F01D0E">
        <w:rPr>
          <w:rFonts w:ascii="Palatino Linotype" w:eastAsia="Times New Roman" w:hAnsi="Palatino Linotype" w:cs="Times New Roman"/>
          <w:sz w:val="24"/>
          <w:szCs w:val="24"/>
          <w:lang w:val="es-ES" w:eastAsia="es-ES"/>
        </w:rPr>
        <w:t xml:space="preserve"> al </w:t>
      </w:r>
      <w:r w:rsidRPr="00F01D0E">
        <w:rPr>
          <w:rFonts w:ascii="Palatino Linotype" w:eastAsia="Times New Roman" w:hAnsi="Palatino Linotype" w:cs="Arial"/>
          <w:sz w:val="24"/>
          <w:szCs w:val="24"/>
          <w:lang w:val="es-ES_tradnl" w:eastAsia="es-ES"/>
        </w:rPr>
        <w:t xml:space="preserve">Comisionado Presidente </w:t>
      </w:r>
      <w:r w:rsidRPr="00F01D0E">
        <w:rPr>
          <w:rFonts w:ascii="Palatino Linotype" w:eastAsia="Times New Roman" w:hAnsi="Palatino Linotype" w:cs="Arial"/>
          <w:b/>
          <w:sz w:val="24"/>
          <w:szCs w:val="24"/>
          <w:lang w:val="es-ES_tradnl" w:eastAsia="es-ES"/>
        </w:rPr>
        <w:t xml:space="preserve">JOSÉ MARTÍNEZ VILCHIS, </w:t>
      </w:r>
      <w:r w:rsidRPr="00F01D0E">
        <w:rPr>
          <w:rFonts w:ascii="Palatino Linotype" w:eastAsia="Times New Roman" w:hAnsi="Palatino Linotype" w:cs="Arial"/>
          <w:sz w:val="24"/>
          <w:szCs w:val="24"/>
          <w:lang w:val="es-ES_tradnl" w:eastAsia="es-ES"/>
        </w:rPr>
        <w:t>a efecto de que decretara su admisión o desechamiento.</w:t>
      </w:r>
    </w:p>
    <w:p w14:paraId="35B0C9F5"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_tradnl" w:eastAsia="es-ES"/>
        </w:rPr>
      </w:pPr>
    </w:p>
    <w:p w14:paraId="5A409757" w14:textId="77777777" w:rsidR="0000682E" w:rsidRPr="00F01D0E" w:rsidRDefault="0000682E" w:rsidP="000508F2">
      <w:pPr>
        <w:spacing w:after="0" w:line="360" w:lineRule="auto"/>
        <w:ind w:right="49"/>
        <w:jc w:val="both"/>
        <w:rPr>
          <w:rFonts w:ascii="Palatino Linotype" w:eastAsia="Times New Roman" w:hAnsi="Palatino Linotype" w:cs="Arial"/>
          <w:sz w:val="24"/>
          <w:szCs w:val="24"/>
          <w:lang w:val="es-ES_tradnl" w:eastAsia="es-ES"/>
        </w:rPr>
      </w:pPr>
    </w:p>
    <w:p w14:paraId="7AFACE8D"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b/>
          <w:sz w:val="28"/>
          <w:szCs w:val="28"/>
          <w:lang w:val="es-ES_tradnl" w:eastAsia="es-ES"/>
        </w:rPr>
        <w:t xml:space="preserve">CUARTO. </w:t>
      </w:r>
      <w:r w:rsidRPr="00F01D0E">
        <w:rPr>
          <w:rFonts w:ascii="Palatino Linotype" w:eastAsia="Times New Roman" w:hAnsi="Palatino Linotype" w:cs="Arial"/>
          <w:sz w:val="24"/>
          <w:szCs w:val="24"/>
          <w:lang w:val="es-ES_tradnl" w:eastAsia="es-ES"/>
        </w:rPr>
        <w:t>E</w:t>
      </w:r>
      <w:r w:rsidRPr="00F01D0E">
        <w:rPr>
          <w:rFonts w:ascii="Palatino Linotype" w:eastAsia="Times New Roman" w:hAnsi="Palatino Linotype" w:cs="Arial"/>
          <w:sz w:val="24"/>
          <w:szCs w:val="24"/>
          <w:lang w:val="es-ES" w:eastAsia="es-ES"/>
        </w:rPr>
        <w:t xml:space="preserve">n fecha 29 (veintinueve) de noviembre de 2022 (dos mil veintidós), atento a lo dispuesto en el </w:t>
      </w:r>
      <w:r w:rsidRPr="00F01D0E">
        <w:rPr>
          <w:rFonts w:ascii="Palatino Linotype" w:eastAsia="Times New Roman" w:hAnsi="Palatino Linotype" w:cs="Arial"/>
          <w:sz w:val="24"/>
          <w:szCs w:val="24"/>
          <w:lang w:val="es-ES_tradnl" w:eastAsia="es-ES"/>
        </w:rPr>
        <w:t>artículo</w:t>
      </w:r>
      <w:r w:rsidRPr="00F01D0E">
        <w:rPr>
          <w:rFonts w:ascii="Palatino Linotype" w:eastAsia="Times New Roman" w:hAnsi="Palatino Linotype" w:cs="Arial"/>
          <w:sz w:val="24"/>
          <w:szCs w:val="24"/>
          <w:lang w:val="es-ES" w:eastAsia="es-ES"/>
        </w:rPr>
        <w:t xml:space="preserve"> 185 fracciones I, II y IV </w:t>
      </w:r>
      <w:r w:rsidRPr="00F01D0E">
        <w:rPr>
          <w:rFonts w:ascii="Palatino Linotype" w:eastAsia="Times New Roman" w:hAnsi="Palatino Linotype" w:cs="Arial"/>
          <w:sz w:val="24"/>
          <w:szCs w:val="24"/>
          <w:lang w:val="es-ES_tradnl" w:eastAsia="es-ES"/>
        </w:rPr>
        <w:t xml:space="preserve">de la </w:t>
      </w:r>
      <w:r w:rsidRPr="00F01D0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01D0E">
        <w:rPr>
          <w:rFonts w:ascii="Palatino Linotype" w:eastAsia="Times New Roman" w:hAnsi="Palatino Linotype" w:cs="Arial"/>
          <w:sz w:val="24"/>
          <w:szCs w:val="24"/>
          <w:lang w:val="es-ES" w:eastAsia="es-ES"/>
        </w:rPr>
        <w:t xml:space="preserve">cordó la admisión a trámite el referido recurso de revisión, así como la integración del </w:t>
      </w:r>
      <w:r w:rsidRPr="00F01D0E">
        <w:rPr>
          <w:rFonts w:ascii="Palatino Linotype" w:eastAsia="Times New Roman" w:hAnsi="Palatino Linotype" w:cs="Arial"/>
          <w:sz w:val="24"/>
          <w:szCs w:val="24"/>
          <w:lang w:val="es-ES" w:eastAsia="es-ES"/>
        </w:rPr>
        <w:lastRenderedPageBreak/>
        <w:t>expediente, que se puso a disposición de las partes, para que en un plazo máximo de siete días hábiles, realizarán manifestaciones y ofrecieran las pruebas y alegatos que a su derecho conviniera o exhibieran el informe justificado, según fuera el caso.</w:t>
      </w:r>
    </w:p>
    <w:p w14:paraId="02D2F149" w14:textId="77777777" w:rsidR="0000682E" w:rsidRPr="00F01D0E" w:rsidRDefault="0000682E" w:rsidP="000508F2">
      <w:pPr>
        <w:spacing w:after="0" w:line="360" w:lineRule="auto"/>
        <w:ind w:right="49"/>
        <w:jc w:val="both"/>
        <w:rPr>
          <w:rFonts w:ascii="Palatino Linotype" w:eastAsia="Times New Roman" w:hAnsi="Palatino Linotype" w:cs="Arial"/>
          <w:sz w:val="24"/>
          <w:szCs w:val="24"/>
          <w:lang w:val="es-ES" w:eastAsia="es-ES"/>
        </w:rPr>
      </w:pPr>
    </w:p>
    <w:p w14:paraId="717F2CF2" w14:textId="77777777" w:rsidR="0000682E" w:rsidRPr="00F01D0E" w:rsidRDefault="0000682E" w:rsidP="000508F2">
      <w:pPr>
        <w:spacing w:after="0" w:line="360" w:lineRule="auto"/>
        <w:ind w:right="49"/>
        <w:jc w:val="both"/>
        <w:rPr>
          <w:rFonts w:ascii="Palatino Linotype" w:eastAsia="Times New Roman" w:hAnsi="Palatino Linotype" w:cs="Arial"/>
          <w:sz w:val="24"/>
          <w:szCs w:val="24"/>
          <w:lang w:val="es-ES" w:eastAsia="es-ES"/>
        </w:rPr>
      </w:pPr>
    </w:p>
    <w:p w14:paraId="36EC3F4C"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b/>
          <w:sz w:val="28"/>
          <w:szCs w:val="28"/>
        </w:rPr>
        <w:t xml:space="preserve">QUINTO. </w:t>
      </w:r>
      <w:r w:rsidRPr="00F01D0E">
        <w:rPr>
          <w:rFonts w:ascii="Palatino Linotype" w:hAnsi="Palatino Linotype" w:cs="Arial"/>
          <w:sz w:val="24"/>
          <w:szCs w:val="24"/>
        </w:rPr>
        <w:t xml:space="preserve">Una vez abierta la etapa de instrucción, se advierte que el </w:t>
      </w:r>
      <w:r w:rsidRPr="00F01D0E">
        <w:rPr>
          <w:rFonts w:ascii="Palatino Linotype" w:hAnsi="Palatino Linotype" w:cs="Arial"/>
          <w:b/>
          <w:sz w:val="24"/>
          <w:szCs w:val="24"/>
        </w:rPr>
        <w:t>Sujeto Obligado</w:t>
      </w:r>
      <w:r w:rsidRPr="00F01D0E">
        <w:rPr>
          <w:rFonts w:ascii="Palatino Linotype" w:hAnsi="Palatino Linotype" w:cs="Arial"/>
          <w:sz w:val="24"/>
          <w:szCs w:val="24"/>
        </w:rPr>
        <w:t xml:space="preserve"> presentó su informe justificado, por medio de los documentos electrónicos “</w:t>
      </w:r>
      <w:r w:rsidRPr="00F01D0E">
        <w:rPr>
          <w:rFonts w:ascii="Palatino Linotype" w:hAnsi="Palatino Linotype" w:cs="Arial"/>
          <w:b/>
          <w:i/>
          <w:sz w:val="24"/>
          <w:szCs w:val="24"/>
        </w:rPr>
        <w:t>Informe justificado RR. 16915-2022 (sol. 711-2022).pdf</w:t>
      </w:r>
      <w:r w:rsidRPr="00F01D0E">
        <w:rPr>
          <w:rFonts w:ascii="Palatino Linotype" w:hAnsi="Palatino Linotype" w:cs="Arial"/>
          <w:sz w:val="24"/>
          <w:szCs w:val="24"/>
        </w:rPr>
        <w:t xml:space="preserve"> y </w:t>
      </w:r>
      <w:r w:rsidRPr="00F01D0E">
        <w:rPr>
          <w:rFonts w:ascii="Palatino Linotype" w:hAnsi="Palatino Linotype" w:cs="Arial"/>
          <w:b/>
          <w:i/>
          <w:sz w:val="24"/>
          <w:szCs w:val="24"/>
        </w:rPr>
        <w:t>Manifestaciones OSFEM RR. 16915-2022 (sol. 711-2022).pdf</w:t>
      </w:r>
      <w:r w:rsidRPr="00F01D0E">
        <w:rPr>
          <w:rFonts w:ascii="Palatino Linotype" w:hAnsi="Palatino Linotype" w:cs="Arial"/>
          <w:sz w:val="24"/>
          <w:szCs w:val="24"/>
        </w:rPr>
        <w:t xml:space="preserve">”, los cuales fueron puestos a la vista del </w:t>
      </w:r>
      <w:r w:rsidRPr="00F01D0E">
        <w:rPr>
          <w:rFonts w:ascii="Palatino Linotype" w:hAnsi="Palatino Linotype" w:cs="Arial"/>
          <w:b/>
          <w:sz w:val="24"/>
          <w:szCs w:val="24"/>
        </w:rPr>
        <w:t>Recurrente</w:t>
      </w:r>
      <w:r w:rsidRPr="00F01D0E">
        <w:rPr>
          <w:rFonts w:ascii="Palatino Linotype" w:hAnsi="Palatino Linotype" w:cs="Arial"/>
          <w:sz w:val="24"/>
          <w:szCs w:val="24"/>
        </w:rPr>
        <w:t xml:space="preserve">, a efecto que presentara las manifestaciones que a sus intereses conviniera, sin que obre constancia que haya desahogado dicha vista. </w:t>
      </w:r>
    </w:p>
    <w:p w14:paraId="20450913" w14:textId="77777777" w:rsidR="008F12C5" w:rsidRPr="00F01D0E" w:rsidRDefault="008F12C5" w:rsidP="000508F2">
      <w:pPr>
        <w:spacing w:after="0" w:line="360" w:lineRule="auto"/>
        <w:jc w:val="both"/>
        <w:rPr>
          <w:rFonts w:ascii="Palatino Linotype" w:hAnsi="Palatino Linotype" w:cs="Arial"/>
          <w:sz w:val="24"/>
          <w:szCs w:val="24"/>
        </w:rPr>
      </w:pPr>
    </w:p>
    <w:p w14:paraId="1379D5CD"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09 (nueve) de diciembre de 2022 (dos mil veintidós), en términos del artículo 185 fracción VI de la Ley de Transparencia y Acceso a la Información Pública del Estado de México y Municipios, ordenándose turnar los expedientes a la resolución que en derecho proceda.</w:t>
      </w:r>
    </w:p>
    <w:p w14:paraId="440BE048" w14:textId="77777777" w:rsidR="008F12C5" w:rsidRPr="00F01D0E" w:rsidRDefault="008F12C5" w:rsidP="000508F2">
      <w:pPr>
        <w:spacing w:after="0" w:line="360" w:lineRule="auto"/>
        <w:jc w:val="both"/>
        <w:rPr>
          <w:rFonts w:ascii="Palatino Linotype" w:hAnsi="Palatino Linotype" w:cs="Arial"/>
          <w:sz w:val="24"/>
          <w:szCs w:val="24"/>
        </w:rPr>
      </w:pPr>
    </w:p>
    <w:p w14:paraId="16A7F696" w14:textId="77777777" w:rsidR="0000682E" w:rsidRPr="00F01D0E" w:rsidRDefault="0000682E" w:rsidP="000508F2">
      <w:pPr>
        <w:spacing w:after="0" w:line="360" w:lineRule="auto"/>
        <w:jc w:val="both"/>
        <w:rPr>
          <w:rFonts w:ascii="Palatino Linotype" w:hAnsi="Palatino Linotype" w:cs="Arial"/>
          <w:sz w:val="24"/>
          <w:szCs w:val="24"/>
        </w:rPr>
      </w:pPr>
    </w:p>
    <w:p w14:paraId="44AB9675"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b/>
          <w:sz w:val="28"/>
          <w:szCs w:val="28"/>
        </w:rPr>
        <w:t xml:space="preserve">SEXTO. </w:t>
      </w:r>
      <w:r w:rsidRPr="00F01D0E">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26 (veintiséis) de enero de 2023 (dos mil veintitrés), se notificó a las partes el acuerdo por el que se ordena ampliar el plazo para </w:t>
      </w:r>
      <w:r w:rsidRPr="00F01D0E">
        <w:rPr>
          <w:rFonts w:ascii="Palatino Linotype" w:hAnsi="Palatino Linotype" w:cs="Arial"/>
          <w:sz w:val="24"/>
          <w:szCs w:val="24"/>
        </w:rPr>
        <w:lastRenderedPageBreak/>
        <w:t>la emisión de la resolución, en términos del artículo 181 párrafo tercero de la Ley de Transparencia y Acceso a la Información Pública del Estado de México y Municipios, ordenándose turnar los expedientes a la resolución que en derecho proceda.</w:t>
      </w:r>
    </w:p>
    <w:p w14:paraId="05B7E8AA" w14:textId="77777777" w:rsidR="008F12C5" w:rsidRPr="00F01D0E" w:rsidRDefault="008F12C5" w:rsidP="000508F2">
      <w:pPr>
        <w:spacing w:after="0" w:line="360" w:lineRule="auto"/>
        <w:jc w:val="both"/>
        <w:rPr>
          <w:rFonts w:ascii="Palatino Linotype" w:hAnsi="Palatino Linotype" w:cs="Arial"/>
          <w:sz w:val="24"/>
          <w:szCs w:val="24"/>
        </w:rPr>
      </w:pPr>
    </w:p>
    <w:p w14:paraId="7B657348"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0493D4"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 </w:t>
      </w:r>
    </w:p>
    <w:p w14:paraId="10A823D4"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734094"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698128F5"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0D2BE1"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 </w:t>
      </w:r>
    </w:p>
    <w:p w14:paraId="6359074A"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7996B2"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78970B52"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59A2EC4"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 </w:t>
      </w:r>
    </w:p>
    <w:p w14:paraId="1700F749" w14:textId="77777777" w:rsidR="008F12C5" w:rsidRPr="00F01D0E" w:rsidRDefault="008F12C5" w:rsidP="000508F2">
      <w:pPr>
        <w:spacing w:after="0" w:line="360" w:lineRule="auto"/>
        <w:ind w:left="993" w:right="49" w:hanging="426"/>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b/>
          <w:sz w:val="24"/>
          <w:szCs w:val="24"/>
          <w:lang w:val="es-ES" w:eastAsia="es-ES"/>
        </w:rPr>
        <w:t xml:space="preserve">a) </w:t>
      </w:r>
      <w:r w:rsidRPr="00F01D0E">
        <w:rPr>
          <w:rFonts w:ascii="Palatino Linotype" w:eastAsia="Times New Roman" w:hAnsi="Palatino Linotype" w:cs="Arial"/>
          <w:b/>
          <w:sz w:val="24"/>
          <w:szCs w:val="24"/>
          <w:lang w:val="es-ES" w:eastAsia="es-ES"/>
        </w:rPr>
        <w:tab/>
        <w:t>Complejidad del asunto:</w:t>
      </w:r>
      <w:r w:rsidRPr="00F01D0E">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1B1B7C72" w14:textId="77777777" w:rsidR="008F12C5" w:rsidRPr="00F01D0E" w:rsidRDefault="008F12C5" w:rsidP="000508F2">
      <w:pPr>
        <w:spacing w:after="0" w:line="360" w:lineRule="auto"/>
        <w:ind w:left="993" w:right="49" w:hanging="426"/>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b/>
          <w:sz w:val="24"/>
          <w:szCs w:val="24"/>
          <w:lang w:val="es-ES" w:eastAsia="es-ES"/>
        </w:rPr>
        <w:t xml:space="preserve">b) </w:t>
      </w:r>
      <w:r w:rsidRPr="00F01D0E">
        <w:rPr>
          <w:rFonts w:ascii="Palatino Linotype" w:eastAsia="Times New Roman" w:hAnsi="Palatino Linotype" w:cs="Arial"/>
          <w:b/>
          <w:sz w:val="24"/>
          <w:szCs w:val="24"/>
          <w:lang w:val="es-ES" w:eastAsia="es-ES"/>
        </w:rPr>
        <w:tab/>
        <w:t>Actividad Procesal del interesado:</w:t>
      </w:r>
      <w:r w:rsidRPr="00F01D0E">
        <w:rPr>
          <w:rFonts w:ascii="Palatino Linotype" w:eastAsia="Times New Roman" w:hAnsi="Palatino Linotype" w:cs="Arial"/>
          <w:sz w:val="24"/>
          <w:szCs w:val="24"/>
          <w:lang w:val="es-ES" w:eastAsia="es-ES"/>
        </w:rPr>
        <w:t xml:space="preserve"> Acciones u omisiones del interesado.</w:t>
      </w:r>
    </w:p>
    <w:p w14:paraId="0881DB7D" w14:textId="77777777" w:rsidR="008F12C5" w:rsidRPr="00F01D0E" w:rsidRDefault="008F12C5" w:rsidP="000508F2">
      <w:pPr>
        <w:spacing w:after="0" w:line="360" w:lineRule="auto"/>
        <w:ind w:left="993" w:right="49" w:hanging="426"/>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b/>
          <w:sz w:val="24"/>
          <w:szCs w:val="24"/>
          <w:lang w:val="es-ES" w:eastAsia="es-ES"/>
        </w:rPr>
        <w:t xml:space="preserve">c) </w:t>
      </w:r>
      <w:r w:rsidRPr="00F01D0E">
        <w:rPr>
          <w:rFonts w:ascii="Palatino Linotype" w:eastAsia="Times New Roman" w:hAnsi="Palatino Linotype" w:cs="Arial"/>
          <w:b/>
          <w:sz w:val="24"/>
          <w:szCs w:val="24"/>
          <w:lang w:val="es-ES" w:eastAsia="es-ES"/>
        </w:rPr>
        <w:tab/>
        <w:t>Conducta de la Autoridad:</w:t>
      </w:r>
      <w:r w:rsidRPr="00F01D0E">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78CDF51E" w14:textId="77777777" w:rsidR="008F12C5" w:rsidRPr="00F01D0E" w:rsidRDefault="008F12C5" w:rsidP="000508F2">
      <w:pPr>
        <w:spacing w:after="0" w:line="360" w:lineRule="auto"/>
        <w:ind w:left="993" w:right="49" w:hanging="426"/>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b/>
          <w:sz w:val="24"/>
          <w:szCs w:val="24"/>
          <w:lang w:val="es-ES" w:eastAsia="es-ES"/>
        </w:rPr>
        <w:t xml:space="preserve">d) </w:t>
      </w:r>
      <w:r w:rsidRPr="00F01D0E">
        <w:rPr>
          <w:rFonts w:ascii="Palatino Linotype" w:eastAsia="Times New Roman" w:hAnsi="Palatino Linotype" w:cs="Arial"/>
          <w:b/>
          <w:sz w:val="24"/>
          <w:szCs w:val="24"/>
          <w:lang w:val="es-ES" w:eastAsia="es-ES"/>
        </w:rPr>
        <w:tab/>
        <w:t>La afectación generada en la situación jurídica de la persona involucrada en el proceso:</w:t>
      </w:r>
      <w:r w:rsidRPr="00F01D0E">
        <w:rPr>
          <w:rFonts w:ascii="Palatino Linotype" w:eastAsia="Times New Roman" w:hAnsi="Palatino Linotype" w:cs="Arial"/>
          <w:sz w:val="24"/>
          <w:szCs w:val="24"/>
          <w:lang w:val="es-ES" w:eastAsia="es-ES"/>
        </w:rPr>
        <w:t xml:space="preserve"> Violación a sus derechos humanos.</w:t>
      </w:r>
    </w:p>
    <w:p w14:paraId="10416E45"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393015F9"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C7C12F"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7E4AE5BD"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5C704F"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674D48DC"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F108AD"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2BE685C7"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5A6EE39"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300DCCC3"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1C751654"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 </w:t>
      </w:r>
    </w:p>
    <w:p w14:paraId="52E664EA"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BBA3B06"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p>
    <w:p w14:paraId="62774319" w14:textId="77777777" w:rsidR="008F12C5" w:rsidRPr="00F01D0E" w:rsidRDefault="008F12C5" w:rsidP="000508F2">
      <w:pPr>
        <w:spacing w:after="0" w:line="360" w:lineRule="auto"/>
        <w:ind w:right="49"/>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145601E8" w14:textId="77777777" w:rsidR="008F12C5" w:rsidRPr="00F01D0E" w:rsidRDefault="008F12C5" w:rsidP="000508F2">
      <w:pPr>
        <w:spacing w:after="0" w:line="360" w:lineRule="auto"/>
        <w:jc w:val="both"/>
        <w:rPr>
          <w:rFonts w:ascii="Palatino Linotype" w:hAnsi="Palatino Linotype" w:cs="Arial"/>
          <w:sz w:val="24"/>
          <w:szCs w:val="24"/>
        </w:rPr>
      </w:pPr>
    </w:p>
    <w:p w14:paraId="4293E35E" w14:textId="77777777" w:rsidR="008F12C5" w:rsidRPr="00F01D0E" w:rsidRDefault="008F12C5" w:rsidP="000508F2">
      <w:pPr>
        <w:spacing w:after="0" w:line="360" w:lineRule="auto"/>
        <w:jc w:val="center"/>
        <w:rPr>
          <w:rFonts w:ascii="Palatino Linotype" w:hAnsi="Palatino Linotype" w:cs="Arial"/>
          <w:sz w:val="24"/>
          <w:szCs w:val="24"/>
        </w:rPr>
      </w:pPr>
      <w:r w:rsidRPr="00F01D0E">
        <w:rPr>
          <w:rFonts w:ascii="Palatino Linotype" w:hAnsi="Palatino Linotype" w:cs="Arial"/>
          <w:b/>
          <w:sz w:val="28"/>
          <w:szCs w:val="24"/>
        </w:rPr>
        <w:t xml:space="preserve">C O N S I D E R A N D O </w:t>
      </w:r>
    </w:p>
    <w:p w14:paraId="3E866EEE" w14:textId="77777777" w:rsidR="008F12C5" w:rsidRPr="00F01D0E" w:rsidRDefault="008F12C5" w:rsidP="000508F2">
      <w:pPr>
        <w:spacing w:after="0" w:line="360" w:lineRule="auto"/>
        <w:jc w:val="center"/>
        <w:rPr>
          <w:rFonts w:ascii="Palatino Linotype" w:hAnsi="Palatino Linotype" w:cs="Arial"/>
          <w:sz w:val="24"/>
          <w:szCs w:val="24"/>
        </w:rPr>
      </w:pPr>
    </w:p>
    <w:p w14:paraId="465A7BE0" w14:textId="77777777" w:rsidR="008F12C5" w:rsidRPr="00F01D0E" w:rsidRDefault="008F12C5" w:rsidP="000508F2">
      <w:pPr>
        <w:spacing w:after="0" w:line="360" w:lineRule="auto"/>
        <w:jc w:val="both"/>
        <w:rPr>
          <w:rFonts w:ascii="Palatino Linotype" w:hAnsi="Palatino Linotype" w:cs="Arial"/>
          <w:sz w:val="28"/>
          <w:szCs w:val="28"/>
        </w:rPr>
      </w:pPr>
      <w:r w:rsidRPr="00F01D0E">
        <w:rPr>
          <w:rFonts w:ascii="Palatino Linotype" w:hAnsi="Palatino Linotype" w:cs="Arial"/>
          <w:b/>
          <w:sz w:val="28"/>
          <w:szCs w:val="28"/>
        </w:rPr>
        <w:t xml:space="preserve">PRIMERO. </w:t>
      </w:r>
      <w:r w:rsidRPr="00F01D0E">
        <w:rPr>
          <w:rFonts w:ascii="Palatino Linotype" w:hAnsi="Palatino Linotype" w:cs="Arial"/>
          <w:b/>
          <w:sz w:val="26"/>
          <w:szCs w:val="26"/>
        </w:rPr>
        <w:t>De la competencia</w:t>
      </w:r>
      <w:r w:rsidRPr="00F01D0E">
        <w:rPr>
          <w:rFonts w:ascii="Palatino Linotype" w:hAnsi="Palatino Linotype" w:cs="Arial"/>
          <w:sz w:val="26"/>
          <w:szCs w:val="26"/>
        </w:rPr>
        <w:t>.</w:t>
      </w:r>
    </w:p>
    <w:p w14:paraId="184F0AEE"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F01D0E">
        <w:rPr>
          <w:rFonts w:ascii="Palatino Linotype" w:hAnsi="Palatino Linotype" w:cs="Arial"/>
          <w:b/>
          <w:sz w:val="24"/>
          <w:szCs w:val="24"/>
        </w:rPr>
        <w:t>Recurrente</w:t>
      </w:r>
      <w:r w:rsidRPr="00F01D0E">
        <w:rPr>
          <w:rFonts w:ascii="Palatino Linotype" w:hAnsi="Palatino Linotype" w:cs="Arial"/>
          <w:sz w:val="24"/>
          <w:szCs w:val="24"/>
        </w:rPr>
        <w:t xml:space="preserve">, conforme a lo dispuesto en los artículos 6, apartado A, fracción IV de la Constitución Política de los Estados Unidos Mexicanos; 5, párrafos trigésimo </w:t>
      </w:r>
      <w:r w:rsidR="00F91E92" w:rsidRPr="00F01D0E">
        <w:rPr>
          <w:rFonts w:ascii="Palatino Linotype" w:hAnsi="Palatino Linotype" w:cs="Arial"/>
          <w:sz w:val="24"/>
          <w:szCs w:val="24"/>
        </w:rPr>
        <w:t>segundo</w:t>
      </w:r>
      <w:r w:rsidR="00D4553F" w:rsidRPr="00F01D0E">
        <w:rPr>
          <w:rFonts w:ascii="Palatino Linotype" w:hAnsi="Palatino Linotype" w:cs="Arial"/>
          <w:sz w:val="24"/>
          <w:szCs w:val="24"/>
        </w:rPr>
        <w:t>,</w:t>
      </w:r>
      <w:r w:rsidRPr="00F01D0E">
        <w:rPr>
          <w:rFonts w:ascii="Palatino Linotype" w:hAnsi="Palatino Linotype" w:cs="Arial"/>
          <w:sz w:val="24"/>
          <w:szCs w:val="24"/>
        </w:rPr>
        <w:t xml:space="preserve"> trigésimo </w:t>
      </w:r>
      <w:r w:rsidR="00F91E92" w:rsidRPr="00F01D0E">
        <w:rPr>
          <w:rFonts w:ascii="Palatino Linotype" w:hAnsi="Palatino Linotype" w:cs="Arial"/>
          <w:sz w:val="24"/>
          <w:szCs w:val="24"/>
        </w:rPr>
        <w:t>tercero</w:t>
      </w:r>
      <w:r w:rsidR="00D4553F" w:rsidRPr="00F01D0E">
        <w:rPr>
          <w:rFonts w:ascii="Palatino Linotype" w:hAnsi="Palatino Linotype" w:cs="Arial"/>
          <w:sz w:val="24"/>
          <w:szCs w:val="24"/>
        </w:rPr>
        <w:t xml:space="preserve"> y trigésimo cuarto,</w:t>
      </w:r>
      <w:r w:rsidRPr="00F01D0E">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w:t>
      </w:r>
      <w:r w:rsidRPr="00F01D0E">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2B631C09" w14:textId="77777777" w:rsidR="008F12C5" w:rsidRPr="00F01D0E" w:rsidRDefault="008F12C5" w:rsidP="000508F2">
      <w:pPr>
        <w:spacing w:after="0" w:line="360" w:lineRule="auto"/>
        <w:jc w:val="both"/>
        <w:rPr>
          <w:rFonts w:ascii="Palatino Linotype" w:hAnsi="Palatino Linotype" w:cs="Arial"/>
          <w:sz w:val="24"/>
          <w:szCs w:val="24"/>
        </w:rPr>
      </w:pPr>
    </w:p>
    <w:p w14:paraId="14375B5D" w14:textId="77777777" w:rsidR="0000682E" w:rsidRPr="00F01D0E" w:rsidRDefault="0000682E" w:rsidP="000508F2">
      <w:pPr>
        <w:spacing w:after="0" w:line="360" w:lineRule="auto"/>
        <w:jc w:val="both"/>
        <w:rPr>
          <w:rFonts w:ascii="Palatino Linotype" w:hAnsi="Palatino Linotype" w:cs="Arial"/>
          <w:sz w:val="24"/>
          <w:szCs w:val="24"/>
        </w:rPr>
      </w:pPr>
    </w:p>
    <w:p w14:paraId="2AB8CD50" w14:textId="77777777" w:rsidR="008F12C5" w:rsidRPr="00F01D0E" w:rsidRDefault="008F12C5" w:rsidP="000508F2">
      <w:pPr>
        <w:autoSpaceDE w:val="0"/>
        <w:autoSpaceDN w:val="0"/>
        <w:adjustRightInd w:val="0"/>
        <w:spacing w:after="0" w:line="360" w:lineRule="auto"/>
        <w:jc w:val="both"/>
        <w:rPr>
          <w:rFonts w:ascii="Palatino Linotype" w:hAnsi="Palatino Linotype" w:cs="Arial"/>
          <w:bCs/>
          <w:sz w:val="24"/>
          <w:szCs w:val="24"/>
        </w:rPr>
      </w:pPr>
      <w:r w:rsidRPr="00F01D0E">
        <w:rPr>
          <w:rFonts w:ascii="Palatino Linotype" w:hAnsi="Palatino Linotype" w:cs="Arial"/>
          <w:b/>
          <w:sz w:val="28"/>
          <w:szCs w:val="28"/>
        </w:rPr>
        <w:t>SEGUNDO. Del alcance del recurso de revisión.</w:t>
      </w:r>
      <w:r w:rsidRPr="00F01D0E">
        <w:rPr>
          <w:rFonts w:ascii="Palatino Linotype" w:hAnsi="Palatino Linotype" w:cs="Arial"/>
          <w:bCs/>
          <w:sz w:val="28"/>
          <w:szCs w:val="28"/>
        </w:rPr>
        <w:t xml:space="preserve"> </w:t>
      </w:r>
    </w:p>
    <w:p w14:paraId="0EA93754" w14:textId="77777777" w:rsidR="008F12C5" w:rsidRPr="00F01D0E" w:rsidRDefault="008F12C5" w:rsidP="000508F2">
      <w:pPr>
        <w:autoSpaceDE w:val="0"/>
        <w:autoSpaceDN w:val="0"/>
        <w:adjustRightInd w:val="0"/>
        <w:spacing w:after="0" w:line="360" w:lineRule="auto"/>
        <w:jc w:val="both"/>
        <w:rPr>
          <w:rFonts w:ascii="Palatino Linotype" w:hAnsi="Palatino Linotype" w:cs="Arial"/>
          <w:bCs/>
          <w:sz w:val="24"/>
          <w:szCs w:val="24"/>
        </w:rPr>
      </w:pPr>
      <w:r w:rsidRPr="00F01D0E">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0CBC4D03" w14:textId="77777777" w:rsidR="008F12C5" w:rsidRPr="00F01D0E" w:rsidRDefault="008F12C5" w:rsidP="000508F2">
      <w:pPr>
        <w:autoSpaceDE w:val="0"/>
        <w:autoSpaceDN w:val="0"/>
        <w:adjustRightInd w:val="0"/>
        <w:spacing w:after="0" w:line="360" w:lineRule="auto"/>
        <w:jc w:val="both"/>
        <w:rPr>
          <w:rFonts w:ascii="Palatino Linotype" w:hAnsi="Palatino Linotype" w:cs="Arial"/>
          <w:bCs/>
          <w:sz w:val="24"/>
          <w:szCs w:val="24"/>
        </w:rPr>
      </w:pPr>
    </w:p>
    <w:p w14:paraId="2EE3281C"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r w:rsidRPr="00F01D0E">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B86809A"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p>
    <w:p w14:paraId="52008A42" w14:textId="77777777" w:rsidR="0000682E" w:rsidRPr="00F01D0E" w:rsidRDefault="0000682E" w:rsidP="000508F2">
      <w:pPr>
        <w:autoSpaceDE w:val="0"/>
        <w:autoSpaceDN w:val="0"/>
        <w:adjustRightInd w:val="0"/>
        <w:spacing w:after="0" w:line="360" w:lineRule="auto"/>
        <w:jc w:val="both"/>
        <w:rPr>
          <w:rFonts w:ascii="Palatino Linotype" w:hAnsi="Palatino Linotype" w:cs="Arial"/>
          <w:sz w:val="24"/>
          <w:szCs w:val="24"/>
        </w:rPr>
      </w:pPr>
    </w:p>
    <w:p w14:paraId="79C4D88B" w14:textId="77777777" w:rsidR="0000682E" w:rsidRPr="00F01D0E" w:rsidRDefault="0000682E" w:rsidP="000508F2">
      <w:pPr>
        <w:autoSpaceDE w:val="0"/>
        <w:autoSpaceDN w:val="0"/>
        <w:adjustRightInd w:val="0"/>
        <w:spacing w:after="0" w:line="360" w:lineRule="auto"/>
        <w:jc w:val="both"/>
        <w:rPr>
          <w:rFonts w:ascii="Palatino Linotype" w:hAnsi="Palatino Linotype" w:cs="Arial"/>
          <w:sz w:val="24"/>
          <w:szCs w:val="24"/>
        </w:rPr>
      </w:pPr>
    </w:p>
    <w:p w14:paraId="0FB45325" w14:textId="77777777" w:rsidR="0000682E" w:rsidRPr="00F01D0E" w:rsidRDefault="0000682E" w:rsidP="000508F2">
      <w:pPr>
        <w:autoSpaceDE w:val="0"/>
        <w:autoSpaceDN w:val="0"/>
        <w:adjustRightInd w:val="0"/>
        <w:spacing w:after="0" w:line="360" w:lineRule="auto"/>
        <w:jc w:val="both"/>
        <w:rPr>
          <w:rFonts w:ascii="Palatino Linotype" w:hAnsi="Palatino Linotype" w:cs="Arial"/>
          <w:sz w:val="24"/>
          <w:szCs w:val="24"/>
        </w:rPr>
      </w:pPr>
    </w:p>
    <w:p w14:paraId="13E675A8" w14:textId="77777777" w:rsidR="008F12C5" w:rsidRPr="00F01D0E" w:rsidRDefault="008F12C5" w:rsidP="000508F2">
      <w:pPr>
        <w:autoSpaceDE w:val="0"/>
        <w:autoSpaceDN w:val="0"/>
        <w:adjustRightInd w:val="0"/>
        <w:spacing w:after="0" w:line="360" w:lineRule="auto"/>
        <w:jc w:val="both"/>
        <w:rPr>
          <w:rFonts w:ascii="Palatino Linotype" w:hAnsi="Palatino Linotype" w:cs="Arial"/>
          <w:b/>
          <w:sz w:val="28"/>
          <w:szCs w:val="28"/>
        </w:rPr>
      </w:pPr>
      <w:r w:rsidRPr="00F01D0E">
        <w:rPr>
          <w:rFonts w:ascii="Palatino Linotype" w:hAnsi="Palatino Linotype" w:cs="Arial"/>
          <w:b/>
          <w:sz w:val="28"/>
          <w:szCs w:val="28"/>
        </w:rPr>
        <w:lastRenderedPageBreak/>
        <w:t xml:space="preserve">TERCERO. Del estudio de las causas de improcedencia. </w:t>
      </w:r>
    </w:p>
    <w:p w14:paraId="0B3C5EE3"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r w:rsidRPr="00F01D0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610EE6D"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p>
    <w:p w14:paraId="72979BC5" w14:textId="77777777" w:rsidR="008F12C5" w:rsidRPr="00F01D0E" w:rsidRDefault="008F12C5" w:rsidP="000508F2">
      <w:pPr>
        <w:spacing w:after="0" w:line="240" w:lineRule="auto"/>
        <w:ind w:left="567" w:right="567"/>
        <w:jc w:val="both"/>
        <w:rPr>
          <w:rFonts w:ascii="Palatino Linotype" w:hAnsi="Palatino Linotype" w:cs="Arial"/>
        </w:rPr>
      </w:pPr>
      <w:r w:rsidRPr="00F01D0E">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01D0E">
        <w:rPr>
          <w:rFonts w:ascii="Palatino Linotype" w:hAnsi="Palatino Linotype"/>
          <w:i/>
        </w:rPr>
        <w:t xml:space="preserve">Del examen de compatibilidad de los artículos </w:t>
      </w:r>
      <w:hyperlink r:id="rId7" w:history="1">
        <w:r w:rsidRPr="00F01D0E">
          <w:rPr>
            <w:rFonts w:ascii="Palatino Linotype" w:eastAsia="Calibri" w:hAnsi="Palatino Linotype"/>
            <w:i/>
            <w:color w:val="0563C1" w:themeColor="hyperlink"/>
            <w:u w:val="single"/>
          </w:rPr>
          <w:t>73 y 74 de la Ley de Amparo</w:t>
        </w:r>
      </w:hyperlink>
      <w:r w:rsidRPr="00F01D0E">
        <w:rPr>
          <w:rFonts w:ascii="Palatino Linotype" w:eastAsia="Calibri" w:hAnsi="Palatino Linotype"/>
          <w:i/>
          <w:color w:val="0563C1" w:themeColor="hyperlink"/>
          <w:u w:val="single"/>
        </w:rPr>
        <w:t xml:space="preserve"> </w:t>
      </w:r>
      <w:r w:rsidRPr="00F01D0E">
        <w:rPr>
          <w:rFonts w:ascii="Palatino Linotype" w:hAnsi="Palatino Linotype"/>
          <w:i/>
        </w:rPr>
        <w:t xml:space="preserve">con el artículo </w:t>
      </w:r>
      <w:hyperlink r:id="rId8" w:history="1">
        <w:r w:rsidRPr="00F01D0E">
          <w:rPr>
            <w:rFonts w:ascii="Palatino Linotype" w:eastAsia="Calibri" w:hAnsi="Palatino Linotype"/>
            <w:i/>
            <w:color w:val="0563C1" w:themeColor="hyperlink"/>
            <w:u w:val="single"/>
          </w:rPr>
          <w:t>25.1 de la Convención Americana sobre Derechos Humanos</w:t>
        </w:r>
      </w:hyperlink>
      <w:r w:rsidRPr="00F01D0E">
        <w:rPr>
          <w:rFonts w:ascii="Palatino Linotype" w:hAnsi="Palatino Linotype"/>
          <w:i/>
        </w:rPr>
        <w:t xml:space="preserve"> </w:t>
      </w:r>
      <w:r w:rsidRPr="00F01D0E">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01D0E">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F01D0E">
        <w:rPr>
          <w:rFonts w:ascii="Palatino Linotype" w:hAnsi="Palatino Linotype"/>
          <w:i/>
        </w:rPr>
        <w:lastRenderedPageBreak/>
        <w:t>efectivamente sobre los derechos fundamentales reclamados como violados dentro del juicio de garantías.</w:t>
      </w:r>
    </w:p>
    <w:p w14:paraId="3D3FBC0B"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1DC5FD"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r w:rsidRPr="00F01D0E">
        <w:rPr>
          <w:rFonts w:ascii="Palatino Linotype" w:hAnsi="Palatino Linotype" w:cs="Arial"/>
          <w:sz w:val="24"/>
          <w:szCs w:val="24"/>
        </w:rPr>
        <w:t>Por lo que una vez que se analizó el expediente en estudio se cae en la cuenta de que no se actualiza ninguna de las casuales a continuación transcritas:</w:t>
      </w:r>
    </w:p>
    <w:p w14:paraId="7E416C7F"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p>
    <w:p w14:paraId="2EEC526D"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i/>
          <w:lang w:val="es-ES" w:eastAsia="es-ES"/>
        </w:rPr>
        <w:t>“</w:t>
      </w:r>
      <w:r w:rsidRPr="00F01D0E">
        <w:rPr>
          <w:rFonts w:ascii="Palatino Linotype" w:eastAsia="Times New Roman" w:hAnsi="Palatino Linotype" w:cs="Arial"/>
          <w:b/>
          <w:i/>
          <w:lang w:val="es-ES" w:eastAsia="es-ES"/>
        </w:rPr>
        <w:t>Artículo 191</w:t>
      </w:r>
      <w:r w:rsidRPr="00F01D0E">
        <w:rPr>
          <w:rFonts w:ascii="Palatino Linotype" w:eastAsia="Times New Roman" w:hAnsi="Palatino Linotype" w:cs="Arial"/>
          <w:i/>
          <w:lang w:val="es-ES" w:eastAsia="es-ES"/>
        </w:rPr>
        <w:t xml:space="preserve">. El recurso será desechado por improcedente cuando:  </w:t>
      </w:r>
    </w:p>
    <w:p w14:paraId="3B22F70A"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I</w:t>
      </w:r>
      <w:r w:rsidRPr="00F01D0E">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76C137F"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II</w:t>
      </w:r>
      <w:r w:rsidRPr="00F01D0E">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834D950"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III</w:t>
      </w:r>
      <w:r w:rsidRPr="00F01D0E">
        <w:rPr>
          <w:rFonts w:ascii="Palatino Linotype" w:eastAsia="Times New Roman" w:hAnsi="Palatino Linotype" w:cs="Arial"/>
          <w:i/>
          <w:lang w:val="es-ES" w:eastAsia="es-ES"/>
        </w:rPr>
        <w:t xml:space="preserve">. No actualice alguno de los supuestos previstos en la presente Ley;  </w:t>
      </w:r>
    </w:p>
    <w:p w14:paraId="3E81944D"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IV</w:t>
      </w:r>
      <w:r w:rsidRPr="00F01D0E">
        <w:rPr>
          <w:rFonts w:ascii="Palatino Linotype" w:eastAsia="Times New Roman" w:hAnsi="Palatino Linotype" w:cs="Arial"/>
          <w:i/>
          <w:lang w:val="es-ES" w:eastAsia="es-ES"/>
        </w:rPr>
        <w:t xml:space="preserve">. No se haya desahogado la prevención en los términos establecidos en la presente Ley;  </w:t>
      </w:r>
    </w:p>
    <w:p w14:paraId="0C231755"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V</w:t>
      </w:r>
      <w:r w:rsidRPr="00F01D0E">
        <w:rPr>
          <w:rFonts w:ascii="Palatino Linotype" w:eastAsia="Times New Roman" w:hAnsi="Palatino Linotype" w:cs="Arial"/>
          <w:i/>
          <w:lang w:val="es-ES" w:eastAsia="es-ES"/>
        </w:rPr>
        <w:t xml:space="preserve">. Se impugne la veracidad de la información proporcionada;  </w:t>
      </w:r>
    </w:p>
    <w:p w14:paraId="3942C4B0"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VI</w:t>
      </w:r>
      <w:r w:rsidRPr="00F01D0E">
        <w:rPr>
          <w:rFonts w:ascii="Palatino Linotype" w:eastAsia="Times New Roman" w:hAnsi="Palatino Linotype" w:cs="Arial"/>
          <w:i/>
          <w:lang w:val="es-ES" w:eastAsia="es-ES"/>
        </w:rPr>
        <w:t xml:space="preserve">. Se trate de una consulta, o trámite en específico; y  </w:t>
      </w:r>
    </w:p>
    <w:p w14:paraId="51805F3D" w14:textId="77777777" w:rsidR="008F12C5" w:rsidRPr="00F01D0E" w:rsidRDefault="008F12C5" w:rsidP="000508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1D0E">
        <w:rPr>
          <w:rFonts w:ascii="Palatino Linotype" w:eastAsia="Times New Roman" w:hAnsi="Palatino Linotype" w:cs="Arial"/>
          <w:b/>
          <w:i/>
          <w:lang w:val="es-ES" w:eastAsia="es-ES"/>
        </w:rPr>
        <w:t>VII</w:t>
      </w:r>
      <w:r w:rsidRPr="00F01D0E">
        <w:rPr>
          <w:rFonts w:ascii="Palatino Linotype" w:eastAsia="Times New Roman" w:hAnsi="Palatino Linotype" w:cs="Arial"/>
          <w:i/>
          <w:lang w:val="es-ES" w:eastAsia="es-ES"/>
        </w:rPr>
        <w:t>. El recurrente amplíe su solicitud en el recurso de revisión, únicamente respecto de los nuevos contenidos.”</w:t>
      </w:r>
    </w:p>
    <w:p w14:paraId="44D2960E"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p>
    <w:p w14:paraId="5DD36A54" w14:textId="77777777" w:rsidR="008F12C5" w:rsidRPr="00F01D0E" w:rsidRDefault="008F12C5" w:rsidP="000508F2">
      <w:pPr>
        <w:autoSpaceDE w:val="0"/>
        <w:autoSpaceDN w:val="0"/>
        <w:adjustRightInd w:val="0"/>
        <w:spacing w:after="0" w:line="360" w:lineRule="auto"/>
        <w:jc w:val="both"/>
        <w:rPr>
          <w:rFonts w:ascii="Palatino Linotype" w:hAnsi="Palatino Linotype" w:cs="Arial"/>
          <w:sz w:val="24"/>
          <w:szCs w:val="24"/>
        </w:rPr>
      </w:pPr>
      <w:r w:rsidRPr="00F01D0E">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F01D0E">
        <w:rPr>
          <w:rFonts w:ascii="Palatino Linotype" w:hAnsi="Palatino Linotype" w:cs="Arial"/>
          <w:b/>
          <w:sz w:val="24"/>
          <w:szCs w:val="24"/>
        </w:rPr>
        <w:t>el recurrente</w:t>
      </w:r>
      <w:r w:rsidRPr="00F01D0E">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2A31127"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D5C995" w14:textId="77777777" w:rsidR="0000682E" w:rsidRPr="00F01D0E" w:rsidRDefault="0000682E" w:rsidP="000508F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8A30662" w14:textId="77777777" w:rsidR="008F12C5" w:rsidRPr="00F01D0E" w:rsidRDefault="008F12C5" w:rsidP="000508F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01D0E">
        <w:rPr>
          <w:rFonts w:ascii="Palatino Linotype" w:eastAsia="Times New Roman" w:hAnsi="Palatino Linotype" w:cs="Arial"/>
          <w:b/>
          <w:sz w:val="28"/>
          <w:szCs w:val="28"/>
          <w:lang w:val="es-ES" w:eastAsia="es-ES"/>
        </w:rPr>
        <w:t xml:space="preserve">CUARTO. </w:t>
      </w:r>
      <w:r w:rsidRPr="00F01D0E">
        <w:rPr>
          <w:rFonts w:ascii="Palatino Linotype" w:eastAsia="Times New Roman" w:hAnsi="Palatino Linotype" w:cs="Arial"/>
          <w:b/>
          <w:sz w:val="26"/>
          <w:szCs w:val="26"/>
          <w:lang w:val="es-ES" w:eastAsia="es-ES"/>
        </w:rPr>
        <w:t>Estudio y resolución del recurso de revisión.</w:t>
      </w:r>
    </w:p>
    <w:p w14:paraId="5138D2B7"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F01D0E">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BF88CA7"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3891CC"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Atentos a la redacción de la solicitud, se puede apreciar que el </w:t>
      </w:r>
      <w:r w:rsidRPr="00F01D0E">
        <w:rPr>
          <w:rFonts w:ascii="Palatino Linotype" w:eastAsia="Times New Roman" w:hAnsi="Palatino Linotype" w:cs="Arial"/>
          <w:b/>
          <w:sz w:val="24"/>
          <w:szCs w:val="24"/>
          <w:lang w:val="es-ES" w:eastAsia="es-ES"/>
        </w:rPr>
        <w:t>Recurrente</w:t>
      </w:r>
      <w:r w:rsidRPr="00F01D0E">
        <w:rPr>
          <w:rFonts w:ascii="Palatino Linotype" w:eastAsia="Times New Roman" w:hAnsi="Palatino Linotype" w:cs="Arial"/>
          <w:sz w:val="24"/>
          <w:szCs w:val="24"/>
          <w:lang w:val="es-ES" w:eastAsia="es-ES"/>
        </w:rPr>
        <w:t xml:space="preserve"> peticiona objetivamente, lo siguiente:</w:t>
      </w:r>
    </w:p>
    <w:p w14:paraId="6A3E229D" w14:textId="77777777" w:rsidR="008F12C5" w:rsidRPr="00F01D0E" w:rsidRDefault="008F12C5" w:rsidP="000508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C2C344" w14:textId="77777777" w:rsidR="004D0188" w:rsidRPr="00F01D0E" w:rsidRDefault="004D0188" w:rsidP="000508F2">
      <w:pPr>
        <w:pStyle w:val="Prrafodelista"/>
        <w:numPr>
          <w:ilvl w:val="0"/>
          <w:numId w:val="3"/>
        </w:numPr>
        <w:spacing w:line="360" w:lineRule="auto"/>
        <w:jc w:val="both"/>
        <w:rPr>
          <w:rFonts w:ascii="Palatino Linotype" w:eastAsia="Calibri" w:hAnsi="Palatino Linotype"/>
        </w:rPr>
      </w:pPr>
      <w:r w:rsidRPr="00F01D0E">
        <w:rPr>
          <w:rFonts w:ascii="Palatino Linotype" w:eastAsia="Calibri" w:hAnsi="Palatino Linotype"/>
        </w:rPr>
        <w:t xml:space="preserve">Solicito la información de forma clara, precisa, sencilla y entendible de la obra construcción de Red de Agua Potable en Lomas de San Pablo, San Pablo Atlazalpan Municipio de Chalco Estado de México. </w:t>
      </w:r>
    </w:p>
    <w:p w14:paraId="06C9E691" w14:textId="77777777" w:rsidR="004D0188" w:rsidRPr="00F01D0E" w:rsidRDefault="004D0188" w:rsidP="000508F2">
      <w:pPr>
        <w:pStyle w:val="Prrafodelista"/>
        <w:numPr>
          <w:ilvl w:val="1"/>
          <w:numId w:val="3"/>
        </w:numPr>
        <w:spacing w:line="360" w:lineRule="auto"/>
        <w:jc w:val="both"/>
        <w:rPr>
          <w:rFonts w:ascii="Palatino Linotype" w:eastAsia="Calibri" w:hAnsi="Palatino Linotype"/>
        </w:rPr>
      </w:pPr>
      <w:r w:rsidRPr="00F01D0E">
        <w:rPr>
          <w:rFonts w:ascii="Palatino Linotype" w:eastAsia="Calibri" w:hAnsi="Palatino Linotype"/>
        </w:rPr>
        <w:t>A.- Además pido me envíe el monto del presupuesto ejercido para la misma obra ya que la fuente de financiamiento fue del programa FISMDF y el periodo de ejecución fue del año fiscal 2019-2021. De la Administración Pública Municipal del Municipio de Chalco Estado de México.</w:t>
      </w:r>
    </w:p>
    <w:p w14:paraId="0A9EFAA8" w14:textId="77777777" w:rsidR="004D0188" w:rsidRPr="00F01D0E" w:rsidRDefault="004D0188" w:rsidP="000508F2">
      <w:pPr>
        <w:pStyle w:val="Prrafodelista"/>
        <w:numPr>
          <w:ilvl w:val="0"/>
          <w:numId w:val="3"/>
        </w:numPr>
        <w:spacing w:line="360" w:lineRule="auto"/>
        <w:jc w:val="both"/>
        <w:rPr>
          <w:rFonts w:ascii="Palatino Linotype" w:eastAsia="Calibri" w:hAnsi="Palatino Linotype"/>
        </w:rPr>
      </w:pPr>
      <w:r w:rsidRPr="00F01D0E">
        <w:rPr>
          <w:rFonts w:ascii="Palatino Linotype" w:eastAsia="Calibri" w:hAnsi="Palatino Linotype"/>
        </w:rPr>
        <w:t>Los instructivos que emite el OSFEM para la integración de los informes trimestrales de los sujetos de fiscalización estatal en el cuál se advierte que el sujeto obligado debe seguir lo señalado en el Artículo VI mismo que tiene como contenido en sub modulo Obra. El cuál tiene como finalidad concentrar el avance físico y financiero de cada una de las obras que tiene como características está modalidad son ejecutadas por los municipios, por los organismos descentralizados a través de sus dependencias técnicas.</w:t>
      </w:r>
    </w:p>
    <w:p w14:paraId="1002B86E" w14:textId="77777777" w:rsidR="008F12C5" w:rsidRPr="00F01D0E" w:rsidRDefault="004D0188" w:rsidP="000508F2">
      <w:pPr>
        <w:pStyle w:val="Prrafodelista"/>
        <w:numPr>
          <w:ilvl w:val="0"/>
          <w:numId w:val="3"/>
        </w:numPr>
        <w:spacing w:line="360" w:lineRule="auto"/>
        <w:jc w:val="both"/>
        <w:rPr>
          <w:rFonts w:ascii="Palatino Linotype" w:eastAsia="Calibri" w:hAnsi="Palatino Linotype"/>
        </w:rPr>
      </w:pPr>
      <w:r w:rsidRPr="00F01D0E">
        <w:rPr>
          <w:rFonts w:ascii="Palatino Linotype" w:eastAsia="Calibri" w:hAnsi="Palatino Linotype"/>
        </w:rPr>
        <w:t xml:space="preserve">El instructivo para la integración del informe trimestral de los sujetos de fiscalizaciones estatales el cual tiene como objeto establecer las especificaciones que las entidades fiscalizables deben cumplir para la elaboración y presentación </w:t>
      </w:r>
      <w:r w:rsidRPr="00F01D0E">
        <w:rPr>
          <w:rFonts w:ascii="Palatino Linotype" w:eastAsia="Calibri" w:hAnsi="Palatino Linotype"/>
        </w:rPr>
        <w:lastRenderedPageBreak/>
        <w:t>de los informes mensuales, instructivos que es de observancia general para todos los servidores públicos de las entidades fiscalizables que desempeñen un empleo cargo comisión de cualquier naturaleza en la administración pública municipal y que manejen recursos públicos como son los municipios en atención a ello. El informe mensual deberá ser presentado al órgano superior de fiscalización durante los veinte días posterior al término del mes correspondiente tal como lo señala el Artículo 32 de la Ley de fiscalización del Estado de México.</w:t>
      </w:r>
    </w:p>
    <w:p w14:paraId="536A0CAE" w14:textId="77777777" w:rsidR="00256CBB" w:rsidRPr="00F01D0E" w:rsidRDefault="00256CBB" w:rsidP="000508F2">
      <w:pPr>
        <w:spacing w:after="0" w:line="360" w:lineRule="auto"/>
        <w:jc w:val="both"/>
        <w:rPr>
          <w:rFonts w:ascii="Palatino Linotype" w:eastAsia="Calibri" w:hAnsi="Palatino Linotype"/>
          <w:sz w:val="24"/>
        </w:rPr>
      </w:pPr>
    </w:p>
    <w:p w14:paraId="26755C4F"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eastAsia="Calibri" w:hAnsi="Palatino Linotype"/>
          <w:sz w:val="24"/>
        </w:rPr>
        <w:t xml:space="preserve">El </w:t>
      </w:r>
      <w:r w:rsidRPr="00F01D0E">
        <w:rPr>
          <w:rFonts w:ascii="Palatino Linotype" w:eastAsia="Calibri" w:hAnsi="Palatino Linotype"/>
          <w:b/>
          <w:sz w:val="24"/>
        </w:rPr>
        <w:t>Sujeto Obligado</w:t>
      </w:r>
      <w:r w:rsidRPr="00F01D0E">
        <w:rPr>
          <w:rFonts w:ascii="Palatino Linotype" w:eastAsia="Calibri" w:hAnsi="Palatino Linotype"/>
          <w:sz w:val="24"/>
        </w:rPr>
        <w:t xml:space="preserve"> emitió respuesta por medio de</w:t>
      </w:r>
      <w:r w:rsidR="004D0188" w:rsidRPr="00F01D0E">
        <w:rPr>
          <w:rFonts w:ascii="Palatino Linotype" w:eastAsia="Calibri" w:hAnsi="Palatino Linotype"/>
          <w:sz w:val="24"/>
        </w:rPr>
        <w:t xml:space="preserve"> </w:t>
      </w:r>
      <w:r w:rsidRPr="00F01D0E">
        <w:rPr>
          <w:rFonts w:ascii="Palatino Linotype" w:eastAsia="Calibri" w:hAnsi="Palatino Linotype"/>
          <w:sz w:val="24"/>
        </w:rPr>
        <w:t>l</w:t>
      </w:r>
      <w:r w:rsidR="004D0188" w:rsidRPr="00F01D0E">
        <w:rPr>
          <w:rFonts w:ascii="Palatino Linotype" w:eastAsia="Calibri" w:hAnsi="Palatino Linotype"/>
          <w:sz w:val="24"/>
        </w:rPr>
        <w:t>os</w:t>
      </w:r>
      <w:r w:rsidRPr="00F01D0E">
        <w:rPr>
          <w:rFonts w:ascii="Palatino Linotype" w:eastAsia="Calibri" w:hAnsi="Palatino Linotype"/>
          <w:sz w:val="24"/>
        </w:rPr>
        <w:t xml:space="preserve"> documento</w:t>
      </w:r>
      <w:r w:rsidR="004D0188" w:rsidRPr="00F01D0E">
        <w:rPr>
          <w:rFonts w:ascii="Palatino Linotype" w:eastAsia="Calibri" w:hAnsi="Palatino Linotype"/>
          <w:sz w:val="24"/>
        </w:rPr>
        <w:t>s</w:t>
      </w:r>
      <w:r w:rsidRPr="00F01D0E">
        <w:rPr>
          <w:rFonts w:ascii="Palatino Linotype" w:eastAsia="Calibri" w:hAnsi="Palatino Linotype"/>
          <w:sz w:val="24"/>
        </w:rPr>
        <w:t xml:space="preserve"> electrónico</w:t>
      </w:r>
      <w:r w:rsidR="004D0188" w:rsidRPr="00F01D0E">
        <w:rPr>
          <w:rFonts w:ascii="Palatino Linotype" w:eastAsia="Calibri" w:hAnsi="Palatino Linotype"/>
          <w:sz w:val="24"/>
        </w:rPr>
        <w:t>s</w:t>
      </w:r>
      <w:r w:rsidRPr="00F01D0E">
        <w:rPr>
          <w:rFonts w:ascii="Palatino Linotype" w:eastAsia="Calibri" w:hAnsi="Palatino Linotype"/>
          <w:sz w:val="24"/>
        </w:rPr>
        <w:t xml:space="preserve"> </w:t>
      </w:r>
      <w:r w:rsidRPr="00F01D0E">
        <w:rPr>
          <w:rFonts w:ascii="Palatino Linotype" w:hAnsi="Palatino Linotype" w:cs="Arial"/>
          <w:sz w:val="24"/>
          <w:szCs w:val="24"/>
        </w:rPr>
        <w:t>“</w:t>
      </w:r>
      <w:r w:rsidR="004D0188" w:rsidRPr="00F01D0E">
        <w:rPr>
          <w:rFonts w:ascii="Palatino Linotype" w:hAnsi="Palatino Linotype" w:cs="Arial"/>
          <w:b/>
          <w:i/>
          <w:sz w:val="24"/>
          <w:szCs w:val="24"/>
        </w:rPr>
        <w:t>Respuesta a solicitud 00711-2022.pdf</w:t>
      </w:r>
      <w:r w:rsidR="004D0188" w:rsidRPr="00F01D0E">
        <w:rPr>
          <w:rFonts w:ascii="Palatino Linotype" w:hAnsi="Palatino Linotype" w:cs="Arial"/>
          <w:sz w:val="24"/>
          <w:szCs w:val="24"/>
        </w:rPr>
        <w:t xml:space="preserve"> y </w:t>
      </w:r>
      <w:r w:rsidR="004D0188" w:rsidRPr="00F01D0E">
        <w:rPr>
          <w:rFonts w:ascii="Palatino Linotype" w:hAnsi="Palatino Linotype" w:cs="Arial"/>
          <w:b/>
          <w:i/>
          <w:sz w:val="24"/>
          <w:szCs w:val="24"/>
        </w:rPr>
        <w:t>Respuesta 711- OSFEM.pdf</w:t>
      </w:r>
      <w:r w:rsidRPr="00F01D0E">
        <w:rPr>
          <w:rFonts w:ascii="Palatino Linotype" w:hAnsi="Palatino Linotype" w:cs="Arial"/>
          <w:sz w:val="24"/>
          <w:szCs w:val="24"/>
        </w:rPr>
        <w:t>”, documentos de los que se desprende el contenido siguiente:</w:t>
      </w:r>
    </w:p>
    <w:p w14:paraId="7F630827" w14:textId="77777777" w:rsidR="008F12C5" w:rsidRPr="00F01D0E" w:rsidRDefault="008F12C5" w:rsidP="000508F2">
      <w:pPr>
        <w:spacing w:after="0" w:line="360" w:lineRule="auto"/>
        <w:jc w:val="both"/>
        <w:rPr>
          <w:rFonts w:ascii="Palatino Linotype" w:hAnsi="Palatino Linotype" w:cs="Arial"/>
          <w:sz w:val="24"/>
          <w:szCs w:val="24"/>
        </w:rPr>
      </w:pPr>
    </w:p>
    <w:p w14:paraId="153CCEFC" w14:textId="77777777" w:rsidR="008F12C5" w:rsidRPr="00F01D0E" w:rsidRDefault="004D0188" w:rsidP="000508F2">
      <w:pPr>
        <w:pStyle w:val="Prrafodelista"/>
        <w:numPr>
          <w:ilvl w:val="0"/>
          <w:numId w:val="2"/>
        </w:numPr>
        <w:spacing w:line="360" w:lineRule="auto"/>
        <w:jc w:val="both"/>
        <w:rPr>
          <w:rFonts w:ascii="Palatino Linotype" w:hAnsi="Palatino Linotype" w:cs="Arial"/>
        </w:rPr>
      </w:pPr>
      <w:r w:rsidRPr="00F01D0E">
        <w:rPr>
          <w:rFonts w:ascii="Palatino Linotype" w:hAnsi="Palatino Linotype" w:cs="Arial"/>
          <w:b/>
          <w:i/>
        </w:rPr>
        <w:t>Respuesta 711- OSFEM.pdf</w:t>
      </w:r>
      <w:r w:rsidR="008F12C5" w:rsidRPr="00F01D0E">
        <w:rPr>
          <w:rFonts w:ascii="Palatino Linotype" w:hAnsi="Palatino Linotype" w:cs="Arial"/>
          <w:b/>
          <w:i/>
        </w:rPr>
        <w:t>:</w:t>
      </w:r>
      <w:r w:rsidR="008F12C5" w:rsidRPr="00F01D0E">
        <w:rPr>
          <w:rFonts w:ascii="Palatino Linotype" w:hAnsi="Palatino Linotype" w:cs="Arial"/>
        </w:rPr>
        <w:t xml:space="preserve"> </w:t>
      </w:r>
      <w:r w:rsidRPr="00F01D0E">
        <w:rPr>
          <w:rFonts w:ascii="Palatino Linotype" w:hAnsi="Palatino Linotype" w:cs="Arial"/>
        </w:rPr>
        <w:t>oficio número UIPL/1889/2022 del 18 (dieciocho) de noviembre de 2022 (dos mil veintidós), remitido por el Titular de la Unidad de Transparencia del Sujeto Obligado al entonces Solicitante, mediante el cual informa adjuntar la respuesta del servidor público habilitado del Órgano Superior de Fiscalización del Estado de México “OSFEM”.</w:t>
      </w:r>
    </w:p>
    <w:p w14:paraId="58DD551D" w14:textId="77777777" w:rsidR="008F12C5" w:rsidRPr="00F01D0E" w:rsidRDefault="008F12C5" w:rsidP="000508F2">
      <w:pPr>
        <w:pStyle w:val="Prrafodelista"/>
        <w:spacing w:line="360" w:lineRule="auto"/>
        <w:ind w:left="720"/>
        <w:jc w:val="both"/>
        <w:rPr>
          <w:rFonts w:ascii="Palatino Linotype" w:hAnsi="Palatino Linotype" w:cs="Arial"/>
        </w:rPr>
      </w:pPr>
    </w:p>
    <w:p w14:paraId="3E1722E3" w14:textId="77777777" w:rsidR="008F12C5" w:rsidRPr="00F01D0E" w:rsidRDefault="004D0188" w:rsidP="000508F2">
      <w:pPr>
        <w:pStyle w:val="Prrafodelista"/>
        <w:numPr>
          <w:ilvl w:val="0"/>
          <w:numId w:val="2"/>
        </w:numPr>
        <w:spacing w:line="360" w:lineRule="auto"/>
        <w:jc w:val="both"/>
        <w:rPr>
          <w:rFonts w:ascii="Palatino Linotype" w:hAnsi="Palatino Linotype" w:cs="Arial"/>
        </w:rPr>
      </w:pPr>
      <w:r w:rsidRPr="00F01D0E">
        <w:rPr>
          <w:rFonts w:ascii="Palatino Linotype" w:hAnsi="Palatino Linotype" w:cs="Arial"/>
          <w:b/>
          <w:i/>
        </w:rPr>
        <w:t>Respuesta a solicitud 00711-2022.pdf</w:t>
      </w:r>
      <w:r w:rsidR="008F12C5" w:rsidRPr="00F01D0E">
        <w:rPr>
          <w:rFonts w:ascii="Palatino Linotype" w:hAnsi="Palatino Linotype" w:cs="Arial"/>
          <w:b/>
          <w:i/>
        </w:rPr>
        <w:t>:</w:t>
      </w:r>
      <w:r w:rsidR="008F12C5" w:rsidRPr="00F01D0E">
        <w:rPr>
          <w:rFonts w:ascii="Palatino Linotype" w:hAnsi="Palatino Linotype" w:cs="Arial"/>
        </w:rPr>
        <w:t xml:space="preserve"> </w:t>
      </w:r>
      <w:r w:rsidR="00A20462" w:rsidRPr="00F01D0E">
        <w:rPr>
          <w:rFonts w:ascii="Palatino Linotype" w:hAnsi="Palatino Linotype" w:cs="Arial"/>
        </w:rPr>
        <w:t>Oficio número OSFEM/DJC/SPH/177/2022 del 16 (dieciséis) de noviembre de 2022 (dos mil veintidós), mediante el cual da respuesta objetivamente en los siguientes términos:</w:t>
      </w:r>
    </w:p>
    <w:p w14:paraId="18A220C7" w14:textId="77777777" w:rsidR="00A20462" w:rsidRPr="00F01D0E" w:rsidRDefault="00A20462" w:rsidP="000508F2">
      <w:pPr>
        <w:pStyle w:val="Prrafodelista"/>
        <w:rPr>
          <w:rFonts w:ascii="Palatino Linotype" w:hAnsi="Palatino Linotype" w:cs="Arial"/>
        </w:rPr>
      </w:pPr>
    </w:p>
    <w:p w14:paraId="1ED0429E" w14:textId="77777777" w:rsidR="00EA01A5" w:rsidRPr="00F01D0E" w:rsidRDefault="00A20462" w:rsidP="000508F2">
      <w:pPr>
        <w:pStyle w:val="Prrafodelista"/>
        <w:ind w:left="720"/>
        <w:jc w:val="both"/>
        <w:rPr>
          <w:rFonts w:ascii="Palatino Linotype" w:hAnsi="Palatino Linotype" w:cs="Arial"/>
          <w:i/>
          <w:lang w:val="es-MX"/>
        </w:rPr>
      </w:pPr>
      <w:r w:rsidRPr="00F01D0E">
        <w:rPr>
          <w:rFonts w:ascii="Palatino Linotype" w:hAnsi="Palatino Linotype" w:cs="Arial"/>
          <w:i/>
          <w:sz w:val="22"/>
        </w:rPr>
        <w:t>“</w:t>
      </w:r>
      <w:r w:rsidR="00EA01A5" w:rsidRPr="00F01D0E">
        <w:rPr>
          <w:rFonts w:ascii="Palatino Linotype" w:hAnsi="Palatino Linotype" w:cs="Arial"/>
          <w:i/>
          <w:lang w:val="es-MX"/>
        </w:rPr>
        <w:t xml:space="preserve">Por lo que corresponde al </w:t>
      </w:r>
      <w:r w:rsidR="00EA01A5" w:rsidRPr="00F01D0E">
        <w:rPr>
          <w:rFonts w:ascii="Palatino Linotype" w:hAnsi="Palatino Linotype" w:cs="Arial"/>
          <w:i/>
          <w:u w:val="single"/>
          <w:lang w:val="es-MX"/>
        </w:rPr>
        <w:t>inciso "A"</w:t>
      </w:r>
      <w:r w:rsidR="00EA01A5" w:rsidRPr="00F01D0E">
        <w:rPr>
          <w:rFonts w:ascii="Palatino Linotype" w:hAnsi="Palatino Linotype" w:cs="Arial"/>
          <w:i/>
          <w:lang w:val="es-MX"/>
        </w:rPr>
        <w:t xml:space="preserve"> si bien es cierto que el financiamiento otorgado al Ayuntamiento de Chalco, Estado de México para llevar acabo la obra de construcción </w:t>
      </w:r>
      <w:r w:rsidR="00EA01A5" w:rsidRPr="00F01D0E">
        <w:rPr>
          <w:rFonts w:ascii="Palatino Linotype" w:hAnsi="Palatino Linotype" w:cs="Arial"/>
          <w:i/>
          <w:lang w:val="es-MX"/>
        </w:rPr>
        <w:lastRenderedPageBreak/>
        <w:t xml:space="preserve">de Red de Agua Potable en Lomas de San Pablo, Atlazalpan, Municipio de Chalco, proveniente del Fondo de Aportaciones para la Infraestructura Social Municipal y de las Demarcaciones Territoriales del Distrito Federal (FISMDF), son recursos federales que se transfieren al Estado Libre y Soberano de México y a sus Municipios, para el cumplimiento al objeto para lo cual fueron emitidos y que de acuerdo a los Lineamientos Generales de Operación del Fondo de Aportaciones para la Infraestructura Social Municipal y de las Demarcaciones Territoriales del Distrito Federal (FISMDF), </w:t>
      </w:r>
      <w:r w:rsidR="00EA01A5" w:rsidRPr="00F01D0E">
        <w:rPr>
          <w:rFonts w:ascii="Palatino Linotype" w:hAnsi="Palatino Linotype" w:cs="Arial"/>
          <w:i/>
          <w:u w:val="single"/>
          <w:lang w:val="es-MX"/>
        </w:rPr>
        <w:t>su cumplimiento será verificado por la Secretaría de Finanzas del Poder Ejecutivo del Estado de México,</w:t>
      </w:r>
      <w:r w:rsidR="00EA01A5" w:rsidRPr="00F01D0E">
        <w:rPr>
          <w:rFonts w:ascii="Palatino Linotype" w:hAnsi="Palatino Linotype" w:cs="Arial"/>
          <w:i/>
          <w:lang w:val="es-MX"/>
        </w:rPr>
        <w:t xml:space="preserve"> con la finalidad de que dichos recursos se hayan destinado para los fines establecidos.</w:t>
      </w:r>
    </w:p>
    <w:p w14:paraId="36987673" w14:textId="77777777" w:rsidR="00EA01A5" w:rsidRPr="00F01D0E" w:rsidRDefault="00EA01A5" w:rsidP="000508F2">
      <w:pPr>
        <w:pStyle w:val="Prrafodelista"/>
        <w:ind w:left="720"/>
        <w:jc w:val="both"/>
        <w:rPr>
          <w:rFonts w:ascii="Palatino Linotype" w:hAnsi="Palatino Linotype" w:cs="Arial"/>
          <w:i/>
          <w:lang w:val="es-MX"/>
        </w:rPr>
      </w:pPr>
    </w:p>
    <w:p w14:paraId="1204E575" w14:textId="77777777" w:rsidR="00EA01A5" w:rsidRPr="00F01D0E" w:rsidRDefault="00EA01A5" w:rsidP="000508F2">
      <w:pPr>
        <w:pStyle w:val="Prrafodelista"/>
        <w:ind w:left="720"/>
        <w:jc w:val="both"/>
        <w:rPr>
          <w:rFonts w:ascii="Palatino Linotype" w:hAnsi="Palatino Linotype" w:cs="Arial"/>
          <w:i/>
          <w:lang w:val="es-MX"/>
        </w:rPr>
      </w:pPr>
      <w:r w:rsidRPr="00F01D0E">
        <w:rPr>
          <w:rFonts w:ascii="Palatino Linotype" w:hAnsi="Palatino Linotype" w:cs="Arial"/>
          <w:i/>
          <w:lang w:val="es-MX"/>
        </w:rPr>
        <w:t xml:space="preserve">En este sentido y de acuerdo a lo establecido en el numeral 6 de los Lineamientos Generales de Operación del FISMDF, la fiscalización sobre el ejercicio de los recursos federales solo corresponde a la </w:t>
      </w:r>
      <w:r w:rsidRPr="00F01D0E">
        <w:rPr>
          <w:rFonts w:ascii="Palatino Linotype" w:hAnsi="Palatino Linotype" w:cs="Arial"/>
          <w:b/>
          <w:i/>
          <w:lang w:val="es-MX"/>
        </w:rPr>
        <w:t xml:space="preserve">Auditoría Superior de </w:t>
      </w:r>
      <w:r w:rsidRPr="00F01D0E">
        <w:rPr>
          <w:rFonts w:ascii="Palatino Linotype" w:hAnsi="Palatino Linotype" w:cs="Arial"/>
          <w:b/>
          <w:bCs/>
          <w:i/>
          <w:lang w:val="es-MX"/>
        </w:rPr>
        <w:t xml:space="preserve">la </w:t>
      </w:r>
      <w:r w:rsidRPr="00F01D0E">
        <w:rPr>
          <w:rFonts w:ascii="Palatino Linotype" w:hAnsi="Palatino Linotype" w:cs="Arial"/>
          <w:b/>
          <w:i/>
          <w:lang w:val="es-MX"/>
        </w:rPr>
        <w:t>Federación</w:t>
      </w:r>
      <w:r w:rsidRPr="00F01D0E">
        <w:rPr>
          <w:rFonts w:ascii="Palatino Linotype" w:hAnsi="Palatino Linotype" w:cs="Arial"/>
          <w:i/>
          <w:lang w:val="es-MX"/>
        </w:rPr>
        <w:t xml:space="preserve"> o a la Secretaria de la Función Pública. </w:t>
      </w:r>
    </w:p>
    <w:p w14:paraId="60E37E83" w14:textId="77777777" w:rsidR="00EA01A5" w:rsidRPr="00F01D0E" w:rsidRDefault="00EA01A5" w:rsidP="000508F2">
      <w:pPr>
        <w:pStyle w:val="Prrafodelista"/>
        <w:ind w:left="720"/>
        <w:jc w:val="both"/>
        <w:rPr>
          <w:rFonts w:ascii="Palatino Linotype" w:hAnsi="Palatino Linotype" w:cs="Arial"/>
          <w:i/>
          <w:lang w:val="es-MX"/>
        </w:rPr>
      </w:pPr>
    </w:p>
    <w:p w14:paraId="12794C99" w14:textId="77777777" w:rsidR="00A20462" w:rsidRPr="00F01D0E" w:rsidRDefault="00EA01A5" w:rsidP="000508F2">
      <w:pPr>
        <w:pStyle w:val="Prrafodelista"/>
        <w:ind w:left="720"/>
        <w:jc w:val="both"/>
        <w:rPr>
          <w:rFonts w:ascii="Palatino Linotype" w:hAnsi="Palatino Linotype" w:cs="Arial"/>
          <w:i/>
          <w:sz w:val="22"/>
          <w:lang w:val="es-MX"/>
        </w:rPr>
      </w:pPr>
      <w:r w:rsidRPr="00F01D0E">
        <w:rPr>
          <w:rFonts w:ascii="Palatino Linotype" w:hAnsi="Palatino Linotype" w:cs="Arial"/>
          <w:i/>
          <w:lang w:val="es-MX"/>
        </w:rPr>
        <w:t xml:space="preserve">Asimismo, y en términos de lo establecido en los artículos 18, 23 fracción IV, 75 y 92 fracción XXV y XXIX inciso (a numeral 12 de la Ley de Trasparencia y Acceso a la Información Pública del Estado de México y Municipios, el Ayuntamiento de Chalco, Estado de México, como Sujeto Obligado tiene la obligación de poner </w:t>
      </w:r>
      <w:r w:rsidRPr="00F01D0E">
        <w:rPr>
          <w:rFonts w:ascii="Palatino Linotype" w:hAnsi="Palatino Linotype" w:cs="Arial"/>
          <w:i/>
          <w:sz w:val="22"/>
          <w:lang w:val="es-MX"/>
        </w:rPr>
        <w:t>a disposición de los particulares la información que genera de conformidad con la Ley citada…</w:t>
      </w:r>
    </w:p>
    <w:p w14:paraId="527C375D" w14:textId="77777777" w:rsidR="00EA01A5" w:rsidRPr="00F01D0E" w:rsidRDefault="005645F8" w:rsidP="000508F2">
      <w:pPr>
        <w:pStyle w:val="Prrafodelista"/>
        <w:ind w:left="720"/>
        <w:jc w:val="both"/>
        <w:rPr>
          <w:rFonts w:ascii="Palatino Linotype" w:hAnsi="Palatino Linotype" w:cs="Arial"/>
          <w:i/>
          <w:sz w:val="22"/>
        </w:rPr>
      </w:pPr>
      <w:r w:rsidRPr="00F01D0E">
        <w:rPr>
          <w:rFonts w:ascii="Palatino Linotype" w:hAnsi="Palatino Linotype" w:cs="Arial"/>
          <w:i/>
          <w:sz w:val="22"/>
        </w:rPr>
        <w:t>…</w:t>
      </w:r>
    </w:p>
    <w:p w14:paraId="0264C3F4" w14:textId="77777777" w:rsidR="00EA01A5" w:rsidRPr="00F01D0E" w:rsidRDefault="00EA01A5" w:rsidP="000508F2">
      <w:pPr>
        <w:pStyle w:val="Prrafodelista"/>
        <w:ind w:left="720"/>
        <w:jc w:val="both"/>
        <w:rPr>
          <w:rFonts w:ascii="Palatino Linotype" w:hAnsi="Palatino Linotype" w:cs="Arial"/>
          <w:i/>
          <w:sz w:val="22"/>
        </w:rPr>
      </w:pPr>
    </w:p>
    <w:p w14:paraId="6EBE20F5" w14:textId="77777777" w:rsidR="00EA01A5" w:rsidRPr="00F01D0E" w:rsidRDefault="00EA01A5" w:rsidP="000508F2">
      <w:pPr>
        <w:pStyle w:val="Prrafodelista"/>
        <w:ind w:left="720"/>
        <w:jc w:val="both"/>
        <w:rPr>
          <w:rFonts w:ascii="Palatino Linotype" w:hAnsi="Palatino Linotype" w:cs="Arial"/>
          <w:i/>
          <w:sz w:val="22"/>
          <w:lang w:val="es-MX"/>
        </w:rPr>
      </w:pPr>
      <w:r w:rsidRPr="00F01D0E">
        <w:rPr>
          <w:rFonts w:ascii="Palatino Linotype" w:hAnsi="Palatino Linotype" w:cs="Arial"/>
          <w:i/>
          <w:lang w:val="es-MX"/>
        </w:rPr>
        <w:t xml:space="preserve">Es preciso aclarar que la información otorgada a este Órgano Superior de Fiscalización por los entes fiscalizables que se encuentren en trámite relacionados directamente con la captación, recaudación, administración, manejo, custodia, ejercicio, aplicación de recursos públicos y la deuda pública, son susceptibles de clasificarse como reservado hasta en tanto se culmine el plazo para la entrega del informe de </w:t>
      </w:r>
      <w:r w:rsidRPr="00F01D0E">
        <w:rPr>
          <w:rFonts w:ascii="Palatino Linotype" w:hAnsi="Palatino Linotype" w:cs="Arial"/>
          <w:i/>
          <w:sz w:val="22"/>
          <w:lang w:val="es-MX"/>
        </w:rPr>
        <w:t>resultados como lo establece el artículo 50 de la Ley de Fiscalización Superior del Estado de México…</w:t>
      </w:r>
    </w:p>
    <w:p w14:paraId="0F03557D" w14:textId="77777777" w:rsidR="00EA01A5" w:rsidRPr="00F01D0E" w:rsidRDefault="00EA01A5" w:rsidP="000508F2">
      <w:pPr>
        <w:pStyle w:val="Prrafodelista"/>
        <w:ind w:left="720"/>
        <w:jc w:val="both"/>
        <w:rPr>
          <w:rFonts w:ascii="Palatino Linotype" w:hAnsi="Palatino Linotype" w:cs="Arial"/>
          <w:i/>
          <w:sz w:val="22"/>
        </w:rPr>
      </w:pPr>
    </w:p>
    <w:p w14:paraId="0DF357FB" w14:textId="77777777" w:rsidR="00EA01A5" w:rsidRPr="00F01D0E" w:rsidRDefault="00EA01A5" w:rsidP="000508F2">
      <w:pPr>
        <w:pStyle w:val="Prrafodelista"/>
        <w:ind w:left="720"/>
        <w:jc w:val="both"/>
        <w:rPr>
          <w:rFonts w:ascii="Palatino Linotype" w:hAnsi="Palatino Linotype" w:cs="Arial"/>
          <w:i/>
          <w:sz w:val="22"/>
        </w:rPr>
      </w:pPr>
      <w:r w:rsidRPr="00F01D0E">
        <w:rPr>
          <w:rFonts w:ascii="Palatino Linotype" w:hAnsi="Palatino Linotype" w:cs="Arial"/>
          <w:i/>
          <w:lang w:val="es-MX"/>
        </w:rPr>
        <w:t xml:space="preserve">Luego entonces, esta autoridad fiscalizadora se encuentra obligada a mantener reserva respecto a la </w:t>
      </w:r>
      <w:r w:rsidRPr="00F01D0E">
        <w:rPr>
          <w:rFonts w:ascii="Palatino Linotype" w:hAnsi="Palatino Linotype" w:cs="Arial"/>
          <w:i/>
          <w:sz w:val="22"/>
          <w:lang w:val="es-MX"/>
        </w:rPr>
        <w:t>información que se encuentre en proceso, en términos de las disposiciones jurídicas…</w:t>
      </w:r>
    </w:p>
    <w:p w14:paraId="4B82FB2B" w14:textId="77777777" w:rsidR="00EA01A5" w:rsidRPr="00F01D0E" w:rsidRDefault="00EA01A5" w:rsidP="000508F2">
      <w:pPr>
        <w:pStyle w:val="Prrafodelista"/>
        <w:ind w:left="720"/>
        <w:jc w:val="both"/>
        <w:rPr>
          <w:rFonts w:ascii="Palatino Linotype" w:hAnsi="Palatino Linotype" w:cs="Arial"/>
          <w:i/>
          <w:sz w:val="22"/>
        </w:rPr>
      </w:pPr>
    </w:p>
    <w:p w14:paraId="7AEA894B" w14:textId="77777777" w:rsidR="00EA01A5" w:rsidRPr="00F01D0E" w:rsidRDefault="00EA01A5" w:rsidP="000508F2">
      <w:pPr>
        <w:pStyle w:val="Prrafodelista"/>
        <w:ind w:left="720"/>
        <w:jc w:val="both"/>
        <w:rPr>
          <w:rFonts w:ascii="Palatino Linotype" w:hAnsi="Palatino Linotype" w:cs="Arial"/>
          <w:i/>
          <w:lang w:val="es-MX"/>
        </w:rPr>
      </w:pPr>
      <w:r w:rsidRPr="00F01D0E">
        <w:rPr>
          <w:rFonts w:ascii="Palatino Linotype" w:hAnsi="Palatino Linotype" w:cs="Arial"/>
          <w:i/>
          <w:lang w:val="es-MX"/>
        </w:rPr>
        <w:t xml:space="preserve">Siendo así que, este Órgano Técnico solo puede entregar los documentos que conforman los Informes de Resultados y que son los que se especifican en el precepto legal referido, ya que es </w:t>
      </w:r>
      <w:r w:rsidR="003F249B" w:rsidRPr="00F01D0E">
        <w:rPr>
          <w:rFonts w:ascii="Palatino Linotype" w:hAnsi="Palatino Linotype" w:cs="Arial"/>
          <w:i/>
          <w:lang w:val="es-MX"/>
        </w:rPr>
        <w:t>l</w:t>
      </w:r>
      <w:r w:rsidRPr="00F01D0E">
        <w:rPr>
          <w:rFonts w:ascii="Palatino Linotype" w:hAnsi="Palatino Linotype" w:cs="Arial"/>
          <w:i/>
          <w:lang w:val="es-MX"/>
        </w:rPr>
        <w:t xml:space="preserve">o que está permitido por la Ley, como ya se ha hecho referencia con anterioridad. </w:t>
      </w:r>
    </w:p>
    <w:p w14:paraId="12A1F8F0" w14:textId="77777777" w:rsidR="00EA01A5" w:rsidRPr="00F01D0E" w:rsidRDefault="00EA01A5" w:rsidP="000508F2">
      <w:pPr>
        <w:pStyle w:val="Prrafodelista"/>
        <w:ind w:left="720"/>
        <w:jc w:val="both"/>
        <w:rPr>
          <w:rFonts w:ascii="Palatino Linotype" w:hAnsi="Palatino Linotype" w:cs="Arial"/>
          <w:i/>
          <w:sz w:val="22"/>
          <w:lang w:val="es-MX"/>
        </w:rPr>
      </w:pPr>
      <w:r w:rsidRPr="00F01D0E">
        <w:rPr>
          <w:rFonts w:ascii="Palatino Linotype" w:hAnsi="Palatino Linotype" w:cs="Arial"/>
          <w:i/>
          <w:lang w:val="es-MX"/>
        </w:rPr>
        <w:lastRenderedPageBreak/>
        <w:t xml:space="preserve">En virtud de lo anterior, </w:t>
      </w:r>
      <w:r w:rsidRPr="00F01D0E">
        <w:rPr>
          <w:rFonts w:ascii="Palatino Linotype" w:hAnsi="Palatino Linotype" w:cs="Arial"/>
          <w:i/>
          <w:u w:val="single"/>
          <w:lang w:val="es-MX"/>
        </w:rPr>
        <w:t>orientamos al solicitante para que realice la consulta de la información requerida del Sujeto Obligado que la generó, como lo es en el presente caso el Ayuntamiento de Chalco</w:t>
      </w:r>
      <w:r w:rsidRPr="00F01D0E">
        <w:rPr>
          <w:rFonts w:ascii="Palatino Linotype" w:hAnsi="Palatino Linotype" w:cs="Arial"/>
          <w:i/>
          <w:lang w:val="es-MX"/>
        </w:rPr>
        <w:t xml:space="preserve">, ya que entre sus </w:t>
      </w:r>
      <w:r w:rsidRPr="00F01D0E">
        <w:rPr>
          <w:rFonts w:ascii="Palatino Linotype" w:hAnsi="Palatino Linotype" w:cs="Arial"/>
          <w:i/>
          <w:sz w:val="22"/>
          <w:lang w:val="es-MX"/>
        </w:rPr>
        <w:t>obligaciones de transparencia esta la publicación de la información</w:t>
      </w:r>
      <w:r w:rsidR="003F249B" w:rsidRPr="00F01D0E">
        <w:rPr>
          <w:rFonts w:ascii="Palatino Linotype" w:hAnsi="Palatino Linotype" w:cs="Arial"/>
          <w:i/>
          <w:sz w:val="22"/>
          <w:lang w:val="es-MX"/>
        </w:rPr>
        <w:t>…</w:t>
      </w:r>
    </w:p>
    <w:p w14:paraId="6AD7B7DF" w14:textId="77777777" w:rsidR="003F249B" w:rsidRPr="00F01D0E" w:rsidRDefault="003F249B" w:rsidP="000508F2">
      <w:pPr>
        <w:pStyle w:val="Prrafodelista"/>
        <w:ind w:left="720"/>
        <w:jc w:val="both"/>
        <w:rPr>
          <w:rFonts w:ascii="Palatino Linotype" w:hAnsi="Palatino Linotype" w:cs="Arial"/>
          <w:i/>
          <w:sz w:val="22"/>
        </w:rPr>
      </w:pPr>
    </w:p>
    <w:p w14:paraId="70B5D80D" w14:textId="77777777" w:rsidR="003F249B" w:rsidRPr="00F01D0E" w:rsidRDefault="003F249B" w:rsidP="000508F2">
      <w:pPr>
        <w:pStyle w:val="Prrafodelista"/>
        <w:ind w:left="720"/>
        <w:jc w:val="both"/>
        <w:rPr>
          <w:rFonts w:ascii="Palatino Linotype" w:hAnsi="Palatino Linotype" w:cs="Arial"/>
          <w:i/>
          <w:lang w:val="es-MX"/>
        </w:rPr>
      </w:pPr>
      <w:r w:rsidRPr="00F01D0E">
        <w:rPr>
          <w:rFonts w:ascii="Palatino Linotype" w:hAnsi="Palatino Linotype" w:cs="Arial"/>
          <w:i/>
          <w:lang w:val="es-MX"/>
        </w:rPr>
        <w:t xml:space="preserve">Ahora bien, respecto a los </w:t>
      </w:r>
      <w:r w:rsidRPr="00F01D0E">
        <w:rPr>
          <w:rFonts w:ascii="Palatino Linotype" w:hAnsi="Palatino Linotype" w:cs="Arial"/>
          <w:i/>
          <w:u w:val="single"/>
          <w:lang w:val="es-MX"/>
        </w:rPr>
        <w:t>incisos B y C</w:t>
      </w:r>
      <w:r w:rsidRPr="00F01D0E">
        <w:rPr>
          <w:rFonts w:ascii="Palatino Linotype" w:hAnsi="Palatino Linotype" w:cs="Arial"/>
          <w:i/>
          <w:lang w:val="es-MX"/>
        </w:rPr>
        <w:t xml:space="preserve"> en los cuales se solicita "los </w:t>
      </w:r>
      <w:r w:rsidRPr="00F01D0E">
        <w:rPr>
          <w:rFonts w:ascii="Palatino Linotype" w:hAnsi="Palatino Linotype" w:cs="Arial"/>
          <w:i/>
          <w:iCs/>
          <w:lang w:val="es-MX"/>
        </w:rPr>
        <w:t xml:space="preserve">instructivos para la integración de </w:t>
      </w:r>
      <w:r w:rsidR="00256CBB" w:rsidRPr="00F01D0E">
        <w:rPr>
          <w:rFonts w:ascii="Palatino Linotype" w:hAnsi="Palatino Linotype" w:cs="Arial"/>
          <w:i/>
          <w:lang w:val="es-MX"/>
        </w:rPr>
        <w:t>l</w:t>
      </w:r>
      <w:r w:rsidRPr="00F01D0E">
        <w:rPr>
          <w:rFonts w:ascii="Palatino Linotype" w:hAnsi="Palatino Linotype" w:cs="Arial"/>
          <w:i/>
          <w:lang w:val="es-MX"/>
        </w:rPr>
        <w:t xml:space="preserve">os </w:t>
      </w:r>
      <w:r w:rsidRPr="00F01D0E">
        <w:rPr>
          <w:rFonts w:ascii="Palatino Linotype" w:hAnsi="Palatino Linotype" w:cs="Arial"/>
          <w:i/>
          <w:iCs/>
          <w:lang w:val="es-MX"/>
        </w:rPr>
        <w:t>informes trimestrales emitidos por l</w:t>
      </w:r>
      <w:r w:rsidRPr="00F01D0E">
        <w:rPr>
          <w:rFonts w:ascii="Palatino Linotype" w:hAnsi="Palatino Linotype" w:cs="Arial"/>
          <w:i/>
          <w:lang w:val="es-MX"/>
        </w:rPr>
        <w:t xml:space="preserve">as </w:t>
      </w:r>
      <w:r w:rsidRPr="00F01D0E">
        <w:rPr>
          <w:rFonts w:ascii="Palatino Linotype" w:hAnsi="Palatino Linotype" w:cs="Arial"/>
          <w:i/>
          <w:iCs/>
          <w:lang w:val="es-MX"/>
        </w:rPr>
        <w:t xml:space="preserve">entidades fiscalizables" </w:t>
      </w:r>
      <w:r w:rsidRPr="00F01D0E">
        <w:rPr>
          <w:rFonts w:ascii="Palatino Linotype" w:hAnsi="Palatino Linotype" w:cs="Arial"/>
          <w:i/>
          <w:lang w:val="es-MX"/>
        </w:rPr>
        <w:t xml:space="preserve">de acuerdo a lo establecido en los Lineamientos, fechas de capacitación y calendarización para la entrega de Informes Trimestrales de las Entidades Fiscalizables del Estado de México del Ejercicio Fiscal 2022, emitidos por el Órgano Superior de Fiscalización del Estado de México, mediante el Acuerdo 06/2022 publicado en Gaceta del Gobierno el día 05 de abril del presente año, </w:t>
      </w:r>
      <w:r w:rsidRPr="00F01D0E">
        <w:rPr>
          <w:rFonts w:ascii="Palatino Linotype" w:hAnsi="Palatino Linotype" w:cs="Arial"/>
          <w:i/>
          <w:u w:val="single"/>
          <w:lang w:val="es-MX"/>
        </w:rPr>
        <w:t>pueden ser consultados en la siguiente liga</w:t>
      </w:r>
      <w:r w:rsidRPr="00F01D0E">
        <w:rPr>
          <w:rFonts w:ascii="Palatino Linotype" w:hAnsi="Palatino Linotype" w:cs="Arial"/>
          <w:i/>
          <w:lang w:val="es-MX"/>
        </w:rPr>
        <w:t xml:space="preserve">: </w:t>
      </w:r>
    </w:p>
    <w:p w14:paraId="0B2E5640" w14:textId="77777777" w:rsidR="003F249B" w:rsidRPr="00F01D0E" w:rsidRDefault="003F249B" w:rsidP="000508F2">
      <w:pPr>
        <w:pStyle w:val="Prrafodelista"/>
        <w:ind w:left="720"/>
        <w:jc w:val="both"/>
        <w:rPr>
          <w:rFonts w:ascii="Palatino Linotype" w:hAnsi="Palatino Linotype" w:cs="Arial"/>
          <w:i/>
          <w:lang w:val="es-MX"/>
        </w:rPr>
      </w:pPr>
    </w:p>
    <w:p w14:paraId="0BAF7B8B" w14:textId="77777777" w:rsidR="003F249B" w:rsidRPr="00F01D0E" w:rsidRDefault="00F01D0E" w:rsidP="000508F2">
      <w:pPr>
        <w:pStyle w:val="Prrafodelista"/>
        <w:ind w:left="720"/>
        <w:jc w:val="both"/>
        <w:rPr>
          <w:rFonts w:ascii="Palatino Linotype" w:hAnsi="Palatino Linotype" w:cs="Arial"/>
          <w:sz w:val="22"/>
          <w:lang w:val="es-MX"/>
        </w:rPr>
      </w:pPr>
      <w:hyperlink r:id="rId9" w:history="1">
        <w:r w:rsidR="003F249B" w:rsidRPr="00F01D0E">
          <w:rPr>
            <w:rStyle w:val="Hipervnculo"/>
            <w:rFonts w:ascii="Palatino Linotype" w:hAnsi="Palatino Linotype" w:cs="Arial"/>
            <w:i/>
            <w:sz w:val="22"/>
            <w:lang w:val="es-MX"/>
          </w:rPr>
          <w:t>https://www.osfem.gob.mx/04_Iconografia/Ent_Fisc/Doc_Apoy/Doc_Apoy.html</w:t>
        </w:r>
      </w:hyperlink>
      <w:r w:rsidR="003F249B" w:rsidRPr="00F01D0E">
        <w:rPr>
          <w:rFonts w:ascii="Palatino Linotype" w:hAnsi="Palatino Linotype" w:cs="Arial"/>
          <w:i/>
          <w:sz w:val="22"/>
          <w:lang w:val="es-MX"/>
        </w:rPr>
        <w:t>”</w:t>
      </w:r>
    </w:p>
    <w:p w14:paraId="66233000" w14:textId="77777777" w:rsidR="005645F8" w:rsidRPr="00F01D0E" w:rsidRDefault="005645F8" w:rsidP="000508F2">
      <w:pPr>
        <w:pStyle w:val="Prrafodelista"/>
        <w:ind w:left="720"/>
        <w:jc w:val="both"/>
        <w:rPr>
          <w:rFonts w:ascii="Palatino Linotype" w:hAnsi="Palatino Linotype" w:cs="Arial"/>
          <w:sz w:val="22"/>
          <w:lang w:val="es-MX"/>
        </w:rPr>
      </w:pPr>
    </w:p>
    <w:p w14:paraId="6EF56C27" w14:textId="77777777" w:rsidR="005645F8" w:rsidRPr="00F01D0E" w:rsidRDefault="005645F8" w:rsidP="000508F2">
      <w:pPr>
        <w:pStyle w:val="Prrafodelista"/>
        <w:ind w:left="720"/>
        <w:jc w:val="right"/>
        <w:rPr>
          <w:rFonts w:ascii="Palatino Linotype" w:hAnsi="Palatino Linotype" w:cs="Arial"/>
          <w:sz w:val="22"/>
        </w:rPr>
      </w:pPr>
      <w:r w:rsidRPr="00F01D0E">
        <w:rPr>
          <w:rFonts w:ascii="Palatino Linotype" w:hAnsi="Palatino Linotype" w:cs="Arial"/>
          <w:sz w:val="22"/>
          <w:lang w:val="es-MX"/>
        </w:rPr>
        <w:t>(Énfasis añadido)</w:t>
      </w:r>
    </w:p>
    <w:p w14:paraId="5843138B" w14:textId="77777777" w:rsidR="008F12C5" w:rsidRPr="00F01D0E" w:rsidRDefault="008F12C5" w:rsidP="000508F2">
      <w:pPr>
        <w:spacing w:after="0" w:line="360" w:lineRule="auto"/>
        <w:jc w:val="both"/>
        <w:rPr>
          <w:rFonts w:ascii="Palatino Linotype" w:hAnsi="Palatino Linotype" w:cs="Arial"/>
          <w:sz w:val="24"/>
          <w:szCs w:val="24"/>
        </w:rPr>
      </w:pPr>
    </w:p>
    <w:p w14:paraId="2051B39C" w14:textId="77777777" w:rsidR="008F12C5" w:rsidRPr="00F01D0E" w:rsidRDefault="008F12C5" w:rsidP="000508F2">
      <w:pPr>
        <w:spacing w:after="0" w:line="360" w:lineRule="auto"/>
        <w:jc w:val="both"/>
        <w:rPr>
          <w:rFonts w:ascii="Palatino Linotype" w:eastAsia="Calibri" w:hAnsi="Palatino Linotype"/>
          <w:sz w:val="24"/>
          <w:lang w:val="es-ES_tradnl"/>
        </w:rPr>
      </w:pPr>
      <w:r w:rsidRPr="00F01D0E">
        <w:rPr>
          <w:rFonts w:ascii="Palatino Linotype" w:eastAsia="Calibri" w:hAnsi="Palatino Linotype"/>
          <w:sz w:val="24"/>
          <w:lang w:val="es-ES_tradnl"/>
        </w:rPr>
        <w:t xml:space="preserve">Inconforme con la respuesta, el </w:t>
      </w:r>
      <w:r w:rsidRPr="00F01D0E">
        <w:rPr>
          <w:rFonts w:ascii="Palatino Linotype" w:eastAsia="Calibri" w:hAnsi="Palatino Linotype"/>
          <w:b/>
          <w:sz w:val="24"/>
          <w:lang w:val="es-ES_tradnl"/>
        </w:rPr>
        <w:t>Recurrente</w:t>
      </w:r>
      <w:r w:rsidRPr="00F01D0E">
        <w:rPr>
          <w:rFonts w:ascii="Palatino Linotype" w:eastAsia="Calibri" w:hAnsi="Palatino Linotype"/>
          <w:sz w:val="24"/>
          <w:lang w:val="es-ES_tradnl"/>
        </w:rPr>
        <w:t xml:space="preserve"> interpuso el recurso de revisión, haciendo valer como razones o motivos de inconformidad </w:t>
      </w:r>
      <w:r w:rsidRPr="00F01D0E">
        <w:rPr>
          <w:rFonts w:ascii="Palatino Linotype" w:eastAsia="Calibri" w:hAnsi="Palatino Linotype"/>
          <w:i/>
          <w:sz w:val="24"/>
          <w:lang w:val="es-ES_tradnl"/>
        </w:rPr>
        <w:t>“</w:t>
      </w:r>
      <w:r w:rsidR="003F249B" w:rsidRPr="00F01D0E">
        <w:rPr>
          <w:rFonts w:ascii="Palatino Linotype" w:eastAsia="Calibri" w:hAnsi="Palatino Linotype"/>
          <w:i/>
          <w:sz w:val="24"/>
        </w:rPr>
        <w:t>No sé entrega la información solicitada en la solicitud No. 00711.</w:t>
      </w:r>
      <w:r w:rsidRPr="00F01D0E">
        <w:rPr>
          <w:rFonts w:ascii="Palatino Linotype" w:eastAsia="Calibri" w:hAnsi="Palatino Linotype"/>
          <w:i/>
          <w:sz w:val="24"/>
          <w:lang w:val="es-ES_tradnl"/>
        </w:rPr>
        <w:t>”</w:t>
      </w:r>
      <w:r w:rsidRPr="00F01D0E">
        <w:rPr>
          <w:rFonts w:ascii="Palatino Linotype" w:eastAsia="Calibri" w:hAnsi="Palatino Linotype"/>
          <w:sz w:val="24"/>
          <w:lang w:val="es-ES_tradnl"/>
        </w:rPr>
        <w:t xml:space="preserve">, consideraciones que se encuentran fundadas al encuadrar en la hipótesis normativa consagrada en la fracciones </w:t>
      </w:r>
      <w:r w:rsidR="003F249B" w:rsidRPr="00F01D0E">
        <w:rPr>
          <w:rFonts w:ascii="Palatino Linotype" w:eastAsia="Calibri" w:hAnsi="Palatino Linotype"/>
          <w:sz w:val="24"/>
          <w:lang w:val="es-ES_tradnl"/>
        </w:rPr>
        <w:t>I</w:t>
      </w:r>
      <w:r w:rsidRPr="00F01D0E">
        <w:rPr>
          <w:rFonts w:ascii="Palatino Linotype" w:eastAsia="Calibri" w:hAnsi="Palatino Linotype"/>
          <w:sz w:val="24"/>
          <w:lang w:val="es-ES_tradnl"/>
        </w:rPr>
        <w:t xml:space="preserve"> del artículo 179 de la Ley de Transparencia Local</w:t>
      </w:r>
      <w:r w:rsidRPr="00F01D0E">
        <w:rPr>
          <w:rStyle w:val="Refdenotaalpie"/>
          <w:rFonts w:ascii="Palatino Linotype" w:eastAsia="Calibri" w:hAnsi="Palatino Linotype"/>
          <w:sz w:val="24"/>
          <w:lang w:val="es-ES_tradnl"/>
        </w:rPr>
        <w:footnoteReference w:id="1"/>
      </w:r>
      <w:r w:rsidRPr="00F01D0E">
        <w:rPr>
          <w:rFonts w:ascii="Palatino Linotype" w:eastAsia="Calibri" w:hAnsi="Palatino Linotype"/>
          <w:sz w:val="24"/>
          <w:lang w:val="es-ES_tradnl"/>
        </w:rPr>
        <w:t xml:space="preserve">, relativa a la </w:t>
      </w:r>
      <w:r w:rsidR="003F249B" w:rsidRPr="00F01D0E">
        <w:rPr>
          <w:rFonts w:ascii="Palatino Linotype" w:eastAsia="Calibri" w:hAnsi="Palatino Linotype"/>
          <w:sz w:val="24"/>
          <w:lang w:val="es-ES_tradnl"/>
        </w:rPr>
        <w:t>negativa a la información solicitada.</w:t>
      </w:r>
    </w:p>
    <w:p w14:paraId="796421AA" w14:textId="77777777" w:rsidR="008F12C5" w:rsidRPr="00F01D0E" w:rsidRDefault="008F12C5" w:rsidP="000508F2">
      <w:pPr>
        <w:spacing w:after="0" w:line="360" w:lineRule="auto"/>
        <w:jc w:val="both"/>
        <w:rPr>
          <w:rFonts w:ascii="Palatino Linotype" w:eastAsia="Calibri" w:hAnsi="Palatino Linotype"/>
          <w:sz w:val="24"/>
          <w:lang w:val="es-ES_tradnl"/>
        </w:rPr>
      </w:pPr>
    </w:p>
    <w:p w14:paraId="116C673A" w14:textId="77777777" w:rsidR="008F12C5" w:rsidRPr="00F01D0E" w:rsidRDefault="003F249B" w:rsidP="000508F2">
      <w:pPr>
        <w:spacing w:after="0" w:line="360" w:lineRule="auto"/>
        <w:jc w:val="both"/>
        <w:rPr>
          <w:rFonts w:ascii="Palatino Linotype" w:eastAsia="Calibri" w:hAnsi="Palatino Linotype"/>
          <w:sz w:val="24"/>
        </w:rPr>
      </w:pPr>
      <w:r w:rsidRPr="00F01D0E">
        <w:rPr>
          <w:rFonts w:ascii="Palatino Linotype" w:eastAsia="Calibri" w:hAnsi="Palatino Linotype"/>
          <w:sz w:val="24"/>
        </w:rPr>
        <w:t xml:space="preserve">Con motivo de la interposición del recurso de revisión, el </w:t>
      </w:r>
      <w:r w:rsidRPr="00F01D0E">
        <w:rPr>
          <w:rFonts w:ascii="Palatino Linotype" w:eastAsia="Calibri" w:hAnsi="Palatino Linotype"/>
          <w:b/>
          <w:sz w:val="24"/>
        </w:rPr>
        <w:t>Sujeto Obligado</w:t>
      </w:r>
      <w:r w:rsidRPr="00F01D0E">
        <w:rPr>
          <w:rFonts w:ascii="Palatino Linotype" w:eastAsia="Calibri" w:hAnsi="Palatino Linotype"/>
          <w:sz w:val="24"/>
        </w:rPr>
        <w:t xml:space="preserve"> presentó su informe justificado, a través de los documentos electrónicos “</w:t>
      </w:r>
      <w:r w:rsidRPr="00F01D0E">
        <w:rPr>
          <w:rFonts w:ascii="Palatino Linotype" w:eastAsia="Calibri" w:hAnsi="Palatino Linotype"/>
          <w:b/>
          <w:i/>
          <w:sz w:val="24"/>
        </w:rPr>
        <w:t>Manifestaciones OSFEM RR. 16915-2022 (sol. 711-2022).pdf</w:t>
      </w:r>
      <w:r w:rsidRPr="00F01D0E">
        <w:rPr>
          <w:rFonts w:ascii="Palatino Linotype" w:eastAsia="Calibri" w:hAnsi="Palatino Linotype"/>
          <w:sz w:val="24"/>
        </w:rPr>
        <w:t xml:space="preserve"> e </w:t>
      </w:r>
      <w:r w:rsidRPr="00F01D0E">
        <w:rPr>
          <w:rFonts w:ascii="Palatino Linotype" w:eastAsia="Calibri" w:hAnsi="Palatino Linotype"/>
          <w:b/>
          <w:i/>
          <w:sz w:val="24"/>
        </w:rPr>
        <w:t>Informe justificado RR. 16915-2022 (sol. 711-2022).pdf</w:t>
      </w:r>
      <w:r w:rsidRPr="00F01D0E">
        <w:rPr>
          <w:rFonts w:ascii="Palatino Linotype" w:eastAsia="Calibri" w:hAnsi="Palatino Linotype"/>
          <w:sz w:val="24"/>
        </w:rPr>
        <w:t xml:space="preserve">”, </w:t>
      </w:r>
      <w:r w:rsidR="005645F8" w:rsidRPr="00F01D0E">
        <w:rPr>
          <w:rFonts w:ascii="Palatino Linotype" w:eastAsia="Calibri" w:hAnsi="Palatino Linotype"/>
          <w:sz w:val="24"/>
        </w:rPr>
        <w:t>de los que se desprende el contenido siguiente:</w:t>
      </w:r>
    </w:p>
    <w:p w14:paraId="06C0E847" w14:textId="77777777" w:rsidR="005645F8" w:rsidRPr="00F01D0E" w:rsidRDefault="005645F8" w:rsidP="000508F2">
      <w:pPr>
        <w:pStyle w:val="Prrafodelista"/>
        <w:numPr>
          <w:ilvl w:val="0"/>
          <w:numId w:val="4"/>
        </w:numPr>
        <w:spacing w:line="360" w:lineRule="auto"/>
        <w:jc w:val="both"/>
        <w:rPr>
          <w:rFonts w:ascii="Palatino Linotype" w:eastAsia="Calibri" w:hAnsi="Palatino Linotype"/>
        </w:rPr>
      </w:pPr>
      <w:r w:rsidRPr="00F01D0E">
        <w:rPr>
          <w:rFonts w:ascii="Palatino Linotype" w:eastAsia="Calibri" w:hAnsi="Palatino Linotype"/>
          <w:b/>
          <w:i/>
        </w:rPr>
        <w:lastRenderedPageBreak/>
        <w:t>Manifestaciones OSFEM RR. 16915-2022 (sol. 711-2022).pdf:</w:t>
      </w:r>
      <w:r w:rsidRPr="00F01D0E">
        <w:rPr>
          <w:rFonts w:ascii="Palatino Linotype" w:eastAsia="Calibri" w:hAnsi="Palatino Linotype"/>
        </w:rPr>
        <w:t xml:space="preserve"> oficio número OSFEM/DJC/SPH/184/2022 remitido por el Servidor Público Habilitado del Órgano Superior de Fiscalización del Estado de México OSFEM, al Titular de la Unidad de Transparencia, ambos del Sujeto Obligado. Oficio mediante el cual ratifica en todos y cada </w:t>
      </w:r>
      <w:r w:rsidR="009442C0" w:rsidRPr="00F01D0E">
        <w:rPr>
          <w:rFonts w:ascii="Palatino Linotype" w:eastAsia="Calibri" w:hAnsi="Palatino Linotype"/>
        </w:rPr>
        <w:t>uno de sus puntos la respuesta otorgada al entonces Solicitante.</w:t>
      </w:r>
    </w:p>
    <w:p w14:paraId="319B94DB" w14:textId="77777777" w:rsidR="005645F8" w:rsidRPr="00F01D0E" w:rsidRDefault="005645F8" w:rsidP="000508F2">
      <w:pPr>
        <w:spacing w:after="0" w:line="360" w:lineRule="auto"/>
        <w:jc w:val="both"/>
        <w:rPr>
          <w:rFonts w:ascii="Palatino Linotype" w:eastAsia="Calibri" w:hAnsi="Palatino Linotype"/>
          <w:sz w:val="24"/>
        </w:rPr>
      </w:pPr>
    </w:p>
    <w:p w14:paraId="38AA5DB7" w14:textId="77777777" w:rsidR="005645F8" w:rsidRPr="00F01D0E" w:rsidRDefault="009442C0" w:rsidP="000508F2">
      <w:pPr>
        <w:pStyle w:val="Prrafodelista"/>
        <w:numPr>
          <w:ilvl w:val="0"/>
          <w:numId w:val="4"/>
        </w:numPr>
        <w:spacing w:line="360" w:lineRule="auto"/>
        <w:jc w:val="both"/>
        <w:rPr>
          <w:rFonts w:ascii="Palatino Linotype" w:eastAsia="Calibri" w:hAnsi="Palatino Linotype"/>
        </w:rPr>
      </w:pPr>
      <w:r w:rsidRPr="00F01D0E">
        <w:rPr>
          <w:rFonts w:ascii="Palatino Linotype" w:eastAsia="Calibri" w:hAnsi="Palatino Linotype"/>
          <w:b/>
          <w:i/>
        </w:rPr>
        <w:t>Informe justificado RR. 16915-2022 (sol. 711-2022).pdf:</w:t>
      </w:r>
      <w:r w:rsidRPr="00F01D0E">
        <w:rPr>
          <w:rFonts w:ascii="Palatino Linotype" w:eastAsia="Calibri" w:hAnsi="Palatino Linotype"/>
        </w:rPr>
        <w:t xml:space="preserve"> Oficio número UIPL/1943/2022 remitido por el Titular de la Unidad de Transparencia del Sujeto Obligado, a este Órgano Garante, mediante el cual manifiesta haber dado respuesta en términos de Ley.</w:t>
      </w:r>
    </w:p>
    <w:p w14:paraId="7ADA0C3F" w14:textId="77777777" w:rsidR="005645F8" w:rsidRPr="00F01D0E" w:rsidRDefault="005645F8" w:rsidP="000508F2">
      <w:pPr>
        <w:spacing w:after="0" w:line="360" w:lineRule="auto"/>
        <w:jc w:val="both"/>
        <w:rPr>
          <w:rFonts w:ascii="Palatino Linotype" w:eastAsia="Calibri" w:hAnsi="Palatino Linotype"/>
          <w:sz w:val="24"/>
        </w:rPr>
      </w:pPr>
    </w:p>
    <w:p w14:paraId="1A14B3C4" w14:textId="77777777" w:rsidR="008F12C5" w:rsidRPr="00F01D0E" w:rsidRDefault="008F12C5"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t xml:space="preserve">Hechas las acotaciones anteriores, podemos advertir que la </w:t>
      </w:r>
      <w:r w:rsidRPr="00F01D0E">
        <w:rPr>
          <w:rFonts w:ascii="Palatino Linotype" w:hAnsi="Palatino Linotype" w:cs="Arial"/>
          <w:i/>
          <w:sz w:val="24"/>
          <w:szCs w:val="24"/>
          <w:lang w:val="es-ES"/>
        </w:rPr>
        <w:t>&lt;Litis&gt;</w:t>
      </w:r>
      <w:r w:rsidRPr="00F01D0E">
        <w:rPr>
          <w:rFonts w:ascii="Palatino Linotype" w:hAnsi="Palatino Linotype" w:cs="Arial"/>
          <w:sz w:val="24"/>
          <w:szCs w:val="24"/>
          <w:lang w:val="es-ES"/>
        </w:rPr>
        <w:t xml:space="preserve"> se centra en determinar si </w:t>
      </w:r>
      <w:r w:rsidR="009442C0" w:rsidRPr="00F01D0E">
        <w:rPr>
          <w:rFonts w:ascii="Palatino Linotype" w:hAnsi="Palatino Linotype" w:cs="Arial"/>
          <w:sz w:val="24"/>
          <w:szCs w:val="24"/>
          <w:lang w:val="es-ES"/>
        </w:rPr>
        <w:t>la respuesta proporcionada por el</w:t>
      </w:r>
      <w:r w:rsidRPr="00F01D0E">
        <w:rPr>
          <w:rFonts w:ascii="Palatino Linotype" w:hAnsi="Palatino Linotype" w:cs="Arial"/>
          <w:sz w:val="24"/>
          <w:szCs w:val="24"/>
          <w:lang w:val="es-ES"/>
        </w:rPr>
        <w:t xml:space="preserve"> </w:t>
      </w:r>
      <w:r w:rsidRPr="00F01D0E">
        <w:rPr>
          <w:rFonts w:ascii="Palatino Linotype" w:hAnsi="Palatino Linotype" w:cs="Arial"/>
          <w:b/>
          <w:sz w:val="24"/>
          <w:szCs w:val="24"/>
          <w:lang w:val="es-ES"/>
        </w:rPr>
        <w:t>Sujeto Obligado</w:t>
      </w:r>
      <w:r w:rsidRPr="00F01D0E">
        <w:rPr>
          <w:rFonts w:ascii="Palatino Linotype" w:hAnsi="Palatino Linotype" w:cs="Arial"/>
          <w:sz w:val="24"/>
          <w:szCs w:val="24"/>
          <w:lang w:val="es-ES"/>
        </w:rPr>
        <w:t xml:space="preserve"> </w:t>
      </w:r>
      <w:r w:rsidR="009442C0" w:rsidRPr="00F01D0E">
        <w:rPr>
          <w:rFonts w:ascii="Palatino Linotype" w:hAnsi="Palatino Linotype" w:cs="Arial"/>
          <w:sz w:val="24"/>
          <w:szCs w:val="24"/>
          <w:lang w:val="es-ES"/>
        </w:rPr>
        <w:t>colma los requerimientos de información. En esa virtud, se procede al estudio y resolución conforme a las consideraciones siguientes:</w:t>
      </w:r>
    </w:p>
    <w:p w14:paraId="274128D1" w14:textId="77777777" w:rsidR="009442C0" w:rsidRPr="00F01D0E" w:rsidRDefault="009442C0" w:rsidP="000508F2">
      <w:pPr>
        <w:spacing w:after="0" w:line="360" w:lineRule="auto"/>
        <w:jc w:val="both"/>
        <w:rPr>
          <w:rFonts w:ascii="Palatino Linotype" w:hAnsi="Palatino Linotype" w:cs="Arial"/>
          <w:sz w:val="24"/>
          <w:szCs w:val="24"/>
          <w:lang w:val="es-ES"/>
        </w:rPr>
      </w:pPr>
    </w:p>
    <w:p w14:paraId="09C79FC3" w14:textId="77777777" w:rsidR="009442C0" w:rsidRPr="00F01D0E" w:rsidRDefault="009442C0"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lang w:val="es-ES"/>
        </w:rPr>
        <w:t xml:space="preserve">Respecto del numeral </w:t>
      </w:r>
      <w:r w:rsidRPr="00F01D0E">
        <w:rPr>
          <w:rFonts w:ascii="Palatino Linotype" w:hAnsi="Palatino Linotype" w:cs="Arial"/>
          <w:b/>
          <w:sz w:val="26"/>
          <w:szCs w:val="26"/>
          <w:lang w:val="es-ES"/>
        </w:rPr>
        <w:t>1</w:t>
      </w:r>
      <w:r w:rsidRPr="00F01D0E">
        <w:rPr>
          <w:rFonts w:ascii="Palatino Linotype" w:hAnsi="Palatino Linotype" w:cs="Arial"/>
          <w:sz w:val="24"/>
          <w:szCs w:val="24"/>
          <w:lang w:val="es-ES"/>
        </w:rPr>
        <w:t xml:space="preserve">, el </w:t>
      </w:r>
      <w:r w:rsidRPr="00F01D0E">
        <w:rPr>
          <w:rFonts w:ascii="Palatino Linotype" w:hAnsi="Palatino Linotype" w:cs="Arial"/>
          <w:b/>
          <w:sz w:val="24"/>
          <w:szCs w:val="24"/>
          <w:lang w:val="es-ES"/>
        </w:rPr>
        <w:t>Recurrente</w:t>
      </w:r>
      <w:r w:rsidRPr="00F01D0E">
        <w:rPr>
          <w:rFonts w:ascii="Palatino Linotype" w:hAnsi="Palatino Linotype" w:cs="Arial"/>
          <w:sz w:val="24"/>
          <w:szCs w:val="24"/>
          <w:lang w:val="es-ES"/>
        </w:rPr>
        <w:t xml:space="preserve"> peticiona la información de la obra construcción de Red de Agua Potable en Lomas de San Pablo, San Pablo Atlazalpan Municipio de Chalco Estado de México, manifestando que fue realizada con recurso del programa FISMDF. El </w:t>
      </w:r>
      <w:r w:rsidRPr="00F01D0E">
        <w:rPr>
          <w:rFonts w:ascii="Palatino Linotype" w:hAnsi="Palatino Linotype" w:cs="Arial"/>
          <w:b/>
          <w:sz w:val="24"/>
          <w:szCs w:val="24"/>
          <w:lang w:val="es-ES"/>
        </w:rPr>
        <w:t>Sujeto Obligado</w:t>
      </w:r>
      <w:r w:rsidRPr="00F01D0E">
        <w:rPr>
          <w:rFonts w:ascii="Palatino Linotype" w:hAnsi="Palatino Linotype" w:cs="Arial"/>
          <w:sz w:val="24"/>
          <w:szCs w:val="24"/>
          <w:lang w:val="es-ES"/>
        </w:rPr>
        <w:t xml:space="preserve"> manifiesta que “…</w:t>
      </w:r>
      <w:r w:rsidRPr="00F01D0E">
        <w:rPr>
          <w:rFonts w:ascii="Palatino Linotype" w:hAnsi="Palatino Linotype" w:cs="Arial"/>
          <w:i/>
          <w:sz w:val="24"/>
          <w:szCs w:val="24"/>
          <w:lang w:val="es-ES"/>
        </w:rPr>
        <w:t xml:space="preserve">el financiamiento otorgado al Ayuntamiento de Chalco, proviene del </w:t>
      </w:r>
      <w:r w:rsidRPr="00F01D0E">
        <w:rPr>
          <w:rFonts w:ascii="Palatino Linotype" w:hAnsi="Palatino Linotype" w:cs="Arial"/>
          <w:i/>
          <w:sz w:val="24"/>
          <w:szCs w:val="24"/>
        </w:rPr>
        <w:t xml:space="preserve">Fondo de Aportaciones para la Infraestructura Social Municipal y de las Demarcaciones Territoriales del Distrito Federal (FISMDF), son recursos federales que se transfieren al Estado Libre y Soberano de México y a sus Municipios, para el cumplimiento al objeto para lo cual fueron emitidos y que de acuerdo a los Lineamientos </w:t>
      </w:r>
      <w:r w:rsidRPr="00F01D0E">
        <w:rPr>
          <w:rFonts w:ascii="Palatino Linotype" w:hAnsi="Palatino Linotype" w:cs="Arial"/>
          <w:i/>
          <w:sz w:val="24"/>
          <w:szCs w:val="24"/>
        </w:rPr>
        <w:lastRenderedPageBreak/>
        <w:t xml:space="preserve">Generales de Operación del Fondo de Aportaciones para la Infraestructura Social Municipal y de las Demarcaciones Territoriales del Distrito Federal (FISMDF), </w:t>
      </w:r>
      <w:r w:rsidRPr="00F01D0E">
        <w:rPr>
          <w:rFonts w:ascii="Palatino Linotype" w:hAnsi="Palatino Linotype" w:cs="Arial"/>
          <w:i/>
          <w:sz w:val="24"/>
          <w:szCs w:val="24"/>
          <w:u w:val="single"/>
        </w:rPr>
        <w:t>su cumplimiento será verificado por la Secretaría de Finanzas del Poder Ejecutivo del Estado de México,</w:t>
      </w:r>
      <w:r w:rsidRPr="00F01D0E">
        <w:rPr>
          <w:rFonts w:ascii="Palatino Linotype" w:hAnsi="Palatino Linotype" w:cs="Arial"/>
          <w:i/>
          <w:sz w:val="24"/>
          <w:szCs w:val="24"/>
        </w:rPr>
        <w:t>…”</w:t>
      </w:r>
      <w:r w:rsidRPr="00F01D0E">
        <w:rPr>
          <w:rFonts w:ascii="Palatino Linotype" w:hAnsi="Palatino Linotype" w:cs="Arial"/>
          <w:sz w:val="24"/>
          <w:szCs w:val="24"/>
        </w:rPr>
        <w:t>. Atentos a ello, debemos traer a contexto el lineamiento del referido fondo de aportaciones</w:t>
      </w:r>
      <w:r w:rsidR="00801A09" w:rsidRPr="00F01D0E">
        <w:rPr>
          <w:rStyle w:val="Refdenotaalpie"/>
          <w:rFonts w:ascii="Palatino Linotype" w:hAnsi="Palatino Linotype" w:cs="Arial"/>
          <w:sz w:val="24"/>
          <w:szCs w:val="24"/>
        </w:rPr>
        <w:footnoteReference w:id="2"/>
      </w:r>
      <w:r w:rsidRPr="00F01D0E">
        <w:rPr>
          <w:rFonts w:ascii="Palatino Linotype" w:hAnsi="Palatino Linotype" w:cs="Arial"/>
          <w:sz w:val="24"/>
          <w:szCs w:val="24"/>
        </w:rPr>
        <w:t>, para advertir su implementación y regulación.</w:t>
      </w:r>
    </w:p>
    <w:p w14:paraId="4A48BA68" w14:textId="77777777" w:rsidR="009442C0" w:rsidRPr="00F01D0E" w:rsidRDefault="009442C0" w:rsidP="000508F2">
      <w:pPr>
        <w:spacing w:after="0" w:line="360" w:lineRule="auto"/>
        <w:jc w:val="both"/>
        <w:rPr>
          <w:rFonts w:ascii="Palatino Linotype" w:hAnsi="Palatino Linotype" w:cs="Arial"/>
          <w:sz w:val="24"/>
          <w:szCs w:val="24"/>
        </w:rPr>
      </w:pPr>
    </w:p>
    <w:p w14:paraId="6323F4F5"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r w:rsidRPr="00F01D0E">
        <w:rPr>
          <w:rFonts w:ascii="Palatino Linotype" w:hAnsi="Palatino Linotype" w:cs="Arial"/>
          <w:b/>
          <w:bCs/>
          <w:i/>
          <w:szCs w:val="24"/>
        </w:rPr>
        <w:t>1.1 Objeto</w:t>
      </w:r>
    </w:p>
    <w:p w14:paraId="75793849"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Establecer los mecanismos, procedimientos y responsabilidades que deben observar los gobiernos de las entidades federativas, </w:t>
      </w:r>
      <w:r w:rsidRPr="00F01D0E">
        <w:rPr>
          <w:rFonts w:ascii="Palatino Linotype" w:hAnsi="Palatino Linotype" w:cs="Arial"/>
          <w:i/>
          <w:szCs w:val="24"/>
          <w:u w:val="single"/>
        </w:rPr>
        <w:t>municipios</w:t>
      </w:r>
      <w:r w:rsidRPr="00F01D0E">
        <w:rPr>
          <w:rFonts w:ascii="Palatino Linotype" w:hAnsi="Palatino Linotype" w:cs="Arial"/>
          <w:i/>
          <w:szCs w:val="24"/>
        </w:rPr>
        <w:t xml:space="preserve"> y demarcaciones territoriales para la eficaz y eficiente planeación, operación y seguimiento del Fondo de Aportaciones para la Infraestructura Social (FAIS), en sus dos componentes, Fondo para la Infraestructura Social de las Entidades (FISE) y </w:t>
      </w:r>
      <w:r w:rsidRPr="00F01D0E">
        <w:rPr>
          <w:rFonts w:ascii="Palatino Linotype" w:hAnsi="Palatino Linotype" w:cs="Arial"/>
          <w:i/>
          <w:szCs w:val="24"/>
          <w:u w:val="single"/>
        </w:rPr>
        <w:t>Fondo para la Infraestructura Social Municipal y de las Demarcaciones Territoriales del Distrito Federal (FISMDF),</w:t>
      </w:r>
      <w:r w:rsidRPr="00F01D0E">
        <w:rPr>
          <w:rFonts w:ascii="Palatino Linotype" w:hAnsi="Palatino Linotype" w:cs="Arial"/>
          <w:i/>
          <w:szCs w:val="24"/>
        </w:rPr>
        <w:t xml:space="preserve"> así como su alineación a los objetivos señalados en el Plan Nacional de Desarrollo 2019-2024, en la Ley de Coordinación Fiscal, en la Ley General de Desarrollo Social y en la Agenda para el Desarrollo Sostenible (Agenda 2030), atendiendo a los compromisos celebrados por el Estado Mexicano.</w:t>
      </w:r>
    </w:p>
    <w:p w14:paraId="46714E31"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03D18971"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bCs/>
          <w:i/>
          <w:szCs w:val="24"/>
        </w:rPr>
        <w:t>1.3. Definiciones</w:t>
      </w:r>
    </w:p>
    <w:p w14:paraId="18926D26"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Para efectos de los presentes Lineamientos se entenderá por:</w:t>
      </w:r>
    </w:p>
    <w:p w14:paraId="44720E04"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669086AB"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bCs/>
          <w:i/>
          <w:szCs w:val="24"/>
        </w:rPr>
        <w:t xml:space="preserve">FISMDF: </w:t>
      </w:r>
      <w:r w:rsidRPr="00F01D0E">
        <w:rPr>
          <w:rFonts w:ascii="Palatino Linotype" w:hAnsi="Palatino Linotype" w:cs="Arial"/>
          <w:i/>
          <w:szCs w:val="24"/>
        </w:rPr>
        <w:t>Fondo de Aportaciones para la Infraestructura Social Municipal y de las Demarcaciones Territoriales del Distrito Federal.</w:t>
      </w:r>
    </w:p>
    <w:p w14:paraId="518B3872"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65013D96"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bCs/>
          <w:i/>
          <w:szCs w:val="24"/>
        </w:rPr>
        <w:t>2.2. Uso de los recursos del FAIS</w:t>
      </w:r>
    </w:p>
    <w:p w14:paraId="7BA48AF7"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Los gobiernos locales deben utilizar los recursos del FAIS exclusivamente para el financiamiento de obras,</w:t>
      </w:r>
      <w:r w:rsidR="00F91E92" w:rsidRPr="00F01D0E">
        <w:rPr>
          <w:rFonts w:ascii="Palatino Linotype" w:hAnsi="Palatino Linotype" w:cs="Arial"/>
          <w:i/>
          <w:szCs w:val="24"/>
        </w:rPr>
        <w:t xml:space="preserve"> </w:t>
      </w:r>
      <w:r w:rsidRPr="00F01D0E">
        <w:rPr>
          <w:rFonts w:ascii="Palatino Linotype" w:hAnsi="Palatino Linotype" w:cs="Arial"/>
          <w:i/>
          <w:szCs w:val="24"/>
        </w:rPr>
        <w:t>acciones sociales básicas e inversiones que beneficien directamente a población en pobreza extrema,</w:t>
      </w:r>
      <w:r w:rsidR="00F91E92" w:rsidRPr="00F01D0E">
        <w:rPr>
          <w:rFonts w:ascii="Palatino Linotype" w:hAnsi="Palatino Linotype" w:cs="Arial"/>
          <w:i/>
          <w:szCs w:val="24"/>
        </w:rPr>
        <w:t xml:space="preserve"> </w:t>
      </w:r>
      <w:r w:rsidRPr="00F01D0E">
        <w:rPr>
          <w:rFonts w:ascii="Palatino Linotype" w:hAnsi="Palatino Linotype" w:cs="Arial"/>
          <w:i/>
          <w:szCs w:val="24"/>
        </w:rPr>
        <w:t>localidades con alto o muy alto nivel de rezago social conforme a lo previsto en la LGDS y en ZAP.</w:t>
      </w:r>
    </w:p>
    <w:p w14:paraId="72742003"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6BFCFDB6"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639E1B3D"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bCs/>
          <w:i/>
          <w:szCs w:val="24"/>
        </w:rPr>
        <w:t>2.2.1. Rubros generales del FAIS</w:t>
      </w:r>
    </w:p>
    <w:p w14:paraId="4387D132"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Se presentan los rubros generales del FAIS, mismos que se desglosan en el Catálogo FAIS ubicado en el Manual de operación MIDS.</w:t>
      </w:r>
    </w:p>
    <w:p w14:paraId="4C71436E"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3034ABC1"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bCs/>
          <w:i/>
          <w:szCs w:val="24"/>
        </w:rPr>
        <w:lastRenderedPageBreak/>
        <w:t xml:space="preserve">I. Agua potable: </w:t>
      </w:r>
      <w:r w:rsidRPr="00F01D0E">
        <w:rPr>
          <w:rFonts w:ascii="Palatino Linotype" w:hAnsi="Palatino Linotype" w:cs="Arial"/>
          <w:i/>
          <w:szCs w:val="24"/>
        </w:rPr>
        <w:t>Proyectos relacionados prioritariamente a la ampliación, construcción, equipamiento, mantenimiento y rehabilitación, según sea el caso, de redes o sistemas de agua potable, cárcamos, depósitos o tanques de agua potable, líneas de conducción, norias, ollas o colectores de captación pluvial, pozo profundo de agua potable, pozo artesiano y pozos de absorción, incluyendo también las plantas potabilizadoras de agua.</w:t>
      </w:r>
    </w:p>
    <w:p w14:paraId="6FADC7F4"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78DCC85C" w14:textId="77777777" w:rsidR="00801A09" w:rsidRPr="00F01D0E" w:rsidRDefault="00801A09" w:rsidP="000508F2">
      <w:pPr>
        <w:spacing w:after="0" w:line="240" w:lineRule="auto"/>
        <w:ind w:left="567" w:right="567"/>
        <w:jc w:val="center"/>
        <w:rPr>
          <w:rFonts w:ascii="Palatino Linotype" w:hAnsi="Palatino Linotype" w:cs="Arial"/>
          <w:b/>
          <w:bCs/>
          <w:i/>
          <w:szCs w:val="24"/>
        </w:rPr>
      </w:pPr>
      <w:r w:rsidRPr="00F01D0E">
        <w:rPr>
          <w:rFonts w:ascii="Palatino Linotype" w:hAnsi="Palatino Linotype" w:cs="Arial"/>
          <w:b/>
          <w:bCs/>
          <w:i/>
          <w:szCs w:val="24"/>
        </w:rPr>
        <w:t>SEGUIMIENTO SOBRE EL USO DE LOS RECURSOS</w:t>
      </w:r>
    </w:p>
    <w:p w14:paraId="48FF60D7"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0832F5D8"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BIENESTAR y </w:t>
      </w:r>
      <w:r w:rsidRPr="00F01D0E">
        <w:rPr>
          <w:rFonts w:ascii="Palatino Linotype" w:hAnsi="Palatino Linotype" w:cs="Arial"/>
          <w:i/>
          <w:szCs w:val="24"/>
          <w:u w:val="single"/>
        </w:rPr>
        <w:t>los gobiernos locales deberán cumplir con las responsabilidades señaladas en los artículos 33, 48 y 49 de la LCF, 85 de la LFPRH, 75 y 80 de la LGCG, 17 de la LDFEFM, la LFAR</w:t>
      </w:r>
      <w:r w:rsidRPr="00F01D0E">
        <w:rPr>
          <w:rFonts w:ascii="Palatino Linotype" w:hAnsi="Palatino Linotype" w:cs="Arial"/>
          <w:i/>
          <w:szCs w:val="24"/>
        </w:rPr>
        <w:t xml:space="preserve"> y demás</w:t>
      </w:r>
      <w:r w:rsidR="005442FC" w:rsidRPr="00F01D0E">
        <w:rPr>
          <w:rFonts w:ascii="Palatino Linotype" w:hAnsi="Palatino Linotype" w:cs="Arial"/>
          <w:i/>
          <w:szCs w:val="24"/>
        </w:rPr>
        <w:t xml:space="preserve"> </w:t>
      </w:r>
      <w:r w:rsidRPr="00F01D0E">
        <w:rPr>
          <w:rFonts w:ascii="Palatino Linotype" w:hAnsi="Palatino Linotype" w:cs="Arial"/>
          <w:i/>
          <w:szCs w:val="24"/>
        </w:rPr>
        <w:t>disposiciones aplicables en materia de responsabilidad hacendaria y financiera, de contabilidad</w:t>
      </w:r>
      <w:r w:rsidR="005442FC" w:rsidRPr="00F01D0E">
        <w:rPr>
          <w:rFonts w:ascii="Palatino Linotype" w:hAnsi="Palatino Linotype" w:cs="Arial"/>
          <w:i/>
          <w:szCs w:val="24"/>
        </w:rPr>
        <w:t xml:space="preserve"> </w:t>
      </w:r>
      <w:r w:rsidRPr="00F01D0E">
        <w:rPr>
          <w:rFonts w:ascii="Palatino Linotype" w:hAnsi="Palatino Linotype" w:cs="Arial"/>
          <w:i/>
          <w:szCs w:val="24"/>
        </w:rPr>
        <w:t>gubernamental, de transparencia, de fiscalización y rendición de cuentas, así como de seguimiento sobre el</w:t>
      </w:r>
      <w:r w:rsidR="005442FC" w:rsidRPr="00F01D0E">
        <w:rPr>
          <w:rFonts w:ascii="Palatino Linotype" w:hAnsi="Palatino Linotype" w:cs="Arial"/>
          <w:i/>
          <w:szCs w:val="24"/>
        </w:rPr>
        <w:t xml:space="preserve"> </w:t>
      </w:r>
      <w:r w:rsidRPr="00F01D0E">
        <w:rPr>
          <w:rFonts w:ascii="Palatino Linotype" w:hAnsi="Palatino Linotype" w:cs="Arial"/>
          <w:i/>
          <w:szCs w:val="24"/>
        </w:rPr>
        <w:t>uso de los recursos del FAIS.</w:t>
      </w:r>
    </w:p>
    <w:p w14:paraId="260E1BDD"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064FB033"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Asimismo, BIENESTAR a través de la DGDR, solicitará a los gobier</w:t>
      </w:r>
      <w:r w:rsidR="005442FC" w:rsidRPr="00F01D0E">
        <w:rPr>
          <w:rFonts w:ascii="Palatino Linotype" w:hAnsi="Palatino Linotype" w:cs="Arial"/>
          <w:i/>
          <w:szCs w:val="24"/>
        </w:rPr>
        <w:t xml:space="preserve">nos locales, la información que </w:t>
      </w:r>
      <w:r w:rsidRPr="00F01D0E">
        <w:rPr>
          <w:rFonts w:ascii="Palatino Linotype" w:hAnsi="Palatino Linotype" w:cs="Arial"/>
          <w:i/>
          <w:szCs w:val="24"/>
        </w:rPr>
        <w:t>requiera para revisar la correcta aplicación de los recursos del FAIS, de c</w:t>
      </w:r>
      <w:r w:rsidR="005442FC" w:rsidRPr="00F01D0E">
        <w:rPr>
          <w:rFonts w:ascii="Palatino Linotype" w:hAnsi="Palatino Linotype" w:cs="Arial"/>
          <w:i/>
          <w:szCs w:val="24"/>
        </w:rPr>
        <w:t xml:space="preserve">onformidad a lo previsto en los </w:t>
      </w:r>
      <w:r w:rsidRPr="00F01D0E">
        <w:rPr>
          <w:rFonts w:ascii="Palatino Linotype" w:hAnsi="Palatino Linotype" w:cs="Arial"/>
          <w:i/>
          <w:szCs w:val="24"/>
        </w:rPr>
        <w:t>presentes Lineamientos y los instrumentos jurídicos que se suscriban.</w:t>
      </w:r>
    </w:p>
    <w:p w14:paraId="3A274FDF"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112FF276" w14:textId="77777777" w:rsidR="00801A09" w:rsidRPr="00F01D0E" w:rsidRDefault="00801A09"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Por su parte, la MIDS y el SRFT deberán proporcionar datos que permitan i</w:t>
      </w:r>
      <w:r w:rsidR="005442FC" w:rsidRPr="00F01D0E">
        <w:rPr>
          <w:rFonts w:ascii="Palatino Linotype" w:hAnsi="Palatino Linotype" w:cs="Arial"/>
          <w:i/>
          <w:szCs w:val="24"/>
        </w:rPr>
        <w:t xml:space="preserve">dentificar la incidencia de los </w:t>
      </w:r>
      <w:r w:rsidRPr="00F01D0E">
        <w:rPr>
          <w:rFonts w:ascii="Palatino Linotype" w:hAnsi="Palatino Linotype" w:cs="Arial"/>
          <w:i/>
          <w:szCs w:val="24"/>
        </w:rPr>
        <w:t>proyectos que realicen los gobiernos locales en los indicadores de situación de pobreza y rezago social. Con</w:t>
      </w:r>
      <w:r w:rsidR="005442FC" w:rsidRPr="00F01D0E">
        <w:rPr>
          <w:rFonts w:ascii="Palatino Linotype" w:hAnsi="Palatino Linotype" w:cs="Arial"/>
          <w:i/>
          <w:szCs w:val="24"/>
        </w:rPr>
        <w:t xml:space="preserve"> </w:t>
      </w:r>
      <w:r w:rsidRPr="00F01D0E">
        <w:rPr>
          <w:rFonts w:ascii="Palatino Linotype" w:hAnsi="Palatino Linotype" w:cs="Arial"/>
          <w:i/>
          <w:szCs w:val="24"/>
        </w:rPr>
        <w:t>base en dicha información se evitará incidir en localidades con alto o muy alto n</w:t>
      </w:r>
      <w:r w:rsidR="005442FC" w:rsidRPr="00F01D0E">
        <w:rPr>
          <w:rFonts w:ascii="Palatino Linotype" w:hAnsi="Palatino Linotype" w:cs="Arial"/>
          <w:i/>
          <w:szCs w:val="24"/>
        </w:rPr>
        <w:t xml:space="preserve">ivel de rezago social y en ZAP, </w:t>
      </w:r>
      <w:r w:rsidRPr="00F01D0E">
        <w:rPr>
          <w:rFonts w:ascii="Palatino Linotype" w:hAnsi="Palatino Linotype" w:cs="Arial"/>
          <w:i/>
          <w:szCs w:val="24"/>
        </w:rPr>
        <w:t>que ya hayan sido atendidas.</w:t>
      </w:r>
    </w:p>
    <w:p w14:paraId="7775412D"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685250E8"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38F6D456" w14:textId="77777777" w:rsidR="00801A09" w:rsidRPr="00F01D0E" w:rsidRDefault="005442FC" w:rsidP="000508F2">
      <w:pPr>
        <w:spacing w:after="0" w:line="240" w:lineRule="auto"/>
        <w:ind w:left="567" w:right="567"/>
        <w:jc w:val="center"/>
        <w:rPr>
          <w:rFonts w:ascii="Palatino Linotype" w:hAnsi="Palatino Linotype" w:cs="Arial"/>
          <w:b/>
          <w:i/>
          <w:szCs w:val="24"/>
        </w:rPr>
      </w:pPr>
      <w:r w:rsidRPr="00F01D0E">
        <w:rPr>
          <w:rFonts w:ascii="Palatino Linotype" w:hAnsi="Palatino Linotype" w:cs="Arial"/>
          <w:b/>
          <w:i/>
          <w:szCs w:val="24"/>
        </w:rPr>
        <w:t>LEY DE COORDINACIÓN FISCAL</w:t>
      </w:r>
    </w:p>
    <w:p w14:paraId="703CAAFA" w14:textId="77777777" w:rsidR="00801A09" w:rsidRPr="00F01D0E" w:rsidRDefault="00801A09" w:rsidP="000508F2">
      <w:pPr>
        <w:spacing w:after="0" w:line="240" w:lineRule="auto"/>
        <w:ind w:left="567" w:right="567"/>
        <w:jc w:val="both"/>
        <w:rPr>
          <w:rFonts w:ascii="Palatino Linotype" w:hAnsi="Palatino Linotype" w:cs="Arial"/>
          <w:i/>
          <w:szCs w:val="24"/>
        </w:rPr>
      </w:pPr>
    </w:p>
    <w:p w14:paraId="62781A73" w14:textId="77777777" w:rsidR="00801A09"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 xml:space="preserve">Artículo 33.- </w:t>
      </w:r>
      <w:r w:rsidRPr="00F01D0E">
        <w:rPr>
          <w:rFonts w:ascii="Palatino Linotype" w:hAnsi="Palatino Linotype" w:cs="Arial"/>
          <w:i/>
          <w:szCs w:val="24"/>
        </w:rPr>
        <w:t>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14:paraId="349BA1B1"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5196DD10"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23AB9FE2"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B.</w:t>
      </w:r>
      <w:r w:rsidRPr="00F01D0E">
        <w:rPr>
          <w:rFonts w:ascii="Palatino Linotype" w:hAnsi="Palatino Linotype" w:cs="Arial"/>
          <w:i/>
          <w:szCs w:val="24"/>
        </w:rPr>
        <w:t xml:space="preserve"> La Secretaría de Desarrollo Social, las entidades y los municipios o demarcaciones territoriales y la Secretaría de Hacienda y Crédito Público, tendrán las siguientes obligaciones:</w:t>
      </w:r>
    </w:p>
    <w:p w14:paraId="0A215841"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3C435D1A"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7F577DB7"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II.</w:t>
      </w:r>
      <w:r w:rsidRPr="00F01D0E">
        <w:rPr>
          <w:rFonts w:ascii="Palatino Linotype" w:hAnsi="Palatino Linotype" w:cs="Arial"/>
          <w:i/>
          <w:szCs w:val="24"/>
        </w:rPr>
        <w:t xml:space="preserve"> De las entidades, municipios y demarcaciones territoriales:</w:t>
      </w:r>
    </w:p>
    <w:p w14:paraId="5A7EDC6D"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lastRenderedPageBreak/>
        <w:t>a)</w:t>
      </w:r>
      <w:r w:rsidRPr="00F01D0E">
        <w:rPr>
          <w:rFonts w:ascii="Palatino Linotype" w:hAnsi="Palatino Linotype" w:cs="Arial"/>
          <w:i/>
          <w:szCs w:val="24"/>
        </w:rPr>
        <w:t>…</w:t>
      </w:r>
    </w:p>
    <w:p w14:paraId="4FDB20AE"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2481A04F"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d)</w:t>
      </w:r>
      <w:r w:rsidRPr="00F01D0E">
        <w:rPr>
          <w:rFonts w:ascii="Palatino Linotype" w:hAnsi="Palatino Linotype" w:cs="Arial"/>
          <w:i/>
          <w:szCs w:val="24"/>
        </w:rPr>
        <w:t xml:space="preserve"> Proporcionar a la Secretaría de Desarrollo Social, la información que sobre la utilización del Fondo de Aportaciones para la Infraestructura Social le sea requerida. En el caso de los municipios y de las demarcaciones territoriales, lo harán por conducto de las entidades;</w:t>
      </w:r>
    </w:p>
    <w:p w14:paraId="1BEFBC29" w14:textId="77777777" w:rsidR="009442C0"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571232FB"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703AA8F6"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f)</w:t>
      </w:r>
      <w:r w:rsidRPr="00F01D0E">
        <w:rPr>
          <w:rFonts w:ascii="Palatino Linotype" w:hAnsi="Palatino Linotype" w:cs="Arial"/>
          <w:i/>
          <w:szCs w:val="24"/>
        </w:rPr>
        <w:t xml:space="preserve"> Reportar trimestralmente a la </w:t>
      </w:r>
      <w:r w:rsidRPr="00F01D0E">
        <w:rPr>
          <w:rFonts w:ascii="Palatino Linotype" w:hAnsi="Palatino Linotype" w:cs="Arial"/>
          <w:i/>
          <w:szCs w:val="24"/>
          <w:u w:val="single"/>
        </w:rPr>
        <w:t>Secretaría de Desarrollo Social, a través de sus Delegaciones Estatales</w:t>
      </w:r>
      <w:r w:rsidRPr="00F01D0E">
        <w:rPr>
          <w:rFonts w:ascii="Palatino Linotype" w:hAnsi="Palatino Linotype" w:cs="Arial"/>
          <w:i/>
          <w:szCs w:val="24"/>
        </w:rPr>
        <w:t xml:space="preserve"> o instancia equivalente en el Distrito Federal, así como a la Secretaría de Hacienda y Crédito Público, el seguimiento sobre el uso de los recursos del Fondo,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adicional que solicite dicha Secretaría para la supervisión y seguimiento de los recursos, y</w:t>
      </w:r>
    </w:p>
    <w:p w14:paraId="1570E725"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276040FF"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g)</w:t>
      </w:r>
      <w:r w:rsidRPr="00F01D0E">
        <w:rPr>
          <w:rFonts w:ascii="Palatino Linotype" w:hAnsi="Palatino Linotype" w:cs="Arial"/>
          <w:i/>
          <w:szCs w:val="24"/>
        </w:rPr>
        <w:t xml:space="preserve"> 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w:t>
      </w:r>
    </w:p>
    <w:p w14:paraId="32AA4636"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49545BB6"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444F23A4" w14:textId="77777777" w:rsidR="005442FC" w:rsidRPr="00F01D0E" w:rsidRDefault="005442FC"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III.</w:t>
      </w:r>
      <w:r w:rsidRPr="00F01D0E">
        <w:rPr>
          <w:rFonts w:ascii="Palatino Linotype" w:hAnsi="Palatino Linotype" w:cs="Arial"/>
          <w:i/>
          <w:szCs w:val="24"/>
        </w:rPr>
        <w:t xml:space="preserve"> De la Secretaría de Hacienda y Crédito Público, generar un sistema geo referenciado para difundir a través de su página oficial de Internet, las obras en cada municipio o demarcación territorial financiadas con los recursos provenientes de este Fondo. Dicho sistema deberá contener la información del contrato bajo el cual se celebra, informes trimestrales de los avances y, en su caso, evidencias de conclusión.</w:t>
      </w:r>
    </w:p>
    <w:p w14:paraId="2B173235"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33EDD6BF" w14:textId="77777777" w:rsidR="005442FC" w:rsidRPr="00F01D0E" w:rsidRDefault="003104FB" w:rsidP="000508F2">
      <w:pPr>
        <w:spacing w:after="0" w:line="240" w:lineRule="auto"/>
        <w:ind w:left="567" w:right="567"/>
        <w:jc w:val="both"/>
        <w:rPr>
          <w:rFonts w:ascii="Palatino Linotype" w:hAnsi="Palatino Linotype" w:cs="Arial"/>
          <w:b/>
          <w:i/>
          <w:szCs w:val="24"/>
        </w:rPr>
      </w:pPr>
      <w:r w:rsidRPr="00F01D0E">
        <w:rPr>
          <w:rFonts w:ascii="Palatino Linotype" w:hAnsi="Palatino Linotype" w:cs="Arial"/>
          <w:b/>
          <w:i/>
          <w:szCs w:val="24"/>
        </w:rPr>
        <w:t>Artículo 49…</w:t>
      </w:r>
    </w:p>
    <w:p w14:paraId="46543FC4" w14:textId="77777777" w:rsidR="005442FC" w:rsidRPr="00F01D0E" w:rsidRDefault="005442FC" w:rsidP="000508F2">
      <w:pPr>
        <w:spacing w:after="0" w:line="240" w:lineRule="auto"/>
        <w:ind w:left="567" w:right="567"/>
        <w:jc w:val="both"/>
        <w:rPr>
          <w:rFonts w:ascii="Palatino Linotype" w:hAnsi="Palatino Linotype" w:cs="Arial"/>
          <w:i/>
          <w:szCs w:val="24"/>
        </w:rPr>
      </w:pPr>
    </w:p>
    <w:p w14:paraId="291F2F00" w14:textId="77777777" w:rsidR="003104FB" w:rsidRPr="00F01D0E" w:rsidRDefault="003104F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El control, la evaluación y fiscalización del manejo de los recursos federales a que se refiere este Capítulo quedará a cargo de las siguientes autoridades, en las etapas que se indican:</w:t>
      </w:r>
    </w:p>
    <w:p w14:paraId="2C5AE2F3" w14:textId="77777777" w:rsidR="003104FB" w:rsidRPr="00F01D0E" w:rsidRDefault="003104FB" w:rsidP="000508F2">
      <w:pPr>
        <w:spacing w:after="0" w:line="240" w:lineRule="auto"/>
        <w:ind w:left="567" w:right="567"/>
        <w:jc w:val="both"/>
        <w:rPr>
          <w:rFonts w:ascii="Palatino Linotype" w:hAnsi="Palatino Linotype" w:cs="Arial"/>
          <w:i/>
          <w:szCs w:val="24"/>
        </w:rPr>
      </w:pPr>
    </w:p>
    <w:p w14:paraId="35C156D9" w14:textId="77777777" w:rsidR="003104FB" w:rsidRPr="00F01D0E" w:rsidRDefault="003104F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 Desde el inicio del proceso de presupuestación, en términos de la legislación presupuestaria federal y hasta la entrega de los recursos correspondientes a las Entidades Federativas, corresponderá a la Secretaría de la Función Pública; </w:t>
      </w:r>
    </w:p>
    <w:p w14:paraId="552DA31D" w14:textId="77777777" w:rsidR="003104FB" w:rsidRPr="00F01D0E" w:rsidRDefault="003104F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II.- </w:t>
      </w:r>
      <w:r w:rsidRPr="00F01D0E">
        <w:rPr>
          <w:rFonts w:ascii="Palatino Linotype" w:hAnsi="Palatino Linotype" w:cs="Arial"/>
          <w:i/>
          <w:szCs w:val="24"/>
          <w:u w:val="single"/>
        </w:rPr>
        <w:t>Recibidos los recursos de los fondos</w:t>
      </w:r>
      <w:r w:rsidRPr="00F01D0E">
        <w:rPr>
          <w:rFonts w:ascii="Palatino Linotype" w:hAnsi="Palatino Linotype" w:cs="Arial"/>
          <w:i/>
          <w:szCs w:val="24"/>
        </w:rPr>
        <w:t xml:space="preserve"> de que se trate por las Entidades Federativas, </w:t>
      </w:r>
      <w:r w:rsidRPr="00F01D0E">
        <w:rPr>
          <w:rFonts w:ascii="Palatino Linotype" w:hAnsi="Palatino Linotype" w:cs="Arial"/>
          <w:i/>
          <w:szCs w:val="24"/>
          <w:u w:val="single"/>
        </w:rPr>
        <w:t>los Municipio</w:t>
      </w:r>
      <w:r w:rsidRPr="00F01D0E">
        <w:rPr>
          <w:rFonts w:ascii="Palatino Linotype" w:hAnsi="Palatino Linotype" w:cs="Arial"/>
          <w:i/>
          <w:szCs w:val="24"/>
        </w:rPr>
        <w:t xml:space="preserve">s y las Demarcaciones Territoriales del Distrito Federal, </w:t>
      </w:r>
      <w:r w:rsidRPr="00F01D0E">
        <w:rPr>
          <w:rFonts w:ascii="Palatino Linotype" w:hAnsi="Palatino Linotype" w:cs="Arial"/>
          <w:b/>
          <w:i/>
          <w:szCs w:val="24"/>
        </w:rPr>
        <w:t>hasta su erogación total</w:t>
      </w:r>
      <w:r w:rsidRPr="00F01D0E">
        <w:rPr>
          <w:rFonts w:ascii="Palatino Linotype" w:hAnsi="Palatino Linotype" w:cs="Arial"/>
          <w:i/>
          <w:szCs w:val="24"/>
        </w:rPr>
        <w:t xml:space="preserve">, corresponderá </w:t>
      </w:r>
      <w:r w:rsidRPr="00F01D0E">
        <w:rPr>
          <w:rFonts w:ascii="Palatino Linotype" w:hAnsi="Palatino Linotype" w:cs="Arial"/>
          <w:i/>
          <w:szCs w:val="24"/>
          <w:u w:val="single"/>
        </w:rPr>
        <w:t>a las autoridades de control y supervisión interna de los gobiernos locales</w:t>
      </w:r>
      <w:r w:rsidRPr="00F01D0E">
        <w:rPr>
          <w:rFonts w:ascii="Palatino Linotype" w:hAnsi="Palatino Linotype" w:cs="Arial"/>
          <w:i/>
          <w:szCs w:val="24"/>
        </w:rPr>
        <w:t xml:space="preserve">. </w:t>
      </w:r>
    </w:p>
    <w:p w14:paraId="52D77909" w14:textId="77777777" w:rsidR="003104FB" w:rsidRPr="00F01D0E" w:rsidRDefault="003104F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lastRenderedPageBreak/>
        <w:t xml:space="preserve">La supervisión y vigilancia no podrán implicar limitaciones ni restricciones, de cualquier índole, en la administración y ejercicio de dichos Fondos; </w:t>
      </w:r>
    </w:p>
    <w:p w14:paraId="2F4B1E85" w14:textId="77777777" w:rsidR="003104FB" w:rsidRPr="00F01D0E" w:rsidRDefault="003104F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III. La fiscalización sobre el ejercicio de los recursos de los Fondos a que se refiere el presente Capítulo corresponde a la Auditoría Superior de la Federación en los términos de la Ley de Fiscalización y Rendición de Cuentas de la Federación;</w:t>
      </w:r>
    </w:p>
    <w:p w14:paraId="6FDE9C65" w14:textId="77777777" w:rsidR="003104FB" w:rsidRPr="00F01D0E" w:rsidRDefault="003104FB" w:rsidP="000508F2">
      <w:pPr>
        <w:spacing w:after="0" w:line="240" w:lineRule="auto"/>
        <w:ind w:left="567" w:right="567"/>
        <w:jc w:val="both"/>
        <w:rPr>
          <w:rFonts w:ascii="Palatino Linotype" w:hAnsi="Palatino Linotype" w:cs="Arial"/>
          <w:i/>
          <w:szCs w:val="24"/>
        </w:rPr>
      </w:pPr>
    </w:p>
    <w:p w14:paraId="4A22C4DA" w14:textId="77777777" w:rsidR="00365DEA" w:rsidRPr="00F01D0E" w:rsidRDefault="00365DEA" w:rsidP="000508F2">
      <w:pPr>
        <w:spacing w:after="0" w:line="240" w:lineRule="auto"/>
        <w:ind w:left="567" w:right="567"/>
        <w:jc w:val="center"/>
        <w:rPr>
          <w:rFonts w:ascii="Palatino Linotype" w:hAnsi="Palatino Linotype" w:cs="Arial"/>
          <w:b/>
          <w:i/>
          <w:szCs w:val="24"/>
        </w:rPr>
      </w:pPr>
      <w:r w:rsidRPr="00F01D0E">
        <w:rPr>
          <w:rFonts w:ascii="Palatino Linotype" w:hAnsi="Palatino Linotype" w:cs="Arial"/>
          <w:b/>
          <w:i/>
          <w:szCs w:val="24"/>
        </w:rPr>
        <w:t>Lineamientos generales de operación del Fondo de Aportaciones para la Infraestructura Social Municipal y de las Demarcaciones Territoriales del Distrito Federal (FISMDF) y del Fondo de Aportaciones para el Fortalecimiento de los Municipios y de las Demarcaciones Territoriales del Distrito Federal (FORTAMUN).</w:t>
      </w:r>
    </w:p>
    <w:p w14:paraId="32E6CA45" w14:textId="77777777" w:rsidR="00365DEA" w:rsidRPr="00F01D0E" w:rsidRDefault="00365DEA" w:rsidP="000508F2">
      <w:pPr>
        <w:spacing w:after="0" w:line="240" w:lineRule="auto"/>
        <w:ind w:left="567" w:right="567"/>
        <w:jc w:val="both"/>
        <w:rPr>
          <w:rFonts w:ascii="Palatino Linotype" w:hAnsi="Palatino Linotype" w:cs="Arial"/>
          <w:i/>
          <w:szCs w:val="24"/>
        </w:rPr>
      </w:pPr>
    </w:p>
    <w:p w14:paraId="5AEA8232" w14:textId="77777777" w:rsidR="00365DEA" w:rsidRPr="00F01D0E" w:rsidRDefault="00365DEA" w:rsidP="000508F2">
      <w:pPr>
        <w:spacing w:after="0" w:line="240" w:lineRule="auto"/>
        <w:ind w:left="567" w:right="567"/>
        <w:jc w:val="both"/>
        <w:rPr>
          <w:rFonts w:ascii="Palatino Linotype" w:hAnsi="Palatino Linotype" w:cs="Arial"/>
          <w:b/>
          <w:i/>
          <w:szCs w:val="24"/>
        </w:rPr>
      </w:pPr>
      <w:r w:rsidRPr="00F01D0E">
        <w:rPr>
          <w:rFonts w:ascii="Palatino Linotype" w:hAnsi="Palatino Linotype" w:cs="Arial"/>
          <w:b/>
          <w:i/>
          <w:szCs w:val="24"/>
        </w:rPr>
        <w:t xml:space="preserve">6. RESPONSABILIDAD DEL ESTADO Y MUNICIPIOS EN LA REVISIÓN, EVALUACIÓN Y FISCALIZACIÓN </w:t>
      </w:r>
    </w:p>
    <w:p w14:paraId="71919CCA"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Los municipios asumen la responsabilidad y el cumplimiento a lo señalado por los artículos 49 de la Ley de Coordinación Fiscal y 239 del Código Financiero del Estado de México y Municipios. Las aportaciones y sus accesorios a que se refiere el capítulo V de dicha Ley no serán embargables ni los gobiernos correspondientes podrán, bajo ninguna circunstancia, gravarlas ni afectarlas en garantía o destinarlas a fines distintos a los expresamente previstos por la Ley; por lo que las obras o acciones que se ejecuten con recursos de estos fondos quedan exceptuadas de la aplicación de retención alguna, salvo por lo previsto en los artículos 50 y 51 de la Ley en mención. </w:t>
      </w:r>
    </w:p>
    <w:p w14:paraId="7A38EF69"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Los municipios deberán integrar el expediente y tenerlo bajo su custodia y disponibilidad para su revisión por las instancias federales, estatales, municipales o demás competentes que lo soliciten. </w:t>
      </w:r>
    </w:p>
    <w:p w14:paraId="75457D10"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u w:val="single"/>
        </w:rPr>
        <w:t>El control y la evaluación y fiscalización del manejo de los recursos federales del FISMDF</w:t>
      </w:r>
      <w:r w:rsidRPr="00F01D0E">
        <w:rPr>
          <w:rFonts w:ascii="Palatino Linotype" w:hAnsi="Palatino Linotype" w:cs="Arial"/>
          <w:i/>
          <w:szCs w:val="24"/>
        </w:rPr>
        <w:t xml:space="preserve"> y FORTAMUN se sujetarán a lo señalado en la normativa aplicable, conforme a lo siguiente: </w:t>
      </w:r>
    </w:p>
    <w:p w14:paraId="05DBBAA3" w14:textId="77777777" w:rsidR="00365DEA" w:rsidRPr="00F01D0E" w:rsidRDefault="00365DEA" w:rsidP="000508F2">
      <w:pPr>
        <w:spacing w:after="0" w:line="240" w:lineRule="auto"/>
        <w:ind w:left="567" w:right="567"/>
        <w:jc w:val="both"/>
        <w:rPr>
          <w:rFonts w:ascii="Palatino Linotype" w:hAnsi="Palatino Linotype" w:cs="Arial"/>
          <w:i/>
          <w:szCs w:val="24"/>
          <w:u w:val="single"/>
        </w:rPr>
      </w:pPr>
      <w:r w:rsidRPr="00F01D0E">
        <w:rPr>
          <w:rFonts w:ascii="Palatino Linotype" w:hAnsi="Palatino Linotype" w:cs="Arial"/>
          <w:b/>
          <w:i/>
          <w:szCs w:val="24"/>
        </w:rPr>
        <w:t>I.</w:t>
      </w:r>
      <w:r w:rsidRPr="00F01D0E">
        <w:rPr>
          <w:rFonts w:ascii="Palatino Linotype" w:hAnsi="Palatino Linotype" w:cs="Arial"/>
          <w:i/>
          <w:szCs w:val="24"/>
        </w:rPr>
        <w:t xml:space="preserve"> </w:t>
      </w:r>
      <w:r w:rsidRPr="00F01D0E">
        <w:rPr>
          <w:rFonts w:ascii="Palatino Linotype" w:hAnsi="Palatino Linotype" w:cs="Arial"/>
          <w:i/>
          <w:szCs w:val="24"/>
          <w:u w:val="single"/>
        </w:rPr>
        <w:t>Recibidos los recursos de los fondos</w:t>
      </w:r>
      <w:r w:rsidRPr="00F01D0E">
        <w:rPr>
          <w:rFonts w:ascii="Palatino Linotype" w:hAnsi="Palatino Linotype" w:cs="Arial"/>
          <w:i/>
          <w:szCs w:val="24"/>
        </w:rPr>
        <w:t xml:space="preserve"> de que se trate por el Estado y </w:t>
      </w:r>
      <w:r w:rsidRPr="00F01D0E">
        <w:rPr>
          <w:rFonts w:ascii="Palatino Linotype" w:hAnsi="Palatino Linotype" w:cs="Arial"/>
          <w:i/>
          <w:szCs w:val="24"/>
          <w:u w:val="single"/>
        </w:rPr>
        <w:t>los municipios</w:t>
      </w:r>
      <w:r w:rsidRPr="00F01D0E">
        <w:rPr>
          <w:rFonts w:ascii="Palatino Linotype" w:hAnsi="Palatino Linotype" w:cs="Arial"/>
          <w:i/>
          <w:szCs w:val="24"/>
        </w:rPr>
        <w:t xml:space="preserve">, hasta su erogación total, el control y la supervisión corresponderá a las </w:t>
      </w:r>
      <w:r w:rsidRPr="00F01D0E">
        <w:rPr>
          <w:rFonts w:ascii="Palatino Linotype" w:hAnsi="Palatino Linotype" w:cs="Arial"/>
          <w:i/>
          <w:szCs w:val="24"/>
          <w:u w:val="single"/>
        </w:rPr>
        <w:t xml:space="preserve">autoridades de los gobiernos locales. </w:t>
      </w:r>
    </w:p>
    <w:p w14:paraId="5993C160"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La supervisión y vigilancia no podrán implicar limitaciones ni restricciones, de cualquier índole, en la administración y en el ejercicio de dichos fondos. </w:t>
      </w:r>
    </w:p>
    <w:p w14:paraId="146E68A1" w14:textId="77777777" w:rsidR="006477C5" w:rsidRPr="00F01D0E" w:rsidRDefault="006477C5" w:rsidP="000508F2">
      <w:pPr>
        <w:spacing w:after="0" w:line="240" w:lineRule="auto"/>
        <w:ind w:left="567" w:right="567"/>
        <w:jc w:val="both"/>
        <w:rPr>
          <w:rFonts w:ascii="Palatino Linotype" w:hAnsi="Palatino Linotype" w:cs="Arial"/>
          <w:i/>
          <w:szCs w:val="24"/>
        </w:rPr>
      </w:pPr>
    </w:p>
    <w:p w14:paraId="6AB0996A"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II.</w:t>
      </w:r>
      <w:r w:rsidRPr="00F01D0E">
        <w:rPr>
          <w:rFonts w:ascii="Palatino Linotype" w:hAnsi="Palatino Linotype" w:cs="Arial"/>
          <w:i/>
          <w:szCs w:val="24"/>
        </w:rPr>
        <w:t xml:space="preserve"> </w:t>
      </w:r>
      <w:r w:rsidRPr="00F01D0E">
        <w:rPr>
          <w:rFonts w:ascii="Palatino Linotype" w:hAnsi="Palatino Linotype" w:cs="Arial"/>
          <w:i/>
          <w:szCs w:val="24"/>
          <w:u w:val="single"/>
        </w:rPr>
        <w:t>La fiscalización sobre el ejercicio de los recursos de los fondos en mención corresponde a la Auditoría Superior de la Federación o a la Secretaría de la Función Pública</w:t>
      </w:r>
      <w:r w:rsidRPr="00F01D0E">
        <w:rPr>
          <w:rFonts w:ascii="Palatino Linotype" w:hAnsi="Palatino Linotype" w:cs="Arial"/>
          <w:i/>
          <w:szCs w:val="24"/>
        </w:rPr>
        <w:t xml:space="preserve">, por sí o a través de los órganos internos de control en los términos de la normativa aplicable a la materia; </w:t>
      </w:r>
    </w:p>
    <w:p w14:paraId="13FA68CD" w14:textId="77777777" w:rsidR="005E5EB4" w:rsidRPr="00F01D0E" w:rsidRDefault="005E5EB4" w:rsidP="000508F2">
      <w:pPr>
        <w:spacing w:after="0" w:line="240" w:lineRule="auto"/>
        <w:ind w:left="567" w:right="567"/>
        <w:jc w:val="both"/>
        <w:rPr>
          <w:rFonts w:ascii="Palatino Linotype" w:hAnsi="Palatino Linotype" w:cs="Arial"/>
          <w:i/>
          <w:szCs w:val="24"/>
        </w:rPr>
      </w:pPr>
    </w:p>
    <w:p w14:paraId="08934C87"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III.</w:t>
      </w:r>
      <w:r w:rsidRPr="00F01D0E">
        <w:rPr>
          <w:rFonts w:ascii="Palatino Linotype" w:hAnsi="Palatino Linotype" w:cs="Arial"/>
          <w:i/>
          <w:szCs w:val="24"/>
        </w:rPr>
        <w:t xml:space="preserve"> La Auditoría Superior de la Federación, al fiscalizar la cuenta pública federal que corresponda, verificará que las dependencias del Ejecutivo Federal hayan cumplido las </w:t>
      </w:r>
      <w:r w:rsidRPr="00F01D0E">
        <w:rPr>
          <w:rFonts w:ascii="Palatino Linotype" w:hAnsi="Palatino Linotype" w:cs="Arial"/>
          <w:i/>
          <w:szCs w:val="24"/>
        </w:rPr>
        <w:lastRenderedPageBreak/>
        <w:t xml:space="preserve">disposiciones legales y administrativas federales y, por lo que hace a la ejecución de los recursos de los fondos en mención, la misma se realizará en términos de la Ley de Fiscalización y Rendición de Cuentas de la Federación; </w:t>
      </w:r>
    </w:p>
    <w:p w14:paraId="15EB9888"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Para efectos de la fiscalización a que se refiere el párrafo anterior y con el objeto de fortalecer el alcance, la profundidad, calidad y el seguimiento de las revisiones realizadas por la Auditoría Superior de la Federación, se transferirá a ésta el 0.1 por ciento de los recursos de los fondos de aportaciones federales aprobados en el Presupuesto de Egresos de la Federación, con excepción del componente de servicios personales previsto en el Fondo de Aportaciones para la Nómina Educativa y Gasto Operativo. </w:t>
      </w:r>
    </w:p>
    <w:p w14:paraId="0A4769CF" w14:textId="77777777" w:rsidR="00365DEA" w:rsidRPr="00F01D0E" w:rsidRDefault="00365DEA"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La Secretaría de Hacienda y Crédito Público deducirá el monto correspondiente de los Fondos antes referidos, y lo transferirá a la Auditoría Superior de la Federación a más tardar el último día hábil del mes de junio de cada ejercicio fiscal; y</w:t>
      </w:r>
    </w:p>
    <w:p w14:paraId="70B2D9DA" w14:textId="77777777" w:rsidR="002D0AEB" w:rsidRPr="00F01D0E" w:rsidRDefault="002D0AEB" w:rsidP="000508F2">
      <w:pPr>
        <w:spacing w:after="0" w:line="240" w:lineRule="auto"/>
        <w:ind w:left="567" w:right="567"/>
        <w:jc w:val="both"/>
        <w:rPr>
          <w:rFonts w:ascii="Palatino Linotype" w:hAnsi="Palatino Linotype" w:cs="Arial"/>
          <w:i/>
          <w:szCs w:val="24"/>
        </w:rPr>
      </w:pPr>
    </w:p>
    <w:p w14:paraId="185C6E1E" w14:textId="77777777" w:rsidR="005E5EB4" w:rsidRPr="00F01D0E" w:rsidRDefault="002D0AE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IV.</w:t>
      </w:r>
      <w:r w:rsidRPr="00F01D0E">
        <w:rPr>
          <w:rFonts w:ascii="Palatino Linotype" w:hAnsi="Palatino Linotype" w:cs="Arial"/>
          <w:i/>
          <w:szCs w:val="24"/>
        </w:rPr>
        <w:t xml:space="preserve"> El ejercicio de los recursos del FISMDF y FORTAMUN deberá sujetarse a la evaluación del desempeño a que se refiere el artículo 110 de la Ley Federal de Presupuesto y Responsabilidad Hacendaria. Los resultados del ejercicio de dichos recursos deberán ser evaluados con base en indicadores, a fin de verificar el cumplimiento de los objetivos a los que se encuentran destinados los fondos de aportaciones federales conforme a la Ley de Coordinación Fiscal, incluyendo, en su caso, el resultado cuando concurran recursos estatales y municipales. </w:t>
      </w:r>
    </w:p>
    <w:p w14:paraId="2CF93A5C" w14:textId="77777777" w:rsidR="005E5EB4" w:rsidRPr="00F01D0E" w:rsidRDefault="002D0AE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Para efectos de la evaluación a que se refiere el párrafo anterior, se transferirá hasta el 0.05 por ciento de los recursos de los fondos de aportaciones federales aprobados en el Presupuesto de Egresos de la Federación, con excepción del componente de servicios personales. </w:t>
      </w:r>
    </w:p>
    <w:p w14:paraId="70409D82" w14:textId="77777777" w:rsidR="005E5EB4" w:rsidRPr="00F01D0E" w:rsidRDefault="002D0AE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Cuando el Estado y los municipios, que en el ejercicio de sus atribuciones de control y supervisión, conozcan que los recursos de los fondos no han sido aplicados a los fines que para cada uno se señale en la Ley de Coordinación Fiscal, deberán hacerlo del conocimiento de la Auditoría Superior de la Federación o de la Secretaría de la Función Pública en forma inmediata. </w:t>
      </w:r>
    </w:p>
    <w:p w14:paraId="79E76601" w14:textId="77777777" w:rsidR="005E5EB4" w:rsidRPr="00F01D0E" w:rsidRDefault="002D0AE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u w:val="single"/>
        </w:rPr>
        <w:t xml:space="preserve">Por su parte, cuando el Órgano Superior de Fiscalización del Estado de México </w:t>
      </w:r>
      <w:r w:rsidRPr="00F01D0E">
        <w:rPr>
          <w:rFonts w:ascii="Palatino Linotype" w:hAnsi="Palatino Linotype" w:cs="Arial"/>
          <w:b/>
          <w:i/>
          <w:szCs w:val="24"/>
          <w:u w:val="single"/>
        </w:rPr>
        <w:t>detecte que los recursos de los fondos no se han destinado a los fines</w:t>
      </w:r>
      <w:r w:rsidRPr="00F01D0E">
        <w:rPr>
          <w:rFonts w:ascii="Palatino Linotype" w:hAnsi="Palatino Linotype" w:cs="Arial"/>
          <w:i/>
          <w:szCs w:val="24"/>
          <w:u w:val="single"/>
        </w:rPr>
        <w:t xml:space="preserve"> establecidos en la Ley de Coordinación Fiscal, deberá hacerlo del conocimiento inmediato de la Auditoría Superior de la Federación</w:t>
      </w:r>
      <w:r w:rsidRPr="00F01D0E">
        <w:rPr>
          <w:rFonts w:ascii="Palatino Linotype" w:hAnsi="Palatino Linotype" w:cs="Arial"/>
          <w:i/>
          <w:szCs w:val="24"/>
        </w:rPr>
        <w:t xml:space="preserve">. </w:t>
      </w:r>
    </w:p>
    <w:p w14:paraId="3D413637" w14:textId="77777777" w:rsidR="002D0AEB" w:rsidRPr="00F01D0E" w:rsidRDefault="002D0AEB"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Las responsabilidades administrativas graves y no graves en que incurran los servidores públicos federales, locales o municipales por el manejo o la aplicación indebidos de los recursos de los fondos a que se refiere el capítulo V de la Ley de Coordinación Fiscal serán determinadas y sancionadas conforme a la normativa aplicable en la materia.</w:t>
      </w:r>
      <w:r w:rsidR="005E5EB4" w:rsidRPr="00F01D0E">
        <w:rPr>
          <w:rFonts w:ascii="Palatino Linotype" w:hAnsi="Palatino Linotype" w:cs="Arial"/>
          <w:i/>
          <w:szCs w:val="24"/>
        </w:rPr>
        <w:t>”</w:t>
      </w:r>
    </w:p>
    <w:p w14:paraId="09C9AD95" w14:textId="77777777" w:rsidR="00365DEA" w:rsidRPr="00F01D0E" w:rsidRDefault="00365DEA" w:rsidP="000508F2">
      <w:pPr>
        <w:spacing w:after="0" w:line="240" w:lineRule="auto"/>
        <w:ind w:left="567" w:right="567"/>
        <w:jc w:val="both"/>
        <w:rPr>
          <w:rFonts w:ascii="Palatino Linotype" w:hAnsi="Palatino Linotype" w:cs="Arial"/>
          <w:szCs w:val="24"/>
        </w:rPr>
      </w:pPr>
    </w:p>
    <w:p w14:paraId="1914D930" w14:textId="77777777" w:rsidR="006477C5" w:rsidRPr="00F01D0E" w:rsidRDefault="006477C5" w:rsidP="000508F2">
      <w:pPr>
        <w:spacing w:after="0" w:line="240" w:lineRule="auto"/>
        <w:ind w:left="567" w:right="567"/>
        <w:jc w:val="right"/>
        <w:rPr>
          <w:rFonts w:ascii="Palatino Linotype" w:hAnsi="Palatino Linotype" w:cs="Arial"/>
          <w:szCs w:val="24"/>
        </w:rPr>
      </w:pPr>
      <w:r w:rsidRPr="00F01D0E">
        <w:rPr>
          <w:rFonts w:ascii="Palatino Linotype" w:hAnsi="Palatino Linotype" w:cs="Arial"/>
          <w:szCs w:val="24"/>
        </w:rPr>
        <w:t>(Énfasis añadido)</w:t>
      </w:r>
    </w:p>
    <w:p w14:paraId="4FDCD8C8" w14:textId="77777777" w:rsidR="009442C0" w:rsidRPr="00F01D0E" w:rsidRDefault="009442C0" w:rsidP="000508F2">
      <w:pPr>
        <w:spacing w:after="0" w:line="360" w:lineRule="auto"/>
        <w:jc w:val="both"/>
        <w:rPr>
          <w:rFonts w:ascii="Palatino Linotype" w:hAnsi="Palatino Linotype" w:cs="Arial"/>
          <w:sz w:val="24"/>
          <w:szCs w:val="24"/>
          <w:lang w:val="es-ES"/>
        </w:rPr>
      </w:pPr>
    </w:p>
    <w:p w14:paraId="66756265" w14:textId="77777777" w:rsidR="009442C0" w:rsidRPr="00F01D0E" w:rsidRDefault="006477C5"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lastRenderedPageBreak/>
        <w:t>De conformidad con los preceptos legales citados, se logra acreditar que respecto de la fiscalización de los recursos del fondo FISMDF, ocurre en 3 (tres) tiempos. En el inicio de la presupuestación y hasta la entrega de recursos, se encargan las Entidades Federativas, por medio de</w:t>
      </w:r>
      <w:r w:rsidR="00F91E92" w:rsidRPr="00F01D0E">
        <w:rPr>
          <w:rFonts w:ascii="Palatino Linotype" w:hAnsi="Palatino Linotype" w:cs="Arial"/>
          <w:sz w:val="24"/>
          <w:szCs w:val="24"/>
          <w:lang w:val="es-ES"/>
        </w:rPr>
        <w:t xml:space="preserve"> </w:t>
      </w:r>
      <w:r w:rsidRPr="00F01D0E">
        <w:rPr>
          <w:rFonts w:ascii="Palatino Linotype" w:hAnsi="Palatino Linotype" w:cs="Arial"/>
          <w:sz w:val="24"/>
          <w:szCs w:val="24"/>
          <w:lang w:val="es-ES"/>
        </w:rPr>
        <w:t>la Secretaría de la Función Pública. Recibidos los recursos, co</w:t>
      </w:r>
      <w:r w:rsidR="00D1566F" w:rsidRPr="00F01D0E">
        <w:rPr>
          <w:rFonts w:ascii="Palatino Linotype" w:hAnsi="Palatino Linotype" w:cs="Arial"/>
          <w:sz w:val="24"/>
          <w:szCs w:val="24"/>
          <w:lang w:val="es-ES"/>
        </w:rPr>
        <w:t>rresponde a los Órganos Internos de Control de las Dependencias que recibieron los recursos. Finalmente, de la fiscalización de los recursos ejercidos, lo realiza la Auditoria Superior de la Federación.</w:t>
      </w:r>
    </w:p>
    <w:p w14:paraId="404CB28E" w14:textId="77777777" w:rsidR="00D1566F" w:rsidRPr="00F01D0E" w:rsidRDefault="00D1566F" w:rsidP="000508F2">
      <w:pPr>
        <w:spacing w:after="0" w:line="360" w:lineRule="auto"/>
        <w:jc w:val="both"/>
        <w:rPr>
          <w:rFonts w:ascii="Palatino Linotype" w:hAnsi="Palatino Linotype" w:cs="Arial"/>
          <w:sz w:val="24"/>
          <w:szCs w:val="24"/>
          <w:lang w:val="es-ES"/>
        </w:rPr>
      </w:pPr>
    </w:p>
    <w:p w14:paraId="596AC0B6" w14:textId="77777777" w:rsidR="00D1566F" w:rsidRPr="00F01D0E" w:rsidRDefault="00D1566F"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lang w:val="es-ES"/>
        </w:rPr>
        <w:t xml:space="preserve">No obstante lo anterior, el numeral 6 </w:t>
      </w:r>
      <w:r w:rsidR="00F91E92" w:rsidRPr="00F01D0E">
        <w:rPr>
          <w:rFonts w:ascii="Palatino Linotype" w:hAnsi="Palatino Linotype" w:cs="Arial"/>
          <w:sz w:val="24"/>
          <w:szCs w:val="24"/>
          <w:lang w:val="es-ES"/>
        </w:rPr>
        <w:t>(</w:t>
      </w:r>
      <w:r w:rsidRPr="00F01D0E">
        <w:rPr>
          <w:rFonts w:ascii="Palatino Linotype" w:hAnsi="Palatino Linotype" w:cs="Arial"/>
          <w:sz w:val="24"/>
          <w:szCs w:val="24"/>
          <w:lang w:val="es-ES"/>
        </w:rPr>
        <w:t xml:space="preserve">seis) fracción IV párrafo cuarto de los Lineamientos generales de operación del Fondo de Aportaciones para la Infraestructura Social Municipal y de las Demarcaciones Territoriales del Distrito Federal (FISMDF) y del Fondo de Aportaciones para el Fortalecimiento de los Municipios y de las Demarcaciones Territoriales del Distrito Federal (FORTAMUN), establece de manera clara y precisa que, cuando el Órgano Superior de Fiscalización del Estado de México </w:t>
      </w:r>
      <w:r w:rsidRPr="00F01D0E">
        <w:rPr>
          <w:rFonts w:ascii="Palatino Linotype" w:hAnsi="Palatino Linotype" w:cs="Arial"/>
          <w:b/>
          <w:i/>
          <w:sz w:val="24"/>
          <w:szCs w:val="24"/>
          <w:u w:val="single"/>
        </w:rPr>
        <w:t>detecte que los recursos de los fondos no se han destinado a los fines</w:t>
      </w:r>
      <w:r w:rsidRPr="00F01D0E">
        <w:rPr>
          <w:rFonts w:ascii="Palatino Linotype" w:hAnsi="Palatino Linotype" w:cs="Arial"/>
          <w:i/>
          <w:sz w:val="24"/>
          <w:szCs w:val="24"/>
          <w:u w:val="single"/>
        </w:rPr>
        <w:t xml:space="preserve"> establecidos en la Ley de Coordinación Fiscal, deberá hacerlo del conocimiento inmediato de la Auditoría Superior de la Federación</w:t>
      </w:r>
      <w:r w:rsidRPr="00F01D0E">
        <w:rPr>
          <w:rFonts w:ascii="Palatino Linotype" w:hAnsi="Palatino Linotype" w:cs="Arial"/>
          <w:sz w:val="24"/>
          <w:szCs w:val="24"/>
        </w:rPr>
        <w:t>.</w:t>
      </w:r>
    </w:p>
    <w:p w14:paraId="6F6FD8C3" w14:textId="77777777" w:rsidR="00D1566F" w:rsidRPr="00F01D0E" w:rsidRDefault="00D1566F" w:rsidP="000508F2">
      <w:pPr>
        <w:spacing w:after="0" w:line="360" w:lineRule="auto"/>
        <w:jc w:val="both"/>
        <w:rPr>
          <w:rFonts w:ascii="Palatino Linotype" w:hAnsi="Palatino Linotype" w:cs="Arial"/>
          <w:sz w:val="24"/>
          <w:szCs w:val="24"/>
        </w:rPr>
      </w:pPr>
    </w:p>
    <w:p w14:paraId="30DB9818" w14:textId="77777777" w:rsidR="00D1566F" w:rsidRPr="00F01D0E" w:rsidRDefault="00515FA7"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En ese orden de ideas, de conformidad con los documentos que deben presentar los Municipios ante el Órgano Superior de Fiscalización del Estado de México, al ser sujetos fiscalizables, resulta necesario traer a contexto el formato denominado 1. Informe Mensual de Obras por Contrato (IMOC), particularmente por su instructivo de llenado, atendiendo que en este se debe señalar la fuente de financiamiento o recurso autorizado, para pronta referencia se insertan las imágenes siguientes:</w:t>
      </w:r>
    </w:p>
    <w:p w14:paraId="73668FE1" w14:textId="77777777" w:rsidR="00515FA7" w:rsidRPr="00F01D0E" w:rsidRDefault="00515FA7" w:rsidP="000508F2">
      <w:pPr>
        <w:spacing w:after="0" w:line="360" w:lineRule="auto"/>
        <w:jc w:val="both"/>
        <w:rPr>
          <w:rFonts w:ascii="Palatino Linotype" w:hAnsi="Palatino Linotype" w:cs="Arial"/>
          <w:sz w:val="24"/>
          <w:szCs w:val="24"/>
        </w:rPr>
      </w:pPr>
    </w:p>
    <w:p w14:paraId="40AAAFA9" w14:textId="77777777" w:rsidR="00515FA7" w:rsidRPr="00F01D0E" w:rsidRDefault="00515FA7" w:rsidP="000508F2">
      <w:pPr>
        <w:spacing w:after="0" w:line="360" w:lineRule="auto"/>
        <w:jc w:val="center"/>
        <w:rPr>
          <w:rFonts w:ascii="Palatino Linotype" w:hAnsi="Palatino Linotype" w:cs="Arial"/>
          <w:sz w:val="24"/>
          <w:szCs w:val="24"/>
          <w:u w:val="single"/>
          <w:lang w:val="es-ES"/>
        </w:rPr>
      </w:pPr>
      <w:r w:rsidRPr="00F01D0E">
        <w:rPr>
          <w:rFonts w:ascii="Palatino Linotype" w:hAnsi="Palatino Linotype" w:cs="Arial"/>
          <w:noProof/>
          <w:sz w:val="24"/>
          <w:szCs w:val="24"/>
          <w:u w:val="single"/>
          <w:lang w:eastAsia="es-MX"/>
        </w:rPr>
        <w:lastRenderedPageBreak/>
        <w:drawing>
          <wp:inline distT="0" distB="0" distL="0" distR="0" wp14:anchorId="670008C2" wp14:editId="075CD598">
            <wp:extent cx="5760720" cy="2242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242185"/>
                    </a:xfrm>
                    <a:prstGeom prst="rect">
                      <a:avLst/>
                    </a:prstGeom>
                  </pic:spPr>
                </pic:pic>
              </a:graphicData>
            </a:graphic>
          </wp:inline>
        </w:drawing>
      </w:r>
    </w:p>
    <w:p w14:paraId="6F21C939" w14:textId="77777777" w:rsidR="00515FA7" w:rsidRPr="00F01D0E" w:rsidRDefault="00515FA7" w:rsidP="000508F2">
      <w:pPr>
        <w:spacing w:after="0" w:line="360" w:lineRule="auto"/>
        <w:jc w:val="center"/>
        <w:rPr>
          <w:rFonts w:ascii="Palatino Linotype" w:hAnsi="Palatino Linotype" w:cs="Arial"/>
          <w:sz w:val="24"/>
          <w:szCs w:val="24"/>
          <w:u w:val="single"/>
          <w:lang w:val="es-ES"/>
        </w:rPr>
      </w:pPr>
    </w:p>
    <w:p w14:paraId="7E317FF2" w14:textId="77777777" w:rsidR="00515FA7" w:rsidRPr="00F01D0E" w:rsidRDefault="0018081B" w:rsidP="000508F2">
      <w:pPr>
        <w:spacing w:after="0" w:line="360" w:lineRule="auto"/>
        <w:jc w:val="center"/>
        <w:rPr>
          <w:rFonts w:ascii="Palatino Linotype" w:hAnsi="Palatino Linotype" w:cs="Arial"/>
          <w:sz w:val="24"/>
          <w:szCs w:val="24"/>
          <w:u w:val="single"/>
          <w:lang w:val="es-ES"/>
        </w:rPr>
      </w:pPr>
      <w:r w:rsidRPr="00F01D0E">
        <w:rPr>
          <w:rFonts w:ascii="Palatino Linotype" w:hAnsi="Palatino Linotype" w:cs="Arial"/>
          <w:noProof/>
          <w:sz w:val="24"/>
          <w:szCs w:val="24"/>
          <w:u w:val="single"/>
          <w:lang w:eastAsia="es-MX"/>
        </w:rPr>
        <w:drawing>
          <wp:inline distT="0" distB="0" distL="0" distR="0" wp14:anchorId="0F7AD6E7" wp14:editId="7693159C">
            <wp:extent cx="5591955" cy="44392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1">
                      <a:extLst>
                        <a:ext uri="{28A0092B-C50C-407E-A947-70E740481C1C}">
                          <a14:useLocalDpi xmlns:a14="http://schemas.microsoft.com/office/drawing/2010/main" val="0"/>
                        </a:ext>
                      </a:extLst>
                    </a:blip>
                    <a:stretch>
                      <a:fillRect/>
                    </a:stretch>
                  </pic:blipFill>
                  <pic:spPr>
                    <a:xfrm>
                      <a:off x="0" y="0"/>
                      <a:ext cx="5591955" cy="4439270"/>
                    </a:xfrm>
                    <a:prstGeom prst="rect">
                      <a:avLst/>
                    </a:prstGeom>
                  </pic:spPr>
                </pic:pic>
              </a:graphicData>
            </a:graphic>
          </wp:inline>
        </w:drawing>
      </w:r>
    </w:p>
    <w:p w14:paraId="4C066B03" w14:textId="77777777" w:rsidR="008F12C5" w:rsidRPr="00F01D0E" w:rsidRDefault="008F12C5" w:rsidP="000508F2">
      <w:pPr>
        <w:spacing w:after="0" w:line="360" w:lineRule="auto"/>
        <w:jc w:val="both"/>
        <w:rPr>
          <w:rFonts w:ascii="Palatino Linotype" w:hAnsi="Palatino Linotype" w:cs="Arial"/>
          <w:sz w:val="24"/>
          <w:szCs w:val="24"/>
          <w:lang w:val="es-ES"/>
        </w:rPr>
      </w:pPr>
    </w:p>
    <w:p w14:paraId="2D4434EC" w14:textId="77777777" w:rsidR="00F91E92" w:rsidRPr="00F01D0E" w:rsidRDefault="0018081B"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lastRenderedPageBreak/>
        <w:t>Es con base en las consideraciones de hecho y de derecho precisadas en párrafos previos que, podemos concluir que, el Órgano Superior de Fiscalización del Estado de México, en ejercicio de sus atribuciones, le es proporcionada la información</w:t>
      </w:r>
      <w:r w:rsidR="00D545E0" w:rsidRPr="00F01D0E">
        <w:rPr>
          <w:rFonts w:ascii="Palatino Linotype" w:hAnsi="Palatino Linotype" w:cs="Arial"/>
          <w:sz w:val="24"/>
          <w:szCs w:val="24"/>
          <w:lang w:val="es-ES"/>
        </w:rPr>
        <w:t>.</w:t>
      </w:r>
    </w:p>
    <w:p w14:paraId="2CAF0B9D" w14:textId="77777777" w:rsidR="00D545E0" w:rsidRPr="00F01D0E" w:rsidRDefault="00D545E0" w:rsidP="000508F2">
      <w:pPr>
        <w:spacing w:after="0" w:line="360" w:lineRule="auto"/>
        <w:jc w:val="both"/>
        <w:rPr>
          <w:rFonts w:ascii="Palatino Linotype" w:hAnsi="Palatino Linotype" w:cs="Arial"/>
          <w:sz w:val="24"/>
          <w:szCs w:val="24"/>
          <w:lang w:val="es-ES"/>
        </w:rPr>
      </w:pPr>
    </w:p>
    <w:p w14:paraId="525D639F" w14:textId="77777777" w:rsidR="00D545E0" w:rsidRPr="00F01D0E" w:rsidRDefault="00D545E0"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t>Acotado lo anterior, resulta necesario traer a colación los artículos 61 fracciones XXXII y XXXIV de la Constitución Política del Estado Libre y Soberano de México; 94 fracción I y 95 de la Ley Orgánica del Poder Legislativo, del Estado Libre y Soberano de México; 1, 3, y 8 fracción I, V, VIII , XI de la Ley de Fiscalización Superior del Estado de México y 2, del Reglamento Interior del Órgano Superior de Fiscalización del Estado de México, que se citan a continuación:</w:t>
      </w:r>
    </w:p>
    <w:p w14:paraId="63C39F94" w14:textId="77777777" w:rsidR="00D545E0" w:rsidRPr="00F01D0E" w:rsidRDefault="00D545E0" w:rsidP="000508F2">
      <w:pPr>
        <w:spacing w:after="0" w:line="360" w:lineRule="auto"/>
        <w:jc w:val="both"/>
        <w:rPr>
          <w:rFonts w:ascii="Palatino Linotype" w:hAnsi="Palatino Linotype" w:cs="Arial"/>
          <w:sz w:val="24"/>
          <w:szCs w:val="24"/>
          <w:lang w:val="es-ES"/>
        </w:rPr>
      </w:pPr>
    </w:p>
    <w:p w14:paraId="62CDE248" w14:textId="77777777" w:rsidR="00D545E0" w:rsidRPr="00F01D0E" w:rsidRDefault="00D545E0" w:rsidP="000508F2">
      <w:pPr>
        <w:spacing w:after="0" w:line="240" w:lineRule="auto"/>
        <w:ind w:left="567" w:right="567"/>
        <w:jc w:val="center"/>
        <w:rPr>
          <w:rFonts w:ascii="Palatino Linotype" w:hAnsi="Palatino Linotype" w:cs="Arial"/>
          <w:b/>
          <w:i/>
          <w:szCs w:val="24"/>
          <w:lang w:val="es-ES"/>
        </w:rPr>
      </w:pPr>
      <w:r w:rsidRPr="00F01D0E">
        <w:rPr>
          <w:rFonts w:ascii="Palatino Linotype" w:hAnsi="Palatino Linotype" w:cs="Arial"/>
          <w:b/>
          <w:i/>
          <w:szCs w:val="24"/>
          <w:lang w:val="es-ES"/>
        </w:rPr>
        <w:t>Constitución Política del Estado Libre y Soberano de México</w:t>
      </w:r>
    </w:p>
    <w:p w14:paraId="0F6EC51E"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p>
    <w:p w14:paraId="278CC506"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i/>
          <w:szCs w:val="24"/>
          <w:lang w:val="es-ES"/>
        </w:rPr>
        <w:t>“</w:t>
      </w:r>
      <w:r w:rsidRPr="00F01D0E">
        <w:rPr>
          <w:rFonts w:ascii="Palatino Linotype" w:hAnsi="Palatino Linotype" w:cs="Arial"/>
          <w:b/>
          <w:i/>
          <w:szCs w:val="24"/>
          <w:lang w:val="es-ES"/>
        </w:rPr>
        <w:t xml:space="preserve">Artículo 61. </w:t>
      </w:r>
      <w:r w:rsidRPr="00F01D0E">
        <w:rPr>
          <w:rFonts w:ascii="Palatino Linotype" w:hAnsi="Palatino Linotype" w:cs="Arial"/>
          <w:i/>
          <w:szCs w:val="24"/>
          <w:lang w:val="es-ES"/>
        </w:rPr>
        <w:t>Son facultades y obligaciones de la legislatura:</w:t>
      </w:r>
    </w:p>
    <w:p w14:paraId="5E6F48B3"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i/>
          <w:szCs w:val="24"/>
          <w:lang w:val="es-ES"/>
        </w:rPr>
        <w:t>…</w:t>
      </w:r>
    </w:p>
    <w:p w14:paraId="6E44ECD7"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b/>
          <w:i/>
          <w:szCs w:val="24"/>
          <w:lang w:val="es-ES"/>
        </w:rPr>
        <w:t>XXXII.</w:t>
      </w:r>
      <w:r w:rsidRPr="00F01D0E">
        <w:rPr>
          <w:rFonts w:ascii="Palatino Linotype" w:hAnsi="Palatino Linotype" w:cs="Arial"/>
          <w:i/>
          <w:szCs w:val="24"/>
          <w:lang w:val="es-ES"/>
        </w:rPr>
        <w:t xml:space="preserve"> Recibir, revisar, fiscalizar y calificar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r w:rsidRPr="00F01D0E">
        <w:rPr>
          <w:rFonts w:ascii="Palatino Linotype" w:hAnsi="Palatino Linotype" w:cs="Arial"/>
          <w:b/>
          <w:i/>
          <w:szCs w:val="24"/>
          <w:lang w:val="es-ES"/>
        </w:rPr>
        <w:t>Para tal efecto, contará con un Órgano Superior de Fiscalización</w:t>
      </w:r>
      <w:r w:rsidRPr="00F01D0E">
        <w:rPr>
          <w:rFonts w:ascii="Palatino Linotype" w:hAnsi="Palatino Linotype" w:cs="Arial"/>
          <w:i/>
          <w:szCs w:val="24"/>
          <w:lang w:val="es-ES"/>
        </w:rPr>
        <w:t>, dotado de autonomía técnica y de gestión en el ejercicio de sus atribuciones y para decidir sobre su organización interna, funcionamiento y resoluciones, en los términos que disponga la legislación aplicable.</w:t>
      </w:r>
    </w:p>
    <w:p w14:paraId="653EF0EF"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i/>
          <w:szCs w:val="24"/>
          <w:lang w:val="es-ES"/>
        </w:rPr>
        <w:t>…</w:t>
      </w:r>
    </w:p>
    <w:p w14:paraId="3AADF257"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b/>
          <w:i/>
          <w:szCs w:val="24"/>
          <w:lang w:val="es-ES"/>
        </w:rPr>
        <w:t>XXXIV.</w:t>
      </w:r>
      <w:r w:rsidRPr="00F01D0E">
        <w:rPr>
          <w:rFonts w:ascii="Palatino Linotype" w:hAnsi="Palatino Linotype" w:cs="Arial"/>
          <w:i/>
          <w:szCs w:val="24"/>
          <w:lang w:val="es-ES"/>
        </w:rPr>
        <w:t xml:space="preserve"> Fiscalizar la administración de los ingresos y egresos del Estado y de los Municipios, que incluyen a los Poderes Públicos, organismos autónomos, organismos auxiliares, fideicomisos públicos o privados y demás entes que manejen recursos del Estado y Municipios, a través del Órgano Superior de Fiscalización del Estado de México.” (Sic)</w:t>
      </w:r>
    </w:p>
    <w:p w14:paraId="3E36D490"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p>
    <w:p w14:paraId="588573CC" w14:textId="77777777" w:rsidR="00D545E0" w:rsidRPr="00F01D0E" w:rsidRDefault="00D545E0" w:rsidP="000508F2">
      <w:pPr>
        <w:spacing w:after="0" w:line="240" w:lineRule="auto"/>
        <w:ind w:left="567" w:right="567"/>
        <w:jc w:val="center"/>
        <w:rPr>
          <w:rFonts w:ascii="Palatino Linotype" w:hAnsi="Palatino Linotype" w:cs="Arial"/>
          <w:b/>
          <w:i/>
          <w:szCs w:val="24"/>
          <w:lang w:val="es-ES"/>
        </w:rPr>
      </w:pPr>
      <w:r w:rsidRPr="00F01D0E">
        <w:rPr>
          <w:rFonts w:ascii="Palatino Linotype" w:hAnsi="Palatino Linotype" w:cs="Arial"/>
          <w:b/>
          <w:i/>
          <w:szCs w:val="24"/>
          <w:lang w:val="es-ES"/>
        </w:rPr>
        <w:t>Ley Orgánica del Poder Legislativo, del Estado libre y soberano de México</w:t>
      </w:r>
    </w:p>
    <w:p w14:paraId="12B850FF"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p>
    <w:p w14:paraId="44081217"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Artículo 94.-</w:t>
      </w:r>
      <w:r w:rsidRPr="00F01D0E">
        <w:rPr>
          <w:rFonts w:ascii="Palatino Linotype" w:hAnsi="Palatino Linotype" w:cs="Arial"/>
          <w:i/>
          <w:szCs w:val="24"/>
        </w:rPr>
        <w:t xml:space="preserve"> Para el ejercicio de sus funciones, la Legislatura contará con las dependencias siguientes: </w:t>
      </w:r>
    </w:p>
    <w:p w14:paraId="04AAD2D4"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 Órgano Superior de Fiscalización; </w:t>
      </w:r>
    </w:p>
    <w:p w14:paraId="2866B3A8"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lastRenderedPageBreak/>
        <w:t xml:space="preserve">… </w:t>
      </w:r>
    </w:p>
    <w:p w14:paraId="0707070E"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33A66174"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Artículo 95.-</w:t>
      </w:r>
      <w:r w:rsidRPr="00F01D0E">
        <w:rPr>
          <w:rFonts w:ascii="Palatino Linotype" w:hAnsi="Palatino Linotype" w:cs="Arial"/>
          <w:i/>
          <w:szCs w:val="24"/>
        </w:rPr>
        <w:t xml:space="preserve"> Para el control, fiscalización y revisión del ingreso y del gasto público 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 (Sic) </w:t>
      </w:r>
    </w:p>
    <w:p w14:paraId="10F56FEB"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32D33681" w14:textId="77777777" w:rsidR="00D545E0" w:rsidRPr="00F01D0E" w:rsidRDefault="00D545E0" w:rsidP="000508F2">
      <w:pPr>
        <w:spacing w:after="0" w:line="240" w:lineRule="auto"/>
        <w:ind w:left="567" w:right="567"/>
        <w:jc w:val="center"/>
        <w:rPr>
          <w:rFonts w:ascii="Palatino Linotype" w:hAnsi="Palatino Linotype" w:cs="Arial"/>
          <w:b/>
          <w:i/>
          <w:szCs w:val="24"/>
        </w:rPr>
      </w:pPr>
      <w:r w:rsidRPr="00F01D0E">
        <w:rPr>
          <w:rFonts w:ascii="Palatino Linotype" w:hAnsi="Palatino Linotype" w:cs="Arial"/>
          <w:b/>
          <w:i/>
          <w:szCs w:val="24"/>
        </w:rPr>
        <w:t>Ley de Fiscalización Superior del Estado de México “</w:t>
      </w:r>
    </w:p>
    <w:p w14:paraId="6BDECC2D"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5D4BC7F7"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Artículo 1.</w:t>
      </w:r>
      <w:r w:rsidRPr="00F01D0E">
        <w:rPr>
          <w:rFonts w:ascii="Palatino Linotype" w:hAnsi="Palatino Linotype" w:cs="Arial"/>
          <w:i/>
          <w:szCs w:val="24"/>
        </w:rPr>
        <w:t xml:space="preserve">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 </w:t>
      </w:r>
    </w:p>
    <w:p w14:paraId="3F43450B"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 </w:t>
      </w:r>
    </w:p>
    <w:p w14:paraId="12BC8992"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65F65FF5"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Artículo 3.-</w:t>
      </w:r>
      <w:r w:rsidRPr="00F01D0E">
        <w:rPr>
          <w:rFonts w:ascii="Palatino Linotype" w:hAnsi="Palatino Linotype" w:cs="Arial"/>
          <w:i/>
          <w:szCs w:val="24"/>
        </w:rPr>
        <w:t xml:space="preserve"> La revisión y fiscalización de las cuentas públicas, es facultad de la Legislatura. Para efectos de la fiscalización, se auxiliará del Órgano Superior, dotado de autonomía técnica y de gestión en el ejercicio de sus atribuciones y para decidir sobre su organización interna, funcionamiento y resoluciones, en los términos que disponga la legislación aplicable. </w:t>
      </w:r>
    </w:p>
    <w:p w14:paraId="37CC2381"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 </w:t>
      </w:r>
    </w:p>
    <w:p w14:paraId="2D7ADC1D"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5D5B0C9D"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Artículo 8.-</w:t>
      </w:r>
      <w:r w:rsidRPr="00F01D0E">
        <w:rPr>
          <w:rFonts w:ascii="Palatino Linotype" w:hAnsi="Palatino Linotype" w:cs="Arial"/>
          <w:i/>
          <w:szCs w:val="24"/>
        </w:rPr>
        <w:t xml:space="preserve"> El Órgano Superior tendrá las siguientes atribuciones: </w:t>
      </w:r>
    </w:p>
    <w:p w14:paraId="08FFD933"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I. Fiscalizar en todo momento los ingresos y egresos de las entidades fiscalizables</w:t>
      </w:r>
      <w:r w:rsidRPr="00F01D0E">
        <w:rPr>
          <w:rFonts w:ascii="Palatino Linotype" w:hAnsi="Palatino Linotype" w:cs="Arial"/>
          <w:i/>
          <w:szCs w:val="24"/>
        </w:rPr>
        <w:t xml:space="preserve"> a efecto de comprobar que su recaudación, administración, desempeño, niveles de deuda y aplicación se apegue a las disposiciones legales, administrativas, presupuestales, financieras y de planeación aplicables; </w:t>
      </w:r>
    </w:p>
    <w:p w14:paraId="5A3C3E29"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 </w:t>
      </w:r>
    </w:p>
    <w:p w14:paraId="5429936B" w14:textId="77777777" w:rsidR="00D545E0" w:rsidRPr="00F01D0E" w:rsidRDefault="00D545E0" w:rsidP="000508F2">
      <w:pPr>
        <w:spacing w:after="0" w:line="240" w:lineRule="auto"/>
        <w:ind w:left="567" w:right="567"/>
        <w:jc w:val="both"/>
        <w:rPr>
          <w:rFonts w:ascii="Palatino Linotype" w:hAnsi="Palatino Linotype" w:cs="Arial"/>
          <w:i/>
          <w:szCs w:val="24"/>
        </w:rPr>
      </w:pPr>
    </w:p>
    <w:p w14:paraId="5A09589F"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V.</w:t>
      </w:r>
      <w:r w:rsidRPr="00F01D0E">
        <w:rPr>
          <w:rFonts w:ascii="Palatino Linotype" w:hAnsi="Palatino Linotype" w:cs="Arial"/>
          <w:i/>
          <w:szCs w:val="24"/>
        </w:rPr>
        <w:t xml:space="preserve"> Verificar que las entidades fiscalizables que hubieren recaudado, manejado, administrado o ejercido recursos públicos, se hayan conducido conforme a los </w:t>
      </w:r>
      <w:r w:rsidRPr="00F01D0E">
        <w:rPr>
          <w:rFonts w:ascii="Palatino Linotype" w:hAnsi="Palatino Linotype" w:cs="Arial"/>
          <w:b/>
          <w:i/>
          <w:szCs w:val="24"/>
        </w:rPr>
        <w:t>programas aprobados y montos autorizados</w:t>
      </w:r>
      <w:r w:rsidRPr="00F01D0E">
        <w:rPr>
          <w:rFonts w:ascii="Palatino Linotype" w:hAnsi="Palatino Linotype" w:cs="Arial"/>
          <w:i/>
          <w:szCs w:val="24"/>
        </w:rPr>
        <w:t xml:space="preserve">; y que los egresos se hayan ejercido con cargo a las partidas correspondientes y con apego a las disposiciones legales, reglamentarias y administrativas aplicables; </w:t>
      </w:r>
    </w:p>
    <w:p w14:paraId="3399A30E"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w:t>
      </w:r>
    </w:p>
    <w:p w14:paraId="28111B04"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lastRenderedPageBreak/>
        <w:t>VIII.</w:t>
      </w:r>
      <w:r w:rsidRPr="00F01D0E">
        <w:rPr>
          <w:rFonts w:ascii="Palatino Linotype" w:hAnsi="Palatino Linotype" w:cs="Arial"/>
          <w:i/>
          <w:szCs w:val="24"/>
        </w:rPr>
        <w:t xml:space="preserve"> Corroborar que las operaciones realizadas por las entidades fiscalizables sean acordes con las leyes de ingresos y presupuestos de egresos del Estado y municipios, y se hayan efectuado con apego a las disposiciones legales aplicables; </w:t>
      </w:r>
    </w:p>
    <w:p w14:paraId="33463482"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 </w:t>
      </w:r>
    </w:p>
    <w:p w14:paraId="275920B7"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b/>
          <w:i/>
          <w:szCs w:val="24"/>
        </w:rPr>
        <w:t>XI.</w:t>
      </w:r>
      <w:r w:rsidRPr="00F01D0E">
        <w:rPr>
          <w:rFonts w:ascii="Palatino Linotype" w:hAnsi="Palatino Linotype" w:cs="Arial"/>
          <w:i/>
          <w:szCs w:val="24"/>
        </w:rPr>
        <w:t xml:space="preserve"> Establecer los lineamientos, criterios, procedimientos, métodos y sistemas, así como todas aquellas disposiciones de carácter general para las acciones de control y evaluación, necesarios para la fiscalización de las cuentas públicas y los informes trimestrales;”(Sic) </w:t>
      </w:r>
    </w:p>
    <w:p w14:paraId="2148DCE1" w14:textId="77777777" w:rsidR="00D545E0" w:rsidRPr="00F01D0E" w:rsidRDefault="00D545E0"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 </w:t>
      </w:r>
    </w:p>
    <w:p w14:paraId="034E79C3"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p>
    <w:p w14:paraId="74A1CF08" w14:textId="77777777" w:rsidR="00F91E92" w:rsidRPr="00F01D0E" w:rsidRDefault="00D545E0"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t>Asimismo, el Reglamento Interior del Órgano Superior de Fiscalización del Estado de México establece:</w:t>
      </w:r>
    </w:p>
    <w:p w14:paraId="7E9051A7" w14:textId="77777777" w:rsidR="00F91E92" w:rsidRPr="00F01D0E" w:rsidRDefault="00F91E92" w:rsidP="000508F2">
      <w:pPr>
        <w:spacing w:after="0" w:line="360" w:lineRule="auto"/>
        <w:jc w:val="both"/>
        <w:rPr>
          <w:rFonts w:ascii="Palatino Linotype" w:hAnsi="Palatino Linotype" w:cs="Arial"/>
          <w:sz w:val="24"/>
          <w:szCs w:val="24"/>
          <w:lang w:val="es-ES"/>
        </w:rPr>
      </w:pPr>
    </w:p>
    <w:p w14:paraId="01996C3B" w14:textId="77777777" w:rsidR="00D545E0" w:rsidRPr="00F01D0E" w:rsidRDefault="00D545E0"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i/>
          <w:szCs w:val="24"/>
          <w:lang w:val="es-ES"/>
        </w:rPr>
        <w:t>“</w:t>
      </w:r>
      <w:r w:rsidRPr="00F01D0E">
        <w:rPr>
          <w:rFonts w:ascii="Palatino Linotype" w:hAnsi="Palatino Linotype" w:cs="Arial"/>
          <w:b/>
          <w:i/>
          <w:szCs w:val="24"/>
        </w:rPr>
        <w:t>Artículo 2.</w:t>
      </w:r>
      <w:r w:rsidRPr="00F01D0E">
        <w:rPr>
          <w:rFonts w:ascii="Palatino Linotype" w:hAnsi="Palatino Linotype" w:cs="Arial"/>
          <w:i/>
          <w:szCs w:val="24"/>
        </w:rPr>
        <w:t xml:space="preserve"> La fiscalización superior que realiza el Órgano Superior de Fiscalización del Estado de México comprende: recibir, revisar y fiscalizar las cuentas públicas, la aplicación de fondos públicos, la administración de los </w:t>
      </w:r>
      <w:r w:rsidRPr="00F01D0E">
        <w:rPr>
          <w:rFonts w:ascii="Palatino Linotype" w:hAnsi="Palatino Linotype" w:cs="Arial"/>
          <w:b/>
          <w:i/>
          <w:szCs w:val="24"/>
        </w:rPr>
        <w:t>ingresos y egresos del Estado y de los municipios</w:t>
      </w:r>
      <w:r w:rsidRPr="00F01D0E">
        <w:rPr>
          <w:rFonts w:ascii="Palatino Linotype" w:hAnsi="Palatino Linotype" w:cs="Arial"/>
          <w:i/>
          <w:szCs w:val="24"/>
        </w:rPr>
        <w:t>; determinar daños o perjuicios que afecten la hacienda o patrimonio público; promover las responsabilidades legales procedentes y las sanciones que correspondan a los servidores públicos y a los particulares vinculados con el ejercicio de recursos públicos.” (Sic)</w:t>
      </w:r>
    </w:p>
    <w:p w14:paraId="75D9D0F2" w14:textId="77777777" w:rsidR="00D545E0" w:rsidRPr="00F01D0E" w:rsidRDefault="00D545E0" w:rsidP="000508F2">
      <w:pPr>
        <w:spacing w:after="0" w:line="360" w:lineRule="auto"/>
        <w:jc w:val="both"/>
        <w:rPr>
          <w:rFonts w:ascii="Palatino Linotype" w:hAnsi="Palatino Linotype" w:cs="Arial"/>
          <w:sz w:val="24"/>
          <w:szCs w:val="24"/>
          <w:lang w:val="es-ES"/>
        </w:rPr>
      </w:pPr>
    </w:p>
    <w:p w14:paraId="4031D8FD" w14:textId="77777777" w:rsidR="00D545E0" w:rsidRPr="00F01D0E" w:rsidRDefault="00D545E0"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rPr>
        <w:t>De los artículos citados con antelación, se puede concluir que, la Legislatura cuenta con atribuciones, facultades y obligaciones para recibir, revisar, fiscalizar y calificar las cuentas públicas del Estado y de los Municipios, fiscalizar la administración de sus ingresos y egresos, que para tal efecto se auxiliará del Órgano Superior de Fiscalización del Estado de México, el cual, dentro de sus atribuciones está la de fiscalizar los ingresos y egresos de las entidades fiscalizables, su administración y la aplicación de los fondos públicos, entre otras. Además, de que la Legislatura recibirá anualmente para su revisión las cuentas de gastos del Estado y de los municipios correspondientes al año inmediato anterior, así como recibir a más tardar en el veinticinco de febrero de cada año el Presupuesto de Egresos Municipal que haya aprobado el Ayuntamiento correspondiente.</w:t>
      </w:r>
    </w:p>
    <w:p w14:paraId="535E37B4" w14:textId="77777777" w:rsidR="003F05A1" w:rsidRPr="00F01D0E" w:rsidRDefault="003F05A1"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lastRenderedPageBreak/>
        <w:t xml:space="preserve">Por lo tanto, se puede concluir que, el </w:t>
      </w:r>
      <w:r w:rsidRPr="00F01D0E">
        <w:rPr>
          <w:rFonts w:ascii="Palatino Linotype" w:hAnsi="Palatino Linotype" w:cs="Arial"/>
          <w:b/>
          <w:sz w:val="24"/>
          <w:szCs w:val="24"/>
        </w:rPr>
        <w:t>Sujeto</w:t>
      </w:r>
      <w:r w:rsidRPr="00F01D0E">
        <w:rPr>
          <w:rFonts w:ascii="Palatino Linotype" w:hAnsi="Palatino Linotype" w:cs="Arial"/>
          <w:sz w:val="24"/>
          <w:szCs w:val="24"/>
        </w:rPr>
        <w:t xml:space="preserve"> </w:t>
      </w:r>
      <w:r w:rsidRPr="00F01D0E">
        <w:rPr>
          <w:rFonts w:ascii="Palatino Linotype" w:hAnsi="Palatino Linotype" w:cs="Arial"/>
          <w:b/>
          <w:sz w:val="24"/>
          <w:szCs w:val="24"/>
        </w:rPr>
        <w:t>Obligado</w:t>
      </w:r>
      <w:r w:rsidRPr="00F01D0E">
        <w:rPr>
          <w:rFonts w:ascii="Palatino Linotype" w:hAnsi="Palatino Linotype" w:cs="Arial"/>
          <w:sz w:val="24"/>
          <w:szCs w:val="24"/>
        </w:rPr>
        <w:t xml:space="preserve"> efectivamente posee y administra la información solicitada por la parte </w:t>
      </w:r>
      <w:r w:rsidRPr="00F01D0E">
        <w:rPr>
          <w:rFonts w:ascii="Palatino Linotype" w:hAnsi="Palatino Linotype" w:cs="Arial"/>
          <w:b/>
          <w:sz w:val="24"/>
          <w:szCs w:val="24"/>
        </w:rPr>
        <w:t>Recurrente</w:t>
      </w:r>
      <w:r w:rsidRPr="00F01D0E">
        <w:rPr>
          <w:rFonts w:ascii="Palatino Linotype" w:hAnsi="Palatino Linotype" w:cs="Arial"/>
          <w:sz w:val="24"/>
          <w:szCs w:val="24"/>
        </w:rPr>
        <w:t xml:space="preserve">. En este sentido, conviene mencionar al </w:t>
      </w:r>
      <w:r w:rsidRPr="00F01D0E">
        <w:rPr>
          <w:rFonts w:ascii="Palatino Linotype" w:hAnsi="Palatino Linotype" w:cs="Arial"/>
          <w:b/>
          <w:sz w:val="24"/>
          <w:szCs w:val="24"/>
        </w:rPr>
        <w:t>Sujeto Obligado</w:t>
      </w:r>
      <w:r w:rsidRPr="00F01D0E">
        <w:rPr>
          <w:rFonts w:ascii="Palatino Linotype" w:hAnsi="Palatino Linotype" w:cs="Arial"/>
          <w:sz w:val="24"/>
          <w:szCs w:val="24"/>
        </w:rPr>
        <w:t xml:space="preserve"> que, el no ser generador de la información solicitada no es razón suficiente para negar el acceso a la misma, lo anterior en términos de lo dispuesto por el artículo 6, inciso A, fracción I de la Constitución Federal, el 5 de la Constitución del Estado de México, 3 fracción, XI, 4, 12 y último párrafo del artículo 24 de la Ley de Transparencia y Acceso a la Información Pública del Estado de México y Municipios. </w:t>
      </w:r>
    </w:p>
    <w:p w14:paraId="608BCD67" w14:textId="77777777" w:rsidR="003F05A1" w:rsidRPr="00F01D0E" w:rsidRDefault="003F05A1" w:rsidP="000508F2">
      <w:pPr>
        <w:spacing w:after="0" w:line="360" w:lineRule="auto"/>
        <w:jc w:val="both"/>
        <w:rPr>
          <w:rFonts w:ascii="Palatino Linotype" w:hAnsi="Palatino Linotype" w:cs="Arial"/>
          <w:sz w:val="24"/>
          <w:szCs w:val="24"/>
        </w:rPr>
      </w:pPr>
    </w:p>
    <w:p w14:paraId="6E53E087" w14:textId="77777777" w:rsidR="00D545E0" w:rsidRPr="00F01D0E" w:rsidRDefault="003F05A1"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rPr>
        <w:t xml:space="preserve">No obstante, no pasa inadvertido para este Instituto lo dispuesto por el artículo 42 de la Ley de Fiscalización Superior del Estado de México, que establece que la información que proporcionen las entidades fiscalizables, como lo es el Ayuntamiento de </w:t>
      </w:r>
      <w:r w:rsidR="000508F2" w:rsidRPr="00F01D0E">
        <w:rPr>
          <w:rFonts w:ascii="Palatino Linotype" w:hAnsi="Palatino Linotype" w:cs="Arial"/>
          <w:sz w:val="24"/>
          <w:szCs w:val="24"/>
        </w:rPr>
        <w:t>Chalco</w:t>
      </w:r>
      <w:r w:rsidRPr="00F01D0E">
        <w:rPr>
          <w:rFonts w:ascii="Palatino Linotype" w:hAnsi="Palatino Linotype" w:cs="Arial"/>
          <w:sz w:val="24"/>
          <w:szCs w:val="24"/>
        </w:rPr>
        <w:t xml:space="preserve">, al Órgano Superior Fiscalización, </w:t>
      </w:r>
      <w:r w:rsidRPr="00F01D0E">
        <w:rPr>
          <w:rFonts w:ascii="Palatino Linotype" w:hAnsi="Palatino Linotype" w:cs="Arial"/>
          <w:b/>
          <w:sz w:val="24"/>
          <w:szCs w:val="24"/>
        </w:rPr>
        <w:t>sólo será utilizada para el cumplimiento de las disposiciones previstas en dicha Ley</w:t>
      </w:r>
      <w:r w:rsidRPr="00F01D0E">
        <w:rPr>
          <w:rFonts w:ascii="Palatino Linotype" w:hAnsi="Palatino Linotype" w:cs="Arial"/>
          <w:sz w:val="24"/>
          <w:szCs w:val="24"/>
        </w:rPr>
        <w:t>, es decir para la fiscalización, revisión, evaluación y auditorías de sus estados financieros y cuenta pública municipal, para mayor precisión se inserta el artículo referido:</w:t>
      </w:r>
    </w:p>
    <w:p w14:paraId="22D97B67" w14:textId="77777777" w:rsidR="003F05A1" w:rsidRPr="00F01D0E" w:rsidRDefault="003F05A1" w:rsidP="000508F2">
      <w:pPr>
        <w:spacing w:after="0" w:line="360" w:lineRule="auto"/>
        <w:jc w:val="both"/>
        <w:rPr>
          <w:rFonts w:ascii="Palatino Linotype" w:hAnsi="Palatino Linotype" w:cs="Arial"/>
          <w:sz w:val="24"/>
          <w:szCs w:val="24"/>
          <w:lang w:val="es-ES"/>
        </w:rPr>
      </w:pPr>
    </w:p>
    <w:p w14:paraId="0C5FE8AD"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lang w:val="es-ES"/>
        </w:rPr>
        <w:t>“</w:t>
      </w:r>
      <w:r w:rsidRPr="00F01D0E">
        <w:rPr>
          <w:rFonts w:ascii="Palatino Linotype" w:hAnsi="Palatino Linotype" w:cs="Arial"/>
          <w:b/>
          <w:i/>
          <w:szCs w:val="24"/>
        </w:rPr>
        <w:t>Artículo 42.-</w:t>
      </w:r>
      <w:r w:rsidRPr="00F01D0E">
        <w:rPr>
          <w:rFonts w:ascii="Palatino Linotype" w:hAnsi="Palatino Linotype" w:cs="Arial"/>
          <w:i/>
          <w:szCs w:val="24"/>
        </w:rPr>
        <w:t xml:space="preserve"> </w:t>
      </w:r>
      <w:r w:rsidRPr="00F01D0E">
        <w:rPr>
          <w:rFonts w:ascii="Palatino Linotype" w:hAnsi="Palatino Linotype" w:cs="Arial"/>
          <w:b/>
          <w:i/>
          <w:szCs w:val="24"/>
        </w:rPr>
        <w:t xml:space="preserve">La información que proporcionen las entidades fiscalizables al Órgano Superior, sólo será utilizado para el cumplimiento de las disposiciones previstas en esta Ley. </w:t>
      </w:r>
    </w:p>
    <w:p w14:paraId="566DE88C"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El Órgano Superior tendrá acceso a todo tipo de documentos, datos, libros, archivos físicos y electrónicos, así como a la documentación justificativa y comprobatoria y demás información que resulte necesaria para la revisión y fiscalización, sin importar el carácter de confidencial o reservado de la misma, quedando bajo su custodia y responsabilidad dicha información de conformidad con lo que establecen las leyes de la materia, que obren en poder de: </w:t>
      </w:r>
    </w:p>
    <w:p w14:paraId="517F296F"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 Las entidades fiscalizables. </w:t>
      </w:r>
    </w:p>
    <w:p w14:paraId="16657AB7"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II. Los órganos internos de control. </w:t>
      </w:r>
    </w:p>
    <w:p w14:paraId="4E218DD4"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III. Los auditores externos de las entidades fiscalizables. </w:t>
      </w:r>
    </w:p>
    <w:p w14:paraId="784AE590"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t xml:space="preserve">IV. Las instituciones de crédito, fideicomisos u otras figuras del sector financiero. </w:t>
      </w:r>
    </w:p>
    <w:p w14:paraId="6C55C690" w14:textId="77777777" w:rsidR="003F05A1" w:rsidRPr="00F01D0E" w:rsidRDefault="003F05A1" w:rsidP="000508F2">
      <w:pPr>
        <w:spacing w:after="0" w:line="240" w:lineRule="auto"/>
        <w:ind w:left="567" w:right="567"/>
        <w:jc w:val="both"/>
        <w:rPr>
          <w:rFonts w:ascii="Palatino Linotype" w:hAnsi="Palatino Linotype" w:cs="Arial"/>
          <w:i/>
          <w:szCs w:val="24"/>
        </w:rPr>
      </w:pPr>
      <w:r w:rsidRPr="00F01D0E">
        <w:rPr>
          <w:rFonts w:ascii="Palatino Linotype" w:hAnsi="Palatino Linotype" w:cs="Arial"/>
          <w:i/>
          <w:szCs w:val="24"/>
        </w:rPr>
        <w:lastRenderedPageBreak/>
        <w:t xml:space="preserve">V. Las autoridades hacendarias. </w:t>
      </w:r>
    </w:p>
    <w:p w14:paraId="31AF68E4" w14:textId="77777777" w:rsidR="003F05A1" w:rsidRPr="00F01D0E" w:rsidRDefault="003F05A1" w:rsidP="000508F2">
      <w:pPr>
        <w:spacing w:after="0" w:line="240" w:lineRule="auto"/>
        <w:ind w:left="567" w:right="567"/>
        <w:jc w:val="both"/>
        <w:rPr>
          <w:rFonts w:ascii="Palatino Linotype" w:hAnsi="Palatino Linotype" w:cs="Arial"/>
          <w:i/>
          <w:szCs w:val="24"/>
          <w:lang w:val="es-ES"/>
        </w:rPr>
      </w:pPr>
      <w:r w:rsidRPr="00F01D0E">
        <w:rPr>
          <w:rFonts w:ascii="Palatino Linotype" w:hAnsi="Palatino Linotype" w:cs="Arial"/>
          <w:i/>
          <w:szCs w:val="24"/>
        </w:rPr>
        <w:t>El Órgano Superior tendrá acceso a la información que las disposiciones legales consideren como de carácter reservado o confidencial cuando esté relacionada directamente con la captación, recaudación, administración, manejo, custodia, ejercicio, aplicación de recursos públicos y la deuda pública, estando obligado a mantener la misma reserva, en términos de las disposiciones jurídicas aplicables.</w:t>
      </w:r>
    </w:p>
    <w:p w14:paraId="3157BFEE" w14:textId="77777777" w:rsidR="003F05A1" w:rsidRPr="00F01D0E" w:rsidRDefault="003F05A1" w:rsidP="000508F2">
      <w:pPr>
        <w:spacing w:after="0" w:line="360" w:lineRule="auto"/>
        <w:jc w:val="both"/>
        <w:rPr>
          <w:rFonts w:ascii="Palatino Linotype" w:hAnsi="Palatino Linotype" w:cs="Arial"/>
          <w:sz w:val="24"/>
          <w:szCs w:val="24"/>
          <w:lang w:val="es-ES"/>
        </w:rPr>
      </w:pPr>
    </w:p>
    <w:p w14:paraId="0E6AE3C8" w14:textId="77777777" w:rsidR="00D545E0" w:rsidRPr="00F01D0E" w:rsidRDefault="003F05A1"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rPr>
        <w:t xml:space="preserve">Luego entonces, se puede concluir que tanto el </w:t>
      </w:r>
      <w:r w:rsidR="00F22DE1" w:rsidRPr="00F01D0E">
        <w:rPr>
          <w:rFonts w:ascii="Palatino Linotype" w:hAnsi="Palatino Linotype" w:cs="Arial"/>
          <w:b/>
          <w:sz w:val="24"/>
          <w:szCs w:val="24"/>
        </w:rPr>
        <w:t>Sujeto Obligado</w:t>
      </w:r>
      <w:r w:rsidRPr="00F01D0E">
        <w:rPr>
          <w:rFonts w:ascii="Palatino Linotype" w:hAnsi="Palatino Linotype" w:cs="Arial"/>
          <w:sz w:val="24"/>
          <w:szCs w:val="24"/>
        </w:rPr>
        <w:t xml:space="preserve">, como el Ayuntamiento del </w:t>
      </w:r>
      <w:r w:rsidR="00F22DE1" w:rsidRPr="00F01D0E">
        <w:rPr>
          <w:rFonts w:ascii="Palatino Linotype" w:hAnsi="Palatino Linotype" w:cs="Arial"/>
          <w:sz w:val="24"/>
          <w:szCs w:val="24"/>
        </w:rPr>
        <w:t>Chalco</w:t>
      </w:r>
      <w:r w:rsidRPr="00F01D0E">
        <w:rPr>
          <w:rFonts w:ascii="Palatino Linotype" w:hAnsi="Palatino Linotype" w:cs="Arial"/>
          <w:sz w:val="24"/>
          <w:szCs w:val="24"/>
        </w:rPr>
        <w:t xml:space="preserve">, poseen y administran la información solicitada, no obstante el </w:t>
      </w:r>
      <w:r w:rsidRPr="00F01D0E">
        <w:rPr>
          <w:rFonts w:ascii="Palatino Linotype" w:hAnsi="Palatino Linotype" w:cs="Arial"/>
          <w:b/>
          <w:sz w:val="24"/>
          <w:szCs w:val="24"/>
        </w:rPr>
        <w:t>Órgano Superior de Fiscalización dependiente del Poder Legislativo, la posee por sus facultades de fiscalización,</w:t>
      </w:r>
      <w:r w:rsidRPr="00F01D0E">
        <w:rPr>
          <w:rFonts w:ascii="Palatino Linotype" w:hAnsi="Palatino Linotype" w:cs="Arial"/>
          <w:sz w:val="24"/>
          <w:szCs w:val="24"/>
        </w:rPr>
        <w:t xml:space="preserve"> por otra parte el Ayuntamiento no solo la posee y administra, sino que es generador de la misma. Por lo que se estima que</w:t>
      </w:r>
      <w:r w:rsidR="00F22DE1" w:rsidRPr="00F01D0E">
        <w:rPr>
          <w:rFonts w:ascii="Palatino Linotype" w:hAnsi="Palatino Linotype" w:cs="Arial"/>
          <w:sz w:val="24"/>
          <w:szCs w:val="24"/>
        </w:rPr>
        <w:t>, el</w:t>
      </w:r>
      <w:r w:rsidRPr="00F01D0E">
        <w:rPr>
          <w:rFonts w:ascii="Palatino Linotype" w:hAnsi="Palatino Linotype" w:cs="Arial"/>
          <w:sz w:val="24"/>
          <w:szCs w:val="24"/>
        </w:rPr>
        <w:t xml:space="preserve"> </w:t>
      </w:r>
      <w:r w:rsidRPr="00F01D0E">
        <w:rPr>
          <w:rFonts w:ascii="Palatino Linotype" w:hAnsi="Palatino Linotype" w:cs="Arial"/>
          <w:b/>
          <w:sz w:val="24"/>
          <w:szCs w:val="24"/>
        </w:rPr>
        <w:t>Sujeto Obligado</w:t>
      </w:r>
      <w:r w:rsidRPr="00F01D0E">
        <w:rPr>
          <w:rFonts w:ascii="Palatino Linotype" w:hAnsi="Palatino Linotype" w:cs="Arial"/>
          <w:sz w:val="24"/>
          <w:szCs w:val="24"/>
        </w:rPr>
        <w:t xml:space="preserve"> </w:t>
      </w:r>
      <w:r w:rsidRPr="00F01D0E">
        <w:rPr>
          <w:rFonts w:ascii="Palatino Linotype" w:hAnsi="Palatino Linotype" w:cs="Arial"/>
          <w:b/>
          <w:sz w:val="24"/>
          <w:szCs w:val="24"/>
        </w:rPr>
        <w:t>competente e idóneo para atender la solicitud formulada es el Ayuntamiento de referencia como generador de dichos documentos, quien además proporcionará la información actualizada, verificable y completa</w:t>
      </w:r>
      <w:r w:rsidR="00F22DE1" w:rsidRPr="00F01D0E">
        <w:rPr>
          <w:rFonts w:ascii="Palatino Linotype" w:hAnsi="Palatino Linotype" w:cs="Arial"/>
          <w:b/>
          <w:sz w:val="24"/>
          <w:szCs w:val="24"/>
        </w:rPr>
        <w:t>.</w:t>
      </w:r>
    </w:p>
    <w:p w14:paraId="35B12CB9" w14:textId="77777777" w:rsidR="003F05A1" w:rsidRPr="00F01D0E" w:rsidRDefault="003F05A1" w:rsidP="000508F2">
      <w:pPr>
        <w:spacing w:after="0" w:line="360" w:lineRule="auto"/>
        <w:jc w:val="both"/>
        <w:rPr>
          <w:rFonts w:ascii="Palatino Linotype" w:hAnsi="Palatino Linotype" w:cs="Arial"/>
          <w:sz w:val="24"/>
          <w:szCs w:val="24"/>
          <w:lang w:val="es-ES"/>
        </w:rPr>
      </w:pPr>
    </w:p>
    <w:p w14:paraId="690D9078" w14:textId="77777777" w:rsidR="003F05A1" w:rsidRPr="00F01D0E" w:rsidRDefault="00F22DE1"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 xml:space="preserve">Lo anterior, además a efecto de no estimular que los Sujetos obligados se deslinden de sus obligaciones de transparencia, en este caso por el Ayuntamiento citado, así como para evitar que el Poder legislativito se convierta en ventanilla única para atender solicitudes de los entes fiscalizables. Por lo que se dejan a salvo los derechos de la </w:t>
      </w:r>
      <w:r w:rsidRPr="00F01D0E">
        <w:rPr>
          <w:rFonts w:ascii="Palatino Linotype" w:hAnsi="Palatino Linotype" w:cs="Arial"/>
          <w:b/>
          <w:sz w:val="24"/>
          <w:szCs w:val="24"/>
        </w:rPr>
        <w:t>Recurrente</w:t>
      </w:r>
      <w:r w:rsidRPr="00F01D0E">
        <w:rPr>
          <w:rFonts w:ascii="Palatino Linotype" w:hAnsi="Palatino Linotype" w:cs="Arial"/>
          <w:sz w:val="24"/>
          <w:szCs w:val="24"/>
        </w:rPr>
        <w:t xml:space="preserve"> para que pueda realizar la solicitud de información ante el Sujeto Obligado correspondiente.</w:t>
      </w:r>
    </w:p>
    <w:p w14:paraId="486C2E93" w14:textId="77777777" w:rsidR="000508F2" w:rsidRPr="00F01D0E" w:rsidRDefault="000508F2" w:rsidP="000508F2">
      <w:pPr>
        <w:spacing w:after="0" w:line="360" w:lineRule="auto"/>
        <w:jc w:val="both"/>
        <w:rPr>
          <w:rFonts w:ascii="Palatino Linotype" w:hAnsi="Palatino Linotype" w:cs="Arial"/>
          <w:sz w:val="24"/>
          <w:szCs w:val="24"/>
        </w:rPr>
      </w:pPr>
    </w:p>
    <w:p w14:paraId="79439537" w14:textId="77777777" w:rsidR="000508F2" w:rsidRPr="00F01D0E" w:rsidRDefault="000508F2"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t xml:space="preserve">Finalmente, de los requerimientos con numerales </w:t>
      </w:r>
      <w:r w:rsidRPr="00F01D0E">
        <w:rPr>
          <w:rFonts w:ascii="Palatino Linotype" w:hAnsi="Palatino Linotype" w:cs="Arial"/>
          <w:b/>
          <w:sz w:val="26"/>
          <w:szCs w:val="26"/>
          <w:lang w:val="es-ES"/>
        </w:rPr>
        <w:t>2</w:t>
      </w:r>
      <w:r w:rsidRPr="00F01D0E">
        <w:rPr>
          <w:rFonts w:ascii="Palatino Linotype" w:hAnsi="Palatino Linotype" w:cs="Arial"/>
          <w:sz w:val="24"/>
          <w:szCs w:val="24"/>
          <w:lang w:val="es-ES"/>
        </w:rPr>
        <w:t xml:space="preserve"> y </w:t>
      </w:r>
      <w:r w:rsidRPr="00F01D0E">
        <w:rPr>
          <w:rFonts w:ascii="Palatino Linotype" w:hAnsi="Palatino Linotype" w:cs="Arial"/>
          <w:b/>
          <w:sz w:val="26"/>
          <w:szCs w:val="26"/>
          <w:lang w:val="es-ES"/>
        </w:rPr>
        <w:t>3</w:t>
      </w:r>
      <w:r w:rsidRPr="00F01D0E">
        <w:rPr>
          <w:rFonts w:ascii="Palatino Linotype" w:hAnsi="Palatino Linotype" w:cs="Arial"/>
          <w:sz w:val="24"/>
          <w:szCs w:val="24"/>
          <w:lang w:val="es-ES"/>
        </w:rPr>
        <w:t xml:space="preserve">, relativos a los incisos b) y c) de la solicitud, el </w:t>
      </w:r>
      <w:r w:rsidRPr="00F01D0E">
        <w:rPr>
          <w:rFonts w:ascii="Palatino Linotype" w:hAnsi="Palatino Linotype" w:cs="Arial"/>
          <w:b/>
          <w:sz w:val="24"/>
          <w:szCs w:val="24"/>
          <w:lang w:val="es-ES"/>
        </w:rPr>
        <w:t>Sujeto Obligado</w:t>
      </w:r>
      <w:r w:rsidRPr="00F01D0E">
        <w:rPr>
          <w:rFonts w:ascii="Palatino Linotype" w:hAnsi="Palatino Linotype" w:cs="Arial"/>
          <w:sz w:val="24"/>
          <w:szCs w:val="24"/>
          <w:lang w:val="es-ES"/>
        </w:rPr>
        <w:t xml:space="preserve"> reconoció tener la información, al informar que la información ya se encuentra publicada en la página electrónica </w:t>
      </w:r>
      <w:hyperlink r:id="rId12" w:history="1">
        <w:r w:rsidRPr="00F01D0E">
          <w:rPr>
            <w:rStyle w:val="Hipervnculo"/>
            <w:rFonts w:ascii="Palatino Linotype" w:hAnsi="Palatino Linotype" w:cs="Arial"/>
            <w:sz w:val="24"/>
            <w:szCs w:val="24"/>
          </w:rPr>
          <w:t>https://www.osfem.gob.mx/04_Iconografia/Ent_Fisc/Doc_Apoy/Doc_Apoy.html</w:t>
        </w:r>
      </w:hyperlink>
      <w:r w:rsidRPr="00F01D0E">
        <w:rPr>
          <w:rFonts w:ascii="Palatino Linotype" w:hAnsi="Palatino Linotype" w:cs="Arial"/>
          <w:sz w:val="24"/>
          <w:szCs w:val="24"/>
          <w:lang w:val="es-ES"/>
        </w:rPr>
        <w:t>,</w:t>
      </w:r>
      <w:r w:rsidRPr="00F01D0E">
        <w:rPr>
          <w:rFonts w:ascii="Palatino Linotype" w:hAnsi="Palatino Linotype" w:cs="Arial"/>
          <w:i/>
          <w:sz w:val="24"/>
          <w:szCs w:val="24"/>
          <w:lang w:val="es-ES"/>
        </w:rPr>
        <w:t xml:space="preserve"> </w:t>
      </w:r>
      <w:r w:rsidRPr="00F01D0E">
        <w:rPr>
          <w:rFonts w:ascii="Palatino Linotype" w:hAnsi="Palatino Linotype" w:cs="Arial"/>
          <w:sz w:val="24"/>
          <w:szCs w:val="24"/>
          <w:lang w:val="es-ES"/>
        </w:rPr>
        <w:t>se inserta el contenido de la respuesta para pronta referencia:</w:t>
      </w:r>
    </w:p>
    <w:p w14:paraId="30C05AB0" w14:textId="77777777" w:rsidR="000508F2" w:rsidRPr="00F01D0E" w:rsidRDefault="000508F2" w:rsidP="000508F2">
      <w:pPr>
        <w:spacing w:after="0" w:line="360" w:lineRule="auto"/>
        <w:jc w:val="both"/>
        <w:rPr>
          <w:rFonts w:ascii="Palatino Linotype" w:hAnsi="Palatino Linotype" w:cs="Arial"/>
          <w:sz w:val="24"/>
          <w:szCs w:val="24"/>
          <w:lang w:val="es-ES"/>
        </w:rPr>
      </w:pPr>
    </w:p>
    <w:p w14:paraId="5E63E794" w14:textId="77777777" w:rsidR="000508F2" w:rsidRPr="00F01D0E" w:rsidRDefault="000508F2" w:rsidP="000508F2">
      <w:pPr>
        <w:spacing w:after="0" w:line="360" w:lineRule="auto"/>
        <w:jc w:val="center"/>
        <w:rPr>
          <w:rFonts w:ascii="Palatino Linotype" w:hAnsi="Palatino Linotype" w:cs="Arial"/>
          <w:sz w:val="24"/>
          <w:szCs w:val="24"/>
          <w:lang w:val="es-ES"/>
        </w:rPr>
      </w:pPr>
      <w:r w:rsidRPr="00F01D0E">
        <w:rPr>
          <w:rFonts w:ascii="Palatino Linotype" w:hAnsi="Palatino Linotype" w:cs="Arial"/>
          <w:noProof/>
          <w:sz w:val="24"/>
          <w:szCs w:val="24"/>
          <w:lang w:eastAsia="es-MX"/>
        </w:rPr>
        <w:drawing>
          <wp:inline distT="0" distB="0" distL="0" distR="0" wp14:anchorId="03B0FCA2" wp14:editId="37D8892D">
            <wp:extent cx="3888187" cy="2857424"/>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96549" cy="2863569"/>
                    </a:xfrm>
                    <a:prstGeom prst="rect">
                      <a:avLst/>
                    </a:prstGeom>
                  </pic:spPr>
                </pic:pic>
              </a:graphicData>
            </a:graphic>
          </wp:inline>
        </w:drawing>
      </w:r>
    </w:p>
    <w:p w14:paraId="39B80A35" w14:textId="77777777" w:rsidR="000508F2" w:rsidRPr="00F01D0E" w:rsidRDefault="000508F2" w:rsidP="000508F2">
      <w:pPr>
        <w:spacing w:after="0" w:line="360" w:lineRule="auto"/>
        <w:jc w:val="both"/>
        <w:rPr>
          <w:rFonts w:ascii="Palatino Linotype" w:hAnsi="Palatino Linotype" w:cs="Arial"/>
          <w:sz w:val="24"/>
          <w:szCs w:val="24"/>
          <w:lang w:val="es-ES"/>
        </w:rPr>
      </w:pPr>
      <w:r w:rsidRPr="00F01D0E">
        <w:rPr>
          <w:rFonts w:ascii="Palatino Linotype" w:hAnsi="Palatino Linotype" w:cs="Arial"/>
          <w:sz w:val="24"/>
          <w:szCs w:val="24"/>
          <w:lang w:val="es-ES"/>
        </w:rPr>
        <w:t>En ese orden de ideas, este Órgano Garante procedió a hacer consulta de la página electrónica proporcionada</w:t>
      </w:r>
      <w:r w:rsidRPr="00F01D0E">
        <w:rPr>
          <w:rStyle w:val="Refdenotaalpie"/>
          <w:rFonts w:ascii="Palatino Linotype" w:hAnsi="Palatino Linotype" w:cs="Arial"/>
          <w:sz w:val="24"/>
          <w:szCs w:val="24"/>
          <w:lang w:val="es-ES"/>
        </w:rPr>
        <w:footnoteReference w:id="3"/>
      </w:r>
      <w:r w:rsidRPr="00F01D0E">
        <w:rPr>
          <w:rFonts w:ascii="Palatino Linotype" w:hAnsi="Palatino Linotype" w:cs="Arial"/>
          <w:sz w:val="24"/>
          <w:szCs w:val="24"/>
          <w:lang w:val="es-ES"/>
        </w:rPr>
        <w:t>, advirtiendo que, remite de manera directa al contenido siguiente:</w:t>
      </w:r>
    </w:p>
    <w:p w14:paraId="646C6D3E" w14:textId="77777777" w:rsidR="000508F2" w:rsidRPr="00F01D0E" w:rsidRDefault="000508F2" w:rsidP="000508F2">
      <w:pPr>
        <w:spacing w:after="0" w:line="360" w:lineRule="auto"/>
        <w:jc w:val="both"/>
        <w:rPr>
          <w:rFonts w:ascii="Palatino Linotype" w:hAnsi="Palatino Linotype" w:cs="Arial"/>
          <w:sz w:val="24"/>
          <w:szCs w:val="24"/>
          <w:lang w:val="es-ES"/>
        </w:rPr>
      </w:pPr>
    </w:p>
    <w:p w14:paraId="2EA7C322" w14:textId="77777777" w:rsidR="000508F2" w:rsidRPr="00F01D0E" w:rsidRDefault="000508F2" w:rsidP="000508F2">
      <w:pPr>
        <w:spacing w:after="0" w:line="360" w:lineRule="auto"/>
        <w:jc w:val="center"/>
        <w:rPr>
          <w:rFonts w:ascii="Palatino Linotype" w:hAnsi="Palatino Linotype" w:cs="Arial"/>
          <w:sz w:val="24"/>
          <w:szCs w:val="24"/>
          <w:lang w:val="es-ES"/>
        </w:rPr>
      </w:pPr>
      <w:r w:rsidRPr="00F01D0E">
        <w:rPr>
          <w:rFonts w:ascii="Palatino Linotype" w:hAnsi="Palatino Linotype" w:cs="Arial"/>
          <w:noProof/>
          <w:sz w:val="24"/>
          <w:szCs w:val="24"/>
          <w:lang w:eastAsia="es-MX"/>
        </w:rPr>
        <w:lastRenderedPageBreak/>
        <w:drawing>
          <wp:inline distT="0" distB="0" distL="0" distR="0" wp14:anchorId="09135147" wp14:editId="4521C0AC">
            <wp:extent cx="4643562" cy="4373302"/>
            <wp:effectExtent l="0" t="0" r="508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50377" cy="4379720"/>
                    </a:xfrm>
                    <a:prstGeom prst="rect">
                      <a:avLst/>
                    </a:prstGeom>
                  </pic:spPr>
                </pic:pic>
              </a:graphicData>
            </a:graphic>
          </wp:inline>
        </w:drawing>
      </w:r>
    </w:p>
    <w:p w14:paraId="74F5C07F" w14:textId="77777777" w:rsidR="000508F2" w:rsidRPr="00F01D0E" w:rsidRDefault="000508F2" w:rsidP="000508F2">
      <w:pPr>
        <w:spacing w:after="0" w:line="360" w:lineRule="auto"/>
        <w:jc w:val="both"/>
        <w:rPr>
          <w:rFonts w:ascii="Palatino Linotype" w:hAnsi="Palatino Linotype" w:cs="Arial"/>
          <w:sz w:val="24"/>
          <w:szCs w:val="24"/>
          <w:lang w:val="es-ES"/>
        </w:rPr>
      </w:pPr>
    </w:p>
    <w:p w14:paraId="12E6BD7A" w14:textId="77777777" w:rsidR="000508F2" w:rsidRPr="00F01D0E" w:rsidRDefault="000508F2" w:rsidP="000508F2">
      <w:pPr>
        <w:spacing w:after="0" w:line="360" w:lineRule="auto"/>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Times New Roman"/>
          <w:bCs/>
          <w:sz w:val="24"/>
          <w:szCs w:val="24"/>
          <w:lang w:val="es-ES" w:eastAsia="es-ES"/>
        </w:rPr>
        <w:t xml:space="preserve">Del contenido de la imagen inserta, se aprecia que del primer enlace electrónico, únicamente remite a la página de los “Documentos de Apoyo del OSFEM”, sin precisarse el apartado específico donde se encuentra la información, lo que no satisface el requerimiento, al no cumplirse, de </w:t>
      </w:r>
      <w:r w:rsidRPr="00F01D0E">
        <w:rPr>
          <w:rFonts w:ascii="Palatino Linotype" w:hAnsi="Palatino Linotype" w:cs="Arial"/>
          <w:sz w:val="24"/>
          <w:lang w:val="es-ES"/>
        </w:rPr>
        <w:t xml:space="preserve">conformidad con el artículo 161 de nuestra Ley de Transparencia y Acceso a la Información Pública del Estado de México y Municipios, derivado que </w:t>
      </w:r>
      <w:r w:rsidRPr="00F01D0E">
        <w:rPr>
          <w:rFonts w:ascii="Palatino Linotype" w:eastAsia="Times New Roman" w:hAnsi="Palatino Linotype" w:cs="Arial"/>
          <w:sz w:val="24"/>
          <w:szCs w:val="24"/>
          <w:lang w:val="es-ES" w:eastAsia="es-ES"/>
        </w:rPr>
        <w:t xml:space="preserve">dicha orientación al particular resulta suficiente, al cumplir con los lineamientos que exige el numeral 161 de la ley de la materia, lo anterior en razón de que al ingresar a los enlaces electrónicos proporcionados por </w:t>
      </w:r>
      <w:r w:rsidRPr="00F01D0E">
        <w:rPr>
          <w:rFonts w:ascii="Palatino Linotype" w:eastAsia="Times New Roman" w:hAnsi="Palatino Linotype" w:cs="Arial"/>
          <w:b/>
          <w:sz w:val="24"/>
          <w:szCs w:val="24"/>
          <w:lang w:val="es-ES" w:eastAsia="es-ES"/>
        </w:rPr>
        <w:t xml:space="preserve">el Sujeto </w:t>
      </w:r>
      <w:r w:rsidRPr="00F01D0E">
        <w:rPr>
          <w:rFonts w:ascii="Palatino Linotype" w:eastAsia="Times New Roman" w:hAnsi="Palatino Linotype" w:cs="Arial"/>
          <w:b/>
          <w:sz w:val="24"/>
          <w:szCs w:val="24"/>
          <w:lang w:val="es-ES" w:eastAsia="es-ES"/>
        </w:rPr>
        <w:lastRenderedPageBreak/>
        <w:t>Obligado</w:t>
      </w:r>
      <w:r w:rsidRPr="00F01D0E">
        <w:rPr>
          <w:rFonts w:ascii="Palatino Linotype" w:eastAsia="Times New Roman" w:hAnsi="Palatino Linotype" w:cs="Arial"/>
          <w:sz w:val="24"/>
          <w:szCs w:val="24"/>
          <w:lang w:val="es-ES" w:eastAsia="es-ES"/>
        </w:rPr>
        <w:t>, se aprecia que la información ahí publicada, corresponde con lo peticionado, lo que demuestra que la fuente es precisa y concreta.</w:t>
      </w:r>
    </w:p>
    <w:p w14:paraId="38FFB62E" w14:textId="77777777" w:rsidR="000508F2" w:rsidRPr="00F01D0E" w:rsidRDefault="000508F2" w:rsidP="000508F2">
      <w:pPr>
        <w:spacing w:after="0" w:line="360" w:lineRule="auto"/>
        <w:jc w:val="both"/>
        <w:rPr>
          <w:rFonts w:ascii="Palatino Linotype" w:eastAsia="Times New Roman" w:hAnsi="Palatino Linotype" w:cs="Arial"/>
          <w:sz w:val="24"/>
          <w:szCs w:val="24"/>
          <w:lang w:val="es-ES" w:eastAsia="es-ES"/>
        </w:rPr>
      </w:pPr>
    </w:p>
    <w:p w14:paraId="44FCD9C7"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14:paraId="333B83AE"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p>
    <w:p w14:paraId="0D3782A1" w14:textId="77777777" w:rsidR="000508F2" w:rsidRPr="00F01D0E" w:rsidRDefault="000508F2" w:rsidP="000508F2">
      <w:pPr>
        <w:spacing w:after="0" w:line="360" w:lineRule="auto"/>
        <w:ind w:right="51"/>
        <w:jc w:val="both"/>
        <w:rPr>
          <w:rFonts w:ascii="Palatino Linotype" w:eastAsia="Times New Roman" w:hAnsi="Palatino Linotype" w:cs="Arial"/>
          <w:sz w:val="2"/>
          <w:szCs w:val="24"/>
          <w:lang w:val="es-ES" w:eastAsia="es-ES"/>
        </w:rPr>
      </w:pPr>
    </w:p>
    <w:p w14:paraId="259B1ADB" w14:textId="77777777" w:rsidR="000508F2" w:rsidRPr="00F01D0E" w:rsidRDefault="000508F2" w:rsidP="000508F2">
      <w:pPr>
        <w:spacing w:after="0" w:line="240" w:lineRule="auto"/>
        <w:ind w:left="567" w:right="567"/>
        <w:jc w:val="both"/>
        <w:rPr>
          <w:rFonts w:ascii="Palatino Linotype" w:eastAsia="Times New Roman" w:hAnsi="Palatino Linotype" w:cs="Times New Roman"/>
          <w:i/>
          <w:szCs w:val="24"/>
          <w:lang w:val="es-ES" w:eastAsia="es-ES"/>
        </w:rPr>
      </w:pPr>
      <w:r w:rsidRPr="00F01D0E">
        <w:rPr>
          <w:rFonts w:ascii="Palatino Linotype" w:eastAsia="Times New Roman" w:hAnsi="Palatino Linotype" w:cs="Times New Roman"/>
          <w:b/>
          <w:i/>
          <w:szCs w:val="24"/>
          <w:lang w:val="es-ES" w:eastAsia="es-ES"/>
        </w:rPr>
        <w:t>“Artículo 11.</w:t>
      </w:r>
      <w:r w:rsidRPr="00F01D0E">
        <w:rPr>
          <w:rFonts w:ascii="Palatino Linotype" w:eastAsia="Times New Roman" w:hAnsi="Palatino Linotype" w:cs="Times New Roman"/>
          <w:i/>
          <w:szCs w:val="24"/>
          <w:lang w:val="es-ES" w:eastAsia="es-ES"/>
        </w:rPr>
        <w:t xml:space="preserve"> En la generación, publicación y</w:t>
      </w:r>
      <w:r w:rsidRPr="00F01D0E">
        <w:rPr>
          <w:rFonts w:ascii="Palatino Linotype" w:eastAsia="Times New Roman" w:hAnsi="Palatino Linotype" w:cs="Times New Roman"/>
          <w:b/>
          <w:i/>
          <w:szCs w:val="24"/>
          <w:lang w:val="es-ES" w:eastAsia="es-ES"/>
        </w:rPr>
        <w:t xml:space="preserve"> </w:t>
      </w:r>
      <w:r w:rsidRPr="00F01D0E">
        <w:rPr>
          <w:rFonts w:ascii="Palatino Linotype" w:eastAsia="Times New Roman" w:hAnsi="Palatino Linotype" w:cs="Times New Roman"/>
          <w:b/>
          <w:i/>
          <w:szCs w:val="24"/>
          <w:u w:val="single"/>
          <w:lang w:val="es-ES" w:eastAsia="es-ES"/>
        </w:rPr>
        <w:t>entrega de información se deberá</w:t>
      </w:r>
      <w:r w:rsidRPr="00F01D0E">
        <w:rPr>
          <w:rFonts w:ascii="Palatino Linotype" w:eastAsia="Times New Roman" w:hAnsi="Palatino Linotype" w:cs="Times New Roman"/>
          <w:i/>
          <w:szCs w:val="24"/>
          <w:lang w:val="es-ES" w:eastAsia="es-ES"/>
        </w:rPr>
        <w:t xml:space="preserve"> </w:t>
      </w:r>
      <w:r w:rsidRPr="00F01D0E">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F01D0E">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4A61F828" w14:textId="77777777" w:rsidR="000508F2" w:rsidRPr="00F01D0E" w:rsidRDefault="000508F2" w:rsidP="000508F2">
      <w:pPr>
        <w:spacing w:after="0" w:line="240" w:lineRule="auto"/>
        <w:ind w:left="567" w:right="567"/>
        <w:jc w:val="both"/>
        <w:rPr>
          <w:rFonts w:ascii="Palatino Linotype" w:eastAsia="Times New Roman" w:hAnsi="Palatino Linotype" w:cs="Times New Roman"/>
          <w:i/>
          <w:szCs w:val="24"/>
          <w:lang w:val="es-ES" w:eastAsia="es-ES"/>
        </w:rPr>
      </w:pPr>
      <w:r w:rsidRPr="00F01D0E">
        <w:rPr>
          <w:rFonts w:ascii="Palatino Linotype" w:eastAsia="Times New Roman" w:hAnsi="Palatino Linotype" w:cs="Times New Roman"/>
          <w:i/>
          <w:szCs w:val="24"/>
          <w:lang w:val="es-ES" w:eastAsia="es-ES"/>
        </w:rPr>
        <w:t>(…)</w:t>
      </w:r>
    </w:p>
    <w:p w14:paraId="2B7A0401" w14:textId="77777777" w:rsidR="000508F2" w:rsidRPr="00F01D0E" w:rsidRDefault="000508F2" w:rsidP="000508F2">
      <w:pPr>
        <w:spacing w:after="0" w:line="240" w:lineRule="auto"/>
        <w:ind w:left="567" w:right="567"/>
        <w:jc w:val="both"/>
        <w:rPr>
          <w:rFonts w:ascii="Palatino Linotype" w:eastAsia="Times New Roman" w:hAnsi="Palatino Linotype" w:cs="Times New Roman"/>
          <w:i/>
          <w:szCs w:val="24"/>
          <w:lang w:val="es-ES" w:eastAsia="es-ES"/>
        </w:rPr>
      </w:pPr>
    </w:p>
    <w:p w14:paraId="02F85C4E" w14:textId="77777777" w:rsidR="000508F2" w:rsidRPr="00F01D0E" w:rsidRDefault="000508F2" w:rsidP="000508F2">
      <w:pPr>
        <w:spacing w:after="0" w:line="240" w:lineRule="auto"/>
        <w:ind w:left="567" w:right="567"/>
        <w:jc w:val="both"/>
        <w:rPr>
          <w:rFonts w:ascii="Palatino Linotype" w:eastAsia="Times New Roman" w:hAnsi="Palatino Linotype" w:cs="Times New Roman"/>
          <w:szCs w:val="24"/>
          <w:lang w:val="es-ES" w:eastAsia="es-ES"/>
        </w:rPr>
      </w:pPr>
      <w:r w:rsidRPr="00F01D0E">
        <w:rPr>
          <w:rFonts w:ascii="Palatino Linotype" w:eastAsia="Times New Roman" w:hAnsi="Palatino Linotype" w:cs="Times New Roman"/>
          <w:b/>
          <w:i/>
          <w:szCs w:val="24"/>
          <w:lang w:val="es-ES" w:eastAsia="es-ES"/>
        </w:rPr>
        <w:t>Artículo 161.</w:t>
      </w:r>
      <w:r w:rsidRPr="00F01D0E">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F01D0E">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F01D0E">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14:paraId="0CF9C9D2" w14:textId="77777777" w:rsidR="000508F2" w:rsidRPr="00F01D0E" w:rsidRDefault="000508F2" w:rsidP="000508F2">
      <w:pPr>
        <w:spacing w:after="0" w:line="240" w:lineRule="auto"/>
        <w:ind w:left="567" w:right="567"/>
        <w:jc w:val="right"/>
        <w:rPr>
          <w:rFonts w:ascii="Palatino Linotype" w:eastAsia="Times New Roman" w:hAnsi="Palatino Linotype" w:cs="Times New Roman"/>
          <w:szCs w:val="24"/>
          <w:lang w:val="es-ES" w:eastAsia="es-ES"/>
        </w:rPr>
      </w:pPr>
      <w:r w:rsidRPr="00F01D0E">
        <w:rPr>
          <w:rFonts w:ascii="Palatino Linotype" w:eastAsia="Times New Roman" w:hAnsi="Palatino Linotype" w:cs="Times New Roman"/>
          <w:szCs w:val="24"/>
          <w:lang w:val="es-ES" w:eastAsia="es-ES"/>
        </w:rPr>
        <w:t>(Énfasis añadido)</w:t>
      </w:r>
    </w:p>
    <w:p w14:paraId="65C03A95" w14:textId="77777777" w:rsidR="000508F2" w:rsidRPr="00F01D0E" w:rsidRDefault="000508F2" w:rsidP="000508F2">
      <w:pPr>
        <w:spacing w:after="0" w:line="360" w:lineRule="auto"/>
        <w:ind w:left="851" w:right="851"/>
        <w:jc w:val="both"/>
        <w:rPr>
          <w:rFonts w:ascii="Palatino Linotype" w:eastAsia="Times New Roman" w:hAnsi="Palatino Linotype" w:cs="Arial"/>
          <w:sz w:val="24"/>
          <w:szCs w:val="24"/>
          <w:lang w:val="es-ES" w:eastAsia="es-ES"/>
        </w:rPr>
      </w:pPr>
    </w:p>
    <w:p w14:paraId="1A9446EE" w14:textId="77777777" w:rsidR="000508F2" w:rsidRPr="00F01D0E" w:rsidRDefault="000508F2" w:rsidP="000508F2">
      <w:pPr>
        <w:spacing w:after="0" w:line="360" w:lineRule="auto"/>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F01D0E">
        <w:rPr>
          <w:rFonts w:ascii="Palatino Linotype" w:eastAsia="Times New Roman" w:hAnsi="Palatino Linotype" w:cs="Arial"/>
          <w:b/>
          <w:sz w:val="24"/>
          <w:szCs w:val="24"/>
          <w:lang w:val="es-ES" w:eastAsia="es-ES"/>
        </w:rPr>
        <w:t>Sujeto Obligado</w:t>
      </w:r>
      <w:r w:rsidRPr="00F01D0E">
        <w:rPr>
          <w:rFonts w:ascii="Palatino Linotype" w:eastAsia="Times New Roman" w:hAnsi="Palatino Linotype" w:cs="Arial"/>
          <w:sz w:val="24"/>
          <w:szCs w:val="24"/>
          <w:lang w:val="es-ES" w:eastAsia="es-ES"/>
        </w:rPr>
        <w:t xml:space="preserve"> para informar a los solicitantes sobre información que se encuentre disponible en libros, compendios, </w:t>
      </w:r>
      <w:r w:rsidRPr="00F01D0E">
        <w:rPr>
          <w:rFonts w:ascii="Palatino Linotype" w:eastAsia="Times New Roman" w:hAnsi="Palatino Linotype" w:cs="Arial"/>
          <w:sz w:val="24"/>
          <w:szCs w:val="24"/>
          <w:lang w:val="es-ES" w:eastAsia="es-ES"/>
        </w:rPr>
        <w:lastRenderedPageBreak/>
        <w:t xml:space="preserve">formatos electrónicos, entre otros, </w:t>
      </w:r>
      <w:r w:rsidRPr="00F01D0E">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F01D0E">
        <w:rPr>
          <w:rFonts w:ascii="Palatino Linotype" w:eastAsia="Times New Roman" w:hAnsi="Palatino Linotype" w:cs="Arial"/>
          <w:sz w:val="24"/>
          <w:szCs w:val="24"/>
          <w:lang w:val="es-ES" w:eastAsia="es-ES"/>
        </w:rPr>
        <w:t>, comprendiendo:</w:t>
      </w:r>
    </w:p>
    <w:p w14:paraId="4571D6BA" w14:textId="77777777" w:rsidR="000508F2" w:rsidRPr="00F01D0E" w:rsidRDefault="000508F2" w:rsidP="000508F2">
      <w:pPr>
        <w:spacing w:after="0" w:line="360" w:lineRule="auto"/>
        <w:jc w:val="both"/>
        <w:rPr>
          <w:rFonts w:ascii="Palatino Linotype" w:eastAsia="Times New Roman" w:hAnsi="Palatino Linotype" w:cs="Arial"/>
          <w:sz w:val="24"/>
          <w:szCs w:val="24"/>
          <w:lang w:val="es-ES" w:eastAsia="es-ES"/>
        </w:rPr>
      </w:pPr>
    </w:p>
    <w:p w14:paraId="3B47753D" w14:textId="77777777" w:rsidR="000508F2" w:rsidRPr="00F01D0E" w:rsidRDefault="000508F2" w:rsidP="000508F2">
      <w:pPr>
        <w:numPr>
          <w:ilvl w:val="0"/>
          <w:numId w:val="5"/>
        </w:num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La fuente</w:t>
      </w:r>
    </w:p>
    <w:p w14:paraId="3F696C91" w14:textId="77777777" w:rsidR="000508F2" w:rsidRPr="00F01D0E" w:rsidRDefault="000508F2" w:rsidP="000508F2">
      <w:pPr>
        <w:numPr>
          <w:ilvl w:val="0"/>
          <w:numId w:val="5"/>
        </w:num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El lugar y</w:t>
      </w:r>
    </w:p>
    <w:p w14:paraId="4A76D47C" w14:textId="77777777" w:rsidR="000508F2" w:rsidRPr="00F01D0E" w:rsidRDefault="000508F2" w:rsidP="000508F2">
      <w:pPr>
        <w:numPr>
          <w:ilvl w:val="0"/>
          <w:numId w:val="5"/>
        </w:num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La forma </w:t>
      </w:r>
    </w:p>
    <w:p w14:paraId="4BC282C5"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p>
    <w:p w14:paraId="001FA4B9"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Asimismo, se establece que la fuente de la información </w:t>
      </w:r>
      <w:r w:rsidRPr="00F01D0E">
        <w:rPr>
          <w:rFonts w:ascii="Palatino Linotype" w:eastAsia="Times New Roman" w:hAnsi="Palatino Linotype" w:cs="Arial"/>
          <w:b/>
          <w:sz w:val="24"/>
          <w:szCs w:val="24"/>
          <w:lang w:val="es-ES" w:eastAsia="es-ES"/>
        </w:rPr>
        <w:t>deberá ser</w:t>
      </w:r>
      <w:r w:rsidRPr="00F01D0E">
        <w:rPr>
          <w:rFonts w:ascii="Palatino Linotype" w:eastAsia="Times New Roman" w:hAnsi="Palatino Linotype" w:cs="Arial"/>
          <w:sz w:val="24"/>
          <w:szCs w:val="24"/>
          <w:lang w:val="es-ES" w:eastAsia="es-ES"/>
        </w:rPr>
        <w:t>:</w:t>
      </w:r>
    </w:p>
    <w:p w14:paraId="58FF08EC"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p>
    <w:p w14:paraId="4B063D05" w14:textId="77777777" w:rsidR="000508F2" w:rsidRPr="00F01D0E" w:rsidRDefault="000508F2" w:rsidP="000508F2">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Precisa</w:t>
      </w:r>
    </w:p>
    <w:p w14:paraId="495FD7A3" w14:textId="77777777" w:rsidR="000508F2" w:rsidRPr="00F01D0E" w:rsidRDefault="000508F2" w:rsidP="000508F2">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Concreta</w:t>
      </w:r>
    </w:p>
    <w:p w14:paraId="7CE0547D" w14:textId="77777777" w:rsidR="000508F2" w:rsidRPr="00F01D0E" w:rsidRDefault="000508F2" w:rsidP="000508F2">
      <w:pPr>
        <w:numPr>
          <w:ilvl w:val="0"/>
          <w:numId w:val="6"/>
        </w:numPr>
        <w:spacing w:after="0" w:line="360" w:lineRule="auto"/>
        <w:ind w:right="51"/>
        <w:jc w:val="both"/>
        <w:rPr>
          <w:rFonts w:ascii="Palatino Linotype" w:eastAsia="Times New Roman" w:hAnsi="Palatino Linotype" w:cs="Arial"/>
          <w:sz w:val="24"/>
          <w:szCs w:val="24"/>
          <w:u w:val="single"/>
          <w:lang w:val="es-ES" w:eastAsia="es-ES"/>
        </w:rPr>
      </w:pPr>
      <w:r w:rsidRPr="00F01D0E">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14:paraId="45163C2A"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p>
    <w:p w14:paraId="010F01BC" w14:textId="77777777" w:rsidR="000508F2" w:rsidRPr="00F01D0E" w:rsidRDefault="000508F2" w:rsidP="000508F2">
      <w:pPr>
        <w:spacing w:after="0" w:line="360" w:lineRule="auto"/>
        <w:ind w:right="51"/>
        <w:jc w:val="both"/>
        <w:rPr>
          <w:rFonts w:ascii="Palatino Linotype" w:eastAsia="Times New Roman" w:hAnsi="Palatino Linotype" w:cs="Arial"/>
          <w:sz w:val="24"/>
          <w:szCs w:val="24"/>
          <w:lang w:val="es-ES" w:eastAsia="es-ES"/>
        </w:rPr>
      </w:pPr>
      <w:r w:rsidRPr="00F01D0E">
        <w:rPr>
          <w:rFonts w:ascii="Palatino Linotype" w:eastAsia="Times New Roman" w:hAnsi="Palatino Linotype" w:cs="Arial"/>
          <w:sz w:val="24"/>
          <w:szCs w:val="24"/>
          <w:lang w:val="es-ES" w:eastAsia="es-ES"/>
        </w:rPr>
        <w:t xml:space="preserve">Imperativos legales que establecen el procedimiento que debe seguir </w:t>
      </w:r>
      <w:r w:rsidRPr="00F01D0E">
        <w:rPr>
          <w:rFonts w:ascii="Palatino Linotype" w:eastAsia="Times New Roman" w:hAnsi="Palatino Linotype" w:cs="Arial"/>
          <w:b/>
          <w:sz w:val="24"/>
          <w:szCs w:val="24"/>
          <w:lang w:val="es-ES" w:eastAsia="es-ES"/>
        </w:rPr>
        <w:t xml:space="preserve">el Sujeto Obligado </w:t>
      </w:r>
      <w:r w:rsidRPr="00F01D0E">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y que en la especie no acontece, ello porque conforme a lo que establece </w:t>
      </w:r>
      <w:r w:rsidRPr="00F01D0E">
        <w:rPr>
          <w:rFonts w:ascii="Palatino Linotype" w:eastAsia="Times New Roman" w:hAnsi="Palatino Linotype" w:cs="Arial"/>
          <w:b/>
          <w:sz w:val="24"/>
          <w:szCs w:val="24"/>
          <w:lang w:val="es-ES" w:eastAsia="es-ES"/>
        </w:rPr>
        <w:t>el Sujeto Obligado</w:t>
      </w:r>
      <w:r w:rsidRPr="00F01D0E">
        <w:rPr>
          <w:rFonts w:ascii="Palatino Linotype" w:eastAsia="Times New Roman" w:hAnsi="Palatino Linotype" w:cs="Arial"/>
          <w:sz w:val="24"/>
          <w:szCs w:val="24"/>
          <w:lang w:val="es-ES" w:eastAsia="es-ES"/>
        </w:rPr>
        <w:t xml:space="preserve">, la fuente donde a su decir se encuentra la información, no </w:t>
      </w:r>
      <w:r w:rsidRPr="00F01D0E">
        <w:rPr>
          <w:rFonts w:ascii="Palatino Linotype" w:eastAsia="Times New Roman" w:hAnsi="Palatino Linotype" w:cs="Arial"/>
          <w:b/>
          <w:sz w:val="24"/>
          <w:szCs w:val="24"/>
          <w:lang w:val="es-ES" w:eastAsia="es-ES"/>
        </w:rPr>
        <w:t>es precisa</w:t>
      </w:r>
      <w:r w:rsidRPr="00F01D0E">
        <w:rPr>
          <w:rFonts w:ascii="Palatino Linotype" w:eastAsia="Times New Roman" w:hAnsi="Palatino Linotype" w:cs="Arial"/>
          <w:sz w:val="24"/>
          <w:szCs w:val="24"/>
          <w:lang w:val="es-ES" w:eastAsia="es-ES"/>
        </w:rPr>
        <w:t xml:space="preserve">, ni informa el procedimiento que debe seguir para la obtención, generando una vulneración al derecho de acceso a la información del </w:t>
      </w:r>
      <w:r w:rsidRPr="00F01D0E">
        <w:rPr>
          <w:rFonts w:ascii="Palatino Linotype" w:eastAsia="Times New Roman" w:hAnsi="Palatino Linotype" w:cs="Arial"/>
          <w:b/>
          <w:sz w:val="24"/>
          <w:szCs w:val="24"/>
          <w:lang w:val="es-ES" w:eastAsia="es-ES"/>
        </w:rPr>
        <w:t>Recurrente</w:t>
      </w:r>
      <w:r w:rsidRPr="00F01D0E">
        <w:rPr>
          <w:rFonts w:ascii="Palatino Linotype" w:eastAsia="Times New Roman" w:hAnsi="Palatino Linotype" w:cs="Arial"/>
          <w:sz w:val="24"/>
          <w:szCs w:val="24"/>
          <w:lang w:val="es-ES" w:eastAsia="es-ES"/>
        </w:rPr>
        <w:t>.</w:t>
      </w:r>
    </w:p>
    <w:p w14:paraId="37C2410B" w14:textId="77777777" w:rsidR="000508F2" w:rsidRPr="00F01D0E" w:rsidRDefault="000508F2" w:rsidP="000508F2">
      <w:pPr>
        <w:spacing w:after="0" w:line="360" w:lineRule="auto"/>
        <w:jc w:val="both"/>
        <w:rPr>
          <w:rFonts w:ascii="Palatino Linotype" w:hAnsi="Palatino Linotype" w:cs="Arial"/>
          <w:sz w:val="24"/>
          <w:szCs w:val="24"/>
        </w:rPr>
      </w:pPr>
    </w:p>
    <w:p w14:paraId="3246223B"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w:t>
      </w:r>
      <w:r w:rsidRPr="00F01D0E">
        <w:rPr>
          <w:rFonts w:ascii="Palatino Linotype" w:eastAsia="Palatino Linotype" w:hAnsi="Palatino Linotype" w:cs="Palatino Linotype"/>
          <w:color w:val="000000"/>
          <w:sz w:val="24"/>
          <w:szCs w:val="24"/>
          <w:lang w:eastAsia="es-MX"/>
        </w:rPr>
        <w:lastRenderedPageBreak/>
        <w:t xml:space="preserve">recurso de revisión que es materia de esta resolución; por ello </w:t>
      </w:r>
      <w:r w:rsidRPr="00F01D0E">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F01D0E">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F01D0E">
        <w:rPr>
          <w:rFonts w:ascii="Palatino Linotype" w:eastAsia="Palatino Linotype" w:hAnsi="Palatino Linotype" w:cs="Palatino Linotype"/>
          <w:b/>
          <w:color w:val="000000"/>
          <w:sz w:val="24"/>
          <w:szCs w:val="24"/>
          <w:lang w:eastAsia="es-MX"/>
        </w:rPr>
        <w:t xml:space="preserve">MODIFICA </w:t>
      </w:r>
      <w:r w:rsidRPr="00F01D0E">
        <w:rPr>
          <w:rFonts w:ascii="Palatino Linotype" w:eastAsia="Palatino Linotype" w:hAnsi="Palatino Linotype" w:cs="Palatino Linotype"/>
          <w:color w:val="000000"/>
          <w:sz w:val="24"/>
          <w:szCs w:val="24"/>
          <w:lang w:eastAsia="es-MX"/>
        </w:rPr>
        <w:t>la respuesta a la solicitud de información número</w:t>
      </w:r>
      <w:r w:rsidRPr="00F01D0E">
        <w:rPr>
          <w:rFonts w:ascii="Palatino Linotype" w:eastAsia="Palatino Linotype" w:hAnsi="Palatino Linotype" w:cs="Palatino Linotype"/>
          <w:b/>
          <w:color w:val="000000"/>
          <w:sz w:val="24"/>
          <w:szCs w:val="24"/>
          <w:lang w:eastAsia="es-MX"/>
        </w:rPr>
        <w:t xml:space="preserve"> </w:t>
      </w:r>
      <w:r w:rsidRPr="00F01D0E">
        <w:rPr>
          <w:rFonts w:ascii="Palatino Linotype" w:hAnsi="Palatino Linotype" w:cs="Arial"/>
          <w:b/>
          <w:sz w:val="24"/>
          <w:szCs w:val="24"/>
        </w:rPr>
        <w:t>00711/PLEGISLA/IP/2022</w:t>
      </w:r>
      <w:r w:rsidRPr="00F01D0E">
        <w:rPr>
          <w:rFonts w:ascii="Palatino Linotype" w:eastAsia="Palatino Linotype" w:hAnsi="Palatino Linotype" w:cs="Palatino Linotype"/>
          <w:color w:val="000000"/>
          <w:sz w:val="24"/>
          <w:szCs w:val="24"/>
          <w:lang w:eastAsia="es-MX"/>
        </w:rPr>
        <w:t>,</w:t>
      </w:r>
      <w:r w:rsidRPr="00F01D0E">
        <w:rPr>
          <w:rFonts w:ascii="Palatino Linotype" w:eastAsia="Palatino Linotype" w:hAnsi="Palatino Linotype" w:cs="Palatino Linotype"/>
          <w:b/>
          <w:color w:val="000000"/>
          <w:sz w:val="24"/>
          <w:szCs w:val="24"/>
          <w:lang w:eastAsia="es-MX"/>
        </w:rPr>
        <w:t xml:space="preserve"> </w:t>
      </w:r>
      <w:r w:rsidRPr="00F01D0E">
        <w:rPr>
          <w:rFonts w:ascii="Palatino Linotype" w:eastAsia="Palatino Linotype" w:hAnsi="Palatino Linotype" w:cs="Palatino Linotype"/>
          <w:color w:val="000000"/>
          <w:sz w:val="24"/>
          <w:szCs w:val="24"/>
          <w:lang w:eastAsia="es-MX"/>
        </w:rPr>
        <w:t>que ha sido materia del presente estudio.</w:t>
      </w:r>
    </w:p>
    <w:p w14:paraId="479C1191"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95AC33D"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color w:val="000000"/>
          <w:sz w:val="24"/>
          <w:szCs w:val="24"/>
          <w:lang w:eastAsia="es-MX"/>
        </w:rPr>
        <w:t>Por lo antes expuesto y fundado es de resolverse y,</w:t>
      </w:r>
    </w:p>
    <w:p w14:paraId="3A00D3A7"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4CC47500" w14:textId="77777777" w:rsidR="006E45ED" w:rsidRPr="00F01D0E" w:rsidRDefault="006E45ED" w:rsidP="006E45ED">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F01D0E">
        <w:rPr>
          <w:rFonts w:ascii="Palatino Linotype" w:eastAsia="Palatino Linotype" w:hAnsi="Palatino Linotype" w:cs="Palatino Linotype"/>
          <w:b/>
          <w:color w:val="000000"/>
          <w:sz w:val="28"/>
          <w:szCs w:val="28"/>
          <w:lang w:eastAsia="es-MX"/>
        </w:rPr>
        <w:t>S E    R E S U E L V E</w:t>
      </w:r>
    </w:p>
    <w:p w14:paraId="27C957D8"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723BC0F3"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b/>
          <w:color w:val="000000"/>
          <w:sz w:val="26"/>
          <w:szCs w:val="26"/>
          <w:lang w:eastAsia="es-MX"/>
        </w:rPr>
        <w:t>PRIMERO</w:t>
      </w:r>
      <w:r w:rsidRPr="00F01D0E">
        <w:rPr>
          <w:rFonts w:ascii="Palatino Linotype" w:eastAsia="Palatino Linotype" w:hAnsi="Palatino Linotype" w:cs="Palatino Linotype"/>
          <w:b/>
          <w:color w:val="000000"/>
          <w:sz w:val="24"/>
          <w:szCs w:val="24"/>
          <w:lang w:eastAsia="es-MX"/>
        </w:rPr>
        <w:t>.</w:t>
      </w:r>
      <w:r w:rsidRPr="00F01D0E">
        <w:rPr>
          <w:rFonts w:ascii="Palatino Linotype" w:eastAsia="Palatino Linotype" w:hAnsi="Palatino Linotype" w:cs="Palatino Linotype"/>
          <w:color w:val="000000"/>
          <w:sz w:val="24"/>
          <w:szCs w:val="24"/>
          <w:lang w:eastAsia="es-MX"/>
        </w:rPr>
        <w:t xml:space="preserve"> Se </w:t>
      </w:r>
      <w:r w:rsidRPr="00F01D0E">
        <w:rPr>
          <w:rFonts w:ascii="Palatino Linotype" w:eastAsia="Palatino Linotype" w:hAnsi="Palatino Linotype" w:cs="Palatino Linotype"/>
          <w:b/>
          <w:color w:val="000000"/>
          <w:sz w:val="24"/>
          <w:szCs w:val="24"/>
          <w:lang w:eastAsia="es-MX"/>
        </w:rPr>
        <w:t>MODIFICA</w:t>
      </w:r>
      <w:r w:rsidRPr="00F01D0E">
        <w:rPr>
          <w:rFonts w:ascii="Palatino Linotype" w:eastAsia="Palatino Linotype" w:hAnsi="Palatino Linotype" w:cs="Palatino Linotype"/>
          <w:color w:val="000000"/>
          <w:sz w:val="24"/>
          <w:szCs w:val="24"/>
          <w:lang w:eastAsia="es-MX"/>
        </w:rPr>
        <w:t xml:space="preserve"> la respuesta entregada por el </w:t>
      </w:r>
      <w:r w:rsidRPr="00F01D0E">
        <w:rPr>
          <w:rFonts w:ascii="Palatino Linotype" w:eastAsia="Palatino Linotype" w:hAnsi="Palatino Linotype" w:cs="Palatino Linotype"/>
          <w:b/>
          <w:color w:val="000000"/>
          <w:sz w:val="24"/>
          <w:szCs w:val="24"/>
          <w:lang w:eastAsia="es-MX"/>
        </w:rPr>
        <w:t>Sujeto Obligado</w:t>
      </w:r>
      <w:r w:rsidRPr="00F01D0E">
        <w:rPr>
          <w:rFonts w:ascii="Palatino Linotype" w:eastAsia="Palatino Linotype" w:hAnsi="Palatino Linotype" w:cs="Palatino Linotype"/>
          <w:color w:val="000000"/>
          <w:sz w:val="24"/>
          <w:szCs w:val="24"/>
          <w:lang w:eastAsia="es-MX"/>
        </w:rPr>
        <w:t xml:space="preserve"> a la solicitud de información número </w:t>
      </w:r>
      <w:r w:rsidRPr="00F01D0E">
        <w:rPr>
          <w:rFonts w:ascii="Palatino Linotype" w:hAnsi="Palatino Linotype" w:cs="Arial"/>
          <w:b/>
          <w:sz w:val="24"/>
          <w:szCs w:val="24"/>
        </w:rPr>
        <w:t>00711/PLEGISLA/IP/2022</w:t>
      </w:r>
      <w:r w:rsidRPr="00F01D0E">
        <w:rPr>
          <w:rFonts w:ascii="Palatino Linotype" w:eastAsia="Palatino Linotype" w:hAnsi="Palatino Linotype" w:cs="Palatino Linotype"/>
          <w:color w:val="000000"/>
          <w:sz w:val="24"/>
          <w:szCs w:val="24"/>
          <w:lang w:eastAsia="es-MX"/>
        </w:rPr>
        <w:t xml:space="preserve">, por resultar fundados los motivos de inconformidad argüidos por el </w:t>
      </w:r>
      <w:r w:rsidRPr="00F01D0E">
        <w:rPr>
          <w:rFonts w:ascii="Palatino Linotype" w:eastAsia="Palatino Linotype" w:hAnsi="Palatino Linotype" w:cs="Palatino Linotype"/>
          <w:b/>
          <w:color w:val="000000"/>
          <w:sz w:val="24"/>
          <w:szCs w:val="24"/>
          <w:lang w:eastAsia="es-MX"/>
        </w:rPr>
        <w:t>Recurrente</w:t>
      </w:r>
      <w:r w:rsidRPr="00F01D0E">
        <w:rPr>
          <w:rFonts w:ascii="Palatino Linotype" w:eastAsia="Palatino Linotype" w:hAnsi="Palatino Linotype" w:cs="Palatino Linotype"/>
          <w:color w:val="000000"/>
          <w:sz w:val="24"/>
          <w:szCs w:val="24"/>
          <w:lang w:eastAsia="es-MX"/>
        </w:rPr>
        <w:t>, en términos del</w:t>
      </w:r>
      <w:r w:rsidRPr="00F01D0E">
        <w:rPr>
          <w:rFonts w:ascii="Palatino Linotype" w:eastAsia="Palatino Linotype" w:hAnsi="Palatino Linotype" w:cs="Palatino Linotype"/>
          <w:b/>
          <w:color w:val="000000"/>
          <w:sz w:val="24"/>
          <w:szCs w:val="24"/>
          <w:lang w:eastAsia="es-MX"/>
        </w:rPr>
        <w:t xml:space="preserve"> </w:t>
      </w:r>
      <w:r w:rsidRPr="00F01D0E">
        <w:rPr>
          <w:rFonts w:ascii="Palatino Linotype" w:eastAsia="Palatino Linotype" w:hAnsi="Palatino Linotype" w:cs="Palatino Linotype"/>
          <w:color w:val="000000"/>
          <w:sz w:val="24"/>
          <w:szCs w:val="24"/>
          <w:lang w:eastAsia="es-MX"/>
        </w:rPr>
        <w:t xml:space="preserve">Considerando </w:t>
      </w:r>
      <w:r w:rsidRPr="00F01D0E">
        <w:rPr>
          <w:rFonts w:ascii="Palatino Linotype" w:eastAsia="Palatino Linotype" w:hAnsi="Palatino Linotype" w:cs="Palatino Linotype"/>
          <w:b/>
          <w:color w:val="000000"/>
          <w:sz w:val="24"/>
          <w:szCs w:val="24"/>
          <w:lang w:eastAsia="es-MX"/>
        </w:rPr>
        <w:t xml:space="preserve">CUARTO </w:t>
      </w:r>
      <w:r w:rsidRPr="00F01D0E">
        <w:rPr>
          <w:rFonts w:ascii="Palatino Linotype" w:eastAsia="Palatino Linotype" w:hAnsi="Palatino Linotype" w:cs="Palatino Linotype"/>
          <w:color w:val="000000"/>
          <w:sz w:val="24"/>
          <w:szCs w:val="24"/>
          <w:lang w:eastAsia="es-MX"/>
        </w:rPr>
        <w:t xml:space="preserve">de la presente resolución. </w:t>
      </w:r>
    </w:p>
    <w:p w14:paraId="79660F0D"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5B5C71C3"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b/>
          <w:color w:val="000000"/>
          <w:sz w:val="26"/>
          <w:szCs w:val="26"/>
          <w:lang w:eastAsia="es-MX"/>
        </w:rPr>
        <w:t>SEGUNDO</w:t>
      </w:r>
      <w:r w:rsidRPr="00F01D0E">
        <w:rPr>
          <w:rFonts w:ascii="Palatino Linotype" w:eastAsia="Palatino Linotype" w:hAnsi="Palatino Linotype" w:cs="Palatino Linotype"/>
          <w:b/>
          <w:color w:val="000000"/>
          <w:sz w:val="24"/>
          <w:szCs w:val="24"/>
          <w:lang w:eastAsia="es-MX"/>
        </w:rPr>
        <w:t>.</w:t>
      </w:r>
      <w:r w:rsidRPr="00F01D0E">
        <w:rPr>
          <w:rFonts w:ascii="Palatino Linotype" w:eastAsia="Palatino Linotype" w:hAnsi="Palatino Linotype" w:cs="Palatino Linotype"/>
          <w:color w:val="000000"/>
          <w:sz w:val="24"/>
          <w:szCs w:val="24"/>
          <w:lang w:eastAsia="es-MX"/>
        </w:rPr>
        <w:t xml:space="preserve"> Se </w:t>
      </w:r>
      <w:r w:rsidRPr="00F01D0E">
        <w:rPr>
          <w:rFonts w:ascii="Palatino Linotype" w:eastAsia="Palatino Linotype" w:hAnsi="Palatino Linotype" w:cs="Palatino Linotype"/>
          <w:b/>
          <w:color w:val="000000"/>
          <w:sz w:val="24"/>
          <w:szCs w:val="24"/>
          <w:lang w:eastAsia="es-MX"/>
        </w:rPr>
        <w:t>ORDENA</w:t>
      </w:r>
      <w:r w:rsidRPr="00F01D0E">
        <w:rPr>
          <w:rFonts w:ascii="Palatino Linotype" w:eastAsia="Palatino Linotype" w:hAnsi="Palatino Linotype" w:cs="Palatino Linotype"/>
          <w:color w:val="000000"/>
          <w:sz w:val="24"/>
          <w:szCs w:val="24"/>
          <w:lang w:eastAsia="es-MX"/>
        </w:rPr>
        <w:t xml:space="preserve"> al </w:t>
      </w:r>
      <w:r w:rsidRPr="00F01D0E">
        <w:rPr>
          <w:rFonts w:ascii="Palatino Linotype" w:eastAsia="Palatino Linotype" w:hAnsi="Palatino Linotype" w:cs="Palatino Linotype"/>
          <w:b/>
          <w:color w:val="000000"/>
          <w:sz w:val="24"/>
          <w:szCs w:val="24"/>
          <w:lang w:eastAsia="es-MX"/>
        </w:rPr>
        <w:t xml:space="preserve">Sujeto Obligado, </w:t>
      </w:r>
      <w:r w:rsidRPr="00F01D0E">
        <w:rPr>
          <w:rFonts w:ascii="Palatino Linotype" w:eastAsia="Palatino Linotype" w:hAnsi="Palatino Linotype" w:cs="Palatino Linotype"/>
          <w:color w:val="000000"/>
          <w:sz w:val="24"/>
          <w:szCs w:val="24"/>
          <w:lang w:eastAsia="es-MX"/>
        </w:rPr>
        <w:t>en términos del considerando</w:t>
      </w:r>
      <w:r w:rsidRPr="00F01D0E">
        <w:rPr>
          <w:rFonts w:ascii="Palatino Linotype" w:eastAsia="Palatino Linotype" w:hAnsi="Palatino Linotype" w:cs="Palatino Linotype"/>
          <w:b/>
          <w:color w:val="000000"/>
          <w:sz w:val="24"/>
          <w:szCs w:val="24"/>
          <w:lang w:eastAsia="es-MX"/>
        </w:rPr>
        <w:t xml:space="preserve"> CUARTO,</w:t>
      </w:r>
      <w:r w:rsidRPr="00F01D0E">
        <w:rPr>
          <w:rFonts w:ascii="Palatino Linotype" w:eastAsia="Palatino Linotype" w:hAnsi="Palatino Linotype" w:cs="Palatino Linotype"/>
          <w:color w:val="000000"/>
          <w:sz w:val="24"/>
          <w:szCs w:val="24"/>
          <w:lang w:eastAsia="es-MX"/>
        </w:rPr>
        <w:t xml:space="preserve"> que haga entrega al </w:t>
      </w:r>
      <w:r w:rsidRPr="00F01D0E">
        <w:rPr>
          <w:rFonts w:ascii="Palatino Linotype" w:eastAsia="Palatino Linotype" w:hAnsi="Palatino Linotype" w:cs="Palatino Linotype"/>
          <w:b/>
          <w:color w:val="000000"/>
          <w:sz w:val="24"/>
          <w:szCs w:val="24"/>
          <w:lang w:eastAsia="es-MX"/>
        </w:rPr>
        <w:t>Recurrente</w:t>
      </w:r>
      <w:r w:rsidRPr="00F01D0E">
        <w:rPr>
          <w:rFonts w:ascii="Palatino Linotype" w:eastAsia="Palatino Linotype" w:hAnsi="Palatino Linotype" w:cs="Palatino Linotype"/>
          <w:color w:val="000000"/>
          <w:sz w:val="24"/>
          <w:szCs w:val="24"/>
          <w:lang w:eastAsia="es-MX"/>
        </w:rPr>
        <w:t xml:space="preserve"> mediante el Sistema de Acceso a la Información Mexiquense (SAIMEX), del soporte documental generado </w:t>
      </w:r>
      <w:r w:rsidR="00C4462F" w:rsidRPr="00F01D0E">
        <w:rPr>
          <w:rFonts w:ascii="Palatino Linotype" w:eastAsia="Palatino Linotype" w:hAnsi="Palatino Linotype" w:cs="Palatino Linotype"/>
          <w:color w:val="000000"/>
          <w:sz w:val="24"/>
          <w:szCs w:val="24"/>
          <w:lang w:eastAsia="es-MX"/>
        </w:rPr>
        <w:t>vigente al</w:t>
      </w:r>
      <w:r w:rsidRPr="00F01D0E">
        <w:rPr>
          <w:rFonts w:ascii="Palatino Linotype" w:eastAsia="Palatino Linotype" w:hAnsi="Palatino Linotype" w:cs="Palatino Linotype"/>
          <w:color w:val="000000"/>
          <w:sz w:val="24"/>
          <w:szCs w:val="24"/>
          <w:lang w:eastAsia="es-MX"/>
        </w:rPr>
        <w:t xml:space="preserve"> 14 (catorce) de noviembre de 2022 (dos mil veintidós), en que obre lo siguiente: </w:t>
      </w:r>
    </w:p>
    <w:p w14:paraId="0485326A"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4EBC78E" w14:textId="77777777" w:rsidR="006E45ED" w:rsidRPr="00F01D0E" w:rsidRDefault="006E45ED" w:rsidP="006E45ED">
      <w:pPr>
        <w:pStyle w:val="Prrafodelista"/>
        <w:numPr>
          <w:ilvl w:val="0"/>
          <w:numId w:val="10"/>
        </w:numPr>
        <w:spacing w:line="360" w:lineRule="auto"/>
        <w:jc w:val="both"/>
        <w:rPr>
          <w:rFonts w:ascii="Palatino Linotype" w:eastAsia="Calibri" w:hAnsi="Palatino Linotype"/>
        </w:rPr>
      </w:pPr>
      <w:r w:rsidRPr="00F01D0E">
        <w:rPr>
          <w:rFonts w:ascii="Palatino Linotype" w:eastAsia="Calibri" w:hAnsi="Palatino Linotype"/>
        </w:rPr>
        <w:t xml:space="preserve">Los instructivos que emite el Órgano Superior de Fiscalización del Estado de México “OSFEM” para la integración de los informes trimestrales de los sujetos de fiscalización estatal en el cuál se advierte que el sujeto obligado debe seguir lo señalado en el Artículo VI mismo que tiene como contenido en sub modulo </w:t>
      </w:r>
      <w:r w:rsidRPr="00F01D0E">
        <w:rPr>
          <w:rFonts w:ascii="Palatino Linotype" w:eastAsia="Calibri" w:hAnsi="Palatino Linotype"/>
        </w:rPr>
        <w:lastRenderedPageBreak/>
        <w:t>Obra</w:t>
      </w:r>
      <w:r w:rsidR="00AE0B00" w:rsidRPr="00F01D0E">
        <w:rPr>
          <w:rFonts w:ascii="Palatino Linotype" w:eastAsia="Calibri" w:hAnsi="Palatino Linotype"/>
        </w:rPr>
        <w:t xml:space="preserve">, está modalidad son ejecutadas por los </w:t>
      </w:r>
      <w:r w:rsidR="00AE0B00" w:rsidRPr="00F01D0E">
        <w:rPr>
          <w:rFonts w:ascii="Palatino Linotype" w:eastAsia="Calibri" w:hAnsi="Palatino Linotype"/>
          <w:b/>
        </w:rPr>
        <w:t>municipios</w:t>
      </w:r>
      <w:r w:rsidR="00AE0B00" w:rsidRPr="00F01D0E">
        <w:rPr>
          <w:rFonts w:ascii="Palatino Linotype" w:eastAsia="Calibri" w:hAnsi="Palatino Linotype"/>
        </w:rPr>
        <w:t>, por los organismos descentralizados a través de sus dependencias técnicas</w:t>
      </w:r>
      <w:r w:rsidR="00C4462F" w:rsidRPr="00F01D0E">
        <w:rPr>
          <w:rFonts w:ascii="Palatino Linotype" w:eastAsia="Calibri" w:hAnsi="Palatino Linotype"/>
        </w:rPr>
        <w:t>; y</w:t>
      </w:r>
    </w:p>
    <w:p w14:paraId="64534B28" w14:textId="77777777" w:rsidR="006E45ED" w:rsidRPr="00F01D0E" w:rsidRDefault="006E45ED" w:rsidP="006E45ED">
      <w:pPr>
        <w:pStyle w:val="Prrafodelista"/>
        <w:numPr>
          <w:ilvl w:val="0"/>
          <w:numId w:val="10"/>
        </w:numPr>
        <w:spacing w:line="360" w:lineRule="auto"/>
        <w:jc w:val="both"/>
        <w:rPr>
          <w:rFonts w:ascii="Palatino Linotype" w:eastAsia="Calibri" w:hAnsi="Palatino Linotype"/>
        </w:rPr>
      </w:pPr>
      <w:r w:rsidRPr="00F01D0E">
        <w:rPr>
          <w:rFonts w:ascii="Palatino Linotype" w:eastAsia="Calibri" w:hAnsi="Palatino Linotype"/>
          <w:lang w:val="es-MX"/>
        </w:rPr>
        <w:t xml:space="preserve">El instructivo para la integración del informe trimestral de los sujetos de </w:t>
      </w:r>
      <w:r w:rsidRPr="00F01D0E">
        <w:rPr>
          <w:rFonts w:ascii="Palatino Linotype" w:eastAsia="Calibri" w:hAnsi="Palatino Linotype"/>
          <w:b/>
          <w:lang w:val="es-MX"/>
        </w:rPr>
        <w:t>fiscalizaciones estatales</w:t>
      </w:r>
      <w:r w:rsidRPr="00F01D0E">
        <w:rPr>
          <w:rFonts w:ascii="Palatino Linotype" w:eastAsia="Calibri" w:hAnsi="Palatino Linotype"/>
          <w:lang w:val="es-MX"/>
        </w:rPr>
        <w:t xml:space="preserve"> el cual tiene como objeto establecer las especificaciones que las entidades fiscalizables deben cumplir para la elaboración y presentación de los informes mensuales.</w:t>
      </w:r>
    </w:p>
    <w:p w14:paraId="6A771CB0"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76948000"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b/>
          <w:color w:val="000000"/>
          <w:sz w:val="26"/>
          <w:szCs w:val="26"/>
          <w:lang w:eastAsia="es-MX"/>
        </w:rPr>
        <w:t>TERCERO</w:t>
      </w:r>
      <w:r w:rsidRPr="00F01D0E">
        <w:rPr>
          <w:rFonts w:ascii="Palatino Linotype" w:eastAsia="Palatino Linotype" w:hAnsi="Palatino Linotype" w:cs="Palatino Linotype"/>
          <w:b/>
          <w:color w:val="000000"/>
          <w:sz w:val="24"/>
          <w:szCs w:val="24"/>
          <w:lang w:eastAsia="es-MX"/>
        </w:rPr>
        <w:t>. NOTIFÍQUESE</w:t>
      </w:r>
      <w:r w:rsidRPr="00F01D0E">
        <w:rPr>
          <w:rFonts w:ascii="Palatino Linotype" w:eastAsia="Palatino Linotype" w:hAnsi="Palatino Linotype" w:cs="Palatino Linotype"/>
          <w:b/>
          <w:i/>
          <w:color w:val="000000"/>
          <w:sz w:val="24"/>
          <w:szCs w:val="24"/>
          <w:lang w:eastAsia="es-MX"/>
        </w:rPr>
        <w:t xml:space="preserve"> </w:t>
      </w:r>
      <w:r w:rsidR="00C4462F" w:rsidRPr="00F01D0E">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FF67B4"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63A26DB"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F01D0E">
        <w:rPr>
          <w:rFonts w:ascii="Palatino Linotype" w:eastAsia="Palatino Linotype" w:hAnsi="Palatino Linotype" w:cs="Palatino Linotype"/>
          <w:b/>
          <w:color w:val="000000"/>
          <w:sz w:val="26"/>
          <w:szCs w:val="26"/>
          <w:lang w:eastAsia="es-MX"/>
        </w:rPr>
        <w:t>CUARTO</w:t>
      </w:r>
      <w:r w:rsidRPr="00F01D0E">
        <w:rPr>
          <w:rFonts w:ascii="Palatino Linotype" w:eastAsia="Palatino Linotype" w:hAnsi="Palatino Linotype" w:cs="Palatino Linotype"/>
          <w:b/>
          <w:color w:val="000000"/>
          <w:sz w:val="24"/>
          <w:szCs w:val="24"/>
          <w:lang w:eastAsia="es-MX"/>
        </w:rPr>
        <w:t xml:space="preserve">. </w:t>
      </w:r>
      <w:r w:rsidRPr="00F01D0E">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F15774" w14:textId="77777777" w:rsidR="006E45ED" w:rsidRPr="00F01D0E" w:rsidRDefault="006E45ED" w:rsidP="006E45E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14:paraId="78B4EA4F" w14:textId="77777777" w:rsidR="006E45ED" w:rsidRPr="00F01D0E" w:rsidRDefault="006E45ED" w:rsidP="006E45ED">
      <w:pPr>
        <w:autoSpaceDE w:val="0"/>
        <w:autoSpaceDN w:val="0"/>
        <w:adjustRightInd w:val="0"/>
        <w:spacing w:after="0" w:line="360" w:lineRule="auto"/>
        <w:jc w:val="both"/>
        <w:rPr>
          <w:rFonts w:ascii="Palatino Linotype" w:hAnsi="Palatino Linotype" w:cs="Arial"/>
          <w:sz w:val="24"/>
          <w:szCs w:val="24"/>
        </w:rPr>
      </w:pPr>
      <w:r w:rsidRPr="00F01D0E">
        <w:rPr>
          <w:rFonts w:ascii="Palatino Linotype" w:hAnsi="Palatino Linotype"/>
          <w:b/>
          <w:sz w:val="28"/>
          <w:szCs w:val="28"/>
        </w:rPr>
        <w:t>QUINTO</w:t>
      </w:r>
      <w:r w:rsidRPr="00F01D0E">
        <w:rPr>
          <w:rFonts w:ascii="Palatino Linotype" w:hAnsi="Palatino Linotype"/>
          <w:b/>
          <w:sz w:val="24"/>
          <w:szCs w:val="24"/>
        </w:rPr>
        <w:t xml:space="preserve">. </w:t>
      </w:r>
      <w:r w:rsidRPr="00F01D0E">
        <w:rPr>
          <w:rFonts w:ascii="Palatino Linotype" w:hAnsi="Palatino Linotype" w:cs="Arial"/>
          <w:b/>
          <w:sz w:val="24"/>
          <w:szCs w:val="24"/>
        </w:rPr>
        <w:t>NOTIFÍQUESE</w:t>
      </w:r>
      <w:r w:rsidRPr="00F01D0E">
        <w:rPr>
          <w:rFonts w:ascii="Palatino Linotype" w:hAnsi="Palatino Linotype" w:cs="Arial"/>
          <w:sz w:val="24"/>
          <w:szCs w:val="24"/>
        </w:rPr>
        <w:t xml:space="preserve"> a través del Sistema de Acceso a la Información Mexiquense (SAIMEX), al </w:t>
      </w:r>
      <w:r w:rsidRPr="00F01D0E">
        <w:rPr>
          <w:rFonts w:ascii="Palatino Linotype" w:hAnsi="Palatino Linotype" w:cs="Arial"/>
          <w:b/>
          <w:sz w:val="24"/>
          <w:szCs w:val="24"/>
        </w:rPr>
        <w:t>Recurrente</w:t>
      </w:r>
      <w:r w:rsidRPr="00F01D0E">
        <w:rPr>
          <w:rFonts w:ascii="Palatino Linotype" w:hAnsi="Palatino Linotype" w:cs="Arial"/>
          <w:sz w:val="24"/>
          <w:szCs w:val="24"/>
        </w:rPr>
        <w:t xml:space="preserve"> y hágasele del conocimiento que en caso de </w:t>
      </w:r>
      <w:r w:rsidRPr="00F01D0E">
        <w:rPr>
          <w:rFonts w:ascii="Palatino Linotype" w:hAnsi="Palatino Linotype" w:cs="Arial"/>
          <w:sz w:val="24"/>
          <w:szCs w:val="24"/>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F8DCB7D" w14:textId="77777777" w:rsidR="008F12C5" w:rsidRPr="00F01D0E" w:rsidRDefault="008F12C5" w:rsidP="000508F2">
      <w:pPr>
        <w:spacing w:after="0" w:line="360" w:lineRule="auto"/>
        <w:jc w:val="both"/>
        <w:rPr>
          <w:rFonts w:ascii="Palatino Linotype" w:hAnsi="Palatino Linotype"/>
          <w:sz w:val="24"/>
          <w:szCs w:val="24"/>
          <w:lang w:val="es-ES" w:eastAsia="es-ES_tradnl"/>
        </w:rPr>
      </w:pPr>
    </w:p>
    <w:p w14:paraId="0DC45EBE"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ASÍ LO RESUELVE, POR UNANIMIDAD DE VOTOS EL PLENO DEL</w:t>
      </w:r>
      <w:r w:rsidRPr="00F01D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01D0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E5259A" w:rsidRPr="00F01D0E">
        <w:rPr>
          <w:rFonts w:ascii="Palatino Linotype" w:hAnsi="Palatino Linotype" w:cs="Arial"/>
          <w:sz w:val="24"/>
          <w:szCs w:val="24"/>
        </w:rPr>
        <w:t>TRIGÉSIMA</w:t>
      </w:r>
      <w:r w:rsidRPr="00F01D0E">
        <w:rPr>
          <w:rFonts w:ascii="Palatino Linotype" w:hAnsi="Palatino Linotype" w:cs="Arial"/>
          <w:sz w:val="24"/>
          <w:szCs w:val="24"/>
        </w:rPr>
        <w:t xml:space="preserve"> SESIÓN ORDINARIA CELEBRADA EL </w:t>
      </w:r>
      <w:r w:rsidR="00E5259A" w:rsidRPr="00F01D0E">
        <w:rPr>
          <w:rFonts w:ascii="Palatino Linotype" w:hAnsi="Palatino Linotype" w:cs="Arial"/>
          <w:sz w:val="24"/>
          <w:szCs w:val="24"/>
        </w:rPr>
        <w:t xml:space="preserve">VEINTITRÉS DE AGOSTO </w:t>
      </w:r>
      <w:r w:rsidRPr="00F01D0E">
        <w:rPr>
          <w:rFonts w:ascii="Palatino Linotype" w:hAnsi="Palatino Linotype" w:cs="Arial"/>
          <w:sz w:val="24"/>
          <w:szCs w:val="24"/>
        </w:rPr>
        <w:t>DE DOS MIL VEINTITRÉS, ANTE EL SECRETARIO TÉCNICO DEL PLENO, ALEXIS TAPIA RAMÍREZ. ----------------------------------------------------------------------------</w:t>
      </w:r>
      <w:r w:rsidR="00B90D80" w:rsidRPr="00F01D0E">
        <w:rPr>
          <w:rFonts w:ascii="Palatino Linotype" w:hAnsi="Palatino Linotype" w:cs="Arial"/>
          <w:sz w:val="24"/>
          <w:szCs w:val="24"/>
        </w:rPr>
        <w:t>------------</w:t>
      </w:r>
    </w:p>
    <w:p w14:paraId="41735AD1"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016FDBD2"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3B50BD3D" w14:textId="77777777" w:rsidR="008F12C5" w:rsidRPr="00F01D0E" w:rsidRDefault="008F12C5" w:rsidP="000508F2">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23789E9C"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6569969E"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1EC42456"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65B2B129"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13435B66"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1A1601F1"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595542A1" w14:textId="77777777" w:rsidR="00D4553F" w:rsidRPr="00F01D0E" w:rsidRDefault="00D4553F" w:rsidP="00D4553F">
      <w:pPr>
        <w:spacing w:after="0" w:line="360" w:lineRule="auto"/>
        <w:jc w:val="both"/>
        <w:rPr>
          <w:rFonts w:ascii="Palatino Linotype" w:hAnsi="Palatino Linotype" w:cs="Arial"/>
          <w:sz w:val="24"/>
          <w:szCs w:val="24"/>
        </w:rPr>
      </w:pPr>
      <w:r w:rsidRPr="00F01D0E">
        <w:rPr>
          <w:rFonts w:ascii="Palatino Linotype" w:hAnsi="Palatino Linotype" w:cs="Arial"/>
          <w:sz w:val="24"/>
          <w:szCs w:val="24"/>
        </w:rPr>
        <w:t>-----------------------------------------------------------------------------------------------------------------</w:t>
      </w:r>
    </w:p>
    <w:p w14:paraId="36EA10A7" w14:textId="77777777" w:rsidR="008F12C5" w:rsidRPr="005323D1" w:rsidRDefault="008F12C5" w:rsidP="000508F2">
      <w:pPr>
        <w:spacing w:after="0" w:line="360" w:lineRule="auto"/>
        <w:jc w:val="both"/>
        <w:rPr>
          <w:rFonts w:ascii="Palatino Linotype" w:hAnsi="Palatino Linotype" w:cs="Arial"/>
          <w:sz w:val="20"/>
        </w:rPr>
      </w:pPr>
      <w:r w:rsidRPr="00F01D0E">
        <w:rPr>
          <w:rFonts w:ascii="Palatino Linotype" w:hAnsi="Palatino Linotype" w:cs="Arial"/>
          <w:sz w:val="20"/>
        </w:rPr>
        <w:t>CCR/</w:t>
      </w:r>
      <w:r w:rsidR="001844C4" w:rsidRPr="00F01D0E">
        <w:rPr>
          <w:rFonts w:ascii="Palatino Linotype" w:hAnsi="Palatino Linotype" w:cs="Arial"/>
          <w:sz w:val="20"/>
        </w:rPr>
        <w:t>*</w:t>
      </w:r>
      <w:bookmarkStart w:id="0" w:name="_GoBack"/>
      <w:bookmarkEnd w:id="0"/>
    </w:p>
    <w:p w14:paraId="4C8D9B4D" w14:textId="77777777" w:rsidR="008F12C5" w:rsidRDefault="008F12C5" w:rsidP="000508F2">
      <w:pPr>
        <w:spacing w:after="0" w:line="360" w:lineRule="auto"/>
        <w:jc w:val="both"/>
        <w:rPr>
          <w:rFonts w:ascii="Palatino Linotype" w:hAnsi="Palatino Linotype" w:cs="Arial"/>
          <w:sz w:val="24"/>
          <w:szCs w:val="24"/>
        </w:rPr>
      </w:pPr>
    </w:p>
    <w:p w14:paraId="6F8BC17F" w14:textId="77777777" w:rsidR="008F12C5" w:rsidRDefault="008F12C5" w:rsidP="000508F2">
      <w:pPr>
        <w:spacing w:after="0" w:line="360" w:lineRule="auto"/>
        <w:jc w:val="both"/>
        <w:rPr>
          <w:rFonts w:ascii="Palatino Linotype" w:hAnsi="Palatino Linotype" w:cs="Arial"/>
          <w:sz w:val="24"/>
          <w:szCs w:val="24"/>
        </w:rPr>
      </w:pPr>
    </w:p>
    <w:p w14:paraId="5F8B0DE3" w14:textId="77777777" w:rsidR="008F12C5" w:rsidRDefault="008F12C5" w:rsidP="000508F2">
      <w:pPr>
        <w:spacing w:after="0" w:line="360" w:lineRule="auto"/>
        <w:jc w:val="both"/>
        <w:rPr>
          <w:rFonts w:ascii="Palatino Linotype" w:hAnsi="Palatino Linotype" w:cs="Arial"/>
          <w:sz w:val="24"/>
          <w:szCs w:val="24"/>
        </w:rPr>
      </w:pPr>
    </w:p>
    <w:p w14:paraId="74A094E7" w14:textId="77777777" w:rsidR="008F12C5" w:rsidRDefault="008F12C5" w:rsidP="000508F2">
      <w:pPr>
        <w:spacing w:after="0"/>
      </w:pPr>
    </w:p>
    <w:p w14:paraId="4F7D6125" w14:textId="77777777" w:rsidR="008F12C5" w:rsidRDefault="008F12C5" w:rsidP="000508F2">
      <w:pPr>
        <w:spacing w:after="0"/>
      </w:pPr>
    </w:p>
    <w:p w14:paraId="1804B2C4" w14:textId="77777777" w:rsidR="008F12C5" w:rsidRDefault="008F12C5" w:rsidP="000508F2">
      <w:pPr>
        <w:spacing w:after="0"/>
      </w:pPr>
    </w:p>
    <w:p w14:paraId="074AD961" w14:textId="77777777" w:rsidR="008F12C5" w:rsidRDefault="008F12C5" w:rsidP="000508F2">
      <w:pPr>
        <w:spacing w:after="0"/>
      </w:pPr>
    </w:p>
    <w:p w14:paraId="5D821F59" w14:textId="77777777" w:rsidR="008F12C5" w:rsidRDefault="008F12C5" w:rsidP="000508F2">
      <w:pPr>
        <w:spacing w:after="0"/>
      </w:pPr>
    </w:p>
    <w:p w14:paraId="63F9939D" w14:textId="77777777" w:rsidR="008F12C5" w:rsidRDefault="008F12C5" w:rsidP="000508F2">
      <w:pPr>
        <w:spacing w:after="0"/>
      </w:pPr>
    </w:p>
    <w:p w14:paraId="78A0D8A8" w14:textId="77777777" w:rsidR="008F12C5" w:rsidRDefault="008F12C5" w:rsidP="000508F2">
      <w:pPr>
        <w:spacing w:after="0"/>
      </w:pPr>
    </w:p>
    <w:p w14:paraId="4DA49114" w14:textId="77777777" w:rsidR="008F12C5" w:rsidRDefault="008F12C5" w:rsidP="000508F2">
      <w:pPr>
        <w:spacing w:after="0"/>
      </w:pPr>
    </w:p>
    <w:p w14:paraId="3D5E8368" w14:textId="77777777" w:rsidR="008F12C5" w:rsidRDefault="008F12C5" w:rsidP="000508F2">
      <w:pPr>
        <w:spacing w:after="0"/>
      </w:pPr>
    </w:p>
    <w:p w14:paraId="6DE41022" w14:textId="77777777" w:rsidR="008F12C5" w:rsidRDefault="008F12C5" w:rsidP="000508F2">
      <w:pPr>
        <w:spacing w:after="0"/>
      </w:pPr>
    </w:p>
    <w:p w14:paraId="614BE302" w14:textId="77777777" w:rsidR="008F12C5" w:rsidRDefault="008F12C5" w:rsidP="000508F2">
      <w:pPr>
        <w:spacing w:after="0"/>
      </w:pPr>
    </w:p>
    <w:p w14:paraId="3750AAE7" w14:textId="77777777" w:rsidR="008F12C5" w:rsidRDefault="008F12C5" w:rsidP="000508F2">
      <w:pPr>
        <w:spacing w:after="0"/>
      </w:pPr>
    </w:p>
    <w:p w14:paraId="2CB93E54" w14:textId="77777777" w:rsidR="008F12C5" w:rsidRDefault="008F12C5" w:rsidP="000508F2">
      <w:pPr>
        <w:spacing w:after="0"/>
      </w:pPr>
    </w:p>
    <w:p w14:paraId="5998F142" w14:textId="77777777" w:rsidR="008F12C5" w:rsidRDefault="008F12C5" w:rsidP="000508F2">
      <w:pPr>
        <w:spacing w:after="0"/>
      </w:pPr>
    </w:p>
    <w:p w14:paraId="5B6C5B86" w14:textId="77777777" w:rsidR="00B23C91" w:rsidRDefault="00B23C91" w:rsidP="000508F2">
      <w:pPr>
        <w:spacing w:after="0"/>
      </w:pPr>
    </w:p>
    <w:sectPr w:rsidR="00B23C91" w:rsidSect="00B23C91">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AC974" w14:textId="77777777" w:rsidR="006A7AB9" w:rsidRDefault="006A7AB9" w:rsidP="008F12C5">
      <w:pPr>
        <w:spacing w:after="0" w:line="240" w:lineRule="auto"/>
      </w:pPr>
      <w:r>
        <w:separator/>
      </w:r>
    </w:p>
  </w:endnote>
  <w:endnote w:type="continuationSeparator" w:id="0">
    <w:p w14:paraId="7C1C8FA6" w14:textId="77777777" w:rsidR="006A7AB9" w:rsidRDefault="006A7AB9" w:rsidP="008F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6BBE5F" w14:textId="77777777" w:rsidR="00B23C91" w:rsidRPr="002D6DD8" w:rsidRDefault="00B23C91" w:rsidP="00B23C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1D0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1D0E">
              <w:rPr>
                <w:rFonts w:ascii="Palatino Linotype" w:hAnsi="Palatino Linotype"/>
                <w:bCs/>
                <w:noProof/>
                <w:sz w:val="20"/>
              </w:rPr>
              <w:t>36</w:t>
            </w:r>
            <w:r>
              <w:rPr>
                <w:rFonts w:ascii="Palatino Linotype" w:hAnsi="Palatino Linotype"/>
                <w:bCs/>
                <w:noProof/>
                <w:sz w:val="20"/>
              </w:rPr>
              <w:fldChar w:fldCharType="end"/>
            </w:r>
          </w:p>
        </w:sdtContent>
      </w:sdt>
    </w:sdtContent>
  </w:sdt>
  <w:p w14:paraId="6D73027F" w14:textId="77777777" w:rsidR="00B23C91" w:rsidRDefault="00B23C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68222" w14:textId="77777777" w:rsidR="00B23C91" w:rsidRPr="000B69FA" w:rsidRDefault="00B23C91" w:rsidP="00B23C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1D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1D0E">
      <w:rPr>
        <w:rFonts w:ascii="Palatino Linotype" w:hAnsi="Palatino Linotype"/>
        <w:bCs/>
        <w:noProof/>
        <w:sz w:val="20"/>
      </w:rPr>
      <w:t>36</w:t>
    </w:r>
    <w:r>
      <w:rPr>
        <w:rFonts w:ascii="Palatino Linotype" w:hAnsi="Palatino Linotype"/>
        <w:bCs/>
        <w:noProof/>
        <w:sz w:val="20"/>
      </w:rPr>
      <w:fldChar w:fldCharType="end"/>
    </w:r>
  </w:p>
  <w:p w14:paraId="153B40CC" w14:textId="77777777" w:rsidR="00B23C91" w:rsidRDefault="00B23C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62F2" w14:textId="77777777" w:rsidR="006A7AB9" w:rsidRDefault="006A7AB9" w:rsidP="008F12C5">
      <w:pPr>
        <w:spacing w:after="0" w:line="240" w:lineRule="auto"/>
      </w:pPr>
      <w:r>
        <w:separator/>
      </w:r>
    </w:p>
  </w:footnote>
  <w:footnote w:type="continuationSeparator" w:id="0">
    <w:p w14:paraId="73BBEF36" w14:textId="77777777" w:rsidR="006A7AB9" w:rsidRDefault="006A7AB9" w:rsidP="008F12C5">
      <w:pPr>
        <w:spacing w:after="0" w:line="240" w:lineRule="auto"/>
      </w:pPr>
      <w:r>
        <w:continuationSeparator/>
      </w:r>
    </w:p>
  </w:footnote>
  <w:footnote w:id="1">
    <w:p w14:paraId="63EE2E96" w14:textId="77777777" w:rsidR="00B23C91" w:rsidRPr="00A62FD8" w:rsidRDefault="00B23C91" w:rsidP="008F12C5">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437E1B7D" w14:textId="77777777" w:rsidR="00B23C91" w:rsidRDefault="00B23C91" w:rsidP="008F12C5">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14:paraId="57F172EF" w14:textId="77777777" w:rsidR="00B23C91" w:rsidRDefault="00B23C91" w:rsidP="008F12C5">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14:paraId="64D32392" w14:textId="77777777" w:rsidR="00B23C91" w:rsidRPr="00EE7AE1" w:rsidRDefault="00B23C91" w:rsidP="008F12C5">
      <w:pPr>
        <w:pStyle w:val="Textonotapie"/>
        <w:jc w:val="both"/>
        <w:rPr>
          <w:rFonts w:ascii="Palatino Linotype" w:hAnsi="Palatino Linotype"/>
          <w:i/>
          <w:lang w:val="es-MX"/>
        </w:rPr>
      </w:pPr>
      <w:r>
        <w:rPr>
          <w:rFonts w:ascii="Palatino Linotype" w:hAnsi="Palatino Linotype"/>
          <w:i/>
        </w:rPr>
        <w:t>…</w:t>
      </w:r>
    </w:p>
  </w:footnote>
  <w:footnote w:id="2">
    <w:p w14:paraId="130895B2" w14:textId="77777777" w:rsidR="00B23C91" w:rsidRPr="00801A09" w:rsidRDefault="00B23C91" w:rsidP="00801A09">
      <w:pPr>
        <w:pStyle w:val="Textonotapie"/>
        <w:jc w:val="both"/>
        <w:rPr>
          <w:lang w:val="es-MX"/>
        </w:rPr>
      </w:pPr>
      <w:r>
        <w:rPr>
          <w:rStyle w:val="Refdenotaalpie"/>
        </w:rPr>
        <w:footnoteRef/>
      </w:r>
      <w:r>
        <w:t xml:space="preserve"> </w:t>
      </w:r>
      <w:hyperlink r:id="rId1" w:anchor="gsc.tab=0" w:history="1">
        <w:r w:rsidRPr="00801A09">
          <w:rPr>
            <w:rStyle w:val="Hipervnculo"/>
            <w:rFonts w:ascii="Palatino Linotype" w:hAnsi="Palatino Linotype"/>
          </w:rPr>
          <w:t>https://www.dof.gob.mx/nota_detalle.php?codigo=5610339&amp;fecha=26/01/2021#gsc.tab=0</w:t>
        </w:r>
      </w:hyperlink>
      <w:r w:rsidRPr="00801A09">
        <w:rPr>
          <w:rFonts w:ascii="Palatino Linotype" w:hAnsi="Palatino Linotype"/>
        </w:rPr>
        <w:t xml:space="preserve"> consultados el día 01 de marzo de 2023 a las 12:51 horas.</w:t>
      </w:r>
    </w:p>
  </w:footnote>
  <w:footnote w:id="3">
    <w:p w14:paraId="4B639898" w14:textId="77777777" w:rsidR="000508F2" w:rsidRPr="00FE6A6A" w:rsidRDefault="000508F2" w:rsidP="000508F2">
      <w:pPr>
        <w:pStyle w:val="Textonotapie"/>
        <w:rPr>
          <w:lang w:val="es-MX"/>
        </w:rPr>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23C91" w14:paraId="191FF05F" w14:textId="77777777" w:rsidTr="00B23C91">
      <w:trPr>
        <w:trHeight w:val="227"/>
      </w:trPr>
      <w:tc>
        <w:tcPr>
          <w:tcW w:w="5246" w:type="dxa"/>
          <w:hideMark/>
        </w:tcPr>
        <w:p w14:paraId="4CF9F942" w14:textId="77777777" w:rsidR="00B23C91" w:rsidRPr="00641471" w:rsidRDefault="00B23C91" w:rsidP="00B23C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CDC43C0" w14:textId="77777777" w:rsidR="00B23C91" w:rsidRPr="00641471" w:rsidRDefault="00B23C91" w:rsidP="008F12C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16915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23C91" w14:paraId="0D2A03DF" w14:textId="77777777" w:rsidTr="00B23C91">
      <w:trPr>
        <w:trHeight w:val="242"/>
      </w:trPr>
      <w:tc>
        <w:tcPr>
          <w:tcW w:w="5246" w:type="dxa"/>
          <w:hideMark/>
        </w:tcPr>
        <w:p w14:paraId="79553B42" w14:textId="77777777" w:rsidR="00B23C91" w:rsidRPr="00641471" w:rsidRDefault="00B23C91" w:rsidP="00B23C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CF4F82" w14:textId="77777777" w:rsidR="00B23C91" w:rsidRPr="00641471" w:rsidRDefault="00B23C91" w:rsidP="00B23C91">
          <w:pPr>
            <w:spacing w:after="120" w:line="256" w:lineRule="auto"/>
            <w:ind w:left="-486" w:right="214" w:firstLine="284"/>
            <w:jc w:val="right"/>
            <w:rPr>
              <w:rFonts w:ascii="Palatino Linotype" w:hAnsi="Palatino Linotype" w:cs="Arial"/>
              <w:b/>
              <w:szCs w:val="20"/>
            </w:rPr>
          </w:pPr>
          <w:r w:rsidRPr="008F12C5">
            <w:rPr>
              <w:rFonts w:ascii="Palatino Linotype" w:hAnsi="Palatino Linotype" w:cs="Arial"/>
              <w:b/>
              <w:szCs w:val="20"/>
            </w:rPr>
            <w:t>Poder Legislativo</w:t>
          </w:r>
        </w:p>
      </w:tc>
    </w:tr>
    <w:tr w:rsidR="00B23C91" w14:paraId="279E2094" w14:textId="77777777" w:rsidTr="00B23C91">
      <w:trPr>
        <w:trHeight w:val="342"/>
      </w:trPr>
      <w:tc>
        <w:tcPr>
          <w:tcW w:w="5246" w:type="dxa"/>
          <w:hideMark/>
        </w:tcPr>
        <w:p w14:paraId="1FE34D18" w14:textId="77777777" w:rsidR="00B23C91" w:rsidRPr="00641471" w:rsidRDefault="00B23C91" w:rsidP="00B23C9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114558" w14:textId="77777777" w:rsidR="00B23C91" w:rsidRPr="00641471" w:rsidRDefault="00B23C91" w:rsidP="00B23C9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8549EE9" w14:textId="77777777" w:rsidR="00B23C91" w:rsidRPr="00AE046A" w:rsidRDefault="00B23C91" w:rsidP="00B23C9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AC55C1A" wp14:editId="206B149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23C91" w14:paraId="737DB5A1" w14:textId="77777777" w:rsidTr="00B23C91">
      <w:trPr>
        <w:trHeight w:val="227"/>
      </w:trPr>
      <w:tc>
        <w:tcPr>
          <w:tcW w:w="5104" w:type="dxa"/>
          <w:hideMark/>
        </w:tcPr>
        <w:p w14:paraId="0D658D56" w14:textId="77777777" w:rsidR="00B23C91" w:rsidRPr="00641471" w:rsidRDefault="00B23C91" w:rsidP="00B23C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BEBE35A" w14:textId="77777777" w:rsidR="00B23C91" w:rsidRPr="00641471" w:rsidRDefault="00B23C91" w:rsidP="008F12C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16915/INFOEM/IP/RR/2022</w:t>
          </w:r>
        </w:p>
      </w:tc>
    </w:tr>
    <w:tr w:rsidR="00B23C91" w14:paraId="180B3678" w14:textId="77777777" w:rsidTr="00B23C91">
      <w:trPr>
        <w:trHeight w:val="242"/>
      </w:trPr>
      <w:tc>
        <w:tcPr>
          <w:tcW w:w="5104" w:type="dxa"/>
          <w:hideMark/>
        </w:tcPr>
        <w:p w14:paraId="38ADDBB2" w14:textId="77777777" w:rsidR="00B23C91" w:rsidRPr="00641471" w:rsidRDefault="00B23C91" w:rsidP="00B23C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0D21F66" w14:textId="77777777" w:rsidR="00B23C91" w:rsidRPr="00641471" w:rsidRDefault="00B23C91" w:rsidP="00B23C91">
          <w:pPr>
            <w:spacing w:after="120" w:line="256" w:lineRule="auto"/>
            <w:ind w:left="-486" w:right="214" w:firstLine="284"/>
            <w:jc w:val="right"/>
            <w:rPr>
              <w:rFonts w:ascii="Palatino Linotype" w:hAnsi="Palatino Linotype" w:cs="Arial"/>
              <w:b/>
              <w:szCs w:val="20"/>
            </w:rPr>
          </w:pPr>
          <w:r w:rsidRPr="008F12C5">
            <w:rPr>
              <w:rFonts w:ascii="Palatino Linotype" w:hAnsi="Palatino Linotype" w:cs="Arial"/>
              <w:b/>
              <w:szCs w:val="20"/>
            </w:rPr>
            <w:t>Poder Legislativo</w:t>
          </w:r>
        </w:p>
      </w:tc>
    </w:tr>
    <w:tr w:rsidR="00B23C91" w14:paraId="47C70CDF" w14:textId="77777777" w:rsidTr="00B23C91">
      <w:trPr>
        <w:trHeight w:val="342"/>
      </w:trPr>
      <w:tc>
        <w:tcPr>
          <w:tcW w:w="5104" w:type="dxa"/>
        </w:tcPr>
        <w:p w14:paraId="013545BB" w14:textId="77777777" w:rsidR="00B23C91" w:rsidRPr="00641471" w:rsidRDefault="00B23C91" w:rsidP="00B23C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3C0D562" w14:textId="44680164" w:rsidR="00B23C91" w:rsidRPr="00641471" w:rsidRDefault="00D42ECB" w:rsidP="00B23C91">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w:t>
          </w:r>
        </w:p>
      </w:tc>
    </w:tr>
    <w:tr w:rsidR="00B23C91" w14:paraId="760D8B31" w14:textId="77777777" w:rsidTr="00B23C91">
      <w:trPr>
        <w:trHeight w:val="342"/>
      </w:trPr>
      <w:tc>
        <w:tcPr>
          <w:tcW w:w="5104" w:type="dxa"/>
        </w:tcPr>
        <w:p w14:paraId="3A45A2CD" w14:textId="77777777" w:rsidR="00B23C91" w:rsidRPr="00641471" w:rsidRDefault="00B23C91" w:rsidP="00B23C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C835982" w14:textId="77777777" w:rsidR="00B23C91" w:rsidRPr="00641471" w:rsidRDefault="00B23C91" w:rsidP="00B23C9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0A1D522" w14:textId="77777777" w:rsidR="00B23C91" w:rsidRPr="00C222C0" w:rsidRDefault="00B23C9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016861" wp14:editId="1C0E195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5B35"/>
    <w:multiLevelType w:val="multilevel"/>
    <w:tmpl w:val="B0E0F5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8E2BDF"/>
    <w:multiLevelType w:val="multilevel"/>
    <w:tmpl w:val="B0E0F5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184DAF"/>
    <w:multiLevelType w:val="multilevel"/>
    <w:tmpl w:val="B0E0F5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A9F08F6"/>
    <w:multiLevelType w:val="hybridMultilevel"/>
    <w:tmpl w:val="E8163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4B7B5C"/>
    <w:multiLevelType w:val="hybridMultilevel"/>
    <w:tmpl w:val="13CCC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4"/>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C5"/>
    <w:rsid w:val="0000682E"/>
    <w:rsid w:val="000508F2"/>
    <w:rsid w:val="0018081B"/>
    <w:rsid w:val="001844C4"/>
    <w:rsid w:val="00251037"/>
    <w:rsid w:val="00256CBB"/>
    <w:rsid w:val="002D0AEB"/>
    <w:rsid w:val="003104FB"/>
    <w:rsid w:val="00334773"/>
    <w:rsid w:val="00365DEA"/>
    <w:rsid w:val="003F05A1"/>
    <w:rsid w:val="003F1894"/>
    <w:rsid w:val="003F249B"/>
    <w:rsid w:val="004D0188"/>
    <w:rsid w:val="00515FA7"/>
    <w:rsid w:val="005442FC"/>
    <w:rsid w:val="005645F8"/>
    <w:rsid w:val="005C6952"/>
    <w:rsid w:val="005E5EB4"/>
    <w:rsid w:val="006477C5"/>
    <w:rsid w:val="006A7AB9"/>
    <w:rsid w:val="006E45ED"/>
    <w:rsid w:val="007E2BAA"/>
    <w:rsid w:val="00801A09"/>
    <w:rsid w:val="00830B55"/>
    <w:rsid w:val="00843078"/>
    <w:rsid w:val="008F12C5"/>
    <w:rsid w:val="00921732"/>
    <w:rsid w:val="009442C0"/>
    <w:rsid w:val="00977354"/>
    <w:rsid w:val="009D3512"/>
    <w:rsid w:val="00A20462"/>
    <w:rsid w:val="00AA2151"/>
    <w:rsid w:val="00AD3BBD"/>
    <w:rsid w:val="00AE0B00"/>
    <w:rsid w:val="00AE26C2"/>
    <w:rsid w:val="00B20716"/>
    <w:rsid w:val="00B23C91"/>
    <w:rsid w:val="00B90D80"/>
    <w:rsid w:val="00BC3EA6"/>
    <w:rsid w:val="00C405DF"/>
    <w:rsid w:val="00C4462F"/>
    <w:rsid w:val="00C467F2"/>
    <w:rsid w:val="00CC3A7B"/>
    <w:rsid w:val="00D1566F"/>
    <w:rsid w:val="00D42ECB"/>
    <w:rsid w:val="00D4553F"/>
    <w:rsid w:val="00D545E0"/>
    <w:rsid w:val="00E06008"/>
    <w:rsid w:val="00E5259A"/>
    <w:rsid w:val="00E87C3A"/>
    <w:rsid w:val="00EA01A5"/>
    <w:rsid w:val="00F01D0E"/>
    <w:rsid w:val="00F22DE1"/>
    <w:rsid w:val="00F91E92"/>
    <w:rsid w:val="00FE1BCE"/>
    <w:rsid w:val="00FE6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CF0C5"/>
  <w15:chartTrackingRefBased/>
  <w15:docId w15:val="{5003DA82-EA03-46B6-A25B-31549E06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2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12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F12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12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12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12C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F12C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12C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12C5"/>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F2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657">
      <w:bodyDiv w:val="1"/>
      <w:marLeft w:val="0"/>
      <w:marRight w:val="0"/>
      <w:marTop w:val="0"/>
      <w:marBottom w:val="0"/>
      <w:divBdr>
        <w:top w:val="none" w:sz="0" w:space="0" w:color="auto"/>
        <w:left w:val="none" w:sz="0" w:space="0" w:color="auto"/>
        <w:bottom w:val="none" w:sz="0" w:space="0" w:color="auto"/>
        <w:right w:val="none" w:sz="0" w:space="0" w:color="auto"/>
      </w:divBdr>
      <w:divsChild>
        <w:div w:id="1221475707">
          <w:marLeft w:val="0"/>
          <w:marRight w:val="0"/>
          <w:marTop w:val="0"/>
          <w:marBottom w:val="101"/>
          <w:divBdr>
            <w:top w:val="none" w:sz="0" w:space="0" w:color="auto"/>
            <w:left w:val="none" w:sz="0" w:space="0" w:color="auto"/>
            <w:bottom w:val="none" w:sz="0" w:space="0" w:color="auto"/>
            <w:right w:val="none" w:sz="0" w:space="0" w:color="auto"/>
          </w:divBdr>
        </w:div>
        <w:div w:id="870848113">
          <w:marLeft w:val="0"/>
          <w:marRight w:val="0"/>
          <w:marTop w:val="0"/>
          <w:marBottom w:val="101"/>
          <w:divBdr>
            <w:top w:val="none" w:sz="0" w:space="0" w:color="auto"/>
            <w:left w:val="none" w:sz="0" w:space="0" w:color="auto"/>
            <w:bottom w:val="none" w:sz="0" w:space="0" w:color="auto"/>
            <w:right w:val="none" w:sz="0" w:space="0" w:color="auto"/>
          </w:divBdr>
        </w:div>
      </w:divsChild>
    </w:div>
    <w:div w:id="126365260">
      <w:bodyDiv w:val="1"/>
      <w:marLeft w:val="0"/>
      <w:marRight w:val="0"/>
      <w:marTop w:val="0"/>
      <w:marBottom w:val="0"/>
      <w:divBdr>
        <w:top w:val="none" w:sz="0" w:space="0" w:color="auto"/>
        <w:left w:val="none" w:sz="0" w:space="0" w:color="auto"/>
        <w:bottom w:val="none" w:sz="0" w:space="0" w:color="auto"/>
        <w:right w:val="none" w:sz="0" w:space="0" w:color="auto"/>
      </w:divBdr>
      <w:divsChild>
        <w:div w:id="1259681255">
          <w:marLeft w:val="0"/>
          <w:marRight w:val="0"/>
          <w:marTop w:val="0"/>
          <w:marBottom w:val="101"/>
          <w:divBdr>
            <w:top w:val="none" w:sz="0" w:space="0" w:color="auto"/>
            <w:left w:val="none" w:sz="0" w:space="0" w:color="auto"/>
            <w:bottom w:val="none" w:sz="0" w:space="0" w:color="auto"/>
            <w:right w:val="none" w:sz="0" w:space="0" w:color="auto"/>
          </w:divBdr>
        </w:div>
        <w:div w:id="1802337966">
          <w:marLeft w:val="0"/>
          <w:marRight w:val="0"/>
          <w:marTop w:val="0"/>
          <w:marBottom w:val="101"/>
          <w:divBdr>
            <w:top w:val="none" w:sz="0" w:space="0" w:color="auto"/>
            <w:left w:val="none" w:sz="0" w:space="0" w:color="auto"/>
            <w:bottom w:val="none" w:sz="0" w:space="0" w:color="auto"/>
            <w:right w:val="none" w:sz="0" w:space="0" w:color="auto"/>
          </w:divBdr>
        </w:div>
      </w:divsChild>
    </w:div>
    <w:div w:id="357856278">
      <w:bodyDiv w:val="1"/>
      <w:marLeft w:val="0"/>
      <w:marRight w:val="0"/>
      <w:marTop w:val="0"/>
      <w:marBottom w:val="0"/>
      <w:divBdr>
        <w:top w:val="none" w:sz="0" w:space="0" w:color="auto"/>
        <w:left w:val="none" w:sz="0" w:space="0" w:color="auto"/>
        <w:bottom w:val="none" w:sz="0" w:space="0" w:color="auto"/>
        <w:right w:val="none" w:sz="0" w:space="0" w:color="auto"/>
      </w:divBdr>
      <w:divsChild>
        <w:div w:id="870803475">
          <w:marLeft w:val="0"/>
          <w:marRight w:val="0"/>
          <w:marTop w:val="0"/>
          <w:marBottom w:val="101"/>
          <w:divBdr>
            <w:top w:val="none" w:sz="0" w:space="0" w:color="auto"/>
            <w:left w:val="none" w:sz="0" w:space="0" w:color="auto"/>
            <w:bottom w:val="none" w:sz="0" w:space="0" w:color="auto"/>
            <w:right w:val="none" w:sz="0" w:space="0" w:color="auto"/>
          </w:divBdr>
        </w:div>
        <w:div w:id="1073043790">
          <w:marLeft w:val="0"/>
          <w:marRight w:val="0"/>
          <w:marTop w:val="0"/>
          <w:marBottom w:val="101"/>
          <w:divBdr>
            <w:top w:val="none" w:sz="0" w:space="0" w:color="auto"/>
            <w:left w:val="none" w:sz="0" w:space="0" w:color="auto"/>
            <w:bottom w:val="none" w:sz="0" w:space="0" w:color="auto"/>
            <w:right w:val="none" w:sz="0" w:space="0" w:color="auto"/>
          </w:divBdr>
        </w:div>
      </w:divsChild>
    </w:div>
    <w:div w:id="370964378">
      <w:bodyDiv w:val="1"/>
      <w:marLeft w:val="0"/>
      <w:marRight w:val="0"/>
      <w:marTop w:val="0"/>
      <w:marBottom w:val="0"/>
      <w:divBdr>
        <w:top w:val="none" w:sz="0" w:space="0" w:color="auto"/>
        <w:left w:val="none" w:sz="0" w:space="0" w:color="auto"/>
        <w:bottom w:val="none" w:sz="0" w:space="0" w:color="auto"/>
        <w:right w:val="none" w:sz="0" w:space="0" w:color="auto"/>
      </w:divBdr>
      <w:divsChild>
        <w:div w:id="648437921">
          <w:marLeft w:val="0"/>
          <w:marRight w:val="0"/>
          <w:marTop w:val="0"/>
          <w:marBottom w:val="101"/>
          <w:divBdr>
            <w:top w:val="none" w:sz="0" w:space="0" w:color="auto"/>
            <w:left w:val="none" w:sz="0" w:space="0" w:color="auto"/>
            <w:bottom w:val="none" w:sz="0" w:space="0" w:color="auto"/>
            <w:right w:val="none" w:sz="0" w:space="0" w:color="auto"/>
          </w:divBdr>
        </w:div>
        <w:div w:id="519205920">
          <w:marLeft w:val="0"/>
          <w:marRight w:val="0"/>
          <w:marTop w:val="0"/>
          <w:marBottom w:val="101"/>
          <w:divBdr>
            <w:top w:val="none" w:sz="0" w:space="0" w:color="auto"/>
            <w:left w:val="none" w:sz="0" w:space="0" w:color="auto"/>
            <w:bottom w:val="none" w:sz="0" w:space="0" w:color="auto"/>
            <w:right w:val="none" w:sz="0" w:space="0" w:color="auto"/>
          </w:divBdr>
        </w:div>
      </w:divsChild>
    </w:div>
    <w:div w:id="561479399">
      <w:bodyDiv w:val="1"/>
      <w:marLeft w:val="0"/>
      <w:marRight w:val="0"/>
      <w:marTop w:val="0"/>
      <w:marBottom w:val="0"/>
      <w:divBdr>
        <w:top w:val="none" w:sz="0" w:space="0" w:color="auto"/>
        <w:left w:val="none" w:sz="0" w:space="0" w:color="auto"/>
        <w:bottom w:val="none" w:sz="0" w:space="0" w:color="auto"/>
        <w:right w:val="none" w:sz="0" w:space="0" w:color="auto"/>
      </w:divBdr>
      <w:divsChild>
        <w:div w:id="1130246330">
          <w:marLeft w:val="0"/>
          <w:marRight w:val="0"/>
          <w:marTop w:val="0"/>
          <w:marBottom w:val="101"/>
          <w:divBdr>
            <w:top w:val="none" w:sz="0" w:space="0" w:color="auto"/>
            <w:left w:val="none" w:sz="0" w:space="0" w:color="auto"/>
            <w:bottom w:val="none" w:sz="0" w:space="0" w:color="auto"/>
            <w:right w:val="none" w:sz="0" w:space="0" w:color="auto"/>
          </w:divBdr>
        </w:div>
        <w:div w:id="1942836224">
          <w:marLeft w:val="0"/>
          <w:marRight w:val="0"/>
          <w:marTop w:val="0"/>
          <w:marBottom w:val="101"/>
          <w:divBdr>
            <w:top w:val="none" w:sz="0" w:space="0" w:color="auto"/>
            <w:left w:val="none" w:sz="0" w:space="0" w:color="auto"/>
            <w:bottom w:val="none" w:sz="0" w:space="0" w:color="auto"/>
            <w:right w:val="none" w:sz="0" w:space="0" w:color="auto"/>
          </w:divBdr>
        </w:div>
      </w:divsChild>
    </w:div>
    <w:div w:id="839857747">
      <w:bodyDiv w:val="1"/>
      <w:marLeft w:val="0"/>
      <w:marRight w:val="0"/>
      <w:marTop w:val="0"/>
      <w:marBottom w:val="0"/>
      <w:divBdr>
        <w:top w:val="none" w:sz="0" w:space="0" w:color="auto"/>
        <w:left w:val="none" w:sz="0" w:space="0" w:color="auto"/>
        <w:bottom w:val="none" w:sz="0" w:space="0" w:color="auto"/>
        <w:right w:val="none" w:sz="0" w:space="0" w:color="auto"/>
      </w:divBdr>
      <w:divsChild>
        <w:div w:id="2086099510">
          <w:marLeft w:val="0"/>
          <w:marRight w:val="0"/>
          <w:marTop w:val="0"/>
          <w:marBottom w:val="101"/>
          <w:divBdr>
            <w:top w:val="none" w:sz="0" w:space="0" w:color="auto"/>
            <w:left w:val="none" w:sz="0" w:space="0" w:color="auto"/>
            <w:bottom w:val="none" w:sz="0" w:space="0" w:color="auto"/>
            <w:right w:val="none" w:sz="0" w:space="0" w:color="auto"/>
          </w:divBdr>
        </w:div>
        <w:div w:id="1982415341">
          <w:marLeft w:val="0"/>
          <w:marRight w:val="0"/>
          <w:marTop w:val="0"/>
          <w:marBottom w:val="101"/>
          <w:divBdr>
            <w:top w:val="none" w:sz="0" w:space="0" w:color="auto"/>
            <w:left w:val="none" w:sz="0" w:space="0" w:color="auto"/>
            <w:bottom w:val="none" w:sz="0" w:space="0" w:color="auto"/>
            <w:right w:val="none" w:sz="0" w:space="0" w:color="auto"/>
          </w:divBdr>
        </w:div>
      </w:divsChild>
    </w:div>
    <w:div w:id="1432048958">
      <w:bodyDiv w:val="1"/>
      <w:marLeft w:val="0"/>
      <w:marRight w:val="0"/>
      <w:marTop w:val="0"/>
      <w:marBottom w:val="0"/>
      <w:divBdr>
        <w:top w:val="none" w:sz="0" w:space="0" w:color="auto"/>
        <w:left w:val="none" w:sz="0" w:space="0" w:color="auto"/>
        <w:bottom w:val="none" w:sz="0" w:space="0" w:color="auto"/>
        <w:right w:val="none" w:sz="0" w:space="0" w:color="auto"/>
      </w:divBdr>
      <w:divsChild>
        <w:div w:id="1476334261">
          <w:marLeft w:val="0"/>
          <w:marRight w:val="0"/>
          <w:marTop w:val="0"/>
          <w:marBottom w:val="101"/>
          <w:divBdr>
            <w:top w:val="none" w:sz="0" w:space="0" w:color="auto"/>
            <w:left w:val="none" w:sz="0" w:space="0" w:color="auto"/>
            <w:bottom w:val="none" w:sz="0" w:space="0" w:color="auto"/>
            <w:right w:val="none" w:sz="0" w:space="0" w:color="auto"/>
          </w:divBdr>
        </w:div>
        <w:div w:id="976952204">
          <w:marLeft w:val="0"/>
          <w:marRight w:val="0"/>
          <w:marTop w:val="0"/>
          <w:marBottom w:val="101"/>
          <w:divBdr>
            <w:top w:val="none" w:sz="0" w:space="0" w:color="auto"/>
            <w:left w:val="none" w:sz="0" w:space="0" w:color="auto"/>
            <w:bottom w:val="none" w:sz="0" w:space="0" w:color="auto"/>
            <w:right w:val="none" w:sz="0" w:space="0" w:color="auto"/>
          </w:divBdr>
        </w:div>
      </w:divsChild>
    </w:div>
    <w:div w:id="1525946320">
      <w:bodyDiv w:val="1"/>
      <w:marLeft w:val="0"/>
      <w:marRight w:val="0"/>
      <w:marTop w:val="0"/>
      <w:marBottom w:val="0"/>
      <w:divBdr>
        <w:top w:val="none" w:sz="0" w:space="0" w:color="auto"/>
        <w:left w:val="none" w:sz="0" w:space="0" w:color="auto"/>
        <w:bottom w:val="none" w:sz="0" w:space="0" w:color="auto"/>
        <w:right w:val="none" w:sz="0" w:space="0" w:color="auto"/>
      </w:divBdr>
      <w:divsChild>
        <w:div w:id="1381662287">
          <w:marLeft w:val="0"/>
          <w:marRight w:val="0"/>
          <w:marTop w:val="0"/>
          <w:marBottom w:val="101"/>
          <w:divBdr>
            <w:top w:val="none" w:sz="0" w:space="0" w:color="auto"/>
            <w:left w:val="none" w:sz="0" w:space="0" w:color="auto"/>
            <w:bottom w:val="none" w:sz="0" w:space="0" w:color="auto"/>
            <w:right w:val="none" w:sz="0" w:space="0" w:color="auto"/>
          </w:divBdr>
        </w:div>
        <w:div w:id="1243225680">
          <w:marLeft w:val="0"/>
          <w:marRight w:val="0"/>
          <w:marTop w:val="0"/>
          <w:marBottom w:val="101"/>
          <w:divBdr>
            <w:top w:val="none" w:sz="0" w:space="0" w:color="auto"/>
            <w:left w:val="none" w:sz="0" w:space="0" w:color="auto"/>
            <w:bottom w:val="none" w:sz="0" w:space="0" w:color="auto"/>
            <w:right w:val="none" w:sz="0" w:space="0" w:color="auto"/>
          </w:divBdr>
        </w:div>
        <w:div w:id="13846056">
          <w:marLeft w:val="0"/>
          <w:marRight w:val="0"/>
          <w:marTop w:val="0"/>
          <w:marBottom w:val="101"/>
          <w:divBdr>
            <w:top w:val="none" w:sz="0" w:space="0" w:color="auto"/>
            <w:left w:val="none" w:sz="0" w:space="0" w:color="auto"/>
            <w:bottom w:val="none" w:sz="0" w:space="0" w:color="auto"/>
            <w:right w:val="none" w:sz="0" w:space="0" w:color="auto"/>
          </w:divBdr>
        </w:div>
        <w:div w:id="22245062">
          <w:marLeft w:val="0"/>
          <w:marRight w:val="0"/>
          <w:marTop w:val="0"/>
          <w:marBottom w:val="101"/>
          <w:divBdr>
            <w:top w:val="none" w:sz="0" w:space="0" w:color="auto"/>
            <w:left w:val="none" w:sz="0" w:space="0" w:color="auto"/>
            <w:bottom w:val="none" w:sz="0" w:space="0" w:color="auto"/>
            <w:right w:val="none" w:sz="0" w:space="0" w:color="auto"/>
          </w:divBdr>
        </w:div>
      </w:divsChild>
    </w:div>
    <w:div w:id="1563055705">
      <w:bodyDiv w:val="1"/>
      <w:marLeft w:val="0"/>
      <w:marRight w:val="0"/>
      <w:marTop w:val="0"/>
      <w:marBottom w:val="0"/>
      <w:divBdr>
        <w:top w:val="none" w:sz="0" w:space="0" w:color="auto"/>
        <w:left w:val="none" w:sz="0" w:space="0" w:color="auto"/>
        <w:bottom w:val="none" w:sz="0" w:space="0" w:color="auto"/>
        <w:right w:val="none" w:sz="0" w:space="0" w:color="auto"/>
      </w:divBdr>
      <w:divsChild>
        <w:div w:id="2110151258">
          <w:marLeft w:val="0"/>
          <w:marRight w:val="0"/>
          <w:marTop w:val="0"/>
          <w:marBottom w:val="101"/>
          <w:divBdr>
            <w:top w:val="none" w:sz="0" w:space="0" w:color="auto"/>
            <w:left w:val="none" w:sz="0" w:space="0" w:color="auto"/>
            <w:bottom w:val="none" w:sz="0" w:space="0" w:color="auto"/>
            <w:right w:val="none" w:sz="0" w:space="0" w:color="auto"/>
          </w:divBdr>
        </w:div>
        <w:div w:id="1681925368">
          <w:marLeft w:val="0"/>
          <w:marRight w:val="0"/>
          <w:marTop w:val="0"/>
          <w:marBottom w:val="101"/>
          <w:divBdr>
            <w:top w:val="none" w:sz="0" w:space="0" w:color="auto"/>
            <w:left w:val="none" w:sz="0" w:space="0" w:color="auto"/>
            <w:bottom w:val="none" w:sz="0" w:space="0" w:color="auto"/>
            <w:right w:val="none" w:sz="0" w:space="0" w:color="auto"/>
          </w:divBdr>
        </w:div>
      </w:divsChild>
    </w:div>
    <w:div w:id="1882353049">
      <w:bodyDiv w:val="1"/>
      <w:marLeft w:val="0"/>
      <w:marRight w:val="0"/>
      <w:marTop w:val="0"/>
      <w:marBottom w:val="0"/>
      <w:divBdr>
        <w:top w:val="none" w:sz="0" w:space="0" w:color="auto"/>
        <w:left w:val="none" w:sz="0" w:space="0" w:color="auto"/>
        <w:bottom w:val="none" w:sz="0" w:space="0" w:color="auto"/>
        <w:right w:val="none" w:sz="0" w:space="0" w:color="auto"/>
      </w:divBdr>
    </w:div>
    <w:div w:id="1980114172">
      <w:bodyDiv w:val="1"/>
      <w:marLeft w:val="0"/>
      <w:marRight w:val="0"/>
      <w:marTop w:val="0"/>
      <w:marBottom w:val="0"/>
      <w:divBdr>
        <w:top w:val="none" w:sz="0" w:space="0" w:color="auto"/>
        <w:left w:val="none" w:sz="0" w:space="0" w:color="auto"/>
        <w:bottom w:val="none" w:sz="0" w:space="0" w:color="auto"/>
        <w:right w:val="none" w:sz="0" w:space="0" w:color="auto"/>
      </w:divBdr>
      <w:divsChild>
        <w:div w:id="302926778">
          <w:marLeft w:val="0"/>
          <w:marRight w:val="0"/>
          <w:marTop w:val="0"/>
          <w:marBottom w:val="101"/>
          <w:divBdr>
            <w:top w:val="none" w:sz="0" w:space="0" w:color="auto"/>
            <w:left w:val="none" w:sz="0" w:space="0" w:color="auto"/>
            <w:bottom w:val="none" w:sz="0" w:space="0" w:color="auto"/>
            <w:right w:val="none" w:sz="0" w:space="0" w:color="auto"/>
          </w:divBdr>
        </w:div>
        <w:div w:id="925965620">
          <w:marLeft w:val="0"/>
          <w:marRight w:val="0"/>
          <w:marTop w:val="0"/>
          <w:marBottom w:val="101"/>
          <w:divBdr>
            <w:top w:val="none" w:sz="0" w:space="0" w:color="auto"/>
            <w:left w:val="none" w:sz="0" w:space="0" w:color="auto"/>
            <w:bottom w:val="none" w:sz="0" w:space="0" w:color="auto"/>
            <w:right w:val="none" w:sz="0" w:space="0" w:color="auto"/>
          </w:divBdr>
        </w:div>
        <w:div w:id="1813982024">
          <w:marLeft w:val="0"/>
          <w:marRight w:val="0"/>
          <w:marTop w:val="0"/>
          <w:marBottom w:val="101"/>
          <w:divBdr>
            <w:top w:val="none" w:sz="0" w:space="0" w:color="auto"/>
            <w:left w:val="none" w:sz="0" w:space="0" w:color="auto"/>
            <w:bottom w:val="none" w:sz="0" w:space="0" w:color="auto"/>
            <w:right w:val="none" w:sz="0" w:space="0" w:color="auto"/>
          </w:divBdr>
        </w:div>
        <w:div w:id="25933653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yperlink" Target="https://www.osfem.gob.mx/04_Iconografia/Ent_Fisc/Doc_Apoy/Doc_Apoy.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fem.gob.mx/04_Iconografia/Ent_Fisc/Doc_Apoy/Doc_Apoy.html"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610339&amp;fecha=26/01/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36</Pages>
  <Words>9244</Words>
  <Characters>50844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10</cp:revision>
  <dcterms:created xsi:type="dcterms:W3CDTF">2023-08-16T17:48:00Z</dcterms:created>
  <dcterms:modified xsi:type="dcterms:W3CDTF">2023-10-10T23:13:00Z</dcterms:modified>
</cp:coreProperties>
</file>