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35638B9B" w:rsidR="00D34057" w:rsidRPr="00420DD5" w:rsidRDefault="00D34057" w:rsidP="00E91EE4">
      <w:pPr>
        <w:shd w:val="clear" w:color="auto" w:fill="FFFFFF"/>
        <w:spacing w:before="240" w:line="360" w:lineRule="auto"/>
        <w:jc w:val="both"/>
        <w:rPr>
          <w:rFonts w:ascii="Palatino Linotype" w:hAnsi="Palatino Linotype" w:cs="Arial"/>
          <w:color w:val="000000"/>
          <w:sz w:val="24"/>
          <w:szCs w:val="24"/>
          <w:lang w:eastAsia="es-MX"/>
        </w:rPr>
      </w:pPr>
      <w:r w:rsidRPr="00420DD5">
        <w:rPr>
          <w:rFonts w:ascii="Palatino Linotype"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D536F1" w:rsidRPr="00420DD5">
        <w:rPr>
          <w:rFonts w:ascii="Palatino Linotype" w:hAnsi="Palatino Linotype" w:cs="Arial"/>
          <w:color w:val="000000"/>
          <w:sz w:val="24"/>
          <w:szCs w:val="24"/>
          <w:lang w:eastAsia="es-MX"/>
        </w:rPr>
        <w:t xml:space="preserve"> </w:t>
      </w:r>
      <w:r w:rsidR="00684A08">
        <w:rPr>
          <w:rFonts w:ascii="Palatino Linotype" w:hAnsi="Palatino Linotype" w:cs="Arial"/>
          <w:color w:val="000000"/>
          <w:sz w:val="24"/>
          <w:szCs w:val="24"/>
          <w:lang w:eastAsia="es-MX"/>
        </w:rPr>
        <w:t>doce de abril de dos mil veintitrés</w:t>
      </w:r>
      <w:r w:rsidRPr="00420DD5">
        <w:rPr>
          <w:rFonts w:ascii="Palatino Linotype" w:hAnsi="Palatino Linotype" w:cs="Arial"/>
          <w:color w:val="000000"/>
          <w:sz w:val="24"/>
          <w:szCs w:val="24"/>
          <w:lang w:eastAsia="es-MX"/>
        </w:rPr>
        <w:t>.</w:t>
      </w:r>
    </w:p>
    <w:p w14:paraId="1816EBEC" w14:textId="77777777" w:rsidR="00D34057" w:rsidRPr="00420DD5" w:rsidRDefault="00D34057" w:rsidP="00FF74F5">
      <w:pPr>
        <w:pStyle w:val="Sinespaciado"/>
      </w:pPr>
    </w:p>
    <w:p w14:paraId="426582CB" w14:textId="202BF6C3" w:rsidR="00D34057" w:rsidRPr="00420DD5" w:rsidRDefault="00D34057" w:rsidP="00E91EE4">
      <w:pPr>
        <w:tabs>
          <w:tab w:val="left" w:pos="1701"/>
        </w:tabs>
        <w:spacing w:before="240" w:line="360" w:lineRule="auto"/>
        <w:jc w:val="both"/>
        <w:rPr>
          <w:rFonts w:ascii="Palatino Linotype" w:hAnsi="Palatino Linotype" w:cs="Arial"/>
          <w:sz w:val="24"/>
          <w:szCs w:val="24"/>
        </w:rPr>
      </w:pPr>
      <w:r w:rsidRPr="00420DD5">
        <w:rPr>
          <w:rFonts w:ascii="Palatino Linotype" w:hAnsi="Palatino Linotype" w:cs="Arial"/>
          <w:b/>
          <w:sz w:val="24"/>
          <w:szCs w:val="24"/>
        </w:rPr>
        <w:t>VISTO</w:t>
      </w:r>
      <w:r w:rsidRPr="00420DD5">
        <w:rPr>
          <w:rFonts w:ascii="Palatino Linotype" w:hAnsi="Palatino Linotype" w:cs="Arial"/>
          <w:sz w:val="24"/>
          <w:szCs w:val="24"/>
        </w:rPr>
        <w:t xml:space="preserve"> el expediente electrónico formado con motivo del recurso de revisión número </w:t>
      </w:r>
      <w:r w:rsidR="00684A08" w:rsidRPr="00684A08">
        <w:rPr>
          <w:rFonts w:ascii="Palatino Linotype" w:hAnsi="Palatino Linotype" w:cs="Arial"/>
          <w:b/>
          <w:bCs/>
          <w:sz w:val="24"/>
          <w:szCs w:val="24"/>
          <w:lang w:eastAsia="es-MX"/>
        </w:rPr>
        <w:t>14875/INFOEM/IP/RR/2022</w:t>
      </w:r>
      <w:r w:rsidR="000D4CB2" w:rsidRPr="00420DD5">
        <w:rPr>
          <w:rFonts w:ascii="Palatino Linotype" w:hAnsi="Palatino Linotype" w:cs="Arial"/>
          <w:sz w:val="24"/>
          <w:szCs w:val="24"/>
        </w:rPr>
        <w:t>, interpuesto por</w:t>
      </w:r>
      <w:r w:rsidRPr="00420DD5">
        <w:rPr>
          <w:rFonts w:ascii="Palatino Linotype" w:hAnsi="Palatino Linotype" w:cs="Arial"/>
          <w:b/>
          <w:sz w:val="24"/>
          <w:szCs w:val="24"/>
        </w:rPr>
        <w:t xml:space="preserve"> </w:t>
      </w:r>
      <w:proofErr w:type="spellStart"/>
      <w:r w:rsidR="009459EF">
        <w:rPr>
          <w:rFonts w:ascii="Palatino Linotype" w:hAnsi="Palatino Linotype" w:cs="Arial"/>
          <w:b/>
          <w:bCs/>
          <w:sz w:val="24"/>
          <w:szCs w:val="24"/>
        </w:rPr>
        <w:t>xxxx</w:t>
      </w:r>
      <w:proofErr w:type="spellEnd"/>
      <w:r w:rsidRPr="00420DD5">
        <w:rPr>
          <w:rFonts w:ascii="Palatino Linotype" w:hAnsi="Palatino Linotype" w:cs="Arial"/>
          <w:sz w:val="24"/>
          <w:szCs w:val="24"/>
        </w:rPr>
        <w:t xml:space="preserve"> en lo sucesivo </w:t>
      </w:r>
      <w:r w:rsidR="00684A08">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xml:space="preserve">, en contra de la respuesta </w:t>
      </w:r>
      <w:r w:rsidR="000D4CB2" w:rsidRPr="00420DD5">
        <w:rPr>
          <w:rFonts w:ascii="Palatino Linotype" w:hAnsi="Palatino Linotype" w:cs="Arial"/>
          <w:sz w:val="24"/>
          <w:szCs w:val="24"/>
        </w:rPr>
        <w:t>de</w:t>
      </w:r>
      <w:r w:rsidR="00CE02B6" w:rsidRPr="00420DD5">
        <w:rPr>
          <w:rFonts w:ascii="Palatino Linotype" w:hAnsi="Palatino Linotype" w:cs="Arial"/>
          <w:sz w:val="24"/>
          <w:szCs w:val="24"/>
        </w:rPr>
        <w:t>l</w:t>
      </w:r>
      <w:r w:rsidRPr="00420DD5">
        <w:rPr>
          <w:rFonts w:ascii="Palatino Linotype" w:hAnsi="Palatino Linotype" w:cs="Arial"/>
          <w:sz w:val="24"/>
          <w:szCs w:val="24"/>
        </w:rPr>
        <w:t xml:space="preserve"> </w:t>
      </w:r>
      <w:r w:rsidR="00684A08" w:rsidRPr="00684A08">
        <w:rPr>
          <w:rFonts w:ascii="Palatino Linotype" w:hAnsi="Palatino Linotype" w:cs="Arial"/>
          <w:b/>
          <w:sz w:val="24"/>
          <w:szCs w:val="24"/>
        </w:rPr>
        <w:t>Ayuntamiento de Atlacomulco</w:t>
      </w:r>
      <w:r w:rsidRPr="00420DD5">
        <w:rPr>
          <w:rFonts w:ascii="Palatino Linotype" w:hAnsi="Palatino Linotype" w:cs="Arial"/>
          <w:sz w:val="24"/>
          <w:szCs w:val="24"/>
        </w:rPr>
        <w:t>, en lo subsecuente</w:t>
      </w:r>
      <w:r w:rsidRPr="00420DD5">
        <w:rPr>
          <w:rFonts w:ascii="Palatino Linotype" w:hAnsi="Palatino Linotype" w:cs="Arial"/>
          <w:b/>
          <w:sz w:val="24"/>
          <w:szCs w:val="24"/>
        </w:rPr>
        <w:t xml:space="preserve"> El Sujeto Obligado, </w:t>
      </w:r>
      <w:r w:rsidRPr="00420DD5">
        <w:rPr>
          <w:rFonts w:ascii="Palatino Linotype" w:hAnsi="Palatino Linotype" w:cs="Arial"/>
          <w:sz w:val="24"/>
          <w:szCs w:val="24"/>
        </w:rPr>
        <w:t>se procede a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10DEB940"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Con fecha </w:t>
      </w:r>
      <w:r w:rsidR="00684A08">
        <w:rPr>
          <w:rFonts w:ascii="Palatino Linotype" w:hAnsi="Palatino Linotype" w:cs="Arial"/>
          <w:sz w:val="24"/>
          <w:szCs w:val="24"/>
        </w:rPr>
        <w:t>diecisiete de agosto</w:t>
      </w:r>
      <w:r w:rsidR="00620A1D"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684A08">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Pr="00420DD5">
        <w:rPr>
          <w:rFonts w:ascii="Palatino Linotype" w:hAnsi="Palatino Linotype" w:cs="Arial"/>
          <w:sz w:val="24"/>
          <w:szCs w:val="24"/>
        </w:rPr>
        <w:t>, presentó a través del Sistema de Acceso a la Información Mexiquense (</w:t>
      </w:r>
      <w:r w:rsidRPr="00420DD5">
        <w:rPr>
          <w:rFonts w:ascii="Palatino Linotype" w:hAnsi="Palatino Linotype" w:cs="Arial"/>
          <w:b/>
          <w:sz w:val="24"/>
          <w:szCs w:val="24"/>
        </w:rPr>
        <w:t>SAIMEX)</w:t>
      </w:r>
      <w:r w:rsidRPr="00420DD5">
        <w:rPr>
          <w:rFonts w:ascii="Palatino Linotype" w:hAnsi="Palatino Linotype" w:cs="Arial"/>
          <w:sz w:val="24"/>
          <w:szCs w:val="24"/>
        </w:rPr>
        <w:t xml:space="preserve"> ante </w:t>
      </w:r>
      <w:r w:rsidRPr="00420DD5">
        <w:rPr>
          <w:rFonts w:ascii="Palatino Linotype" w:hAnsi="Palatino Linotype" w:cs="Arial"/>
          <w:b/>
          <w:sz w:val="24"/>
          <w:szCs w:val="24"/>
        </w:rPr>
        <w:t>El Sujeto Obligado</w:t>
      </w:r>
      <w:r w:rsidRPr="00420DD5">
        <w:rPr>
          <w:rFonts w:ascii="Palatino Linotype" w:hAnsi="Palatino Linotype" w:cs="Arial"/>
          <w:sz w:val="24"/>
          <w:szCs w:val="24"/>
        </w:rPr>
        <w:t>, solicitud de acceso a la información pública, registrada bajo el número de expediente</w:t>
      </w:r>
      <w:r w:rsidRPr="00420DD5">
        <w:rPr>
          <w:rFonts w:ascii="Palatino Linotype" w:hAnsi="Palatino Linotype" w:cs="Arial"/>
          <w:b/>
          <w:sz w:val="24"/>
          <w:szCs w:val="24"/>
        </w:rPr>
        <w:t xml:space="preserve"> </w:t>
      </w:r>
      <w:r w:rsidR="00684A08" w:rsidRPr="00684A08">
        <w:rPr>
          <w:rFonts w:ascii="Palatino Linotype" w:hAnsi="Palatino Linotype" w:cs="Arial"/>
          <w:b/>
          <w:sz w:val="24"/>
          <w:szCs w:val="24"/>
        </w:rPr>
        <w:t>00409/ATLACOM/IP/2022</w:t>
      </w:r>
      <w:r w:rsidRPr="00420DD5">
        <w:rPr>
          <w:rFonts w:ascii="Palatino Linotype" w:hAnsi="Palatino Linotype" w:cs="Arial"/>
          <w:sz w:val="24"/>
          <w:szCs w:val="24"/>
          <w:lang w:eastAsia="es-MX"/>
        </w:rPr>
        <w:t>,</w:t>
      </w:r>
      <w:r w:rsidRPr="00420DD5">
        <w:rPr>
          <w:rFonts w:ascii="Palatino Linotype" w:hAnsi="Palatino Linotype" w:cs="Arial"/>
          <w:b/>
          <w:sz w:val="24"/>
          <w:szCs w:val="24"/>
          <w:lang w:eastAsia="es-MX"/>
        </w:rPr>
        <w:t xml:space="preserve"> </w:t>
      </w:r>
      <w:r w:rsidRPr="00420DD5">
        <w:rPr>
          <w:rFonts w:ascii="Palatino Linotype" w:hAnsi="Palatino Linotype" w:cs="Arial"/>
          <w:sz w:val="24"/>
          <w:szCs w:val="24"/>
        </w:rPr>
        <w:t>mediante la cual solicitó información en el tenor siguiente:</w:t>
      </w:r>
    </w:p>
    <w:p w14:paraId="5C641CB9" w14:textId="30664549" w:rsidR="008D6D96" w:rsidRPr="006B26E3" w:rsidRDefault="008D6D96" w:rsidP="008D6D96">
      <w:pPr>
        <w:ind w:left="851" w:right="851"/>
        <w:jc w:val="both"/>
        <w:rPr>
          <w:rFonts w:ascii="Palatino Linotype" w:hAnsi="Palatino Linotype"/>
          <w:i/>
          <w:lang w:val="es-ES_tradnl"/>
        </w:rPr>
      </w:pPr>
      <w:r w:rsidRPr="006B26E3">
        <w:rPr>
          <w:rFonts w:ascii="Palatino Linotype" w:hAnsi="Palatino Linotype"/>
          <w:i/>
          <w:lang w:val="es-ES_tradnl"/>
        </w:rPr>
        <w:t>“</w:t>
      </w:r>
      <w:r w:rsidR="00684A08" w:rsidRPr="00684A08">
        <w:rPr>
          <w:rFonts w:ascii="Palatino Linotype" w:hAnsi="Palatino Linotype"/>
          <w:i/>
          <w:lang w:val="es-ES_tradnl"/>
        </w:rPr>
        <w:t xml:space="preserve">requiero los </w:t>
      </w:r>
      <w:proofErr w:type="spellStart"/>
      <w:r w:rsidR="00684A08" w:rsidRPr="00684A08">
        <w:rPr>
          <w:rFonts w:ascii="Palatino Linotype" w:hAnsi="Palatino Linotype"/>
          <w:i/>
          <w:lang w:val="es-ES_tradnl"/>
        </w:rPr>
        <w:t>titulos</w:t>
      </w:r>
      <w:proofErr w:type="spellEnd"/>
      <w:r w:rsidR="00684A08" w:rsidRPr="00684A08">
        <w:rPr>
          <w:rFonts w:ascii="Palatino Linotype" w:hAnsi="Palatino Linotype"/>
          <w:i/>
          <w:lang w:val="es-ES_tradnl"/>
        </w:rPr>
        <w:t xml:space="preserve"> profesionales de todo el personal de confianza del 2022</w:t>
      </w:r>
      <w:r w:rsidRPr="006B26E3">
        <w:rPr>
          <w:rFonts w:ascii="Palatino Linotype" w:hAnsi="Palatino Linotype"/>
          <w:i/>
          <w:lang w:val="es-ES_tradnl"/>
        </w:rPr>
        <w:t>”</w:t>
      </w:r>
      <w:r w:rsidRPr="006B26E3">
        <w:rPr>
          <w:rFonts w:ascii="Palatino Linotype" w:hAnsi="Palatino Linotype"/>
          <w:lang w:val="es-ES_tradnl"/>
        </w:rPr>
        <w:t xml:space="preserve"> [Sic]</w:t>
      </w:r>
    </w:p>
    <w:p w14:paraId="07AEC1F9" w14:textId="77777777" w:rsidR="008D6D96" w:rsidRDefault="008D6D96" w:rsidP="008D6D96">
      <w:pPr>
        <w:spacing w:line="360" w:lineRule="auto"/>
        <w:ind w:right="851"/>
        <w:jc w:val="both"/>
        <w:rPr>
          <w:rFonts w:ascii="Palatino Linotype" w:hAnsi="Palatino Linotype"/>
          <w:lang w:val="es-ES_tradnl"/>
        </w:rPr>
      </w:pPr>
    </w:p>
    <w:p w14:paraId="73C28B07" w14:textId="682331B7" w:rsidR="008D6D96" w:rsidRPr="00420DD5" w:rsidRDefault="008D6D96" w:rsidP="008C33AA">
      <w:pPr>
        <w:spacing w:line="360" w:lineRule="auto"/>
        <w:ind w:right="851"/>
        <w:jc w:val="both"/>
        <w:rPr>
          <w:rFonts w:ascii="Palatino Linotype" w:hAnsi="Palatino Linotype" w:cs="Times New Roman"/>
          <w:sz w:val="24"/>
          <w:szCs w:val="24"/>
          <w:lang w:val="es-ES_tradnl"/>
        </w:rPr>
      </w:pPr>
      <w:r w:rsidRPr="00420DD5">
        <w:rPr>
          <w:rFonts w:ascii="Palatino Linotype" w:hAnsi="Palatino Linotype"/>
          <w:sz w:val="24"/>
          <w:szCs w:val="24"/>
          <w:lang w:val="es-ES_tradnl"/>
        </w:rPr>
        <w:t xml:space="preserve">Modalidad de entrega: A través del </w:t>
      </w:r>
      <w:r w:rsidRPr="00420DD5">
        <w:rPr>
          <w:rFonts w:ascii="Palatino Linotype" w:hAnsi="Palatino Linotype"/>
          <w:b/>
          <w:sz w:val="24"/>
          <w:szCs w:val="24"/>
          <w:lang w:val="es-ES_tradnl"/>
        </w:rPr>
        <w:t>SAIMEX</w:t>
      </w:r>
      <w:r w:rsidRPr="00420DD5">
        <w:rPr>
          <w:rFonts w:ascii="Palatino Linotype" w:hAnsi="Palatino Linotype"/>
          <w:sz w:val="24"/>
          <w:szCs w:val="24"/>
          <w:lang w:val="es-ES_tradnl"/>
        </w:rPr>
        <w:t>.</w:t>
      </w: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6C4E0A34" w:rsidR="008D6D96" w:rsidRPr="00420DD5" w:rsidRDefault="008D6D96" w:rsidP="008D6D96">
      <w:pPr>
        <w:spacing w:before="24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En el expediente electrónico formado en el </w:t>
      </w:r>
      <w:r w:rsidR="008C33AA" w:rsidRPr="00420DD5">
        <w:rPr>
          <w:rFonts w:ascii="Palatino Linotype" w:hAnsi="Palatino Linotype" w:cs="Arial"/>
          <w:sz w:val="24"/>
          <w:szCs w:val="24"/>
        </w:rPr>
        <w:t>S</w:t>
      </w:r>
      <w:r w:rsidRPr="00420DD5">
        <w:rPr>
          <w:rFonts w:ascii="Palatino Linotype" w:hAnsi="Palatino Linotype" w:cs="Arial"/>
          <w:sz w:val="24"/>
          <w:szCs w:val="24"/>
        </w:rPr>
        <w:t xml:space="preserve">istema </w:t>
      </w:r>
      <w:r w:rsidR="008C33AA" w:rsidRPr="00420DD5">
        <w:rPr>
          <w:rFonts w:ascii="Palatino Linotype" w:hAnsi="Palatino Linotype" w:cs="Arial"/>
          <w:sz w:val="24"/>
          <w:szCs w:val="24"/>
        </w:rPr>
        <w:t>de Acceso a la información Mexiquense (</w:t>
      </w:r>
      <w:r w:rsidRPr="00420DD5">
        <w:rPr>
          <w:rFonts w:ascii="Palatino Linotype" w:hAnsi="Palatino Linotype" w:cs="Arial"/>
          <w:b/>
          <w:sz w:val="24"/>
          <w:szCs w:val="24"/>
        </w:rPr>
        <w:t>SAIMEX</w:t>
      </w:r>
      <w:r w:rsidR="008C33AA" w:rsidRPr="00420DD5">
        <w:rPr>
          <w:rFonts w:ascii="Palatino Linotype" w:hAnsi="Palatino Linotype" w:cs="Arial"/>
          <w:b/>
          <w:sz w:val="24"/>
          <w:szCs w:val="24"/>
        </w:rPr>
        <w:t>)</w:t>
      </w:r>
      <w:r w:rsidRPr="00420DD5">
        <w:rPr>
          <w:rFonts w:ascii="Palatino Linotype" w:hAnsi="Palatino Linotype" w:cs="Arial"/>
          <w:sz w:val="24"/>
          <w:szCs w:val="24"/>
        </w:rPr>
        <w:t xml:space="preserve">, se aprecia </w:t>
      </w:r>
      <w:r w:rsidRPr="00420DD5">
        <w:rPr>
          <w:rFonts w:ascii="Palatino Linotype" w:hAnsi="Palatino Linotype" w:cs="Arial"/>
          <w:b/>
          <w:sz w:val="24"/>
          <w:szCs w:val="24"/>
        </w:rPr>
        <w:t>El Sujeto Obligado</w:t>
      </w:r>
      <w:r w:rsidRPr="00420DD5">
        <w:rPr>
          <w:rFonts w:ascii="Palatino Linotype" w:hAnsi="Palatino Linotype" w:cs="Arial"/>
          <w:sz w:val="24"/>
          <w:szCs w:val="24"/>
        </w:rPr>
        <w:t xml:space="preserve"> emitió su respuesta a la solicitud de información, en fecha </w:t>
      </w:r>
      <w:r w:rsidR="00684A08">
        <w:rPr>
          <w:rFonts w:ascii="Palatino Linotype" w:hAnsi="Palatino Linotype" w:cs="Arial"/>
          <w:sz w:val="24"/>
          <w:szCs w:val="24"/>
        </w:rPr>
        <w:t>siete de septiembre</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en los términos siguientes:</w:t>
      </w:r>
    </w:p>
    <w:p w14:paraId="523B8264" w14:textId="77777777" w:rsidR="00684A08" w:rsidRPr="00684A08" w:rsidRDefault="008D6D96" w:rsidP="00684A08">
      <w:pPr>
        <w:ind w:left="851" w:right="851"/>
        <w:jc w:val="right"/>
        <w:rPr>
          <w:rFonts w:ascii="Palatino Linotype" w:hAnsi="Palatino Linotype" w:cs="Arial"/>
          <w:i/>
        </w:rPr>
      </w:pPr>
      <w:r w:rsidRPr="006E2D8D">
        <w:rPr>
          <w:rFonts w:ascii="Palatino Linotype" w:hAnsi="Palatino Linotype" w:cs="Arial"/>
          <w:i/>
        </w:rPr>
        <w:t xml:space="preserve"> “</w:t>
      </w:r>
      <w:r w:rsidR="00684A08" w:rsidRPr="00684A08">
        <w:rPr>
          <w:rFonts w:ascii="Palatino Linotype" w:hAnsi="Palatino Linotype" w:cs="Arial"/>
          <w:i/>
        </w:rPr>
        <w:t xml:space="preserve">Folio de la solicitud: </w:t>
      </w:r>
      <w:r w:rsidR="00684A08" w:rsidRPr="00684A08">
        <w:rPr>
          <w:rFonts w:ascii="Palatino Linotype" w:hAnsi="Palatino Linotype" w:cs="Arial"/>
          <w:b/>
          <w:i/>
        </w:rPr>
        <w:t>00409/ATLACOM/IP/2022</w:t>
      </w:r>
    </w:p>
    <w:p w14:paraId="50062871" w14:textId="77777777" w:rsidR="00684A08" w:rsidRPr="00684A08" w:rsidRDefault="00684A08" w:rsidP="00684A08">
      <w:pPr>
        <w:ind w:left="851" w:right="851"/>
        <w:jc w:val="both"/>
        <w:rPr>
          <w:rFonts w:ascii="Palatino Linotype" w:hAnsi="Palatino Linotype" w:cs="Arial"/>
          <w:i/>
        </w:rPr>
      </w:pPr>
      <w:r w:rsidRPr="00684A0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4A6965" w14:textId="77777777" w:rsidR="00684A08" w:rsidRPr="00684A08" w:rsidRDefault="00684A08" w:rsidP="00684A08">
      <w:pPr>
        <w:ind w:left="851" w:right="851"/>
        <w:jc w:val="both"/>
        <w:rPr>
          <w:rFonts w:ascii="Palatino Linotype" w:hAnsi="Palatino Linotype" w:cs="Arial"/>
          <w:i/>
        </w:rPr>
      </w:pPr>
      <w:r w:rsidRPr="00684A08">
        <w:rPr>
          <w:rFonts w:ascii="Palatino Linotype" w:hAnsi="Palatino Linotype" w:cs="Arial"/>
          <w:i/>
        </w:rPr>
        <w:t xml:space="preserve">ESTIMADO (A) SOLICITANTE. P R E S E N T E. Sea este el medio para saludarle, al mismo tiempo en atención a su solicitud de acceso a la información pública, y con fundamento en el artículo 53 fracción II y 163 de la Ley de Transparencia y acceso a la Información Pública del Estado de México y Municipios, misma que fue turnada al Servidor Público habilitado, se presenta la respuesta a dicho requerimiento. Finalmente, hacer de su conocimiento que el recurso de revisión, es una garantía secundaria, mediante la cual, se puede subsanar cualquier posible afectación a su derecho de acceso a la información (Art. 176) y que </w:t>
      </w:r>
      <w:proofErr w:type="spellStart"/>
      <w:r w:rsidRPr="00684A08">
        <w:rPr>
          <w:rFonts w:ascii="Palatino Linotype" w:hAnsi="Palatino Linotype" w:cs="Arial"/>
          <w:i/>
        </w:rPr>
        <w:t>esta</w:t>
      </w:r>
      <w:proofErr w:type="spellEnd"/>
      <w:r w:rsidRPr="00684A08">
        <w:rPr>
          <w:rFonts w:ascii="Palatino Linotype" w:hAnsi="Palatino Linotype" w:cs="Arial"/>
          <w:i/>
        </w:rPr>
        <w:t xml:space="preserve"> contemplada en los causales establecidos en el artículo 179</w:t>
      </w:r>
      <w:proofErr w:type="gramStart"/>
      <w:r w:rsidRPr="00684A08">
        <w:rPr>
          <w:rFonts w:ascii="Palatino Linotype" w:hAnsi="Palatino Linotype" w:cs="Arial"/>
          <w:i/>
        </w:rPr>
        <w:t>,incisos</w:t>
      </w:r>
      <w:proofErr w:type="gramEnd"/>
      <w:r w:rsidRPr="00684A08">
        <w:rPr>
          <w:rFonts w:ascii="Palatino Linotype" w:hAnsi="Palatino Linotype" w:cs="Arial"/>
          <w:i/>
        </w:rPr>
        <w:t xml:space="preserve"> I AL XIV. Sin más por el momento, le reitero mi saludo y quedo atenta para cualquier duda que pueda surgir al respecto.</w:t>
      </w:r>
    </w:p>
    <w:p w14:paraId="1CBA0236" w14:textId="77777777" w:rsidR="00684A08" w:rsidRPr="00684A08" w:rsidRDefault="00684A08" w:rsidP="00684A08">
      <w:pPr>
        <w:ind w:left="851" w:right="851"/>
        <w:jc w:val="both"/>
        <w:rPr>
          <w:rFonts w:ascii="Palatino Linotype" w:hAnsi="Palatino Linotype" w:cs="Arial"/>
          <w:i/>
        </w:rPr>
      </w:pPr>
      <w:r w:rsidRPr="00684A08">
        <w:rPr>
          <w:rFonts w:ascii="Palatino Linotype" w:hAnsi="Palatino Linotype" w:cs="Arial"/>
          <w:i/>
        </w:rPr>
        <w:t>ATENTAMENTE</w:t>
      </w:r>
    </w:p>
    <w:p w14:paraId="37226462" w14:textId="26F3A623" w:rsidR="008D6D96" w:rsidRDefault="00684A08" w:rsidP="00684A08">
      <w:pPr>
        <w:ind w:left="851" w:right="851"/>
        <w:jc w:val="both"/>
        <w:rPr>
          <w:rFonts w:ascii="Palatino Linotype" w:hAnsi="Palatino Linotype" w:cs="Arial"/>
          <w:i/>
        </w:rPr>
      </w:pPr>
      <w:r w:rsidRPr="00684A08">
        <w:rPr>
          <w:rFonts w:ascii="Palatino Linotype" w:hAnsi="Palatino Linotype" w:cs="Arial"/>
          <w:i/>
        </w:rPr>
        <w:t>L.A.I KARLA KARINA TÉLLEZ LARA</w:t>
      </w:r>
      <w:r w:rsidR="008D6D96" w:rsidRPr="006E2D8D">
        <w:rPr>
          <w:rFonts w:ascii="Palatino Linotype" w:hAnsi="Palatino Linotype" w:cs="Arial"/>
          <w:i/>
        </w:rPr>
        <w:t>”</w:t>
      </w:r>
    </w:p>
    <w:p w14:paraId="3D71D1C1" w14:textId="77777777" w:rsidR="008D6D96" w:rsidRPr="002246A2" w:rsidRDefault="008D6D96" w:rsidP="009A00AB">
      <w:pPr>
        <w:ind w:left="851" w:right="851"/>
        <w:jc w:val="both"/>
        <w:rPr>
          <w:rFonts w:ascii="Palatino Linotype" w:hAnsi="Palatino Linotype" w:cs="Arial"/>
          <w:i/>
        </w:rPr>
      </w:pPr>
    </w:p>
    <w:p w14:paraId="30630136" w14:textId="4E9D75DA" w:rsidR="00F46230" w:rsidRDefault="009E16FA" w:rsidP="00420DD5">
      <w:pPr>
        <w:spacing w:before="240" w:line="360" w:lineRule="auto"/>
        <w:jc w:val="both"/>
        <w:rPr>
          <w:rFonts w:ascii="Palatino Linotype" w:hAnsi="Palatino Linotype"/>
          <w:color w:val="000000"/>
          <w:sz w:val="24"/>
          <w:szCs w:val="24"/>
        </w:rPr>
      </w:pPr>
      <w:r w:rsidRPr="00420DD5">
        <w:rPr>
          <w:rFonts w:ascii="Palatino Linotype" w:hAnsi="Palatino Linotype"/>
          <w:color w:val="000000"/>
          <w:sz w:val="24"/>
          <w:szCs w:val="24"/>
        </w:rPr>
        <w:t>P</w:t>
      </w:r>
      <w:r w:rsidR="008D6D96" w:rsidRPr="00420DD5">
        <w:rPr>
          <w:rFonts w:ascii="Palatino Linotype" w:hAnsi="Palatino Linotype"/>
          <w:color w:val="000000"/>
          <w:sz w:val="24"/>
          <w:szCs w:val="24"/>
        </w:rPr>
        <w:t>ara tal efecto</w:t>
      </w:r>
      <w:r w:rsidR="00684A08">
        <w:rPr>
          <w:rFonts w:ascii="Palatino Linotype" w:hAnsi="Palatino Linotype"/>
          <w:color w:val="000000"/>
          <w:sz w:val="24"/>
          <w:szCs w:val="24"/>
        </w:rPr>
        <w:t>, el Sujeto O</w:t>
      </w:r>
      <w:r w:rsidRPr="00420DD5">
        <w:rPr>
          <w:rFonts w:ascii="Palatino Linotype" w:hAnsi="Palatino Linotype"/>
          <w:color w:val="000000"/>
          <w:sz w:val="24"/>
          <w:szCs w:val="24"/>
        </w:rPr>
        <w:t>bligado adjuntó</w:t>
      </w:r>
      <w:r w:rsidR="008D6D96" w:rsidRPr="00420DD5">
        <w:rPr>
          <w:rFonts w:ascii="Palatino Linotype" w:hAnsi="Palatino Linotype"/>
          <w:color w:val="000000"/>
          <w:sz w:val="24"/>
          <w:szCs w:val="24"/>
        </w:rPr>
        <w:t xml:space="preserve"> </w:t>
      </w:r>
      <w:r w:rsidR="00684A08">
        <w:rPr>
          <w:rFonts w:ascii="Palatino Linotype" w:hAnsi="Palatino Linotype"/>
          <w:color w:val="000000"/>
          <w:sz w:val="24"/>
          <w:szCs w:val="24"/>
        </w:rPr>
        <w:t>los</w:t>
      </w:r>
      <w:r w:rsidR="008D6D96" w:rsidRPr="00420DD5">
        <w:rPr>
          <w:rFonts w:ascii="Palatino Linotype" w:hAnsi="Palatino Linotype"/>
          <w:color w:val="000000"/>
          <w:sz w:val="24"/>
          <w:szCs w:val="24"/>
        </w:rPr>
        <w:t xml:space="preserve"> archivo</w:t>
      </w:r>
      <w:r w:rsidR="00684A08">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electrónico</w:t>
      </w:r>
      <w:r w:rsidR="00684A08">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denominado</w:t>
      </w:r>
      <w:r w:rsidR="00684A08">
        <w:rPr>
          <w:rFonts w:ascii="Palatino Linotype" w:hAnsi="Palatino Linotype"/>
          <w:color w:val="000000"/>
          <w:sz w:val="24"/>
          <w:szCs w:val="24"/>
        </w:rPr>
        <w:t>s</w:t>
      </w:r>
      <w:r w:rsidR="008D6D96" w:rsidRPr="00420DD5">
        <w:rPr>
          <w:rFonts w:ascii="Palatino Linotype" w:hAnsi="Palatino Linotype"/>
          <w:color w:val="000000"/>
          <w:sz w:val="24"/>
          <w:szCs w:val="24"/>
        </w:rPr>
        <w:t xml:space="preserve"> “</w:t>
      </w:r>
      <w:r w:rsidR="00684A08" w:rsidRPr="00684A08">
        <w:rPr>
          <w:rFonts w:ascii="Palatino Linotype" w:hAnsi="Palatino Linotype"/>
          <w:b/>
          <w:color w:val="000000"/>
          <w:sz w:val="24"/>
          <w:szCs w:val="24"/>
        </w:rPr>
        <w:t>0409_SOL_ANEXO_ADMON_2022.pdf</w:t>
      </w:r>
      <w:r w:rsidR="008D6D96" w:rsidRPr="00420DD5">
        <w:rPr>
          <w:rFonts w:ascii="Palatino Linotype" w:hAnsi="Palatino Linotype"/>
          <w:color w:val="000000"/>
          <w:sz w:val="24"/>
          <w:szCs w:val="24"/>
        </w:rPr>
        <w:t>”</w:t>
      </w:r>
      <w:r w:rsidR="00684A08">
        <w:rPr>
          <w:rFonts w:ascii="Palatino Linotype" w:hAnsi="Palatino Linotype"/>
          <w:color w:val="000000"/>
          <w:sz w:val="24"/>
          <w:szCs w:val="24"/>
        </w:rPr>
        <w:t xml:space="preserve"> y “</w:t>
      </w:r>
      <w:r w:rsidR="00684A08" w:rsidRPr="00684A08">
        <w:rPr>
          <w:rFonts w:ascii="Palatino Linotype" w:hAnsi="Palatino Linotype"/>
          <w:b/>
          <w:color w:val="000000"/>
          <w:sz w:val="24"/>
          <w:szCs w:val="24"/>
        </w:rPr>
        <w:t>0409_SOL_RESP_ADMON_2022.pdf</w:t>
      </w:r>
      <w:r w:rsidR="00684A08">
        <w:rPr>
          <w:rFonts w:ascii="Palatino Linotype" w:hAnsi="Palatino Linotype"/>
          <w:color w:val="000000"/>
          <w:sz w:val="24"/>
          <w:szCs w:val="24"/>
        </w:rPr>
        <w:t>”</w:t>
      </w:r>
      <w:r w:rsidR="008D6D96" w:rsidRPr="00420DD5">
        <w:rPr>
          <w:rFonts w:ascii="Palatino Linotype" w:hAnsi="Palatino Linotype"/>
          <w:color w:val="000000"/>
          <w:sz w:val="24"/>
          <w:szCs w:val="24"/>
        </w:rPr>
        <w:t xml:space="preserve">; </w:t>
      </w:r>
      <w:r w:rsidR="001B0A88" w:rsidRPr="00420DD5">
        <w:rPr>
          <w:rFonts w:ascii="Palatino Linotype" w:hAnsi="Palatino Linotype"/>
          <w:color w:val="000000"/>
          <w:sz w:val="24"/>
          <w:szCs w:val="24"/>
        </w:rPr>
        <w:t>mismo</w:t>
      </w:r>
      <w:r w:rsidR="00684A08">
        <w:rPr>
          <w:rFonts w:ascii="Palatino Linotype" w:hAnsi="Palatino Linotype"/>
          <w:color w:val="000000"/>
          <w:sz w:val="24"/>
          <w:szCs w:val="24"/>
        </w:rPr>
        <w:t>s</w:t>
      </w:r>
      <w:r w:rsidR="001B0A88" w:rsidRPr="00420DD5">
        <w:rPr>
          <w:rFonts w:ascii="Palatino Linotype" w:hAnsi="Palatino Linotype"/>
          <w:color w:val="000000"/>
          <w:sz w:val="24"/>
          <w:szCs w:val="24"/>
        </w:rPr>
        <w:t xml:space="preserve"> que</w:t>
      </w:r>
      <w:r w:rsidR="008D6D96" w:rsidRPr="00420DD5">
        <w:rPr>
          <w:rFonts w:ascii="Palatino Linotype" w:hAnsi="Palatino Linotype"/>
          <w:color w:val="000000"/>
          <w:sz w:val="24"/>
          <w:szCs w:val="24"/>
        </w:rPr>
        <w:t xml:space="preserve"> no se inserta</w:t>
      </w:r>
      <w:r w:rsidR="00684A08">
        <w:rPr>
          <w:rFonts w:ascii="Palatino Linotype" w:hAnsi="Palatino Linotype"/>
          <w:color w:val="000000"/>
          <w:sz w:val="24"/>
          <w:szCs w:val="24"/>
        </w:rPr>
        <w:t>n</w:t>
      </w:r>
      <w:r w:rsidR="008D6D96" w:rsidRPr="00420DD5">
        <w:rPr>
          <w:rFonts w:ascii="Palatino Linotype" w:hAnsi="Palatino Linotype"/>
          <w:color w:val="000000"/>
          <w:sz w:val="24"/>
          <w:szCs w:val="24"/>
        </w:rPr>
        <w:t xml:space="preserve"> en el presente </w:t>
      </w:r>
      <w:r w:rsidR="008D6D96" w:rsidRPr="00420DD5">
        <w:rPr>
          <w:rFonts w:ascii="Palatino Linotype" w:hAnsi="Palatino Linotype"/>
          <w:color w:val="000000"/>
          <w:sz w:val="24"/>
          <w:szCs w:val="24"/>
        </w:rPr>
        <w:lastRenderedPageBreak/>
        <w:t>apartado por ser</w:t>
      </w:r>
      <w:r w:rsidR="00DF0587">
        <w:rPr>
          <w:rFonts w:ascii="Palatino Linotype" w:hAnsi="Palatino Linotype"/>
          <w:color w:val="000000"/>
          <w:sz w:val="24"/>
          <w:szCs w:val="24"/>
        </w:rPr>
        <w:t xml:space="preserve"> del conocimiento de las partes;</w:t>
      </w:r>
      <w:r w:rsidR="008D6D96" w:rsidRPr="00420DD5">
        <w:rPr>
          <w:rFonts w:ascii="Palatino Linotype" w:hAnsi="Palatino Linotype"/>
          <w:color w:val="000000"/>
          <w:sz w:val="24"/>
          <w:szCs w:val="24"/>
        </w:rPr>
        <w:t xml:space="preserve"> sin </w:t>
      </w:r>
      <w:r w:rsidR="00BE3B14" w:rsidRPr="00420DD5">
        <w:rPr>
          <w:rFonts w:ascii="Palatino Linotype" w:hAnsi="Palatino Linotype"/>
          <w:color w:val="000000"/>
          <w:sz w:val="24"/>
          <w:szCs w:val="24"/>
        </w:rPr>
        <w:t>embargo,</w:t>
      </w:r>
      <w:r w:rsidR="008D6D96" w:rsidRPr="00420DD5">
        <w:rPr>
          <w:rFonts w:ascii="Palatino Linotype" w:hAnsi="Palatino Linotype"/>
          <w:color w:val="000000"/>
          <w:sz w:val="24"/>
          <w:szCs w:val="24"/>
        </w:rPr>
        <w:t xml:space="preserve"> habrá de hacerse el análisis y estudio correspondiente en párrafos posteriores.</w:t>
      </w:r>
    </w:p>
    <w:p w14:paraId="09BEF93A" w14:textId="77777777" w:rsidR="00DF0587" w:rsidRPr="00420DD5" w:rsidRDefault="00DF0587" w:rsidP="00420DD5">
      <w:pPr>
        <w:spacing w:before="240" w:line="360" w:lineRule="auto"/>
        <w:jc w:val="both"/>
        <w:rPr>
          <w:rFonts w:ascii="Palatino Linotype" w:hAnsi="Palatino Linotype"/>
          <w:color w:val="000000"/>
          <w:sz w:val="24"/>
          <w:szCs w:val="24"/>
        </w:rPr>
      </w:pPr>
    </w:p>
    <w:p w14:paraId="2B85071E" w14:textId="77777777" w:rsidR="00D34057" w:rsidRPr="00B21190" w:rsidRDefault="00D34057" w:rsidP="003D0754">
      <w:pPr>
        <w:spacing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4669407E" w:rsidR="00BD28E3" w:rsidRPr="00420DD5" w:rsidRDefault="00D34057"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Inconforme con la respuesta del </w:t>
      </w:r>
      <w:r w:rsidR="003D002D"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w:t>
      </w:r>
      <w:r w:rsidR="004D3DBD">
        <w:rPr>
          <w:rFonts w:ascii="Palatino Linotype" w:hAnsi="Palatino Linotype" w:cs="Arial"/>
          <w:b/>
          <w:sz w:val="24"/>
          <w:szCs w:val="24"/>
        </w:rPr>
        <w:t>El</w:t>
      </w:r>
      <w:r w:rsidRPr="00420DD5">
        <w:rPr>
          <w:rFonts w:ascii="Palatino Linotype" w:hAnsi="Palatino Linotype" w:cs="Arial"/>
          <w:b/>
          <w:sz w:val="24"/>
          <w:szCs w:val="24"/>
        </w:rPr>
        <w:t xml:space="preserve"> Recurrente </w:t>
      </w:r>
      <w:r w:rsidRPr="00420DD5">
        <w:rPr>
          <w:rFonts w:ascii="Palatino Linotype" w:hAnsi="Palatino Linotype" w:cs="Arial"/>
          <w:sz w:val="24"/>
          <w:szCs w:val="24"/>
        </w:rPr>
        <w:t xml:space="preserve">interpuso el recurso de revisión, en fecha </w:t>
      </w:r>
      <w:r w:rsidR="004D3DBD">
        <w:rPr>
          <w:rFonts w:ascii="Palatino Linotype" w:hAnsi="Palatino Linotype" w:cs="Arial"/>
          <w:sz w:val="24"/>
          <w:szCs w:val="24"/>
        </w:rPr>
        <w:t>diecinueve de septiembre</w:t>
      </w:r>
      <w:r w:rsidR="001B0A88" w:rsidRPr="00420DD5">
        <w:rPr>
          <w:rFonts w:ascii="Palatino Linotype" w:hAnsi="Palatino Linotype" w:cs="Arial"/>
          <w:sz w:val="24"/>
          <w:szCs w:val="24"/>
        </w:rPr>
        <w:t xml:space="preserve"> de dos mil veintidós</w:t>
      </w:r>
      <w:r w:rsidRPr="00420DD5">
        <w:rPr>
          <w:rFonts w:ascii="Palatino Linotype" w:hAnsi="Palatino Linotype" w:cs="Arial"/>
          <w:sz w:val="24"/>
          <w:szCs w:val="24"/>
        </w:rPr>
        <w:t xml:space="preserve">, </w:t>
      </w:r>
      <w:r w:rsidR="001B0A88" w:rsidRPr="00420DD5">
        <w:rPr>
          <w:rFonts w:ascii="Palatino Linotype" w:hAnsi="Palatino Linotype" w:cs="Arial"/>
          <w:sz w:val="24"/>
          <w:szCs w:val="24"/>
        </w:rPr>
        <w:t>quedando</w:t>
      </w:r>
      <w:r w:rsidRPr="00420DD5">
        <w:rPr>
          <w:rFonts w:ascii="Palatino Linotype" w:hAnsi="Palatino Linotype" w:cs="Arial"/>
          <w:sz w:val="24"/>
          <w:szCs w:val="24"/>
        </w:rPr>
        <w:t xml:space="preserve"> registrado</w:t>
      </w:r>
      <w:r w:rsidRPr="00420DD5">
        <w:rPr>
          <w:rFonts w:ascii="Palatino Linotype" w:hAnsi="Palatino Linotype" w:cs="Arial"/>
          <w:b/>
          <w:sz w:val="24"/>
          <w:szCs w:val="24"/>
        </w:rPr>
        <w:t xml:space="preserve"> </w:t>
      </w:r>
      <w:r w:rsidRPr="00420DD5">
        <w:rPr>
          <w:rFonts w:ascii="Palatino Linotype" w:hAnsi="Palatino Linotype" w:cs="Arial"/>
          <w:sz w:val="24"/>
          <w:szCs w:val="24"/>
        </w:rPr>
        <w:t>en el sistema electrónico con el expediente número</w:t>
      </w:r>
      <w:r w:rsidR="00706E31" w:rsidRPr="00420DD5">
        <w:rPr>
          <w:rFonts w:ascii="Palatino Linotype" w:hAnsi="Palatino Linotype" w:cs="Arial"/>
          <w:b/>
          <w:bCs/>
          <w:sz w:val="24"/>
          <w:szCs w:val="24"/>
          <w:lang w:eastAsia="es-MX"/>
        </w:rPr>
        <w:t xml:space="preserve"> </w:t>
      </w:r>
      <w:r w:rsidR="004D3DBD" w:rsidRPr="004D3DBD">
        <w:rPr>
          <w:rFonts w:ascii="Palatino Linotype" w:hAnsi="Palatino Linotype" w:cs="Arial"/>
          <w:b/>
          <w:bCs/>
          <w:sz w:val="24"/>
          <w:szCs w:val="24"/>
          <w:lang w:eastAsia="es-MX"/>
        </w:rPr>
        <w:t>14875/INFOEM/IP/RR/2022</w:t>
      </w:r>
      <w:r w:rsidRPr="00420DD5">
        <w:rPr>
          <w:rFonts w:ascii="Palatino Linotype" w:hAnsi="Palatino Linotype" w:cs="Arial"/>
          <w:sz w:val="24"/>
          <w:szCs w:val="24"/>
        </w:rPr>
        <w:t>, en el cual 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68FEF03" w:rsidR="00D34057" w:rsidRPr="00B21190" w:rsidRDefault="00BB0BEB" w:rsidP="007D7483">
      <w:pPr>
        <w:ind w:left="851" w:right="850"/>
        <w:jc w:val="both"/>
        <w:rPr>
          <w:rFonts w:ascii="Palatino Linotype" w:hAnsi="Palatino Linotype" w:cs="Arial"/>
          <w:i/>
        </w:rPr>
      </w:pPr>
      <w:r>
        <w:rPr>
          <w:rFonts w:ascii="Palatino Linotype" w:hAnsi="Palatino Linotype" w:cs="Arial"/>
          <w:i/>
        </w:rPr>
        <w:t>“</w:t>
      </w:r>
      <w:r w:rsidR="004D3DBD" w:rsidRPr="004D3DBD">
        <w:rPr>
          <w:rFonts w:ascii="Palatino Linotype" w:hAnsi="Palatino Linotype" w:cs="Arial"/>
          <w:i/>
        </w:rPr>
        <w:t xml:space="preserve">La información </w:t>
      </w:r>
      <w:proofErr w:type="spellStart"/>
      <w:r w:rsidR="004D3DBD" w:rsidRPr="004D3DBD">
        <w:rPr>
          <w:rFonts w:ascii="Palatino Linotype" w:hAnsi="Palatino Linotype" w:cs="Arial"/>
          <w:i/>
        </w:rPr>
        <w:t>esta</w:t>
      </w:r>
      <w:proofErr w:type="spellEnd"/>
      <w:r w:rsidR="004D3DBD" w:rsidRPr="004D3DBD">
        <w:rPr>
          <w:rFonts w:ascii="Palatino Linotype" w:hAnsi="Palatino Linotype" w:cs="Arial"/>
          <w:i/>
        </w:rPr>
        <w:t xml:space="preserve"> incompleta</w:t>
      </w:r>
      <w:r w:rsidR="00D34057" w:rsidRPr="00B21190">
        <w:rPr>
          <w:rFonts w:ascii="Palatino Linotype" w:hAnsi="Palatino Linotype" w:cs="Arial"/>
          <w:i/>
        </w:rPr>
        <w:t>”</w:t>
      </w:r>
      <w:r w:rsidR="00CF70A0">
        <w:rPr>
          <w:rFonts w:ascii="Palatino Linotype" w:hAnsi="Palatino Linotype" w:cs="Arial"/>
          <w:i/>
        </w:rPr>
        <w:t xml:space="preserve"> </w:t>
      </w:r>
      <w:r w:rsidR="00D34057" w:rsidRPr="00B21190">
        <w:rPr>
          <w:rFonts w:ascii="Palatino Linotype" w:hAnsi="Palatino Linotype" w:cs="Arial"/>
          <w:i/>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505D7334" w14:textId="12290FED" w:rsidR="00E36016" w:rsidRPr="001B0A88" w:rsidRDefault="00BB0BEB" w:rsidP="001B0A88">
      <w:pPr>
        <w:ind w:left="851" w:right="850"/>
        <w:jc w:val="both"/>
        <w:rPr>
          <w:rFonts w:ascii="Palatino Linotype" w:hAnsi="Palatino Linotype" w:cs="Arial"/>
          <w:i/>
        </w:rPr>
      </w:pPr>
      <w:r>
        <w:rPr>
          <w:rFonts w:ascii="Palatino Linotype" w:hAnsi="Palatino Linotype" w:cs="Arial"/>
          <w:i/>
        </w:rPr>
        <w:t>“</w:t>
      </w:r>
      <w:r w:rsidR="004D3DBD" w:rsidRPr="004D3DBD">
        <w:rPr>
          <w:rFonts w:ascii="Palatino Linotype" w:hAnsi="Palatino Linotype" w:cs="Arial"/>
          <w:i/>
        </w:rPr>
        <w:t xml:space="preserve">La información </w:t>
      </w:r>
      <w:proofErr w:type="spellStart"/>
      <w:r w:rsidR="004D3DBD" w:rsidRPr="004D3DBD">
        <w:rPr>
          <w:rFonts w:ascii="Palatino Linotype" w:hAnsi="Palatino Linotype" w:cs="Arial"/>
          <w:i/>
        </w:rPr>
        <w:t>esta</w:t>
      </w:r>
      <w:proofErr w:type="spellEnd"/>
      <w:r w:rsidR="004D3DBD" w:rsidRPr="004D3DBD">
        <w:rPr>
          <w:rFonts w:ascii="Palatino Linotype" w:hAnsi="Palatino Linotype" w:cs="Arial"/>
          <w:i/>
        </w:rPr>
        <w:t xml:space="preserve"> incompleta</w:t>
      </w:r>
      <w:r w:rsidR="00D34057" w:rsidRPr="00B21190">
        <w:rPr>
          <w:rFonts w:ascii="Palatino Linotype" w:hAnsi="Palatino Linotype" w:cs="Arial"/>
          <w:i/>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t>CUARTO</w:t>
      </w:r>
      <w:r w:rsidRPr="00B21190">
        <w:rPr>
          <w:rFonts w:ascii="Palatino Linotype" w:hAnsi="Palatino Linotype" w:cs="Arial"/>
          <w:b/>
        </w:rPr>
        <w:t xml:space="preserve">. </w:t>
      </w:r>
      <w:r w:rsidRPr="00B21190">
        <w:rPr>
          <w:rFonts w:ascii="Palatino Linotype" w:hAnsi="Palatino Linotype" w:cs="Arial"/>
          <w:b/>
          <w:sz w:val="28"/>
          <w:szCs w:val="28"/>
        </w:rPr>
        <w:t>Del turno del recurso de revisión.</w:t>
      </w:r>
    </w:p>
    <w:p w14:paraId="0F6331A7" w14:textId="77A105D8" w:rsidR="00420DD5" w:rsidRPr="004D3DBD" w:rsidRDefault="001B0A88" w:rsidP="003D0754">
      <w:pPr>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Medio de impugnación que le fue turnado al </w:t>
      </w:r>
      <w:r w:rsidRPr="00420DD5">
        <w:rPr>
          <w:rFonts w:ascii="Palatino Linotype" w:hAnsi="Palatino Linotype" w:cs="Arial"/>
          <w:b/>
          <w:bCs/>
          <w:sz w:val="24"/>
          <w:szCs w:val="24"/>
        </w:rPr>
        <w:t>Comisionado</w:t>
      </w:r>
      <w:r w:rsidR="009E16FA" w:rsidRPr="00420DD5">
        <w:rPr>
          <w:rFonts w:ascii="Palatino Linotype" w:hAnsi="Palatino Linotype" w:cs="Arial"/>
          <w:b/>
          <w:bCs/>
          <w:sz w:val="24"/>
          <w:szCs w:val="24"/>
        </w:rPr>
        <w:t xml:space="preserve"> Presidente</w:t>
      </w:r>
      <w:r w:rsidRPr="00420DD5">
        <w:rPr>
          <w:rFonts w:ascii="Palatino Linotype" w:hAnsi="Palatino Linotype" w:cs="Arial"/>
          <w:b/>
          <w:bCs/>
          <w:sz w:val="24"/>
          <w:szCs w:val="24"/>
        </w:rPr>
        <w:t xml:space="preserve"> José Martínez Vilchis</w:t>
      </w:r>
      <w:r w:rsidRPr="00420DD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D3DBD">
        <w:rPr>
          <w:rFonts w:ascii="Palatino Linotype" w:hAnsi="Palatino Linotype" w:cs="Arial"/>
          <w:sz w:val="24"/>
          <w:szCs w:val="24"/>
        </w:rPr>
        <w:t>veintitrés de septiembre</w:t>
      </w:r>
      <w:r w:rsidRPr="00420DD5">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w:t>
      </w:r>
    </w:p>
    <w:p w14:paraId="51BD16D2" w14:textId="5B455F3B" w:rsidR="00D34057" w:rsidRPr="00B21190" w:rsidRDefault="00D34057" w:rsidP="003D0754">
      <w:pPr>
        <w:spacing w:line="360" w:lineRule="auto"/>
        <w:jc w:val="both"/>
        <w:rPr>
          <w:rFonts w:ascii="Palatino Linotype" w:hAnsi="Palatino Linotype" w:cs="Arial"/>
          <w:b/>
        </w:rPr>
      </w:pPr>
      <w:r w:rsidRPr="00B21190">
        <w:rPr>
          <w:rFonts w:ascii="Palatino Linotype" w:hAnsi="Palatino Linotype" w:cs="Arial"/>
          <w:b/>
          <w:sz w:val="28"/>
        </w:rPr>
        <w:lastRenderedPageBreak/>
        <w:t>QUINTO</w:t>
      </w:r>
      <w:r w:rsidRPr="00B21190">
        <w:rPr>
          <w:rFonts w:ascii="Palatino Linotype" w:hAnsi="Palatino Linotype" w:cs="Arial"/>
          <w:b/>
        </w:rPr>
        <w:t xml:space="preserve">. </w:t>
      </w:r>
      <w:r w:rsidRPr="00B21190">
        <w:rPr>
          <w:rFonts w:ascii="Palatino Linotype" w:hAnsi="Palatino Linotype" w:cs="Arial"/>
          <w:b/>
          <w:sz w:val="28"/>
          <w:szCs w:val="28"/>
        </w:rPr>
        <w:t>De la etapa de instrucción.</w:t>
      </w:r>
    </w:p>
    <w:p w14:paraId="3DC4A912" w14:textId="71CCDA6C" w:rsidR="00D10308" w:rsidRPr="00420DD5" w:rsidRDefault="001B0A88" w:rsidP="00D10308">
      <w:pPr>
        <w:spacing w:line="360" w:lineRule="auto"/>
        <w:jc w:val="both"/>
        <w:rPr>
          <w:rFonts w:ascii="Palatino Linotype" w:hAnsi="Palatino Linotype"/>
          <w:sz w:val="24"/>
          <w:szCs w:val="24"/>
        </w:rPr>
      </w:pPr>
      <w:r w:rsidRPr="00420DD5">
        <w:rPr>
          <w:rFonts w:ascii="Palatino Linotype" w:hAnsi="Palatino Linotype" w:cs="Arial"/>
          <w:sz w:val="24"/>
          <w:szCs w:val="24"/>
        </w:rPr>
        <w:t xml:space="preserve">Así, una vez abierta la etapa de instrucción, en el sumario se observa que </w:t>
      </w:r>
      <w:r w:rsidRPr="00420DD5">
        <w:rPr>
          <w:rFonts w:ascii="Palatino Linotype" w:hAnsi="Palatino Linotype" w:cs="Arial"/>
          <w:b/>
          <w:sz w:val="24"/>
          <w:szCs w:val="24"/>
        </w:rPr>
        <w:t>El</w:t>
      </w:r>
      <w:r w:rsidRPr="00420DD5">
        <w:rPr>
          <w:rFonts w:ascii="Palatino Linotype" w:hAnsi="Palatino Linotype" w:cs="Arial"/>
          <w:sz w:val="24"/>
          <w:szCs w:val="24"/>
        </w:rPr>
        <w:t xml:space="preserve">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rindió su informe justificado en fecha </w:t>
      </w:r>
      <w:r w:rsidR="00776B21">
        <w:rPr>
          <w:rFonts w:ascii="Palatino Linotype" w:hAnsi="Palatino Linotype" w:cs="Arial"/>
          <w:sz w:val="24"/>
          <w:szCs w:val="24"/>
        </w:rPr>
        <w:t>veintiocho de septiembre</w:t>
      </w:r>
      <w:r w:rsidRPr="00420DD5">
        <w:rPr>
          <w:rFonts w:ascii="Palatino Linotype" w:hAnsi="Palatino Linotype" w:cs="Arial"/>
          <w:sz w:val="24"/>
          <w:szCs w:val="24"/>
        </w:rPr>
        <w:t xml:space="preserve"> de dos mil veintidós, mediante </w:t>
      </w:r>
      <w:r w:rsidR="008C33AA" w:rsidRPr="00420DD5">
        <w:rPr>
          <w:rFonts w:ascii="Palatino Linotype" w:hAnsi="Palatino Linotype" w:cs="Arial"/>
          <w:sz w:val="24"/>
          <w:szCs w:val="24"/>
        </w:rPr>
        <w:t>el</w:t>
      </w:r>
      <w:r w:rsidRPr="00420DD5">
        <w:rPr>
          <w:rFonts w:ascii="Palatino Linotype" w:hAnsi="Palatino Linotype" w:cs="Arial"/>
          <w:sz w:val="24"/>
          <w:szCs w:val="24"/>
        </w:rPr>
        <w:t xml:space="preserve"> archivo electrónico denominado “</w:t>
      </w:r>
      <w:r w:rsidR="00776B21" w:rsidRPr="00776B21">
        <w:rPr>
          <w:rFonts w:ascii="Palatino Linotype" w:hAnsi="Palatino Linotype" w:cs="Arial"/>
          <w:b/>
          <w:sz w:val="24"/>
          <w:szCs w:val="24"/>
        </w:rPr>
        <w:t>409 informe justificado.pdf</w:t>
      </w:r>
      <w:r w:rsidRPr="00420DD5">
        <w:rPr>
          <w:rFonts w:ascii="Palatino Linotype" w:hAnsi="Palatino Linotype" w:cs="Arial"/>
          <w:sz w:val="24"/>
          <w:szCs w:val="24"/>
        </w:rPr>
        <w:t xml:space="preserve">”, </w:t>
      </w:r>
      <w:r w:rsidR="00776B21">
        <w:rPr>
          <w:rFonts w:ascii="Palatino Linotype" w:hAnsi="Palatino Linotype" w:cs="Arial"/>
          <w:sz w:val="24"/>
          <w:szCs w:val="24"/>
        </w:rPr>
        <w:t>mismo que se puso a la vista del</w:t>
      </w:r>
      <w:r w:rsidRPr="00420DD5">
        <w:rPr>
          <w:rFonts w:ascii="Palatino Linotype" w:hAnsi="Palatino Linotype" w:cs="Arial"/>
          <w:sz w:val="24"/>
          <w:szCs w:val="24"/>
        </w:rPr>
        <w:t xml:space="preserve"> </w:t>
      </w:r>
      <w:r w:rsidRPr="00420DD5">
        <w:rPr>
          <w:rFonts w:ascii="Palatino Linotype" w:hAnsi="Palatino Linotype" w:cs="Arial"/>
          <w:b/>
          <w:sz w:val="24"/>
          <w:szCs w:val="24"/>
        </w:rPr>
        <w:t>Recurrente</w:t>
      </w:r>
      <w:r w:rsidRPr="00420DD5">
        <w:rPr>
          <w:rFonts w:ascii="Palatino Linotype" w:hAnsi="Palatino Linotype" w:cs="Arial"/>
          <w:sz w:val="24"/>
          <w:szCs w:val="24"/>
        </w:rPr>
        <w:t xml:space="preserve"> el día </w:t>
      </w:r>
      <w:r w:rsidR="00776B21">
        <w:rPr>
          <w:rFonts w:ascii="Palatino Linotype" w:hAnsi="Palatino Linotype" w:cs="Arial"/>
          <w:sz w:val="24"/>
          <w:szCs w:val="24"/>
        </w:rPr>
        <w:t>nueve de septiembre</w:t>
      </w:r>
      <w:r w:rsidRPr="00420DD5">
        <w:rPr>
          <w:rFonts w:ascii="Palatino Linotype" w:hAnsi="Palatino Linotype" w:cs="Arial"/>
          <w:sz w:val="24"/>
          <w:szCs w:val="24"/>
        </w:rPr>
        <w:t xml:space="preserve"> de dos mil veintidós para que en el término de tres días realizara su manifestaciones respecto de dicho informe, se hace constar que </w:t>
      </w:r>
      <w:r w:rsidR="00776B21">
        <w:rPr>
          <w:rFonts w:ascii="Palatino Linotype" w:hAnsi="Palatino Linotype" w:cs="Arial"/>
          <w:b/>
          <w:sz w:val="24"/>
          <w:szCs w:val="24"/>
        </w:rPr>
        <w:t>El</w:t>
      </w:r>
      <w:r w:rsidRPr="00420DD5">
        <w:rPr>
          <w:rFonts w:ascii="Palatino Linotype" w:hAnsi="Palatino Linotype" w:cs="Arial"/>
          <w:b/>
          <w:sz w:val="24"/>
          <w:szCs w:val="24"/>
        </w:rPr>
        <w:t xml:space="preserve"> Recurrente</w:t>
      </w:r>
      <w:r w:rsidR="00776B21">
        <w:rPr>
          <w:rFonts w:ascii="Palatino Linotype" w:hAnsi="Palatino Linotype" w:cs="Arial"/>
          <w:sz w:val="24"/>
          <w:szCs w:val="24"/>
        </w:rPr>
        <w:t xml:space="preserve"> fue omiso</w:t>
      </w:r>
      <w:r w:rsidRPr="00420DD5">
        <w:rPr>
          <w:rFonts w:ascii="Palatino Linotype" w:hAnsi="Palatino Linotype" w:cs="Arial"/>
          <w:sz w:val="24"/>
          <w:szCs w:val="24"/>
        </w:rPr>
        <w:t xml:space="preserve"> en presentar sus manifestaciones respecto al informe justificado remitido por el </w:t>
      </w:r>
      <w:r w:rsidRPr="00420DD5">
        <w:rPr>
          <w:rFonts w:ascii="Palatino Linotype" w:hAnsi="Palatino Linotype" w:cs="Arial"/>
          <w:b/>
          <w:sz w:val="24"/>
          <w:szCs w:val="24"/>
        </w:rPr>
        <w:t>Sujeto Obligado</w:t>
      </w:r>
      <w:r w:rsidRPr="00420DD5">
        <w:rPr>
          <w:rFonts w:ascii="Palatino Linotype" w:hAnsi="Palatino Linotype" w:cs="Arial"/>
          <w:sz w:val="24"/>
          <w:szCs w:val="24"/>
        </w:rPr>
        <w:t>. Finalmente se advierte de las constancias que integran el presente expediente, que no existe prueba alguna que deba desahogarse.</w:t>
      </w:r>
    </w:p>
    <w:p w14:paraId="58524DA0" w14:textId="77777777" w:rsidR="00D27E5B" w:rsidRPr="00D27E5B" w:rsidRDefault="00D27E5B" w:rsidP="00D27E5B">
      <w:pPr>
        <w:spacing w:line="360" w:lineRule="auto"/>
        <w:jc w:val="both"/>
        <w:rPr>
          <w:rFonts w:ascii="Palatino Linotype" w:hAnsi="Palatino Linotype"/>
        </w:rPr>
      </w:pPr>
    </w:p>
    <w:p w14:paraId="6878CCBD" w14:textId="77777777" w:rsidR="00D27E5B" w:rsidRPr="00D27E5B" w:rsidRDefault="00D27E5B" w:rsidP="00D27E5B">
      <w:pPr>
        <w:spacing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5A20803" w:rsidR="00D27E5B" w:rsidRPr="00420DD5" w:rsidRDefault="00D27E5B" w:rsidP="00D27E5B">
      <w:pPr>
        <w:spacing w:line="360" w:lineRule="auto"/>
        <w:jc w:val="both"/>
        <w:rPr>
          <w:rFonts w:ascii="Palatino Linotype" w:hAnsi="Palatino Linotype"/>
          <w:sz w:val="24"/>
          <w:szCs w:val="24"/>
        </w:rPr>
      </w:pPr>
      <w:r w:rsidRPr="00420DD5">
        <w:rPr>
          <w:rFonts w:ascii="Palatino Linotype" w:hAnsi="Palatino Linotype"/>
          <w:sz w:val="24"/>
          <w:szCs w:val="24"/>
        </w:rPr>
        <w:t xml:space="preserve">Así, una vez transcurrido el término legal, se decretó el cierre de instrucción en fecha </w:t>
      </w:r>
      <w:r w:rsidR="00776B21">
        <w:rPr>
          <w:rFonts w:ascii="Palatino Linotype" w:hAnsi="Palatino Linotype"/>
          <w:sz w:val="24"/>
          <w:szCs w:val="24"/>
        </w:rPr>
        <w:t>treinta de marzo</w:t>
      </w:r>
      <w:r w:rsidR="001B0A88" w:rsidRPr="00420DD5">
        <w:rPr>
          <w:rFonts w:ascii="Palatino Linotype" w:hAnsi="Palatino Linotype"/>
          <w:sz w:val="24"/>
          <w:szCs w:val="24"/>
        </w:rPr>
        <w:t xml:space="preserve"> de dos mil </w:t>
      </w:r>
      <w:r w:rsidR="00776B21">
        <w:rPr>
          <w:rFonts w:ascii="Palatino Linotype" w:hAnsi="Palatino Linotype"/>
          <w:sz w:val="24"/>
          <w:szCs w:val="24"/>
        </w:rPr>
        <w:t>veintitrés</w:t>
      </w:r>
      <w:r w:rsidRPr="00420DD5">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Default="004244A0" w:rsidP="00D27E5B">
      <w:pPr>
        <w:spacing w:line="360" w:lineRule="auto"/>
        <w:jc w:val="both"/>
        <w:rPr>
          <w:rFonts w:ascii="Palatino Linotype" w:hAnsi="Palatino Linotype"/>
        </w:rPr>
      </w:pPr>
    </w:p>
    <w:p w14:paraId="7B644F91" w14:textId="77777777" w:rsidR="004244A0" w:rsidRDefault="004244A0" w:rsidP="004244A0">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524D5A65" w14:textId="77289B59" w:rsidR="004244A0" w:rsidRPr="00420DD5" w:rsidRDefault="004244A0" w:rsidP="004244A0">
      <w:pPr>
        <w:spacing w:after="0" w:line="360" w:lineRule="auto"/>
        <w:jc w:val="both"/>
        <w:rPr>
          <w:rFonts w:ascii="Palatino Linotype" w:hAnsi="Palatino Linotype"/>
          <w:sz w:val="24"/>
          <w:szCs w:val="24"/>
        </w:rPr>
      </w:pPr>
      <w:r w:rsidRPr="00420DD5">
        <w:rPr>
          <w:rFonts w:ascii="Palatino Linotype" w:hAnsi="Palatino Linotype"/>
          <w:sz w:val="24"/>
          <w:szCs w:val="24"/>
        </w:rPr>
        <w:t xml:space="preserve">En fecha </w:t>
      </w:r>
      <w:r w:rsidR="00776B21">
        <w:rPr>
          <w:rFonts w:ascii="Palatino Linotype" w:hAnsi="Palatino Linotype"/>
          <w:sz w:val="24"/>
          <w:szCs w:val="24"/>
        </w:rPr>
        <w:t>nueve de noviembre</w:t>
      </w:r>
      <w:r w:rsidRPr="00420DD5">
        <w:rPr>
          <w:rFonts w:ascii="Palatino Linotype" w:hAnsi="Palatino Linotype"/>
          <w:sz w:val="24"/>
          <w:szCs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420DD5" w:rsidRDefault="004244A0" w:rsidP="004244A0">
      <w:pPr>
        <w:spacing w:after="0" w:line="360" w:lineRule="auto"/>
        <w:jc w:val="both"/>
        <w:rPr>
          <w:rFonts w:ascii="Palatino Linotype" w:hAnsi="Palatino Linotype"/>
          <w:sz w:val="24"/>
          <w:szCs w:val="24"/>
        </w:rPr>
      </w:pPr>
    </w:p>
    <w:p w14:paraId="7F1D43D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Este organismo garante no pasa por alto justificar, </w:t>
      </w:r>
      <w:r w:rsidRPr="00420DD5">
        <w:rPr>
          <w:rFonts w:ascii="Palatino Linotype" w:hAnsi="Palatino Linotype" w:cstheme="majorHAnsi"/>
          <w:bCs/>
          <w:sz w:val="24"/>
          <w:szCs w:val="24"/>
        </w:rPr>
        <w:t xml:space="preserve">que el plazo para emitir resolución en el presente asunto </w:t>
      </w:r>
      <w:r w:rsidRPr="00420DD5">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0557DE7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420DD5">
        <w:rPr>
          <w:rFonts w:ascii="Palatino Linotype" w:hAnsi="Palatino Linotype" w:cstheme="majorHAnsi"/>
          <w:bCs/>
          <w:sz w:val="24"/>
          <w:szCs w:val="24"/>
        </w:rPr>
        <w:t>el plazo para emitir resolución</w:t>
      </w:r>
      <w:r w:rsidRPr="00420DD5">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CC0B84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69BEF3"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BCF5D9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En ese sentido, el legislador fijó los términos procesales en las leyes, de manera general, sin que pudiera prever la variada gama de casos que son resueltos por los órganos </w:t>
      </w:r>
      <w:r w:rsidRPr="00420DD5">
        <w:rPr>
          <w:rFonts w:ascii="Palatino Linotype" w:hAnsi="Palatino Linotype" w:cstheme="majorHAnsi"/>
          <w:sz w:val="24"/>
          <w:szCs w:val="24"/>
        </w:rPr>
        <w:lastRenderedPageBreak/>
        <w:t>jurisdiccionales o cuasi jurisdiccionales, tanto por la complejidad de los hechos, como por el número de casos que conocen.</w:t>
      </w:r>
    </w:p>
    <w:p w14:paraId="7D4690F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733700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420DD5" w:rsidRDefault="004244A0" w:rsidP="004244A0">
      <w:pPr>
        <w:spacing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197F7F01"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4B37F858" w14:textId="77777777" w:rsidR="004244A0" w:rsidRPr="00420DD5" w:rsidRDefault="004244A0" w:rsidP="004244A0">
      <w:pPr>
        <w:spacing w:after="240" w:line="276" w:lineRule="auto"/>
        <w:ind w:firstLine="708"/>
        <w:jc w:val="both"/>
        <w:rPr>
          <w:rFonts w:ascii="Palatino Linotype" w:hAnsi="Palatino Linotype" w:cstheme="majorHAnsi"/>
          <w:sz w:val="24"/>
          <w:szCs w:val="24"/>
        </w:rPr>
      </w:pPr>
      <w:r w:rsidRPr="00420DD5">
        <w:rPr>
          <w:rFonts w:ascii="Palatino Linotype" w:hAnsi="Palatino Linotype" w:cstheme="majorHAnsi"/>
          <w:sz w:val="24"/>
          <w:szCs w:val="24"/>
        </w:rPr>
        <w:t>b)     Actividad Procesal del interesado: Acciones u omisiones del interesado.</w:t>
      </w:r>
    </w:p>
    <w:p w14:paraId="3D3F1D8A"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c)      Conducta de la Autoridad: Las Acciones u omisiones realizadas en el procedimiento. Así como si la autoridad actuó con la debida diligencia.</w:t>
      </w:r>
    </w:p>
    <w:p w14:paraId="395CFB3E" w14:textId="77777777" w:rsidR="004244A0" w:rsidRPr="00420DD5" w:rsidRDefault="004244A0" w:rsidP="004244A0">
      <w:pPr>
        <w:spacing w:after="240" w:line="276" w:lineRule="auto"/>
        <w:ind w:left="708"/>
        <w:jc w:val="both"/>
        <w:rPr>
          <w:rFonts w:ascii="Palatino Linotype" w:hAnsi="Palatino Linotype" w:cstheme="majorHAnsi"/>
          <w:sz w:val="24"/>
          <w:szCs w:val="24"/>
        </w:rPr>
      </w:pPr>
      <w:r w:rsidRPr="00420DD5">
        <w:rPr>
          <w:rFonts w:ascii="Palatino Linotype" w:hAnsi="Palatino Linotype" w:cstheme="majorHAnsi"/>
          <w:sz w:val="24"/>
          <w:szCs w:val="24"/>
        </w:rPr>
        <w:t>d) La afectación generada en la situación jurídica de la persona involucrada en el proceso: Violación a sus derechos humanos.</w:t>
      </w:r>
    </w:p>
    <w:p w14:paraId="3F1F57A2" w14:textId="77777777" w:rsidR="004244A0" w:rsidRPr="00420DD5" w:rsidRDefault="004244A0" w:rsidP="004244A0">
      <w:pPr>
        <w:spacing w:after="0" w:line="360" w:lineRule="auto"/>
        <w:jc w:val="both"/>
        <w:rPr>
          <w:rFonts w:ascii="Palatino Linotype" w:hAnsi="Palatino Linotype" w:cstheme="majorHAnsi"/>
          <w:sz w:val="24"/>
          <w:szCs w:val="24"/>
        </w:rPr>
      </w:pPr>
    </w:p>
    <w:p w14:paraId="3071C11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093DAA"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588F5FF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Argumento que encuentra sustento en la jurisprudencia P</w:t>
      </w:r>
      <w:proofErr w:type="gramStart"/>
      <w:r w:rsidRPr="00420DD5">
        <w:rPr>
          <w:rFonts w:ascii="Palatino Linotype" w:hAnsi="Palatino Linotype" w:cstheme="majorHAnsi"/>
          <w:sz w:val="24"/>
          <w:szCs w:val="24"/>
        </w:rPr>
        <w:t>./</w:t>
      </w:r>
      <w:proofErr w:type="gramEnd"/>
      <w:r w:rsidRPr="00420DD5">
        <w:rPr>
          <w:rFonts w:ascii="Palatino Linotype" w:hAnsi="Palatino Linotype" w:cstheme="majorHAnsi"/>
          <w:sz w:val="24"/>
          <w:szCs w:val="24"/>
        </w:rPr>
        <w:t xml:space="preserve">J. 32/92 emitida por el Pleno de la Suprema Corte de Justicia de la Nación de rubro “TÉRMINOS PROCESALES. </w:t>
      </w:r>
      <w:r w:rsidRPr="00420DD5">
        <w:rPr>
          <w:rFonts w:ascii="Palatino Linotype" w:hAnsi="Palatino Linotype" w:cstheme="majorHAnsi"/>
          <w:sz w:val="24"/>
          <w:szCs w:val="24"/>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338F53C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420DD5" w:rsidRDefault="004244A0" w:rsidP="004244A0">
      <w:pPr>
        <w:spacing w:after="0" w:line="360" w:lineRule="auto"/>
        <w:jc w:val="both"/>
        <w:rPr>
          <w:rFonts w:ascii="Palatino Linotype" w:hAnsi="Palatino Linotype" w:cstheme="majorHAnsi"/>
          <w:sz w:val="24"/>
          <w:szCs w:val="24"/>
        </w:rPr>
      </w:pPr>
    </w:p>
    <w:p w14:paraId="7C3937A6"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A18D464"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w:t>
      </w:r>
    </w:p>
    <w:p w14:paraId="6598C82F"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lastRenderedPageBreak/>
        <w:t xml:space="preserve"> </w:t>
      </w:r>
    </w:p>
    <w:p w14:paraId="2EFB51E1" w14:textId="77777777" w:rsidR="004244A0" w:rsidRPr="00420DD5" w:rsidRDefault="004244A0" w:rsidP="004244A0">
      <w:pPr>
        <w:spacing w:after="0" w:line="360" w:lineRule="auto"/>
        <w:jc w:val="both"/>
        <w:rPr>
          <w:rFonts w:ascii="Palatino Linotype" w:hAnsi="Palatino Linotype" w:cstheme="majorHAnsi"/>
          <w:sz w:val="24"/>
          <w:szCs w:val="24"/>
        </w:rPr>
      </w:pPr>
      <w:r w:rsidRPr="00420DD5">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420DD5" w:rsidRDefault="004244A0" w:rsidP="004244A0">
      <w:pPr>
        <w:spacing w:after="0" w:line="360" w:lineRule="auto"/>
        <w:jc w:val="both"/>
        <w:rPr>
          <w:rFonts w:ascii="Palatino Linotype" w:hAnsi="Palatino Linotype" w:cstheme="majorHAnsi"/>
          <w:sz w:val="24"/>
          <w:szCs w:val="24"/>
        </w:rPr>
      </w:pPr>
    </w:p>
    <w:p w14:paraId="00759824" w14:textId="3E54A4E6" w:rsidR="00D27E5B" w:rsidRPr="00AE6CF2" w:rsidRDefault="004244A0" w:rsidP="00AE6CF2">
      <w:pPr>
        <w:spacing w:after="0" w:line="360" w:lineRule="auto"/>
        <w:jc w:val="both"/>
        <w:rPr>
          <w:rFonts w:ascii="Palatino Linotype" w:hAnsi="Palatino Linotype"/>
          <w:sz w:val="24"/>
          <w:szCs w:val="24"/>
        </w:rPr>
      </w:pPr>
      <w:r w:rsidRPr="00420DD5">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line="360" w:lineRule="auto"/>
        <w:jc w:val="both"/>
        <w:rPr>
          <w:rFonts w:ascii="Palatino Linotype" w:hAnsi="Palatino Linotype" w:cs="Arial"/>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1293976A" w14:textId="60243093" w:rsidR="00E41748" w:rsidRPr="00420DD5" w:rsidRDefault="001B0A88" w:rsidP="001B0A88">
      <w:pPr>
        <w:spacing w:line="360" w:lineRule="auto"/>
        <w:jc w:val="both"/>
        <w:rPr>
          <w:rFonts w:ascii="Palatino Linotype" w:hAnsi="Palatino Linotype"/>
          <w:sz w:val="24"/>
          <w:szCs w:val="24"/>
        </w:rPr>
      </w:pPr>
      <w:r w:rsidRPr="00420DD5">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DC94A69" w14:textId="77777777" w:rsidR="003708E1" w:rsidRPr="00B21190" w:rsidRDefault="003708E1" w:rsidP="00E91EE4">
      <w:pPr>
        <w:spacing w:before="240" w:line="360" w:lineRule="auto"/>
        <w:jc w:val="both"/>
        <w:rPr>
          <w:rFonts w:ascii="Palatino Linotype" w:hAnsi="Palatino Linotype" w:cs="Arial"/>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446AD9AF" w14:textId="6C882AB8" w:rsidR="009E16FA" w:rsidRDefault="00D34057" w:rsidP="004244A0">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849144" w14:textId="77777777" w:rsidR="00030E55" w:rsidRPr="00420DD5" w:rsidRDefault="00030E55" w:rsidP="004244A0">
      <w:pPr>
        <w:pStyle w:val="Prrafodelista"/>
        <w:autoSpaceDE w:val="0"/>
        <w:autoSpaceDN w:val="0"/>
        <w:adjustRightInd w:val="0"/>
        <w:spacing w:line="360" w:lineRule="auto"/>
        <w:ind w:left="0"/>
        <w:jc w:val="both"/>
        <w:rPr>
          <w:rFonts w:ascii="Palatino Linotype" w:hAnsi="Palatino Linotype" w:cs="Arial"/>
        </w:rPr>
      </w:pPr>
    </w:p>
    <w:p w14:paraId="11996B61" w14:textId="77777777" w:rsidR="00030E55" w:rsidRPr="00030E55" w:rsidRDefault="00030E55" w:rsidP="00030E55">
      <w:pPr>
        <w:spacing w:after="0" w:line="360" w:lineRule="auto"/>
        <w:jc w:val="both"/>
        <w:rPr>
          <w:rFonts w:ascii="Palatino Linotype" w:hAnsi="Palatino Linotype"/>
          <w:b/>
          <w:sz w:val="28"/>
          <w:szCs w:val="28"/>
        </w:rPr>
      </w:pPr>
      <w:r w:rsidRPr="00030E55">
        <w:rPr>
          <w:rFonts w:ascii="Palatino Linotype" w:hAnsi="Palatino Linotype"/>
          <w:b/>
          <w:sz w:val="28"/>
          <w:szCs w:val="28"/>
        </w:rPr>
        <w:t>TERCERO. Cuestiones de previo y especial pronunciamiento.</w:t>
      </w:r>
    </w:p>
    <w:p w14:paraId="45B9107A" w14:textId="38245E61" w:rsidR="00030E55" w:rsidRDefault="00030E55" w:rsidP="00030E5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67B9EC0D" w14:textId="77777777" w:rsidR="00030E55" w:rsidRDefault="00030E55" w:rsidP="00030E55">
      <w:pPr>
        <w:spacing w:after="0" w:line="360" w:lineRule="auto"/>
        <w:jc w:val="both"/>
        <w:rPr>
          <w:rFonts w:ascii="Palatino Linotype" w:eastAsia="Times New Roman" w:hAnsi="Palatino Linotype" w:cs="Times New Roman"/>
          <w:sz w:val="24"/>
          <w:szCs w:val="24"/>
          <w:lang w:eastAsia="es-ES"/>
        </w:rPr>
      </w:pPr>
    </w:p>
    <w:p w14:paraId="62A19B11"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6CC6CE0A"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21DB40EF"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b/>
          <w:i/>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356C87E"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63568867"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9BBB05D"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 El acto que se recurre;</w:t>
      </w:r>
    </w:p>
    <w:p w14:paraId="00698434"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6B017D01"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3257F75"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4097898A"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p>
    <w:p w14:paraId="10844B67"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3E4D60D8"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p>
    <w:p w14:paraId="398921AD"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5CDDB034" w14:textId="77777777" w:rsidR="00030E55" w:rsidRDefault="00030E55" w:rsidP="00030E55">
      <w:pPr>
        <w:spacing w:after="0" w:line="240" w:lineRule="auto"/>
        <w:ind w:left="567" w:right="567"/>
        <w:jc w:val="both"/>
        <w:rPr>
          <w:rFonts w:ascii="Palatino Linotype" w:eastAsia="Times New Roman" w:hAnsi="Palatino Linotype" w:cs="Arial"/>
          <w:i/>
          <w:lang w:eastAsia="es-ES"/>
        </w:rPr>
      </w:pPr>
    </w:p>
    <w:p w14:paraId="3FBDAA3C" w14:textId="77777777" w:rsidR="00030E55" w:rsidRDefault="00030E55" w:rsidP="00030E55">
      <w:pPr>
        <w:spacing w:after="0" w:line="240" w:lineRule="auto"/>
        <w:ind w:left="567" w:right="567"/>
        <w:jc w:val="both"/>
        <w:rPr>
          <w:rFonts w:ascii="Palatino Linotype" w:eastAsia="Times New Roman" w:hAnsi="Palatino Linotype" w:cs="Arial"/>
          <w:i/>
          <w:sz w:val="24"/>
          <w:szCs w:val="24"/>
          <w:lang w:eastAsia="es-ES"/>
        </w:rPr>
      </w:pPr>
      <w:r>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Pr>
          <w:rFonts w:ascii="Palatino Linotype" w:eastAsia="Times New Roman" w:hAnsi="Palatino Linotype" w:cs="Arial"/>
          <w:i/>
          <w:lang w:eastAsia="es-ES"/>
        </w:rPr>
        <w:t>, IV, VII y VIII.”</w:t>
      </w:r>
    </w:p>
    <w:p w14:paraId="6A38967D" w14:textId="77777777" w:rsidR="00030E55" w:rsidRDefault="00030E55" w:rsidP="00030E55">
      <w:pPr>
        <w:spacing w:after="0" w:line="360" w:lineRule="auto"/>
        <w:jc w:val="both"/>
        <w:rPr>
          <w:rFonts w:ascii="Palatino Linotype" w:eastAsia="Times New Roman" w:hAnsi="Palatino Linotype" w:cs="Arial"/>
          <w:b/>
          <w:i/>
          <w:sz w:val="24"/>
          <w:szCs w:val="24"/>
          <w:lang w:eastAsia="es-ES"/>
        </w:rPr>
      </w:pPr>
    </w:p>
    <w:p w14:paraId="17F21952" w14:textId="75655C36" w:rsidR="00030E55" w:rsidRDefault="00030E55" w:rsidP="00030E5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Cabe señalar que el Recurr</w:t>
      </w:r>
      <w:r w:rsidR="009459EF">
        <w:rPr>
          <w:rFonts w:ascii="Palatino Linotype" w:eastAsia="Calibri" w:hAnsi="Palatino Linotype" w:cs="Segoe UI"/>
          <w:sz w:val="24"/>
          <w:szCs w:val="24"/>
          <w:lang w:val="es-ES" w:eastAsia="es-ES"/>
        </w:rPr>
        <w:t>ente se identificó como</w:t>
      </w:r>
      <w:proofErr w:type="gramStart"/>
      <w:r w:rsidR="009459EF">
        <w:rPr>
          <w:rFonts w:ascii="Palatino Linotype" w:eastAsia="Calibri" w:hAnsi="Palatino Linotype" w:cs="Segoe UI"/>
          <w:sz w:val="24"/>
          <w:szCs w:val="24"/>
          <w:lang w:val="es-ES" w:eastAsia="es-ES"/>
        </w:rPr>
        <w:t>: ”</w:t>
      </w:r>
      <w:proofErr w:type="spellStart"/>
      <w:proofErr w:type="gramEnd"/>
      <w:r w:rsidR="009459EF">
        <w:rPr>
          <w:rFonts w:ascii="Palatino Linotype" w:eastAsia="Calibri" w:hAnsi="Palatino Linotype" w:cs="Segoe UI"/>
          <w:sz w:val="24"/>
          <w:szCs w:val="24"/>
          <w:lang w:val="es-ES" w:eastAsia="es-ES"/>
        </w:rPr>
        <w:t>xxxx</w:t>
      </w:r>
      <w:proofErr w:type="spellEnd"/>
      <w:r>
        <w:rPr>
          <w:rFonts w:ascii="Palatino Linotype" w:eastAsia="Calibri" w:hAnsi="Palatino Linotype" w:cs="Segoe UI"/>
          <w:sz w:val="24"/>
          <w:szCs w:val="24"/>
          <w:lang w:val="es-ES" w:eastAsia="es-ES"/>
        </w:rPr>
        <w:t>“</w:t>
      </w:r>
      <w:r>
        <w:rPr>
          <w:rFonts w:ascii="Palatino Linotype" w:eastAsia="Times New Roman" w:hAnsi="Palatino Linotype" w:cs="Arial"/>
          <w:b/>
          <w:sz w:val="24"/>
          <w:szCs w:val="24"/>
          <w:lang w:val="es-ES" w:eastAsia="es-ES"/>
        </w:rPr>
        <w:t xml:space="preserve">. </w:t>
      </w:r>
      <w:r>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DC22572" w14:textId="77777777" w:rsidR="00030E55" w:rsidRDefault="00030E55" w:rsidP="00030E55">
      <w:pPr>
        <w:spacing w:after="0" w:line="360" w:lineRule="auto"/>
        <w:jc w:val="both"/>
        <w:rPr>
          <w:rFonts w:ascii="Palatino Linotype" w:eastAsia="Calibri" w:hAnsi="Palatino Linotype" w:cs="Arial"/>
          <w:sz w:val="24"/>
          <w:szCs w:val="24"/>
          <w:lang w:val="es-ES" w:eastAsia="es-ES"/>
        </w:rPr>
      </w:pPr>
    </w:p>
    <w:p w14:paraId="5C236B44" w14:textId="77777777" w:rsidR="00030E55" w:rsidRDefault="00030E55" w:rsidP="00030E55">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55D6FC46" w14:textId="77777777" w:rsidR="00030E55" w:rsidRDefault="00030E55" w:rsidP="00030E55">
      <w:pPr>
        <w:spacing w:after="0" w:line="360" w:lineRule="auto"/>
        <w:jc w:val="both"/>
        <w:rPr>
          <w:rFonts w:ascii="Palatino Linotype" w:eastAsia="Times New Roman" w:hAnsi="Palatino Linotype" w:cs="Times New Roman"/>
          <w:sz w:val="24"/>
          <w:szCs w:val="24"/>
          <w:lang w:val="es-ES" w:eastAsia="es-ES"/>
        </w:rPr>
      </w:pPr>
    </w:p>
    <w:p w14:paraId="3398EAD6" w14:textId="77777777" w:rsidR="00030E55" w:rsidRDefault="00030E55" w:rsidP="00030E5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0C75F2AE" w14:textId="77777777" w:rsidR="00030E55" w:rsidRDefault="00030E55" w:rsidP="00030E55">
      <w:pPr>
        <w:spacing w:after="0" w:line="360" w:lineRule="auto"/>
        <w:jc w:val="both"/>
        <w:rPr>
          <w:rFonts w:ascii="Palatino Linotype" w:eastAsia="Calibri" w:hAnsi="Palatino Linotype" w:cs="Times New Roman"/>
          <w:sz w:val="24"/>
          <w:szCs w:val="24"/>
          <w:lang w:val="es-ES" w:eastAsia="es-ES"/>
        </w:rPr>
      </w:pPr>
    </w:p>
    <w:p w14:paraId="23EBB602" w14:textId="77777777" w:rsidR="00030E55" w:rsidRDefault="00030E55" w:rsidP="00030E55">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bookmarkStart w:id="0" w:name="_GoBack"/>
      <w:bookmarkEnd w:id="0"/>
    </w:p>
    <w:p w14:paraId="24B2386E" w14:textId="77777777" w:rsidR="00030E55" w:rsidRDefault="00030E55" w:rsidP="00030E55">
      <w:pPr>
        <w:spacing w:after="0" w:line="240" w:lineRule="auto"/>
        <w:ind w:left="567" w:right="567"/>
        <w:jc w:val="both"/>
        <w:rPr>
          <w:rFonts w:ascii="Palatino Linotype" w:eastAsia="Times New Roman" w:hAnsi="Palatino Linotype" w:cs="Times New Roman"/>
          <w:b/>
          <w:i/>
          <w:lang w:val="es-ES" w:eastAsia="es-ES"/>
        </w:rPr>
      </w:pPr>
    </w:p>
    <w:p w14:paraId="642B954C"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w:t>
      </w:r>
      <w:r>
        <w:rPr>
          <w:rFonts w:ascii="Palatino Linotype" w:eastAsia="Times New Roman" w:hAnsi="Palatino Linotype" w:cs="Times New Roman"/>
          <w:i/>
          <w:lang w:val="es-ES" w:eastAsia="es-ES"/>
        </w:rPr>
        <w:lastRenderedPageBreak/>
        <w:t>terceros, provoque algún delito, o perturbe el orden público; el derecho de réplica será ejercido en los términos dispuestos por la ley. El derecho a la información será garantizado por el Estado.</w:t>
      </w:r>
    </w:p>
    <w:p w14:paraId="770B6D6E"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0C721996"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104C5674"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B9D5424"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3DB1C52A"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7E5BF29"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3E37F1A"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p>
    <w:p w14:paraId="79900845" w14:textId="77777777" w:rsidR="00030E55" w:rsidRDefault="00030E55" w:rsidP="00030E55">
      <w:pPr>
        <w:spacing w:after="0" w:line="240" w:lineRule="auto"/>
        <w:ind w:left="567" w:right="567"/>
        <w:jc w:val="center"/>
        <w:rPr>
          <w:rFonts w:ascii="Palatino Linotype" w:eastAsia="Times New Roman" w:hAnsi="Palatino Linotype" w:cs="Times New Roman"/>
          <w:b/>
          <w:i/>
          <w:u w:val="single"/>
          <w:lang w:val="es-ES" w:eastAsia="es-ES"/>
        </w:rPr>
      </w:pPr>
    </w:p>
    <w:p w14:paraId="259A3AC6" w14:textId="77777777" w:rsidR="00030E55" w:rsidRDefault="00030E55" w:rsidP="00030E55">
      <w:pPr>
        <w:spacing w:after="0" w:line="240" w:lineRule="auto"/>
        <w:ind w:left="567" w:right="567"/>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28CD9393" w14:textId="77777777" w:rsidR="00030E55" w:rsidRDefault="00030E55" w:rsidP="00030E55">
      <w:pPr>
        <w:spacing w:after="0" w:line="240" w:lineRule="auto"/>
        <w:ind w:left="567" w:right="567"/>
        <w:jc w:val="both"/>
        <w:rPr>
          <w:rFonts w:ascii="Palatino Linotype" w:eastAsia="Times New Roman" w:hAnsi="Palatino Linotype" w:cs="Times New Roman"/>
          <w:b/>
          <w:i/>
          <w:lang w:val="es-ES" w:eastAsia="es-ES"/>
        </w:rPr>
      </w:pPr>
    </w:p>
    <w:p w14:paraId="71A3397A"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DE0FDAD"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B708F2B"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08313CBE"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63F3E983"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F52320A"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p>
    <w:p w14:paraId="2F566F3E"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1F66D8D"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05D56D67"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67D2BE37"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1AD82DDB"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263F748" w14:textId="77777777" w:rsidR="00030E55" w:rsidRDefault="00030E55" w:rsidP="00030E55">
      <w:pPr>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012855D" w14:textId="77777777" w:rsidR="00030E55" w:rsidRDefault="00030E55" w:rsidP="00030E55">
      <w:pPr>
        <w:spacing w:after="0" w:line="360" w:lineRule="auto"/>
        <w:ind w:left="567" w:right="567"/>
        <w:jc w:val="both"/>
        <w:rPr>
          <w:rFonts w:ascii="Palatino Linotype" w:eastAsia="Times New Roman" w:hAnsi="Palatino Linotype" w:cs="Times New Roman"/>
          <w:sz w:val="24"/>
          <w:szCs w:val="24"/>
          <w:lang w:val="es-ES" w:eastAsia="es-ES"/>
        </w:rPr>
      </w:pPr>
    </w:p>
    <w:p w14:paraId="6192EC2B" w14:textId="77777777" w:rsidR="00030E55" w:rsidRDefault="00030E55" w:rsidP="00030E5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C7B0DFB" w14:textId="77777777" w:rsidR="00030E55" w:rsidRDefault="00030E55" w:rsidP="00030E55">
      <w:pPr>
        <w:spacing w:after="0" w:line="240" w:lineRule="auto"/>
        <w:ind w:left="567" w:right="567"/>
        <w:jc w:val="both"/>
        <w:rPr>
          <w:rFonts w:ascii="Palatino Linotype" w:eastAsia="Times New Roman" w:hAnsi="Palatino Linotype" w:cs="Times New Roman"/>
          <w:sz w:val="24"/>
          <w:szCs w:val="24"/>
          <w:lang w:val="es-ES" w:eastAsia="es-ES"/>
        </w:rPr>
      </w:pPr>
    </w:p>
    <w:p w14:paraId="77D42DEC" w14:textId="77777777" w:rsidR="00030E55" w:rsidRDefault="00030E55" w:rsidP="00030E55">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F2AB7A" w14:textId="77777777" w:rsidR="00030E55" w:rsidRDefault="00030E55" w:rsidP="00030E55">
      <w:pPr>
        <w:spacing w:after="0" w:line="240" w:lineRule="auto"/>
        <w:ind w:left="567" w:right="567"/>
        <w:jc w:val="both"/>
        <w:rPr>
          <w:rFonts w:ascii="Palatino Linotype" w:eastAsia="Calibri" w:hAnsi="Palatino Linotype" w:cs="Times New Roman"/>
          <w:i/>
          <w:lang w:val="es-ES" w:eastAsia="es-ES"/>
        </w:rPr>
      </w:pPr>
    </w:p>
    <w:p w14:paraId="75A91ACB" w14:textId="77777777" w:rsidR="00030E55" w:rsidRDefault="00030E55" w:rsidP="00030E55">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7375D5C7" w14:textId="77777777" w:rsidR="00030E55" w:rsidRDefault="00030E55" w:rsidP="00030E55">
      <w:pPr>
        <w:spacing w:after="0" w:line="240" w:lineRule="auto"/>
        <w:ind w:left="567" w:right="567"/>
        <w:jc w:val="both"/>
        <w:rPr>
          <w:rFonts w:ascii="Palatino Linotype" w:eastAsia="Calibri" w:hAnsi="Palatino Linotype" w:cs="Times New Roman"/>
          <w:i/>
          <w:lang w:val="es-ES" w:eastAsia="es-ES"/>
        </w:rPr>
      </w:pPr>
    </w:p>
    <w:p w14:paraId="0A973333" w14:textId="77777777" w:rsidR="00030E55" w:rsidRDefault="00030E55" w:rsidP="00030E55">
      <w:pPr>
        <w:spacing w:after="0" w:line="240" w:lineRule="auto"/>
        <w:ind w:left="567" w:right="567"/>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593E166" w14:textId="77777777" w:rsidR="00030E55" w:rsidRDefault="00030E55" w:rsidP="00030E55">
      <w:pPr>
        <w:spacing w:after="0" w:line="360" w:lineRule="auto"/>
        <w:ind w:left="567" w:right="567"/>
        <w:jc w:val="both"/>
        <w:rPr>
          <w:rFonts w:ascii="Palatino Linotype" w:eastAsia="Times New Roman" w:hAnsi="Palatino Linotype" w:cs="Times New Roman"/>
          <w:sz w:val="24"/>
          <w:szCs w:val="24"/>
          <w:lang w:val="es-ES" w:eastAsia="es-ES"/>
        </w:rPr>
      </w:pPr>
    </w:p>
    <w:p w14:paraId="753AF6E5" w14:textId="77777777" w:rsidR="00030E55" w:rsidRPr="00BA7961" w:rsidRDefault="00030E55" w:rsidP="00030E55">
      <w:pPr>
        <w:spacing w:after="0" w:line="360" w:lineRule="auto"/>
        <w:jc w:val="both"/>
        <w:rPr>
          <w:rFonts w:ascii="Palatino Linotype" w:eastAsia="Times New Roman" w:hAnsi="Palatino Linotype" w:cs="Times New Roman"/>
          <w:sz w:val="24"/>
          <w:szCs w:val="24"/>
          <w:lang w:val="es-ES" w:eastAsia="es-ES"/>
        </w:rPr>
      </w:pPr>
      <w:r w:rsidRPr="00BA7961">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BA7961">
        <w:rPr>
          <w:rFonts w:ascii="Palatino Linotype" w:eastAsia="Times New Roman" w:hAnsi="Palatino Linotype" w:cs="Times New Roman"/>
          <w:sz w:val="24"/>
          <w:szCs w:val="24"/>
          <w:lang w:val="es-ES" w:eastAsia="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21E9E28" w14:textId="77777777" w:rsidR="00030E55" w:rsidRPr="00BA7961" w:rsidRDefault="00030E55" w:rsidP="00030E55">
      <w:pPr>
        <w:spacing w:after="0" w:line="360" w:lineRule="auto"/>
        <w:jc w:val="both"/>
        <w:rPr>
          <w:rFonts w:ascii="Palatino Linotype" w:eastAsia="Times New Roman" w:hAnsi="Palatino Linotype" w:cs="Arial"/>
          <w:sz w:val="24"/>
          <w:szCs w:val="24"/>
          <w:lang w:val="es-ES" w:eastAsia="es-ES"/>
        </w:rPr>
      </w:pPr>
    </w:p>
    <w:p w14:paraId="46F1F3E7" w14:textId="1BA66530" w:rsidR="009E16FA" w:rsidRDefault="00030E55" w:rsidP="00030E55">
      <w:pPr>
        <w:pStyle w:val="Prrafodelista"/>
        <w:autoSpaceDE w:val="0"/>
        <w:autoSpaceDN w:val="0"/>
        <w:adjustRightInd w:val="0"/>
        <w:spacing w:before="240" w:after="160" w:line="360" w:lineRule="auto"/>
        <w:ind w:left="0"/>
        <w:jc w:val="both"/>
        <w:rPr>
          <w:rFonts w:ascii="Palatino Linotype" w:eastAsia="Calibri" w:hAnsi="Palatino Linotype" w:cs="Arial"/>
        </w:rPr>
      </w:pPr>
      <w:r w:rsidRPr="00BA7961">
        <w:rPr>
          <w:rFonts w:ascii="Palatino Linotype" w:eastAsia="Calibri" w:hAnsi="Palatino Linotype" w:cs="Arial"/>
        </w:rPr>
        <w:t xml:space="preserve">En conclusión, se cubrieron los requisitos de procedencia y </w:t>
      </w:r>
      <w:proofErr w:type="spellStart"/>
      <w:r w:rsidRPr="00BA7961">
        <w:rPr>
          <w:rFonts w:ascii="Palatino Linotype" w:eastAsia="Calibri" w:hAnsi="Palatino Linotype" w:cs="Arial"/>
        </w:rPr>
        <w:t>procedibilidad</w:t>
      </w:r>
      <w:proofErr w:type="spellEnd"/>
      <w:r w:rsidRPr="00BA7961">
        <w:rPr>
          <w:rFonts w:ascii="Palatino Linotype" w:eastAsia="Calibri" w:hAnsi="Palatino Linotype" w:cs="Arial"/>
        </w:rPr>
        <w:t xml:space="preserve"> y conforme a las constancias que obran en el expediente.</w:t>
      </w:r>
    </w:p>
    <w:p w14:paraId="5C99C5AC" w14:textId="77777777" w:rsidR="000C7FFA" w:rsidRDefault="000C7FFA" w:rsidP="00030E55">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6512F45D" w:rsidR="00912A21" w:rsidRPr="0006149A" w:rsidRDefault="000C7FFA"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CUARTO</w:t>
      </w:r>
      <w:r w:rsidR="00912A21" w:rsidRPr="0006149A">
        <w:rPr>
          <w:rFonts w:ascii="Palatino Linotype" w:hAnsi="Palatino Linotype" w:cs="Arial"/>
          <w:b/>
        </w:rPr>
        <w:t xml:space="preserve">. </w:t>
      </w:r>
      <w:r w:rsidR="00912A21"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w:t>
      </w:r>
      <w:r w:rsidRPr="0006149A">
        <w:rPr>
          <w:rFonts w:ascii="Palatino Linotype" w:hAnsi="Palatino Linotype" w:cs="Arial"/>
        </w:rPr>
        <w:lastRenderedPageBreak/>
        <w:t>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24DDA225" w14:textId="77777777" w:rsidR="000A5A65" w:rsidRPr="000A5A65"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46A87BEB" w:rsidR="00912A21" w:rsidRPr="0006149A" w:rsidRDefault="000C7FFA"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QUINTO</w:t>
      </w:r>
      <w:r w:rsidR="00912A21" w:rsidRPr="0006149A">
        <w:rPr>
          <w:rFonts w:ascii="Palatino Linotype" w:hAnsi="Palatino Linotype" w:cs="Arial"/>
          <w:b/>
          <w:sz w:val="28"/>
          <w:szCs w:val="28"/>
        </w:rPr>
        <w:t>.</w:t>
      </w:r>
      <w:r w:rsidR="00912A21" w:rsidRPr="0006149A">
        <w:rPr>
          <w:rFonts w:ascii="Palatino Linotype" w:hAnsi="Palatino Linotype" w:cs="Arial"/>
          <w:sz w:val="28"/>
          <w:szCs w:val="28"/>
        </w:rPr>
        <w:t xml:space="preserve"> </w:t>
      </w:r>
      <w:r w:rsidR="00912A21" w:rsidRPr="0006149A">
        <w:rPr>
          <w:rFonts w:ascii="Palatino Linotype" w:hAnsi="Palatino Linotype" w:cs="Arial"/>
          <w:b/>
          <w:sz w:val="28"/>
        </w:rPr>
        <w:t>Estudio y resolución del asunto</w:t>
      </w:r>
      <w:r w:rsidR="00912A21" w:rsidRPr="0006149A">
        <w:rPr>
          <w:rFonts w:ascii="Palatino Linotype" w:hAnsi="Palatino Linotype" w:cs="Arial"/>
          <w:b/>
        </w:rPr>
        <w:t>.</w:t>
      </w:r>
    </w:p>
    <w:p w14:paraId="5FD005DD" w14:textId="77777777" w:rsidR="00912A21" w:rsidRPr="00420DD5" w:rsidRDefault="00912A21" w:rsidP="00912A21">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420DD5" w:rsidRDefault="007B1512" w:rsidP="009D7D7B">
      <w:pPr>
        <w:autoSpaceDE w:val="0"/>
        <w:autoSpaceDN w:val="0"/>
        <w:adjustRightInd w:val="0"/>
        <w:spacing w:line="360" w:lineRule="auto"/>
        <w:jc w:val="both"/>
        <w:rPr>
          <w:rFonts w:ascii="Palatino Linotype" w:hAnsi="Palatino Linotype" w:cs="Arial"/>
          <w:sz w:val="24"/>
          <w:szCs w:val="24"/>
        </w:rPr>
      </w:pPr>
    </w:p>
    <w:p w14:paraId="27CCD24B" w14:textId="68CE594A"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420DD5" w:rsidRDefault="009D7D7B" w:rsidP="009D7D7B">
      <w:pPr>
        <w:autoSpaceDE w:val="0"/>
        <w:autoSpaceDN w:val="0"/>
        <w:adjustRightInd w:val="0"/>
        <w:spacing w:line="360" w:lineRule="auto"/>
        <w:jc w:val="both"/>
        <w:rPr>
          <w:rFonts w:ascii="Palatino Linotype" w:hAnsi="Palatino Linotype" w:cs="Arial"/>
          <w:sz w:val="24"/>
          <w:szCs w:val="24"/>
        </w:rPr>
      </w:pPr>
    </w:p>
    <w:p w14:paraId="28551A5A" w14:textId="1C5347D3" w:rsidR="009D7D7B" w:rsidRPr="00420DD5" w:rsidRDefault="009D7D7B"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lastRenderedPageBreak/>
        <w:t xml:space="preserve">Ya que el planteamiento del problema es de toral importancia, a efecto de determinar la intención o voluntad del </w:t>
      </w:r>
      <w:r w:rsidR="002D66D5" w:rsidRPr="00420DD5">
        <w:rPr>
          <w:rFonts w:ascii="Palatino Linotype" w:hAnsi="Palatino Linotype" w:cs="Arial"/>
        </w:rPr>
        <w:t>R</w:t>
      </w:r>
      <w:r w:rsidRPr="00420DD5">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420DD5"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420DD5" w:rsidRDefault="00C57CB5" w:rsidP="00AA0796">
      <w:pPr>
        <w:pStyle w:val="Prrafodelista"/>
        <w:autoSpaceDE w:val="0"/>
        <w:autoSpaceDN w:val="0"/>
        <w:adjustRightInd w:val="0"/>
        <w:spacing w:line="360" w:lineRule="auto"/>
        <w:ind w:left="0"/>
        <w:jc w:val="both"/>
        <w:rPr>
          <w:rFonts w:ascii="Palatino Linotype" w:hAnsi="Palatino Linotype" w:cs="Arial"/>
        </w:rPr>
      </w:pPr>
      <w:r w:rsidRPr="00420DD5">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420DD5">
        <w:rPr>
          <w:rFonts w:ascii="Palatino Linotype" w:hAnsi="Palatino Linotype" w:cs="Arial"/>
        </w:rPr>
        <w:t>,</w:t>
      </w:r>
      <w:r w:rsidRPr="00420DD5">
        <w:rPr>
          <w:rFonts w:ascii="Palatino Linotype" w:hAnsi="Palatino Linotype" w:cs="Arial"/>
        </w:rPr>
        <w:t xml:space="preserve"> de la Constitución Federal y el diverso 8</w:t>
      </w:r>
      <w:r w:rsidR="007B1512" w:rsidRPr="00420DD5">
        <w:rPr>
          <w:rFonts w:ascii="Palatino Linotype" w:hAnsi="Palatino Linotype" w:cs="Arial"/>
        </w:rPr>
        <w:t>,</w:t>
      </w:r>
      <w:r w:rsidRPr="00420DD5">
        <w:rPr>
          <w:rFonts w:ascii="Palatino Linotype" w:hAnsi="Palatino Linotype" w:cs="Arial"/>
        </w:rPr>
        <w:t xml:space="preserve"> de la Ley de Transparencia local.</w:t>
      </w:r>
    </w:p>
    <w:p w14:paraId="1EBD54ED" w14:textId="77777777" w:rsidR="007B1512" w:rsidRPr="00420DD5" w:rsidRDefault="007B1512" w:rsidP="00E91EE4">
      <w:pPr>
        <w:tabs>
          <w:tab w:val="left" w:pos="709"/>
        </w:tabs>
        <w:spacing w:line="360" w:lineRule="auto"/>
        <w:jc w:val="both"/>
        <w:rPr>
          <w:rFonts w:ascii="Palatino Linotype" w:hAnsi="Palatino Linotype" w:cs="Arial"/>
          <w:sz w:val="24"/>
          <w:szCs w:val="24"/>
        </w:rPr>
      </w:pPr>
    </w:p>
    <w:p w14:paraId="55DEB2AB" w14:textId="5416C58C" w:rsidR="009232E7" w:rsidRPr="00420DD5" w:rsidRDefault="00847043" w:rsidP="00AE0494">
      <w:pPr>
        <w:pStyle w:val="Prrafodelista"/>
        <w:autoSpaceDE w:val="0"/>
        <w:autoSpaceDN w:val="0"/>
        <w:adjustRightInd w:val="0"/>
        <w:spacing w:before="240" w:after="160" w:line="360" w:lineRule="auto"/>
        <w:ind w:left="0"/>
        <w:jc w:val="both"/>
        <w:rPr>
          <w:rFonts w:ascii="Palatino Linotype" w:hAnsi="Palatino Linotype"/>
        </w:rPr>
      </w:pPr>
      <w:r w:rsidRPr="00420DD5">
        <w:rPr>
          <w:rFonts w:ascii="Palatino Linotype" w:hAnsi="Palatino Linotype" w:cs="Arial"/>
        </w:rPr>
        <w:t xml:space="preserve">Así, tenemos en un primer plano de estudio el texto de la solicitud de información, plasmada por </w:t>
      </w:r>
      <w:r w:rsidR="00AE0494">
        <w:rPr>
          <w:rFonts w:ascii="Palatino Linotype" w:hAnsi="Palatino Linotype" w:cs="Arial"/>
        </w:rPr>
        <w:t>El</w:t>
      </w:r>
      <w:r w:rsidRPr="00420DD5">
        <w:rPr>
          <w:rFonts w:ascii="Palatino Linotype" w:hAnsi="Palatino Linotype" w:cs="Arial"/>
        </w:rPr>
        <w:t xml:space="preserve"> Recurrente, ello a efecto de poder determinar la materia de la solicitud de información que nos ocupa, </w:t>
      </w:r>
      <w:r w:rsidR="00AE0494">
        <w:rPr>
          <w:rFonts w:ascii="Palatino Linotype" w:hAnsi="Palatino Linotype" w:cs="Arial"/>
        </w:rPr>
        <w:t>por lo que,</w:t>
      </w:r>
      <w:r w:rsidRPr="00420DD5">
        <w:rPr>
          <w:rFonts w:ascii="Palatino Linotype" w:hAnsi="Palatino Linotype" w:cs="Arial"/>
        </w:rPr>
        <w:t xml:space="preserve"> </w:t>
      </w:r>
      <w:r w:rsidR="00AE0494">
        <w:rPr>
          <w:rFonts w:ascii="Palatino Linotype" w:hAnsi="Palatino Linotype" w:cs="Arial"/>
        </w:rPr>
        <w:t>u</w:t>
      </w:r>
      <w:r w:rsidR="009232E7" w:rsidRPr="00420DD5">
        <w:rPr>
          <w:rFonts w:ascii="Palatino Linotype" w:hAnsi="Palatino Linotype"/>
        </w:rPr>
        <w:t>na vez analizada la solicitud de información, podemos determinar que objetivamente</w:t>
      </w:r>
      <w:r w:rsidR="00AE0494">
        <w:rPr>
          <w:rFonts w:ascii="Palatino Linotype" w:hAnsi="Palatino Linotype"/>
        </w:rPr>
        <w:t xml:space="preserve"> </w:t>
      </w:r>
      <w:r w:rsidR="009232E7" w:rsidRPr="00420DD5">
        <w:rPr>
          <w:rFonts w:ascii="Palatino Linotype" w:hAnsi="Palatino Linotype"/>
        </w:rPr>
        <w:t>peticiona</w:t>
      </w:r>
      <w:r w:rsidR="00293EFD" w:rsidRPr="00420DD5">
        <w:rPr>
          <w:rFonts w:ascii="Palatino Linotype" w:hAnsi="Palatino Linotype"/>
        </w:rPr>
        <w:t xml:space="preserve"> </w:t>
      </w:r>
      <w:r w:rsidR="009232E7" w:rsidRPr="00420DD5">
        <w:rPr>
          <w:rFonts w:ascii="Palatino Linotype" w:hAnsi="Palatino Linotype"/>
        </w:rPr>
        <w:t>lo siguiente:</w:t>
      </w:r>
    </w:p>
    <w:p w14:paraId="5B791C17" w14:textId="5AEDA48A" w:rsidR="009232E7" w:rsidRPr="00420DD5" w:rsidRDefault="00AE0494" w:rsidP="00AE0494">
      <w:pPr>
        <w:pStyle w:val="Prrafodelista"/>
        <w:numPr>
          <w:ilvl w:val="0"/>
          <w:numId w:val="17"/>
        </w:numPr>
        <w:spacing w:line="360" w:lineRule="auto"/>
        <w:jc w:val="both"/>
        <w:rPr>
          <w:rFonts w:ascii="Palatino Linotype" w:hAnsi="Palatino Linotype"/>
        </w:rPr>
      </w:pPr>
      <w:r>
        <w:rPr>
          <w:rFonts w:ascii="Palatino Linotype" w:hAnsi="Palatino Linotype"/>
        </w:rPr>
        <w:t>T</w:t>
      </w:r>
      <w:r w:rsidRPr="00AE0494">
        <w:rPr>
          <w:rFonts w:ascii="Palatino Linotype" w:hAnsi="Palatino Linotype"/>
        </w:rPr>
        <w:t>ítulos profesionales de todo el personal de confianza del 2022</w:t>
      </w:r>
      <w:r w:rsidR="009232E7" w:rsidRPr="00420DD5">
        <w:rPr>
          <w:rFonts w:ascii="Palatino Linotype" w:hAnsi="Palatino Linotype"/>
        </w:rPr>
        <w:t>.</w:t>
      </w:r>
    </w:p>
    <w:p w14:paraId="183D27CC" w14:textId="77777777" w:rsidR="00FB15A6" w:rsidRPr="00420DD5" w:rsidRDefault="00FB15A6" w:rsidP="00FF14FE">
      <w:pPr>
        <w:pStyle w:val="Prrafodelista"/>
        <w:spacing w:line="360" w:lineRule="auto"/>
        <w:ind w:left="0"/>
        <w:contextualSpacing/>
        <w:jc w:val="both"/>
        <w:rPr>
          <w:rFonts w:ascii="Palatino Linotype" w:hAnsi="Palatino Linotype"/>
          <w:color w:val="000000"/>
          <w:lang w:val="es-ES_tradnl"/>
        </w:rPr>
      </w:pPr>
    </w:p>
    <w:p w14:paraId="388D0269" w14:textId="53C56062" w:rsidR="005E50F1" w:rsidRPr="00420DD5" w:rsidRDefault="000F5CBE" w:rsidP="00FF14FE">
      <w:pPr>
        <w:pStyle w:val="Prrafodelista"/>
        <w:spacing w:line="360" w:lineRule="auto"/>
        <w:ind w:left="0"/>
        <w:contextualSpacing/>
        <w:jc w:val="both"/>
        <w:rPr>
          <w:rFonts w:ascii="Palatino Linotype" w:hAnsi="Palatino Linotype"/>
          <w:color w:val="000000"/>
          <w:lang w:val="es-ES_tradnl"/>
        </w:rPr>
      </w:pPr>
      <w:r w:rsidRPr="00420DD5">
        <w:rPr>
          <w:rFonts w:ascii="Palatino Linotype" w:hAnsi="Palatino Linotype"/>
          <w:color w:val="000000"/>
          <w:lang w:val="es-ES_tradnl"/>
        </w:rPr>
        <w:lastRenderedPageBreak/>
        <w:t xml:space="preserve">Ahora bien, en respuesta a los requerimientos formulados por </w:t>
      </w:r>
      <w:r w:rsidR="0025394E" w:rsidRPr="00420DD5">
        <w:rPr>
          <w:rFonts w:ascii="Palatino Linotype" w:hAnsi="Palatino Linotype"/>
          <w:color w:val="000000"/>
          <w:lang w:val="es-ES_tradnl"/>
        </w:rPr>
        <w:t>la</w:t>
      </w:r>
      <w:r w:rsidRPr="00420DD5">
        <w:rPr>
          <w:rFonts w:ascii="Palatino Linotype" w:hAnsi="Palatino Linotype"/>
          <w:color w:val="000000"/>
          <w:lang w:val="es-ES_tradnl"/>
        </w:rPr>
        <w:t xml:space="preserve"> particular, el </w:t>
      </w:r>
      <w:r w:rsidR="0025394E" w:rsidRPr="00420DD5">
        <w:rPr>
          <w:rFonts w:ascii="Palatino Linotype" w:hAnsi="Palatino Linotype"/>
          <w:b/>
          <w:color w:val="000000"/>
          <w:lang w:val="es-ES_tradnl"/>
        </w:rPr>
        <w:t>S</w:t>
      </w:r>
      <w:r w:rsidRPr="00420DD5">
        <w:rPr>
          <w:rFonts w:ascii="Palatino Linotype" w:hAnsi="Palatino Linotype"/>
          <w:b/>
          <w:color w:val="000000"/>
          <w:lang w:val="es-ES_tradnl"/>
        </w:rPr>
        <w:t xml:space="preserve">ujeto </w:t>
      </w:r>
      <w:r w:rsidR="0025394E" w:rsidRPr="00420DD5">
        <w:rPr>
          <w:rFonts w:ascii="Palatino Linotype" w:hAnsi="Palatino Linotype"/>
          <w:b/>
          <w:color w:val="000000"/>
          <w:lang w:val="es-ES_tradnl"/>
        </w:rPr>
        <w:t>O</w:t>
      </w:r>
      <w:r w:rsidRPr="00420DD5">
        <w:rPr>
          <w:rFonts w:ascii="Palatino Linotype" w:hAnsi="Palatino Linotype"/>
          <w:b/>
          <w:color w:val="000000"/>
          <w:lang w:val="es-ES_tradnl"/>
        </w:rPr>
        <w:t xml:space="preserve">bligado </w:t>
      </w:r>
      <w:r w:rsidR="008F2868" w:rsidRPr="00420DD5">
        <w:rPr>
          <w:rFonts w:ascii="Palatino Linotype" w:hAnsi="Palatino Linotype"/>
          <w:bCs/>
          <w:color w:val="000000"/>
          <w:lang w:val="es-ES_tradnl"/>
        </w:rPr>
        <w:t>turnó la solicitud a la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unidad</w:t>
      </w:r>
      <w:r w:rsidR="00382978" w:rsidRPr="00420DD5">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administrativa</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que consideró competente</w:t>
      </w:r>
      <w:r w:rsidR="00382978" w:rsidRPr="00420DD5">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y emitió su respuesta</w:t>
      </w:r>
      <w:r w:rsidR="0025394E" w:rsidRPr="00420DD5">
        <w:rPr>
          <w:rFonts w:ascii="Palatino Linotype" w:hAnsi="Palatino Linotype"/>
          <w:bCs/>
          <w:color w:val="000000"/>
          <w:lang w:val="es-ES_tradnl"/>
        </w:rPr>
        <w:t>,</w:t>
      </w:r>
      <w:r w:rsidR="008F2868" w:rsidRPr="00420DD5">
        <w:rPr>
          <w:rFonts w:ascii="Palatino Linotype" w:hAnsi="Palatino Linotype"/>
          <w:bCs/>
          <w:color w:val="000000"/>
          <w:lang w:val="es-ES_tradnl"/>
        </w:rPr>
        <w:t xml:space="preserve"> remitiendo</w:t>
      </w:r>
      <w:r w:rsidR="0025394E" w:rsidRPr="00420DD5">
        <w:rPr>
          <w:rFonts w:ascii="Palatino Linotype" w:hAnsi="Palatino Linotype"/>
          <w:bCs/>
          <w:color w:val="000000"/>
          <w:lang w:val="es-ES_tradnl"/>
        </w:rPr>
        <w:t xml:space="preserve"> para tal efecto</w:t>
      </w:r>
      <w:r w:rsidR="008F2868" w:rsidRPr="00420DD5">
        <w:rPr>
          <w:rFonts w:ascii="Palatino Linotype" w:hAnsi="Palatino Linotype"/>
          <w:bCs/>
          <w:color w:val="000000"/>
          <w:lang w:val="es-ES_tradnl"/>
        </w:rPr>
        <w:t xml:space="preserve"> </w:t>
      </w:r>
      <w:r w:rsidR="00AE0494">
        <w:rPr>
          <w:rFonts w:ascii="Palatino Linotype" w:hAnsi="Palatino Linotype"/>
          <w:bCs/>
          <w:color w:val="000000"/>
          <w:lang w:val="es-ES_tradnl"/>
        </w:rPr>
        <w:t>dos</w:t>
      </w:r>
      <w:r w:rsidR="008F2868" w:rsidRPr="00420DD5">
        <w:rPr>
          <w:rFonts w:ascii="Palatino Linotype" w:hAnsi="Palatino Linotype"/>
          <w:bCs/>
          <w:color w:val="000000"/>
          <w:lang w:val="es-ES_tradnl"/>
        </w:rPr>
        <w:t xml:space="preserve"> archivo</w:t>
      </w:r>
      <w:r w:rsidR="00AE0494">
        <w:rPr>
          <w:rFonts w:ascii="Palatino Linotype" w:hAnsi="Palatino Linotype"/>
          <w:bCs/>
          <w:color w:val="000000"/>
          <w:lang w:val="es-ES_tradnl"/>
        </w:rPr>
        <w:t>s</w:t>
      </w:r>
      <w:r w:rsidR="008F2868" w:rsidRPr="00420DD5">
        <w:rPr>
          <w:rFonts w:ascii="Palatino Linotype" w:hAnsi="Palatino Linotype"/>
          <w:bCs/>
          <w:color w:val="000000"/>
          <w:lang w:val="es-ES_tradnl"/>
        </w:rPr>
        <w:t xml:space="preserve"> electrónico</w:t>
      </w:r>
      <w:r w:rsidR="00AE0494">
        <w:rPr>
          <w:rFonts w:ascii="Palatino Linotype" w:hAnsi="Palatino Linotype"/>
          <w:bCs/>
          <w:color w:val="000000"/>
          <w:lang w:val="es-ES_tradnl"/>
        </w:rPr>
        <w:t>s</w:t>
      </w:r>
      <w:r w:rsidR="00162A64" w:rsidRPr="00420DD5">
        <w:rPr>
          <w:rFonts w:ascii="Palatino Linotype" w:hAnsi="Palatino Linotype"/>
          <w:bCs/>
          <w:color w:val="000000"/>
          <w:lang w:val="es-ES_tradnl"/>
        </w:rPr>
        <w:t>,</w:t>
      </w:r>
      <w:r w:rsidR="00382978"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de</w:t>
      </w:r>
      <w:r w:rsidR="00AE0494">
        <w:rPr>
          <w:rFonts w:ascii="Palatino Linotype" w:hAnsi="Palatino Linotype"/>
          <w:bCs/>
          <w:color w:val="000000"/>
          <w:lang w:val="es-ES_tradnl"/>
        </w:rPr>
        <w:t xml:space="preserve"> los</w:t>
      </w:r>
      <w:r w:rsidR="0025394E" w:rsidRPr="00420DD5">
        <w:rPr>
          <w:rFonts w:ascii="Palatino Linotype" w:hAnsi="Palatino Linotype"/>
          <w:bCs/>
          <w:color w:val="000000"/>
          <w:lang w:val="es-ES_tradnl"/>
        </w:rPr>
        <w:t xml:space="preserve"> </w:t>
      </w:r>
      <w:r w:rsidR="008F2868" w:rsidRPr="00420DD5">
        <w:rPr>
          <w:rFonts w:ascii="Palatino Linotype" w:hAnsi="Palatino Linotype"/>
          <w:bCs/>
          <w:color w:val="000000"/>
          <w:lang w:val="es-ES_tradnl"/>
        </w:rPr>
        <w:t>cual</w:t>
      </w:r>
      <w:r w:rsidR="00AE0494">
        <w:rPr>
          <w:rFonts w:ascii="Palatino Linotype" w:hAnsi="Palatino Linotype"/>
          <w:bCs/>
          <w:color w:val="000000"/>
          <w:lang w:val="es-ES_tradnl"/>
        </w:rPr>
        <w:t>es</w:t>
      </w:r>
      <w:r w:rsidR="008F2868" w:rsidRPr="00420DD5">
        <w:rPr>
          <w:rFonts w:ascii="Palatino Linotype" w:hAnsi="Palatino Linotype"/>
          <w:bCs/>
          <w:color w:val="000000"/>
          <w:lang w:val="es-ES_tradnl"/>
        </w:rPr>
        <w:t xml:space="preserve"> se desprende la siguiente información</w:t>
      </w:r>
      <w:r w:rsidR="00286BF3" w:rsidRPr="00420DD5">
        <w:rPr>
          <w:rFonts w:ascii="Palatino Linotype" w:hAnsi="Palatino Linotype"/>
          <w:color w:val="000000"/>
          <w:lang w:val="es-ES_tradnl"/>
        </w:rPr>
        <w:t>:</w:t>
      </w:r>
    </w:p>
    <w:p w14:paraId="1F9E885A" w14:textId="1FE1A210" w:rsidR="008F2868" w:rsidRPr="00420DD5" w:rsidRDefault="008F2868" w:rsidP="00FF14FE">
      <w:pPr>
        <w:pStyle w:val="Prrafodelista"/>
        <w:spacing w:line="360" w:lineRule="auto"/>
        <w:ind w:left="0"/>
        <w:contextualSpacing/>
        <w:jc w:val="both"/>
        <w:rPr>
          <w:rFonts w:ascii="Palatino Linotype" w:hAnsi="Palatino Linotype"/>
          <w:color w:val="000000"/>
          <w:lang w:val="es-ES_tradnl"/>
        </w:rPr>
      </w:pPr>
    </w:p>
    <w:p w14:paraId="22F29789" w14:textId="4CD2075F" w:rsidR="00FB15A6" w:rsidRDefault="00760FCC" w:rsidP="00133737">
      <w:pPr>
        <w:pStyle w:val="Prrafodelista"/>
        <w:numPr>
          <w:ilvl w:val="0"/>
          <w:numId w:val="18"/>
        </w:numPr>
        <w:spacing w:line="360" w:lineRule="auto"/>
        <w:contextualSpacing/>
        <w:jc w:val="both"/>
        <w:rPr>
          <w:rFonts w:ascii="Palatino Linotype" w:hAnsi="Palatino Linotype"/>
          <w:color w:val="000000"/>
          <w:lang w:val="es-ES_tradnl"/>
        </w:rPr>
      </w:pPr>
      <w:r w:rsidRPr="00420DD5">
        <w:rPr>
          <w:rFonts w:ascii="Palatino Linotype" w:hAnsi="Palatino Linotype"/>
          <w:b/>
          <w:bCs/>
          <w:color w:val="000000"/>
          <w:lang w:val="es-ES_tradnl"/>
        </w:rPr>
        <w:t>“</w:t>
      </w:r>
      <w:r w:rsidR="00133737" w:rsidRPr="00133737">
        <w:rPr>
          <w:rFonts w:ascii="Palatino Linotype" w:hAnsi="Palatino Linotype"/>
          <w:b/>
          <w:bCs/>
          <w:color w:val="000000"/>
          <w:lang w:val="es-ES_tradnl"/>
        </w:rPr>
        <w:t>0409_SOL_RESP_ADMON_2022.pdf</w:t>
      </w:r>
      <w:r w:rsidRPr="00420DD5">
        <w:rPr>
          <w:rFonts w:ascii="Palatino Linotype" w:hAnsi="Palatino Linotype"/>
          <w:b/>
          <w:bCs/>
          <w:color w:val="000000"/>
          <w:lang w:val="es-ES_tradnl"/>
        </w:rPr>
        <w:t>”</w:t>
      </w:r>
      <w:r w:rsidR="008F2868" w:rsidRPr="00420DD5">
        <w:rPr>
          <w:rFonts w:ascii="Palatino Linotype" w:hAnsi="Palatino Linotype"/>
          <w:b/>
          <w:bCs/>
          <w:color w:val="000000"/>
          <w:lang w:val="es-ES_tradnl"/>
        </w:rPr>
        <w:t>:</w:t>
      </w:r>
      <w:r w:rsidR="00382978" w:rsidRPr="00420DD5">
        <w:rPr>
          <w:rFonts w:ascii="Palatino Linotype" w:hAnsi="Palatino Linotype"/>
          <w:b/>
          <w:bCs/>
          <w:color w:val="000000"/>
          <w:lang w:val="es-ES_tradnl"/>
        </w:rPr>
        <w:t xml:space="preserve"> </w:t>
      </w:r>
      <w:r w:rsidR="00382978" w:rsidRPr="00420DD5">
        <w:rPr>
          <w:rFonts w:ascii="Palatino Linotype" w:hAnsi="Palatino Linotype"/>
          <w:color w:val="000000"/>
          <w:lang w:val="es-ES_tradnl"/>
        </w:rPr>
        <w:t>O</w:t>
      </w:r>
      <w:bookmarkStart w:id="1" w:name="_Hlk96623159"/>
      <w:r w:rsidR="00141116" w:rsidRPr="00420DD5">
        <w:rPr>
          <w:rFonts w:ascii="Palatino Linotype" w:hAnsi="Palatino Linotype"/>
          <w:color w:val="000000"/>
          <w:lang w:val="es-ES_tradnl"/>
        </w:rPr>
        <w:t>ficio</w:t>
      </w:r>
      <w:r w:rsidR="00133737">
        <w:rPr>
          <w:rFonts w:ascii="Palatino Linotype" w:hAnsi="Palatino Linotype"/>
          <w:color w:val="000000"/>
          <w:lang w:val="es-ES_tradnl"/>
        </w:rPr>
        <w:t xml:space="preserve"> número ADMON/RH/1922/09/22,</w:t>
      </w:r>
      <w:r w:rsidR="00141116" w:rsidRPr="00420DD5">
        <w:rPr>
          <w:rFonts w:ascii="Palatino Linotype" w:hAnsi="Palatino Linotype"/>
          <w:color w:val="000000"/>
          <w:lang w:val="es-ES_tradnl"/>
        </w:rPr>
        <w:t xml:space="preserve"> signado </w:t>
      </w:r>
      <w:bookmarkStart w:id="2" w:name="_Hlk96633641"/>
      <w:r w:rsidR="00141116" w:rsidRPr="00420DD5">
        <w:rPr>
          <w:rFonts w:ascii="Palatino Linotype" w:hAnsi="Palatino Linotype"/>
          <w:color w:val="000000"/>
          <w:lang w:val="es-ES_tradnl"/>
        </w:rPr>
        <w:t xml:space="preserve">por </w:t>
      </w:r>
      <w:r w:rsidR="00133737">
        <w:rPr>
          <w:rFonts w:ascii="Palatino Linotype" w:hAnsi="Palatino Linotype"/>
          <w:color w:val="000000"/>
          <w:lang w:val="es-ES_tradnl"/>
        </w:rPr>
        <w:t xml:space="preserve"> la Directora de Administración,</w:t>
      </w:r>
      <w:r w:rsidR="002A6EFB" w:rsidRPr="00420DD5">
        <w:rPr>
          <w:rFonts w:ascii="Palatino Linotype" w:hAnsi="Palatino Linotype"/>
          <w:color w:val="000000"/>
          <w:lang w:val="es-ES_tradnl"/>
        </w:rPr>
        <w:t xml:space="preserve"> </w:t>
      </w:r>
      <w:r w:rsidR="00133737">
        <w:rPr>
          <w:rFonts w:ascii="Palatino Linotype" w:hAnsi="Palatino Linotype"/>
          <w:color w:val="000000"/>
          <w:lang w:val="es-ES_tradnl"/>
        </w:rPr>
        <w:t>mediante el cual medularmente informa</w:t>
      </w:r>
      <w:r w:rsidR="00225F85" w:rsidRPr="00133737">
        <w:rPr>
          <w:rFonts w:ascii="Palatino Linotype" w:hAnsi="Palatino Linotype"/>
          <w:color w:val="000000"/>
          <w:lang w:val="es-ES_tradnl"/>
        </w:rPr>
        <w:t xml:space="preserve"> a</w:t>
      </w:r>
      <w:r w:rsidR="00133737" w:rsidRPr="00133737">
        <w:rPr>
          <w:rFonts w:ascii="Palatino Linotype" w:hAnsi="Palatino Linotype"/>
          <w:color w:val="000000"/>
          <w:lang w:val="es-ES_tradnl"/>
        </w:rPr>
        <w:t>l</w:t>
      </w:r>
      <w:r w:rsidR="002A6EFB" w:rsidRPr="00133737">
        <w:rPr>
          <w:rFonts w:ascii="Palatino Linotype" w:hAnsi="Palatino Linotype"/>
          <w:color w:val="000000"/>
          <w:lang w:val="es-ES_tradnl"/>
        </w:rPr>
        <w:t xml:space="preserve"> </w:t>
      </w:r>
      <w:r w:rsidR="00133737" w:rsidRPr="00133737">
        <w:rPr>
          <w:rFonts w:ascii="Palatino Linotype" w:hAnsi="Palatino Linotype"/>
          <w:color w:val="000000"/>
          <w:lang w:val="es-ES_tradnl"/>
        </w:rPr>
        <w:t>Titular de la Unidad de Transparencia</w:t>
      </w:r>
      <w:r w:rsidR="00133737">
        <w:rPr>
          <w:rFonts w:ascii="Palatino Linotype" w:hAnsi="Palatino Linotype"/>
          <w:color w:val="000000"/>
          <w:lang w:val="es-ES_tradnl"/>
        </w:rPr>
        <w:t xml:space="preserve"> que</w:t>
      </w:r>
      <w:r w:rsidR="00225F85" w:rsidRPr="00133737">
        <w:rPr>
          <w:rFonts w:ascii="Palatino Linotype" w:hAnsi="Palatino Linotype"/>
          <w:color w:val="000000"/>
          <w:lang w:val="es-ES_tradnl"/>
        </w:rPr>
        <w:t>,</w:t>
      </w:r>
      <w:bookmarkEnd w:id="1"/>
      <w:bookmarkEnd w:id="2"/>
      <w:r w:rsidR="00133737">
        <w:rPr>
          <w:rFonts w:ascii="Palatino Linotype" w:hAnsi="Palatino Linotype"/>
          <w:color w:val="000000"/>
          <w:lang w:val="es-ES_tradnl"/>
        </w:rPr>
        <w:t xml:space="preserve"> atendiendo al requerimiento de información se anexan los Títulos Profesionales que obran en el Departamento de Recursos Humanos del personal de Confianza del Ayuntamiento de Atlacomulco Estado de México.</w:t>
      </w:r>
    </w:p>
    <w:p w14:paraId="3071B25C" w14:textId="60E5C116" w:rsidR="00133737" w:rsidRDefault="00133737" w:rsidP="00133737">
      <w:pPr>
        <w:pStyle w:val="Prrafodelista"/>
        <w:spacing w:line="360" w:lineRule="auto"/>
        <w:ind w:left="720"/>
        <w:contextualSpacing/>
        <w:jc w:val="both"/>
        <w:rPr>
          <w:rFonts w:ascii="Palatino Linotype" w:hAnsi="Palatino Linotype"/>
          <w:color w:val="000000"/>
          <w:lang w:val="es-ES_tradnl"/>
        </w:rPr>
      </w:pPr>
    </w:p>
    <w:p w14:paraId="2FC193B8" w14:textId="3960C8CE" w:rsidR="00133737" w:rsidRPr="00133737" w:rsidRDefault="00133737" w:rsidP="00133737">
      <w:pPr>
        <w:pStyle w:val="Prrafodelista"/>
        <w:numPr>
          <w:ilvl w:val="0"/>
          <w:numId w:val="18"/>
        </w:numPr>
        <w:spacing w:line="360" w:lineRule="auto"/>
        <w:contextualSpacing/>
        <w:jc w:val="both"/>
        <w:rPr>
          <w:rFonts w:ascii="Palatino Linotype" w:hAnsi="Palatino Linotype"/>
          <w:color w:val="000000"/>
          <w:lang w:val="es-ES_tradnl"/>
        </w:rPr>
      </w:pPr>
      <w:r w:rsidRPr="00133737">
        <w:rPr>
          <w:rFonts w:ascii="Palatino Linotype" w:hAnsi="Palatino Linotype"/>
          <w:b/>
          <w:color w:val="000000"/>
          <w:lang w:val="es-ES_tradnl"/>
        </w:rPr>
        <w:t>0409_SOL_ANEXO_ADMON_2022.pdf</w:t>
      </w:r>
      <w:r>
        <w:rPr>
          <w:rFonts w:ascii="Palatino Linotype" w:hAnsi="Palatino Linotype"/>
          <w:color w:val="000000"/>
          <w:lang w:val="es-ES_tradnl"/>
        </w:rPr>
        <w:t>: Contiene un total de 21 Títulos Profesionales del Personal adscrito al Sujeto Obligado.</w:t>
      </w:r>
    </w:p>
    <w:p w14:paraId="692D4D18" w14:textId="77777777" w:rsidR="00133737" w:rsidRDefault="00133737" w:rsidP="005414FD">
      <w:pPr>
        <w:spacing w:before="120" w:after="120" w:line="360" w:lineRule="auto"/>
        <w:jc w:val="both"/>
        <w:rPr>
          <w:rFonts w:ascii="Palatino Linotype" w:hAnsi="Palatino Linotype" w:cs="Arial"/>
          <w:sz w:val="24"/>
          <w:szCs w:val="24"/>
        </w:rPr>
      </w:pPr>
    </w:p>
    <w:p w14:paraId="2C69571A" w14:textId="77656FBE" w:rsidR="00A87485" w:rsidRPr="00420DD5" w:rsidRDefault="00BF390A" w:rsidP="005414FD">
      <w:pPr>
        <w:spacing w:before="120" w:after="120"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Ante la respuesta emitida, el particular interpuso el presente recurso de revisión </w:t>
      </w:r>
      <w:r w:rsidR="00FE343A" w:rsidRPr="00420DD5">
        <w:rPr>
          <w:rFonts w:ascii="Palatino Linotype" w:hAnsi="Palatino Linotype" w:cs="Arial"/>
          <w:sz w:val="24"/>
          <w:szCs w:val="24"/>
        </w:rPr>
        <w:t>manifestando</w:t>
      </w:r>
      <w:r w:rsidR="002D7107" w:rsidRPr="00420DD5">
        <w:rPr>
          <w:rFonts w:ascii="Palatino Linotype" w:hAnsi="Palatino Linotype" w:cs="Arial"/>
          <w:sz w:val="24"/>
          <w:szCs w:val="24"/>
        </w:rPr>
        <w:t xml:space="preserve"> </w:t>
      </w:r>
      <w:r w:rsidRPr="00420DD5">
        <w:rPr>
          <w:rFonts w:ascii="Palatino Linotype" w:hAnsi="Palatino Linotype" w:cs="Arial"/>
          <w:sz w:val="24"/>
          <w:szCs w:val="24"/>
        </w:rPr>
        <w:t xml:space="preserve">como </w:t>
      </w:r>
      <w:r w:rsidR="00311AA7" w:rsidRPr="00420DD5">
        <w:rPr>
          <w:rFonts w:ascii="Palatino Linotype" w:hAnsi="Palatino Linotype" w:cs="Arial"/>
          <w:sz w:val="24"/>
          <w:szCs w:val="24"/>
        </w:rPr>
        <w:t>acto impugnado</w:t>
      </w:r>
      <w:r w:rsidR="00311AA7" w:rsidRPr="00420DD5">
        <w:rPr>
          <w:rFonts w:ascii="Palatino Linotype" w:hAnsi="Palatino Linotype" w:cs="Arial"/>
          <w:i/>
          <w:iCs/>
          <w:sz w:val="24"/>
          <w:szCs w:val="24"/>
        </w:rPr>
        <w:t xml:space="preserve"> </w:t>
      </w:r>
      <w:r w:rsidR="00311AA7" w:rsidRPr="00420DD5">
        <w:rPr>
          <w:rFonts w:ascii="Palatino Linotype" w:hAnsi="Palatino Linotype" w:cs="Arial"/>
          <w:sz w:val="24"/>
          <w:szCs w:val="24"/>
        </w:rPr>
        <w:t>y como razones o motivos de inconformidad que “</w:t>
      </w:r>
      <w:r w:rsidR="00133737" w:rsidRPr="00133737">
        <w:rPr>
          <w:rFonts w:ascii="Palatino Linotype" w:hAnsi="Palatino Linotype" w:cs="Arial"/>
          <w:i/>
          <w:iCs/>
          <w:sz w:val="24"/>
          <w:szCs w:val="24"/>
        </w:rPr>
        <w:t>La información está incompleta</w:t>
      </w:r>
      <w:r w:rsidR="00311AA7" w:rsidRPr="00420DD5">
        <w:rPr>
          <w:rFonts w:ascii="Palatino Linotype" w:hAnsi="Palatino Linotype" w:cs="Arial"/>
          <w:sz w:val="24"/>
          <w:szCs w:val="24"/>
        </w:rPr>
        <w:t>”.</w:t>
      </w:r>
    </w:p>
    <w:p w14:paraId="2FEA19DC" w14:textId="77777777" w:rsidR="00A87485" w:rsidRPr="00420DD5" w:rsidRDefault="00A87485" w:rsidP="00A87485">
      <w:pPr>
        <w:spacing w:line="360" w:lineRule="auto"/>
        <w:jc w:val="both"/>
        <w:rPr>
          <w:rFonts w:ascii="Palatino Linotype" w:hAnsi="Palatino Linotype"/>
          <w:sz w:val="24"/>
          <w:szCs w:val="24"/>
        </w:rPr>
      </w:pPr>
    </w:p>
    <w:p w14:paraId="42EEEAA8" w14:textId="429E2F53" w:rsidR="00A87485" w:rsidRPr="00420DD5" w:rsidRDefault="00A87485" w:rsidP="00A87485">
      <w:pPr>
        <w:spacing w:line="360" w:lineRule="auto"/>
        <w:jc w:val="both"/>
        <w:rPr>
          <w:rFonts w:ascii="Palatino Linotype" w:hAnsi="Palatino Linotype"/>
          <w:sz w:val="24"/>
          <w:szCs w:val="24"/>
        </w:rPr>
      </w:pPr>
      <w:r w:rsidRPr="00420DD5">
        <w:rPr>
          <w:rFonts w:ascii="Palatino Linotype" w:hAnsi="Palatino Linotype"/>
          <w:sz w:val="24"/>
          <w:szCs w:val="24"/>
        </w:rPr>
        <w:t xml:space="preserve">Por otra parte, el Sujeto Obligado rindió en el momento procesal oportuno su Informe Justificado, remitiendo </w:t>
      </w:r>
      <w:r w:rsidR="00462E1D" w:rsidRPr="00420DD5">
        <w:rPr>
          <w:rFonts w:ascii="Palatino Linotype" w:hAnsi="Palatino Linotype"/>
          <w:sz w:val="24"/>
          <w:szCs w:val="24"/>
        </w:rPr>
        <w:t>un</w:t>
      </w:r>
      <w:r w:rsidRPr="00420DD5">
        <w:rPr>
          <w:rFonts w:ascii="Palatino Linotype" w:hAnsi="Palatino Linotype"/>
          <w:sz w:val="24"/>
          <w:szCs w:val="24"/>
        </w:rPr>
        <w:t xml:space="preserve"> archivo electrónico, que consiste en lo siguiente:</w:t>
      </w:r>
    </w:p>
    <w:p w14:paraId="62AD11C9" w14:textId="77777777" w:rsidR="00A87485" w:rsidRPr="00420DD5" w:rsidRDefault="00A87485" w:rsidP="00A87485">
      <w:pPr>
        <w:spacing w:line="360" w:lineRule="auto"/>
        <w:jc w:val="both"/>
        <w:rPr>
          <w:rFonts w:ascii="Palatino Linotype" w:hAnsi="Palatino Linotype"/>
          <w:sz w:val="24"/>
          <w:szCs w:val="24"/>
        </w:rPr>
      </w:pPr>
    </w:p>
    <w:p w14:paraId="5C330711" w14:textId="71BFF5E2" w:rsidR="00462E1D" w:rsidRDefault="00133737" w:rsidP="00133737">
      <w:pPr>
        <w:numPr>
          <w:ilvl w:val="0"/>
          <w:numId w:val="20"/>
        </w:numPr>
        <w:spacing w:line="360" w:lineRule="auto"/>
        <w:jc w:val="both"/>
        <w:rPr>
          <w:rFonts w:ascii="Palatino Linotype" w:hAnsi="Palatino Linotype"/>
          <w:sz w:val="24"/>
          <w:szCs w:val="24"/>
        </w:rPr>
      </w:pPr>
      <w:r w:rsidRPr="00133737">
        <w:rPr>
          <w:rFonts w:ascii="Palatino Linotype" w:hAnsi="Palatino Linotype"/>
          <w:b/>
          <w:bCs/>
          <w:sz w:val="24"/>
          <w:szCs w:val="24"/>
        </w:rPr>
        <w:lastRenderedPageBreak/>
        <w:t>409 informe justificado.pdf</w:t>
      </w:r>
      <w:r w:rsidR="00A87485" w:rsidRPr="00420DD5">
        <w:rPr>
          <w:rFonts w:ascii="Palatino Linotype" w:hAnsi="Palatino Linotype"/>
          <w:b/>
          <w:bCs/>
          <w:sz w:val="24"/>
          <w:szCs w:val="24"/>
        </w:rPr>
        <w:t>:</w:t>
      </w:r>
      <w:r w:rsidR="00A87485" w:rsidRPr="00420DD5">
        <w:rPr>
          <w:rFonts w:ascii="Palatino Linotype" w:hAnsi="Palatino Linotype"/>
          <w:sz w:val="24"/>
          <w:szCs w:val="24"/>
        </w:rPr>
        <w:t xml:space="preserve"> Archivo electrónico que contiene </w:t>
      </w:r>
      <w:r w:rsidR="00585BF1" w:rsidRPr="00420DD5">
        <w:rPr>
          <w:rFonts w:ascii="Palatino Linotype" w:hAnsi="Palatino Linotype"/>
          <w:sz w:val="24"/>
          <w:szCs w:val="24"/>
        </w:rPr>
        <w:t xml:space="preserve">el oficio No. </w:t>
      </w:r>
      <w:r w:rsidR="00F633B7">
        <w:rPr>
          <w:rFonts w:ascii="Palatino Linotype" w:hAnsi="Palatino Linotype"/>
          <w:sz w:val="24"/>
          <w:szCs w:val="24"/>
        </w:rPr>
        <w:t>PM/UT/0316/2022</w:t>
      </w:r>
      <w:r w:rsidR="00585BF1" w:rsidRPr="00420DD5">
        <w:rPr>
          <w:rFonts w:ascii="Palatino Linotype" w:hAnsi="Palatino Linotype"/>
          <w:sz w:val="24"/>
          <w:szCs w:val="24"/>
        </w:rPr>
        <w:t xml:space="preserve">, signado por el </w:t>
      </w:r>
      <w:r w:rsidR="00462E1D" w:rsidRPr="00420DD5">
        <w:rPr>
          <w:rFonts w:ascii="Palatino Linotype" w:hAnsi="Palatino Linotype"/>
          <w:sz w:val="24"/>
          <w:szCs w:val="24"/>
        </w:rPr>
        <w:t>Titular de la Unidad de Transparencia</w:t>
      </w:r>
      <w:r w:rsidR="00585BF1" w:rsidRPr="00420DD5">
        <w:rPr>
          <w:rFonts w:ascii="Palatino Linotype" w:hAnsi="Palatino Linotype"/>
          <w:sz w:val="24"/>
          <w:szCs w:val="24"/>
        </w:rPr>
        <w:t xml:space="preserve">, mediante </w:t>
      </w:r>
      <w:r w:rsidR="00ED5CA3" w:rsidRPr="00420DD5">
        <w:rPr>
          <w:rFonts w:ascii="Palatino Linotype" w:hAnsi="Palatino Linotype"/>
          <w:sz w:val="24"/>
          <w:szCs w:val="24"/>
        </w:rPr>
        <w:t>e</w:t>
      </w:r>
      <w:r w:rsidR="00585BF1" w:rsidRPr="00420DD5">
        <w:rPr>
          <w:rFonts w:ascii="Palatino Linotype" w:hAnsi="Palatino Linotype"/>
          <w:sz w:val="24"/>
          <w:szCs w:val="24"/>
        </w:rPr>
        <w:t>l cual,</w:t>
      </w:r>
      <w:r w:rsidR="00462E1D" w:rsidRPr="00420DD5">
        <w:rPr>
          <w:rFonts w:ascii="Palatino Linotype" w:hAnsi="Palatino Linotype"/>
          <w:sz w:val="24"/>
          <w:szCs w:val="24"/>
        </w:rPr>
        <w:t xml:space="preserve"> </w:t>
      </w:r>
      <w:r w:rsidR="00F633B7">
        <w:rPr>
          <w:rFonts w:ascii="Palatino Linotype" w:hAnsi="Palatino Linotype"/>
          <w:sz w:val="24"/>
          <w:szCs w:val="24"/>
        </w:rPr>
        <w:t xml:space="preserve">refiere que Dirección de Administración  </w:t>
      </w:r>
      <w:r w:rsidR="00462E1D" w:rsidRPr="00420DD5">
        <w:rPr>
          <w:rFonts w:ascii="Palatino Linotype" w:hAnsi="Palatino Linotype"/>
          <w:sz w:val="24"/>
          <w:szCs w:val="24"/>
        </w:rPr>
        <w:t xml:space="preserve">ratifica su respuesta primigenia, como se puede advertir de la imagen siguiente. </w:t>
      </w:r>
    </w:p>
    <w:p w14:paraId="5EFC66CF" w14:textId="77777777" w:rsidR="00C253A3" w:rsidRDefault="00C253A3" w:rsidP="00D30F34">
      <w:pPr>
        <w:spacing w:line="360" w:lineRule="auto"/>
        <w:ind w:left="720"/>
        <w:jc w:val="both"/>
        <w:rPr>
          <w:rFonts w:ascii="Palatino Linotype" w:hAnsi="Palatino Linotype"/>
          <w:sz w:val="24"/>
          <w:szCs w:val="24"/>
        </w:rPr>
      </w:pPr>
    </w:p>
    <w:p w14:paraId="6A781FC3" w14:textId="751C5B6E" w:rsidR="00D30F34" w:rsidRPr="00420DD5" w:rsidRDefault="00D30F34" w:rsidP="00D30F34">
      <w:pPr>
        <w:spacing w:line="360" w:lineRule="auto"/>
        <w:ind w:left="720"/>
        <w:jc w:val="both"/>
        <w:rPr>
          <w:rFonts w:ascii="Palatino Linotype" w:hAnsi="Palatino Linotype"/>
          <w:sz w:val="24"/>
          <w:szCs w:val="24"/>
        </w:rPr>
      </w:pPr>
      <w:r w:rsidRPr="00D30F34">
        <w:rPr>
          <w:rFonts w:ascii="Palatino Linotype" w:hAnsi="Palatino Linotype"/>
          <w:noProof/>
          <w:sz w:val="24"/>
          <w:szCs w:val="24"/>
          <w:lang w:eastAsia="es-MX"/>
        </w:rPr>
        <w:drawing>
          <wp:inline distT="0" distB="0" distL="0" distR="0" wp14:anchorId="5BEC86AB" wp14:editId="0C4C1CE0">
            <wp:extent cx="4810125" cy="1856740"/>
            <wp:effectExtent l="190500" t="190500" r="200025" b="1816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4536"/>
                    <a:stretch/>
                  </pic:blipFill>
                  <pic:spPr bwMode="auto">
                    <a:xfrm>
                      <a:off x="0" y="0"/>
                      <a:ext cx="4818267" cy="1859883"/>
                    </a:xfrm>
                    <a:prstGeom prst="rect">
                      <a:avLst/>
                    </a:prstGeom>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14:paraId="426234A2" w14:textId="66C14234" w:rsidR="002D1630" w:rsidRDefault="00585BF1" w:rsidP="00462E1D">
      <w:pPr>
        <w:spacing w:line="360" w:lineRule="auto"/>
        <w:ind w:left="720"/>
        <w:jc w:val="both"/>
        <w:rPr>
          <w:rFonts w:ascii="Palatino Linotype" w:hAnsi="Palatino Linotype"/>
        </w:rPr>
      </w:pPr>
      <w:r>
        <w:rPr>
          <w:rFonts w:ascii="Palatino Linotype" w:hAnsi="Palatino Linotype"/>
        </w:rPr>
        <w:t xml:space="preserve"> </w:t>
      </w:r>
    </w:p>
    <w:p w14:paraId="64425BF3" w14:textId="5A8BC0EB" w:rsidR="00303385" w:rsidRDefault="00303385" w:rsidP="00003DE2">
      <w:pPr>
        <w:tabs>
          <w:tab w:val="left" w:pos="709"/>
        </w:tabs>
        <w:spacing w:line="360" w:lineRule="auto"/>
        <w:ind w:right="51"/>
        <w:jc w:val="both"/>
        <w:rPr>
          <w:rFonts w:ascii="Palatino Linotype" w:hAnsi="Palatino Linotype" w:cs="Arial"/>
          <w:sz w:val="24"/>
          <w:szCs w:val="24"/>
        </w:rPr>
      </w:pPr>
      <w:r w:rsidRPr="00420DD5">
        <w:rPr>
          <w:rFonts w:ascii="Palatino Linotype" w:hAnsi="Palatino Linotype" w:cs="Arial"/>
          <w:sz w:val="24"/>
          <w:szCs w:val="24"/>
        </w:rPr>
        <w:t xml:space="preserve">Bajo las premisas anteriores, se concluye que en la especie será motivo de análisis si efectivamente, la respuesta otorgada por parte del </w:t>
      </w:r>
      <w:r w:rsidRPr="00420DD5">
        <w:rPr>
          <w:rFonts w:ascii="Palatino Linotype" w:hAnsi="Palatino Linotype" w:cs="Arial"/>
          <w:b/>
          <w:sz w:val="24"/>
          <w:szCs w:val="24"/>
        </w:rPr>
        <w:t>Sujeto Obligado</w:t>
      </w:r>
      <w:r w:rsidRPr="00420DD5">
        <w:rPr>
          <w:rFonts w:ascii="Palatino Linotype" w:hAnsi="Palatino Linotype" w:cs="Arial"/>
          <w:sz w:val="24"/>
          <w:szCs w:val="24"/>
        </w:rPr>
        <w:t xml:space="preserve"> satisface los requisitos establecidos por la Ley de la materia.</w:t>
      </w:r>
    </w:p>
    <w:p w14:paraId="3E74EAFC" w14:textId="77777777" w:rsidR="00003DE2" w:rsidRPr="00003DE2" w:rsidRDefault="00003DE2" w:rsidP="00003DE2">
      <w:pPr>
        <w:tabs>
          <w:tab w:val="left" w:pos="709"/>
        </w:tabs>
        <w:spacing w:line="360" w:lineRule="auto"/>
        <w:ind w:right="51"/>
        <w:jc w:val="both"/>
        <w:rPr>
          <w:rFonts w:ascii="Palatino Linotype" w:hAnsi="Palatino Linotype" w:cs="Arial"/>
          <w:sz w:val="24"/>
          <w:szCs w:val="24"/>
        </w:rPr>
      </w:pPr>
    </w:p>
    <w:p w14:paraId="571DB8BD" w14:textId="6B0F3F6B" w:rsidR="00303385" w:rsidRPr="00420DD5" w:rsidRDefault="00303385" w:rsidP="00303385">
      <w:pPr>
        <w:autoSpaceDE w:val="0"/>
        <w:autoSpaceDN w:val="0"/>
        <w:adjustRightInd w:val="0"/>
        <w:spacing w:after="240" w:line="360" w:lineRule="auto"/>
        <w:ind w:right="-91"/>
        <w:jc w:val="both"/>
        <w:rPr>
          <w:rFonts w:ascii="Palatino Linotype" w:hAnsi="Palatino Linotype" w:cs="Arial"/>
          <w:color w:val="000000"/>
          <w:sz w:val="24"/>
          <w:szCs w:val="24"/>
        </w:rPr>
      </w:pPr>
      <w:r w:rsidRPr="00420DD5">
        <w:rPr>
          <w:rFonts w:ascii="Palatino Linotype" w:hAnsi="Palatino Linotype" w:cs="Arial"/>
          <w:color w:val="000000"/>
          <w:sz w:val="24"/>
          <w:szCs w:val="24"/>
        </w:rPr>
        <w:t xml:space="preserve">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420DD5">
        <w:rPr>
          <w:rFonts w:ascii="Palatino Linotype" w:hAnsi="Palatino Linotype" w:cs="Arial"/>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6F3207" w:rsidRDefault="00303385" w:rsidP="00303385">
      <w:pPr>
        <w:spacing w:after="240"/>
        <w:ind w:left="851" w:right="851"/>
        <w:jc w:val="both"/>
        <w:rPr>
          <w:rFonts w:ascii="Palatino Linotype" w:hAnsi="Palatino Linotype" w:cs="Arial"/>
          <w:bCs/>
          <w:i/>
        </w:rPr>
      </w:pPr>
      <w:r w:rsidRPr="006F3207">
        <w:rPr>
          <w:rFonts w:ascii="Palatino Linotype" w:hAnsi="Palatino Linotype" w:cs="Arial"/>
          <w:bCs/>
          <w:i/>
        </w:rPr>
        <w:t>“</w:t>
      </w:r>
      <w:r w:rsidRPr="006F3207">
        <w:rPr>
          <w:rFonts w:ascii="Palatino Linotype" w:hAnsi="Palatino Linotype" w:cs="Arial"/>
          <w:b/>
          <w:bCs/>
          <w:i/>
        </w:rPr>
        <w:t>Artículo 6</w:t>
      </w:r>
    </w:p>
    <w:p w14:paraId="353D6F00"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w:t>
      </w:r>
    </w:p>
    <w:p w14:paraId="10D82101" w14:textId="77777777" w:rsidR="00303385" w:rsidRPr="006F3207" w:rsidRDefault="00303385" w:rsidP="00303385">
      <w:pPr>
        <w:ind w:left="851" w:right="851"/>
        <w:jc w:val="both"/>
        <w:rPr>
          <w:rFonts w:ascii="Palatino Linotype" w:hAnsi="Palatino Linotype" w:cs="Arial"/>
          <w:bCs/>
          <w:i/>
        </w:rPr>
      </w:pPr>
      <w:r w:rsidRPr="006F320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6F3207" w:rsidRDefault="00303385" w:rsidP="00303385">
      <w:pPr>
        <w:ind w:left="851" w:right="851"/>
        <w:jc w:val="both"/>
        <w:rPr>
          <w:rFonts w:ascii="Palatino Linotype" w:hAnsi="Palatino Linotype" w:cs="Arial"/>
          <w:bCs/>
          <w:i/>
        </w:rPr>
      </w:pPr>
    </w:p>
    <w:p w14:paraId="409E21F5" w14:textId="77777777" w:rsidR="00303385" w:rsidRPr="006F3207" w:rsidRDefault="00303385" w:rsidP="00303385">
      <w:pPr>
        <w:tabs>
          <w:tab w:val="left" w:pos="709"/>
        </w:tabs>
        <w:ind w:left="851" w:right="851"/>
        <w:jc w:val="both"/>
        <w:rPr>
          <w:rFonts w:ascii="Palatino Linotype" w:hAnsi="Palatino Linotype" w:cs="Arial"/>
          <w:bCs/>
          <w:i/>
        </w:rPr>
      </w:pPr>
      <w:r w:rsidRPr="006F3207">
        <w:rPr>
          <w:rFonts w:ascii="Palatino Linotype" w:hAnsi="Palatino Linotype" w:cs="Arial"/>
          <w:bCs/>
          <w:i/>
        </w:rPr>
        <w:t xml:space="preserve">I. </w:t>
      </w:r>
      <w:r w:rsidRPr="006F320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420DD5" w:rsidRDefault="00303385" w:rsidP="00303385">
      <w:pPr>
        <w:tabs>
          <w:tab w:val="left" w:pos="709"/>
        </w:tabs>
        <w:spacing w:line="480" w:lineRule="auto"/>
        <w:jc w:val="both"/>
        <w:rPr>
          <w:rFonts w:ascii="Palatino Linotype" w:hAnsi="Palatino Linotype" w:cs="Arial"/>
          <w:sz w:val="24"/>
          <w:szCs w:val="24"/>
        </w:rPr>
      </w:pPr>
    </w:p>
    <w:p w14:paraId="71F67EEC" w14:textId="77777777" w:rsidR="00303385" w:rsidRPr="00420DD5" w:rsidRDefault="00303385" w:rsidP="00303385">
      <w:pPr>
        <w:tabs>
          <w:tab w:val="left" w:pos="709"/>
        </w:tabs>
        <w:spacing w:line="360" w:lineRule="auto"/>
        <w:jc w:val="both"/>
        <w:rPr>
          <w:rFonts w:ascii="Palatino Linotype" w:hAnsi="Palatino Linotype" w:cs="Arial"/>
          <w:sz w:val="24"/>
          <w:szCs w:val="24"/>
        </w:rPr>
      </w:pPr>
      <w:r w:rsidRPr="00420DD5">
        <w:rPr>
          <w:rFonts w:ascii="Palatino Linotype" w:hAnsi="Palatino Linotype" w:cs="Arial"/>
          <w:sz w:val="24"/>
          <w:szCs w:val="24"/>
        </w:rPr>
        <w:t xml:space="preserve">Ahora bien, en atención a lo dispuesto por los artículos 3, fracción XI y 12 </w:t>
      </w:r>
      <w:r w:rsidRPr="00420DD5">
        <w:rPr>
          <w:rFonts w:ascii="Palatino Linotype" w:hAnsi="Palatino Linotype" w:cs="Arial"/>
          <w:bCs/>
          <w:sz w:val="24"/>
          <w:szCs w:val="24"/>
        </w:rPr>
        <w:t>de la Ley de Transparencia y Acceso a la Información Pública del Estado de México y Municipios</w:t>
      </w:r>
      <w:r w:rsidRPr="00420DD5">
        <w:rPr>
          <w:rFonts w:ascii="Palatino Linotype" w:hAnsi="Palatino Linotype" w:cs="Arial"/>
          <w:sz w:val="24"/>
          <w:szCs w:val="24"/>
        </w:rPr>
        <w:t>, los cuales son del tenor literal siguiente:</w:t>
      </w:r>
    </w:p>
    <w:p w14:paraId="187010D5" w14:textId="77777777" w:rsidR="00303385" w:rsidRPr="009B3996" w:rsidRDefault="00303385" w:rsidP="00303385">
      <w:pPr>
        <w:tabs>
          <w:tab w:val="left" w:pos="709"/>
        </w:tabs>
        <w:spacing w:line="360" w:lineRule="auto"/>
        <w:jc w:val="both"/>
        <w:rPr>
          <w:rFonts w:ascii="Palatino Linotype" w:hAnsi="Palatino Linotype" w:cs="Arial"/>
        </w:rPr>
      </w:pPr>
    </w:p>
    <w:p w14:paraId="1E4280D7"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bCs/>
          <w:i/>
        </w:rPr>
        <w:t xml:space="preserve">“Artículo 3.- </w:t>
      </w:r>
      <w:r w:rsidRPr="006F3207">
        <w:rPr>
          <w:rFonts w:ascii="Palatino Linotype" w:hAnsi="Palatino Linotype" w:cs="Arial"/>
          <w:i/>
        </w:rPr>
        <w:t>Para los efectos de la presente Ley se entenderá por:</w:t>
      </w:r>
    </w:p>
    <w:p w14:paraId="78557A30"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i/>
        </w:rPr>
        <w:lastRenderedPageBreak/>
        <w:t>…</w:t>
      </w:r>
    </w:p>
    <w:p w14:paraId="023D8B96"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XI.</w:t>
      </w:r>
      <w:r w:rsidRPr="006F3207">
        <w:rPr>
          <w:rFonts w:ascii="Palatino Linotype" w:hAnsi="Palatino Linotype" w:cs="Arial"/>
          <w:i/>
        </w:rPr>
        <w:t xml:space="preserve"> </w:t>
      </w:r>
      <w:r w:rsidRPr="006F3207">
        <w:rPr>
          <w:rFonts w:ascii="Palatino Linotype" w:hAnsi="Palatino Linotype" w:cs="Arial"/>
          <w:b/>
          <w:i/>
        </w:rPr>
        <w:t>Documento:</w:t>
      </w:r>
      <w:r w:rsidRPr="006F320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6F3207" w:rsidRDefault="00303385" w:rsidP="00303385">
      <w:pPr>
        <w:ind w:left="851" w:right="851"/>
        <w:jc w:val="both"/>
        <w:rPr>
          <w:rFonts w:ascii="Palatino Linotype" w:hAnsi="Palatino Linotype" w:cs="Arial"/>
          <w:i/>
        </w:rPr>
      </w:pPr>
    </w:p>
    <w:p w14:paraId="16D7B4ED"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rPr>
        <w:t>Artículo 4.</w:t>
      </w:r>
      <w:r w:rsidRPr="006F320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6F3207" w:rsidRDefault="00303385" w:rsidP="00303385">
      <w:pPr>
        <w:autoSpaceDE w:val="0"/>
        <w:autoSpaceDN w:val="0"/>
        <w:adjustRightInd w:val="0"/>
        <w:ind w:left="851" w:right="851"/>
        <w:jc w:val="both"/>
        <w:rPr>
          <w:rFonts w:ascii="Palatino Linotype" w:hAnsi="Palatino Linotype" w:cs="Arial"/>
          <w:bCs/>
          <w:i/>
        </w:rPr>
      </w:pPr>
      <w:r w:rsidRPr="006F320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6F3207" w:rsidRDefault="00303385" w:rsidP="00303385">
      <w:pPr>
        <w:ind w:left="851" w:right="851"/>
        <w:jc w:val="both"/>
        <w:rPr>
          <w:rFonts w:ascii="Palatino Linotype" w:hAnsi="Palatino Linotype" w:cs="Arial"/>
          <w:i/>
        </w:rPr>
      </w:pPr>
    </w:p>
    <w:p w14:paraId="268304A9" w14:textId="77777777" w:rsidR="00303385" w:rsidRPr="006F3207" w:rsidRDefault="00303385" w:rsidP="00303385">
      <w:pPr>
        <w:ind w:left="851" w:right="851"/>
        <w:jc w:val="both"/>
        <w:rPr>
          <w:rFonts w:ascii="Palatino Linotype" w:hAnsi="Palatino Linotype" w:cs="Arial"/>
          <w:i/>
        </w:rPr>
      </w:pPr>
      <w:r w:rsidRPr="006F3207">
        <w:rPr>
          <w:rFonts w:ascii="Palatino Linotype" w:hAnsi="Palatino Linotype" w:cs="Arial"/>
          <w:b/>
          <w:i/>
        </w:rPr>
        <w:t>Artículo 12.</w:t>
      </w:r>
      <w:r w:rsidRPr="006F320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6F3207" w:rsidRDefault="00303385" w:rsidP="00303385">
      <w:pPr>
        <w:ind w:left="851" w:right="851"/>
        <w:jc w:val="both"/>
        <w:rPr>
          <w:rFonts w:ascii="Palatino Linotype" w:hAnsi="Palatino Linotype" w:cs="Arial"/>
          <w:i/>
        </w:rPr>
      </w:pPr>
    </w:p>
    <w:p w14:paraId="15464E8A" w14:textId="77777777" w:rsidR="00303385" w:rsidRPr="006F3207" w:rsidRDefault="00303385" w:rsidP="00303385">
      <w:pPr>
        <w:ind w:left="851" w:right="851"/>
        <w:jc w:val="both"/>
        <w:rPr>
          <w:rFonts w:ascii="Palatino Linotype" w:hAnsi="Palatino Linotype" w:cs="Arial"/>
          <w:i/>
          <w:u w:val="single"/>
        </w:rPr>
      </w:pPr>
      <w:r w:rsidRPr="006F3207">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6F3207">
        <w:rPr>
          <w:rFonts w:ascii="Palatino Linotype" w:hAnsi="Palatino Linotype" w:cs="Arial"/>
          <w:b/>
          <w:i/>
          <w:u w:val="single"/>
        </w:rPr>
        <w:lastRenderedPageBreak/>
        <w:t>obligados a generarla, resumirla, efectuar cálculos o practicar investigaciones</w:t>
      </w:r>
      <w:r w:rsidRPr="006F3207">
        <w:rPr>
          <w:rFonts w:ascii="Palatino Linotype" w:hAnsi="Palatino Linotype" w:cs="Arial"/>
          <w:i/>
        </w:rPr>
        <w:t>.”</w:t>
      </w:r>
    </w:p>
    <w:p w14:paraId="453FD2BC" w14:textId="77777777" w:rsidR="00303385" w:rsidRPr="006F3207" w:rsidRDefault="00303385" w:rsidP="00303385">
      <w:pPr>
        <w:ind w:left="851" w:right="851"/>
        <w:jc w:val="right"/>
        <w:rPr>
          <w:rFonts w:ascii="Palatino Linotype" w:hAnsi="Palatino Linotype" w:cs="Arial"/>
        </w:rPr>
      </w:pPr>
    </w:p>
    <w:p w14:paraId="3C843E87" w14:textId="77777777" w:rsidR="00303385" w:rsidRDefault="00303385" w:rsidP="00303385">
      <w:pPr>
        <w:ind w:left="851" w:right="851"/>
        <w:jc w:val="right"/>
        <w:rPr>
          <w:rFonts w:ascii="Palatino Linotype" w:hAnsi="Palatino Linotype" w:cs="Arial"/>
        </w:rPr>
      </w:pPr>
      <w:r w:rsidRPr="006F3207">
        <w:rPr>
          <w:rFonts w:ascii="Palatino Linotype" w:hAnsi="Palatino Linotype" w:cs="Arial"/>
        </w:rPr>
        <w:t>[Énfasis añadido]</w:t>
      </w:r>
    </w:p>
    <w:p w14:paraId="385F9EC7" w14:textId="77777777" w:rsidR="00303385" w:rsidRPr="006F3207" w:rsidRDefault="00303385" w:rsidP="00303385">
      <w:pPr>
        <w:ind w:left="851" w:right="851"/>
        <w:jc w:val="right"/>
        <w:rPr>
          <w:rFonts w:ascii="Palatino Linotype" w:hAnsi="Palatino Linotype" w:cs="Arial"/>
        </w:rPr>
      </w:pPr>
    </w:p>
    <w:p w14:paraId="6A9B2013" w14:textId="60CE5729" w:rsidR="00303385" w:rsidRPr="00420DD5" w:rsidRDefault="00303385" w:rsidP="00303385">
      <w:pPr>
        <w:spacing w:line="360" w:lineRule="auto"/>
        <w:jc w:val="both"/>
        <w:rPr>
          <w:rFonts w:ascii="Palatino Linotype" w:hAnsi="Palatino Linotype" w:cs="Arial"/>
          <w:sz w:val="24"/>
          <w:szCs w:val="24"/>
        </w:rPr>
      </w:pPr>
      <w:r w:rsidRPr="00420DD5">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420DD5" w:rsidRDefault="002D1630" w:rsidP="002D1630">
      <w:pPr>
        <w:autoSpaceDE w:val="0"/>
        <w:autoSpaceDN w:val="0"/>
        <w:adjustRightInd w:val="0"/>
        <w:spacing w:line="360" w:lineRule="auto"/>
        <w:jc w:val="both"/>
        <w:rPr>
          <w:rFonts w:ascii="Palatino Linotype" w:hAnsi="Palatino Linotype"/>
          <w:sz w:val="24"/>
          <w:szCs w:val="24"/>
        </w:rPr>
      </w:pPr>
    </w:p>
    <w:p w14:paraId="5F850A61" w14:textId="6CB93EC9" w:rsidR="00662B52" w:rsidRDefault="00303385" w:rsidP="00003DE2">
      <w:pPr>
        <w:autoSpaceDE w:val="0"/>
        <w:autoSpaceDN w:val="0"/>
        <w:adjustRightInd w:val="0"/>
        <w:spacing w:line="360" w:lineRule="auto"/>
        <w:jc w:val="both"/>
        <w:rPr>
          <w:rFonts w:ascii="Palatino Linotype" w:hAnsi="Palatino Linotype" w:cs="Arial"/>
          <w:sz w:val="24"/>
          <w:szCs w:val="24"/>
        </w:rPr>
      </w:pPr>
      <w:r w:rsidRPr="00420DD5">
        <w:rPr>
          <w:rFonts w:ascii="Palatino Linotype" w:hAnsi="Palatino Linotype"/>
          <w:sz w:val="24"/>
          <w:szCs w:val="24"/>
        </w:rPr>
        <w:t>En ese tenor</w:t>
      </w:r>
      <w:r w:rsidR="00A87485" w:rsidRPr="00420DD5">
        <w:rPr>
          <w:rFonts w:ascii="Palatino Linotype" w:hAnsi="Palatino Linotype"/>
          <w:sz w:val="24"/>
          <w:szCs w:val="24"/>
        </w:rPr>
        <w:t xml:space="preserve">, </w:t>
      </w:r>
      <w:r w:rsidR="002548A2">
        <w:rPr>
          <w:rFonts w:ascii="Palatino Linotype" w:hAnsi="Palatino Linotype" w:cs="Arial"/>
          <w:sz w:val="24"/>
          <w:szCs w:val="24"/>
        </w:rPr>
        <w:t xml:space="preserve">toda vez que </w:t>
      </w:r>
      <w:r w:rsidR="002D310B" w:rsidRPr="00420DD5">
        <w:rPr>
          <w:rFonts w:ascii="Palatino Linotype" w:hAnsi="Palatino Linotype" w:cs="Arial"/>
          <w:sz w:val="24"/>
          <w:szCs w:val="24"/>
        </w:rPr>
        <w:t>la solicitud de acceso a la información</w:t>
      </w:r>
      <w:r w:rsidR="002548A2">
        <w:rPr>
          <w:rFonts w:ascii="Palatino Linotype" w:hAnsi="Palatino Linotype" w:cs="Arial"/>
          <w:sz w:val="24"/>
          <w:szCs w:val="24"/>
        </w:rPr>
        <w:t xml:space="preserve"> se centra en obtener los</w:t>
      </w:r>
      <w:r w:rsidR="002548A2" w:rsidRPr="002548A2">
        <w:t xml:space="preserve"> </w:t>
      </w:r>
      <w:r w:rsidR="002548A2">
        <w:rPr>
          <w:rFonts w:ascii="Palatino Linotype" w:hAnsi="Palatino Linotype" w:cs="Arial"/>
          <w:sz w:val="24"/>
          <w:szCs w:val="24"/>
        </w:rPr>
        <w:t>Títulos P</w:t>
      </w:r>
      <w:r w:rsidR="002548A2" w:rsidRPr="002548A2">
        <w:rPr>
          <w:rFonts w:ascii="Palatino Linotype" w:hAnsi="Palatino Linotype" w:cs="Arial"/>
          <w:sz w:val="24"/>
          <w:szCs w:val="24"/>
        </w:rPr>
        <w:t xml:space="preserve">rofesionales de todo el personal de confianza </w:t>
      </w:r>
      <w:r w:rsidR="002548A2">
        <w:rPr>
          <w:rFonts w:ascii="Palatino Linotype" w:hAnsi="Palatino Linotype" w:cs="Arial"/>
          <w:sz w:val="24"/>
          <w:szCs w:val="24"/>
        </w:rPr>
        <w:t>adscrito al Ayuntamiento de Atlacomulco</w:t>
      </w:r>
      <w:r w:rsidR="000C0F03" w:rsidRPr="00420DD5">
        <w:rPr>
          <w:rFonts w:ascii="Palatino Linotype" w:hAnsi="Palatino Linotype" w:cs="Arial"/>
          <w:sz w:val="24"/>
          <w:szCs w:val="24"/>
        </w:rPr>
        <w:t>,</w:t>
      </w:r>
      <w:r w:rsidR="00993A72" w:rsidRPr="00420DD5">
        <w:rPr>
          <w:rFonts w:ascii="Palatino Linotype" w:hAnsi="Palatino Linotype" w:cs="Arial"/>
          <w:sz w:val="24"/>
          <w:szCs w:val="24"/>
        </w:rPr>
        <w:t xml:space="preserve"> </w:t>
      </w:r>
      <w:r w:rsidR="00D376CE">
        <w:rPr>
          <w:rFonts w:ascii="Palatino Linotype" w:hAnsi="Palatino Linotype" w:cs="Arial"/>
          <w:sz w:val="24"/>
          <w:szCs w:val="24"/>
        </w:rPr>
        <w:t>se destaca</w:t>
      </w:r>
      <w:r w:rsidR="002548A2">
        <w:rPr>
          <w:rFonts w:ascii="Palatino Linotype" w:hAnsi="Palatino Linotype" w:cs="Arial"/>
          <w:sz w:val="24"/>
          <w:szCs w:val="24"/>
        </w:rPr>
        <w:t xml:space="preserve"> que </w:t>
      </w:r>
      <w:r w:rsidR="00993A72" w:rsidRPr="00420DD5">
        <w:rPr>
          <w:rFonts w:ascii="Palatino Linotype" w:hAnsi="Palatino Linotype" w:cs="Arial"/>
          <w:sz w:val="24"/>
          <w:szCs w:val="24"/>
        </w:rPr>
        <w:t xml:space="preserve">el Sujeto Obligado </w:t>
      </w:r>
      <w:r w:rsidR="002548A2">
        <w:rPr>
          <w:rFonts w:ascii="Palatino Linotype" w:hAnsi="Palatino Linotype" w:cs="Arial"/>
          <w:sz w:val="24"/>
          <w:szCs w:val="24"/>
        </w:rPr>
        <w:t xml:space="preserve">remitió </w:t>
      </w:r>
      <w:r w:rsidR="002548A2" w:rsidRPr="002548A2">
        <w:rPr>
          <w:rFonts w:ascii="Palatino Linotype" w:hAnsi="Palatino Linotype" w:cs="Arial"/>
          <w:sz w:val="24"/>
          <w:szCs w:val="24"/>
        </w:rPr>
        <w:t>un total de 21 Títulos Profesionales del Personal adscrito al Sujeto Obligado</w:t>
      </w:r>
      <w:r w:rsidR="002548A2">
        <w:rPr>
          <w:rFonts w:ascii="Palatino Linotype" w:hAnsi="Palatino Linotype" w:cs="Arial"/>
          <w:sz w:val="24"/>
          <w:szCs w:val="24"/>
        </w:rPr>
        <w:t>, de los cuales, no se precisó el cargo que ocupan dentro de la Administración Municipal; sin embargo, este Órgano Garante procedió a la consulta de la información publicada en la página del Sujeto Obligado en el portal de Información Pública de Oficio Mexiquense (IPOMEX), en específico de la fracción VII que correspondiente al Directorio de todos los servidores públicos, encontrado que los documentos remitidos corre</w:t>
      </w:r>
      <w:r w:rsidR="00D376CE">
        <w:rPr>
          <w:rFonts w:ascii="Palatino Linotype" w:hAnsi="Palatino Linotype" w:cs="Arial"/>
          <w:sz w:val="24"/>
          <w:szCs w:val="24"/>
        </w:rPr>
        <w:t>sponden a los cargos siguientes:</w:t>
      </w:r>
    </w:p>
    <w:p w14:paraId="19AA915E" w14:textId="77777777" w:rsidR="00D376CE" w:rsidRDefault="00D376CE" w:rsidP="00003DE2">
      <w:pPr>
        <w:autoSpaceDE w:val="0"/>
        <w:autoSpaceDN w:val="0"/>
        <w:adjustRightInd w:val="0"/>
        <w:spacing w:line="360" w:lineRule="auto"/>
        <w:jc w:val="both"/>
        <w:rPr>
          <w:rFonts w:ascii="Palatino Linotype" w:hAnsi="Palatino Linotype" w:cs="Arial"/>
          <w:sz w:val="24"/>
          <w:szCs w:val="24"/>
        </w:rPr>
      </w:pPr>
    </w:p>
    <w:p w14:paraId="3F978FCD" w14:textId="77777777" w:rsidR="00D376CE" w:rsidRPr="00420DD5" w:rsidRDefault="00D376CE" w:rsidP="00003DE2">
      <w:pPr>
        <w:autoSpaceDE w:val="0"/>
        <w:autoSpaceDN w:val="0"/>
        <w:adjustRightInd w:val="0"/>
        <w:spacing w:line="360" w:lineRule="auto"/>
        <w:jc w:val="both"/>
        <w:rPr>
          <w:rFonts w:ascii="Palatino Linotype" w:hAnsi="Palatino Linotype" w:cs="Arial"/>
          <w:sz w:val="24"/>
          <w:szCs w:val="24"/>
        </w:rPr>
      </w:pPr>
    </w:p>
    <w:tbl>
      <w:tblPr>
        <w:tblW w:w="8784" w:type="dxa"/>
        <w:jc w:val="center"/>
        <w:tblCellMar>
          <w:left w:w="70" w:type="dxa"/>
          <w:right w:w="70" w:type="dxa"/>
        </w:tblCellMar>
        <w:tblLook w:val="04A0" w:firstRow="1" w:lastRow="0" w:firstColumn="1" w:lastColumn="0" w:noHBand="0" w:noVBand="1"/>
      </w:tblPr>
      <w:tblGrid>
        <w:gridCol w:w="4531"/>
        <w:gridCol w:w="4253"/>
      </w:tblGrid>
      <w:tr w:rsidR="002548A2" w:rsidRPr="00D376CE" w14:paraId="4372B36A" w14:textId="77777777" w:rsidTr="00D376CE">
        <w:trPr>
          <w:trHeight w:val="300"/>
          <w:jc w:val="center"/>
        </w:trPr>
        <w:tc>
          <w:tcPr>
            <w:tcW w:w="453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7B515C" w14:textId="47DFF240" w:rsidR="002548A2"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Pr>
                <w:rFonts w:ascii="Palatino Linotype" w:eastAsia="Times New Roman" w:hAnsi="Palatino Linotype" w:cs="Calibri"/>
                <w:color w:val="000000"/>
                <w:sz w:val="23"/>
                <w:szCs w:val="23"/>
                <w:lang w:eastAsia="es-MX"/>
              </w:rPr>
              <w:lastRenderedPageBreak/>
              <w:t>Cargo</w:t>
            </w:r>
          </w:p>
        </w:tc>
        <w:tc>
          <w:tcPr>
            <w:tcW w:w="425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D1D2DCB" w14:textId="1B1480AA" w:rsidR="002548A2"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Pr>
                <w:rFonts w:ascii="Palatino Linotype" w:eastAsia="Times New Roman" w:hAnsi="Palatino Linotype" w:cs="Calibri"/>
                <w:color w:val="000000"/>
                <w:sz w:val="23"/>
                <w:szCs w:val="23"/>
                <w:lang w:eastAsia="es-MX"/>
              </w:rPr>
              <w:t xml:space="preserve">Nombre </w:t>
            </w:r>
          </w:p>
        </w:tc>
      </w:tr>
      <w:tr w:rsidR="002548A2" w:rsidRPr="00D376CE" w14:paraId="64F5D1F0" w14:textId="77777777" w:rsidTr="00D376CE">
        <w:trPr>
          <w:trHeight w:val="300"/>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5131E" w14:textId="2DAF0EF2" w:rsidR="002548A2"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Pr>
                <w:rFonts w:ascii="Palatino Linotype" w:eastAsia="Times New Roman" w:hAnsi="Palatino Linotype" w:cs="Calibri"/>
                <w:color w:val="000000"/>
                <w:sz w:val="23"/>
                <w:szCs w:val="23"/>
                <w:lang w:eastAsia="es-MX"/>
              </w:rPr>
              <w:t xml:space="preserve">Oficial </w:t>
            </w:r>
            <w:r w:rsidR="002548A2" w:rsidRPr="00D376CE">
              <w:rPr>
                <w:rFonts w:ascii="Palatino Linotype" w:eastAsia="Times New Roman" w:hAnsi="Palatino Linotype" w:cs="Calibri"/>
                <w:color w:val="000000"/>
                <w:sz w:val="23"/>
                <w:szCs w:val="23"/>
                <w:lang w:eastAsia="es-MX"/>
              </w:rPr>
              <w:t>del Registro Civil 07</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0B0F4C7B" w14:textId="4F85596C" w:rsidR="002548A2" w:rsidRPr="00D376CE" w:rsidRDefault="002548A2"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 xml:space="preserve">Daniela Peña </w:t>
            </w:r>
            <w:r w:rsidR="00D376CE" w:rsidRPr="00D376CE">
              <w:rPr>
                <w:rFonts w:ascii="Palatino Linotype" w:eastAsia="Times New Roman" w:hAnsi="Palatino Linotype" w:cs="Calibri"/>
                <w:color w:val="000000"/>
                <w:sz w:val="23"/>
                <w:szCs w:val="23"/>
                <w:lang w:eastAsia="es-MX"/>
              </w:rPr>
              <w:t>Gutiérrez</w:t>
            </w:r>
          </w:p>
        </w:tc>
      </w:tr>
      <w:tr w:rsidR="002548A2" w:rsidRPr="00D376CE" w14:paraId="1ED61C44"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583DA6D" w14:textId="77777777" w:rsidR="002548A2" w:rsidRPr="00D376CE" w:rsidRDefault="002548A2"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Titular de la Unidad de Transparencia</w:t>
            </w:r>
          </w:p>
        </w:tc>
        <w:tc>
          <w:tcPr>
            <w:tcW w:w="4253" w:type="dxa"/>
            <w:tcBorders>
              <w:top w:val="nil"/>
              <w:left w:val="nil"/>
              <w:bottom w:val="single" w:sz="4" w:space="0" w:color="auto"/>
              <w:right w:val="single" w:sz="4" w:space="0" w:color="auto"/>
            </w:tcBorders>
            <w:shd w:val="clear" w:color="auto" w:fill="auto"/>
            <w:vAlign w:val="center"/>
            <w:hideMark/>
          </w:tcPr>
          <w:p w14:paraId="73F52695" w14:textId="0BAD83D9" w:rsidR="002548A2" w:rsidRPr="00D376CE" w:rsidRDefault="002548A2"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 xml:space="preserve">Karla Karina </w:t>
            </w:r>
            <w:r w:rsidR="00D376CE" w:rsidRPr="00D376CE">
              <w:rPr>
                <w:rFonts w:ascii="Palatino Linotype" w:eastAsia="Times New Roman" w:hAnsi="Palatino Linotype" w:cs="Calibri"/>
                <w:color w:val="000000"/>
                <w:sz w:val="23"/>
                <w:szCs w:val="23"/>
                <w:lang w:eastAsia="es-MX"/>
              </w:rPr>
              <w:t>Téllez</w:t>
            </w:r>
            <w:r w:rsidRPr="00D376CE">
              <w:rPr>
                <w:rFonts w:ascii="Palatino Linotype" w:eastAsia="Times New Roman" w:hAnsi="Palatino Linotype" w:cs="Calibri"/>
                <w:color w:val="000000"/>
                <w:sz w:val="23"/>
                <w:szCs w:val="23"/>
                <w:lang w:eastAsia="es-MX"/>
              </w:rPr>
              <w:t xml:space="preserve"> Lara</w:t>
            </w:r>
          </w:p>
        </w:tc>
      </w:tr>
      <w:tr w:rsidR="00D376CE" w:rsidRPr="00D376CE" w14:paraId="3A7CAD03"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707132E"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Oficial Mediador - Conciliador</w:t>
            </w:r>
          </w:p>
        </w:tc>
        <w:tc>
          <w:tcPr>
            <w:tcW w:w="4253" w:type="dxa"/>
            <w:tcBorders>
              <w:top w:val="nil"/>
              <w:left w:val="nil"/>
              <w:bottom w:val="single" w:sz="4" w:space="0" w:color="auto"/>
              <w:right w:val="single" w:sz="4" w:space="0" w:color="auto"/>
            </w:tcBorders>
            <w:shd w:val="clear" w:color="auto" w:fill="auto"/>
            <w:vAlign w:val="center"/>
            <w:hideMark/>
          </w:tcPr>
          <w:p w14:paraId="4FCB049C" w14:textId="2740932A"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Ma. Guadalupe Medrano Plata</w:t>
            </w:r>
          </w:p>
        </w:tc>
      </w:tr>
      <w:tr w:rsidR="00D376CE" w:rsidRPr="00D376CE" w14:paraId="4AFE7E27"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C062BD9" w14:textId="32C03BC3"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Coordinador de Asuntos Jurídicos</w:t>
            </w:r>
          </w:p>
        </w:tc>
        <w:tc>
          <w:tcPr>
            <w:tcW w:w="4253" w:type="dxa"/>
            <w:tcBorders>
              <w:top w:val="nil"/>
              <w:left w:val="nil"/>
              <w:bottom w:val="single" w:sz="4" w:space="0" w:color="auto"/>
              <w:right w:val="single" w:sz="4" w:space="0" w:color="auto"/>
            </w:tcBorders>
            <w:shd w:val="clear" w:color="auto" w:fill="auto"/>
            <w:vAlign w:val="center"/>
            <w:hideMark/>
          </w:tcPr>
          <w:p w14:paraId="5FA4A944" w14:textId="64741C6C"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Miguel Ángel Ruiz Sánchez</w:t>
            </w:r>
          </w:p>
        </w:tc>
      </w:tr>
      <w:tr w:rsidR="00D376CE" w:rsidRPr="00D376CE" w14:paraId="66352350"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203A7FF4"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Subtesorero de Ingresos</w:t>
            </w:r>
          </w:p>
        </w:tc>
        <w:tc>
          <w:tcPr>
            <w:tcW w:w="4253" w:type="dxa"/>
            <w:tcBorders>
              <w:top w:val="nil"/>
              <w:left w:val="nil"/>
              <w:bottom w:val="single" w:sz="4" w:space="0" w:color="auto"/>
              <w:right w:val="single" w:sz="4" w:space="0" w:color="auto"/>
            </w:tcBorders>
            <w:shd w:val="clear" w:color="auto" w:fill="auto"/>
            <w:vAlign w:val="center"/>
            <w:hideMark/>
          </w:tcPr>
          <w:p w14:paraId="04525936" w14:textId="116DADA3"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Lucia Eunice Torres Guerrero</w:t>
            </w:r>
          </w:p>
        </w:tc>
      </w:tr>
      <w:tr w:rsidR="00D376CE" w:rsidRPr="00D376CE" w14:paraId="1199885A"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F98A4D5"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Jefe de Departamento de Catastro</w:t>
            </w:r>
          </w:p>
        </w:tc>
        <w:tc>
          <w:tcPr>
            <w:tcW w:w="4253" w:type="dxa"/>
            <w:tcBorders>
              <w:top w:val="nil"/>
              <w:left w:val="nil"/>
              <w:bottom w:val="single" w:sz="4" w:space="0" w:color="auto"/>
              <w:right w:val="single" w:sz="4" w:space="0" w:color="auto"/>
            </w:tcBorders>
            <w:shd w:val="clear" w:color="auto" w:fill="auto"/>
            <w:vAlign w:val="center"/>
            <w:hideMark/>
          </w:tcPr>
          <w:p w14:paraId="5DA15728" w14:textId="3FFE891E"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Julio Cesar Amaranto Muñoz García</w:t>
            </w:r>
          </w:p>
        </w:tc>
      </w:tr>
      <w:tr w:rsidR="00D376CE" w:rsidRPr="00D376CE" w14:paraId="1290B5C3"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A10B0F9" w14:textId="643710D2"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Director de Administración</w:t>
            </w:r>
          </w:p>
        </w:tc>
        <w:tc>
          <w:tcPr>
            <w:tcW w:w="4253" w:type="dxa"/>
            <w:tcBorders>
              <w:top w:val="nil"/>
              <w:left w:val="nil"/>
              <w:bottom w:val="single" w:sz="4" w:space="0" w:color="auto"/>
              <w:right w:val="single" w:sz="4" w:space="0" w:color="auto"/>
            </w:tcBorders>
            <w:shd w:val="clear" w:color="auto" w:fill="auto"/>
            <w:vAlign w:val="center"/>
            <w:hideMark/>
          </w:tcPr>
          <w:p w14:paraId="7F524792" w14:textId="597F02D1"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María Guadalupe Serrano Padilla</w:t>
            </w:r>
          </w:p>
        </w:tc>
      </w:tr>
      <w:tr w:rsidR="00D376CE" w:rsidRPr="00D376CE" w14:paraId="13E9D243"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5499A7EB" w14:textId="6FC73B9B"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Jefe del Departamento de Recursos Materiales y Adquisiciones</w:t>
            </w:r>
          </w:p>
        </w:tc>
        <w:tc>
          <w:tcPr>
            <w:tcW w:w="4253" w:type="dxa"/>
            <w:tcBorders>
              <w:top w:val="nil"/>
              <w:left w:val="nil"/>
              <w:bottom w:val="single" w:sz="4" w:space="0" w:color="auto"/>
              <w:right w:val="single" w:sz="4" w:space="0" w:color="auto"/>
            </w:tcBorders>
            <w:shd w:val="clear" w:color="auto" w:fill="auto"/>
            <w:vAlign w:val="center"/>
            <w:hideMark/>
          </w:tcPr>
          <w:p w14:paraId="44E15795" w14:textId="33A31DCA"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Hugo Romero Alcántara</w:t>
            </w:r>
          </w:p>
        </w:tc>
      </w:tr>
      <w:tr w:rsidR="00D376CE" w:rsidRPr="00D376CE" w14:paraId="1E798B00" w14:textId="77777777" w:rsidTr="00D376CE">
        <w:trPr>
          <w:trHeight w:val="9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C3413BC" w14:textId="775C2C56"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Jefe del Departamento de la Coordinación del Área Administrativa de la Dirección de Obras Públicas</w:t>
            </w:r>
          </w:p>
        </w:tc>
        <w:tc>
          <w:tcPr>
            <w:tcW w:w="4253" w:type="dxa"/>
            <w:tcBorders>
              <w:top w:val="nil"/>
              <w:left w:val="nil"/>
              <w:bottom w:val="single" w:sz="4" w:space="0" w:color="auto"/>
              <w:right w:val="single" w:sz="4" w:space="0" w:color="auto"/>
            </w:tcBorders>
            <w:shd w:val="clear" w:color="auto" w:fill="auto"/>
            <w:vAlign w:val="center"/>
            <w:hideMark/>
          </w:tcPr>
          <w:p w14:paraId="02F57AED" w14:textId="641D3E0F"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Roberto González Torrijos</w:t>
            </w:r>
          </w:p>
        </w:tc>
      </w:tr>
      <w:tr w:rsidR="00D376CE" w:rsidRPr="00D376CE" w14:paraId="7DED6BA3"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7D63B9F"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Coordinadora de Licitaciones y Contratos</w:t>
            </w:r>
          </w:p>
        </w:tc>
        <w:tc>
          <w:tcPr>
            <w:tcW w:w="4253" w:type="dxa"/>
            <w:tcBorders>
              <w:top w:val="nil"/>
              <w:left w:val="nil"/>
              <w:bottom w:val="single" w:sz="4" w:space="0" w:color="auto"/>
              <w:right w:val="single" w:sz="4" w:space="0" w:color="auto"/>
            </w:tcBorders>
            <w:shd w:val="clear" w:color="auto" w:fill="auto"/>
            <w:vAlign w:val="center"/>
            <w:hideMark/>
          </w:tcPr>
          <w:p w14:paraId="6828BD27" w14:textId="26E785E3"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proofErr w:type="spellStart"/>
            <w:r w:rsidRPr="00D376CE">
              <w:rPr>
                <w:rFonts w:ascii="Palatino Linotype" w:eastAsia="Times New Roman" w:hAnsi="Palatino Linotype" w:cs="Calibri"/>
                <w:color w:val="000000"/>
                <w:sz w:val="23"/>
                <w:szCs w:val="23"/>
                <w:lang w:eastAsia="es-MX"/>
              </w:rPr>
              <w:t>Anayeli</w:t>
            </w:r>
            <w:proofErr w:type="spellEnd"/>
            <w:r w:rsidRPr="00D376CE">
              <w:rPr>
                <w:rFonts w:ascii="Palatino Linotype" w:eastAsia="Times New Roman" w:hAnsi="Palatino Linotype" w:cs="Calibri"/>
                <w:color w:val="000000"/>
                <w:sz w:val="23"/>
                <w:szCs w:val="23"/>
                <w:lang w:eastAsia="es-MX"/>
              </w:rPr>
              <w:t xml:space="preserve"> Bartolo Torres</w:t>
            </w:r>
          </w:p>
        </w:tc>
      </w:tr>
      <w:tr w:rsidR="00D376CE" w:rsidRPr="00D376CE" w14:paraId="66F8CA16"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84750B1"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Director de Desarrollo Urbano, Territorial y Ambiental</w:t>
            </w:r>
          </w:p>
        </w:tc>
        <w:tc>
          <w:tcPr>
            <w:tcW w:w="4253" w:type="dxa"/>
            <w:tcBorders>
              <w:top w:val="nil"/>
              <w:left w:val="nil"/>
              <w:bottom w:val="single" w:sz="4" w:space="0" w:color="auto"/>
              <w:right w:val="single" w:sz="4" w:space="0" w:color="auto"/>
            </w:tcBorders>
            <w:shd w:val="clear" w:color="auto" w:fill="auto"/>
            <w:vAlign w:val="center"/>
            <w:hideMark/>
          </w:tcPr>
          <w:p w14:paraId="3F742D40" w14:textId="2102CBB0"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Mario Mondragón Ruiz</w:t>
            </w:r>
          </w:p>
        </w:tc>
      </w:tr>
      <w:tr w:rsidR="00D376CE" w:rsidRPr="00D376CE" w14:paraId="07005A31"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716DA606"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Jefe del Departamento de Desarrollo del Campo</w:t>
            </w:r>
          </w:p>
        </w:tc>
        <w:tc>
          <w:tcPr>
            <w:tcW w:w="4253" w:type="dxa"/>
            <w:tcBorders>
              <w:top w:val="nil"/>
              <w:left w:val="nil"/>
              <w:bottom w:val="single" w:sz="4" w:space="0" w:color="auto"/>
              <w:right w:val="single" w:sz="4" w:space="0" w:color="auto"/>
            </w:tcBorders>
            <w:shd w:val="clear" w:color="auto" w:fill="auto"/>
            <w:vAlign w:val="center"/>
            <w:hideMark/>
          </w:tcPr>
          <w:p w14:paraId="41236C59" w14:textId="40E790EB"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Miguel Cardoso Albino</w:t>
            </w:r>
          </w:p>
        </w:tc>
      </w:tr>
      <w:tr w:rsidR="00D376CE" w:rsidRPr="00D376CE" w14:paraId="7A39B044"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390C4B2"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Coordinadora de Asuntos Agrarios</w:t>
            </w:r>
          </w:p>
        </w:tc>
        <w:tc>
          <w:tcPr>
            <w:tcW w:w="4253" w:type="dxa"/>
            <w:tcBorders>
              <w:top w:val="nil"/>
              <w:left w:val="nil"/>
              <w:bottom w:val="single" w:sz="4" w:space="0" w:color="auto"/>
              <w:right w:val="single" w:sz="4" w:space="0" w:color="auto"/>
            </w:tcBorders>
            <w:shd w:val="clear" w:color="auto" w:fill="auto"/>
            <w:vAlign w:val="center"/>
            <w:hideMark/>
          </w:tcPr>
          <w:p w14:paraId="07E86A11" w14:textId="35BDD7D8"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Genoveva Rubio Hernández</w:t>
            </w:r>
          </w:p>
        </w:tc>
      </w:tr>
      <w:tr w:rsidR="00D376CE" w:rsidRPr="00D376CE" w14:paraId="5F78DEB8"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122C1359"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Coordinadora de Salud</w:t>
            </w:r>
          </w:p>
        </w:tc>
        <w:tc>
          <w:tcPr>
            <w:tcW w:w="4253" w:type="dxa"/>
            <w:tcBorders>
              <w:top w:val="nil"/>
              <w:left w:val="nil"/>
              <w:bottom w:val="single" w:sz="4" w:space="0" w:color="auto"/>
              <w:right w:val="single" w:sz="4" w:space="0" w:color="auto"/>
            </w:tcBorders>
            <w:shd w:val="clear" w:color="auto" w:fill="auto"/>
            <w:vAlign w:val="center"/>
            <w:hideMark/>
          </w:tcPr>
          <w:p w14:paraId="318F3F37" w14:textId="1C71A23B"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 xml:space="preserve">Karen </w:t>
            </w:r>
            <w:proofErr w:type="spellStart"/>
            <w:r w:rsidRPr="00D376CE">
              <w:rPr>
                <w:rFonts w:ascii="Palatino Linotype" w:eastAsia="Times New Roman" w:hAnsi="Palatino Linotype" w:cs="Calibri"/>
                <w:color w:val="000000"/>
                <w:sz w:val="23"/>
                <w:szCs w:val="23"/>
                <w:lang w:eastAsia="es-MX"/>
              </w:rPr>
              <w:t>Ezquivel</w:t>
            </w:r>
            <w:proofErr w:type="spellEnd"/>
            <w:r w:rsidRPr="00D376CE">
              <w:rPr>
                <w:rFonts w:ascii="Palatino Linotype" w:eastAsia="Times New Roman" w:hAnsi="Palatino Linotype" w:cs="Calibri"/>
                <w:color w:val="000000"/>
                <w:sz w:val="23"/>
                <w:szCs w:val="23"/>
                <w:lang w:eastAsia="es-MX"/>
              </w:rPr>
              <w:t xml:space="preserve"> Jasso</w:t>
            </w:r>
          </w:p>
        </w:tc>
      </w:tr>
      <w:tr w:rsidR="00D376CE" w:rsidRPr="00D376CE" w14:paraId="577E5F81"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B052C75" w14:textId="2B77B949"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Coordinador del Sistema de Apertura Rápida de Empresas (SARE)</w:t>
            </w:r>
          </w:p>
        </w:tc>
        <w:tc>
          <w:tcPr>
            <w:tcW w:w="4253" w:type="dxa"/>
            <w:tcBorders>
              <w:top w:val="nil"/>
              <w:left w:val="nil"/>
              <w:bottom w:val="single" w:sz="4" w:space="0" w:color="auto"/>
              <w:right w:val="single" w:sz="4" w:space="0" w:color="auto"/>
            </w:tcBorders>
            <w:shd w:val="clear" w:color="auto" w:fill="auto"/>
            <w:vAlign w:val="center"/>
            <w:hideMark/>
          </w:tcPr>
          <w:p w14:paraId="7CA816C4" w14:textId="778D450F"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Allan Mojica Amador</w:t>
            </w:r>
          </w:p>
        </w:tc>
      </w:tr>
      <w:tr w:rsidR="00D376CE" w:rsidRPr="00D376CE" w14:paraId="0070F70A"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2622ACE9"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Comisario Municipal</w:t>
            </w:r>
          </w:p>
        </w:tc>
        <w:tc>
          <w:tcPr>
            <w:tcW w:w="4253" w:type="dxa"/>
            <w:tcBorders>
              <w:top w:val="nil"/>
              <w:left w:val="nil"/>
              <w:bottom w:val="single" w:sz="4" w:space="0" w:color="auto"/>
              <w:right w:val="single" w:sz="4" w:space="0" w:color="auto"/>
            </w:tcBorders>
            <w:shd w:val="clear" w:color="auto" w:fill="auto"/>
            <w:vAlign w:val="center"/>
            <w:hideMark/>
          </w:tcPr>
          <w:p w14:paraId="43F74724" w14:textId="01F21068"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Justo Mendoza Cárdenas</w:t>
            </w:r>
          </w:p>
        </w:tc>
      </w:tr>
      <w:tr w:rsidR="00D376CE" w:rsidRPr="00D376CE" w14:paraId="0C93595C"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8C1EEA3"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lastRenderedPageBreak/>
              <w:t>Coordinador del Centro de Control y Comunicación C2</w:t>
            </w:r>
          </w:p>
        </w:tc>
        <w:tc>
          <w:tcPr>
            <w:tcW w:w="4253" w:type="dxa"/>
            <w:tcBorders>
              <w:top w:val="nil"/>
              <w:left w:val="nil"/>
              <w:bottom w:val="single" w:sz="4" w:space="0" w:color="auto"/>
              <w:right w:val="single" w:sz="4" w:space="0" w:color="auto"/>
            </w:tcBorders>
            <w:shd w:val="clear" w:color="auto" w:fill="auto"/>
            <w:vAlign w:val="center"/>
            <w:hideMark/>
          </w:tcPr>
          <w:p w14:paraId="2DE02FB7" w14:textId="52C73986"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Arturo Alberto Cárdenas Hinojosa</w:t>
            </w:r>
          </w:p>
        </w:tc>
      </w:tr>
      <w:tr w:rsidR="00D376CE" w:rsidRPr="00D376CE" w14:paraId="63514F40"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0BD7E066" w14:textId="77777777" w:rsidR="00D376CE" w:rsidRPr="00D84D70" w:rsidRDefault="00D376CE" w:rsidP="00D376CE">
            <w:pPr>
              <w:spacing w:before="120" w:after="120" w:line="240" w:lineRule="auto"/>
              <w:jc w:val="center"/>
              <w:rPr>
                <w:rFonts w:ascii="Palatino Linotype" w:eastAsia="Times New Roman" w:hAnsi="Palatino Linotype" w:cs="Calibri"/>
                <w:b/>
                <w:color w:val="000000"/>
                <w:sz w:val="23"/>
                <w:szCs w:val="23"/>
                <w:lang w:eastAsia="es-MX"/>
              </w:rPr>
            </w:pPr>
            <w:r w:rsidRPr="00D84D70">
              <w:rPr>
                <w:rFonts w:ascii="Palatino Linotype" w:eastAsia="Times New Roman" w:hAnsi="Palatino Linotype" w:cs="Calibri"/>
                <w:b/>
                <w:color w:val="000000"/>
                <w:sz w:val="23"/>
                <w:szCs w:val="23"/>
                <w:lang w:eastAsia="es-MX"/>
              </w:rPr>
              <w:t>Contralor Municipal</w:t>
            </w:r>
          </w:p>
        </w:tc>
        <w:tc>
          <w:tcPr>
            <w:tcW w:w="4253" w:type="dxa"/>
            <w:tcBorders>
              <w:top w:val="nil"/>
              <w:left w:val="nil"/>
              <w:bottom w:val="single" w:sz="4" w:space="0" w:color="auto"/>
              <w:right w:val="single" w:sz="4" w:space="0" w:color="auto"/>
            </w:tcBorders>
            <w:shd w:val="clear" w:color="auto" w:fill="auto"/>
            <w:vAlign w:val="center"/>
            <w:hideMark/>
          </w:tcPr>
          <w:p w14:paraId="3420A471" w14:textId="23A15EBD"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Eder Abel Pech Arce</w:t>
            </w:r>
          </w:p>
        </w:tc>
      </w:tr>
      <w:tr w:rsidR="00D376CE" w:rsidRPr="00D376CE" w14:paraId="1E2AD31D"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415A400A"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Defensor Municipal de Derechos Humanos del Municipio de Atlacomulco Estado de México</w:t>
            </w:r>
          </w:p>
        </w:tc>
        <w:tc>
          <w:tcPr>
            <w:tcW w:w="4253" w:type="dxa"/>
            <w:tcBorders>
              <w:top w:val="nil"/>
              <w:left w:val="nil"/>
              <w:bottom w:val="single" w:sz="4" w:space="0" w:color="auto"/>
              <w:right w:val="single" w:sz="4" w:space="0" w:color="auto"/>
            </w:tcBorders>
            <w:shd w:val="clear" w:color="auto" w:fill="auto"/>
            <w:vAlign w:val="center"/>
            <w:hideMark/>
          </w:tcPr>
          <w:p w14:paraId="2A47C3AF" w14:textId="55AE8145"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Armando Duran Valdez</w:t>
            </w:r>
          </w:p>
        </w:tc>
      </w:tr>
      <w:tr w:rsidR="00D376CE" w:rsidRPr="00D376CE" w14:paraId="759A5D03" w14:textId="77777777" w:rsidTr="00D376CE">
        <w:trPr>
          <w:trHeight w:val="3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6BF1BE66" w14:textId="77777777"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Titular del Instituto Municipal de la Juventud</w:t>
            </w:r>
          </w:p>
        </w:tc>
        <w:tc>
          <w:tcPr>
            <w:tcW w:w="4253" w:type="dxa"/>
            <w:tcBorders>
              <w:top w:val="nil"/>
              <w:left w:val="nil"/>
              <w:bottom w:val="single" w:sz="4" w:space="0" w:color="auto"/>
              <w:right w:val="single" w:sz="4" w:space="0" w:color="auto"/>
            </w:tcBorders>
            <w:shd w:val="clear" w:color="auto" w:fill="auto"/>
            <w:vAlign w:val="center"/>
            <w:hideMark/>
          </w:tcPr>
          <w:p w14:paraId="6A8E7138" w14:textId="656BEF30"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proofErr w:type="spellStart"/>
            <w:r w:rsidRPr="00D376CE">
              <w:rPr>
                <w:rFonts w:ascii="Palatino Linotype" w:eastAsia="Times New Roman" w:hAnsi="Palatino Linotype" w:cs="Calibri"/>
                <w:color w:val="000000"/>
                <w:sz w:val="23"/>
                <w:szCs w:val="23"/>
                <w:lang w:eastAsia="es-MX"/>
              </w:rPr>
              <w:t>Getsemani</w:t>
            </w:r>
            <w:proofErr w:type="spellEnd"/>
            <w:r w:rsidRPr="00D376CE">
              <w:rPr>
                <w:rFonts w:ascii="Palatino Linotype" w:eastAsia="Times New Roman" w:hAnsi="Palatino Linotype" w:cs="Calibri"/>
                <w:color w:val="000000"/>
                <w:sz w:val="23"/>
                <w:szCs w:val="23"/>
                <w:lang w:eastAsia="es-MX"/>
              </w:rPr>
              <w:t xml:space="preserve"> </w:t>
            </w:r>
            <w:proofErr w:type="spellStart"/>
            <w:r w:rsidRPr="00D376CE">
              <w:rPr>
                <w:rFonts w:ascii="Palatino Linotype" w:eastAsia="Times New Roman" w:hAnsi="Palatino Linotype" w:cs="Calibri"/>
                <w:color w:val="000000"/>
                <w:sz w:val="23"/>
                <w:szCs w:val="23"/>
                <w:lang w:eastAsia="es-MX"/>
              </w:rPr>
              <w:t>Libni</w:t>
            </w:r>
            <w:proofErr w:type="spellEnd"/>
            <w:r w:rsidRPr="00D376CE">
              <w:rPr>
                <w:rFonts w:ascii="Palatino Linotype" w:eastAsia="Times New Roman" w:hAnsi="Palatino Linotype" w:cs="Calibri"/>
                <w:color w:val="000000"/>
                <w:sz w:val="23"/>
                <w:szCs w:val="23"/>
                <w:lang w:eastAsia="es-MX"/>
              </w:rPr>
              <w:t xml:space="preserve"> Guzmán López</w:t>
            </w:r>
          </w:p>
        </w:tc>
      </w:tr>
      <w:tr w:rsidR="00D376CE" w:rsidRPr="00D376CE" w14:paraId="646E473F" w14:textId="77777777" w:rsidTr="00D376CE">
        <w:trPr>
          <w:trHeight w:val="600"/>
          <w:jc w:val="center"/>
        </w:trPr>
        <w:tc>
          <w:tcPr>
            <w:tcW w:w="4531" w:type="dxa"/>
            <w:tcBorders>
              <w:top w:val="nil"/>
              <w:left w:val="single" w:sz="4" w:space="0" w:color="auto"/>
              <w:bottom w:val="single" w:sz="4" w:space="0" w:color="auto"/>
              <w:right w:val="single" w:sz="4" w:space="0" w:color="auto"/>
            </w:tcBorders>
            <w:shd w:val="clear" w:color="auto" w:fill="auto"/>
            <w:vAlign w:val="center"/>
            <w:hideMark/>
          </w:tcPr>
          <w:p w14:paraId="3DEF3CF8" w14:textId="4E06C799" w:rsidR="00D376CE" w:rsidRPr="00D84D70" w:rsidRDefault="00D84D70" w:rsidP="00D376CE">
            <w:pPr>
              <w:spacing w:before="120" w:after="120" w:line="240" w:lineRule="auto"/>
              <w:jc w:val="center"/>
              <w:rPr>
                <w:rFonts w:ascii="Palatino Linotype" w:eastAsia="Times New Roman" w:hAnsi="Palatino Linotype" w:cs="Calibri"/>
                <w:b/>
                <w:color w:val="000000"/>
                <w:sz w:val="23"/>
                <w:szCs w:val="23"/>
                <w:lang w:eastAsia="es-MX"/>
              </w:rPr>
            </w:pPr>
            <w:r>
              <w:rPr>
                <w:rFonts w:ascii="Palatino Linotype" w:eastAsia="Times New Roman" w:hAnsi="Palatino Linotype" w:cs="Calibri"/>
                <w:b/>
                <w:color w:val="000000"/>
                <w:sz w:val="23"/>
                <w:szCs w:val="23"/>
                <w:lang w:eastAsia="es-MX"/>
              </w:rPr>
              <w:t>Titular del Instituto p</w:t>
            </w:r>
            <w:r w:rsidR="00D376CE" w:rsidRPr="00D84D70">
              <w:rPr>
                <w:rFonts w:ascii="Palatino Linotype" w:eastAsia="Times New Roman" w:hAnsi="Palatino Linotype" w:cs="Calibri"/>
                <w:b/>
                <w:color w:val="000000"/>
                <w:sz w:val="23"/>
                <w:szCs w:val="23"/>
                <w:lang w:eastAsia="es-MX"/>
              </w:rPr>
              <w:t>ara la Protección de los Derechos de la Mujer</w:t>
            </w:r>
          </w:p>
        </w:tc>
        <w:tc>
          <w:tcPr>
            <w:tcW w:w="4253" w:type="dxa"/>
            <w:tcBorders>
              <w:top w:val="nil"/>
              <w:left w:val="nil"/>
              <w:bottom w:val="single" w:sz="4" w:space="0" w:color="auto"/>
              <w:right w:val="single" w:sz="4" w:space="0" w:color="auto"/>
            </w:tcBorders>
            <w:shd w:val="clear" w:color="auto" w:fill="auto"/>
            <w:vAlign w:val="center"/>
            <w:hideMark/>
          </w:tcPr>
          <w:p w14:paraId="4673D2E4" w14:textId="16F10868" w:rsidR="00D376CE" w:rsidRPr="00D376CE" w:rsidRDefault="00D376CE" w:rsidP="00D376CE">
            <w:pPr>
              <w:spacing w:before="120" w:after="120" w:line="240" w:lineRule="auto"/>
              <w:jc w:val="center"/>
              <w:rPr>
                <w:rFonts w:ascii="Palatino Linotype" w:eastAsia="Times New Roman" w:hAnsi="Palatino Linotype" w:cs="Calibri"/>
                <w:color w:val="000000"/>
                <w:sz w:val="23"/>
                <w:szCs w:val="23"/>
                <w:lang w:eastAsia="es-MX"/>
              </w:rPr>
            </w:pPr>
            <w:r w:rsidRPr="00D376CE">
              <w:rPr>
                <w:rFonts w:ascii="Palatino Linotype" w:eastAsia="Times New Roman" w:hAnsi="Palatino Linotype" w:cs="Calibri"/>
                <w:color w:val="000000"/>
                <w:sz w:val="23"/>
                <w:szCs w:val="23"/>
                <w:lang w:eastAsia="es-MX"/>
              </w:rPr>
              <w:t>Patricia Garduño Monroy</w:t>
            </w:r>
          </w:p>
        </w:tc>
      </w:tr>
    </w:tbl>
    <w:p w14:paraId="7D2DF87F" w14:textId="77777777" w:rsidR="00662B52" w:rsidRPr="00420DD5" w:rsidRDefault="00662B52" w:rsidP="00662B52">
      <w:pPr>
        <w:autoSpaceDE w:val="0"/>
        <w:autoSpaceDN w:val="0"/>
        <w:adjustRightInd w:val="0"/>
        <w:spacing w:line="360" w:lineRule="auto"/>
        <w:jc w:val="both"/>
        <w:rPr>
          <w:rFonts w:ascii="Palatino Linotype" w:eastAsia="Calibri" w:hAnsi="Palatino Linotype" w:cs="Arial"/>
          <w:sz w:val="24"/>
          <w:szCs w:val="24"/>
        </w:rPr>
      </w:pPr>
    </w:p>
    <w:p w14:paraId="5D9D46C7" w14:textId="77777777" w:rsidR="00D852D0" w:rsidRPr="00D852D0" w:rsidRDefault="00662B52" w:rsidP="00D852D0">
      <w:pPr>
        <w:spacing w:line="360" w:lineRule="auto"/>
        <w:jc w:val="both"/>
        <w:rPr>
          <w:rFonts w:ascii="Palatino Linotype" w:eastAsia="Times New Roman" w:hAnsi="Palatino Linotype" w:cs="Arial"/>
          <w:sz w:val="24"/>
          <w:szCs w:val="24"/>
          <w:lang w:val="es-ES" w:eastAsia="es-MX"/>
        </w:rPr>
      </w:pPr>
      <w:r w:rsidRPr="00420DD5">
        <w:rPr>
          <w:rFonts w:ascii="Palatino Linotype" w:eastAsia="Calibri" w:hAnsi="Palatino Linotype" w:cs="Arial"/>
          <w:sz w:val="24"/>
          <w:szCs w:val="24"/>
        </w:rPr>
        <w:t xml:space="preserve">En ese sentido, </w:t>
      </w:r>
      <w:r w:rsidR="00D852D0" w:rsidRPr="00D852D0">
        <w:rPr>
          <w:rFonts w:ascii="Palatino Linotype" w:eastAsia="Times New Roman" w:hAnsi="Palatino Linotype" w:cs="Arial"/>
          <w:sz w:val="24"/>
          <w:szCs w:val="24"/>
          <w:lang w:val="es-ES" w:eastAsia="es-MX"/>
        </w:rPr>
        <w:t xml:space="preserve">resulta oportuno traer a contexto lo establecido en el artículo 32 de la Ley Orgánica Municipal del Estado de México, que se transcribe de forma literal a continuación: </w:t>
      </w:r>
    </w:p>
    <w:p w14:paraId="75B12B5D"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b/>
          <w:bCs/>
          <w:i/>
          <w:iCs/>
          <w:lang w:val="es-ES" w:eastAsia="es-MX"/>
        </w:rPr>
        <w:t xml:space="preserve">Artículo 32. </w:t>
      </w:r>
      <w:r w:rsidRPr="00D852D0">
        <w:rPr>
          <w:rFonts w:ascii="Palatino Linotype" w:eastAsia="Times New Roman" w:hAnsi="Palatino Linotype" w:cs="Arial"/>
          <w:i/>
          <w:iCs/>
          <w:lang w:val="es-ES" w:eastAsia="es-MX"/>
        </w:rPr>
        <w:t xml:space="preserve">Para ocupar los cargos de </w:t>
      </w:r>
      <w:r w:rsidRPr="00D852D0">
        <w:rPr>
          <w:rFonts w:ascii="Palatino Linotype" w:eastAsia="Times New Roman" w:hAnsi="Palatino Linotype" w:cs="Arial"/>
          <w:b/>
          <w:i/>
          <w:iCs/>
          <w:lang w:val="es-ES" w:eastAsia="es-MX"/>
        </w:rPr>
        <w:t>Secretario</w:t>
      </w:r>
      <w:r w:rsidRPr="00D852D0">
        <w:rPr>
          <w:rFonts w:ascii="Palatino Linotype" w:eastAsia="Times New Roman" w:hAnsi="Palatino Linotype" w:cs="Arial"/>
          <w:i/>
          <w:iCs/>
          <w:lang w:val="es-ES" w:eastAsia="es-MX"/>
        </w:rPr>
        <w:t xml:space="preserve">;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28D99548"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28EBECBD" w14:textId="1810D76C" w:rsidR="00D852D0" w:rsidRPr="00D852D0"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7DE5DED4"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76A278DA"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IV. </w:t>
      </w:r>
      <w:r w:rsidRPr="00D852D0">
        <w:rPr>
          <w:rFonts w:ascii="Palatino Linotype" w:eastAsia="Times New Roman" w:hAnsi="Palatino Linotype" w:cs="Arial"/>
          <w:b/>
          <w:bCs/>
          <w:i/>
          <w:iCs/>
          <w:lang w:val="es-ES" w:eastAsia="es-MX"/>
        </w:rPr>
        <w:t>Contar con título profesional o acreditar experiencia mínima de un año en la materia</w:t>
      </w:r>
      <w:r w:rsidRPr="00D852D0">
        <w:rPr>
          <w:rFonts w:ascii="Palatino Linotype" w:eastAsia="Times New Roman" w:hAnsi="Palatino Linotype" w:cs="Arial"/>
          <w:i/>
          <w:iCs/>
          <w:lang w:val="es-ES" w:eastAsia="es-MX"/>
        </w:rPr>
        <w:t xml:space="preserve">, ante el Presidente o el Ayuntamiento, cuando sea el caso, para el desempeño de los cargos que así lo requieran; y </w:t>
      </w:r>
    </w:p>
    <w:p w14:paraId="52033D8D" w14:textId="7F3E3063" w:rsidR="00D852D0" w:rsidRPr="00D852D0"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50CF625C"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13271065"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5CACB719" w14:textId="77777777" w:rsid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b/>
          <w:bCs/>
          <w:i/>
          <w:iCs/>
          <w:lang w:val="es-ES" w:eastAsia="es-MX"/>
        </w:rPr>
        <w:t>Artículo 81 Bis</w:t>
      </w:r>
      <w:r w:rsidRPr="00D852D0">
        <w:rPr>
          <w:rFonts w:ascii="Palatino Linotype" w:eastAsia="Times New Roman" w:hAnsi="Palatino Linotype" w:cs="Arial"/>
          <w:i/>
          <w:iCs/>
          <w:lang w:val="es-ES" w:eastAsia="es-MX"/>
        </w:rPr>
        <w:t xml:space="preserve">.- </w:t>
      </w:r>
      <w:r w:rsidRPr="00D852D0">
        <w:rPr>
          <w:rFonts w:ascii="Palatino Linotype" w:eastAsia="Times New Roman" w:hAnsi="Palatino Linotype" w:cs="Arial"/>
          <w:b/>
          <w:bCs/>
          <w:i/>
          <w:iCs/>
          <w:u w:val="single"/>
          <w:lang w:val="es-ES" w:eastAsia="es-MX"/>
        </w:rPr>
        <w:t xml:space="preserve">Para ser titular de la Coordinación Municipal de Protección Civil </w:t>
      </w:r>
      <w:r w:rsidRPr="00D852D0">
        <w:rPr>
          <w:rFonts w:ascii="Palatino Linotype" w:eastAsia="Times New Roman" w:hAnsi="Palatino Linotype" w:cs="Arial"/>
          <w:bCs/>
          <w:i/>
          <w:iCs/>
          <w:u w:val="single"/>
          <w:lang w:val="es-ES" w:eastAsia="es-MX"/>
        </w:rPr>
        <w:t xml:space="preserve">se requiere, además de los requisitos del artículo 32 de esta Ley, tener los conocimientos suficientes debidamente acreditados en materia de protección </w:t>
      </w:r>
      <w:r w:rsidRPr="00D852D0">
        <w:rPr>
          <w:rFonts w:ascii="Palatino Linotype" w:eastAsia="Times New Roman" w:hAnsi="Palatino Linotype" w:cs="Arial"/>
          <w:bCs/>
          <w:i/>
          <w:iCs/>
          <w:u w:val="single"/>
          <w:lang w:val="es-ES" w:eastAsia="es-MX"/>
        </w:rPr>
        <w:lastRenderedPageBreak/>
        <w:t>civil para poder desempeñar el cargo</w:t>
      </w:r>
      <w:r w:rsidRPr="00D852D0">
        <w:rPr>
          <w:rFonts w:ascii="Palatino Linotype" w:eastAsia="Times New Roman" w:hAnsi="Palatino Linotype" w:cs="Arial"/>
          <w:i/>
          <w:iCs/>
          <w:lang w:val="es-ES" w:eastAsia="es-MX"/>
        </w:rPr>
        <w:t xml:space="preserve">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0FD34738" w14:textId="392CCBC5" w:rsidR="001615BD"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375FEF8F" w14:textId="6AA8B936" w:rsidR="001615BD" w:rsidRPr="00D852D0" w:rsidRDefault="001615BD" w:rsidP="00D852D0">
      <w:pPr>
        <w:spacing w:after="0" w:line="240" w:lineRule="auto"/>
        <w:ind w:left="851" w:right="851"/>
        <w:jc w:val="both"/>
        <w:rPr>
          <w:rFonts w:ascii="Palatino Linotype" w:eastAsia="Times New Roman" w:hAnsi="Palatino Linotype" w:cs="Arial"/>
          <w:i/>
          <w:iCs/>
          <w:lang w:val="es-ES" w:eastAsia="es-MX"/>
        </w:rPr>
      </w:pPr>
      <w:r w:rsidRPr="001615BD">
        <w:rPr>
          <w:rFonts w:ascii="Palatino Linotype" w:eastAsia="Times New Roman" w:hAnsi="Palatino Linotype" w:cs="Arial"/>
          <w:i/>
          <w:iCs/>
          <w:lang w:eastAsia="es-MX"/>
        </w:rPr>
        <w:t xml:space="preserve">Artículo 85 </w:t>
      </w:r>
      <w:proofErr w:type="spellStart"/>
      <w:r w:rsidRPr="001615BD">
        <w:rPr>
          <w:rFonts w:ascii="Palatino Linotype" w:eastAsia="Times New Roman" w:hAnsi="Palatino Linotype" w:cs="Arial"/>
          <w:i/>
          <w:iCs/>
          <w:lang w:eastAsia="es-MX"/>
        </w:rPr>
        <w:t>Sexies</w:t>
      </w:r>
      <w:proofErr w:type="spellEnd"/>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u w:val="single"/>
          <w:lang w:eastAsia="es-MX"/>
        </w:rPr>
        <w:t>El Coordinador General Municipal de Mejora Regulatoria, además de los requisitos establecidos en el artículo 32 de esta Ley, requiere contar con título profesional</w:t>
      </w:r>
      <w:r w:rsidRPr="001615BD">
        <w:rPr>
          <w:rFonts w:ascii="Palatino Linotype" w:eastAsia="Times New Roman" w:hAnsi="Palatino Linotype" w:cs="Arial"/>
          <w:i/>
          <w:iCs/>
          <w:lang w:eastAsia="es-MX"/>
        </w:rPr>
        <w:t>,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8F93410"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3B4F3EED"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Artículo 92.- </w:t>
      </w:r>
      <w:r w:rsidRPr="00D852D0">
        <w:rPr>
          <w:rFonts w:ascii="Palatino Linotype" w:eastAsia="Times New Roman" w:hAnsi="Palatino Linotype" w:cs="Arial"/>
          <w:b/>
          <w:bCs/>
          <w:i/>
          <w:iCs/>
          <w:u w:val="single"/>
          <w:lang w:val="es-ES" w:eastAsia="es-MX"/>
        </w:rPr>
        <w:t>Para ser secretario del ayuntamiento se requiere, además de los requisitos establecidos en el artículo 32 de esta Ley, los siguientes</w:t>
      </w:r>
      <w:r w:rsidRPr="00D852D0">
        <w:rPr>
          <w:rFonts w:ascii="Palatino Linotype" w:eastAsia="Times New Roman" w:hAnsi="Palatino Linotype" w:cs="Arial"/>
          <w:i/>
          <w:iCs/>
          <w:lang w:val="es-ES" w:eastAsia="es-MX"/>
        </w:rPr>
        <w:t xml:space="preserve">: </w:t>
      </w:r>
    </w:p>
    <w:p w14:paraId="6A2DE043"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7D016631"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I. </w:t>
      </w:r>
      <w:r w:rsidRPr="00D852D0">
        <w:rPr>
          <w:rFonts w:ascii="Palatino Linotype" w:eastAsia="Times New Roman" w:hAnsi="Palatino Linotype" w:cs="Arial"/>
          <w:b/>
          <w:bCs/>
          <w:i/>
          <w:iCs/>
          <w:u w:val="single"/>
          <w:lang w:val="es-ES" w:eastAsia="es-MX"/>
        </w:rPr>
        <w:t>En municipios que tengan una población de hasta 150 mil habitantes, podrán tener título profesional de educación superior; en los municipios que tengan más de 150 mil o que sean cabecera distrital, tener título profesional de educación superior</w:t>
      </w:r>
      <w:r w:rsidRPr="00D852D0">
        <w:rPr>
          <w:rFonts w:ascii="Palatino Linotype" w:eastAsia="Times New Roman" w:hAnsi="Palatino Linotype" w:cs="Arial"/>
          <w:i/>
          <w:iCs/>
          <w:lang w:val="es-ES" w:eastAsia="es-MX"/>
        </w:rPr>
        <w:t xml:space="preserve">; </w:t>
      </w:r>
    </w:p>
    <w:p w14:paraId="39BA6FAB"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405AD55A"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II. Derogada </w:t>
      </w:r>
    </w:p>
    <w:p w14:paraId="77B7BC8D"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5EC96BC6"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III. Derogada </w:t>
      </w:r>
    </w:p>
    <w:p w14:paraId="70388330"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430DB6BB"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00280C2A" w14:textId="77777777" w:rsidR="00D852D0" w:rsidRPr="00D852D0" w:rsidRDefault="00D852D0" w:rsidP="00D852D0">
      <w:pPr>
        <w:spacing w:after="0" w:line="240" w:lineRule="auto"/>
        <w:ind w:left="851" w:right="851"/>
        <w:jc w:val="both"/>
        <w:rPr>
          <w:rFonts w:ascii="Palatino Linotype" w:eastAsia="Times New Roman" w:hAnsi="Palatino Linotype" w:cs="Arial"/>
          <w:i/>
          <w:iCs/>
          <w:lang w:val="es-ES" w:eastAsia="es-MX"/>
        </w:rPr>
      </w:pPr>
    </w:p>
    <w:p w14:paraId="0692145E" w14:textId="6E1F75D2" w:rsidR="001615BD"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76541D24" w14:textId="77777777" w:rsidR="001615BD"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i/>
          <w:iCs/>
          <w:lang w:eastAsia="es-MX"/>
        </w:rPr>
        <w:t xml:space="preserve">Artículo 96.- </w:t>
      </w:r>
      <w:r w:rsidRPr="001615BD">
        <w:rPr>
          <w:rFonts w:ascii="Palatino Linotype" w:eastAsia="Times New Roman" w:hAnsi="Palatino Linotype" w:cs="Arial"/>
          <w:b/>
          <w:i/>
          <w:iCs/>
          <w:u w:val="single"/>
          <w:lang w:eastAsia="es-MX"/>
        </w:rPr>
        <w:t>Para ser tesorero municipal se requiere</w:t>
      </w:r>
      <w:r w:rsidRPr="001615BD">
        <w:rPr>
          <w:rFonts w:ascii="Palatino Linotype" w:eastAsia="Times New Roman" w:hAnsi="Palatino Linotype" w:cs="Arial"/>
          <w:i/>
          <w:iCs/>
          <w:lang w:eastAsia="es-MX"/>
        </w:rPr>
        <w:t xml:space="preserve">, además de los requisitos </w:t>
      </w:r>
      <w:proofErr w:type="gramStart"/>
      <w:r w:rsidRPr="001615BD">
        <w:rPr>
          <w:rFonts w:ascii="Palatino Linotype" w:eastAsia="Times New Roman" w:hAnsi="Palatino Linotype" w:cs="Arial"/>
          <w:i/>
          <w:iCs/>
          <w:lang w:eastAsia="es-MX"/>
        </w:rPr>
        <w:t>del</w:t>
      </w:r>
      <w:proofErr w:type="gramEnd"/>
      <w:r w:rsidRPr="001615BD">
        <w:rPr>
          <w:rFonts w:ascii="Palatino Linotype" w:eastAsia="Times New Roman" w:hAnsi="Palatino Linotype" w:cs="Arial"/>
          <w:i/>
          <w:iCs/>
          <w:lang w:eastAsia="es-MX"/>
        </w:rPr>
        <w:t xml:space="preserve"> artículos 32 de esta Ley: </w:t>
      </w:r>
    </w:p>
    <w:p w14:paraId="47F7EBB4" w14:textId="13EEDF73" w:rsidR="001615BD" w:rsidRDefault="001615BD" w:rsidP="00D852D0">
      <w:pPr>
        <w:spacing w:after="0" w:line="240" w:lineRule="auto"/>
        <w:ind w:left="851" w:right="851"/>
        <w:jc w:val="both"/>
        <w:rPr>
          <w:rFonts w:ascii="Palatino Linotype" w:eastAsia="Times New Roman" w:hAnsi="Palatino Linotype" w:cs="Arial"/>
          <w:i/>
          <w:iCs/>
          <w:lang w:val="es-ES" w:eastAsia="es-MX"/>
        </w:rPr>
      </w:pPr>
      <w:r w:rsidRPr="001615BD">
        <w:rPr>
          <w:rFonts w:ascii="Palatino Linotype" w:eastAsia="Times New Roman" w:hAnsi="Palatino Linotype" w:cs="Arial"/>
          <w:i/>
          <w:iCs/>
          <w:lang w:eastAsia="es-MX"/>
        </w:rPr>
        <w:lastRenderedPageBreak/>
        <w:t xml:space="preserve">I. Tener los conocimientos suficientes para poder desempeñar el cargo, a juicio del Ayuntamiento; </w:t>
      </w:r>
      <w:r w:rsidRPr="001615BD">
        <w:rPr>
          <w:rFonts w:ascii="Palatino Linotype" w:eastAsia="Times New Roman" w:hAnsi="Palatino Linotype" w:cs="Arial"/>
          <w:b/>
          <w:i/>
          <w:iCs/>
          <w:u w:val="single"/>
          <w:lang w:eastAsia="es-MX"/>
        </w:rPr>
        <w:t>contar con título profesional en las áreas jurídicas, económicas o contables administrativas</w:t>
      </w:r>
      <w:r w:rsidRPr="001615BD">
        <w:rPr>
          <w:rFonts w:ascii="Palatino Linotype" w:eastAsia="Times New Roman" w:hAnsi="Palatino Linotype" w:cs="Arial"/>
          <w:i/>
          <w:iCs/>
          <w:lang w:eastAsia="es-MX"/>
        </w:rPr>
        <w:t>,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0D1A4052" w14:textId="05B2EC0A" w:rsidR="001615BD"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4DFEEB82" w14:textId="1C6E1FD8" w:rsidR="001615BD"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b/>
          <w:i/>
          <w:iCs/>
          <w:lang w:eastAsia="es-MX"/>
        </w:rPr>
        <w:t>Artículo 96 Ter</w:t>
      </w:r>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lang w:eastAsia="es-MX"/>
        </w:rPr>
        <w:t>El Director de Obras Públicas</w:t>
      </w:r>
      <w:r w:rsidRPr="001615BD">
        <w:rPr>
          <w:rFonts w:ascii="Palatino Linotype" w:eastAsia="Times New Roman" w:hAnsi="Palatino Linotype" w:cs="Arial"/>
          <w:i/>
          <w:iCs/>
          <w:lang w:eastAsia="es-MX"/>
        </w:rPr>
        <w:t xml:space="preserve"> o Titular de la Unidad Administrativa equivalente, además de los requisitos del artículo 32 de esta Ley, requiere </w:t>
      </w:r>
      <w:r w:rsidRPr="001615BD">
        <w:rPr>
          <w:rFonts w:ascii="Palatino Linotype" w:eastAsia="Times New Roman" w:hAnsi="Palatino Linotype" w:cs="Arial"/>
          <w:i/>
          <w:iCs/>
          <w:u w:val="single"/>
          <w:lang w:eastAsia="es-MX"/>
        </w:rPr>
        <w:t>contar con título profesional en ingeniería, arquitectura o alguna área afín, o contar con una experiencia mínima de un año</w:t>
      </w:r>
      <w:r w:rsidRPr="001615BD">
        <w:rPr>
          <w:rFonts w:ascii="Palatino Linotype" w:eastAsia="Times New Roman" w:hAnsi="Palatino Linotype" w:cs="Arial"/>
          <w:i/>
          <w:iCs/>
          <w:lang w:eastAsia="es-MX"/>
        </w:rPr>
        <w:t>, con anterioridad a la fecha de su designación.</w:t>
      </w:r>
    </w:p>
    <w:p w14:paraId="6E5210E8" w14:textId="5D5F863F" w:rsidR="001615BD" w:rsidRDefault="001615BD" w:rsidP="001615BD">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b/>
          <w:i/>
          <w:iCs/>
          <w:lang w:eastAsia="es-MX"/>
        </w:rPr>
        <w:t>(</w:t>
      </w:r>
      <w:r>
        <w:rPr>
          <w:rFonts w:ascii="Palatino Linotype" w:eastAsia="Times New Roman" w:hAnsi="Palatino Linotype" w:cs="Arial"/>
          <w:i/>
          <w:iCs/>
          <w:lang w:val="es-ES" w:eastAsia="es-MX"/>
        </w:rPr>
        <w:t>…)</w:t>
      </w:r>
    </w:p>
    <w:p w14:paraId="479DC4ED" w14:textId="77777777" w:rsidR="001615BD" w:rsidRDefault="001615BD" w:rsidP="00D852D0">
      <w:pPr>
        <w:spacing w:after="0" w:line="240" w:lineRule="auto"/>
        <w:ind w:left="851" w:right="851"/>
        <w:jc w:val="both"/>
        <w:rPr>
          <w:rFonts w:ascii="Palatino Linotype" w:eastAsia="Times New Roman" w:hAnsi="Palatino Linotype" w:cs="Arial"/>
          <w:i/>
          <w:iCs/>
          <w:lang w:val="es-ES" w:eastAsia="es-MX"/>
        </w:rPr>
      </w:pPr>
    </w:p>
    <w:p w14:paraId="1B674DC6" w14:textId="77777777" w:rsidR="00D852D0" w:rsidRDefault="00D852D0" w:rsidP="00D852D0">
      <w:pPr>
        <w:spacing w:after="0" w:line="240" w:lineRule="auto"/>
        <w:ind w:left="851" w:right="851"/>
        <w:jc w:val="both"/>
        <w:rPr>
          <w:rFonts w:ascii="Palatino Linotype" w:eastAsia="Times New Roman" w:hAnsi="Palatino Linotype" w:cs="Arial"/>
          <w:i/>
          <w:iCs/>
          <w:lang w:val="es-ES" w:eastAsia="es-MX"/>
        </w:rPr>
      </w:pPr>
      <w:r w:rsidRPr="00D852D0">
        <w:rPr>
          <w:rFonts w:ascii="Palatino Linotype" w:eastAsia="Times New Roman" w:hAnsi="Palatino Linotype" w:cs="Arial"/>
          <w:i/>
          <w:iCs/>
          <w:lang w:val="es-ES" w:eastAsia="es-MX"/>
        </w:rPr>
        <w:t xml:space="preserve">Artículo 96 </w:t>
      </w:r>
      <w:proofErr w:type="spellStart"/>
      <w:r w:rsidRPr="00D852D0">
        <w:rPr>
          <w:rFonts w:ascii="Palatino Linotype" w:eastAsia="Times New Roman" w:hAnsi="Palatino Linotype" w:cs="Arial"/>
          <w:i/>
          <w:iCs/>
          <w:lang w:val="es-ES" w:eastAsia="es-MX"/>
        </w:rPr>
        <w:t>Quintus</w:t>
      </w:r>
      <w:proofErr w:type="spellEnd"/>
      <w:r w:rsidRPr="00D852D0">
        <w:rPr>
          <w:rFonts w:ascii="Palatino Linotype" w:eastAsia="Times New Roman" w:hAnsi="Palatino Linotype" w:cs="Arial"/>
          <w:i/>
          <w:iCs/>
          <w:lang w:val="es-ES" w:eastAsia="es-MX"/>
        </w:rPr>
        <w:t xml:space="preserve">. </w:t>
      </w:r>
      <w:r w:rsidRPr="00D852D0">
        <w:rPr>
          <w:rFonts w:ascii="Palatino Linotype" w:eastAsia="Times New Roman" w:hAnsi="Palatino Linotype" w:cs="Arial"/>
          <w:b/>
          <w:bCs/>
          <w:i/>
          <w:iCs/>
          <w:lang w:val="es-ES" w:eastAsia="es-MX"/>
        </w:rPr>
        <w:t xml:space="preserve">El Director de Desarrollo Económico </w:t>
      </w:r>
      <w:r w:rsidRPr="00D852D0">
        <w:rPr>
          <w:rFonts w:ascii="Palatino Linotype" w:eastAsia="Times New Roman" w:hAnsi="Palatino Linotype" w:cs="Arial"/>
          <w:bCs/>
          <w:i/>
          <w:iCs/>
          <w:lang w:val="es-ES" w:eastAsia="es-MX"/>
        </w:rPr>
        <w:t xml:space="preserve">o Titular de la Unidad Administrativa equivalente, además de los requisitos del artículo 32 de esta Ley, requiere </w:t>
      </w:r>
      <w:r w:rsidRPr="00D852D0">
        <w:rPr>
          <w:rFonts w:ascii="Palatino Linotype" w:eastAsia="Times New Roman" w:hAnsi="Palatino Linotype" w:cs="Arial"/>
          <w:bCs/>
          <w:i/>
          <w:iCs/>
          <w:u w:val="single"/>
          <w:lang w:val="es-ES" w:eastAsia="es-MX"/>
        </w:rPr>
        <w:t>contar con título profesional en el área económico-administrativa o contar con experiencia mínima de un año</w:t>
      </w:r>
      <w:r w:rsidRPr="00D852D0">
        <w:rPr>
          <w:rFonts w:ascii="Palatino Linotype" w:eastAsia="Times New Roman" w:hAnsi="Palatino Linotype" w:cs="Arial"/>
          <w:i/>
          <w:iCs/>
          <w:lang w:val="es-ES" w:eastAsia="es-MX"/>
        </w:rPr>
        <w:t xml:space="preserve">, con anterioridad a la fecha de su designación. </w:t>
      </w:r>
    </w:p>
    <w:p w14:paraId="34AE035E" w14:textId="563904EB" w:rsidR="001615BD" w:rsidRDefault="001615BD" w:rsidP="00D852D0">
      <w:pPr>
        <w:spacing w:after="0" w:line="240" w:lineRule="auto"/>
        <w:ind w:left="851" w:right="851"/>
        <w:jc w:val="both"/>
        <w:rPr>
          <w:rFonts w:ascii="Palatino Linotype" w:eastAsia="Times New Roman" w:hAnsi="Palatino Linotype" w:cs="Arial"/>
          <w:i/>
          <w:iCs/>
          <w:lang w:val="es-ES" w:eastAsia="es-MX"/>
        </w:rPr>
      </w:pPr>
      <w:r>
        <w:rPr>
          <w:rFonts w:ascii="Palatino Linotype" w:eastAsia="Times New Roman" w:hAnsi="Palatino Linotype" w:cs="Arial"/>
          <w:i/>
          <w:iCs/>
          <w:lang w:val="es-ES" w:eastAsia="es-MX"/>
        </w:rPr>
        <w:t>(…)</w:t>
      </w:r>
    </w:p>
    <w:p w14:paraId="647E80A3" w14:textId="6DA559B7" w:rsidR="001615BD"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i/>
          <w:iCs/>
          <w:lang w:eastAsia="es-MX"/>
        </w:rPr>
        <w:t xml:space="preserve">Artículo 96 </w:t>
      </w:r>
      <w:proofErr w:type="spellStart"/>
      <w:r w:rsidRPr="001615BD">
        <w:rPr>
          <w:rFonts w:ascii="Palatino Linotype" w:eastAsia="Times New Roman" w:hAnsi="Palatino Linotype" w:cs="Arial"/>
          <w:i/>
          <w:iCs/>
          <w:lang w:eastAsia="es-MX"/>
        </w:rPr>
        <w:t>Septies</w:t>
      </w:r>
      <w:proofErr w:type="spellEnd"/>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lang w:eastAsia="es-MX"/>
        </w:rPr>
        <w:t>El Director de Desarrollo Urbano</w:t>
      </w:r>
      <w:r w:rsidRPr="001615BD">
        <w:rPr>
          <w:rFonts w:ascii="Palatino Linotype" w:eastAsia="Times New Roman" w:hAnsi="Palatino Linotype" w:cs="Arial"/>
          <w:i/>
          <w:iCs/>
          <w:lang w:eastAsia="es-MX"/>
        </w:rPr>
        <w:t xml:space="preserve"> o el Titular de la Unidad Administrativa equivalente, además de los requisitos establecidos en el artículo 32 de esta Ley, </w:t>
      </w:r>
      <w:r w:rsidRPr="001615BD">
        <w:rPr>
          <w:rFonts w:ascii="Palatino Linotype" w:eastAsia="Times New Roman" w:hAnsi="Palatino Linotype" w:cs="Arial"/>
          <w:i/>
          <w:iCs/>
          <w:u w:val="single"/>
          <w:lang w:eastAsia="es-MX"/>
        </w:rPr>
        <w:t>requiere contar con título profesional en el área de ingeniería civil-arquitectura o afín, o contar con una experiencia mínima de un año</w:t>
      </w:r>
      <w:r w:rsidRPr="001615BD">
        <w:rPr>
          <w:rFonts w:ascii="Palatino Linotype" w:eastAsia="Times New Roman" w:hAnsi="Palatino Linotype" w:cs="Arial"/>
          <w:i/>
          <w:iCs/>
          <w:lang w:eastAsia="es-MX"/>
        </w:rPr>
        <w:t>, con anterioridad a la fecha de su designación;</w:t>
      </w:r>
    </w:p>
    <w:p w14:paraId="07CE119E" w14:textId="2EC6A00D" w:rsidR="001615BD" w:rsidRDefault="001615BD"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14F6D902" w14:textId="52E9991F" w:rsidR="001615BD"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i/>
          <w:iCs/>
          <w:lang w:eastAsia="es-MX"/>
        </w:rPr>
        <w:t xml:space="preserve">Artículo 96 </w:t>
      </w:r>
      <w:proofErr w:type="spellStart"/>
      <w:r w:rsidRPr="001615BD">
        <w:rPr>
          <w:rFonts w:ascii="Palatino Linotype" w:eastAsia="Times New Roman" w:hAnsi="Palatino Linotype" w:cs="Arial"/>
          <w:i/>
          <w:iCs/>
          <w:lang w:eastAsia="es-MX"/>
        </w:rPr>
        <w:t>Nonies</w:t>
      </w:r>
      <w:proofErr w:type="spellEnd"/>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lang w:eastAsia="es-MX"/>
        </w:rPr>
        <w:t xml:space="preserve">El Director de Ecología </w:t>
      </w:r>
      <w:r w:rsidRPr="001615BD">
        <w:rPr>
          <w:rFonts w:ascii="Palatino Linotype" w:eastAsia="Times New Roman" w:hAnsi="Palatino Linotype" w:cs="Arial"/>
          <w:i/>
          <w:iCs/>
          <w:lang w:eastAsia="es-MX"/>
        </w:rPr>
        <w:t xml:space="preserve">o el Titular de la Unidad Administrativa equivalente, además de los requisitos establecidos en el artículo 32 de esta Ley, </w:t>
      </w:r>
      <w:r w:rsidRPr="001615BD">
        <w:rPr>
          <w:rFonts w:ascii="Palatino Linotype" w:eastAsia="Times New Roman" w:hAnsi="Palatino Linotype" w:cs="Arial"/>
          <w:i/>
          <w:iCs/>
          <w:u w:val="single"/>
          <w:lang w:eastAsia="es-MX"/>
        </w:rPr>
        <w:t>requiere contar con título profesional en el área de biología-agronomía-administración pública o afín, o contar con una experiencia mínima de un año, con anterioridad a la fecha de su designación</w:t>
      </w:r>
      <w:r w:rsidRPr="001615BD">
        <w:rPr>
          <w:rFonts w:ascii="Palatino Linotype" w:eastAsia="Times New Roman" w:hAnsi="Palatino Linotype" w:cs="Arial"/>
          <w:i/>
          <w:iCs/>
          <w:lang w:eastAsia="es-MX"/>
        </w:rPr>
        <w:t>;</w:t>
      </w:r>
    </w:p>
    <w:p w14:paraId="41B20373" w14:textId="27857B0D" w:rsidR="001615BD" w:rsidRDefault="001615BD"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46CE7677" w14:textId="77777777" w:rsidR="001615BD" w:rsidRPr="00D852D0" w:rsidRDefault="001615BD" w:rsidP="00D852D0">
      <w:pPr>
        <w:spacing w:after="0" w:line="240" w:lineRule="auto"/>
        <w:ind w:left="851" w:right="851"/>
        <w:jc w:val="both"/>
        <w:rPr>
          <w:rFonts w:ascii="Palatino Linotype" w:eastAsia="Times New Roman" w:hAnsi="Palatino Linotype" w:cs="Arial"/>
          <w:i/>
          <w:iCs/>
          <w:lang w:val="es-ES" w:eastAsia="es-MX"/>
        </w:rPr>
      </w:pPr>
    </w:p>
    <w:p w14:paraId="651F6657" w14:textId="51379C88" w:rsidR="00D852D0"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i/>
          <w:iCs/>
          <w:lang w:eastAsia="es-MX"/>
        </w:rPr>
        <w:t xml:space="preserve">Artículo 96. </w:t>
      </w:r>
      <w:proofErr w:type="spellStart"/>
      <w:r w:rsidRPr="001615BD">
        <w:rPr>
          <w:rFonts w:ascii="Palatino Linotype" w:eastAsia="Times New Roman" w:hAnsi="Palatino Linotype" w:cs="Arial"/>
          <w:i/>
          <w:iCs/>
          <w:lang w:eastAsia="es-MX"/>
        </w:rPr>
        <w:t>Undecies</w:t>
      </w:r>
      <w:proofErr w:type="spellEnd"/>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lang w:eastAsia="es-MX"/>
        </w:rPr>
        <w:t>El</w:t>
      </w:r>
      <w:r w:rsidRPr="001615BD">
        <w:rPr>
          <w:rFonts w:ascii="Palatino Linotype" w:eastAsia="Times New Roman" w:hAnsi="Palatino Linotype" w:cs="Arial"/>
          <w:i/>
          <w:iCs/>
          <w:lang w:eastAsia="es-MX"/>
        </w:rPr>
        <w:t xml:space="preserve"> </w:t>
      </w:r>
      <w:r w:rsidRPr="001615BD">
        <w:rPr>
          <w:rFonts w:ascii="Palatino Linotype" w:eastAsia="Times New Roman" w:hAnsi="Palatino Linotype" w:cs="Arial"/>
          <w:b/>
          <w:i/>
          <w:iCs/>
          <w:lang w:eastAsia="es-MX"/>
        </w:rPr>
        <w:t>Director de Turismo, además de los requisitos establecidos en el artículo 32 de esta Ley, requiere contar con título profesional en el área de turismo o afín</w:t>
      </w:r>
      <w:r w:rsidRPr="001615BD">
        <w:rPr>
          <w:rFonts w:ascii="Palatino Linotype" w:eastAsia="Times New Roman" w:hAnsi="Palatino Linotype" w:cs="Arial"/>
          <w:i/>
          <w:iCs/>
          <w:lang w:eastAsia="es-MX"/>
        </w:rPr>
        <w:t>.</w:t>
      </w:r>
    </w:p>
    <w:p w14:paraId="1C2A88C7" w14:textId="77777777" w:rsidR="001615BD" w:rsidRDefault="001615BD" w:rsidP="00D852D0">
      <w:pPr>
        <w:spacing w:after="0" w:line="240" w:lineRule="auto"/>
        <w:ind w:left="851" w:right="851"/>
        <w:jc w:val="both"/>
        <w:rPr>
          <w:rFonts w:ascii="Palatino Linotype" w:eastAsia="Times New Roman" w:hAnsi="Palatino Linotype" w:cs="Arial"/>
          <w:i/>
          <w:iCs/>
          <w:lang w:eastAsia="es-MX"/>
        </w:rPr>
      </w:pPr>
    </w:p>
    <w:p w14:paraId="26CDEE4C" w14:textId="4532CDE7" w:rsidR="001615BD" w:rsidRDefault="001615BD" w:rsidP="00D852D0">
      <w:pPr>
        <w:spacing w:after="0" w:line="240" w:lineRule="auto"/>
        <w:ind w:left="851" w:right="851"/>
        <w:jc w:val="both"/>
        <w:rPr>
          <w:rFonts w:ascii="Palatino Linotype" w:eastAsia="Times New Roman" w:hAnsi="Palatino Linotype" w:cs="Arial"/>
          <w:i/>
          <w:iCs/>
          <w:lang w:eastAsia="es-MX"/>
        </w:rPr>
      </w:pPr>
      <w:r w:rsidRPr="001615BD">
        <w:rPr>
          <w:rFonts w:ascii="Palatino Linotype" w:eastAsia="Times New Roman" w:hAnsi="Palatino Linotype" w:cs="Arial"/>
          <w:i/>
          <w:iCs/>
          <w:lang w:eastAsia="es-MX"/>
        </w:rPr>
        <w:lastRenderedPageBreak/>
        <w:t xml:space="preserve">Artículo 96 </w:t>
      </w:r>
      <w:proofErr w:type="spellStart"/>
      <w:r w:rsidRPr="001615BD">
        <w:rPr>
          <w:rFonts w:ascii="Palatino Linotype" w:eastAsia="Times New Roman" w:hAnsi="Palatino Linotype" w:cs="Arial"/>
          <w:i/>
          <w:iCs/>
          <w:lang w:eastAsia="es-MX"/>
        </w:rPr>
        <w:t>Terdecies</w:t>
      </w:r>
      <w:proofErr w:type="spellEnd"/>
      <w:r w:rsidRPr="001615BD">
        <w:rPr>
          <w:rFonts w:ascii="Palatino Linotype" w:eastAsia="Times New Roman" w:hAnsi="Palatino Linotype" w:cs="Arial"/>
          <w:i/>
          <w:iCs/>
          <w:lang w:eastAsia="es-MX"/>
        </w:rPr>
        <w:t xml:space="preserve">. </w:t>
      </w:r>
      <w:r w:rsidRPr="007A5F5B">
        <w:rPr>
          <w:rFonts w:ascii="Palatino Linotype" w:eastAsia="Times New Roman" w:hAnsi="Palatino Linotype" w:cs="Arial"/>
          <w:b/>
          <w:i/>
          <w:iCs/>
          <w:lang w:eastAsia="es-MX"/>
        </w:rPr>
        <w:t>El Director de Desarrollo Social</w:t>
      </w:r>
      <w:r w:rsidRPr="001615BD">
        <w:rPr>
          <w:rFonts w:ascii="Palatino Linotype" w:eastAsia="Times New Roman" w:hAnsi="Palatino Linotype" w:cs="Arial"/>
          <w:i/>
          <w:iCs/>
          <w:lang w:eastAsia="es-MX"/>
        </w:rPr>
        <w:t xml:space="preserve"> o el Titular de la Unidad Administrativa equivalente, además de los requisitos establecidos en el artículo 32 de esta Ley, </w:t>
      </w:r>
      <w:r w:rsidRPr="007A5F5B">
        <w:rPr>
          <w:rFonts w:ascii="Palatino Linotype" w:eastAsia="Times New Roman" w:hAnsi="Palatino Linotype" w:cs="Arial"/>
          <w:i/>
          <w:iCs/>
          <w:u w:val="single"/>
          <w:lang w:eastAsia="es-MX"/>
        </w:rPr>
        <w:t>requiere contar con título profesional en el área de Ciencias Sociales o a fin, o contar con una experiencia mínima de un año en la materia, con anterioridad a la fecha de su designación</w:t>
      </w:r>
      <w:r w:rsidRPr="001615BD">
        <w:rPr>
          <w:rFonts w:ascii="Palatino Linotype" w:eastAsia="Times New Roman" w:hAnsi="Palatino Linotype" w:cs="Arial"/>
          <w:i/>
          <w:iCs/>
          <w:lang w:eastAsia="es-MX"/>
        </w:rPr>
        <w:t>.</w:t>
      </w:r>
    </w:p>
    <w:p w14:paraId="02B314F5" w14:textId="55A790E8" w:rsidR="00776944" w:rsidRDefault="00776944"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186EE9D1" w14:textId="4A166729" w:rsidR="00776944" w:rsidRDefault="00776944" w:rsidP="00D852D0">
      <w:pPr>
        <w:spacing w:after="0" w:line="240" w:lineRule="auto"/>
        <w:ind w:left="851" w:right="851"/>
        <w:jc w:val="both"/>
        <w:rPr>
          <w:rFonts w:ascii="Palatino Linotype" w:eastAsia="Times New Roman" w:hAnsi="Palatino Linotype" w:cs="Arial"/>
          <w:i/>
          <w:iCs/>
          <w:lang w:eastAsia="es-MX"/>
        </w:rPr>
      </w:pPr>
      <w:r w:rsidRPr="00776944">
        <w:rPr>
          <w:rFonts w:ascii="Palatino Linotype" w:eastAsia="Times New Roman" w:hAnsi="Palatino Linotype" w:cs="Arial"/>
          <w:i/>
          <w:iCs/>
          <w:lang w:eastAsia="es-MX"/>
        </w:rPr>
        <w:t xml:space="preserve">Artículo 96 </w:t>
      </w:r>
      <w:proofErr w:type="spellStart"/>
      <w:r w:rsidRPr="00776944">
        <w:rPr>
          <w:rFonts w:ascii="Palatino Linotype" w:eastAsia="Times New Roman" w:hAnsi="Palatino Linotype" w:cs="Arial"/>
          <w:i/>
          <w:iCs/>
          <w:lang w:eastAsia="es-MX"/>
        </w:rPr>
        <w:t>Quindecies</w:t>
      </w:r>
      <w:proofErr w:type="spellEnd"/>
      <w:r w:rsidRPr="00776944">
        <w:rPr>
          <w:rFonts w:ascii="Palatino Linotype" w:eastAsia="Times New Roman" w:hAnsi="Palatino Linotype" w:cs="Arial"/>
          <w:i/>
          <w:iCs/>
          <w:lang w:eastAsia="es-MX"/>
        </w:rPr>
        <w:t xml:space="preserve">.- </w:t>
      </w:r>
      <w:r w:rsidRPr="00776944">
        <w:rPr>
          <w:rFonts w:ascii="Palatino Linotype" w:eastAsia="Times New Roman" w:hAnsi="Palatino Linotype" w:cs="Arial"/>
          <w:b/>
          <w:i/>
          <w:iCs/>
          <w:lang w:eastAsia="es-MX"/>
        </w:rPr>
        <w:t>La persona titular de la Dirección de las Mujeres</w:t>
      </w:r>
      <w:r w:rsidRPr="00776944">
        <w:rPr>
          <w:rFonts w:ascii="Palatino Linotype" w:eastAsia="Times New Roman" w:hAnsi="Palatino Linotype" w:cs="Arial"/>
          <w:i/>
          <w:iCs/>
          <w:lang w:eastAsia="es-MX"/>
        </w:rPr>
        <w:t xml:space="preserve">, además de los requisitos establecidos en el artículo 32 de esta Ley, </w:t>
      </w:r>
      <w:r w:rsidRPr="00776944">
        <w:rPr>
          <w:rFonts w:ascii="Palatino Linotype" w:eastAsia="Times New Roman" w:hAnsi="Palatino Linotype" w:cs="Arial"/>
          <w:b/>
          <w:i/>
          <w:iCs/>
          <w:lang w:eastAsia="es-MX"/>
        </w:rPr>
        <w:t>deberá contar con título profesional en el área de las ciencias sociales o afines y conocimiento amplio del contexto en el municipio correspondiente</w:t>
      </w:r>
      <w:r w:rsidRPr="00776944">
        <w:rPr>
          <w:rFonts w:ascii="Palatino Linotype" w:eastAsia="Times New Roman" w:hAnsi="Palatino Linotype" w:cs="Arial"/>
          <w:i/>
          <w:iCs/>
          <w:lang w:eastAsia="es-MX"/>
        </w:rPr>
        <w:t>.</w:t>
      </w:r>
    </w:p>
    <w:p w14:paraId="29F39A07" w14:textId="44DBE436" w:rsidR="00776944" w:rsidRDefault="00776944"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42CED50B" w14:textId="04D760F5" w:rsidR="00776944" w:rsidRDefault="00776944" w:rsidP="00D852D0">
      <w:pPr>
        <w:spacing w:after="0" w:line="240" w:lineRule="auto"/>
        <w:ind w:left="851" w:right="851"/>
        <w:jc w:val="both"/>
        <w:rPr>
          <w:rFonts w:ascii="Palatino Linotype" w:eastAsia="Times New Roman" w:hAnsi="Palatino Linotype" w:cs="Arial"/>
          <w:i/>
          <w:iCs/>
          <w:lang w:eastAsia="es-MX"/>
        </w:rPr>
      </w:pPr>
      <w:r w:rsidRPr="00776944">
        <w:rPr>
          <w:rFonts w:ascii="Palatino Linotype" w:eastAsia="Times New Roman" w:hAnsi="Palatino Linotype" w:cs="Arial"/>
          <w:i/>
          <w:iCs/>
          <w:lang w:eastAsia="es-MX"/>
        </w:rPr>
        <w:t xml:space="preserve">Artículo 113.- </w:t>
      </w:r>
      <w:r w:rsidRPr="00776944">
        <w:rPr>
          <w:rFonts w:ascii="Palatino Linotype" w:eastAsia="Times New Roman" w:hAnsi="Palatino Linotype" w:cs="Arial"/>
          <w:b/>
          <w:i/>
          <w:iCs/>
          <w:lang w:eastAsia="es-MX"/>
        </w:rPr>
        <w:t>Para ser contralor se requiere cumplir con los requisitos que se exigen para ser tesorero municipal</w:t>
      </w:r>
      <w:r w:rsidRPr="00776944">
        <w:rPr>
          <w:rFonts w:ascii="Palatino Linotype" w:eastAsia="Times New Roman" w:hAnsi="Palatino Linotype" w:cs="Arial"/>
          <w:i/>
          <w:iCs/>
          <w:lang w:eastAsia="es-MX"/>
        </w:rPr>
        <w:t>, a excepción de la caución correspondiente.</w:t>
      </w:r>
    </w:p>
    <w:p w14:paraId="5447E1BB" w14:textId="74C7034C" w:rsidR="00776944" w:rsidRDefault="00776944"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11D67712" w14:textId="473948DA" w:rsidR="00776944" w:rsidRDefault="00776944" w:rsidP="00D852D0">
      <w:pPr>
        <w:spacing w:after="0" w:line="240" w:lineRule="auto"/>
        <w:ind w:left="851" w:right="851"/>
        <w:jc w:val="both"/>
        <w:rPr>
          <w:rFonts w:ascii="Palatino Linotype" w:eastAsia="Times New Roman" w:hAnsi="Palatino Linotype" w:cs="Arial"/>
          <w:b/>
          <w:i/>
          <w:iCs/>
          <w:lang w:eastAsia="es-MX"/>
        </w:rPr>
      </w:pPr>
      <w:r w:rsidRPr="00776944">
        <w:rPr>
          <w:rFonts w:ascii="Palatino Linotype" w:eastAsia="Times New Roman" w:hAnsi="Palatino Linotype" w:cs="Arial"/>
          <w:i/>
          <w:iCs/>
          <w:lang w:eastAsia="es-MX"/>
        </w:rPr>
        <w:t xml:space="preserve">Artículo 123 Bis.- La persona titular de los organismos públicos descentralizados en </w:t>
      </w:r>
      <w:r w:rsidRPr="00776944">
        <w:rPr>
          <w:rFonts w:ascii="Palatino Linotype" w:eastAsia="Times New Roman" w:hAnsi="Palatino Linotype" w:cs="Arial"/>
          <w:b/>
          <w:i/>
          <w:iCs/>
          <w:lang w:eastAsia="es-MX"/>
        </w:rPr>
        <w:t>materia de cultura física y deporte</w:t>
      </w:r>
      <w:r w:rsidRPr="00776944">
        <w:rPr>
          <w:rFonts w:ascii="Palatino Linotype" w:eastAsia="Times New Roman" w:hAnsi="Palatino Linotype" w:cs="Arial"/>
          <w:i/>
          <w:iCs/>
          <w:lang w:eastAsia="es-MX"/>
        </w:rPr>
        <w:t xml:space="preserve">, a que se refiere el artículo anterior, además de los requisitos establecidos en el artículo 32 de esta Ley, preferentemente </w:t>
      </w:r>
      <w:r w:rsidRPr="00776944">
        <w:rPr>
          <w:rFonts w:ascii="Palatino Linotype" w:eastAsia="Times New Roman" w:hAnsi="Palatino Linotype" w:cs="Arial"/>
          <w:b/>
          <w:i/>
          <w:iCs/>
          <w:lang w:eastAsia="es-MX"/>
        </w:rPr>
        <w:t>deberá contar con título profesional en el área de educación física o disciplina afín.</w:t>
      </w:r>
    </w:p>
    <w:p w14:paraId="2AF29E62" w14:textId="51115C22" w:rsidR="00776944" w:rsidRDefault="00776944" w:rsidP="00D852D0">
      <w:pPr>
        <w:spacing w:after="0" w:line="240" w:lineRule="auto"/>
        <w:ind w:left="851" w:right="851"/>
        <w:jc w:val="both"/>
        <w:rPr>
          <w:rFonts w:ascii="Palatino Linotype" w:eastAsia="Times New Roman" w:hAnsi="Palatino Linotype" w:cs="Arial"/>
          <w:i/>
          <w:iCs/>
          <w:lang w:eastAsia="es-MX"/>
        </w:rPr>
      </w:pPr>
      <w:r>
        <w:rPr>
          <w:rFonts w:ascii="Palatino Linotype" w:eastAsia="Times New Roman" w:hAnsi="Palatino Linotype" w:cs="Arial"/>
          <w:i/>
          <w:iCs/>
          <w:lang w:eastAsia="es-MX"/>
        </w:rPr>
        <w:t>(…)</w:t>
      </w:r>
    </w:p>
    <w:p w14:paraId="220874BF" w14:textId="380A8A76" w:rsidR="00776944" w:rsidRPr="00776944" w:rsidRDefault="00776944" w:rsidP="00D852D0">
      <w:pPr>
        <w:spacing w:after="0" w:line="240" w:lineRule="auto"/>
        <w:ind w:left="851" w:right="851"/>
        <w:jc w:val="both"/>
        <w:rPr>
          <w:rFonts w:ascii="Palatino Linotype" w:eastAsia="Times New Roman" w:hAnsi="Palatino Linotype" w:cs="Arial"/>
          <w:i/>
          <w:iCs/>
          <w:lang w:eastAsia="es-MX"/>
        </w:rPr>
      </w:pPr>
      <w:r w:rsidRPr="00776944">
        <w:rPr>
          <w:rFonts w:ascii="Palatino Linotype" w:eastAsia="Times New Roman" w:hAnsi="Palatino Linotype" w:cs="Arial"/>
          <w:i/>
          <w:iCs/>
          <w:lang w:eastAsia="es-MX"/>
        </w:rPr>
        <w:t xml:space="preserve">Artículo 124 </w:t>
      </w:r>
      <w:proofErr w:type="spellStart"/>
      <w:r w:rsidRPr="00776944">
        <w:rPr>
          <w:rFonts w:ascii="Palatino Linotype" w:eastAsia="Times New Roman" w:hAnsi="Palatino Linotype" w:cs="Arial"/>
          <w:i/>
          <w:iCs/>
          <w:lang w:eastAsia="es-MX"/>
        </w:rPr>
        <w:t>Quater</w:t>
      </w:r>
      <w:proofErr w:type="spellEnd"/>
      <w:r w:rsidRPr="00776944">
        <w:rPr>
          <w:rFonts w:ascii="Palatino Linotype" w:eastAsia="Times New Roman" w:hAnsi="Palatino Linotype" w:cs="Arial"/>
          <w:i/>
          <w:iCs/>
          <w:lang w:eastAsia="es-MX"/>
        </w:rPr>
        <w:t xml:space="preserve">.- Para ser titular de la </w:t>
      </w:r>
      <w:r w:rsidRPr="00776944">
        <w:rPr>
          <w:rFonts w:ascii="Palatino Linotype" w:eastAsia="Times New Roman" w:hAnsi="Palatino Linotype" w:cs="Arial"/>
          <w:b/>
          <w:i/>
          <w:iCs/>
          <w:lang w:eastAsia="es-MX"/>
        </w:rPr>
        <w:t>Unidad Municipal de Control y Bienestar Animal,</w:t>
      </w:r>
      <w:r w:rsidRPr="00776944">
        <w:rPr>
          <w:rFonts w:ascii="Palatino Linotype" w:eastAsia="Times New Roman" w:hAnsi="Palatino Linotype" w:cs="Arial"/>
          <w:i/>
          <w:iCs/>
          <w:lang w:eastAsia="es-MX"/>
        </w:rPr>
        <w:t xml:space="preserve"> se requiere, además de los requisitos del artículo 32 de esta Ley, </w:t>
      </w:r>
      <w:r w:rsidRPr="00776944">
        <w:rPr>
          <w:rFonts w:ascii="Palatino Linotype" w:eastAsia="Times New Roman" w:hAnsi="Palatino Linotype" w:cs="Arial"/>
          <w:b/>
          <w:i/>
          <w:iCs/>
          <w:lang w:eastAsia="es-MX"/>
        </w:rPr>
        <w:t>contar con Licenciatura y Cédula en Medicina Veterinaria, Zootecnista o profesión que se relacione con el conocimiento del cuidado y manejo de animales</w:t>
      </w:r>
      <w:r w:rsidRPr="00776944">
        <w:rPr>
          <w:rFonts w:ascii="Palatino Linotype" w:eastAsia="Times New Roman" w:hAnsi="Palatino Linotype" w:cs="Arial"/>
          <w:i/>
          <w:iCs/>
          <w:lang w:eastAsia="es-MX"/>
        </w:rPr>
        <w:t>.</w:t>
      </w:r>
    </w:p>
    <w:p w14:paraId="2B37A172" w14:textId="77777777" w:rsidR="00776944" w:rsidRPr="00D852D0" w:rsidRDefault="00776944" w:rsidP="00D852D0">
      <w:pPr>
        <w:spacing w:after="0" w:line="240" w:lineRule="auto"/>
        <w:ind w:left="851" w:right="851"/>
        <w:jc w:val="both"/>
        <w:rPr>
          <w:rFonts w:ascii="Palatino Linotype" w:eastAsia="Times New Roman" w:hAnsi="Palatino Linotype" w:cs="Arial"/>
          <w:b/>
          <w:i/>
          <w:iCs/>
          <w:lang w:val="es-ES" w:eastAsia="es-MX"/>
        </w:rPr>
      </w:pPr>
    </w:p>
    <w:p w14:paraId="7E9E955C" w14:textId="77777777" w:rsidR="00D852D0" w:rsidRDefault="00D852D0" w:rsidP="00D852D0">
      <w:pPr>
        <w:spacing w:after="0" w:line="360" w:lineRule="auto"/>
        <w:jc w:val="both"/>
        <w:rPr>
          <w:rFonts w:ascii="Palatino Linotype" w:eastAsia="Times New Roman" w:hAnsi="Palatino Linotype" w:cs="Arial"/>
          <w:sz w:val="24"/>
          <w:szCs w:val="24"/>
          <w:lang w:val="es-ES" w:eastAsia="es-MX"/>
        </w:rPr>
      </w:pPr>
    </w:p>
    <w:p w14:paraId="20F56F14" w14:textId="77777777" w:rsidR="00776944" w:rsidRPr="00D852D0" w:rsidRDefault="00776944" w:rsidP="00D852D0">
      <w:pPr>
        <w:spacing w:after="0" w:line="360" w:lineRule="auto"/>
        <w:jc w:val="both"/>
        <w:rPr>
          <w:rFonts w:ascii="Palatino Linotype" w:eastAsia="Times New Roman" w:hAnsi="Palatino Linotype" w:cs="Arial"/>
          <w:sz w:val="24"/>
          <w:szCs w:val="24"/>
          <w:lang w:val="es-ES" w:eastAsia="es-MX"/>
        </w:rPr>
      </w:pPr>
    </w:p>
    <w:p w14:paraId="24D4E65B" w14:textId="46B1B3A8" w:rsidR="00D852D0" w:rsidRPr="00D852D0" w:rsidRDefault="00D852D0" w:rsidP="00D852D0">
      <w:pPr>
        <w:spacing w:after="0" w:line="360" w:lineRule="auto"/>
        <w:jc w:val="both"/>
        <w:rPr>
          <w:rFonts w:ascii="Palatino Linotype" w:eastAsia="Calibri" w:hAnsi="Palatino Linotype" w:cs="Arial"/>
          <w:sz w:val="24"/>
          <w:szCs w:val="24"/>
          <w:lang w:val="es-ES" w:eastAsia="es-ES"/>
        </w:rPr>
      </w:pPr>
      <w:r w:rsidRPr="00D852D0">
        <w:rPr>
          <w:rFonts w:ascii="Palatino Linotype" w:eastAsia="Calibri" w:hAnsi="Palatino Linotype" w:cs="Arial"/>
          <w:sz w:val="24"/>
          <w:szCs w:val="24"/>
          <w:lang w:val="es-ES" w:eastAsia="es-ES"/>
        </w:rPr>
        <w:t xml:space="preserve">De los anteriores preceptos legales, se acredita que el </w:t>
      </w:r>
      <w:r w:rsidR="00A251A1">
        <w:rPr>
          <w:rFonts w:ascii="Palatino Linotype" w:eastAsia="Calibri" w:hAnsi="Palatino Linotype" w:cs="Arial"/>
          <w:b/>
          <w:sz w:val="24"/>
          <w:szCs w:val="24"/>
          <w:lang w:val="es-ES" w:eastAsia="es-ES"/>
        </w:rPr>
        <w:t>Sujeto O</w:t>
      </w:r>
      <w:r w:rsidRPr="00D852D0">
        <w:rPr>
          <w:rFonts w:ascii="Palatino Linotype" w:eastAsia="Calibri" w:hAnsi="Palatino Linotype" w:cs="Arial"/>
          <w:b/>
          <w:sz w:val="24"/>
          <w:szCs w:val="24"/>
          <w:lang w:val="es-ES" w:eastAsia="es-ES"/>
        </w:rPr>
        <w:t>bligado</w:t>
      </w:r>
      <w:r w:rsidRPr="00D852D0">
        <w:rPr>
          <w:rFonts w:ascii="Palatino Linotype" w:eastAsia="Calibri" w:hAnsi="Palatino Linotype" w:cs="Arial"/>
          <w:sz w:val="24"/>
          <w:szCs w:val="24"/>
          <w:lang w:val="es-ES" w:eastAsia="es-ES"/>
        </w:rPr>
        <w:t xml:space="preserve"> para contar dentro de su administración pública con un</w:t>
      </w:r>
      <w:bookmarkStart w:id="3" w:name="_Hlk83206025"/>
      <w:r w:rsidRPr="00D852D0">
        <w:rPr>
          <w:rFonts w:ascii="Palatino Linotype" w:eastAsia="Calibri" w:hAnsi="Palatino Linotype" w:cs="Arial"/>
          <w:sz w:val="24"/>
          <w:szCs w:val="24"/>
          <w:lang w:val="es-ES" w:eastAsia="es-ES"/>
        </w:rPr>
        <w:t xml:space="preserve"> </w:t>
      </w:r>
      <w:r w:rsidR="009C13BB" w:rsidRPr="009C13BB">
        <w:rPr>
          <w:rFonts w:ascii="Palatino Linotype" w:eastAsia="Calibri" w:hAnsi="Palatino Linotype" w:cs="Arial"/>
          <w:sz w:val="24"/>
          <w:szCs w:val="24"/>
          <w:lang w:val="es-ES" w:eastAsia="es-ES"/>
        </w:rPr>
        <w:t>Director de Obras Públicas</w:t>
      </w:r>
      <w:r w:rsidR="009C13BB">
        <w:rPr>
          <w:rFonts w:ascii="Palatino Linotype" w:eastAsia="Calibri" w:hAnsi="Palatino Linotype" w:cs="Arial"/>
          <w:sz w:val="24"/>
          <w:szCs w:val="24"/>
          <w:lang w:val="es-ES" w:eastAsia="es-ES"/>
        </w:rPr>
        <w:t>,</w:t>
      </w:r>
      <w:r w:rsidR="009C13BB" w:rsidRPr="009C13BB">
        <w:rPr>
          <w:rFonts w:ascii="Palatino Linotype" w:eastAsia="Calibri" w:hAnsi="Palatino Linotype" w:cs="Arial"/>
          <w:sz w:val="24"/>
          <w:szCs w:val="24"/>
          <w:lang w:val="es-ES" w:eastAsia="es-ES"/>
        </w:rPr>
        <w:t xml:space="preserve"> </w:t>
      </w:r>
      <w:r w:rsidRPr="00D852D0">
        <w:rPr>
          <w:rFonts w:ascii="Palatino Linotype" w:eastAsia="Calibri" w:hAnsi="Palatino Linotype" w:cs="Arial"/>
          <w:sz w:val="24"/>
          <w:szCs w:val="24"/>
          <w:lang w:val="es-ES" w:eastAsia="es-ES"/>
        </w:rPr>
        <w:t>Director de Desarrollo Económico,</w:t>
      </w:r>
      <w:r w:rsidR="009C13BB" w:rsidRPr="009C13BB">
        <w:t xml:space="preserve"> </w:t>
      </w:r>
      <w:r w:rsidR="009C13BB" w:rsidRPr="009C13BB">
        <w:rPr>
          <w:rFonts w:ascii="Palatino Linotype" w:eastAsia="Calibri" w:hAnsi="Palatino Linotype" w:cs="Arial"/>
          <w:sz w:val="24"/>
          <w:szCs w:val="24"/>
          <w:lang w:val="es-ES" w:eastAsia="es-ES"/>
        </w:rPr>
        <w:t>Director de Desarrollo Urbano</w:t>
      </w:r>
      <w:r w:rsidR="009C13BB">
        <w:rPr>
          <w:rFonts w:ascii="Palatino Linotype" w:eastAsia="Calibri" w:hAnsi="Palatino Linotype" w:cs="Arial"/>
          <w:sz w:val="24"/>
          <w:szCs w:val="24"/>
          <w:lang w:val="es-ES" w:eastAsia="es-ES"/>
        </w:rPr>
        <w:t>,</w:t>
      </w:r>
      <w:r w:rsidRPr="00D852D0">
        <w:rPr>
          <w:rFonts w:ascii="Palatino Linotype" w:eastAsia="Calibri" w:hAnsi="Palatino Linotype" w:cs="Arial"/>
          <w:sz w:val="24"/>
          <w:szCs w:val="24"/>
          <w:lang w:val="es-ES" w:eastAsia="es-ES"/>
        </w:rPr>
        <w:t xml:space="preserve"> </w:t>
      </w:r>
      <w:r w:rsidR="009C13BB" w:rsidRPr="009C13BB">
        <w:rPr>
          <w:rFonts w:ascii="Palatino Linotype" w:eastAsia="Calibri" w:hAnsi="Palatino Linotype" w:cs="Arial"/>
          <w:sz w:val="24"/>
          <w:szCs w:val="24"/>
          <w:lang w:val="es-ES" w:eastAsia="es-ES"/>
        </w:rPr>
        <w:t>Director de Ecología</w:t>
      </w:r>
      <w:r w:rsidR="009C13BB">
        <w:rPr>
          <w:rFonts w:ascii="Palatino Linotype" w:eastAsia="Calibri" w:hAnsi="Palatino Linotype" w:cs="Arial"/>
          <w:sz w:val="24"/>
          <w:szCs w:val="24"/>
          <w:lang w:val="es-ES" w:eastAsia="es-ES"/>
        </w:rPr>
        <w:t>,</w:t>
      </w:r>
      <w:r w:rsidR="009C13BB" w:rsidRPr="009C13BB">
        <w:rPr>
          <w:rFonts w:ascii="Palatino Linotype" w:eastAsia="Calibri" w:hAnsi="Palatino Linotype" w:cs="Arial"/>
          <w:sz w:val="24"/>
          <w:szCs w:val="24"/>
          <w:lang w:val="es-ES" w:eastAsia="es-ES"/>
        </w:rPr>
        <w:t xml:space="preserve"> Director de Desarrollo Social</w:t>
      </w:r>
      <w:r w:rsidR="009C13BB">
        <w:rPr>
          <w:rFonts w:ascii="Palatino Linotype" w:eastAsia="Calibri" w:hAnsi="Palatino Linotype" w:cs="Arial"/>
          <w:sz w:val="24"/>
          <w:szCs w:val="24"/>
          <w:lang w:val="es-ES" w:eastAsia="es-ES"/>
        </w:rPr>
        <w:t>,</w:t>
      </w:r>
      <w:r w:rsidR="009C13BB" w:rsidRPr="009C13BB">
        <w:rPr>
          <w:rFonts w:ascii="Palatino Linotype" w:eastAsia="Calibri" w:hAnsi="Palatino Linotype" w:cs="Arial"/>
          <w:sz w:val="24"/>
          <w:szCs w:val="24"/>
          <w:lang w:val="es-ES" w:eastAsia="es-ES"/>
        </w:rPr>
        <w:t xml:space="preserve"> </w:t>
      </w:r>
      <w:r w:rsidRPr="00D852D0">
        <w:rPr>
          <w:rFonts w:ascii="Palatino Linotype" w:eastAsia="Calibri" w:hAnsi="Palatino Linotype" w:cs="Arial"/>
          <w:sz w:val="24"/>
          <w:szCs w:val="24"/>
          <w:lang w:val="es-ES" w:eastAsia="es-ES"/>
        </w:rPr>
        <w:t>titular de la Coordinación Municipal de Protección Civil</w:t>
      </w:r>
      <w:r w:rsidRPr="00D852D0">
        <w:rPr>
          <w:rFonts w:ascii="Times New Roman" w:eastAsia="Times New Roman" w:hAnsi="Times New Roman" w:cs="Times New Roman"/>
          <w:sz w:val="24"/>
          <w:szCs w:val="24"/>
          <w:lang w:val="es-ES" w:eastAsia="es-ES"/>
        </w:rPr>
        <w:t xml:space="preserve"> </w:t>
      </w:r>
      <w:r w:rsidRPr="00D852D0">
        <w:rPr>
          <w:rFonts w:ascii="Palatino Linotype" w:eastAsia="Calibri" w:hAnsi="Palatino Linotype" w:cs="Arial"/>
          <w:sz w:val="24"/>
          <w:szCs w:val="24"/>
          <w:lang w:val="es-ES" w:eastAsia="es-ES"/>
        </w:rPr>
        <w:t>o equivalentes, así como con un titular</w:t>
      </w:r>
      <w:r w:rsidRPr="00D852D0">
        <w:rPr>
          <w:rFonts w:ascii="Times New Roman" w:eastAsia="Times New Roman" w:hAnsi="Times New Roman" w:cs="Times New Roman"/>
          <w:sz w:val="24"/>
          <w:szCs w:val="24"/>
          <w:lang w:val="es-ES" w:eastAsia="es-ES"/>
        </w:rPr>
        <w:t xml:space="preserve"> </w:t>
      </w:r>
      <w:r w:rsidRPr="00D852D0">
        <w:rPr>
          <w:rFonts w:ascii="Palatino Linotype" w:eastAsia="Calibri" w:hAnsi="Palatino Linotype" w:cs="Arial"/>
          <w:sz w:val="24"/>
          <w:szCs w:val="24"/>
          <w:lang w:val="es-ES" w:eastAsia="es-ES"/>
        </w:rPr>
        <w:t>de los organismos auxiliares</w:t>
      </w:r>
      <w:bookmarkEnd w:id="3"/>
      <w:r w:rsidRPr="00D852D0">
        <w:rPr>
          <w:rFonts w:ascii="Palatino Linotype" w:eastAsia="Calibri" w:hAnsi="Palatino Linotype" w:cs="Arial"/>
          <w:sz w:val="24"/>
          <w:szCs w:val="24"/>
          <w:lang w:val="es-ES" w:eastAsia="es-ES"/>
        </w:rPr>
        <w:t xml:space="preserve">, éstos previamente a su nombramiento, deberán obligatoriamente acreditar ciertos requisitos, entre ellos contar </w:t>
      </w:r>
      <w:bookmarkStart w:id="4" w:name="_Hlk83207936"/>
      <w:r w:rsidRPr="00D852D0">
        <w:rPr>
          <w:rFonts w:ascii="Palatino Linotype" w:eastAsia="Calibri" w:hAnsi="Palatino Linotype" w:cs="Arial"/>
          <w:b/>
          <w:bCs/>
          <w:sz w:val="24"/>
          <w:szCs w:val="24"/>
          <w:lang w:val="es-ES" w:eastAsia="es-ES"/>
        </w:rPr>
        <w:t>con Tituló Profesional</w:t>
      </w:r>
      <w:r w:rsidRPr="00D852D0">
        <w:rPr>
          <w:rFonts w:ascii="Times New Roman" w:eastAsia="Times New Roman" w:hAnsi="Times New Roman" w:cs="Times New Roman"/>
          <w:b/>
          <w:bCs/>
          <w:sz w:val="24"/>
          <w:szCs w:val="24"/>
          <w:lang w:val="es-ES" w:eastAsia="es-ES"/>
        </w:rPr>
        <w:t xml:space="preserve"> </w:t>
      </w:r>
      <w:r w:rsidRPr="00D852D0">
        <w:rPr>
          <w:rFonts w:ascii="Palatino Linotype" w:eastAsia="Calibri" w:hAnsi="Palatino Linotype" w:cs="Arial"/>
          <w:b/>
          <w:bCs/>
          <w:sz w:val="24"/>
          <w:szCs w:val="24"/>
          <w:lang w:val="es-ES" w:eastAsia="es-ES"/>
        </w:rPr>
        <w:t xml:space="preserve">o contar con una experiencia mínima de un año en la </w:t>
      </w:r>
      <w:r w:rsidRPr="00D852D0">
        <w:rPr>
          <w:rFonts w:ascii="Palatino Linotype" w:eastAsia="Calibri" w:hAnsi="Palatino Linotype" w:cs="Arial"/>
          <w:b/>
          <w:bCs/>
          <w:sz w:val="24"/>
          <w:szCs w:val="24"/>
          <w:lang w:val="es-ES" w:eastAsia="es-ES"/>
        </w:rPr>
        <w:lastRenderedPageBreak/>
        <w:t>materia</w:t>
      </w:r>
      <w:r w:rsidRPr="00D852D0">
        <w:rPr>
          <w:rFonts w:ascii="Palatino Linotype" w:eastAsia="Calibri" w:hAnsi="Palatino Linotype" w:cs="Arial"/>
          <w:sz w:val="24"/>
          <w:szCs w:val="24"/>
          <w:lang w:val="es-ES" w:eastAsia="es-ES"/>
        </w:rPr>
        <w:t xml:space="preserve">, de ahí que deba arribarse a la premisa de que no es una obligación para el </w:t>
      </w:r>
      <w:r w:rsidR="009C13BB" w:rsidRPr="009C13BB">
        <w:rPr>
          <w:rFonts w:ascii="Palatino Linotype" w:eastAsia="Calibri" w:hAnsi="Palatino Linotype" w:cs="Arial"/>
          <w:sz w:val="24"/>
          <w:szCs w:val="24"/>
          <w:lang w:val="es-ES" w:eastAsia="es-ES"/>
        </w:rPr>
        <w:t>Director de Obras Públicas, Director de Desarrollo Económico, Director de Desarrollo Urbano, Director de Ecología, Director de Desarrollo Social, titular de la Coordinación Municipal de Protección Civil o equivalentes</w:t>
      </w:r>
      <w:r w:rsidR="009C13BB">
        <w:rPr>
          <w:rFonts w:ascii="Palatino Linotype" w:eastAsia="Calibri" w:hAnsi="Palatino Linotype" w:cs="Arial"/>
          <w:sz w:val="24"/>
          <w:szCs w:val="24"/>
          <w:lang w:val="es-ES" w:eastAsia="es-ES"/>
        </w:rPr>
        <w:t>,</w:t>
      </w:r>
      <w:r w:rsidRPr="00D852D0">
        <w:rPr>
          <w:rFonts w:ascii="Palatino Linotype" w:eastAsia="Calibri" w:hAnsi="Palatino Linotype" w:cs="Arial"/>
          <w:sz w:val="24"/>
          <w:szCs w:val="24"/>
          <w:lang w:val="es-ES" w:eastAsia="es-ES"/>
        </w:rPr>
        <w:t xml:space="preserve"> así como con un titular de los organismos auxiliares contar con título profesional</w:t>
      </w:r>
      <w:bookmarkEnd w:id="4"/>
      <w:r w:rsidRPr="00D852D0">
        <w:rPr>
          <w:rFonts w:ascii="Palatino Linotype" w:eastAsia="Calibri" w:hAnsi="Palatino Linotype" w:cs="Arial"/>
          <w:sz w:val="24"/>
          <w:szCs w:val="24"/>
          <w:lang w:val="es-ES" w:eastAsia="es-ES"/>
        </w:rPr>
        <w:t xml:space="preserve">, ya que en su caso se pudo acreditar que cuenta con conocimientos exhibiendo la documentación en donde conste la experiencia mínima de un año en la materia. </w:t>
      </w:r>
    </w:p>
    <w:p w14:paraId="169600B6" w14:textId="77777777" w:rsidR="00D852D0" w:rsidRPr="00D852D0" w:rsidRDefault="00D852D0" w:rsidP="00D852D0">
      <w:pPr>
        <w:spacing w:after="0" w:line="360" w:lineRule="auto"/>
        <w:jc w:val="both"/>
        <w:rPr>
          <w:rFonts w:ascii="Palatino Linotype" w:eastAsia="Calibri" w:hAnsi="Palatino Linotype" w:cs="Arial"/>
          <w:sz w:val="24"/>
          <w:szCs w:val="24"/>
          <w:lang w:val="es-ES" w:eastAsia="es-ES"/>
        </w:rPr>
      </w:pPr>
    </w:p>
    <w:p w14:paraId="4CF6A97A" w14:textId="0FAE49CB" w:rsidR="008422A5" w:rsidRDefault="008422A5" w:rsidP="00D852D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Por otro lado, respecto de los servidores públicos con cargo de </w:t>
      </w:r>
      <w:r w:rsidRPr="008422A5">
        <w:rPr>
          <w:rFonts w:ascii="Palatino Linotype" w:eastAsia="Calibri" w:hAnsi="Palatino Linotype" w:cs="Arial"/>
          <w:sz w:val="24"/>
          <w:szCs w:val="24"/>
          <w:lang w:val="es-ES" w:eastAsia="es-ES"/>
        </w:rPr>
        <w:t>Coordinador General Municipal de Mejora Regulatoria</w:t>
      </w:r>
      <w:r>
        <w:rPr>
          <w:rFonts w:ascii="Palatino Linotype" w:eastAsia="Calibri" w:hAnsi="Palatino Linotype" w:cs="Arial"/>
          <w:sz w:val="24"/>
          <w:szCs w:val="24"/>
          <w:lang w:val="es-ES" w:eastAsia="es-ES"/>
        </w:rPr>
        <w:t xml:space="preserve">; Tesorero Municipal; </w:t>
      </w:r>
      <w:r w:rsidRPr="008422A5">
        <w:rPr>
          <w:rFonts w:ascii="Palatino Linotype" w:eastAsia="Calibri" w:hAnsi="Palatino Linotype" w:cs="Arial"/>
          <w:sz w:val="24"/>
          <w:szCs w:val="24"/>
          <w:lang w:val="es-ES" w:eastAsia="es-ES"/>
        </w:rPr>
        <w:t>Director de Turismo</w:t>
      </w:r>
      <w:r>
        <w:rPr>
          <w:rFonts w:ascii="Palatino Linotype" w:eastAsia="Calibri" w:hAnsi="Palatino Linotype" w:cs="Arial"/>
          <w:sz w:val="24"/>
          <w:szCs w:val="24"/>
          <w:lang w:val="es-ES" w:eastAsia="es-ES"/>
        </w:rPr>
        <w:t>; T</w:t>
      </w:r>
      <w:r w:rsidRPr="008422A5">
        <w:rPr>
          <w:rFonts w:ascii="Palatino Linotype" w:eastAsia="Calibri" w:hAnsi="Palatino Linotype" w:cs="Arial"/>
          <w:sz w:val="24"/>
          <w:szCs w:val="24"/>
          <w:lang w:val="es-ES" w:eastAsia="es-ES"/>
        </w:rPr>
        <w:t>itular de la Dirección de las Mujeres</w:t>
      </w:r>
      <w:r>
        <w:rPr>
          <w:rFonts w:ascii="Palatino Linotype" w:eastAsia="Calibri" w:hAnsi="Palatino Linotype" w:cs="Arial"/>
          <w:sz w:val="24"/>
          <w:szCs w:val="24"/>
          <w:lang w:val="es-ES" w:eastAsia="es-ES"/>
        </w:rPr>
        <w:t>; Contralor Municipal; T</w:t>
      </w:r>
      <w:r w:rsidRPr="008422A5">
        <w:rPr>
          <w:rFonts w:ascii="Palatino Linotype" w:eastAsia="Calibri" w:hAnsi="Palatino Linotype" w:cs="Arial"/>
          <w:sz w:val="24"/>
          <w:szCs w:val="24"/>
          <w:lang w:val="es-ES" w:eastAsia="es-ES"/>
        </w:rPr>
        <w:t>itular de los organismos públicos descentralizados en materia de cultura física y deporte</w:t>
      </w:r>
      <w:r>
        <w:rPr>
          <w:rFonts w:ascii="Palatino Linotype" w:eastAsia="Calibri" w:hAnsi="Palatino Linotype" w:cs="Arial"/>
          <w:sz w:val="24"/>
          <w:szCs w:val="24"/>
          <w:lang w:val="es-ES" w:eastAsia="es-ES"/>
        </w:rPr>
        <w:t>; T</w:t>
      </w:r>
      <w:r w:rsidRPr="008422A5">
        <w:rPr>
          <w:rFonts w:ascii="Palatino Linotype" w:eastAsia="Calibri" w:hAnsi="Palatino Linotype" w:cs="Arial"/>
          <w:sz w:val="24"/>
          <w:szCs w:val="24"/>
          <w:lang w:val="es-ES" w:eastAsia="es-ES"/>
        </w:rPr>
        <w:t>itular de la Unidad Municipal de Control y Bienestar Animal</w:t>
      </w:r>
      <w:r w:rsidR="00F65250">
        <w:rPr>
          <w:rFonts w:ascii="Palatino Linotype" w:eastAsia="Calibri" w:hAnsi="Palatino Linotype" w:cs="Arial"/>
          <w:sz w:val="24"/>
          <w:szCs w:val="24"/>
          <w:lang w:val="es-ES" w:eastAsia="es-ES"/>
        </w:rPr>
        <w:t xml:space="preserve">; previo a su nombramiento, </w:t>
      </w:r>
      <w:r w:rsidR="00F65250" w:rsidRPr="00F65250">
        <w:rPr>
          <w:rFonts w:ascii="Palatino Linotype" w:eastAsia="Calibri" w:hAnsi="Palatino Linotype" w:cs="Arial"/>
          <w:b/>
          <w:sz w:val="24"/>
          <w:szCs w:val="24"/>
          <w:lang w:val="es-ES" w:eastAsia="es-ES"/>
        </w:rPr>
        <w:t>deben contar con Título P</w:t>
      </w:r>
      <w:r w:rsidR="00F65250">
        <w:rPr>
          <w:rFonts w:ascii="Palatino Linotype" w:eastAsia="Calibri" w:hAnsi="Palatino Linotype" w:cs="Arial"/>
          <w:b/>
          <w:sz w:val="24"/>
          <w:szCs w:val="24"/>
          <w:lang w:val="es-ES" w:eastAsia="es-ES"/>
        </w:rPr>
        <w:t>rofesional.</w:t>
      </w:r>
    </w:p>
    <w:p w14:paraId="332609D8" w14:textId="77777777" w:rsidR="008422A5" w:rsidRDefault="008422A5" w:rsidP="00D852D0">
      <w:pPr>
        <w:spacing w:after="0" w:line="360" w:lineRule="auto"/>
        <w:jc w:val="both"/>
        <w:rPr>
          <w:rFonts w:ascii="Palatino Linotype" w:eastAsia="Calibri" w:hAnsi="Palatino Linotype" w:cs="Arial"/>
          <w:sz w:val="24"/>
          <w:szCs w:val="24"/>
          <w:lang w:val="es-ES" w:eastAsia="es-ES"/>
        </w:rPr>
      </w:pPr>
    </w:p>
    <w:p w14:paraId="2C4FEC0A" w14:textId="08880AB0" w:rsidR="00F65250" w:rsidRDefault="00F65250" w:rsidP="00D852D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Asimismo, para </w:t>
      </w:r>
      <w:r w:rsidR="00D852D0" w:rsidRPr="00D852D0">
        <w:rPr>
          <w:rFonts w:ascii="Palatino Linotype" w:eastAsia="Calibri" w:hAnsi="Palatino Linotype" w:cs="Arial"/>
          <w:sz w:val="24"/>
          <w:szCs w:val="24"/>
          <w:lang w:val="es-ES" w:eastAsia="es-ES"/>
        </w:rPr>
        <w:t xml:space="preserve">el caso del </w:t>
      </w:r>
      <w:r w:rsidR="00D852D0" w:rsidRPr="00D852D0">
        <w:rPr>
          <w:rFonts w:ascii="Palatino Linotype" w:eastAsia="Calibri" w:hAnsi="Palatino Linotype" w:cs="Arial"/>
          <w:b/>
          <w:sz w:val="24"/>
          <w:szCs w:val="24"/>
          <w:lang w:val="es-ES" w:eastAsia="es-ES"/>
        </w:rPr>
        <w:t>Secretario del Ayuntamiento</w:t>
      </w:r>
      <w:r w:rsidR="00D852D0" w:rsidRPr="00D852D0">
        <w:rPr>
          <w:rFonts w:ascii="Palatino Linotype" w:eastAsia="Calibri" w:hAnsi="Palatino Linotype" w:cs="Arial"/>
          <w:sz w:val="24"/>
          <w:szCs w:val="24"/>
          <w:lang w:val="es-ES" w:eastAsia="es-ES"/>
        </w:rPr>
        <w:t>,</w:t>
      </w:r>
      <w:r w:rsidR="00D852D0" w:rsidRPr="00D852D0">
        <w:rPr>
          <w:rFonts w:ascii="Times New Roman" w:eastAsia="Times New Roman" w:hAnsi="Times New Roman" w:cs="Times New Roman"/>
          <w:sz w:val="24"/>
          <w:szCs w:val="24"/>
          <w:lang w:val="es-ES" w:eastAsia="es-ES"/>
        </w:rPr>
        <w:t xml:space="preserve"> </w:t>
      </w:r>
      <w:r w:rsidR="00D852D0" w:rsidRPr="00D852D0">
        <w:rPr>
          <w:rFonts w:ascii="Palatino Linotype" w:eastAsia="Calibri" w:hAnsi="Palatino Linotype" w:cs="Arial"/>
          <w:sz w:val="24"/>
          <w:szCs w:val="24"/>
          <w:lang w:val="es-ES" w:eastAsia="es-ES"/>
        </w:rPr>
        <w:t xml:space="preserve">del análisis de los preceptos invocados, se advierte que para el caso que el Municipio tenga una población de hasta </w:t>
      </w:r>
      <w:r w:rsidRPr="00F65250">
        <w:rPr>
          <w:rFonts w:ascii="Palatino Linotype" w:eastAsia="Calibri" w:hAnsi="Palatino Linotype" w:cs="Arial"/>
          <w:sz w:val="24"/>
          <w:szCs w:val="24"/>
          <w:lang w:val="es-ES" w:eastAsia="es-ES"/>
        </w:rPr>
        <w:t xml:space="preserve">150 mil habitantes, podrán tener título profesional de educación superior, sin embargo, para el caso de los municipios que tengan más de 150 mil </w:t>
      </w:r>
      <w:r w:rsidRPr="00F65250">
        <w:rPr>
          <w:rFonts w:ascii="Palatino Linotype" w:eastAsia="Calibri" w:hAnsi="Palatino Linotype" w:cs="Arial"/>
          <w:b/>
          <w:sz w:val="24"/>
          <w:szCs w:val="24"/>
          <w:lang w:val="es-ES" w:eastAsia="es-ES"/>
        </w:rPr>
        <w:t>o que sean cabecera distrital</w:t>
      </w:r>
      <w:r w:rsidRPr="00F65250">
        <w:rPr>
          <w:rFonts w:ascii="Palatino Linotype" w:eastAsia="Calibri" w:hAnsi="Palatino Linotype" w:cs="Arial"/>
          <w:sz w:val="24"/>
          <w:szCs w:val="24"/>
          <w:lang w:val="es-ES" w:eastAsia="es-ES"/>
        </w:rPr>
        <w:t>, deberán co</w:t>
      </w:r>
      <w:r w:rsidR="00A265EF">
        <w:rPr>
          <w:rFonts w:ascii="Palatino Linotype" w:eastAsia="Calibri" w:hAnsi="Palatino Linotype" w:cs="Arial"/>
          <w:sz w:val="24"/>
          <w:szCs w:val="24"/>
          <w:lang w:val="es-ES" w:eastAsia="es-ES"/>
        </w:rPr>
        <w:t>n título profesional, es decir,</w:t>
      </w:r>
      <w:r w:rsidRPr="00F65250">
        <w:rPr>
          <w:rFonts w:ascii="Palatino Linotype" w:eastAsia="Calibri" w:hAnsi="Palatino Linotype" w:cs="Arial"/>
          <w:sz w:val="24"/>
          <w:szCs w:val="24"/>
          <w:lang w:val="es-ES" w:eastAsia="es-ES"/>
        </w:rPr>
        <w:t xml:space="preserve"> constriñe al servidor público referido de </w:t>
      </w:r>
      <w:r w:rsidR="00A265EF">
        <w:rPr>
          <w:rFonts w:ascii="Palatino Linotype" w:eastAsia="Calibri" w:hAnsi="Palatino Linotype" w:cs="Arial"/>
          <w:sz w:val="24"/>
          <w:szCs w:val="24"/>
          <w:lang w:val="es-ES" w:eastAsia="es-ES"/>
        </w:rPr>
        <w:t>contar con título universitario,</w:t>
      </w:r>
      <w:r w:rsidRPr="00F65250">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siendo</w:t>
      </w:r>
      <w:r w:rsidRPr="00F65250">
        <w:rPr>
          <w:rFonts w:ascii="Palatino Linotype" w:eastAsia="Calibri" w:hAnsi="Palatino Linotype" w:cs="Arial"/>
          <w:sz w:val="24"/>
          <w:szCs w:val="24"/>
          <w:lang w:val="es-ES" w:eastAsia="es-ES"/>
        </w:rPr>
        <w:t xml:space="preserve"> un requisito para el caso que nos ocupa, ya que el Municipio de Atlacomulco si bien no tiene más de 150 mil habitantes, si es cabecera distrital, de acuerdo a lo publicado en la página del Instituto Electoral del Estado de México y en el Instituto de Información e Investigación Geográfica, Estadística y </w:t>
      </w:r>
      <w:r w:rsidRPr="00F65250">
        <w:rPr>
          <w:rFonts w:ascii="Palatino Linotype" w:eastAsia="Calibri" w:hAnsi="Palatino Linotype" w:cs="Arial"/>
          <w:sz w:val="24"/>
          <w:szCs w:val="24"/>
          <w:lang w:val="es-ES" w:eastAsia="es-ES"/>
        </w:rPr>
        <w:lastRenderedPageBreak/>
        <w:t>Catastral del Estado de México (IGECEM), como se puede apreciar en las imágenes que a continuación se insertan</w:t>
      </w:r>
      <w:r w:rsidR="00D852D0" w:rsidRPr="00D852D0">
        <w:rPr>
          <w:rFonts w:ascii="Palatino Linotype" w:eastAsia="Calibri" w:hAnsi="Palatino Linotype" w:cs="Arial"/>
          <w:sz w:val="24"/>
          <w:szCs w:val="24"/>
          <w:lang w:val="es-ES" w:eastAsia="es-ES"/>
        </w:rPr>
        <w:t>:</w:t>
      </w:r>
    </w:p>
    <w:p w14:paraId="639A3795" w14:textId="77777777" w:rsidR="00F65250" w:rsidRDefault="00F65250" w:rsidP="00D852D0">
      <w:pPr>
        <w:spacing w:after="0" w:line="360" w:lineRule="auto"/>
        <w:jc w:val="both"/>
        <w:rPr>
          <w:rFonts w:ascii="Palatino Linotype" w:eastAsia="Calibri" w:hAnsi="Palatino Linotype" w:cs="Arial"/>
          <w:sz w:val="24"/>
          <w:szCs w:val="24"/>
          <w:lang w:val="es-ES" w:eastAsia="es-ES"/>
        </w:rPr>
      </w:pPr>
    </w:p>
    <w:p w14:paraId="111F0AC3" w14:textId="76A2138B" w:rsidR="00F65250" w:rsidRDefault="00F65250" w:rsidP="00F65250">
      <w:pPr>
        <w:spacing w:after="0" w:line="360" w:lineRule="auto"/>
        <w:jc w:val="center"/>
        <w:rPr>
          <w:rFonts w:ascii="Palatino Linotype" w:eastAsia="Calibri" w:hAnsi="Palatino Linotype" w:cs="Arial"/>
          <w:sz w:val="24"/>
          <w:szCs w:val="24"/>
          <w:lang w:val="es-ES" w:eastAsia="es-ES"/>
        </w:rPr>
      </w:pPr>
      <w:r w:rsidRPr="00F65250">
        <w:rPr>
          <w:rFonts w:ascii="Palatino Linotype" w:eastAsia="Calibri" w:hAnsi="Palatino Linotype" w:cs="Arial"/>
          <w:noProof/>
          <w:sz w:val="24"/>
          <w:szCs w:val="24"/>
          <w:lang w:eastAsia="es-MX"/>
        </w:rPr>
        <w:drawing>
          <wp:inline distT="0" distB="0" distL="0" distR="0" wp14:anchorId="42D4C464" wp14:editId="176D918E">
            <wp:extent cx="4189228" cy="342914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1026"/>
                    <a:stretch/>
                  </pic:blipFill>
                  <pic:spPr bwMode="auto">
                    <a:xfrm>
                      <a:off x="0" y="0"/>
                      <a:ext cx="4193443" cy="3432594"/>
                    </a:xfrm>
                    <a:prstGeom prst="rect">
                      <a:avLst/>
                    </a:prstGeom>
                    <a:ln>
                      <a:noFill/>
                    </a:ln>
                    <a:extLst>
                      <a:ext uri="{53640926-AAD7-44D8-BBD7-CCE9431645EC}">
                        <a14:shadowObscured xmlns:a14="http://schemas.microsoft.com/office/drawing/2010/main"/>
                      </a:ext>
                    </a:extLst>
                  </pic:spPr>
                </pic:pic>
              </a:graphicData>
            </a:graphic>
          </wp:inline>
        </w:drawing>
      </w:r>
    </w:p>
    <w:p w14:paraId="59449A01" w14:textId="77777777" w:rsidR="00A265EF" w:rsidRDefault="00A265EF" w:rsidP="00F65250">
      <w:pPr>
        <w:spacing w:after="0" w:line="360" w:lineRule="auto"/>
        <w:jc w:val="center"/>
        <w:rPr>
          <w:rFonts w:ascii="Palatino Linotype" w:eastAsia="Calibri" w:hAnsi="Palatino Linotype" w:cs="Arial"/>
          <w:sz w:val="24"/>
          <w:szCs w:val="24"/>
          <w:lang w:val="es-ES" w:eastAsia="es-ES"/>
        </w:rPr>
      </w:pPr>
    </w:p>
    <w:p w14:paraId="0BDEB588" w14:textId="65FE95F8" w:rsidR="00F65250" w:rsidRPr="00D852D0" w:rsidRDefault="00F65250" w:rsidP="00F65250">
      <w:pPr>
        <w:spacing w:after="0" w:line="360" w:lineRule="auto"/>
        <w:jc w:val="center"/>
        <w:rPr>
          <w:rFonts w:ascii="Palatino Linotype" w:eastAsia="Calibri" w:hAnsi="Palatino Linotype" w:cs="Arial"/>
          <w:sz w:val="24"/>
          <w:szCs w:val="24"/>
          <w:lang w:val="es-ES" w:eastAsia="es-ES"/>
        </w:rPr>
      </w:pPr>
      <w:r w:rsidRPr="00D852D0">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EB6D25D" wp14:editId="1E5D33C6">
                <wp:simplePos x="0" y="0"/>
                <wp:positionH relativeFrom="column">
                  <wp:posOffset>323362</wp:posOffset>
                </wp:positionH>
                <wp:positionV relativeFrom="paragraph">
                  <wp:posOffset>807380</wp:posOffset>
                </wp:positionV>
                <wp:extent cx="5178055" cy="499731"/>
                <wp:effectExtent l="19050" t="19050" r="22860" b="15240"/>
                <wp:wrapNone/>
                <wp:docPr id="5" name="Rectángulo 5"/>
                <wp:cNvGraphicFramePr/>
                <a:graphic xmlns:a="http://schemas.openxmlformats.org/drawingml/2006/main">
                  <a:graphicData uri="http://schemas.microsoft.com/office/word/2010/wordprocessingShape">
                    <wps:wsp>
                      <wps:cNvSpPr/>
                      <wps:spPr>
                        <a:xfrm>
                          <a:off x="0" y="0"/>
                          <a:ext cx="5178055" cy="49973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DC982" id="Rectángulo 5" o:spid="_x0000_s1026" style="position:absolute;margin-left:25.45pt;margin-top:63.55pt;width:407.7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" filled="f" strokecolor="red" strokeweight="2.25pt"/>
            </w:pict>
          </mc:Fallback>
        </mc:AlternateContent>
      </w:r>
      <w:r w:rsidRPr="00F65250">
        <w:rPr>
          <w:rFonts w:ascii="Palatino Linotype" w:eastAsia="Calibri" w:hAnsi="Palatino Linotype" w:cs="Arial"/>
          <w:noProof/>
          <w:sz w:val="24"/>
          <w:szCs w:val="24"/>
          <w:lang w:eastAsia="es-MX"/>
        </w:rPr>
        <w:drawing>
          <wp:inline distT="0" distB="0" distL="0" distR="0" wp14:anchorId="02D22C2A" wp14:editId="494CE976">
            <wp:extent cx="5760720" cy="1257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257300"/>
                    </a:xfrm>
                    <a:prstGeom prst="rect">
                      <a:avLst/>
                    </a:prstGeom>
                  </pic:spPr>
                </pic:pic>
              </a:graphicData>
            </a:graphic>
          </wp:inline>
        </w:drawing>
      </w:r>
    </w:p>
    <w:p w14:paraId="02A68685" w14:textId="7897FD08" w:rsidR="00D852D0" w:rsidRPr="00D852D0" w:rsidRDefault="00D852D0" w:rsidP="00D852D0">
      <w:pPr>
        <w:spacing w:after="0" w:line="360" w:lineRule="auto"/>
        <w:jc w:val="both"/>
        <w:rPr>
          <w:rFonts w:ascii="Palatino Linotype" w:eastAsia="Calibri" w:hAnsi="Palatino Linotype" w:cs="Arial"/>
          <w:sz w:val="24"/>
          <w:szCs w:val="24"/>
          <w:lang w:val="es-ES" w:eastAsia="es-ES"/>
        </w:rPr>
      </w:pPr>
    </w:p>
    <w:p w14:paraId="4983544A" w14:textId="77777777" w:rsidR="00D852D0" w:rsidRPr="00D852D0" w:rsidRDefault="00D852D0" w:rsidP="00D852D0">
      <w:pPr>
        <w:spacing w:after="0" w:line="360" w:lineRule="auto"/>
        <w:jc w:val="both"/>
        <w:rPr>
          <w:rFonts w:ascii="Palatino Linotype" w:eastAsia="Calibri" w:hAnsi="Palatino Linotype" w:cs="Arial"/>
          <w:sz w:val="24"/>
          <w:szCs w:val="24"/>
          <w:lang w:val="es-ES" w:eastAsia="es-ES"/>
        </w:rPr>
      </w:pPr>
    </w:p>
    <w:p w14:paraId="57CCFAB4" w14:textId="77777777" w:rsidR="00D852D0" w:rsidRPr="00D852D0" w:rsidRDefault="00D852D0" w:rsidP="00D852D0">
      <w:pPr>
        <w:spacing w:after="0" w:line="360" w:lineRule="auto"/>
        <w:jc w:val="both"/>
        <w:rPr>
          <w:rFonts w:ascii="Palatino Linotype" w:eastAsia="Calibri" w:hAnsi="Palatino Linotype" w:cs="Arial"/>
          <w:sz w:val="24"/>
          <w:szCs w:val="24"/>
          <w:lang w:eastAsia="es-ES"/>
        </w:rPr>
      </w:pPr>
    </w:p>
    <w:p w14:paraId="01A7A462" w14:textId="77777777" w:rsidR="00D84D70" w:rsidRDefault="00D84D70" w:rsidP="00D852D0">
      <w:pPr>
        <w:spacing w:after="0" w:line="360" w:lineRule="auto"/>
        <w:jc w:val="both"/>
        <w:rPr>
          <w:rFonts w:ascii="Palatino Linotype" w:eastAsia="Calibri" w:hAnsi="Palatino Linotype" w:cs="Arial"/>
          <w:sz w:val="24"/>
          <w:szCs w:val="24"/>
          <w:lang w:val="es-ES" w:eastAsia="es-ES"/>
        </w:rPr>
      </w:pPr>
    </w:p>
    <w:p w14:paraId="175A03BE" w14:textId="751DE961" w:rsidR="00D84D70" w:rsidRDefault="00D84D70" w:rsidP="00D852D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lastRenderedPageBreak/>
        <w:t xml:space="preserve">En esa misma tesitura, con el fin de facilitar el estudio, es preciso traer a contexto las Unidades Administrativas que conforman la administración municipal del Sujeto Obligado, lo que nos permite </w:t>
      </w:r>
      <w:r w:rsidR="00797651">
        <w:rPr>
          <w:rFonts w:ascii="Palatino Linotype" w:eastAsia="Calibri" w:hAnsi="Palatino Linotype" w:cs="Arial"/>
          <w:sz w:val="24"/>
          <w:szCs w:val="24"/>
          <w:lang w:val="es-ES" w:eastAsia="es-ES"/>
        </w:rPr>
        <w:t>citar el</w:t>
      </w:r>
      <w:r w:rsidR="00C24B9C">
        <w:rPr>
          <w:rFonts w:ascii="Palatino Linotype" w:eastAsia="Calibri" w:hAnsi="Palatino Linotype" w:cs="Arial"/>
          <w:sz w:val="24"/>
          <w:szCs w:val="24"/>
          <w:lang w:val="es-ES" w:eastAsia="es-ES"/>
        </w:rPr>
        <w:t xml:space="preserve"> contenido de los</w:t>
      </w:r>
      <w:r w:rsidR="00797651">
        <w:rPr>
          <w:rFonts w:ascii="Palatino Linotype" w:eastAsia="Calibri" w:hAnsi="Palatino Linotype" w:cs="Arial"/>
          <w:sz w:val="24"/>
          <w:szCs w:val="24"/>
          <w:lang w:val="es-ES" w:eastAsia="es-ES"/>
        </w:rPr>
        <w:t xml:space="preserve"> artículo</w:t>
      </w:r>
      <w:r w:rsidR="00C24B9C">
        <w:rPr>
          <w:rFonts w:ascii="Palatino Linotype" w:eastAsia="Calibri" w:hAnsi="Palatino Linotype" w:cs="Arial"/>
          <w:sz w:val="24"/>
          <w:szCs w:val="24"/>
          <w:lang w:val="es-ES" w:eastAsia="es-ES"/>
        </w:rPr>
        <w:t>s</w:t>
      </w:r>
      <w:r w:rsidR="00797651">
        <w:rPr>
          <w:rFonts w:ascii="Palatino Linotype" w:eastAsia="Calibri" w:hAnsi="Palatino Linotype" w:cs="Arial"/>
          <w:sz w:val="24"/>
          <w:szCs w:val="24"/>
          <w:lang w:val="es-ES" w:eastAsia="es-ES"/>
        </w:rPr>
        <w:t xml:space="preserve"> 79</w:t>
      </w:r>
      <w:r w:rsidR="00C24B9C">
        <w:rPr>
          <w:rFonts w:ascii="Palatino Linotype" w:eastAsia="Calibri" w:hAnsi="Palatino Linotype" w:cs="Arial"/>
          <w:sz w:val="24"/>
          <w:szCs w:val="24"/>
          <w:lang w:val="es-ES" w:eastAsia="es-ES"/>
        </w:rPr>
        <w:t xml:space="preserve"> y 80</w:t>
      </w:r>
      <w:r w:rsidR="00797651">
        <w:rPr>
          <w:rFonts w:ascii="Palatino Linotype" w:eastAsia="Calibri" w:hAnsi="Palatino Linotype" w:cs="Arial"/>
          <w:sz w:val="24"/>
          <w:szCs w:val="24"/>
          <w:lang w:val="es-ES" w:eastAsia="es-ES"/>
        </w:rPr>
        <w:t xml:space="preserve"> del Bando Municipal del Ayuntamiento de Atlacomulco, que a la letra señala lo siguiente:</w:t>
      </w:r>
    </w:p>
    <w:p w14:paraId="775A1CD8" w14:textId="77777777" w:rsidR="00797651" w:rsidRDefault="00797651" w:rsidP="00D852D0">
      <w:pPr>
        <w:spacing w:after="0" w:line="360" w:lineRule="auto"/>
        <w:jc w:val="both"/>
        <w:rPr>
          <w:rFonts w:ascii="Palatino Linotype" w:eastAsia="Calibri" w:hAnsi="Palatino Linotype" w:cs="Arial"/>
          <w:sz w:val="24"/>
          <w:szCs w:val="24"/>
          <w:lang w:val="es-ES" w:eastAsia="es-ES"/>
        </w:rPr>
      </w:pPr>
    </w:p>
    <w:p w14:paraId="3E3DCBC0" w14:textId="6F5A8DAE" w:rsidR="00797651" w:rsidRPr="00797651" w:rsidRDefault="00797651" w:rsidP="00797651">
      <w:pPr>
        <w:spacing w:after="0" w:line="240" w:lineRule="auto"/>
        <w:ind w:left="567" w:right="567"/>
        <w:jc w:val="center"/>
        <w:rPr>
          <w:rFonts w:ascii="Palatino Linotype" w:eastAsia="Calibri" w:hAnsi="Palatino Linotype" w:cs="Arial"/>
          <w:b/>
          <w:i/>
          <w:lang w:eastAsia="es-ES"/>
        </w:rPr>
      </w:pPr>
      <w:r w:rsidRPr="00797651">
        <w:rPr>
          <w:rFonts w:ascii="Palatino Linotype" w:eastAsia="Calibri" w:hAnsi="Palatino Linotype" w:cs="Arial"/>
          <w:b/>
          <w:i/>
          <w:lang w:eastAsia="es-ES"/>
        </w:rPr>
        <w:t>DE LA ADMINISTRACIÓN PÚBLICA MUNICIPAL</w:t>
      </w:r>
    </w:p>
    <w:p w14:paraId="7FFA51BB"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b/>
          <w:i/>
          <w:lang w:eastAsia="es-ES"/>
        </w:rPr>
        <w:t>Artículo 79</w:t>
      </w:r>
      <w:r w:rsidRPr="00797651">
        <w:rPr>
          <w:rFonts w:ascii="Palatino Linotype" w:eastAsia="Calibri" w:hAnsi="Palatino Linotype" w:cs="Arial"/>
          <w:i/>
          <w:lang w:eastAsia="es-ES"/>
        </w:rPr>
        <w:t xml:space="preserve">. Para el logro de sus fines, los Órganos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previa aprobación en sesión de cabildo. </w:t>
      </w:r>
    </w:p>
    <w:p w14:paraId="4667EC27"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57119084" w14:textId="411E6726"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Para la conducción de las actividades derivadas del párrafo anterior, se integrarán cinco Gabinetes conformados de la siguiente manera:</w:t>
      </w:r>
    </w:p>
    <w:p w14:paraId="1BDB7BB9"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68C07597"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Gabinete de Gobierno y Seguridad Pública. </w:t>
      </w:r>
    </w:p>
    <w:p w14:paraId="6140ECAC" w14:textId="77777777"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 xml:space="preserve">1.1. Secretaría del Ayuntamiento. </w:t>
      </w:r>
    </w:p>
    <w:p w14:paraId="13AEDB77"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1.2. Dirección de Gobernación. </w:t>
      </w:r>
    </w:p>
    <w:p w14:paraId="6CE15E03" w14:textId="77777777"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 xml:space="preserve">1.3. Dirección de la Contraloría. </w:t>
      </w:r>
    </w:p>
    <w:p w14:paraId="6D157EA2"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1.4. Comisaría Municipal. </w:t>
      </w:r>
    </w:p>
    <w:p w14:paraId="0201B231"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1.5. Secretaría Técnica del Consejo Municipal de Seguridad Pública. </w:t>
      </w:r>
    </w:p>
    <w:p w14:paraId="0A30D3F5"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1.6. Coordinación de Protección Civil y Bomberos. </w:t>
      </w:r>
    </w:p>
    <w:p w14:paraId="4B61480D"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1.7. Coordinación de Asuntos Jurídicos. </w:t>
      </w:r>
    </w:p>
    <w:p w14:paraId="5EAF8350"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0E4D8F53"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2. Gabinete Económico. </w:t>
      </w:r>
    </w:p>
    <w:p w14:paraId="5BC8DD7B" w14:textId="77777777"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 xml:space="preserve">2.1. Tesorería Municipal. </w:t>
      </w:r>
    </w:p>
    <w:p w14:paraId="4E261CBB" w14:textId="73EAE821"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2.2. Dirección de Administración</w:t>
      </w:r>
      <w:r>
        <w:rPr>
          <w:rFonts w:ascii="Palatino Linotype" w:eastAsia="Calibri" w:hAnsi="Palatino Linotype" w:cs="Arial"/>
          <w:i/>
          <w:lang w:eastAsia="es-ES"/>
        </w:rPr>
        <w:t>.</w:t>
      </w:r>
    </w:p>
    <w:p w14:paraId="144EA2D7"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2.3. Dirección de Obras Públicas. </w:t>
      </w:r>
    </w:p>
    <w:p w14:paraId="03F28831"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2.4. Dirección de Desarrollo Urbano. </w:t>
      </w:r>
    </w:p>
    <w:p w14:paraId="09F8E66D"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2.5. Dirección de Servicios Públicos. </w:t>
      </w:r>
    </w:p>
    <w:p w14:paraId="75AAD45F"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35A23540"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3. Gabinete Administrativo. </w:t>
      </w:r>
    </w:p>
    <w:p w14:paraId="2F79EE07"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3.1. Unidad de Información, Planeación, Programación y Evaluación. </w:t>
      </w:r>
    </w:p>
    <w:p w14:paraId="5CACAE0C"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3.2. Secretaría Técnica. </w:t>
      </w:r>
    </w:p>
    <w:p w14:paraId="31B8B84C" w14:textId="77777777"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 xml:space="preserve">3.3. Coordinación General Municipal de Mejora Regulatoria. </w:t>
      </w:r>
    </w:p>
    <w:p w14:paraId="3EE8E24B"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3.4. Coordinación de Ecología. </w:t>
      </w:r>
    </w:p>
    <w:p w14:paraId="774CF1E7"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5DE92B45"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4. Gabinete Social. </w:t>
      </w:r>
    </w:p>
    <w:p w14:paraId="5A6DFEDD"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4.1. Dirección de Desarrollo Económico. </w:t>
      </w:r>
    </w:p>
    <w:p w14:paraId="07F7FAF3"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4.2. Dirección de Desarrollo Social. </w:t>
      </w:r>
    </w:p>
    <w:p w14:paraId="244C317E"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4.3. Instituto Municipal de la Juventud. </w:t>
      </w:r>
    </w:p>
    <w:p w14:paraId="74A18370" w14:textId="77777777"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 xml:space="preserve">4.4. Instituto de la Mujer. </w:t>
      </w:r>
    </w:p>
    <w:p w14:paraId="6ADEE61D"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4.5. Coordinación de Cultura. </w:t>
      </w:r>
    </w:p>
    <w:p w14:paraId="11A52878" w14:textId="77777777" w:rsidR="00797651" w:rsidRDefault="00797651" w:rsidP="00797651">
      <w:pPr>
        <w:spacing w:after="0" w:line="240" w:lineRule="auto"/>
        <w:ind w:left="567" w:right="567"/>
        <w:jc w:val="both"/>
        <w:rPr>
          <w:rFonts w:ascii="Palatino Linotype" w:eastAsia="Calibri" w:hAnsi="Palatino Linotype" w:cs="Arial"/>
          <w:i/>
          <w:lang w:eastAsia="es-ES"/>
        </w:rPr>
      </w:pPr>
    </w:p>
    <w:p w14:paraId="080E39D8"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5. Gabinete de Organismos Descentralizados. </w:t>
      </w:r>
    </w:p>
    <w:p w14:paraId="084161F7"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5.1. Organismo Público Descentralizado para la Prestación de los Servicios de Agua Potable, Alcantarillado y Saneamiento de Atlacomulco. (ODAPAS del Municipio de Atlacomulco). </w:t>
      </w:r>
    </w:p>
    <w:p w14:paraId="7C96A30B" w14:textId="77777777" w:rsidR="00797651" w:rsidRDefault="00797651" w:rsidP="00797651">
      <w:pPr>
        <w:spacing w:after="0" w:line="240" w:lineRule="auto"/>
        <w:ind w:left="567" w:right="567"/>
        <w:jc w:val="both"/>
        <w:rPr>
          <w:rFonts w:ascii="Palatino Linotype" w:eastAsia="Calibri" w:hAnsi="Palatino Linotype" w:cs="Arial"/>
          <w:i/>
          <w:lang w:eastAsia="es-ES"/>
        </w:rPr>
      </w:pPr>
      <w:r w:rsidRPr="00797651">
        <w:rPr>
          <w:rFonts w:ascii="Palatino Linotype" w:eastAsia="Calibri" w:hAnsi="Palatino Linotype" w:cs="Arial"/>
          <w:i/>
          <w:lang w:eastAsia="es-ES"/>
        </w:rPr>
        <w:t xml:space="preserve">5.2. Sistema Municipal para el Desarrollo Integral de la Familia de Atlacomulco. (D.I.F. MUNICIPAL). </w:t>
      </w:r>
    </w:p>
    <w:p w14:paraId="595A2FDC" w14:textId="39F9D435" w:rsidR="00797651" w:rsidRPr="00C24B9C" w:rsidRDefault="00797651" w:rsidP="00797651">
      <w:pPr>
        <w:spacing w:after="0" w:line="240" w:lineRule="auto"/>
        <w:ind w:left="567" w:right="567"/>
        <w:jc w:val="both"/>
        <w:rPr>
          <w:rFonts w:ascii="Palatino Linotype" w:eastAsia="Calibri" w:hAnsi="Palatino Linotype" w:cs="Arial"/>
          <w:b/>
          <w:i/>
          <w:lang w:eastAsia="es-ES"/>
        </w:rPr>
      </w:pPr>
      <w:r w:rsidRPr="00C24B9C">
        <w:rPr>
          <w:rFonts w:ascii="Palatino Linotype" w:eastAsia="Calibri" w:hAnsi="Palatino Linotype" w:cs="Arial"/>
          <w:b/>
          <w:i/>
          <w:lang w:eastAsia="es-ES"/>
        </w:rPr>
        <w:t>5.3. Instituto Municipal de Cultura Física y Deporte de Atlacomulco. (IMDA)</w:t>
      </w:r>
    </w:p>
    <w:p w14:paraId="178F21C8" w14:textId="77777777" w:rsidR="00C24B9C" w:rsidRDefault="00C24B9C" w:rsidP="00797651">
      <w:pPr>
        <w:spacing w:after="0" w:line="240" w:lineRule="auto"/>
        <w:ind w:left="567" w:right="567"/>
        <w:jc w:val="both"/>
        <w:rPr>
          <w:rFonts w:ascii="Palatino Linotype" w:eastAsia="Calibri" w:hAnsi="Palatino Linotype" w:cs="Arial"/>
          <w:i/>
          <w:lang w:eastAsia="es-ES"/>
        </w:rPr>
      </w:pPr>
    </w:p>
    <w:p w14:paraId="690FACBA" w14:textId="635AF781"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b/>
          <w:i/>
          <w:lang w:eastAsia="es-ES"/>
        </w:rPr>
        <w:t>Artículo 80</w:t>
      </w:r>
      <w:r w:rsidRPr="00C24B9C">
        <w:rPr>
          <w:rFonts w:ascii="Palatino Linotype" w:eastAsia="Calibri" w:hAnsi="Palatino Linotype" w:cs="Arial"/>
          <w:i/>
          <w:lang w:eastAsia="es-ES"/>
        </w:rPr>
        <w:t>. Para el adecuado funcionamiento de la Administración Pública Municipal, cada Dependencia o Dirección contará con los Departamentos, Coordinaciones, Oficialías, Áreas y Unidades Administrativas necesarias, conforme a sus recursos presupuestales.</w:t>
      </w:r>
    </w:p>
    <w:p w14:paraId="305C7119" w14:textId="1E4CBA3C" w:rsidR="00C24B9C" w:rsidRDefault="00C24B9C" w:rsidP="00797651">
      <w:pPr>
        <w:spacing w:after="0" w:line="240" w:lineRule="auto"/>
        <w:ind w:left="567" w:right="567"/>
        <w:jc w:val="both"/>
        <w:rPr>
          <w:rFonts w:ascii="Palatino Linotype" w:eastAsia="Calibri" w:hAnsi="Palatino Linotype" w:cs="Arial"/>
          <w:i/>
          <w:lang w:val="es-ES" w:eastAsia="es-ES"/>
        </w:rPr>
      </w:pPr>
      <w:r>
        <w:rPr>
          <w:rFonts w:ascii="Palatino Linotype" w:eastAsia="Calibri" w:hAnsi="Palatino Linotype" w:cs="Arial"/>
          <w:i/>
          <w:lang w:val="es-ES" w:eastAsia="es-ES"/>
        </w:rPr>
        <w:t>(…)</w:t>
      </w:r>
    </w:p>
    <w:p w14:paraId="35D3EB14"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 Dirección de Desarrollo Económico. </w:t>
      </w:r>
    </w:p>
    <w:p w14:paraId="0091654B"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10.1. Departamento de Licencias, Permisos, Autorizaciones e Inspecciones. </w:t>
      </w:r>
    </w:p>
    <w:p w14:paraId="26A6D733"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10.2. Departamento de Promoción Económica. </w:t>
      </w:r>
    </w:p>
    <w:p w14:paraId="67B32295"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10.3. Departamento de Empleo. </w:t>
      </w:r>
    </w:p>
    <w:p w14:paraId="3B722F3B"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10.4. Departamento de Proyectos Especiales. </w:t>
      </w:r>
    </w:p>
    <w:p w14:paraId="315CA859" w14:textId="77777777" w:rsidR="00C24B9C" w:rsidRPr="00C24B9C" w:rsidRDefault="00C24B9C" w:rsidP="00797651">
      <w:pPr>
        <w:spacing w:after="0" w:line="240" w:lineRule="auto"/>
        <w:ind w:left="567" w:right="567"/>
        <w:jc w:val="both"/>
        <w:rPr>
          <w:rFonts w:ascii="Palatino Linotype" w:eastAsia="Calibri" w:hAnsi="Palatino Linotype" w:cs="Arial"/>
          <w:b/>
          <w:i/>
          <w:u w:val="single"/>
          <w:lang w:eastAsia="es-ES"/>
        </w:rPr>
      </w:pPr>
      <w:r w:rsidRPr="00C24B9C">
        <w:rPr>
          <w:rFonts w:ascii="Palatino Linotype" w:eastAsia="Calibri" w:hAnsi="Palatino Linotype" w:cs="Arial"/>
          <w:b/>
          <w:i/>
          <w:u w:val="single"/>
          <w:lang w:eastAsia="es-ES"/>
        </w:rPr>
        <w:t xml:space="preserve">10.5. Coordinación de Turismo y Fomento Artesanal. </w:t>
      </w:r>
    </w:p>
    <w:p w14:paraId="58118692"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10.6. Coordinación del Instituto del Emprendedor. </w:t>
      </w:r>
    </w:p>
    <w:p w14:paraId="2E7FCCC1" w14:textId="77777777" w:rsidR="00C24B9C" w:rsidRDefault="00C24B9C" w:rsidP="00797651">
      <w:pPr>
        <w:spacing w:after="0" w:line="240" w:lineRule="auto"/>
        <w:ind w:left="567" w:right="567"/>
        <w:jc w:val="both"/>
        <w:rPr>
          <w:rFonts w:ascii="Palatino Linotype" w:eastAsia="Calibri" w:hAnsi="Palatino Linotype" w:cs="Arial"/>
          <w:i/>
          <w:lang w:eastAsia="es-ES"/>
        </w:rPr>
      </w:pPr>
      <w:r w:rsidRPr="00C24B9C">
        <w:rPr>
          <w:rFonts w:ascii="Palatino Linotype" w:eastAsia="Calibri" w:hAnsi="Palatino Linotype" w:cs="Arial"/>
          <w:i/>
          <w:lang w:eastAsia="es-ES"/>
        </w:rPr>
        <w:t xml:space="preserve">10.7. Coordinación del Sistema de Apertura Rápida de Empresas (SARE) </w:t>
      </w:r>
    </w:p>
    <w:p w14:paraId="656BA013" w14:textId="77DEE698" w:rsidR="00C24B9C" w:rsidRPr="00797651" w:rsidRDefault="00C24B9C" w:rsidP="00797651">
      <w:pPr>
        <w:spacing w:after="0" w:line="240" w:lineRule="auto"/>
        <w:ind w:left="567" w:right="567"/>
        <w:jc w:val="both"/>
        <w:rPr>
          <w:rFonts w:ascii="Palatino Linotype" w:eastAsia="Calibri" w:hAnsi="Palatino Linotype" w:cs="Arial"/>
          <w:i/>
          <w:lang w:val="es-ES" w:eastAsia="es-ES"/>
        </w:rPr>
      </w:pPr>
      <w:r w:rsidRPr="00C24B9C">
        <w:rPr>
          <w:rFonts w:ascii="Palatino Linotype" w:eastAsia="Calibri" w:hAnsi="Palatino Linotype" w:cs="Arial"/>
          <w:i/>
          <w:lang w:eastAsia="es-ES"/>
        </w:rPr>
        <w:t>10.8. Coordinación de la Unidad de Verificación Administrativa.</w:t>
      </w:r>
    </w:p>
    <w:p w14:paraId="59C0594E" w14:textId="77777777" w:rsidR="00797651" w:rsidRDefault="00797651" w:rsidP="00D852D0">
      <w:pPr>
        <w:spacing w:after="0" w:line="360" w:lineRule="auto"/>
        <w:jc w:val="both"/>
        <w:rPr>
          <w:rFonts w:ascii="Palatino Linotype" w:eastAsia="Calibri" w:hAnsi="Palatino Linotype" w:cs="Arial"/>
          <w:sz w:val="24"/>
          <w:szCs w:val="24"/>
          <w:lang w:val="es-ES" w:eastAsia="es-ES"/>
        </w:rPr>
      </w:pPr>
    </w:p>
    <w:p w14:paraId="588CDD71" w14:textId="77777777" w:rsidR="00D84D70" w:rsidRDefault="00D84D70" w:rsidP="00D852D0">
      <w:pPr>
        <w:spacing w:after="0" w:line="360" w:lineRule="auto"/>
        <w:jc w:val="both"/>
        <w:rPr>
          <w:rFonts w:ascii="Palatino Linotype" w:eastAsia="Calibri" w:hAnsi="Palatino Linotype" w:cs="Arial"/>
          <w:sz w:val="24"/>
          <w:szCs w:val="24"/>
          <w:lang w:val="es-ES" w:eastAsia="es-ES"/>
        </w:rPr>
      </w:pPr>
    </w:p>
    <w:p w14:paraId="1FC98EC5" w14:textId="67D0B729" w:rsidR="00D84D70" w:rsidRDefault="00D84D70" w:rsidP="00D852D0">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En ese orden de ideas</w:t>
      </w:r>
      <w:r w:rsidR="00797651">
        <w:rPr>
          <w:rFonts w:ascii="Palatino Linotype" w:eastAsia="Calibri" w:hAnsi="Palatino Linotype" w:cs="Arial"/>
          <w:sz w:val="24"/>
          <w:szCs w:val="24"/>
          <w:lang w:val="es-ES" w:eastAsia="es-ES"/>
        </w:rPr>
        <w:t xml:space="preserve"> y una vez delimitadas las Unidades Administrativas que conforman la administración municipal del Ayuntamiento de Atlacomulco</w:t>
      </w:r>
      <w:r>
        <w:rPr>
          <w:rFonts w:ascii="Palatino Linotype" w:eastAsia="Calibri" w:hAnsi="Palatino Linotype" w:cs="Arial"/>
          <w:sz w:val="24"/>
          <w:szCs w:val="24"/>
          <w:lang w:val="es-ES" w:eastAsia="es-ES"/>
        </w:rPr>
        <w:t xml:space="preserve">, se colige que el Sujeto Obligado </w:t>
      </w:r>
      <w:r w:rsidR="00797651">
        <w:rPr>
          <w:rFonts w:ascii="Palatino Linotype" w:eastAsia="Calibri" w:hAnsi="Palatino Linotype" w:cs="Arial"/>
          <w:sz w:val="24"/>
          <w:szCs w:val="24"/>
          <w:lang w:val="es-ES" w:eastAsia="es-ES"/>
        </w:rPr>
        <w:t>debe</w:t>
      </w:r>
      <w:r>
        <w:rPr>
          <w:rFonts w:ascii="Palatino Linotype" w:eastAsia="Calibri" w:hAnsi="Palatino Linotype" w:cs="Arial"/>
          <w:sz w:val="24"/>
          <w:szCs w:val="24"/>
          <w:lang w:val="es-ES" w:eastAsia="es-ES"/>
        </w:rPr>
        <w:t xml:space="preserve"> administrar y poseer los </w:t>
      </w:r>
      <w:r w:rsidR="00797651">
        <w:rPr>
          <w:rFonts w:ascii="Palatino Linotype" w:eastAsia="Calibri" w:hAnsi="Palatino Linotype" w:cs="Arial"/>
          <w:sz w:val="24"/>
          <w:szCs w:val="24"/>
          <w:lang w:val="es-ES" w:eastAsia="es-ES"/>
        </w:rPr>
        <w:t>Títulos</w:t>
      </w:r>
      <w:r>
        <w:rPr>
          <w:rFonts w:ascii="Palatino Linotype" w:eastAsia="Calibri" w:hAnsi="Palatino Linotype" w:cs="Arial"/>
          <w:sz w:val="24"/>
          <w:szCs w:val="24"/>
          <w:lang w:val="es-ES" w:eastAsia="es-ES"/>
        </w:rPr>
        <w:t xml:space="preserve"> Profesionales del Secretario </w:t>
      </w:r>
      <w:r w:rsidR="00797651">
        <w:rPr>
          <w:rFonts w:ascii="Palatino Linotype" w:eastAsia="Calibri" w:hAnsi="Palatino Linotype" w:cs="Arial"/>
          <w:sz w:val="24"/>
          <w:szCs w:val="24"/>
          <w:lang w:val="es-ES" w:eastAsia="es-ES"/>
        </w:rPr>
        <w:t>d</w:t>
      </w:r>
      <w:r>
        <w:rPr>
          <w:rFonts w:ascii="Palatino Linotype" w:eastAsia="Calibri" w:hAnsi="Palatino Linotype" w:cs="Arial"/>
          <w:sz w:val="24"/>
          <w:szCs w:val="24"/>
          <w:lang w:val="es-ES" w:eastAsia="es-ES"/>
        </w:rPr>
        <w:t>el Ayuntamiento</w:t>
      </w:r>
      <w:r w:rsidR="00797651">
        <w:rPr>
          <w:rFonts w:ascii="Palatino Linotype" w:eastAsia="Calibri" w:hAnsi="Palatino Linotype" w:cs="Arial"/>
          <w:sz w:val="24"/>
          <w:szCs w:val="24"/>
          <w:lang w:val="es-ES" w:eastAsia="es-ES"/>
        </w:rPr>
        <w:t xml:space="preserve">; </w:t>
      </w:r>
      <w:r w:rsidRPr="00D84D70">
        <w:rPr>
          <w:rFonts w:ascii="Palatino Linotype" w:eastAsia="Calibri" w:hAnsi="Palatino Linotype" w:cs="Arial"/>
          <w:sz w:val="24"/>
          <w:szCs w:val="24"/>
          <w:lang w:val="es-ES" w:eastAsia="es-ES"/>
        </w:rPr>
        <w:t xml:space="preserve"> Coordinador General Municipal de Mejora Regulatoria; </w:t>
      </w:r>
      <w:r w:rsidRPr="00D84D70">
        <w:rPr>
          <w:rFonts w:ascii="Palatino Linotype" w:eastAsia="Calibri" w:hAnsi="Palatino Linotype" w:cs="Arial"/>
          <w:sz w:val="24"/>
          <w:szCs w:val="24"/>
          <w:lang w:val="es-ES" w:eastAsia="es-ES"/>
        </w:rPr>
        <w:lastRenderedPageBreak/>
        <w:t xml:space="preserve">Tesorero Municipal; </w:t>
      </w:r>
      <w:r w:rsidR="00C24B9C">
        <w:rPr>
          <w:rFonts w:ascii="Palatino Linotype" w:eastAsia="Calibri" w:hAnsi="Palatino Linotype" w:cs="Arial"/>
          <w:sz w:val="24"/>
          <w:szCs w:val="24"/>
          <w:lang w:val="es-ES" w:eastAsia="es-ES"/>
        </w:rPr>
        <w:t xml:space="preserve">Coordinador </w:t>
      </w:r>
      <w:r w:rsidR="00C24B9C" w:rsidRPr="00C24B9C">
        <w:rPr>
          <w:rFonts w:ascii="Palatino Linotype" w:eastAsia="Calibri" w:hAnsi="Palatino Linotype" w:cs="Arial"/>
          <w:sz w:val="24"/>
          <w:szCs w:val="24"/>
          <w:lang w:val="es-ES" w:eastAsia="es-ES"/>
        </w:rPr>
        <w:t>de Turismo y Fomento Artesanal</w:t>
      </w:r>
      <w:r w:rsidRPr="00D84D70">
        <w:rPr>
          <w:rFonts w:ascii="Palatino Linotype" w:eastAsia="Calibri" w:hAnsi="Palatino Linotype" w:cs="Arial"/>
          <w:sz w:val="24"/>
          <w:szCs w:val="24"/>
          <w:lang w:val="es-ES" w:eastAsia="es-ES"/>
        </w:rPr>
        <w:t xml:space="preserve">; Titular </w:t>
      </w:r>
      <w:r w:rsidR="00C24B9C">
        <w:rPr>
          <w:rFonts w:ascii="Palatino Linotype" w:eastAsia="Calibri" w:hAnsi="Palatino Linotype" w:cs="Arial"/>
          <w:sz w:val="24"/>
          <w:szCs w:val="24"/>
          <w:lang w:val="es-ES" w:eastAsia="es-ES"/>
        </w:rPr>
        <w:t>del Instituto de la Mujer</w:t>
      </w:r>
      <w:r w:rsidRPr="00D84D70">
        <w:rPr>
          <w:rFonts w:ascii="Palatino Linotype" w:eastAsia="Calibri" w:hAnsi="Palatino Linotype" w:cs="Arial"/>
          <w:sz w:val="24"/>
          <w:szCs w:val="24"/>
          <w:lang w:val="es-ES" w:eastAsia="es-ES"/>
        </w:rPr>
        <w:t xml:space="preserve">; </w:t>
      </w:r>
      <w:r w:rsidR="00C24B9C">
        <w:rPr>
          <w:rFonts w:ascii="Palatino Linotype" w:eastAsia="Calibri" w:hAnsi="Palatino Linotype" w:cs="Arial"/>
          <w:sz w:val="24"/>
          <w:szCs w:val="24"/>
          <w:lang w:val="es-ES" w:eastAsia="es-ES"/>
        </w:rPr>
        <w:t>Director de la Contraloría</w:t>
      </w:r>
      <w:r w:rsidRPr="00D84D70">
        <w:rPr>
          <w:rFonts w:ascii="Palatino Linotype" w:eastAsia="Calibri" w:hAnsi="Palatino Linotype" w:cs="Arial"/>
          <w:sz w:val="24"/>
          <w:szCs w:val="24"/>
          <w:lang w:val="es-ES" w:eastAsia="es-ES"/>
        </w:rPr>
        <w:t xml:space="preserve">; </w:t>
      </w:r>
      <w:r w:rsidR="00C24B9C">
        <w:rPr>
          <w:rFonts w:ascii="Palatino Linotype" w:eastAsia="Calibri" w:hAnsi="Palatino Linotype" w:cs="Arial"/>
          <w:sz w:val="24"/>
          <w:szCs w:val="24"/>
          <w:lang w:val="es-ES" w:eastAsia="es-ES"/>
        </w:rPr>
        <w:t xml:space="preserve">Titular del </w:t>
      </w:r>
      <w:r w:rsidR="00C24B9C" w:rsidRPr="00C24B9C">
        <w:rPr>
          <w:rFonts w:ascii="Palatino Linotype" w:eastAsia="Calibri" w:hAnsi="Palatino Linotype" w:cs="Arial"/>
          <w:sz w:val="24"/>
          <w:szCs w:val="24"/>
          <w:lang w:val="es-ES" w:eastAsia="es-ES"/>
        </w:rPr>
        <w:t>Instituto Municipal de Cultura Física y Deporte de Atlacomulco</w:t>
      </w:r>
      <w:r w:rsidR="00C24B9C">
        <w:rPr>
          <w:rFonts w:ascii="Palatino Linotype" w:eastAsia="Calibri" w:hAnsi="Palatino Linotype" w:cs="Arial"/>
          <w:sz w:val="24"/>
          <w:szCs w:val="24"/>
          <w:lang w:val="es-ES" w:eastAsia="es-ES"/>
        </w:rPr>
        <w:t xml:space="preserve"> y</w:t>
      </w:r>
      <w:r w:rsidRPr="00D84D70">
        <w:rPr>
          <w:rFonts w:ascii="Palatino Linotype" w:eastAsia="Calibri" w:hAnsi="Palatino Linotype" w:cs="Arial"/>
          <w:sz w:val="24"/>
          <w:szCs w:val="24"/>
          <w:lang w:val="es-ES" w:eastAsia="es-ES"/>
        </w:rPr>
        <w:t>; Titular de la Unidad Municipal de Control y Bienestar Animal</w:t>
      </w:r>
      <w:r w:rsidR="00C24B9C">
        <w:rPr>
          <w:rFonts w:ascii="Palatino Linotype" w:eastAsia="Calibri" w:hAnsi="Palatino Linotype" w:cs="Arial"/>
          <w:sz w:val="24"/>
          <w:szCs w:val="24"/>
          <w:lang w:val="es-ES" w:eastAsia="es-ES"/>
        </w:rPr>
        <w:t xml:space="preserve">; sin embargo, como se puede advertir en párrafos que preceden, el Sujeto Obligado únicamente proporcionó los Títulos Profesionales de dos de las Unidades Administrativas referidas con anterioridad, siendo estas la del </w:t>
      </w:r>
      <w:r w:rsidR="00C24B9C" w:rsidRPr="00C24B9C">
        <w:rPr>
          <w:rFonts w:ascii="Palatino Linotype" w:eastAsia="Calibri" w:hAnsi="Palatino Linotype" w:cs="Arial"/>
          <w:b/>
          <w:sz w:val="24"/>
          <w:szCs w:val="24"/>
          <w:lang w:eastAsia="es-ES"/>
        </w:rPr>
        <w:t>Titular del Instituto para la Protección de los Derechos de la Mujer</w:t>
      </w:r>
      <w:r w:rsidR="00C24B9C">
        <w:rPr>
          <w:rFonts w:ascii="Palatino Linotype" w:eastAsia="Calibri" w:hAnsi="Palatino Linotype" w:cs="Arial"/>
          <w:b/>
          <w:sz w:val="24"/>
          <w:szCs w:val="24"/>
          <w:lang w:eastAsia="es-ES"/>
        </w:rPr>
        <w:t xml:space="preserve"> y la del Contralor Municipal. </w:t>
      </w:r>
    </w:p>
    <w:p w14:paraId="6DB6C7C1" w14:textId="01BD7E27" w:rsidR="004F4591" w:rsidRDefault="004F4591" w:rsidP="00D852D0">
      <w:pPr>
        <w:autoSpaceDE w:val="0"/>
        <w:autoSpaceDN w:val="0"/>
        <w:adjustRightInd w:val="0"/>
        <w:spacing w:line="360" w:lineRule="auto"/>
        <w:jc w:val="both"/>
        <w:rPr>
          <w:rFonts w:ascii="Palatino Linotype" w:hAnsi="Palatino Linotype" w:cs="Arial"/>
        </w:rPr>
      </w:pPr>
    </w:p>
    <w:p w14:paraId="40C7FC37" w14:textId="182ACEA0" w:rsidR="007D3403" w:rsidRPr="00C41843" w:rsidRDefault="00730A9F" w:rsidP="00C41843">
      <w:pPr>
        <w:spacing w:after="240" w:line="360" w:lineRule="auto"/>
        <w:jc w:val="both"/>
        <w:rPr>
          <w:rFonts w:ascii="Palatino Linotype" w:hAnsi="Palatino Linotype" w:cs="Arial"/>
          <w:bCs/>
          <w:i/>
        </w:rPr>
      </w:pPr>
      <w:r w:rsidRPr="00420DD5">
        <w:rPr>
          <w:rFonts w:ascii="Palatino Linotype" w:hAnsi="Palatino Linotype"/>
          <w:sz w:val="24"/>
          <w:szCs w:val="24"/>
        </w:rPr>
        <w:t xml:space="preserve">Por lo anteriormente señalado, </w:t>
      </w:r>
      <w:r w:rsidR="00FF2171" w:rsidRPr="00420DD5">
        <w:rPr>
          <w:rFonts w:ascii="Palatino Linotype" w:hAnsi="Palatino Linotype"/>
          <w:sz w:val="24"/>
          <w:szCs w:val="24"/>
        </w:rPr>
        <w:t xml:space="preserve">se colige que </w:t>
      </w:r>
      <w:r w:rsidRPr="00420DD5">
        <w:rPr>
          <w:rFonts w:ascii="Palatino Linotype" w:hAnsi="Palatino Linotype"/>
          <w:b/>
          <w:sz w:val="24"/>
          <w:szCs w:val="24"/>
        </w:rPr>
        <w:t xml:space="preserve">El Sujeto Obligado </w:t>
      </w:r>
      <w:r w:rsidRPr="00420DD5">
        <w:rPr>
          <w:rFonts w:ascii="Palatino Linotype" w:hAnsi="Palatino Linotype"/>
          <w:sz w:val="24"/>
          <w:szCs w:val="24"/>
        </w:rPr>
        <w:t xml:space="preserve">se encuentra constreñido a contar con </w:t>
      </w:r>
      <w:r w:rsidR="00C41843" w:rsidRPr="00C41843">
        <w:rPr>
          <w:rFonts w:ascii="Palatino Linotype" w:hAnsi="Palatino Linotype"/>
          <w:sz w:val="24"/>
          <w:szCs w:val="24"/>
        </w:rPr>
        <w:t xml:space="preserve">los Títulos Profesionales del Secretario del Ayuntamiento;  Coordinador General Municipal de Mejora Regulatoria; Tesorero Municipal; Coordinador de </w:t>
      </w:r>
      <w:r w:rsidR="00C41843">
        <w:rPr>
          <w:rFonts w:ascii="Palatino Linotype" w:hAnsi="Palatino Linotype"/>
          <w:sz w:val="24"/>
          <w:szCs w:val="24"/>
        </w:rPr>
        <w:t>Turismo y Fomento Artesanal</w:t>
      </w:r>
      <w:r w:rsidR="00C41843" w:rsidRPr="00C41843">
        <w:rPr>
          <w:rFonts w:ascii="Palatino Linotype" w:hAnsi="Palatino Linotype"/>
          <w:sz w:val="24"/>
          <w:szCs w:val="24"/>
        </w:rPr>
        <w:t>; Titular del Instituto Municipal de Cultura Física y Deporte de Atlacomulco y; Titular de la Unidad Municipal de Control y Bienestar Animal</w:t>
      </w:r>
      <w:r w:rsidR="00C41843">
        <w:rPr>
          <w:rFonts w:ascii="Palatino Linotype" w:hAnsi="Palatino Linotype"/>
          <w:sz w:val="24"/>
          <w:szCs w:val="24"/>
        </w:rPr>
        <w:t xml:space="preserve">, por lo tanto, </w:t>
      </w:r>
      <w:r w:rsidR="007D3403">
        <w:rPr>
          <w:rFonts w:ascii="Palatino Linotype" w:hAnsi="Palatino Linotype" w:cs="Arial"/>
          <w:sz w:val="24"/>
          <w:szCs w:val="24"/>
        </w:rPr>
        <w:t>deben obrar en los archivos del Sujeto Obligado, ello partiendo de la premisa normativa que se desprende de la Ley de Transparencia y Acceso a la Información Pública del Estado de México y Municipios en donde se establece la imperativa a que todo sujeto obligado deberá documentar todo acto que derive del ejercicio de sus facultades, competencias o funciones como se desprende del arábigo 18 de la citada ley que a la letra señala:</w:t>
      </w:r>
    </w:p>
    <w:p w14:paraId="5323A252" w14:textId="77777777" w:rsidR="007D3403" w:rsidRDefault="007D3403" w:rsidP="007D3403">
      <w:pPr>
        <w:spacing w:before="240" w:after="240" w:line="360" w:lineRule="auto"/>
        <w:ind w:left="851" w:right="850"/>
        <w:jc w:val="both"/>
        <w:rPr>
          <w:rFonts w:ascii="Palatino Linotype" w:hAnsi="Palatino Linotype" w:cs="Arial"/>
          <w:i/>
          <w:color w:val="000000" w:themeColor="text1"/>
          <w:sz w:val="24"/>
          <w:szCs w:val="24"/>
        </w:rPr>
      </w:pPr>
    </w:p>
    <w:p w14:paraId="1917038D" w14:textId="77777777" w:rsidR="007D3403" w:rsidRDefault="007D3403" w:rsidP="007D3403">
      <w:pPr>
        <w:spacing w:before="240" w:after="240" w:line="240" w:lineRule="auto"/>
        <w:ind w:left="851" w:right="851"/>
        <w:jc w:val="both"/>
        <w:rPr>
          <w:rFonts w:ascii="Palatino Linotype" w:hAnsi="Palatino Linotype" w:cs="Arial"/>
          <w:i/>
          <w:color w:val="000000" w:themeColor="text1"/>
          <w:sz w:val="24"/>
          <w:szCs w:val="24"/>
        </w:rPr>
      </w:pPr>
      <w:r>
        <w:rPr>
          <w:rFonts w:ascii="Palatino Linotype" w:hAnsi="Palatino Linotype" w:cs="Arial"/>
          <w:i/>
          <w:color w:val="000000" w:themeColor="text1"/>
          <w:sz w:val="24"/>
          <w:szCs w:val="24"/>
        </w:rPr>
        <w:t>“</w:t>
      </w:r>
      <w:r>
        <w:rPr>
          <w:rFonts w:ascii="Palatino Linotype" w:hAnsi="Palatino Linotype" w:cs="Arial"/>
          <w:b/>
          <w:i/>
          <w:color w:val="000000" w:themeColor="text1"/>
          <w:sz w:val="24"/>
          <w:szCs w:val="24"/>
          <w:u w:val="single"/>
        </w:rPr>
        <w:t>Artículo 18.</w:t>
      </w:r>
      <w:r>
        <w:rPr>
          <w:rFonts w:ascii="Palatino Linotype" w:hAnsi="Palatino Linotype" w:cs="Arial"/>
          <w:i/>
          <w:color w:val="000000" w:themeColor="text1"/>
          <w:sz w:val="24"/>
          <w:szCs w:val="24"/>
          <w:u w:val="single"/>
        </w:rPr>
        <w:t xml:space="preserve"> Los sujetos obligados deberán documentar todo acto que derive del ejercicio de sus facultades, competencias o funciones, considerando desde </w:t>
      </w:r>
      <w:r>
        <w:rPr>
          <w:rFonts w:ascii="Palatino Linotype" w:hAnsi="Palatino Linotype" w:cs="Arial"/>
          <w:i/>
          <w:color w:val="000000" w:themeColor="text1"/>
          <w:sz w:val="24"/>
          <w:szCs w:val="24"/>
          <w:u w:val="single"/>
        </w:rPr>
        <w:lastRenderedPageBreak/>
        <w:t>su origen la eventual publicidad y reutilización de la información que generen.</w:t>
      </w:r>
    </w:p>
    <w:p w14:paraId="22EFF0F2" w14:textId="77777777" w:rsidR="007D3403" w:rsidRDefault="007D3403" w:rsidP="007D3403">
      <w:pPr>
        <w:tabs>
          <w:tab w:val="left" w:pos="709"/>
        </w:tabs>
        <w:spacing w:line="360" w:lineRule="auto"/>
        <w:jc w:val="both"/>
        <w:rPr>
          <w:rFonts w:ascii="Palatino Linotype" w:hAnsi="Palatino Linotype" w:cs="Arial"/>
          <w:sz w:val="24"/>
          <w:szCs w:val="24"/>
        </w:rPr>
      </w:pPr>
    </w:p>
    <w:p w14:paraId="69FB3AA5" w14:textId="78F88550" w:rsidR="007D3403" w:rsidRDefault="007D3403" w:rsidP="007D3403">
      <w:pPr>
        <w:tabs>
          <w:tab w:val="left" w:pos="709"/>
        </w:tabs>
        <w:spacing w:line="360" w:lineRule="auto"/>
        <w:jc w:val="both"/>
        <w:rPr>
          <w:rFonts w:ascii="Palatino Linotype" w:hAnsi="Palatino Linotype"/>
          <w:sz w:val="24"/>
          <w:szCs w:val="24"/>
          <w:lang w:val="es-ES_tradnl"/>
        </w:rPr>
      </w:pPr>
      <w:r>
        <w:rPr>
          <w:rFonts w:ascii="Palatino Linotype" w:hAnsi="Palatino Linotype" w:cs="Arial"/>
          <w:sz w:val="24"/>
          <w:szCs w:val="24"/>
        </w:rPr>
        <w:t xml:space="preserve">Luego entonces, resulta inconcuso que del numeral en cita, se arriba a la determinación de que en el presente punto se actualiza el </w:t>
      </w:r>
      <w:r>
        <w:rPr>
          <w:rFonts w:ascii="Palatino Linotype" w:hAnsi="Palatino Linotype"/>
          <w:sz w:val="24"/>
          <w:szCs w:val="24"/>
          <w:lang w:val="es-ES_tradnl"/>
        </w:rPr>
        <w:t xml:space="preserve">principio de presunción de existencia y principio de documentar, conforme a lo establecido en los numerales 18 y 19 de la ley de la materia, sin embargo, </w:t>
      </w:r>
      <w:r w:rsidR="00D32086">
        <w:rPr>
          <w:rFonts w:ascii="Palatino Linotype" w:hAnsi="Palatino Linotype"/>
          <w:sz w:val="24"/>
          <w:szCs w:val="24"/>
          <w:lang w:val="es-ES_tradnl"/>
        </w:rPr>
        <w:t>también se establece que s</w:t>
      </w:r>
      <w:r w:rsidRPr="007D3403">
        <w:rPr>
          <w:rFonts w:ascii="Palatino Linotype" w:hAnsi="Palatino Linotype"/>
          <w:sz w:val="24"/>
          <w:szCs w:val="24"/>
          <w:lang w:val="es-ES_tradnl"/>
        </w:rPr>
        <w:t xml:space="preserve">i el </w:t>
      </w:r>
      <w:r w:rsidR="00D32086">
        <w:rPr>
          <w:rFonts w:ascii="Palatino Linotype" w:hAnsi="Palatino Linotype"/>
          <w:sz w:val="24"/>
          <w:szCs w:val="24"/>
          <w:lang w:val="es-ES_tradnl"/>
        </w:rPr>
        <w:t>S</w:t>
      </w:r>
      <w:r w:rsidRPr="007D3403">
        <w:rPr>
          <w:rFonts w:ascii="Palatino Linotype" w:hAnsi="Palatino Linotype"/>
          <w:sz w:val="24"/>
          <w:szCs w:val="24"/>
          <w:lang w:val="es-ES_tradnl"/>
        </w:rPr>
        <w:t xml:space="preserve">ujeto </w:t>
      </w:r>
      <w:r w:rsidR="00D32086">
        <w:rPr>
          <w:rFonts w:ascii="Palatino Linotype" w:hAnsi="Palatino Linotype"/>
          <w:sz w:val="24"/>
          <w:szCs w:val="24"/>
          <w:lang w:val="es-ES_tradnl"/>
        </w:rPr>
        <w:t>O</w:t>
      </w:r>
      <w:r w:rsidRPr="007D3403">
        <w:rPr>
          <w:rFonts w:ascii="Palatino Linotype" w:hAnsi="Palatino Linotype"/>
          <w:sz w:val="24"/>
          <w:szCs w:val="24"/>
          <w:lang w:val="es-ES_tradnl"/>
        </w:rPr>
        <w:t xml:space="preserve">bligado, en el ejercicio de sus atribuciones, debía generar, poseer o administrar la información, pero ésta no se encuentra, </w:t>
      </w:r>
      <w:r w:rsidRPr="00D32086">
        <w:rPr>
          <w:rFonts w:ascii="Palatino Linotype" w:hAnsi="Palatino Linotype"/>
          <w:sz w:val="24"/>
          <w:szCs w:val="24"/>
          <w:u w:val="single"/>
          <w:lang w:val="es-ES_tradnl"/>
        </w:rPr>
        <w:t>el Comité de transparencia deberá emitir un acuerdo de inexistencia, debidamente fundado y motivado</w:t>
      </w:r>
      <w:r w:rsidRPr="007D3403">
        <w:rPr>
          <w:rFonts w:ascii="Palatino Linotype" w:hAnsi="Palatino Linotype"/>
          <w:sz w:val="24"/>
          <w:szCs w:val="24"/>
          <w:lang w:val="es-ES_tradnl"/>
        </w:rPr>
        <w:t>, en el que detalle las razones del por qué no obra en sus archivos</w:t>
      </w:r>
      <w:r>
        <w:rPr>
          <w:rFonts w:ascii="Palatino Linotype" w:hAnsi="Palatino Linotype"/>
          <w:sz w:val="24"/>
          <w:szCs w:val="24"/>
          <w:lang w:val="es-ES_tradnl"/>
        </w:rPr>
        <w:t xml:space="preserve"> , como se muestra a continuación:</w:t>
      </w:r>
    </w:p>
    <w:p w14:paraId="6605B7C3" w14:textId="77777777" w:rsidR="007D3403" w:rsidRDefault="007D3403" w:rsidP="007D3403">
      <w:pPr>
        <w:tabs>
          <w:tab w:val="left" w:pos="709"/>
        </w:tabs>
        <w:spacing w:line="360" w:lineRule="auto"/>
        <w:jc w:val="both"/>
        <w:rPr>
          <w:rFonts w:ascii="Palatino Linotype" w:hAnsi="Palatino Linotype"/>
          <w:sz w:val="24"/>
          <w:szCs w:val="24"/>
          <w:lang w:val="es-ES_tradnl"/>
        </w:rPr>
      </w:pPr>
    </w:p>
    <w:p w14:paraId="04679C4B" w14:textId="77777777" w:rsidR="007D3403" w:rsidRDefault="007D3403" w:rsidP="007D3403">
      <w:pPr>
        <w:spacing w:before="240" w:after="240" w:line="240" w:lineRule="auto"/>
        <w:ind w:left="851" w:right="851"/>
        <w:jc w:val="both"/>
        <w:rPr>
          <w:rFonts w:ascii="Palatino Linotype" w:hAnsi="Palatino Linotype" w:cs="Arial"/>
          <w:i/>
          <w:color w:val="000000" w:themeColor="text1"/>
          <w:u w:val="single"/>
        </w:rPr>
      </w:pPr>
      <w:r>
        <w:rPr>
          <w:rFonts w:ascii="Palatino Linotype" w:hAnsi="Palatino Linotype" w:cs="Arial"/>
          <w:b/>
          <w:i/>
          <w:color w:val="000000" w:themeColor="text1"/>
          <w:u w:val="single"/>
        </w:rPr>
        <w:t>Artículo 19.</w:t>
      </w:r>
      <w:r>
        <w:rPr>
          <w:rFonts w:ascii="Palatino Linotype" w:hAnsi="Palatino Linotype" w:cs="Arial"/>
          <w:i/>
          <w:color w:val="000000" w:themeColor="text1"/>
          <w:u w:val="single"/>
        </w:rPr>
        <w:t xml:space="preserve"> Se presume que la información debe existir si se refiere a las facultades, competencias y funciones que los ordenamientos jurídicos aplicables otorgan a los sujetos obligados.</w:t>
      </w:r>
    </w:p>
    <w:p w14:paraId="15E3A4AB" w14:textId="77777777" w:rsidR="007D3403" w:rsidRDefault="007D3403" w:rsidP="007D3403">
      <w:pPr>
        <w:spacing w:before="240"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En los casos en que ciertas facultades, competencias o funciones no se hayan ejercido, se debe motivar la respuesta en función de las causas que motiven tal circunstancia.</w:t>
      </w:r>
    </w:p>
    <w:p w14:paraId="5930E92B" w14:textId="77777777" w:rsidR="007D3403" w:rsidRDefault="007D3403" w:rsidP="007D3403">
      <w:pPr>
        <w:spacing w:before="240" w:after="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u w:val="single"/>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Pr>
          <w:rFonts w:ascii="Palatino Linotype" w:hAnsi="Palatino Linotype" w:cs="Arial"/>
          <w:i/>
          <w:color w:val="000000" w:themeColor="text1"/>
        </w:rPr>
        <w:t>.”</w:t>
      </w:r>
    </w:p>
    <w:p w14:paraId="446E078A" w14:textId="77777777" w:rsidR="007D3403" w:rsidRDefault="007D3403" w:rsidP="007D3403">
      <w:pPr>
        <w:spacing w:after="24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(Sic)</w:t>
      </w:r>
    </w:p>
    <w:p w14:paraId="70C679D5" w14:textId="77777777" w:rsidR="007D3403" w:rsidRDefault="007D3403" w:rsidP="00F24722">
      <w:pPr>
        <w:spacing w:after="0" w:line="360" w:lineRule="auto"/>
        <w:jc w:val="both"/>
        <w:rPr>
          <w:rFonts w:ascii="Palatino Linotype" w:hAnsi="Palatino Linotype" w:cs="Arial"/>
          <w:bCs/>
          <w:sz w:val="24"/>
          <w:szCs w:val="24"/>
        </w:rPr>
      </w:pPr>
    </w:p>
    <w:p w14:paraId="75E727F1" w14:textId="3E3028B2" w:rsidR="00F24722" w:rsidRDefault="00F24722" w:rsidP="00F24722">
      <w:pPr>
        <w:spacing w:after="0" w:line="360" w:lineRule="auto"/>
        <w:jc w:val="both"/>
        <w:rPr>
          <w:rFonts w:ascii="Palatino Linotype" w:hAnsi="Palatino Linotype" w:cs="Arial"/>
          <w:sz w:val="24"/>
          <w:szCs w:val="24"/>
        </w:rPr>
      </w:pPr>
      <w:r>
        <w:rPr>
          <w:rFonts w:ascii="Palatino Linotype" w:hAnsi="Palatino Linotype" w:cs="Arial"/>
          <w:bCs/>
          <w:sz w:val="24"/>
          <w:szCs w:val="24"/>
        </w:rPr>
        <w:t xml:space="preserve">En ese orden de ideas, y como se estableció en párrafos anteriores, </w:t>
      </w:r>
      <w:r>
        <w:rPr>
          <w:rFonts w:ascii="Palatino Linotype" w:hAnsi="Palatino Linotype" w:cs="Arial"/>
          <w:b/>
          <w:bCs/>
          <w:sz w:val="24"/>
          <w:szCs w:val="24"/>
        </w:rPr>
        <w:t>El Sujeto Obligado</w:t>
      </w:r>
      <w:r>
        <w:rPr>
          <w:rFonts w:ascii="Palatino Linotype" w:hAnsi="Palatino Linotype" w:cs="Arial"/>
          <w:bCs/>
          <w:sz w:val="24"/>
          <w:szCs w:val="24"/>
        </w:rPr>
        <w:t xml:space="preserve"> manifestó</w:t>
      </w:r>
      <w:r w:rsidR="00C41843">
        <w:rPr>
          <w:rFonts w:ascii="Palatino Linotype" w:hAnsi="Palatino Linotype" w:cs="Arial"/>
          <w:bCs/>
          <w:sz w:val="24"/>
          <w:szCs w:val="24"/>
        </w:rPr>
        <w:t xml:space="preserve"> a través de la Dirección de Administración</w:t>
      </w:r>
      <w:r>
        <w:rPr>
          <w:rFonts w:ascii="Palatino Linotype" w:hAnsi="Palatino Linotype" w:cs="Arial"/>
          <w:bCs/>
          <w:sz w:val="24"/>
          <w:szCs w:val="24"/>
        </w:rPr>
        <w:t xml:space="preserve"> que </w:t>
      </w:r>
      <w:r w:rsidR="00C41843" w:rsidRPr="00C41843">
        <w:rPr>
          <w:rFonts w:ascii="Palatino Linotype" w:hAnsi="Palatino Linotype" w:cs="Arial"/>
          <w:bCs/>
          <w:sz w:val="24"/>
          <w:szCs w:val="24"/>
        </w:rPr>
        <w:t>se a</w:t>
      </w:r>
      <w:r w:rsidR="00C41843">
        <w:rPr>
          <w:rFonts w:ascii="Palatino Linotype" w:hAnsi="Palatino Linotype" w:cs="Arial"/>
          <w:bCs/>
          <w:sz w:val="24"/>
          <w:szCs w:val="24"/>
        </w:rPr>
        <w:t>nexaba la totalidad de</w:t>
      </w:r>
      <w:r w:rsidR="00C41843" w:rsidRPr="00C41843">
        <w:rPr>
          <w:rFonts w:ascii="Palatino Linotype" w:hAnsi="Palatino Linotype" w:cs="Arial"/>
          <w:bCs/>
          <w:sz w:val="24"/>
          <w:szCs w:val="24"/>
        </w:rPr>
        <w:t xml:space="preserve"> los Títulos Profesionales que obran en el Departamento de Recursos Humanos del </w:t>
      </w:r>
      <w:r w:rsidR="00C41843" w:rsidRPr="00C41843">
        <w:rPr>
          <w:rFonts w:ascii="Palatino Linotype" w:hAnsi="Palatino Linotype" w:cs="Arial"/>
          <w:bCs/>
          <w:sz w:val="24"/>
          <w:szCs w:val="24"/>
        </w:rPr>
        <w:lastRenderedPageBreak/>
        <w:t>personal de Confianza del Ayuntamiento de Atlacomulco Estado de México</w:t>
      </w:r>
      <w:r>
        <w:rPr>
          <w:rFonts w:ascii="Palatino Linotype" w:hAnsi="Palatino Linotype" w:cs="Arial"/>
          <w:sz w:val="24"/>
          <w:szCs w:val="24"/>
        </w:rPr>
        <w:t>, por lo cual, deberá emitir a través de su Comité de Transparencia el Acuerdo de Inexistencia conforme a lo dispuesto en los artículos 19, 49 fracciones II y XIII, 169 fracción II y 170 de la Ley de Transparencia y Acceso a la Información Pública del Estado de México y Municipios, que establecen lo siguiente:</w:t>
      </w:r>
    </w:p>
    <w:p w14:paraId="3FF43246" w14:textId="77777777" w:rsidR="00F24722" w:rsidRDefault="00F24722" w:rsidP="00F24722">
      <w:pPr>
        <w:spacing w:after="0" w:line="360" w:lineRule="auto"/>
        <w:jc w:val="both"/>
        <w:rPr>
          <w:rFonts w:ascii="Palatino Linotype" w:hAnsi="Palatino Linotype" w:cs="Arial"/>
          <w:sz w:val="24"/>
          <w:szCs w:val="24"/>
        </w:rPr>
      </w:pPr>
    </w:p>
    <w:p w14:paraId="16398CA9"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“Artículo 49.</w:t>
      </w:r>
      <w:r>
        <w:rPr>
          <w:rFonts w:ascii="Palatino Linotype" w:hAnsi="Palatino Linotype" w:cs="Arial"/>
          <w:i/>
        </w:rPr>
        <w:t xml:space="preserve"> Los </w:t>
      </w:r>
      <w:r>
        <w:rPr>
          <w:rFonts w:ascii="Palatino Linotype" w:hAnsi="Palatino Linotype" w:cs="Arial"/>
          <w:i/>
          <w:u w:val="single"/>
        </w:rPr>
        <w:t>Comités de Transparencia</w:t>
      </w:r>
      <w:r>
        <w:rPr>
          <w:rFonts w:ascii="Palatino Linotype" w:hAnsi="Palatino Linotype" w:cs="Arial"/>
          <w:i/>
        </w:rPr>
        <w:t xml:space="preserve"> tendrán las siguientes atribuciones:</w:t>
      </w:r>
    </w:p>
    <w:p w14:paraId="38D5F215"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14:paraId="02B4DC6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u w:val="single"/>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6F7948C4"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i/>
          <w:u w:val="single"/>
        </w:rPr>
        <w:t>…</w:t>
      </w:r>
    </w:p>
    <w:p w14:paraId="1AE97B1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XIII.</w:t>
      </w:r>
      <w:r>
        <w:rPr>
          <w:rFonts w:ascii="Palatino Linotype" w:hAnsi="Palatino Linotype" w:cs="Arial"/>
          <w:i/>
        </w:rPr>
        <w:t xml:space="preserve"> </w:t>
      </w:r>
      <w:r>
        <w:rPr>
          <w:rFonts w:ascii="Palatino Linotype" w:hAnsi="Palatino Linotype" w:cs="Arial"/>
          <w:i/>
          <w:u w:val="single"/>
        </w:rPr>
        <w:t>Dictaminar las declaratorias de inexistencia de la información que les remitan las unidades administrativas y resolver en consecuencia;</w:t>
      </w:r>
    </w:p>
    <w:p w14:paraId="0A251EAB"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14:paraId="4D1647C2"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Artículo 169.</w:t>
      </w:r>
      <w:r>
        <w:rPr>
          <w:rFonts w:ascii="Palatino Linotype" w:hAnsi="Palatino Linotype" w:cs="Arial"/>
          <w:i/>
        </w:rPr>
        <w:t xml:space="preserve"> </w:t>
      </w:r>
      <w:r>
        <w:rPr>
          <w:rFonts w:ascii="Palatino Linotype" w:hAnsi="Palatino Linotype" w:cs="Arial"/>
          <w:i/>
          <w:u w:val="single"/>
        </w:rPr>
        <w:t>Cuando la información no se encuentre en los archivos del sujeto obligado, el Comité de Transparencia:</w:t>
      </w:r>
    </w:p>
    <w:p w14:paraId="6ACBBBC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w:t>
      </w:r>
    </w:p>
    <w:p w14:paraId="24F0E857"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u w:val="single"/>
        </w:rPr>
      </w:pPr>
      <w:r>
        <w:rPr>
          <w:rFonts w:ascii="Palatino Linotype" w:hAnsi="Palatino Linotype" w:cs="Arial"/>
          <w:b/>
          <w:i/>
        </w:rPr>
        <w:t>II.</w:t>
      </w:r>
      <w:r>
        <w:rPr>
          <w:rFonts w:ascii="Palatino Linotype" w:hAnsi="Palatino Linotype" w:cs="Arial"/>
          <w:i/>
        </w:rPr>
        <w:t xml:space="preserve"> </w:t>
      </w:r>
      <w:r>
        <w:rPr>
          <w:rFonts w:ascii="Palatino Linotype" w:hAnsi="Palatino Linotype" w:cs="Arial"/>
          <w:i/>
          <w:u w:val="single"/>
        </w:rPr>
        <w:t>Expedirá una resolución que confirme la inexistencia del documento;</w:t>
      </w:r>
    </w:p>
    <w:p w14:paraId="490E1A10"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i/>
        </w:rPr>
        <w:t>…</w:t>
      </w:r>
    </w:p>
    <w:p w14:paraId="3D0AA417"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r>
        <w:rPr>
          <w:rFonts w:ascii="Palatino Linotype" w:hAnsi="Palatino Linotype" w:cs="Arial"/>
          <w:b/>
          <w:i/>
        </w:rPr>
        <w:t>Artículo 170.</w:t>
      </w:r>
      <w:r>
        <w:rPr>
          <w:rFonts w:ascii="Palatino Linotype" w:hAnsi="Palatino Linotype" w:cs="Arial"/>
          <w:i/>
        </w:rPr>
        <w:t xml:space="preserve"> </w:t>
      </w:r>
      <w:r>
        <w:rPr>
          <w:rFonts w:ascii="Palatino Linotype" w:hAnsi="Palatino Linotype" w:cs="Arial"/>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Pr>
          <w:rFonts w:ascii="Palatino Linotype" w:hAnsi="Palatino Linotype" w:cs="Arial"/>
          <w:b/>
          <w:i/>
          <w:u w:val="single"/>
        </w:rPr>
        <w:t>.”</w:t>
      </w:r>
      <w:r>
        <w:rPr>
          <w:rFonts w:ascii="Palatino Linotype" w:hAnsi="Palatino Linotype" w:cs="Arial"/>
          <w:b/>
          <w:i/>
        </w:rPr>
        <w:t xml:space="preserve"> </w:t>
      </w:r>
      <w:r>
        <w:rPr>
          <w:rFonts w:ascii="Palatino Linotype" w:hAnsi="Palatino Linotype" w:cs="Arial"/>
          <w:i/>
        </w:rPr>
        <w:t>(</w:t>
      </w:r>
      <w:proofErr w:type="gramStart"/>
      <w:r>
        <w:rPr>
          <w:rFonts w:ascii="Palatino Linotype" w:hAnsi="Palatino Linotype" w:cs="Arial"/>
          <w:i/>
        </w:rPr>
        <w:t>sic</w:t>
      </w:r>
      <w:proofErr w:type="gramEnd"/>
      <w:r>
        <w:rPr>
          <w:rFonts w:ascii="Palatino Linotype" w:hAnsi="Palatino Linotype" w:cs="Arial"/>
          <w:i/>
        </w:rPr>
        <w:t>)</w:t>
      </w:r>
    </w:p>
    <w:p w14:paraId="5C45DCBF" w14:textId="77777777" w:rsidR="00F24722" w:rsidRDefault="00F24722" w:rsidP="00F24722">
      <w:pPr>
        <w:autoSpaceDE w:val="0"/>
        <w:autoSpaceDN w:val="0"/>
        <w:adjustRightInd w:val="0"/>
        <w:spacing w:after="0" w:line="240" w:lineRule="auto"/>
        <w:ind w:left="851" w:right="851"/>
        <w:jc w:val="both"/>
        <w:rPr>
          <w:rFonts w:ascii="Palatino Linotype" w:hAnsi="Palatino Linotype" w:cs="Arial"/>
          <w:i/>
        </w:rPr>
      </w:pPr>
    </w:p>
    <w:p w14:paraId="7F3275C8" w14:textId="77777777" w:rsidR="00F24722" w:rsidRDefault="00F24722" w:rsidP="00F24722">
      <w:pPr>
        <w:autoSpaceDE w:val="0"/>
        <w:autoSpaceDN w:val="0"/>
        <w:adjustRightInd w:val="0"/>
        <w:spacing w:after="0" w:line="240" w:lineRule="auto"/>
        <w:ind w:left="851" w:right="851"/>
        <w:jc w:val="right"/>
        <w:rPr>
          <w:rFonts w:ascii="Palatino Linotype" w:hAnsi="Palatino Linotype" w:cs="Arial"/>
          <w:i/>
          <w:u w:val="single"/>
        </w:rPr>
      </w:pPr>
      <w:r>
        <w:rPr>
          <w:rFonts w:ascii="Palatino Linotype" w:hAnsi="Palatino Linotype" w:cs="Arial"/>
          <w:i/>
        </w:rPr>
        <w:t>(Énfasis añadido)</w:t>
      </w:r>
    </w:p>
    <w:p w14:paraId="4DDD7729" w14:textId="77777777" w:rsidR="00F24722" w:rsidRDefault="00F24722" w:rsidP="00F24722">
      <w:pPr>
        <w:spacing w:after="0" w:line="360" w:lineRule="auto"/>
        <w:jc w:val="both"/>
        <w:rPr>
          <w:rFonts w:ascii="Palatino Linotype" w:eastAsia="Calibri" w:hAnsi="Palatino Linotype" w:cs="Arial"/>
          <w:bCs/>
          <w:color w:val="000000" w:themeColor="text1"/>
          <w:sz w:val="24"/>
          <w:szCs w:val="24"/>
          <w:shd w:val="clear" w:color="auto" w:fill="FFFFFF"/>
          <w:lang w:eastAsia="es-CO"/>
        </w:rPr>
      </w:pPr>
    </w:p>
    <w:p w14:paraId="44314353" w14:textId="7B1B4169" w:rsidR="00F24722" w:rsidRDefault="00F24722" w:rsidP="00F24722">
      <w:pPr>
        <w:spacing w:after="0" w:line="360" w:lineRule="auto"/>
        <w:jc w:val="both"/>
        <w:rPr>
          <w:rFonts w:ascii="Palatino Linotype" w:eastAsia="Arial Unicode MS" w:hAnsi="Palatino Linotype" w:cs="Arial"/>
          <w:sz w:val="24"/>
          <w:szCs w:val="24"/>
        </w:rPr>
      </w:pPr>
      <w:r>
        <w:rPr>
          <w:rFonts w:ascii="Palatino Linotype" w:eastAsia="Calibri" w:hAnsi="Palatino Linotype" w:cs="Arial"/>
          <w:bCs/>
          <w:color w:val="000000" w:themeColor="text1"/>
          <w:sz w:val="24"/>
          <w:szCs w:val="24"/>
          <w:shd w:val="clear" w:color="auto" w:fill="FFFFFF"/>
          <w:lang w:eastAsia="es-CO"/>
        </w:rPr>
        <w:t xml:space="preserve">Así tenemos que, el Acuerdo de inexistencia </w:t>
      </w:r>
      <w:r>
        <w:rPr>
          <w:rFonts w:ascii="Palatino Linotype" w:eastAsia="Arial Unicode MS" w:hAnsi="Palatino Linotype" w:cs="Arial"/>
          <w:sz w:val="24"/>
          <w:szCs w:val="24"/>
        </w:rPr>
        <w:t xml:space="preserve">se dicta en aquellos supuestos en los que la información solicitada </w:t>
      </w:r>
      <w:r w:rsidR="00D32086">
        <w:rPr>
          <w:rFonts w:ascii="Palatino Linotype" w:eastAsia="Arial Unicode MS" w:hAnsi="Palatino Linotype" w:cs="Arial"/>
          <w:sz w:val="24"/>
          <w:szCs w:val="24"/>
        </w:rPr>
        <w:t>debía ser</w:t>
      </w:r>
      <w:r>
        <w:rPr>
          <w:rFonts w:ascii="Palatino Linotype" w:eastAsia="Arial Unicode MS" w:hAnsi="Palatino Linotype" w:cs="Arial"/>
          <w:sz w:val="24"/>
          <w:szCs w:val="24"/>
        </w:rPr>
        <w:t xml:space="preserve"> generada, poseída o administrada por </w:t>
      </w:r>
      <w:r>
        <w:rPr>
          <w:rFonts w:ascii="Palatino Linotype" w:eastAsia="Arial Unicode MS" w:hAnsi="Palatino Linotype" w:cs="Arial"/>
          <w:b/>
          <w:color w:val="000000"/>
          <w:sz w:val="24"/>
          <w:szCs w:val="24"/>
        </w:rPr>
        <w:t>El Sujeto Obligado</w:t>
      </w:r>
      <w:r>
        <w:rPr>
          <w:rFonts w:ascii="Palatino Linotype" w:eastAsia="Arial Unicode MS" w:hAnsi="Palatino Linotype" w:cs="Arial"/>
          <w:sz w:val="24"/>
          <w:szCs w:val="24"/>
        </w:rPr>
        <w:t xml:space="preserve"> en el marco de las funciones de servidor público; sin embargo, </w:t>
      </w:r>
      <w:r w:rsidR="00D32086">
        <w:rPr>
          <w:rFonts w:ascii="Palatino Linotype" w:eastAsia="Arial Unicode MS" w:hAnsi="Palatino Linotype" w:cs="Arial"/>
          <w:sz w:val="24"/>
          <w:szCs w:val="24"/>
        </w:rPr>
        <w:t xml:space="preserve">ésta no se </w:t>
      </w:r>
      <w:r w:rsidR="00D32086">
        <w:rPr>
          <w:rFonts w:ascii="Palatino Linotype" w:eastAsia="Arial Unicode MS" w:hAnsi="Palatino Linotype" w:cs="Arial"/>
          <w:sz w:val="24"/>
          <w:szCs w:val="24"/>
        </w:rPr>
        <w:lastRenderedPageBreak/>
        <w:t>encuentra</w:t>
      </w:r>
      <w:r>
        <w:rPr>
          <w:rFonts w:ascii="Palatino Linotype" w:eastAsia="Arial Unicode MS" w:hAnsi="Palatino Linotype" w:cs="Arial"/>
          <w:sz w:val="24"/>
          <w:szCs w:val="24"/>
        </w:rPr>
        <w:t xml:space="preserve">, </w:t>
      </w:r>
      <w:r w:rsidR="00D32086">
        <w:rPr>
          <w:rFonts w:ascii="Palatino Linotype" w:eastAsia="Arial Unicode MS" w:hAnsi="Palatino Linotype" w:cs="Arial"/>
          <w:sz w:val="24"/>
          <w:szCs w:val="24"/>
        </w:rPr>
        <w:t xml:space="preserve">por lo que se </w:t>
      </w:r>
      <w:r>
        <w:rPr>
          <w:rFonts w:ascii="Palatino Linotype" w:eastAsia="Arial Unicode MS" w:hAnsi="Palatino Linotype" w:cs="Arial"/>
          <w:sz w:val="24"/>
          <w:szCs w:val="24"/>
        </w:rPr>
        <w:t>deberá expresar a través de un acuerdo debidamente fundado y motivado las razones de ello.</w:t>
      </w:r>
    </w:p>
    <w:p w14:paraId="30F0A26B" w14:textId="77777777" w:rsidR="00F24722" w:rsidRDefault="00F24722" w:rsidP="00F24722">
      <w:pPr>
        <w:spacing w:after="0" w:line="360" w:lineRule="auto"/>
        <w:jc w:val="both"/>
        <w:rPr>
          <w:rFonts w:ascii="Palatino Linotype" w:eastAsia="Arial Unicode MS" w:hAnsi="Palatino Linotype" w:cs="Arial"/>
          <w:sz w:val="24"/>
          <w:szCs w:val="24"/>
        </w:rPr>
      </w:pPr>
    </w:p>
    <w:p w14:paraId="1A939F7E" w14:textId="77777777" w:rsidR="00F24722" w:rsidRDefault="00F24722" w:rsidP="00F24722">
      <w:pPr>
        <w:autoSpaceDE w:val="0"/>
        <w:autoSpaceDN w:val="0"/>
        <w:adjustRightInd w:val="0"/>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En otras palabras, hablar de información inexistente implica la alta responsabilidad de explicar a la ciudadanía por qué un ente público que tiene la facultad y el deber de generar, poseer o administrar su información pública no la tiene.</w:t>
      </w:r>
    </w:p>
    <w:p w14:paraId="2C5A563A" w14:textId="77777777" w:rsidR="00F24722" w:rsidRDefault="00F24722" w:rsidP="00F24722">
      <w:pPr>
        <w:autoSpaceDE w:val="0"/>
        <w:autoSpaceDN w:val="0"/>
        <w:adjustRightInd w:val="0"/>
        <w:spacing w:after="0" w:line="360" w:lineRule="auto"/>
        <w:jc w:val="both"/>
        <w:rPr>
          <w:rFonts w:ascii="Palatino Linotype" w:eastAsia="Arial Unicode MS" w:hAnsi="Palatino Linotype" w:cs="Arial"/>
          <w:sz w:val="24"/>
          <w:szCs w:val="24"/>
        </w:rPr>
      </w:pPr>
    </w:p>
    <w:p w14:paraId="523DEC13" w14:textId="5FA94F01" w:rsidR="00F24722" w:rsidRDefault="00F24722" w:rsidP="00F2472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Lo anterior, implica que </w:t>
      </w:r>
      <w:r>
        <w:rPr>
          <w:rFonts w:ascii="Palatino Linotype" w:hAnsi="Palatino Linotype" w:cs="Arial"/>
          <w:color w:val="000000"/>
        </w:rPr>
        <w:t>los sujetos obligados</w:t>
      </w:r>
      <w:r>
        <w:rPr>
          <w:rFonts w:ascii="Palatino Linotype" w:hAnsi="Palatino Linotype" w:cs="Arial"/>
        </w:rPr>
        <w:t xml:space="preserve">, deben ordenar una búsqueda exhaustiva y minuciosa en todos y cada uno de los archivos de las Direcciones, Departamentos, Jefaturas, en sí en todas las áreas que lo integran, y una vez efectuada, aquéllas rendirán sus respectivos informes argumentando los resultados de dicha búsqueda; siendo así que todos los oficios generados, necesariamente deben ser correlacionados en el Acuerdo de Inexistencia que en su caso, emita el Comité de Transparencia del </w:t>
      </w:r>
      <w:r>
        <w:rPr>
          <w:rFonts w:ascii="Palatino Linotype" w:hAnsi="Palatino Linotype" w:cs="Arial"/>
          <w:b/>
        </w:rPr>
        <w:t>Sujeto Obligado</w:t>
      </w:r>
      <w:r>
        <w:rPr>
          <w:rFonts w:ascii="Palatino Linotype" w:hAnsi="Palatino Linotype" w:cs="Arial"/>
        </w:rPr>
        <w:t>.</w:t>
      </w:r>
    </w:p>
    <w:p w14:paraId="5BAA508A" w14:textId="77777777" w:rsidR="00B57B32" w:rsidRPr="00657FEF" w:rsidRDefault="00B57B32" w:rsidP="00B57B32">
      <w:pPr>
        <w:spacing w:after="120" w:line="360" w:lineRule="auto"/>
        <w:jc w:val="both"/>
        <w:rPr>
          <w:rFonts w:ascii="Palatino Linotype" w:hAnsi="Palatino Linotype" w:cs="Arial"/>
        </w:rPr>
      </w:pPr>
    </w:p>
    <w:p w14:paraId="2FE09FD7" w14:textId="32B90651" w:rsidR="00B57B32" w:rsidRPr="00D32086" w:rsidRDefault="000A5A65" w:rsidP="00B57B32">
      <w:pPr>
        <w:spacing w:line="360" w:lineRule="auto"/>
        <w:jc w:val="both"/>
        <w:rPr>
          <w:rFonts w:ascii="Palatino Linotype" w:eastAsia="Calibri" w:hAnsi="Palatino Linotype"/>
          <w:sz w:val="24"/>
          <w:szCs w:val="24"/>
        </w:rPr>
      </w:pPr>
      <w:r w:rsidRPr="00D32086">
        <w:rPr>
          <w:rFonts w:ascii="Palatino Linotype" w:eastAsia="Calibri" w:hAnsi="Palatino Linotype" w:cs="Arial"/>
          <w:sz w:val="24"/>
          <w:szCs w:val="24"/>
          <w:lang w:eastAsia="es-MX"/>
        </w:rPr>
        <w:t>Final</w:t>
      </w:r>
      <w:r w:rsidRPr="00D32086">
        <w:rPr>
          <w:rFonts w:ascii="Palatino Linotype" w:eastAsia="Calibri" w:hAnsi="Palatino Linotype"/>
          <w:sz w:val="24"/>
          <w:szCs w:val="24"/>
        </w:rPr>
        <w:t>mente,</w:t>
      </w:r>
      <w:r w:rsidR="00B57B32" w:rsidRPr="00D32086">
        <w:rPr>
          <w:rFonts w:ascii="Palatino Linotype" w:eastAsia="Calibri" w:hAnsi="Palatino Linotype"/>
          <w:sz w:val="24"/>
          <w:szCs w:val="24"/>
        </w:rPr>
        <w:t xml:space="preserve"> y en mérito de lo expuesto en líneas anteriores, resultan fundados los motivos de inconformidad vertidos por </w:t>
      </w:r>
      <w:r w:rsidR="00C41843">
        <w:rPr>
          <w:rFonts w:ascii="Palatino Linotype" w:eastAsia="Calibri" w:hAnsi="Palatino Linotype"/>
          <w:b/>
          <w:bCs/>
          <w:sz w:val="24"/>
          <w:szCs w:val="24"/>
        </w:rPr>
        <w:t>El</w:t>
      </w:r>
      <w:r w:rsidR="00B57B32" w:rsidRPr="00D32086">
        <w:rPr>
          <w:rFonts w:ascii="Palatino Linotype" w:eastAsia="Calibri" w:hAnsi="Palatino Linotype"/>
          <w:sz w:val="24"/>
          <w:szCs w:val="24"/>
        </w:rPr>
        <w:t xml:space="preserve"> </w:t>
      </w:r>
      <w:r w:rsidR="00B57B32" w:rsidRPr="00D32086">
        <w:rPr>
          <w:rFonts w:ascii="Palatino Linotype" w:eastAsia="Calibri" w:hAnsi="Palatino Linotype"/>
          <w:b/>
          <w:sz w:val="24"/>
          <w:szCs w:val="24"/>
        </w:rPr>
        <w:t>Recurrente</w:t>
      </w:r>
      <w:r w:rsidR="00B57B32" w:rsidRPr="00D32086">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00B57B32" w:rsidRPr="00D32086">
        <w:rPr>
          <w:rFonts w:ascii="Palatino Linotype" w:eastAsia="Calibri" w:hAnsi="Palatino Linotype"/>
          <w:b/>
          <w:sz w:val="24"/>
          <w:szCs w:val="24"/>
        </w:rPr>
        <w:t xml:space="preserve">MODIFICA </w:t>
      </w:r>
      <w:r w:rsidR="00B57B32" w:rsidRPr="00D32086">
        <w:rPr>
          <w:rFonts w:ascii="Palatino Linotype" w:eastAsia="Calibri" w:hAnsi="Palatino Linotype"/>
          <w:sz w:val="24"/>
          <w:szCs w:val="24"/>
        </w:rPr>
        <w:t xml:space="preserve">la respuesta a la solicitud de información </w:t>
      </w:r>
      <w:r w:rsidR="00C41843" w:rsidRPr="00C41843">
        <w:rPr>
          <w:rFonts w:ascii="Palatino Linotype" w:eastAsia="Calibri" w:hAnsi="Palatino Linotype" w:cs="Arial"/>
          <w:b/>
          <w:sz w:val="24"/>
          <w:szCs w:val="24"/>
        </w:rPr>
        <w:t>00409/ATLACOM/IP/2022</w:t>
      </w:r>
      <w:r w:rsidR="00B57B32" w:rsidRPr="00D32086">
        <w:rPr>
          <w:rFonts w:ascii="Palatino Linotype" w:eastAsia="Calibri" w:hAnsi="Palatino Linotype" w:cs="Arial"/>
          <w:b/>
          <w:sz w:val="24"/>
          <w:szCs w:val="24"/>
        </w:rPr>
        <w:t xml:space="preserve">, </w:t>
      </w:r>
      <w:r w:rsidR="00B57B32" w:rsidRPr="00D32086">
        <w:rPr>
          <w:rFonts w:ascii="Palatino Linotype" w:eastAsia="Calibri" w:hAnsi="Palatino Linotype"/>
          <w:sz w:val="24"/>
          <w:szCs w:val="24"/>
        </w:rPr>
        <w:t>que ha sido materia del presente fallo.</w:t>
      </w:r>
    </w:p>
    <w:p w14:paraId="48568F33" w14:textId="77777777" w:rsidR="00140DDF" w:rsidRPr="00D32086" w:rsidRDefault="00140DDF" w:rsidP="00F457C8">
      <w:pPr>
        <w:autoSpaceDE w:val="0"/>
        <w:autoSpaceDN w:val="0"/>
        <w:adjustRightInd w:val="0"/>
        <w:spacing w:line="360" w:lineRule="auto"/>
        <w:jc w:val="both"/>
        <w:rPr>
          <w:rFonts w:ascii="Palatino Linotype" w:hAnsi="Palatino Linotype" w:cs="Arial"/>
          <w:sz w:val="24"/>
          <w:szCs w:val="24"/>
        </w:rPr>
      </w:pPr>
    </w:p>
    <w:p w14:paraId="3BDEE55C" w14:textId="51602705" w:rsidR="006A2320" w:rsidRPr="00D32086" w:rsidRDefault="00B57B32" w:rsidP="00C812E3">
      <w:pPr>
        <w:spacing w:after="120" w:line="360" w:lineRule="auto"/>
        <w:jc w:val="both"/>
        <w:rPr>
          <w:rFonts w:ascii="Palatino Linotype" w:eastAsia="Calibri" w:hAnsi="Palatino Linotype"/>
          <w:sz w:val="24"/>
          <w:szCs w:val="24"/>
        </w:rPr>
      </w:pPr>
      <w:r w:rsidRPr="00D32086">
        <w:rPr>
          <w:rFonts w:ascii="Palatino Linotype" w:eastAsia="Calibri" w:hAnsi="Palatino Linotype"/>
          <w:sz w:val="24"/>
          <w:szCs w:val="24"/>
        </w:rPr>
        <w:t xml:space="preserve">Por lo antes expuesto y fundado. </w:t>
      </w:r>
    </w:p>
    <w:p w14:paraId="7111D109" w14:textId="77777777" w:rsidR="006A2320" w:rsidRPr="006A2320" w:rsidRDefault="006A2320" w:rsidP="006A2320">
      <w:pPr>
        <w:widowControl w:val="0"/>
        <w:spacing w:line="360" w:lineRule="auto"/>
        <w:ind w:left="20"/>
        <w:jc w:val="both"/>
        <w:rPr>
          <w:rFonts w:ascii="Palatino Linotype" w:hAnsi="Palatino Linotype"/>
        </w:rPr>
      </w:pPr>
    </w:p>
    <w:p w14:paraId="538D4592" w14:textId="77777777" w:rsidR="006A2320" w:rsidRPr="006A2320" w:rsidRDefault="006A2320" w:rsidP="006A2320">
      <w:pPr>
        <w:spacing w:line="360" w:lineRule="auto"/>
        <w:jc w:val="center"/>
        <w:rPr>
          <w:rFonts w:ascii="Palatino Linotype" w:eastAsia="Calibri" w:hAnsi="Palatino Linotype"/>
          <w:b/>
          <w:sz w:val="28"/>
          <w:lang w:val="pt-BR"/>
        </w:rPr>
      </w:pPr>
      <w:r w:rsidRPr="006A2320">
        <w:rPr>
          <w:rFonts w:ascii="Palatino Linotype" w:eastAsia="Calibri" w:hAnsi="Palatino Linotype"/>
          <w:b/>
          <w:sz w:val="28"/>
          <w:lang w:val="pt-BR"/>
        </w:rPr>
        <w:lastRenderedPageBreak/>
        <w:t>S E   R E S U E L V E</w:t>
      </w:r>
    </w:p>
    <w:p w14:paraId="6DB2E341" w14:textId="77777777" w:rsidR="006A2320" w:rsidRPr="006A2320" w:rsidRDefault="006A2320" w:rsidP="006A2320">
      <w:pPr>
        <w:spacing w:line="360" w:lineRule="auto"/>
        <w:jc w:val="center"/>
        <w:rPr>
          <w:rFonts w:ascii="Palatino Linotype" w:eastAsia="Calibri" w:hAnsi="Palatino Linotype"/>
          <w:b/>
          <w:lang w:val="pt-BR"/>
        </w:rPr>
      </w:pPr>
    </w:p>
    <w:p w14:paraId="79A03E86" w14:textId="3106EFA5" w:rsidR="00B57B32" w:rsidRPr="009649AB" w:rsidRDefault="006A2320" w:rsidP="00B57B32">
      <w:pPr>
        <w:autoSpaceDE w:val="0"/>
        <w:autoSpaceDN w:val="0"/>
        <w:adjustRightInd w:val="0"/>
        <w:spacing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rPr>
        <w:t>PRIMERO</w:t>
      </w:r>
      <w:r w:rsidRPr="006A2320">
        <w:rPr>
          <w:rFonts w:ascii="Palatino Linotype" w:eastAsia="Calibri" w:hAnsi="Palatino Linotype" w:cs="Arial"/>
          <w:b/>
        </w:rPr>
        <w:t xml:space="preserve">. </w:t>
      </w:r>
      <w:r w:rsidR="00B57B32" w:rsidRPr="009649AB">
        <w:rPr>
          <w:rFonts w:ascii="Palatino Linotype" w:eastAsia="Calibri" w:hAnsi="Palatino Linotype" w:cs="Arial"/>
          <w:sz w:val="24"/>
          <w:szCs w:val="24"/>
        </w:rPr>
        <w:t>Se</w:t>
      </w:r>
      <w:r w:rsidR="00B57B32" w:rsidRPr="009649AB">
        <w:rPr>
          <w:rFonts w:ascii="Palatino Linotype" w:eastAsia="Calibri" w:hAnsi="Palatino Linotype" w:cs="Arial"/>
          <w:b/>
          <w:sz w:val="24"/>
          <w:szCs w:val="24"/>
        </w:rPr>
        <w:t xml:space="preserve"> MODIFICA </w:t>
      </w:r>
      <w:r w:rsidR="00B57B32" w:rsidRPr="009649AB">
        <w:rPr>
          <w:rFonts w:ascii="Palatino Linotype" w:eastAsia="Calibri" w:hAnsi="Palatino Linotype" w:cs="Arial"/>
          <w:sz w:val="24"/>
          <w:szCs w:val="24"/>
        </w:rPr>
        <w:t xml:space="preserve">la respuesta entregada por </w:t>
      </w:r>
      <w:r w:rsidR="00B57B32" w:rsidRPr="009649AB">
        <w:rPr>
          <w:rFonts w:ascii="Palatino Linotype" w:eastAsia="Calibri" w:hAnsi="Palatino Linotype" w:cs="Arial"/>
          <w:b/>
          <w:bCs/>
          <w:sz w:val="24"/>
          <w:szCs w:val="24"/>
        </w:rPr>
        <w:t>El</w:t>
      </w:r>
      <w:r w:rsidR="00B57B32" w:rsidRPr="009649AB">
        <w:rPr>
          <w:rFonts w:ascii="Palatino Linotype" w:eastAsia="Calibri" w:hAnsi="Palatino Linotype" w:cs="Arial"/>
          <w:sz w:val="24"/>
          <w:szCs w:val="24"/>
        </w:rPr>
        <w:t xml:space="preserve"> </w:t>
      </w:r>
      <w:r w:rsidR="00B57B32" w:rsidRPr="009649AB">
        <w:rPr>
          <w:rFonts w:ascii="Palatino Linotype" w:eastAsia="Calibri" w:hAnsi="Palatino Linotype" w:cs="Arial"/>
          <w:b/>
          <w:sz w:val="24"/>
          <w:szCs w:val="24"/>
        </w:rPr>
        <w:t>Sujeto Obligado</w:t>
      </w:r>
      <w:r w:rsidR="00B57B32" w:rsidRPr="009649AB">
        <w:rPr>
          <w:rFonts w:ascii="Palatino Linotype" w:eastAsia="Calibri" w:hAnsi="Palatino Linotype" w:cs="Arial"/>
          <w:sz w:val="24"/>
          <w:szCs w:val="24"/>
        </w:rPr>
        <w:t>,</w:t>
      </w:r>
      <w:r w:rsidR="00B57B32" w:rsidRPr="009649AB">
        <w:rPr>
          <w:rFonts w:ascii="Palatino Linotype" w:hAnsi="Palatino Linotype" w:cs="Arial"/>
          <w:sz w:val="24"/>
          <w:szCs w:val="24"/>
        </w:rPr>
        <w:t xml:space="preserve"> a la solicitud de información número </w:t>
      </w:r>
      <w:r w:rsidR="00C41843" w:rsidRPr="00C41843">
        <w:rPr>
          <w:rFonts w:ascii="Palatino Linotype" w:hAnsi="Palatino Linotype" w:cs="Arial"/>
          <w:b/>
          <w:sz w:val="24"/>
          <w:szCs w:val="24"/>
        </w:rPr>
        <w:t>00409/ATLACOM/IP/2022</w:t>
      </w:r>
      <w:r w:rsidR="00B57B32" w:rsidRPr="009649AB">
        <w:rPr>
          <w:rFonts w:ascii="Palatino Linotype" w:hAnsi="Palatino Linotype" w:cs="Arial"/>
          <w:b/>
          <w:sz w:val="24"/>
          <w:szCs w:val="24"/>
        </w:rPr>
        <w:t>,</w:t>
      </w:r>
      <w:r w:rsidR="00B57B32" w:rsidRPr="009649AB">
        <w:rPr>
          <w:rFonts w:ascii="Palatino Linotype" w:eastAsia="Calibri" w:hAnsi="Palatino Linotype" w:cs="Arial"/>
          <w:sz w:val="24"/>
          <w:szCs w:val="24"/>
        </w:rPr>
        <w:t xml:space="preserve"> por resultar parcialmente fundados los motivos de inconformidad que arguye el Recurrente, en términos del Considerando </w:t>
      </w:r>
      <w:r w:rsidR="00C41843">
        <w:rPr>
          <w:rFonts w:ascii="Palatino Linotype" w:eastAsia="Calibri" w:hAnsi="Palatino Linotype" w:cs="Arial"/>
          <w:b/>
          <w:sz w:val="24"/>
          <w:szCs w:val="24"/>
        </w:rPr>
        <w:t>QUINTO</w:t>
      </w:r>
      <w:r w:rsidR="00B57B32" w:rsidRPr="009649AB">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line="360" w:lineRule="auto"/>
        <w:jc w:val="both"/>
        <w:rPr>
          <w:rFonts w:ascii="Palatino Linotype" w:eastAsia="Calibri" w:hAnsi="Palatino Linotype" w:cs="Arial"/>
        </w:rPr>
      </w:pPr>
    </w:p>
    <w:p w14:paraId="4DA2050A" w14:textId="55565CBA" w:rsidR="00B57B32" w:rsidRPr="00420DD5"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w:t>
      </w:r>
      <w:r w:rsidRPr="00420DD5">
        <w:rPr>
          <w:rFonts w:ascii="Palatino Linotype" w:eastAsia="Calibri" w:hAnsi="Palatino Linotype" w:cs="Arial"/>
        </w:rPr>
        <w:t xml:space="preserve">Se </w:t>
      </w:r>
      <w:r w:rsidRPr="00420DD5">
        <w:rPr>
          <w:rFonts w:ascii="Palatino Linotype" w:eastAsia="Calibri" w:hAnsi="Palatino Linotype" w:cs="Arial"/>
          <w:b/>
        </w:rPr>
        <w:t xml:space="preserve">ORDENA </w:t>
      </w:r>
      <w:r w:rsidRPr="00420DD5">
        <w:rPr>
          <w:rFonts w:ascii="Palatino Linotype" w:eastAsia="Calibri" w:hAnsi="Palatino Linotype" w:cs="Arial"/>
        </w:rPr>
        <w:t xml:space="preserve">al </w:t>
      </w:r>
      <w:r w:rsidRPr="00420DD5">
        <w:rPr>
          <w:rFonts w:ascii="Palatino Linotype" w:eastAsia="Calibri" w:hAnsi="Palatino Linotype" w:cs="Arial"/>
          <w:b/>
        </w:rPr>
        <w:t xml:space="preserve">Sujeto Obligado </w:t>
      </w:r>
      <w:r w:rsidR="00C41843">
        <w:rPr>
          <w:rFonts w:ascii="Palatino Linotype" w:eastAsia="Calibri" w:hAnsi="Palatino Linotype" w:cs="Arial"/>
        </w:rPr>
        <w:t>haga entrega al</w:t>
      </w:r>
      <w:r w:rsidR="00FE5B53" w:rsidRPr="00420DD5">
        <w:rPr>
          <w:rFonts w:ascii="Palatino Linotype" w:eastAsia="Calibri" w:hAnsi="Palatino Linotype" w:cs="Arial"/>
        </w:rPr>
        <w:t xml:space="preserve"> </w:t>
      </w:r>
      <w:r w:rsidRPr="00420DD5">
        <w:rPr>
          <w:rFonts w:ascii="Palatino Linotype" w:eastAsia="Calibri" w:hAnsi="Palatino Linotype" w:cs="Arial"/>
          <w:b/>
        </w:rPr>
        <w:t xml:space="preserve">Recurrente, </w:t>
      </w:r>
      <w:r w:rsidRPr="00420DD5">
        <w:rPr>
          <w:rFonts w:ascii="Palatino Linotype" w:eastAsia="Calibri" w:hAnsi="Palatino Linotype" w:cs="Arial"/>
        </w:rPr>
        <w:t>a través del</w:t>
      </w:r>
      <w:r w:rsidR="00690103" w:rsidRPr="00420DD5">
        <w:rPr>
          <w:rFonts w:ascii="Palatino Linotype" w:eastAsia="Calibri" w:hAnsi="Palatino Linotype" w:cs="Arial"/>
        </w:rPr>
        <w:t xml:space="preserve"> Sistema de Acceso a la Información Mexiquense (</w:t>
      </w:r>
      <w:r w:rsidRPr="00420DD5">
        <w:rPr>
          <w:rFonts w:ascii="Palatino Linotype" w:eastAsia="Calibri" w:hAnsi="Palatino Linotype" w:cs="Arial"/>
        </w:rPr>
        <w:t>SAIMEX</w:t>
      </w:r>
      <w:r w:rsidR="00690103" w:rsidRPr="00420DD5">
        <w:rPr>
          <w:rFonts w:ascii="Palatino Linotype" w:eastAsia="Calibri" w:hAnsi="Palatino Linotype" w:cs="Arial"/>
        </w:rPr>
        <w:t>)</w:t>
      </w:r>
      <w:r w:rsidRPr="00420DD5">
        <w:rPr>
          <w:rFonts w:ascii="Palatino Linotype" w:hAnsi="Palatino Linotype"/>
          <w:lang w:val="es-ES_tradnl"/>
        </w:rPr>
        <w:t xml:space="preserve">, en términos del </w:t>
      </w:r>
      <w:r w:rsidRPr="00420DD5">
        <w:rPr>
          <w:rFonts w:ascii="Palatino Linotype" w:hAnsi="Palatino Linotype"/>
          <w:bCs/>
          <w:lang w:val="es-ES_tradnl"/>
        </w:rPr>
        <w:t>Considerando</w:t>
      </w:r>
      <w:r w:rsidRPr="00420DD5">
        <w:rPr>
          <w:rFonts w:ascii="Palatino Linotype" w:hAnsi="Palatino Linotype"/>
          <w:b/>
          <w:lang w:val="es-ES_tradnl"/>
        </w:rPr>
        <w:t xml:space="preserve"> </w:t>
      </w:r>
      <w:r w:rsidR="00C41843">
        <w:rPr>
          <w:rFonts w:ascii="Palatino Linotype" w:hAnsi="Palatino Linotype"/>
          <w:b/>
          <w:lang w:val="es-ES_tradnl"/>
        </w:rPr>
        <w:t>QUINTO</w:t>
      </w:r>
      <w:r w:rsidRPr="00420DD5">
        <w:rPr>
          <w:rFonts w:ascii="Palatino Linotype" w:hAnsi="Palatino Linotype"/>
        </w:rPr>
        <w:t xml:space="preserve"> de la presente resolución</w:t>
      </w:r>
      <w:r w:rsidRPr="00420DD5">
        <w:rPr>
          <w:rFonts w:ascii="Palatino Linotype" w:hAnsi="Palatino Linotype"/>
          <w:lang w:val="es-ES_tradnl"/>
        </w:rPr>
        <w:t xml:space="preserve">, </w:t>
      </w:r>
      <w:r w:rsidR="00420DD5" w:rsidRPr="00420DD5">
        <w:rPr>
          <w:rFonts w:ascii="Palatino Linotype" w:hAnsi="Palatino Linotype"/>
          <w:lang w:val="es-ES_tradnl"/>
        </w:rPr>
        <w:t>de</w:t>
      </w:r>
      <w:r w:rsidRPr="00420DD5">
        <w:rPr>
          <w:rFonts w:ascii="Palatino Linotype" w:hAnsi="Palatino Linotype"/>
          <w:lang w:val="es-ES_tradnl"/>
        </w:rPr>
        <w:t xml:space="preserve"> lo siguiente: </w:t>
      </w:r>
    </w:p>
    <w:p w14:paraId="5BA82E4B" w14:textId="77777777" w:rsidR="00B57B32" w:rsidRPr="00420DD5" w:rsidRDefault="00B57B32" w:rsidP="00B57B32">
      <w:pPr>
        <w:autoSpaceDE w:val="0"/>
        <w:autoSpaceDN w:val="0"/>
        <w:adjustRightInd w:val="0"/>
        <w:spacing w:after="120" w:line="360" w:lineRule="auto"/>
        <w:ind w:right="51"/>
        <w:jc w:val="both"/>
        <w:rPr>
          <w:rFonts w:ascii="Palatino Linotype" w:hAnsi="Palatino Linotype"/>
          <w:sz w:val="24"/>
          <w:szCs w:val="24"/>
          <w:lang w:eastAsia="es-MX"/>
        </w:rPr>
      </w:pPr>
    </w:p>
    <w:p w14:paraId="6434E3E2" w14:textId="2186845E" w:rsidR="00877448" w:rsidRPr="00E84007" w:rsidRDefault="00420DD5" w:rsidP="00E84007">
      <w:pPr>
        <w:numPr>
          <w:ilvl w:val="0"/>
          <w:numId w:val="19"/>
        </w:numPr>
        <w:spacing w:before="240" w:after="240" w:line="276" w:lineRule="auto"/>
        <w:ind w:right="567"/>
        <w:jc w:val="both"/>
        <w:rPr>
          <w:rFonts w:ascii="Palatino Linotype" w:hAnsi="Palatino Linotype"/>
          <w:bCs/>
          <w:i/>
          <w:sz w:val="24"/>
          <w:szCs w:val="24"/>
        </w:rPr>
      </w:pPr>
      <w:r w:rsidRPr="00E84007">
        <w:rPr>
          <w:rFonts w:ascii="Palatino Linotype" w:hAnsi="Palatino Linotype"/>
          <w:bCs/>
          <w:i/>
          <w:sz w:val="24"/>
          <w:szCs w:val="24"/>
        </w:rPr>
        <w:t>El Acuerdo de Inexistencia correspondiente a</w:t>
      </w:r>
      <w:r w:rsidR="00015225" w:rsidRPr="00E84007">
        <w:rPr>
          <w:rFonts w:ascii="Palatino Linotype" w:hAnsi="Palatino Linotype"/>
          <w:bCs/>
          <w:i/>
          <w:sz w:val="24"/>
          <w:szCs w:val="24"/>
        </w:rPr>
        <w:t xml:space="preserve"> los documentos en donde conste</w:t>
      </w:r>
      <w:r w:rsidR="00C41843" w:rsidRPr="00E84007">
        <w:rPr>
          <w:rFonts w:ascii="Palatino Linotype" w:hAnsi="Palatino Linotype"/>
          <w:bCs/>
          <w:i/>
          <w:sz w:val="24"/>
          <w:szCs w:val="24"/>
        </w:rPr>
        <w:t>n</w:t>
      </w:r>
      <w:r w:rsidR="00015225" w:rsidRPr="00E84007">
        <w:rPr>
          <w:rFonts w:ascii="Palatino Linotype" w:hAnsi="Palatino Linotype"/>
          <w:bCs/>
          <w:i/>
          <w:sz w:val="24"/>
          <w:szCs w:val="24"/>
        </w:rPr>
        <w:t xml:space="preserve"> </w:t>
      </w:r>
      <w:r w:rsidR="00C41843" w:rsidRPr="00E84007">
        <w:rPr>
          <w:rFonts w:ascii="Palatino Linotype" w:hAnsi="Palatino Linotype"/>
          <w:bCs/>
          <w:i/>
          <w:sz w:val="24"/>
          <w:szCs w:val="24"/>
        </w:rPr>
        <w:t>los Títulos Profesionales del Secretario del Ayuntamiento;  Coordinador General Municipal de Mejora Regulatoria; Tesorero Municipal; Coordinador de Turismo y Fomento Artesanal; Titular del Instituto Municipal de Cultura Física y Deporte de Atlacomulco y; Titular de la Unidad Municipal de Control y Bienestar Animal</w:t>
      </w:r>
      <w:r w:rsidR="00015225" w:rsidRPr="00E84007">
        <w:rPr>
          <w:rFonts w:ascii="Palatino Linotype" w:hAnsi="Palatino Linotype"/>
          <w:bCs/>
          <w:i/>
          <w:sz w:val="24"/>
          <w:szCs w:val="24"/>
        </w:rPr>
        <w:t>,</w:t>
      </w:r>
      <w:r w:rsidRPr="00E84007">
        <w:rPr>
          <w:rFonts w:ascii="Palatino Linotype" w:hAnsi="Palatino Linotype"/>
          <w:bCs/>
          <w:i/>
          <w:sz w:val="24"/>
          <w:szCs w:val="24"/>
        </w:rPr>
        <w:t xml:space="preserve"> </w:t>
      </w:r>
      <w:r w:rsidR="00C41843" w:rsidRPr="00E84007">
        <w:rPr>
          <w:rFonts w:ascii="Palatino Linotype" w:hAnsi="Palatino Linotype"/>
          <w:bCs/>
          <w:i/>
          <w:sz w:val="24"/>
          <w:szCs w:val="24"/>
        </w:rPr>
        <w:t xml:space="preserve">adscritos al diecisiete de agosto de dos mil veintidós, </w:t>
      </w:r>
      <w:r w:rsidRPr="00E84007">
        <w:rPr>
          <w:rFonts w:ascii="Palatino Linotype" w:hAnsi="Palatino Linotype"/>
          <w:bCs/>
          <w:i/>
          <w:sz w:val="24"/>
          <w:szCs w:val="24"/>
        </w:rPr>
        <w:t>en el que funde y motive las razones de por qué no se cuenta con la información.</w:t>
      </w:r>
    </w:p>
    <w:p w14:paraId="061AA05E" w14:textId="77777777" w:rsidR="00026EB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0692FF6" w:rsidR="00B57B32" w:rsidRPr="00015225" w:rsidRDefault="00B57B32" w:rsidP="00B57B32">
      <w:pPr>
        <w:autoSpaceDE w:val="0"/>
        <w:autoSpaceDN w:val="0"/>
        <w:adjustRightInd w:val="0"/>
        <w:spacing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rPr>
        <w:t xml:space="preserve"> </w:t>
      </w:r>
      <w:r w:rsidRPr="00015225">
        <w:rPr>
          <w:rFonts w:ascii="Palatino Linotype" w:eastAsia="Calibri" w:hAnsi="Palatino Linotype" w:cs="Arial"/>
          <w:sz w:val="24"/>
          <w:szCs w:val="24"/>
        </w:rPr>
        <w:t>Notifíquese</w:t>
      </w:r>
      <w:r w:rsidRPr="00015225">
        <w:rPr>
          <w:rFonts w:ascii="Palatino Linotype" w:eastAsia="Calibri" w:hAnsi="Palatino Linotype" w:cs="Arial"/>
          <w:i/>
          <w:sz w:val="24"/>
          <w:szCs w:val="24"/>
        </w:rPr>
        <w:t xml:space="preserve"> </w:t>
      </w:r>
      <w:r w:rsidRPr="00015225">
        <w:rPr>
          <w:rFonts w:ascii="Palatino Linotype" w:eastAsia="Calibri" w:hAnsi="Palatino Linotype" w:cs="Arial"/>
          <w:sz w:val="24"/>
          <w:szCs w:val="24"/>
        </w:rPr>
        <w:t>al Titular de la Unidad de Transparencia del</w:t>
      </w:r>
      <w:r w:rsidRPr="00015225">
        <w:rPr>
          <w:rFonts w:ascii="Palatino Linotype" w:eastAsia="Calibri" w:hAnsi="Palatino Linotype" w:cs="Arial"/>
          <w:b/>
          <w:sz w:val="24"/>
          <w:szCs w:val="24"/>
        </w:rPr>
        <w:t xml:space="preserve"> </w:t>
      </w:r>
      <w:r w:rsidRPr="00015225">
        <w:rPr>
          <w:rFonts w:ascii="Palatino Linotype" w:eastAsia="Calibri" w:hAnsi="Palatino Linotype" w:cs="Arial"/>
          <w:sz w:val="24"/>
          <w:szCs w:val="24"/>
        </w:rPr>
        <w:t xml:space="preserve">Sujeto Obligado, para que conforme al artículo 186 último párrafo, 189 segundo párrafo y 194 de la Ley de Transparencia y Acceso a la Información Pública del Estado de </w:t>
      </w:r>
      <w:r w:rsidRPr="00015225">
        <w:rPr>
          <w:rFonts w:ascii="Palatino Linotype" w:eastAsia="Calibri" w:hAnsi="Palatino Linotype" w:cs="Arial"/>
          <w:sz w:val="24"/>
          <w:szCs w:val="24"/>
        </w:rPr>
        <w:lastRenderedPageBreak/>
        <w:t>México y Municipios; dé cumplimiento a lo ordenado dentro del plazo de diez días hábiles, debiendo informar a este Instituto en un plazo de tres días hábiles siguientes sobre el cumplimiento dado a la presente resolución.</w:t>
      </w:r>
    </w:p>
    <w:p w14:paraId="2E6197DB" w14:textId="710B7BD4" w:rsidR="00970E3E"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015225" w:rsidRDefault="00970E3E" w:rsidP="00970E3E">
      <w:pPr>
        <w:autoSpaceDE w:val="0"/>
        <w:autoSpaceDN w:val="0"/>
        <w:adjustRightInd w:val="0"/>
        <w:spacing w:before="240" w:line="360" w:lineRule="auto"/>
        <w:jc w:val="both"/>
        <w:rPr>
          <w:rFonts w:ascii="Palatino Linotype" w:eastAsia="Calibri" w:hAnsi="Palatino Linotype" w:cs="Arial"/>
          <w:sz w:val="24"/>
          <w:szCs w:val="24"/>
        </w:rPr>
      </w:pPr>
      <w:r w:rsidRPr="00970E3E">
        <w:rPr>
          <w:rFonts w:ascii="Palatino Linotype" w:eastAsia="Calibri" w:hAnsi="Palatino Linotype" w:cs="Arial"/>
          <w:b/>
          <w:sz w:val="28"/>
        </w:rPr>
        <w:t>CUARTO</w:t>
      </w:r>
      <w:r w:rsidRPr="00970E3E">
        <w:rPr>
          <w:rFonts w:ascii="Palatino Linotype" w:eastAsia="Calibri" w:hAnsi="Palatino Linotype" w:cs="Arial"/>
          <w:b/>
        </w:rPr>
        <w:t xml:space="preserve">. </w:t>
      </w:r>
      <w:r w:rsidRPr="0001522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015225">
        <w:rPr>
          <w:rFonts w:ascii="Palatino Linotype" w:eastAsia="Calibri" w:hAnsi="Palatino Linotype" w:cs="Arial"/>
          <w:b/>
          <w:sz w:val="24"/>
          <w:szCs w:val="24"/>
        </w:rPr>
        <w:t>Sujeto Obligado</w:t>
      </w:r>
      <w:r w:rsidRPr="00015225">
        <w:rPr>
          <w:rFonts w:ascii="Palatino Linotype" w:eastAsia="Calibri"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4866ED59" w14:textId="77777777" w:rsidR="00016424" w:rsidRPr="00016424" w:rsidRDefault="00016424" w:rsidP="00016424">
      <w:pPr>
        <w:spacing w:line="360" w:lineRule="auto"/>
        <w:jc w:val="both"/>
        <w:rPr>
          <w:rFonts w:ascii="Palatino Linotype" w:eastAsia="Calibri" w:hAnsi="Palatino Linotype" w:cs="Arial"/>
          <w:sz w:val="24"/>
          <w:szCs w:val="24"/>
        </w:rPr>
      </w:pPr>
      <w:r w:rsidRPr="00016424">
        <w:rPr>
          <w:rFonts w:ascii="Palatino Linotype" w:hAnsi="Palatino Linotype" w:cs="Arial"/>
          <w:b/>
          <w:sz w:val="28"/>
          <w:szCs w:val="28"/>
        </w:rPr>
        <w:t>QUINTO</w:t>
      </w:r>
      <w:r w:rsidRPr="00016424">
        <w:rPr>
          <w:rFonts w:ascii="Palatino Linotype" w:hAnsi="Palatino Linotype" w:cs="Arial"/>
          <w:b/>
          <w:sz w:val="26"/>
          <w:szCs w:val="26"/>
        </w:rPr>
        <w:t>.</w:t>
      </w:r>
      <w:r w:rsidRPr="00016424">
        <w:rPr>
          <w:rFonts w:ascii="Palatino Linotype" w:hAnsi="Palatino Linotype" w:cs="Arial"/>
          <w:b/>
        </w:rPr>
        <w:t xml:space="preserve"> </w:t>
      </w:r>
      <w:r w:rsidRPr="00016424">
        <w:rPr>
          <w:rFonts w:ascii="Palatino Linotype" w:hAnsi="Palatino Linotype" w:cs="Arial"/>
          <w:b/>
          <w:sz w:val="24"/>
          <w:szCs w:val="24"/>
        </w:rPr>
        <w:t>NOTIFÍQUESE</w:t>
      </w:r>
      <w:r w:rsidRPr="00016424">
        <w:rPr>
          <w:rFonts w:ascii="Palatino Linotype" w:hAnsi="Palatino Linotype" w:cs="Arial"/>
          <w:sz w:val="24"/>
          <w:szCs w:val="24"/>
        </w:rPr>
        <w:t xml:space="preserve"> a la </w:t>
      </w:r>
      <w:r w:rsidRPr="00016424">
        <w:rPr>
          <w:rFonts w:ascii="Palatino Linotype" w:hAnsi="Palatino Linotype" w:cs="Arial"/>
          <w:b/>
          <w:sz w:val="24"/>
          <w:szCs w:val="24"/>
        </w:rPr>
        <w:t>Recurrente</w:t>
      </w:r>
      <w:r w:rsidRPr="00016424">
        <w:rPr>
          <w:rFonts w:ascii="Palatino Linotype" w:hAnsi="Palatino Linotype" w:cs="Arial"/>
          <w:sz w:val="24"/>
          <w:szCs w:val="24"/>
        </w:rPr>
        <w:t xml:space="preserve"> la presente resolución a través del Sistema de Acceso a la Información Mexiquense </w:t>
      </w:r>
      <w:r w:rsidRPr="00016424">
        <w:rPr>
          <w:rFonts w:ascii="Palatino Linotype" w:hAnsi="Palatino Linotype" w:cs="Arial"/>
          <w:b/>
          <w:sz w:val="24"/>
          <w:szCs w:val="24"/>
        </w:rPr>
        <w:t>(SAIMEX)</w:t>
      </w:r>
      <w:r w:rsidRPr="00016424">
        <w:rPr>
          <w:rFonts w:ascii="Palatino Linotype" w:hAnsi="Palatino Linotype" w:cs="Arial"/>
          <w:sz w:val="24"/>
          <w:szCs w:val="24"/>
        </w:rPr>
        <w:t xml:space="preserve">, y hágase de su conocimiento que en caso de considerar que le causa algún perjuicio, podrá promover el Juicio de Amparo en </w:t>
      </w:r>
      <w:r w:rsidRPr="00E84007">
        <w:rPr>
          <w:rFonts w:ascii="Palatino Linotype" w:hAnsi="Palatino Linotype" w:cs="Arial"/>
          <w:sz w:val="24"/>
          <w:szCs w:val="24"/>
        </w:rPr>
        <w:t>los términos de las leyes aplicables, de acuerdo a lo estipulado por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1C94BE23" w14:textId="1CFFAD80" w:rsidR="001B7694" w:rsidRPr="00016424" w:rsidRDefault="008B5C47" w:rsidP="00016424">
      <w:pPr>
        <w:spacing w:before="240" w:line="360" w:lineRule="auto"/>
        <w:jc w:val="both"/>
        <w:rPr>
          <w:rFonts w:ascii="Palatino Linotype" w:hAnsi="Palatino Linotype" w:cs="Arial"/>
          <w:sz w:val="24"/>
          <w:szCs w:val="24"/>
        </w:rPr>
      </w:pPr>
      <w:r w:rsidRPr="00015225">
        <w:rPr>
          <w:rFonts w:ascii="Palatino Linotype" w:hAnsi="Palatino Linotype"/>
          <w:sz w:val="24"/>
          <w:szCs w:val="24"/>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015225">
        <w:rPr>
          <w:rFonts w:ascii="Palatino Linotype" w:hAnsi="Palatino Linotype"/>
          <w:sz w:val="24"/>
          <w:szCs w:val="24"/>
        </w:rPr>
        <w:lastRenderedPageBreak/>
        <w:t xml:space="preserve">MEJÍA AYALA, SHARON CRISTINA MORALES MARTÍNEZ, LUIS GUSTAVO PARRA NORIEGA Y GUADALUPE RAMÍREZ PEÑA; EN LA </w:t>
      </w:r>
      <w:r w:rsidR="00E84007">
        <w:rPr>
          <w:rFonts w:ascii="Palatino Linotype" w:hAnsi="Palatino Linotype"/>
          <w:sz w:val="24"/>
          <w:szCs w:val="24"/>
        </w:rPr>
        <w:t>DÉCIMA TERCERA</w:t>
      </w:r>
      <w:r w:rsidRPr="00015225">
        <w:rPr>
          <w:rFonts w:ascii="Palatino Linotype" w:hAnsi="Palatino Linotype"/>
          <w:sz w:val="24"/>
          <w:szCs w:val="24"/>
        </w:rPr>
        <w:t xml:space="preserve"> SESIÓN ORDINARIA CELEBRADA EL </w:t>
      </w:r>
      <w:r w:rsidR="00E84007">
        <w:rPr>
          <w:rFonts w:ascii="Palatino Linotype" w:hAnsi="Palatino Linotype"/>
          <w:sz w:val="24"/>
          <w:szCs w:val="24"/>
        </w:rPr>
        <w:t>DOCE DE ABRIL DE DOS MIL VEINTITRÉS</w:t>
      </w:r>
      <w:r w:rsidRPr="00015225">
        <w:rPr>
          <w:rFonts w:ascii="Palatino Linotype" w:hAnsi="Palatino Linotype"/>
          <w:sz w:val="24"/>
          <w:szCs w:val="24"/>
        </w:rPr>
        <w:t>, ANTE EL SECRETARIO TÉCNICO DEL PLENO, ALEXIS TAPIA RAMÍREZ</w:t>
      </w:r>
      <w:r w:rsidR="009F74E7" w:rsidRPr="00015225">
        <w:rPr>
          <w:rFonts w:ascii="Palatino Linotype" w:hAnsi="Palatino Linotype" w:cs="Arial"/>
          <w:sz w:val="24"/>
          <w:szCs w:val="24"/>
        </w:rPr>
        <w:t>.</w:t>
      </w:r>
      <w:r w:rsidR="00117E65" w:rsidRPr="00015225">
        <w:rPr>
          <w:rFonts w:ascii="Palatino Linotype" w:hAnsi="Palatino Linotype" w:cs="Arial"/>
          <w:sz w:val="24"/>
          <w:szCs w:val="24"/>
        </w:rPr>
        <w:t>---------------------------------</w:t>
      </w:r>
      <w:r w:rsidR="00AB76DF" w:rsidRPr="00015225">
        <w:rPr>
          <w:rFonts w:ascii="Palatino Linotype" w:hAnsi="Palatino Linotype" w:cs="Arial"/>
          <w:sz w:val="24"/>
          <w:szCs w:val="24"/>
        </w:rPr>
        <w:t>------------------------------</w:t>
      </w:r>
      <w:r w:rsidR="00C812E3" w:rsidRPr="00015225">
        <w:rPr>
          <w:rFonts w:ascii="Palatino Linotype" w:hAnsi="Palatino Linotype" w:cs="Arial"/>
          <w:sz w:val="24"/>
          <w:szCs w:val="24"/>
        </w:rPr>
        <w:t>--------------</w:t>
      </w:r>
      <w:r w:rsidR="000A5A65" w:rsidRPr="00015225">
        <w:rPr>
          <w:rFonts w:ascii="Palatino Linotype" w:hAnsi="Palatino Linotype" w:cs="Arial"/>
          <w:sz w:val="24"/>
          <w:szCs w:val="24"/>
        </w:rPr>
        <w:t>----------------------------------------</w:t>
      </w:r>
      <w:r w:rsidR="00570073" w:rsidRPr="00015225">
        <w:rPr>
          <w:rFonts w:ascii="Palatino Linotype" w:hAnsi="Palatino Linotype" w:cs="Arial"/>
          <w:sz w:val="24"/>
          <w:szCs w:val="24"/>
        </w:rPr>
        <w:t>----------------------------------------------------------------------------------------------------------------------------------------------------------------------------------------------------------------------------------</w:t>
      </w:r>
      <w:r w:rsidR="009D5B53" w:rsidRPr="00015225">
        <w:rPr>
          <w:rFonts w:ascii="Palatino Linotype" w:hAnsi="Palatino Linotype" w:cs="Arial"/>
          <w:sz w:val="24"/>
          <w:szCs w:val="24"/>
        </w:rPr>
        <w:t>-------</w:t>
      </w:r>
      <w:r w:rsidR="00015225" w:rsidRPr="00015225">
        <w:rPr>
          <w:rFonts w:ascii="Palatino Linotype" w:hAnsi="Palatino Linotype" w:cs="Arial"/>
          <w:sz w:val="24"/>
          <w:szCs w:val="24"/>
        </w:rPr>
        <w:t xml:space="preserve"> ---------------------------------------------------------------------------------------------------------------------------------------------------------------------------------------------------------------------------------------------------------------------------------------------------------------------------------------------------------------------------------------------------------------------------------------------------------------------------------------------------------------------------------------------------------------------------------------------------------------------------------------------------------------------------------------------------------------------------------------------------------------</w:t>
      </w:r>
      <w:r w:rsidR="00016424">
        <w:rPr>
          <w:rFonts w:ascii="Palatino Linotype" w:hAnsi="Palatino Linotype" w:cs="Arial"/>
          <w:sz w:val="24"/>
          <w:szCs w:val="24"/>
        </w:rPr>
        <w:t>----------------------</w:t>
      </w:r>
      <w:r w:rsidR="00502A53" w:rsidRPr="00015225">
        <w:rPr>
          <w:rFonts w:ascii="Palatino Linotype" w:hAnsi="Palatino Linotype" w:cs="Arial"/>
          <w:sz w:val="24"/>
          <w:szCs w:val="24"/>
        </w:rPr>
        <w:t>------------------------------------------------------------------------------------------------------------------------------------------------------------------------------------------------------------------------------------------------------------------------------------------------------------</w:t>
      </w:r>
      <w:r w:rsidR="007A5915">
        <w:rPr>
          <w:rFonts w:ascii="Palatino Linotype" w:hAnsi="Palatino Linotype" w:cs="Arial"/>
          <w:sz w:val="24"/>
          <w:szCs w:val="24"/>
        </w:rPr>
        <w:t>-----------------------------------------------------------------------------------------------------------------</w:t>
      </w:r>
      <w:r w:rsidR="00502A53" w:rsidRPr="00015225">
        <w:rPr>
          <w:rFonts w:ascii="Palatino Linotype" w:hAnsi="Palatino Linotype" w:cs="Arial"/>
          <w:sz w:val="24"/>
          <w:szCs w:val="24"/>
        </w:rPr>
        <w:t>-------------------------------------------------------------------------</w:t>
      </w:r>
      <w:r w:rsidR="00016424">
        <w:rPr>
          <w:rFonts w:ascii="Palatino Linotype" w:hAnsi="Palatino Linotype" w:cs="Arial"/>
          <w:sz w:val="24"/>
          <w:szCs w:val="24"/>
        </w:rPr>
        <w:t>-----------------------------------------------------------------------------------------------------------------</w:t>
      </w:r>
      <w:r w:rsidR="00E84007" w:rsidRPr="00015225">
        <w:rPr>
          <w:rFonts w:ascii="Palatino Linotype" w:hAnsi="Palatino Linotype" w:cs="Arial"/>
          <w:sz w:val="24"/>
          <w:szCs w:val="24"/>
        </w:rPr>
        <w:t>-------------------------------------------------------------------------------------------------------------------------------------------------------------------------------------------------------------------------------------------------------------------------------------------------------------------------------------------------</w:t>
      </w:r>
      <w:r w:rsidR="00E84007">
        <w:rPr>
          <w:rFonts w:ascii="Palatino Linotype" w:hAnsi="Palatino Linotype" w:cs="Arial"/>
          <w:sz w:val="24"/>
          <w:szCs w:val="24"/>
        </w:rPr>
        <w:t>-------------------------------------------------------------------------------------------------------------------</w:t>
      </w:r>
    </w:p>
    <w:p w14:paraId="4F9A9958" w14:textId="0885EBF7" w:rsidR="00DD13E2" w:rsidRDefault="008B5C47" w:rsidP="00FE459F">
      <w:pPr>
        <w:spacing w:line="276" w:lineRule="auto"/>
        <w:rPr>
          <w:rFonts w:ascii="Palatino Linotype" w:hAnsi="Palatino Linotype"/>
          <w:sz w:val="14"/>
          <w:szCs w:val="16"/>
        </w:rPr>
      </w:pPr>
      <w:r>
        <w:rPr>
          <w:rFonts w:ascii="Palatino Linotype" w:hAnsi="Palatino Linotype"/>
          <w:sz w:val="14"/>
          <w:szCs w:val="16"/>
        </w:rPr>
        <w:t>JMV/CCR</w:t>
      </w:r>
      <w:r w:rsidR="00841CCD" w:rsidRPr="00B21190">
        <w:rPr>
          <w:rFonts w:ascii="Palatino Linotype" w:hAnsi="Palatino Linotype"/>
          <w:sz w:val="14"/>
          <w:szCs w:val="16"/>
        </w:rPr>
        <w:t>/</w:t>
      </w:r>
      <w:r w:rsidR="009126FE">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2548A2" w:rsidRDefault="002548A2" w:rsidP="00D34057">
      <w:r>
        <w:separator/>
      </w:r>
    </w:p>
  </w:endnote>
  <w:endnote w:type="continuationSeparator" w:id="0">
    <w:p w14:paraId="11EEDEE9" w14:textId="77777777" w:rsidR="002548A2" w:rsidRDefault="002548A2"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2548A2" w:rsidRPr="000B69FA" w:rsidRDefault="002548A2"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59EF">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59EF">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2548A2" w:rsidRPr="008171C2" w:rsidRDefault="002548A2"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459EF">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459EF">
      <w:rPr>
        <w:rFonts w:ascii="Palatino Linotype" w:hAnsi="Palatino Linotype"/>
        <w:b/>
        <w:bCs/>
        <w:noProof/>
        <w:sz w:val="20"/>
      </w:rPr>
      <w:t>38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2548A2" w:rsidRDefault="002548A2" w:rsidP="00D34057">
      <w:r>
        <w:separator/>
      </w:r>
    </w:p>
  </w:footnote>
  <w:footnote w:type="continuationSeparator" w:id="0">
    <w:p w14:paraId="599FD2F4" w14:textId="77777777" w:rsidR="002548A2" w:rsidRDefault="002548A2" w:rsidP="00D34057">
      <w:r>
        <w:continuationSeparator/>
      </w:r>
    </w:p>
  </w:footnote>
  <w:footnote w:id="1">
    <w:p w14:paraId="4A7DCFA5" w14:textId="77777777" w:rsidR="002548A2" w:rsidRPr="00EE06B0" w:rsidRDefault="002548A2"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2548A2" w:rsidRPr="00EE06B0" w:rsidRDefault="002548A2"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2548A2" w:rsidRDefault="009459EF">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548A2" w14:paraId="3EBBCCA0" w14:textId="77777777" w:rsidTr="00E31501">
      <w:trPr>
        <w:trHeight w:val="227"/>
      </w:trPr>
      <w:tc>
        <w:tcPr>
          <w:tcW w:w="5529" w:type="dxa"/>
          <w:hideMark/>
        </w:tcPr>
        <w:p w14:paraId="5F4AF24B" w14:textId="77777777" w:rsidR="002548A2" w:rsidRDefault="002548A2"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1DD9473D" w:rsidR="002548A2" w:rsidRDefault="002548A2" w:rsidP="00564DB2">
          <w:pPr>
            <w:spacing w:after="120"/>
            <w:ind w:left="-486" w:right="214" w:firstLine="1585"/>
            <w:jc w:val="right"/>
            <w:rPr>
              <w:rFonts w:ascii="Palatino Linotype" w:hAnsi="Palatino Linotype" w:cs="Arial"/>
              <w:szCs w:val="20"/>
            </w:rPr>
          </w:pPr>
          <w:r w:rsidRPr="00684A08">
            <w:rPr>
              <w:rFonts w:ascii="Palatino Linotype" w:hAnsi="Palatino Linotype" w:cs="Arial"/>
              <w:bCs/>
              <w:lang w:eastAsia="es-MX"/>
            </w:rPr>
            <w:t>14875/INFOEM/IP/RR/2022</w:t>
          </w:r>
        </w:p>
      </w:tc>
    </w:tr>
    <w:tr w:rsidR="002548A2" w14:paraId="05B82912" w14:textId="77777777" w:rsidTr="00E31501">
      <w:trPr>
        <w:trHeight w:val="242"/>
      </w:trPr>
      <w:tc>
        <w:tcPr>
          <w:tcW w:w="5529" w:type="dxa"/>
          <w:hideMark/>
        </w:tcPr>
        <w:p w14:paraId="45A5E639" w14:textId="77777777" w:rsidR="002548A2" w:rsidRDefault="002548A2"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1E6FD05" w:rsidR="002548A2" w:rsidRDefault="002548A2" w:rsidP="00E31501">
          <w:pPr>
            <w:ind w:left="-72" w:right="214" w:firstLine="284"/>
            <w:jc w:val="right"/>
            <w:rPr>
              <w:rFonts w:ascii="Palatino Linotype" w:hAnsi="Palatino Linotype" w:cs="Arial"/>
              <w:szCs w:val="20"/>
            </w:rPr>
          </w:pPr>
          <w:r w:rsidRPr="00684A08">
            <w:rPr>
              <w:rFonts w:ascii="Palatino Linotype" w:hAnsi="Palatino Linotype" w:cs="Arial"/>
              <w:szCs w:val="20"/>
            </w:rPr>
            <w:t>Ayuntamiento de Atlacomulco</w:t>
          </w:r>
        </w:p>
      </w:tc>
    </w:tr>
    <w:tr w:rsidR="002548A2" w14:paraId="4AC99349" w14:textId="77777777" w:rsidTr="00E31501">
      <w:trPr>
        <w:trHeight w:val="342"/>
      </w:trPr>
      <w:tc>
        <w:tcPr>
          <w:tcW w:w="5529" w:type="dxa"/>
          <w:hideMark/>
        </w:tcPr>
        <w:p w14:paraId="050C3A62" w14:textId="2269D921" w:rsidR="002548A2" w:rsidRDefault="002548A2"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2548A2" w:rsidRDefault="002548A2"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2548A2" w:rsidRDefault="002548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548A2" w14:paraId="393A0417" w14:textId="77777777" w:rsidTr="00564DB2">
      <w:trPr>
        <w:trHeight w:val="227"/>
      </w:trPr>
      <w:tc>
        <w:tcPr>
          <w:tcW w:w="5529" w:type="dxa"/>
          <w:hideMark/>
        </w:tcPr>
        <w:p w14:paraId="1D809BCF" w14:textId="294A4220" w:rsidR="002548A2" w:rsidRDefault="002548A2"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B4199D8" w:rsidR="002548A2" w:rsidRPr="00B4142F" w:rsidRDefault="002548A2" w:rsidP="004558D1">
          <w:pPr>
            <w:spacing w:after="120"/>
            <w:ind w:left="-486" w:right="214" w:firstLine="1408"/>
            <w:jc w:val="right"/>
            <w:rPr>
              <w:rFonts w:ascii="Palatino Linotype" w:hAnsi="Palatino Linotype" w:cs="Arial"/>
              <w:szCs w:val="20"/>
            </w:rPr>
          </w:pPr>
          <w:r w:rsidRPr="00684A08">
            <w:rPr>
              <w:rFonts w:ascii="Palatino Linotype" w:hAnsi="Palatino Linotype" w:cs="Arial"/>
              <w:bCs/>
              <w:lang w:eastAsia="es-MX"/>
            </w:rPr>
            <w:t>14875/INFOEM/IP/RR/2022</w:t>
          </w:r>
        </w:p>
      </w:tc>
    </w:tr>
    <w:tr w:rsidR="002548A2" w14:paraId="3CBA8370" w14:textId="77777777" w:rsidTr="00564DB2">
      <w:trPr>
        <w:trHeight w:val="196"/>
      </w:trPr>
      <w:tc>
        <w:tcPr>
          <w:tcW w:w="5529" w:type="dxa"/>
          <w:hideMark/>
        </w:tcPr>
        <w:p w14:paraId="01BBAC1E" w14:textId="77777777" w:rsidR="002548A2" w:rsidRDefault="002548A2"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2646948" w:rsidR="002548A2" w:rsidRPr="00F06FED" w:rsidRDefault="009459EF" w:rsidP="00564DB2">
          <w:pPr>
            <w:spacing w:after="120"/>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2548A2" w14:paraId="3016720F" w14:textId="77777777" w:rsidTr="00564DB2">
      <w:trPr>
        <w:trHeight w:val="242"/>
      </w:trPr>
      <w:tc>
        <w:tcPr>
          <w:tcW w:w="5529" w:type="dxa"/>
          <w:hideMark/>
        </w:tcPr>
        <w:p w14:paraId="5A512D3D" w14:textId="77777777" w:rsidR="002548A2" w:rsidRDefault="002548A2"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DB18D95" w:rsidR="002548A2" w:rsidRDefault="002548A2" w:rsidP="008171C2">
          <w:pPr>
            <w:ind w:left="-495" w:right="214" w:firstLine="567"/>
            <w:jc w:val="right"/>
            <w:rPr>
              <w:rFonts w:ascii="Palatino Linotype" w:hAnsi="Palatino Linotype" w:cs="Arial"/>
              <w:szCs w:val="20"/>
            </w:rPr>
          </w:pPr>
          <w:r w:rsidRPr="00684A08">
            <w:rPr>
              <w:rFonts w:ascii="Palatino Linotype" w:hAnsi="Palatino Linotype" w:cs="Arial"/>
              <w:szCs w:val="20"/>
            </w:rPr>
            <w:t>Ayuntamiento de Atlacomulco</w:t>
          </w:r>
        </w:p>
      </w:tc>
    </w:tr>
    <w:tr w:rsidR="002548A2" w14:paraId="1DA38D4E" w14:textId="77777777" w:rsidTr="00564DB2">
      <w:trPr>
        <w:trHeight w:val="342"/>
      </w:trPr>
      <w:tc>
        <w:tcPr>
          <w:tcW w:w="5529" w:type="dxa"/>
          <w:hideMark/>
        </w:tcPr>
        <w:p w14:paraId="68227E44" w14:textId="493ED142" w:rsidR="002548A2" w:rsidRDefault="002548A2"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2548A2" w:rsidRDefault="002548A2"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2548A2" w:rsidRPr="00FF74F5" w:rsidRDefault="009459EF">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1"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17"/>
  </w:num>
  <w:num w:numId="5">
    <w:abstractNumId w:val="25"/>
  </w:num>
  <w:num w:numId="6">
    <w:abstractNumId w:val="20"/>
  </w:num>
  <w:num w:numId="7">
    <w:abstractNumId w:val="15"/>
  </w:num>
  <w:num w:numId="8">
    <w:abstractNumId w:val="22"/>
  </w:num>
  <w:num w:numId="9">
    <w:abstractNumId w:val="14"/>
  </w:num>
  <w:num w:numId="10">
    <w:abstractNumId w:val="13"/>
  </w:num>
  <w:num w:numId="11">
    <w:abstractNumId w:val="1"/>
  </w:num>
  <w:num w:numId="12">
    <w:abstractNumId w:val="12"/>
  </w:num>
  <w:num w:numId="13">
    <w:abstractNumId w:val="8"/>
  </w:num>
  <w:num w:numId="14">
    <w:abstractNumId w:val="11"/>
  </w:num>
  <w:num w:numId="15">
    <w:abstractNumId w:val="24"/>
  </w:num>
  <w:num w:numId="16">
    <w:abstractNumId w:val="21"/>
  </w:num>
  <w:num w:numId="17">
    <w:abstractNumId w:val="5"/>
  </w:num>
  <w:num w:numId="18">
    <w:abstractNumId w:val="10"/>
  </w:num>
  <w:num w:numId="19">
    <w:abstractNumId w:val="6"/>
  </w:num>
  <w:num w:numId="20">
    <w:abstractNumId w:val="1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9"/>
  </w:num>
  <w:num w:numId="24">
    <w:abstractNumId w:val="2"/>
  </w:num>
  <w:num w:numId="25">
    <w:abstractNumId w:val="3"/>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3DE2"/>
    <w:rsid w:val="00013A05"/>
    <w:rsid w:val="00015225"/>
    <w:rsid w:val="00016424"/>
    <w:rsid w:val="00016BB6"/>
    <w:rsid w:val="00017B86"/>
    <w:rsid w:val="00020B6A"/>
    <w:rsid w:val="00026EB1"/>
    <w:rsid w:val="00030E55"/>
    <w:rsid w:val="00041A17"/>
    <w:rsid w:val="00050780"/>
    <w:rsid w:val="00050ED1"/>
    <w:rsid w:val="00055AB9"/>
    <w:rsid w:val="000972EE"/>
    <w:rsid w:val="000A5A65"/>
    <w:rsid w:val="000B1582"/>
    <w:rsid w:val="000C0F03"/>
    <w:rsid w:val="000C7DA1"/>
    <w:rsid w:val="000C7FFA"/>
    <w:rsid w:val="000D006F"/>
    <w:rsid w:val="000D4787"/>
    <w:rsid w:val="000D4CB2"/>
    <w:rsid w:val="000D6FBA"/>
    <w:rsid w:val="000E269D"/>
    <w:rsid w:val="000E7C06"/>
    <w:rsid w:val="000F20EB"/>
    <w:rsid w:val="000F43D7"/>
    <w:rsid w:val="000F5CBE"/>
    <w:rsid w:val="000F6CA6"/>
    <w:rsid w:val="00117E65"/>
    <w:rsid w:val="00120096"/>
    <w:rsid w:val="0012374B"/>
    <w:rsid w:val="00123ECE"/>
    <w:rsid w:val="00133737"/>
    <w:rsid w:val="00135F23"/>
    <w:rsid w:val="00140DDF"/>
    <w:rsid w:val="00141116"/>
    <w:rsid w:val="00143708"/>
    <w:rsid w:val="00143843"/>
    <w:rsid w:val="00152971"/>
    <w:rsid w:val="001545AD"/>
    <w:rsid w:val="00154E6B"/>
    <w:rsid w:val="00155F3D"/>
    <w:rsid w:val="001615BA"/>
    <w:rsid w:val="001615BD"/>
    <w:rsid w:val="00162A64"/>
    <w:rsid w:val="001679F1"/>
    <w:rsid w:val="001705F4"/>
    <w:rsid w:val="00174621"/>
    <w:rsid w:val="00181245"/>
    <w:rsid w:val="00194E28"/>
    <w:rsid w:val="00196C30"/>
    <w:rsid w:val="001A7973"/>
    <w:rsid w:val="001B0A88"/>
    <w:rsid w:val="001B7694"/>
    <w:rsid w:val="001C0E3D"/>
    <w:rsid w:val="001C2774"/>
    <w:rsid w:val="001D40B1"/>
    <w:rsid w:val="001D6B18"/>
    <w:rsid w:val="001E7A89"/>
    <w:rsid w:val="001F5E61"/>
    <w:rsid w:val="00215429"/>
    <w:rsid w:val="00225F85"/>
    <w:rsid w:val="00226E72"/>
    <w:rsid w:val="00234D61"/>
    <w:rsid w:val="002379F2"/>
    <w:rsid w:val="002468A3"/>
    <w:rsid w:val="0025394E"/>
    <w:rsid w:val="002548A2"/>
    <w:rsid w:val="0025795D"/>
    <w:rsid w:val="00267078"/>
    <w:rsid w:val="00267837"/>
    <w:rsid w:val="00272D2A"/>
    <w:rsid w:val="0028416A"/>
    <w:rsid w:val="00286BF3"/>
    <w:rsid w:val="00293EFD"/>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44F6E"/>
    <w:rsid w:val="00346625"/>
    <w:rsid w:val="003526F9"/>
    <w:rsid w:val="00354DDE"/>
    <w:rsid w:val="003559E1"/>
    <w:rsid w:val="00360BBA"/>
    <w:rsid w:val="00362E23"/>
    <w:rsid w:val="00366BE8"/>
    <w:rsid w:val="003708E1"/>
    <w:rsid w:val="003756A5"/>
    <w:rsid w:val="00382978"/>
    <w:rsid w:val="00386844"/>
    <w:rsid w:val="00390CF2"/>
    <w:rsid w:val="003A1A28"/>
    <w:rsid w:val="003A5AE4"/>
    <w:rsid w:val="003B38F1"/>
    <w:rsid w:val="003B3DD4"/>
    <w:rsid w:val="003B6A9D"/>
    <w:rsid w:val="003C0538"/>
    <w:rsid w:val="003C309C"/>
    <w:rsid w:val="003C49D6"/>
    <w:rsid w:val="003D002D"/>
    <w:rsid w:val="003D0754"/>
    <w:rsid w:val="003F3CC8"/>
    <w:rsid w:val="003F66C2"/>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D3DBD"/>
    <w:rsid w:val="004D498F"/>
    <w:rsid w:val="004D55BA"/>
    <w:rsid w:val="004F3954"/>
    <w:rsid w:val="004F4591"/>
    <w:rsid w:val="004F643D"/>
    <w:rsid w:val="004F77EA"/>
    <w:rsid w:val="00502A53"/>
    <w:rsid w:val="005035F7"/>
    <w:rsid w:val="0050427F"/>
    <w:rsid w:val="005151C4"/>
    <w:rsid w:val="00517C9B"/>
    <w:rsid w:val="005219ED"/>
    <w:rsid w:val="00525C26"/>
    <w:rsid w:val="0053007F"/>
    <w:rsid w:val="005414FD"/>
    <w:rsid w:val="00544ADD"/>
    <w:rsid w:val="00557B3B"/>
    <w:rsid w:val="00564DB2"/>
    <w:rsid w:val="005665BE"/>
    <w:rsid w:val="00570073"/>
    <w:rsid w:val="005733EB"/>
    <w:rsid w:val="00573B4F"/>
    <w:rsid w:val="00574BF4"/>
    <w:rsid w:val="00585BF1"/>
    <w:rsid w:val="00594FEE"/>
    <w:rsid w:val="005A14A4"/>
    <w:rsid w:val="005B0651"/>
    <w:rsid w:val="005B201D"/>
    <w:rsid w:val="005B5976"/>
    <w:rsid w:val="005B7C1F"/>
    <w:rsid w:val="005C3D98"/>
    <w:rsid w:val="005C547F"/>
    <w:rsid w:val="005E161C"/>
    <w:rsid w:val="005E50F1"/>
    <w:rsid w:val="005F4AAF"/>
    <w:rsid w:val="006002BC"/>
    <w:rsid w:val="006004A4"/>
    <w:rsid w:val="00601482"/>
    <w:rsid w:val="006054E7"/>
    <w:rsid w:val="00620A1D"/>
    <w:rsid w:val="00622C8D"/>
    <w:rsid w:val="0062301B"/>
    <w:rsid w:val="00627C77"/>
    <w:rsid w:val="006301EC"/>
    <w:rsid w:val="00630FBE"/>
    <w:rsid w:val="00633AB9"/>
    <w:rsid w:val="00640746"/>
    <w:rsid w:val="00646183"/>
    <w:rsid w:val="00646421"/>
    <w:rsid w:val="00646635"/>
    <w:rsid w:val="00654C45"/>
    <w:rsid w:val="00656B46"/>
    <w:rsid w:val="00657723"/>
    <w:rsid w:val="00662B52"/>
    <w:rsid w:val="00666716"/>
    <w:rsid w:val="00666B5B"/>
    <w:rsid w:val="00674D6A"/>
    <w:rsid w:val="0067790D"/>
    <w:rsid w:val="006802F0"/>
    <w:rsid w:val="00684A08"/>
    <w:rsid w:val="00690103"/>
    <w:rsid w:val="006A2320"/>
    <w:rsid w:val="006A66EE"/>
    <w:rsid w:val="006C2453"/>
    <w:rsid w:val="006D566D"/>
    <w:rsid w:val="006F612C"/>
    <w:rsid w:val="007017C7"/>
    <w:rsid w:val="0070231E"/>
    <w:rsid w:val="00703D66"/>
    <w:rsid w:val="00706E31"/>
    <w:rsid w:val="00722BF3"/>
    <w:rsid w:val="00725027"/>
    <w:rsid w:val="007250E5"/>
    <w:rsid w:val="00725339"/>
    <w:rsid w:val="0073045F"/>
    <w:rsid w:val="00730A9F"/>
    <w:rsid w:val="0073583C"/>
    <w:rsid w:val="007358E0"/>
    <w:rsid w:val="00742B13"/>
    <w:rsid w:val="007476C5"/>
    <w:rsid w:val="00751C25"/>
    <w:rsid w:val="0075245B"/>
    <w:rsid w:val="00755A9B"/>
    <w:rsid w:val="00760FCC"/>
    <w:rsid w:val="0076744D"/>
    <w:rsid w:val="0076759C"/>
    <w:rsid w:val="00776944"/>
    <w:rsid w:val="00776B21"/>
    <w:rsid w:val="0078004C"/>
    <w:rsid w:val="00783FD2"/>
    <w:rsid w:val="00787CCB"/>
    <w:rsid w:val="00793527"/>
    <w:rsid w:val="00797651"/>
    <w:rsid w:val="007A5915"/>
    <w:rsid w:val="007A5F5B"/>
    <w:rsid w:val="007B1512"/>
    <w:rsid w:val="007C07B0"/>
    <w:rsid w:val="007C4C2E"/>
    <w:rsid w:val="007C7215"/>
    <w:rsid w:val="007D0A9E"/>
    <w:rsid w:val="007D3403"/>
    <w:rsid w:val="007D7483"/>
    <w:rsid w:val="007E1970"/>
    <w:rsid w:val="007F2A5E"/>
    <w:rsid w:val="00803FC8"/>
    <w:rsid w:val="008058B1"/>
    <w:rsid w:val="00805DE1"/>
    <w:rsid w:val="00806692"/>
    <w:rsid w:val="008067B5"/>
    <w:rsid w:val="0080743D"/>
    <w:rsid w:val="00812043"/>
    <w:rsid w:val="00812A5F"/>
    <w:rsid w:val="0081573E"/>
    <w:rsid w:val="00816560"/>
    <w:rsid w:val="008171C2"/>
    <w:rsid w:val="00820DE3"/>
    <w:rsid w:val="00827428"/>
    <w:rsid w:val="00827C8B"/>
    <w:rsid w:val="00841CCD"/>
    <w:rsid w:val="008422A5"/>
    <w:rsid w:val="0084347C"/>
    <w:rsid w:val="00847043"/>
    <w:rsid w:val="00853111"/>
    <w:rsid w:val="00855E9B"/>
    <w:rsid w:val="00871E5C"/>
    <w:rsid w:val="008740B7"/>
    <w:rsid w:val="008746A2"/>
    <w:rsid w:val="0087697C"/>
    <w:rsid w:val="00877448"/>
    <w:rsid w:val="00881E67"/>
    <w:rsid w:val="008852D8"/>
    <w:rsid w:val="008A38A0"/>
    <w:rsid w:val="008A42CC"/>
    <w:rsid w:val="008B2EF8"/>
    <w:rsid w:val="008B5C47"/>
    <w:rsid w:val="008C33AA"/>
    <w:rsid w:val="008C5F81"/>
    <w:rsid w:val="008D6D96"/>
    <w:rsid w:val="008D7CE1"/>
    <w:rsid w:val="008E40A8"/>
    <w:rsid w:val="008E5AAE"/>
    <w:rsid w:val="008E5D5B"/>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40A28"/>
    <w:rsid w:val="009440E4"/>
    <w:rsid w:val="009459EF"/>
    <w:rsid w:val="00951B8F"/>
    <w:rsid w:val="0095372B"/>
    <w:rsid w:val="00964636"/>
    <w:rsid w:val="009649AB"/>
    <w:rsid w:val="0096624A"/>
    <w:rsid w:val="00970E3E"/>
    <w:rsid w:val="00972636"/>
    <w:rsid w:val="00993420"/>
    <w:rsid w:val="00993A72"/>
    <w:rsid w:val="00995F88"/>
    <w:rsid w:val="00996492"/>
    <w:rsid w:val="009A00AB"/>
    <w:rsid w:val="009A3EDE"/>
    <w:rsid w:val="009A58C5"/>
    <w:rsid w:val="009A5F05"/>
    <w:rsid w:val="009B26E5"/>
    <w:rsid w:val="009C13BB"/>
    <w:rsid w:val="009C304A"/>
    <w:rsid w:val="009C3C39"/>
    <w:rsid w:val="009C717B"/>
    <w:rsid w:val="009D1003"/>
    <w:rsid w:val="009D5B53"/>
    <w:rsid w:val="009D62BD"/>
    <w:rsid w:val="009D7D7B"/>
    <w:rsid w:val="009E16FA"/>
    <w:rsid w:val="009E6C93"/>
    <w:rsid w:val="009E71C1"/>
    <w:rsid w:val="009F42F3"/>
    <w:rsid w:val="009F46A9"/>
    <w:rsid w:val="009F47DC"/>
    <w:rsid w:val="009F74E7"/>
    <w:rsid w:val="00A01730"/>
    <w:rsid w:val="00A01C97"/>
    <w:rsid w:val="00A10127"/>
    <w:rsid w:val="00A1684F"/>
    <w:rsid w:val="00A17DC9"/>
    <w:rsid w:val="00A251A1"/>
    <w:rsid w:val="00A265EF"/>
    <w:rsid w:val="00A35B6F"/>
    <w:rsid w:val="00A37185"/>
    <w:rsid w:val="00A41464"/>
    <w:rsid w:val="00A45E2B"/>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B0F1D"/>
    <w:rsid w:val="00AB1B2E"/>
    <w:rsid w:val="00AB2C4C"/>
    <w:rsid w:val="00AB76DF"/>
    <w:rsid w:val="00AC1823"/>
    <w:rsid w:val="00AC3F77"/>
    <w:rsid w:val="00AC4340"/>
    <w:rsid w:val="00AE0494"/>
    <w:rsid w:val="00AE6CF2"/>
    <w:rsid w:val="00AF1160"/>
    <w:rsid w:val="00AF1B80"/>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4154"/>
    <w:rsid w:val="00BB7570"/>
    <w:rsid w:val="00BB796F"/>
    <w:rsid w:val="00BC73E3"/>
    <w:rsid w:val="00BD28E3"/>
    <w:rsid w:val="00BD6588"/>
    <w:rsid w:val="00BE3B14"/>
    <w:rsid w:val="00BF390A"/>
    <w:rsid w:val="00C06C9A"/>
    <w:rsid w:val="00C07D77"/>
    <w:rsid w:val="00C156B4"/>
    <w:rsid w:val="00C20508"/>
    <w:rsid w:val="00C24B9C"/>
    <w:rsid w:val="00C253A3"/>
    <w:rsid w:val="00C31842"/>
    <w:rsid w:val="00C34327"/>
    <w:rsid w:val="00C41843"/>
    <w:rsid w:val="00C42C80"/>
    <w:rsid w:val="00C44875"/>
    <w:rsid w:val="00C531E1"/>
    <w:rsid w:val="00C57CB5"/>
    <w:rsid w:val="00C612C3"/>
    <w:rsid w:val="00C61705"/>
    <w:rsid w:val="00C6304A"/>
    <w:rsid w:val="00C6788F"/>
    <w:rsid w:val="00C72426"/>
    <w:rsid w:val="00C77741"/>
    <w:rsid w:val="00C812E3"/>
    <w:rsid w:val="00C81700"/>
    <w:rsid w:val="00C82261"/>
    <w:rsid w:val="00C848BA"/>
    <w:rsid w:val="00C90E54"/>
    <w:rsid w:val="00C92FAC"/>
    <w:rsid w:val="00C93295"/>
    <w:rsid w:val="00C94B65"/>
    <w:rsid w:val="00CA261F"/>
    <w:rsid w:val="00CA2B5E"/>
    <w:rsid w:val="00CB09F1"/>
    <w:rsid w:val="00CB1908"/>
    <w:rsid w:val="00CB7DC4"/>
    <w:rsid w:val="00CC416B"/>
    <w:rsid w:val="00CC5DBE"/>
    <w:rsid w:val="00CC6F3C"/>
    <w:rsid w:val="00CD0423"/>
    <w:rsid w:val="00CD51C8"/>
    <w:rsid w:val="00CE02B6"/>
    <w:rsid w:val="00CE4919"/>
    <w:rsid w:val="00CE7764"/>
    <w:rsid w:val="00CF70A0"/>
    <w:rsid w:val="00D0788F"/>
    <w:rsid w:val="00D10308"/>
    <w:rsid w:val="00D106BD"/>
    <w:rsid w:val="00D10730"/>
    <w:rsid w:val="00D20C1D"/>
    <w:rsid w:val="00D25134"/>
    <w:rsid w:val="00D27E5B"/>
    <w:rsid w:val="00D30F34"/>
    <w:rsid w:val="00D32086"/>
    <w:rsid w:val="00D34057"/>
    <w:rsid w:val="00D36682"/>
    <w:rsid w:val="00D376CE"/>
    <w:rsid w:val="00D536F1"/>
    <w:rsid w:val="00D53DDC"/>
    <w:rsid w:val="00D623CE"/>
    <w:rsid w:val="00D64AF1"/>
    <w:rsid w:val="00D67A0D"/>
    <w:rsid w:val="00D67BEC"/>
    <w:rsid w:val="00D74B7C"/>
    <w:rsid w:val="00D800F2"/>
    <w:rsid w:val="00D84D70"/>
    <w:rsid w:val="00D852D0"/>
    <w:rsid w:val="00D93767"/>
    <w:rsid w:val="00D95458"/>
    <w:rsid w:val="00D96EF8"/>
    <w:rsid w:val="00DA323F"/>
    <w:rsid w:val="00DA43AD"/>
    <w:rsid w:val="00DD13E2"/>
    <w:rsid w:val="00DD6010"/>
    <w:rsid w:val="00DD7C88"/>
    <w:rsid w:val="00DE2F9E"/>
    <w:rsid w:val="00DF0587"/>
    <w:rsid w:val="00E017CE"/>
    <w:rsid w:val="00E024BE"/>
    <w:rsid w:val="00E02FE0"/>
    <w:rsid w:val="00E127E6"/>
    <w:rsid w:val="00E131A8"/>
    <w:rsid w:val="00E1740E"/>
    <w:rsid w:val="00E213F7"/>
    <w:rsid w:val="00E2616D"/>
    <w:rsid w:val="00E26437"/>
    <w:rsid w:val="00E27B09"/>
    <w:rsid w:val="00E31501"/>
    <w:rsid w:val="00E3262B"/>
    <w:rsid w:val="00E36016"/>
    <w:rsid w:val="00E41748"/>
    <w:rsid w:val="00E43997"/>
    <w:rsid w:val="00E44452"/>
    <w:rsid w:val="00E45777"/>
    <w:rsid w:val="00E53540"/>
    <w:rsid w:val="00E53C06"/>
    <w:rsid w:val="00E746BE"/>
    <w:rsid w:val="00E82F11"/>
    <w:rsid w:val="00E84007"/>
    <w:rsid w:val="00E91313"/>
    <w:rsid w:val="00E91EE4"/>
    <w:rsid w:val="00E9595C"/>
    <w:rsid w:val="00EA26CC"/>
    <w:rsid w:val="00EA3EE4"/>
    <w:rsid w:val="00EA53C7"/>
    <w:rsid w:val="00EB5A3A"/>
    <w:rsid w:val="00EC61B4"/>
    <w:rsid w:val="00ED224E"/>
    <w:rsid w:val="00ED27AB"/>
    <w:rsid w:val="00ED33BB"/>
    <w:rsid w:val="00ED5CA3"/>
    <w:rsid w:val="00ED660D"/>
    <w:rsid w:val="00ED6C96"/>
    <w:rsid w:val="00EE2C0A"/>
    <w:rsid w:val="00EE7C84"/>
    <w:rsid w:val="00F06299"/>
    <w:rsid w:val="00F11AD3"/>
    <w:rsid w:val="00F13387"/>
    <w:rsid w:val="00F16317"/>
    <w:rsid w:val="00F16EF8"/>
    <w:rsid w:val="00F21527"/>
    <w:rsid w:val="00F24722"/>
    <w:rsid w:val="00F3632E"/>
    <w:rsid w:val="00F457C8"/>
    <w:rsid w:val="00F46230"/>
    <w:rsid w:val="00F50059"/>
    <w:rsid w:val="00F57746"/>
    <w:rsid w:val="00F633B7"/>
    <w:rsid w:val="00F65250"/>
    <w:rsid w:val="00F735E8"/>
    <w:rsid w:val="00F912B7"/>
    <w:rsid w:val="00F91528"/>
    <w:rsid w:val="00F96E94"/>
    <w:rsid w:val="00FA4896"/>
    <w:rsid w:val="00FA751D"/>
    <w:rsid w:val="00FB15A6"/>
    <w:rsid w:val="00FB3270"/>
    <w:rsid w:val="00FC28CC"/>
    <w:rsid w:val="00FC3BBC"/>
    <w:rsid w:val="00FD1200"/>
    <w:rsid w:val="00FE23C7"/>
    <w:rsid w:val="00FE343A"/>
    <w:rsid w:val="00FE459F"/>
    <w:rsid w:val="00FE5B53"/>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722"/>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727192528">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95459485">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EB996-626E-4CCF-A325-E56C1C46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38</Pages>
  <Words>8760</Words>
  <Characters>48181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26</cp:revision>
  <cp:lastPrinted>2018-04-05T14:31:00Z</cp:lastPrinted>
  <dcterms:created xsi:type="dcterms:W3CDTF">2023-03-29T18:43:00Z</dcterms:created>
  <dcterms:modified xsi:type="dcterms:W3CDTF">2023-05-11T22:37:00Z</dcterms:modified>
</cp:coreProperties>
</file>