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6AEDBEF"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B41A33">
        <w:rPr>
          <w:rFonts w:ascii="Palatino Linotype" w:hAnsi="Palatino Linotype"/>
          <w:color w:val="000000" w:themeColor="text1"/>
        </w:rPr>
        <w:t>doce</w:t>
      </w:r>
      <w:r w:rsidR="007F0D1B">
        <w:rPr>
          <w:rFonts w:ascii="Palatino Linotype" w:hAnsi="Palatino Linotype"/>
          <w:color w:val="000000" w:themeColor="text1"/>
        </w:rPr>
        <w:t xml:space="preserve"> </w:t>
      </w:r>
      <w:r w:rsidR="007076C5" w:rsidRPr="00A0054B">
        <w:rPr>
          <w:rFonts w:ascii="Palatino Linotype" w:hAnsi="Palatino Linotype"/>
          <w:color w:val="000000" w:themeColor="text1"/>
        </w:rPr>
        <w:t>(</w:t>
      </w:r>
      <w:r w:rsidR="00744821">
        <w:rPr>
          <w:rFonts w:ascii="Palatino Linotype" w:hAnsi="Palatino Linotype"/>
          <w:color w:val="000000" w:themeColor="text1"/>
        </w:rPr>
        <w:t>1</w:t>
      </w:r>
      <w:r w:rsidR="00B41A33">
        <w:rPr>
          <w:rFonts w:ascii="Palatino Linotype" w:hAnsi="Palatino Linotype"/>
          <w:color w:val="000000" w:themeColor="text1"/>
        </w:rPr>
        <w:t>2</w:t>
      </w:r>
      <w:r w:rsidR="00FE576E">
        <w:rPr>
          <w:rFonts w:ascii="Palatino Linotype" w:hAnsi="Palatino Linotype"/>
          <w:color w:val="000000" w:themeColor="text1"/>
        </w:rPr>
        <w:t xml:space="preserve">) de </w:t>
      </w:r>
      <w:r w:rsidR="00744821">
        <w:rPr>
          <w:rFonts w:ascii="Palatino Linotype" w:hAnsi="Palatino Linotype"/>
          <w:color w:val="000000" w:themeColor="text1"/>
        </w:rPr>
        <w:t>octubre</w:t>
      </w:r>
      <w:r w:rsidR="008F3A50">
        <w:rPr>
          <w:rFonts w:ascii="Palatino Linotype" w:hAnsi="Palatino Linotype"/>
          <w:color w:val="000000" w:themeColor="text1"/>
        </w:rPr>
        <w:t xml:space="preserve"> </w:t>
      </w:r>
      <w:r w:rsidR="002D1AA7" w:rsidRPr="00A0054B">
        <w:rPr>
          <w:rFonts w:ascii="Palatino Linotype" w:hAnsi="Palatino Linotype"/>
          <w:color w:val="000000" w:themeColor="text1"/>
        </w:rPr>
        <w:t>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6E3AF01C"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AE2F4B" w:rsidRPr="00AE2F4B">
        <w:rPr>
          <w:rFonts w:ascii="Palatino Linotype" w:eastAsia="Calibri" w:hAnsi="Palatino Linotype" w:cs="Arial"/>
          <w:b/>
          <w:lang w:val="es-ES"/>
        </w:rPr>
        <w:t>04283</w:t>
      </w:r>
      <w:r w:rsidR="00AE2F4B" w:rsidRPr="00AE2F4B">
        <w:rPr>
          <w:rFonts w:ascii="Palatino Linotype" w:hAnsi="Palatino Linotype"/>
          <w:b/>
          <w:szCs w:val="22"/>
        </w:rPr>
        <w:t>/INFOEM/IP/RR/2023</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B16BA4">
        <w:rPr>
          <w:rFonts w:ascii="Palatino Linotype" w:hAnsi="Palatino Linotype"/>
          <w:b/>
          <w:szCs w:val="22"/>
        </w:rPr>
        <w:t>XXX XXX XXX</w:t>
      </w:r>
      <w:bookmarkStart w:id="0" w:name="_GoBack"/>
      <w:bookmarkEnd w:id="0"/>
      <w:r w:rsidR="00CA1144" w:rsidRPr="00CA1144">
        <w:rPr>
          <w:rFonts w:ascii="Palatino Linotype" w:eastAsia="Times New Roman" w:hAnsi="Palatino Linotype" w:cs="Times New Roman"/>
          <w:b/>
          <w:color w:val="000000" w:themeColor="text1"/>
        </w:rPr>
        <w:t>,</w:t>
      </w:r>
      <w:r w:rsidR="00D0377B">
        <w:rPr>
          <w:rFonts w:ascii="Palatino Linotype" w:eastAsia="Times New Roman" w:hAnsi="Palatino Linotype" w:cs="Times New Roman"/>
          <w:color w:val="000000" w:themeColor="text1"/>
        </w:rPr>
        <w:t xml:space="preserve"> </w:t>
      </w:r>
      <w:r w:rsidR="008C68C4">
        <w:rPr>
          <w:rFonts w:ascii="Palatino Linotype" w:eastAsia="Times New Roman" w:hAnsi="Palatino Linotype" w:cs="Times New Roman"/>
          <w:color w:val="000000" w:themeColor="text1"/>
        </w:rPr>
        <w:t>en adelante el</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w:t>
      </w:r>
      <w:r w:rsidR="005F1362" w:rsidRPr="008F3A50">
        <w:rPr>
          <w:rFonts w:ascii="Palatino Linotype" w:eastAsia="Times New Roman" w:hAnsi="Palatino Linotype" w:cs="Arial"/>
          <w:color w:val="000000" w:themeColor="text1"/>
        </w:rPr>
        <w:t>d</w:t>
      </w:r>
      <w:r w:rsidR="00743FFA" w:rsidRPr="008F3A50">
        <w:rPr>
          <w:rFonts w:ascii="Palatino Linotype" w:eastAsia="Times New Roman" w:hAnsi="Palatino Linotype" w:cs="Arial"/>
          <w:color w:val="000000" w:themeColor="text1"/>
        </w:rPr>
        <w:t>e</w:t>
      </w:r>
      <w:r w:rsidR="00A36398" w:rsidRPr="008F3A50">
        <w:rPr>
          <w:rFonts w:ascii="Palatino Linotype" w:eastAsia="Calibri" w:hAnsi="Palatino Linotype" w:cs="Arial"/>
          <w:bCs/>
          <w:lang w:val="es-ES"/>
        </w:rPr>
        <w:t>l</w:t>
      </w:r>
      <w:r w:rsidR="00A36398">
        <w:rPr>
          <w:rFonts w:ascii="Palatino Linotype" w:eastAsia="Calibri" w:hAnsi="Palatino Linotype" w:cs="Arial"/>
          <w:b/>
          <w:bCs/>
          <w:lang w:val="es-ES"/>
        </w:rPr>
        <w:t xml:space="preserve"> </w:t>
      </w:r>
      <w:r w:rsidR="00AE2F4B" w:rsidRPr="00AE2F4B">
        <w:rPr>
          <w:rFonts w:ascii="Palatino Linotype" w:eastAsia="Calibri" w:hAnsi="Palatino Linotype" w:cs="Arial"/>
          <w:b/>
          <w:lang w:val="es-ES"/>
        </w:rPr>
        <w:t>Ayuntamiento de Teoloyucan</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433C8854" w14:textId="77777777" w:rsidR="00744821" w:rsidRDefault="00744821"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5F73BCCB" w14:textId="77777777" w:rsidR="003F1A79" w:rsidRPr="003F1A79" w:rsidRDefault="003F1A79" w:rsidP="003F1A79">
      <w:pPr>
        <w:rPr>
          <w:lang w:eastAsia="en-US"/>
        </w:rPr>
      </w:pPr>
    </w:p>
    <w:p w14:paraId="402A4C0A" w14:textId="0A4F0DF5" w:rsidR="00D9392E" w:rsidRPr="002D1A9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CA1144">
        <w:rPr>
          <w:rFonts w:ascii="Palatino Linotype" w:eastAsia="Calibri" w:hAnsi="Palatino Linotype" w:cs="Arial"/>
          <w:color w:val="000000" w:themeColor="text1"/>
          <w:lang w:val="es-ES"/>
        </w:rPr>
        <w:t>treinta</w:t>
      </w:r>
      <w:r w:rsidR="008A5F25">
        <w:rPr>
          <w:rFonts w:ascii="Palatino Linotype" w:eastAsia="Calibri" w:hAnsi="Palatino Linotype" w:cs="Arial"/>
          <w:color w:val="000000" w:themeColor="text1"/>
          <w:lang w:val="es-ES"/>
        </w:rPr>
        <w:t xml:space="preserve"> </w:t>
      </w:r>
      <w:r w:rsidR="00E7785D">
        <w:rPr>
          <w:rFonts w:ascii="Palatino Linotype" w:eastAsia="Calibri" w:hAnsi="Palatino Linotype" w:cs="Arial"/>
          <w:color w:val="000000" w:themeColor="text1"/>
          <w:lang w:val="es-ES"/>
        </w:rPr>
        <w:t>(</w:t>
      </w:r>
      <w:r w:rsidR="00CA1144">
        <w:rPr>
          <w:rFonts w:ascii="Palatino Linotype" w:eastAsia="Calibri" w:hAnsi="Palatino Linotype" w:cs="Arial"/>
          <w:color w:val="000000" w:themeColor="text1"/>
          <w:lang w:val="es-ES"/>
        </w:rPr>
        <w:t>30</w:t>
      </w:r>
      <w:r w:rsidR="00E7785D" w:rsidRPr="002D1A9E">
        <w:rPr>
          <w:rFonts w:ascii="Palatino Linotype" w:eastAsia="Calibri" w:hAnsi="Palatino Linotype" w:cs="Arial"/>
          <w:color w:val="000000" w:themeColor="text1"/>
          <w:lang w:val="es-ES"/>
        </w:rPr>
        <w:t>)</w:t>
      </w:r>
      <w:r w:rsidR="007076C5" w:rsidRPr="002D1A9E">
        <w:rPr>
          <w:rFonts w:ascii="Palatino Linotype" w:eastAsia="Calibri" w:hAnsi="Palatino Linotype" w:cs="Arial"/>
          <w:color w:val="000000" w:themeColor="text1"/>
          <w:lang w:val="es-ES"/>
        </w:rPr>
        <w:t xml:space="preserve"> de</w:t>
      </w:r>
      <w:r w:rsidR="00744821">
        <w:rPr>
          <w:rFonts w:ascii="Palatino Linotype" w:eastAsia="Calibri" w:hAnsi="Palatino Linotype" w:cs="Arial"/>
          <w:color w:val="000000" w:themeColor="text1"/>
          <w:lang w:val="es-ES"/>
        </w:rPr>
        <w:t xml:space="preserve"> junio</w:t>
      </w:r>
      <w:r w:rsidR="00B31E90" w:rsidRPr="002D1A9E">
        <w:rPr>
          <w:rFonts w:ascii="Palatino Linotype" w:eastAsia="Calibri" w:hAnsi="Palatino Linotype" w:cs="Arial"/>
          <w:color w:val="000000" w:themeColor="text1"/>
          <w:lang w:val="es-ES"/>
        </w:rPr>
        <w:t xml:space="preserve"> de dos mil veinti</w:t>
      </w:r>
      <w:r w:rsidR="008F3A50">
        <w:rPr>
          <w:rFonts w:ascii="Palatino Linotype" w:eastAsia="Calibri" w:hAnsi="Palatino Linotype" w:cs="Arial"/>
          <w:color w:val="000000" w:themeColor="text1"/>
          <w:lang w:val="es-ES"/>
        </w:rPr>
        <w:t>trés</w:t>
      </w:r>
      <w:r w:rsidR="005F1362" w:rsidRPr="002D1A9E">
        <w:rPr>
          <w:rFonts w:ascii="Palatino Linotype" w:eastAsia="Calibri" w:hAnsi="Palatino Linotype" w:cs="Arial"/>
          <w:color w:val="000000" w:themeColor="text1"/>
          <w:lang w:val="es-ES"/>
        </w:rPr>
        <w:t xml:space="preserve">, </w:t>
      </w:r>
      <w:r w:rsidR="004E197E" w:rsidRPr="002D1A9E">
        <w:rPr>
          <w:rFonts w:ascii="Palatino Linotype" w:eastAsia="Calibri" w:hAnsi="Palatino Linotype" w:cs="Arial"/>
          <w:color w:val="000000" w:themeColor="text1"/>
          <w:lang w:val="es-ES"/>
        </w:rPr>
        <w:t>el</w:t>
      </w:r>
      <w:r w:rsidR="00B31E90" w:rsidRPr="002D1A9E">
        <w:rPr>
          <w:rFonts w:ascii="Palatino Linotype" w:hAnsi="Palatino Linotype"/>
          <w:color w:val="000000" w:themeColor="text1"/>
        </w:rPr>
        <w:t xml:space="preserve"> particular</w:t>
      </w:r>
      <w:r w:rsidR="005F1362" w:rsidRPr="002D1A9E">
        <w:rPr>
          <w:rFonts w:ascii="Palatino Linotype" w:hAnsi="Palatino Linotype"/>
          <w:color w:val="000000" w:themeColor="text1"/>
        </w:rPr>
        <w:t xml:space="preserve"> presentó</w:t>
      </w:r>
      <w:r w:rsidR="005F1362" w:rsidRPr="002D1A9E">
        <w:rPr>
          <w:rFonts w:ascii="Palatino Linotype" w:hAnsi="Palatino Linotype"/>
          <w:b/>
          <w:color w:val="000000" w:themeColor="text1"/>
        </w:rPr>
        <w:t xml:space="preserve"> </w:t>
      </w:r>
      <w:r w:rsidR="00127E68" w:rsidRPr="002D1A9E">
        <w:rPr>
          <w:rFonts w:ascii="Palatino Linotype" w:hAnsi="Palatino Linotype"/>
          <w:bCs/>
          <w:color w:val="000000" w:themeColor="text1"/>
        </w:rPr>
        <w:t xml:space="preserve">a través </w:t>
      </w:r>
      <w:r w:rsidR="00994E0F" w:rsidRPr="002D1A9E">
        <w:rPr>
          <w:rFonts w:ascii="Palatino Linotype" w:hAnsi="Palatino Linotype"/>
          <w:bCs/>
          <w:color w:val="000000" w:themeColor="text1"/>
        </w:rPr>
        <w:t>d</w:t>
      </w:r>
      <w:r w:rsidR="000021A0" w:rsidRPr="002D1A9E">
        <w:rPr>
          <w:rFonts w:ascii="Palatino Linotype" w:hAnsi="Palatino Linotype"/>
          <w:bCs/>
          <w:color w:val="000000" w:themeColor="text1"/>
        </w:rPr>
        <w:t>el</w:t>
      </w:r>
      <w:r w:rsidR="004863BC" w:rsidRPr="002D1A9E">
        <w:rPr>
          <w:rFonts w:ascii="Palatino Linotype" w:hAnsi="Palatino Linotype"/>
          <w:bCs/>
          <w:color w:val="000000" w:themeColor="text1"/>
        </w:rPr>
        <w:t xml:space="preserve"> </w:t>
      </w:r>
      <w:r w:rsidR="005F1362" w:rsidRPr="002D1A9E">
        <w:rPr>
          <w:rFonts w:ascii="Palatino Linotype" w:eastAsia="Calibri" w:hAnsi="Palatino Linotype" w:cs="Arial"/>
          <w:color w:val="000000" w:themeColor="text1"/>
          <w:lang w:val="es-ES"/>
        </w:rPr>
        <w:t xml:space="preserve">Sistema de Acceso a la Información Mexiquense </w:t>
      </w:r>
      <w:r w:rsidR="005F1362" w:rsidRPr="002D1A9E">
        <w:rPr>
          <w:rFonts w:ascii="Palatino Linotype" w:eastAsia="Calibri" w:hAnsi="Palatino Linotype" w:cs="Arial"/>
          <w:bCs/>
          <w:color w:val="000000" w:themeColor="text1"/>
          <w:lang w:val="es-ES"/>
        </w:rPr>
        <w:t>(SAIMEX)</w:t>
      </w:r>
      <w:r w:rsidR="005F1362" w:rsidRPr="002D1A9E">
        <w:rPr>
          <w:rFonts w:ascii="Palatino Linotype" w:eastAsia="Calibri" w:hAnsi="Palatino Linotype" w:cs="Arial"/>
          <w:color w:val="000000" w:themeColor="text1"/>
          <w:lang w:val="es-ES"/>
        </w:rPr>
        <w:t>, la solicitud de información pública registrada con el número</w:t>
      </w:r>
      <w:r w:rsidR="005F1362" w:rsidRPr="002D1A9E">
        <w:rPr>
          <w:rFonts w:ascii="Palatino Linotype" w:hAnsi="Palatino Linotype"/>
          <w:b/>
          <w:bCs/>
          <w:color w:val="000000" w:themeColor="text1"/>
        </w:rPr>
        <w:t xml:space="preserve"> </w:t>
      </w:r>
      <w:r w:rsidR="008F3A50" w:rsidRPr="002D1A9E">
        <w:rPr>
          <w:rFonts w:ascii="Palatino Linotype" w:hAnsi="Palatino Linotype"/>
          <w:b/>
          <w:bCs/>
          <w:color w:val="000000" w:themeColor="text1"/>
        </w:rPr>
        <w:t>00</w:t>
      </w:r>
      <w:r w:rsidR="00744821">
        <w:rPr>
          <w:rFonts w:ascii="Palatino Linotype" w:hAnsi="Palatino Linotype"/>
          <w:b/>
          <w:bCs/>
          <w:color w:val="000000" w:themeColor="text1"/>
        </w:rPr>
        <w:t>200</w:t>
      </w:r>
      <w:r w:rsidR="008F3A50" w:rsidRPr="002D1A9E">
        <w:rPr>
          <w:rFonts w:ascii="Palatino Linotype" w:hAnsi="Palatino Linotype"/>
          <w:b/>
          <w:bCs/>
          <w:color w:val="000000" w:themeColor="text1"/>
        </w:rPr>
        <w:t>/</w:t>
      </w:r>
      <w:r w:rsidR="00744821">
        <w:rPr>
          <w:rFonts w:ascii="Palatino Linotype" w:hAnsi="Palatino Linotype"/>
          <w:b/>
          <w:bCs/>
          <w:color w:val="000000" w:themeColor="text1"/>
        </w:rPr>
        <w:t>TEOLOYU</w:t>
      </w:r>
      <w:r w:rsidR="008F3A50">
        <w:rPr>
          <w:rFonts w:ascii="Palatino Linotype" w:hAnsi="Palatino Linotype"/>
          <w:b/>
          <w:bCs/>
          <w:color w:val="000000" w:themeColor="text1"/>
        </w:rPr>
        <w:t>/IP/2023</w:t>
      </w:r>
      <w:r w:rsidR="005F1362" w:rsidRPr="002D1A9E">
        <w:rPr>
          <w:rFonts w:ascii="Palatino Linotype" w:hAnsi="Palatino Linotype"/>
          <w:b/>
          <w:bCs/>
          <w:color w:val="000000" w:themeColor="text1"/>
        </w:rPr>
        <w:t>,</w:t>
      </w:r>
      <w:r w:rsidR="005F1362" w:rsidRPr="002D1A9E">
        <w:rPr>
          <w:rFonts w:ascii="Palatino Linotype" w:eastAsia="Calibri" w:hAnsi="Palatino Linotype" w:cs="Arial"/>
          <w:color w:val="000000" w:themeColor="text1"/>
          <w:lang w:val="es-ES"/>
        </w:rPr>
        <w:t xml:space="preserve"> </w:t>
      </w:r>
      <w:r w:rsidR="00120535">
        <w:rPr>
          <w:rFonts w:ascii="Palatino Linotype" w:eastAsia="Calibri" w:hAnsi="Palatino Linotype" w:cs="Arial"/>
          <w:color w:val="000000" w:themeColor="text1"/>
          <w:lang w:val="es-ES"/>
        </w:rPr>
        <w:t>en el que</w:t>
      </w:r>
      <w:r w:rsidR="005F1362" w:rsidRPr="002D1A9E">
        <w:rPr>
          <w:rFonts w:ascii="Palatino Linotype" w:eastAsia="Calibri" w:hAnsi="Palatino Linotype" w:cs="Arial"/>
          <w:color w:val="000000" w:themeColor="text1"/>
          <w:lang w:val="es-ES"/>
        </w:rPr>
        <w:t xml:space="preserve"> requirió</w:t>
      </w:r>
      <w:r w:rsidR="00022D89" w:rsidRPr="002D1A9E">
        <w:rPr>
          <w:rFonts w:ascii="Palatino Linotype" w:eastAsia="Calibri" w:hAnsi="Palatino Linotype" w:cs="Arial"/>
          <w:color w:val="000000" w:themeColor="text1"/>
          <w:lang w:val="es-ES"/>
        </w:rPr>
        <w:t xml:space="preserve"> lo siguiente</w:t>
      </w:r>
      <w:r w:rsidR="005F1362" w:rsidRPr="002D1A9E">
        <w:rPr>
          <w:rFonts w:ascii="Palatino Linotype" w:eastAsia="Calibri" w:hAnsi="Palatino Linotype" w:cs="Arial"/>
          <w:color w:val="000000" w:themeColor="text1"/>
          <w:lang w:val="es-ES"/>
        </w:rPr>
        <w:t>:</w:t>
      </w:r>
    </w:p>
    <w:p w14:paraId="76EB7490" w14:textId="77777777" w:rsidR="00B31E90" w:rsidRPr="008C68C4" w:rsidRDefault="00B31E90" w:rsidP="00B31E90">
      <w:pPr>
        <w:pStyle w:val="Prrafodelista"/>
        <w:spacing w:line="276" w:lineRule="auto"/>
        <w:ind w:left="567" w:right="567"/>
        <w:jc w:val="both"/>
        <w:rPr>
          <w:rFonts w:ascii="Palatino Linotype" w:hAnsi="Palatino Linotype"/>
          <w:i/>
          <w:color w:val="000000" w:themeColor="text1"/>
          <w:szCs w:val="22"/>
        </w:rPr>
      </w:pPr>
    </w:p>
    <w:p w14:paraId="605C5067" w14:textId="6A94B016" w:rsidR="0097210F" w:rsidRPr="008C68C4" w:rsidRDefault="005F1362" w:rsidP="00755146">
      <w:pPr>
        <w:pStyle w:val="Prrafodelista"/>
        <w:spacing w:line="276" w:lineRule="auto"/>
        <w:ind w:left="567" w:right="567"/>
        <w:jc w:val="both"/>
        <w:rPr>
          <w:rFonts w:ascii="Palatino Linotype" w:hAnsi="Palatino Linotype"/>
          <w:i/>
          <w:color w:val="000000" w:themeColor="text1"/>
          <w:szCs w:val="22"/>
        </w:rPr>
      </w:pPr>
      <w:r w:rsidRPr="008C68C4">
        <w:rPr>
          <w:rFonts w:ascii="Palatino Linotype" w:hAnsi="Palatino Linotype"/>
          <w:i/>
          <w:color w:val="000000" w:themeColor="text1"/>
          <w:szCs w:val="22"/>
        </w:rPr>
        <w:t>“</w:t>
      </w:r>
      <w:r w:rsidR="00744821" w:rsidRPr="008C68C4">
        <w:rPr>
          <w:rFonts w:ascii="Palatino Linotype" w:hAnsi="Palatino Linotype"/>
          <w:bCs/>
          <w:i/>
          <w:color w:val="000000"/>
          <w:szCs w:val="22"/>
        </w:rPr>
        <w:t>Por medio de la presente, haciendo uso de mi derecho a la información le solicito amablemente el costo y presupuesto o en su caso cuantificacion de materiales del bacheo de la avenida chapultepec entre la carretera animas coyotepec y la colonia guadalupe.</w:t>
      </w:r>
      <w:r w:rsidRPr="008C68C4">
        <w:rPr>
          <w:rFonts w:ascii="Palatino Linotype" w:hAnsi="Palatino Linotype"/>
          <w:i/>
          <w:color w:val="000000" w:themeColor="text1"/>
          <w:szCs w:val="22"/>
        </w:rPr>
        <w:t>” (Sic).</w:t>
      </w:r>
    </w:p>
    <w:p w14:paraId="010F49EF" w14:textId="4293FA51" w:rsidR="004E197E" w:rsidRPr="008C68C4" w:rsidRDefault="004E197E" w:rsidP="00B31E90">
      <w:pPr>
        <w:pStyle w:val="Prrafodelista"/>
        <w:spacing w:line="276" w:lineRule="auto"/>
        <w:ind w:left="567" w:right="567"/>
        <w:jc w:val="both"/>
        <w:rPr>
          <w:rFonts w:ascii="Palatino Linotype" w:hAnsi="Palatino Linotype"/>
          <w:i/>
          <w:color w:val="000000" w:themeColor="text1"/>
          <w:sz w:val="28"/>
          <w:szCs w:val="22"/>
        </w:rPr>
      </w:pPr>
    </w:p>
    <w:p w14:paraId="49C21E77" w14:textId="4A7AB5D2" w:rsidR="0039142B" w:rsidRPr="00C627B8"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 xml:space="preserve">l </w:t>
      </w:r>
      <w:r w:rsidR="00755146" w:rsidRPr="008F3A50">
        <w:rPr>
          <w:rFonts w:ascii="Palatino Linotype" w:hAnsi="Palatino Linotype" w:cs="Arial"/>
          <w:b/>
          <w:color w:val="000000" w:themeColor="text1"/>
        </w:rPr>
        <w:t>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5E7D3F24" w14:textId="77777777" w:rsidR="00C627B8" w:rsidRPr="00A0054B" w:rsidRDefault="00C627B8" w:rsidP="00C627B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247DE3D0" w:rsidR="005A064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744821">
        <w:rPr>
          <w:rFonts w:ascii="Palatino Linotype" w:eastAsia="MS Mincho" w:hAnsi="Palatino Linotype" w:cs="Times New Roman"/>
          <w:color w:val="000000" w:themeColor="text1"/>
        </w:rPr>
        <w:t>veintiuno</w:t>
      </w:r>
      <w:r w:rsidR="008A5F2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744821">
        <w:rPr>
          <w:rFonts w:ascii="Palatino Linotype" w:eastAsia="MS Mincho" w:hAnsi="Palatino Linotype" w:cs="Times New Roman"/>
          <w:color w:val="000000" w:themeColor="text1"/>
        </w:rPr>
        <w:t>21</w:t>
      </w:r>
      <w:r w:rsidR="007076C5" w:rsidRPr="00A0054B">
        <w:rPr>
          <w:rFonts w:ascii="Palatino Linotype" w:eastAsia="MS Mincho" w:hAnsi="Palatino Linotype" w:cs="Times New Roman"/>
          <w:color w:val="000000" w:themeColor="text1"/>
        </w:rPr>
        <w:t xml:space="preserve">) de </w:t>
      </w:r>
      <w:r w:rsidR="00744821">
        <w:rPr>
          <w:rFonts w:ascii="Palatino Linotype" w:eastAsia="MS Mincho" w:hAnsi="Palatino Linotype" w:cs="Times New Roman"/>
          <w:color w:val="000000" w:themeColor="text1"/>
        </w:rPr>
        <w:t>julio</w:t>
      </w:r>
      <w:r w:rsidR="00011F17">
        <w:rPr>
          <w:rFonts w:ascii="Palatino Linotype" w:eastAsia="MS Mincho" w:hAnsi="Palatino Linotype" w:cs="Times New Roman"/>
          <w:color w:val="000000" w:themeColor="text1"/>
        </w:rPr>
        <w:t xml:space="preserve"> de dos mil veinti</w:t>
      </w:r>
      <w:r w:rsidR="008F3A50">
        <w:rPr>
          <w:rFonts w:ascii="Palatino Linotype" w:eastAsia="MS Mincho" w:hAnsi="Palatino Linotype" w:cs="Times New Roman"/>
          <w:color w:val="000000" w:themeColor="text1"/>
        </w:rPr>
        <w:t>trés</w:t>
      </w:r>
      <w:r w:rsidR="00011F17">
        <w:rPr>
          <w:rFonts w:ascii="Palatino Linotype" w:eastAsia="MS Mincho" w:hAnsi="Palatino Linotype" w:cs="Times New Roman"/>
          <w:color w:val="000000" w:themeColor="text1"/>
        </w:rPr>
        <w:t>,</w:t>
      </w:r>
      <w:r w:rsidR="00E7785D">
        <w:rPr>
          <w:rFonts w:ascii="Palatino Linotype" w:eastAsia="MS Mincho" w:hAnsi="Palatino Linotype" w:cs="Times New Roman"/>
          <w:color w:val="000000" w:themeColor="text1"/>
        </w:rPr>
        <w:t xml:space="preserve"> el Sujeto Obligado </w:t>
      </w:r>
      <w:r w:rsidR="005A0642">
        <w:rPr>
          <w:rFonts w:ascii="Palatino Linotype" w:eastAsia="MS Mincho" w:hAnsi="Palatino Linotype" w:cs="Times New Roman"/>
          <w:color w:val="000000" w:themeColor="text1"/>
        </w:rPr>
        <w:t>dio respuesta a la solicitud en los siguientes términos:</w:t>
      </w:r>
    </w:p>
    <w:p w14:paraId="42713C04" w14:textId="77777777" w:rsidR="005A0642" w:rsidRPr="005A0642" w:rsidRDefault="005A0642" w:rsidP="005A0642">
      <w:pPr>
        <w:pStyle w:val="Prrafodelista"/>
        <w:ind w:left="567" w:right="616"/>
        <w:rPr>
          <w:rFonts w:ascii="Palatino Linotype" w:eastAsia="MS Mincho" w:hAnsi="Palatino Linotype" w:cs="Times New Roman"/>
          <w:i/>
          <w:color w:val="000000" w:themeColor="text1"/>
          <w:sz w:val="22"/>
        </w:rPr>
      </w:pPr>
    </w:p>
    <w:p w14:paraId="69ADA101" w14:textId="77777777" w:rsidR="00744821" w:rsidRPr="00744821" w:rsidRDefault="005A785D" w:rsidP="00744821">
      <w:pPr>
        <w:pStyle w:val="Prrafodelista"/>
        <w:spacing w:line="360" w:lineRule="auto"/>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00744821" w:rsidRPr="00744821">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068140" w14:textId="77777777" w:rsidR="00744821" w:rsidRPr="00744821" w:rsidRDefault="00744821" w:rsidP="00744821">
      <w:pPr>
        <w:pStyle w:val="Prrafodelista"/>
        <w:spacing w:line="360" w:lineRule="auto"/>
        <w:rPr>
          <w:rFonts w:ascii="Palatino Linotype" w:eastAsia="MS Mincho" w:hAnsi="Palatino Linotype" w:cs="Times New Roman"/>
          <w:i/>
          <w:color w:val="000000" w:themeColor="text1"/>
          <w:sz w:val="22"/>
        </w:rPr>
      </w:pPr>
      <w:r w:rsidRPr="00744821">
        <w:rPr>
          <w:rFonts w:ascii="Palatino Linotype" w:eastAsia="MS Mincho" w:hAnsi="Palatino Linotype" w:cs="Times New Roman"/>
          <w:i/>
          <w:color w:val="000000" w:themeColor="text1"/>
          <w:sz w:val="22"/>
        </w:rPr>
        <w:t>Se adjunta respuesta integradora y respuesta del servidor público habilitado</w:t>
      </w:r>
    </w:p>
    <w:p w14:paraId="25993E95" w14:textId="77777777" w:rsidR="00744821" w:rsidRPr="00744821" w:rsidRDefault="00744821" w:rsidP="00744821">
      <w:pPr>
        <w:pStyle w:val="Prrafodelista"/>
        <w:spacing w:line="360" w:lineRule="auto"/>
        <w:rPr>
          <w:rFonts w:ascii="Palatino Linotype" w:eastAsia="MS Mincho" w:hAnsi="Palatino Linotype" w:cs="Times New Roman"/>
          <w:i/>
          <w:color w:val="000000" w:themeColor="text1"/>
          <w:sz w:val="22"/>
        </w:rPr>
      </w:pPr>
      <w:r w:rsidRPr="00744821">
        <w:rPr>
          <w:rFonts w:ascii="Palatino Linotype" w:eastAsia="MS Mincho" w:hAnsi="Palatino Linotype" w:cs="Times New Roman"/>
          <w:i/>
          <w:color w:val="000000" w:themeColor="text1"/>
          <w:sz w:val="22"/>
        </w:rPr>
        <w:t>ATENTAMENTE</w:t>
      </w:r>
    </w:p>
    <w:p w14:paraId="20BFE59C" w14:textId="030294CD" w:rsidR="005A0642" w:rsidRDefault="00744821" w:rsidP="00744821">
      <w:pPr>
        <w:pStyle w:val="Prrafodelista"/>
        <w:spacing w:line="360" w:lineRule="auto"/>
        <w:rPr>
          <w:rFonts w:ascii="Palatino Linotype" w:eastAsia="MS Mincho" w:hAnsi="Palatino Linotype" w:cs="Times New Roman"/>
          <w:i/>
          <w:color w:val="000000" w:themeColor="text1"/>
          <w:sz w:val="22"/>
        </w:rPr>
      </w:pPr>
      <w:r w:rsidRPr="00744821">
        <w:rPr>
          <w:rFonts w:ascii="Palatino Linotype" w:eastAsia="MS Mincho" w:hAnsi="Palatino Linotype" w:cs="Times New Roman"/>
          <w:i/>
          <w:color w:val="000000" w:themeColor="text1"/>
          <w:sz w:val="22"/>
        </w:rPr>
        <w:t>Lic. Karen Martinez Peregrino</w:t>
      </w:r>
      <w:r w:rsidR="005A785D">
        <w:rPr>
          <w:rFonts w:ascii="Palatino Linotype" w:eastAsia="MS Mincho" w:hAnsi="Palatino Linotype" w:cs="Times New Roman"/>
          <w:i/>
          <w:color w:val="000000" w:themeColor="text1"/>
          <w:sz w:val="22"/>
        </w:rPr>
        <w:t>” (sic)</w:t>
      </w:r>
    </w:p>
    <w:p w14:paraId="3F7E079E" w14:textId="77777777" w:rsidR="005A785D" w:rsidRPr="005A0642"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Sujeto Obligado adjuntó </w:t>
      </w:r>
      <w:r w:rsidR="008F3A50">
        <w:rPr>
          <w:rFonts w:ascii="Palatino Linotype" w:hAnsi="Palatino Linotype"/>
          <w:color w:val="000000" w:themeColor="text1"/>
          <w:szCs w:val="22"/>
        </w:rPr>
        <w:t>el documento electrónico siguiente:</w:t>
      </w:r>
      <w:r>
        <w:rPr>
          <w:rFonts w:ascii="Palatino Linotype" w:hAnsi="Palatino Linotype"/>
          <w:color w:val="000000" w:themeColor="text1"/>
          <w:szCs w:val="22"/>
        </w:rPr>
        <w:t xml:space="preserve"> </w:t>
      </w:r>
    </w:p>
    <w:p w14:paraId="0184128B" w14:textId="77777777" w:rsidR="008F3A50" w:rsidRPr="008C68C4"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21F40722" w14:textId="3F52B69F" w:rsidR="00744821" w:rsidRPr="008C68C4" w:rsidRDefault="00744821" w:rsidP="00744821">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8C68C4">
        <w:rPr>
          <w:rFonts w:ascii="Palatino Linotype" w:hAnsi="Palatino Linotype"/>
          <w:b/>
          <w:color w:val="000000" w:themeColor="text1"/>
          <w:sz w:val="22"/>
          <w:szCs w:val="22"/>
        </w:rPr>
        <w:t xml:space="preserve">Respuesta Integradora Solicitud 200.pdf: </w:t>
      </w:r>
      <w:r w:rsidRPr="008C68C4">
        <w:rPr>
          <w:rFonts w:ascii="Palatino Linotype" w:hAnsi="Palatino Linotype"/>
          <w:color w:val="000000" w:themeColor="text1"/>
          <w:sz w:val="22"/>
          <w:szCs w:val="22"/>
        </w:rPr>
        <w:t xml:space="preserve">Oficio UT/KMP/728/2023 suscrito por </w:t>
      </w:r>
      <w:r w:rsidR="00C26014" w:rsidRPr="008C68C4">
        <w:rPr>
          <w:rFonts w:ascii="Palatino Linotype" w:hAnsi="Palatino Linotype"/>
          <w:color w:val="000000" w:themeColor="text1"/>
          <w:sz w:val="22"/>
          <w:szCs w:val="22"/>
        </w:rPr>
        <w:t>el Titular de la Unidad de Transparencia, mediante el cual refiere que turnó la solicitud a la Dirección de Obras Públicas y anexa su respuesta.</w:t>
      </w:r>
    </w:p>
    <w:p w14:paraId="1D6DE015" w14:textId="1D0EB233" w:rsidR="00744821" w:rsidRPr="008C68C4" w:rsidRDefault="00744821" w:rsidP="00744821">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8C68C4">
        <w:rPr>
          <w:rFonts w:ascii="Palatino Linotype" w:hAnsi="Palatino Linotype"/>
          <w:b/>
          <w:color w:val="000000" w:themeColor="text1"/>
          <w:sz w:val="22"/>
          <w:szCs w:val="22"/>
        </w:rPr>
        <w:t>OFICIO DIR-OP-RGM-401-2023.pdf</w:t>
      </w:r>
      <w:r w:rsidR="00C26014" w:rsidRPr="008C68C4">
        <w:rPr>
          <w:rFonts w:ascii="Palatino Linotype" w:hAnsi="Palatino Linotype"/>
          <w:b/>
          <w:color w:val="000000" w:themeColor="text1"/>
          <w:sz w:val="22"/>
          <w:szCs w:val="22"/>
        </w:rPr>
        <w:t xml:space="preserve">: </w:t>
      </w:r>
      <w:r w:rsidR="00C26014" w:rsidRPr="008C68C4">
        <w:rPr>
          <w:rFonts w:ascii="Palatino Linotype" w:hAnsi="Palatino Linotype"/>
          <w:color w:val="000000" w:themeColor="text1"/>
          <w:sz w:val="22"/>
          <w:szCs w:val="22"/>
        </w:rPr>
        <w:t>Oficio DIR-OP/RGM/401-2023</w:t>
      </w:r>
      <w:r w:rsidR="00C26014" w:rsidRPr="008C68C4">
        <w:rPr>
          <w:rFonts w:ascii="Palatino Linotype" w:hAnsi="Palatino Linotype"/>
          <w:b/>
          <w:color w:val="000000" w:themeColor="text1"/>
          <w:sz w:val="22"/>
          <w:szCs w:val="22"/>
        </w:rPr>
        <w:t xml:space="preserve"> </w:t>
      </w:r>
      <w:r w:rsidR="00C26014" w:rsidRPr="008C68C4">
        <w:rPr>
          <w:rFonts w:ascii="Palatino Linotype" w:hAnsi="Palatino Linotype"/>
          <w:color w:val="000000" w:themeColor="text1"/>
          <w:sz w:val="22"/>
          <w:szCs w:val="22"/>
        </w:rPr>
        <w:t>suscrito por el Director de Obras Públicas, mediante el cual refiere que el presupuesto no lo podemos enviar ya que la Obra se realizó con un solo contrato en donde se hizo bacheo de diferentes localidades del municipio, quedando con el nombre de “Programa de Mantenimiento Correctivo de la Superficie de Rodamiento de las Vialidades (BACHEO) para el Municipio, con el recurso de PAD 2022, por lo tanto mando la cuantificación de los materiales utilizados para la realización del Bacheo en el tramo ya mencionado anteriormente quedando así, mejoramiento de base de 346.50 m2 y bacheo a base de mezcla asfáltica con 946.03 m2, siendo así lo que se utilizó para poder realizar el bacheo de esa zona.</w:t>
      </w:r>
    </w:p>
    <w:p w14:paraId="250682F7" w14:textId="77777777" w:rsidR="00744821" w:rsidRPr="008C68C4" w:rsidRDefault="00744821" w:rsidP="00744821">
      <w:pPr>
        <w:pStyle w:val="Prrafodelista"/>
        <w:tabs>
          <w:tab w:val="left" w:pos="284"/>
          <w:tab w:val="left" w:pos="426"/>
        </w:tabs>
        <w:spacing w:line="360" w:lineRule="auto"/>
        <w:ind w:left="709"/>
        <w:jc w:val="both"/>
        <w:rPr>
          <w:rFonts w:ascii="Palatino Linotype" w:hAnsi="Palatino Linotype"/>
          <w:color w:val="000000" w:themeColor="text1"/>
          <w:sz w:val="22"/>
          <w:szCs w:val="22"/>
        </w:rPr>
      </w:pPr>
    </w:p>
    <w:p w14:paraId="272B63B3" w14:textId="78CAB472" w:rsidR="000D5A1D" w:rsidRPr="008C68C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lastRenderedPageBreak/>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C26014">
        <w:rPr>
          <w:rFonts w:ascii="Palatino Linotype" w:eastAsia="Times New Roman" w:hAnsi="Palatino Linotype" w:cs="Arial"/>
          <w:color w:val="000000" w:themeColor="text1"/>
          <w:lang w:val="es-ES"/>
        </w:rPr>
        <w:t>dos</w:t>
      </w:r>
      <w:r w:rsidR="002D6CF5" w:rsidRPr="00A0054B">
        <w:rPr>
          <w:rFonts w:ascii="Palatino Linotype" w:eastAsia="Times New Roman" w:hAnsi="Palatino Linotype" w:cs="Arial"/>
          <w:color w:val="000000" w:themeColor="text1"/>
          <w:lang w:val="es-ES"/>
        </w:rPr>
        <w:t xml:space="preserve"> (</w:t>
      </w:r>
      <w:r w:rsidR="00C26014">
        <w:rPr>
          <w:rFonts w:ascii="Palatino Linotype" w:eastAsia="Times New Roman" w:hAnsi="Palatino Linotype" w:cs="Arial"/>
          <w:color w:val="000000" w:themeColor="text1"/>
          <w:lang w:val="es-ES"/>
        </w:rPr>
        <w:t>2</w:t>
      </w:r>
      <w:r w:rsidR="007A078A" w:rsidRPr="00A0054B">
        <w:rPr>
          <w:rFonts w:ascii="Palatino Linotype" w:eastAsia="Times New Roman" w:hAnsi="Palatino Linotype" w:cs="Arial"/>
          <w:color w:val="000000" w:themeColor="text1"/>
          <w:lang w:val="es-ES"/>
        </w:rPr>
        <w:t xml:space="preserve">) de </w:t>
      </w:r>
      <w:r w:rsidR="00C26014">
        <w:rPr>
          <w:rFonts w:ascii="Palatino Linotype" w:eastAsia="Times New Roman" w:hAnsi="Palatino Linotype" w:cs="Arial"/>
          <w:color w:val="000000" w:themeColor="text1"/>
          <w:lang w:val="es-ES"/>
        </w:rPr>
        <w:t>agosto</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E3095F">
        <w:rPr>
          <w:rFonts w:ascii="Palatino Linotype" w:eastAsia="Times New Roman" w:hAnsi="Palatino Linotype" w:cs="Arial"/>
          <w:color w:val="000000" w:themeColor="text1"/>
          <w:lang w:val="es-ES"/>
        </w:rPr>
        <w:t>trés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AE2F4B" w:rsidRPr="008C68C4">
        <w:rPr>
          <w:rFonts w:ascii="Palatino Linotype" w:eastAsia="Calibri" w:hAnsi="Palatino Linotype" w:cs="Arial"/>
          <w:b/>
          <w:szCs w:val="22"/>
          <w:lang w:val="es-ES"/>
        </w:rPr>
        <w:t>04283</w:t>
      </w:r>
      <w:r w:rsidR="00AE2F4B" w:rsidRPr="008C68C4">
        <w:rPr>
          <w:rFonts w:ascii="Palatino Linotype" w:hAnsi="Palatino Linotype"/>
          <w:b/>
          <w:szCs w:val="22"/>
        </w:rPr>
        <w:t>/INFOEM/IP/RR/2023</w:t>
      </w:r>
      <w:r w:rsidR="009A0461" w:rsidRPr="008C68C4">
        <w:rPr>
          <w:rFonts w:ascii="Palatino Linotype" w:eastAsia="Calibri" w:hAnsi="Palatino Linotype" w:cs="Arial"/>
          <w:b/>
          <w:color w:val="000000" w:themeColor="text1"/>
          <w:szCs w:val="22"/>
          <w:lang w:val="es-ES"/>
        </w:rPr>
        <w:t>;</w:t>
      </w:r>
      <w:r w:rsidR="00102D65" w:rsidRPr="008C68C4">
        <w:rPr>
          <w:rFonts w:ascii="Palatino Linotype" w:eastAsia="Times New Roman" w:hAnsi="Palatino Linotype" w:cs="Arial"/>
          <w:color w:val="000000" w:themeColor="text1"/>
          <w:szCs w:val="22"/>
          <w:lang w:val="es-ES"/>
        </w:rPr>
        <w:t xml:space="preserve"> impugnación</w:t>
      </w:r>
      <w:r w:rsidR="004D68F8" w:rsidRPr="008C68C4">
        <w:rPr>
          <w:rFonts w:ascii="Palatino Linotype" w:eastAsia="Times New Roman" w:hAnsi="Palatino Linotype" w:cs="Arial"/>
          <w:color w:val="000000" w:themeColor="text1"/>
          <w:szCs w:val="22"/>
          <w:lang w:val="es-ES"/>
        </w:rPr>
        <w:t xml:space="preserve"> </w:t>
      </w:r>
      <w:r w:rsidR="00A45546" w:rsidRPr="008C68C4">
        <w:rPr>
          <w:rFonts w:ascii="Palatino Linotype" w:eastAsia="Times New Roman" w:hAnsi="Palatino Linotype" w:cs="Arial"/>
          <w:color w:val="000000" w:themeColor="text1"/>
          <w:szCs w:val="22"/>
          <w:lang w:val="es-ES"/>
        </w:rPr>
        <w:t xml:space="preserve">en </w:t>
      </w:r>
      <w:r w:rsidR="00977D37" w:rsidRPr="008C68C4">
        <w:rPr>
          <w:rFonts w:ascii="Palatino Linotype" w:eastAsia="Times New Roman" w:hAnsi="Palatino Linotype" w:cs="Arial"/>
          <w:color w:val="000000" w:themeColor="text1"/>
          <w:szCs w:val="22"/>
          <w:lang w:val="es-ES"/>
        </w:rPr>
        <w:t>la</w:t>
      </w:r>
      <w:r w:rsidR="00A45546" w:rsidRPr="008C68C4">
        <w:rPr>
          <w:rFonts w:ascii="Palatino Linotype" w:eastAsia="Times New Roman" w:hAnsi="Palatino Linotype" w:cs="Arial"/>
          <w:color w:val="000000" w:themeColor="text1"/>
          <w:szCs w:val="22"/>
          <w:lang w:val="es-ES"/>
        </w:rPr>
        <w:t xml:space="preserve"> que refirió </w:t>
      </w:r>
      <w:r w:rsidR="004D68F8" w:rsidRPr="008C68C4">
        <w:rPr>
          <w:rFonts w:ascii="Palatino Linotype" w:eastAsia="Times New Roman" w:hAnsi="Palatino Linotype" w:cs="Arial"/>
          <w:color w:val="000000" w:themeColor="text1"/>
          <w:szCs w:val="22"/>
          <w:lang w:val="es-ES"/>
        </w:rPr>
        <w:t>lo siguiente:</w:t>
      </w:r>
    </w:p>
    <w:p w14:paraId="054906C6" w14:textId="77777777" w:rsidR="00E34622" w:rsidRPr="008C68C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szCs w:val="22"/>
        </w:rPr>
      </w:pPr>
    </w:p>
    <w:p w14:paraId="5D958B88" w14:textId="5291AD91" w:rsidR="00E34622" w:rsidRPr="008C68C4" w:rsidRDefault="00E34622" w:rsidP="00C2601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8C68C4">
        <w:rPr>
          <w:rFonts w:ascii="Palatino Linotype" w:eastAsia="Times New Roman" w:hAnsi="Palatino Linotype" w:cs="Arial"/>
          <w:b/>
          <w:color w:val="000000" w:themeColor="text1"/>
          <w:sz w:val="22"/>
          <w:szCs w:val="22"/>
          <w:lang w:val="es-ES"/>
        </w:rPr>
        <w:t>Acto impugnado:</w:t>
      </w:r>
      <w:r w:rsidRPr="008C68C4">
        <w:rPr>
          <w:rFonts w:ascii="Palatino Linotype" w:eastAsia="Times New Roman" w:hAnsi="Palatino Linotype" w:cs="Arial"/>
          <w:color w:val="000000" w:themeColor="text1"/>
          <w:sz w:val="22"/>
          <w:szCs w:val="22"/>
          <w:lang w:val="es-ES"/>
        </w:rPr>
        <w:t xml:space="preserve"> “</w:t>
      </w:r>
      <w:r w:rsidR="00C26014" w:rsidRPr="008C68C4">
        <w:rPr>
          <w:rFonts w:ascii="Palatino Linotype" w:eastAsia="Times New Roman" w:hAnsi="Palatino Linotype" w:cs="Arial"/>
          <w:i/>
          <w:color w:val="000000" w:themeColor="text1"/>
          <w:sz w:val="22"/>
          <w:szCs w:val="22"/>
          <w:lang w:val="es-ES"/>
        </w:rPr>
        <w:t>En fecha 21 de julio de 2023 se recibio respuesta via sistema ipomex, mediante oficio digitalizado en pdf por parte del Director de Obras Públicas, en el cual menciona lo siguiente como respuesta: "...le informo que el presupuesto no lo podemos enviar ya que la Obra se realizó con un solo contrato en donde se hizo bacheo de diferentes localidades del municipio de Teoloyucan quedando con el nombre de: PROGRAMA DE MANTENIMIENTO CORRECTIVO DE SUPERFICIE DE RODAMIENTO DE LAS VIALIDADES (BACHEO), PARA EL MUNICIPIO DE TEOLOYUCAN, con el recurso de PAD 2022, por lo tanto mando la cuantificación de los materiales utilizados para la realización del Bacheo en el tramo ya mencionado anteriormente quedando asi: mejoramiento de base de 346.50 m2 y bacheo a base de mezcla asfáltica con 946.03 siendo así lo que se utilizó para poder realizar el bacheo de esa zona."(sic.)</w:t>
      </w:r>
      <w:r w:rsidR="00B85D06" w:rsidRPr="008C68C4">
        <w:rPr>
          <w:rFonts w:ascii="Palatino Linotype" w:eastAsia="Times New Roman" w:hAnsi="Palatino Linotype" w:cs="Arial"/>
          <w:i/>
          <w:color w:val="000000" w:themeColor="text1"/>
          <w:sz w:val="22"/>
          <w:szCs w:val="22"/>
          <w:lang w:val="es-ES"/>
        </w:rPr>
        <w:t>,</w:t>
      </w:r>
      <w:r w:rsidRPr="008C68C4">
        <w:rPr>
          <w:rFonts w:ascii="Palatino Linotype" w:eastAsia="Times New Roman" w:hAnsi="Palatino Linotype" w:cs="Arial"/>
          <w:i/>
          <w:color w:val="000000" w:themeColor="text1"/>
          <w:sz w:val="22"/>
          <w:szCs w:val="22"/>
          <w:lang w:val="es-ES"/>
        </w:rPr>
        <w:t>”</w:t>
      </w:r>
      <w:r w:rsidRPr="008C68C4">
        <w:rPr>
          <w:rFonts w:ascii="Palatino Linotype" w:eastAsia="Times New Roman" w:hAnsi="Palatino Linotype" w:cs="Arial"/>
          <w:color w:val="000000" w:themeColor="text1"/>
          <w:sz w:val="22"/>
          <w:szCs w:val="22"/>
          <w:lang w:val="es-ES"/>
        </w:rPr>
        <w:t xml:space="preserve"> (Sic).</w:t>
      </w:r>
    </w:p>
    <w:p w14:paraId="033BFDE8" w14:textId="7F93DD74" w:rsidR="00901BB1" w:rsidRPr="008C68C4" w:rsidRDefault="00901BB1" w:rsidP="00C2601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8C68C4">
        <w:rPr>
          <w:rFonts w:ascii="Palatino Linotype" w:eastAsia="Times New Roman" w:hAnsi="Palatino Linotype" w:cs="Arial"/>
          <w:b/>
          <w:color w:val="000000" w:themeColor="text1"/>
          <w:sz w:val="22"/>
          <w:szCs w:val="22"/>
          <w:lang w:val="es-ES"/>
        </w:rPr>
        <w:t>Motivos o razones de inconformidad:</w:t>
      </w:r>
      <w:r w:rsidRPr="008C68C4">
        <w:rPr>
          <w:rFonts w:ascii="Palatino Linotype" w:eastAsia="Times New Roman" w:hAnsi="Palatino Linotype" w:cs="Arial"/>
          <w:color w:val="000000" w:themeColor="text1"/>
          <w:sz w:val="22"/>
          <w:szCs w:val="22"/>
          <w:lang w:val="es-ES"/>
        </w:rPr>
        <w:t xml:space="preserve"> </w:t>
      </w:r>
      <w:r w:rsidRPr="008C68C4">
        <w:rPr>
          <w:rFonts w:ascii="Palatino Linotype" w:eastAsia="Times New Roman" w:hAnsi="Palatino Linotype" w:cs="Arial"/>
          <w:i/>
          <w:color w:val="000000" w:themeColor="text1"/>
          <w:sz w:val="22"/>
          <w:szCs w:val="22"/>
          <w:lang w:val="es-ES"/>
        </w:rPr>
        <w:t>“</w:t>
      </w:r>
      <w:r w:rsidR="00C26014" w:rsidRPr="008C68C4">
        <w:rPr>
          <w:rFonts w:ascii="Palatino Linotype" w:eastAsia="Times New Roman" w:hAnsi="Palatino Linotype" w:cs="Arial"/>
          <w:i/>
          <w:color w:val="000000" w:themeColor="text1"/>
          <w:sz w:val="22"/>
          <w:szCs w:val="22"/>
          <w:lang w:val="es-ES"/>
        </w:rPr>
        <w:t xml:space="preserve">La información entregada esta incompleta, toda vez que parte de lo solicitado en la solicitud de información fue el costo de dicho bacheo como se enuncia a continuación: "Por medio de la presente, haciendo uso de mi derecho a la mformación le solicito amablemente el costo y presupuesto o en su caso cuantificación de materiales del bacheo de la avenida Chapultepec entre la carretera animas Coyotepec y la colonia Guadalupe" (sic.) Y en la respuesta a la misma, no se me entrego el dato del costo. </w:t>
      </w:r>
      <w:r w:rsidR="007F089C" w:rsidRPr="008C68C4">
        <w:rPr>
          <w:rFonts w:ascii="Palatino Linotype" w:eastAsia="Times New Roman" w:hAnsi="Palatino Linotype" w:cs="Arial"/>
          <w:i/>
          <w:color w:val="000000" w:themeColor="text1"/>
          <w:sz w:val="22"/>
          <w:szCs w:val="22"/>
          <w:lang w:val="es-ES"/>
        </w:rPr>
        <w:t xml:space="preserve">". </w:t>
      </w:r>
      <w:r w:rsidR="005B0765" w:rsidRPr="008C68C4">
        <w:rPr>
          <w:rFonts w:ascii="Palatino Linotype" w:eastAsia="Times New Roman" w:hAnsi="Palatino Linotype" w:cs="Arial"/>
          <w:i/>
          <w:color w:val="000000" w:themeColor="text1"/>
          <w:sz w:val="22"/>
          <w:szCs w:val="22"/>
          <w:lang w:val="es-ES"/>
        </w:rPr>
        <w:t>(sic)</w:t>
      </w:r>
      <w:r w:rsidR="00E76251" w:rsidRPr="008C68C4">
        <w:rPr>
          <w:rFonts w:ascii="Palatino Linotype" w:eastAsia="Times New Roman" w:hAnsi="Palatino Linotype" w:cs="Arial"/>
          <w:color w:val="000000" w:themeColor="text1"/>
          <w:sz w:val="22"/>
          <w:szCs w:val="22"/>
          <w:lang w:val="es-ES"/>
        </w:rPr>
        <w:t xml:space="preserve"> </w:t>
      </w:r>
    </w:p>
    <w:p w14:paraId="3F6CFE6A" w14:textId="77777777" w:rsidR="0083380F" w:rsidRPr="008C68C4"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sz w:val="22"/>
          <w:szCs w:val="22"/>
          <w:lang w:val="es-ES"/>
        </w:rPr>
      </w:pPr>
    </w:p>
    <w:p w14:paraId="65CB77BE" w14:textId="686B59E2"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w:t>
      </w:r>
      <w:r w:rsidRPr="00A0054B">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w:t>
      </w:r>
      <w:r w:rsidR="008C68C4">
        <w:rPr>
          <w:rFonts w:ascii="Palatino Linotype" w:eastAsia="Times New Roman" w:hAnsi="Palatino Linotype" w:cs="Arial"/>
          <w:bCs/>
          <w:color w:val="000000" w:themeColor="text1"/>
          <w:lang w:val="es-ES"/>
        </w:rPr>
        <w:t>para</w:t>
      </w:r>
      <w:r w:rsidRPr="00A0054B">
        <w:rPr>
          <w:rFonts w:ascii="Palatino Linotype" w:eastAsia="Times New Roman" w:hAnsi="Palatino Linotype" w:cs="Arial"/>
          <w:bCs/>
          <w:color w:val="000000" w:themeColor="text1"/>
          <w:lang w:val="es-ES"/>
        </w:rPr>
        <w:t xml:space="preserv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72EC161"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C26014">
        <w:rPr>
          <w:rFonts w:ascii="Palatino Linotype" w:eastAsia="Calibri" w:hAnsi="Palatino Linotype" w:cs="Arial"/>
          <w:color w:val="000000" w:themeColor="text1"/>
          <w:lang w:val="es-ES"/>
        </w:rPr>
        <w:t>diez</w:t>
      </w:r>
      <w:r w:rsidR="00504149">
        <w:rPr>
          <w:rFonts w:ascii="Palatino Linotype" w:eastAsia="Calibri" w:hAnsi="Palatino Linotype" w:cs="Arial"/>
          <w:color w:val="000000" w:themeColor="text1"/>
          <w:lang w:val="es-ES"/>
        </w:rPr>
        <w:t xml:space="preserve"> </w:t>
      </w:r>
      <w:r w:rsidR="00BD6C40" w:rsidRPr="00A0054B">
        <w:rPr>
          <w:rFonts w:ascii="Palatino Linotype" w:eastAsia="Calibri" w:hAnsi="Palatino Linotype" w:cs="Arial"/>
          <w:color w:val="000000" w:themeColor="text1"/>
          <w:lang w:val="es-ES"/>
        </w:rPr>
        <w:t>(</w:t>
      </w:r>
      <w:r w:rsidR="00C26014">
        <w:rPr>
          <w:rFonts w:ascii="Palatino Linotype" w:eastAsia="Calibri" w:hAnsi="Palatino Linotype" w:cs="Arial"/>
          <w:color w:val="000000" w:themeColor="text1"/>
          <w:lang w:val="es-ES"/>
        </w:rPr>
        <w:t>10</w:t>
      </w:r>
      <w:r w:rsidR="00BD6C40" w:rsidRPr="00A0054B">
        <w:rPr>
          <w:rFonts w:ascii="Palatino Linotype" w:eastAsia="Calibri" w:hAnsi="Palatino Linotype" w:cs="Arial"/>
          <w:color w:val="000000" w:themeColor="text1"/>
          <w:lang w:val="es-ES"/>
        </w:rPr>
        <w:t xml:space="preserve">) de </w:t>
      </w:r>
      <w:r w:rsidR="00C26014">
        <w:rPr>
          <w:rFonts w:ascii="Palatino Linotype" w:eastAsia="Calibri" w:hAnsi="Palatino Linotype" w:cs="Arial"/>
          <w:color w:val="000000" w:themeColor="text1"/>
          <w:lang w:val="es-ES"/>
        </w:rPr>
        <w:t>agosto</w:t>
      </w:r>
      <w:r w:rsidR="00613655" w:rsidRPr="00A0054B">
        <w:rPr>
          <w:rFonts w:ascii="Palatino Linotype" w:eastAsia="Calibri" w:hAnsi="Palatino Linotype" w:cs="Arial"/>
          <w:color w:val="000000" w:themeColor="text1"/>
          <w:lang w:val="es-ES"/>
        </w:rPr>
        <w:t xml:space="preserve"> de dos mil veinti</w:t>
      </w:r>
      <w:r w:rsidR="00E3095F">
        <w:rPr>
          <w:rFonts w:ascii="Palatino Linotype" w:eastAsia="Calibri" w:hAnsi="Palatino Linotype" w:cs="Arial"/>
          <w:color w:val="000000" w:themeColor="text1"/>
          <w:lang w:val="es-ES"/>
        </w:rPr>
        <w:t>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77BD6D7E" w14:textId="2CB43E8C" w:rsidR="00C26014" w:rsidRDefault="00AE0CDF" w:rsidP="001E1BC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460B">
        <w:rPr>
          <w:rFonts w:ascii="Palatino Linotype" w:eastAsia="Calibri" w:hAnsi="Palatino Linotype" w:cs="Arial"/>
          <w:color w:val="000000" w:themeColor="text1"/>
          <w:lang w:val="es-ES"/>
        </w:rPr>
        <w:t>De las constancias que obran en el expediente electrónico del SAIMEX, se aprecia que</w:t>
      </w:r>
      <w:r w:rsidR="005F396F" w:rsidRPr="00A1460B">
        <w:rPr>
          <w:rFonts w:ascii="Palatino Linotype" w:eastAsia="Calibri" w:hAnsi="Palatino Linotype" w:cs="Arial"/>
          <w:color w:val="000000" w:themeColor="text1"/>
          <w:lang w:val="es-ES"/>
        </w:rPr>
        <w:t xml:space="preserve">, </w:t>
      </w:r>
      <w:r w:rsidR="00FB63DD" w:rsidRPr="00A1460B">
        <w:rPr>
          <w:rFonts w:ascii="Palatino Linotype" w:eastAsia="Calibri" w:hAnsi="Palatino Linotype" w:cs="Arial"/>
          <w:color w:val="000000" w:themeColor="text1"/>
          <w:lang w:val="es-ES"/>
        </w:rPr>
        <w:t>el</w:t>
      </w:r>
      <w:r w:rsidR="005F396F" w:rsidRPr="00A1460B">
        <w:rPr>
          <w:rFonts w:ascii="Palatino Linotype" w:eastAsia="Calibri" w:hAnsi="Palatino Linotype" w:cs="Arial"/>
          <w:color w:val="000000" w:themeColor="text1"/>
          <w:lang w:val="es-ES"/>
        </w:rPr>
        <w:t xml:space="preserve"> Sujeto Obligado</w:t>
      </w:r>
      <w:r w:rsidR="00D2342C" w:rsidRPr="00A1460B">
        <w:rPr>
          <w:rFonts w:ascii="Palatino Linotype" w:eastAsia="Calibri" w:hAnsi="Palatino Linotype" w:cs="Arial"/>
          <w:color w:val="000000" w:themeColor="text1"/>
          <w:lang w:val="es-ES"/>
        </w:rPr>
        <w:t xml:space="preserve">, el </w:t>
      </w:r>
      <w:r w:rsidR="00927734">
        <w:rPr>
          <w:rFonts w:ascii="Palatino Linotype" w:eastAsia="Calibri" w:hAnsi="Palatino Linotype" w:cs="Arial"/>
          <w:color w:val="000000" w:themeColor="text1"/>
          <w:lang w:val="es-ES"/>
        </w:rPr>
        <w:t>quince</w:t>
      </w:r>
      <w:r w:rsidR="00E3095F" w:rsidRPr="00A1460B">
        <w:rPr>
          <w:rFonts w:ascii="Palatino Linotype" w:eastAsia="Calibri" w:hAnsi="Palatino Linotype" w:cs="Arial"/>
          <w:color w:val="000000" w:themeColor="text1"/>
          <w:lang w:val="es-ES"/>
        </w:rPr>
        <w:t xml:space="preserve"> (</w:t>
      </w:r>
      <w:r w:rsidR="00927734">
        <w:rPr>
          <w:rFonts w:ascii="Palatino Linotype" w:eastAsia="Calibri" w:hAnsi="Palatino Linotype" w:cs="Arial"/>
          <w:color w:val="000000" w:themeColor="text1"/>
          <w:lang w:val="es-ES"/>
        </w:rPr>
        <w:t>15</w:t>
      </w:r>
      <w:r w:rsidR="00E3095F" w:rsidRPr="00A1460B">
        <w:rPr>
          <w:rFonts w:ascii="Palatino Linotype" w:eastAsia="Calibri" w:hAnsi="Palatino Linotype" w:cs="Arial"/>
          <w:color w:val="000000" w:themeColor="text1"/>
          <w:lang w:val="es-ES"/>
        </w:rPr>
        <w:t xml:space="preserve">) de </w:t>
      </w:r>
      <w:r w:rsidR="00927734">
        <w:rPr>
          <w:rFonts w:ascii="Palatino Linotype" w:eastAsia="Calibri" w:hAnsi="Palatino Linotype" w:cs="Arial"/>
          <w:color w:val="000000" w:themeColor="text1"/>
          <w:lang w:val="es-ES"/>
        </w:rPr>
        <w:t>agosto</w:t>
      </w:r>
      <w:r w:rsidR="00E3095F" w:rsidRPr="00A1460B">
        <w:rPr>
          <w:rFonts w:ascii="Palatino Linotype" w:eastAsia="Calibri" w:hAnsi="Palatino Linotype" w:cs="Arial"/>
          <w:color w:val="000000" w:themeColor="text1"/>
          <w:lang w:val="es-ES"/>
        </w:rPr>
        <w:t xml:space="preserve"> de dos mil veintitrés, remitió </w:t>
      </w:r>
      <w:r w:rsidR="008A5F25" w:rsidRPr="00A1460B">
        <w:rPr>
          <w:rFonts w:ascii="Palatino Linotype" w:eastAsia="Calibri" w:hAnsi="Palatino Linotype" w:cs="Arial"/>
          <w:color w:val="000000" w:themeColor="text1"/>
          <w:lang w:val="es-ES"/>
        </w:rPr>
        <w:t xml:space="preserve">los documentos electrónicos </w:t>
      </w:r>
      <w:r w:rsidR="00C26014" w:rsidRPr="00927734">
        <w:rPr>
          <w:rFonts w:ascii="Palatino Linotype" w:eastAsia="Calibri" w:hAnsi="Palatino Linotype" w:cs="Arial"/>
          <w:b/>
          <w:color w:val="000000" w:themeColor="text1"/>
          <w:lang w:val="es-ES"/>
        </w:rPr>
        <w:t>OFICIO DIR-OP-RGM-459-2023</w:t>
      </w:r>
      <w:r w:rsidR="00927734" w:rsidRPr="00927734">
        <w:rPr>
          <w:rFonts w:ascii="Palatino Linotype" w:eastAsia="Calibri" w:hAnsi="Palatino Linotype" w:cs="Arial"/>
          <w:b/>
          <w:color w:val="000000" w:themeColor="text1"/>
          <w:lang w:val="es-ES"/>
        </w:rPr>
        <w:t xml:space="preserve"> INFORME JUSTIFICADO SOLICITUD 200.pdf</w:t>
      </w:r>
      <w:r w:rsidR="00927734">
        <w:rPr>
          <w:rFonts w:ascii="Palatino Linotype" w:eastAsia="Calibri" w:hAnsi="Palatino Linotype" w:cs="Arial"/>
          <w:color w:val="000000" w:themeColor="text1"/>
          <w:lang w:val="es-ES"/>
        </w:rPr>
        <w:t>, los cuales se pusieron a la vista del particular el veintinueve (29) de septiembre de la misma anualidad; sin embargo, se describe su contenido medular, siendo el siguiente:</w:t>
      </w:r>
    </w:p>
    <w:p w14:paraId="5FE24BD7" w14:textId="77777777" w:rsidR="00C26014" w:rsidRPr="008C68C4" w:rsidRDefault="00C26014" w:rsidP="00C26014">
      <w:pPr>
        <w:pStyle w:val="Prrafodelista"/>
        <w:rPr>
          <w:rFonts w:ascii="Palatino Linotype" w:eastAsia="Calibri" w:hAnsi="Palatino Linotype" w:cs="Arial"/>
          <w:b/>
          <w:color w:val="000000" w:themeColor="text1"/>
          <w:sz w:val="22"/>
          <w:lang w:val="es-ES"/>
        </w:rPr>
      </w:pPr>
    </w:p>
    <w:p w14:paraId="2006EF1A" w14:textId="0948EE77" w:rsidR="00927734" w:rsidRPr="008C68C4" w:rsidRDefault="00927734" w:rsidP="00927734">
      <w:pPr>
        <w:pStyle w:val="Prrafodelista"/>
        <w:numPr>
          <w:ilvl w:val="0"/>
          <w:numId w:val="37"/>
        </w:numPr>
        <w:tabs>
          <w:tab w:val="left" w:pos="426"/>
        </w:tabs>
        <w:spacing w:line="360" w:lineRule="auto"/>
        <w:ind w:left="567"/>
        <w:jc w:val="both"/>
        <w:rPr>
          <w:rFonts w:ascii="Palatino Linotype" w:eastAsia="Calibri" w:hAnsi="Palatino Linotype" w:cs="Arial"/>
          <w:b/>
          <w:color w:val="000000" w:themeColor="text1"/>
          <w:sz w:val="22"/>
          <w:lang w:val="es-ES"/>
        </w:rPr>
      </w:pPr>
      <w:r w:rsidRPr="008C68C4">
        <w:rPr>
          <w:rFonts w:ascii="Palatino Linotype" w:eastAsia="Calibri" w:hAnsi="Palatino Linotype" w:cs="Arial"/>
          <w:b/>
          <w:color w:val="000000" w:themeColor="text1"/>
          <w:sz w:val="22"/>
          <w:lang w:val="es-ES"/>
        </w:rPr>
        <w:t xml:space="preserve">OFICIO DIR-OP-RGM-459-2023.pdf: </w:t>
      </w:r>
      <w:r w:rsidRPr="008C68C4">
        <w:rPr>
          <w:rFonts w:ascii="Palatino Linotype" w:eastAsia="Calibri" w:hAnsi="Palatino Linotype" w:cs="Arial"/>
          <w:color w:val="000000" w:themeColor="text1"/>
          <w:sz w:val="22"/>
          <w:lang w:val="es-ES"/>
        </w:rPr>
        <w:t>Oficio DIR-OP/RGM/459-2023</w:t>
      </w:r>
      <w:r w:rsidRPr="008C68C4">
        <w:rPr>
          <w:rFonts w:ascii="Palatino Linotype" w:eastAsia="Calibri" w:hAnsi="Palatino Linotype" w:cs="Arial"/>
          <w:b/>
          <w:color w:val="000000" w:themeColor="text1"/>
          <w:sz w:val="22"/>
          <w:lang w:val="es-ES"/>
        </w:rPr>
        <w:t xml:space="preserve"> </w:t>
      </w:r>
      <w:r w:rsidRPr="008C68C4">
        <w:rPr>
          <w:rFonts w:ascii="Palatino Linotype" w:eastAsia="Calibri" w:hAnsi="Palatino Linotype" w:cs="Arial"/>
          <w:color w:val="000000" w:themeColor="text1"/>
          <w:sz w:val="22"/>
          <w:lang w:val="es-ES"/>
        </w:rPr>
        <w:t>suscrito por el Director de Obras Públicas mediante el cual refiere que el monto total del Programa de Mantenimiento Correctivo de Superficie de Rodamiento de las Vialidades (BACHEO) para el Municipio fue de 9,969,049.60, realizando trabajos de bacheo de 17 avenidas y 13 calles, siendo un total de 459 bacheos dentro del municipio y del cual va incluida la avenida solicitada</w:t>
      </w:r>
      <w:r w:rsidR="003B081C" w:rsidRPr="008C68C4">
        <w:rPr>
          <w:rFonts w:ascii="Palatino Linotype" w:eastAsia="Calibri" w:hAnsi="Palatino Linotype" w:cs="Arial"/>
          <w:color w:val="000000" w:themeColor="text1"/>
          <w:sz w:val="22"/>
          <w:lang w:val="es-ES"/>
        </w:rPr>
        <w:t xml:space="preserve">, teniendo una cuantificación de los materiales </w:t>
      </w:r>
      <w:r w:rsidR="003B081C" w:rsidRPr="008C68C4">
        <w:rPr>
          <w:rFonts w:ascii="Palatino Linotype" w:eastAsia="Calibri" w:hAnsi="Palatino Linotype" w:cs="Arial"/>
          <w:color w:val="000000" w:themeColor="text1"/>
          <w:sz w:val="22"/>
          <w:lang w:val="es-ES"/>
        </w:rPr>
        <w:lastRenderedPageBreak/>
        <w:t>utilizados para la misma avenida fue de: mejoramiento de base de 346.50 m2 y bacheo a base de mezcla asfáltica con 946.03 m2.</w:t>
      </w:r>
    </w:p>
    <w:p w14:paraId="6F681372" w14:textId="7390ED5E" w:rsidR="00C26014" w:rsidRPr="008C68C4" w:rsidRDefault="00927734" w:rsidP="00927734">
      <w:pPr>
        <w:pStyle w:val="Prrafodelista"/>
        <w:numPr>
          <w:ilvl w:val="0"/>
          <w:numId w:val="37"/>
        </w:numPr>
        <w:tabs>
          <w:tab w:val="left" w:pos="426"/>
        </w:tabs>
        <w:spacing w:line="360" w:lineRule="auto"/>
        <w:ind w:left="567"/>
        <w:jc w:val="both"/>
        <w:rPr>
          <w:rFonts w:ascii="Palatino Linotype" w:eastAsia="Calibri" w:hAnsi="Palatino Linotype" w:cs="Arial"/>
          <w:color w:val="000000" w:themeColor="text1"/>
          <w:sz w:val="22"/>
          <w:lang w:val="es-ES"/>
        </w:rPr>
      </w:pPr>
      <w:r w:rsidRPr="008C68C4">
        <w:rPr>
          <w:rFonts w:ascii="Palatino Linotype" w:eastAsia="Calibri" w:hAnsi="Palatino Linotype" w:cs="Arial"/>
          <w:b/>
          <w:color w:val="000000" w:themeColor="text1"/>
          <w:sz w:val="22"/>
          <w:lang w:val="es-ES"/>
        </w:rPr>
        <w:t>INFORME JUSTIFICADO SOLICITUD 200.pdf</w:t>
      </w:r>
      <w:r w:rsidR="003B081C" w:rsidRPr="008C68C4">
        <w:rPr>
          <w:rFonts w:ascii="Palatino Linotype" w:eastAsia="Calibri" w:hAnsi="Palatino Linotype" w:cs="Arial"/>
          <w:b/>
          <w:color w:val="000000" w:themeColor="text1"/>
          <w:sz w:val="22"/>
          <w:lang w:val="es-ES"/>
        </w:rPr>
        <w:t xml:space="preserve">: </w:t>
      </w:r>
      <w:r w:rsidR="003B081C" w:rsidRPr="008C68C4">
        <w:rPr>
          <w:rFonts w:ascii="Palatino Linotype" w:eastAsia="Calibri" w:hAnsi="Palatino Linotype" w:cs="Arial"/>
          <w:color w:val="000000" w:themeColor="text1"/>
          <w:sz w:val="22"/>
          <w:lang w:val="es-ES"/>
        </w:rPr>
        <w:t>Oficio UT/KMP/778/2023</w:t>
      </w:r>
      <w:r w:rsidR="008125EA" w:rsidRPr="008C68C4">
        <w:rPr>
          <w:rFonts w:ascii="Palatino Linotype" w:eastAsia="Calibri" w:hAnsi="Palatino Linotype" w:cs="Arial"/>
          <w:color w:val="000000" w:themeColor="text1"/>
          <w:sz w:val="22"/>
          <w:lang w:val="es-ES"/>
        </w:rPr>
        <w:t xml:space="preserve"> mediante el cual refiere que entrega la información remitida por la Dirección de Obras Públicas.</w:t>
      </w:r>
    </w:p>
    <w:p w14:paraId="06BF0264" w14:textId="77777777" w:rsidR="00C26014" w:rsidRPr="008C68C4" w:rsidRDefault="00C26014" w:rsidP="00C26014">
      <w:pPr>
        <w:pStyle w:val="Prrafodelista"/>
        <w:rPr>
          <w:rFonts w:ascii="Palatino Linotype" w:eastAsia="Calibri" w:hAnsi="Palatino Linotype" w:cs="Arial"/>
          <w:b/>
          <w:color w:val="000000" w:themeColor="text1"/>
          <w:sz w:val="22"/>
          <w:lang w:val="es-ES"/>
        </w:rPr>
      </w:pPr>
    </w:p>
    <w:p w14:paraId="3001AA57" w14:textId="60268C26" w:rsidR="008965EF" w:rsidRPr="008125EA" w:rsidRDefault="00F778B2" w:rsidP="008125EA">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8125EA">
        <w:rPr>
          <w:rFonts w:ascii="Palatino Linotype" w:hAnsi="Palatino Linotype" w:cs="Arial"/>
          <w:color w:val="000000" w:themeColor="text1"/>
        </w:rPr>
        <w:t xml:space="preserve">El </w:t>
      </w:r>
      <w:r w:rsidR="008125EA" w:rsidRPr="008125EA">
        <w:rPr>
          <w:rFonts w:ascii="Palatino Linotype" w:hAnsi="Palatino Linotype" w:cs="Arial"/>
          <w:color w:val="000000" w:themeColor="text1"/>
        </w:rPr>
        <w:t>tres</w:t>
      </w:r>
      <w:r w:rsidR="000152B8" w:rsidRPr="008125EA">
        <w:rPr>
          <w:rFonts w:ascii="Palatino Linotype" w:hAnsi="Palatino Linotype" w:cs="Arial"/>
          <w:color w:val="000000" w:themeColor="text1"/>
        </w:rPr>
        <w:t xml:space="preserve"> (</w:t>
      </w:r>
      <w:r w:rsidR="008125EA" w:rsidRPr="008125EA">
        <w:rPr>
          <w:rFonts w:ascii="Palatino Linotype" w:hAnsi="Palatino Linotype" w:cs="Arial"/>
          <w:color w:val="000000" w:themeColor="text1"/>
        </w:rPr>
        <w:t>3</w:t>
      </w:r>
      <w:r w:rsidR="000152B8" w:rsidRPr="008125EA">
        <w:rPr>
          <w:rFonts w:ascii="Palatino Linotype" w:hAnsi="Palatino Linotype" w:cs="Arial"/>
          <w:color w:val="000000" w:themeColor="text1"/>
        </w:rPr>
        <w:t xml:space="preserve">) de </w:t>
      </w:r>
      <w:r w:rsidR="008125EA" w:rsidRPr="008125EA">
        <w:rPr>
          <w:rFonts w:ascii="Palatino Linotype" w:hAnsi="Palatino Linotype" w:cs="Arial"/>
          <w:color w:val="000000" w:themeColor="text1"/>
        </w:rPr>
        <w:t>octubre</w:t>
      </w:r>
      <w:r w:rsidR="00E23CA4" w:rsidRPr="008125EA">
        <w:rPr>
          <w:rFonts w:ascii="Palatino Linotype" w:hAnsi="Palatino Linotype" w:cs="Arial"/>
          <w:color w:val="000000" w:themeColor="text1"/>
        </w:rPr>
        <w:t xml:space="preserve"> de dos mil veinti</w:t>
      </w:r>
      <w:r w:rsidR="000E4605" w:rsidRPr="008125EA">
        <w:rPr>
          <w:rFonts w:ascii="Palatino Linotype" w:hAnsi="Palatino Linotype" w:cs="Arial"/>
          <w:color w:val="000000" w:themeColor="text1"/>
        </w:rPr>
        <w:t>trés</w:t>
      </w:r>
      <w:r w:rsidR="00E23CA4" w:rsidRPr="008125EA">
        <w:rPr>
          <w:rFonts w:ascii="Palatino Linotype" w:hAnsi="Palatino Linotype" w:cs="Arial"/>
          <w:color w:val="000000" w:themeColor="text1"/>
        </w:rPr>
        <w:t xml:space="preserve">, </w:t>
      </w:r>
      <w:r w:rsidR="00041DCC" w:rsidRPr="008125EA">
        <w:rPr>
          <w:rFonts w:ascii="Palatino Linotype" w:hAnsi="Palatino Linotype" w:cs="Arial"/>
          <w:color w:val="000000" w:themeColor="text1"/>
        </w:rPr>
        <w:t xml:space="preserve">la Comisionada Ponente </w:t>
      </w:r>
      <w:r w:rsidR="00D00A2E" w:rsidRPr="008125EA">
        <w:rPr>
          <w:rFonts w:ascii="Palatino Linotype" w:hAnsi="Palatino Linotype" w:cs="Arial"/>
          <w:color w:val="000000" w:themeColor="text1"/>
        </w:rPr>
        <w:t xml:space="preserve">notificó el acuerdo de ampliación </w:t>
      </w:r>
      <w:r w:rsidR="00124BBC" w:rsidRPr="008125EA">
        <w:rPr>
          <w:rFonts w:ascii="Palatino Linotype" w:hAnsi="Palatino Linotype" w:cs="Arial"/>
          <w:color w:val="000000" w:themeColor="text1"/>
        </w:rPr>
        <w:t>de plazo para emitir resoluc</w:t>
      </w:r>
      <w:r w:rsidR="00FF0E06" w:rsidRPr="008125EA">
        <w:rPr>
          <w:rFonts w:ascii="Palatino Linotype" w:hAnsi="Palatino Linotype" w:cs="Arial"/>
          <w:color w:val="000000" w:themeColor="text1"/>
        </w:rPr>
        <w:t>ión.</w:t>
      </w:r>
      <w:r w:rsidR="008125EA" w:rsidRPr="008125EA">
        <w:rPr>
          <w:rFonts w:ascii="Palatino Linotype" w:hAnsi="Palatino Linotype" w:cs="Arial"/>
          <w:color w:val="000000" w:themeColor="text1"/>
        </w:rPr>
        <w:t xml:space="preserve"> Asimismo, </w:t>
      </w:r>
      <w:r w:rsidR="00041DCC" w:rsidRPr="008125EA">
        <w:rPr>
          <w:rFonts w:ascii="Palatino Linotype" w:hAnsi="Palatino Linotype" w:cs="Arial"/>
          <w:color w:val="000000" w:themeColor="text1"/>
        </w:rPr>
        <w:t>de</w:t>
      </w:r>
      <w:r w:rsidR="0055252F" w:rsidRPr="008125EA">
        <w:rPr>
          <w:rFonts w:ascii="Palatino Linotype" w:hAnsi="Palatino Linotype" w:cs="Arial"/>
          <w:color w:val="000000" w:themeColor="text1"/>
        </w:rPr>
        <w:t>c</w:t>
      </w:r>
      <w:r w:rsidR="00D00A2E" w:rsidRPr="008125EA">
        <w:rPr>
          <w:rFonts w:ascii="Palatino Linotype" w:hAnsi="Palatino Linotype" w:cs="Arial"/>
          <w:color w:val="000000" w:themeColor="text1"/>
        </w:rPr>
        <w:t xml:space="preserve">retó el cierre de instrucción, </w:t>
      </w:r>
      <w:r w:rsidR="00AD6AC5" w:rsidRPr="008125EA">
        <w:rPr>
          <w:rFonts w:ascii="Palatino Linotype" w:hAnsi="Palatino Linotype" w:cs="Arial"/>
          <w:color w:val="000000" w:themeColor="text1"/>
        </w:rPr>
        <w:t>por lo que ordenó turnar el expediente para su resolución, misma que ahora se pronuncia</w:t>
      </w:r>
      <w:r w:rsidR="00BB219F" w:rsidRPr="008125EA">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8C68C4" w:rsidRDefault="00BB219F" w:rsidP="00BB219F">
      <w:pPr>
        <w:pStyle w:val="Prrafodelista"/>
        <w:spacing w:before="240" w:after="240" w:line="360" w:lineRule="auto"/>
        <w:ind w:left="0"/>
        <w:jc w:val="both"/>
        <w:rPr>
          <w:rFonts w:ascii="Palatino Linotype" w:hAnsi="Palatino Linotype"/>
          <w:sz w:val="22"/>
        </w:rPr>
      </w:pPr>
    </w:p>
    <w:p w14:paraId="653D205B" w14:textId="5D42C3A5" w:rsidR="00BB219F" w:rsidRPr="008C68C4" w:rsidRDefault="008C68C4" w:rsidP="00BB219F">
      <w:pPr>
        <w:pStyle w:val="Prrafodelista"/>
        <w:spacing w:before="240" w:after="240" w:line="360" w:lineRule="auto"/>
        <w:ind w:left="284"/>
        <w:jc w:val="both"/>
        <w:rPr>
          <w:rFonts w:ascii="Palatino Linotype" w:hAnsi="Palatino Linotype"/>
          <w:sz w:val="22"/>
        </w:rPr>
      </w:pPr>
      <w:r>
        <w:rPr>
          <w:rFonts w:ascii="Palatino Linotype" w:hAnsi="Palatino Linotype"/>
          <w:sz w:val="22"/>
        </w:rPr>
        <w:t xml:space="preserve">a)  </w:t>
      </w:r>
      <w:r w:rsidR="00BB219F" w:rsidRPr="008C68C4">
        <w:rPr>
          <w:rFonts w:ascii="Palatino Linotype" w:hAnsi="Palatino Linotype"/>
          <w:sz w:val="22"/>
        </w:rPr>
        <w:t>Complejidad del asunto: La complejidad de la prueba, la pluralidad de sujetos procesales, el tiempo transcurrido, las características y contexto del recurso.</w:t>
      </w:r>
    </w:p>
    <w:p w14:paraId="750F2211" w14:textId="3C993994" w:rsidR="00BB219F" w:rsidRPr="008C68C4" w:rsidRDefault="00BB219F" w:rsidP="00BB219F">
      <w:pPr>
        <w:pStyle w:val="Prrafodelista"/>
        <w:spacing w:before="240" w:after="240" w:line="360" w:lineRule="auto"/>
        <w:ind w:left="284"/>
        <w:jc w:val="both"/>
        <w:rPr>
          <w:rFonts w:ascii="Palatino Linotype" w:hAnsi="Palatino Linotype"/>
          <w:sz w:val="22"/>
        </w:rPr>
      </w:pPr>
      <w:r w:rsidRPr="008C68C4">
        <w:rPr>
          <w:rFonts w:ascii="Palatino Linotype" w:hAnsi="Palatino Linotype"/>
          <w:sz w:val="22"/>
        </w:rPr>
        <w:t>b)    Actividad Procesal del interesado: Acciones u omisiones del interesado.</w:t>
      </w:r>
    </w:p>
    <w:p w14:paraId="609ACC4D" w14:textId="77777777" w:rsidR="00BB219F" w:rsidRPr="008C68C4" w:rsidRDefault="00BB219F" w:rsidP="00BB219F">
      <w:pPr>
        <w:pStyle w:val="Prrafodelista"/>
        <w:spacing w:before="240" w:after="240" w:line="360" w:lineRule="auto"/>
        <w:ind w:left="284"/>
        <w:jc w:val="both"/>
        <w:rPr>
          <w:rFonts w:ascii="Palatino Linotype" w:hAnsi="Palatino Linotype"/>
          <w:sz w:val="22"/>
        </w:rPr>
      </w:pPr>
      <w:r w:rsidRPr="008C68C4">
        <w:rPr>
          <w:rFonts w:ascii="Palatino Linotype" w:hAnsi="Palatino Linotype"/>
          <w:sz w:val="22"/>
        </w:rPr>
        <w:t>c)      Conducta de la Autoridad: Las Acciones u omisiones realizadas en el procedimiento. Así como si la autoridad actuó con la debida diligencia.</w:t>
      </w:r>
    </w:p>
    <w:p w14:paraId="2D9C95FE" w14:textId="15D71F83" w:rsidR="00BB219F" w:rsidRPr="008C68C4" w:rsidRDefault="00BB219F" w:rsidP="00BB219F">
      <w:pPr>
        <w:pStyle w:val="Prrafodelista"/>
        <w:spacing w:before="240" w:after="240" w:line="360" w:lineRule="auto"/>
        <w:ind w:left="284"/>
        <w:jc w:val="both"/>
        <w:rPr>
          <w:rFonts w:ascii="Palatino Linotype" w:hAnsi="Palatino Linotype"/>
          <w:sz w:val="22"/>
        </w:rPr>
      </w:pPr>
      <w:r w:rsidRPr="008C68C4">
        <w:rPr>
          <w:rFonts w:ascii="Palatino Linotype" w:hAnsi="Palatino Linotype"/>
          <w:sz w:val="22"/>
        </w:rPr>
        <w:t xml:space="preserve">d) </w:t>
      </w:r>
      <w:r w:rsidR="008C68C4">
        <w:rPr>
          <w:rFonts w:ascii="Palatino Linotype" w:hAnsi="Palatino Linotype"/>
          <w:sz w:val="22"/>
        </w:rPr>
        <w:t xml:space="preserve"> </w:t>
      </w:r>
      <w:r w:rsidRPr="008C68C4">
        <w:rPr>
          <w:rFonts w:ascii="Palatino Linotype" w:hAnsi="Palatino Linotype"/>
          <w:sz w:val="22"/>
        </w:rPr>
        <w:t>La afectación generada en la situación jurídica de la persona involucrada en el proceso: Violación a sus derechos humanos.</w:t>
      </w:r>
    </w:p>
    <w:p w14:paraId="6B32F9F4" w14:textId="77777777" w:rsidR="00BB219F" w:rsidRPr="008C68C4" w:rsidRDefault="00BB219F" w:rsidP="00BB219F">
      <w:pPr>
        <w:pStyle w:val="Prrafodelista"/>
        <w:spacing w:before="240" w:after="240" w:line="360" w:lineRule="auto"/>
        <w:ind w:left="0"/>
        <w:jc w:val="both"/>
        <w:rPr>
          <w:rFonts w:ascii="Palatino Linotype" w:hAnsi="Palatino Linotype"/>
          <w:sz w:val="22"/>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CF4E75">
        <w:rPr>
          <w:rFonts w:ascii="Palatino Linotype" w:hAnsi="Palatino Linotype"/>
        </w:rPr>
        <w:lastRenderedPageBreak/>
        <w:t>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114BDE4" w14:textId="77777777" w:rsidR="00BB219F" w:rsidRPr="008C68C4" w:rsidRDefault="00BB219F" w:rsidP="00BB219F">
      <w:pPr>
        <w:pStyle w:val="Prrafodelista"/>
        <w:spacing w:before="240" w:after="240" w:line="360" w:lineRule="auto"/>
        <w:ind w:left="567"/>
        <w:jc w:val="both"/>
        <w:rPr>
          <w:rFonts w:ascii="Palatino Linotype" w:hAnsi="Palatino Linotype"/>
          <w:sz w:val="22"/>
        </w:rPr>
      </w:pPr>
      <w:r w:rsidRPr="008C68C4">
        <w:rPr>
          <w:rFonts w:ascii="Palatino Linotype" w:hAnsi="Palatino Linotype"/>
          <w:sz w:val="22"/>
        </w:rPr>
        <w:lastRenderedPageBreak/>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8C68C4" w:rsidRDefault="00BB219F" w:rsidP="00BB219F">
      <w:pPr>
        <w:pStyle w:val="Prrafodelista"/>
        <w:spacing w:before="240" w:after="240" w:line="360" w:lineRule="auto"/>
        <w:ind w:left="567"/>
        <w:jc w:val="both"/>
        <w:rPr>
          <w:rFonts w:ascii="Palatino Linotype" w:hAnsi="Palatino Linotype"/>
          <w:sz w:val="22"/>
        </w:rPr>
      </w:pPr>
      <w:r w:rsidRPr="008C68C4">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8C68C4" w:rsidRDefault="00BB219F" w:rsidP="00BB219F">
      <w:pPr>
        <w:pStyle w:val="Prrafodelista"/>
        <w:spacing w:before="240" w:after="240" w:line="360" w:lineRule="auto"/>
        <w:ind w:left="708"/>
        <w:jc w:val="both"/>
        <w:rPr>
          <w:rFonts w:ascii="Palatino Linotype" w:hAnsi="Palatino Linotype"/>
          <w:sz w:val="22"/>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B3E61">
        <w:rPr>
          <w:rFonts w:ascii="Palatino Linotype" w:hAnsi="Palatino Linotype"/>
          <w:b/>
          <w:color w:val="000000" w:themeColor="text1"/>
          <w:sz w:val="24"/>
        </w:rPr>
        <w:t>PRIMERO. De la competencia</w:t>
      </w:r>
      <w:bookmarkEnd w:id="7"/>
      <w:bookmarkEnd w:id="8"/>
      <w:bookmarkEnd w:id="9"/>
    </w:p>
    <w:p w14:paraId="60FBD8C7" w14:textId="77777777" w:rsidR="00FC1DA7" w:rsidRPr="001B3E61" w:rsidRDefault="00FC1DA7" w:rsidP="00B31E90">
      <w:pPr>
        <w:rPr>
          <w:rFonts w:ascii="Palatino Linotype" w:hAnsi="Palatino Linotype"/>
          <w:color w:val="000000" w:themeColor="text1"/>
          <w:lang w:eastAsia="en-US"/>
        </w:rPr>
      </w:pPr>
    </w:p>
    <w:p w14:paraId="09B6B345" w14:textId="77777777" w:rsidR="008125EA" w:rsidRPr="007C7FFD" w:rsidRDefault="008125EA" w:rsidP="008125EA">
      <w:pPr>
        <w:pStyle w:val="Prrafodelista"/>
        <w:numPr>
          <w:ilvl w:val="0"/>
          <w:numId w:val="1"/>
        </w:numPr>
        <w:spacing w:before="240" w:after="240" w:line="360" w:lineRule="auto"/>
        <w:jc w:val="both"/>
        <w:rPr>
          <w:rFonts w:ascii="Palatino Linotype" w:hAnsi="Palatino Linotype"/>
        </w:rPr>
      </w:pPr>
      <w:r w:rsidRPr="007C7FF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lang w:val="es-ES"/>
        </w:rPr>
        <w:t>Constitución Política de los Estados Unidos Mexicanos</w:t>
      </w:r>
      <w:r w:rsidRPr="007C7FFD">
        <w:rPr>
          <w:rFonts w:ascii="Palatino Linotype" w:eastAsia="Calibri" w:hAnsi="Palatino Linotype"/>
          <w:lang w:val="es-ES"/>
        </w:rPr>
        <w:t xml:space="preserve">; 5, párrafos </w:t>
      </w:r>
      <w:r w:rsidRPr="007C7FFD">
        <w:rPr>
          <w:rFonts w:ascii="Palatino Linotype" w:hAnsi="Palatino Linotype" w:cs="Arial"/>
          <w:bCs/>
          <w:color w:val="222222"/>
          <w:lang w:val="es-ES"/>
        </w:rPr>
        <w:t xml:space="preserve">trigésimo </w:t>
      </w:r>
      <w:r>
        <w:rPr>
          <w:rFonts w:ascii="Palatino Linotype" w:hAnsi="Palatino Linotype" w:cs="Arial"/>
          <w:bCs/>
          <w:color w:val="222222"/>
          <w:lang w:val="es-ES"/>
        </w:rPr>
        <w:t xml:space="preserve">segundo, trigésimo tercero y trigésimo cuarto </w:t>
      </w:r>
      <w:r w:rsidRPr="007C7FFD">
        <w:rPr>
          <w:rFonts w:ascii="Palatino Linotype" w:hAnsi="Palatino Linotype" w:cs="Arial"/>
          <w:bCs/>
          <w:color w:val="222222"/>
          <w:lang w:val="es-ES"/>
        </w:rPr>
        <w:t>fracciones</w:t>
      </w:r>
      <w:r w:rsidRPr="007C7FFD">
        <w:rPr>
          <w:rFonts w:ascii="Palatino Linotype" w:eastAsia="Calibri" w:hAnsi="Palatino Linotype"/>
          <w:lang w:val="es-ES"/>
        </w:rPr>
        <w:t xml:space="preserve"> IV y V de la </w:t>
      </w:r>
      <w:r w:rsidRPr="007C7FFD">
        <w:rPr>
          <w:rFonts w:ascii="Palatino Linotype" w:eastAsia="Calibri" w:hAnsi="Palatino Linotype"/>
          <w:b/>
          <w:lang w:val="es-ES"/>
        </w:rPr>
        <w:t>Constitución Política del Estado Libre y Soberano de México</w:t>
      </w:r>
      <w:r w:rsidRPr="007C7FFD">
        <w:rPr>
          <w:rFonts w:ascii="Palatino Linotype" w:eastAsia="Calibri" w:hAnsi="Palatino Linotype"/>
          <w:lang w:val="es-ES"/>
        </w:rPr>
        <w:t xml:space="preserve">; artículos 1, 2 fracción II, 13, 29, 36 fracciones I y II, 176, 178, 179, 181 párrafo tercero y 185 </w:t>
      </w:r>
      <w:r w:rsidRPr="007C7FFD">
        <w:rPr>
          <w:rFonts w:ascii="Palatino Linotype" w:eastAsia="Calibri" w:hAnsi="Palatino Linotype" w:cs="Arial"/>
          <w:lang w:val="es-ES"/>
        </w:rPr>
        <w:t xml:space="preserve">de la </w:t>
      </w:r>
      <w:r w:rsidRPr="007C7FFD">
        <w:rPr>
          <w:rFonts w:ascii="Palatino Linotype" w:eastAsia="Calibri" w:hAnsi="Palatino Linotype" w:cs="Arial"/>
          <w:b/>
          <w:lang w:val="es-ES"/>
        </w:rPr>
        <w:t>Ley de Transparencia y Acceso a la Información Pública del Estado de México y Municipios</w:t>
      </w:r>
      <w:r w:rsidRPr="007C7FFD">
        <w:rPr>
          <w:rFonts w:ascii="Palatino Linotype" w:eastAsia="Calibri" w:hAnsi="Palatino Linotype" w:cs="Arial"/>
          <w:lang w:val="es-ES"/>
        </w:rPr>
        <w:t xml:space="preserve">; y 7, 9 fracciones I y XXIV, y 11 del </w:t>
      </w:r>
      <w:r w:rsidRPr="007C7FFD">
        <w:rPr>
          <w:rFonts w:ascii="Palatino Linotype" w:eastAsia="Calibri" w:hAnsi="Palatino Linotype" w:cs="Arial"/>
          <w:b/>
          <w:lang w:val="es-ES"/>
        </w:rPr>
        <w:t xml:space="preserve">Reglamento Interior del Instituto </w:t>
      </w:r>
      <w:r w:rsidRPr="007C7FFD">
        <w:rPr>
          <w:rFonts w:ascii="Palatino Linotype" w:eastAsia="Calibri" w:hAnsi="Palatino Linotype" w:cs="Arial"/>
          <w:b/>
          <w:lang w:val="es-ES"/>
        </w:rPr>
        <w:lastRenderedPageBreak/>
        <w:t>de Transparencia, Acceso a la Información Pública y Protección de Datos Personales del Estado de México y Municipios</w:t>
      </w:r>
      <w:r w:rsidRPr="007C7FFD">
        <w:rPr>
          <w:rFonts w:ascii="Palatino Linotype" w:hAnsi="Palatino Linotype"/>
        </w:rPr>
        <w:t>.</w:t>
      </w:r>
    </w:p>
    <w:p w14:paraId="41081284" w14:textId="77777777" w:rsidR="008125EA" w:rsidRPr="008125EA" w:rsidRDefault="008125EA" w:rsidP="008125E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10"/>
      <w:bookmarkEnd w:id="11"/>
      <w:bookmarkEnd w:id="12"/>
    </w:p>
    <w:p w14:paraId="18E22450" w14:textId="77777777" w:rsidR="00C6440A" w:rsidRPr="001B3E61" w:rsidRDefault="00C6440A" w:rsidP="00B31E90">
      <w:pPr>
        <w:rPr>
          <w:color w:val="000000" w:themeColor="text1"/>
          <w:lang w:eastAsia="en-US"/>
        </w:rPr>
      </w:pPr>
    </w:p>
    <w:p w14:paraId="7D631690" w14:textId="28E96751"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8125EA">
        <w:rPr>
          <w:rFonts w:ascii="Palatino Linotype" w:eastAsia="Calibri" w:hAnsi="Palatino Linotype" w:cs="Arial"/>
          <w:color w:val="000000" w:themeColor="text1"/>
        </w:rPr>
        <w:t>treinta y uno</w:t>
      </w:r>
      <w:r w:rsidR="00F778B2" w:rsidRPr="001B3E61">
        <w:rPr>
          <w:rFonts w:ascii="Palatino Linotype" w:eastAsia="Calibri" w:hAnsi="Palatino Linotype" w:cs="Arial"/>
          <w:color w:val="000000" w:themeColor="text1"/>
        </w:rPr>
        <w:t xml:space="preserve"> (</w:t>
      </w:r>
      <w:r w:rsidR="008125EA">
        <w:rPr>
          <w:rFonts w:ascii="Palatino Linotype" w:eastAsia="Calibri" w:hAnsi="Palatino Linotype" w:cs="Arial"/>
          <w:color w:val="000000" w:themeColor="text1"/>
        </w:rPr>
        <w:t>31</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8125EA">
        <w:rPr>
          <w:rFonts w:ascii="Palatino Linotype" w:eastAsia="Calibri" w:hAnsi="Palatino Linotype" w:cs="Arial"/>
          <w:color w:val="000000" w:themeColor="text1"/>
        </w:rPr>
        <w:t>julio</w:t>
      </w:r>
      <w:r w:rsidR="00BF54B4">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0E4605">
        <w:rPr>
          <w:rFonts w:ascii="Palatino Linotype" w:eastAsia="Calibri" w:hAnsi="Palatino Linotype" w:cs="Arial"/>
          <w:color w:val="000000" w:themeColor="text1"/>
        </w:rPr>
        <w:t>trés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8125EA">
        <w:rPr>
          <w:rFonts w:ascii="Palatino Linotype" w:eastAsia="Calibri" w:hAnsi="Palatino Linotype" w:cs="Arial"/>
          <w:color w:val="000000" w:themeColor="text1"/>
        </w:rPr>
        <w:t>uno</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8125EA">
        <w:rPr>
          <w:rFonts w:ascii="Palatino Linotype" w:eastAsia="Calibri" w:hAnsi="Palatino Linotype" w:cs="Arial"/>
          <w:color w:val="000000" w:themeColor="text1"/>
        </w:rPr>
        <w:t>1</w:t>
      </w:r>
      <w:r w:rsidR="00921375" w:rsidRPr="001B3E61">
        <w:rPr>
          <w:rFonts w:ascii="Palatino Linotype" w:eastAsia="Calibri" w:hAnsi="Palatino Linotype" w:cs="Arial"/>
          <w:color w:val="000000" w:themeColor="text1"/>
        </w:rPr>
        <w:t xml:space="preserve">) </w:t>
      </w:r>
      <w:r w:rsidR="008125EA">
        <w:rPr>
          <w:rFonts w:ascii="Palatino Linotype" w:eastAsia="Calibri" w:hAnsi="Palatino Linotype" w:cs="Arial"/>
          <w:color w:val="000000" w:themeColor="text1"/>
        </w:rPr>
        <w:t>al veintiuno (21) de agosto</w:t>
      </w:r>
      <w:r w:rsidR="00E47884">
        <w:rPr>
          <w:rFonts w:ascii="Palatino Linotype" w:eastAsia="Calibri" w:hAnsi="Palatino Linotype" w:cs="Arial"/>
          <w:color w:val="000000" w:themeColor="text1"/>
        </w:rPr>
        <w:t xml:space="preserve"> </w:t>
      </w:r>
      <w:r w:rsidR="00CC63CB" w:rsidRPr="001B3E61">
        <w:rPr>
          <w:rFonts w:ascii="Palatino Linotype" w:eastAsia="Calibri" w:hAnsi="Palatino Linotype" w:cs="Arial"/>
          <w:color w:val="000000" w:themeColor="text1"/>
        </w:rPr>
        <w:t>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w:t>
      </w:r>
      <w:r w:rsidR="000E4605">
        <w:rPr>
          <w:rFonts w:ascii="Palatino Linotype" w:eastAsia="Calibri" w:hAnsi="Palatino Linotype" w:cs="Arial"/>
          <w:color w:val="000000" w:themeColor="text1"/>
        </w:rPr>
        <w:t>trés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8125EA">
        <w:rPr>
          <w:rFonts w:ascii="Palatino Linotype" w:hAnsi="Palatino Linotype"/>
          <w:color w:val="000000" w:themeColor="text1"/>
        </w:rPr>
        <w:t>dos</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8125EA">
        <w:rPr>
          <w:rFonts w:ascii="Palatino Linotype" w:hAnsi="Palatino Linotype"/>
          <w:color w:val="000000" w:themeColor="text1"/>
        </w:rPr>
        <w:t>2</w:t>
      </w:r>
      <w:r w:rsidR="00921375" w:rsidRPr="001B3E61">
        <w:rPr>
          <w:rFonts w:ascii="Palatino Linotype" w:hAnsi="Palatino Linotype"/>
          <w:color w:val="000000" w:themeColor="text1"/>
        </w:rPr>
        <w:t xml:space="preserve">) de </w:t>
      </w:r>
      <w:r w:rsidR="008125EA">
        <w:rPr>
          <w:rFonts w:ascii="Palatino Linotype" w:hAnsi="Palatino Linotype"/>
          <w:color w:val="000000" w:themeColor="text1"/>
        </w:rPr>
        <w:t>agosto</w:t>
      </w:r>
      <w:r w:rsidR="00E47884">
        <w:rPr>
          <w:rFonts w:ascii="Palatino Linotype" w:hAnsi="Palatino Linotype"/>
          <w:color w:val="000000" w:themeColor="text1"/>
        </w:rPr>
        <w:t xml:space="preserve"> </w:t>
      </w:r>
      <w:r w:rsidR="00061A86" w:rsidRPr="001B3E61">
        <w:rPr>
          <w:rFonts w:ascii="Palatino Linotype" w:hAnsi="Palatino Linotype"/>
          <w:color w:val="000000" w:themeColor="text1"/>
        </w:rPr>
        <w:t>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6ECF08FB"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986A78">
        <w:rPr>
          <w:rFonts w:ascii="Palatino Linotype" w:hAnsi="Palatino Linotype" w:cs="Arial"/>
          <w:color w:val="000000" w:themeColor="text1"/>
        </w:rPr>
        <w:t xml:space="preserve"> del </w:t>
      </w:r>
      <w:r w:rsidR="00AE2F4B" w:rsidRPr="00AE2F4B">
        <w:rPr>
          <w:rFonts w:ascii="Palatino Linotype" w:eastAsia="Calibri" w:hAnsi="Palatino Linotype" w:cs="Arial"/>
          <w:b/>
          <w:lang w:val="es-ES"/>
        </w:rPr>
        <w:t>Ayuntamiento de Teoloyucan</w:t>
      </w:r>
      <w:r w:rsidR="00986A78">
        <w:rPr>
          <w:rFonts w:ascii="Palatino Linotype" w:hAnsi="Palatino Linotype" w:cs="Arial"/>
          <w:color w:val="000000" w:themeColor="text1"/>
        </w:rPr>
        <w:t>,</w:t>
      </w:r>
      <w:r w:rsidR="00F778B2">
        <w:rPr>
          <w:rFonts w:ascii="Palatino Linotype" w:hAnsi="Palatino Linotype" w:cs="Arial"/>
          <w:color w:val="000000" w:themeColor="text1"/>
        </w:rPr>
        <w:t xml:space="preserve"> siguiente:</w:t>
      </w:r>
    </w:p>
    <w:p w14:paraId="3A18B7B8" w14:textId="77777777" w:rsidR="00634E01"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4B97FD9C" w14:textId="400036BA" w:rsidR="008125EA" w:rsidRPr="008C68C4" w:rsidRDefault="008125EA" w:rsidP="008125EA">
      <w:pPr>
        <w:pStyle w:val="Prrafodelista"/>
        <w:numPr>
          <w:ilvl w:val="1"/>
          <w:numId w:val="31"/>
        </w:numPr>
        <w:spacing w:line="360" w:lineRule="auto"/>
        <w:ind w:left="567" w:right="49"/>
        <w:jc w:val="both"/>
        <w:rPr>
          <w:rFonts w:ascii="Palatino Linotype" w:hAnsi="Palatino Linotype"/>
          <w:bCs/>
          <w:color w:val="000000"/>
          <w:sz w:val="22"/>
          <w:szCs w:val="22"/>
        </w:rPr>
      </w:pPr>
      <w:r w:rsidRPr="008C68C4">
        <w:rPr>
          <w:rFonts w:ascii="Palatino Linotype" w:hAnsi="Palatino Linotype"/>
          <w:bCs/>
          <w:color w:val="000000"/>
          <w:sz w:val="22"/>
          <w:szCs w:val="22"/>
        </w:rPr>
        <w:lastRenderedPageBreak/>
        <w:t>Costo y presupuesto o en su caso cuantificación de materiales del bacheo de la avenida Chapultepec entre la carretera animas Coyotepec y la Colonia Guadalupe.</w:t>
      </w:r>
    </w:p>
    <w:p w14:paraId="20E91713" w14:textId="77777777" w:rsidR="008125EA" w:rsidRPr="008C68C4" w:rsidRDefault="008125EA" w:rsidP="008125EA">
      <w:pPr>
        <w:pStyle w:val="Prrafodelista"/>
        <w:spacing w:line="360" w:lineRule="auto"/>
        <w:ind w:left="567" w:right="49"/>
        <w:jc w:val="both"/>
        <w:rPr>
          <w:rFonts w:ascii="Palatino Linotype" w:hAnsi="Palatino Linotype"/>
          <w:bCs/>
          <w:color w:val="000000"/>
          <w:sz w:val="22"/>
          <w:szCs w:val="22"/>
        </w:rPr>
      </w:pPr>
    </w:p>
    <w:p w14:paraId="108ED4BF" w14:textId="66D6412B" w:rsidR="00D75D14" w:rsidRPr="00D75D14" w:rsidRDefault="00C77EBA" w:rsidP="00D75D1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D572F">
        <w:rPr>
          <w:rFonts w:ascii="Palatino Linotype" w:hAnsi="Palatino Linotype" w:cs="Arial"/>
          <w:color w:val="000000" w:themeColor="text1"/>
        </w:rPr>
        <w:t>El Sujeto Obligado</w:t>
      </w:r>
      <w:r w:rsidR="003F3355">
        <w:rPr>
          <w:rFonts w:ascii="Palatino Linotype" w:hAnsi="Palatino Linotype" w:cs="Arial"/>
          <w:color w:val="000000" w:themeColor="text1"/>
        </w:rPr>
        <w:t xml:space="preserve"> entregó la cuantificación de materiales utilizados para el bacheo requerido en la solicitud.</w:t>
      </w:r>
    </w:p>
    <w:p w14:paraId="45D4D226" w14:textId="77777777" w:rsidR="00D75D14" w:rsidRDefault="00D75D14" w:rsidP="00D75D14">
      <w:pPr>
        <w:pStyle w:val="Prrafodelista"/>
        <w:tabs>
          <w:tab w:val="left" w:pos="426"/>
        </w:tabs>
        <w:spacing w:line="360" w:lineRule="auto"/>
        <w:ind w:left="0" w:right="49"/>
        <w:jc w:val="both"/>
        <w:rPr>
          <w:rFonts w:ascii="Palatino Linotype" w:hAnsi="Palatino Linotype" w:cs="Arial"/>
          <w:color w:val="000000" w:themeColor="text1"/>
        </w:rPr>
      </w:pPr>
    </w:p>
    <w:p w14:paraId="114694B3" w14:textId="3C1268E6" w:rsidR="00D75D14" w:rsidRPr="00D75D14"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D75D14">
        <w:rPr>
          <w:rFonts w:ascii="Palatino Linotype" w:eastAsia="Calibri" w:hAnsi="Palatino Linotype" w:cs="Tahoma"/>
          <w:color w:val="000000"/>
          <w:lang w:val="es-ES" w:eastAsia="es-MX"/>
        </w:rPr>
        <w:t xml:space="preserve"> porque no le entregaron</w:t>
      </w:r>
      <w:r w:rsidR="003F3355">
        <w:rPr>
          <w:rFonts w:ascii="Palatino Linotype" w:eastAsia="Calibri" w:hAnsi="Palatino Linotype" w:cs="Tahoma"/>
          <w:color w:val="000000"/>
          <w:lang w:val="es-ES" w:eastAsia="es-MX"/>
        </w:rPr>
        <w:t xml:space="preserve"> el costo, siendo información incompleta.</w:t>
      </w:r>
    </w:p>
    <w:p w14:paraId="6D86EE9C" w14:textId="77777777" w:rsidR="00D75D14" w:rsidRPr="00D75D14" w:rsidRDefault="00D75D14" w:rsidP="00D75D14">
      <w:pPr>
        <w:pStyle w:val="Prrafodelista"/>
        <w:rPr>
          <w:rFonts w:ascii="Palatino Linotype" w:eastAsia="Calibri" w:hAnsi="Palatino Linotype" w:cs="Tahoma"/>
          <w:color w:val="000000"/>
          <w:lang w:val="es-ES" w:eastAsia="es-MX"/>
        </w:rPr>
      </w:pPr>
    </w:p>
    <w:p w14:paraId="1C5AB6B5" w14:textId="654ABA46"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D75D14">
        <w:rPr>
          <w:rFonts w:ascii="Palatino Linotype" w:hAnsi="Palatino Linotype" w:cs="Arial"/>
          <w:color w:val="000000" w:themeColor="text1"/>
          <w:szCs w:val="23"/>
        </w:rPr>
        <w:t>V</w:t>
      </w:r>
      <w:r w:rsidR="00810109">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sz w:val="22"/>
          <w:szCs w:val="22"/>
        </w:rPr>
      </w:pPr>
      <w:r w:rsidRPr="00BF54B4">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2A8425A7" w14:textId="2B5D2C64" w:rsidR="00D75D14" w:rsidRDefault="00D75D14" w:rsidP="005946F4">
      <w:pPr>
        <w:tabs>
          <w:tab w:val="left" w:pos="426"/>
        </w:tabs>
        <w:spacing w:line="360" w:lineRule="auto"/>
        <w:ind w:left="567" w:right="616"/>
        <w:jc w:val="both"/>
        <w:rPr>
          <w:rFonts w:ascii="Palatino Linotype" w:hAnsi="Palatino Linotype"/>
          <w:i/>
          <w:iCs/>
          <w:sz w:val="22"/>
          <w:szCs w:val="22"/>
        </w:rPr>
      </w:pPr>
      <w:r>
        <w:rPr>
          <w:rFonts w:ascii="Palatino Linotype" w:hAnsi="Palatino Linotype"/>
          <w:i/>
          <w:iCs/>
          <w:sz w:val="22"/>
          <w:szCs w:val="22"/>
        </w:rPr>
        <w:t>…</w:t>
      </w:r>
    </w:p>
    <w:p w14:paraId="26AD5E23" w14:textId="24A6B540" w:rsidR="008E4483" w:rsidRDefault="00D75D14" w:rsidP="008E4483">
      <w:pPr>
        <w:pStyle w:val="Prrafodelista"/>
        <w:rPr>
          <w:rFonts w:ascii="Palatino Linotype" w:hAnsi="Palatino Linotype"/>
          <w:i/>
          <w:iCs/>
          <w:sz w:val="22"/>
          <w:szCs w:val="22"/>
        </w:rPr>
      </w:pPr>
      <w:r w:rsidRPr="00D75D14">
        <w:rPr>
          <w:rFonts w:ascii="Palatino Linotype" w:hAnsi="Palatino Linotype"/>
          <w:i/>
          <w:iCs/>
          <w:sz w:val="22"/>
          <w:szCs w:val="22"/>
        </w:rPr>
        <w:t>V. La entrega de información incompleta;</w:t>
      </w:r>
    </w:p>
    <w:p w14:paraId="307CCD39" w14:textId="3093410F" w:rsidR="00D75D14" w:rsidRDefault="00D75D14" w:rsidP="008E4483">
      <w:pPr>
        <w:pStyle w:val="Prrafodelista"/>
        <w:rPr>
          <w:rFonts w:ascii="Palatino Linotype" w:hAnsi="Palatino Linotype"/>
          <w:i/>
          <w:iCs/>
          <w:sz w:val="22"/>
          <w:szCs w:val="22"/>
        </w:rPr>
      </w:pPr>
      <w:r>
        <w:rPr>
          <w:rFonts w:ascii="Palatino Linotype" w:hAnsi="Palatino Linotype"/>
          <w:i/>
          <w:iCs/>
          <w:sz w:val="22"/>
          <w:szCs w:val="22"/>
        </w:rPr>
        <w:t>…</w:t>
      </w:r>
    </w:p>
    <w:p w14:paraId="1C33AA74" w14:textId="77777777" w:rsidR="00D75D14" w:rsidRPr="00A0054B" w:rsidRDefault="00D75D14" w:rsidP="008E4483">
      <w:pPr>
        <w:pStyle w:val="Prrafodelista"/>
        <w:rPr>
          <w:rFonts w:ascii="Palatino Linotype" w:hAnsi="Palatino Linotype" w:cs="Arial"/>
          <w:color w:val="000000" w:themeColor="text1"/>
        </w:rPr>
      </w:pPr>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8"/>
      <w:bookmarkEnd w:id="19"/>
      <w:bookmarkEnd w:id="20"/>
      <w:bookmarkEnd w:id="21"/>
      <w:bookmarkEnd w:id="22"/>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3"/>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w:t>
      </w:r>
      <w:r w:rsidRPr="00A0054B">
        <w:rPr>
          <w:rFonts w:ascii="Palatino Linotype" w:hAnsi="Palatino Linotype"/>
          <w:i/>
          <w:color w:val="000000"/>
          <w:sz w:val="22"/>
        </w:rPr>
        <w:lastRenderedPageBreak/>
        <w:t>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45489F85" w:rsidR="008E4483"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lastRenderedPageBreak/>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002C07EF">
        <w:rPr>
          <w:rFonts w:ascii="Palatino Linotype" w:eastAsia="Calibri" w:hAnsi="Palatino Linotype"/>
        </w:rPr>
        <w:t>.</w:t>
      </w:r>
    </w:p>
    <w:p w14:paraId="26297A63" w14:textId="77777777" w:rsidR="002D3EBA" w:rsidRPr="00A0054B" w:rsidRDefault="002D3EBA" w:rsidP="002D3EBA">
      <w:pPr>
        <w:tabs>
          <w:tab w:val="left" w:pos="284"/>
        </w:tabs>
        <w:spacing w:before="240" w:after="240" w:line="360" w:lineRule="auto"/>
        <w:contextualSpacing/>
        <w:jc w:val="both"/>
        <w:rPr>
          <w:rFonts w:ascii="Palatino Linotype" w:eastAsia="Calibri" w:hAnsi="Palatino Linotype"/>
        </w:rPr>
      </w:pP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 xml:space="preserve">La obligación de proporcionar información no comprende el procesamiento de la misma, ni el </w:t>
      </w:r>
      <w:r w:rsidRPr="00A0054B">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1636EB">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A0054B">
        <w:rPr>
          <w:rFonts w:ascii="Palatino Linotype" w:hAnsi="Palatino Linotype" w:cs="Arial"/>
          <w:i/>
          <w:sz w:val="22"/>
        </w:rPr>
        <w:lastRenderedPageBreak/>
        <w:t xml:space="preserve">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lastRenderedPageBreak/>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50B5F8A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5D572F">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5D572F" w:rsidRDefault="008E4483" w:rsidP="001636EB">
      <w:pPr>
        <w:spacing w:line="360" w:lineRule="auto"/>
        <w:ind w:left="567" w:right="822"/>
        <w:jc w:val="both"/>
        <w:rPr>
          <w:rFonts w:ascii="Palatino Linotype" w:eastAsia="MS Mincho" w:hAnsi="Palatino Linotype" w:cs="Arial"/>
          <w:i/>
          <w:sz w:val="22"/>
          <w:szCs w:val="22"/>
        </w:rPr>
      </w:pPr>
      <w:r w:rsidRPr="005D572F">
        <w:rPr>
          <w:rFonts w:ascii="Palatino Linotype" w:eastAsia="MS Mincho" w:hAnsi="Palatino Linotype" w:cs="Arial"/>
          <w:b/>
          <w:i/>
          <w:sz w:val="22"/>
          <w:szCs w:val="22"/>
        </w:rPr>
        <w:t xml:space="preserve">“Artículo 23. Son sujetos obligados a transparentar y permitir el acceso a su información y </w:t>
      </w:r>
      <w:r w:rsidRPr="005D572F">
        <w:rPr>
          <w:rFonts w:ascii="Palatino Linotype" w:eastAsia="MS Mincho" w:hAnsi="Palatino Linotype"/>
          <w:b/>
          <w:i/>
          <w:sz w:val="22"/>
          <w:szCs w:val="22"/>
        </w:rPr>
        <w:t>proteger</w:t>
      </w:r>
      <w:r w:rsidRPr="005D572F">
        <w:rPr>
          <w:rFonts w:ascii="Palatino Linotype" w:eastAsia="MS Mincho" w:hAnsi="Palatino Linotype" w:cs="Arial"/>
          <w:b/>
          <w:i/>
          <w:sz w:val="22"/>
          <w:szCs w:val="22"/>
        </w:rPr>
        <w:t xml:space="preserve"> los datos personales que obren en su poder</w:t>
      </w:r>
      <w:r w:rsidRPr="005D572F">
        <w:rPr>
          <w:rFonts w:ascii="Palatino Linotype" w:eastAsia="MS Mincho" w:hAnsi="Palatino Linotype" w:cs="Arial"/>
          <w:i/>
          <w:sz w:val="22"/>
          <w:szCs w:val="22"/>
        </w:rPr>
        <w:t>:</w:t>
      </w:r>
    </w:p>
    <w:p w14:paraId="258174B6" w14:textId="74F6B6D0" w:rsidR="005D572F" w:rsidRPr="005D572F" w:rsidRDefault="005D572F" w:rsidP="001636EB">
      <w:pPr>
        <w:spacing w:line="360" w:lineRule="auto"/>
        <w:ind w:left="567" w:right="822"/>
        <w:jc w:val="both"/>
      </w:pPr>
      <w:r w:rsidRPr="005D572F">
        <w:t>…</w:t>
      </w:r>
    </w:p>
    <w:p w14:paraId="0C3D3437" w14:textId="77777777" w:rsidR="005D572F" w:rsidRPr="005D572F" w:rsidRDefault="005D572F" w:rsidP="001636EB">
      <w:pPr>
        <w:spacing w:line="360" w:lineRule="auto"/>
        <w:ind w:left="567" w:right="822"/>
        <w:jc w:val="both"/>
        <w:rPr>
          <w:rFonts w:ascii="Palatino Linotype" w:hAnsi="Palatino Linotype"/>
          <w:i/>
          <w:sz w:val="20"/>
        </w:rPr>
      </w:pPr>
      <w:r w:rsidRPr="005D572F">
        <w:rPr>
          <w:rFonts w:ascii="Palatino Linotype" w:hAnsi="Palatino Linotype"/>
          <w:i/>
          <w:sz w:val="22"/>
        </w:rPr>
        <w:t>IV. Los ayuntamientos y las dependencias, organismos, órganos y entidades de la administración municipal;</w:t>
      </w:r>
      <w:r w:rsidRPr="005D572F">
        <w:rPr>
          <w:rFonts w:ascii="Palatino Linotype" w:hAnsi="Palatino Linotype"/>
          <w:i/>
          <w:sz w:val="20"/>
        </w:rPr>
        <w:t xml:space="preserve"> </w:t>
      </w:r>
    </w:p>
    <w:p w14:paraId="37D04F76" w14:textId="0C5A05BC" w:rsidR="005D572F" w:rsidRPr="005D572F" w:rsidRDefault="005D572F" w:rsidP="001636EB">
      <w:pPr>
        <w:spacing w:line="360" w:lineRule="auto"/>
        <w:ind w:left="567" w:right="822"/>
        <w:jc w:val="both"/>
        <w:rPr>
          <w:rFonts w:ascii="Palatino Linotype" w:hAnsi="Palatino Linotype"/>
          <w:i/>
          <w:sz w:val="22"/>
        </w:rPr>
      </w:pPr>
      <w:r w:rsidRPr="005D572F">
        <w:rPr>
          <w:rFonts w:ascii="Palatino Linotype" w:hAnsi="Palatino Linotype"/>
          <w:i/>
          <w:sz w:val="22"/>
        </w:rPr>
        <w:lastRenderedPageBreak/>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51B4F38A"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A36398" w:rsidRPr="00A36398">
        <w:rPr>
          <w:rFonts w:ascii="Palatino Linotype" w:eastAsia="Times New Roman" w:hAnsi="Palatino Linotype" w:cs="Arial"/>
          <w:b/>
          <w:color w:val="000000" w:themeColor="text1"/>
        </w:rPr>
        <w:t>e</w:t>
      </w:r>
      <w:r w:rsidR="00A36398">
        <w:rPr>
          <w:rFonts w:ascii="Palatino Linotype" w:eastAsia="Calibri" w:hAnsi="Palatino Linotype" w:cs="Arial"/>
          <w:b/>
          <w:bCs/>
          <w:lang w:val="es-ES"/>
        </w:rPr>
        <w:t xml:space="preserve">l </w:t>
      </w:r>
      <w:r w:rsidR="00AE2F4B" w:rsidRPr="00AE2F4B">
        <w:rPr>
          <w:rFonts w:ascii="Palatino Linotype" w:eastAsia="Calibri" w:hAnsi="Palatino Linotype" w:cs="Arial"/>
          <w:b/>
          <w:lang w:val="es-ES"/>
        </w:rPr>
        <w:t>Ayuntamiento de Teoloyucan</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5D572F" w:rsidRDefault="005D572F" w:rsidP="005D572F">
      <w:pPr>
        <w:pStyle w:val="Prrafodelista"/>
        <w:rPr>
          <w:rFonts w:ascii="Palatino Linotype" w:hAnsi="Palatino Linotype" w:cs="Arial"/>
        </w:rPr>
      </w:pPr>
    </w:p>
    <w:p w14:paraId="12CB4493" w14:textId="7A4AE3EC"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5D572F">
        <w:rPr>
          <w:rFonts w:ascii="Palatino Linotype" w:hAnsi="Palatino Linotype"/>
          <w:b/>
          <w:color w:val="000000" w:themeColor="text1"/>
        </w:rPr>
        <w:t xml:space="preserve">a </w:t>
      </w:r>
      <w:r w:rsidR="005314B5">
        <w:rPr>
          <w:rFonts w:ascii="Palatino Linotype" w:hAnsi="Palatino Linotype"/>
          <w:b/>
          <w:color w:val="000000" w:themeColor="text1"/>
        </w:rPr>
        <w:t>información proporcionada</w:t>
      </w:r>
      <w:bookmarkEnd w:id="31"/>
      <w:r w:rsidR="00BF54B4">
        <w:rPr>
          <w:rFonts w:ascii="Palatino Linotype" w:hAnsi="Palatino Linotype"/>
          <w:b/>
          <w:color w:val="000000" w:themeColor="text1"/>
        </w:rPr>
        <w:t>.</w:t>
      </w:r>
    </w:p>
    <w:p w14:paraId="57196BB3" w14:textId="199A12C8" w:rsidR="00175FC0" w:rsidRPr="00175FC0" w:rsidRDefault="00175FC0" w:rsidP="002C2594">
      <w:pPr>
        <w:pStyle w:val="Prrafodelista"/>
        <w:numPr>
          <w:ilvl w:val="0"/>
          <w:numId w:val="1"/>
        </w:numPr>
        <w:tabs>
          <w:tab w:val="left" w:pos="567"/>
        </w:tabs>
        <w:spacing w:line="360" w:lineRule="auto"/>
        <w:jc w:val="both"/>
        <w:rPr>
          <w:rFonts w:ascii="Palatino Linotype" w:eastAsia="Calibri" w:hAnsi="Palatino Linotype" w:cs="Arial"/>
          <w:i/>
          <w:sz w:val="22"/>
        </w:rPr>
      </w:pPr>
      <w:r>
        <w:rPr>
          <w:rFonts w:ascii="Palatino Linotype" w:eastAsia="Calibri" w:hAnsi="Palatino Linotype" w:cs="Arial"/>
        </w:rPr>
        <w:t>El particular solicitó</w:t>
      </w:r>
      <w:r w:rsidR="00D75D14">
        <w:rPr>
          <w:rFonts w:ascii="Palatino Linotype" w:eastAsia="Calibri" w:hAnsi="Palatino Linotype" w:cs="Arial"/>
        </w:rPr>
        <w:t xml:space="preserve"> la siguiente información:</w:t>
      </w:r>
    </w:p>
    <w:p w14:paraId="5B88ED7D" w14:textId="77777777" w:rsidR="00175FC0" w:rsidRDefault="00175FC0" w:rsidP="00175FC0">
      <w:pPr>
        <w:pStyle w:val="Prrafodelista"/>
        <w:tabs>
          <w:tab w:val="left" w:pos="567"/>
        </w:tabs>
        <w:spacing w:line="360" w:lineRule="auto"/>
        <w:ind w:left="0"/>
        <w:jc w:val="both"/>
        <w:rPr>
          <w:rFonts w:ascii="Palatino Linotype" w:eastAsia="Calibri" w:hAnsi="Palatino Linotype" w:cs="Arial"/>
          <w:i/>
        </w:rPr>
      </w:pPr>
    </w:p>
    <w:p w14:paraId="2F746444" w14:textId="77777777" w:rsidR="003F3355" w:rsidRPr="002D3EBA" w:rsidRDefault="003F3355" w:rsidP="003F3355">
      <w:pPr>
        <w:pStyle w:val="Prrafodelista"/>
        <w:numPr>
          <w:ilvl w:val="1"/>
          <w:numId w:val="31"/>
        </w:numPr>
        <w:spacing w:line="360" w:lineRule="auto"/>
        <w:ind w:left="567" w:right="49"/>
        <w:jc w:val="both"/>
        <w:rPr>
          <w:rFonts w:ascii="Palatino Linotype" w:hAnsi="Palatino Linotype"/>
          <w:bCs/>
          <w:color w:val="000000"/>
          <w:sz w:val="22"/>
          <w:szCs w:val="22"/>
        </w:rPr>
      </w:pPr>
      <w:r w:rsidRPr="002D3EBA">
        <w:rPr>
          <w:rFonts w:ascii="Palatino Linotype" w:hAnsi="Palatino Linotype"/>
          <w:bCs/>
          <w:color w:val="000000"/>
          <w:sz w:val="22"/>
          <w:szCs w:val="22"/>
        </w:rPr>
        <w:t>Costo y presupuesto o en su caso cuantificación de materiales del bacheo de la avenida Chapultepec entre la carretera animas Coyotepec y la Colonia Guadalupe.</w:t>
      </w:r>
    </w:p>
    <w:p w14:paraId="4209D4FA" w14:textId="2A6689D7" w:rsidR="00175FC0" w:rsidRPr="00D75D14" w:rsidRDefault="003F3355" w:rsidP="002C2594">
      <w:pPr>
        <w:pStyle w:val="Prrafodelista"/>
        <w:numPr>
          <w:ilvl w:val="0"/>
          <w:numId w:val="1"/>
        </w:numPr>
        <w:tabs>
          <w:tab w:val="left" w:pos="567"/>
        </w:tabs>
        <w:spacing w:line="360" w:lineRule="auto"/>
        <w:jc w:val="both"/>
        <w:rPr>
          <w:rFonts w:ascii="Palatino Linotype" w:eastAsia="Calibri" w:hAnsi="Palatino Linotype" w:cs="Arial"/>
          <w:i/>
        </w:rPr>
      </w:pPr>
      <w:r>
        <w:rPr>
          <w:rFonts w:ascii="Palatino Linotype" w:eastAsia="Calibri" w:hAnsi="Palatino Linotype" w:cs="Arial"/>
        </w:rPr>
        <w:lastRenderedPageBreak/>
        <w:t xml:space="preserve">El Sujeto Obligado, en su respuesta, </w:t>
      </w:r>
      <w:r w:rsidR="00310173" w:rsidRPr="00310173">
        <w:rPr>
          <w:rFonts w:ascii="Palatino Linotype" w:eastAsia="Calibri" w:hAnsi="Palatino Linotype" w:cs="Arial"/>
        </w:rPr>
        <w:t>entregó la siguiente información:</w:t>
      </w:r>
    </w:p>
    <w:p w14:paraId="46CF4FE8" w14:textId="77777777" w:rsidR="00D75D14" w:rsidRPr="002D3EBA" w:rsidRDefault="00D75D14" w:rsidP="00D75D14">
      <w:pPr>
        <w:pStyle w:val="Prrafodelista"/>
        <w:tabs>
          <w:tab w:val="left" w:pos="567"/>
        </w:tabs>
        <w:spacing w:line="360" w:lineRule="auto"/>
        <w:ind w:left="0"/>
        <w:jc w:val="both"/>
        <w:rPr>
          <w:rFonts w:ascii="Palatino Linotype" w:eastAsia="Calibri" w:hAnsi="Palatino Linotype" w:cs="Arial"/>
          <w:sz w:val="22"/>
        </w:rPr>
      </w:pPr>
    </w:p>
    <w:p w14:paraId="3EB8B69A" w14:textId="77777777" w:rsidR="003F3355" w:rsidRPr="002D3EBA" w:rsidRDefault="003F3355" w:rsidP="003F3355">
      <w:pPr>
        <w:pStyle w:val="Prrafodelista"/>
        <w:numPr>
          <w:ilvl w:val="1"/>
          <w:numId w:val="31"/>
        </w:numPr>
        <w:tabs>
          <w:tab w:val="left" w:pos="284"/>
          <w:tab w:val="left" w:pos="426"/>
        </w:tabs>
        <w:spacing w:line="360" w:lineRule="auto"/>
        <w:ind w:left="567"/>
        <w:jc w:val="both"/>
        <w:rPr>
          <w:rFonts w:ascii="Palatino Linotype" w:hAnsi="Palatino Linotype"/>
          <w:b/>
          <w:color w:val="000000" w:themeColor="text1"/>
          <w:sz w:val="22"/>
          <w:szCs w:val="22"/>
        </w:rPr>
      </w:pPr>
      <w:r w:rsidRPr="002D3EBA">
        <w:rPr>
          <w:rFonts w:ascii="Palatino Linotype" w:hAnsi="Palatino Linotype"/>
          <w:color w:val="000000" w:themeColor="text1"/>
          <w:sz w:val="22"/>
          <w:szCs w:val="22"/>
        </w:rPr>
        <w:t>Oficio DIR-OP/RGM/401-2023</w:t>
      </w:r>
      <w:r w:rsidRPr="002D3EBA">
        <w:rPr>
          <w:rFonts w:ascii="Palatino Linotype" w:hAnsi="Palatino Linotype"/>
          <w:b/>
          <w:color w:val="000000" w:themeColor="text1"/>
          <w:sz w:val="22"/>
          <w:szCs w:val="22"/>
        </w:rPr>
        <w:t xml:space="preserve"> </w:t>
      </w:r>
      <w:r w:rsidRPr="002D3EBA">
        <w:rPr>
          <w:rFonts w:ascii="Palatino Linotype" w:hAnsi="Palatino Linotype"/>
          <w:color w:val="000000" w:themeColor="text1"/>
          <w:sz w:val="22"/>
          <w:szCs w:val="22"/>
        </w:rPr>
        <w:t>suscrito por el Director de Obras Públicas, mediante el cual refiere que el presupuesto no lo podemos enviar ya que la Obra se realizó con un solo contrato en donde se hizo bacheo de diferentes localidades del municipio, quedando con el nombre de “Programa de Mantenimiento Correctivo de la Superficie de Rodamiento de las Vialidades (BACHEO) para el Municipio, con el recurso de PAD 2022, por lo tanto mando la cuantificación de los materiales utilizados para la realización del Bacheo en el tramo ya mencionado anteriormente quedando así, mejoramiento de base de 346.50 m2 y bacheo a base de mezcla asfáltica con 946.03 m2, siendo así lo que se utilizó para poder realizar el bacheo de esa zona.</w:t>
      </w:r>
    </w:p>
    <w:p w14:paraId="600D4FF7" w14:textId="77777777" w:rsidR="003F3355" w:rsidRPr="002D3EBA" w:rsidRDefault="003F3355" w:rsidP="003F3355">
      <w:pPr>
        <w:pStyle w:val="Prrafodelista"/>
        <w:tabs>
          <w:tab w:val="left" w:pos="709"/>
        </w:tabs>
        <w:spacing w:line="360" w:lineRule="auto"/>
        <w:jc w:val="both"/>
        <w:rPr>
          <w:rFonts w:ascii="Palatino Linotype" w:eastAsia="Calibri" w:hAnsi="Palatino Linotype" w:cs="Arial"/>
          <w:sz w:val="22"/>
        </w:rPr>
      </w:pPr>
    </w:p>
    <w:p w14:paraId="5F43AB80" w14:textId="332C5599" w:rsidR="003F3355" w:rsidRPr="003F3355" w:rsidRDefault="003F3355" w:rsidP="004D34C5">
      <w:pPr>
        <w:pStyle w:val="Prrafodelista"/>
        <w:numPr>
          <w:ilvl w:val="0"/>
          <w:numId w:val="1"/>
        </w:numPr>
        <w:tabs>
          <w:tab w:val="left" w:pos="567"/>
        </w:tabs>
        <w:spacing w:before="240" w:beforeAutospacing="1" w:after="240" w:afterAutospacing="1" w:line="360" w:lineRule="auto"/>
        <w:ind w:right="49"/>
        <w:jc w:val="both"/>
        <w:rPr>
          <w:rFonts w:ascii="Palatino Linotype" w:hAnsi="Palatino Linotype"/>
          <w:lang w:val="es-ES"/>
        </w:rPr>
      </w:pPr>
      <w:r w:rsidRPr="003F3355">
        <w:rPr>
          <w:rFonts w:ascii="Palatino Linotype" w:eastAsia="Calibri" w:hAnsi="Palatino Linotype" w:cs="Arial"/>
        </w:rPr>
        <w:t xml:space="preserve">El particular se inconformó porque no se le entregó el costo y presupuesto, o en su caso la cuantificación. </w:t>
      </w:r>
      <w:r>
        <w:rPr>
          <w:rFonts w:ascii="Palatino Linotype" w:eastAsia="Calibri" w:hAnsi="Palatino Linotype" w:cs="Arial"/>
        </w:rPr>
        <w:t xml:space="preserve">De los agravios que señaló el </w:t>
      </w:r>
      <w:r>
        <w:rPr>
          <w:rFonts w:ascii="Palatino Linotype" w:eastAsia="MS Mincho" w:hAnsi="Palatino Linotype"/>
        </w:rPr>
        <w:t xml:space="preserve">Particular, se advierte que no mostró </w:t>
      </w:r>
      <w:r w:rsidRPr="003F3355">
        <w:rPr>
          <w:rFonts w:ascii="Palatino Linotype" w:eastAsia="MS Mincho" w:hAnsi="Palatino Linotype"/>
        </w:rPr>
        <w:t xml:space="preserve">inconformidad por el resto de </w:t>
      </w:r>
      <w:r>
        <w:rPr>
          <w:rFonts w:ascii="Palatino Linotype" w:eastAsia="MS Mincho" w:hAnsi="Palatino Linotype"/>
        </w:rPr>
        <w:t>la información proporcionada y r</w:t>
      </w:r>
      <w:r w:rsidRPr="003F3355">
        <w:rPr>
          <w:rFonts w:ascii="Palatino Linotype" w:eastAsia="MS Mincho" w:hAnsi="Palatino Linotype"/>
        </w:rPr>
        <w:t>elativa a l</w:t>
      </w:r>
      <w:r>
        <w:rPr>
          <w:rFonts w:ascii="Palatino Linotype" w:eastAsia="MS Mincho" w:hAnsi="Palatino Linotype"/>
        </w:rPr>
        <w:t>a cuantificación de materiales utilizados. E</w:t>
      </w:r>
      <w:r w:rsidRPr="003F3355">
        <w:rPr>
          <w:rFonts w:ascii="Palatino Linotype" w:eastAsia="MS Mincho" w:hAnsi="Palatino Linotype"/>
        </w:rPr>
        <w:t>n consecuencia, los rubros que no fueron motivo de inconformidad d</w:t>
      </w:r>
      <w:r w:rsidRPr="003F3355">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21737E6" w14:textId="77777777" w:rsidR="003F3355" w:rsidRPr="00EA3C1E" w:rsidRDefault="003F3355" w:rsidP="003F3355">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EA3C1E">
        <w:rPr>
          <w:rFonts w:ascii="Palatino Linotype" w:eastAsia="Calibri" w:hAnsi="Palatino Linotype" w:cs="Arial"/>
          <w:bCs/>
          <w:i/>
          <w:iCs/>
          <w:sz w:val="22"/>
        </w:rPr>
        <w:lastRenderedPageBreak/>
        <w:t>contra de los cuales no se formuló agravio y dicha declaración de firmeza debe reflejarse en la parte considerativa y en los resolutivos debe confirmarse la sentencia recurrida en la parte correspondiente.”</w:t>
      </w:r>
    </w:p>
    <w:p w14:paraId="0FC85756" w14:textId="77777777" w:rsidR="003F3355" w:rsidRPr="00EA3C1E" w:rsidRDefault="003F3355" w:rsidP="003F3355">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3CB3D7C" w14:textId="77777777" w:rsidR="003F3355" w:rsidRPr="00EA3C1E" w:rsidRDefault="003F3355" w:rsidP="003F3355">
      <w:pPr>
        <w:pStyle w:val="Prrafodelista"/>
        <w:spacing w:before="240" w:after="240" w:line="360" w:lineRule="auto"/>
        <w:ind w:left="0"/>
        <w:jc w:val="both"/>
        <w:rPr>
          <w:rFonts w:ascii="Palatino Linotype" w:eastAsia="Arial Unicode MS" w:hAnsi="Palatino Linotype" w:cs="Arial"/>
        </w:rPr>
      </w:pPr>
    </w:p>
    <w:p w14:paraId="77027D35" w14:textId="77777777" w:rsidR="003F3355" w:rsidRPr="00EA3C1E" w:rsidRDefault="003F3355" w:rsidP="003F3355">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Sirve de sustento a lo anterior por analogía la tesis jurisprudencial número </w:t>
      </w:r>
      <w:r w:rsidRPr="00EA3C1E">
        <w:rPr>
          <w:rFonts w:ascii="Palatino Linotype" w:eastAsia="Calibri" w:hAnsi="Palatino Linotype" w:cs="Arial"/>
        </w:rPr>
        <w:t>VI.3o.C. J/60, publicada en el Semanario Judicial de la Federación y su Gaceta bajo el número de registro 176,608 que a la letra dice:</w:t>
      </w:r>
    </w:p>
    <w:p w14:paraId="358A5F2D" w14:textId="77777777" w:rsidR="003F3355" w:rsidRPr="002D3EBA" w:rsidRDefault="003F3355" w:rsidP="003F3355">
      <w:pPr>
        <w:pStyle w:val="Prrafodelista"/>
        <w:rPr>
          <w:rFonts w:ascii="Palatino Linotype" w:eastAsia="Arial Unicode MS" w:hAnsi="Palatino Linotype" w:cs="Arial"/>
          <w:sz w:val="22"/>
        </w:rPr>
      </w:pPr>
    </w:p>
    <w:p w14:paraId="1872242E" w14:textId="77777777" w:rsidR="003F3355" w:rsidRPr="002D3EBA" w:rsidRDefault="003F3355" w:rsidP="003F3355">
      <w:pPr>
        <w:pStyle w:val="Prrafodelista"/>
        <w:spacing w:line="360" w:lineRule="auto"/>
        <w:ind w:left="567" w:right="616"/>
        <w:jc w:val="both"/>
        <w:rPr>
          <w:rFonts w:ascii="Palatino Linotype" w:hAnsi="Palatino Linotype" w:cs="Arial"/>
          <w:i/>
          <w:sz w:val="22"/>
        </w:rPr>
      </w:pPr>
      <w:r w:rsidRPr="002D3EBA">
        <w:rPr>
          <w:rFonts w:ascii="Palatino Linotype" w:hAnsi="Palatino Linotype" w:cs="Arial"/>
          <w:b/>
          <w:bCs/>
          <w:i/>
          <w:caps/>
          <w:sz w:val="22"/>
        </w:rPr>
        <w:t xml:space="preserve">“ACTOS CONSENTIDOS. SON LOS QUE NO SE IMPUGNAN MEDIANTE EL RECURSO IDÓNEO. </w:t>
      </w:r>
      <w:r w:rsidRPr="002D3EBA">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E2C296" w14:textId="77777777" w:rsidR="003F3355" w:rsidRPr="002D3EBA" w:rsidRDefault="003F3355" w:rsidP="003F3355">
      <w:pPr>
        <w:pStyle w:val="Prrafodelista"/>
        <w:tabs>
          <w:tab w:val="left" w:pos="567"/>
        </w:tabs>
        <w:spacing w:line="360" w:lineRule="auto"/>
        <w:ind w:left="0"/>
        <w:jc w:val="both"/>
        <w:rPr>
          <w:rFonts w:ascii="Palatino Linotype" w:eastAsia="Calibri" w:hAnsi="Palatino Linotype" w:cs="Arial"/>
          <w:sz w:val="22"/>
        </w:rPr>
      </w:pPr>
    </w:p>
    <w:p w14:paraId="26221B0F" w14:textId="77777777" w:rsidR="003F3355" w:rsidRDefault="003F3355" w:rsidP="008125EA">
      <w:pPr>
        <w:pStyle w:val="Prrafodelista"/>
        <w:numPr>
          <w:ilvl w:val="0"/>
          <w:numId w:val="1"/>
        </w:numPr>
        <w:tabs>
          <w:tab w:val="left" w:pos="567"/>
        </w:tabs>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Por su parte, el Sujeto Obligado, a través del informe justificado manifestó lo siguiente:</w:t>
      </w:r>
    </w:p>
    <w:p w14:paraId="6F486457" w14:textId="77777777" w:rsidR="003F3355" w:rsidRDefault="003F3355" w:rsidP="003F3355">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2C5B5CD4" w14:textId="77777777" w:rsidR="003F3355" w:rsidRPr="002D3EBA" w:rsidRDefault="003F3355" w:rsidP="003F3355">
      <w:pPr>
        <w:pStyle w:val="Prrafodelista"/>
        <w:numPr>
          <w:ilvl w:val="0"/>
          <w:numId w:val="37"/>
        </w:numPr>
        <w:tabs>
          <w:tab w:val="left" w:pos="567"/>
        </w:tabs>
        <w:spacing w:line="360" w:lineRule="auto"/>
        <w:ind w:left="567"/>
        <w:jc w:val="both"/>
        <w:rPr>
          <w:rFonts w:ascii="Palatino Linotype" w:eastAsia="Calibri" w:hAnsi="Palatino Linotype" w:cs="Arial"/>
          <w:b/>
          <w:color w:val="000000" w:themeColor="text1"/>
          <w:sz w:val="22"/>
          <w:lang w:val="es-ES"/>
        </w:rPr>
      </w:pPr>
      <w:r w:rsidRPr="002D3EBA">
        <w:rPr>
          <w:rFonts w:ascii="Palatino Linotype" w:eastAsia="Calibri" w:hAnsi="Palatino Linotype" w:cs="Arial"/>
          <w:color w:val="000000" w:themeColor="text1"/>
          <w:sz w:val="22"/>
          <w:lang w:val="es-ES"/>
        </w:rPr>
        <w:t>Oficio DIR-OP/RGM/459-2023</w:t>
      </w:r>
      <w:r w:rsidRPr="002D3EBA">
        <w:rPr>
          <w:rFonts w:ascii="Palatino Linotype" w:eastAsia="Calibri" w:hAnsi="Palatino Linotype" w:cs="Arial"/>
          <w:b/>
          <w:color w:val="000000" w:themeColor="text1"/>
          <w:sz w:val="22"/>
          <w:lang w:val="es-ES"/>
        </w:rPr>
        <w:t xml:space="preserve"> </w:t>
      </w:r>
      <w:r w:rsidRPr="002D3EBA">
        <w:rPr>
          <w:rFonts w:ascii="Palatino Linotype" w:eastAsia="Calibri" w:hAnsi="Palatino Linotype" w:cs="Arial"/>
          <w:color w:val="000000" w:themeColor="text1"/>
          <w:sz w:val="22"/>
          <w:lang w:val="es-ES"/>
        </w:rPr>
        <w:t xml:space="preserve">suscrito por el Director de Obras Públicas mediante el cual refiere que el monto total del Programa de Mantenimiento Correctivo de Superficie de Rodamiento de las Vialidades (BACHEO) para el Municipio fue de </w:t>
      </w:r>
      <w:r w:rsidRPr="002D3EBA">
        <w:rPr>
          <w:rFonts w:ascii="Palatino Linotype" w:eastAsia="Calibri" w:hAnsi="Palatino Linotype" w:cs="Arial"/>
          <w:color w:val="000000" w:themeColor="text1"/>
          <w:sz w:val="22"/>
          <w:lang w:val="es-ES"/>
        </w:rPr>
        <w:lastRenderedPageBreak/>
        <w:t>9,969,049.60, realizando trabajos de bacheo de 17 avenidas y 13 calles, siendo un total de 459 bacheos dentro del municipio y del cual va incluida la avenida solicitada, teniendo una cuantificación de los materiales utilizados para la misma avenida fue de: mejoramiento de base de 346.50 m2 y bacheo a base de mezcla asfáltica con 946.03 m2.</w:t>
      </w:r>
    </w:p>
    <w:p w14:paraId="473E47B4" w14:textId="77777777" w:rsidR="003F3355" w:rsidRPr="002D3EBA" w:rsidRDefault="003F3355" w:rsidP="003F3355">
      <w:pPr>
        <w:pStyle w:val="Prrafodelista"/>
        <w:tabs>
          <w:tab w:val="left" w:pos="567"/>
        </w:tabs>
        <w:spacing w:before="100" w:beforeAutospacing="1" w:after="100" w:afterAutospacing="1" w:line="360" w:lineRule="auto"/>
        <w:ind w:left="0"/>
        <w:jc w:val="both"/>
        <w:rPr>
          <w:rFonts w:ascii="Palatino Linotype" w:eastAsia="Calibri" w:hAnsi="Palatino Linotype" w:cs="Arial"/>
          <w:sz w:val="22"/>
        </w:rPr>
      </w:pPr>
    </w:p>
    <w:p w14:paraId="4EEAE4F1" w14:textId="5DF413CA" w:rsidR="003F3355" w:rsidRDefault="003F3355" w:rsidP="008125EA">
      <w:pPr>
        <w:pStyle w:val="Prrafodelista"/>
        <w:numPr>
          <w:ilvl w:val="0"/>
          <w:numId w:val="1"/>
        </w:numPr>
        <w:tabs>
          <w:tab w:val="left" w:pos="567"/>
        </w:tabs>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 xml:space="preserve">Tal como se aprecia, el Sujeto Obligado señaló el monto total que se ejerció para el bacheo que comprende un total de </w:t>
      </w:r>
      <w:r>
        <w:rPr>
          <w:rFonts w:ascii="Palatino Linotype" w:eastAsia="Calibri" w:hAnsi="Palatino Linotype" w:cs="Arial"/>
          <w:color w:val="000000" w:themeColor="text1"/>
          <w:lang w:val="es-ES"/>
        </w:rPr>
        <w:t>de 17 avenidas y 13 calles, siendo un total de 459 bacheos dentro del municipio, entre las cuales se localiza la señalada por el Particular.</w:t>
      </w:r>
    </w:p>
    <w:p w14:paraId="3BC0FEFA" w14:textId="77777777" w:rsidR="003F3355" w:rsidRDefault="003F3355" w:rsidP="003F3355">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7B6B5150" w14:textId="0C939B9D" w:rsidR="00782694" w:rsidRPr="00782694" w:rsidRDefault="003F3355" w:rsidP="008125EA">
      <w:pPr>
        <w:pStyle w:val="Prrafodelista"/>
        <w:numPr>
          <w:ilvl w:val="0"/>
          <w:numId w:val="1"/>
        </w:numPr>
        <w:tabs>
          <w:tab w:val="left" w:pos="567"/>
        </w:tabs>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Dicho lo anterior, e</w:t>
      </w:r>
      <w:r w:rsidR="00782694" w:rsidRPr="00782694">
        <w:rPr>
          <w:rFonts w:ascii="Palatino Linotype" w:eastAsia="Calibri" w:hAnsi="Palatino Linotype" w:cs="Arial"/>
        </w:rPr>
        <w:t xml:space="preserve">l artículo 4 y 12 de la Ley de </w:t>
      </w:r>
      <w:r w:rsidR="00782694" w:rsidRPr="00782694">
        <w:rPr>
          <w:rFonts w:ascii="Palatino Linotype" w:hAnsi="Palatino Linotype"/>
          <w:color w:val="000000" w:themeColor="text1"/>
        </w:rPr>
        <w:t>Transparencia y Acceso a la Información Pública del Estado de México y Municipios,</w:t>
      </w:r>
      <w:r w:rsidR="00782694">
        <w:rPr>
          <w:rFonts w:ascii="Palatino Linotype" w:hAnsi="Palatino Linotype"/>
          <w:color w:val="000000" w:themeColor="text1"/>
        </w:rPr>
        <w:t xml:space="preserve"> establece que</w:t>
      </w:r>
      <w:r w:rsidR="00782694" w:rsidRPr="00782694">
        <w:rPr>
          <w:rFonts w:ascii="Palatino Linotype" w:hAnsi="Palatino Linotype"/>
          <w:color w:val="000000" w:themeColor="text1"/>
        </w:rPr>
        <w:t xml:space="preserve"> </w:t>
      </w:r>
      <w:r w:rsidR="00782694" w:rsidRPr="00782694">
        <w:rPr>
          <w:rFonts w:ascii="Palatino Linotype" w:hAnsi="Palatino Linotype"/>
          <w:b/>
          <w:b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00782694" w:rsidRPr="00782694">
        <w:rPr>
          <w:rFonts w:ascii="Palatino Linotype" w:hAnsi="Palatino Linotype"/>
          <w:color w:val="000000" w:themeColor="text1"/>
        </w:rPr>
        <w:t>; no estarán obligados a generarla, resumirla, efectuar cálculos o practicar investigaciones.</w:t>
      </w:r>
    </w:p>
    <w:p w14:paraId="5F1B6E16" w14:textId="77777777" w:rsidR="00782694" w:rsidRPr="00C8482E" w:rsidRDefault="00782694" w:rsidP="00782694">
      <w:pPr>
        <w:pStyle w:val="Prrafodelista"/>
        <w:tabs>
          <w:tab w:val="left" w:pos="426"/>
        </w:tabs>
        <w:spacing w:before="240" w:after="240" w:line="360" w:lineRule="auto"/>
        <w:ind w:left="0" w:right="51"/>
        <w:jc w:val="both"/>
        <w:rPr>
          <w:rFonts w:ascii="Palatino Linotype" w:hAnsi="Palatino Linotype"/>
          <w:color w:val="000000" w:themeColor="text1"/>
        </w:rPr>
      </w:pPr>
    </w:p>
    <w:p w14:paraId="67883D0C" w14:textId="77777777" w:rsidR="00782694" w:rsidRPr="00C8482E" w:rsidRDefault="00782694" w:rsidP="007826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8482E">
        <w:rPr>
          <w:rFonts w:ascii="Palatino Linotype" w:hAnsi="Palatino Linotype"/>
          <w:color w:val="000000" w:themeColor="text1"/>
        </w:rPr>
        <w:t>Robustece lo anterior el Criterio de Interpretación 03-17 emitido por el Órgano Garante Nacional, cuyo rubro y texto son los siguientes:</w:t>
      </w:r>
    </w:p>
    <w:p w14:paraId="709AF46F" w14:textId="77777777" w:rsidR="00782694" w:rsidRDefault="00782694" w:rsidP="00782694">
      <w:pPr>
        <w:pStyle w:val="Prrafodelista"/>
        <w:tabs>
          <w:tab w:val="left" w:pos="426"/>
        </w:tabs>
        <w:spacing w:before="240" w:line="360" w:lineRule="auto"/>
        <w:ind w:left="0" w:right="51"/>
        <w:jc w:val="both"/>
        <w:rPr>
          <w:rFonts w:ascii="Palatino Linotype" w:hAnsi="Palatino Linotype"/>
          <w:color w:val="000000" w:themeColor="text1"/>
        </w:rPr>
      </w:pPr>
    </w:p>
    <w:p w14:paraId="03A048EE" w14:textId="77777777" w:rsidR="00782694" w:rsidRPr="0096121B" w:rsidRDefault="00782694" w:rsidP="00782694">
      <w:pPr>
        <w:spacing w:before="73" w:line="276" w:lineRule="auto"/>
        <w:ind w:left="567" w:right="567"/>
        <w:jc w:val="both"/>
        <w:rPr>
          <w:rFonts w:ascii="Palatino Linotype" w:eastAsia="Arial" w:hAnsi="Palatino Linotype" w:cs="Arial"/>
          <w:i/>
          <w:iCs/>
          <w:sz w:val="22"/>
          <w:szCs w:val="22"/>
        </w:rPr>
      </w:pPr>
      <w:r w:rsidRPr="0096121B">
        <w:rPr>
          <w:rFonts w:ascii="Palatino Linotype" w:eastAsia="Arial" w:hAnsi="Palatino Linotype" w:cs="Arial"/>
          <w:b/>
          <w:i/>
          <w:iCs/>
          <w:sz w:val="22"/>
          <w:szCs w:val="22"/>
        </w:rPr>
        <w:t xml:space="preserve">No existe obligación de elaborar </w:t>
      </w:r>
      <w:r w:rsidRPr="0096121B">
        <w:rPr>
          <w:rFonts w:ascii="Palatino Linotype" w:eastAsia="Arial" w:hAnsi="Palatino Linotype" w:cs="Arial"/>
          <w:b/>
          <w:i/>
          <w:iCs/>
          <w:spacing w:val="-3"/>
          <w:sz w:val="22"/>
          <w:szCs w:val="22"/>
        </w:rPr>
        <w:t>d</w:t>
      </w:r>
      <w:r w:rsidRPr="0096121B">
        <w:rPr>
          <w:rFonts w:ascii="Palatino Linotype" w:eastAsia="Arial" w:hAnsi="Palatino Linotype" w:cs="Arial"/>
          <w:b/>
          <w:i/>
          <w:iCs/>
          <w:sz w:val="22"/>
          <w:szCs w:val="22"/>
        </w:rPr>
        <w:t>ocum</w:t>
      </w:r>
      <w:r w:rsidRPr="0096121B">
        <w:rPr>
          <w:rFonts w:ascii="Palatino Linotype" w:eastAsia="Arial" w:hAnsi="Palatino Linotype" w:cs="Arial"/>
          <w:b/>
          <w:i/>
          <w:iCs/>
          <w:spacing w:val="1"/>
          <w:sz w:val="22"/>
          <w:szCs w:val="22"/>
        </w:rPr>
        <w:t>e</w:t>
      </w:r>
      <w:r w:rsidRPr="0096121B">
        <w:rPr>
          <w:rFonts w:ascii="Palatino Linotype" w:eastAsia="Arial" w:hAnsi="Palatino Linotype" w:cs="Arial"/>
          <w:b/>
          <w:i/>
          <w:iCs/>
          <w:sz w:val="22"/>
          <w:szCs w:val="22"/>
        </w:rPr>
        <w:t>n</w:t>
      </w:r>
      <w:r w:rsidRPr="0096121B">
        <w:rPr>
          <w:rFonts w:ascii="Palatino Linotype" w:eastAsia="Arial" w:hAnsi="Palatino Linotype" w:cs="Arial"/>
          <w:b/>
          <w:i/>
          <w:iCs/>
          <w:spacing w:val="-1"/>
          <w:sz w:val="22"/>
          <w:szCs w:val="22"/>
        </w:rPr>
        <w:t>t</w:t>
      </w:r>
      <w:r w:rsidRPr="0096121B">
        <w:rPr>
          <w:rFonts w:ascii="Palatino Linotype" w:eastAsia="Arial" w:hAnsi="Palatino Linotype" w:cs="Arial"/>
          <w:b/>
          <w:i/>
          <w:iCs/>
          <w:sz w:val="22"/>
          <w:szCs w:val="22"/>
        </w:rPr>
        <w:t>os</w:t>
      </w:r>
      <w:r w:rsidRPr="0096121B">
        <w:rPr>
          <w:rFonts w:ascii="Palatino Linotype" w:eastAsia="Arial" w:hAnsi="Palatino Linotype" w:cs="Arial"/>
          <w:b/>
          <w:i/>
          <w:iCs/>
          <w:spacing w:val="14"/>
          <w:sz w:val="22"/>
          <w:szCs w:val="22"/>
        </w:rPr>
        <w:t xml:space="preserve"> </w:t>
      </w:r>
      <w:r w:rsidRPr="0096121B">
        <w:rPr>
          <w:rFonts w:ascii="Palatino Linotype" w:eastAsia="Arial" w:hAnsi="Palatino Linotype" w:cs="Arial"/>
          <w:b/>
          <w:i/>
          <w:iCs/>
          <w:spacing w:val="-1"/>
          <w:sz w:val="22"/>
          <w:szCs w:val="22"/>
        </w:rPr>
        <w:t xml:space="preserve">ad </w:t>
      </w:r>
      <w:r w:rsidRPr="0096121B">
        <w:rPr>
          <w:rFonts w:ascii="Palatino Linotype" w:eastAsia="Arial" w:hAnsi="Palatino Linotype" w:cs="Arial"/>
          <w:b/>
          <w:i/>
          <w:iCs/>
          <w:sz w:val="22"/>
          <w:szCs w:val="22"/>
        </w:rPr>
        <w:t>hoc</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para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atender las sol</w:t>
      </w:r>
      <w:r w:rsidRPr="0096121B">
        <w:rPr>
          <w:rFonts w:ascii="Palatino Linotype" w:eastAsia="Arial" w:hAnsi="Palatino Linotype" w:cs="Arial"/>
          <w:b/>
          <w:i/>
          <w:iCs/>
          <w:spacing w:val="-2"/>
          <w:sz w:val="22"/>
          <w:szCs w:val="22"/>
        </w:rPr>
        <w:t>i</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itudes</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de</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pacing w:val="1"/>
          <w:sz w:val="22"/>
          <w:szCs w:val="22"/>
        </w:rPr>
        <w:t>ac</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pacing w:val="1"/>
          <w:sz w:val="22"/>
          <w:szCs w:val="22"/>
        </w:rPr>
        <w:t>es</w:t>
      </w:r>
      <w:r w:rsidRPr="0096121B">
        <w:rPr>
          <w:rFonts w:ascii="Palatino Linotype" w:eastAsia="Arial" w:hAnsi="Palatino Linotype" w:cs="Arial"/>
          <w:b/>
          <w:i/>
          <w:iCs/>
          <w:sz w:val="22"/>
          <w:szCs w:val="22"/>
        </w:rPr>
        <w:t>o</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a</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z w:val="22"/>
          <w:szCs w:val="22"/>
        </w:rPr>
        <w:t>la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informa</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ió</w:t>
      </w:r>
      <w:r w:rsidRPr="0096121B">
        <w:rPr>
          <w:rFonts w:ascii="Palatino Linotype" w:eastAsia="Arial" w:hAnsi="Palatino Linotype" w:cs="Arial"/>
          <w:b/>
          <w:i/>
          <w:iCs/>
          <w:spacing w:val="-2"/>
          <w:sz w:val="22"/>
          <w:szCs w:val="22"/>
        </w:rPr>
        <w:t>n</w:t>
      </w:r>
      <w:r w:rsidRPr="0096121B">
        <w:rPr>
          <w:rFonts w:ascii="Palatino Linotype" w:eastAsia="Arial" w:hAnsi="Palatino Linotype" w:cs="Arial"/>
          <w:b/>
          <w:i/>
          <w:iCs/>
          <w:sz w:val="22"/>
          <w:szCs w:val="22"/>
        </w:rPr>
        <w:t>.</w:t>
      </w:r>
      <w:r w:rsidRPr="0096121B">
        <w:rPr>
          <w:rFonts w:ascii="Palatino Linotype" w:eastAsia="Arial" w:hAnsi="Palatino Linotype" w:cs="Arial"/>
          <w:b/>
          <w:i/>
          <w:iCs/>
          <w:spacing w:val="18"/>
          <w:sz w:val="22"/>
          <w:szCs w:val="22"/>
        </w:rPr>
        <w:t xml:space="preserve"> </w:t>
      </w:r>
      <w:r>
        <w:rPr>
          <w:rFonts w:ascii="Palatino Linotype" w:eastAsia="Arial" w:hAnsi="Palatino Linotype" w:cs="Arial"/>
          <w:b/>
          <w:i/>
          <w:iCs/>
          <w:spacing w:val="18"/>
          <w:sz w:val="22"/>
          <w:szCs w:val="22"/>
        </w:rPr>
        <w:t>“</w:t>
      </w:r>
      <w:r w:rsidRPr="0096121B">
        <w:rPr>
          <w:rFonts w:ascii="Palatino Linotype" w:eastAsia="Arial" w:hAnsi="Palatino Linotype" w:cs="Arial"/>
          <w:i/>
          <w:iCs/>
          <w:spacing w:val="18"/>
          <w:sz w:val="22"/>
          <w:szCs w:val="22"/>
        </w:rPr>
        <w:t>L</w:t>
      </w:r>
      <w:r w:rsidRPr="0096121B">
        <w:rPr>
          <w:rFonts w:ascii="Palatino Linotype" w:eastAsia="Arial" w:hAnsi="Palatino Linotype" w:cs="Arial"/>
          <w:i/>
          <w:iCs/>
          <w:spacing w:val="-1"/>
          <w:sz w:val="22"/>
          <w:szCs w:val="22"/>
        </w:rPr>
        <w:t xml:space="preserve">os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rt</w:t>
      </w:r>
      <w:r w:rsidRPr="0096121B">
        <w:rPr>
          <w:rFonts w:ascii="Palatino Linotype" w:eastAsia="Arial" w:hAnsi="Palatino Linotype" w:cs="Arial"/>
          <w:i/>
          <w:iCs/>
          <w:spacing w:val="-2"/>
          <w:sz w:val="22"/>
          <w:szCs w:val="22"/>
        </w:rPr>
        <w:t>í</w:t>
      </w:r>
      <w:r w:rsidRPr="0096121B">
        <w:rPr>
          <w:rFonts w:ascii="Palatino Linotype" w:eastAsia="Arial" w:hAnsi="Palatino Linotype" w:cs="Arial"/>
          <w:i/>
          <w:iCs/>
          <w:sz w:val="22"/>
          <w:szCs w:val="22"/>
        </w:rPr>
        <w:t>c</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z w:val="22"/>
          <w:szCs w:val="22"/>
        </w:rPr>
        <w:t>los</w:t>
      </w:r>
      <w:r w:rsidRPr="0096121B">
        <w:rPr>
          <w:rFonts w:ascii="Palatino Linotype" w:eastAsia="Arial" w:hAnsi="Palatino Linotype" w:cs="Arial"/>
          <w:i/>
          <w:iCs/>
          <w:spacing w:val="8"/>
          <w:sz w:val="22"/>
          <w:szCs w:val="22"/>
        </w:rPr>
        <w:t xml:space="preserve"> 129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L</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y</w:t>
      </w:r>
      <w:r w:rsidRPr="0096121B">
        <w:rPr>
          <w:rFonts w:ascii="Palatino Linotype" w:eastAsia="Arial" w:hAnsi="Palatino Linotype" w:cs="Arial"/>
          <w:i/>
          <w:iCs/>
          <w:spacing w:val="8"/>
          <w:sz w:val="22"/>
          <w:szCs w:val="22"/>
        </w:rPr>
        <w:t xml:space="preserve"> </w:t>
      </w:r>
      <w:r w:rsidRPr="0096121B">
        <w:rPr>
          <w:rFonts w:ascii="Palatino Linotype" w:eastAsia="Arial" w:hAnsi="Palatino Linotype" w:cs="Arial"/>
          <w:i/>
          <w:iCs/>
          <w:sz w:val="22"/>
          <w:szCs w:val="22"/>
        </w:rPr>
        <w:t>General</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cia y Acc</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so</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a</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z w:val="22"/>
          <w:szCs w:val="22"/>
        </w:rPr>
        <w:t>la I</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pacing w:val="-3"/>
          <w:sz w:val="22"/>
          <w:szCs w:val="22"/>
        </w:rPr>
        <w:t>r</w:t>
      </w:r>
      <w:r w:rsidRPr="0096121B">
        <w:rPr>
          <w:rFonts w:ascii="Palatino Linotype" w:eastAsia="Arial" w:hAnsi="Palatino Linotype" w:cs="Arial"/>
          <w:i/>
          <w:iCs/>
          <w:spacing w:val="1"/>
          <w:sz w:val="22"/>
          <w:szCs w:val="22"/>
        </w:rPr>
        <w:t>ma</w:t>
      </w:r>
      <w:r w:rsidRPr="0096121B">
        <w:rPr>
          <w:rFonts w:ascii="Palatino Linotype" w:eastAsia="Arial" w:hAnsi="Palatino Linotype" w:cs="Arial"/>
          <w:i/>
          <w:iCs/>
          <w:sz w:val="22"/>
          <w:szCs w:val="22"/>
        </w:rPr>
        <w:t>ci</w:t>
      </w:r>
      <w:r w:rsidRPr="0096121B">
        <w:rPr>
          <w:rFonts w:ascii="Palatino Linotype" w:eastAsia="Arial" w:hAnsi="Palatino Linotype" w:cs="Arial"/>
          <w:i/>
          <w:iCs/>
          <w:spacing w:val="-2"/>
          <w:sz w:val="22"/>
          <w:szCs w:val="22"/>
        </w:rPr>
        <w:t>ó</w:t>
      </w:r>
      <w:r w:rsidRPr="0096121B">
        <w:rPr>
          <w:rFonts w:ascii="Palatino Linotype" w:eastAsia="Arial" w:hAnsi="Palatino Linotype" w:cs="Arial"/>
          <w:i/>
          <w:iCs/>
          <w:sz w:val="22"/>
          <w:szCs w:val="22"/>
        </w:rPr>
        <w:t>n</w:t>
      </w:r>
      <w:r w:rsidRPr="0096121B">
        <w:rPr>
          <w:rFonts w:ascii="Palatino Linotype" w:eastAsia="Arial" w:hAnsi="Palatino Linotype" w:cs="Arial"/>
          <w:i/>
          <w:iCs/>
          <w:spacing w:val="6"/>
          <w:sz w:val="22"/>
          <w:szCs w:val="22"/>
        </w:rPr>
        <w:t xml:space="preserve"> </w:t>
      </w:r>
      <w:r w:rsidRPr="0096121B">
        <w:rPr>
          <w:rFonts w:ascii="Palatino Linotype" w:eastAsia="Arial" w:hAnsi="Palatino Linotype" w:cs="Arial"/>
          <w:i/>
          <w:iCs/>
          <w:spacing w:val="-2"/>
          <w:sz w:val="22"/>
          <w:szCs w:val="22"/>
        </w:rPr>
        <w:t>P</w:t>
      </w:r>
      <w:r w:rsidRPr="0096121B">
        <w:rPr>
          <w:rFonts w:ascii="Palatino Linotype" w:eastAsia="Arial" w:hAnsi="Palatino Linotype" w:cs="Arial"/>
          <w:i/>
          <w:iCs/>
          <w:spacing w:val="1"/>
          <w:sz w:val="22"/>
          <w:szCs w:val="22"/>
        </w:rPr>
        <w:t>úb</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 xml:space="preserve">ca y </w:t>
      </w:r>
      <w:r w:rsidRPr="0096121B">
        <w:rPr>
          <w:rFonts w:ascii="Palatino Linotype" w:eastAsia="Arial" w:hAnsi="Palatino Linotype" w:cs="Arial"/>
          <w:i/>
          <w:iCs/>
          <w:spacing w:val="8"/>
          <w:sz w:val="22"/>
          <w:szCs w:val="22"/>
        </w:rPr>
        <w:t xml:space="preserve">130, párrafo cuarto,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L</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y</w:t>
      </w:r>
      <w:r w:rsidRPr="0096121B">
        <w:rPr>
          <w:rFonts w:ascii="Palatino Linotype" w:eastAsia="Arial" w:hAnsi="Palatino Linotype" w:cs="Arial"/>
          <w:i/>
          <w:iCs/>
          <w:spacing w:val="8"/>
          <w:sz w:val="22"/>
          <w:szCs w:val="22"/>
        </w:rPr>
        <w:t xml:space="preserve"> </w:t>
      </w:r>
      <w:r w:rsidRPr="0096121B">
        <w:rPr>
          <w:rFonts w:ascii="Palatino Linotype" w:eastAsia="Arial" w:hAnsi="Palatino Linotype" w:cs="Arial"/>
          <w:i/>
          <w:iCs/>
          <w:sz w:val="22"/>
          <w:szCs w:val="22"/>
        </w:rPr>
        <w:t>Fe</w:t>
      </w:r>
      <w:r w:rsidRPr="0096121B">
        <w:rPr>
          <w:rFonts w:ascii="Palatino Linotype" w:eastAsia="Arial" w:hAnsi="Palatino Linotype" w:cs="Arial"/>
          <w:i/>
          <w:iCs/>
          <w:spacing w:val="1"/>
          <w:sz w:val="22"/>
          <w:szCs w:val="22"/>
        </w:rPr>
        <w:t>de</w:t>
      </w:r>
      <w:r w:rsidRPr="0096121B">
        <w:rPr>
          <w:rFonts w:ascii="Palatino Linotype" w:eastAsia="Arial" w:hAnsi="Palatino Linotype" w:cs="Arial"/>
          <w:i/>
          <w:iCs/>
          <w:sz w:val="22"/>
          <w:szCs w:val="22"/>
        </w:rPr>
        <w:t>ral</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cia y Acc</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so</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a</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z w:val="22"/>
          <w:szCs w:val="22"/>
        </w:rPr>
        <w:t>la I</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pacing w:val="-3"/>
          <w:sz w:val="22"/>
          <w:szCs w:val="22"/>
        </w:rPr>
        <w:t>r</w:t>
      </w:r>
      <w:r w:rsidRPr="0096121B">
        <w:rPr>
          <w:rFonts w:ascii="Palatino Linotype" w:eastAsia="Arial" w:hAnsi="Palatino Linotype" w:cs="Arial"/>
          <w:i/>
          <w:iCs/>
          <w:spacing w:val="1"/>
          <w:sz w:val="22"/>
          <w:szCs w:val="22"/>
        </w:rPr>
        <w:t>ma</w:t>
      </w:r>
      <w:r w:rsidRPr="0096121B">
        <w:rPr>
          <w:rFonts w:ascii="Palatino Linotype" w:eastAsia="Arial" w:hAnsi="Palatino Linotype" w:cs="Arial"/>
          <w:i/>
          <w:iCs/>
          <w:sz w:val="22"/>
          <w:szCs w:val="22"/>
        </w:rPr>
        <w:t>ci</w:t>
      </w:r>
      <w:r w:rsidRPr="0096121B">
        <w:rPr>
          <w:rFonts w:ascii="Palatino Linotype" w:eastAsia="Arial" w:hAnsi="Palatino Linotype" w:cs="Arial"/>
          <w:i/>
          <w:iCs/>
          <w:spacing w:val="-2"/>
          <w:sz w:val="22"/>
          <w:szCs w:val="22"/>
        </w:rPr>
        <w:t>ó</w:t>
      </w:r>
      <w:r w:rsidRPr="0096121B">
        <w:rPr>
          <w:rFonts w:ascii="Palatino Linotype" w:eastAsia="Arial" w:hAnsi="Palatino Linotype" w:cs="Arial"/>
          <w:i/>
          <w:iCs/>
          <w:sz w:val="22"/>
          <w:szCs w:val="22"/>
        </w:rPr>
        <w:t>n</w:t>
      </w:r>
      <w:r w:rsidRPr="0096121B">
        <w:rPr>
          <w:rFonts w:ascii="Palatino Linotype" w:eastAsia="Arial" w:hAnsi="Palatino Linotype" w:cs="Arial"/>
          <w:i/>
          <w:iCs/>
          <w:spacing w:val="6"/>
          <w:sz w:val="22"/>
          <w:szCs w:val="22"/>
        </w:rPr>
        <w:t xml:space="preserve"> </w:t>
      </w:r>
      <w:r w:rsidRPr="0096121B">
        <w:rPr>
          <w:rFonts w:ascii="Palatino Linotype" w:eastAsia="Arial" w:hAnsi="Palatino Linotype" w:cs="Arial"/>
          <w:i/>
          <w:iCs/>
          <w:spacing w:val="-2"/>
          <w:sz w:val="22"/>
          <w:szCs w:val="22"/>
        </w:rPr>
        <w:t>P</w:t>
      </w:r>
      <w:r w:rsidRPr="0096121B">
        <w:rPr>
          <w:rFonts w:ascii="Palatino Linotype" w:eastAsia="Arial" w:hAnsi="Palatino Linotype" w:cs="Arial"/>
          <w:i/>
          <w:iCs/>
          <w:spacing w:val="1"/>
          <w:sz w:val="22"/>
          <w:szCs w:val="22"/>
        </w:rPr>
        <w:t>úb</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 xml:space="preserve">ca, </w:t>
      </w:r>
      <w:r w:rsidRPr="0096121B">
        <w:rPr>
          <w:rFonts w:ascii="Palatino Linotype" w:eastAsia="Arial" w:hAnsi="Palatino Linotype" w:cs="Arial"/>
          <w:i/>
          <w:iCs/>
          <w:spacing w:val="-1"/>
          <w:sz w:val="22"/>
          <w:szCs w:val="22"/>
        </w:rPr>
        <w:t>señalan</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pacing w:val="-1"/>
          <w:sz w:val="22"/>
          <w:szCs w:val="22"/>
        </w:rPr>
        <w:t>q</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z w:val="22"/>
          <w:szCs w:val="22"/>
        </w:rPr>
        <w:t xml:space="preserve">e los sujetos obligados deberán otorgar acceso a los documentos que se encuentren en sus archivos o </w:t>
      </w:r>
      <w:r w:rsidRPr="0096121B">
        <w:rPr>
          <w:rFonts w:ascii="Palatino Linotype" w:eastAsia="Arial" w:hAnsi="Palatino Linotype" w:cs="Arial"/>
          <w:i/>
          <w:iCs/>
          <w:sz w:val="22"/>
          <w:szCs w:val="22"/>
        </w:rPr>
        <w:lastRenderedPageBreak/>
        <w:t>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6121B">
        <w:rPr>
          <w:rFonts w:ascii="Palatino Linotype" w:eastAsia="Arial" w:hAnsi="Palatino Linotype" w:cs="Arial"/>
          <w:i/>
          <w:iCs/>
          <w:spacing w:val="-1"/>
          <w:sz w:val="22"/>
          <w:szCs w:val="22"/>
        </w:rPr>
        <w:t xml:space="preserve"> sin necesidad de</w:t>
      </w:r>
      <w:r w:rsidRPr="0096121B">
        <w:rPr>
          <w:rFonts w:ascii="Palatino Linotype" w:eastAsia="Arial" w:hAnsi="Palatino Linotype" w:cs="Arial"/>
          <w:i/>
          <w:iCs/>
          <w:spacing w:val="1"/>
          <w:sz w:val="22"/>
          <w:szCs w:val="22"/>
        </w:rPr>
        <w:t xml:space="preserve"> e</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
          <w:sz w:val="22"/>
          <w:szCs w:val="22"/>
        </w:rPr>
        <w:t>bo</w:t>
      </w:r>
      <w:r w:rsidRPr="0096121B">
        <w:rPr>
          <w:rFonts w:ascii="Palatino Linotype" w:eastAsia="Arial" w:hAnsi="Palatino Linotype" w:cs="Arial"/>
          <w:i/>
          <w:iCs/>
          <w:sz w:val="22"/>
          <w:szCs w:val="22"/>
        </w:rPr>
        <w:t xml:space="preserve">rar </w:t>
      </w:r>
      <w:r w:rsidRPr="0096121B">
        <w:rPr>
          <w:rFonts w:ascii="Palatino Linotype" w:eastAsia="Arial" w:hAnsi="Palatino Linotype" w:cs="Arial"/>
          <w:i/>
          <w:iCs/>
          <w:spacing w:val="1"/>
          <w:sz w:val="22"/>
          <w:szCs w:val="22"/>
        </w:rPr>
        <w:t>do</w:t>
      </w:r>
      <w:r w:rsidRPr="0096121B">
        <w:rPr>
          <w:rFonts w:ascii="Palatino Linotype" w:eastAsia="Arial" w:hAnsi="Palatino Linotype" w:cs="Arial"/>
          <w:i/>
          <w:iCs/>
          <w:spacing w:val="-2"/>
          <w:sz w:val="22"/>
          <w:szCs w:val="22"/>
        </w:rPr>
        <w:t>c</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pacing w:val="-1"/>
          <w:sz w:val="22"/>
          <w:szCs w:val="22"/>
        </w:rPr>
        <w:t>m</w:t>
      </w:r>
      <w:r w:rsidRPr="0096121B">
        <w:rPr>
          <w:rFonts w:ascii="Palatino Linotype" w:eastAsia="Arial" w:hAnsi="Palatino Linotype" w:cs="Arial"/>
          <w:i/>
          <w:iCs/>
          <w:spacing w:val="1"/>
          <w:sz w:val="22"/>
          <w:szCs w:val="22"/>
        </w:rPr>
        <w:t>en</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d</w:t>
      </w:r>
      <w:r w:rsidRPr="0096121B">
        <w:rPr>
          <w:rFonts w:ascii="Palatino Linotype" w:eastAsia="Arial" w:hAnsi="Palatino Linotype" w:cs="Arial"/>
          <w:i/>
          <w:iCs/>
          <w:spacing w:val="1"/>
          <w:sz w:val="22"/>
          <w:szCs w:val="22"/>
        </w:rPr>
        <w:t xml:space="preserve"> ho</w:t>
      </w:r>
      <w:r w:rsidRPr="0096121B">
        <w:rPr>
          <w:rFonts w:ascii="Palatino Linotype" w:eastAsia="Arial" w:hAnsi="Palatino Linotype" w:cs="Arial"/>
          <w:i/>
          <w:iCs/>
          <w:sz w:val="22"/>
          <w:szCs w:val="22"/>
        </w:rPr>
        <w:t>c</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 xml:space="preserve">ra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t</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cit</w:t>
      </w:r>
      <w:r w:rsidRPr="0096121B">
        <w:rPr>
          <w:rFonts w:ascii="Palatino Linotype" w:eastAsia="Arial" w:hAnsi="Palatino Linotype" w:cs="Arial"/>
          <w:i/>
          <w:iCs/>
          <w:spacing w:val="1"/>
          <w:sz w:val="22"/>
          <w:szCs w:val="22"/>
        </w:rPr>
        <w:t>ude</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4"/>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i</w:t>
      </w:r>
      <w:r w:rsidRPr="0096121B">
        <w:rPr>
          <w:rFonts w:ascii="Palatino Linotype" w:eastAsia="Arial" w:hAnsi="Palatino Linotype" w:cs="Arial"/>
          <w:i/>
          <w:iCs/>
          <w:spacing w:val="-2"/>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1"/>
          <w:sz w:val="22"/>
          <w:szCs w:val="22"/>
        </w:rPr>
        <w:t>m</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ció</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w:t>
      </w:r>
      <w:r>
        <w:rPr>
          <w:rFonts w:ascii="Palatino Linotype" w:eastAsia="Arial" w:hAnsi="Palatino Linotype" w:cs="Arial"/>
          <w:i/>
          <w:iCs/>
          <w:sz w:val="22"/>
          <w:szCs w:val="22"/>
        </w:rPr>
        <w:t>”</w:t>
      </w:r>
    </w:p>
    <w:p w14:paraId="236A283E" w14:textId="77777777" w:rsidR="00782694" w:rsidRDefault="00782694" w:rsidP="00782694">
      <w:pPr>
        <w:pStyle w:val="Prrafodelista"/>
        <w:tabs>
          <w:tab w:val="left" w:pos="567"/>
        </w:tabs>
        <w:spacing w:line="360" w:lineRule="auto"/>
        <w:ind w:left="0"/>
        <w:jc w:val="both"/>
        <w:rPr>
          <w:rFonts w:ascii="Palatino Linotype" w:eastAsia="Calibri" w:hAnsi="Palatino Linotype" w:cs="Arial"/>
        </w:rPr>
      </w:pPr>
    </w:p>
    <w:p w14:paraId="14D1C01F" w14:textId="011AD239" w:rsidR="002D13E2" w:rsidRPr="003F3355" w:rsidRDefault="00782694" w:rsidP="008E6111">
      <w:pPr>
        <w:pStyle w:val="Prrafodelista"/>
        <w:numPr>
          <w:ilvl w:val="0"/>
          <w:numId w:val="1"/>
        </w:numPr>
        <w:tabs>
          <w:tab w:val="left" w:pos="567"/>
        </w:tabs>
        <w:spacing w:before="100" w:beforeAutospacing="1" w:after="100" w:afterAutospacing="1" w:line="360" w:lineRule="auto"/>
        <w:jc w:val="both"/>
        <w:rPr>
          <w:rFonts w:ascii="Palatino Linotype" w:eastAsia="Calibri" w:hAnsi="Palatino Linotype" w:cs="Arial"/>
        </w:rPr>
      </w:pPr>
      <w:r w:rsidRPr="003F3355">
        <w:rPr>
          <w:rFonts w:ascii="Palatino Linotype" w:eastAsia="Calibri" w:hAnsi="Palatino Linotype" w:cs="Arial"/>
        </w:rPr>
        <w:t xml:space="preserve">Lo antes expuesto precisa que los Sujetos Obligados no tienen la obligación de elaborar documentos ad hoc para dar atención a las solicitudes de acceso a la información pública </w:t>
      </w:r>
      <w:r w:rsidR="003F3355" w:rsidRPr="003F3355">
        <w:rPr>
          <w:rFonts w:ascii="Palatino Linotype" w:eastAsia="Calibri" w:hAnsi="Palatino Linotype" w:cs="Arial"/>
        </w:rPr>
        <w:t xml:space="preserve">ni presentarla conforme al interés del particular. Entonces, al haber proporcionado el costo total del bacheo, </w:t>
      </w:r>
      <w:r w:rsidR="002D13E2" w:rsidRPr="003F3355">
        <w:rPr>
          <w:rFonts w:ascii="Palatino Linotype" w:hAnsi="Palatino Linotype"/>
          <w:lang w:eastAsia="en-US"/>
        </w:rPr>
        <w:t xml:space="preserve">es que </w:t>
      </w:r>
      <w:r w:rsidR="002D13E2" w:rsidRPr="003F3355">
        <w:rPr>
          <w:rFonts w:ascii="Palatino Linotype" w:hAnsi="Palatino Linotype"/>
          <w:lang w:val="es-ES"/>
        </w:rPr>
        <w:t>debemos</w:t>
      </w:r>
      <w:r w:rsidR="002D13E2" w:rsidRPr="003F3355">
        <w:rPr>
          <w:rFonts w:ascii="Palatino Linotype" w:hAnsi="Palatino Linotype"/>
          <w:i/>
          <w:lang w:val="es-ES"/>
        </w:rPr>
        <w:t xml:space="preserve"> </w:t>
      </w:r>
      <w:r w:rsidR="002D13E2" w:rsidRPr="003F3355">
        <w:rPr>
          <w:rFonts w:ascii="Palatino Linotype" w:hAnsi="Palatino Linotype" w:cs="Arial"/>
          <w:szCs w:val="20"/>
        </w:rPr>
        <w:t>hacer referencia a l</w:t>
      </w:r>
      <w:r w:rsidR="002D13E2" w:rsidRPr="003F3355">
        <w:rPr>
          <w:rFonts w:ascii="Palatino Linotype" w:hAnsi="Palatino Linotype"/>
        </w:rPr>
        <w:t>a presunción de veracidad</w:t>
      </w:r>
      <w:r w:rsidR="002D13E2" w:rsidRPr="0040362C">
        <w:rPr>
          <w:rStyle w:val="Refdenotaalpie"/>
        </w:rPr>
        <w:footnoteReference w:id="6"/>
      </w:r>
      <w:r w:rsidR="002D13E2" w:rsidRPr="003F3355">
        <w:rPr>
          <w:rFonts w:ascii="Palatino Linotype" w:hAnsi="Palatino Linotype"/>
        </w:rPr>
        <w:t xml:space="preserve"> supone una declaración </w:t>
      </w:r>
      <w:r w:rsidR="002D13E2" w:rsidRPr="003F3355">
        <w:rPr>
          <w:rFonts w:ascii="Palatino Linotype" w:hAnsi="Palatino Linotype"/>
          <w:i/>
        </w:rPr>
        <w:t>iurus tantum</w:t>
      </w:r>
      <w:r w:rsidR="002D13E2" w:rsidRPr="003F3355">
        <w:rPr>
          <w:rFonts w:ascii="Palatino Linotype" w:hAnsi="Palatino Linotype"/>
        </w:rPr>
        <w:t xml:space="preserve"> ya que admite prueba en contra, por lo que este Órgano no está facultado para pronunciarse sobre la veracidad de la información entregada.</w:t>
      </w:r>
    </w:p>
    <w:p w14:paraId="40C2C02D" w14:textId="77777777" w:rsidR="002D13E2" w:rsidRPr="002D13E2" w:rsidRDefault="002D13E2" w:rsidP="002D13E2">
      <w:pPr>
        <w:pStyle w:val="Prrafodelista"/>
        <w:rPr>
          <w:rFonts w:ascii="Palatino Linotype" w:hAnsi="Palatino Linotype"/>
        </w:rPr>
      </w:pPr>
    </w:p>
    <w:p w14:paraId="0BD861C9" w14:textId="77777777" w:rsidR="00326CC6" w:rsidRPr="00804F21" w:rsidRDefault="00326CC6" w:rsidP="00326CC6">
      <w:pPr>
        <w:pStyle w:val="Prrafodelista"/>
        <w:numPr>
          <w:ilvl w:val="0"/>
          <w:numId w:val="1"/>
        </w:numPr>
        <w:spacing w:line="360" w:lineRule="auto"/>
        <w:jc w:val="both"/>
        <w:rPr>
          <w:rFonts w:ascii="Palatino Linotype" w:hAnsi="Palatino Linotype"/>
        </w:rPr>
      </w:pPr>
      <w:r w:rsidRPr="00804F21">
        <w:rPr>
          <w:rFonts w:ascii="Palatino Linotype" w:hAnsi="Palatino Linotype"/>
        </w:rPr>
        <w:t>Sirve de apoyo a lo anterior por analogía el criterio 31-10 emitido por el entonces Instituto Federal de Acceso a la Información y Protección de Datos, que a la letra dice:</w:t>
      </w:r>
    </w:p>
    <w:p w14:paraId="072C21DB" w14:textId="77777777" w:rsidR="00326CC6" w:rsidRPr="00804F21" w:rsidRDefault="00326CC6" w:rsidP="00326CC6">
      <w:pPr>
        <w:pStyle w:val="Prrafodelista"/>
        <w:rPr>
          <w:rFonts w:ascii="Palatino Linotype" w:hAnsi="Palatino Linotype"/>
        </w:rPr>
      </w:pPr>
    </w:p>
    <w:p w14:paraId="431B8D20" w14:textId="77777777" w:rsidR="00326CC6" w:rsidRPr="00804F21" w:rsidRDefault="00326CC6" w:rsidP="00326CC6">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w:t>
      </w:r>
      <w:r w:rsidRPr="00804F21">
        <w:rPr>
          <w:rFonts w:ascii="Palatino Linotype" w:hAnsi="Palatino Linotype"/>
          <w:i/>
          <w:iCs/>
          <w:sz w:val="22"/>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FF222B" w14:textId="77777777" w:rsidR="004607DC" w:rsidRPr="00823980" w:rsidRDefault="004607DC" w:rsidP="004607DC">
      <w:pPr>
        <w:pStyle w:val="Prrafodelista"/>
        <w:numPr>
          <w:ilvl w:val="0"/>
          <w:numId w:val="1"/>
        </w:numPr>
        <w:shd w:val="clear" w:color="auto" w:fill="FFFFFF"/>
        <w:spacing w:before="240" w:after="240" w:line="360" w:lineRule="auto"/>
        <w:jc w:val="both"/>
        <w:rPr>
          <w:rFonts w:ascii="Palatino Linotype" w:hAnsi="Palatino Linotype" w:cs="Arial"/>
        </w:rPr>
      </w:pPr>
      <w:r w:rsidRPr="00823980">
        <w:rPr>
          <w:rFonts w:ascii="Palatino Linotype" w:hAnsi="Palatino Linotype" w:cs="Arial"/>
          <w:color w:val="000000"/>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6BCE9413" w14:textId="77777777" w:rsidR="004607DC" w:rsidRPr="002D3EBA" w:rsidRDefault="004607DC" w:rsidP="004607DC">
      <w:pPr>
        <w:pStyle w:val="Prrafodelista"/>
        <w:shd w:val="clear" w:color="auto" w:fill="FFFFFF"/>
        <w:spacing w:before="240" w:after="240" w:line="360" w:lineRule="auto"/>
        <w:ind w:left="0"/>
        <w:jc w:val="both"/>
        <w:rPr>
          <w:rFonts w:ascii="Palatino Linotype" w:hAnsi="Palatino Linotype" w:cs="Arial"/>
          <w:sz w:val="22"/>
        </w:rPr>
      </w:pPr>
    </w:p>
    <w:p w14:paraId="6F138F8A" w14:textId="77777777" w:rsidR="004607DC" w:rsidRPr="002D3EBA" w:rsidRDefault="004607DC" w:rsidP="004607DC">
      <w:pPr>
        <w:pStyle w:val="Prrafodelista"/>
        <w:tabs>
          <w:tab w:val="left" w:pos="567"/>
        </w:tabs>
        <w:spacing w:line="360" w:lineRule="auto"/>
        <w:ind w:left="567" w:right="616"/>
        <w:jc w:val="both"/>
        <w:rPr>
          <w:rFonts w:ascii="Palatino Linotype" w:hAnsi="Palatino Linotype"/>
          <w:i/>
          <w:sz w:val="22"/>
        </w:rPr>
      </w:pPr>
      <w:r w:rsidRPr="002D3EBA">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5C769E09" w14:textId="77777777" w:rsidR="004607DC" w:rsidRPr="002D3EBA" w:rsidRDefault="004607DC" w:rsidP="004607DC">
      <w:pPr>
        <w:tabs>
          <w:tab w:val="left" w:pos="567"/>
        </w:tabs>
        <w:spacing w:line="360" w:lineRule="auto"/>
        <w:ind w:right="616"/>
        <w:jc w:val="both"/>
        <w:rPr>
          <w:rFonts w:ascii="Palatino Linotype" w:hAnsi="Palatino Linotype"/>
          <w:i/>
          <w:sz w:val="22"/>
        </w:rPr>
      </w:pPr>
    </w:p>
    <w:p w14:paraId="4D99B7AE" w14:textId="77777777" w:rsidR="004607DC" w:rsidRPr="00D136BE" w:rsidRDefault="004607DC" w:rsidP="004607DC">
      <w:pPr>
        <w:pStyle w:val="Prrafodelista"/>
        <w:numPr>
          <w:ilvl w:val="0"/>
          <w:numId w:val="1"/>
        </w:numPr>
        <w:tabs>
          <w:tab w:val="left" w:pos="567"/>
        </w:tabs>
        <w:spacing w:line="360" w:lineRule="auto"/>
        <w:ind w:right="616"/>
        <w:jc w:val="both"/>
        <w:rPr>
          <w:rFonts w:ascii="Palatino Linotype" w:hAnsi="Palatino Linotype"/>
        </w:rPr>
      </w:pPr>
      <w:r>
        <w:rPr>
          <w:rFonts w:ascii="Palatino Linotype" w:hAnsi="Palatino Linotype"/>
        </w:rPr>
        <w:t>Es así que en este caso en particular, el derecho de acceso a la información del particular se tiene atendido, toda vez que el Sujeto Obligado proporcionó la información que obra en sus archivos en el estado en el que se encuentra.</w:t>
      </w:r>
    </w:p>
    <w:p w14:paraId="0EFCF992" w14:textId="77777777" w:rsidR="004607DC" w:rsidRPr="004607DC" w:rsidRDefault="004607DC" w:rsidP="004607DC">
      <w:pPr>
        <w:pStyle w:val="Prrafodelista"/>
        <w:shd w:val="clear" w:color="auto" w:fill="FFFFFF"/>
        <w:spacing w:before="240" w:after="240" w:line="360" w:lineRule="auto"/>
        <w:ind w:left="0"/>
        <w:jc w:val="both"/>
        <w:rPr>
          <w:rFonts w:ascii="Palatino Linotype" w:hAnsi="Palatino Linotype" w:cs="Arial"/>
        </w:rPr>
      </w:pPr>
    </w:p>
    <w:p w14:paraId="1D1625C6" w14:textId="77777777" w:rsidR="004607DC" w:rsidRPr="00823980" w:rsidRDefault="004607DC" w:rsidP="004607DC">
      <w:pPr>
        <w:pStyle w:val="Prrafodelista"/>
        <w:spacing w:line="360" w:lineRule="auto"/>
        <w:ind w:left="426"/>
        <w:jc w:val="both"/>
        <w:rPr>
          <w:rFonts w:ascii="Palatino Linotype" w:hAnsi="Palatino Linotype"/>
          <w:b/>
          <w:color w:val="000000"/>
          <w:szCs w:val="22"/>
        </w:rPr>
      </w:pPr>
      <w:r w:rsidRPr="00823980">
        <w:rPr>
          <w:rFonts w:ascii="Palatino Linotype" w:hAnsi="Palatino Linotype"/>
          <w:b/>
          <w:color w:val="000000"/>
          <w:szCs w:val="22"/>
        </w:rPr>
        <w:t>III. Actualización del sobreseimiento</w:t>
      </w:r>
    </w:p>
    <w:p w14:paraId="75B3DF17" w14:textId="77777777" w:rsidR="004607DC" w:rsidRPr="00823980" w:rsidRDefault="004607DC" w:rsidP="004607DC">
      <w:pPr>
        <w:pStyle w:val="Prrafodelista"/>
        <w:rPr>
          <w:rFonts w:ascii="Palatino Linotype" w:hAnsi="Palatino Linotype"/>
          <w:color w:val="000000"/>
          <w:szCs w:val="22"/>
        </w:rPr>
      </w:pPr>
    </w:p>
    <w:p w14:paraId="10825E1C" w14:textId="77777777" w:rsidR="004607DC" w:rsidRPr="005E14F9" w:rsidRDefault="004607DC" w:rsidP="004607DC">
      <w:pPr>
        <w:pStyle w:val="Prrafodelista"/>
        <w:numPr>
          <w:ilvl w:val="0"/>
          <w:numId w:val="1"/>
        </w:numPr>
        <w:spacing w:before="240" w:after="240" w:line="360" w:lineRule="auto"/>
        <w:jc w:val="both"/>
        <w:rPr>
          <w:rFonts w:ascii="Palatino Linotype" w:hAnsi="Palatino Linotype" w:cs="Arial"/>
        </w:rPr>
      </w:pPr>
      <w:r w:rsidRPr="005E14F9">
        <w:rPr>
          <w:rFonts w:ascii="Palatino Linotype" w:hAnsi="Palatino Linotype" w:cs="Arial"/>
        </w:rPr>
        <w:lastRenderedPageBreak/>
        <w:t>El presente asunto en particular actualiza el supuesto que contempla el artículo 192 fracción III de la Ley de Transparencia y Acceso a la Información Pública del Estado de México y Municipios, el cual refiere los siguiente:</w:t>
      </w:r>
    </w:p>
    <w:p w14:paraId="7461093F" w14:textId="77777777" w:rsidR="004607DC" w:rsidRPr="001E3212"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49ACB51D" w14:textId="77777777" w:rsidR="004607DC" w:rsidRPr="001E3212"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t>…</w:t>
      </w:r>
    </w:p>
    <w:p w14:paraId="01AD03DD" w14:textId="77777777" w:rsidR="004607DC"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6579DF18" w14:textId="77777777" w:rsidR="004607DC" w:rsidRPr="001E3212"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Bold"/>
          <w:b/>
          <w:bCs/>
          <w:i/>
          <w:sz w:val="22"/>
          <w:lang w:eastAsia="en-US"/>
        </w:rPr>
        <w:t>…</w:t>
      </w:r>
    </w:p>
    <w:p w14:paraId="0F708333" w14:textId="77777777" w:rsidR="004607DC" w:rsidRPr="005E14F9" w:rsidRDefault="004607DC" w:rsidP="004607DC">
      <w:pPr>
        <w:pStyle w:val="Prrafodelista"/>
        <w:numPr>
          <w:ilvl w:val="0"/>
          <w:numId w:val="1"/>
        </w:numPr>
        <w:spacing w:before="240" w:after="240" w:line="360" w:lineRule="auto"/>
        <w:jc w:val="both"/>
        <w:rPr>
          <w:rFonts w:ascii="Palatino Linotype" w:eastAsia="Calibri" w:hAnsi="Palatino Linotype" w:cs="Arial"/>
          <w:lang w:val="es-ES"/>
        </w:rPr>
      </w:pPr>
      <w:r w:rsidRPr="005E14F9">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5E14F9">
        <w:rPr>
          <w:rFonts w:ascii="Palatino Linotype" w:hAnsi="Palatino Linotype" w:cs="Arial"/>
          <w:b/>
        </w:rPr>
        <w:t>SUJETO OBLIGADO</w:t>
      </w:r>
      <w:r w:rsidRPr="005E14F9">
        <w:rPr>
          <w:rFonts w:ascii="Palatino Linotype" w:hAnsi="Palatino Linotype" w:cs="Arial"/>
        </w:rPr>
        <w:t>:</w:t>
      </w:r>
    </w:p>
    <w:p w14:paraId="6A660016" w14:textId="77777777" w:rsidR="004607DC" w:rsidRPr="002D3EBA" w:rsidRDefault="004607DC" w:rsidP="004607DC">
      <w:pPr>
        <w:pStyle w:val="Prrafodelista"/>
        <w:spacing w:before="240" w:after="240" w:line="360" w:lineRule="auto"/>
        <w:ind w:left="0"/>
        <w:jc w:val="both"/>
        <w:rPr>
          <w:rFonts w:ascii="Palatino Linotype" w:eastAsia="Calibri" w:hAnsi="Palatino Linotype" w:cs="Arial"/>
          <w:sz w:val="22"/>
          <w:lang w:val="es-ES"/>
        </w:rPr>
      </w:pPr>
    </w:p>
    <w:p w14:paraId="661E2D8C" w14:textId="77777777" w:rsidR="004607DC" w:rsidRPr="002D3EBA" w:rsidRDefault="004607DC" w:rsidP="004607DC">
      <w:pPr>
        <w:pStyle w:val="Prrafodelista"/>
        <w:numPr>
          <w:ilvl w:val="0"/>
          <w:numId w:val="36"/>
        </w:numPr>
        <w:spacing w:before="240" w:after="240" w:line="360" w:lineRule="auto"/>
        <w:ind w:left="567" w:right="567" w:firstLine="0"/>
        <w:jc w:val="both"/>
        <w:rPr>
          <w:rFonts w:ascii="Palatino Linotype" w:hAnsi="Palatino Linotype" w:cs="Arial"/>
          <w:sz w:val="22"/>
        </w:rPr>
      </w:pPr>
      <w:r w:rsidRPr="002D3EBA">
        <w:rPr>
          <w:rFonts w:ascii="Palatino Linotype" w:hAnsi="Palatino Linotype" w:cs="Arial"/>
          <w:b/>
          <w:sz w:val="22"/>
        </w:rPr>
        <w:t>Modifique el acto impugnado:</w:t>
      </w:r>
      <w:r w:rsidRPr="002D3EBA">
        <w:rPr>
          <w:rFonts w:ascii="Palatino Linotype" w:hAnsi="Palatino Linotype" w:cs="Arial"/>
          <w:sz w:val="22"/>
        </w:rPr>
        <w:t xml:space="preserve"> Se actualiza cuando el </w:t>
      </w:r>
      <w:r w:rsidRPr="002D3EBA">
        <w:rPr>
          <w:rFonts w:ascii="Palatino Linotype" w:hAnsi="Palatino Linotype" w:cs="Arial"/>
          <w:b/>
          <w:sz w:val="22"/>
        </w:rPr>
        <w:t>SUJETO OBLIGADO</w:t>
      </w:r>
      <w:r w:rsidRPr="002D3EBA">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14:paraId="2EC640BB" w14:textId="77777777" w:rsidR="004607DC" w:rsidRPr="002D3EBA" w:rsidRDefault="004607DC" w:rsidP="004607DC">
      <w:pPr>
        <w:pStyle w:val="Prrafodelista"/>
        <w:numPr>
          <w:ilvl w:val="0"/>
          <w:numId w:val="36"/>
        </w:numPr>
        <w:spacing w:before="240" w:after="240" w:line="360" w:lineRule="auto"/>
        <w:ind w:left="567" w:right="616" w:firstLine="0"/>
        <w:jc w:val="both"/>
        <w:rPr>
          <w:rFonts w:ascii="Palatino Linotype" w:hAnsi="Palatino Linotype" w:cs="Arial"/>
          <w:sz w:val="22"/>
        </w:rPr>
      </w:pPr>
      <w:r w:rsidRPr="002D3EBA">
        <w:rPr>
          <w:rFonts w:ascii="Palatino Linotype" w:hAnsi="Palatino Linotype" w:cs="Arial"/>
          <w:b/>
          <w:sz w:val="22"/>
        </w:rPr>
        <w:t>Revoque el acto impugnado:</w:t>
      </w:r>
      <w:r w:rsidRPr="002D3EBA">
        <w:rPr>
          <w:rFonts w:ascii="Palatino Linotype" w:hAnsi="Palatino Linotype" w:cs="Arial"/>
          <w:sz w:val="22"/>
        </w:rPr>
        <w:t xml:space="preserve"> En este supuesto, el </w:t>
      </w:r>
      <w:r w:rsidRPr="002D3EBA">
        <w:rPr>
          <w:rFonts w:ascii="Palatino Linotype" w:hAnsi="Palatino Linotype" w:cs="Arial"/>
          <w:b/>
          <w:sz w:val="22"/>
        </w:rPr>
        <w:t>SUJETO OBLIGADO</w:t>
      </w:r>
      <w:r w:rsidRPr="002D3EBA">
        <w:rPr>
          <w:rFonts w:ascii="Palatino Linotype" w:hAnsi="Palatino Linotype" w:cs="Arial"/>
          <w:sz w:val="22"/>
        </w:rPr>
        <w:t xml:space="preserve"> deja sin efectos la primera respuesta y en su lugar emite otra que satisfaga lo solicitado por el particular en un primer momento.</w:t>
      </w:r>
    </w:p>
    <w:p w14:paraId="06AE1CDB" w14:textId="77777777" w:rsidR="004607DC" w:rsidRPr="002D3EBA" w:rsidRDefault="004607DC" w:rsidP="004607DC">
      <w:pPr>
        <w:pStyle w:val="Prrafodelista"/>
        <w:spacing w:before="240" w:after="240" w:line="360" w:lineRule="auto"/>
        <w:ind w:left="567" w:right="616"/>
        <w:jc w:val="both"/>
        <w:rPr>
          <w:rFonts w:ascii="Palatino Linotype" w:hAnsi="Palatino Linotype" w:cs="Arial"/>
          <w:sz w:val="22"/>
        </w:rPr>
      </w:pPr>
    </w:p>
    <w:p w14:paraId="6095A5A5"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Las consecuencias jurídicas de esta modificación o revocación es que el recurso de revisión interpuesto quede sin efectos o sin materia.</w:t>
      </w:r>
    </w:p>
    <w:p w14:paraId="68008B99" w14:textId="77777777" w:rsidR="004607DC" w:rsidRPr="005E14F9" w:rsidRDefault="004607DC" w:rsidP="004607DC">
      <w:pPr>
        <w:pStyle w:val="Prrafodelista"/>
        <w:spacing w:before="240" w:after="240" w:line="360" w:lineRule="auto"/>
        <w:ind w:left="0" w:right="49"/>
        <w:jc w:val="both"/>
        <w:rPr>
          <w:rFonts w:ascii="Palatino Linotype" w:hAnsi="Palatino Linotype"/>
        </w:rPr>
      </w:pPr>
    </w:p>
    <w:p w14:paraId="77F8528E"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 xml:space="preserve">En el presente asunto, con la información enviada a través del informe de justificación, </w:t>
      </w:r>
      <w:r w:rsidRPr="005E14F9">
        <w:rPr>
          <w:rFonts w:ascii="Palatino Linotype" w:hAnsi="Palatino Linotype" w:cs="Arial"/>
          <w:b/>
        </w:rPr>
        <w:t>modificó</w:t>
      </w:r>
      <w:r w:rsidRPr="005E14F9">
        <w:rPr>
          <w:rFonts w:ascii="Palatino Linotype" w:hAnsi="Palatino Linotype" w:cs="Arial"/>
        </w:rPr>
        <w:t xml:space="preserve"> el acto que le dio origen al recurso de revisión, lo que trae </w:t>
      </w:r>
      <w:r w:rsidRPr="005E14F9">
        <w:rPr>
          <w:rFonts w:ascii="Palatino Linotype" w:hAnsi="Palatino Linotype" w:cs="Arial"/>
        </w:rPr>
        <w:lastRenderedPageBreak/>
        <w:t>como consecuencia que el mismo quede sin materia, actualizándose de este modo, la hipótesis jurídica contenida en la fracción III del citado artículo.</w:t>
      </w:r>
    </w:p>
    <w:p w14:paraId="0C8419F5" w14:textId="77777777" w:rsidR="004607DC" w:rsidRPr="005E14F9" w:rsidRDefault="004607DC" w:rsidP="004607DC">
      <w:pPr>
        <w:pStyle w:val="Prrafodelista"/>
        <w:rPr>
          <w:rFonts w:ascii="Palatino Linotype" w:hAnsi="Palatino Linotype"/>
        </w:rPr>
      </w:pPr>
    </w:p>
    <w:p w14:paraId="65C85E16" w14:textId="536A6A48" w:rsidR="008D63EB" w:rsidRPr="008D63EB" w:rsidRDefault="004607DC" w:rsidP="007E60BB">
      <w:pPr>
        <w:pStyle w:val="Prrafodelista"/>
        <w:numPr>
          <w:ilvl w:val="0"/>
          <w:numId w:val="1"/>
        </w:numPr>
        <w:spacing w:before="240" w:after="240" w:line="360" w:lineRule="auto"/>
        <w:ind w:right="49"/>
        <w:jc w:val="both"/>
        <w:rPr>
          <w:rFonts w:ascii="Palatino Linotype" w:hAnsi="Palatino Linotype"/>
        </w:rPr>
      </w:pPr>
      <w:r w:rsidRPr="008D63EB">
        <w:rPr>
          <w:rFonts w:ascii="Palatino Linotype" w:hAnsi="Palatino Linotype"/>
        </w:rPr>
        <w:t xml:space="preserve">Es decir, el recurrente se inconformó porque no se le entregó </w:t>
      </w:r>
      <w:r w:rsidR="008D63EB" w:rsidRPr="008D63EB">
        <w:rPr>
          <w:rFonts w:ascii="Palatino Linotype" w:hAnsi="Palatino Linotype"/>
        </w:rPr>
        <w:t>el costo del Programa de Bacheo referido en la respuesta.</w:t>
      </w:r>
      <w:r w:rsidRPr="008D63EB">
        <w:rPr>
          <w:rFonts w:ascii="Palatino Linotype" w:hAnsi="Palatino Linotype"/>
        </w:rPr>
        <w:t xml:space="preserve"> </w:t>
      </w:r>
      <w:r w:rsidR="008D63EB" w:rsidRPr="008D63EB">
        <w:rPr>
          <w:rFonts w:ascii="Palatino Linotype" w:hAnsi="Palatino Linotype"/>
        </w:rPr>
        <w:t>L</w:t>
      </w:r>
      <w:r w:rsidRPr="008D63EB">
        <w:rPr>
          <w:rFonts w:ascii="Palatino Linotype" w:hAnsi="Palatino Linotype"/>
        </w:rPr>
        <w:t xml:space="preserve">o cual se subsana a través del informe justificado, ya que </w:t>
      </w:r>
      <w:r w:rsidR="008D63EB" w:rsidRPr="008D63EB">
        <w:rPr>
          <w:rFonts w:ascii="Palatino Linotype" w:hAnsi="Palatino Linotype"/>
        </w:rPr>
        <w:t xml:space="preserve">manifestó </w:t>
      </w:r>
      <w:r w:rsidR="008D63EB">
        <w:rPr>
          <w:rFonts w:ascii="Palatino Linotype" w:hAnsi="Palatino Linotype"/>
        </w:rPr>
        <w:t xml:space="preserve">que </w:t>
      </w:r>
      <w:r w:rsidR="008D63EB" w:rsidRPr="008D63EB">
        <w:rPr>
          <w:rFonts w:ascii="Palatino Linotype" w:eastAsia="Calibri" w:hAnsi="Palatino Linotype" w:cs="Arial"/>
          <w:color w:val="000000" w:themeColor="text1"/>
          <w:lang w:val="es-ES"/>
        </w:rPr>
        <w:t>el monto total del Programa de Mantenimiento Correctivo de Superficie de Rodamiento de las Vialidades (BACHEO) para el Municipio fue de 9,969,049.60, realizando trabajos de bacheo de 17 avenidas y 13 calles, siendo un total de 459 bacheos dentro del municipio y del cual va incluida la avenida solicitada</w:t>
      </w:r>
      <w:r w:rsidR="008D63EB">
        <w:rPr>
          <w:rFonts w:ascii="Palatino Linotype" w:eastAsia="Calibri" w:hAnsi="Palatino Linotype" w:cs="Arial"/>
          <w:color w:val="000000" w:themeColor="text1"/>
          <w:lang w:val="es-ES"/>
        </w:rPr>
        <w:t>.</w:t>
      </w:r>
    </w:p>
    <w:p w14:paraId="52CE6DFF" w14:textId="77777777" w:rsidR="008D63EB" w:rsidRPr="008D63EB" w:rsidRDefault="008D63EB" w:rsidP="008D63EB">
      <w:pPr>
        <w:pStyle w:val="Prrafodelista"/>
        <w:rPr>
          <w:rFonts w:ascii="Palatino Linotype" w:hAnsi="Palatino Linotype"/>
        </w:rPr>
      </w:pPr>
    </w:p>
    <w:p w14:paraId="4BA38AA6"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5C0ACDD5" w14:textId="77777777" w:rsidR="004607DC" w:rsidRPr="005E14F9" w:rsidRDefault="004607DC" w:rsidP="004607DC">
      <w:pPr>
        <w:pStyle w:val="Prrafodelista"/>
        <w:rPr>
          <w:rFonts w:ascii="Palatino Linotype" w:hAnsi="Palatino Linotype"/>
        </w:rPr>
      </w:pPr>
    </w:p>
    <w:p w14:paraId="258741D1"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E14F9">
        <w:rPr>
          <w:rFonts w:ascii="Palatino Linotype" w:hAnsi="Palatino Linotype" w:cs="Arial"/>
          <w:b/>
        </w:rPr>
        <w:t>Sujetos Obligados</w:t>
      </w:r>
      <w:r w:rsidRPr="005E14F9">
        <w:rPr>
          <w:rFonts w:ascii="Palatino Linotype" w:hAnsi="Palatino Linotype" w:cs="Arial"/>
        </w:rPr>
        <w:t xml:space="preserve"> o la negativa de entrega de la misma, derivada de la solicitud de información pública.</w:t>
      </w:r>
    </w:p>
    <w:p w14:paraId="50F4B5CF" w14:textId="77777777" w:rsidR="004607DC" w:rsidRPr="005E14F9" w:rsidRDefault="004607DC" w:rsidP="004607DC">
      <w:pPr>
        <w:pStyle w:val="Prrafodelista"/>
        <w:spacing w:before="240" w:after="240" w:line="360" w:lineRule="auto"/>
        <w:ind w:left="0" w:right="49"/>
        <w:jc w:val="both"/>
        <w:rPr>
          <w:rFonts w:ascii="Palatino Linotype" w:hAnsi="Palatino Linotype"/>
        </w:rPr>
      </w:pPr>
    </w:p>
    <w:p w14:paraId="56EF9998" w14:textId="77777777" w:rsidR="004607DC"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De este modo, p</w:t>
      </w:r>
      <w:r w:rsidRPr="005E14F9">
        <w:rPr>
          <w:rFonts w:ascii="Palatino Linotype" w:hAnsi="Palatino Linotype"/>
        </w:rPr>
        <w:t xml:space="preserve">ara que se actualice el sobreseimiento de un recurso de revisión, el </w:t>
      </w:r>
      <w:r w:rsidRPr="005E14F9">
        <w:rPr>
          <w:rFonts w:ascii="Palatino Linotype" w:hAnsi="Palatino Linotype"/>
          <w:b/>
        </w:rPr>
        <w:t>SUJETO OBLIGADO</w:t>
      </w:r>
      <w:r w:rsidRPr="005E14F9">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w:t>
      </w:r>
      <w:r w:rsidRPr="005E14F9">
        <w:rPr>
          <w:rFonts w:ascii="Palatino Linotype" w:hAnsi="Palatino Linotype"/>
        </w:rPr>
        <w:lastRenderedPageBreak/>
        <w:t>derecho de acceso a la información pública de la persona y haciendo cesar toda controversia</w:t>
      </w:r>
    </w:p>
    <w:p w14:paraId="44E63BB4" w14:textId="77777777" w:rsidR="002D3EBA" w:rsidRPr="002D3EBA" w:rsidRDefault="002D3EBA" w:rsidP="002D3EBA">
      <w:pPr>
        <w:pStyle w:val="Prrafodelista"/>
        <w:rPr>
          <w:rFonts w:ascii="Palatino Linotype" w:hAnsi="Palatino Linotype"/>
        </w:rPr>
      </w:pPr>
    </w:p>
    <w:p w14:paraId="0EEF0422"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27E3A5D" w14:textId="77777777" w:rsidR="004607DC" w:rsidRPr="001E3212" w:rsidRDefault="004607DC" w:rsidP="004607DC">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F91A321" w14:textId="77777777" w:rsidR="004607DC" w:rsidRPr="001E3212" w:rsidRDefault="004607DC" w:rsidP="004607DC">
      <w:pPr>
        <w:spacing w:line="360" w:lineRule="auto"/>
        <w:ind w:left="567" w:right="567"/>
        <w:jc w:val="both"/>
        <w:rPr>
          <w:rFonts w:ascii="Palatino Linotype" w:hAnsi="Palatino Linotype" w:cs="Arial"/>
          <w:i/>
          <w:sz w:val="22"/>
        </w:rPr>
      </w:pPr>
      <w:r w:rsidRPr="001E3212">
        <w:rPr>
          <w:rFonts w:ascii="Palatino Linotype" w:hAnsi="Palatino Linotype" w:cs="Arial"/>
          <w:i/>
          <w:sz w:val="22"/>
        </w:rPr>
        <w:t>SEPTIMO TRIBUNAL COLEGIADO EN MATERIA CIVIL DEL PRIMER CIRCUITO</w:t>
      </w:r>
    </w:p>
    <w:p w14:paraId="512BFC4F" w14:textId="77777777" w:rsidR="004607DC" w:rsidRPr="00A40364" w:rsidRDefault="004607DC" w:rsidP="004607DC">
      <w:pPr>
        <w:spacing w:line="360" w:lineRule="auto"/>
        <w:ind w:left="567" w:right="567"/>
        <w:jc w:val="both"/>
        <w:rPr>
          <w:rFonts w:ascii="Palatino Linotype" w:hAnsi="Palatino Linotype" w:cs="Arial"/>
          <w:i/>
        </w:rPr>
      </w:pPr>
      <w:r w:rsidRPr="001E3212">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1F7B52F2" w14:textId="77777777" w:rsidR="004607DC" w:rsidRPr="00A40364" w:rsidRDefault="004607DC" w:rsidP="004607DC">
      <w:pPr>
        <w:spacing w:line="360" w:lineRule="auto"/>
        <w:jc w:val="both"/>
        <w:rPr>
          <w:rFonts w:ascii="Palatino Linotype" w:hAnsi="Palatino Linotype" w:cs="Arial"/>
        </w:rPr>
      </w:pPr>
    </w:p>
    <w:p w14:paraId="5D882A45" w14:textId="77777777" w:rsidR="004607DC" w:rsidRPr="004607DC" w:rsidRDefault="004607DC" w:rsidP="004607DC">
      <w:pPr>
        <w:pStyle w:val="Prrafodelista"/>
        <w:numPr>
          <w:ilvl w:val="0"/>
          <w:numId w:val="1"/>
        </w:numPr>
        <w:spacing w:line="360" w:lineRule="auto"/>
        <w:jc w:val="both"/>
        <w:rPr>
          <w:rFonts w:ascii="Palatino Linotype" w:hAnsi="Palatino Linotype" w:cs="Palatino Linotype"/>
        </w:rPr>
      </w:pPr>
      <w:r w:rsidRPr="005E14F9">
        <w:rPr>
          <w:rFonts w:ascii="Palatino Linotype" w:hAnsi="Palatino Linotype" w:cs="Arial"/>
        </w:rPr>
        <w:t xml:space="preserve">Bajo esas consideraciones, se afirma que en el recurso de revisión sujeto a estudio se actualiza la hipótesis jurídica citada, toda vez que quedó probado que el </w:t>
      </w:r>
      <w:r w:rsidRPr="005E14F9">
        <w:rPr>
          <w:rFonts w:ascii="Palatino Linotype" w:hAnsi="Palatino Linotype" w:cs="Arial"/>
          <w:b/>
        </w:rPr>
        <w:lastRenderedPageBreak/>
        <w:t>SUJETO OBLIGADO</w:t>
      </w:r>
      <w:r w:rsidRPr="005E14F9">
        <w:rPr>
          <w:rFonts w:ascii="Palatino Linotype" w:hAnsi="Palatino Linotype" w:cs="Arial"/>
        </w:rPr>
        <w:t xml:space="preserve"> mediante un acto posterior como lo es el Informe justificado proporcionó la información necesaria para dejar sin materia el recurso de revisión.</w:t>
      </w:r>
    </w:p>
    <w:p w14:paraId="329289D7" w14:textId="77777777" w:rsidR="004607DC" w:rsidRPr="004607DC" w:rsidRDefault="004607DC" w:rsidP="004607DC">
      <w:pPr>
        <w:pStyle w:val="Prrafodelista"/>
        <w:spacing w:line="360" w:lineRule="auto"/>
        <w:ind w:left="0"/>
        <w:jc w:val="both"/>
        <w:rPr>
          <w:rFonts w:ascii="Palatino Linotype" w:hAnsi="Palatino Linotype" w:cs="Palatino Linotype"/>
        </w:rPr>
      </w:pPr>
    </w:p>
    <w:p w14:paraId="72C0E6EB" w14:textId="4BCA7FB8" w:rsidR="004607DC" w:rsidRPr="004607DC" w:rsidRDefault="004607DC" w:rsidP="004607DC">
      <w:pPr>
        <w:pStyle w:val="Prrafodelista"/>
        <w:numPr>
          <w:ilvl w:val="0"/>
          <w:numId w:val="1"/>
        </w:numPr>
        <w:spacing w:line="360" w:lineRule="auto"/>
        <w:jc w:val="both"/>
        <w:rPr>
          <w:rFonts w:ascii="Palatino Linotype" w:hAnsi="Palatino Linotype" w:cs="Palatino Linotype"/>
        </w:rPr>
      </w:pPr>
      <w:r w:rsidRPr="004607DC">
        <w:rPr>
          <w:rFonts w:ascii="Palatino Linotype" w:hAnsi="Palatino Linotype" w:cs="Arial"/>
          <w:color w:val="222222"/>
          <w:lang w:eastAsia="es-MX"/>
        </w:rPr>
        <w:t xml:space="preserve">Por lo anteriormente expuesto y fundado, este </w:t>
      </w:r>
      <w:r w:rsidRPr="004607DC">
        <w:rPr>
          <w:rFonts w:ascii="Palatino Linotype" w:hAnsi="Palatino Linotype" w:cs="Arial"/>
          <w:b/>
          <w:bCs/>
          <w:color w:val="222222"/>
          <w:lang w:eastAsia="es-MX"/>
        </w:rPr>
        <w:t>ÓRGANO GARANTE</w:t>
      </w:r>
      <w:r w:rsidRPr="004607DC">
        <w:rPr>
          <w:rFonts w:ascii="Palatino Linotype" w:hAnsi="Palatino Linotype" w:cs="Arial"/>
          <w:color w:val="222222"/>
          <w:lang w:eastAsia="es-MX"/>
        </w:rPr>
        <w:t xml:space="preserve"> emite los siguientes:</w:t>
      </w:r>
    </w:p>
    <w:p w14:paraId="6D67CCB0" w14:textId="77777777" w:rsidR="004607DC" w:rsidRPr="007C7FFD" w:rsidRDefault="004607DC" w:rsidP="004607DC">
      <w:pPr>
        <w:pStyle w:val="Ttulo1"/>
        <w:jc w:val="center"/>
        <w:rPr>
          <w:b/>
          <w:szCs w:val="24"/>
        </w:rPr>
      </w:pPr>
      <w:bookmarkStart w:id="32" w:name="_Toc4061692"/>
      <w:bookmarkStart w:id="33" w:name="_Toc486525261"/>
      <w:bookmarkStart w:id="34" w:name="_Toc445745148"/>
      <w:bookmarkStart w:id="35" w:name="_Toc447699324"/>
      <w:bookmarkStart w:id="36" w:name="_Toc87549684"/>
      <w:r w:rsidRPr="007C7FFD">
        <w:rPr>
          <w:b/>
          <w:szCs w:val="24"/>
        </w:rPr>
        <w:t>R E S O L U T I V O S</w:t>
      </w:r>
      <w:bookmarkEnd w:id="32"/>
      <w:bookmarkEnd w:id="33"/>
      <w:bookmarkEnd w:id="34"/>
      <w:bookmarkEnd w:id="35"/>
      <w:bookmarkEnd w:id="36"/>
    </w:p>
    <w:p w14:paraId="42247DF0" w14:textId="77777777" w:rsidR="004607DC" w:rsidRPr="007C7FFD" w:rsidRDefault="004607DC" w:rsidP="004607DC">
      <w:pPr>
        <w:keepNext/>
        <w:keepLines/>
        <w:spacing w:line="360" w:lineRule="auto"/>
        <w:jc w:val="center"/>
        <w:outlineLvl w:val="0"/>
        <w:rPr>
          <w:rFonts w:ascii="Palatino Linotype" w:hAnsi="Palatino Linotype" w:cstheme="majorBidi"/>
          <w:b/>
          <w:bCs/>
        </w:rPr>
      </w:pPr>
    </w:p>
    <w:p w14:paraId="0D003FB9" w14:textId="5712CA69" w:rsidR="004607DC" w:rsidRDefault="004607DC" w:rsidP="004607DC">
      <w:pPr>
        <w:spacing w:line="360" w:lineRule="auto"/>
        <w:jc w:val="both"/>
        <w:rPr>
          <w:rFonts w:ascii="Palatino Linotype" w:hAnsi="Palatino Linotype"/>
        </w:rPr>
      </w:pPr>
      <w:r w:rsidRPr="00E9246C">
        <w:rPr>
          <w:rFonts w:ascii="Palatino Linotype" w:hAnsi="Palatino Linotype"/>
          <w:b/>
          <w:lang w:val="es-ES_tradnl"/>
        </w:rPr>
        <w:t xml:space="preserve">PRIMERO. </w:t>
      </w:r>
      <w:r w:rsidRPr="00E9246C">
        <w:rPr>
          <w:rFonts w:ascii="Palatino Linotype" w:hAnsi="Palatino Linotype"/>
        </w:rPr>
        <w:t xml:space="preserve">Se </w:t>
      </w:r>
      <w:r w:rsidRPr="00E9246C">
        <w:rPr>
          <w:rFonts w:ascii="Palatino Linotype" w:hAnsi="Palatino Linotype"/>
          <w:b/>
        </w:rPr>
        <w:t>SOBRESEE</w:t>
      </w:r>
      <w:r w:rsidRPr="00E9246C">
        <w:rPr>
          <w:rFonts w:ascii="Palatino Linotype" w:hAnsi="Palatino Linotype"/>
        </w:rPr>
        <w:t xml:space="preserve"> el recurso de revisión número </w:t>
      </w:r>
      <w:r w:rsidR="00AE2F4B" w:rsidRPr="00AE2F4B">
        <w:rPr>
          <w:rFonts w:ascii="Palatino Linotype" w:eastAsia="Calibri" w:hAnsi="Palatino Linotype" w:cs="Arial"/>
          <w:b/>
          <w:lang w:val="es-ES"/>
        </w:rPr>
        <w:t>04283</w:t>
      </w:r>
      <w:r w:rsidR="00AE2F4B" w:rsidRPr="00AE2F4B">
        <w:rPr>
          <w:rFonts w:ascii="Palatino Linotype" w:hAnsi="Palatino Linotype"/>
          <w:b/>
          <w:szCs w:val="22"/>
        </w:rPr>
        <w:t>/INFOEM/IP/RR/2023</w:t>
      </w:r>
      <w:r w:rsidR="002D3EBA">
        <w:rPr>
          <w:rFonts w:ascii="Palatino Linotype" w:hAnsi="Palatino Linotype"/>
          <w:b/>
          <w:szCs w:val="22"/>
        </w:rPr>
        <w:t>,</w:t>
      </w:r>
      <w:r>
        <w:rPr>
          <w:rFonts w:ascii="Palatino Linotype" w:hAnsi="Palatino Linotype"/>
        </w:rPr>
        <w:t xml:space="preserve"> porque al modificar la respuesta a través del informe justificado, el recurso de revisión quedó sin materia, conforme la fracción III del artículo 192 de la Ley de Transparencia y Acceso a la Información Pública del Estado de México y Municipios, en términos del </w:t>
      </w:r>
      <w:r w:rsidR="002D3EBA">
        <w:rPr>
          <w:rFonts w:ascii="Palatino Linotype" w:hAnsi="Palatino Linotype"/>
          <w:b/>
        </w:rPr>
        <w:t>c</w:t>
      </w:r>
      <w:r w:rsidRPr="001634A0">
        <w:rPr>
          <w:rFonts w:ascii="Palatino Linotype" w:hAnsi="Palatino Linotype"/>
          <w:b/>
        </w:rPr>
        <w:t>onsiderando TERCERO</w:t>
      </w:r>
      <w:r>
        <w:rPr>
          <w:rFonts w:ascii="Palatino Linotype" w:hAnsi="Palatino Linotype"/>
        </w:rPr>
        <w:t xml:space="preserve"> de la presente resolución.</w:t>
      </w:r>
    </w:p>
    <w:p w14:paraId="5D996662" w14:textId="77777777" w:rsidR="004607DC" w:rsidRPr="00E9246C" w:rsidRDefault="004607DC" w:rsidP="004607DC">
      <w:pPr>
        <w:spacing w:line="360" w:lineRule="auto"/>
        <w:jc w:val="both"/>
        <w:rPr>
          <w:rFonts w:ascii="Palatino Linotype" w:hAnsi="Palatino Linotype"/>
          <w:lang w:val="es-ES_tradnl"/>
        </w:rPr>
      </w:pPr>
    </w:p>
    <w:p w14:paraId="60F9B70F" w14:textId="77777777" w:rsidR="004607DC" w:rsidRPr="00E9246C" w:rsidRDefault="004607DC" w:rsidP="004607DC">
      <w:pPr>
        <w:spacing w:line="360" w:lineRule="auto"/>
        <w:jc w:val="both"/>
        <w:rPr>
          <w:rFonts w:ascii="Palatino Linotype" w:eastAsia="Calibri" w:hAnsi="Palatino Linotype" w:cs="Arial"/>
          <w:b/>
          <w:bCs/>
        </w:rPr>
      </w:pPr>
      <w:r w:rsidRPr="00E9246C">
        <w:rPr>
          <w:rFonts w:ascii="Palatino Linotype" w:eastAsia="Calibri" w:hAnsi="Palatino Linotype" w:cs="Arial"/>
          <w:b/>
          <w:bCs/>
        </w:rPr>
        <w:t xml:space="preserve">SEGUNDO. Notifíquese </w:t>
      </w:r>
      <w:r w:rsidRPr="00E9246C">
        <w:rPr>
          <w:rFonts w:ascii="Palatino Linotype" w:eastAsia="Calibri" w:hAnsi="Palatino Linotype" w:cs="Arial"/>
          <w:bCs/>
        </w:rPr>
        <w:t xml:space="preserve">a través del Sistema de Acceso a la Información Mexiquense </w:t>
      </w:r>
      <w:r w:rsidRPr="00E9246C">
        <w:rPr>
          <w:rFonts w:ascii="Palatino Linotype" w:eastAsia="Calibri" w:hAnsi="Palatino Linotype" w:cs="Arial"/>
          <w:b/>
          <w:bCs/>
        </w:rPr>
        <w:t xml:space="preserve">(SAIMEX) </w:t>
      </w:r>
      <w:r w:rsidRPr="00E9246C">
        <w:rPr>
          <w:rFonts w:ascii="Palatino Linotype" w:eastAsia="Calibri" w:hAnsi="Palatino Linotype" w:cs="Arial"/>
          <w:bCs/>
        </w:rPr>
        <w:t>la presente resolución a la Titular de la Unidad de Transparencia del</w:t>
      </w:r>
      <w:r w:rsidRPr="00E9246C">
        <w:rPr>
          <w:rFonts w:ascii="Palatino Linotype" w:eastAsia="Calibri" w:hAnsi="Palatino Linotype" w:cs="Arial"/>
          <w:b/>
          <w:bCs/>
        </w:rPr>
        <w:t xml:space="preserve"> SUJETO OBLIGADO. </w:t>
      </w:r>
    </w:p>
    <w:p w14:paraId="66F0A525" w14:textId="77777777" w:rsidR="004607DC" w:rsidRPr="00E9246C" w:rsidRDefault="004607DC" w:rsidP="004607DC">
      <w:pPr>
        <w:spacing w:line="360" w:lineRule="auto"/>
        <w:jc w:val="both"/>
        <w:rPr>
          <w:rFonts w:ascii="Palatino Linotype" w:eastAsia="Calibri" w:hAnsi="Palatino Linotype" w:cs="Arial"/>
          <w:b/>
          <w:bCs/>
        </w:rPr>
      </w:pPr>
    </w:p>
    <w:p w14:paraId="38FC6F75" w14:textId="4A7C9428" w:rsidR="004607DC" w:rsidRPr="00E9246C" w:rsidRDefault="004607DC" w:rsidP="004607DC">
      <w:pPr>
        <w:spacing w:line="360" w:lineRule="auto"/>
        <w:jc w:val="both"/>
        <w:rPr>
          <w:rFonts w:ascii="Palatino Linotype" w:hAnsi="Palatino Linotype"/>
          <w:color w:val="222222"/>
          <w:lang w:eastAsia="es-MX"/>
        </w:rPr>
      </w:pPr>
      <w:r w:rsidRPr="00E9246C">
        <w:rPr>
          <w:rFonts w:ascii="Palatino Linotype" w:hAnsi="Palatino Linotype" w:cs="Arial"/>
          <w:b/>
          <w:lang w:val="es-ES_tradnl"/>
        </w:rPr>
        <w:t xml:space="preserve">TERCERO. </w:t>
      </w:r>
      <w:r w:rsidRPr="00E9246C">
        <w:rPr>
          <w:rFonts w:ascii="Palatino Linotype" w:hAnsi="Palatino Linotype"/>
          <w:b/>
          <w:bCs/>
          <w:color w:val="222222"/>
        </w:rPr>
        <w:t xml:space="preserve">Notifíquese </w:t>
      </w:r>
      <w:r w:rsidRPr="00E9246C">
        <w:rPr>
          <w:rFonts w:ascii="Palatino Linotype" w:hAnsi="Palatino Linotype"/>
          <w:bCs/>
          <w:color w:val="222222"/>
        </w:rPr>
        <w:t xml:space="preserve">al </w:t>
      </w:r>
      <w:r w:rsidRPr="00E9246C">
        <w:rPr>
          <w:rFonts w:ascii="Palatino Linotype" w:hAnsi="Palatino Linotype"/>
          <w:b/>
          <w:lang w:val="es-ES_tradnl"/>
        </w:rPr>
        <w:t xml:space="preserve">RECURRENTE </w:t>
      </w:r>
      <w:r w:rsidRPr="00E9246C">
        <w:rPr>
          <w:rFonts w:ascii="Palatino Linotype" w:eastAsia="Calibri" w:hAnsi="Palatino Linotype" w:cs="Arial"/>
          <w:bCs/>
        </w:rPr>
        <w:t xml:space="preserve">a través del Sistema de Acceso a la Información Mexiquense </w:t>
      </w:r>
      <w:r w:rsidRPr="00E9246C">
        <w:rPr>
          <w:rFonts w:ascii="Palatino Linotype" w:eastAsia="Calibri" w:hAnsi="Palatino Linotype" w:cs="Arial"/>
          <w:b/>
          <w:bCs/>
        </w:rPr>
        <w:t>(SAIMEX)</w:t>
      </w:r>
      <w:r>
        <w:rPr>
          <w:rFonts w:ascii="Palatino Linotype" w:eastAsia="Calibri" w:hAnsi="Palatino Linotype" w:cs="Arial"/>
          <w:b/>
          <w:bCs/>
        </w:rPr>
        <w:t xml:space="preserve"> </w:t>
      </w:r>
      <w:r>
        <w:rPr>
          <w:rFonts w:ascii="Palatino Linotype" w:hAnsi="Palatino Linotype"/>
          <w:color w:val="222222"/>
          <w:lang w:eastAsia="es-MX"/>
        </w:rPr>
        <w:t>la presente resolución.</w:t>
      </w:r>
    </w:p>
    <w:p w14:paraId="474CAE60" w14:textId="77777777" w:rsidR="004607DC" w:rsidRPr="00E9246C" w:rsidRDefault="004607DC" w:rsidP="004607DC">
      <w:pPr>
        <w:spacing w:line="360" w:lineRule="auto"/>
        <w:jc w:val="both"/>
        <w:rPr>
          <w:rFonts w:ascii="Palatino Linotype" w:hAnsi="Palatino Linotype"/>
          <w:color w:val="222222"/>
          <w:lang w:eastAsia="es-MX"/>
        </w:rPr>
      </w:pPr>
    </w:p>
    <w:p w14:paraId="63CA6EAB" w14:textId="77777777" w:rsidR="004607DC" w:rsidRPr="00E9246C" w:rsidRDefault="004607DC" w:rsidP="004607DC">
      <w:pPr>
        <w:spacing w:line="360" w:lineRule="auto"/>
        <w:contextualSpacing/>
        <w:jc w:val="both"/>
        <w:rPr>
          <w:rFonts w:ascii="Palatino Linotype" w:eastAsia="MS Mincho" w:hAnsi="Palatino Linotype"/>
        </w:rPr>
      </w:pPr>
      <w:r w:rsidRPr="00E9246C">
        <w:rPr>
          <w:rFonts w:ascii="Palatino Linotype" w:eastAsia="MS Mincho" w:hAnsi="Palatino Linotype"/>
          <w:b/>
        </w:rPr>
        <w:t>CUARTO.</w:t>
      </w:r>
      <w:r w:rsidRPr="00E9246C">
        <w:rPr>
          <w:rFonts w:ascii="Palatino Linotype" w:eastAsia="MS Mincho" w:hAnsi="Palatino Linotype"/>
        </w:rPr>
        <w:t xml:space="preserve"> Se hace del conocimiento del </w:t>
      </w:r>
      <w:r w:rsidRPr="00E9246C">
        <w:rPr>
          <w:rFonts w:ascii="Palatino Linotype" w:hAnsi="Palatino Linotype"/>
          <w:b/>
          <w:lang w:val="es-ES_tradnl"/>
        </w:rPr>
        <w:t xml:space="preserve">RECURRENTE </w:t>
      </w:r>
      <w:r w:rsidRPr="00E9246C">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E9246C">
        <w:rPr>
          <w:rFonts w:ascii="Palatino Linotype" w:eastAsia="MS Mincho" w:hAnsi="Palatino Linotype"/>
        </w:rPr>
        <w:lastRenderedPageBreak/>
        <w:t xml:space="preserve">resolución le cause algún perjuicio podrá impugnarla </w:t>
      </w:r>
      <w:r w:rsidRPr="00E9246C">
        <w:rPr>
          <w:rFonts w:ascii="Palatino Linotype" w:eastAsia="MS Mincho" w:hAnsi="Palatino Linotype"/>
          <w:bCs/>
        </w:rPr>
        <w:t xml:space="preserve">vía juicio de amparo </w:t>
      </w:r>
      <w:r w:rsidRPr="00E9246C">
        <w:rPr>
          <w:rFonts w:ascii="Palatino Linotype" w:eastAsia="MS Mincho" w:hAnsi="Palatino Linotype"/>
        </w:rPr>
        <w:t>en los términos de las leyes aplicables.</w:t>
      </w:r>
    </w:p>
    <w:p w14:paraId="4D382522" w14:textId="6D7DEC20" w:rsidR="00B41A33" w:rsidRPr="00E55223" w:rsidRDefault="00B41A33" w:rsidP="00B41A33">
      <w:pPr>
        <w:spacing w:before="240" w:after="240" w:line="360" w:lineRule="auto"/>
        <w:ind w:firstLine="1"/>
        <w:jc w:val="both"/>
        <w:rPr>
          <w:rFonts w:ascii="Palatino Linotype" w:hAnsi="Palatino Linotype"/>
          <w:smallCaps/>
        </w:rPr>
      </w:pPr>
      <w:bookmarkStart w:id="37" w:name="_Hlk129792997"/>
      <w:bookmarkEnd w:id="24"/>
      <w:bookmarkEnd w:id="25"/>
      <w:r w:rsidRPr="00E55223">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2054D">
        <w:rPr>
          <w:rStyle w:val="Referenciasutil"/>
          <w:rFonts w:ascii="Palatino Linotype" w:hAnsi="Palatino Linotype"/>
          <w:color w:val="auto"/>
        </w:rPr>
        <w:t xml:space="preserve"> (AUSENCIA JUSTIFICADA)</w:t>
      </w:r>
      <w:r w:rsidRPr="00E55223">
        <w:rPr>
          <w:rStyle w:val="Referenciasutil"/>
          <w:rFonts w:ascii="Palatino Linotype" w:hAnsi="Palatino Linotype"/>
          <w:color w:val="auto"/>
        </w:rPr>
        <w:t xml:space="preserve">; LUIS GUSTAVO PARRA NORIEGA Y GUADALUPE RAMÍREZ PEÑA; EN LA TRIGÉSIMA SÉPTIMA SESIÓN ORDINARIA CELEBRADA EL </w:t>
      </w:r>
      <w:r>
        <w:rPr>
          <w:rStyle w:val="Referenciasutil"/>
          <w:rFonts w:ascii="Palatino Linotype" w:hAnsi="Palatino Linotype"/>
          <w:color w:val="auto"/>
        </w:rPr>
        <w:t>DOCE</w:t>
      </w:r>
      <w:r w:rsidRPr="00E55223">
        <w:rPr>
          <w:rStyle w:val="Referenciasutil"/>
          <w:rFonts w:ascii="Palatino Linotype" w:hAnsi="Palatino Linotype"/>
          <w:color w:val="auto"/>
        </w:rPr>
        <w:t xml:space="preserve"> (1</w:t>
      </w:r>
      <w:r>
        <w:rPr>
          <w:rStyle w:val="Referenciasutil"/>
          <w:rFonts w:ascii="Palatino Linotype" w:hAnsi="Palatino Linotype"/>
          <w:color w:val="auto"/>
        </w:rPr>
        <w:t>2</w:t>
      </w:r>
      <w:r w:rsidRPr="00E55223">
        <w:rPr>
          <w:rStyle w:val="Referenciasutil"/>
          <w:rFonts w:ascii="Palatino Linotype" w:hAnsi="Palatino Linotype"/>
          <w:color w:val="auto"/>
        </w:rPr>
        <w:t xml:space="preserve">) DE OCTUBRE DE DOS MIL VEINTITRÉS, ANTE EL SECRETARIO TÉCNICO DEL PLENO ALEXIS TAPIA RAMÍREZ. </w:t>
      </w:r>
      <w:bookmarkEnd w:id="3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AF702" w14:textId="77777777" w:rsidR="00064349" w:rsidRDefault="00064349" w:rsidP="00587366">
      <w:r>
        <w:separator/>
      </w:r>
    </w:p>
  </w:endnote>
  <w:endnote w:type="continuationSeparator" w:id="0">
    <w:p w14:paraId="40672324" w14:textId="77777777" w:rsidR="00064349" w:rsidRDefault="0006434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8125EA" w:rsidRPr="00883450" w:rsidRDefault="008125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6BA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6BA4">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8125EA" w:rsidRDefault="008125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8125EA" w:rsidRPr="00883450" w:rsidRDefault="008125E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6BA4" w:rsidRPr="00B16B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6BA4" w:rsidRPr="00B16BA4">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8125EA" w:rsidRPr="00883450" w:rsidRDefault="008125E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614D" w14:textId="77777777" w:rsidR="00064349" w:rsidRDefault="00064349" w:rsidP="00587366">
      <w:r>
        <w:separator/>
      </w:r>
    </w:p>
  </w:footnote>
  <w:footnote w:type="continuationSeparator" w:id="0">
    <w:p w14:paraId="4D922BE8" w14:textId="77777777" w:rsidR="00064349" w:rsidRDefault="00064349" w:rsidP="00587366">
      <w:r>
        <w:continuationSeparator/>
      </w:r>
    </w:p>
  </w:footnote>
  <w:footnote w:id="1">
    <w:p w14:paraId="32D56466" w14:textId="77777777" w:rsidR="008125EA" w:rsidRDefault="008125EA" w:rsidP="008E4483">
      <w:pPr>
        <w:pStyle w:val="Textonotapie"/>
      </w:pPr>
      <w:r>
        <w:rPr>
          <w:rStyle w:val="Refdenotaalpie"/>
        </w:rPr>
        <w:footnoteRef/>
      </w:r>
      <w:r>
        <w:t xml:space="preserve"> Convención Americana sobre Derechos Humanos. Artículo 13.</w:t>
      </w:r>
    </w:p>
  </w:footnote>
  <w:footnote w:id="2">
    <w:p w14:paraId="3F7967D5" w14:textId="77777777" w:rsidR="008125EA" w:rsidRDefault="008125E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8125EA" w:rsidRDefault="008125E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8125EA" w:rsidRDefault="008125EA" w:rsidP="008E4483">
      <w:pPr>
        <w:pStyle w:val="Textonotapie"/>
      </w:pPr>
      <w:r>
        <w:rPr>
          <w:rStyle w:val="Refdenotaalpie"/>
        </w:rPr>
        <w:footnoteRef/>
      </w:r>
      <w:r>
        <w:t xml:space="preserve"> Ibídem. Parr. 87.</w:t>
      </w:r>
    </w:p>
  </w:footnote>
  <w:footnote w:id="5">
    <w:p w14:paraId="1C437D52" w14:textId="77777777" w:rsidR="008125EA" w:rsidRDefault="008125E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8125EA" w:rsidRDefault="008125EA" w:rsidP="008E4483">
      <w:pPr>
        <w:pStyle w:val="Textonotapie"/>
      </w:pPr>
      <w:r>
        <w:t>II. Eficacia: Obligación del Instituto para tutelar, de manera efectiva, el derecho de acceso a la información;</w:t>
      </w:r>
    </w:p>
    <w:p w14:paraId="707D8AAF" w14:textId="77777777" w:rsidR="008125EA" w:rsidRDefault="008125EA" w:rsidP="008E4483">
      <w:pPr>
        <w:pStyle w:val="Textonotapie"/>
      </w:pPr>
      <w:r>
        <w:t xml:space="preserve">… </w:t>
      </w:r>
    </w:p>
  </w:footnote>
  <w:footnote w:id="6">
    <w:p w14:paraId="4DC41BCF" w14:textId="77777777" w:rsidR="008125EA" w:rsidRPr="00952F10" w:rsidRDefault="008125EA" w:rsidP="002D13E2">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76BB707" w14:textId="77777777" w:rsidR="008125EA" w:rsidRDefault="008125EA" w:rsidP="002D13E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125EA" w:rsidRPr="00025127" w14:paraId="07F2896E" w14:textId="77777777" w:rsidTr="00FA0F09">
      <w:trPr>
        <w:trHeight w:val="138"/>
        <w:jc w:val="right"/>
      </w:trPr>
      <w:tc>
        <w:tcPr>
          <w:tcW w:w="3260" w:type="dxa"/>
          <w:vAlign w:val="center"/>
        </w:tcPr>
        <w:p w14:paraId="4A5B1974" w14:textId="44CA9AFE" w:rsidR="008125EA" w:rsidRPr="00025127" w:rsidRDefault="008125E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B515D0C" w:rsidR="008125EA" w:rsidRPr="008C68C4" w:rsidRDefault="008125EA" w:rsidP="00B4071C">
          <w:pPr>
            <w:pStyle w:val="Encabezado"/>
            <w:jc w:val="both"/>
            <w:rPr>
              <w:rFonts w:ascii="Palatino Linotype" w:hAnsi="Palatino Linotype"/>
              <w:sz w:val="22"/>
              <w:szCs w:val="22"/>
            </w:rPr>
          </w:pPr>
          <w:r w:rsidRPr="008C68C4">
            <w:rPr>
              <w:rFonts w:ascii="Palatino Linotype" w:eastAsia="Calibri" w:hAnsi="Palatino Linotype" w:cs="Arial"/>
              <w:sz w:val="22"/>
              <w:lang w:val="es-ES"/>
            </w:rPr>
            <w:t>04283</w:t>
          </w:r>
          <w:r w:rsidRPr="008C68C4">
            <w:rPr>
              <w:rFonts w:ascii="Palatino Linotype" w:hAnsi="Palatino Linotype"/>
              <w:sz w:val="22"/>
              <w:szCs w:val="22"/>
            </w:rPr>
            <w:t>/INFOEM/IP/RR/2023</w:t>
          </w:r>
        </w:p>
      </w:tc>
    </w:tr>
    <w:tr w:rsidR="008125EA" w:rsidRPr="00025127" w14:paraId="1B5D8690" w14:textId="77777777" w:rsidTr="00FA0F09">
      <w:trPr>
        <w:trHeight w:val="233"/>
        <w:jc w:val="right"/>
      </w:trPr>
      <w:tc>
        <w:tcPr>
          <w:tcW w:w="3260" w:type="dxa"/>
          <w:vAlign w:val="center"/>
        </w:tcPr>
        <w:p w14:paraId="3903F2C6" w14:textId="22D569F8" w:rsidR="008125EA" w:rsidRPr="00025127" w:rsidRDefault="008125E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1A25D84" w:rsidR="008125EA" w:rsidRPr="008C68C4" w:rsidRDefault="008125EA" w:rsidP="00FD2865">
          <w:pPr>
            <w:pStyle w:val="Encabezado"/>
            <w:jc w:val="both"/>
            <w:rPr>
              <w:rFonts w:ascii="Palatino Linotype" w:hAnsi="Palatino Linotype"/>
              <w:sz w:val="22"/>
              <w:szCs w:val="22"/>
            </w:rPr>
          </w:pPr>
          <w:r w:rsidRPr="008C68C4">
            <w:rPr>
              <w:rFonts w:ascii="Palatino Linotype" w:eastAsia="Calibri" w:hAnsi="Palatino Linotype" w:cs="Arial"/>
              <w:sz w:val="22"/>
              <w:lang w:val="es-ES"/>
            </w:rPr>
            <w:t>Ayuntamiento de Teoloyucan</w:t>
          </w:r>
        </w:p>
      </w:tc>
    </w:tr>
    <w:tr w:rsidR="008125EA" w:rsidRPr="00025127" w14:paraId="095EB01B" w14:textId="77777777" w:rsidTr="00FA0F09">
      <w:trPr>
        <w:trHeight w:val="321"/>
        <w:jc w:val="right"/>
      </w:trPr>
      <w:tc>
        <w:tcPr>
          <w:tcW w:w="3260" w:type="dxa"/>
          <w:vAlign w:val="center"/>
        </w:tcPr>
        <w:p w14:paraId="6E000A51" w14:textId="05E1861A" w:rsidR="008125EA" w:rsidRPr="00025127" w:rsidRDefault="008125E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125EA" w:rsidRPr="008C68C4" w:rsidRDefault="008125EA" w:rsidP="00472C41">
          <w:pPr>
            <w:pStyle w:val="Encabezado"/>
            <w:rPr>
              <w:rFonts w:ascii="Palatino Linotype" w:hAnsi="Palatino Linotype"/>
              <w:sz w:val="22"/>
              <w:szCs w:val="22"/>
            </w:rPr>
          </w:pPr>
          <w:r w:rsidRPr="008C68C4">
            <w:rPr>
              <w:rFonts w:ascii="Palatino Linotype" w:hAnsi="Palatino Linotype"/>
              <w:sz w:val="22"/>
              <w:szCs w:val="22"/>
            </w:rPr>
            <w:t>María del Rosario Mejía Ayala</w:t>
          </w:r>
        </w:p>
      </w:tc>
    </w:tr>
  </w:tbl>
  <w:p w14:paraId="1096C1B8" w14:textId="2BA8EB40" w:rsidR="008125EA" w:rsidRDefault="008125E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8125EA" w:rsidRDefault="0006434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2.15pt;margin-top:-128.35pt;width:663.5pt;height:12in;z-index:-251658240;mso-position-horizontal-relative:margin;mso-position-vertical-relative:margin" o:allowincell="f">
          <v:imagedata r:id="rId1" o:title="PHOTO-2020-08-13-10-14-39"/>
          <w10:wrap anchorx="margin" anchory="margin"/>
        </v:shape>
      </w:pict>
    </w:r>
    <w:r w:rsidR="008125EA">
      <w:tab/>
    </w:r>
  </w:p>
  <w:tbl>
    <w:tblPr>
      <w:tblStyle w:val="Tablaconcuadrcula"/>
      <w:tblW w:w="77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3544"/>
    </w:tblGrid>
    <w:tr w:rsidR="008125EA" w:rsidRPr="00025127" w14:paraId="0A3256F2" w14:textId="77777777" w:rsidTr="008C68C4">
      <w:trPr>
        <w:trHeight w:val="138"/>
        <w:jc w:val="right"/>
      </w:trPr>
      <w:tc>
        <w:tcPr>
          <w:tcW w:w="4253" w:type="dxa"/>
          <w:vAlign w:val="center"/>
        </w:tcPr>
        <w:p w14:paraId="3D80769D" w14:textId="316F11F8" w:rsidR="008125EA" w:rsidRPr="00743FFA" w:rsidRDefault="008125EA" w:rsidP="008C68C4">
          <w:pPr>
            <w:ind w:left="743" w:hanging="710"/>
            <w:jc w:val="right"/>
            <w:rPr>
              <w:rFonts w:ascii="Palatino Linotype" w:hAnsi="Palatino Linotype"/>
              <w:b/>
              <w:sz w:val="22"/>
              <w:szCs w:val="22"/>
            </w:rPr>
          </w:pPr>
          <w:r w:rsidRPr="00743FFA">
            <w:rPr>
              <w:rFonts w:ascii="Palatino Linotype" w:hAnsi="Palatino Linotype"/>
              <w:b/>
              <w:sz w:val="22"/>
              <w:szCs w:val="22"/>
            </w:rPr>
            <w:t>RECURSO DE REVISIÓN:</w:t>
          </w:r>
        </w:p>
      </w:tc>
      <w:tc>
        <w:tcPr>
          <w:tcW w:w="3544" w:type="dxa"/>
          <w:vAlign w:val="center"/>
        </w:tcPr>
        <w:p w14:paraId="0453495E" w14:textId="7758B0B8" w:rsidR="008125EA" w:rsidRPr="008C68C4" w:rsidRDefault="008125EA" w:rsidP="00AE2F4B">
          <w:pPr>
            <w:pStyle w:val="Encabezado"/>
            <w:rPr>
              <w:rFonts w:ascii="Palatino Linotype" w:hAnsi="Palatino Linotype"/>
              <w:sz w:val="22"/>
              <w:szCs w:val="22"/>
            </w:rPr>
          </w:pPr>
          <w:r w:rsidRPr="008C68C4">
            <w:rPr>
              <w:rFonts w:ascii="Palatino Linotype" w:eastAsia="Calibri" w:hAnsi="Palatino Linotype" w:cs="Arial"/>
              <w:sz w:val="22"/>
              <w:lang w:val="es-ES"/>
            </w:rPr>
            <w:t>04283</w:t>
          </w:r>
          <w:r w:rsidRPr="008C68C4">
            <w:rPr>
              <w:rFonts w:ascii="Palatino Linotype" w:hAnsi="Palatino Linotype"/>
              <w:sz w:val="22"/>
              <w:szCs w:val="22"/>
            </w:rPr>
            <w:t>/INFOEM/IP/RR/2023</w:t>
          </w:r>
        </w:p>
      </w:tc>
    </w:tr>
    <w:tr w:rsidR="008125EA" w:rsidRPr="00025127" w14:paraId="128C8B3C" w14:textId="77777777" w:rsidTr="008C68C4">
      <w:trPr>
        <w:trHeight w:val="233"/>
        <w:jc w:val="right"/>
      </w:trPr>
      <w:tc>
        <w:tcPr>
          <w:tcW w:w="4253" w:type="dxa"/>
          <w:vAlign w:val="center"/>
        </w:tcPr>
        <w:p w14:paraId="483E3371" w14:textId="66B1BC74" w:rsidR="008125EA" w:rsidRPr="00743FFA" w:rsidRDefault="008125EA"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3544" w:type="dxa"/>
        </w:tcPr>
        <w:p w14:paraId="1548525E" w14:textId="0221DBB4" w:rsidR="008125EA" w:rsidRPr="008C68C4" w:rsidRDefault="00B16BA4" w:rsidP="001E50B9">
          <w:pPr>
            <w:pStyle w:val="Encabezado"/>
            <w:rPr>
              <w:rFonts w:ascii="Palatino Linotype" w:hAnsi="Palatino Linotype"/>
              <w:sz w:val="22"/>
              <w:szCs w:val="22"/>
            </w:rPr>
          </w:pPr>
          <w:r>
            <w:rPr>
              <w:rFonts w:ascii="Palatino Linotype" w:hAnsi="Palatino Linotype"/>
              <w:sz w:val="22"/>
              <w:szCs w:val="22"/>
            </w:rPr>
            <w:t>XXX XXX XXX</w:t>
          </w:r>
        </w:p>
      </w:tc>
    </w:tr>
    <w:tr w:rsidR="008125EA" w:rsidRPr="00025127" w14:paraId="41BE0704" w14:textId="77777777" w:rsidTr="008C68C4">
      <w:trPr>
        <w:trHeight w:val="321"/>
        <w:jc w:val="right"/>
      </w:trPr>
      <w:tc>
        <w:tcPr>
          <w:tcW w:w="4253" w:type="dxa"/>
          <w:vAlign w:val="center"/>
        </w:tcPr>
        <w:p w14:paraId="34C64148" w14:textId="10C6C8A9" w:rsidR="008125EA" w:rsidRPr="00743FFA" w:rsidRDefault="008125EA"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3544" w:type="dxa"/>
          <w:vAlign w:val="center"/>
        </w:tcPr>
        <w:p w14:paraId="34C341BF" w14:textId="32228D74" w:rsidR="008125EA" w:rsidRPr="008C68C4" w:rsidRDefault="008125EA" w:rsidP="008C68C4">
          <w:pPr>
            <w:pStyle w:val="Encabezado"/>
            <w:tabs>
              <w:tab w:val="clear" w:pos="4252"/>
            </w:tabs>
            <w:ind w:left="34"/>
            <w:jc w:val="both"/>
            <w:rPr>
              <w:rFonts w:ascii="Palatino Linotype" w:hAnsi="Palatino Linotype"/>
              <w:sz w:val="22"/>
              <w:szCs w:val="22"/>
            </w:rPr>
          </w:pPr>
          <w:r w:rsidRPr="008C68C4">
            <w:rPr>
              <w:rFonts w:ascii="Palatino Linotype" w:eastAsia="Calibri" w:hAnsi="Palatino Linotype" w:cs="Arial"/>
              <w:sz w:val="22"/>
              <w:lang w:val="es-ES"/>
            </w:rPr>
            <w:t>Ayuntamiento de Teoloyucan</w:t>
          </w:r>
        </w:p>
      </w:tc>
    </w:tr>
    <w:tr w:rsidR="008125EA" w:rsidRPr="00025127" w14:paraId="0C8B6193" w14:textId="77777777" w:rsidTr="008C68C4">
      <w:trPr>
        <w:trHeight w:val="321"/>
        <w:jc w:val="right"/>
      </w:trPr>
      <w:tc>
        <w:tcPr>
          <w:tcW w:w="4253" w:type="dxa"/>
          <w:vAlign w:val="center"/>
        </w:tcPr>
        <w:p w14:paraId="321FFAFF" w14:textId="0E8C2CE7" w:rsidR="008125EA" w:rsidRPr="00743FFA" w:rsidRDefault="008125EA"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3544" w:type="dxa"/>
          <w:vAlign w:val="center"/>
        </w:tcPr>
        <w:p w14:paraId="0FECDA9D" w14:textId="6D336FD0" w:rsidR="008125EA" w:rsidRPr="008C68C4" w:rsidRDefault="008125EA" w:rsidP="00B44F9F">
          <w:pPr>
            <w:pStyle w:val="Encabezado"/>
            <w:ind w:left="33"/>
            <w:rPr>
              <w:rFonts w:ascii="Palatino Linotype" w:hAnsi="Palatino Linotype"/>
              <w:sz w:val="22"/>
              <w:szCs w:val="22"/>
            </w:rPr>
          </w:pPr>
          <w:r w:rsidRPr="008C68C4">
            <w:rPr>
              <w:rFonts w:ascii="Palatino Linotype" w:hAnsi="Palatino Linotype"/>
              <w:sz w:val="22"/>
              <w:szCs w:val="22"/>
            </w:rPr>
            <w:t>María del Rosario Mejía Ayala</w:t>
          </w:r>
        </w:p>
      </w:tc>
    </w:tr>
  </w:tbl>
  <w:p w14:paraId="156B5574" w14:textId="3EA5B995" w:rsidR="008125EA" w:rsidRDefault="008125E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793F15"/>
    <w:multiLevelType w:val="hybridMultilevel"/>
    <w:tmpl w:val="77509A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2750B"/>
    <w:multiLevelType w:val="hybridMultilevel"/>
    <w:tmpl w:val="9FC49D5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3" w15:restartNumberingAfterBreak="0">
    <w:nsid w:val="693E47DA"/>
    <w:multiLevelType w:val="hybridMultilevel"/>
    <w:tmpl w:val="87401DFC"/>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4D69E1"/>
    <w:multiLevelType w:val="hybridMultilevel"/>
    <w:tmpl w:val="64B28B7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EE9102E"/>
    <w:multiLevelType w:val="hybridMultilevel"/>
    <w:tmpl w:val="F0E88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0"/>
  </w:num>
  <w:num w:numId="4">
    <w:abstractNumId w:val="11"/>
  </w:num>
  <w:num w:numId="5">
    <w:abstractNumId w:val="3"/>
  </w:num>
  <w:num w:numId="6">
    <w:abstractNumId w:val="13"/>
  </w:num>
  <w:num w:numId="7">
    <w:abstractNumId w:val="24"/>
  </w:num>
  <w:num w:numId="8">
    <w:abstractNumId w:val="12"/>
  </w:num>
  <w:num w:numId="9">
    <w:abstractNumId w:val="22"/>
  </w:num>
  <w:num w:numId="10">
    <w:abstractNumId w:val="29"/>
  </w:num>
  <w:num w:numId="11">
    <w:abstractNumId w:val="20"/>
  </w:num>
  <w:num w:numId="12">
    <w:abstractNumId w:val="30"/>
  </w:num>
  <w:num w:numId="13">
    <w:abstractNumId w:val="17"/>
  </w:num>
  <w:num w:numId="14">
    <w:abstractNumId w:val="5"/>
  </w:num>
  <w:num w:numId="15">
    <w:abstractNumId w:val="15"/>
  </w:num>
  <w:num w:numId="16">
    <w:abstractNumId w:val="4"/>
  </w:num>
  <w:num w:numId="17">
    <w:abstractNumId w:val="27"/>
  </w:num>
  <w:num w:numId="18">
    <w:abstractNumId w:val="18"/>
  </w:num>
  <w:num w:numId="19">
    <w:abstractNumId w:val="9"/>
  </w:num>
  <w:num w:numId="20">
    <w:abstractNumId w:val="10"/>
  </w:num>
  <w:num w:numId="21">
    <w:abstractNumId w:val="11"/>
  </w:num>
  <w:num w:numId="22">
    <w:abstractNumId w:val="6"/>
  </w:num>
  <w:num w:numId="2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1"/>
  </w:num>
  <w:num w:numId="26">
    <w:abstractNumId w:val="16"/>
  </w:num>
  <w:num w:numId="27">
    <w:abstractNumId w:val="21"/>
  </w:num>
  <w:num w:numId="28">
    <w:abstractNumId w:val="28"/>
  </w:num>
  <w:num w:numId="29">
    <w:abstractNumId w:val="1"/>
  </w:num>
  <w:num w:numId="30">
    <w:abstractNumId w:val="25"/>
  </w:num>
  <w:num w:numId="31">
    <w:abstractNumId w:val="14"/>
  </w:num>
  <w:num w:numId="32">
    <w:abstractNumId w:val="8"/>
  </w:num>
  <w:num w:numId="33">
    <w:abstractNumId w:val="26"/>
  </w:num>
  <w:num w:numId="34">
    <w:abstractNumId w:val="23"/>
  </w:num>
  <w:num w:numId="35">
    <w:abstractNumId w:val="7"/>
  </w:num>
  <w:num w:numId="36">
    <w:abstractNumId w:val="32"/>
  </w:num>
  <w:num w:numId="37">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49"/>
    <w:rsid w:val="000643B8"/>
    <w:rsid w:val="00064577"/>
    <w:rsid w:val="00064A37"/>
    <w:rsid w:val="00064B95"/>
    <w:rsid w:val="0007221E"/>
    <w:rsid w:val="00072239"/>
    <w:rsid w:val="00072C90"/>
    <w:rsid w:val="00073E80"/>
    <w:rsid w:val="00074573"/>
    <w:rsid w:val="00075464"/>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2277"/>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6782"/>
    <w:rsid w:val="00117441"/>
    <w:rsid w:val="0012006D"/>
    <w:rsid w:val="00120535"/>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5FC0"/>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0413"/>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AE9"/>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81B"/>
    <w:rsid w:val="002B7A58"/>
    <w:rsid w:val="002C0074"/>
    <w:rsid w:val="002C0159"/>
    <w:rsid w:val="002C07EF"/>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3EBA"/>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173"/>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CB7"/>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081C"/>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2F0"/>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355"/>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77F"/>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7DC"/>
    <w:rsid w:val="00460D39"/>
    <w:rsid w:val="004613B1"/>
    <w:rsid w:val="00461F2A"/>
    <w:rsid w:val="0046231E"/>
    <w:rsid w:val="00462526"/>
    <w:rsid w:val="0046294C"/>
    <w:rsid w:val="00463239"/>
    <w:rsid w:val="0046340E"/>
    <w:rsid w:val="004635E2"/>
    <w:rsid w:val="00464CB6"/>
    <w:rsid w:val="0046532D"/>
    <w:rsid w:val="0046566E"/>
    <w:rsid w:val="00467D74"/>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A21"/>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4B5"/>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455"/>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1C9"/>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37B19"/>
    <w:rsid w:val="0064393B"/>
    <w:rsid w:val="006439A1"/>
    <w:rsid w:val="00644375"/>
    <w:rsid w:val="00644A5C"/>
    <w:rsid w:val="0064565D"/>
    <w:rsid w:val="00646A08"/>
    <w:rsid w:val="00650392"/>
    <w:rsid w:val="0065061D"/>
    <w:rsid w:val="00651701"/>
    <w:rsid w:val="00655146"/>
    <w:rsid w:val="00656D1C"/>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3A71"/>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4821"/>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694"/>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C7A01"/>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144D"/>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25EA"/>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136F"/>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849"/>
    <w:rsid w:val="008B7FFE"/>
    <w:rsid w:val="008C03FF"/>
    <w:rsid w:val="008C0446"/>
    <w:rsid w:val="008C0D98"/>
    <w:rsid w:val="008C2B3C"/>
    <w:rsid w:val="008C41A7"/>
    <w:rsid w:val="008C5283"/>
    <w:rsid w:val="008C68C4"/>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3EB"/>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734"/>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822"/>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460B"/>
    <w:rsid w:val="00A15332"/>
    <w:rsid w:val="00A15C42"/>
    <w:rsid w:val="00A1658E"/>
    <w:rsid w:val="00A16D17"/>
    <w:rsid w:val="00A16DF1"/>
    <w:rsid w:val="00A17302"/>
    <w:rsid w:val="00A17A17"/>
    <w:rsid w:val="00A2054D"/>
    <w:rsid w:val="00A20B1F"/>
    <w:rsid w:val="00A20E85"/>
    <w:rsid w:val="00A21050"/>
    <w:rsid w:val="00A22536"/>
    <w:rsid w:val="00A235D0"/>
    <w:rsid w:val="00A24131"/>
    <w:rsid w:val="00A259EC"/>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2F4B"/>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BA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1A33"/>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74C"/>
    <w:rsid w:val="00B75CBE"/>
    <w:rsid w:val="00B75F20"/>
    <w:rsid w:val="00B762FD"/>
    <w:rsid w:val="00B77310"/>
    <w:rsid w:val="00B774A5"/>
    <w:rsid w:val="00B808A4"/>
    <w:rsid w:val="00B81371"/>
    <w:rsid w:val="00B818B8"/>
    <w:rsid w:val="00B8225B"/>
    <w:rsid w:val="00B8240B"/>
    <w:rsid w:val="00B83E2E"/>
    <w:rsid w:val="00B855AA"/>
    <w:rsid w:val="00B85BBB"/>
    <w:rsid w:val="00B85D06"/>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014"/>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7B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3ABD"/>
    <w:rsid w:val="00C95593"/>
    <w:rsid w:val="00C967DD"/>
    <w:rsid w:val="00CA0640"/>
    <w:rsid w:val="00CA1144"/>
    <w:rsid w:val="00CA2022"/>
    <w:rsid w:val="00CA4741"/>
    <w:rsid w:val="00CA64E9"/>
    <w:rsid w:val="00CA7798"/>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545B"/>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3CE0"/>
    <w:rsid w:val="00D24764"/>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D14"/>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3235"/>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B7C5D"/>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888"/>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2D3EB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76563125">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381584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8188980">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3839118">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776634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2333656">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0998702">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59077885">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1941978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162431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218476">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0342620">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69881989">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6754152">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CBD4-6E63-40F1-B804-D9EA9FD0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34</Pages>
  <Words>7769</Words>
  <Characters>42730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2023-10-03T18:05:00Z</dcterms:created>
  <dcterms:modified xsi:type="dcterms:W3CDTF">2023-10-18T15:55:00Z</dcterms:modified>
</cp:coreProperties>
</file>