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BC861" w14:textId="25E4EA36" w:rsidR="00CB3CEA" w:rsidRPr="00150256" w:rsidRDefault="00CB3CEA" w:rsidP="00CB3CEA">
      <w:pPr>
        <w:spacing w:before="240" w:after="240" w:line="360" w:lineRule="auto"/>
        <w:jc w:val="both"/>
        <w:rPr>
          <w:rFonts w:ascii="Palatino Linotype" w:hAnsi="Palatino Linotype"/>
          <w:lang w:val="es-MX"/>
        </w:rPr>
      </w:pPr>
      <w:r w:rsidRPr="00150256">
        <w:rPr>
          <w:rFonts w:ascii="Palatino Linotype" w:hAnsi="Palatino Linotype"/>
          <w:lang w:val="es-MX"/>
        </w:rPr>
        <w:t>Resolución del Pleno del Instituto de Transparencia, Acceso a la Información Pública y Protección de Datos Personales del Estado de México y Municipios, con domicilio en Metepec, Estado de México; de veinticinco (2</w:t>
      </w:r>
      <w:r w:rsidR="004B7A4A" w:rsidRPr="00150256">
        <w:rPr>
          <w:rFonts w:ascii="Palatino Linotype" w:hAnsi="Palatino Linotype"/>
          <w:lang w:val="es-MX"/>
        </w:rPr>
        <w:t>5) de enero de dos mil veintitrés</w:t>
      </w:r>
      <w:r w:rsidRPr="00150256">
        <w:rPr>
          <w:rFonts w:ascii="Palatino Linotype" w:hAnsi="Palatino Linotype"/>
          <w:lang w:val="es-MX"/>
        </w:rPr>
        <w:t>.</w:t>
      </w:r>
    </w:p>
    <w:p w14:paraId="3659FDD4" w14:textId="6728A185" w:rsidR="00E6751E" w:rsidRPr="00150256" w:rsidRDefault="00CB3CEA" w:rsidP="00E6751E">
      <w:pPr>
        <w:tabs>
          <w:tab w:val="center" w:pos="4419"/>
          <w:tab w:val="right" w:pos="8838"/>
        </w:tabs>
        <w:spacing w:line="360" w:lineRule="auto"/>
        <w:jc w:val="both"/>
        <w:rPr>
          <w:rFonts w:ascii="Palatino Linotype" w:hAnsi="Palatino Linotype"/>
          <w:b/>
          <w:lang w:val="es-MX"/>
        </w:rPr>
      </w:pPr>
      <w:r w:rsidRPr="00150256">
        <w:rPr>
          <w:rFonts w:ascii="Palatino Linotype" w:hAnsi="Palatino Linotype"/>
          <w:b/>
          <w:lang w:val="es-MX"/>
        </w:rPr>
        <w:t>VISTOS los</w:t>
      </w:r>
      <w:r w:rsidRPr="00150256">
        <w:rPr>
          <w:rFonts w:ascii="Palatino Linotype" w:hAnsi="Palatino Linotype"/>
          <w:lang w:val="es-MX"/>
        </w:rPr>
        <w:t xml:space="preserve"> expedientes electrónicos formados con motivo de los recurso de revisión </w:t>
      </w:r>
      <w:r w:rsidRPr="00150256">
        <w:rPr>
          <w:rFonts w:ascii="Palatino Linotype" w:hAnsi="Palatino Linotype"/>
          <w:b/>
          <w:lang w:val="es-MX"/>
        </w:rPr>
        <w:t>09293/INFOEM/IP/RR/2022, 09294/INFOEM/IP/RR/2022, 09295/INFOEM/IP/RR/2022, 09296/INFOEM/IP/RR/2022, 09297/INFOEM/IP/RR/2022, 09298/INFOEM/IP/RR/2022, 09299/INFOEM/IP/RR/2022, 09300/INFOEM/IP/RR/2022, 09301/INFOEM/IP/RR/2022, 09302/INFOEM/IP/RR/2022, 09303/INFOEM/IP/RR/2022, 09304/INFOEM/IP/RR/2022, 09313/INFOEM/IP/RR/2022, 09314/INFOEM/IP/RR/2022, 09315/INFOEM/IP/RR/2022, 09316/INFOEM/IP/RR/2022, 09317/INFOEM/IP/RR/2022, 09318/INFOEM/IP/RR/2022, 09319</w:t>
      </w:r>
      <w:r w:rsidR="00E6751E" w:rsidRPr="00150256">
        <w:rPr>
          <w:rFonts w:ascii="Palatino Linotype" w:hAnsi="Palatino Linotype"/>
          <w:b/>
          <w:lang w:val="es-MX"/>
        </w:rPr>
        <w:t>/INFOEM/IP/RR/2022, 09320/INFOEM/IP/RR/2022, 09321/INFOEM/IP/RR/2022, 09322/INFOEM/IP/RR/2022, 09323/INFOEM/IP/RR/2022, 09324/INFOEM/IP/RR/2022, 09325/INFOEM/IP/RR/2022, 09326/INFOEM/IP/RR/2022, 09327/INFOEM/IP/RR/2022, 09328</w:t>
      </w:r>
      <w:r w:rsidRPr="00150256">
        <w:rPr>
          <w:rFonts w:ascii="Palatino Linotype" w:hAnsi="Palatino Linotype"/>
          <w:b/>
          <w:lang w:val="es-MX"/>
        </w:rPr>
        <w:t>/INFOEM/I</w:t>
      </w:r>
      <w:r w:rsidR="00E6751E" w:rsidRPr="00150256">
        <w:rPr>
          <w:rFonts w:ascii="Palatino Linotype" w:hAnsi="Palatino Linotype"/>
          <w:b/>
          <w:lang w:val="es-MX"/>
        </w:rPr>
        <w:t>P/RR/2022, 09329</w:t>
      </w:r>
      <w:r w:rsidRPr="00150256">
        <w:rPr>
          <w:rFonts w:ascii="Palatino Linotype" w:hAnsi="Palatino Linotype"/>
          <w:b/>
          <w:lang w:val="es-MX"/>
        </w:rPr>
        <w:t>/INFOEM/IP/RR/2022</w:t>
      </w:r>
      <w:r w:rsidR="00E6751E" w:rsidRPr="00150256">
        <w:rPr>
          <w:rFonts w:ascii="Palatino Linotype" w:hAnsi="Palatino Linotype"/>
          <w:b/>
          <w:lang w:val="es-MX"/>
        </w:rPr>
        <w:t>, 09330/INFOEM/IP/RR/2022, 09331/INFOEM/IP/RR/2022, 09332</w:t>
      </w:r>
      <w:r w:rsidRPr="00150256">
        <w:rPr>
          <w:rFonts w:ascii="Palatino Linotype" w:hAnsi="Palatino Linotype"/>
          <w:b/>
          <w:lang w:val="es-MX"/>
        </w:rPr>
        <w:t>/INFOEM/IP/RR/2022</w:t>
      </w:r>
      <w:r w:rsidR="00E6751E" w:rsidRPr="00150256">
        <w:rPr>
          <w:rFonts w:ascii="Palatino Linotype" w:hAnsi="Palatino Linotype"/>
          <w:b/>
          <w:lang w:val="es-MX"/>
        </w:rPr>
        <w:t xml:space="preserve">, 09333/INFOEM/IP/RR/2022, 09334/INFOEM/IP/RR/2022, </w:t>
      </w:r>
      <w:r w:rsidR="00E6751E" w:rsidRPr="00150256">
        <w:rPr>
          <w:rFonts w:ascii="Palatino Linotype" w:hAnsi="Palatino Linotype"/>
          <w:b/>
          <w:lang w:val="es-MX"/>
        </w:rPr>
        <w:lastRenderedPageBreak/>
        <w:t>09335</w:t>
      </w:r>
      <w:r w:rsidRPr="00150256">
        <w:rPr>
          <w:rFonts w:ascii="Palatino Linotype" w:hAnsi="Palatino Linotype"/>
          <w:b/>
          <w:lang w:val="es-MX"/>
        </w:rPr>
        <w:t>/INFOEM/IP/RR/2022</w:t>
      </w:r>
      <w:r w:rsidR="00E6751E" w:rsidRPr="00150256">
        <w:rPr>
          <w:rFonts w:ascii="Palatino Linotype" w:hAnsi="Palatino Linotype"/>
          <w:b/>
          <w:lang w:val="es-MX"/>
        </w:rPr>
        <w:t>, 09336/INFOEM/IP/RR/2022, 09337/INFOEM/IP/RR/2022, 09338</w:t>
      </w:r>
      <w:r w:rsidRPr="00150256">
        <w:rPr>
          <w:rFonts w:ascii="Palatino Linotype" w:hAnsi="Palatino Linotype"/>
          <w:b/>
          <w:lang w:val="es-MX"/>
        </w:rPr>
        <w:t>/INFOEM/IP/RR/2022</w:t>
      </w:r>
      <w:r w:rsidR="00E6751E" w:rsidRPr="00150256">
        <w:rPr>
          <w:rFonts w:ascii="Palatino Linotype" w:hAnsi="Palatino Linotype"/>
          <w:b/>
          <w:lang w:val="es-MX"/>
        </w:rPr>
        <w:t>, 09339INFOEM/IP/RR/2022, 09340/INFOEM/IP/RR/2022, 09341/INFOEM/IP/RR/2022, 09342/INFOEM/IP/RR/2022, 09343/INFOEM/IP/RR/2022, 09344/INFOEM/IP/RR/2022, 09345/INFOEM/IP/RR/2022, 09346/INFOEM/IP/RR/2022, 09347/INFOEM/IP/RR/2022, 09348</w:t>
      </w:r>
      <w:r w:rsidRPr="00150256">
        <w:rPr>
          <w:rFonts w:ascii="Palatino Linotype" w:hAnsi="Palatino Linotype"/>
          <w:b/>
          <w:lang w:val="es-MX"/>
        </w:rPr>
        <w:t>/INFOEM/IP/RR/2022, 0</w:t>
      </w:r>
      <w:r w:rsidR="00E6751E" w:rsidRPr="00150256">
        <w:rPr>
          <w:rFonts w:ascii="Palatino Linotype" w:hAnsi="Palatino Linotype"/>
          <w:b/>
          <w:lang w:val="es-MX"/>
        </w:rPr>
        <w:t xml:space="preserve">9349/INFOEM/IP/RR/2022, 09350/INFOEM/IP/RR/2022, 09351/INFOEM/IP/RR/2022, 09352/INFOEM/IP/RR/2022, 09353/INFOEM/IP/RR/2022, 09354/INFOEM/IP/RR/2022,     09355/INFOEM/IP/RR/2022,    </w:t>
      </w:r>
      <w:r w:rsidR="00871C9F" w:rsidRPr="00150256">
        <w:rPr>
          <w:rFonts w:ascii="Palatino Linotype" w:hAnsi="Palatino Linotype"/>
          <w:b/>
          <w:lang w:val="es-MX"/>
        </w:rPr>
        <w:t xml:space="preserve">                                       </w:t>
      </w:r>
      <w:r w:rsidR="00E6751E" w:rsidRPr="00150256">
        <w:rPr>
          <w:rFonts w:ascii="Palatino Linotype" w:hAnsi="Palatino Linotype"/>
          <w:b/>
          <w:lang w:val="es-MX"/>
        </w:rPr>
        <w:t xml:space="preserve">   09356</w:t>
      </w:r>
      <w:r w:rsidRPr="00150256">
        <w:rPr>
          <w:rFonts w:ascii="Palatino Linotype" w:hAnsi="Palatino Linotype"/>
          <w:b/>
          <w:lang w:val="es-MX"/>
        </w:rPr>
        <w:t xml:space="preserve">/INFOEM/IP/RR/2022, </w:t>
      </w:r>
    </w:p>
    <w:p w14:paraId="17A8CBCD" w14:textId="308BC5F2" w:rsidR="00CB3CEA" w:rsidRPr="00150256" w:rsidRDefault="00E6751E" w:rsidP="00CB3CEA">
      <w:pPr>
        <w:tabs>
          <w:tab w:val="center" w:pos="4419"/>
          <w:tab w:val="right" w:pos="8838"/>
        </w:tabs>
        <w:spacing w:line="360" w:lineRule="auto"/>
        <w:jc w:val="both"/>
        <w:rPr>
          <w:rFonts w:ascii="Palatino Linotype" w:hAnsi="Palatino Linotype"/>
          <w:b/>
          <w:lang w:val="es-MX"/>
        </w:rPr>
      </w:pPr>
      <w:r w:rsidRPr="00150256">
        <w:rPr>
          <w:rFonts w:ascii="Palatino Linotype" w:hAnsi="Palatino Linotype"/>
          <w:b/>
          <w:lang w:val="es-MX"/>
        </w:rPr>
        <w:t>09357/INFOEM/IP/RR/2022, 09358/INFOEM/IP/RR/2022, 09359/INFOEM/IP/RR/2022, 09360/INFOEM/IP/RR/2022, 09361/INFOEM/IP/RR/2022, 09362/INFOEM/IP/RR/2022, 09363/INFOEM/IP/RR/2022, 09364/INFOEM/IP/RR/2022, 09365/INFOEM/IP/RR/2022, 09366/INFOEM/IP/RR/2022, 09367/INFOEM/IP/RR/2022, 09368/INFOEM/IP/RR/2022, 09369/INFOEM/IP/RR/2022, 09370/INFOEM/IP/RR/2022, 09371/INFOEM/IP/RR/2022, 09372/INFOEM/IP/RR/2022, 09384/INFOEM/IP/RR/2022, 09385/INFOEM/IP/RR/2022, 09386/INFOEM/IP/RR/2022, 09387/INFOEM/IP/RR/2022, 09388/INFOEM/IP/RR/2022, 09389/INFOEM/IP/RR/2022, 09390/INFOEM/IP/RR/2022, 09391/INFOEM/IP/RR/20</w:t>
      </w:r>
      <w:r w:rsidR="00FF6E3C" w:rsidRPr="00150256">
        <w:rPr>
          <w:rFonts w:ascii="Palatino Linotype" w:hAnsi="Palatino Linotype"/>
          <w:b/>
          <w:lang w:val="es-MX"/>
        </w:rPr>
        <w:t xml:space="preserve">22; y </w:t>
      </w:r>
      <w:r w:rsidRPr="00150256">
        <w:rPr>
          <w:rFonts w:ascii="Palatino Linotype" w:hAnsi="Palatino Linotype"/>
          <w:b/>
          <w:lang w:val="es-MX"/>
        </w:rPr>
        <w:t xml:space="preserve"> </w:t>
      </w:r>
      <w:r w:rsidRPr="00150256">
        <w:rPr>
          <w:rFonts w:ascii="Palatino Linotype" w:hAnsi="Palatino Linotype"/>
          <w:b/>
          <w:lang w:val="es-MX"/>
        </w:rPr>
        <w:lastRenderedPageBreak/>
        <w:t>09392/INFOEM/IP/RR/2022</w:t>
      </w:r>
      <w:r w:rsidR="00CB3CEA" w:rsidRPr="00150256">
        <w:rPr>
          <w:rFonts w:ascii="Palatino Linotype" w:hAnsi="Palatino Linotype"/>
          <w:b/>
          <w:lang w:val="es-MX"/>
        </w:rPr>
        <w:t xml:space="preserve">, </w:t>
      </w:r>
      <w:r w:rsidR="00CB3CEA" w:rsidRPr="00150256">
        <w:rPr>
          <w:rFonts w:ascii="Palatino Linotype" w:hAnsi="Palatino Linotype"/>
          <w:lang w:val="es-MX"/>
        </w:rPr>
        <w:t xml:space="preserve">promovidos por </w:t>
      </w:r>
      <w:r w:rsidR="00CB3CEA" w:rsidRPr="00150256">
        <w:rPr>
          <w:rFonts w:ascii="Palatino Linotype" w:eastAsia="Calibri" w:hAnsi="Palatino Linotype" w:cs="Tahoma"/>
          <w:b/>
          <w:bCs/>
          <w:lang w:val="es-MX" w:eastAsia="en-US"/>
        </w:rPr>
        <w:t>Un usuario del Sistema de Acceso a la Información Mexiquense qu</w:t>
      </w:r>
      <w:r w:rsidRPr="00150256">
        <w:rPr>
          <w:rFonts w:ascii="Palatino Linotype" w:eastAsia="Calibri" w:hAnsi="Palatino Linotype" w:cs="Tahoma"/>
          <w:b/>
          <w:bCs/>
          <w:lang w:val="es-MX" w:eastAsia="en-US"/>
        </w:rPr>
        <w:t>i</w:t>
      </w:r>
      <w:r w:rsidR="00CB3CEA" w:rsidRPr="00150256">
        <w:rPr>
          <w:rFonts w:ascii="Palatino Linotype" w:eastAsia="Calibri" w:hAnsi="Palatino Linotype" w:cs="Tahoma"/>
          <w:b/>
          <w:bCs/>
          <w:lang w:val="es-MX" w:eastAsia="en-US"/>
        </w:rPr>
        <w:t>e</w:t>
      </w:r>
      <w:r w:rsidRPr="00150256">
        <w:rPr>
          <w:rFonts w:ascii="Palatino Linotype" w:eastAsia="Calibri" w:hAnsi="Palatino Linotype" w:cs="Tahoma"/>
          <w:b/>
          <w:bCs/>
          <w:lang w:val="es-MX" w:eastAsia="en-US"/>
        </w:rPr>
        <w:t>n</w:t>
      </w:r>
      <w:r w:rsidR="00CB3CEA" w:rsidRPr="00150256">
        <w:rPr>
          <w:rFonts w:ascii="Palatino Linotype" w:eastAsia="Calibri" w:hAnsi="Palatino Linotype" w:cs="Tahoma"/>
          <w:b/>
          <w:bCs/>
          <w:lang w:val="es-MX" w:eastAsia="en-US"/>
        </w:rPr>
        <w:t xml:space="preserve"> no proporcionó su nombre para ser identificado</w:t>
      </w:r>
      <w:r w:rsidR="00CB3CEA" w:rsidRPr="00150256">
        <w:rPr>
          <w:rFonts w:ascii="Palatino Linotype" w:eastAsia="Calibri" w:hAnsi="Palatino Linotype" w:cs="Tahoma"/>
          <w:b/>
          <w:lang w:val="es-MX" w:eastAsia="en-US"/>
        </w:rPr>
        <w:t>,</w:t>
      </w:r>
      <w:r w:rsidR="00CB3CEA" w:rsidRPr="00150256">
        <w:rPr>
          <w:rFonts w:ascii="Palatino Linotype" w:hAnsi="Palatino Linotype"/>
          <w:lang w:val="es-MX"/>
        </w:rPr>
        <w:t xml:space="preserve"> en su calidad de </w:t>
      </w:r>
      <w:r w:rsidR="00CB3CEA" w:rsidRPr="00150256">
        <w:rPr>
          <w:rFonts w:ascii="Palatino Linotype" w:hAnsi="Palatino Linotype"/>
          <w:b/>
          <w:lang w:val="es-MX"/>
        </w:rPr>
        <w:t>RECURRENTE</w:t>
      </w:r>
      <w:r w:rsidR="00CB3CEA" w:rsidRPr="00150256">
        <w:rPr>
          <w:rFonts w:ascii="Palatino Linotype" w:hAnsi="Palatino Linotype" w:cs="Arial"/>
          <w:lang w:val="es-MX"/>
        </w:rPr>
        <w:t xml:space="preserve">, en contra de la respuesta del </w:t>
      </w:r>
      <w:r w:rsidR="00CB3CEA" w:rsidRPr="00150256">
        <w:rPr>
          <w:rFonts w:ascii="Palatino Linotype" w:eastAsia="Calibri" w:hAnsi="Palatino Linotype" w:cs="Tahoma"/>
          <w:b/>
          <w:bCs/>
          <w:lang w:val="es-MX" w:eastAsia="en-US"/>
        </w:rPr>
        <w:t>Sistema Municipal para el Desarrollo Integral de la Familia de Metepec</w:t>
      </w:r>
      <w:r w:rsidR="00CB3CEA" w:rsidRPr="00150256">
        <w:rPr>
          <w:rFonts w:ascii="Palatino Linotype" w:hAnsi="Palatino Linotype" w:cs="Arial"/>
          <w:lang w:val="es-MX"/>
        </w:rPr>
        <w:t>,</w:t>
      </w:r>
      <w:r w:rsidR="00CB3CEA" w:rsidRPr="00150256">
        <w:rPr>
          <w:rFonts w:ascii="Palatino Linotype" w:hAnsi="Palatino Linotype"/>
          <w:b/>
          <w:lang w:val="es-MX"/>
        </w:rPr>
        <w:t xml:space="preserve"> </w:t>
      </w:r>
      <w:r w:rsidR="00CB3CEA" w:rsidRPr="00150256">
        <w:rPr>
          <w:rFonts w:ascii="Palatino Linotype" w:hAnsi="Palatino Linotype"/>
          <w:lang w:val="es-MX"/>
        </w:rPr>
        <w:t>en lo sucesivo el</w:t>
      </w:r>
      <w:r w:rsidR="00CB3CEA" w:rsidRPr="00150256">
        <w:rPr>
          <w:rFonts w:ascii="Palatino Linotype" w:hAnsi="Palatino Linotype"/>
          <w:b/>
          <w:lang w:val="es-MX"/>
        </w:rPr>
        <w:t xml:space="preserve"> SUJETO OBLIGADO, </w:t>
      </w:r>
      <w:r w:rsidR="00CB3CEA" w:rsidRPr="00150256">
        <w:rPr>
          <w:rFonts w:ascii="Palatino Linotype" w:hAnsi="Palatino Linotype"/>
          <w:lang w:val="es-MX"/>
        </w:rPr>
        <w:t>se procede a dictar la presente resolución, con base en los siguientes:</w:t>
      </w:r>
    </w:p>
    <w:p w14:paraId="419F4014" w14:textId="77777777" w:rsidR="00CB3CEA" w:rsidRPr="00150256" w:rsidRDefault="00CB3CEA" w:rsidP="00CB3CEA">
      <w:pPr>
        <w:keepNext/>
        <w:keepLines/>
        <w:spacing w:before="240"/>
        <w:jc w:val="center"/>
        <w:outlineLvl w:val="0"/>
        <w:rPr>
          <w:rFonts w:ascii="Palatino Linotype" w:eastAsia="等线 Light" w:hAnsi="Palatino Linotype"/>
          <w:b/>
          <w:lang w:val="es-MX"/>
        </w:rPr>
      </w:pPr>
      <w:bookmarkStart w:id="0" w:name="_Toc87549671"/>
      <w:r w:rsidRPr="00150256">
        <w:rPr>
          <w:rFonts w:ascii="Palatino Linotype" w:eastAsia="等线 Light" w:hAnsi="Palatino Linotype"/>
          <w:b/>
          <w:lang w:val="es-MX"/>
        </w:rPr>
        <w:t>ANTECEDENTES</w:t>
      </w:r>
      <w:bookmarkEnd w:id="0"/>
    </w:p>
    <w:p w14:paraId="156A197B" w14:textId="77777777" w:rsidR="00CB3CEA" w:rsidRPr="00150256" w:rsidRDefault="00CB3CEA" w:rsidP="00CB3CEA">
      <w:pPr>
        <w:rPr>
          <w:rFonts w:ascii="Palatino Linotype" w:hAnsi="Palatino Linotype"/>
          <w:lang w:val="es-MX" w:eastAsia="en-US"/>
        </w:rPr>
      </w:pPr>
    </w:p>
    <w:p w14:paraId="226051D6" w14:textId="53F77271" w:rsidR="00CB3CEA" w:rsidRPr="00150256" w:rsidRDefault="00B95AAB" w:rsidP="00AA15AE">
      <w:pPr>
        <w:numPr>
          <w:ilvl w:val="0"/>
          <w:numId w:val="12"/>
        </w:numPr>
        <w:spacing w:line="360" w:lineRule="auto"/>
        <w:ind w:left="0" w:firstLine="0"/>
        <w:contextualSpacing/>
        <w:jc w:val="both"/>
        <w:rPr>
          <w:rFonts w:ascii="Palatino Linotype" w:hAnsi="Palatino Linotype" w:cs="Arial"/>
          <w:b/>
        </w:rPr>
      </w:pPr>
      <w:r w:rsidRPr="00150256">
        <w:rPr>
          <w:rFonts w:ascii="Palatino Linotype" w:eastAsia="Calibri" w:hAnsi="Palatino Linotype" w:cs="Arial"/>
        </w:rPr>
        <w:t xml:space="preserve">El </w:t>
      </w:r>
      <w:r w:rsidR="00CB3CEA" w:rsidRPr="00150256">
        <w:rPr>
          <w:rFonts w:ascii="Palatino Linotype" w:eastAsia="Calibri" w:hAnsi="Palatino Linotype" w:cs="Arial"/>
        </w:rPr>
        <w:t>veintitrés (23) de marzo</w:t>
      </w:r>
      <w:r w:rsidR="00CB3CEA" w:rsidRPr="00150256">
        <w:rPr>
          <w:rFonts w:ascii="Palatino Linotype" w:eastAsia="Calibri" w:hAnsi="Palatino Linotype"/>
        </w:rPr>
        <w:t xml:space="preserve"> de dos mil veintidós</w:t>
      </w:r>
      <w:r w:rsidR="00CB3CEA" w:rsidRPr="00150256">
        <w:rPr>
          <w:rFonts w:ascii="Palatino Linotype" w:eastAsia="Calibri" w:hAnsi="Palatino Linotype" w:cs="Arial"/>
        </w:rPr>
        <w:t>,</w:t>
      </w:r>
      <w:r w:rsidR="00CB3CEA" w:rsidRPr="00150256">
        <w:rPr>
          <w:rFonts w:ascii="Palatino Linotype" w:eastAsia="Calibri" w:hAnsi="Palatino Linotype"/>
        </w:rPr>
        <w:t xml:space="preserve"> </w:t>
      </w:r>
      <w:r w:rsidR="00CB3CEA" w:rsidRPr="00150256">
        <w:rPr>
          <w:rFonts w:ascii="Palatino Linotype" w:eastAsia="Calibri" w:hAnsi="Palatino Linotype"/>
          <w:b/>
        </w:rPr>
        <w:t xml:space="preserve">EL RECURRENTE </w:t>
      </w:r>
      <w:r w:rsidR="00CB3CEA" w:rsidRPr="00150256">
        <w:rPr>
          <w:rFonts w:ascii="Palatino Linotype" w:eastAsia="Calibri" w:hAnsi="Palatino Linotype"/>
          <w:bCs/>
        </w:rPr>
        <w:t>presentó</w:t>
      </w:r>
      <w:r w:rsidR="00CB3CEA" w:rsidRPr="00150256">
        <w:rPr>
          <w:rFonts w:ascii="Palatino Linotype" w:hAnsi="Palatino Linotype"/>
          <w:b/>
          <w:lang w:val="es-MX"/>
        </w:rPr>
        <w:t>,</w:t>
      </w:r>
      <w:r w:rsidR="00CB3CEA" w:rsidRPr="00150256">
        <w:rPr>
          <w:rFonts w:ascii="Palatino Linotype" w:eastAsia="Calibri" w:hAnsi="Palatino Linotype" w:cs="Arial"/>
        </w:rPr>
        <w:t xml:space="preserve"> ante el </w:t>
      </w:r>
      <w:r w:rsidR="00CB3CEA" w:rsidRPr="00150256">
        <w:rPr>
          <w:rFonts w:ascii="Palatino Linotype" w:eastAsia="Calibri" w:hAnsi="Palatino Linotype" w:cs="Arial"/>
          <w:b/>
        </w:rPr>
        <w:t>SUJETO OBLIGADO</w:t>
      </w:r>
      <w:r w:rsidR="00CB3CEA" w:rsidRPr="00150256">
        <w:rPr>
          <w:rFonts w:ascii="Palatino Linotype" w:eastAsia="Calibri" w:hAnsi="Palatino Linotype" w:cs="Arial"/>
          <w:lang w:val="es-MX"/>
        </w:rPr>
        <w:t xml:space="preserve"> vía </w:t>
      </w:r>
      <w:r w:rsidR="00CB3CEA" w:rsidRPr="00150256">
        <w:rPr>
          <w:rFonts w:ascii="Palatino Linotype" w:eastAsia="Calibri" w:hAnsi="Palatino Linotype" w:cs="Arial"/>
        </w:rPr>
        <w:t>Sistema de Acceso a la Información Mexiquense (</w:t>
      </w:r>
      <w:r w:rsidR="00CB3CEA" w:rsidRPr="00150256">
        <w:rPr>
          <w:rFonts w:ascii="Palatino Linotype" w:eastAsia="Calibri" w:hAnsi="Palatino Linotype" w:cs="Arial"/>
          <w:b/>
        </w:rPr>
        <w:t>SAIMEX)</w:t>
      </w:r>
      <w:r w:rsidR="00CB3CEA" w:rsidRPr="00150256">
        <w:rPr>
          <w:rFonts w:ascii="Palatino Linotype" w:eastAsia="Calibri" w:hAnsi="Palatino Linotype" w:cs="Arial"/>
        </w:rPr>
        <w:t>, las solicitudes de información pública registradas con el número</w:t>
      </w:r>
      <w:r w:rsidRPr="00150256">
        <w:rPr>
          <w:rFonts w:ascii="Palatino Linotype" w:hAnsi="Palatino Linotype" w:cs="Arial"/>
        </w:rPr>
        <w:t xml:space="preserve"> </w:t>
      </w:r>
      <w:hyperlink r:id="rId8" w:history="1">
        <w:r w:rsidRPr="00150256">
          <w:rPr>
            <w:rStyle w:val="Hipervnculo"/>
            <w:rFonts w:ascii="Palatino Linotype" w:hAnsi="Palatino Linotype" w:cs="Arial"/>
            <w:b/>
            <w:bCs/>
            <w:color w:val="000000" w:themeColor="text1"/>
            <w:u w:val="none"/>
          </w:rPr>
          <w:t>03397/DIFMETEPEC/IP/2022</w:t>
        </w:r>
      </w:hyperlink>
      <w:r w:rsidRPr="00150256">
        <w:rPr>
          <w:rFonts w:ascii="Palatino Linotype" w:hAnsi="Palatino Linotype" w:cs="Arial"/>
          <w:color w:val="000000" w:themeColor="text1"/>
        </w:rPr>
        <w:t xml:space="preserve">, </w:t>
      </w:r>
      <w:hyperlink r:id="rId9" w:history="1">
        <w:r w:rsidRPr="00150256">
          <w:rPr>
            <w:rStyle w:val="Hipervnculo"/>
            <w:rFonts w:ascii="Palatino Linotype" w:hAnsi="Palatino Linotype" w:cs="Arial"/>
            <w:b/>
            <w:bCs/>
            <w:color w:val="000000" w:themeColor="text1"/>
            <w:u w:val="none"/>
          </w:rPr>
          <w:t>03398/DIFMETEPEC/IP/202</w:t>
        </w:r>
      </w:hyperlink>
      <w:r w:rsidRPr="00150256">
        <w:rPr>
          <w:rFonts w:ascii="Palatino Linotype" w:hAnsi="Palatino Linotype" w:cs="Arial"/>
          <w:color w:val="000000" w:themeColor="text1"/>
        </w:rPr>
        <w:t xml:space="preserve">, </w:t>
      </w:r>
      <w:hyperlink r:id="rId10" w:history="1">
        <w:r w:rsidRPr="00150256">
          <w:rPr>
            <w:rStyle w:val="Hipervnculo"/>
            <w:rFonts w:ascii="Palatino Linotype" w:hAnsi="Palatino Linotype" w:cs="Arial"/>
            <w:b/>
            <w:bCs/>
            <w:color w:val="000000" w:themeColor="text1"/>
            <w:u w:val="none"/>
          </w:rPr>
          <w:t>03399/DIFMETEPEC/IP/2022</w:t>
        </w:r>
      </w:hyperlink>
      <w:r w:rsidRPr="00150256">
        <w:rPr>
          <w:rFonts w:ascii="Palatino Linotype" w:hAnsi="Palatino Linotype" w:cs="Arial"/>
          <w:color w:val="000000" w:themeColor="text1"/>
        </w:rPr>
        <w:t xml:space="preserve">, </w:t>
      </w:r>
      <w:hyperlink r:id="rId11" w:history="1">
        <w:r w:rsidRPr="00150256">
          <w:rPr>
            <w:rStyle w:val="Hipervnculo"/>
            <w:rFonts w:ascii="Palatino Linotype" w:hAnsi="Palatino Linotype" w:cs="Arial"/>
            <w:b/>
            <w:bCs/>
            <w:color w:val="000000" w:themeColor="text1"/>
            <w:u w:val="none"/>
          </w:rPr>
          <w:t>03400/DIFMETEPEC/IP/2022</w:t>
        </w:r>
      </w:hyperlink>
      <w:r w:rsidRPr="00150256">
        <w:rPr>
          <w:rFonts w:ascii="Palatino Linotype" w:hAnsi="Palatino Linotype" w:cs="Arial"/>
          <w:color w:val="000000" w:themeColor="text1"/>
        </w:rPr>
        <w:t xml:space="preserve">, </w:t>
      </w:r>
      <w:hyperlink r:id="rId12" w:history="1">
        <w:r w:rsidRPr="00150256">
          <w:rPr>
            <w:rStyle w:val="Hipervnculo"/>
            <w:rFonts w:ascii="Palatino Linotype" w:hAnsi="Palatino Linotype" w:cs="Arial"/>
            <w:b/>
            <w:bCs/>
            <w:color w:val="000000" w:themeColor="text1"/>
            <w:u w:val="none"/>
          </w:rPr>
          <w:t>03401/DIFMETEPEC/IP/2022</w:t>
        </w:r>
      </w:hyperlink>
      <w:r w:rsidRPr="00150256">
        <w:rPr>
          <w:rFonts w:ascii="Palatino Linotype" w:hAnsi="Palatino Linotype" w:cs="Arial"/>
          <w:b/>
          <w:color w:val="000000" w:themeColor="text1"/>
        </w:rPr>
        <w:t xml:space="preserve">, </w:t>
      </w:r>
      <w:hyperlink r:id="rId13" w:history="1">
        <w:r w:rsidRPr="00150256">
          <w:rPr>
            <w:rStyle w:val="Hipervnculo"/>
            <w:rFonts w:ascii="Palatino Linotype" w:hAnsi="Palatino Linotype" w:cs="Arial"/>
            <w:b/>
            <w:bCs/>
            <w:color w:val="000000" w:themeColor="text1"/>
            <w:u w:val="none"/>
          </w:rPr>
          <w:t>03402/DIFMETEPEC/IP/2022</w:t>
        </w:r>
      </w:hyperlink>
      <w:r w:rsidRPr="00150256">
        <w:rPr>
          <w:rFonts w:ascii="Palatino Linotype" w:hAnsi="Palatino Linotype" w:cs="Arial"/>
          <w:b/>
          <w:color w:val="000000" w:themeColor="text1"/>
        </w:rPr>
        <w:t xml:space="preserve">, </w:t>
      </w:r>
      <w:hyperlink r:id="rId14" w:history="1">
        <w:r w:rsidRPr="00150256">
          <w:rPr>
            <w:rStyle w:val="Hipervnculo"/>
            <w:rFonts w:ascii="Palatino Linotype" w:hAnsi="Palatino Linotype" w:cs="Arial"/>
            <w:b/>
            <w:bCs/>
            <w:color w:val="000000" w:themeColor="text1"/>
            <w:u w:val="none"/>
          </w:rPr>
          <w:t>03403/DIFMETEPEC/IP/2022</w:t>
        </w:r>
      </w:hyperlink>
      <w:r w:rsidRPr="00150256">
        <w:rPr>
          <w:rFonts w:ascii="Palatino Linotype" w:hAnsi="Palatino Linotype" w:cs="Arial"/>
          <w:b/>
          <w:color w:val="000000" w:themeColor="text1"/>
        </w:rPr>
        <w:t xml:space="preserve">, </w:t>
      </w:r>
      <w:hyperlink r:id="rId15" w:history="1">
        <w:r w:rsidRPr="00150256">
          <w:rPr>
            <w:rStyle w:val="Hipervnculo"/>
            <w:rFonts w:ascii="Palatino Linotype" w:hAnsi="Palatino Linotype" w:cs="Arial"/>
            <w:b/>
            <w:bCs/>
            <w:color w:val="000000" w:themeColor="text1"/>
            <w:u w:val="none"/>
          </w:rPr>
          <w:t>03404/DIFMETEPEC/IP/2022</w:t>
        </w:r>
      </w:hyperlink>
      <w:r w:rsidRPr="00150256">
        <w:rPr>
          <w:rFonts w:ascii="Palatino Linotype" w:hAnsi="Palatino Linotype" w:cs="Arial"/>
          <w:b/>
          <w:color w:val="000000" w:themeColor="text1"/>
        </w:rPr>
        <w:t xml:space="preserve">, </w:t>
      </w:r>
      <w:hyperlink r:id="rId16" w:history="1">
        <w:r w:rsidRPr="00150256">
          <w:rPr>
            <w:rStyle w:val="Hipervnculo"/>
            <w:rFonts w:ascii="Palatino Linotype" w:hAnsi="Palatino Linotype" w:cs="Arial"/>
            <w:b/>
            <w:bCs/>
            <w:color w:val="000000" w:themeColor="text1"/>
            <w:u w:val="none"/>
          </w:rPr>
          <w:t>03405/DIFMETEPEC/IP/2022</w:t>
        </w:r>
      </w:hyperlink>
      <w:r w:rsidRPr="00150256">
        <w:rPr>
          <w:rFonts w:ascii="Palatino Linotype" w:hAnsi="Palatino Linotype" w:cs="Arial"/>
          <w:b/>
          <w:color w:val="000000" w:themeColor="text1"/>
        </w:rPr>
        <w:t xml:space="preserve">, </w:t>
      </w:r>
      <w:hyperlink r:id="rId17" w:history="1">
        <w:r w:rsidRPr="00150256">
          <w:rPr>
            <w:rStyle w:val="Hipervnculo"/>
            <w:rFonts w:ascii="Palatino Linotype" w:hAnsi="Palatino Linotype" w:cs="Arial"/>
            <w:b/>
            <w:bCs/>
            <w:color w:val="000000" w:themeColor="text1"/>
            <w:u w:val="none"/>
          </w:rPr>
          <w:t>03406/DIFMETEPEC/IP/2022</w:t>
        </w:r>
      </w:hyperlink>
      <w:r w:rsidRPr="00150256">
        <w:rPr>
          <w:rFonts w:ascii="Palatino Linotype" w:hAnsi="Palatino Linotype" w:cs="Arial"/>
          <w:b/>
          <w:color w:val="000000" w:themeColor="text1"/>
        </w:rPr>
        <w:t xml:space="preserve">, </w:t>
      </w:r>
      <w:hyperlink r:id="rId18" w:history="1">
        <w:r w:rsidRPr="00150256">
          <w:rPr>
            <w:rStyle w:val="Hipervnculo"/>
            <w:rFonts w:ascii="Palatino Linotype" w:hAnsi="Palatino Linotype" w:cs="Arial"/>
            <w:b/>
            <w:bCs/>
            <w:color w:val="000000" w:themeColor="text1"/>
            <w:u w:val="none"/>
          </w:rPr>
          <w:t>03407/DIFMETEPEC/IP/2022</w:t>
        </w:r>
      </w:hyperlink>
      <w:r w:rsidRPr="00150256">
        <w:rPr>
          <w:rFonts w:ascii="Palatino Linotype" w:hAnsi="Palatino Linotype" w:cs="Arial"/>
          <w:b/>
          <w:color w:val="000000" w:themeColor="text1"/>
        </w:rPr>
        <w:t xml:space="preserve">, </w:t>
      </w:r>
      <w:hyperlink r:id="rId19" w:history="1">
        <w:r w:rsidRPr="00150256">
          <w:rPr>
            <w:rStyle w:val="Hipervnculo"/>
            <w:rFonts w:ascii="Palatino Linotype" w:hAnsi="Palatino Linotype" w:cs="Arial"/>
            <w:b/>
            <w:bCs/>
            <w:color w:val="000000" w:themeColor="text1"/>
            <w:u w:val="none"/>
          </w:rPr>
          <w:t>03408/DIFMETEPEC/IP/2022</w:t>
        </w:r>
      </w:hyperlink>
      <w:r w:rsidRPr="00150256">
        <w:rPr>
          <w:rFonts w:ascii="Palatino Linotype" w:hAnsi="Palatino Linotype" w:cs="Arial"/>
          <w:b/>
          <w:color w:val="000000" w:themeColor="text1"/>
        </w:rPr>
        <w:t xml:space="preserve">, </w:t>
      </w:r>
      <w:r w:rsidR="00AA15AE" w:rsidRPr="00150256">
        <w:rPr>
          <w:rFonts w:ascii="Palatino Linotype" w:hAnsi="Palatino Linotype" w:cs="Arial"/>
          <w:b/>
        </w:rPr>
        <w:t xml:space="preserve">03409/DIFMETEPEC/IP/2022, 03410/DIFMETEPEC/IP/2022, 03411/DIFMETEPEC/IP/2022, 03412/DIFMETEPEC/IP/2022, 03413/DIFMETEPEC/IP/2022, 03414/DIFMETEPEC/IP/2022, 03415/DIFMETEPEC/IP/2022, 03416/DIFMETEPEC/IP/2022, 03417/DIFMETEPEC/IP/2022, 03418/DIFMETEPEC/IP/2022, 03419/DIFMETEPEC/IP/2022, 03420/DIFMETEPEC/IP/2022, </w:t>
      </w:r>
      <w:r w:rsidR="00AA15AE" w:rsidRPr="00150256">
        <w:rPr>
          <w:rFonts w:ascii="Palatino Linotype" w:hAnsi="Palatino Linotype" w:cs="Arial"/>
          <w:b/>
        </w:rPr>
        <w:lastRenderedPageBreak/>
        <w:t xml:space="preserve">03421/DIFMETEPEC/IP/2022, 03422/DIFMETEPEC/IP/2022, 03423/DIFMETEPEC/IP/2022, 03424/DIFMETEPEC/IP/2022, 03425/DIFMETEPEC/IP/2022, 03426/DIFMETEPEC/IP/2022, 03427/DIFMETEPEC/IP/2022, 03428/DIFMETEPEC/IP/2022, 03429/DIFMETEPEC/IP/2022, 03430/DIFMETEPEC/IP/2022, 03431/DIFMETEPEC/IP/2022, 03432/DIFMETEPEC/IP/2022, 03433/DIFMETEPEC/IP/2022, 03434/DIFMETEPEC/IP/2022, 03435/DIFMETEPEC/IP/2022, 03436/DIFMETEPEC/IP/2022, 03437/DIFMETEPEC/IP/2022, 03438/DIFMETEPEC/IP/2022, 03439/DIFMETEPEC/IP/2022, 03440/DIFMETEPEC/IP/2022, 03441/DIFMETEPEC/IP/2022, 03442/DIFMETEPEC/IP/2022, 03443/DIFMETEPEC/IP/2022, 03444/DIFMETEPEC/IP/2022, 03445/DIFMETEPEC/IP/2022, 03446/DIFMETEPEC/IP/2022, 03447/DIFMETEPEC/IP/202, 03448/DIFMETEPEC/IP/2022, 03449/DIFMETEPEC/IP/2022, 03450/DIFMETEPEC/IP/2022, 03451/DIFMETEPEC/IP/2022, 03452/DIFMETEPEC/IP/2022, 03453/DIFMETEPEC/IP/2022, 03454/DIFMETEPEC/IP/2022, 03455/DIFMETEPEC/IP/2022, 03456/DIFMETEPEC/IP/2022, 03457/DIFMETEPEC/IP/2022, 03458/DIFMETEPEC/IP/2022, 03459/DIFMETEPEC/IP/2022, 03460/DIFMETEPEC/IP/2022, 03461/DIFMETEPEC/IP/2022, 03462/DIFMETEPEC/IP/2022, 03463/DIFMETEPEC/IP/2022, 03464/DIFMETEPEC/IP/2022, 03465/DIFMETEPEC/IP/2022, 03466/DIFMETEPEC/IP/2022, </w:t>
      </w:r>
      <w:r w:rsidR="00AA15AE" w:rsidRPr="00150256">
        <w:rPr>
          <w:rFonts w:ascii="Palatino Linotype" w:hAnsi="Palatino Linotype" w:cs="Arial"/>
          <w:b/>
        </w:rPr>
        <w:lastRenderedPageBreak/>
        <w:t xml:space="preserve">03467/DIFMETEPEC/IP/2022, 03469/DIFMETEPEC/IP/2022, </w:t>
      </w:r>
      <w:r w:rsidRPr="00150256">
        <w:rPr>
          <w:rFonts w:ascii="Palatino Linotype" w:hAnsi="Palatino Linotype" w:cs="Arial"/>
          <w:b/>
          <w:color w:val="000000" w:themeColor="text1"/>
        </w:rPr>
        <w:t>03470/DIFMETEPEC/IP/2022, 03471/DIFMETEPEC/IP/2022, 03472/DIFMETEPEC/IP/2022, 03473/DIFMETEPEC/IP/2022, 03474/DIFMETEPEC/IP/2022, 03475/DIFMETEPEC/IP/2022, 03476/DIFMETEPEC/IP/2022, 03477/DIFMETEPEC/IP/2022; y 03478/DIFMETEPEC/IP/2022</w:t>
      </w:r>
      <w:r w:rsidR="00CB3CEA" w:rsidRPr="00150256">
        <w:rPr>
          <w:rFonts w:ascii="Palatino Linotype" w:hAnsi="Palatino Linotype" w:cs="Arial"/>
        </w:rPr>
        <w:t xml:space="preserve">, </w:t>
      </w:r>
      <w:r w:rsidR="00CB3CEA" w:rsidRPr="00150256">
        <w:rPr>
          <w:rFonts w:ascii="Palatino Linotype" w:eastAsia="Calibri" w:hAnsi="Palatino Linotype" w:cs="Arial"/>
        </w:rPr>
        <w:t>mediante las cuales solicitó lo siguiente:</w:t>
      </w:r>
    </w:p>
    <w:p w14:paraId="64304386" w14:textId="77777777" w:rsidR="00CB3CEA" w:rsidRPr="00150256" w:rsidRDefault="00CB3CEA" w:rsidP="00CB3CEA">
      <w:pPr>
        <w:spacing w:line="360" w:lineRule="auto"/>
        <w:contextualSpacing/>
        <w:jc w:val="both"/>
        <w:rPr>
          <w:rFonts w:ascii="Palatino Linotype" w:hAnsi="Palatino Linotype" w:cs="Arial"/>
        </w:rPr>
      </w:pPr>
    </w:p>
    <w:tbl>
      <w:tblPr>
        <w:tblStyle w:val="Tablaconcuadrcula1"/>
        <w:tblW w:w="8784" w:type="dxa"/>
        <w:jc w:val="center"/>
        <w:tblLook w:val="04A0" w:firstRow="1" w:lastRow="0" w:firstColumn="1" w:lastColumn="0" w:noHBand="0" w:noVBand="1"/>
      </w:tblPr>
      <w:tblGrid>
        <w:gridCol w:w="3392"/>
        <w:gridCol w:w="5392"/>
      </w:tblGrid>
      <w:tr w:rsidR="00584389" w:rsidRPr="00150256" w14:paraId="3131F263" w14:textId="77777777" w:rsidTr="00561741">
        <w:trPr>
          <w:jc w:val="center"/>
        </w:trPr>
        <w:tc>
          <w:tcPr>
            <w:tcW w:w="2970" w:type="dxa"/>
          </w:tcPr>
          <w:p w14:paraId="5F386618" w14:textId="77777777" w:rsidR="00584389" w:rsidRPr="00150256" w:rsidRDefault="00584389" w:rsidP="00561741">
            <w:pPr>
              <w:spacing w:line="360" w:lineRule="auto"/>
              <w:jc w:val="center"/>
              <w:rPr>
                <w:rFonts w:ascii="Palatino Linotype" w:hAnsi="Palatino Linotype" w:cs="Arial"/>
                <w:b/>
                <w:sz w:val="24"/>
                <w:szCs w:val="24"/>
              </w:rPr>
            </w:pPr>
            <w:r w:rsidRPr="00150256">
              <w:rPr>
                <w:rFonts w:ascii="Palatino Linotype" w:hAnsi="Palatino Linotype" w:cs="Arial"/>
                <w:b/>
                <w:sz w:val="24"/>
                <w:szCs w:val="24"/>
              </w:rPr>
              <w:t>Número de Solicitud</w:t>
            </w:r>
          </w:p>
          <w:p w14:paraId="705E5588" w14:textId="77777777" w:rsidR="00561741" w:rsidRPr="00150256" w:rsidRDefault="00561741" w:rsidP="00561741">
            <w:pPr>
              <w:spacing w:line="360" w:lineRule="auto"/>
              <w:jc w:val="center"/>
              <w:rPr>
                <w:rFonts w:ascii="Palatino Linotype" w:hAnsi="Palatino Linotype" w:cs="Arial"/>
                <w:b/>
                <w:sz w:val="24"/>
                <w:szCs w:val="24"/>
              </w:rPr>
            </w:pPr>
          </w:p>
        </w:tc>
        <w:tc>
          <w:tcPr>
            <w:tcW w:w="5814" w:type="dxa"/>
          </w:tcPr>
          <w:p w14:paraId="6E042CA7" w14:textId="77777777" w:rsidR="00584389" w:rsidRPr="00150256" w:rsidRDefault="00584389" w:rsidP="00561741">
            <w:pPr>
              <w:spacing w:line="360" w:lineRule="auto"/>
              <w:jc w:val="center"/>
              <w:rPr>
                <w:rFonts w:ascii="Palatino Linotype" w:hAnsi="Palatino Linotype" w:cs="Arial"/>
                <w:b/>
                <w:sz w:val="24"/>
                <w:szCs w:val="24"/>
              </w:rPr>
            </w:pPr>
            <w:r w:rsidRPr="00150256">
              <w:rPr>
                <w:rFonts w:ascii="Palatino Linotype" w:hAnsi="Palatino Linotype" w:cs="Arial"/>
                <w:b/>
                <w:sz w:val="24"/>
                <w:szCs w:val="24"/>
              </w:rPr>
              <w:t>Información requerida</w:t>
            </w:r>
          </w:p>
        </w:tc>
      </w:tr>
      <w:tr w:rsidR="00584389" w:rsidRPr="00150256" w14:paraId="0415B969" w14:textId="77777777" w:rsidTr="00561741">
        <w:trPr>
          <w:jc w:val="center"/>
        </w:trPr>
        <w:tc>
          <w:tcPr>
            <w:tcW w:w="2970" w:type="dxa"/>
          </w:tcPr>
          <w:p w14:paraId="1D1850E4" w14:textId="6922096F" w:rsidR="00584389" w:rsidRPr="00150256" w:rsidRDefault="001B015D"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03408/DIFMETEPEC/IP/2022</w:t>
            </w:r>
          </w:p>
        </w:tc>
        <w:tc>
          <w:tcPr>
            <w:tcW w:w="5814" w:type="dxa"/>
          </w:tcPr>
          <w:p w14:paraId="6DC39AC7" w14:textId="63979C1F" w:rsidR="00584389" w:rsidRPr="00150256" w:rsidRDefault="001B015D"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12 de enero de 2022</w:t>
            </w:r>
          </w:p>
        </w:tc>
      </w:tr>
      <w:tr w:rsidR="00584389" w:rsidRPr="00150256" w14:paraId="1DD8A10D" w14:textId="77777777" w:rsidTr="00561741">
        <w:trPr>
          <w:jc w:val="center"/>
        </w:trPr>
        <w:tc>
          <w:tcPr>
            <w:tcW w:w="2970" w:type="dxa"/>
          </w:tcPr>
          <w:p w14:paraId="720C3FA3" w14:textId="41943CA0" w:rsidR="00584389" w:rsidRPr="00150256" w:rsidRDefault="001B015D"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03407/DIFMETEPEC/IP/2022</w:t>
            </w:r>
          </w:p>
        </w:tc>
        <w:tc>
          <w:tcPr>
            <w:tcW w:w="5814" w:type="dxa"/>
          </w:tcPr>
          <w:p w14:paraId="5AF255F6" w14:textId="3E80EC10" w:rsidR="00584389" w:rsidRPr="00150256" w:rsidRDefault="001B015D"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11 de enero de 2022</w:t>
            </w:r>
          </w:p>
        </w:tc>
      </w:tr>
      <w:tr w:rsidR="001B015D" w:rsidRPr="00150256" w14:paraId="0277B6B2" w14:textId="77777777" w:rsidTr="00561741">
        <w:trPr>
          <w:jc w:val="center"/>
        </w:trPr>
        <w:tc>
          <w:tcPr>
            <w:tcW w:w="2970" w:type="dxa"/>
          </w:tcPr>
          <w:p w14:paraId="539DD2D7" w14:textId="4B23D66D"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03406/DIFMETEPEC/IP/2022</w:t>
            </w:r>
          </w:p>
        </w:tc>
        <w:tc>
          <w:tcPr>
            <w:tcW w:w="5814" w:type="dxa"/>
          </w:tcPr>
          <w:p w14:paraId="68AE5174" w14:textId="06CBB495"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10 de enero de 2022</w:t>
            </w:r>
          </w:p>
        </w:tc>
      </w:tr>
      <w:tr w:rsidR="001B015D" w:rsidRPr="00150256" w14:paraId="1B66496F" w14:textId="77777777" w:rsidTr="00561741">
        <w:trPr>
          <w:jc w:val="center"/>
        </w:trPr>
        <w:tc>
          <w:tcPr>
            <w:tcW w:w="2970" w:type="dxa"/>
          </w:tcPr>
          <w:p w14:paraId="44F60C9D" w14:textId="00CA500B"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03405/DIFMETEPEC/IP/2022</w:t>
            </w:r>
          </w:p>
        </w:tc>
        <w:tc>
          <w:tcPr>
            <w:tcW w:w="5814" w:type="dxa"/>
          </w:tcPr>
          <w:p w14:paraId="2E4EAD97" w14:textId="5A486850"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9 de enero de 2022</w:t>
            </w:r>
          </w:p>
        </w:tc>
      </w:tr>
      <w:tr w:rsidR="001B015D" w:rsidRPr="00150256" w14:paraId="550819C5" w14:textId="77777777" w:rsidTr="00561741">
        <w:trPr>
          <w:jc w:val="center"/>
        </w:trPr>
        <w:tc>
          <w:tcPr>
            <w:tcW w:w="2970" w:type="dxa"/>
          </w:tcPr>
          <w:p w14:paraId="2A9E44F3" w14:textId="051D0504"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03404/DIFMETEPEC/IP/2022</w:t>
            </w:r>
          </w:p>
        </w:tc>
        <w:tc>
          <w:tcPr>
            <w:tcW w:w="5814" w:type="dxa"/>
          </w:tcPr>
          <w:p w14:paraId="14C7EE27" w14:textId="278B78A7"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8 de enero de 2022</w:t>
            </w:r>
          </w:p>
        </w:tc>
      </w:tr>
      <w:tr w:rsidR="001B015D" w:rsidRPr="00150256" w14:paraId="136EB0EA" w14:textId="77777777" w:rsidTr="00561741">
        <w:trPr>
          <w:jc w:val="center"/>
        </w:trPr>
        <w:tc>
          <w:tcPr>
            <w:tcW w:w="2970" w:type="dxa"/>
          </w:tcPr>
          <w:p w14:paraId="4D27D394" w14:textId="6B3DBEA0"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03403/DIFMETEPEC/IP/2022</w:t>
            </w:r>
            <w:r w:rsidRPr="00150256">
              <w:rPr>
                <w:rFonts w:ascii="Palatino Linotype" w:hAnsi="Palatino Linotype" w:cs="Arial"/>
                <w:b/>
                <w:sz w:val="24"/>
                <w:szCs w:val="24"/>
              </w:rPr>
              <w:tab/>
            </w:r>
          </w:p>
        </w:tc>
        <w:tc>
          <w:tcPr>
            <w:tcW w:w="5814" w:type="dxa"/>
          </w:tcPr>
          <w:p w14:paraId="0BECB880" w14:textId="5866B21E"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7 de enero de 2022</w:t>
            </w:r>
          </w:p>
        </w:tc>
      </w:tr>
      <w:tr w:rsidR="001B015D" w:rsidRPr="00150256" w14:paraId="1B64574A" w14:textId="77777777" w:rsidTr="00561741">
        <w:trPr>
          <w:jc w:val="center"/>
        </w:trPr>
        <w:tc>
          <w:tcPr>
            <w:tcW w:w="2970" w:type="dxa"/>
          </w:tcPr>
          <w:p w14:paraId="379C457B" w14:textId="1051912A"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03402/DIFMETEPEC/IP/2022</w:t>
            </w:r>
          </w:p>
        </w:tc>
        <w:tc>
          <w:tcPr>
            <w:tcW w:w="5814" w:type="dxa"/>
          </w:tcPr>
          <w:p w14:paraId="01224958" w14:textId="6A99B2E8"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6 de enero de 2022</w:t>
            </w:r>
          </w:p>
        </w:tc>
      </w:tr>
      <w:tr w:rsidR="001B015D" w:rsidRPr="00150256" w14:paraId="7E66A37A" w14:textId="77777777" w:rsidTr="00561741">
        <w:trPr>
          <w:jc w:val="center"/>
        </w:trPr>
        <w:tc>
          <w:tcPr>
            <w:tcW w:w="2970" w:type="dxa"/>
          </w:tcPr>
          <w:p w14:paraId="46CC64B5" w14:textId="37B3DE7E"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03401/DIFMETEPEC/IP/2022</w:t>
            </w:r>
          </w:p>
        </w:tc>
        <w:tc>
          <w:tcPr>
            <w:tcW w:w="5814" w:type="dxa"/>
          </w:tcPr>
          <w:p w14:paraId="2A404368" w14:textId="235E7E8A"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5 de enero de 2022</w:t>
            </w:r>
          </w:p>
        </w:tc>
      </w:tr>
      <w:tr w:rsidR="001B015D" w:rsidRPr="00150256" w14:paraId="4326449C" w14:textId="77777777" w:rsidTr="00561741">
        <w:trPr>
          <w:jc w:val="center"/>
        </w:trPr>
        <w:tc>
          <w:tcPr>
            <w:tcW w:w="2970" w:type="dxa"/>
          </w:tcPr>
          <w:p w14:paraId="6C35BC9C" w14:textId="6AEC8BEC"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03400/DIFMETEPEC/IP/2022</w:t>
            </w:r>
          </w:p>
        </w:tc>
        <w:tc>
          <w:tcPr>
            <w:tcW w:w="5814" w:type="dxa"/>
          </w:tcPr>
          <w:p w14:paraId="6491A9A6" w14:textId="320DCC3D"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4 de enero de 2022</w:t>
            </w:r>
          </w:p>
        </w:tc>
      </w:tr>
      <w:tr w:rsidR="001B015D" w:rsidRPr="00150256" w14:paraId="51393BA3" w14:textId="77777777" w:rsidTr="00561741">
        <w:trPr>
          <w:jc w:val="center"/>
        </w:trPr>
        <w:tc>
          <w:tcPr>
            <w:tcW w:w="2970" w:type="dxa"/>
          </w:tcPr>
          <w:p w14:paraId="1DAACFCF" w14:textId="2ACA7934"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03399/DIFMETEPEC/IP/2022</w:t>
            </w:r>
            <w:r w:rsidRPr="00150256">
              <w:rPr>
                <w:rFonts w:ascii="Palatino Linotype" w:hAnsi="Palatino Linotype" w:cs="Arial"/>
                <w:b/>
                <w:sz w:val="24"/>
                <w:szCs w:val="24"/>
              </w:rPr>
              <w:tab/>
            </w:r>
          </w:p>
        </w:tc>
        <w:tc>
          <w:tcPr>
            <w:tcW w:w="5814" w:type="dxa"/>
          </w:tcPr>
          <w:p w14:paraId="3CF2FF4F" w14:textId="554F0482"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3 de enero de 2022</w:t>
            </w:r>
          </w:p>
        </w:tc>
      </w:tr>
      <w:tr w:rsidR="001B015D" w:rsidRPr="00150256" w14:paraId="01639F10" w14:textId="77777777" w:rsidTr="00561741">
        <w:trPr>
          <w:jc w:val="center"/>
        </w:trPr>
        <w:tc>
          <w:tcPr>
            <w:tcW w:w="2970" w:type="dxa"/>
          </w:tcPr>
          <w:p w14:paraId="59EEF568" w14:textId="65A835E2"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03398/DIFMETEPEC/IP/2022</w:t>
            </w:r>
          </w:p>
        </w:tc>
        <w:tc>
          <w:tcPr>
            <w:tcW w:w="5814" w:type="dxa"/>
          </w:tcPr>
          <w:p w14:paraId="3F497D95" w14:textId="42B1A838"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 de enero de 2022</w:t>
            </w:r>
          </w:p>
        </w:tc>
      </w:tr>
      <w:tr w:rsidR="001B015D" w:rsidRPr="00150256" w14:paraId="1E7DE139" w14:textId="77777777" w:rsidTr="00561741">
        <w:trPr>
          <w:jc w:val="center"/>
        </w:trPr>
        <w:tc>
          <w:tcPr>
            <w:tcW w:w="2970" w:type="dxa"/>
          </w:tcPr>
          <w:p w14:paraId="305579C6" w14:textId="675E3295"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03397/DIFMETEPEC/IP/2022</w:t>
            </w:r>
          </w:p>
        </w:tc>
        <w:tc>
          <w:tcPr>
            <w:tcW w:w="5814" w:type="dxa"/>
          </w:tcPr>
          <w:p w14:paraId="5A2D7F6A" w14:textId="6C4D3D83"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 de enero de 2022</w:t>
            </w:r>
          </w:p>
        </w:tc>
      </w:tr>
      <w:tr w:rsidR="001B015D" w:rsidRPr="00150256" w14:paraId="179D7572" w14:textId="77777777" w:rsidTr="00561741">
        <w:trPr>
          <w:jc w:val="center"/>
        </w:trPr>
        <w:tc>
          <w:tcPr>
            <w:tcW w:w="2970" w:type="dxa"/>
          </w:tcPr>
          <w:p w14:paraId="08CD49AB" w14:textId="066E1954"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03409/DIFMETEPEC/IP/2022</w:t>
            </w:r>
            <w:r w:rsidRPr="00150256">
              <w:rPr>
                <w:rFonts w:ascii="Palatino Linotype" w:hAnsi="Palatino Linotype" w:cs="Arial"/>
                <w:b/>
                <w:sz w:val="24"/>
                <w:szCs w:val="24"/>
              </w:rPr>
              <w:tab/>
            </w:r>
          </w:p>
        </w:tc>
        <w:tc>
          <w:tcPr>
            <w:tcW w:w="5814" w:type="dxa"/>
          </w:tcPr>
          <w:p w14:paraId="468FD9A5" w14:textId="01BC805D"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13 de enero de 2022</w:t>
            </w:r>
          </w:p>
        </w:tc>
      </w:tr>
      <w:tr w:rsidR="001B015D" w:rsidRPr="00150256" w14:paraId="7E919396" w14:textId="77777777" w:rsidTr="00561741">
        <w:trPr>
          <w:jc w:val="center"/>
        </w:trPr>
        <w:tc>
          <w:tcPr>
            <w:tcW w:w="2970" w:type="dxa"/>
          </w:tcPr>
          <w:p w14:paraId="283DD52D" w14:textId="65236DB4"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03410/DIFMETEPEC/IP/2022</w:t>
            </w:r>
          </w:p>
        </w:tc>
        <w:tc>
          <w:tcPr>
            <w:tcW w:w="5814" w:type="dxa"/>
          </w:tcPr>
          <w:p w14:paraId="6727D7E0" w14:textId="65BA8B76"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14 de enero de 2022</w:t>
            </w:r>
          </w:p>
        </w:tc>
      </w:tr>
      <w:tr w:rsidR="001B015D" w:rsidRPr="00150256" w14:paraId="6CA7EB2F" w14:textId="77777777" w:rsidTr="00561741">
        <w:trPr>
          <w:jc w:val="center"/>
        </w:trPr>
        <w:tc>
          <w:tcPr>
            <w:tcW w:w="2970" w:type="dxa"/>
          </w:tcPr>
          <w:p w14:paraId="07408345" w14:textId="122E9245"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03411/DIFMETEPEC/IP/2022</w:t>
            </w:r>
          </w:p>
        </w:tc>
        <w:tc>
          <w:tcPr>
            <w:tcW w:w="5814" w:type="dxa"/>
          </w:tcPr>
          <w:p w14:paraId="50F89CE5" w14:textId="387804E6"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15 de enero de 2022</w:t>
            </w:r>
          </w:p>
        </w:tc>
      </w:tr>
      <w:tr w:rsidR="001B015D" w:rsidRPr="00150256" w14:paraId="013915DA" w14:textId="77777777" w:rsidTr="00561741">
        <w:trPr>
          <w:jc w:val="center"/>
        </w:trPr>
        <w:tc>
          <w:tcPr>
            <w:tcW w:w="2970" w:type="dxa"/>
          </w:tcPr>
          <w:p w14:paraId="25054D64" w14:textId="68EB579A"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03412/DIFMETEPEC/IP/2022</w:t>
            </w:r>
          </w:p>
        </w:tc>
        <w:tc>
          <w:tcPr>
            <w:tcW w:w="5814" w:type="dxa"/>
          </w:tcPr>
          <w:p w14:paraId="5776BCE2" w14:textId="080991EC"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16 de enero de 2022</w:t>
            </w:r>
          </w:p>
        </w:tc>
      </w:tr>
      <w:tr w:rsidR="001B015D" w:rsidRPr="00150256" w14:paraId="20D7B53C" w14:textId="77777777" w:rsidTr="00561741">
        <w:trPr>
          <w:jc w:val="center"/>
        </w:trPr>
        <w:tc>
          <w:tcPr>
            <w:tcW w:w="2970" w:type="dxa"/>
          </w:tcPr>
          <w:p w14:paraId="48EEF2F8" w14:textId="0BDA0A4A"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03413/DIFMETEPEC/IP/2022</w:t>
            </w:r>
          </w:p>
        </w:tc>
        <w:tc>
          <w:tcPr>
            <w:tcW w:w="5814" w:type="dxa"/>
          </w:tcPr>
          <w:p w14:paraId="11EBDF06" w14:textId="4EA11594"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17 de enero de 2022</w:t>
            </w:r>
          </w:p>
        </w:tc>
      </w:tr>
      <w:tr w:rsidR="001B015D" w:rsidRPr="00150256" w14:paraId="2326648C" w14:textId="77777777" w:rsidTr="00561741">
        <w:trPr>
          <w:jc w:val="center"/>
        </w:trPr>
        <w:tc>
          <w:tcPr>
            <w:tcW w:w="2970" w:type="dxa"/>
          </w:tcPr>
          <w:p w14:paraId="435D88F0" w14:textId="060032C9" w:rsidR="001B015D" w:rsidRPr="00150256" w:rsidRDefault="008B014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03414/DIFMETEPEC/IP/2022</w:t>
            </w:r>
          </w:p>
        </w:tc>
        <w:tc>
          <w:tcPr>
            <w:tcW w:w="5814" w:type="dxa"/>
          </w:tcPr>
          <w:p w14:paraId="765B2EFC" w14:textId="351D2696" w:rsidR="001B015D" w:rsidRPr="00150256" w:rsidRDefault="008B014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18 de enero de 2022</w:t>
            </w:r>
          </w:p>
        </w:tc>
      </w:tr>
      <w:tr w:rsidR="001B015D" w:rsidRPr="00150256" w14:paraId="05F4B5A0" w14:textId="77777777" w:rsidTr="00561741">
        <w:trPr>
          <w:jc w:val="center"/>
        </w:trPr>
        <w:tc>
          <w:tcPr>
            <w:tcW w:w="2970" w:type="dxa"/>
          </w:tcPr>
          <w:p w14:paraId="2EB67A65" w14:textId="5586B195"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03415/DIFMETEPEC/IP/2022</w:t>
            </w:r>
          </w:p>
        </w:tc>
        <w:tc>
          <w:tcPr>
            <w:tcW w:w="5814" w:type="dxa"/>
          </w:tcPr>
          <w:p w14:paraId="29824744" w14:textId="0DE2AA03"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19 de enero de 2022</w:t>
            </w:r>
          </w:p>
        </w:tc>
      </w:tr>
      <w:tr w:rsidR="001B015D" w:rsidRPr="00150256" w14:paraId="232B650A" w14:textId="77777777" w:rsidTr="00561741">
        <w:trPr>
          <w:jc w:val="center"/>
        </w:trPr>
        <w:tc>
          <w:tcPr>
            <w:tcW w:w="2970" w:type="dxa"/>
          </w:tcPr>
          <w:p w14:paraId="11179C9F" w14:textId="20B8ECCD"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03416/DIFMETEPEC/IP/2022</w:t>
            </w:r>
          </w:p>
        </w:tc>
        <w:tc>
          <w:tcPr>
            <w:tcW w:w="5814" w:type="dxa"/>
          </w:tcPr>
          <w:p w14:paraId="51E04106" w14:textId="282876AF"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20 de enero de 2022</w:t>
            </w:r>
          </w:p>
        </w:tc>
      </w:tr>
      <w:tr w:rsidR="001B015D" w:rsidRPr="00150256" w14:paraId="6DD2658D" w14:textId="77777777" w:rsidTr="00561741">
        <w:trPr>
          <w:jc w:val="center"/>
        </w:trPr>
        <w:tc>
          <w:tcPr>
            <w:tcW w:w="2970" w:type="dxa"/>
          </w:tcPr>
          <w:p w14:paraId="25A049D4" w14:textId="2D77C4CA"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03417/DIFMETEPEC/IP/2022</w:t>
            </w:r>
          </w:p>
        </w:tc>
        <w:tc>
          <w:tcPr>
            <w:tcW w:w="5814" w:type="dxa"/>
          </w:tcPr>
          <w:p w14:paraId="113D0AC2" w14:textId="6A5CB648"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21 de enero de 2022</w:t>
            </w:r>
          </w:p>
        </w:tc>
      </w:tr>
      <w:tr w:rsidR="001B015D" w:rsidRPr="00150256" w14:paraId="5B03EA71" w14:textId="77777777" w:rsidTr="00561741">
        <w:trPr>
          <w:jc w:val="center"/>
        </w:trPr>
        <w:tc>
          <w:tcPr>
            <w:tcW w:w="2970" w:type="dxa"/>
          </w:tcPr>
          <w:p w14:paraId="2BA5A77F" w14:textId="7909094D"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03418/DIFMETEPEC/IP/2022</w:t>
            </w:r>
          </w:p>
        </w:tc>
        <w:tc>
          <w:tcPr>
            <w:tcW w:w="5814" w:type="dxa"/>
          </w:tcPr>
          <w:p w14:paraId="0D178988" w14:textId="6D831013"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22 de enero de 2022</w:t>
            </w:r>
          </w:p>
        </w:tc>
      </w:tr>
      <w:tr w:rsidR="001B015D" w:rsidRPr="00150256" w14:paraId="2F44F7F6" w14:textId="77777777" w:rsidTr="00561741">
        <w:trPr>
          <w:jc w:val="center"/>
        </w:trPr>
        <w:tc>
          <w:tcPr>
            <w:tcW w:w="2970" w:type="dxa"/>
          </w:tcPr>
          <w:p w14:paraId="38336C77" w14:textId="799931C4"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03419/DIFMETEPEC/IP/2022</w:t>
            </w:r>
          </w:p>
        </w:tc>
        <w:tc>
          <w:tcPr>
            <w:tcW w:w="5814" w:type="dxa"/>
          </w:tcPr>
          <w:p w14:paraId="27D4F197" w14:textId="215E1860"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23 de enero de 2022</w:t>
            </w:r>
          </w:p>
        </w:tc>
      </w:tr>
      <w:tr w:rsidR="001B015D" w:rsidRPr="00150256" w14:paraId="789138D8" w14:textId="77777777" w:rsidTr="00561741">
        <w:trPr>
          <w:jc w:val="center"/>
        </w:trPr>
        <w:tc>
          <w:tcPr>
            <w:tcW w:w="2970" w:type="dxa"/>
          </w:tcPr>
          <w:p w14:paraId="6D9DFEAE" w14:textId="1557882E"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03420/DIFMETEPEC/IP/2022</w:t>
            </w:r>
          </w:p>
        </w:tc>
        <w:tc>
          <w:tcPr>
            <w:tcW w:w="5814" w:type="dxa"/>
          </w:tcPr>
          <w:p w14:paraId="61403DD7" w14:textId="4745A74A"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24 de enero de 2022</w:t>
            </w:r>
          </w:p>
        </w:tc>
      </w:tr>
      <w:tr w:rsidR="001B015D" w:rsidRPr="00150256" w14:paraId="238E2CA1" w14:textId="77777777" w:rsidTr="00561741">
        <w:trPr>
          <w:jc w:val="center"/>
        </w:trPr>
        <w:tc>
          <w:tcPr>
            <w:tcW w:w="2970" w:type="dxa"/>
          </w:tcPr>
          <w:p w14:paraId="107FF4D8" w14:textId="34665648"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03421/DIFMETEPEC/IP/2022</w:t>
            </w:r>
          </w:p>
        </w:tc>
        <w:tc>
          <w:tcPr>
            <w:tcW w:w="5814" w:type="dxa"/>
          </w:tcPr>
          <w:p w14:paraId="17E0BBB7" w14:textId="508C3ABE"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25 de enero de 2022</w:t>
            </w:r>
          </w:p>
        </w:tc>
      </w:tr>
      <w:tr w:rsidR="001B015D" w:rsidRPr="00150256" w14:paraId="5A0E1435" w14:textId="77777777" w:rsidTr="00561741">
        <w:trPr>
          <w:jc w:val="center"/>
        </w:trPr>
        <w:tc>
          <w:tcPr>
            <w:tcW w:w="2970" w:type="dxa"/>
          </w:tcPr>
          <w:p w14:paraId="481507E6" w14:textId="1C0472ED"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03422/DIFMETEPEC/IP/2022</w:t>
            </w:r>
          </w:p>
        </w:tc>
        <w:tc>
          <w:tcPr>
            <w:tcW w:w="5814" w:type="dxa"/>
          </w:tcPr>
          <w:p w14:paraId="69DCE36F" w14:textId="11B4DC18"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26 de enero de 2022</w:t>
            </w:r>
          </w:p>
        </w:tc>
      </w:tr>
      <w:tr w:rsidR="001B015D" w:rsidRPr="00150256" w14:paraId="737B1151" w14:textId="77777777" w:rsidTr="00561741">
        <w:trPr>
          <w:jc w:val="center"/>
        </w:trPr>
        <w:tc>
          <w:tcPr>
            <w:tcW w:w="2970" w:type="dxa"/>
          </w:tcPr>
          <w:p w14:paraId="0B453881" w14:textId="5F4B7507"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03423/DIFMETEPEC/IP/2022</w:t>
            </w:r>
          </w:p>
        </w:tc>
        <w:tc>
          <w:tcPr>
            <w:tcW w:w="5814" w:type="dxa"/>
          </w:tcPr>
          <w:p w14:paraId="7995661B" w14:textId="45A018FD"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27 de enero de 2022</w:t>
            </w:r>
          </w:p>
        </w:tc>
      </w:tr>
      <w:tr w:rsidR="001B015D" w:rsidRPr="00150256" w14:paraId="1BBBA68B" w14:textId="77777777" w:rsidTr="00561741">
        <w:trPr>
          <w:jc w:val="center"/>
        </w:trPr>
        <w:tc>
          <w:tcPr>
            <w:tcW w:w="2970" w:type="dxa"/>
          </w:tcPr>
          <w:p w14:paraId="45A78E13" w14:textId="557BDD62"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03424/DIFMETEPEC/IP/2022</w:t>
            </w:r>
          </w:p>
        </w:tc>
        <w:tc>
          <w:tcPr>
            <w:tcW w:w="5814" w:type="dxa"/>
          </w:tcPr>
          <w:p w14:paraId="48024FC9" w14:textId="3F9F30F2"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28 de enero de 2022</w:t>
            </w:r>
          </w:p>
        </w:tc>
      </w:tr>
      <w:tr w:rsidR="001B015D" w:rsidRPr="00150256" w14:paraId="1121E84B" w14:textId="77777777" w:rsidTr="00561741">
        <w:trPr>
          <w:jc w:val="center"/>
        </w:trPr>
        <w:tc>
          <w:tcPr>
            <w:tcW w:w="2970" w:type="dxa"/>
          </w:tcPr>
          <w:p w14:paraId="0699ED1B" w14:textId="426B6E0F"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03425/DIFMETEPEC/IP/2022</w:t>
            </w:r>
          </w:p>
        </w:tc>
        <w:tc>
          <w:tcPr>
            <w:tcW w:w="5814" w:type="dxa"/>
          </w:tcPr>
          <w:p w14:paraId="5A29D01E" w14:textId="24C6D218"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29 de enero de 2022</w:t>
            </w:r>
          </w:p>
        </w:tc>
      </w:tr>
      <w:tr w:rsidR="001B015D" w:rsidRPr="00150256" w14:paraId="3C252E71" w14:textId="77777777" w:rsidTr="00561741">
        <w:trPr>
          <w:jc w:val="center"/>
        </w:trPr>
        <w:tc>
          <w:tcPr>
            <w:tcW w:w="2970" w:type="dxa"/>
          </w:tcPr>
          <w:p w14:paraId="6A2B3730" w14:textId="08AE6007"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03426/DIFMETEPEC/IP/2022</w:t>
            </w:r>
          </w:p>
        </w:tc>
        <w:tc>
          <w:tcPr>
            <w:tcW w:w="5814" w:type="dxa"/>
          </w:tcPr>
          <w:p w14:paraId="16F12500" w14:textId="612D1FC0"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30 de enero de 2022</w:t>
            </w:r>
          </w:p>
        </w:tc>
      </w:tr>
      <w:tr w:rsidR="001B015D" w:rsidRPr="00150256" w14:paraId="6A581FF9" w14:textId="77777777" w:rsidTr="00561741">
        <w:trPr>
          <w:jc w:val="center"/>
        </w:trPr>
        <w:tc>
          <w:tcPr>
            <w:tcW w:w="2970" w:type="dxa"/>
          </w:tcPr>
          <w:p w14:paraId="658DAA98" w14:textId="754EE42D"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03427/DIFMETEPEC/IP/2022</w:t>
            </w:r>
          </w:p>
        </w:tc>
        <w:tc>
          <w:tcPr>
            <w:tcW w:w="5814" w:type="dxa"/>
          </w:tcPr>
          <w:p w14:paraId="06D667C8" w14:textId="544C053F"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31 de enero de 2022</w:t>
            </w:r>
          </w:p>
        </w:tc>
      </w:tr>
      <w:tr w:rsidR="001B015D" w:rsidRPr="00150256" w14:paraId="1E895CE5" w14:textId="77777777" w:rsidTr="00561741">
        <w:trPr>
          <w:jc w:val="center"/>
        </w:trPr>
        <w:tc>
          <w:tcPr>
            <w:tcW w:w="2970" w:type="dxa"/>
          </w:tcPr>
          <w:p w14:paraId="1D2E9D25" w14:textId="1D0A130D"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03428/DIFMETEPEC/IP/2022</w:t>
            </w:r>
          </w:p>
        </w:tc>
        <w:tc>
          <w:tcPr>
            <w:tcW w:w="5814" w:type="dxa"/>
          </w:tcPr>
          <w:p w14:paraId="204F5555" w14:textId="2093B0FB"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 de febrero de 2022</w:t>
            </w:r>
          </w:p>
        </w:tc>
      </w:tr>
      <w:tr w:rsidR="001B015D" w:rsidRPr="00150256" w14:paraId="1A32FC4A" w14:textId="77777777" w:rsidTr="00561741">
        <w:trPr>
          <w:jc w:val="center"/>
        </w:trPr>
        <w:tc>
          <w:tcPr>
            <w:tcW w:w="2970" w:type="dxa"/>
          </w:tcPr>
          <w:p w14:paraId="7DBA13F4" w14:textId="183A1381"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03429/DIFMETEPEC/IP/2022</w:t>
            </w:r>
          </w:p>
        </w:tc>
        <w:tc>
          <w:tcPr>
            <w:tcW w:w="5814" w:type="dxa"/>
          </w:tcPr>
          <w:p w14:paraId="669C6DF3" w14:textId="192B0BB3"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 de febrero de 2022</w:t>
            </w:r>
          </w:p>
        </w:tc>
      </w:tr>
      <w:tr w:rsidR="001B015D" w:rsidRPr="00150256" w14:paraId="77257F1D" w14:textId="77777777" w:rsidTr="00561741">
        <w:trPr>
          <w:jc w:val="center"/>
        </w:trPr>
        <w:tc>
          <w:tcPr>
            <w:tcW w:w="2970" w:type="dxa"/>
          </w:tcPr>
          <w:p w14:paraId="1E435DD4" w14:textId="3DE2B311"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03430/DIFMETEPEC/IP/2022</w:t>
            </w:r>
          </w:p>
        </w:tc>
        <w:tc>
          <w:tcPr>
            <w:tcW w:w="5814" w:type="dxa"/>
          </w:tcPr>
          <w:p w14:paraId="19734B89" w14:textId="082005F5"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3 de febrero de 2022</w:t>
            </w:r>
          </w:p>
        </w:tc>
      </w:tr>
      <w:tr w:rsidR="001B015D" w:rsidRPr="00150256" w14:paraId="7797868B" w14:textId="77777777" w:rsidTr="00561741">
        <w:trPr>
          <w:jc w:val="center"/>
        </w:trPr>
        <w:tc>
          <w:tcPr>
            <w:tcW w:w="2970" w:type="dxa"/>
          </w:tcPr>
          <w:p w14:paraId="7B4B3537" w14:textId="40C4BB97"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03431/DIFMETEPEC/IP/2022</w:t>
            </w:r>
          </w:p>
        </w:tc>
        <w:tc>
          <w:tcPr>
            <w:tcW w:w="5814" w:type="dxa"/>
          </w:tcPr>
          <w:p w14:paraId="0F457B4A" w14:textId="464AF441"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4 de febrero de 2022</w:t>
            </w:r>
          </w:p>
        </w:tc>
      </w:tr>
      <w:tr w:rsidR="001B015D" w:rsidRPr="00150256" w14:paraId="3BBD53CC" w14:textId="77777777" w:rsidTr="00561741">
        <w:trPr>
          <w:jc w:val="center"/>
        </w:trPr>
        <w:tc>
          <w:tcPr>
            <w:tcW w:w="2970" w:type="dxa"/>
          </w:tcPr>
          <w:p w14:paraId="667B33F1" w14:textId="79BD257D"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03432/DIFMETEPEC/IP/2022</w:t>
            </w:r>
          </w:p>
        </w:tc>
        <w:tc>
          <w:tcPr>
            <w:tcW w:w="5814" w:type="dxa"/>
          </w:tcPr>
          <w:p w14:paraId="1F84910D" w14:textId="44F737C8"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5 de febrero de 2022</w:t>
            </w:r>
          </w:p>
        </w:tc>
      </w:tr>
      <w:tr w:rsidR="001B015D" w:rsidRPr="00150256" w14:paraId="5A6FCD65" w14:textId="77777777" w:rsidTr="00561741">
        <w:trPr>
          <w:jc w:val="center"/>
        </w:trPr>
        <w:tc>
          <w:tcPr>
            <w:tcW w:w="2970" w:type="dxa"/>
          </w:tcPr>
          <w:p w14:paraId="5EF9604C" w14:textId="242111A8"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03433/DIFMETEPEC/IP/2022</w:t>
            </w:r>
          </w:p>
        </w:tc>
        <w:tc>
          <w:tcPr>
            <w:tcW w:w="5814" w:type="dxa"/>
          </w:tcPr>
          <w:p w14:paraId="1FF022B2" w14:textId="09069547"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6 de febrero de 2022</w:t>
            </w:r>
          </w:p>
        </w:tc>
      </w:tr>
      <w:tr w:rsidR="001B015D" w:rsidRPr="00150256" w14:paraId="0AC0CEB6" w14:textId="77777777" w:rsidTr="00561741">
        <w:trPr>
          <w:jc w:val="center"/>
        </w:trPr>
        <w:tc>
          <w:tcPr>
            <w:tcW w:w="2970" w:type="dxa"/>
          </w:tcPr>
          <w:p w14:paraId="7D9A0D1C" w14:textId="12A1EFEB"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03434/DIFMETEPEC/IP/2022</w:t>
            </w:r>
          </w:p>
        </w:tc>
        <w:tc>
          <w:tcPr>
            <w:tcW w:w="5814" w:type="dxa"/>
          </w:tcPr>
          <w:p w14:paraId="19F5EE39" w14:textId="0C5F4597"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7 de febrero de 2022</w:t>
            </w:r>
          </w:p>
        </w:tc>
      </w:tr>
      <w:tr w:rsidR="001B015D" w:rsidRPr="00150256" w14:paraId="0A279C25" w14:textId="77777777" w:rsidTr="00561741">
        <w:trPr>
          <w:jc w:val="center"/>
        </w:trPr>
        <w:tc>
          <w:tcPr>
            <w:tcW w:w="2970" w:type="dxa"/>
          </w:tcPr>
          <w:p w14:paraId="11E77B00" w14:textId="74B34A28"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03435/DIFMETEPEC/IP/2022</w:t>
            </w:r>
            <w:r w:rsidRPr="00150256">
              <w:rPr>
                <w:rFonts w:ascii="Palatino Linotype" w:hAnsi="Palatino Linotype" w:cs="Arial"/>
                <w:b/>
                <w:sz w:val="24"/>
                <w:szCs w:val="24"/>
              </w:rPr>
              <w:tab/>
            </w:r>
          </w:p>
        </w:tc>
        <w:tc>
          <w:tcPr>
            <w:tcW w:w="5814" w:type="dxa"/>
          </w:tcPr>
          <w:p w14:paraId="78665DC1" w14:textId="279B43BB"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8 de febrero de 2022</w:t>
            </w:r>
          </w:p>
        </w:tc>
      </w:tr>
      <w:tr w:rsidR="001B015D" w:rsidRPr="00150256" w14:paraId="4E99266D" w14:textId="77777777" w:rsidTr="00561741">
        <w:trPr>
          <w:jc w:val="center"/>
        </w:trPr>
        <w:tc>
          <w:tcPr>
            <w:tcW w:w="2970" w:type="dxa"/>
          </w:tcPr>
          <w:p w14:paraId="4968CB70" w14:textId="229A8BB7"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03436/DIFMETEPEC/IP/2022</w:t>
            </w:r>
          </w:p>
        </w:tc>
        <w:tc>
          <w:tcPr>
            <w:tcW w:w="5814" w:type="dxa"/>
          </w:tcPr>
          <w:p w14:paraId="545150E4" w14:textId="7F561093"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9 de febrero de 2022</w:t>
            </w:r>
          </w:p>
        </w:tc>
      </w:tr>
      <w:tr w:rsidR="001B015D" w:rsidRPr="00150256" w14:paraId="715DB75D" w14:textId="77777777" w:rsidTr="00561741">
        <w:trPr>
          <w:jc w:val="center"/>
        </w:trPr>
        <w:tc>
          <w:tcPr>
            <w:tcW w:w="2970" w:type="dxa"/>
          </w:tcPr>
          <w:p w14:paraId="3DDC39DB" w14:textId="2A5FCF38"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03437/DIFMETEPEC/IP/2022</w:t>
            </w:r>
          </w:p>
        </w:tc>
        <w:tc>
          <w:tcPr>
            <w:tcW w:w="5814" w:type="dxa"/>
          </w:tcPr>
          <w:p w14:paraId="44A46259" w14:textId="7176443D"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10 de febrero de 2022</w:t>
            </w:r>
          </w:p>
        </w:tc>
      </w:tr>
      <w:tr w:rsidR="001B015D" w:rsidRPr="00150256" w14:paraId="336DBA6C" w14:textId="77777777" w:rsidTr="00561741">
        <w:trPr>
          <w:jc w:val="center"/>
        </w:trPr>
        <w:tc>
          <w:tcPr>
            <w:tcW w:w="2970" w:type="dxa"/>
          </w:tcPr>
          <w:p w14:paraId="19E22264" w14:textId="504731D1"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03438/DIFMETEPEC/IP/2022</w:t>
            </w:r>
          </w:p>
        </w:tc>
        <w:tc>
          <w:tcPr>
            <w:tcW w:w="5814" w:type="dxa"/>
          </w:tcPr>
          <w:p w14:paraId="134E06F6" w14:textId="40173D0A"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11 de febrero de 2022</w:t>
            </w:r>
          </w:p>
        </w:tc>
      </w:tr>
      <w:tr w:rsidR="001B015D" w:rsidRPr="00150256" w14:paraId="571EF79D" w14:textId="77777777" w:rsidTr="00561741">
        <w:trPr>
          <w:jc w:val="center"/>
        </w:trPr>
        <w:tc>
          <w:tcPr>
            <w:tcW w:w="2970" w:type="dxa"/>
          </w:tcPr>
          <w:p w14:paraId="3652AE6F" w14:textId="5588ED42"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03439/DIFMETEPEC/IP/2022</w:t>
            </w:r>
          </w:p>
        </w:tc>
        <w:tc>
          <w:tcPr>
            <w:tcW w:w="5814" w:type="dxa"/>
          </w:tcPr>
          <w:p w14:paraId="1CFAA880" w14:textId="79C570C7"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12 de febrero de 2022</w:t>
            </w:r>
          </w:p>
        </w:tc>
      </w:tr>
      <w:tr w:rsidR="001B015D" w:rsidRPr="00150256" w14:paraId="63DE9CBE" w14:textId="77777777" w:rsidTr="00561741">
        <w:trPr>
          <w:jc w:val="center"/>
        </w:trPr>
        <w:tc>
          <w:tcPr>
            <w:tcW w:w="2970" w:type="dxa"/>
          </w:tcPr>
          <w:p w14:paraId="5DDED982" w14:textId="10583A3D"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03440/DIFMETEPEC/IP/2022</w:t>
            </w:r>
          </w:p>
        </w:tc>
        <w:tc>
          <w:tcPr>
            <w:tcW w:w="5814" w:type="dxa"/>
          </w:tcPr>
          <w:p w14:paraId="494B2BDD" w14:textId="7F27C0CA"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13 de febrero de 2022</w:t>
            </w:r>
          </w:p>
        </w:tc>
      </w:tr>
      <w:tr w:rsidR="001B015D" w:rsidRPr="00150256" w14:paraId="673C4E44" w14:textId="77777777" w:rsidTr="00561741">
        <w:trPr>
          <w:jc w:val="center"/>
        </w:trPr>
        <w:tc>
          <w:tcPr>
            <w:tcW w:w="2970" w:type="dxa"/>
          </w:tcPr>
          <w:p w14:paraId="6BCFE667" w14:textId="4121ECBB"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03441/DIFMETEPEC/IP/2022</w:t>
            </w:r>
          </w:p>
        </w:tc>
        <w:tc>
          <w:tcPr>
            <w:tcW w:w="5814" w:type="dxa"/>
          </w:tcPr>
          <w:p w14:paraId="21C6EB44" w14:textId="3DD1D508"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14 de febrero de 2022</w:t>
            </w:r>
          </w:p>
        </w:tc>
      </w:tr>
      <w:tr w:rsidR="001B015D" w:rsidRPr="00150256" w14:paraId="3A512C8D" w14:textId="77777777" w:rsidTr="00561741">
        <w:trPr>
          <w:jc w:val="center"/>
        </w:trPr>
        <w:tc>
          <w:tcPr>
            <w:tcW w:w="2970" w:type="dxa"/>
          </w:tcPr>
          <w:p w14:paraId="09901B96" w14:textId="72A5AA32"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03442/DIFMETEPEC/IP/2022</w:t>
            </w:r>
          </w:p>
        </w:tc>
        <w:tc>
          <w:tcPr>
            <w:tcW w:w="5814" w:type="dxa"/>
          </w:tcPr>
          <w:p w14:paraId="787EFA31" w14:textId="15F71AF8"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15 de febrero de 2022</w:t>
            </w:r>
          </w:p>
        </w:tc>
      </w:tr>
      <w:tr w:rsidR="001B015D" w:rsidRPr="00150256" w14:paraId="36D05A9D" w14:textId="77777777" w:rsidTr="00561741">
        <w:trPr>
          <w:jc w:val="center"/>
        </w:trPr>
        <w:tc>
          <w:tcPr>
            <w:tcW w:w="2970" w:type="dxa"/>
          </w:tcPr>
          <w:p w14:paraId="606F024C" w14:textId="621B4A5C" w:rsidR="001B015D"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03443/DIFMETEPEC/IP/2022</w:t>
            </w:r>
          </w:p>
        </w:tc>
        <w:tc>
          <w:tcPr>
            <w:tcW w:w="5814" w:type="dxa"/>
          </w:tcPr>
          <w:p w14:paraId="1DB7FF78" w14:textId="767EFCBB" w:rsidR="001B015D"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16 de febrero de 2022</w:t>
            </w:r>
          </w:p>
        </w:tc>
      </w:tr>
      <w:tr w:rsidR="00270F37" w:rsidRPr="00150256" w14:paraId="19C75390" w14:textId="77777777" w:rsidTr="00561741">
        <w:trPr>
          <w:jc w:val="center"/>
        </w:trPr>
        <w:tc>
          <w:tcPr>
            <w:tcW w:w="2970" w:type="dxa"/>
          </w:tcPr>
          <w:p w14:paraId="093BF358" w14:textId="232C1100" w:rsidR="00270F37"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03444/DIFMETEPEC/IP/2022</w:t>
            </w:r>
          </w:p>
        </w:tc>
        <w:tc>
          <w:tcPr>
            <w:tcW w:w="5814" w:type="dxa"/>
          </w:tcPr>
          <w:p w14:paraId="5BF32460" w14:textId="245A4541" w:rsidR="00270F37"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17 de febrero de 2022</w:t>
            </w:r>
          </w:p>
        </w:tc>
      </w:tr>
      <w:tr w:rsidR="00270F37" w:rsidRPr="00150256" w14:paraId="2CB800DE" w14:textId="77777777" w:rsidTr="00561741">
        <w:trPr>
          <w:jc w:val="center"/>
        </w:trPr>
        <w:tc>
          <w:tcPr>
            <w:tcW w:w="2970" w:type="dxa"/>
          </w:tcPr>
          <w:p w14:paraId="2649AEE2" w14:textId="1BA26C09" w:rsidR="00270F37"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03445/DIFMETEPEC/IP/2022</w:t>
            </w:r>
            <w:r w:rsidRPr="00150256">
              <w:rPr>
                <w:rFonts w:ascii="Palatino Linotype" w:hAnsi="Palatino Linotype" w:cs="Arial"/>
                <w:b/>
                <w:sz w:val="24"/>
                <w:szCs w:val="24"/>
              </w:rPr>
              <w:tab/>
            </w:r>
          </w:p>
        </w:tc>
        <w:tc>
          <w:tcPr>
            <w:tcW w:w="5814" w:type="dxa"/>
          </w:tcPr>
          <w:p w14:paraId="73C6CD1F" w14:textId="6F5D3521" w:rsidR="00270F37"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18 de febrero de 2022</w:t>
            </w:r>
          </w:p>
        </w:tc>
      </w:tr>
      <w:tr w:rsidR="00270F37" w:rsidRPr="00150256" w14:paraId="6318C414" w14:textId="77777777" w:rsidTr="00561741">
        <w:trPr>
          <w:jc w:val="center"/>
        </w:trPr>
        <w:tc>
          <w:tcPr>
            <w:tcW w:w="2970" w:type="dxa"/>
          </w:tcPr>
          <w:p w14:paraId="45E873D3" w14:textId="437D32F9" w:rsidR="00270F37" w:rsidRPr="00150256" w:rsidRDefault="00270F37"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03446/DIFMETEPEC/IP/2022</w:t>
            </w:r>
          </w:p>
        </w:tc>
        <w:tc>
          <w:tcPr>
            <w:tcW w:w="5814" w:type="dxa"/>
          </w:tcPr>
          <w:p w14:paraId="01B04A23" w14:textId="35CDE965" w:rsidR="00270F37" w:rsidRPr="00150256" w:rsidRDefault="00270F37"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19 de febrero de 2022</w:t>
            </w:r>
          </w:p>
        </w:tc>
      </w:tr>
      <w:tr w:rsidR="00270F37" w:rsidRPr="00150256" w14:paraId="5F06891F" w14:textId="77777777" w:rsidTr="00561741">
        <w:trPr>
          <w:jc w:val="center"/>
        </w:trPr>
        <w:tc>
          <w:tcPr>
            <w:tcW w:w="2970" w:type="dxa"/>
          </w:tcPr>
          <w:p w14:paraId="699D344D" w14:textId="243F378D"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03447/DIFMETEPEC/IP/2022</w:t>
            </w:r>
          </w:p>
        </w:tc>
        <w:tc>
          <w:tcPr>
            <w:tcW w:w="5814" w:type="dxa"/>
          </w:tcPr>
          <w:p w14:paraId="4EEC6C60" w14:textId="17031EFE"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20 de febrero de 2022</w:t>
            </w:r>
          </w:p>
        </w:tc>
      </w:tr>
      <w:tr w:rsidR="00270F37" w:rsidRPr="00150256" w14:paraId="4F66E84B" w14:textId="77777777" w:rsidTr="00561741">
        <w:trPr>
          <w:jc w:val="center"/>
        </w:trPr>
        <w:tc>
          <w:tcPr>
            <w:tcW w:w="2970" w:type="dxa"/>
          </w:tcPr>
          <w:p w14:paraId="16B4DE2C" w14:textId="20ED6F4B"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03448/DIFMETEPEC/IP/2022</w:t>
            </w:r>
            <w:r w:rsidRPr="00150256">
              <w:rPr>
                <w:rFonts w:ascii="Palatino Linotype" w:hAnsi="Palatino Linotype" w:cs="Arial"/>
                <w:b/>
                <w:sz w:val="24"/>
                <w:szCs w:val="24"/>
              </w:rPr>
              <w:tab/>
            </w:r>
          </w:p>
        </w:tc>
        <w:tc>
          <w:tcPr>
            <w:tcW w:w="5814" w:type="dxa"/>
          </w:tcPr>
          <w:p w14:paraId="33BC070A" w14:textId="041134FD"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21 de febrero de 2022</w:t>
            </w:r>
          </w:p>
        </w:tc>
      </w:tr>
      <w:tr w:rsidR="00270F37" w:rsidRPr="00150256" w14:paraId="6B806624" w14:textId="77777777" w:rsidTr="00561741">
        <w:trPr>
          <w:jc w:val="center"/>
        </w:trPr>
        <w:tc>
          <w:tcPr>
            <w:tcW w:w="2970" w:type="dxa"/>
          </w:tcPr>
          <w:p w14:paraId="1A40A707" w14:textId="7E9B715E"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03449/DIFMETEPEC/IP/2022</w:t>
            </w:r>
          </w:p>
        </w:tc>
        <w:tc>
          <w:tcPr>
            <w:tcW w:w="5814" w:type="dxa"/>
          </w:tcPr>
          <w:p w14:paraId="3D547103" w14:textId="17C3DC5D"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22 de febrero de 2022</w:t>
            </w:r>
          </w:p>
        </w:tc>
      </w:tr>
      <w:tr w:rsidR="00270F37" w:rsidRPr="00150256" w14:paraId="4D82227F" w14:textId="77777777" w:rsidTr="00561741">
        <w:trPr>
          <w:jc w:val="center"/>
        </w:trPr>
        <w:tc>
          <w:tcPr>
            <w:tcW w:w="2970" w:type="dxa"/>
          </w:tcPr>
          <w:p w14:paraId="7D83FA83" w14:textId="59761AA4"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03450/DIFMETEPEC/IP/2022</w:t>
            </w:r>
          </w:p>
        </w:tc>
        <w:tc>
          <w:tcPr>
            <w:tcW w:w="5814" w:type="dxa"/>
          </w:tcPr>
          <w:p w14:paraId="4B2E6269" w14:textId="3BADFC7D"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23 de febrero de 2022</w:t>
            </w:r>
          </w:p>
        </w:tc>
      </w:tr>
      <w:tr w:rsidR="00270F37" w:rsidRPr="00150256" w14:paraId="0175A73F" w14:textId="77777777" w:rsidTr="00561741">
        <w:trPr>
          <w:jc w:val="center"/>
        </w:trPr>
        <w:tc>
          <w:tcPr>
            <w:tcW w:w="2970" w:type="dxa"/>
          </w:tcPr>
          <w:p w14:paraId="1F0EAD3E" w14:textId="5B402DBD"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03451/DIFMETEPEC/IP/2022</w:t>
            </w:r>
          </w:p>
        </w:tc>
        <w:tc>
          <w:tcPr>
            <w:tcW w:w="5814" w:type="dxa"/>
          </w:tcPr>
          <w:p w14:paraId="1118DA26" w14:textId="517E5790"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24 de febrero de 2022</w:t>
            </w:r>
          </w:p>
        </w:tc>
      </w:tr>
      <w:tr w:rsidR="00270F37" w:rsidRPr="00150256" w14:paraId="09DD56F0" w14:textId="77777777" w:rsidTr="00561741">
        <w:trPr>
          <w:jc w:val="center"/>
        </w:trPr>
        <w:tc>
          <w:tcPr>
            <w:tcW w:w="2970" w:type="dxa"/>
          </w:tcPr>
          <w:p w14:paraId="24BA2B95" w14:textId="114603FC"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03452/DIFMETEPEC/IP/2022</w:t>
            </w:r>
          </w:p>
        </w:tc>
        <w:tc>
          <w:tcPr>
            <w:tcW w:w="5814" w:type="dxa"/>
          </w:tcPr>
          <w:p w14:paraId="1526BAEA" w14:textId="65BF51F5"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25 de febrero de 2022</w:t>
            </w:r>
          </w:p>
        </w:tc>
      </w:tr>
      <w:tr w:rsidR="00270F37" w:rsidRPr="00150256" w14:paraId="571E6278" w14:textId="77777777" w:rsidTr="00561741">
        <w:trPr>
          <w:jc w:val="center"/>
        </w:trPr>
        <w:tc>
          <w:tcPr>
            <w:tcW w:w="2970" w:type="dxa"/>
          </w:tcPr>
          <w:p w14:paraId="1459CE9E" w14:textId="36BB31F7"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03453/DIFMETEPEC/IP/2022</w:t>
            </w:r>
          </w:p>
        </w:tc>
        <w:tc>
          <w:tcPr>
            <w:tcW w:w="5814" w:type="dxa"/>
          </w:tcPr>
          <w:p w14:paraId="5458360D" w14:textId="7C3955E9"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26 de febrero de 2022</w:t>
            </w:r>
          </w:p>
        </w:tc>
      </w:tr>
      <w:tr w:rsidR="00270F37" w:rsidRPr="00150256" w14:paraId="63A7C1EF" w14:textId="77777777" w:rsidTr="00561741">
        <w:trPr>
          <w:jc w:val="center"/>
        </w:trPr>
        <w:tc>
          <w:tcPr>
            <w:tcW w:w="2970" w:type="dxa"/>
          </w:tcPr>
          <w:p w14:paraId="78D0AC66" w14:textId="2C0B2935"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03454/DIFMETEPEC/IP/2022</w:t>
            </w:r>
          </w:p>
        </w:tc>
        <w:tc>
          <w:tcPr>
            <w:tcW w:w="5814" w:type="dxa"/>
          </w:tcPr>
          <w:p w14:paraId="7872B572" w14:textId="0B963D0B"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27 de febrero de 2022</w:t>
            </w:r>
          </w:p>
        </w:tc>
      </w:tr>
      <w:tr w:rsidR="00270F37" w:rsidRPr="00150256" w14:paraId="5EE653D1" w14:textId="77777777" w:rsidTr="00561741">
        <w:trPr>
          <w:jc w:val="center"/>
        </w:trPr>
        <w:tc>
          <w:tcPr>
            <w:tcW w:w="2970" w:type="dxa"/>
          </w:tcPr>
          <w:p w14:paraId="741BECCF" w14:textId="5C13DD40"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03455/DIFMETEPEC/IP/2022</w:t>
            </w:r>
          </w:p>
        </w:tc>
        <w:tc>
          <w:tcPr>
            <w:tcW w:w="5814" w:type="dxa"/>
          </w:tcPr>
          <w:p w14:paraId="6E58C765" w14:textId="136C347C"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28 de febrero de 2022</w:t>
            </w:r>
          </w:p>
        </w:tc>
      </w:tr>
      <w:tr w:rsidR="00270F37" w:rsidRPr="00150256" w14:paraId="451C7172" w14:textId="77777777" w:rsidTr="00561741">
        <w:trPr>
          <w:jc w:val="center"/>
        </w:trPr>
        <w:tc>
          <w:tcPr>
            <w:tcW w:w="2970" w:type="dxa"/>
          </w:tcPr>
          <w:p w14:paraId="045A2B54" w14:textId="0F0EAD18"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03456/DIFMETEPEC/IP/2022</w:t>
            </w:r>
          </w:p>
        </w:tc>
        <w:tc>
          <w:tcPr>
            <w:tcW w:w="5814" w:type="dxa"/>
          </w:tcPr>
          <w:p w14:paraId="123CE4A6" w14:textId="3402351D"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 de marzo de 2022</w:t>
            </w:r>
          </w:p>
        </w:tc>
      </w:tr>
      <w:tr w:rsidR="00270F37" w:rsidRPr="00150256" w14:paraId="2E6B4E1D" w14:textId="77777777" w:rsidTr="00561741">
        <w:trPr>
          <w:jc w:val="center"/>
        </w:trPr>
        <w:tc>
          <w:tcPr>
            <w:tcW w:w="2970" w:type="dxa"/>
          </w:tcPr>
          <w:p w14:paraId="40975B16" w14:textId="4581EAAA"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03457/DIFMETEPEC/IP/2022</w:t>
            </w:r>
          </w:p>
        </w:tc>
        <w:tc>
          <w:tcPr>
            <w:tcW w:w="5814" w:type="dxa"/>
          </w:tcPr>
          <w:p w14:paraId="098E2D44" w14:textId="017BA713"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 de marzo de 2022</w:t>
            </w:r>
          </w:p>
        </w:tc>
      </w:tr>
      <w:tr w:rsidR="00270F37" w:rsidRPr="00150256" w14:paraId="517F533C" w14:textId="77777777" w:rsidTr="00561741">
        <w:trPr>
          <w:jc w:val="center"/>
        </w:trPr>
        <w:tc>
          <w:tcPr>
            <w:tcW w:w="2970" w:type="dxa"/>
          </w:tcPr>
          <w:p w14:paraId="1BDCF0F2" w14:textId="24779AA6"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03458/DIFMETEPEC/IP/2022</w:t>
            </w:r>
          </w:p>
        </w:tc>
        <w:tc>
          <w:tcPr>
            <w:tcW w:w="5814" w:type="dxa"/>
          </w:tcPr>
          <w:p w14:paraId="06143D46" w14:textId="5A64A501"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3 de marzo de 2022</w:t>
            </w:r>
          </w:p>
        </w:tc>
      </w:tr>
      <w:tr w:rsidR="00270F37" w:rsidRPr="00150256" w14:paraId="7FEF5787" w14:textId="77777777" w:rsidTr="00561741">
        <w:trPr>
          <w:jc w:val="center"/>
        </w:trPr>
        <w:tc>
          <w:tcPr>
            <w:tcW w:w="2970" w:type="dxa"/>
          </w:tcPr>
          <w:p w14:paraId="7AD3B553" w14:textId="11B19F0F"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03459/DIFMETEPEC/IP/2022</w:t>
            </w:r>
            <w:r w:rsidR="00561741" w:rsidRPr="00150256">
              <w:rPr>
                <w:rFonts w:ascii="Palatino Linotype" w:hAnsi="Palatino Linotype" w:cs="Arial"/>
                <w:b/>
                <w:sz w:val="24"/>
                <w:szCs w:val="24"/>
              </w:rPr>
              <w:t>:</w:t>
            </w:r>
          </w:p>
        </w:tc>
        <w:tc>
          <w:tcPr>
            <w:tcW w:w="5814" w:type="dxa"/>
          </w:tcPr>
          <w:p w14:paraId="26E024C5" w14:textId="3359FD0B"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4 de marzo de 2022</w:t>
            </w:r>
          </w:p>
        </w:tc>
      </w:tr>
      <w:tr w:rsidR="00270F37" w:rsidRPr="00150256" w14:paraId="30485121" w14:textId="77777777" w:rsidTr="00561741">
        <w:trPr>
          <w:jc w:val="center"/>
        </w:trPr>
        <w:tc>
          <w:tcPr>
            <w:tcW w:w="2970" w:type="dxa"/>
          </w:tcPr>
          <w:p w14:paraId="26E80BD5" w14:textId="6BDAA74F"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03460/DIFMETEPEC/IP/2022</w:t>
            </w:r>
          </w:p>
        </w:tc>
        <w:tc>
          <w:tcPr>
            <w:tcW w:w="5814" w:type="dxa"/>
          </w:tcPr>
          <w:p w14:paraId="2F1AC019" w14:textId="4DF36523"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5 de marzo de 2022</w:t>
            </w:r>
          </w:p>
        </w:tc>
      </w:tr>
      <w:tr w:rsidR="00270F37" w:rsidRPr="00150256" w14:paraId="629CA98C" w14:textId="77777777" w:rsidTr="00561741">
        <w:trPr>
          <w:jc w:val="center"/>
        </w:trPr>
        <w:tc>
          <w:tcPr>
            <w:tcW w:w="2970" w:type="dxa"/>
          </w:tcPr>
          <w:p w14:paraId="0B980021" w14:textId="378954FB"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03461/DIFMETEPEC/IP/2022</w:t>
            </w:r>
          </w:p>
        </w:tc>
        <w:tc>
          <w:tcPr>
            <w:tcW w:w="5814" w:type="dxa"/>
          </w:tcPr>
          <w:p w14:paraId="6149ADC8" w14:textId="61DEAED5"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6 de marzo de 2022</w:t>
            </w:r>
          </w:p>
        </w:tc>
      </w:tr>
      <w:tr w:rsidR="00270F37" w:rsidRPr="00150256" w14:paraId="281C5FBC" w14:textId="77777777" w:rsidTr="00561741">
        <w:trPr>
          <w:jc w:val="center"/>
        </w:trPr>
        <w:tc>
          <w:tcPr>
            <w:tcW w:w="2970" w:type="dxa"/>
          </w:tcPr>
          <w:p w14:paraId="1A2DC543" w14:textId="7F55AFE9"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03462/DIFMETEPEC/IP/2022</w:t>
            </w:r>
          </w:p>
        </w:tc>
        <w:tc>
          <w:tcPr>
            <w:tcW w:w="5814" w:type="dxa"/>
          </w:tcPr>
          <w:p w14:paraId="68F55DCD" w14:textId="6F2B76E8"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7 de marzo de 2022</w:t>
            </w:r>
          </w:p>
        </w:tc>
      </w:tr>
      <w:tr w:rsidR="00270F37" w:rsidRPr="00150256" w14:paraId="0E74BC01" w14:textId="77777777" w:rsidTr="00561741">
        <w:trPr>
          <w:jc w:val="center"/>
        </w:trPr>
        <w:tc>
          <w:tcPr>
            <w:tcW w:w="2970" w:type="dxa"/>
          </w:tcPr>
          <w:p w14:paraId="699FEB96" w14:textId="510604ED"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03463/DIFMETEPEC/IP/2022</w:t>
            </w:r>
          </w:p>
        </w:tc>
        <w:tc>
          <w:tcPr>
            <w:tcW w:w="5814" w:type="dxa"/>
          </w:tcPr>
          <w:p w14:paraId="371DD4AD" w14:textId="313159C1"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8 de marzo de 2022</w:t>
            </w:r>
          </w:p>
        </w:tc>
      </w:tr>
      <w:tr w:rsidR="00270F37" w:rsidRPr="00150256" w14:paraId="69FB9F24" w14:textId="77777777" w:rsidTr="00561741">
        <w:trPr>
          <w:jc w:val="center"/>
        </w:trPr>
        <w:tc>
          <w:tcPr>
            <w:tcW w:w="2970" w:type="dxa"/>
          </w:tcPr>
          <w:p w14:paraId="6EE075DF" w14:textId="144FA757"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03464/DIFMETEPEC/IP/2022</w:t>
            </w:r>
          </w:p>
        </w:tc>
        <w:tc>
          <w:tcPr>
            <w:tcW w:w="5814" w:type="dxa"/>
          </w:tcPr>
          <w:p w14:paraId="3416CE78" w14:textId="208B2827"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9 de marzo de 2022</w:t>
            </w:r>
          </w:p>
        </w:tc>
      </w:tr>
      <w:tr w:rsidR="00270F37" w:rsidRPr="00150256" w14:paraId="24806939" w14:textId="77777777" w:rsidTr="00561741">
        <w:trPr>
          <w:jc w:val="center"/>
        </w:trPr>
        <w:tc>
          <w:tcPr>
            <w:tcW w:w="2970" w:type="dxa"/>
          </w:tcPr>
          <w:p w14:paraId="5092C31F" w14:textId="2CA5F76A" w:rsidR="00270F37"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03465/DIFMETEPEC/IP/2022</w:t>
            </w:r>
          </w:p>
        </w:tc>
        <w:tc>
          <w:tcPr>
            <w:tcW w:w="5814" w:type="dxa"/>
          </w:tcPr>
          <w:p w14:paraId="29545CFF" w14:textId="6C8C2FD0" w:rsidR="00270F37"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10 de marzo de 2022</w:t>
            </w:r>
          </w:p>
        </w:tc>
      </w:tr>
      <w:tr w:rsidR="007518B0" w:rsidRPr="00150256" w14:paraId="378AA948" w14:textId="77777777" w:rsidTr="00561741">
        <w:trPr>
          <w:jc w:val="center"/>
        </w:trPr>
        <w:tc>
          <w:tcPr>
            <w:tcW w:w="2970" w:type="dxa"/>
          </w:tcPr>
          <w:p w14:paraId="19E1F757" w14:textId="028E6ECF" w:rsidR="007518B0"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03466/DIFMETEPEC/IP/2022</w:t>
            </w:r>
          </w:p>
        </w:tc>
        <w:tc>
          <w:tcPr>
            <w:tcW w:w="5814" w:type="dxa"/>
          </w:tcPr>
          <w:p w14:paraId="0CDA8E1D" w14:textId="472EB5FF" w:rsidR="007518B0"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11 de marzo de 2022</w:t>
            </w:r>
          </w:p>
        </w:tc>
      </w:tr>
      <w:tr w:rsidR="007518B0" w:rsidRPr="00150256" w14:paraId="677796B5" w14:textId="77777777" w:rsidTr="00561741">
        <w:trPr>
          <w:jc w:val="center"/>
        </w:trPr>
        <w:tc>
          <w:tcPr>
            <w:tcW w:w="2970" w:type="dxa"/>
          </w:tcPr>
          <w:p w14:paraId="26D82154" w14:textId="2C6D757E" w:rsidR="007518B0"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03467/DIFMETEPEC/IP/2022</w:t>
            </w:r>
          </w:p>
        </w:tc>
        <w:tc>
          <w:tcPr>
            <w:tcW w:w="5814" w:type="dxa"/>
          </w:tcPr>
          <w:p w14:paraId="4C8362F1" w14:textId="6B72E4CC" w:rsidR="007518B0"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12 de marzo de 2022</w:t>
            </w:r>
          </w:p>
        </w:tc>
      </w:tr>
      <w:tr w:rsidR="007518B0" w:rsidRPr="00150256" w14:paraId="7A4D8849" w14:textId="77777777" w:rsidTr="00561741">
        <w:trPr>
          <w:jc w:val="center"/>
        </w:trPr>
        <w:tc>
          <w:tcPr>
            <w:tcW w:w="2970" w:type="dxa"/>
          </w:tcPr>
          <w:p w14:paraId="4C714FF6" w14:textId="1942D5A5" w:rsidR="007518B0"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03469/DIFMETEPEC/IP/2022</w:t>
            </w:r>
          </w:p>
        </w:tc>
        <w:tc>
          <w:tcPr>
            <w:tcW w:w="5814" w:type="dxa"/>
          </w:tcPr>
          <w:p w14:paraId="32156842" w14:textId="671963DD" w:rsidR="007518B0"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14 de marzo de 2022</w:t>
            </w:r>
          </w:p>
        </w:tc>
      </w:tr>
      <w:tr w:rsidR="007518B0" w:rsidRPr="00150256" w14:paraId="7902AF02" w14:textId="77777777" w:rsidTr="00561741">
        <w:trPr>
          <w:jc w:val="center"/>
        </w:trPr>
        <w:tc>
          <w:tcPr>
            <w:tcW w:w="2970" w:type="dxa"/>
          </w:tcPr>
          <w:p w14:paraId="00B77FAC" w14:textId="64D6BCE1" w:rsidR="007518B0"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03470/DIFMETEPEC/IP/2022</w:t>
            </w:r>
          </w:p>
        </w:tc>
        <w:tc>
          <w:tcPr>
            <w:tcW w:w="5814" w:type="dxa"/>
          </w:tcPr>
          <w:p w14:paraId="1AA9A3EE" w14:textId="7DC415C4" w:rsidR="007518B0"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15 de marzo de 2022</w:t>
            </w:r>
          </w:p>
        </w:tc>
      </w:tr>
      <w:tr w:rsidR="007518B0" w:rsidRPr="00150256" w14:paraId="0B889E20" w14:textId="77777777" w:rsidTr="00561741">
        <w:trPr>
          <w:jc w:val="center"/>
        </w:trPr>
        <w:tc>
          <w:tcPr>
            <w:tcW w:w="2970" w:type="dxa"/>
          </w:tcPr>
          <w:p w14:paraId="5ACADF91" w14:textId="06CD26C6" w:rsidR="007518B0"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03471/DIFMETEPEC/IP/2022</w:t>
            </w:r>
          </w:p>
        </w:tc>
        <w:tc>
          <w:tcPr>
            <w:tcW w:w="5814" w:type="dxa"/>
          </w:tcPr>
          <w:p w14:paraId="33EFA48E" w14:textId="3E16330E" w:rsidR="007518B0"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16 de marzo de 2022</w:t>
            </w:r>
          </w:p>
        </w:tc>
      </w:tr>
      <w:tr w:rsidR="007518B0" w:rsidRPr="00150256" w14:paraId="482CF217" w14:textId="77777777" w:rsidTr="00561741">
        <w:trPr>
          <w:jc w:val="center"/>
        </w:trPr>
        <w:tc>
          <w:tcPr>
            <w:tcW w:w="2970" w:type="dxa"/>
          </w:tcPr>
          <w:p w14:paraId="3E0F7438" w14:textId="1F37856E" w:rsidR="007518B0"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lastRenderedPageBreak/>
              <w:t>03472/DIFMETEPEC/IP/2022</w:t>
            </w:r>
          </w:p>
        </w:tc>
        <w:tc>
          <w:tcPr>
            <w:tcW w:w="5814" w:type="dxa"/>
          </w:tcPr>
          <w:p w14:paraId="71EA64E1" w14:textId="618B09B8" w:rsidR="007518B0"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17 de marzo de 2022</w:t>
            </w:r>
          </w:p>
        </w:tc>
      </w:tr>
      <w:tr w:rsidR="007518B0" w:rsidRPr="00150256" w14:paraId="3BFB14A0" w14:textId="77777777" w:rsidTr="00561741">
        <w:trPr>
          <w:jc w:val="center"/>
        </w:trPr>
        <w:tc>
          <w:tcPr>
            <w:tcW w:w="2970" w:type="dxa"/>
          </w:tcPr>
          <w:p w14:paraId="7A862B18" w14:textId="3783ED8D" w:rsidR="007518B0" w:rsidRPr="00150256" w:rsidRDefault="007518B0"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03473/DIFMETEPEC/IP/2022</w:t>
            </w:r>
          </w:p>
        </w:tc>
        <w:tc>
          <w:tcPr>
            <w:tcW w:w="5814" w:type="dxa"/>
          </w:tcPr>
          <w:p w14:paraId="08303201" w14:textId="3557B561" w:rsidR="007518B0" w:rsidRPr="00150256" w:rsidRDefault="007518B0"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18 de marzo de 2022</w:t>
            </w:r>
          </w:p>
        </w:tc>
      </w:tr>
      <w:tr w:rsidR="007518B0" w:rsidRPr="00150256" w14:paraId="44380518" w14:textId="77777777" w:rsidTr="00561741">
        <w:trPr>
          <w:jc w:val="center"/>
        </w:trPr>
        <w:tc>
          <w:tcPr>
            <w:tcW w:w="2970" w:type="dxa"/>
          </w:tcPr>
          <w:p w14:paraId="575BAAAA" w14:textId="6FF1B368" w:rsidR="007518B0" w:rsidRPr="00150256" w:rsidRDefault="00B517E8"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03474/DIFMETEPEC/IP/2022</w:t>
            </w:r>
          </w:p>
        </w:tc>
        <w:tc>
          <w:tcPr>
            <w:tcW w:w="5814" w:type="dxa"/>
          </w:tcPr>
          <w:p w14:paraId="72AF2554" w14:textId="0AD6AC3C" w:rsidR="007518B0" w:rsidRPr="00150256" w:rsidRDefault="00B517E8"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19 de marzo de 2022</w:t>
            </w:r>
          </w:p>
        </w:tc>
      </w:tr>
      <w:tr w:rsidR="007518B0" w:rsidRPr="00150256" w14:paraId="742A6DEC" w14:textId="77777777" w:rsidTr="00561741">
        <w:trPr>
          <w:jc w:val="center"/>
        </w:trPr>
        <w:tc>
          <w:tcPr>
            <w:tcW w:w="2970" w:type="dxa"/>
          </w:tcPr>
          <w:p w14:paraId="4999809C" w14:textId="24A1F584" w:rsidR="007518B0" w:rsidRPr="00150256" w:rsidRDefault="00B517E8"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03475/DIFMETEPEC/IP/2022</w:t>
            </w:r>
          </w:p>
        </w:tc>
        <w:tc>
          <w:tcPr>
            <w:tcW w:w="5814" w:type="dxa"/>
          </w:tcPr>
          <w:p w14:paraId="20E7B57E" w14:textId="1C4A1279" w:rsidR="007518B0" w:rsidRPr="00150256" w:rsidRDefault="00B517E8"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20 de marzo de 2022</w:t>
            </w:r>
          </w:p>
        </w:tc>
      </w:tr>
      <w:tr w:rsidR="007518B0" w:rsidRPr="00150256" w14:paraId="57A5796F" w14:textId="77777777" w:rsidTr="00561741">
        <w:trPr>
          <w:jc w:val="center"/>
        </w:trPr>
        <w:tc>
          <w:tcPr>
            <w:tcW w:w="2970" w:type="dxa"/>
          </w:tcPr>
          <w:p w14:paraId="138422EB" w14:textId="3B22DDBC" w:rsidR="007518B0" w:rsidRPr="00150256" w:rsidRDefault="00B517E8"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03476/DIFMETEPEC/IP/2022</w:t>
            </w:r>
            <w:r w:rsidRPr="00150256">
              <w:rPr>
                <w:rFonts w:ascii="Palatino Linotype" w:hAnsi="Palatino Linotype" w:cs="Arial"/>
                <w:b/>
                <w:sz w:val="24"/>
                <w:szCs w:val="24"/>
              </w:rPr>
              <w:tab/>
            </w:r>
          </w:p>
        </w:tc>
        <w:tc>
          <w:tcPr>
            <w:tcW w:w="5814" w:type="dxa"/>
          </w:tcPr>
          <w:p w14:paraId="4F3C4EBD" w14:textId="57931BCC" w:rsidR="007518B0" w:rsidRPr="00150256" w:rsidRDefault="00B517E8"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21 de marzo de 2022</w:t>
            </w:r>
          </w:p>
        </w:tc>
      </w:tr>
      <w:tr w:rsidR="007518B0" w:rsidRPr="00150256" w14:paraId="0CA99611" w14:textId="77777777" w:rsidTr="00561741">
        <w:trPr>
          <w:jc w:val="center"/>
        </w:trPr>
        <w:tc>
          <w:tcPr>
            <w:tcW w:w="2970" w:type="dxa"/>
          </w:tcPr>
          <w:p w14:paraId="08D0607F" w14:textId="2BFCDFC3" w:rsidR="007518B0" w:rsidRPr="00150256" w:rsidRDefault="00B517E8"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03477/DIFMETEPEC/IP/2022</w:t>
            </w:r>
          </w:p>
        </w:tc>
        <w:tc>
          <w:tcPr>
            <w:tcW w:w="5814" w:type="dxa"/>
          </w:tcPr>
          <w:p w14:paraId="3D12934C" w14:textId="1524AF9E" w:rsidR="007518B0" w:rsidRPr="00150256" w:rsidRDefault="00B517E8"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22 de marzo de 2022</w:t>
            </w:r>
          </w:p>
        </w:tc>
      </w:tr>
      <w:tr w:rsidR="007518B0" w:rsidRPr="00150256" w14:paraId="2366FEAD" w14:textId="77777777" w:rsidTr="00561741">
        <w:trPr>
          <w:jc w:val="center"/>
        </w:trPr>
        <w:tc>
          <w:tcPr>
            <w:tcW w:w="2970" w:type="dxa"/>
          </w:tcPr>
          <w:p w14:paraId="011E04D6" w14:textId="362D0EC7" w:rsidR="007518B0" w:rsidRPr="00150256" w:rsidRDefault="00B517E8" w:rsidP="00561741">
            <w:pPr>
              <w:spacing w:line="360" w:lineRule="auto"/>
              <w:rPr>
                <w:rFonts w:ascii="Palatino Linotype" w:hAnsi="Palatino Linotype" w:cs="Arial"/>
                <w:b/>
                <w:sz w:val="24"/>
                <w:szCs w:val="24"/>
              </w:rPr>
            </w:pPr>
            <w:r w:rsidRPr="00150256">
              <w:rPr>
                <w:rFonts w:ascii="Palatino Linotype" w:hAnsi="Palatino Linotype" w:cs="Arial"/>
                <w:b/>
                <w:sz w:val="24"/>
                <w:szCs w:val="24"/>
              </w:rPr>
              <w:t>03478/DIFMETEPEC/IP/2022</w:t>
            </w:r>
          </w:p>
        </w:tc>
        <w:tc>
          <w:tcPr>
            <w:tcW w:w="5814" w:type="dxa"/>
          </w:tcPr>
          <w:p w14:paraId="77AC2DD3" w14:textId="623F38B5" w:rsidR="007518B0" w:rsidRPr="00150256" w:rsidRDefault="00B517E8" w:rsidP="00561741">
            <w:pPr>
              <w:spacing w:line="360" w:lineRule="auto"/>
              <w:jc w:val="both"/>
              <w:rPr>
                <w:rFonts w:ascii="Palatino Linotype" w:hAnsi="Palatino Linotype" w:cs="Arial"/>
                <w:i/>
                <w:sz w:val="24"/>
                <w:szCs w:val="24"/>
              </w:rPr>
            </w:pPr>
            <w:r w:rsidRPr="00150256">
              <w:rPr>
                <w:rFonts w:ascii="Palatino Linotype" w:hAnsi="Palatino Linotype" w:cs="Arial"/>
                <w:i/>
                <w:sz w:val="24"/>
                <w:szCs w:val="24"/>
              </w:rPr>
              <w:t>Solicito el documento en el que conste el número de condonaciones y subsidios otorgados el 23 de marzo de 2022</w:t>
            </w:r>
          </w:p>
        </w:tc>
      </w:tr>
    </w:tbl>
    <w:p w14:paraId="79E522A3" w14:textId="77777777" w:rsidR="0082028B" w:rsidRPr="00150256" w:rsidRDefault="0082028B" w:rsidP="00CB3CEA">
      <w:pPr>
        <w:rPr>
          <w:rFonts w:ascii="Palatino Linotype" w:hAnsi="Palatino Linotype"/>
          <w:lang w:val="es-MX"/>
        </w:rPr>
      </w:pPr>
    </w:p>
    <w:p w14:paraId="7CF83EB8" w14:textId="77777777" w:rsidR="00CB3CEA" w:rsidRPr="00150256" w:rsidRDefault="00CB3CEA" w:rsidP="00CB3CEA">
      <w:pPr>
        <w:ind w:left="567" w:right="567"/>
        <w:jc w:val="both"/>
        <w:rPr>
          <w:rFonts w:ascii="Palatino Linotype" w:eastAsia="Calibri" w:hAnsi="Palatino Linotype" w:cs="Arial"/>
          <w:i/>
        </w:rPr>
      </w:pPr>
    </w:p>
    <w:p w14:paraId="24F676FD" w14:textId="42874D0A" w:rsidR="00CB3CEA" w:rsidRPr="00150256" w:rsidRDefault="00CE37BA" w:rsidP="00CB3CEA">
      <w:pPr>
        <w:numPr>
          <w:ilvl w:val="0"/>
          <w:numId w:val="12"/>
        </w:numPr>
        <w:spacing w:line="360" w:lineRule="auto"/>
        <w:ind w:left="0" w:firstLine="0"/>
        <w:contextualSpacing/>
        <w:jc w:val="both"/>
        <w:rPr>
          <w:rFonts w:ascii="Palatino Linotype" w:hAnsi="Palatino Linotype" w:cs="Arial"/>
        </w:rPr>
      </w:pPr>
      <w:r w:rsidRPr="00150256">
        <w:rPr>
          <w:rFonts w:ascii="Palatino Linotype" w:hAnsi="Palatino Linotype" w:cs="Arial"/>
        </w:rPr>
        <w:lastRenderedPageBreak/>
        <w:t xml:space="preserve">De las constancias que obran en los expedientes, se aprecia que el entonces </w:t>
      </w:r>
      <w:r w:rsidRPr="00150256">
        <w:rPr>
          <w:rFonts w:ascii="Palatino Linotype" w:hAnsi="Palatino Linotype" w:cs="Arial"/>
          <w:b/>
        </w:rPr>
        <w:t>SOLICITANTE</w:t>
      </w:r>
      <w:r w:rsidRPr="00150256">
        <w:rPr>
          <w:rFonts w:ascii="Palatino Linotype" w:hAnsi="Palatino Linotype" w:cs="Arial"/>
        </w:rPr>
        <w:t xml:space="preserve"> señaló, en todos los casos, como modalidad de entrega de la información: A través del </w:t>
      </w:r>
      <w:r w:rsidRPr="00150256">
        <w:rPr>
          <w:rFonts w:ascii="Palatino Linotype" w:hAnsi="Palatino Linotype" w:cs="Arial"/>
          <w:b/>
        </w:rPr>
        <w:t>SAIMEX</w:t>
      </w:r>
      <w:r w:rsidRPr="00150256">
        <w:rPr>
          <w:rFonts w:ascii="Palatino Linotype" w:hAnsi="Palatino Linotype" w:cs="Arial"/>
        </w:rPr>
        <w:t>.</w:t>
      </w:r>
    </w:p>
    <w:p w14:paraId="27F5607D" w14:textId="77777777" w:rsidR="00CE37BA" w:rsidRPr="00150256" w:rsidRDefault="00CE37BA" w:rsidP="00CE37BA">
      <w:pPr>
        <w:spacing w:line="360" w:lineRule="auto"/>
        <w:contextualSpacing/>
        <w:jc w:val="both"/>
        <w:rPr>
          <w:rFonts w:ascii="Palatino Linotype" w:hAnsi="Palatino Linotype" w:cs="Arial"/>
        </w:rPr>
      </w:pPr>
    </w:p>
    <w:p w14:paraId="1E3F8A73" w14:textId="4E8F7E2F" w:rsidR="00CB3CEA" w:rsidRPr="00150256" w:rsidRDefault="00561741" w:rsidP="00CB3CEA">
      <w:pPr>
        <w:numPr>
          <w:ilvl w:val="0"/>
          <w:numId w:val="12"/>
        </w:numPr>
        <w:spacing w:before="240" w:after="240" w:line="360" w:lineRule="auto"/>
        <w:ind w:left="0" w:firstLine="0"/>
        <w:contextualSpacing/>
        <w:jc w:val="both"/>
        <w:rPr>
          <w:rFonts w:ascii="Palatino Linotype" w:hAnsi="Palatino Linotype"/>
          <w:i/>
          <w:color w:val="000000"/>
          <w:lang w:val="es-MX"/>
        </w:rPr>
      </w:pPr>
      <w:r w:rsidRPr="00150256">
        <w:rPr>
          <w:rFonts w:ascii="Palatino Linotype" w:eastAsia="Calibri" w:hAnsi="Palatino Linotype"/>
        </w:rPr>
        <w:t>El</w:t>
      </w:r>
      <w:r w:rsidR="006E7562" w:rsidRPr="00150256">
        <w:rPr>
          <w:rFonts w:ascii="Palatino Linotype" w:eastAsia="Calibri" w:hAnsi="Palatino Linotype"/>
        </w:rPr>
        <w:t xml:space="preserve"> veintinueve (29) y</w:t>
      </w:r>
      <w:r w:rsidRPr="00150256">
        <w:rPr>
          <w:rFonts w:ascii="Palatino Linotype" w:eastAsia="Calibri" w:hAnsi="Palatino Linotype"/>
        </w:rPr>
        <w:t xml:space="preserve"> treinta (30</w:t>
      </w:r>
      <w:r w:rsidR="00CB3CEA" w:rsidRPr="00150256">
        <w:rPr>
          <w:rFonts w:ascii="Palatino Linotype" w:eastAsia="Calibri" w:hAnsi="Palatino Linotype"/>
        </w:rPr>
        <w:t>) de marzo</w:t>
      </w:r>
      <w:r w:rsidR="003A46E4" w:rsidRPr="00150256">
        <w:rPr>
          <w:rFonts w:ascii="Palatino Linotype" w:eastAsia="Calibri" w:hAnsi="Palatino Linotype"/>
        </w:rPr>
        <w:t xml:space="preserve"> de dos mil veintidós</w:t>
      </w:r>
      <w:r w:rsidR="00CB3CEA" w:rsidRPr="00150256">
        <w:rPr>
          <w:rFonts w:ascii="Palatino Linotype" w:eastAsia="Calibri" w:hAnsi="Palatino Linotype"/>
        </w:rPr>
        <w:t xml:space="preserve"> el Sujeto Obligado solicitó una aclaración</w:t>
      </w:r>
      <w:r w:rsidRPr="00150256">
        <w:rPr>
          <w:rFonts w:ascii="Palatino Linotype" w:eastAsia="Calibri" w:hAnsi="Palatino Linotype"/>
        </w:rPr>
        <w:t xml:space="preserve">, a todas las solicitudes de información, </w:t>
      </w:r>
      <w:r w:rsidR="00CB3CEA" w:rsidRPr="00150256">
        <w:rPr>
          <w:rFonts w:ascii="Palatino Linotype" w:eastAsia="Calibri" w:hAnsi="Palatino Linotype"/>
        </w:rPr>
        <w:t>en los siguientes términos:</w:t>
      </w:r>
    </w:p>
    <w:p w14:paraId="06AF1CA5" w14:textId="77777777" w:rsidR="00CB3CEA" w:rsidRPr="00150256" w:rsidRDefault="00CB3CEA" w:rsidP="00CB3CEA">
      <w:pPr>
        <w:ind w:left="720"/>
        <w:contextualSpacing/>
        <w:rPr>
          <w:rFonts w:ascii="Palatino Linotype" w:eastAsia="Calibri" w:hAnsi="Palatino Linotype"/>
        </w:rPr>
      </w:pPr>
    </w:p>
    <w:p w14:paraId="0F71AC9F" w14:textId="4487B2C5" w:rsidR="00561741" w:rsidRPr="00150256" w:rsidRDefault="00561741" w:rsidP="00561741">
      <w:pPr>
        <w:spacing w:before="240" w:after="240" w:line="360" w:lineRule="auto"/>
        <w:ind w:left="720"/>
        <w:contextualSpacing/>
        <w:jc w:val="right"/>
        <w:rPr>
          <w:rFonts w:ascii="Palatino Linotype" w:hAnsi="Palatino Linotype"/>
          <w:i/>
          <w:color w:val="000000"/>
          <w:lang w:val="es-MX"/>
        </w:rPr>
      </w:pPr>
      <w:r w:rsidRPr="00150256">
        <w:rPr>
          <w:rFonts w:ascii="Palatino Linotype" w:hAnsi="Palatino Linotype"/>
          <w:i/>
          <w:color w:val="000000"/>
          <w:lang w:val="es-MX"/>
        </w:rPr>
        <w:t>“l Para el Desarrollo Integral de la Familia de Metepec, México a 30 de Marzo de 2022</w:t>
      </w:r>
    </w:p>
    <w:p w14:paraId="16F809E9" w14:textId="77777777" w:rsidR="00561741" w:rsidRPr="00150256" w:rsidRDefault="00561741" w:rsidP="00561741">
      <w:pPr>
        <w:spacing w:before="240" w:after="240" w:line="360" w:lineRule="auto"/>
        <w:ind w:left="720"/>
        <w:contextualSpacing/>
        <w:jc w:val="right"/>
        <w:rPr>
          <w:rFonts w:ascii="Palatino Linotype" w:hAnsi="Palatino Linotype"/>
          <w:i/>
          <w:color w:val="000000"/>
          <w:lang w:val="es-MX"/>
        </w:rPr>
      </w:pPr>
      <w:r w:rsidRPr="00150256">
        <w:rPr>
          <w:rFonts w:ascii="Palatino Linotype" w:hAnsi="Palatino Linotype"/>
          <w:i/>
          <w:color w:val="000000"/>
          <w:lang w:val="es-MX"/>
        </w:rPr>
        <w:t>Nombre del solicitante: C. Solicitante</w:t>
      </w:r>
    </w:p>
    <w:p w14:paraId="44A0E152" w14:textId="77777777" w:rsidR="00561741" w:rsidRPr="00150256" w:rsidRDefault="00561741" w:rsidP="00561741">
      <w:pPr>
        <w:spacing w:before="240" w:after="240" w:line="360" w:lineRule="auto"/>
        <w:ind w:left="720"/>
        <w:contextualSpacing/>
        <w:jc w:val="right"/>
        <w:rPr>
          <w:rFonts w:ascii="Palatino Linotype" w:hAnsi="Palatino Linotype"/>
          <w:i/>
          <w:color w:val="000000"/>
          <w:lang w:val="es-MX"/>
        </w:rPr>
      </w:pPr>
      <w:r w:rsidRPr="00150256">
        <w:rPr>
          <w:rFonts w:ascii="Palatino Linotype" w:hAnsi="Palatino Linotype"/>
          <w:i/>
          <w:color w:val="000000"/>
          <w:lang w:val="es-MX"/>
        </w:rPr>
        <w:t>Folio de la solicitud: 03412/DIFMETEPEC/IP/2022</w:t>
      </w:r>
    </w:p>
    <w:p w14:paraId="6276D4BB" w14:textId="77777777" w:rsidR="00561741" w:rsidRPr="00150256" w:rsidRDefault="00561741" w:rsidP="00561741">
      <w:pPr>
        <w:spacing w:before="240" w:after="240" w:line="360" w:lineRule="auto"/>
        <w:ind w:left="720"/>
        <w:contextualSpacing/>
        <w:jc w:val="right"/>
        <w:rPr>
          <w:rFonts w:ascii="Palatino Linotype" w:hAnsi="Palatino Linotype"/>
          <w:i/>
          <w:color w:val="000000"/>
          <w:lang w:val="es-MX"/>
        </w:rPr>
      </w:pPr>
    </w:p>
    <w:p w14:paraId="6AF0F109" w14:textId="290F46C4" w:rsidR="00561741" w:rsidRPr="00150256" w:rsidRDefault="00561741" w:rsidP="00561741">
      <w:pPr>
        <w:spacing w:before="240" w:after="240" w:line="360" w:lineRule="auto"/>
        <w:ind w:left="720"/>
        <w:contextualSpacing/>
        <w:jc w:val="both"/>
        <w:rPr>
          <w:rFonts w:ascii="Palatino Linotype" w:hAnsi="Palatino Linotype"/>
          <w:i/>
          <w:color w:val="000000"/>
          <w:lang w:val="es-MX"/>
        </w:rPr>
      </w:pPr>
      <w:r w:rsidRPr="00150256">
        <w:rPr>
          <w:rFonts w:ascii="Palatino Linotype" w:hAnsi="Palatino Linotype"/>
          <w:i/>
          <w:color w:val="000000"/>
          <w:lang w:val="es-MX"/>
        </w:rPr>
        <w:t xml:space="preserve">Con fundamento en el </w:t>
      </w:r>
      <w:r w:rsidR="00905B63" w:rsidRPr="00150256">
        <w:rPr>
          <w:rFonts w:ascii="Palatino Linotype" w:hAnsi="Palatino Linotype"/>
          <w:i/>
          <w:color w:val="000000"/>
          <w:lang w:val="es-MX"/>
        </w:rPr>
        <w:t>artículo</w:t>
      </w:r>
      <w:r w:rsidRPr="00150256">
        <w:rPr>
          <w:rFonts w:ascii="Palatino Linotype" w:hAnsi="Palatino Linotype"/>
          <w:i/>
          <w:color w:val="000000"/>
          <w:lang w:val="es-MX"/>
        </w:rPr>
        <w:t xml:space="preserve"> 159 de la Ley de Transparencia y Acceso a la Información Pública del Estado de México y Municipios, se le requiere para que dentro del plazo de diez días hábiles realice lo siguiente:</w:t>
      </w:r>
    </w:p>
    <w:p w14:paraId="66372BF3" w14:textId="77777777" w:rsidR="00DF2100" w:rsidRPr="00150256" w:rsidRDefault="00DF2100" w:rsidP="00561741">
      <w:pPr>
        <w:spacing w:before="240" w:after="240" w:line="360" w:lineRule="auto"/>
        <w:ind w:left="720"/>
        <w:contextualSpacing/>
        <w:jc w:val="both"/>
        <w:rPr>
          <w:rFonts w:ascii="Palatino Linotype" w:hAnsi="Palatino Linotype"/>
          <w:i/>
          <w:color w:val="000000"/>
          <w:lang w:val="es-MX"/>
        </w:rPr>
      </w:pPr>
    </w:p>
    <w:p w14:paraId="385BD5D7" w14:textId="77777777" w:rsidR="00561741" w:rsidRPr="00150256" w:rsidRDefault="00561741" w:rsidP="00561741">
      <w:pPr>
        <w:spacing w:before="240" w:after="240" w:line="360" w:lineRule="auto"/>
        <w:ind w:left="720"/>
        <w:contextualSpacing/>
        <w:jc w:val="both"/>
        <w:rPr>
          <w:rFonts w:ascii="Palatino Linotype" w:hAnsi="Palatino Linotype"/>
          <w:i/>
          <w:color w:val="000000"/>
          <w:lang w:val="es-MX"/>
        </w:rPr>
      </w:pPr>
      <w:r w:rsidRPr="00150256">
        <w:rPr>
          <w:rFonts w:ascii="Palatino Linotype" w:hAnsi="Palatino Linotype"/>
          <w:i/>
          <w:color w:val="000000"/>
          <w:lang w:val="es-MX"/>
        </w:rPr>
        <w:t>LA SOLICITUD NO ES CLARA, SE SOLICITA AL RECURRENTE REALICE ACLARACIÓN TOTAL DE LA INFORMACIÓN A OBTENER</w:t>
      </w:r>
    </w:p>
    <w:p w14:paraId="6D9DF6D2" w14:textId="77777777" w:rsidR="00DF2100" w:rsidRPr="00150256" w:rsidRDefault="00DF2100" w:rsidP="00561741">
      <w:pPr>
        <w:spacing w:before="240" w:after="240" w:line="360" w:lineRule="auto"/>
        <w:ind w:left="720"/>
        <w:contextualSpacing/>
        <w:jc w:val="both"/>
        <w:rPr>
          <w:rFonts w:ascii="Palatino Linotype" w:hAnsi="Palatino Linotype"/>
          <w:i/>
          <w:color w:val="000000"/>
          <w:lang w:val="es-MX"/>
        </w:rPr>
      </w:pPr>
    </w:p>
    <w:p w14:paraId="36275E6A" w14:textId="77777777" w:rsidR="00561741" w:rsidRPr="00150256" w:rsidRDefault="00561741" w:rsidP="00561741">
      <w:pPr>
        <w:spacing w:before="240" w:after="240" w:line="360" w:lineRule="auto"/>
        <w:ind w:left="720"/>
        <w:contextualSpacing/>
        <w:jc w:val="both"/>
        <w:rPr>
          <w:rFonts w:ascii="Palatino Linotype" w:hAnsi="Palatino Linotype"/>
          <w:i/>
          <w:color w:val="000000"/>
          <w:lang w:val="es-MX"/>
        </w:rPr>
      </w:pPr>
      <w:r w:rsidRPr="00150256">
        <w:rPr>
          <w:rFonts w:ascii="Palatino Linotype" w:hAnsi="Palatino Linotype"/>
          <w:i/>
          <w:color w:val="000000"/>
          <w:lang w:val="es-MX"/>
        </w:rPr>
        <w:t xml:space="preserve">En caso de que no se desahogue el requerimiento señalado dentro del plazo citado se tendrá por no presentada la solicitud de información, quedando a salvo sus derechos </w:t>
      </w:r>
      <w:r w:rsidRPr="00150256">
        <w:rPr>
          <w:rFonts w:ascii="Palatino Linotype" w:hAnsi="Palatino Linotype"/>
          <w:i/>
          <w:color w:val="000000"/>
          <w:lang w:val="es-MX"/>
        </w:rPr>
        <w:lastRenderedPageBreak/>
        <w:t>para volver a presentar la solicitud, lo anterior con fundamento en el artículo 159 de la Ley invocada.</w:t>
      </w:r>
    </w:p>
    <w:p w14:paraId="4FF0DC10" w14:textId="77777777" w:rsidR="00DF2100" w:rsidRPr="00150256" w:rsidRDefault="00DF2100" w:rsidP="00561741">
      <w:pPr>
        <w:spacing w:before="240" w:after="240" w:line="360" w:lineRule="auto"/>
        <w:ind w:left="720"/>
        <w:contextualSpacing/>
        <w:jc w:val="both"/>
        <w:rPr>
          <w:rFonts w:ascii="Palatino Linotype" w:hAnsi="Palatino Linotype"/>
          <w:i/>
          <w:color w:val="000000"/>
          <w:lang w:val="es-MX"/>
        </w:rPr>
      </w:pPr>
    </w:p>
    <w:p w14:paraId="6110804A" w14:textId="51168A1F" w:rsidR="00DF2100" w:rsidRPr="00150256" w:rsidRDefault="00561741" w:rsidP="00DF2100">
      <w:pPr>
        <w:spacing w:before="240" w:after="240" w:line="360" w:lineRule="auto"/>
        <w:ind w:left="720"/>
        <w:contextualSpacing/>
        <w:jc w:val="both"/>
        <w:rPr>
          <w:rFonts w:ascii="Palatino Linotype" w:hAnsi="Palatino Linotype"/>
          <w:i/>
          <w:color w:val="000000"/>
          <w:lang w:val="es-MX"/>
        </w:rPr>
      </w:pPr>
      <w:r w:rsidRPr="00150256">
        <w:rPr>
          <w:rFonts w:ascii="Palatino Linotype" w:hAnsi="Palatino Linotype"/>
          <w:i/>
          <w:color w:val="000000"/>
          <w:lang w:val="es-MX"/>
        </w:rPr>
        <w:t>ATENTAMENTE</w:t>
      </w:r>
    </w:p>
    <w:p w14:paraId="68BDAF09" w14:textId="77777777" w:rsidR="00DF2100" w:rsidRPr="00150256" w:rsidRDefault="00DF2100" w:rsidP="00DF2100">
      <w:pPr>
        <w:spacing w:before="240" w:after="240" w:line="360" w:lineRule="auto"/>
        <w:ind w:left="720"/>
        <w:contextualSpacing/>
        <w:jc w:val="both"/>
        <w:rPr>
          <w:rFonts w:ascii="Palatino Linotype" w:hAnsi="Palatino Linotype"/>
          <w:i/>
          <w:color w:val="000000"/>
          <w:lang w:val="es-MX"/>
        </w:rPr>
      </w:pPr>
    </w:p>
    <w:p w14:paraId="1A23B30F" w14:textId="1A5C46B0" w:rsidR="00561741" w:rsidRPr="00150256" w:rsidRDefault="00561741" w:rsidP="00561741">
      <w:pPr>
        <w:spacing w:before="240" w:after="240" w:line="360" w:lineRule="auto"/>
        <w:ind w:left="720"/>
        <w:contextualSpacing/>
        <w:jc w:val="both"/>
        <w:rPr>
          <w:rFonts w:ascii="Palatino Linotype" w:hAnsi="Palatino Linotype"/>
          <w:i/>
          <w:color w:val="000000"/>
          <w:lang w:val="es-MX"/>
        </w:rPr>
      </w:pPr>
      <w:r w:rsidRPr="00150256">
        <w:rPr>
          <w:rFonts w:ascii="Palatino Linotype" w:hAnsi="Palatino Linotype"/>
          <w:i/>
          <w:color w:val="000000"/>
          <w:lang w:val="es-MX"/>
        </w:rPr>
        <w:t>Licenciado FERNANDO OSCAR ZAPATA NAVARRETE</w:t>
      </w:r>
      <w:r w:rsidR="00DF2100" w:rsidRPr="00150256">
        <w:rPr>
          <w:rFonts w:ascii="Palatino Linotype" w:hAnsi="Palatino Linotype"/>
          <w:i/>
          <w:color w:val="000000"/>
          <w:lang w:val="es-MX"/>
        </w:rPr>
        <w:t>” (Sic)</w:t>
      </w:r>
    </w:p>
    <w:p w14:paraId="680A7EF0" w14:textId="77777777" w:rsidR="00CB3CEA" w:rsidRPr="00150256" w:rsidRDefault="00CB3CEA" w:rsidP="00CB3CEA">
      <w:pPr>
        <w:ind w:left="720"/>
        <w:contextualSpacing/>
        <w:rPr>
          <w:rFonts w:ascii="Palatino Linotype" w:eastAsia="Calibri" w:hAnsi="Palatino Linotype"/>
        </w:rPr>
      </w:pPr>
    </w:p>
    <w:p w14:paraId="75B4BCF0" w14:textId="38FA1A47" w:rsidR="00CB3CEA" w:rsidRPr="00150256" w:rsidRDefault="00CB3CEA" w:rsidP="00CB3CEA">
      <w:pPr>
        <w:numPr>
          <w:ilvl w:val="0"/>
          <w:numId w:val="12"/>
        </w:numPr>
        <w:spacing w:before="240" w:after="240" w:line="360" w:lineRule="auto"/>
        <w:ind w:left="0" w:firstLine="0"/>
        <w:contextualSpacing/>
        <w:jc w:val="both"/>
        <w:rPr>
          <w:rFonts w:ascii="Palatino Linotype" w:hAnsi="Palatino Linotype"/>
          <w:color w:val="000000"/>
          <w:lang w:val="es-MX"/>
        </w:rPr>
      </w:pPr>
      <w:r w:rsidRPr="00150256">
        <w:rPr>
          <w:rFonts w:ascii="Palatino Linotype" w:hAnsi="Palatino Linotype"/>
          <w:color w:val="000000"/>
          <w:lang w:val="es-MX"/>
        </w:rPr>
        <w:t>El treinta (30) de marzo</w:t>
      </w:r>
      <w:r w:rsidR="0085633A" w:rsidRPr="00150256">
        <w:rPr>
          <w:rFonts w:ascii="Palatino Linotype" w:hAnsi="Palatino Linotype"/>
          <w:color w:val="000000"/>
          <w:lang w:val="es-MX"/>
        </w:rPr>
        <w:t>, uno (01) abril</w:t>
      </w:r>
      <w:r w:rsidRPr="00150256">
        <w:rPr>
          <w:rFonts w:ascii="Palatino Linotype" w:hAnsi="Palatino Linotype"/>
          <w:color w:val="000000"/>
          <w:lang w:val="es-MX"/>
        </w:rPr>
        <w:t xml:space="preserve"> de dos mil veintidós, el Recurrente atendió la aclaración en todas y cada una de las solicitudes, </w:t>
      </w:r>
      <w:r w:rsidR="00871C9F" w:rsidRPr="00150256">
        <w:rPr>
          <w:rFonts w:ascii="Palatino Linotype" w:hAnsi="Palatino Linotype"/>
          <w:color w:val="000000"/>
          <w:lang w:val="es-MX"/>
        </w:rPr>
        <w:t>en las que confirmó</w:t>
      </w:r>
      <w:r w:rsidR="0085633A" w:rsidRPr="00150256">
        <w:rPr>
          <w:rFonts w:ascii="Palatino Linotype" w:hAnsi="Palatino Linotype"/>
          <w:color w:val="000000"/>
          <w:lang w:val="es-MX"/>
        </w:rPr>
        <w:t xml:space="preserve"> la solicitudes inicialmente planteadas. </w:t>
      </w:r>
    </w:p>
    <w:p w14:paraId="31C137C7" w14:textId="77777777" w:rsidR="00CB3CEA" w:rsidRPr="00150256" w:rsidRDefault="00CB3CEA" w:rsidP="00CB3CEA">
      <w:pPr>
        <w:spacing w:before="240" w:after="240" w:line="360" w:lineRule="auto"/>
        <w:contextualSpacing/>
        <w:jc w:val="both"/>
        <w:rPr>
          <w:rFonts w:ascii="Palatino Linotype" w:hAnsi="Palatino Linotype"/>
          <w:i/>
          <w:color w:val="000000"/>
          <w:lang w:val="es-MX"/>
        </w:rPr>
      </w:pPr>
    </w:p>
    <w:p w14:paraId="22C36C95" w14:textId="56AE4FBE" w:rsidR="00B62332" w:rsidRPr="00150256" w:rsidRDefault="0085633A" w:rsidP="00B62332">
      <w:pPr>
        <w:numPr>
          <w:ilvl w:val="0"/>
          <w:numId w:val="12"/>
        </w:numPr>
        <w:spacing w:before="240" w:after="240" w:line="360" w:lineRule="auto"/>
        <w:ind w:left="0" w:firstLine="0"/>
        <w:contextualSpacing/>
        <w:jc w:val="both"/>
        <w:rPr>
          <w:rFonts w:ascii="Palatino Linotype" w:hAnsi="Palatino Linotype"/>
          <w:i/>
          <w:color w:val="000000"/>
          <w:lang w:val="es-MX"/>
        </w:rPr>
      </w:pPr>
      <w:r w:rsidRPr="00150256">
        <w:rPr>
          <w:rFonts w:ascii="Palatino Linotype" w:eastAsia="Calibri" w:hAnsi="Palatino Linotype"/>
        </w:rPr>
        <w:t>El uno (01</w:t>
      </w:r>
      <w:r w:rsidR="00CB3CEA" w:rsidRPr="00150256">
        <w:rPr>
          <w:rFonts w:ascii="Palatino Linotype" w:eastAsia="Calibri" w:hAnsi="Palatino Linotype"/>
        </w:rPr>
        <w:t>)</w:t>
      </w:r>
      <w:r w:rsidR="00B62332" w:rsidRPr="00150256">
        <w:rPr>
          <w:rFonts w:ascii="Palatino Linotype" w:eastAsia="Calibri" w:hAnsi="Palatino Linotype"/>
        </w:rPr>
        <w:t xml:space="preserve">, veintisiete (27) y </w:t>
      </w:r>
      <w:r w:rsidRPr="00150256">
        <w:rPr>
          <w:rFonts w:ascii="Palatino Linotype" w:eastAsia="Calibri" w:hAnsi="Palatino Linotype"/>
        </w:rPr>
        <w:t xml:space="preserve">veintiocho (28) </w:t>
      </w:r>
      <w:r w:rsidR="00CB3CEA" w:rsidRPr="00150256">
        <w:rPr>
          <w:rFonts w:ascii="Palatino Linotype" w:eastAsia="Calibri" w:hAnsi="Palatino Linotype"/>
        </w:rPr>
        <w:t>de</w:t>
      </w:r>
      <w:r w:rsidR="00B62332" w:rsidRPr="00150256">
        <w:rPr>
          <w:rFonts w:ascii="Palatino Linotype" w:eastAsia="Calibri" w:hAnsi="Palatino Linotype"/>
        </w:rPr>
        <w:t xml:space="preserve"> abril; y </w:t>
      </w:r>
      <w:r w:rsidR="00B62332" w:rsidRPr="00150256">
        <w:rPr>
          <w:rFonts w:ascii="Palatino Linotype" w:hAnsi="Palatino Linotype"/>
          <w:color w:val="000000"/>
          <w:lang w:val="es-MX"/>
        </w:rPr>
        <w:t>uno (01) de mayo</w:t>
      </w:r>
      <w:r w:rsidRPr="00150256">
        <w:rPr>
          <w:rFonts w:ascii="Palatino Linotype" w:eastAsia="Calibri" w:hAnsi="Palatino Linotype"/>
        </w:rPr>
        <w:t xml:space="preserve"> </w:t>
      </w:r>
      <w:r w:rsidR="00CB3CEA" w:rsidRPr="00150256">
        <w:rPr>
          <w:rFonts w:ascii="Palatino Linotype" w:eastAsia="Calibri" w:hAnsi="Palatino Linotype"/>
        </w:rPr>
        <w:t>de dos mil veintidós, el Sujeto Obligado solicitó prórroga para otor</w:t>
      </w:r>
      <w:r w:rsidR="00B62332" w:rsidRPr="00150256">
        <w:rPr>
          <w:rFonts w:ascii="Palatino Linotype" w:eastAsia="Calibri" w:hAnsi="Palatino Linotype"/>
        </w:rPr>
        <w:t>gar respuesta a las solicitudes de información,</w:t>
      </w:r>
      <w:r w:rsidR="00CE37BA" w:rsidRPr="00150256">
        <w:rPr>
          <w:rFonts w:ascii="Palatino Linotype" w:eastAsia="Calibri" w:hAnsi="Palatino Linotype"/>
        </w:rPr>
        <w:t xml:space="preserve"> en todos los casos, </w:t>
      </w:r>
      <w:r w:rsidR="00B62332" w:rsidRPr="00150256">
        <w:rPr>
          <w:rFonts w:ascii="Palatino Linotype" w:eastAsia="Calibri" w:hAnsi="Palatino Linotype"/>
        </w:rPr>
        <w:t xml:space="preserve">en los siguientes términos: </w:t>
      </w:r>
    </w:p>
    <w:p w14:paraId="240E4C49" w14:textId="77777777" w:rsidR="00B62332" w:rsidRPr="00150256" w:rsidRDefault="00B62332" w:rsidP="00B62332">
      <w:pPr>
        <w:spacing w:before="240" w:after="240" w:line="360" w:lineRule="auto"/>
        <w:contextualSpacing/>
        <w:jc w:val="both"/>
        <w:rPr>
          <w:rFonts w:ascii="Palatino Linotype" w:hAnsi="Palatino Linotype"/>
          <w:i/>
          <w:color w:val="000000"/>
          <w:lang w:val="es-MX"/>
        </w:rPr>
      </w:pPr>
    </w:p>
    <w:p w14:paraId="317F3CD2" w14:textId="469FAD06" w:rsidR="00B62332" w:rsidRPr="00150256" w:rsidRDefault="00B62332" w:rsidP="00B62332">
      <w:pPr>
        <w:pStyle w:val="Prrafodelista"/>
        <w:spacing w:line="360" w:lineRule="auto"/>
        <w:ind w:right="607"/>
        <w:jc w:val="right"/>
        <w:rPr>
          <w:rFonts w:ascii="Palatino Linotype" w:hAnsi="Palatino Linotype"/>
          <w:i/>
          <w:color w:val="000000"/>
          <w:lang w:val="es-MX"/>
        </w:rPr>
      </w:pPr>
      <w:r w:rsidRPr="00150256">
        <w:rPr>
          <w:rFonts w:ascii="Palatino Linotype" w:hAnsi="Palatino Linotype"/>
          <w:i/>
          <w:color w:val="000000"/>
          <w:lang w:val="es-MX"/>
        </w:rPr>
        <w:t>“l Para el Desarrollo Integral de la Familia de Metepec, México a 28 de Abril de 2022</w:t>
      </w:r>
    </w:p>
    <w:p w14:paraId="794D11E9" w14:textId="77777777" w:rsidR="00B62332" w:rsidRPr="00150256" w:rsidRDefault="00B62332" w:rsidP="00B62332">
      <w:pPr>
        <w:pStyle w:val="Prrafodelista"/>
        <w:spacing w:line="360" w:lineRule="auto"/>
        <w:ind w:right="607"/>
        <w:jc w:val="right"/>
        <w:rPr>
          <w:rFonts w:ascii="Palatino Linotype" w:hAnsi="Palatino Linotype"/>
          <w:i/>
          <w:color w:val="000000"/>
          <w:lang w:val="es-MX"/>
        </w:rPr>
      </w:pPr>
      <w:r w:rsidRPr="00150256">
        <w:rPr>
          <w:rFonts w:ascii="Palatino Linotype" w:hAnsi="Palatino Linotype"/>
          <w:i/>
          <w:color w:val="000000"/>
          <w:lang w:val="es-MX"/>
        </w:rPr>
        <w:t>Nombre del solicitante: C. Solicitante</w:t>
      </w:r>
    </w:p>
    <w:p w14:paraId="1CB51EBE" w14:textId="77777777" w:rsidR="00B62332" w:rsidRPr="00150256" w:rsidRDefault="00B62332" w:rsidP="00B62332">
      <w:pPr>
        <w:pStyle w:val="Prrafodelista"/>
        <w:spacing w:line="360" w:lineRule="auto"/>
        <w:ind w:right="607"/>
        <w:jc w:val="right"/>
        <w:rPr>
          <w:rFonts w:ascii="Palatino Linotype" w:hAnsi="Palatino Linotype"/>
          <w:i/>
          <w:color w:val="000000"/>
          <w:lang w:val="es-MX"/>
        </w:rPr>
      </w:pPr>
      <w:r w:rsidRPr="00150256">
        <w:rPr>
          <w:rFonts w:ascii="Palatino Linotype" w:hAnsi="Palatino Linotype"/>
          <w:i/>
          <w:color w:val="000000"/>
          <w:lang w:val="es-MX"/>
        </w:rPr>
        <w:t>Folio de la solicitud: 03475/DIFMETEPEC/IP/2022</w:t>
      </w:r>
    </w:p>
    <w:p w14:paraId="70204E88" w14:textId="77777777" w:rsidR="00B62332" w:rsidRPr="00150256" w:rsidRDefault="00B62332" w:rsidP="00B62332">
      <w:pPr>
        <w:pStyle w:val="Prrafodelista"/>
        <w:spacing w:line="360" w:lineRule="auto"/>
        <w:ind w:right="607"/>
        <w:jc w:val="right"/>
        <w:rPr>
          <w:rFonts w:ascii="Palatino Linotype" w:hAnsi="Palatino Linotype"/>
          <w:i/>
          <w:color w:val="000000"/>
          <w:lang w:val="es-MX"/>
        </w:rPr>
      </w:pPr>
    </w:p>
    <w:p w14:paraId="6B6925AE" w14:textId="77777777" w:rsidR="00B62332" w:rsidRPr="00150256" w:rsidRDefault="00B62332" w:rsidP="00B62332">
      <w:pPr>
        <w:pStyle w:val="Prrafodelista"/>
        <w:spacing w:line="360" w:lineRule="auto"/>
        <w:ind w:right="607"/>
        <w:jc w:val="both"/>
        <w:rPr>
          <w:rFonts w:ascii="Palatino Linotype" w:hAnsi="Palatino Linotype"/>
          <w:i/>
          <w:color w:val="000000"/>
          <w:lang w:val="es-MX"/>
        </w:rPr>
      </w:pPr>
      <w:r w:rsidRPr="00150256">
        <w:rPr>
          <w:rFonts w:ascii="Palatino Linotype" w:hAnsi="Palatino Linotype"/>
          <w:i/>
          <w:color w:val="000000"/>
          <w:lang w:val="es-MX"/>
        </w:rPr>
        <w:t xml:space="preserve">Con fundamento en el artículo 163 de la Ley de Transparencia y Acceso a la Información Pública del Estado de México y Municipios, se le hace de su </w:t>
      </w:r>
      <w:r w:rsidRPr="00150256">
        <w:rPr>
          <w:rFonts w:ascii="Palatino Linotype" w:hAnsi="Palatino Linotype"/>
          <w:i/>
          <w:color w:val="000000"/>
          <w:lang w:val="es-MX"/>
        </w:rPr>
        <w:lastRenderedPageBreak/>
        <w:t>conocimiento que el plazo de 15 días hábiles para atender su solicitud de información ha sido prorrogado por 7 días en virtud de las siguientes razones:</w:t>
      </w:r>
    </w:p>
    <w:p w14:paraId="2271A4F4" w14:textId="77777777" w:rsidR="00B62332" w:rsidRPr="00150256" w:rsidRDefault="00B62332" w:rsidP="00B62332">
      <w:pPr>
        <w:pStyle w:val="Prrafodelista"/>
        <w:spacing w:line="360" w:lineRule="auto"/>
        <w:ind w:right="607"/>
        <w:jc w:val="both"/>
        <w:rPr>
          <w:rFonts w:ascii="Palatino Linotype" w:hAnsi="Palatino Linotype"/>
          <w:i/>
          <w:color w:val="000000"/>
          <w:lang w:val="es-MX"/>
        </w:rPr>
      </w:pPr>
    </w:p>
    <w:p w14:paraId="3BD76911" w14:textId="77777777" w:rsidR="00B62332" w:rsidRPr="00150256" w:rsidRDefault="00B62332" w:rsidP="00B62332">
      <w:pPr>
        <w:pStyle w:val="Prrafodelista"/>
        <w:spacing w:line="360" w:lineRule="auto"/>
        <w:ind w:right="607"/>
        <w:jc w:val="both"/>
        <w:rPr>
          <w:rFonts w:ascii="Palatino Linotype" w:hAnsi="Palatino Linotype"/>
          <w:i/>
          <w:color w:val="000000"/>
          <w:lang w:val="es-MX"/>
        </w:rPr>
      </w:pPr>
      <w:r w:rsidRPr="00150256">
        <w:rPr>
          <w:rFonts w:ascii="Palatino Linotype" w:hAnsi="Palatino Linotype"/>
          <w:i/>
          <w:color w:val="000000"/>
          <w:lang w:val="es-MX"/>
        </w:rPr>
        <w:t>SE APRUEBA PRORROGA</w:t>
      </w:r>
    </w:p>
    <w:p w14:paraId="51E67788" w14:textId="77777777" w:rsidR="00B62332" w:rsidRPr="00150256" w:rsidRDefault="00B62332" w:rsidP="00B62332">
      <w:pPr>
        <w:pStyle w:val="Prrafodelista"/>
        <w:spacing w:line="360" w:lineRule="auto"/>
        <w:ind w:right="607"/>
        <w:jc w:val="both"/>
        <w:rPr>
          <w:rFonts w:ascii="Palatino Linotype" w:hAnsi="Palatino Linotype"/>
          <w:i/>
          <w:color w:val="000000"/>
          <w:lang w:val="es-MX"/>
        </w:rPr>
      </w:pPr>
      <w:r w:rsidRPr="00150256">
        <w:rPr>
          <w:rFonts w:ascii="Palatino Linotype" w:hAnsi="Palatino Linotype"/>
          <w:i/>
          <w:color w:val="000000"/>
          <w:lang w:val="es-MX"/>
        </w:rPr>
        <w:t>Licenciado FERNANDO OSCAR ZAPATA NAVARRETE</w:t>
      </w:r>
    </w:p>
    <w:p w14:paraId="0977A85E" w14:textId="268DA36E" w:rsidR="00B62332" w:rsidRPr="00150256" w:rsidRDefault="00B62332" w:rsidP="00B62332">
      <w:pPr>
        <w:pStyle w:val="Prrafodelista"/>
        <w:spacing w:line="360" w:lineRule="auto"/>
        <w:ind w:right="607"/>
        <w:jc w:val="both"/>
        <w:rPr>
          <w:rFonts w:ascii="Palatino Linotype" w:hAnsi="Palatino Linotype"/>
          <w:i/>
          <w:color w:val="000000"/>
          <w:lang w:val="es-MX"/>
        </w:rPr>
      </w:pPr>
      <w:r w:rsidRPr="00150256">
        <w:rPr>
          <w:rFonts w:ascii="Palatino Linotype" w:hAnsi="Palatino Linotype"/>
          <w:i/>
          <w:color w:val="000000"/>
          <w:lang w:val="es-MX"/>
        </w:rPr>
        <w:t xml:space="preserve">Responsable de la Unidad de Transparencia” (Sic) </w:t>
      </w:r>
    </w:p>
    <w:p w14:paraId="0C4D2D57" w14:textId="77777777" w:rsidR="00CB3CEA" w:rsidRPr="00150256" w:rsidRDefault="00CB3CEA" w:rsidP="00B62332">
      <w:pPr>
        <w:contextualSpacing/>
        <w:rPr>
          <w:rFonts w:ascii="Palatino Linotype" w:hAnsi="Palatino Linotype"/>
          <w:i/>
          <w:color w:val="000000"/>
          <w:lang w:val="es-MX"/>
        </w:rPr>
      </w:pPr>
    </w:p>
    <w:p w14:paraId="07D11D21" w14:textId="45108ACD" w:rsidR="00CB3CEA" w:rsidRPr="00150256" w:rsidRDefault="00CE37BA" w:rsidP="00CB3CEA">
      <w:pPr>
        <w:numPr>
          <w:ilvl w:val="0"/>
          <w:numId w:val="12"/>
        </w:numPr>
        <w:spacing w:before="240" w:after="240" w:line="360" w:lineRule="auto"/>
        <w:ind w:left="0" w:firstLine="0"/>
        <w:contextualSpacing/>
        <w:jc w:val="both"/>
        <w:rPr>
          <w:rFonts w:ascii="Palatino Linotype" w:hAnsi="Palatino Linotype"/>
          <w:i/>
          <w:color w:val="000000"/>
          <w:lang w:val="es-MX"/>
        </w:rPr>
      </w:pPr>
      <w:r w:rsidRPr="00150256">
        <w:rPr>
          <w:rFonts w:ascii="Palatino Linotype" w:hAnsi="Palatino Linotype"/>
          <w:color w:val="000000"/>
          <w:lang w:val="es-MX"/>
        </w:rPr>
        <w:t>Así las cosas, e</w:t>
      </w:r>
      <w:r w:rsidR="00CB3CEA" w:rsidRPr="00150256">
        <w:rPr>
          <w:rFonts w:ascii="Palatino Linotype" w:hAnsi="Palatino Linotype"/>
          <w:color w:val="000000"/>
          <w:lang w:val="es-MX"/>
        </w:rPr>
        <w:t xml:space="preserve">l </w:t>
      </w:r>
      <w:r w:rsidRPr="00150256">
        <w:rPr>
          <w:rFonts w:ascii="Palatino Linotype" w:hAnsi="Palatino Linotype"/>
          <w:color w:val="000000"/>
          <w:lang w:val="es-MX"/>
        </w:rPr>
        <w:t>nueve (09) y once (11) de mayo de dos mil veintidós</w:t>
      </w:r>
      <w:r w:rsidR="00CB3CEA" w:rsidRPr="00150256">
        <w:rPr>
          <w:rFonts w:ascii="Palatino Linotype" w:hAnsi="Palatino Linotype"/>
          <w:color w:val="000000"/>
          <w:lang w:val="es-MX"/>
        </w:rPr>
        <w:t>, el</w:t>
      </w:r>
      <w:r w:rsidRPr="00150256">
        <w:rPr>
          <w:rFonts w:ascii="Palatino Linotype" w:hAnsi="Palatino Linotype"/>
          <w:color w:val="000000"/>
          <w:lang w:val="es-MX"/>
        </w:rPr>
        <w:t xml:space="preserve"> </w:t>
      </w:r>
      <w:r w:rsidRPr="00150256">
        <w:rPr>
          <w:rFonts w:ascii="Palatino Linotype" w:hAnsi="Palatino Linotype"/>
          <w:b/>
          <w:color w:val="000000"/>
          <w:lang w:val="es-MX"/>
        </w:rPr>
        <w:t>SUJETO OBLIGADO</w:t>
      </w:r>
      <w:r w:rsidRPr="00150256">
        <w:rPr>
          <w:rFonts w:ascii="Palatino Linotype" w:hAnsi="Palatino Linotype"/>
          <w:color w:val="000000"/>
          <w:lang w:val="es-MX"/>
        </w:rPr>
        <w:t xml:space="preserve"> dio respuesta a las solicitudes de información, en todos los casos, en los siguientes términos: </w:t>
      </w:r>
    </w:p>
    <w:p w14:paraId="26A9B117" w14:textId="77777777" w:rsidR="00CE37BA" w:rsidRPr="00150256" w:rsidRDefault="00CE37BA" w:rsidP="00CE37BA">
      <w:pPr>
        <w:spacing w:before="240" w:after="240" w:line="360" w:lineRule="auto"/>
        <w:contextualSpacing/>
        <w:jc w:val="both"/>
        <w:rPr>
          <w:rFonts w:ascii="Palatino Linotype" w:hAnsi="Palatino Linotype"/>
          <w:i/>
          <w:color w:val="000000"/>
          <w:lang w:val="es-MX"/>
        </w:rPr>
      </w:pPr>
    </w:p>
    <w:p w14:paraId="7344429B" w14:textId="77777777" w:rsidR="00CE37BA" w:rsidRPr="00150256" w:rsidRDefault="00CE37BA" w:rsidP="00CE37BA">
      <w:pPr>
        <w:spacing w:before="240" w:after="240" w:line="360" w:lineRule="auto"/>
        <w:contextualSpacing/>
        <w:jc w:val="both"/>
        <w:rPr>
          <w:rFonts w:ascii="Palatino Linotype" w:hAnsi="Palatino Linotype"/>
          <w:i/>
          <w:color w:val="000000"/>
          <w:lang w:val="es-MX"/>
        </w:rPr>
      </w:pPr>
    </w:p>
    <w:p w14:paraId="7C572924" w14:textId="77777777" w:rsidR="00CB3CEA" w:rsidRPr="00150256" w:rsidRDefault="00CB3CEA" w:rsidP="00CB3CEA">
      <w:pPr>
        <w:ind w:left="720"/>
        <w:contextualSpacing/>
        <w:rPr>
          <w:rFonts w:ascii="Palatino Linotype" w:hAnsi="Palatino Linotype"/>
          <w:i/>
          <w:color w:val="000000"/>
          <w:lang w:val="es-MX"/>
        </w:rPr>
      </w:pPr>
    </w:p>
    <w:p w14:paraId="2B345E30" w14:textId="0C514E75" w:rsidR="00CE37BA" w:rsidRPr="00150256" w:rsidRDefault="00CE37BA" w:rsidP="00CE37BA">
      <w:pPr>
        <w:spacing w:before="240" w:after="240" w:line="360" w:lineRule="auto"/>
        <w:ind w:left="567" w:right="822"/>
        <w:jc w:val="right"/>
        <w:rPr>
          <w:rFonts w:ascii="Palatino Linotype" w:hAnsi="Palatino Linotype"/>
          <w:i/>
          <w:color w:val="000000"/>
          <w:lang w:val="es-MX"/>
        </w:rPr>
      </w:pPr>
      <w:r w:rsidRPr="00150256">
        <w:rPr>
          <w:rFonts w:ascii="Palatino Linotype" w:hAnsi="Palatino Linotype"/>
          <w:i/>
          <w:color w:val="000000"/>
          <w:lang w:val="es-MX"/>
        </w:rPr>
        <w:t>“l Para el Desarrollo Integral de la Familia de Metepec, México a 09 de Mayo de 2022</w:t>
      </w:r>
    </w:p>
    <w:p w14:paraId="130E1675" w14:textId="77777777" w:rsidR="00CE37BA" w:rsidRPr="00150256" w:rsidRDefault="00CE37BA" w:rsidP="00CE37BA">
      <w:pPr>
        <w:spacing w:before="240" w:after="240" w:line="360" w:lineRule="auto"/>
        <w:ind w:left="567" w:right="822"/>
        <w:jc w:val="right"/>
        <w:rPr>
          <w:rFonts w:ascii="Palatino Linotype" w:hAnsi="Palatino Linotype"/>
          <w:i/>
          <w:color w:val="000000"/>
          <w:lang w:val="es-MX"/>
        </w:rPr>
      </w:pPr>
      <w:r w:rsidRPr="00150256">
        <w:rPr>
          <w:rFonts w:ascii="Palatino Linotype" w:hAnsi="Palatino Linotype"/>
          <w:i/>
          <w:color w:val="000000"/>
          <w:lang w:val="es-MX"/>
        </w:rPr>
        <w:t>Nombre del solicitante: C. Solicitante</w:t>
      </w:r>
    </w:p>
    <w:p w14:paraId="1E8030C4" w14:textId="77777777" w:rsidR="00CE37BA" w:rsidRPr="00150256" w:rsidRDefault="00CE37BA" w:rsidP="00CE37BA">
      <w:pPr>
        <w:spacing w:before="240" w:after="240" w:line="360" w:lineRule="auto"/>
        <w:ind w:left="567" w:right="822"/>
        <w:jc w:val="right"/>
        <w:rPr>
          <w:rFonts w:ascii="Palatino Linotype" w:hAnsi="Palatino Linotype"/>
          <w:i/>
          <w:color w:val="000000"/>
          <w:lang w:val="es-MX"/>
        </w:rPr>
      </w:pPr>
      <w:r w:rsidRPr="00150256">
        <w:rPr>
          <w:rFonts w:ascii="Palatino Linotype" w:hAnsi="Palatino Linotype"/>
          <w:i/>
          <w:color w:val="000000"/>
          <w:lang w:val="es-MX"/>
        </w:rPr>
        <w:t>Folio de la solicitud: 03470/DIFMETEPEC/IP/2022</w:t>
      </w:r>
    </w:p>
    <w:p w14:paraId="263B9A26" w14:textId="77777777" w:rsidR="00CE37BA" w:rsidRPr="00150256" w:rsidRDefault="00CE37BA" w:rsidP="00CE37BA">
      <w:pPr>
        <w:spacing w:before="240" w:after="240" w:line="360" w:lineRule="auto"/>
        <w:ind w:left="567" w:right="822"/>
        <w:jc w:val="center"/>
        <w:rPr>
          <w:rFonts w:ascii="Palatino Linotype" w:hAnsi="Palatino Linotype"/>
          <w:i/>
          <w:color w:val="000000"/>
          <w:lang w:val="es-MX"/>
        </w:rPr>
      </w:pPr>
    </w:p>
    <w:p w14:paraId="36DB93C3" w14:textId="77777777" w:rsidR="00CE37BA" w:rsidRPr="00150256" w:rsidRDefault="00CE37BA" w:rsidP="00CE37BA">
      <w:pPr>
        <w:spacing w:before="240" w:after="240" w:line="360" w:lineRule="auto"/>
        <w:ind w:left="567" w:right="822"/>
        <w:jc w:val="both"/>
        <w:rPr>
          <w:rFonts w:ascii="Palatino Linotype" w:hAnsi="Palatino Linotype"/>
          <w:i/>
          <w:color w:val="000000"/>
          <w:lang w:val="es-MX"/>
        </w:rPr>
      </w:pPr>
      <w:r w:rsidRPr="00150256">
        <w:rPr>
          <w:rFonts w:ascii="Palatino Linotype" w:hAnsi="Palatino Linotype"/>
          <w:i/>
          <w:color w:val="000000"/>
          <w:lang w:val="es-MX"/>
        </w:rPr>
        <w:t xml:space="preserve">En respuesta a la solicitud recibida, nos permitimos hacer de su conocimiento que con fundamento en el artículo 53, Fracciones: II, V y VI de la Ley de </w:t>
      </w:r>
      <w:r w:rsidRPr="00150256">
        <w:rPr>
          <w:rFonts w:ascii="Palatino Linotype" w:hAnsi="Palatino Linotype"/>
          <w:i/>
          <w:color w:val="000000"/>
          <w:lang w:val="es-MX"/>
        </w:rPr>
        <w:lastRenderedPageBreak/>
        <w:t>Transparencia y Acceso a la Información Pública del Estado de México y Municipios, le contestamos que:</w:t>
      </w:r>
    </w:p>
    <w:p w14:paraId="20C08166" w14:textId="77777777" w:rsidR="00CE37BA" w:rsidRPr="00150256" w:rsidRDefault="00CE37BA" w:rsidP="00CE37BA">
      <w:pPr>
        <w:spacing w:before="240" w:after="240" w:line="360" w:lineRule="auto"/>
        <w:ind w:left="567" w:right="822"/>
        <w:jc w:val="both"/>
        <w:rPr>
          <w:rFonts w:ascii="Palatino Linotype" w:hAnsi="Palatino Linotype"/>
          <w:i/>
          <w:color w:val="000000"/>
          <w:lang w:val="es-MX"/>
        </w:rPr>
      </w:pPr>
      <w:r w:rsidRPr="00150256">
        <w:rPr>
          <w:rFonts w:ascii="Palatino Linotype" w:hAnsi="Palatino Linotype"/>
          <w:i/>
          <w:color w:val="000000"/>
          <w:lang w:val="es-MX"/>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430EC91" w14:textId="77777777" w:rsidR="00CE37BA" w:rsidRPr="00150256" w:rsidRDefault="00CE37BA" w:rsidP="00CE37BA">
      <w:pPr>
        <w:spacing w:before="240" w:after="240" w:line="360" w:lineRule="auto"/>
        <w:ind w:left="567" w:right="822"/>
        <w:jc w:val="both"/>
        <w:rPr>
          <w:rFonts w:ascii="Palatino Linotype" w:hAnsi="Palatino Linotype"/>
          <w:i/>
          <w:color w:val="000000"/>
          <w:lang w:val="es-MX"/>
        </w:rPr>
      </w:pPr>
      <w:r w:rsidRPr="00150256">
        <w:rPr>
          <w:rFonts w:ascii="Palatino Linotype" w:hAnsi="Palatino Linotype"/>
          <w:i/>
          <w:color w:val="000000"/>
          <w:lang w:val="es-MX"/>
        </w:rPr>
        <w:t>ATENTAMENTE</w:t>
      </w:r>
    </w:p>
    <w:p w14:paraId="36D24616" w14:textId="417E333E" w:rsidR="00CE37BA" w:rsidRPr="00150256" w:rsidRDefault="00CE37BA" w:rsidP="00CE37BA">
      <w:pPr>
        <w:spacing w:before="240" w:after="240" w:line="360" w:lineRule="auto"/>
        <w:ind w:left="567" w:right="822"/>
        <w:jc w:val="both"/>
        <w:rPr>
          <w:rFonts w:ascii="Palatino Linotype" w:hAnsi="Palatino Linotype"/>
          <w:i/>
          <w:color w:val="000000"/>
          <w:lang w:val="es-MX"/>
        </w:rPr>
      </w:pPr>
      <w:r w:rsidRPr="00150256">
        <w:rPr>
          <w:rFonts w:ascii="Palatino Linotype" w:hAnsi="Palatino Linotype"/>
          <w:i/>
          <w:color w:val="000000"/>
          <w:lang w:val="es-MX"/>
        </w:rPr>
        <w:t>Licenciado FERNANDO OSCAR ZAPATA NAVARRETE” (Sic)</w:t>
      </w:r>
    </w:p>
    <w:p w14:paraId="111A9B89" w14:textId="77777777" w:rsidR="00CE37BA" w:rsidRPr="00150256" w:rsidRDefault="00CE37BA" w:rsidP="00CE37BA">
      <w:pPr>
        <w:spacing w:before="240" w:after="240" w:line="360" w:lineRule="auto"/>
        <w:ind w:right="822"/>
        <w:jc w:val="both"/>
        <w:rPr>
          <w:rFonts w:ascii="Palatino Linotype" w:hAnsi="Palatino Linotype"/>
          <w:i/>
          <w:color w:val="000000"/>
          <w:lang w:val="es-MX"/>
        </w:rPr>
      </w:pPr>
    </w:p>
    <w:p w14:paraId="64FA4A1D" w14:textId="06C914B3" w:rsidR="00CE37BA" w:rsidRPr="00150256" w:rsidRDefault="00CE37BA" w:rsidP="00CE37BA">
      <w:pPr>
        <w:pStyle w:val="Prrafodelista"/>
        <w:numPr>
          <w:ilvl w:val="0"/>
          <w:numId w:val="1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50256">
        <w:rPr>
          <w:rFonts w:ascii="Palatino Linotype" w:eastAsiaTheme="minorEastAsia" w:hAnsi="Palatino Linotype" w:cstheme="minorBidi"/>
          <w:color w:val="000000" w:themeColor="text1"/>
          <w:lang w:val="es-ES_tradnl"/>
        </w:rPr>
        <w:lastRenderedPageBreak/>
        <w:t xml:space="preserve">Asimismo, el </w:t>
      </w:r>
      <w:r w:rsidRPr="00150256">
        <w:rPr>
          <w:rFonts w:ascii="Palatino Linotype" w:eastAsiaTheme="minorEastAsia" w:hAnsi="Palatino Linotype" w:cstheme="minorBidi"/>
          <w:b/>
          <w:bCs/>
          <w:color w:val="000000" w:themeColor="text1"/>
          <w:lang w:val="es-ES_tradnl"/>
        </w:rPr>
        <w:t>SUJETO OBLIGADO</w:t>
      </w:r>
      <w:r w:rsidRPr="00150256">
        <w:rPr>
          <w:rFonts w:ascii="Palatino Linotype" w:eastAsiaTheme="minorEastAsia" w:hAnsi="Palatino Linotype" w:cstheme="minorBidi"/>
          <w:color w:val="000000" w:themeColor="text1"/>
          <w:lang w:val="es-ES_tradnl"/>
        </w:rPr>
        <w:t xml:space="preserve"> adjuntó a su respuesta los archivos electrónicos que se describen a continuación:</w:t>
      </w:r>
    </w:p>
    <w:p w14:paraId="70FA2275" w14:textId="77777777" w:rsidR="00CE37BA" w:rsidRPr="00150256" w:rsidRDefault="00CE37BA" w:rsidP="00CE37BA">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708E03C" w14:textId="77777777" w:rsidR="00CE37BA" w:rsidRPr="00150256" w:rsidRDefault="00CE37BA" w:rsidP="00CE37BA">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557663E" w14:textId="7D2795BC" w:rsidR="00CE37BA" w:rsidRPr="00150256" w:rsidRDefault="00150256" w:rsidP="00125110">
      <w:pPr>
        <w:pStyle w:val="Prrafodelista"/>
        <w:numPr>
          <w:ilvl w:val="0"/>
          <w:numId w:val="21"/>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20" w:tgtFrame="_blank" w:history="1">
        <w:r w:rsidR="00CE37BA" w:rsidRPr="00150256">
          <w:rPr>
            <w:rStyle w:val="Hipervnculo"/>
            <w:rFonts w:ascii="Palatino Linotype" w:hAnsi="Palatino Linotype"/>
            <w:b/>
            <w:bCs/>
            <w:color w:val="000000" w:themeColor="text1"/>
            <w:u w:val="none"/>
          </w:rPr>
          <w:t>acta primer sesión extraordinaria Comité de transparencia.pdf</w:t>
        </w:r>
      </w:hyperlink>
      <w:hyperlink r:id="rId21" w:tgtFrame="_blank" w:history="1"/>
      <w:r w:rsidR="00CE37BA" w:rsidRPr="00150256">
        <w:rPr>
          <w:rFonts w:ascii="Palatino Linotype" w:eastAsiaTheme="minorEastAsia" w:hAnsi="Palatino Linotype" w:cstheme="minorBidi"/>
          <w:color w:val="000000" w:themeColor="text1"/>
          <w:lang w:val="es-ES_tradnl"/>
        </w:rPr>
        <w:t xml:space="preserve">: Documento electrónico que en cuatro (04) hojas contiene el Acta de la Primera Sesión Extraordinaria del Comité de Transparencia del Sistema Municipal DIF de Metepec 2022 y 2024, mediante la cual se aprueba el cambio de modalidad en la entrega de la información. </w:t>
      </w:r>
    </w:p>
    <w:p w14:paraId="72A84F25" w14:textId="77777777" w:rsidR="00125110" w:rsidRPr="00150256" w:rsidRDefault="00125110" w:rsidP="00125110">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3DEF126F" w14:textId="162464CD" w:rsidR="00125110" w:rsidRPr="00150256" w:rsidRDefault="00125110" w:rsidP="00125110">
      <w:pPr>
        <w:pStyle w:val="Prrafodelista"/>
        <w:numPr>
          <w:ilvl w:val="0"/>
          <w:numId w:val="1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50256">
        <w:rPr>
          <w:rFonts w:ascii="Palatino Linotype" w:hAnsi="Palatino Linotype" w:cs="Arial"/>
          <w:color w:val="000000" w:themeColor="text1"/>
        </w:rPr>
        <w:t xml:space="preserve">Derivado de las respuestas emitidas por el </w:t>
      </w:r>
      <w:r w:rsidRPr="00150256">
        <w:rPr>
          <w:rFonts w:ascii="Palatino Linotype" w:hAnsi="Palatino Linotype" w:cs="Arial"/>
          <w:b/>
          <w:color w:val="000000" w:themeColor="text1"/>
        </w:rPr>
        <w:t>SUJETO OBLIGADO</w:t>
      </w:r>
      <w:r w:rsidRPr="00150256">
        <w:rPr>
          <w:rFonts w:ascii="Palatino Linotype" w:hAnsi="Palatino Linotype" w:cs="Arial"/>
          <w:color w:val="000000" w:themeColor="text1"/>
        </w:rPr>
        <w:t>, el veinticinco (25) de mayo de dos mil veintidós, el particular interpuso los  recursos de revisión de mérito</w:t>
      </w:r>
      <w:r w:rsidRPr="00150256">
        <w:rPr>
          <w:rFonts w:ascii="Palatino Linotype" w:eastAsia="Calibri" w:hAnsi="Palatino Linotype" w:cs="Arial"/>
          <w:b/>
          <w:color w:val="000000" w:themeColor="text1"/>
        </w:rPr>
        <w:t>;</w:t>
      </w:r>
      <w:r w:rsidRPr="00150256">
        <w:rPr>
          <w:rFonts w:ascii="Palatino Linotype" w:hAnsi="Palatino Linotype" w:cs="Arial"/>
          <w:color w:val="000000" w:themeColor="text1"/>
        </w:rPr>
        <w:t xml:space="preserve"> impugnaciones en las que, en todos los casos, refirió lo siguiente:</w:t>
      </w:r>
    </w:p>
    <w:p w14:paraId="40D3043A" w14:textId="77777777" w:rsidR="00CB3CEA" w:rsidRPr="00150256" w:rsidRDefault="00CB3CEA" w:rsidP="00CB3CEA">
      <w:pPr>
        <w:ind w:left="720"/>
        <w:contextualSpacing/>
        <w:rPr>
          <w:rFonts w:ascii="Palatino Linotype" w:eastAsia="Calibri" w:hAnsi="Palatino Linotype" w:cs="Tahoma"/>
          <w:b/>
          <w:lang w:val="es-MX" w:eastAsia="en-US"/>
        </w:rPr>
      </w:pPr>
      <w:bookmarkStart w:id="1" w:name="_Toc462307683"/>
      <w:bookmarkStart w:id="2" w:name="_Toc472427085"/>
      <w:bookmarkStart w:id="3" w:name="_Toc472500652"/>
    </w:p>
    <w:p w14:paraId="7A55EC53" w14:textId="7E8323CE" w:rsidR="00CB3CEA" w:rsidRPr="00150256" w:rsidRDefault="00CB3CEA" w:rsidP="00125110">
      <w:pPr>
        <w:spacing w:line="360" w:lineRule="auto"/>
        <w:ind w:left="720" w:right="607"/>
        <w:contextualSpacing/>
        <w:jc w:val="both"/>
        <w:rPr>
          <w:rFonts w:ascii="Palatino Linotype" w:hAnsi="Palatino Linotype"/>
          <w:bCs/>
          <w:i/>
          <w:iCs/>
          <w:lang w:val="es-MX"/>
        </w:rPr>
      </w:pPr>
      <w:r w:rsidRPr="00150256">
        <w:rPr>
          <w:rFonts w:ascii="Palatino Linotype" w:hAnsi="Palatino Linotype"/>
          <w:b/>
          <w:lang w:val="es-MX"/>
        </w:rPr>
        <w:t xml:space="preserve">Acto impugnado: </w:t>
      </w:r>
      <w:r w:rsidRPr="00150256">
        <w:rPr>
          <w:rFonts w:ascii="Palatino Linotype" w:hAnsi="Palatino Linotype"/>
          <w:bCs/>
          <w:i/>
          <w:iCs/>
          <w:lang w:val="es-MX"/>
        </w:rPr>
        <w:t>“</w:t>
      </w:r>
      <w:r w:rsidR="00125110" w:rsidRPr="00150256">
        <w:rPr>
          <w:rFonts w:ascii="Palatino Linotype" w:hAnsi="Palatino Linotype"/>
          <w:bCs/>
          <w:i/>
          <w:iCs/>
          <w:lang w:val="es-MX"/>
        </w:rPr>
        <w:t>La respuesta proporcionada por el Sujeto Obligado</w:t>
      </w:r>
      <w:r w:rsidRPr="00150256">
        <w:rPr>
          <w:rFonts w:ascii="Palatino Linotype" w:eastAsia="Calibri" w:hAnsi="Palatino Linotype" w:cs="Tahoma"/>
          <w:i/>
          <w:lang w:val="es-MX" w:eastAsia="en-US"/>
        </w:rPr>
        <w:t>.</w:t>
      </w:r>
      <w:r w:rsidR="00905B63" w:rsidRPr="00150256">
        <w:rPr>
          <w:rFonts w:ascii="Palatino Linotype" w:hAnsi="Palatino Linotype"/>
          <w:bCs/>
          <w:i/>
          <w:iCs/>
          <w:lang w:val="es-MX"/>
        </w:rPr>
        <w:t>” (S</w:t>
      </w:r>
      <w:r w:rsidRPr="00150256">
        <w:rPr>
          <w:rFonts w:ascii="Palatino Linotype" w:hAnsi="Palatino Linotype"/>
          <w:bCs/>
          <w:i/>
          <w:iCs/>
          <w:lang w:val="es-MX"/>
        </w:rPr>
        <w:t>ic) y,</w:t>
      </w:r>
    </w:p>
    <w:p w14:paraId="4D582264" w14:textId="6272D1E4" w:rsidR="00CB3CEA" w:rsidRPr="00150256" w:rsidRDefault="00CB3CEA" w:rsidP="00125110">
      <w:pPr>
        <w:spacing w:line="360" w:lineRule="auto"/>
        <w:ind w:left="720" w:right="607"/>
        <w:contextualSpacing/>
        <w:jc w:val="both"/>
        <w:rPr>
          <w:rFonts w:ascii="Palatino Linotype" w:eastAsia="Calibri" w:hAnsi="Palatino Linotype" w:cs="Arial"/>
        </w:rPr>
      </w:pPr>
      <w:r w:rsidRPr="00150256">
        <w:rPr>
          <w:rFonts w:ascii="Palatino Linotype" w:hAnsi="Palatino Linotype"/>
          <w:b/>
          <w:lang w:val="es-MX"/>
        </w:rPr>
        <w:t>Razones o Motivos de Inconformidad:</w:t>
      </w:r>
      <w:r w:rsidRPr="00150256">
        <w:rPr>
          <w:rFonts w:ascii="Palatino Linotype" w:eastAsia="等线 Light" w:hAnsi="Palatino Linotype"/>
          <w:b/>
          <w:i/>
          <w:color w:val="2F5496"/>
        </w:rPr>
        <w:t xml:space="preserve"> </w:t>
      </w:r>
      <w:r w:rsidRPr="00150256">
        <w:rPr>
          <w:rFonts w:ascii="Palatino Linotype" w:hAnsi="Palatino Linotype"/>
          <w:lang w:val="es-MX"/>
        </w:rPr>
        <w:t>“</w:t>
      </w:r>
      <w:r w:rsidR="00125110" w:rsidRPr="00150256">
        <w:rPr>
          <w:rFonts w:ascii="Palatino Linotype" w:hAnsi="Palatino Linotype"/>
          <w:i/>
          <w:lang w:val="es-MX"/>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w:t>
      </w:r>
      <w:r w:rsidR="00125110" w:rsidRPr="00150256">
        <w:rPr>
          <w:rFonts w:ascii="Palatino Linotype" w:hAnsi="Palatino Linotype"/>
          <w:i/>
          <w:lang w:val="es-MX"/>
        </w:rPr>
        <w:lastRenderedPageBreak/>
        <w:t xml:space="preserve">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w:t>
      </w:r>
      <w:r w:rsidR="00125110" w:rsidRPr="00150256">
        <w:rPr>
          <w:rFonts w:ascii="Palatino Linotype" w:hAnsi="Palatino Linotype"/>
          <w:i/>
          <w:lang w:val="es-MX"/>
        </w:rPr>
        <w:lastRenderedPageBreak/>
        <w:t xml:space="preserve">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w:t>
      </w:r>
      <w:r w:rsidR="00125110" w:rsidRPr="00150256">
        <w:rPr>
          <w:rFonts w:ascii="Palatino Linotype" w:hAnsi="Palatino Linotype"/>
          <w:i/>
          <w:lang w:val="es-MX"/>
        </w:rPr>
        <w:lastRenderedPageBreak/>
        <w:t xml:space="preserve">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w:t>
      </w:r>
      <w:r w:rsidR="00125110" w:rsidRPr="00150256">
        <w:rPr>
          <w:rFonts w:ascii="Palatino Linotype" w:hAnsi="Palatino Linotype"/>
          <w:i/>
          <w:lang w:val="es-MX"/>
        </w:rPr>
        <w:lastRenderedPageBreak/>
        <w:t xml:space="preserve">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w:t>
      </w:r>
      <w:r w:rsidR="00125110" w:rsidRPr="00150256">
        <w:rPr>
          <w:rFonts w:ascii="Palatino Linotype" w:hAnsi="Palatino Linotype"/>
          <w:i/>
          <w:lang w:val="es-MX"/>
        </w:rPr>
        <w:lastRenderedPageBreak/>
        <w:t xml:space="preserve">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w:t>
      </w:r>
      <w:r w:rsidR="00125110" w:rsidRPr="00150256">
        <w:rPr>
          <w:rFonts w:ascii="Palatino Linotype" w:hAnsi="Palatino Linotype"/>
          <w:i/>
          <w:lang w:val="es-MX"/>
        </w:rPr>
        <w:lastRenderedPageBreak/>
        <w:t>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00125110" w:rsidRPr="00150256">
        <w:rPr>
          <w:rFonts w:ascii="Palatino Linotype" w:hAnsi="Palatino Linotype"/>
          <w:lang w:val="es-MX"/>
        </w:rPr>
        <w:t>.</w:t>
      </w:r>
      <w:r w:rsidRPr="00150256">
        <w:rPr>
          <w:rFonts w:ascii="Palatino Linotype" w:hAnsi="Palatino Linotype"/>
          <w:i/>
          <w:lang w:val="es-MX"/>
        </w:rPr>
        <w:t>"</w:t>
      </w:r>
      <w:r w:rsidRPr="00150256">
        <w:rPr>
          <w:rFonts w:ascii="Palatino Linotype" w:eastAsia="Calibri" w:hAnsi="Palatino Linotype" w:cs="Arial"/>
        </w:rPr>
        <w:t>(Sic)</w:t>
      </w:r>
    </w:p>
    <w:p w14:paraId="492C2215" w14:textId="77777777" w:rsidR="00CB3CEA" w:rsidRPr="00150256" w:rsidRDefault="00CB3CEA" w:rsidP="00CB3CEA">
      <w:pPr>
        <w:ind w:left="720"/>
        <w:contextualSpacing/>
        <w:rPr>
          <w:rFonts w:ascii="Palatino Linotype" w:eastAsia="Calibri" w:hAnsi="Palatino Linotype" w:cs="Tahoma"/>
          <w:b/>
          <w:lang w:val="es-MX" w:eastAsia="en-US"/>
        </w:rPr>
      </w:pPr>
    </w:p>
    <w:bookmarkEnd w:id="1"/>
    <w:bookmarkEnd w:id="2"/>
    <w:bookmarkEnd w:id="3"/>
    <w:p w14:paraId="7FE6CFA0" w14:textId="66FB5786" w:rsidR="00125110" w:rsidRPr="00150256" w:rsidRDefault="00125110" w:rsidP="00CC71E6">
      <w:pPr>
        <w:pStyle w:val="Prrafodelista"/>
        <w:numPr>
          <w:ilvl w:val="0"/>
          <w:numId w:val="12"/>
        </w:numPr>
        <w:tabs>
          <w:tab w:val="left" w:pos="426"/>
        </w:tabs>
        <w:suppressAutoHyphens/>
        <w:spacing w:line="360" w:lineRule="auto"/>
        <w:ind w:left="0" w:firstLine="0"/>
        <w:contextualSpacing/>
        <w:jc w:val="both"/>
        <w:rPr>
          <w:rFonts w:ascii="Palatino Linotype" w:hAnsi="Palatino Linotype"/>
          <w:iCs/>
          <w:lang w:eastAsia="en-US"/>
        </w:rPr>
      </w:pPr>
      <w:r w:rsidRPr="00150256">
        <w:rPr>
          <w:rFonts w:ascii="Palatino Linotype" w:hAnsi="Palatino Linotype" w:cs="Arial"/>
          <w:color w:val="000000"/>
          <w:lang w:eastAsia="en-US"/>
        </w:rPr>
        <w:t xml:space="preserve">Se registraron los recursos de revisión bajo el número de expediente </w:t>
      </w:r>
      <w:r w:rsidRPr="00150256">
        <w:rPr>
          <w:rFonts w:ascii="Palatino Linotype" w:eastAsia="MS Mincho" w:hAnsi="Palatino Linotype" w:cs="Arial"/>
          <w:bCs/>
          <w:color w:val="000000"/>
          <w:lang w:val="es-ES_tradnl" w:eastAsia="en-US"/>
        </w:rPr>
        <w:t>al rubro indicados</w:t>
      </w:r>
      <w:r w:rsidR="006A120E" w:rsidRPr="00150256">
        <w:rPr>
          <w:rFonts w:ascii="Palatino Linotype" w:hAnsi="Palatino Linotype" w:cs="Arial"/>
          <w:color w:val="000000"/>
          <w:lang w:eastAsia="en-US"/>
        </w:rPr>
        <w:t>, así mismo</w:t>
      </w:r>
      <w:r w:rsidRPr="00150256">
        <w:rPr>
          <w:rFonts w:ascii="Palatino Linotype" w:hAnsi="Palatino Linotype"/>
          <w:iCs/>
          <w:lang w:eastAsia="en-US"/>
        </w:rPr>
        <w:t xml:space="preserve">,  con fundamento en lo dispuesto por el artículo 185 fracción I de la Ley de Transparencia y Acceso a la Información Pública del Estado de México y Municipios, </w:t>
      </w:r>
      <w:r w:rsidR="00CC71E6" w:rsidRPr="00150256">
        <w:rPr>
          <w:rFonts w:ascii="Palatino Linotype" w:hAnsi="Palatino Linotype"/>
          <w:iCs/>
          <w:lang w:eastAsia="en-US"/>
        </w:rPr>
        <w:t xml:space="preserve"> los recursos de revisión con terminación </w:t>
      </w:r>
      <w:r w:rsidR="00CC71E6" w:rsidRPr="00150256">
        <w:rPr>
          <w:rFonts w:ascii="Palatino Linotype" w:hAnsi="Palatino Linotype"/>
          <w:b/>
          <w:iCs/>
          <w:lang w:eastAsia="en-US"/>
        </w:rPr>
        <w:t>3 y 8</w:t>
      </w:r>
      <w:r w:rsidR="00CC71E6" w:rsidRPr="00150256">
        <w:rPr>
          <w:rFonts w:ascii="Palatino Linotype" w:hAnsi="Palatino Linotype"/>
          <w:iCs/>
          <w:lang w:eastAsia="en-US"/>
        </w:rPr>
        <w:t xml:space="preserve"> fueron turnados a la </w:t>
      </w:r>
      <w:r w:rsidR="00CC71E6" w:rsidRPr="00150256">
        <w:rPr>
          <w:rFonts w:ascii="Palatino Linotype" w:hAnsi="Palatino Linotype"/>
          <w:b/>
          <w:iCs/>
          <w:lang w:eastAsia="en-US"/>
        </w:rPr>
        <w:t xml:space="preserve">Comisionada María del Rosario Mejía Ayala </w:t>
      </w:r>
      <w:r w:rsidR="006A120E" w:rsidRPr="00150256">
        <w:rPr>
          <w:rFonts w:ascii="Palatino Linotype" w:hAnsi="Palatino Linotype"/>
          <w:iCs/>
          <w:lang w:eastAsia="en-US"/>
        </w:rPr>
        <w:t>con el objeto de su análisis;</w:t>
      </w:r>
      <w:r w:rsidRPr="00150256">
        <w:rPr>
          <w:rFonts w:ascii="Palatino Linotype" w:hAnsi="Palatino Linotype"/>
          <w:iCs/>
          <w:lang w:eastAsia="en-US"/>
        </w:rPr>
        <w:t xml:space="preserve"> posteriormente el Pleno de este Órgano Autónomo, en la </w:t>
      </w:r>
      <w:r w:rsidR="00CC71E6" w:rsidRPr="00150256">
        <w:rPr>
          <w:rFonts w:ascii="Palatino Linotype" w:hAnsi="Palatino Linotype"/>
          <w:iCs/>
          <w:lang w:eastAsia="en-US"/>
        </w:rPr>
        <w:t xml:space="preserve">Vigésima Primera </w:t>
      </w:r>
      <w:r w:rsidRPr="00150256">
        <w:rPr>
          <w:rFonts w:ascii="Palatino Linotype" w:hAnsi="Palatino Linotype"/>
          <w:iCs/>
          <w:lang w:eastAsia="en-US"/>
        </w:rPr>
        <w:t>Sesión Or</w:t>
      </w:r>
      <w:r w:rsidR="00CC71E6" w:rsidRPr="00150256">
        <w:rPr>
          <w:rFonts w:ascii="Palatino Linotype" w:hAnsi="Palatino Linotype"/>
          <w:iCs/>
          <w:lang w:eastAsia="en-US"/>
        </w:rPr>
        <w:t>dinaria de fecha de ocho (08</w:t>
      </w:r>
      <w:r w:rsidRPr="00150256">
        <w:rPr>
          <w:rFonts w:ascii="Palatino Linotype" w:hAnsi="Palatino Linotype"/>
          <w:iCs/>
          <w:lang w:eastAsia="en-US"/>
        </w:rPr>
        <w:t>) de</w:t>
      </w:r>
      <w:r w:rsidR="00CC71E6" w:rsidRPr="00150256">
        <w:rPr>
          <w:rFonts w:ascii="Palatino Linotype" w:hAnsi="Palatino Linotype"/>
          <w:iCs/>
          <w:lang w:eastAsia="en-US"/>
        </w:rPr>
        <w:t xml:space="preserve"> junio</w:t>
      </w:r>
      <w:r w:rsidRPr="00150256">
        <w:rPr>
          <w:rFonts w:ascii="Palatino Linotype" w:hAnsi="Palatino Linotype"/>
          <w:iCs/>
          <w:lang w:eastAsia="en-US"/>
        </w:rPr>
        <w:t xml:space="preserve"> </w:t>
      </w:r>
      <w:r w:rsidR="00CC71E6" w:rsidRPr="00150256">
        <w:rPr>
          <w:rFonts w:ascii="Palatino Linotype" w:hAnsi="Palatino Linotype"/>
          <w:iCs/>
          <w:lang w:eastAsia="en-US"/>
        </w:rPr>
        <w:t>d</w:t>
      </w:r>
      <w:r w:rsidRPr="00150256">
        <w:rPr>
          <w:rFonts w:ascii="Palatino Linotype" w:hAnsi="Palatino Linotype"/>
          <w:iCs/>
          <w:lang w:eastAsia="en-US"/>
        </w:rPr>
        <w:t>e dos mil veintidós, ordenó la acumulación</w:t>
      </w:r>
      <w:r w:rsidR="00CC71E6" w:rsidRPr="00150256">
        <w:rPr>
          <w:rFonts w:ascii="Palatino Linotype" w:hAnsi="Palatino Linotype"/>
          <w:iCs/>
          <w:lang w:eastAsia="en-US"/>
        </w:rPr>
        <w:t xml:space="preserve"> de los recursos con terminación </w:t>
      </w:r>
      <w:r w:rsidR="00CC71E6" w:rsidRPr="00150256">
        <w:rPr>
          <w:rFonts w:ascii="Palatino Linotype" w:hAnsi="Palatino Linotype"/>
          <w:b/>
          <w:iCs/>
          <w:lang w:eastAsia="en-US"/>
        </w:rPr>
        <w:t>1 y 6</w:t>
      </w:r>
      <w:r w:rsidR="00CC71E6" w:rsidRPr="00150256">
        <w:rPr>
          <w:rFonts w:ascii="Palatino Linotype" w:hAnsi="Palatino Linotype"/>
          <w:iCs/>
          <w:lang w:eastAsia="en-US"/>
        </w:rPr>
        <w:t xml:space="preserve"> del </w:t>
      </w:r>
      <w:r w:rsidR="00CC71E6" w:rsidRPr="00150256">
        <w:rPr>
          <w:rFonts w:ascii="Palatino Linotype" w:hAnsi="Palatino Linotype"/>
          <w:b/>
          <w:iCs/>
          <w:lang w:eastAsia="en-US"/>
        </w:rPr>
        <w:t xml:space="preserve">Comisionado Luis Gustavo Parra Noriega; 0 y 5 </w:t>
      </w:r>
      <w:r w:rsidR="00CC71E6" w:rsidRPr="00150256">
        <w:rPr>
          <w:rFonts w:ascii="Palatino Linotype" w:hAnsi="Palatino Linotype"/>
          <w:iCs/>
          <w:lang w:eastAsia="en-US"/>
        </w:rPr>
        <w:t xml:space="preserve">del </w:t>
      </w:r>
      <w:r w:rsidR="00CC71E6" w:rsidRPr="00150256">
        <w:rPr>
          <w:rFonts w:ascii="Palatino Linotype" w:hAnsi="Palatino Linotype"/>
          <w:b/>
          <w:iCs/>
          <w:lang w:eastAsia="en-US"/>
        </w:rPr>
        <w:t xml:space="preserve">Comisionado José Martínez Vilchis; 2 y 7 </w:t>
      </w:r>
      <w:r w:rsidR="00CC71E6" w:rsidRPr="00150256">
        <w:rPr>
          <w:rFonts w:ascii="Palatino Linotype" w:hAnsi="Palatino Linotype"/>
          <w:iCs/>
          <w:lang w:eastAsia="en-US"/>
        </w:rPr>
        <w:t xml:space="preserve">de la </w:t>
      </w:r>
      <w:r w:rsidR="00CC71E6" w:rsidRPr="00150256">
        <w:rPr>
          <w:rFonts w:ascii="Palatino Linotype" w:hAnsi="Palatino Linotype"/>
          <w:b/>
          <w:iCs/>
          <w:lang w:eastAsia="en-US"/>
        </w:rPr>
        <w:t>Comisionada Sacharon Cristina Morales Martínez; y 4 y 9</w:t>
      </w:r>
      <w:r w:rsidR="00CC71E6" w:rsidRPr="00150256">
        <w:rPr>
          <w:rFonts w:ascii="Palatino Linotype" w:hAnsi="Palatino Linotype"/>
          <w:iCs/>
          <w:lang w:eastAsia="en-US"/>
        </w:rPr>
        <w:t xml:space="preserve"> de la </w:t>
      </w:r>
      <w:r w:rsidR="00CC71E6" w:rsidRPr="00150256">
        <w:rPr>
          <w:rFonts w:ascii="Palatino Linotype" w:hAnsi="Palatino Linotype"/>
          <w:b/>
          <w:iCs/>
          <w:lang w:eastAsia="en-US"/>
        </w:rPr>
        <w:t>Comisionada Guadalupe Ramírez Peña</w:t>
      </w:r>
      <w:r w:rsidRPr="00150256">
        <w:rPr>
          <w:rFonts w:ascii="Palatino Linotype" w:hAnsi="Palatino Linotype"/>
          <w:iCs/>
          <w:lang w:eastAsia="en-US"/>
        </w:rPr>
        <w:t xml:space="preserve">;  a efecto de que ésta Ponencia formulara y presentara el proyecto de resolución </w:t>
      </w:r>
      <w:r w:rsidRPr="00150256">
        <w:rPr>
          <w:rFonts w:ascii="Palatino Linotype" w:hAnsi="Palatino Linotype"/>
          <w:iCs/>
          <w:lang w:eastAsia="en-US"/>
        </w:rPr>
        <w:lastRenderedPageBreak/>
        <w:t xml:space="preserve">correspondiente de conformidad con el numeral </w:t>
      </w:r>
      <w:r w:rsidRPr="00150256">
        <w:rPr>
          <w:rFonts w:ascii="Palatino Linotype" w:hAnsi="Palatino Linotype"/>
          <w:b/>
          <w:iCs/>
          <w:lang w:eastAsia="en-US"/>
        </w:rPr>
        <w:t xml:space="preserve">ONCE </w:t>
      </w:r>
      <w:r w:rsidRPr="00150256">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54B83019" w14:textId="77777777" w:rsidR="00125110" w:rsidRPr="00150256" w:rsidRDefault="00125110" w:rsidP="00125110">
      <w:pPr>
        <w:spacing w:line="360" w:lineRule="auto"/>
        <w:ind w:right="49"/>
        <w:jc w:val="both"/>
        <w:rPr>
          <w:rFonts w:ascii="Palatino Linotype" w:hAnsi="Palatino Linotype"/>
          <w:iCs/>
        </w:rPr>
      </w:pPr>
    </w:p>
    <w:p w14:paraId="391A1C67" w14:textId="77777777" w:rsidR="00125110" w:rsidRPr="00150256" w:rsidRDefault="00125110" w:rsidP="00125110">
      <w:pPr>
        <w:spacing w:line="360" w:lineRule="auto"/>
        <w:ind w:left="567" w:right="616"/>
        <w:jc w:val="both"/>
        <w:rPr>
          <w:rFonts w:ascii="Palatino Linotype" w:hAnsi="Palatino Linotype"/>
          <w:i/>
          <w:iCs/>
        </w:rPr>
      </w:pPr>
      <w:r w:rsidRPr="00150256">
        <w:rPr>
          <w:rFonts w:ascii="Palatino Linotype" w:hAnsi="Palatino Linotype"/>
          <w:b/>
          <w:i/>
          <w:iCs/>
        </w:rPr>
        <w:t>ONCE.</w:t>
      </w:r>
      <w:r w:rsidRPr="00150256">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39C075C8" w14:textId="77777777" w:rsidR="00125110" w:rsidRPr="00150256" w:rsidRDefault="00125110" w:rsidP="00125110">
      <w:pPr>
        <w:spacing w:line="360" w:lineRule="auto"/>
        <w:ind w:left="567" w:right="616"/>
        <w:jc w:val="both"/>
        <w:rPr>
          <w:rFonts w:ascii="Palatino Linotype" w:hAnsi="Palatino Linotype"/>
          <w:i/>
          <w:iCs/>
        </w:rPr>
      </w:pPr>
      <w:r w:rsidRPr="00150256">
        <w:rPr>
          <w:rFonts w:ascii="Palatino Linotype" w:hAnsi="Palatino Linotype"/>
          <w:i/>
          <w:iCs/>
        </w:rPr>
        <w:t>…</w:t>
      </w:r>
    </w:p>
    <w:p w14:paraId="277355BF" w14:textId="77777777" w:rsidR="00125110" w:rsidRPr="00150256" w:rsidRDefault="00125110" w:rsidP="00125110">
      <w:pPr>
        <w:spacing w:line="360" w:lineRule="auto"/>
        <w:ind w:left="567" w:right="616"/>
        <w:jc w:val="both"/>
        <w:rPr>
          <w:rFonts w:ascii="Palatino Linotype" w:hAnsi="Palatino Linotype"/>
          <w:i/>
          <w:iCs/>
        </w:rPr>
      </w:pPr>
      <w:r w:rsidRPr="00150256">
        <w:rPr>
          <w:rFonts w:ascii="Palatino Linotype" w:hAnsi="Palatino Linotype"/>
          <w:i/>
          <w:iCs/>
        </w:rPr>
        <w:t>b) Las partes o los actos impugnados sean iguales</w:t>
      </w:r>
    </w:p>
    <w:p w14:paraId="0EAD3CEF" w14:textId="77777777" w:rsidR="00125110" w:rsidRPr="00150256" w:rsidRDefault="00125110" w:rsidP="00125110">
      <w:pPr>
        <w:spacing w:line="360" w:lineRule="auto"/>
        <w:ind w:left="567" w:right="616"/>
        <w:jc w:val="both"/>
        <w:rPr>
          <w:rFonts w:ascii="Palatino Linotype" w:hAnsi="Palatino Linotype"/>
          <w:i/>
          <w:iCs/>
        </w:rPr>
      </w:pPr>
      <w:r w:rsidRPr="00150256">
        <w:rPr>
          <w:rFonts w:ascii="Palatino Linotype" w:hAnsi="Palatino Linotype"/>
          <w:i/>
          <w:iCs/>
        </w:rPr>
        <w:t xml:space="preserve">c) Cuando se trate del mismo solicitante, el mismo </w:t>
      </w:r>
      <w:r w:rsidRPr="00150256">
        <w:rPr>
          <w:rFonts w:ascii="Palatino Linotype" w:hAnsi="Palatino Linotype"/>
          <w:b/>
          <w:i/>
          <w:iCs/>
        </w:rPr>
        <w:t>SUJETO OBLIGADO</w:t>
      </w:r>
      <w:r w:rsidRPr="00150256">
        <w:rPr>
          <w:rFonts w:ascii="Palatino Linotype" w:hAnsi="Palatino Linotype"/>
          <w:i/>
          <w:iCs/>
        </w:rPr>
        <w:t>, aunque se trate de solicitudes diversas;</w:t>
      </w:r>
    </w:p>
    <w:p w14:paraId="2707474F" w14:textId="77777777" w:rsidR="00125110" w:rsidRPr="00150256" w:rsidRDefault="00125110" w:rsidP="00125110">
      <w:pPr>
        <w:spacing w:line="360" w:lineRule="auto"/>
        <w:ind w:left="567" w:right="616"/>
        <w:jc w:val="both"/>
        <w:rPr>
          <w:rFonts w:ascii="Palatino Linotype" w:hAnsi="Palatino Linotype"/>
          <w:i/>
          <w:iCs/>
        </w:rPr>
      </w:pPr>
      <w:r w:rsidRPr="00150256">
        <w:rPr>
          <w:rFonts w:ascii="Palatino Linotype" w:hAnsi="Palatino Linotype"/>
          <w:i/>
          <w:iCs/>
        </w:rPr>
        <w:t>(…)</w:t>
      </w:r>
    </w:p>
    <w:p w14:paraId="5D477B2A" w14:textId="77777777" w:rsidR="00125110" w:rsidRPr="00150256" w:rsidRDefault="00125110" w:rsidP="00125110">
      <w:pPr>
        <w:spacing w:line="360" w:lineRule="auto"/>
        <w:ind w:left="567" w:right="616"/>
        <w:jc w:val="both"/>
        <w:rPr>
          <w:rFonts w:ascii="Palatino Linotype" w:hAnsi="Palatino Linotype"/>
          <w:i/>
          <w:iCs/>
        </w:rPr>
      </w:pPr>
    </w:p>
    <w:p w14:paraId="1A4CCF74" w14:textId="77777777" w:rsidR="00125110" w:rsidRPr="00150256" w:rsidRDefault="00125110" w:rsidP="00125110">
      <w:pPr>
        <w:numPr>
          <w:ilvl w:val="0"/>
          <w:numId w:val="12"/>
        </w:numPr>
        <w:suppressAutoHyphens/>
        <w:spacing w:line="360" w:lineRule="auto"/>
        <w:ind w:left="0" w:right="49" w:firstLine="0"/>
        <w:jc w:val="both"/>
        <w:rPr>
          <w:rFonts w:ascii="Palatino Linotype" w:hAnsi="Palatino Linotype"/>
          <w:iCs/>
          <w:lang w:eastAsia="en-US"/>
        </w:rPr>
      </w:pPr>
      <w:r w:rsidRPr="00150256">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FBF5CC6" w14:textId="77777777" w:rsidR="00125110" w:rsidRPr="00150256" w:rsidRDefault="00125110" w:rsidP="00125110">
      <w:pPr>
        <w:spacing w:line="360" w:lineRule="auto"/>
        <w:ind w:right="49"/>
        <w:jc w:val="both"/>
        <w:rPr>
          <w:rFonts w:ascii="Palatino Linotype" w:hAnsi="Palatino Linotype"/>
          <w:iCs/>
        </w:rPr>
      </w:pPr>
    </w:p>
    <w:p w14:paraId="3B56E448" w14:textId="77777777" w:rsidR="00125110" w:rsidRPr="00150256" w:rsidRDefault="00125110" w:rsidP="00125110">
      <w:pPr>
        <w:spacing w:line="360" w:lineRule="auto"/>
        <w:ind w:left="567" w:right="616"/>
        <w:jc w:val="center"/>
        <w:rPr>
          <w:rFonts w:ascii="Palatino Linotype" w:hAnsi="Palatino Linotype"/>
          <w:b/>
          <w:iCs/>
        </w:rPr>
      </w:pPr>
      <w:r w:rsidRPr="00150256">
        <w:rPr>
          <w:rFonts w:ascii="Palatino Linotype" w:hAnsi="Palatino Linotype"/>
          <w:b/>
          <w:iCs/>
        </w:rPr>
        <w:t>Código de Procedimientos Administrativos del Estado de México.</w:t>
      </w:r>
    </w:p>
    <w:p w14:paraId="0F807B85" w14:textId="77777777" w:rsidR="00125110" w:rsidRPr="00150256" w:rsidRDefault="00125110" w:rsidP="00125110">
      <w:pPr>
        <w:spacing w:line="360" w:lineRule="auto"/>
        <w:ind w:left="567" w:right="616"/>
        <w:jc w:val="both"/>
        <w:rPr>
          <w:rFonts w:ascii="Palatino Linotype" w:hAnsi="Palatino Linotype"/>
          <w:i/>
          <w:iCs/>
        </w:rPr>
      </w:pPr>
    </w:p>
    <w:p w14:paraId="4F0F5D3B" w14:textId="77777777" w:rsidR="00125110" w:rsidRPr="00150256" w:rsidRDefault="00125110" w:rsidP="00125110">
      <w:pPr>
        <w:spacing w:line="360" w:lineRule="auto"/>
        <w:ind w:left="567" w:right="616"/>
        <w:jc w:val="both"/>
        <w:rPr>
          <w:rFonts w:ascii="Palatino Linotype" w:hAnsi="Palatino Linotype"/>
          <w:i/>
          <w:iCs/>
        </w:rPr>
      </w:pPr>
      <w:r w:rsidRPr="00150256">
        <w:rPr>
          <w:rFonts w:ascii="Palatino Linotype" w:hAnsi="Palatino Linotype"/>
          <w:i/>
          <w:iCs/>
        </w:rPr>
        <w:t>“</w:t>
      </w:r>
      <w:r w:rsidRPr="00150256">
        <w:rPr>
          <w:rFonts w:ascii="Palatino Linotype" w:hAnsi="Palatino Linotype"/>
          <w:b/>
          <w:i/>
          <w:iCs/>
        </w:rPr>
        <w:t>Artículo 18.-</w:t>
      </w:r>
      <w:r w:rsidRPr="00150256">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B7877F4" w14:textId="77777777" w:rsidR="00125110" w:rsidRPr="00150256" w:rsidRDefault="00125110" w:rsidP="00125110">
      <w:pPr>
        <w:spacing w:line="360" w:lineRule="auto"/>
        <w:ind w:left="567" w:right="616"/>
        <w:jc w:val="both"/>
        <w:rPr>
          <w:rFonts w:ascii="Palatino Linotype" w:hAnsi="Palatino Linotype"/>
          <w:i/>
          <w:iCs/>
        </w:rPr>
      </w:pPr>
    </w:p>
    <w:p w14:paraId="779E851C" w14:textId="77777777" w:rsidR="00125110" w:rsidRPr="00150256" w:rsidRDefault="00125110" w:rsidP="00125110">
      <w:pPr>
        <w:spacing w:line="360" w:lineRule="auto"/>
        <w:ind w:left="567" w:right="616"/>
        <w:jc w:val="both"/>
        <w:rPr>
          <w:rFonts w:ascii="Palatino Linotype" w:hAnsi="Palatino Linotype"/>
          <w:i/>
          <w:iCs/>
        </w:rPr>
      </w:pPr>
      <w:r w:rsidRPr="00150256">
        <w:rPr>
          <w:rFonts w:ascii="Palatino Linotype" w:hAnsi="Palatino Linotype"/>
          <w:i/>
          <w:iCs/>
        </w:rPr>
        <w:t>Ley de Transparencia y Acceso a la Información Pública del Estado de México y Municipios</w:t>
      </w:r>
    </w:p>
    <w:p w14:paraId="1765693A" w14:textId="77777777" w:rsidR="00125110" w:rsidRPr="00150256" w:rsidRDefault="00125110" w:rsidP="00125110">
      <w:pPr>
        <w:spacing w:line="360" w:lineRule="auto"/>
        <w:ind w:left="567" w:right="616"/>
        <w:jc w:val="both"/>
        <w:rPr>
          <w:rFonts w:ascii="Palatino Linotype" w:hAnsi="Palatino Linotype"/>
          <w:i/>
          <w:iCs/>
        </w:rPr>
      </w:pPr>
      <w:r w:rsidRPr="00150256">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88298D5" w14:textId="77777777" w:rsidR="00125110" w:rsidRPr="00150256" w:rsidRDefault="00125110" w:rsidP="00125110">
      <w:pPr>
        <w:spacing w:line="360" w:lineRule="auto"/>
        <w:ind w:right="49"/>
        <w:jc w:val="both"/>
        <w:rPr>
          <w:rFonts w:ascii="Palatino Linotype" w:hAnsi="Palatino Linotype"/>
          <w:iCs/>
        </w:rPr>
      </w:pPr>
    </w:p>
    <w:p w14:paraId="352DF726" w14:textId="77777777" w:rsidR="00125110" w:rsidRPr="00150256" w:rsidRDefault="00125110" w:rsidP="00125110">
      <w:pPr>
        <w:spacing w:line="360" w:lineRule="auto"/>
        <w:ind w:right="49"/>
        <w:jc w:val="both"/>
        <w:rPr>
          <w:rFonts w:ascii="Palatino Linotype" w:hAnsi="Palatino Linotype"/>
          <w:iCs/>
        </w:rPr>
      </w:pPr>
      <w:r w:rsidRPr="00150256">
        <w:rPr>
          <w:rFonts w:ascii="Palatino Linotype" w:hAnsi="Palatino Linotype"/>
          <w:iCs/>
        </w:rPr>
        <w:t>8.</w:t>
      </w:r>
      <w:r w:rsidRPr="00150256">
        <w:rPr>
          <w:rFonts w:ascii="Palatino Linotype" w:hAnsi="Palatino Linotype"/>
          <w:iCs/>
        </w:rPr>
        <w:tab/>
        <w:t>Se registraron los recursos de revisión bajo el número de expedientes al rubro indicado, asimismo, con fundamento en lo dispuesto por el artículo 185 fracción I de la Ley de Transparencia y Acceso a la Información Pública del Estado de México y Municipios se turnó a la Comisionada María del Rosario Mejía Ayala, con el objeto de su análisis.</w:t>
      </w:r>
    </w:p>
    <w:p w14:paraId="3F6F497E" w14:textId="77777777" w:rsidR="00125110" w:rsidRPr="00150256" w:rsidRDefault="00125110" w:rsidP="00125110">
      <w:pPr>
        <w:spacing w:line="360" w:lineRule="auto"/>
        <w:ind w:left="709" w:right="567"/>
        <w:jc w:val="both"/>
        <w:rPr>
          <w:rFonts w:ascii="Palatino Linotype" w:hAnsi="Palatino Linotype"/>
          <w:iCs/>
        </w:rPr>
      </w:pPr>
    </w:p>
    <w:p w14:paraId="2B6334B3" w14:textId="21E01175" w:rsidR="00125110" w:rsidRPr="00150256" w:rsidRDefault="00125110" w:rsidP="00125110">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50256">
        <w:rPr>
          <w:rFonts w:ascii="Palatino Linotype" w:hAnsi="Palatino Linotype"/>
          <w:color w:val="000000"/>
          <w:lang w:val="es-ES_tradnl"/>
        </w:rPr>
        <w:t>El doce (12) de diciembre de dos mil veintidós, se notificó a las partes que los recursos de revisión</w:t>
      </w:r>
      <w:r w:rsidR="006A120E" w:rsidRPr="00150256">
        <w:rPr>
          <w:rFonts w:ascii="Palatino Linotype" w:hAnsi="Palatino Linotype"/>
          <w:color w:val="000000"/>
          <w:lang w:val="es-ES_tradnl"/>
        </w:rPr>
        <w:t xml:space="preserve"> que nos ocupan, </w:t>
      </w:r>
      <w:r w:rsidRPr="00150256">
        <w:rPr>
          <w:rFonts w:ascii="Palatino Linotype" w:hAnsi="Palatino Linotype"/>
        </w:rPr>
        <w:t xml:space="preserve">serían acumulados al diverso </w:t>
      </w:r>
      <w:r w:rsidR="006A120E" w:rsidRPr="00150256">
        <w:rPr>
          <w:rFonts w:ascii="Palatino Linotype" w:hAnsi="Palatino Linotype"/>
          <w:b/>
        </w:rPr>
        <w:lastRenderedPageBreak/>
        <w:t>9293</w:t>
      </w:r>
      <w:r w:rsidRPr="00150256">
        <w:rPr>
          <w:rFonts w:ascii="Palatino Linotype" w:hAnsi="Palatino Linotype"/>
          <w:b/>
        </w:rPr>
        <w:t>/INFOEM/IP/RR/2022</w:t>
      </w:r>
      <w:r w:rsidRPr="00150256">
        <w:rPr>
          <w:rFonts w:ascii="Palatino Linotype" w:hAnsi="Palatino Linotype"/>
        </w:rPr>
        <w:t>, por ser este último el más antiguo, sustanciado bajo el índice de esta Ponencia.</w:t>
      </w:r>
    </w:p>
    <w:p w14:paraId="17E98D46" w14:textId="77777777" w:rsidR="00125110" w:rsidRPr="00150256" w:rsidRDefault="00125110" w:rsidP="00125110">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75DD6C86" w14:textId="5804D112" w:rsidR="00125110" w:rsidRPr="00150256" w:rsidRDefault="00125110" w:rsidP="00125110">
      <w:pPr>
        <w:pStyle w:val="Prrafodelista"/>
        <w:numPr>
          <w:ilvl w:val="0"/>
          <w:numId w:val="22"/>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150256">
        <w:rPr>
          <w:rFonts w:ascii="Palatino Linotype" w:hAnsi="Palatino Linotype"/>
          <w:iCs/>
          <w:color w:val="000000"/>
          <w:lang w:val="es-MX"/>
        </w:rPr>
        <w:t xml:space="preserve">Los </w:t>
      </w:r>
      <w:r w:rsidRPr="00150256">
        <w:rPr>
          <w:rFonts w:ascii="Palatino Linotype" w:hAnsi="Palatino Linotype"/>
          <w:b/>
          <w:iCs/>
          <w:color w:val="000000"/>
          <w:lang w:val="es-MX"/>
        </w:rPr>
        <w:t>Comisionados</w:t>
      </w:r>
      <w:r w:rsidRPr="00150256">
        <w:rPr>
          <w:rFonts w:ascii="Palatino Linotype" w:hAnsi="Palatino Linotype"/>
          <w:iCs/>
          <w:color w:val="000000"/>
        </w:rPr>
        <w:t>, con fundamento en lo dispuesto por el artículo 185 fracción II de la ley de la materia, a través de los acuerdos de admisión d</w:t>
      </w:r>
      <w:r w:rsidR="00AF7361" w:rsidRPr="00150256">
        <w:rPr>
          <w:rFonts w:ascii="Palatino Linotype" w:hAnsi="Palatino Linotype"/>
          <w:iCs/>
          <w:color w:val="000000"/>
        </w:rPr>
        <w:t>e veintiséis  (26</w:t>
      </w:r>
      <w:r w:rsidRPr="00150256">
        <w:rPr>
          <w:rFonts w:ascii="Palatino Linotype" w:hAnsi="Palatino Linotype"/>
          <w:iCs/>
          <w:color w:val="000000"/>
        </w:rPr>
        <w:t xml:space="preserve">), </w:t>
      </w:r>
      <w:r w:rsidR="00AF7361" w:rsidRPr="00150256">
        <w:rPr>
          <w:rFonts w:ascii="Palatino Linotype" w:hAnsi="Palatino Linotype"/>
          <w:iCs/>
          <w:color w:val="000000"/>
        </w:rPr>
        <w:t>veintisiete (27</w:t>
      </w:r>
      <w:r w:rsidRPr="00150256">
        <w:rPr>
          <w:rFonts w:ascii="Palatino Linotype" w:hAnsi="Palatino Linotype"/>
          <w:iCs/>
          <w:color w:val="000000"/>
        </w:rPr>
        <w:t>)</w:t>
      </w:r>
      <w:r w:rsidR="00AF7361" w:rsidRPr="00150256">
        <w:rPr>
          <w:rFonts w:ascii="Palatino Linotype" w:hAnsi="Palatino Linotype"/>
          <w:iCs/>
          <w:color w:val="000000"/>
        </w:rPr>
        <w:t>, treinta (30); y treinta y uno (31</w:t>
      </w:r>
      <w:r w:rsidRPr="00150256">
        <w:rPr>
          <w:rFonts w:ascii="Palatino Linotype" w:hAnsi="Palatino Linotype"/>
          <w:iCs/>
          <w:color w:val="000000"/>
        </w:rPr>
        <w:t>) de</w:t>
      </w:r>
      <w:r w:rsidR="00AF7361" w:rsidRPr="00150256">
        <w:rPr>
          <w:rFonts w:ascii="Palatino Linotype" w:hAnsi="Palatino Linotype"/>
          <w:iCs/>
          <w:color w:val="000000"/>
        </w:rPr>
        <w:t xml:space="preserve"> mayo; y dos (02) de junio </w:t>
      </w:r>
      <w:r w:rsidR="00477BBF" w:rsidRPr="00150256">
        <w:rPr>
          <w:rFonts w:ascii="Palatino Linotype" w:hAnsi="Palatino Linotype"/>
          <w:iCs/>
          <w:color w:val="000000"/>
        </w:rPr>
        <w:t>de dos mil veintidós, pusieron</w:t>
      </w:r>
      <w:r w:rsidRPr="00150256">
        <w:rPr>
          <w:rFonts w:ascii="Palatino Linotype" w:hAnsi="Palatino Linotype"/>
          <w:iCs/>
          <w:color w:val="000000"/>
        </w:rPr>
        <w:t xml:space="preserve"> a disposición de las partes el expediente electrónico </w:t>
      </w:r>
      <w:r w:rsidRPr="00150256">
        <w:rPr>
          <w:rFonts w:ascii="Palatino Linotype" w:hAnsi="Palatino Linotype"/>
          <w:iCs/>
          <w:color w:val="000000"/>
          <w:lang w:val="es-ES_tradnl"/>
        </w:rPr>
        <w:t xml:space="preserve">vía </w:t>
      </w:r>
      <w:r w:rsidRPr="00150256">
        <w:rPr>
          <w:rFonts w:ascii="Palatino Linotype" w:hAnsi="Palatino Linotype"/>
          <w:iCs/>
          <w:color w:val="000000"/>
        </w:rPr>
        <w:t xml:space="preserve">Sistema de Acceso a la Información Mexiquense </w:t>
      </w:r>
      <w:r w:rsidRPr="00150256">
        <w:rPr>
          <w:rFonts w:ascii="Palatino Linotype" w:hAnsi="Palatino Linotype"/>
          <w:b/>
          <w:iCs/>
          <w:color w:val="000000"/>
        </w:rPr>
        <w:t xml:space="preserve">(SAIMEX) </w:t>
      </w:r>
      <w:r w:rsidRPr="00150256">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Pr="00150256">
        <w:rPr>
          <w:rFonts w:ascii="Palatino Linotype" w:hAnsi="Palatino Linotype"/>
          <w:b/>
          <w:iCs/>
          <w:color w:val="000000"/>
        </w:rPr>
        <w:t>SUJETO OBLIGADO</w:t>
      </w:r>
      <w:r w:rsidRPr="00150256">
        <w:rPr>
          <w:rFonts w:ascii="Palatino Linotype" w:hAnsi="Palatino Linotype"/>
          <w:iCs/>
          <w:color w:val="000000"/>
        </w:rPr>
        <w:t xml:space="preserve"> presentara el Informe Justificado Correspondiente, situación que no aconteció por las partes, en ninguno de los casos.</w:t>
      </w:r>
    </w:p>
    <w:p w14:paraId="4A99566D" w14:textId="77777777" w:rsidR="00125110" w:rsidRPr="00150256" w:rsidRDefault="00125110" w:rsidP="00125110">
      <w:pPr>
        <w:tabs>
          <w:tab w:val="left" w:pos="426"/>
        </w:tabs>
        <w:suppressAutoHyphens/>
        <w:spacing w:after="160" w:line="360" w:lineRule="auto"/>
        <w:contextualSpacing/>
        <w:jc w:val="both"/>
        <w:rPr>
          <w:rFonts w:ascii="Palatino Linotype" w:hAnsi="Palatino Linotype"/>
          <w:b/>
          <w:color w:val="000000"/>
          <w:lang w:val="es-ES_tradnl"/>
        </w:rPr>
      </w:pPr>
    </w:p>
    <w:p w14:paraId="77957646" w14:textId="77777777" w:rsidR="00125110" w:rsidRPr="00150256" w:rsidRDefault="00125110" w:rsidP="00125110">
      <w:pPr>
        <w:numPr>
          <w:ilvl w:val="0"/>
          <w:numId w:val="22"/>
        </w:numPr>
        <w:tabs>
          <w:tab w:val="left" w:pos="426"/>
        </w:tabs>
        <w:spacing w:line="360" w:lineRule="auto"/>
        <w:ind w:left="0" w:firstLine="0"/>
        <w:contextualSpacing/>
        <w:jc w:val="both"/>
        <w:rPr>
          <w:rFonts w:ascii="Palatino Linotype" w:eastAsia="Calibri" w:hAnsi="Palatino Linotype" w:cs="Arial"/>
          <w:color w:val="000000" w:themeColor="text1"/>
        </w:rPr>
      </w:pPr>
      <w:r w:rsidRPr="00150256">
        <w:rPr>
          <w:rFonts w:ascii="Palatino Linotype" w:eastAsia="Calibri" w:hAnsi="Palatino Linotype" w:cs="Arial"/>
          <w:color w:val="000000" w:themeColor="text1"/>
          <w:lang w:val="es-MX"/>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3BE76419" w14:textId="77777777" w:rsidR="00125110" w:rsidRPr="00150256" w:rsidRDefault="00125110" w:rsidP="00125110">
      <w:pPr>
        <w:ind w:left="708"/>
        <w:rPr>
          <w:rFonts w:ascii="Palatino Linotype" w:eastAsiaTheme="minorEastAsia" w:hAnsi="Palatino Linotype" w:cstheme="minorBidi"/>
          <w:color w:val="000000" w:themeColor="text1"/>
          <w:lang w:val="es-ES_tradnl"/>
        </w:rPr>
      </w:pPr>
    </w:p>
    <w:p w14:paraId="36F7F8E9" w14:textId="77777777" w:rsidR="00125110" w:rsidRPr="00150256"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50256">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w:t>
      </w:r>
      <w:r w:rsidRPr="00150256">
        <w:rPr>
          <w:rFonts w:ascii="Palatino Linotype" w:hAnsi="Palatino Linotype"/>
          <w:lang w:val="es-ES_tradnl" w:eastAsia="en-US"/>
        </w:rPr>
        <w:lastRenderedPageBreak/>
        <w:t>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214D6B6" w14:textId="77777777" w:rsidR="00125110" w:rsidRPr="00150256" w:rsidRDefault="00125110" w:rsidP="00125110">
      <w:pPr>
        <w:ind w:left="708"/>
        <w:rPr>
          <w:rFonts w:ascii="Palatino Linotype" w:hAnsi="Palatino Linotype"/>
          <w:lang w:val="es-ES_tradnl" w:eastAsia="en-US"/>
        </w:rPr>
      </w:pPr>
    </w:p>
    <w:p w14:paraId="547DFCAD" w14:textId="77777777" w:rsidR="00125110" w:rsidRPr="00150256"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50256">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0535CA8" w14:textId="77777777" w:rsidR="00125110" w:rsidRPr="00150256" w:rsidRDefault="00125110" w:rsidP="00125110">
      <w:pPr>
        <w:ind w:left="708"/>
        <w:rPr>
          <w:rFonts w:ascii="Palatino Linotype" w:hAnsi="Palatino Linotype"/>
          <w:lang w:val="es-ES_tradnl" w:eastAsia="en-US"/>
        </w:rPr>
      </w:pPr>
    </w:p>
    <w:p w14:paraId="19164A69" w14:textId="77777777" w:rsidR="00125110" w:rsidRPr="00150256"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50256">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316C86" w14:textId="77777777" w:rsidR="00125110" w:rsidRPr="00150256" w:rsidRDefault="00125110" w:rsidP="00125110">
      <w:pPr>
        <w:ind w:left="708"/>
        <w:rPr>
          <w:rFonts w:ascii="Palatino Linotype" w:hAnsi="Palatino Linotype"/>
          <w:lang w:val="es-ES_tradnl" w:eastAsia="en-US"/>
        </w:rPr>
      </w:pPr>
    </w:p>
    <w:p w14:paraId="0E1D1260" w14:textId="77777777" w:rsidR="00125110" w:rsidRPr="00150256"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50256">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56B3AB" w14:textId="77777777" w:rsidR="00125110" w:rsidRPr="00150256" w:rsidRDefault="00125110" w:rsidP="00125110">
      <w:pPr>
        <w:ind w:left="708"/>
        <w:rPr>
          <w:rFonts w:ascii="Palatino Linotype" w:hAnsi="Palatino Linotype"/>
          <w:lang w:val="es-ES_tradnl" w:eastAsia="en-US"/>
        </w:rPr>
      </w:pPr>
    </w:p>
    <w:p w14:paraId="75375508" w14:textId="77777777" w:rsidR="00125110" w:rsidRPr="00150256" w:rsidRDefault="00125110" w:rsidP="00125110">
      <w:pPr>
        <w:numPr>
          <w:ilvl w:val="0"/>
          <w:numId w:val="2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50256">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66C602DB" w14:textId="77777777" w:rsidR="00125110" w:rsidRPr="00150256" w:rsidRDefault="00125110" w:rsidP="00125110">
      <w:pPr>
        <w:spacing w:line="360" w:lineRule="auto"/>
        <w:rPr>
          <w:rFonts w:ascii="Palatino Linotype" w:hAnsi="Palatino Linotype"/>
          <w:lang w:val="es-ES_tradnl" w:eastAsia="en-US"/>
        </w:rPr>
      </w:pPr>
    </w:p>
    <w:p w14:paraId="55686DA4" w14:textId="77777777" w:rsidR="00125110" w:rsidRPr="00150256" w:rsidRDefault="00125110" w:rsidP="00125110">
      <w:pPr>
        <w:numPr>
          <w:ilvl w:val="0"/>
          <w:numId w:val="6"/>
        </w:numPr>
        <w:spacing w:line="360" w:lineRule="auto"/>
        <w:ind w:left="990" w:right="918" w:hanging="270"/>
        <w:jc w:val="both"/>
        <w:rPr>
          <w:rFonts w:ascii="Palatino Linotype" w:hAnsi="Palatino Linotype"/>
          <w:b/>
          <w:lang w:val="es-MX" w:eastAsia="en-US"/>
        </w:rPr>
      </w:pPr>
      <w:r w:rsidRPr="00150256">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242FD81" w14:textId="77777777" w:rsidR="00125110" w:rsidRPr="00150256" w:rsidRDefault="00125110" w:rsidP="00125110">
      <w:pPr>
        <w:spacing w:line="360" w:lineRule="auto"/>
        <w:ind w:left="990" w:right="918" w:hanging="270"/>
        <w:jc w:val="both"/>
        <w:rPr>
          <w:rFonts w:ascii="Palatino Linotype" w:hAnsi="Palatino Linotype"/>
          <w:lang w:val="es-MX" w:eastAsia="en-US"/>
        </w:rPr>
      </w:pPr>
    </w:p>
    <w:p w14:paraId="7F03F7EE" w14:textId="77777777" w:rsidR="00125110" w:rsidRPr="00150256" w:rsidRDefault="00125110" w:rsidP="00125110">
      <w:pPr>
        <w:numPr>
          <w:ilvl w:val="0"/>
          <w:numId w:val="6"/>
        </w:numPr>
        <w:spacing w:line="360" w:lineRule="auto"/>
        <w:ind w:left="990" w:right="918" w:hanging="270"/>
        <w:jc w:val="both"/>
        <w:rPr>
          <w:rFonts w:ascii="Palatino Linotype" w:hAnsi="Palatino Linotype"/>
          <w:b/>
          <w:lang w:val="es-MX" w:eastAsia="en-US"/>
        </w:rPr>
      </w:pPr>
      <w:r w:rsidRPr="00150256">
        <w:rPr>
          <w:rFonts w:ascii="Palatino Linotype" w:hAnsi="Palatino Linotype"/>
          <w:b/>
          <w:lang w:val="es-MX" w:eastAsia="en-US"/>
        </w:rPr>
        <w:t>Actividad Procesal del interesado. Acciones u omisiones del interesado.</w:t>
      </w:r>
    </w:p>
    <w:p w14:paraId="564B5CE5" w14:textId="77777777" w:rsidR="00125110" w:rsidRPr="00150256" w:rsidRDefault="00125110" w:rsidP="00125110">
      <w:pPr>
        <w:spacing w:line="360" w:lineRule="auto"/>
        <w:ind w:left="990" w:right="918" w:hanging="270"/>
        <w:jc w:val="both"/>
        <w:rPr>
          <w:rFonts w:ascii="Palatino Linotype" w:hAnsi="Palatino Linotype"/>
          <w:b/>
          <w:lang w:val="es-ES_tradnl" w:eastAsia="en-US"/>
        </w:rPr>
      </w:pPr>
    </w:p>
    <w:p w14:paraId="2437ABB6" w14:textId="77777777" w:rsidR="00125110" w:rsidRPr="00150256" w:rsidRDefault="00125110" w:rsidP="00125110">
      <w:pPr>
        <w:numPr>
          <w:ilvl w:val="0"/>
          <w:numId w:val="6"/>
        </w:numPr>
        <w:spacing w:line="360" w:lineRule="auto"/>
        <w:ind w:left="990" w:right="918" w:hanging="270"/>
        <w:jc w:val="both"/>
        <w:rPr>
          <w:rFonts w:ascii="Palatino Linotype" w:hAnsi="Palatino Linotype"/>
          <w:b/>
          <w:lang w:val="es-MX" w:eastAsia="en-US"/>
        </w:rPr>
      </w:pPr>
      <w:r w:rsidRPr="00150256">
        <w:rPr>
          <w:rFonts w:ascii="Palatino Linotype" w:hAnsi="Palatino Linotype"/>
          <w:b/>
          <w:lang w:val="es-MX" w:eastAsia="en-US"/>
        </w:rPr>
        <w:t>Conducta de la Autoridad: Las Acciones u omisiones realizadas en el procedimiento. Así como si la autoridad actuó con la debida diligencia.</w:t>
      </w:r>
    </w:p>
    <w:p w14:paraId="06C33BE3" w14:textId="77777777" w:rsidR="00125110" w:rsidRPr="00150256" w:rsidRDefault="00125110" w:rsidP="00125110">
      <w:pPr>
        <w:spacing w:line="360" w:lineRule="auto"/>
        <w:ind w:left="990" w:right="918" w:hanging="270"/>
        <w:jc w:val="both"/>
        <w:rPr>
          <w:rFonts w:ascii="Palatino Linotype" w:hAnsi="Palatino Linotype"/>
          <w:b/>
          <w:lang w:val="es-MX" w:eastAsia="en-US"/>
        </w:rPr>
      </w:pPr>
    </w:p>
    <w:p w14:paraId="0ADD33FB" w14:textId="77777777" w:rsidR="00125110" w:rsidRPr="00150256" w:rsidRDefault="00125110" w:rsidP="00125110">
      <w:pPr>
        <w:spacing w:line="360" w:lineRule="auto"/>
        <w:ind w:left="990" w:right="918" w:hanging="270"/>
        <w:jc w:val="both"/>
        <w:rPr>
          <w:rFonts w:ascii="Palatino Linotype" w:hAnsi="Palatino Linotype"/>
          <w:b/>
          <w:lang w:val="es-ES_tradnl" w:eastAsia="en-US"/>
        </w:rPr>
      </w:pPr>
      <w:r w:rsidRPr="00150256">
        <w:rPr>
          <w:rFonts w:ascii="Palatino Linotype" w:hAnsi="Palatino Linotype"/>
          <w:b/>
          <w:lang w:val="es-ES_tradnl" w:eastAsia="en-US"/>
        </w:rPr>
        <w:t>d) La afectación generada en la situación jurídica de la persona involucrada en el proceso: Violación a sus derechos humanos.</w:t>
      </w:r>
    </w:p>
    <w:p w14:paraId="631FE6B8" w14:textId="77777777" w:rsidR="00125110" w:rsidRPr="00150256" w:rsidRDefault="00125110" w:rsidP="00125110">
      <w:pPr>
        <w:spacing w:line="360" w:lineRule="auto"/>
        <w:rPr>
          <w:rFonts w:ascii="Palatino Linotype" w:hAnsi="Palatino Linotype"/>
          <w:lang w:val="es-ES_tradnl" w:eastAsia="en-US"/>
        </w:rPr>
      </w:pPr>
    </w:p>
    <w:p w14:paraId="59E30612" w14:textId="77777777" w:rsidR="00125110" w:rsidRPr="00150256" w:rsidRDefault="00125110" w:rsidP="00125110">
      <w:pPr>
        <w:numPr>
          <w:ilvl w:val="0"/>
          <w:numId w:val="22"/>
        </w:numPr>
        <w:tabs>
          <w:tab w:val="left" w:pos="0"/>
        </w:tabs>
        <w:spacing w:line="360" w:lineRule="auto"/>
        <w:ind w:left="0" w:firstLine="0"/>
        <w:jc w:val="both"/>
        <w:rPr>
          <w:rFonts w:ascii="Palatino Linotype" w:hAnsi="Palatino Linotype"/>
          <w:lang w:val="es-ES_tradnl" w:eastAsia="en-US"/>
        </w:rPr>
      </w:pPr>
      <w:r w:rsidRPr="00150256">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150256">
        <w:rPr>
          <w:rFonts w:ascii="Palatino Linotype" w:hAnsi="Palatino Linotype"/>
          <w:lang w:val="es-ES_tradnl" w:eastAsia="en-US"/>
        </w:rPr>
        <w:lastRenderedPageBreak/>
        <w:t>relación con la actuación del funcionario, como ha acontecido en el caso que nos ocupa.</w:t>
      </w:r>
    </w:p>
    <w:p w14:paraId="756CC996" w14:textId="77777777" w:rsidR="00125110" w:rsidRPr="00150256" w:rsidRDefault="00125110" w:rsidP="00125110">
      <w:pPr>
        <w:spacing w:line="360" w:lineRule="auto"/>
        <w:rPr>
          <w:rFonts w:ascii="Palatino Linotype" w:hAnsi="Palatino Linotype"/>
          <w:lang w:val="es-ES_tradnl" w:eastAsia="en-US"/>
        </w:rPr>
      </w:pPr>
    </w:p>
    <w:p w14:paraId="697E72A8" w14:textId="77777777" w:rsidR="00125110" w:rsidRPr="00150256" w:rsidRDefault="00125110" w:rsidP="00125110">
      <w:pPr>
        <w:numPr>
          <w:ilvl w:val="0"/>
          <w:numId w:val="22"/>
        </w:numPr>
        <w:tabs>
          <w:tab w:val="left" w:pos="0"/>
        </w:tabs>
        <w:spacing w:line="360" w:lineRule="auto"/>
        <w:ind w:left="0" w:firstLine="0"/>
        <w:jc w:val="both"/>
        <w:rPr>
          <w:rFonts w:ascii="Palatino Linotype" w:hAnsi="Palatino Linotype"/>
          <w:lang w:val="es-ES_tradnl" w:eastAsia="en-US"/>
        </w:rPr>
      </w:pPr>
      <w:r w:rsidRPr="00150256">
        <w:rPr>
          <w:rFonts w:ascii="Palatino Linotype" w:hAnsi="Palatino Linotype"/>
          <w:lang w:val="es-ES_tradnl" w:eastAsia="en-US"/>
        </w:rPr>
        <w:t xml:space="preserve">Argumento que encuentra sustento en la jurisprudencia P./J. 32/92 emitida por el Pleno de la Suprema Corte de Justicia de la Nación de rubro </w:t>
      </w:r>
      <w:r w:rsidRPr="00150256">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150256">
        <w:rPr>
          <w:rFonts w:ascii="Palatino Linotype" w:hAnsi="Palatino Linotype"/>
          <w:lang w:val="es-ES_tradnl" w:eastAsia="en-US"/>
        </w:rPr>
        <w:t>, visible en la Gaceta del Seminario Judicial de la Federación con el registro digital 205635.</w:t>
      </w:r>
    </w:p>
    <w:p w14:paraId="330177EA" w14:textId="77777777" w:rsidR="00125110" w:rsidRPr="00150256" w:rsidRDefault="00125110" w:rsidP="00125110">
      <w:pPr>
        <w:tabs>
          <w:tab w:val="left" w:pos="0"/>
        </w:tabs>
        <w:spacing w:line="360" w:lineRule="auto"/>
        <w:jc w:val="both"/>
        <w:rPr>
          <w:rFonts w:ascii="Palatino Linotype" w:hAnsi="Palatino Linotype"/>
          <w:lang w:val="es-ES_tradnl" w:eastAsia="en-US"/>
        </w:rPr>
      </w:pPr>
    </w:p>
    <w:p w14:paraId="5A622087" w14:textId="77777777" w:rsidR="00125110" w:rsidRPr="00150256" w:rsidRDefault="00125110" w:rsidP="00125110">
      <w:pPr>
        <w:numPr>
          <w:ilvl w:val="0"/>
          <w:numId w:val="22"/>
        </w:numPr>
        <w:tabs>
          <w:tab w:val="left" w:pos="0"/>
        </w:tabs>
        <w:spacing w:line="360" w:lineRule="auto"/>
        <w:ind w:left="0" w:firstLine="0"/>
        <w:jc w:val="both"/>
        <w:rPr>
          <w:rFonts w:ascii="Palatino Linotype" w:hAnsi="Palatino Linotype"/>
          <w:lang w:val="es-ES_tradnl" w:eastAsia="en-US"/>
        </w:rPr>
      </w:pPr>
      <w:r w:rsidRPr="00150256">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86B0B1" w14:textId="77777777" w:rsidR="00125110" w:rsidRPr="00150256" w:rsidRDefault="00125110" w:rsidP="00125110">
      <w:pPr>
        <w:tabs>
          <w:tab w:val="left" w:pos="0"/>
        </w:tabs>
        <w:spacing w:line="360" w:lineRule="auto"/>
        <w:jc w:val="both"/>
        <w:rPr>
          <w:rFonts w:ascii="Palatino Linotype" w:hAnsi="Palatino Linotype"/>
          <w:lang w:val="es-ES_tradnl" w:eastAsia="en-US"/>
        </w:rPr>
      </w:pPr>
    </w:p>
    <w:p w14:paraId="27351B04" w14:textId="77777777" w:rsidR="00125110" w:rsidRPr="00150256" w:rsidRDefault="00125110" w:rsidP="00125110">
      <w:pPr>
        <w:numPr>
          <w:ilvl w:val="0"/>
          <w:numId w:val="22"/>
        </w:numPr>
        <w:tabs>
          <w:tab w:val="left" w:pos="0"/>
        </w:tabs>
        <w:spacing w:line="360" w:lineRule="auto"/>
        <w:ind w:left="0" w:firstLine="0"/>
        <w:jc w:val="both"/>
        <w:rPr>
          <w:rFonts w:ascii="Palatino Linotype" w:hAnsi="Palatino Linotype"/>
          <w:lang w:val="es-ES_tradnl" w:eastAsia="en-US"/>
        </w:rPr>
      </w:pPr>
      <w:r w:rsidRPr="00150256">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3B5A4272" w14:textId="77777777" w:rsidR="00125110" w:rsidRPr="00150256" w:rsidRDefault="00125110" w:rsidP="00125110">
      <w:pPr>
        <w:spacing w:line="360" w:lineRule="auto"/>
        <w:rPr>
          <w:rFonts w:ascii="Palatino Linotype" w:hAnsi="Palatino Linotype"/>
          <w:lang w:val="es-ES_tradnl" w:eastAsia="en-US"/>
        </w:rPr>
      </w:pPr>
    </w:p>
    <w:p w14:paraId="10B3D42A" w14:textId="77777777" w:rsidR="00125110" w:rsidRPr="00150256" w:rsidRDefault="00125110" w:rsidP="00125110">
      <w:pPr>
        <w:numPr>
          <w:ilvl w:val="0"/>
          <w:numId w:val="22"/>
        </w:numPr>
        <w:spacing w:line="360" w:lineRule="auto"/>
        <w:ind w:left="0" w:firstLine="0"/>
        <w:jc w:val="both"/>
        <w:rPr>
          <w:rFonts w:ascii="Palatino Linotype" w:hAnsi="Palatino Linotype"/>
          <w:lang w:val="es-ES_tradnl" w:eastAsia="en-US"/>
        </w:rPr>
      </w:pPr>
      <w:r w:rsidRPr="00150256">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DDF08A7" w14:textId="77777777" w:rsidR="00125110" w:rsidRPr="00150256" w:rsidRDefault="00125110" w:rsidP="00125110">
      <w:pPr>
        <w:spacing w:line="360" w:lineRule="auto"/>
        <w:rPr>
          <w:rFonts w:ascii="Palatino Linotype" w:hAnsi="Palatino Linotype"/>
          <w:lang w:val="es-ES_tradnl" w:eastAsia="en-US"/>
        </w:rPr>
      </w:pPr>
    </w:p>
    <w:p w14:paraId="505BCDC0" w14:textId="77777777" w:rsidR="00125110" w:rsidRPr="00150256" w:rsidRDefault="00125110" w:rsidP="00125110">
      <w:pPr>
        <w:spacing w:line="360" w:lineRule="auto"/>
        <w:ind w:left="720" w:right="828"/>
        <w:jc w:val="both"/>
        <w:rPr>
          <w:rFonts w:ascii="Palatino Linotype" w:hAnsi="Palatino Linotype"/>
          <w:i/>
          <w:lang w:val="es-ES_tradnl" w:eastAsia="en-US"/>
        </w:rPr>
      </w:pPr>
      <w:r w:rsidRPr="00150256">
        <w:rPr>
          <w:rFonts w:ascii="Palatino Linotype" w:hAnsi="Palatino Linotype"/>
          <w:lang w:val="es-ES_tradnl" w:eastAsia="en-US"/>
        </w:rPr>
        <w:t xml:space="preserve"> </w:t>
      </w:r>
      <w:r w:rsidRPr="00150256">
        <w:rPr>
          <w:rFonts w:ascii="Palatino Linotype" w:hAnsi="Palatino Linotype"/>
          <w:i/>
          <w:lang w:val="es-ES_tradnl" w:eastAsia="en-US"/>
        </w:rPr>
        <w:t>“</w:t>
      </w:r>
      <w:r w:rsidRPr="00150256">
        <w:rPr>
          <w:rFonts w:ascii="Palatino Linotype" w:hAnsi="Palatino Linotype"/>
          <w:b/>
          <w:i/>
          <w:lang w:val="es-ES_tradnl" w:eastAsia="en-US"/>
        </w:rPr>
        <w:t>PLAZO RAZONABLE PARA RESOLVER. DIMENSIÓN Y EFECTOS DE ESTE CONCEPTO CUANDO SE ADUCE EXCESIVA CARGA DE TRABAJO</w:t>
      </w:r>
      <w:r w:rsidRPr="00150256">
        <w:rPr>
          <w:rFonts w:ascii="Palatino Linotype" w:hAnsi="Palatino Linotype"/>
          <w:i/>
          <w:lang w:val="es-ES_tradnl" w:eastAsia="en-US"/>
        </w:rPr>
        <w:t>.” consultable en el Seminario Judicial de la Federación y su gaceta, con el registro digital 2002351.</w:t>
      </w:r>
    </w:p>
    <w:p w14:paraId="6CF12BD8" w14:textId="77777777" w:rsidR="00125110" w:rsidRPr="00150256" w:rsidRDefault="00125110" w:rsidP="00125110">
      <w:pPr>
        <w:spacing w:line="360" w:lineRule="auto"/>
        <w:ind w:left="720" w:right="828"/>
        <w:jc w:val="both"/>
        <w:rPr>
          <w:rFonts w:ascii="Palatino Linotype" w:hAnsi="Palatino Linotype"/>
          <w:i/>
          <w:lang w:val="es-ES_tradnl" w:eastAsia="en-US"/>
        </w:rPr>
      </w:pPr>
    </w:p>
    <w:p w14:paraId="7B2BE94A" w14:textId="77777777" w:rsidR="00125110" w:rsidRPr="00150256" w:rsidRDefault="00125110" w:rsidP="00125110">
      <w:pPr>
        <w:spacing w:line="360" w:lineRule="auto"/>
        <w:ind w:left="720" w:right="828"/>
        <w:jc w:val="both"/>
        <w:rPr>
          <w:rFonts w:ascii="Palatino Linotype" w:hAnsi="Palatino Linotype"/>
          <w:i/>
          <w:lang w:val="es-ES_tradnl" w:eastAsia="en-US"/>
        </w:rPr>
      </w:pPr>
      <w:r w:rsidRPr="00150256">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w:t>
      </w:r>
      <w:r w:rsidRPr="00150256">
        <w:rPr>
          <w:rFonts w:ascii="Palatino Linotype" w:hAnsi="Palatino Linotype"/>
          <w:i/>
          <w:lang w:eastAsia="en-US"/>
        </w:rPr>
        <w:lastRenderedPageBreak/>
        <w:t>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EA1A468" w14:textId="77777777" w:rsidR="00125110" w:rsidRPr="00150256" w:rsidRDefault="00125110" w:rsidP="00125110">
      <w:pPr>
        <w:spacing w:line="360" w:lineRule="auto"/>
        <w:ind w:left="720" w:right="828"/>
        <w:jc w:val="both"/>
        <w:rPr>
          <w:rFonts w:ascii="Palatino Linotype" w:hAnsi="Palatino Linotype"/>
          <w:b/>
          <w:i/>
          <w:lang w:val="es-ES_tradnl" w:eastAsia="en-US"/>
        </w:rPr>
      </w:pPr>
    </w:p>
    <w:p w14:paraId="7A2D129A" w14:textId="77777777" w:rsidR="00125110" w:rsidRPr="00150256" w:rsidRDefault="00125110" w:rsidP="00125110">
      <w:pPr>
        <w:spacing w:line="360" w:lineRule="auto"/>
        <w:ind w:left="720" w:right="828"/>
        <w:jc w:val="both"/>
        <w:rPr>
          <w:rFonts w:ascii="Palatino Linotype" w:hAnsi="Palatino Linotype"/>
          <w:i/>
          <w:lang w:val="es-ES_tradnl" w:eastAsia="en-US"/>
        </w:rPr>
      </w:pPr>
      <w:r w:rsidRPr="00150256">
        <w:rPr>
          <w:rFonts w:ascii="Palatino Linotype" w:hAnsi="Palatino Linotype"/>
          <w:i/>
          <w:lang w:val="es-ES_tradnl" w:eastAsia="en-US"/>
        </w:rPr>
        <w:lastRenderedPageBreak/>
        <w:t>“</w:t>
      </w:r>
      <w:r w:rsidRPr="00150256">
        <w:rPr>
          <w:rFonts w:ascii="Palatino Linotype" w:hAnsi="Palatino Linotype"/>
          <w:b/>
          <w:i/>
          <w:lang w:val="es-ES_tradnl" w:eastAsia="en-US"/>
        </w:rPr>
        <w:t>PLAZO RAZONABLE PARA RESOLVER. CONCEPTO Y ELEMENTOS QUE LO INTEGRAN A LA LUZ DEL DERECHO INTERNACIONAL DE LOS DERECHOS HUMANOS</w:t>
      </w:r>
      <w:r w:rsidRPr="00150256">
        <w:rPr>
          <w:rFonts w:ascii="Palatino Linotype" w:hAnsi="Palatino Linotype"/>
          <w:i/>
          <w:lang w:val="es-ES_tradnl" w:eastAsia="en-US"/>
        </w:rPr>
        <w:t>.”, visible en el Seminario Judicial de la Federación y su gaceta, con el registro digital 2002350.</w:t>
      </w:r>
    </w:p>
    <w:p w14:paraId="2E2FA292" w14:textId="77777777" w:rsidR="00125110" w:rsidRPr="00150256" w:rsidRDefault="00125110" w:rsidP="00125110">
      <w:pPr>
        <w:spacing w:line="360" w:lineRule="auto"/>
        <w:ind w:left="720" w:right="828"/>
        <w:jc w:val="both"/>
        <w:rPr>
          <w:rFonts w:ascii="Palatino Linotype" w:hAnsi="Palatino Linotype"/>
          <w:i/>
          <w:lang w:val="es-ES_tradnl" w:eastAsia="en-US"/>
        </w:rPr>
      </w:pPr>
    </w:p>
    <w:p w14:paraId="747C81FE" w14:textId="77777777" w:rsidR="00125110" w:rsidRPr="00150256" w:rsidRDefault="00125110" w:rsidP="00125110">
      <w:pPr>
        <w:spacing w:line="360" w:lineRule="auto"/>
        <w:ind w:left="720" w:right="828"/>
        <w:jc w:val="both"/>
        <w:rPr>
          <w:rFonts w:ascii="Palatino Linotype" w:hAnsi="Palatino Linotype"/>
          <w:i/>
          <w:lang w:eastAsia="en-US"/>
        </w:rPr>
      </w:pPr>
      <w:r w:rsidRPr="00150256">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w:t>
      </w:r>
      <w:r w:rsidRPr="00150256">
        <w:rPr>
          <w:rFonts w:ascii="Palatino Linotype" w:hAnsi="Palatino Linotype"/>
          <w:i/>
          <w:lang w:eastAsia="en-US"/>
        </w:rPr>
        <w:lastRenderedPageBreak/>
        <w:t>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6793EE00" w14:textId="77777777" w:rsidR="00125110" w:rsidRPr="00150256" w:rsidRDefault="00125110" w:rsidP="00125110">
      <w:pPr>
        <w:spacing w:line="360" w:lineRule="auto"/>
        <w:rPr>
          <w:rFonts w:ascii="Palatino Linotype" w:hAnsi="Palatino Linotype"/>
          <w:i/>
          <w:lang w:eastAsia="en-US"/>
        </w:rPr>
      </w:pPr>
    </w:p>
    <w:p w14:paraId="06D2473C" w14:textId="5339EA60" w:rsidR="001848F9" w:rsidRPr="00150256" w:rsidRDefault="00125110" w:rsidP="001848F9">
      <w:pPr>
        <w:numPr>
          <w:ilvl w:val="0"/>
          <w:numId w:val="22"/>
        </w:numPr>
        <w:spacing w:line="360" w:lineRule="auto"/>
        <w:ind w:left="0" w:firstLine="0"/>
        <w:rPr>
          <w:rFonts w:ascii="Palatino Linotype" w:hAnsi="Palatino Linotype"/>
          <w:lang w:val="es-ES_tradnl" w:eastAsia="en-US"/>
        </w:rPr>
      </w:pPr>
      <w:r w:rsidRPr="00150256">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D5389A0" w14:textId="77777777" w:rsidR="00315C52" w:rsidRPr="00150256" w:rsidRDefault="00315C52" w:rsidP="00125110">
      <w:pPr>
        <w:spacing w:line="360" w:lineRule="auto"/>
        <w:jc w:val="both"/>
        <w:rPr>
          <w:rFonts w:ascii="Palatino Linotype" w:hAnsi="Palatino Linotype"/>
          <w:lang w:val="es-ES_tradnl" w:eastAsia="en-US"/>
        </w:rPr>
      </w:pPr>
    </w:p>
    <w:p w14:paraId="54C9342F" w14:textId="51F5C1B0" w:rsidR="00125110" w:rsidRPr="00150256" w:rsidRDefault="00125110" w:rsidP="00125110">
      <w:pPr>
        <w:numPr>
          <w:ilvl w:val="0"/>
          <w:numId w:val="22"/>
        </w:numPr>
        <w:spacing w:line="360" w:lineRule="auto"/>
        <w:ind w:left="0" w:firstLine="0"/>
        <w:jc w:val="both"/>
        <w:rPr>
          <w:rFonts w:ascii="Palatino Linotype" w:hAnsi="Palatino Linotype"/>
          <w:lang w:val="es-ES_tradnl" w:eastAsia="en-US"/>
        </w:rPr>
      </w:pPr>
      <w:r w:rsidRPr="00150256">
        <w:rPr>
          <w:rFonts w:ascii="Palatino Linotype" w:eastAsiaTheme="minorEastAsia" w:hAnsi="Palatino Linotype" w:cstheme="minorBidi"/>
          <w:lang w:val="es-ES_tradnl"/>
        </w:rPr>
        <w:lastRenderedPageBreak/>
        <w:t>Posteriormente, y a efecto de</w:t>
      </w:r>
      <w:r w:rsidR="00315C52" w:rsidRPr="00150256">
        <w:rPr>
          <w:rFonts w:ascii="Palatino Linotype" w:eastAsiaTheme="minorEastAsia" w:hAnsi="Palatino Linotype" w:cstheme="minorBidi"/>
          <w:lang w:val="es-ES_tradnl"/>
        </w:rPr>
        <w:t xml:space="preserve"> mejor proveer, el día dieciséis (16</w:t>
      </w:r>
      <w:r w:rsidRPr="00150256">
        <w:rPr>
          <w:rFonts w:ascii="Palatino Linotype" w:eastAsiaTheme="minorEastAsia" w:hAnsi="Palatino Linotype" w:cstheme="minorBidi"/>
          <w:lang w:val="es-ES_tradnl"/>
        </w:rPr>
        <w:t>) de</w:t>
      </w:r>
      <w:r w:rsidR="00315C52" w:rsidRPr="00150256">
        <w:rPr>
          <w:rFonts w:ascii="Palatino Linotype" w:eastAsiaTheme="minorEastAsia" w:hAnsi="Palatino Linotype" w:cstheme="minorBidi"/>
          <w:lang w:val="es-ES_tradnl"/>
        </w:rPr>
        <w:t xml:space="preserve"> enero de dos mil veintitrés</w:t>
      </w:r>
      <w:r w:rsidRPr="00150256">
        <w:rPr>
          <w:rFonts w:ascii="Palatino Linotype" w:eastAsiaTheme="minorEastAsia" w:hAnsi="Palatino Linotype" w:cstheme="minorBidi"/>
          <w:lang w:val="es-ES_tradnl"/>
        </w:rPr>
        <w:t xml:space="preserve"> se realizó un requerimiento de información adicional, mediante el cual se solicitó al </w:t>
      </w:r>
      <w:r w:rsidRPr="00150256">
        <w:rPr>
          <w:rFonts w:ascii="Palatino Linotype" w:eastAsiaTheme="minorEastAsia" w:hAnsi="Palatino Linotype" w:cstheme="minorBidi"/>
          <w:b/>
          <w:lang w:val="es-ES_tradnl"/>
        </w:rPr>
        <w:t xml:space="preserve">SUJETO OBLIGADO </w:t>
      </w:r>
      <w:r w:rsidRPr="00150256">
        <w:rPr>
          <w:rFonts w:ascii="Palatino Linotype" w:eastAsiaTheme="minorEastAsia" w:hAnsi="Palatino Linotype" w:cstheme="minorBidi"/>
          <w:lang w:val="es-ES_tradnl"/>
        </w:rPr>
        <w:t>sustentara de manera fundada y motivada el cambio de modalidad de la información solicitada, no obstante, cabe señalar que no se obtuvo respuesta por parte del ente recurrido:</w:t>
      </w:r>
    </w:p>
    <w:p w14:paraId="698601E5" w14:textId="77777777" w:rsidR="00315C52" w:rsidRPr="00150256" w:rsidRDefault="00315C52" w:rsidP="00315C52">
      <w:pPr>
        <w:pStyle w:val="Prrafodelista"/>
        <w:rPr>
          <w:rFonts w:ascii="Palatino Linotype" w:hAnsi="Palatino Linotype"/>
          <w:lang w:val="es-ES_tradnl" w:eastAsia="en-US"/>
        </w:rPr>
      </w:pPr>
    </w:p>
    <w:p w14:paraId="41014A23" w14:textId="76309F44" w:rsidR="00315C52" w:rsidRPr="00150256" w:rsidRDefault="00315C52" w:rsidP="00315C52">
      <w:pPr>
        <w:spacing w:line="360" w:lineRule="auto"/>
        <w:jc w:val="center"/>
        <w:rPr>
          <w:rFonts w:ascii="Palatino Linotype" w:hAnsi="Palatino Linotype"/>
          <w:lang w:val="es-ES_tradnl" w:eastAsia="en-US"/>
        </w:rPr>
      </w:pPr>
      <w:r w:rsidRPr="00150256">
        <w:rPr>
          <w:rFonts w:ascii="Palatino Linotype" w:hAnsi="Palatino Linotype"/>
          <w:noProof/>
          <w:lang w:val="es-MX" w:eastAsia="es-MX"/>
        </w:rPr>
        <w:drawing>
          <wp:inline distT="0" distB="0" distL="0" distR="0" wp14:anchorId="425AE140" wp14:editId="3E4D73D3">
            <wp:extent cx="2343150" cy="29947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639" t="15102" r="34591" b="12706"/>
                    <a:stretch/>
                  </pic:blipFill>
                  <pic:spPr bwMode="auto">
                    <a:xfrm>
                      <a:off x="0" y="0"/>
                      <a:ext cx="2348043" cy="3000974"/>
                    </a:xfrm>
                    <a:prstGeom prst="rect">
                      <a:avLst/>
                    </a:prstGeom>
                    <a:ln>
                      <a:noFill/>
                    </a:ln>
                    <a:extLst>
                      <a:ext uri="{53640926-AAD7-44D8-BBD7-CCE9431645EC}">
                        <a14:shadowObscured xmlns:a14="http://schemas.microsoft.com/office/drawing/2010/main"/>
                      </a:ext>
                    </a:extLst>
                  </pic:spPr>
                </pic:pic>
              </a:graphicData>
            </a:graphic>
          </wp:inline>
        </w:drawing>
      </w:r>
    </w:p>
    <w:p w14:paraId="27671C4B" w14:textId="24CAEEFD" w:rsidR="00315C52" w:rsidRPr="00150256" w:rsidRDefault="00315C52" w:rsidP="00315C52">
      <w:pPr>
        <w:spacing w:line="360" w:lineRule="auto"/>
        <w:jc w:val="center"/>
        <w:rPr>
          <w:rFonts w:ascii="Palatino Linotype" w:hAnsi="Palatino Linotype"/>
          <w:lang w:val="es-ES_tradnl" w:eastAsia="en-US"/>
        </w:rPr>
      </w:pPr>
    </w:p>
    <w:p w14:paraId="45E3C95D" w14:textId="51B48E9C" w:rsidR="00125110" w:rsidRPr="00150256" w:rsidRDefault="00315C52" w:rsidP="00315C52">
      <w:pPr>
        <w:spacing w:line="360" w:lineRule="auto"/>
        <w:jc w:val="center"/>
        <w:rPr>
          <w:rFonts w:ascii="Palatino Linotype" w:hAnsi="Palatino Linotype"/>
          <w:lang w:val="es-ES_tradnl" w:eastAsia="en-US"/>
        </w:rPr>
      </w:pPr>
      <w:r w:rsidRPr="00150256">
        <w:rPr>
          <w:rFonts w:ascii="Palatino Linotype" w:hAnsi="Palatino Linotype"/>
          <w:noProof/>
          <w:lang w:val="es-MX" w:eastAsia="es-MX"/>
        </w:rPr>
        <w:lastRenderedPageBreak/>
        <w:drawing>
          <wp:inline distT="0" distB="0" distL="0" distR="0" wp14:anchorId="16CFC859" wp14:editId="2B4F94C5">
            <wp:extent cx="2461960" cy="3114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639" t="22050" r="34591" b="6491"/>
                    <a:stretch/>
                  </pic:blipFill>
                  <pic:spPr bwMode="auto">
                    <a:xfrm>
                      <a:off x="0" y="0"/>
                      <a:ext cx="2469915" cy="3124739"/>
                    </a:xfrm>
                    <a:prstGeom prst="rect">
                      <a:avLst/>
                    </a:prstGeom>
                    <a:ln>
                      <a:noFill/>
                    </a:ln>
                    <a:extLst>
                      <a:ext uri="{53640926-AAD7-44D8-BBD7-CCE9431645EC}">
                        <a14:shadowObscured xmlns:a14="http://schemas.microsoft.com/office/drawing/2010/main"/>
                      </a:ext>
                    </a:extLst>
                  </pic:spPr>
                </pic:pic>
              </a:graphicData>
            </a:graphic>
          </wp:inline>
        </w:drawing>
      </w:r>
    </w:p>
    <w:p w14:paraId="6D96F4B5" w14:textId="77777777" w:rsidR="00315C52" w:rsidRPr="00150256" w:rsidRDefault="00315C52" w:rsidP="00315C52">
      <w:pPr>
        <w:spacing w:line="360" w:lineRule="auto"/>
        <w:rPr>
          <w:rFonts w:ascii="Palatino Linotype" w:hAnsi="Palatino Linotype"/>
          <w:lang w:val="es-ES_tradnl" w:eastAsia="en-US"/>
        </w:rPr>
      </w:pPr>
    </w:p>
    <w:p w14:paraId="3C613EF8" w14:textId="77777777" w:rsidR="00315C52" w:rsidRPr="00150256" w:rsidRDefault="00315C52" w:rsidP="00315C52">
      <w:pPr>
        <w:spacing w:line="360" w:lineRule="auto"/>
        <w:jc w:val="center"/>
        <w:rPr>
          <w:rFonts w:ascii="Palatino Linotype" w:hAnsi="Palatino Linotype"/>
          <w:lang w:val="es-ES_tradnl" w:eastAsia="en-US"/>
        </w:rPr>
      </w:pPr>
    </w:p>
    <w:p w14:paraId="5CA4B2B9" w14:textId="77777777" w:rsidR="00315C52" w:rsidRPr="00150256" w:rsidRDefault="00315C52" w:rsidP="00D40460">
      <w:pPr>
        <w:spacing w:line="360" w:lineRule="auto"/>
        <w:rPr>
          <w:rFonts w:ascii="Palatino Linotype" w:hAnsi="Palatino Linotype"/>
          <w:lang w:val="es-ES_tradnl" w:eastAsia="en-US"/>
        </w:rPr>
      </w:pPr>
    </w:p>
    <w:p w14:paraId="35694417" w14:textId="7DF95838" w:rsidR="00315C52" w:rsidRPr="00150256" w:rsidRDefault="00315C52" w:rsidP="00315C52">
      <w:pPr>
        <w:spacing w:line="360" w:lineRule="auto"/>
        <w:jc w:val="center"/>
        <w:rPr>
          <w:rFonts w:ascii="Palatino Linotype" w:hAnsi="Palatino Linotype"/>
          <w:lang w:val="es-ES_tradnl" w:eastAsia="en-US"/>
        </w:rPr>
      </w:pPr>
      <w:r w:rsidRPr="00150256">
        <w:rPr>
          <w:rFonts w:ascii="Palatino Linotype" w:hAnsi="Palatino Linotype"/>
          <w:noProof/>
          <w:lang w:val="es-MX" w:eastAsia="es-MX"/>
        </w:rPr>
        <w:lastRenderedPageBreak/>
        <w:drawing>
          <wp:inline distT="0" distB="0" distL="0" distR="0" wp14:anchorId="61BA6756" wp14:editId="1CC7C2EE">
            <wp:extent cx="2621873" cy="34099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659" t="19633" r="35950" b="12405"/>
                    <a:stretch/>
                  </pic:blipFill>
                  <pic:spPr bwMode="auto">
                    <a:xfrm>
                      <a:off x="0" y="0"/>
                      <a:ext cx="2632170" cy="3423342"/>
                    </a:xfrm>
                    <a:prstGeom prst="rect">
                      <a:avLst/>
                    </a:prstGeom>
                    <a:ln>
                      <a:noFill/>
                    </a:ln>
                    <a:extLst>
                      <a:ext uri="{53640926-AAD7-44D8-BBD7-CCE9431645EC}">
                        <a14:shadowObscured xmlns:a14="http://schemas.microsoft.com/office/drawing/2010/main"/>
                      </a:ext>
                    </a:extLst>
                  </pic:spPr>
                </pic:pic>
              </a:graphicData>
            </a:graphic>
          </wp:inline>
        </w:drawing>
      </w:r>
    </w:p>
    <w:p w14:paraId="4C38921A" w14:textId="77777777" w:rsidR="00D40460" w:rsidRPr="00150256" w:rsidRDefault="00D40460" w:rsidP="00315C52">
      <w:pPr>
        <w:spacing w:line="360" w:lineRule="auto"/>
        <w:jc w:val="center"/>
        <w:rPr>
          <w:rFonts w:ascii="Palatino Linotype" w:hAnsi="Palatino Linotype"/>
          <w:lang w:val="es-ES_tradnl" w:eastAsia="en-US"/>
        </w:rPr>
      </w:pPr>
    </w:p>
    <w:p w14:paraId="4EB0C9E7" w14:textId="65081477" w:rsidR="00125110" w:rsidRPr="00150256" w:rsidRDefault="00315C52" w:rsidP="00125110">
      <w:pPr>
        <w:spacing w:line="360" w:lineRule="auto"/>
        <w:jc w:val="center"/>
        <w:rPr>
          <w:rFonts w:ascii="Palatino Linotype" w:hAnsi="Palatino Linotype"/>
          <w:lang w:val="es-ES_tradnl" w:eastAsia="en-US"/>
        </w:rPr>
      </w:pPr>
      <w:r w:rsidRPr="00150256">
        <w:rPr>
          <w:rFonts w:ascii="Palatino Linotype" w:hAnsi="Palatino Linotype"/>
          <w:noProof/>
          <w:lang w:val="es-MX" w:eastAsia="es-MX"/>
        </w:rPr>
        <w:drawing>
          <wp:inline distT="0" distB="0" distL="0" distR="0" wp14:anchorId="02061158" wp14:editId="4E0A8984">
            <wp:extent cx="2209800" cy="29205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168" t="24467" r="35780" b="7269"/>
                    <a:stretch/>
                  </pic:blipFill>
                  <pic:spPr bwMode="auto">
                    <a:xfrm>
                      <a:off x="0" y="0"/>
                      <a:ext cx="2214075" cy="2926205"/>
                    </a:xfrm>
                    <a:prstGeom prst="rect">
                      <a:avLst/>
                    </a:prstGeom>
                    <a:ln>
                      <a:noFill/>
                    </a:ln>
                    <a:extLst>
                      <a:ext uri="{53640926-AAD7-44D8-BBD7-CCE9431645EC}">
                        <a14:shadowObscured xmlns:a14="http://schemas.microsoft.com/office/drawing/2010/main"/>
                      </a:ext>
                    </a:extLst>
                  </pic:spPr>
                </pic:pic>
              </a:graphicData>
            </a:graphic>
          </wp:inline>
        </w:drawing>
      </w:r>
    </w:p>
    <w:p w14:paraId="368DF310" w14:textId="77777777" w:rsidR="00315C52" w:rsidRPr="00150256" w:rsidRDefault="00315C52" w:rsidP="00125110">
      <w:pPr>
        <w:spacing w:line="360" w:lineRule="auto"/>
        <w:jc w:val="center"/>
        <w:rPr>
          <w:rFonts w:ascii="Palatino Linotype" w:hAnsi="Palatino Linotype"/>
          <w:lang w:val="es-ES_tradnl" w:eastAsia="en-US"/>
        </w:rPr>
      </w:pPr>
    </w:p>
    <w:p w14:paraId="6F3E89F1" w14:textId="64CB291D" w:rsidR="00125110" w:rsidRPr="00150256" w:rsidRDefault="00315C52" w:rsidP="00315C52">
      <w:pPr>
        <w:spacing w:line="360" w:lineRule="auto"/>
        <w:jc w:val="center"/>
        <w:rPr>
          <w:rFonts w:ascii="Palatino Linotype" w:hAnsi="Palatino Linotype"/>
          <w:lang w:val="es-ES_tradnl" w:eastAsia="en-US"/>
        </w:rPr>
      </w:pPr>
      <w:r w:rsidRPr="00150256">
        <w:rPr>
          <w:rFonts w:ascii="Palatino Linotype" w:hAnsi="Palatino Linotype"/>
          <w:noProof/>
          <w:lang w:val="es-MX" w:eastAsia="es-MX"/>
        </w:rPr>
        <w:drawing>
          <wp:inline distT="0" distB="0" distL="0" distR="0" wp14:anchorId="60F5356B" wp14:editId="3E0EEAD4">
            <wp:extent cx="2714625" cy="342665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246" t="48027" r="40027" b="5457"/>
                    <a:stretch/>
                  </pic:blipFill>
                  <pic:spPr bwMode="auto">
                    <a:xfrm>
                      <a:off x="0" y="0"/>
                      <a:ext cx="2729284" cy="3445162"/>
                    </a:xfrm>
                    <a:prstGeom prst="rect">
                      <a:avLst/>
                    </a:prstGeom>
                    <a:ln>
                      <a:noFill/>
                    </a:ln>
                    <a:extLst>
                      <a:ext uri="{53640926-AAD7-44D8-BBD7-CCE9431645EC}">
                        <a14:shadowObscured xmlns:a14="http://schemas.microsoft.com/office/drawing/2010/main"/>
                      </a:ext>
                    </a:extLst>
                  </pic:spPr>
                </pic:pic>
              </a:graphicData>
            </a:graphic>
          </wp:inline>
        </w:drawing>
      </w:r>
    </w:p>
    <w:p w14:paraId="7F268819" w14:textId="77777777" w:rsidR="00125110" w:rsidRPr="00150256" w:rsidRDefault="00125110" w:rsidP="00125110">
      <w:pPr>
        <w:spacing w:line="360" w:lineRule="auto"/>
        <w:jc w:val="both"/>
        <w:rPr>
          <w:rFonts w:ascii="Palatino Linotype" w:hAnsi="Palatino Linotype"/>
          <w:lang w:val="es-ES_tradnl" w:eastAsia="en-US"/>
        </w:rPr>
      </w:pPr>
    </w:p>
    <w:p w14:paraId="04401ED2" w14:textId="0B8DACA1" w:rsidR="00125110" w:rsidRPr="00150256" w:rsidRDefault="00125110" w:rsidP="00125110">
      <w:pPr>
        <w:numPr>
          <w:ilvl w:val="0"/>
          <w:numId w:val="22"/>
        </w:numPr>
        <w:spacing w:line="360" w:lineRule="auto"/>
        <w:ind w:left="0" w:firstLine="0"/>
        <w:jc w:val="both"/>
        <w:rPr>
          <w:rFonts w:ascii="Palatino Linotype" w:hAnsi="Palatino Linotype"/>
          <w:lang w:val="es-ES_tradnl" w:eastAsia="en-US"/>
        </w:rPr>
      </w:pPr>
      <w:r w:rsidRPr="00150256">
        <w:rPr>
          <w:rFonts w:ascii="Palatino Linotype" w:eastAsiaTheme="minorEastAsia" w:hAnsi="Palatino Linotype" w:cstheme="minorBidi"/>
          <w:color w:val="000000" w:themeColor="text1"/>
          <w:lang w:val="es-ES_tradnl"/>
        </w:rPr>
        <w:t>Así las cosas, la</w:t>
      </w:r>
      <w:r w:rsidRPr="00150256">
        <w:rPr>
          <w:rFonts w:ascii="Palatino Linotype" w:eastAsiaTheme="minorEastAsia" w:hAnsi="Palatino Linotype" w:cstheme="minorBidi"/>
          <w:b/>
          <w:color w:val="000000" w:themeColor="text1"/>
          <w:lang w:val="es-ES_tradnl"/>
        </w:rPr>
        <w:t xml:space="preserve"> Comisionada María del Rosario Mejía Ayala</w:t>
      </w:r>
      <w:r w:rsidRPr="00150256">
        <w:rPr>
          <w:rFonts w:ascii="Palatino Linotype" w:eastAsiaTheme="minorEastAsia" w:hAnsi="Palatino Linotype" w:cstheme="minorBidi"/>
          <w:color w:val="000000" w:themeColor="text1"/>
          <w:lang w:val="es-ES_tradnl"/>
        </w:rPr>
        <w:t xml:space="preserve"> decretó el cierre de instrucción mediante acuerdo</w:t>
      </w:r>
      <w:r w:rsidR="00D40460" w:rsidRPr="00150256">
        <w:rPr>
          <w:rFonts w:ascii="Palatino Linotype" w:eastAsiaTheme="minorEastAsia" w:hAnsi="Palatino Linotype" w:cstheme="minorBidi"/>
          <w:color w:val="000000" w:themeColor="text1"/>
          <w:lang w:val="es-ES_tradnl"/>
        </w:rPr>
        <w:t>s de fecha veinticuatro (24</w:t>
      </w:r>
      <w:r w:rsidRPr="00150256">
        <w:rPr>
          <w:rFonts w:ascii="Palatino Linotype" w:eastAsiaTheme="minorEastAsia" w:hAnsi="Palatino Linotype" w:cstheme="minorBidi"/>
          <w:color w:val="000000" w:themeColor="text1"/>
          <w:lang w:val="es-ES_tradnl"/>
        </w:rPr>
        <w:t>) de</w:t>
      </w:r>
      <w:r w:rsidR="00D40460" w:rsidRPr="00150256">
        <w:rPr>
          <w:rFonts w:ascii="Palatino Linotype" w:eastAsiaTheme="minorEastAsia" w:hAnsi="Palatino Linotype" w:cstheme="minorBidi"/>
          <w:color w:val="000000" w:themeColor="text1"/>
          <w:lang w:val="es-ES_tradnl"/>
        </w:rPr>
        <w:t xml:space="preserve"> enero</w:t>
      </w:r>
      <w:r w:rsidRPr="00150256">
        <w:rPr>
          <w:rFonts w:ascii="Palatino Linotype" w:eastAsiaTheme="minorEastAsia" w:hAnsi="Palatino Linotype" w:cstheme="minorBidi"/>
          <w:color w:val="000000" w:themeColor="text1"/>
          <w:lang w:val="es-ES_tradnl"/>
        </w:rPr>
        <w:t xml:space="preserve"> </w:t>
      </w:r>
      <w:r w:rsidR="003A46E4" w:rsidRPr="00150256">
        <w:rPr>
          <w:rFonts w:ascii="Palatino Linotype" w:eastAsiaTheme="minorEastAsia" w:hAnsi="Palatino Linotype" w:cstheme="minorBidi"/>
          <w:color w:val="000000" w:themeColor="text1"/>
          <w:lang w:val="es-ES_tradnl"/>
        </w:rPr>
        <w:t>de dos mil veintitrés</w:t>
      </w:r>
      <w:r w:rsidRPr="00150256">
        <w:rPr>
          <w:rFonts w:ascii="Palatino Linotype" w:eastAsiaTheme="minorEastAsia" w:hAnsi="Palatino Linotype" w:cstheme="minorBidi"/>
          <w:color w:val="000000" w:themeColor="text1"/>
          <w:lang w:val="es-ES_tradnl"/>
        </w:rPr>
        <w:t>.</w:t>
      </w:r>
    </w:p>
    <w:p w14:paraId="070A61D6" w14:textId="77777777" w:rsidR="0031381C" w:rsidRPr="00150256" w:rsidRDefault="0031381C" w:rsidP="0031381C">
      <w:pPr>
        <w:spacing w:line="360" w:lineRule="auto"/>
        <w:jc w:val="both"/>
        <w:rPr>
          <w:rFonts w:ascii="Palatino Linotype" w:hAnsi="Palatino Linotype"/>
          <w:lang w:val="es-ES_tradnl" w:eastAsia="en-US"/>
        </w:rPr>
      </w:pPr>
    </w:p>
    <w:p w14:paraId="3458036B" w14:textId="77777777" w:rsidR="0031381C" w:rsidRPr="00150256" w:rsidRDefault="0031381C" w:rsidP="0031381C">
      <w:pPr>
        <w:pStyle w:val="Ttulo1"/>
        <w:spacing w:line="360" w:lineRule="auto"/>
        <w:jc w:val="center"/>
        <w:rPr>
          <w:rFonts w:ascii="Palatino Linotype" w:hAnsi="Palatino Linotype"/>
          <w:b/>
          <w:color w:val="000000" w:themeColor="text1"/>
          <w:sz w:val="24"/>
          <w:szCs w:val="24"/>
          <w:lang w:val="es-MX" w:eastAsia="en-US"/>
        </w:rPr>
      </w:pPr>
      <w:bookmarkStart w:id="4" w:name="_Toc108698544"/>
      <w:r w:rsidRPr="00150256">
        <w:rPr>
          <w:rFonts w:ascii="Palatino Linotype" w:hAnsi="Palatino Linotype"/>
          <w:b/>
          <w:color w:val="000000" w:themeColor="text1"/>
          <w:sz w:val="24"/>
          <w:szCs w:val="24"/>
          <w:lang w:val="es-MX" w:eastAsia="en-US"/>
        </w:rPr>
        <w:t>CONSIDERANDO</w:t>
      </w:r>
      <w:bookmarkEnd w:id="4"/>
    </w:p>
    <w:p w14:paraId="2F87EDF3" w14:textId="77777777" w:rsidR="0031381C" w:rsidRPr="00150256" w:rsidRDefault="0031381C" w:rsidP="0031381C">
      <w:pPr>
        <w:spacing w:line="360" w:lineRule="auto"/>
        <w:jc w:val="both"/>
        <w:rPr>
          <w:rFonts w:ascii="Palatino Linotype" w:eastAsiaTheme="minorEastAsia" w:hAnsi="Palatino Linotype" w:cstheme="minorBidi"/>
          <w:color w:val="000000" w:themeColor="text1"/>
          <w:lang w:val="es-MX" w:eastAsia="en-US"/>
        </w:rPr>
      </w:pPr>
    </w:p>
    <w:p w14:paraId="0CC04119" w14:textId="77777777" w:rsidR="0031381C" w:rsidRPr="00150256"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5" w:name="_Toc461555890"/>
      <w:bookmarkStart w:id="6" w:name="_Toc466371859"/>
      <w:bookmarkStart w:id="7" w:name="_Toc68804759"/>
      <w:bookmarkStart w:id="8" w:name="_Toc108698545"/>
      <w:r w:rsidRPr="00150256">
        <w:rPr>
          <w:rFonts w:ascii="Palatino Linotype" w:hAnsi="Palatino Linotype"/>
          <w:b/>
          <w:color w:val="000000" w:themeColor="text1"/>
          <w:sz w:val="24"/>
          <w:szCs w:val="24"/>
          <w:lang w:val="es-MX" w:eastAsia="en-US"/>
        </w:rPr>
        <w:t>PRIMERO. De la competencia</w:t>
      </w:r>
      <w:bookmarkEnd w:id="5"/>
      <w:bookmarkEnd w:id="6"/>
      <w:bookmarkEnd w:id="7"/>
      <w:r w:rsidRPr="00150256">
        <w:rPr>
          <w:rFonts w:ascii="Palatino Linotype" w:hAnsi="Palatino Linotype"/>
          <w:b/>
          <w:color w:val="000000" w:themeColor="text1"/>
          <w:sz w:val="24"/>
          <w:szCs w:val="24"/>
          <w:lang w:val="es-MX" w:eastAsia="en-US"/>
        </w:rPr>
        <w:t>.</w:t>
      </w:r>
      <w:bookmarkEnd w:id="8"/>
    </w:p>
    <w:p w14:paraId="468E09F0" w14:textId="77777777" w:rsidR="0031381C" w:rsidRPr="00150256" w:rsidRDefault="0031381C" w:rsidP="0031381C">
      <w:pPr>
        <w:spacing w:line="360" w:lineRule="auto"/>
        <w:jc w:val="both"/>
        <w:rPr>
          <w:rFonts w:ascii="Palatino Linotype" w:eastAsiaTheme="minorEastAsia" w:hAnsi="Palatino Linotype" w:cstheme="minorBidi"/>
          <w:color w:val="000000" w:themeColor="text1"/>
          <w:lang w:val="es-MX" w:eastAsia="en-US"/>
        </w:rPr>
      </w:pPr>
    </w:p>
    <w:p w14:paraId="52201C52" w14:textId="77777777" w:rsidR="0031381C" w:rsidRPr="00150256" w:rsidRDefault="0031381C" w:rsidP="0031381C">
      <w:pPr>
        <w:pStyle w:val="Prrafodelista"/>
        <w:numPr>
          <w:ilvl w:val="0"/>
          <w:numId w:val="22"/>
        </w:numPr>
        <w:tabs>
          <w:tab w:val="left" w:pos="0"/>
        </w:tabs>
        <w:spacing w:after="160" w:line="360" w:lineRule="auto"/>
        <w:ind w:left="0" w:firstLine="0"/>
        <w:contextualSpacing/>
        <w:jc w:val="both"/>
        <w:rPr>
          <w:rFonts w:ascii="Palatino Linotype" w:eastAsia="MS Mincho" w:hAnsi="Palatino Linotype"/>
          <w:lang w:val="es-ES_tradnl"/>
        </w:rPr>
      </w:pPr>
      <w:r w:rsidRPr="00150256">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0256">
        <w:rPr>
          <w:rFonts w:ascii="Palatino Linotype" w:eastAsia="Calibri" w:hAnsi="Palatino Linotype"/>
          <w:b/>
        </w:rPr>
        <w:t>Constitución Política de los Estados Unidos Mexicanos</w:t>
      </w:r>
      <w:r w:rsidRPr="00150256">
        <w:rPr>
          <w:rFonts w:ascii="Palatino Linotype" w:eastAsia="Calibri" w:hAnsi="Palatino Linotype"/>
        </w:rPr>
        <w:t xml:space="preserve">; </w:t>
      </w:r>
      <w:r w:rsidRPr="00150256">
        <w:rPr>
          <w:rFonts w:ascii="Palatino Linotype" w:eastAsia="Calibri" w:hAnsi="Palatino Linotype" w:cs="Arial"/>
          <w:bCs/>
          <w:color w:val="222222"/>
          <w:shd w:val="clear" w:color="auto" w:fill="FFFFFF"/>
          <w:lang w:eastAsia="en-US"/>
        </w:rPr>
        <w:t>5, párrafo</w:t>
      </w:r>
      <w:r w:rsidRPr="00150256">
        <w:rPr>
          <w:rFonts w:ascii="Palatino Linotype" w:eastAsia="Calibri" w:hAnsi="Palatino Linotype"/>
          <w:lang w:val="es-MX" w:eastAsia="en-US"/>
        </w:rPr>
        <w:t xml:space="preserve"> trigésimo, trigésimo primero y trigésimo segundo, fracciones I, II, III, IV y V</w:t>
      </w:r>
      <w:r w:rsidRPr="00150256">
        <w:rPr>
          <w:rFonts w:ascii="Palatino Linotype" w:eastAsia="MS Mincho" w:hAnsi="Palatino Linotype"/>
          <w:lang w:val="es-ES_tradnl"/>
        </w:rPr>
        <w:t xml:space="preserve"> </w:t>
      </w:r>
      <w:r w:rsidRPr="00150256">
        <w:rPr>
          <w:rFonts w:ascii="Palatino Linotype" w:eastAsia="Calibri" w:hAnsi="Palatino Linotype"/>
        </w:rPr>
        <w:t xml:space="preserve">de la </w:t>
      </w:r>
      <w:r w:rsidRPr="00150256">
        <w:rPr>
          <w:rFonts w:ascii="Palatino Linotype" w:eastAsia="Calibri" w:hAnsi="Palatino Linotype"/>
          <w:b/>
        </w:rPr>
        <w:t>Constitución Política del Estado Libre y Soberano de México</w:t>
      </w:r>
      <w:r w:rsidRPr="00150256">
        <w:rPr>
          <w:rFonts w:ascii="Palatino Linotype" w:eastAsia="Calibri" w:hAnsi="Palatino Linotype"/>
        </w:rPr>
        <w:t xml:space="preserve">; artículos 1, 2 fracción II, 13, 29, 36 fracciones I y II, 176, 178, 179, 181 párrafo tercero y 185 </w:t>
      </w:r>
      <w:r w:rsidRPr="00150256">
        <w:rPr>
          <w:rFonts w:ascii="Palatino Linotype" w:eastAsia="Calibri" w:hAnsi="Palatino Linotype" w:cs="Arial"/>
        </w:rPr>
        <w:t xml:space="preserve">de la </w:t>
      </w:r>
      <w:r w:rsidRPr="00150256">
        <w:rPr>
          <w:rFonts w:ascii="Palatino Linotype" w:eastAsia="Calibri" w:hAnsi="Palatino Linotype" w:cs="Arial"/>
          <w:b/>
        </w:rPr>
        <w:t>Ley de Transparencia y Acceso a la Información Pública del Estado de México y Municipios</w:t>
      </w:r>
      <w:r w:rsidRPr="00150256">
        <w:rPr>
          <w:rFonts w:ascii="Palatino Linotype" w:eastAsia="Calibri" w:hAnsi="Palatino Linotype" w:cs="Arial"/>
        </w:rPr>
        <w:t xml:space="preserve">; </w:t>
      </w:r>
      <w:r w:rsidRPr="00150256">
        <w:rPr>
          <w:rFonts w:ascii="Palatino Linotype" w:eastAsia="Calibri" w:hAnsi="Palatino Linotype" w:cs="Arial"/>
          <w:b/>
        </w:rPr>
        <w:t>7, 9 fracciones I y XXIV, y 11</w:t>
      </w:r>
      <w:r w:rsidRPr="00150256">
        <w:rPr>
          <w:rFonts w:ascii="Palatino Linotype" w:eastAsia="Calibri" w:hAnsi="Palatino Linotype" w:cs="Arial"/>
        </w:rPr>
        <w:t xml:space="preserve"> del </w:t>
      </w:r>
      <w:r w:rsidRPr="00150256">
        <w:rPr>
          <w:rFonts w:ascii="Palatino Linotype" w:eastAsia="Calibri" w:hAnsi="Palatino Linotype" w:cs="Arial"/>
          <w:b/>
        </w:rPr>
        <w:t>Reglamento Interior del Instituto de Transparencia, Acceso a la Información Pública y Protección de Datos Personales del Estado de México y Municipios.</w:t>
      </w:r>
    </w:p>
    <w:p w14:paraId="34EB515A" w14:textId="77777777" w:rsidR="0031381C" w:rsidRPr="00150256"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9" w:name="_Toc461555891"/>
      <w:bookmarkStart w:id="10" w:name="_Toc466371860"/>
      <w:bookmarkStart w:id="11" w:name="_Toc68804760"/>
      <w:bookmarkStart w:id="12" w:name="_Toc108698546"/>
      <w:r w:rsidRPr="00150256">
        <w:rPr>
          <w:rFonts w:ascii="Palatino Linotype" w:hAnsi="Palatino Linotype"/>
          <w:b/>
          <w:color w:val="000000" w:themeColor="text1"/>
          <w:sz w:val="24"/>
          <w:szCs w:val="24"/>
          <w:lang w:val="es-MX" w:eastAsia="en-US"/>
        </w:rPr>
        <w:t>SEGUNDO. De la oportunidad y procedencia.</w:t>
      </w:r>
      <w:bookmarkEnd w:id="9"/>
      <w:bookmarkEnd w:id="10"/>
      <w:bookmarkEnd w:id="11"/>
      <w:bookmarkEnd w:id="12"/>
    </w:p>
    <w:p w14:paraId="429CC230" w14:textId="77777777" w:rsidR="0031381C" w:rsidRPr="00150256"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13" w:name="_Toc67587985"/>
      <w:bookmarkStart w:id="14" w:name="_Toc68804761"/>
      <w:bookmarkStart w:id="15" w:name="_Toc108698547"/>
      <w:r w:rsidRPr="00150256">
        <w:rPr>
          <w:rFonts w:ascii="Palatino Linotype" w:hAnsi="Palatino Linotype"/>
          <w:b/>
          <w:color w:val="000000" w:themeColor="text1"/>
          <w:sz w:val="24"/>
          <w:szCs w:val="24"/>
          <w:lang w:val="es-MX" w:eastAsia="en-US"/>
        </w:rPr>
        <w:t>I. De la interposición del recurso.</w:t>
      </w:r>
      <w:bookmarkEnd w:id="13"/>
      <w:bookmarkEnd w:id="14"/>
      <w:bookmarkEnd w:id="15"/>
      <w:r w:rsidRPr="00150256">
        <w:rPr>
          <w:rFonts w:ascii="Palatino Linotype" w:hAnsi="Palatino Linotype"/>
          <w:b/>
          <w:color w:val="000000" w:themeColor="text1"/>
          <w:sz w:val="24"/>
          <w:szCs w:val="24"/>
          <w:lang w:val="es-MX" w:eastAsia="en-US"/>
        </w:rPr>
        <w:t xml:space="preserve"> </w:t>
      </w:r>
    </w:p>
    <w:p w14:paraId="12D272C6" w14:textId="77777777" w:rsidR="0031381C" w:rsidRPr="00150256" w:rsidRDefault="0031381C" w:rsidP="0031381C">
      <w:pPr>
        <w:keepNext/>
        <w:keepLines/>
        <w:tabs>
          <w:tab w:val="left" w:pos="0"/>
        </w:tabs>
        <w:spacing w:line="360" w:lineRule="auto"/>
        <w:contextualSpacing/>
        <w:jc w:val="both"/>
        <w:outlineLvl w:val="0"/>
        <w:rPr>
          <w:rFonts w:ascii="Palatino Linotype" w:eastAsia="MS Gothic" w:hAnsi="Palatino Linotype"/>
          <w:b/>
          <w:lang w:val="es-MX" w:eastAsia="en-US"/>
        </w:rPr>
      </w:pPr>
    </w:p>
    <w:p w14:paraId="2E89C669" w14:textId="74CDB522" w:rsidR="0031381C" w:rsidRPr="00150256" w:rsidRDefault="0031381C" w:rsidP="007D52B7">
      <w:pPr>
        <w:pStyle w:val="Prrafodelista"/>
        <w:numPr>
          <w:ilvl w:val="0"/>
          <w:numId w:val="22"/>
        </w:numPr>
        <w:spacing w:after="160" w:line="360" w:lineRule="auto"/>
        <w:ind w:left="0" w:right="49" w:firstLine="0"/>
        <w:contextualSpacing/>
        <w:jc w:val="both"/>
        <w:rPr>
          <w:rFonts w:ascii="Palatino Linotype" w:eastAsia="Calibri" w:hAnsi="Palatino Linotype" w:cs="Arial"/>
          <w:lang w:val="es-MX" w:eastAsia="en-US"/>
        </w:rPr>
      </w:pPr>
      <w:r w:rsidRPr="00150256">
        <w:rPr>
          <w:rFonts w:ascii="Palatino Linotype" w:eastAsia="Calibri" w:hAnsi="Palatino Linotype" w:cs="Arial"/>
          <w:lang w:val="es-ES_tradnl"/>
        </w:rPr>
        <w:t xml:space="preserve">El medio de impugnación fue presentado a través del </w:t>
      </w:r>
      <w:r w:rsidRPr="00150256">
        <w:rPr>
          <w:rFonts w:ascii="Palatino Linotype" w:eastAsia="Calibri" w:hAnsi="Palatino Linotype" w:cs="Arial"/>
          <w:b/>
          <w:lang w:val="es-ES_tradnl"/>
        </w:rPr>
        <w:t>SAIMEX,</w:t>
      </w:r>
      <w:r w:rsidRPr="00150256">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150256">
        <w:rPr>
          <w:rFonts w:ascii="Palatino Linotype" w:eastAsia="Calibri" w:hAnsi="Palatino Linotype" w:cs="Arial"/>
          <w:b/>
          <w:lang w:val="es-ES_tradnl"/>
        </w:rPr>
        <w:t>SUJETO OBLIGADO</w:t>
      </w:r>
      <w:r w:rsidRPr="00150256">
        <w:rPr>
          <w:rFonts w:ascii="Palatino Linotype" w:eastAsia="Calibri" w:hAnsi="Palatino Linotype" w:cs="Arial"/>
          <w:lang w:val="es-ES_tradnl"/>
        </w:rPr>
        <w:t xml:space="preserve"> entregó respuesta</w:t>
      </w:r>
      <w:r w:rsidR="00A8130A" w:rsidRPr="00150256">
        <w:rPr>
          <w:rFonts w:ascii="Palatino Linotype" w:eastAsia="Calibri" w:hAnsi="Palatino Linotype" w:cs="Arial"/>
          <w:lang w:val="es-ES_tradnl"/>
        </w:rPr>
        <w:t>s los días veintiséis (26), veintisiete (27), treinta (30); y treinta y uno (31) de mayo, así como el seis (06) de junio de dos mil veintidós</w:t>
      </w:r>
      <w:r w:rsidRPr="00150256">
        <w:rPr>
          <w:rFonts w:ascii="Palatino Linotype" w:eastAsia="Calibri" w:hAnsi="Palatino Linotype" w:cs="Arial"/>
          <w:lang w:val="es-MX" w:eastAsia="en-US"/>
        </w:rPr>
        <w:t>, el plazo para interponer el recurso de revisión trascurrió del</w:t>
      </w:r>
      <w:r w:rsidR="00A8130A" w:rsidRPr="00150256">
        <w:rPr>
          <w:rFonts w:ascii="Palatino Linotype" w:eastAsia="Calibri" w:hAnsi="Palatino Linotype" w:cs="Arial"/>
          <w:lang w:val="es-MX" w:eastAsia="en-US"/>
        </w:rPr>
        <w:t xml:space="preserve"> veintisiete (27</w:t>
      </w:r>
      <w:r w:rsidRPr="00150256">
        <w:rPr>
          <w:rFonts w:ascii="Palatino Linotype" w:eastAsia="Calibri" w:hAnsi="Palatino Linotype" w:cs="Arial"/>
          <w:lang w:val="es-MX" w:eastAsia="en-US"/>
        </w:rPr>
        <w:t>)</w:t>
      </w:r>
      <w:r w:rsidR="00A8130A" w:rsidRPr="00150256">
        <w:rPr>
          <w:rFonts w:ascii="Palatino Linotype" w:eastAsia="Calibri" w:hAnsi="Palatino Linotype" w:cs="Arial"/>
          <w:lang w:val="es-MX" w:eastAsia="en-US"/>
        </w:rPr>
        <w:t>, veintiocho (28), treinta y uno (31) de mayo, uno (01) y siete (07) de junio de dos mil veintidós,</w:t>
      </w:r>
      <w:r w:rsidRPr="00150256">
        <w:rPr>
          <w:rFonts w:ascii="Palatino Linotype" w:eastAsia="Calibri" w:hAnsi="Palatino Linotype" w:cs="Arial"/>
          <w:lang w:val="es-MX" w:eastAsia="en-US"/>
        </w:rPr>
        <w:t xml:space="preserve"> por </w:t>
      </w:r>
      <w:r w:rsidRPr="00150256">
        <w:rPr>
          <w:rFonts w:ascii="Palatino Linotype" w:eastAsia="Calibri" w:hAnsi="Palatino Linotype" w:cs="Arial"/>
          <w:lang w:val="es-MX" w:eastAsia="en-US"/>
        </w:rPr>
        <w:lastRenderedPageBreak/>
        <w:t xml:space="preserve">lo que si el particular interpuso recurso de </w:t>
      </w:r>
      <w:r w:rsidR="007D52B7" w:rsidRPr="00150256">
        <w:rPr>
          <w:rFonts w:ascii="Palatino Linotype" w:eastAsia="Calibri" w:hAnsi="Palatino Linotype" w:cs="Arial"/>
          <w:lang w:val="es-MX" w:eastAsia="en-US"/>
        </w:rPr>
        <w:t>revisión el veinticinco 25 de mayo</w:t>
      </w:r>
      <w:r w:rsidR="003A46E4" w:rsidRPr="00150256">
        <w:rPr>
          <w:rFonts w:ascii="Palatino Linotype" w:eastAsia="Calibri" w:hAnsi="Palatino Linotype" w:cs="Arial"/>
          <w:lang w:val="es-MX" w:eastAsia="en-US"/>
        </w:rPr>
        <w:t xml:space="preserve"> de dos mil veintidós </w:t>
      </w:r>
      <w:r w:rsidRPr="00150256">
        <w:rPr>
          <w:rFonts w:ascii="Palatino Linotype" w:eastAsia="Calibri" w:hAnsi="Palatino Linotype" w:cs="Arial"/>
          <w:lang w:val="es-MX" w:eastAsia="en-US"/>
        </w:rPr>
        <w:t xml:space="preserve">, </w:t>
      </w:r>
      <w:r w:rsidRPr="00150256">
        <w:rPr>
          <w:rFonts w:ascii="Palatino Linotype" w:hAnsi="Palatino Linotype"/>
          <w:lang w:val="es-ES_tradnl"/>
        </w:rPr>
        <w:t xml:space="preserve">se encuentra dentro del periodo establecido por la Ley. </w:t>
      </w:r>
    </w:p>
    <w:p w14:paraId="768D71A0" w14:textId="77777777" w:rsidR="0031381C" w:rsidRPr="00150256" w:rsidRDefault="0031381C" w:rsidP="0031381C">
      <w:pPr>
        <w:pStyle w:val="Ttulo1"/>
        <w:spacing w:line="360" w:lineRule="auto"/>
        <w:jc w:val="both"/>
        <w:rPr>
          <w:rFonts w:ascii="Palatino Linotype" w:eastAsia="Calibri" w:hAnsi="Palatino Linotype" w:cs="Arial"/>
          <w:sz w:val="24"/>
          <w:szCs w:val="24"/>
        </w:rPr>
      </w:pPr>
      <w:bookmarkStart w:id="16" w:name="_Toc85137160"/>
      <w:bookmarkStart w:id="17" w:name="_Toc108698548"/>
      <w:r w:rsidRPr="00150256">
        <w:rPr>
          <w:rFonts w:ascii="Palatino Linotype" w:hAnsi="Palatino Linotype"/>
          <w:b/>
          <w:color w:val="auto"/>
          <w:sz w:val="24"/>
          <w:szCs w:val="24"/>
        </w:rPr>
        <w:t>II</w:t>
      </w:r>
      <w:bookmarkStart w:id="18" w:name="_Toc82023088"/>
      <w:bookmarkStart w:id="19" w:name="_Toc82784385"/>
      <w:bookmarkStart w:id="20" w:name="_Toc84940707"/>
      <w:bookmarkEnd w:id="16"/>
      <w:r w:rsidRPr="00150256">
        <w:rPr>
          <w:rFonts w:ascii="Palatino Linotype" w:hAnsi="Palatino Linotype"/>
          <w:b/>
          <w:color w:val="auto"/>
          <w:sz w:val="24"/>
          <w:szCs w:val="24"/>
        </w:rPr>
        <w:t>. Del nombre como requisito innecesario para la tramitación del recurso.</w:t>
      </w:r>
      <w:bookmarkEnd w:id="17"/>
      <w:bookmarkEnd w:id="18"/>
      <w:bookmarkEnd w:id="19"/>
      <w:bookmarkEnd w:id="20"/>
      <w:r w:rsidRPr="00150256">
        <w:rPr>
          <w:rFonts w:ascii="Palatino Linotype" w:hAnsi="Palatino Linotype"/>
          <w:b/>
          <w:color w:val="auto"/>
          <w:sz w:val="24"/>
          <w:szCs w:val="24"/>
        </w:rPr>
        <w:t xml:space="preserve"> </w:t>
      </w:r>
    </w:p>
    <w:p w14:paraId="2B4CEBE8" w14:textId="77777777" w:rsidR="0031381C" w:rsidRPr="00150256" w:rsidRDefault="0031381C" w:rsidP="0031381C">
      <w:pPr>
        <w:tabs>
          <w:tab w:val="left" w:pos="426"/>
        </w:tabs>
        <w:spacing w:line="360" w:lineRule="auto"/>
        <w:ind w:right="49"/>
        <w:contextualSpacing/>
        <w:jc w:val="both"/>
        <w:rPr>
          <w:rFonts w:ascii="Palatino Linotype" w:hAnsi="Palatino Linotype" w:cs="Arial"/>
          <w:b/>
        </w:rPr>
      </w:pPr>
    </w:p>
    <w:p w14:paraId="4102E299" w14:textId="77777777" w:rsidR="0031381C" w:rsidRPr="00150256" w:rsidRDefault="0031381C" w:rsidP="0031381C">
      <w:pPr>
        <w:pStyle w:val="Prrafodelista"/>
        <w:numPr>
          <w:ilvl w:val="0"/>
          <w:numId w:val="22"/>
        </w:numPr>
        <w:tabs>
          <w:tab w:val="left" w:pos="426"/>
        </w:tabs>
        <w:spacing w:after="160" w:line="360" w:lineRule="auto"/>
        <w:ind w:left="90" w:right="49" w:hanging="90"/>
        <w:contextualSpacing/>
        <w:jc w:val="both"/>
        <w:rPr>
          <w:rFonts w:ascii="Palatino Linotype" w:hAnsi="Palatino Linotype" w:cs="Arial"/>
          <w:b/>
          <w:lang w:val="es-ES_tradnl"/>
        </w:rPr>
      </w:pPr>
      <w:r w:rsidRPr="00150256">
        <w:rPr>
          <w:rFonts w:ascii="Palatino Linotype" w:hAnsi="Palatino Linotype" w:cs="Arial"/>
          <w:bCs/>
          <w:lang w:val="es-ES_tradnl"/>
        </w:rPr>
        <w:t xml:space="preserve">Por </w:t>
      </w:r>
      <w:r w:rsidRPr="00150256">
        <w:rPr>
          <w:rFonts w:ascii="Palatino Linotype" w:hAnsi="Palatino Linotype" w:cs="Arial"/>
          <w:bCs/>
        </w:rPr>
        <w:t xml:space="preserve">otro lado, de la revisión a los expedientes electrónicos contenidos en el sistema </w:t>
      </w:r>
      <w:r w:rsidRPr="00150256">
        <w:rPr>
          <w:rFonts w:ascii="Palatino Linotype" w:hAnsi="Palatino Linotype" w:cs="Arial"/>
          <w:b/>
          <w:bCs/>
        </w:rPr>
        <w:t>SAIMEX,</w:t>
      </w:r>
      <w:r w:rsidRPr="00150256">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150256">
        <w:rPr>
          <w:rFonts w:ascii="Palatino Linotype" w:hAnsi="Palatino Linotype" w:cs="Arial"/>
          <w:b/>
          <w:bCs/>
        </w:rPr>
        <w:t>no señaló su nombre completo, ni se tiene certeza sobre su identidad</w:t>
      </w:r>
      <w:r w:rsidRPr="00150256">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6BBCDB7" w14:textId="77777777" w:rsidR="0031381C" w:rsidRPr="00150256" w:rsidRDefault="0031381C" w:rsidP="0031381C">
      <w:pPr>
        <w:tabs>
          <w:tab w:val="left" w:pos="426"/>
        </w:tabs>
        <w:spacing w:line="360" w:lineRule="auto"/>
        <w:ind w:right="49"/>
        <w:contextualSpacing/>
        <w:jc w:val="both"/>
        <w:rPr>
          <w:rFonts w:ascii="Palatino Linotype" w:hAnsi="Palatino Linotype" w:cs="Arial"/>
          <w:b/>
        </w:rPr>
      </w:pPr>
    </w:p>
    <w:p w14:paraId="0DCFBFEC" w14:textId="77777777" w:rsidR="0031381C" w:rsidRPr="00150256" w:rsidRDefault="0031381C" w:rsidP="0031381C">
      <w:pPr>
        <w:pStyle w:val="Prrafodelista"/>
        <w:numPr>
          <w:ilvl w:val="0"/>
          <w:numId w:val="22"/>
        </w:numPr>
        <w:tabs>
          <w:tab w:val="left" w:pos="426"/>
        </w:tabs>
        <w:spacing w:after="160" w:line="360" w:lineRule="auto"/>
        <w:ind w:left="0" w:right="49" w:firstLine="0"/>
        <w:contextualSpacing/>
        <w:jc w:val="both"/>
        <w:rPr>
          <w:rFonts w:ascii="Palatino Linotype" w:hAnsi="Palatino Linotype" w:cs="Arial"/>
          <w:b/>
        </w:rPr>
      </w:pPr>
      <w:r w:rsidRPr="00150256">
        <w:rPr>
          <w:rFonts w:ascii="Palatino Linotype" w:hAnsi="Palatino Linotype" w:cs="Arial"/>
          <w:bCs/>
        </w:rPr>
        <w:t xml:space="preserve">Esto es así, ya que de conformidad con los artículos 6, apartado A, fracciones III y IV de la </w:t>
      </w:r>
      <w:r w:rsidRPr="00150256">
        <w:rPr>
          <w:rFonts w:ascii="Palatino Linotype" w:hAnsi="Palatino Linotype" w:cs="Arial"/>
          <w:b/>
          <w:bCs/>
        </w:rPr>
        <w:t>Constitución Política de los Estados Unidos Mexicanos</w:t>
      </w:r>
      <w:r w:rsidRPr="00150256">
        <w:rPr>
          <w:rFonts w:ascii="Palatino Linotype" w:hAnsi="Palatino Linotype" w:cs="Arial"/>
          <w:bCs/>
        </w:rPr>
        <w:t xml:space="preserve">; 5, párrafos trigésimo, trigésimo primero y trigésimo segundo, fracciones III, IV y V, de la </w:t>
      </w:r>
      <w:r w:rsidRPr="00150256">
        <w:rPr>
          <w:rFonts w:ascii="Palatino Linotype" w:hAnsi="Palatino Linotype" w:cs="Arial"/>
          <w:b/>
          <w:bCs/>
        </w:rPr>
        <w:t>Constitución Política del Estado Libre y Soberano de México</w:t>
      </w:r>
      <w:r w:rsidRPr="00150256">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w:t>
      </w:r>
      <w:r w:rsidRPr="00150256">
        <w:rPr>
          <w:rFonts w:ascii="Palatino Linotype" w:hAnsi="Palatino Linotype" w:cs="Arial"/>
          <w:bCs/>
        </w:rPr>
        <w:lastRenderedPageBreak/>
        <w:t>organismos autónomos especializados e imparciales que establece la Constitución Federal y Local.</w:t>
      </w:r>
    </w:p>
    <w:p w14:paraId="76027D6C" w14:textId="77777777" w:rsidR="0031381C" w:rsidRPr="00150256" w:rsidRDefault="0031381C" w:rsidP="0031381C">
      <w:pPr>
        <w:tabs>
          <w:tab w:val="left" w:pos="426"/>
        </w:tabs>
        <w:spacing w:line="360" w:lineRule="auto"/>
        <w:ind w:right="49"/>
        <w:contextualSpacing/>
        <w:jc w:val="both"/>
        <w:rPr>
          <w:rFonts w:ascii="Palatino Linotype" w:hAnsi="Palatino Linotype" w:cs="Arial"/>
          <w:b/>
        </w:rPr>
      </w:pPr>
    </w:p>
    <w:p w14:paraId="58929D61" w14:textId="77777777" w:rsidR="0031381C" w:rsidRPr="00150256" w:rsidRDefault="0031381C" w:rsidP="0031381C">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150256">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BAC89E7" w14:textId="77777777" w:rsidR="0031381C" w:rsidRPr="00150256" w:rsidRDefault="0031381C" w:rsidP="0031381C">
      <w:pPr>
        <w:tabs>
          <w:tab w:val="left" w:pos="426"/>
        </w:tabs>
        <w:spacing w:line="360" w:lineRule="auto"/>
        <w:ind w:right="49"/>
        <w:contextualSpacing/>
        <w:jc w:val="both"/>
        <w:rPr>
          <w:rFonts w:ascii="Palatino Linotype" w:hAnsi="Palatino Linotype" w:cs="Arial"/>
          <w:b/>
        </w:rPr>
      </w:pPr>
    </w:p>
    <w:p w14:paraId="75331976" w14:textId="77777777" w:rsidR="0031381C" w:rsidRPr="00150256" w:rsidRDefault="0031381C" w:rsidP="0031381C">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150256">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4464CD10" w14:textId="77777777" w:rsidR="0031381C" w:rsidRPr="00150256" w:rsidRDefault="0031381C" w:rsidP="0031381C">
      <w:pPr>
        <w:tabs>
          <w:tab w:val="left" w:pos="426"/>
        </w:tabs>
        <w:spacing w:line="360" w:lineRule="auto"/>
        <w:ind w:right="49"/>
        <w:contextualSpacing/>
        <w:jc w:val="both"/>
        <w:rPr>
          <w:rFonts w:ascii="Palatino Linotype" w:hAnsi="Palatino Linotype" w:cs="Arial"/>
          <w:b/>
        </w:rPr>
      </w:pPr>
    </w:p>
    <w:p w14:paraId="6A1BA8C4" w14:textId="77777777" w:rsidR="0031381C" w:rsidRPr="00150256" w:rsidRDefault="0031381C" w:rsidP="0031381C">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150256">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2264BC2" w14:textId="77777777" w:rsidR="0031381C" w:rsidRPr="00150256" w:rsidRDefault="0031381C" w:rsidP="0031381C">
      <w:pPr>
        <w:tabs>
          <w:tab w:val="left" w:pos="426"/>
        </w:tabs>
        <w:spacing w:line="360" w:lineRule="auto"/>
        <w:ind w:right="49"/>
        <w:contextualSpacing/>
        <w:jc w:val="both"/>
        <w:rPr>
          <w:rFonts w:ascii="Palatino Linotype" w:hAnsi="Palatino Linotype" w:cs="Arial"/>
          <w:b/>
        </w:rPr>
      </w:pPr>
    </w:p>
    <w:p w14:paraId="5235222C" w14:textId="77777777" w:rsidR="0031381C" w:rsidRPr="00150256" w:rsidRDefault="0031381C" w:rsidP="0031381C">
      <w:pPr>
        <w:numPr>
          <w:ilvl w:val="0"/>
          <w:numId w:val="22"/>
        </w:numPr>
        <w:tabs>
          <w:tab w:val="left" w:pos="426"/>
        </w:tabs>
        <w:spacing w:after="160" w:line="360" w:lineRule="auto"/>
        <w:ind w:left="0" w:right="49" w:firstLine="0"/>
        <w:contextualSpacing/>
        <w:jc w:val="both"/>
        <w:rPr>
          <w:rFonts w:ascii="Palatino Linotype" w:hAnsi="Palatino Linotype" w:cs="Arial"/>
          <w:b/>
        </w:rPr>
      </w:pPr>
      <w:r w:rsidRPr="00150256">
        <w:rPr>
          <w:rFonts w:ascii="Palatino Linotype" w:hAnsi="Palatino Linotype" w:cs="Arial"/>
          <w:bCs/>
        </w:rPr>
        <w:lastRenderedPageBreak/>
        <w:t xml:space="preserve">Por lo tanto, el nombre de la </w:t>
      </w:r>
      <w:r w:rsidRPr="00150256">
        <w:rPr>
          <w:rFonts w:ascii="Palatino Linotype" w:hAnsi="Palatino Linotype" w:cs="Arial"/>
          <w:b/>
          <w:bCs/>
        </w:rPr>
        <w:t>SOLICITANTE</w:t>
      </w:r>
      <w:r w:rsidRPr="00150256">
        <w:rPr>
          <w:rFonts w:ascii="Palatino Linotype" w:hAnsi="Palatino Linotype" w:cs="Arial"/>
          <w:bCs/>
        </w:rPr>
        <w:t xml:space="preserve"> y subsecuente </w:t>
      </w:r>
      <w:r w:rsidRPr="00150256">
        <w:rPr>
          <w:rFonts w:ascii="Palatino Linotype" w:hAnsi="Palatino Linotype" w:cs="Arial"/>
          <w:b/>
          <w:bCs/>
        </w:rPr>
        <w:t>RECURRENTE</w:t>
      </w:r>
      <w:r w:rsidRPr="00150256">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B6CE3E0" w14:textId="77777777" w:rsidR="0031381C" w:rsidRPr="00150256"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21" w:name="_Toc67587987"/>
      <w:bookmarkStart w:id="22" w:name="_Toc68804763"/>
      <w:bookmarkStart w:id="23" w:name="_Toc108698549"/>
      <w:r w:rsidRPr="00150256">
        <w:rPr>
          <w:rFonts w:ascii="Palatino Linotype" w:hAnsi="Palatino Linotype"/>
          <w:b/>
          <w:color w:val="000000" w:themeColor="text1"/>
          <w:sz w:val="24"/>
          <w:szCs w:val="24"/>
          <w:lang w:val="es-MX" w:eastAsia="en-US"/>
        </w:rPr>
        <w:t>III. De la determinación sobre la procedibilidad del recurso.</w:t>
      </w:r>
      <w:bookmarkEnd w:id="21"/>
      <w:bookmarkEnd w:id="22"/>
      <w:bookmarkEnd w:id="23"/>
      <w:r w:rsidRPr="00150256">
        <w:rPr>
          <w:rFonts w:ascii="Palatino Linotype" w:hAnsi="Palatino Linotype"/>
          <w:b/>
          <w:color w:val="000000" w:themeColor="text1"/>
          <w:sz w:val="24"/>
          <w:szCs w:val="24"/>
          <w:lang w:val="es-MX" w:eastAsia="en-US"/>
        </w:rPr>
        <w:t xml:space="preserve"> </w:t>
      </w:r>
    </w:p>
    <w:p w14:paraId="7B6EE5CF" w14:textId="77777777" w:rsidR="0031381C" w:rsidRPr="00150256" w:rsidRDefault="0031381C" w:rsidP="0031381C">
      <w:pPr>
        <w:spacing w:line="360" w:lineRule="auto"/>
        <w:jc w:val="both"/>
        <w:rPr>
          <w:rFonts w:ascii="Palatino Linotype" w:hAnsi="Palatino Linotype"/>
          <w:lang w:val="es-MX" w:eastAsia="en-US"/>
        </w:rPr>
      </w:pPr>
    </w:p>
    <w:p w14:paraId="68732371" w14:textId="77777777" w:rsidR="0031381C" w:rsidRPr="00150256" w:rsidRDefault="0031381C" w:rsidP="0031381C">
      <w:pPr>
        <w:pStyle w:val="Prrafodelista"/>
        <w:numPr>
          <w:ilvl w:val="0"/>
          <w:numId w:val="22"/>
        </w:numPr>
        <w:spacing w:after="160" w:line="360" w:lineRule="auto"/>
        <w:ind w:left="0" w:right="49" w:firstLine="0"/>
        <w:contextualSpacing/>
        <w:jc w:val="both"/>
        <w:rPr>
          <w:rFonts w:ascii="Palatino Linotype" w:hAnsi="Palatino Linotype"/>
          <w:lang w:val="es-ES_tradnl"/>
        </w:rPr>
      </w:pPr>
      <w:r w:rsidRPr="00150256">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4239FF6" w14:textId="77777777" w:rsidR="0031381C" w:rsidRPr="00150256" w:rsidRDefault="0031381C" w:rsidP="0031381C">
      <w:pPr>
        <w:spacing w:after="160" w:line="360" w:lineRule="auto"/>
        <w:ind w:right="49"/>
        <w:contextualSpacing/>
        <w:jc w:val="both"/>
        <w:rPr>
          <w:rFonts w:ascii="Palatino Linotype" w:hAnsi="Palatino Linotype"/>
          <w:lang w:val="es-ES_tradnl"/>
        </w:rPr>
      </w:pPr>
    </w:p>
    <w:p w14:paraId="05BC6827" w14:textId="77777777" w:rsidR="0031381C" w:rsidRPr="00150256" w:rsidRDefault="0031381C" w:rsidP="0031381C">
      <w:pPr>
        <w:keepNext/>
        <w:keepLines/>
        <w:spacing w:before="240" w:line="360" w:lineRule="auto"/>
        <w:outlineLvl w:val="0"/>
        <w:rPr>
          <w:rFonts w:ascii="Palatino Linotype" w:hAnsi="Palatino Linotype"/>
          <w:b/>
          <w:color w:val="000000" w:themeColor="text1"/>
        </w:rPr>
      </w:pPr>
      <w:bookmarkStart w:id="24" w:name="_Toc107245694"/>
      <w:bookmarkStart w:id="25" w:name="_Toc108698550"/>
      <w:r w:rsidRPr="00150256">
        <w:rPr>
          <w:rFonts w:ascii="Palatino Linotype" w:eastAsia="MS Mincho" w:hAnsi="Palatino Linotype" w:cstheme="majorBidi"/>
          <w:b/>
          <w:color w:val="000000" w:themeColor="text1"/>
          <w:lang w:val="es-ES_tradnl"/>
        </w:rPr>
        <w:t>TERCERO</w:t>
      </w:r>
      <w:bookmarkEnd w:id="24"/>
      <w:r w:rsidRPr="00150256">
        <w:rPr>
          <w:rFonts w:ascii="Palatino Linotype" w:hAnsi="Palatino Linotype"/>
          <w:b/>
          <w:color w:val="000000" w:themeColor="text1"/>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Pr="00150256">
        <w:rPr>
          <w:rFonts w:ascii="Palatino Linotype" w:hAnsi="Palatino Linotype"/>
          <w:b/>
          <w:color w:val="000000" w:themeColor="text1"/>
        </w:rPr>
        <w:t xml:space="preserve"> </w:t>
      </w:r>
      <w:r w:rsidRPr="00150256">
        <w:rPr>
          <w:rFonts w:ascii="Palatino Linotype" w:hAnsi="Palatino Linotype"/>
          <w:b/>
          <w:color w:val="000000" w:themeColor="text1"/>
          <w:lang w:val="es-MX" w:eastAsia="en-US"/>
        </w:rPr>
        <w:t xml:space="preserve">Del planteamiento de la </w:t>
      </w:r>
      <w:r w:rsidRPr="00150256">
        <w:rPr>
          <w:rFonts w:ascii="Palatino Linotype" w:hAnsi="Palatino Linotype"/>
          <w:b/>
          <w:i/>
          <w:color w:val="000000" w:themeColor="text1"/>
          <w:lang w:val="es-MX" w:eastAsia="en-US"/>
        </w:rPr>
        <w:t>Litis.</w:t>
      </w:r>
      <w:bookmarkEnd w:id="25"/>
      <w:bookmarkEnd w:id="26"/>
      <w:bookmarkEnd w:id="27"/>
    </w:p>
    <w:p w14:paraId="27F45418" w14:textId="77777777" w:rsidR="0031381C" w:rsidRPr="00150256" w:rsidRDefault="0031381C" w:rsidP="0031381C">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15025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150256">
        <w:rPr>
          <w:rFonts w:ascii="Palatino Linotype" w:eastAsia="Calibri" w:hAnsi="Palatino Linotype" w:cs="Arial"/>
          <w:b/>
        </w:rPr>
        <w:t>Ley de Transparencia y Acceso a la Información Pública del Estado de México y Municipios</w:t>
      </w:r>
      <w:r w:rsidRPr="00150256">
        <w:rPr>
          <w:rFonts w:ascii="Palatino Linotype" w:hAnsi="Palatino Linotype" w:cs="Arial"/>
          <w:lang w:val="es-ES_tradnl"/>
        </w:rPr>
        <w:t xml:space="preserve"> y determinar la confirmación; revocación o modificación; desechamiento o sobreseimiento; y en su </w:t>
      </w:r>
      <w:r w:rsidRPr="00150256">
        <w:rPr>
          <w:rFonts w:ascii="Palatino Linotype" w:hAnsi="Palatino Linotype" w:cs="Arial"/>
          <w:b/>
          <w:lang w:val="es-ES_tradnl"/>
        </w:rPr>
        <w:t>caso ordenar la entrega de la información,</w:t>
      </w:r>
      <w:r w:rsidRPr="00150256">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34AF1D6" w14:textId="77777777" w:rsidR="0031381C" w:rsidRPr="00150256" w:rsidRDefault="0031381C" w:rsidP="0031381C">
      <w:pPr>
        <w:pStyle w:val="Prrafodelista"/>
        <w:spacing w:before="240" w:after="240" w:line="360" w:lineRule="auto"/>
        <w:ind w:left="0"/>
        <w:contextualSpacing/>
        <w:jc w:val="both"/>
        <w:rPr>
          <w:rFonts w:ascii="Palatino Linotype" w:hAnsi="Palatino Linotype"/>
          <w:i/>
          <w:lang w:val="es-ES_tradnl"/>
        </w:rPr>
      </w:pPr>
    </w:p>
    <w:p w14:paraId="4D2C85C5" w14:textId="48419279" w:rsidR="0031381C" w:rsidRPr="00150256" w:rsidRDefault="0031381C" w:rsidP="0031381C">
      <w:pPr>
        <w:pStyle w:val="Prrafodelista"/>
        <w:numPr>
          <w:ilvl w:val="0"/>
          <w:numId w:val="22"/>
        </w:numPr>
        <w:spacing w:before="240" w:after="240" w:line="360" w:lineRule="auto"/>
        <w:ind w:left="0" w:firstLine="0"/>
        <w:contextualSpacing/>
        <w:jc w:val="both"/>
        <w:rPr>
          <w:rFonts w:ascii="Palatino Linotype" w:eastAsia="MS Mincho" w:hAnsi="Palatino Linotype"/>
          <w:lang w:val="es-ES_tradnl"/>
        </w:rPr>
      </w:pPr>
      <w:r w:rsidRPr="00150256">
        <w:rPr>
          <w:rFonts w:ascii="Palatino Linotype" w:eastAsia="MS Mincho" w:hAnsi="Palatino Linotype"/>
          <w:lang w:val="es-ES_tradnl"/>
        </w:rPr>
        <w:lastRenderedPageBreak/>
        <w:t>De las constancias en el expediente al rubro indicado, se desprende que el particular solicitó acceso a la</w:t>
      </w:r>
      <w:r w:rsidR="007D52B7" w:rsidRPr="00150256">
        <w:rPr>
          <w:rFonts w:ascii="Palatino Linotype" w:eastAsia="MS Mincho" w:hAnsi="Palatino Linotype"/>
          <w:lang w:val="es-ES_tradnl"/>
        </w:rPr>
        <w:t xml:space="preserve"> información relacionada con el número de condonaciones y subsidios otorgados durante los meses de enero febrero y parte de marzo</w:t>
      </w:r>
      <w:r w:rsidRPr="00150256">
        <w:rPr>
          <w:rFonts w:ascii="Palatino Linotype" w:eastAsia="MS Mincho" w:hAnsi="Palatino Linotype"/>
          <w:lang w:val="es-ES_tradnl"/>
        </w:rPr>
        <w:t xml:space="preserve">, requerimiento al que se respondió realizando entrega de un acta del comité de transparencia por medio de la cual se aprueba el cambio de modalidad para la entrega de la información </w:t>
      </w:r>
      <w:r w:rsidRPr="00150256">
        <w:rPr>
          <w:rFonts w:ascii="Palatino Linotype" w:eastAsia="MS Mincho" w:hAnsi="Palatino Linotype"/>
          <w:i/>
          <w:lang w:val="es-ES_tradnl"/>
        </w:rPr>
        <w:t>In Situ</w:t>
      </w:r>
      <w:r w:rsidRPr="00150256">
        <w:rPr>
          <w:rFonts w:ascii="Palatino Linotype" w:eastAsia="MS Mincho" w:hAnsi="Palatino Linotype"/>
          <w:lang w:val="es-ES_tradnl"/>
        </w:rPr>
        <w:t xml:space="preserve">, no obstante lo anterior, la parte recurrente se inconforma e interpone el presente recurso de revisión, argumentado como razones o motivos de inconformidad la entrega de información en una modalidad diversa a la solicitada.  </w:t>
      </w:r>
    </w:p>
    <w:p w14:paraId="4014A70A" w14:textId="77777777" w:rsidR="0031381C" w:rsidRPr="00150256" w:rsidRDefault="0031381C" w:rsidP="0031381C">
      <w:pPr>
        <w:pStyle w:val="Prrafodelista"/>
        <w:spacing w:before="240" w:after="240" w:line="360" w:lineRule="auto"/>
        <w:ind w:left="0"/>
        <w:contextualSpacing/>
        <w:jc w:val="both"/>
        <w:rPr>
          <w:rFonts w:ascii="Palatino Linotype" w:hAnsi="Palatino Linotype"/>
          <w:i/>
          <w:lang w:val="es-ES_tradnl"/>
        </w:rPr>
      </w:pPr>
    </w:p>
    <w:p w14:paraId="7359079E" w14:textId="77777777" w:rsidR="0031381C" w:rsidRPr="00150256" w:rsidRDefault="0031381C" w:rsidP="0031381C">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150256">
        <w:rPr>
          <w:rFonts w:ascii="Palatino Linotype" w:eastAsia="MS Mincho" w:hAnsi="Palatino Linotype"/>
          <w:lang w:val="es-ES_tradnl"/>
        </w:rPr>
        <w:t xml:space="preserve">En ese sentido, el agravio del recurrente consiste en que la respuesta proporcionada por el </w:t>
      </w:r>
      <w:r w:rsidRPr="00150256">
        <w:rPr>
          <w:rFonts w:ascii="Palatino Linotype" w:eastAsia="MS Mincho" w:hAnsi="Palatino Linotype"/>
          <w:b/>
          <w:lang w:val="es-ES_tradnl"/>
        </w:rPr>
        <w:t>SUJETO OBLIGADO</w:t>
      </w:r>
      <w:r w:rsidRPr="0015025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oportuna. </w:t>
      </w:r>
    </w:p>
    <w:p w14:paraId="39862233" w14:textId="77777777" w:rsidR="0031381C" w:rsidRPr="00150256" w:rsidRDefault="0031381C" w:rsidP="0031381C">
      <w:pPr>
        <w:pStyle w:val="Prrafodelista"/>
        <w:spacing w:line="360" w:lineRule="auto"/>
        <w:jc w:val="both"/>
        <w:rPr>
          <w:rFonts w:ascii="Palatino Linotype" w:eastAsia="MS Mincho" w:hAnsi="Palatino Linotype"/>
          <w:lang w:val="es-ES_tradnl"/>
        </w:rPr>
      </w:pPr>
    </w:p>
    <w:p w14:paraId="69DAC449" w14:textId="77777777" w:rsidR="0031381C" w:rsidRPr="00150256" w:rsidRDefault="0031381C" w:rsidP="0031381C">
      <w:pPr>
        <w:pStyle w:val="Prrafodelista"/>
        <w:numPr>
          <w:ilvl w:val="0"/>
          <w:numId w:val="22"/>
        </w:numPr>
        <w:spacing w:before="240" w:after="240" w:line="360" w:lineRule="auto"/>
        <w:ind w:left="0" w:firstLine="0"/>
        <w:contextualSpacing/>
        <w:jc w:val="both"/>
        <w:rPr>
          <w:rFonts w:ascii="Palatino Linotype" w:hAnsi="Palatino Linotype"/>
          <w:i/>
          <w:lang w:val="es-ES_tradnl"/>
        </w:rPr>
      </w:pPr>
      <w:r w:rsidRPr="00150256">
        <w:rPr>
          <w:rFonts w:ascii="Palatino Linotype" w:eastAsia="MS Mincho" w:hAnsi="Palatino Linotype"/>
          <w:lang w:val="es-ES_tradnl"/>
        </w:rPr>
        <w:t xml:space="preserve">Por lo que de este modo, el presente recurso de revisión se circunscribe a determinar si el </w:t>
      </w:r>
      <w:r w:rsidRPr="00150256">
        <w:rPr>
          <w:rFonts w:ascii="Palatino Linotype" w:eastAsia="MS Mincho" w:hAnsi="Palatino Linotype"/>
          <w:b/>
          <w:lang w:val="es-ES_tradnl"/>
        </w:rPr>
        <w:t>SUJETO OBLIGADO</w:t>
      </w:r>
      <w:r w:rsidRPr="00150256">
        <w:rPr>
          <w:rFonts w:ascii="Palatino Linotype" w:eastAsia="MS Mincho" w:hAnsi="Palatino Linotype"/>
          <w:lang w:val="es-ES_tradnl"/>
        </w:rPr>
        <w:t xml:space="preserve"> con la respuesta otorgada, vulnera el derecho de acceso a la información accionado por el particular actualizando la causal de </w:t>
      </w:r>
      <w:r w:rsidRPr="00150256">
        <w:rPr>
          <w:rFonts w:ascii="Palatino Linotype" w:eastAsia="MS Mincho" w:hAnsi="Palatino Linotype"/>
          <w:lang w:val="es-ES_tradnl"/>
        </w:rPr>
        <w:lastRenderedPageBreak/>
        <w:t>procedencia prevista en el artículo 179 fracciones VIII</w:t>
      </w:r>
      <w:r w:rsidRPr="00150256">
        <w:rPr>
          <w:rStyle w:val="Refdenotaalpie"/>
          <w:rFonts w:ascii="Palatino Linotype" w:eastAsia="MS Mincho" w:hAnsi="Palatino Linotype"/>
          <w:lang w:val="es-ES_tradnl"/>
        </w:rPr>
        <w:footnoteReference w:id="1"/>
      </w:r>
      <w:r w:rsidRPr="00150256">
        <w:rPr>
          <w:rFonts w:ascii="Palatino Linotype" w:eastAsia="MS Mincho" w:hAnsi="Palatino Linotype"/>
          <w:lang w:val="es-ES_tradnl"/>
        </w:rPr>
        <w:t xml:space="preserve"> de la Ley de Transparencia y Acceso a la Información del Estado de México y Municipios.</w:t>
      </w:r>
    </w:p>
    <w:p w14:paraId="08A9027C" w14:textId="77777777" w:rsidR="0031381C" w:rsidRPr="00150256" w:rsidRDefault="0031381C" w:rsidP="0031381C">
      <w:pPr>
        <w:pStyle w:val="Ttulo1"/>
        <w:spacing w:line="360" w:lineRule="auto"/>
        <w:jc w:val="both"/>
        <w:rPr>
          <w:rFonts w:ascii="Palatino Linotype" w:hAnsi="Palatino Linotype"/>
          <w:b/>
          <w:color w:val="000000" w:themeColor="text1"/>
          <w:sz w:val="24"/>
          <w:szCs w:val="24"/>
          <w:lang w:val="es-MX" w:eastAsia="en-US"/>
        </w:rPr>
      </w:pPr>
      <w:bookmarkStart w:id="45" w:name="_Toc68804767"/>
      <w:bookmarkStart w:id="46" w:name="_Toc108698551"/>
      <w:bookmarkStart w:id="47" w:name="_Toc459174366"/>
      <w:bookmarkStart w:id="48" w:name="_Toc459659884"/>
      <w:bookmarkStart w:id="49" w:name="_Toc461687280"/>
      <w:bookmarkStart w:id="50" w:name="_Toc462771051"/>
      <w:bookmarkStart w:id="51" w:name="_Toc464139201"/>
      <w:r w:rsidRPr="00150256">
        <w:rPr>
          <w:rFonts w:ascii="Palatino Linotype" w:hAnsi="Palatino Linotype"/>
          <w:b/>
          <w:color w:val="000000" w:themeColor="text1"/>
          <w:sz w:val="24"/>
          <w:szCs w:val="24"/>
          <w:lang w:val="es-MX" w:eastAsia="en-US"/>
        </w:rPr>
        <w:t>CUARTO. Estudio y resolución del asunto.</w:t>
      </w:r>
      <w:bookmarkEnd w:id="45"/>
      <w:bookmarkEnd w:id="46"/>
    </w:p>
    <w:p w14:paraId="56D0F9FB" w14:textId="77777777" w:rsidR="0031381C" w:rsidRPr="00150256" w:rsidRDefault="0031381C" w:rsidP="0031381C">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2" w:name="_Toc108698552"/>
      <w:r w:rsidRPr="00150256">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2"/>
    </w:p>
    <w:p w14:paraId="2A12EF19" w14:textId="77777777" w:rsidR="0031381C" w:rsidRPr="00150256" w:rsidRDefault="0031381C" w:rsidP="0031381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336B4E8D" w14:textId="77777777" w:rsidR="0031381C" w:rsidRPr="00150256" w:rsidRDefault="0031381C" w:rsidP="0031381C">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MX"/>
        </w:rPr>
        <w:t>Es menester precisar</w:t>
      </w:r>
      <w:r w:rsidRPr="00150256">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50256">
        <w:rPr>
          <w:rFonts w:ascii="Palatino Linotype" w:eastAsiaTheme="minorEastAsia" w:hAnsi="Palatino Linotype" w:cstheme="minorBidi"/>
          <w:b/>
          <w:bCs/>
          <w:color w:val="000000" w:themeColor="text1"/>
          <w:lang w:val="es-MX"/>
        </w:rPr>
        <w:t>SUJETO OBLIGADO</w:t>
      </w:r>
      <w:r w:rsidRPr="00150256">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50256">
        <w:rPr>
          <w:rFonts w:ascii="Palatino Linotype" w:eastAsiaTheme="minorEastAsia" w:hAnsi="Palatino Linotype" w:cstheme="minorBidi"/>
          <w:b/>
          <w:bCs/>
          <w:color w:val="000000" w:themeColor="text1"/>
          <w:lang w:val="es-MX"/>
        </w:rPr>
        <w:t>Constitución Política de los Estados Unidos Mexicanos</w:t>
      </w:r>
      <w:r w:rsidRPr="00150256">
        <w:rPr>
          <w:rFonts w:ascii="Palatino Linotype" w:eastAsiaTheme="minorEastAsia" w:hAnsi="Palatino Linotype" w:cstheme="minorBidi"/>
          <w:bCs/>
          <w:color w:val="000000" w:themeColor="text1"/>
          <w:lang w:val="es-MX"/>
        </w:rPr>
        <w:t>, tienen</w:t>
      </w:r>
      <w:r w:rsidRPr="00150256">
        <w:rPr>
          <w:rFonts w:ascii="Palatino Linotype" w:eastAsiaTheme="minorEastAsia" w:hAnsi="Palatino Linotype" w:cstheme="minorBidi"/>
          <w:b/>
          <w:bCs/>
          <w:color w:val="000000" w:themeColor="text1"/>
          <w:lang w:val="es-MX"/>
        </w:rPr>
        <w:t xml:space="preserve"> </w:t>
      </w:r>
      <w:r w:rsidRPr="00150256">
        <w:rPr>
          <w:rFonts w:ascii="Palatino Linotype" w:eastAsiaTheme="minorEastAsia" w:hAnsi="Palatino Linotype" w:cstheme="minorBidi"/>
          <w:bCs/>
          <w:color w:val="000000" w:themeColor="text1"/>
          <w:lang w:val="es-MX"/>
        </w:rPr>
        <w:t xml:space="preserve">la obligación de “promover, </w:t>
      </w:r>
      <w:r w:rsidRPr="00150256">
        <w:rPr>
          <w:rFonts w:ascii="Palatino Linotype" w:eastAsiaTheme="minorEastAsia" w:hAnsi="Palatino Linotype" w:cstheme="minorBidi"/>
          <w:b/>
          <w:bCs/>
          <w:color w:val="000000" w:themeColor="text1"/>
          <w:lang w:val="es-MX"/>
        </w:rPr>
        <w:t>respetar</w:t>
      </w:r>
      <w:r w:rsidRPr="00150256">
        <w:rPr>
          <w:rFonts w:ascii="Palatino Linotype" w:eastAsiaTheme="minorEastAsia" w:hAnsi="Palatino Linotype" w:cstheme="minorBidi"/>
          <w:bCs/>
          <w:color w:val="000000" w:themeColor="text1"/>
          <w:lang w:val="es-MX"/>
        </w:rPr>
        <w:t xml:space="preserve">, </w:t>
      </w:r>
      <w:r w:rsidRPr="00150256">
        <w:rPr>
          <w:rFonts w:ascii="Palatino Linotype" w:eastAsiaTheme="minorEastAsia" w:hAnsi="Palatino Linotype" w:cstheme="minorBidi"/>
          <w:bCs/>
          <w:color w:val="000000" w:themeColor="text1"/>
          <w:lang w:val="es-MX"/>
        </w:rPr>
        <w:lastRenderedPageBreak/>
        <w:t xml:space="preserve">proteger y </w:t>
      </w:r>
      <w:r w:rsidRPr="00150256">
        <w:rPr>
          <w:rFonts w:ascii="Palatino Linotype" w:eastAsiaTheme="minorEastAsia" w:hAnsi="Palatino Linotype" w:cstheme="minorBidi"/>
          <w:b/>
          <w:bCs/>
          <w:color w:val="000000" w:themeColor="text1"/>
          <w:lang w:val="es-MX"/>
        </w:rPr>
        <w:t>garantizar</w:t>
      </w:r>
      <w:r w:rsidRPr="00150256">
        <w:rPr>
          <w:rFonts w:ascii="Palatino Linotype" w:eastAsiaTheme="minorEastAsia" w:hAnsi="Palatino Linotype" w:cstheme="minorBidi"/>
          <w:bCs/>
          <w:color w:val="000000" w:themeColor="text1"/>
          <w:lang w:val="es-MX"/>
        </w:rPr>
        <w:t xml:space="preserve"> los derechos humanos”, entre los cuales se encuentra dicho derecho.</w:t>
      </w:r>
    </w:p>
    <w:p w14:paraId="36B1411A" w14:textId="77777777" w:rsidR="0031381C" w:rsidRPr="00150256" w:rsidRDefault="0031381C" w:rsidP="0031381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91B6008" w14:textId="77777777" w:rsidR="0031381C" w:rsidRPr="00150256" w:rsidRDefault="0031381C" w:rsidP="0031381C">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A3FE7BA" w14:textId="77777777" w:rsidR="0031381C" w:rsidRPr="00150256" w:rsidRDefault="0031381C" w:rsidP="0031381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0A995B9" w14:textId="77777777" w:rsidR="0031381C" w:rsidRPr="00150256" w:rsidRDefault="0031381C" w:rsidP="0031381C">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150256">
        <w:rPr>
          <w:rFonts w:ascii="Palatino Linotype" w:eastAsiaTheme="minorEastAsia" w:hAnsi="Palatino Linotype" w:cstheme="minorBidi"/>
          <w:i/>
          <w:color w:val="000000" w:themeColor="text1"/>
          <w:lang w:val="es-MX"/>
        </w:rPr>
        <w:t>La igualdad de oportunidades para recibir, buscar e impartir información</w:t>
      </w:r>
      <w:r w:rsidRPr="00150256">
        <w:rPr>
          <w:rFonts w:ascii="Palatino Linotype" w:eastAsiaTheme="minorEastAsia" w:hAnsi="Palatino Linotype" w:cstheme="minorBidi"/>
          <w:i/>
          <w:color w:val="000000" w:themeColor="text1"/>
          <w:vertAlign w:val="superscript"/>
          <w:lang w:val="es-MX"/>
        </w:rPr>
        <w:footnoteReference w:id="2"/>
      </w:r>
      <w:r w:rsidRPr="00150256">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50256">
        <w:rPr>
          <w:rFonts w:ascii="Palatino Linotype" w:eastAsiaTheme="minorEastAsia" w:hAnsi="Palatino Linotype" w:cstheme="minorBidi"/>
          <w:i/>
          <w:color w:val="000000" w:themeColor="text1"/>
          <w:vertAlign w:val="superscript"/>
          <w:lang w:val="es-MX"/>
        </w:rPr>
        <w:footnoteReference w:id="3"/>
      </w:r>
      <w:r w:rsidRPr="00150256">
        <w:rPr>
          <w:rFonts w:ascii="Palatino Linotype" w:eastAsiaTheme="minorEastAsia" w:hAnsi="Palatino Linotype" w:cstheme="minorBidi"/>
          <w:color w:val="000000" w:themeColor="text1"/>
          <w:lang w:val="es-MX"/>
        </w:rPr>
        <w:t>que se constituye como una herramienta fundamental para ejercer</w:t>
      </w:r>
      <w:r w:rsidRPr="00150256">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150256">
        <w:rPr>
          <w:rFonts w:ascii="Palatino Linotype" w:eastAsiaTheme="minorEastAsia" w:hAnsi="Palatino Linotype" w:cstheme="minorBidi"/>
          <w:i/>
          <w:color w:val="000000" w:themeColor="text1"/>
          <w:vertAlign w:val="superscript"/>
          <w:lang w:val="es-MX"/>
        </w:rPr>
        <w:footnoteReference w:id="4"/>
      </w:r>
      <w:r w:rsidRPr="00150256">
        <w:rPr>
          <w:rFonts w:ascii="Palatino Linotype" w:eastAsiaTheme="minorEastAsia" w:hAnsi="Palatino Linotype" w:cstheme="minorBidi"/>
          <w:i/>
          <w:color w:val="000000" w:themeColor="text1"/>
          <w:lang w:val="es-MX"/>
        </w:rPr>
        <w:t xml:space="preserve"> </w:t>
      </w:r>
      <w:r w:rsidRPr="00150256">
        <w:rPr>
          <w:rFonts w:ascii="Palatino Linotype" w:eastAsiaTheme="minorEastAsia" w:hAnsi="Palatino Linotype" w:cstheme="minorBidi"/>
          <w:color w:val="000000" w:themeColor="text1"/>
          <w:lang w:val="es-MX"/>
        </w:rPr>
        <w:t>fomentando</w:t>
      </w:r>
      <w:r w:rsidRPr="00150256">
        <w:rPr>
          <w:rFonts w:ascii="Palatino Linotype" w:eastAsiaTheme="minorEastAsia" w:hAnsi="Palatino Linotype" w:cstheme="minorBidi"/>
          <w:i/>
          <w:color w:val="000000" w:themeColor="text1"/>
          <w:lang w:val="es-MX"/>
        </w:rPr>
        <w:t xml:space="preserve"> la transparencia de las actividades estatales y </w:t>
      </w:r>
      <w:r w:rsidRPr="00150256">
        <w:rPr>
          <w:rFonts w:ascii="Palatino Linotype" w:eastAsiaTheme="minorEastAsia" w:hAnsi="Palatino Linotype" w:cstheme="minorBidi"/>
          <w:color w:val="000000" w:themeColor="text1"/>
          <w:lang w:val="es-MX"/>
        </w:rPr>
        <w:t>promoviendo</w:t>
      </w:r>
      <w:r w:rsidRPr="00150256">
        <w:rPr>
          <w:rFonts w:ascii="Palatino Linotype" w:eastAsiaTheme="minorEastAsia" w:hAnsi="Palatino Linotype" w:cstheme="minorBidi"/>
          <w:i/>
          <w:color w:val="000000" w:themeColor="text1"/>
          <w:lang w:val="es-MX"/>
        </w:rPr>
        <w:t xml:space="preserve"> la responsabilidad de los funcionarios sobre su gestión </w:t>
      </w:r>
      <w:r w:rsidRPr="00150256">
        <w:rPr>
          <w:rFonts w:ascii="Palatino Linotype" w:eastAsiaTheme="minorEastAsia" w:hAnsi="Palatino Linotype" w:cstheme="minorBidi"/>
          <w:i/>
          <w:color w:val="000000" w:themeColor="text1"/>
          <w:lang w:val="es-MX"/>
        </w:rPr>
        <w:lastRenderedPageBreak/>
        <w:t>pública,</w:t>
      </w:r>
      <w:r w:rsidRPr="00150256">
        <w:rPr>
          <w:rFonts w:ascii="Palatino Linotype" w:eastAsiaTheme="minorEastAsia" w:hAnsi="Palatino Linotype" w:cstheme="minorBidi"/>
          <w:i/>
          <w:color w:val="000000" w:themeColor="text1"/>
          <w:vertAlign w:val="superscript"/>
          <w:lang w:val="es-MX"/>
        </w:rPr>
        <w:footnoteReference w:id="5"/>
      </w:r>
      <w:r w:rsidRPr="00150256">
        <w:rPr>
          <w:rFonts w:ascii="Palatino Linotype" w:eastAsiaTheme="minorEastAsia" w:hAnsi="Palatino Linotype" w:cstheme="minorBidi"/>
          <w:color w:val="000000" w:themeColor="text1"/>
          <w:lang w:val="es-MX"/>
        </w:rPr>
        <w:t>que permite</w:t>
      </w:r>
      <w:r w:rsidRPr="00150256">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44E1BB2A" w14:textId="77777777" w:rsidR="0031381C" w:rsidRPr="00150256" w:rsidRDefault="0031381C" w:rsidP="0031381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2D615BF" w14:textId="77777777" w:rsidR="0031381C" w:rsidRPr="00150256" w:rsidRDefault="0031381C" w:rsidP="0031381C">
      <w:pPr>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A0D11EA" w14:textId="77777777" w:rsidR="0031381C" w:rsidRPr="00150256" w:rsidRDefault="0031381C" w:rsidP="0031381C">
      <w:pPr>
        <w:pStyle w:val="Ttulo1"/>
        <w:numPr>
          <w:ilvl w:val="0"/>
          <w:numId w:val="3"/>
        </w:numPr>
        <w:spacing w:line="360" w:lineRule="auto"/>
        <w:ind w:left="0" w:firstLine="0"/>
        <w:jc w:val="both"/>
        <w:rPr>
          <w:rFonts w:ascii="Palatino Linotype" w:hAnsi="Palatino Linotype"/>
          <w:b/>
          <w:color w:val="auto"/>
          <w:sz w:val="24"/>
          <w:szCs w:val="24"/>
          <w:lang w:val="es-MX" w:eastAsia="en-US"/>
        </w:rPr>
      </w:pPr>
      <w:bookmarkStart w:id="53" w:name="_Toc108698553"/>
      <w:r w:rsidRPr="00150256">
        <w:rPr>
          <w:rFonts w:ascii="Palatino Linotype" w:hAnsi="Palatino Linotype"/>
          <w:b/>
          <w:color w:val="auto"/>
          <w:sz w:val="24"/>
          <w:szCs w:val="24"/>
          <w:lang w:val="es-MX" w:eastAsia="en-US"/>
        </w:rPr>
        <w:t>De la solicitud de información y el cambio de modalidad.</w:t>
      </w:r>
      <w:bookmarkEnd w:id="53"/>
      <w:r w:rsidRPr="00150256">
        <w:rPr>
          <w:rFonts w:ascii="Palatino Linotype" w:hAnsi="Palatino Linotype"/>
          <w:b/>
          <w:color w:val="auto"/>
          <w:sz w:val="24"/>
          <w:szCs w:val="24"/>
          <w:lang w:val="es-MX" w:eastAsia="en-US"/>
        </w:rPr>
        <w:t xml:space="preserve"> </w:t>
      </w:r>
    </w:p>
    <w:p w14:paraId="3274E319" w14:textId="77777777" w:rsidR="0031381C" w:rsidRPr="00150256"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150256">
        <w:rPr>
          <w:rFonts w:ascii="Palatino Linotype" w:hAnsi="Palatino Linotype"/>
          <w:color w:val="000000"/>
        </w:rPr>
        <w:t xml:space="preserve">Previo al estudio de las actuaciones realizadas por las partes y la naturaleza de la información solicitada, resulta necesario señalar que el </w:t>
      </w:r>
      <w:r w:rsidRPr="00150256">
        <w:rPr>
          <w:rFonts w:ascii="Palatino Linotype" w:hAnsi="Palatino Linotype"/>
          <w:b/>
          <w:color w:val="000000"/>
        </w:rPr>
        <w:t xml:space="preserve">SUJETO OBLIGADO </w:t>
      </w:r>
      <w:r w:rsidRPr="00150256">
        <w:rPr>
          <w:rFonts w:ascii="Palatino Linotype" w:hAnsi="Palatino Linotype"/>
          <w:color w:val="000000"/>
        </w:rPr>
        <w:t>asume contar con la información solicitada, de lo que se deduce que, derivado de sus facultades y atribuciones, genera posee y administra.</w:t>
      </w:r>
    </w:p>
    <w:p w14:paraId="49390C8D" w14:textId="77777777" w:rsidR="0031381C" w:rsidRPr="00150256" w:rsidRDefault="0031381C" w:rsidP="0031381C">
      <w:pPr>
        <w:pStyle w:val="Prrafodelista"/>
        <w:spacing w:before="240" w:after="360" w:line="360" w:lineRule="auto"/>
        <w:ind w:left="0"/>
        <w:contextualSpacing/>
        <w:jc w:val="both"/>
        <w:rPr>
          <w:rFonts w:ascii="Palatino Linotype" w:eastAsia="MS Mincho" w:hAnsi="Palatino Linotype" w:cs="Arial"/>
          <w:i/>
          <w:lang w:val="es-MX"/>
        </w:rPr>
      </w:pPr>
    </w:p>
    <w:p w14:paraId="2CA3483A" w14:textId="77777777" w:rsidR="0031381C" w:rsidRPr="00150256"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150256">
        <w:rPr>
          <w:rFonts w:ascii="Palatino Linotype" w:eastAsia="MS Mincho" w:hAnsi="Palatino Linotype"/>
          <w:color w:val="000000"/>
        </w:rPr>
        <w:lastRenderedPageBreak/>
        <w:t>Lo anterior se afirma así, ya que al realizar un cambio de modalidad asume que la genera, administra y/o posee en ejercicio de sus funciones</w:t>
      </w:r>
      <w:r w:rsidRPr="00150256">
        <w:rPr>
          <w:rFonts w:ascii="Palatino Linotype" w:eastAsia="MS Mincho" w:hAnsi="Palatino Linotype"/>
          <w:color w:val="000000"/>
          <w:lang w:val="es-ES_tradnl" w:eastAsia="es-MX"/>
        </w:rPr>
        <w:t xml:space="preserve">, en ese sentido el </w:t>
      </w:r>
      <w:r w:rsidRPr="00150256">
        <w:rPr>
          <w:rFonts w:ascii="Palatino Linotype" w:eastAsia="MS Mincho" w:hAnsi="Palatino Linotype"/>
          <w:b/>
          <w:color w:val="000000"/>
          <w:lang w:val="es-ES_tradnl" w:eastAsia="es-MX"/>
        </w:rPr>
        <w:t xml:space="preserve">SUJETO OBLIGADO, </w:t>
      </w:r>
      <w:r w:rsidRPr="00150256">
        <w:rPr>
          <w:rFonts w:ascii="Palatino Linotype" w:eastAsia="MS Mincho" w:hAnsi="Palatino Linotype"/>
          <w:color w:val="000000"/>
          <w:lang w:val="es-ES_tradnl" w:eastAsia="es-MX"/>
        </w:rPr>
        <w:t>está reconociendo implícitamente que la misma obra en sus archivos.</w:t>
      </w:r>
    </w:p>
    <w:p w14:paraId="0F16AC18" w14:textId="77777777" w:rsidR="0031381C" w:rsidRPr="00150256" w:rsidRDefault="0031381C" w:rsidP="0031381C">
      <w:pPr>
        <w:pStyle w:val="Prrafodelista"/>
        <w:spacing w:before="240" w:after="360" w:line="360" w:lineRule="auto"/>
        <w:ind w:left="0"/>
        <w:contextualSpacing/>
        <w:jc w:val="both"/>
        <w:rPr>
          <w:rFonts w:ascii="Palatino Linotype" w:eastAsia="MS Mincho" w:hAnsi="Palatino Linotype" w:cs="Arial"/>
          <w:i/>
          <w:lang w:val="es-MX"/>
        </w:rPr>
      </w:pPr>
    </w:p>
    <w:p w14:paraId="73D4D215" w14:textId="77777777" w:rsidR="0031381C" w:rsidRPr="00150256"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150256">
        <w:rPr>
          <w:rFonts w:ascii="Palatino Linotype" w:eastAsia="Cambria" w:hAnsi="Palatino Linotype" w:cs="Arial"/>
          <w:lang w:val="es-MX" w:eastAsia="en-US"/>
        </w:rPr>
        <w:t xml:space="preserve">Precisado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50256">
        <w:rPr>
          <w:rFonts w:ascii="Palatino Linotype" w:eastAsia="Calibri" w:hAnsi="Palatino Linotype" w:cs="Arial"/>
          <w:b/>
          <w:lang w:eastAsia="en-US"/>
        </w:rPr>
        <w:t>Ley de Transparencia y Acceso a la Información Pública del Estado de México y Municipios</w:t>
      </w:r>
      <w:r w:rsidRPr="00150256">
        <w:rPr>
          <w:rFonts w:ascii="Palatino Linotype" w:hAnsi="Palatino Linotype" w:cs="Arial"/>
          <w:lang w:eastAsia="es-MX"/>
        </w:rPr>
        <w:t>.</w:t>
      </w:r>
    </w:p>
    <w:p w14:paraId="468C66C4" w14:textId="77777777" w:rsidR="0031381C" w:rsidRPr="00150256" w:rsidRDefault="0031381C" w:rsidP="0031381C">
      <w:pPr>
        <w:pStyle w:val="Prrafodelista"/>
        <w:spacing w:before="240" w:after="360" w:line="360" w:lineRule="auto"/>
        <w:ind w:left="0"/>
        <w:contextualSpacing/>
        <w:jc w:val="both"/>
        <w:rPr>
          <w:rFonts w:ascii="Palatino Linotype" w:eastAsia="MS Mincho" w:hAnsi="Palatino Linotype" w:cs="Arial"/>
          <w:i/>
          <w:lang w:val="es-MX"/>
        </w:rPr>
      </w:pPr>
    </w:p>
    <w:p w14:paraId="134F3FDA" w14:textId="2F488193" w:rsidR="0031381C" w:rsidRPr="00150256"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150256">
        <w:rPr>
          <w:rFonts w:ascii="Palatino Linotype" w:eastAsia="MS Mincho" w:hAnsi="Palatino Linotype" w:cs="Arial"/>
          <w:lang w:val="es-MX"/>
        </w:rPr>
        <w:t>En ese sentido, es oportuno</w:t>
      </w:r>
      <w:r w:rsidRPr="00150256">
        <w:rPr>
          <w:rFonts w:ascii="Palatino Linotype" w:eastAsia="MS Mincho" w:hAnsi="Palatino Linotype" w:cs="Arial"/>
        </w:rPr>
        <w:t xml:space="preserve"> referir que, derivado de las constancias que integran el expediente electrónico radicado en el </w:t>
      </w:r>
      <w:r w:rsidRPr="00150256">
        <w:rPr>
          <w:rFonts w:ascii="Palatino Linotype" w:eastAsia="MS Mincho" w:hAnsi="Palatino Linotype" w:cs="Arial"/>
          <w:b/>
        </w:rPr>
        <w:t>SAIMEX</w:t>
      </w:r>
      <w:r w:rsidRPr="00150256">
        <w:rPr>
          <w:rFonts w:ascii="Palatino Linotype" w:eastAsia="MS Mincho" w:hAnsi="Palatino Linotype" w:cs="Arial"/>
        </w:rPr>
        <w:t>, se observa que el</w:t>
      </w:r>
      <w:r w:rsidRPr="00150256">
        <w:rPr>
          <w:rFonts w:ascii="Palatino Linotype" w:eastAsia="MS Mincho" w:hAnsi="Palatino Linotype" w:cs="Arial"/>
          <w:b/>
        </w:rPr>
        <w:t xml:space="preserve"> PARTICULAR </w:t>
      </w:r>
      <w:r w:rsidRPr="00150256">
        <w:rPr>
          <w:rFonts w:ascii="Palatino Linotype" w:eastAsia="MS Mincho" w:hAnsi="Palatino Linotype" w:cs="Arial"/>
        </w:rPr>
        <w:t xml:space="preserve">requirió, acceso a información relacionada </w:t>
      </w:r>
      <w:r w:rsidR="00CA58C6" w:rsidRPr="00150256">
        <w:rPr>
          <w:rFonts w:ascii="Palatino Linotype" w:eastAsia="MS Mincho" w:hAnsi="Palatino Linotype" w:cs="Arial"/>
        </w:rPr>
        <w:t xml:space="preserve">a las condonaciones y subsidios de diversos días de los meses de enero, febrero y marzo. </w:t>
      </w:r>
    </w:p>
    <w:p w14:paraId="62514F15" w14:textId="77777777" w:rsidR="0031381C" w:rsidRPr="00150256" w:rsidRDefault="0031381C" w:rsidP="0031381C">
      <w:pPr>
        <w:pStyle w:val="Prrafodelista"/>
        <w:rPr>
          <w:rFonts w:ascii="Palatino Linotype" w:eastAsia="MS Mincho" w:hAnsi="Palatino Linotype" w:cs="Arial"/>
          <w:i/>
          <w:lang w:val="es-MX"/>
        </w:rPr>
      </w:pPr>
    </w:p>
    <w:p w14:paraId="6453BE01" w14:textId="77777777" w:rsidR="0031381C" w:rsidRPr="00150256" w:rsidRDefault="0031381C" w:rsidP="0031381C">
      <w:pPr>
        <w:pStyle w:val="Prrafodelista"/>
        <w:numPr>
          <w:ilvl w:val="0"/>
          <w:numId w:val="22"/>
        </w:numPr>
        <w:spacing w:before="240" w:after="360" w:line="360" w:lineRule="auto"/>
        <w:ind w:left="0" w:firstLine="0"/>
        <w:contextualSpacing/>
        <w:jc w:val="both"/>
        <w:rPr>
          <w:rFonts w:ascii="Palatino Linotype" w:eastAsia="MS Mincho" w:hAnsi="Palatino Linotype" w:cs="Arial"/>
          <w:i/>
          <w:lang w:val="es-MX"/>
        </w:rPr>
      </w:pPr>
      <w:r w:rsidRPr="00150256">
        <w:rPr>
          <w:rFonts w:ascii="Palatino Linotype" w:hAnsi="Palatino Linotype" w:cs="Arial"/>
          <w:lang w:eastAsia="es-MX"/>
        </w:rPr>
        <w:t xml:space="preserve">Así, el </w:t>
      </w:r>
      <w:r w:rsidRPr="00150256">
        <w:rPr>
          <w:rFonts w:ascii="Palatino Linotype" w:eastAsia="MS Mincho" w:hAnsi="Palatino Linotype"/>
          <w:b/>
          <w:lang w:val="es-ES_tradnl"/>
        </w:rPr>
        <w:t xml:space="preserve">SUJETO OBLIGADO </w:t>
      </w:r>
      <w:r w:rsidRPr="00150256">
        <w:rPr>
          <w:rFonts w:ascii="Palatino Linotype" w:hAnsi="Palatino Linotype" w:cs="Arial"/>
          <w:lang w:eastAsia="es-MX"/>
        </w:rPr>
        <w:t>realizó entrega a través de</w:t>
      </w:r>
      <w:r w:rsidRPr="00150256">
        <w:rPr>
          <w:rFonts w:ascii="Palatino Linotype" w:eastAsia="MS Mincho" w:hAnsi="Palatino Linotype"/>
          <w:lang w:val="es-ES_tradnl"/>
        </w:rPr>
        <w:t xml:space="preserve"> la Titular de la Unidad de Transparencia del Acta de la Primera Sesión del Comité de Transparencia mediante la cual se aprueba el cambio de modalidad in situ , por lo que</w:t>
      </w:r>
      <w:r w:rsidRPr="00150256">
        <w:rPr>
          <w:rFonts w:ascii="Palatino Linotype" w:eastAsia="MS Mincho" w:hAnsi="Palatino Linotype" w:cs="Arial"/>
          <w:color w:val="000000"/>
          <w:lang w:val="es-ES_tradnl"/>
        </w:rPr>
        <w:t>, de conformidad con los principios de eficacia y profesionalismo</w:t>
      </w:r>
      <w:r w:rsidRPr="00150256">
        <w:rPr>
          <w:rStyle w:val="Refdenotaalpie"/>
          <w:rFonts w:ascii="Palatino Linotype" w:eastAsia="MS Mincho" w:hAnsi="Palatino Linotype" w:cs="Arial"/>
          <w:color w:val="000000"/>
          <w:lang w:val="es-ES_tradnl"/>
        </w:rPr>
        <w:footnoteReference w:id="6"/>
      </w:r>
      <w:r w:rsidRPr="00150256">
        <w:rPr>
          <w:rFonts w:ascii="Palatino Linotype" w:eastAsia="MS Mincho" w:hAnsi="Palatino Linotype" w:cs="Arial"/>
          <w:color w:val="000000"/>
          <w:lang w:val="es-ES_tradnl"/>
        </w:rPr>
        <w:t xml:space="preserve">, este Instituto de </w:t>
      </w:r>
      <w:r w:rsidRPr="00150256">
        <w:rPr>
          <w:rFonts w:ascii="Palatino Linotype" w:eastAsia="MS Mincho" w:hAnsi="Palatino Linotype" w:cs="Arial"/>
          <w:color w:val="000000"/>
          <w:lang w:val="es-ES_tradnl"/>
        </w:rPr>
        <w:lastRenderedPageBreak/>
        <w:t xml:space="preserve">Transparencia procederá a verificar la información remitida por el </w:t>
      </w:r>
      <w:r w:rsidRPr="00150256">
        <w:rPr>
          <w:rFonts w:ascii="Palatino Linotype" w:eastAsia="MS Mincho" w:hAnsi="Palatino Linotype" w:cs="Arial"/>
          <w:b/>
          <w:color w:val="000000"/>
          <w:lang w:val="es-ES_tradnl"/>
        </w:rPr>
        <w:t xml:space="preserve">SUJETO OBLIGADO </w:t>
      </w:r>
      <w:r w:rsidRPr="00150256">
        <w:rPr>
          <w:rFonts w:ascii="Palatino Linotype" w:eastAsia="MS Mincho" w:hAnsi="Palatino Linotype" w:cs="Arial"/>
          <w:color w:val="000000"/>
          <w:lang w:val="es-ES_tradnl"/>
        </w:rPr>
        <w:t xml:space="preserve">a efecto de determinar si se encuentra apegada a las formalidades que establecen las Leyes de la materia.  </w:t>
      </w:r>
    </w:p>
    <w:p w14:paraId="7BAD2359" w14:textId="77777777" w:rsidR="0031381C" w:rsidRPr="00150256" w:rsidRDefault="0031381C" w:rsidP="0031381C">
      <w:pPr>
        <w:pStyle w:val="Prrafodelista"/>
        <w:spacing w:before="240" w:after="360" w:line="360" w:lineRule="auto"/>
        <w:ind w:left="0"/>
        <w:contextualSpacing/>
        <w:jc w:val="both"/>
        <w:rPr>
          <w:rFonts w:ascii="Palatino Linotype" w:eastAsia="MS Mincho" w:hAnsi="Palatino Linotype" w:cs="Arial"/>
          <w:lang w:val="es-MX"/>
        </w:rPr>
      </w:pPr>
    </w:p>
    <w:p w14:paraId="3C31F841" w14:textId="77777777" w:rsidR="0031381C" w:rsidRPr="00150256" w:rsidRDefault="0031381C" w:rsidP="0031381C">
      <w:pPr>
        <w:pStyle w:val="Prrafodelista"/>
        <w:numPr>
          <w:ilvl w:val="0"/>
          <w:numId w:val="2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hAnsi="Palatino Linotype" w:cs="Arial"/>
          <w:lang w:eastAsia="es-MX"/>
        </w:rPr>
        <w:t xml:space="preserve">Señalado lo anterior, </w:t>
      </w:r>
      <w:r w:rsidRPr="00150256">
        <w:rPr>
          <w:rFonts w:ascii="Palatino Linotype" w:eastAsia="Calibri" w:hAnsi="Palatino Linotype" w:cs="Arial"/>
          <w:bCs/>
        </w:rPr>
        <w:t xml:space="preserve">es pertinente mencionar que si bien el ente recurrido asume contar con la información solicitada al pretender un cambio de modalidad, </w:t>
      </w:r>
      <w:r w:rsidRPr="00150256">
        <w:rPr>
          <w:rFonts w:ascii="Palatino Linotype" w:eastAsia="MS Mincho" w:hAnsi="Palatino Linotype"/>
          <w:lang w:eastAsia="es-ES_tradnl"/>
        </w:rPr>
        <w:t xml:space="preserve">el </w:t>
      </w:r>
      <w:r w:rsidRPr="00150256">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40DB73E" w14:textId="77777777" w:rsidR="0031381C" w:rsidRPr="00150256" w:rsidRDefault="0031381C" w:rsidP="0031381C">
      <w:pPr>
        <w:spacing w:after="160" w:line="360" w:lineRule="auto"/>
        <w:jc w:val="both"/>
        <w:rPr>
          <w:rFonts w:ascii="Palatino Linotype" w:hAnsi="Palatino Linotype" w:cs="Arial"/>
        </w:rPr>
      </w:pPr>
    </w:p>
    <w:p w14:paraId="7D3BB95C" w14:textId="77777777" w:rsidR="0031381C" w:rsidRPr="00150256" w:rsidRDefault="0031381C" w:rsidP="0031381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150256">
        <w:rPr>
          <w:rFonts w:ascii="Palatino Linotype" w:eastAsia="Calibri" w:hAnsi="Palatino Linotype"/>
          <w:b/>
          <w:i/>
          <w:lang w:val="es-MX" w:eastAsia="es-ES_tradnl"/>
        </w:rPr>
        <w:t>Artículo 18.</w:t>
      </w:r>
      <w:r w:rsidRPr="00150256">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742F794" w14:textId="77777777" w:rsidR="0031381C" w:rsidRPr="00150256" w:rsidRDefault="0031381C" w:rsidP="0031381C">
      <w:pPr>
        <w:spacing w:line="360" w:lineRule="auto"/>
        <w:jc w:val="both"/>
        <w:rPr>
          <w:rFonts w:ascii="Palatino Linotype" w:hAnsi="Palatino Linotype" w:cs="Arial"/>
        </w:rPr>
      </w:pPr>
    </w:p>
    <w:p w14:paraId="5F20DE07" w14:textId="77777777" w:rsidR="0031381C" w:rsidRPr="00150256" w:rsidRDefault="0031381C" w:rsidP="0031381C">
      <w:pPr>
        <w:numPr>
          <w:ilvl w:val="0"/>
          <w:numId w:val="22"/>
        </w:numPr>
        <w:spacing w:after="160" w:line="360" w:lineRule="auto"/>
        <w:ind w:left="0" w:firstLine="0"/>
        <w:jc w:val="both"/>
        <w:rPr>
          <w:rFonts w:ascii="Palatino Linotype" w:hAnsi="Palatino Linotype" w:cs="Arial"/>
        </w:rPr>
      </w:pPr>
      <w:r w:rsidRPr="00150256">
        <w:rPr>
          <w:rFonts w:ascii="Palatino Linotype" w:eastAsia="Calibri" w:hAnsi="Palatino Linotype" w:cs="Arial"/>
          <w:lang w:val="es-MX" w:eastAsia="en-US"/>
        </w:rPr>
        <w:lastRenderedPageBreak/>
        <w:t xml:space="preserve">Por otro lado, </w:t>
      </w:r>
      <w:r w:rsidRPr="00150256">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150256">
        <w:rPr>
          <w:rFonts w:ascii="Palatino Linotype" w:hAnsi="Palatino Linotype"/>
          <w:b/>
          <w:lang w:val="es-MX" w:eastAsia="es-MX"/>
        </w:rPr>
        <w:t>SUJETOS OBLIGADOS</w:t>
      </w:r>
      <w:r w:rsidRPr="00150256">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AF296BA" w14:textId="77777777" w:rsidR="0031381C" w:rsidRPr="00150256" w:rsidRDefault="0031381C" w:rsidP="0031381C">
      <w:pPr>
        <w:spacing w:line="360" w:lineRule="auto"/>
        <w:jc w:val="both"/>
        <w:rPr>
          <w:rFonts w:ascii="Palatino Linotype" w:hAnsi="Palatino Linotype" w:cs="Arial"/>
        </w:rPr>
      </w:pPr>
    </w:p>
    <w:p w14:paraId="178D0B6E" w14:textId="77777777" w:rsidR="0031381C" w:rsidRPr="00150256" w:rsidRDefault="0031381C" w:rsidP="0031381C">
      <w:pPr>
        <w:spacing w:after="160" w:line="360" w:lineRule="auto"/>
        <w:ind w:left="567" w:right="567"/>
        <w:jc w:val="both"/>
        <w:rPr>
          <w:rFonts w:ascii="Palatino Linotype" w:hAnsi="Palatino Linotype"/>
          <w:i/>
          <w:lang w:eastAsia="en-US"/>
        </w:rPr>
      </w:pPr>
      <w:r w:rsidRPr="00150256">
        <w:rPr>
          <w:rFonts w:ascii="Palatino Linotype" w:hAnsi="Palatino Linotype"/>
          <w:i/>
          <w:lang w:eastAsia="en-US"/>
        </w:rPr>
        <w:t>“</w:t>
      </w:r>
      <w:r w:rsidRPr="00150256">
        <w:rPr>
          <w:rFonts w:ascii="Palatino Linotype" w:hAnsi="Palatino Linotype"/>
          <w:b/>
          <w:i/>
          <w:lang w:eastAsia="en-US"/>
        </w:rPr>
        <w:t>Artículo 4.</w:t>
      </w:r>
      <w:r w:rsidRPr="00150256">
        <w:rPr>
          <w:rFonts w:ascii="Palatino Linotype" w:hAnsi="Palatino Linotype"/>
          <w:i/>
          <w:lang w:eastAsia="en-US"/>
        </w:rPr>
        <w:t xml:space="preserve"> </w:t>
      </w:r>
    </w:p>
    <w:p w14:paraId="18FC34BC" w14:textId="77777777" w:rsidR="0031381C" w:rsidRPr="00150256" w:rsidRDefault="0031381C" w:rsidP="0031381C">
      <w:pPr>
        <w:spacing w:after="160" w:line="360" w:lineRule="auto"/>
        <w:ind w:left="567" w:right="567"/>
        <w:jc w:val="both"/>
        <w:rPr>
          <w:rFonts w:ascii="Palatino Linotype" w:hAnsi="Palatino Linotype"/>
          <w:i/>
          <w:lang w:eastAsia="en-US"/>
        </w:rPr>
      </w:pPr>
    </w:p>
    <w:p w14:paraId="1E7FC580" w14:textId="77777777" w:rsidR="0031381C" w:rsidRPr="00150256" w:rsidRDefault="0031381C" w:rsidP="0031381C">
      <w:pPr>
        <w:spacing w:after="160" w:line="360" w:lineRule="auto"/>
        <w:ind w:left="567" w:right="567"/>
        <w:jc w:val="both"/>
        <w:rPr>
          <w:rFonts w:ascii="Palatino Linotype" w:hAnsi="Palatino Linotype"/>
          <w:i/>
          <w:lang w:eastAsia="en-US"/>
        </w:rPr>
      </w:pPr>
      <w:r w:rsidRPr="00150256">
        <w:rPr>
          <w:rFonts w:ascii="Palatino Linotype" w:hAnsi="Palatino Linotype"/>
          <w:i/>
          <w:lang w:eastAsia="en-US"/>
        </w:rPr>
        <w:t>(…)</w:t>
      </w:r>
    </w:p>
    <w:p w14:paraId="26C871A1" w14:textId="77777777" w:rsidR="0031381C" w:rsidRPr="00150256" w:rsidRDefault="0031381C" w:rsidP="0031381C">
      <w:pPr>
        <w:spacing w:after="160" w:line="360" w:lineRule="auto"/>
        <w:ind w:left="567" w:right="567"/>
        <w:jc w:val="both"/>
        <w:rPr>
          <w:rFonts w:ascii="Palatino Linotype" w:hAnsi="Palatino Linotype"/>
          <w:i/>
          <w:lang w:eastAsia="en-US"/>
        </w:rPr>
      </w:pPr>
      <w:r w:rsidRPr="00150256">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150256">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150256">
        <w:rPr>
          <w:rFonts w:ascii="Palatino Linotype" w:hAnsi="Palatino Linotype"/>
          <w:b/>
          <w:i/>
          <w:lang w:eastAsia="en-US"/>
        </w:rPr>
        <w:t>principio de máxima publicidad</w:t>
      </w:r>
      <w:r w:rsidRPr="00150256">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2BBF4D1" w14:textId="77777777" w:rsidR="0031381C" w:rsidRPr="00150256" w:rsidRDefault="0031381C" w:rsidP="0031381C">
      <w:pPr>
        <w:spacing w:after="160" w:line="360" w:lineRule="auto"/>
        <w:ind w:left="567" w:right="567"/>
        <w:jc w:val="both"/>
        <w:rPr>
          <w:rFonts w:ascii="Palatino Linotype" w:hAnsi="Palatino Linotype"/>
          <w:i/>
          <w:lang w:eastAsia="en-US"/>
        </w:rPr>
      </w:pPr>
    </w:p>
    <w:p w14:paraId="2FABF322" w14:textId="77777777" w:rsidR="0031381C" w:rsidRPr="00150256" w:rsidRDefault="0031381C" w:rsidP="0031381C">
      <w:pPr>
        <w:spacing w:after="160" w:line="360" w:lineRule="auto"/>
        <w:ind w:left="567" w:right="567"/>
        <w:jc w:val="both"/>
        <w:rPr>
          <w:rFonts w:ascii="Palatino Linotype" w:hAnsi="Palatino Linotype"/>
          <w:i/>
          <w:lang w:eastAsia="en-US"/>
        </w:rPr>
      </w:pPr>
      <w:r w:rsidRPr="00150256">
        <w:rPr>
          <w:rFonts w:ascii="Palatino Linotype" w:hAnsi="Palatino Linotype"/>
          <w:i/>
          <w:lang w:eastAsia="en-US"/>
        </w:rPr>
        <w:t>(…)</w:t>
      </w:r>
    </w:p>
    <w:p w14:paraId="729B26E8" w14:textId="77777777" w:rsidR="0031381C" w:rsidRPr="00150256" w:rsidRDefault="0031381C" w:rsidP="0031381C">
      <w:pPr>
        <w:spacing w:after="160" w:line="360" w:lineRule="auto"/>
        <w:ind w:right="567"/>
        <w:jc w:val="both"/>
        <w:rPr>
          <w:rFonts w:ascii="Palatino Linotype" w:hAnsi="Palatino Linotype"/>
          <w:lang w:eastAsia="en-US"/>
        </w:rPr>
      </w:pPr>
    </w:p>
    <w:p w14:paraId="45307E07" w14:textId="77777777" w:rsidR="0031381C" w:rsidRPr="00150256" w:rsidRDefault="0031381C" w:rsidP="0031381C">
      <w:pPr>
        <w:spacing w:after="160" w:line="360" w:lineRule="auto"/>
        <w:ind w:left="567" w:right="567"/>
        <w:jc w:val="both"/>
        <w:rPr>
          <w:rFonts w:ascii="Palatino Linotype" w:hAnsi="Palatino Linotype"/>
          <w:i/>
          <w:lang w:eastAsia="en-US"/>
        </w:rPr>
      </w:pPr>
      <w:r w:rsidRPr="00150256">
        <w:rPr>
          <w:rFonts w:ascii="Palatino Linotype" w:hAnsi="Palatino Linotype"/>
          <w:i/>
          <w:lang w:eastAsia="en-US"/>
        </w:rPr>
        <w:t>(Énfasis añadido)</w:t>
      </w:r>
    </w:p>
    <w:p w14:paraId="705FB42C" w14:textId="77777777" w:rsidR="0031381C" w:rsidRPr="00150256" w:rsidRDefault="0031381C" w:rsidP="0031381C">
      <w:pPr>
        <w:numPr>
          <w:ilvl w:val="0"/>
          <w:numId w:val="22"/>
        </w:numPr>
        <w:spacing w:after="160" w:line="360" w:lineRule="auto"/>
        <w:ind w:left="0" w:firstLine="0"/>
        <w:jc w:val="both"/>
        <w:rPr>
          <w:rFonts w:ascii="Palatino Linotype" w:hAnsi="Palatino Linotype" w:cs="Arial"/>
        </w:rPr>
      </w:pPr>
      <w:r w:rsidRPr="00150256">
        <w:rPr>
          <w:rFonts w:ascii="Palatino Linotype" w:eastAsia="Calibri" w:hAnsi="Palatino Linotype" w:cs="Arial"/>
          <w:lang w:val="es-MX" w:eastAsia="en-US"/>
        </w:rPr>
        <w:t xml:space="preserve">En ese sentido, no debe de pasar de vista para el </w:t>
      </w:r>
      <w:r w:rsidRPr="00150256">
        <w:rPr>
          <w:rFonts w:ascii="Palatino Linotype" w:eastAsia="Calibri" w:hAnsi="Palatino Linotype" w:cs="Arial"/>
          <w:b/>
          <w:lang w:val="es-MX" w:eastAsia="en-US"/>
        </w:rPr>
        <w:t>SUJETO OBLIGADO</w:t>
      </w:r>
      <w:r w:rsidRPr="0015025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28FEFD3" w14:textId="77777777" w:rsidR="0031381C" w:rsidRPr="00150256" w:rsidRDefault="0031381C" w:rsidP="0031381C">
      <w:pPr>
        <w:spacing w:line="360" w:lineRule="auto"/>
        <w:jc w:val="both"/>
        <w:rPr>
          <w:rFonts w:ascii="Palatino Linotype" w:hAnsi="Palatino Linotype" w:cs="Arial"/>
        </w:rPr>
      </w:pPr>
    </w:p>
    <w:p w14:paraId="06F0449A" w14:textId="77777777" w:rsidR="0031381C" w:rsidRPr="00150256" w:rsidRDefault="0031381C" w:rsidP="0031381C">
      <w:pPr>
        <w:spacing w:after="160" w:line="360" w:lineRule="auto"/>
        <w:ind w:left="567" w:right="567"/>
        <w:jc w:val="both"/>
        <w:rPr>
          <w:rFonts w:ascii="Palatino Linotype" w:eastAsia="Calibri" w:hAnsi="Palatino Linotype"/>
          <w:i/>
          <w:lang w:val="es-MX" w:eastAsia="en-US"/>
        </w:rPr>
      </w:pPr>
      <w:r w:rsidRPr="00150256">
        <w:rPr>
          <w:rFonts w:ascii="Palatino Linotype" w:eastAsia="Calibri" w:hAnsi="Palatino Linotype"/>
          <w:i/>
          <w:lang w:val="es-MX" w:eastAsia="en-US"/>
        </w:rPr>
        <w:t>“</w:t>
      </w:r>
      <w:r w:rsidRPr="00150256">
        <w:rPr>
          <w:rFonts w:ascii="Palatino Linotype" w:eastAsia="Calibri" w:hAnsi="Palatino Linotype"/>
          <w:b/>
          <w:i/>
          <w:lang w:val="es-MX" w:eastAsia="en-US"/>
        </w:rPr>
        <w:t>Artículo 8.</w:t>
      </w:r>
      <w:r w:rsidRPr="00150256">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A847E58" w14:textId="77777777" w:rsidR="0031381C" w:rsidRPr="00150256" w:rsidRDefault="0031381C" w:rsidP="0031381C">
      <w:pPr>
        <w:spacing w:after="160" w:line="360" w:lineRule="auto"/>
        <w:ind w:left="567" w:right="567"/>
        <w:jc w:val="both"/>
        <w:rPr>
          <w:rFonts w:ascii="Palatino Linotype" w:eastAsia="Calibri" w:hAnsi="Palatino Linotype"/>
          <w:i/>
          <w:lang w:val="es-MX" w:eastAsia="en-US"/>
        </w:rPr>
      </w:pPr>
    </w:p>
    <w:p w14:paraId="57EFCADD" w14:textId="77777777" w:rsidR="0031381C" w:rsidRPr="00150256" w:rsidRDefault="0031381C" w:rsidP="0031381C">
      <w:pPr>
        <w:spacing w:after="160" w:line="360" w:lineRule="auto"/>
        <w:ind w:left="567" w:right="567"/>
        <w:jc w:val="both"/>
        <w:rPr>
          <w:rFonts w:ascii="Palatino Linotype" w:eastAsia="Calibri" w:hAnsi="Palatino Linotype"/>
          <w:i/>
          <w:lang w:val="es-MX" w:eastAsia="en-US"/>
        </w:rPr>
      </w:pPr>
      <w:r w:rsidRPr="00150256">
        <w:rPr>
          <w:rFonts w:ascii="Palatino Linotype" w:eastAsia="Calibri" w:hAnsi="Palatino Linotype"/>
          <w:b/>
          <w:i/>
          <w:lang w:val="es-MX" w:eastAsia="en-US"/>
        </w:rPr>
        <w:t>En la aplicación e interpretación de la presente Ley deberá prevalecer el principio de máxima publicidad,</w:t>
      </w:r>
      <w:r w:rsidRPr="00150256">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150256">
        <w:rPr>
          <w:rFonts w:ascii="Palatino Linotype" w:eastAsia="Calibri" w:hAnsi="Palatino Linotype"/>
          <w:i/>
          <w:lang w:val="es-MX" w:eastAsia="en-US"/>
        </w:rPr>
        <w:lastRenderedPageBreak/>
        <w:t>favoreciendo en todo tiempo a las personas la protección más amplia, atendiendo al principio pro persona.</w:t>
      </w:r>
    </w:p>
    <w:p w14:paraId="25465269" w14:textId="77777777" w:rsidR="0031381C" w:rsidRPr="00150256" w:rsidRDefault="0031381C" w:rsidP="0031381C">
      <w:pPr>
        <w:spacing w:after="160" w:line="360" w:lineRule="auto"/>
        <w:ind w:left="567" w:right="567"/>
        <w:jc w:val="both"/>
        <w:rPr>
          <w:rFonts w:ascii="Palatino Linotype" w:eastAsia="Calibri" w:hAnsi="Palatino Linotype"/>
          <w:i/>
          <w:lang w:val="es-MX" w:eastAsia="en-US"/>
        </w:rPr>
      </w:pPr>
    </w:p>
    <w:p w14:paraId="15D43C9F" w14:textId="77777777" w:rsidR="0031381C" w:rsidRPr="00150256" w:rsidRDefault="0031381C" w:rsidP="0031381C">
      <w:pPr>
        <w:spacing w:after="160" w:line="360" w:lineRule="auto"/>
        <w:ind w:left="567" w:right="567"/>
        <w:jc w:val="both"/>
        <w:rPr>
          <w:rFonts w:ascii="Palatino Linotype" w:eastAsia="Calibri" w:hAnsi="Palatino Linotype"/>
          <w:i/>
          <w:lang w:val="es-MX" w:eastAsia="en-US"/>
        </w:rPr>
      </w:pPr>
      <w:r w:rsidRPr="00150256">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A265544" w14:textId="77777777" w:rsidR="0031381C" w:rsidRPr="00150256" w:rsidRDefault="0031381C" w:rsidP="0031381C">
      <w:pPr>
        <w:spacing w:after="160" w:line="360" w:lineRule="auto"/>
        <w:ind w:left="567" w:right="567"/>
        <w:jc w:val="both"/>
        <w:rPr>
          <w:rFonts w:ascii="Palatino Linotype" w:eastAsia="Calibri" w:hAnsi="Palatino Linotype"/>
          <w:i/>
          <w:lang w:val="es-MX" w:eastAsia="en-US"/>
        </w:rPr>
      </w:pPr>
      <w:r w:rsidRPr="00150256">
        <w:rPr>
          <w:rFonts w:ascii="Palatino Linotype" w:eastAsia="Calibri" w:hAnsi="Palatino Linotype"/>
          <w:i/>
          <w:lang w:val="es-MX" w:eastAsia="en-US"/>
        </w:rPr>
        <w:t>(Énfasis añadido)</w:t>
      </w:r>
    </w:p>
    <w:p w14:paraId="7BA1B956" w14:textId="77777777" w:rsidR="0031381C" w:rsidRPr="00150256" w:rsidRDefault="0031381C" w:rsidP="0031381C">
      <w:pPr>
        <w:spacing w:line="360" w:lineRule="auto"/>
        <w:jc w:val="both"/>
        <w:rPr>
          <w:rFonts w:ascii="Palatino Linotype" w:hAnsi="Palatino Linotype" w:cs="Arial"/>
        </w:rPr>
      </w:pPr>
    </w:p>
    <w:p w14:paraId="06501BD2" w14:textId="77777777" w:rsidR="0031381C" w:rsidRPr="00150256" w:rsidRDefault="0031381C" w:rsidP="0031381C">
      <w:pPr>
        <w:numPr>
          <w:ilvl w:val="0"/>
          <w:numId w:val="22"/>
        </w:numPr>
        <w:spacing w:after="160" w:line="360" w:lineRule="auto"/>
        <w:ind w:left="0" w:firstLine="0"/>
        <w:jc w:val="both"/>
        <w:rPr>
          <w:rFonts w:ascii="Palatino Linotype" w:hAnsi="Palatino Linotype" w:cs="Arial"/>
        </w:rPr>
      </w:pPr>
      <w:r w:rsidRPr="0015025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4A47F944" w14:textId="77777777" w:rsidR="0031381C" w:rsidRPr="00150256" w:rsidRDefault="0031381C" w:rsidP="0031381C">
      <w:pPr>
        <w:spacing w:after="160" w:line="360" w:lineRule="auto"/>
        <w:jc w:val="both"/>
        <w:rPr>
          <w:rFonts w:ascii="Palatino Linotype" w:hAnsi="Palatino Linotype" w:cs="Arial"/>
        </w:rPr>
      </w:pPr>
    </w:p>
    <w:p w14:paraId="46328576" w14:textId="77777777" w:rsidR="0031381C" w:rsidRPr="00150256" w:rsidRDefault="0031381C" w:rsidP="0031381C">
      <w:pPr>
        <w:spacing w:before="240" w:after="240" w:line="360" w:lineRule="auto"/>
        <w:ind w:left="540" w:right="738"/>
        <w:contextualSpacing/>
        <w:jc w:val="both"/>
        <w:rPr>
          <w:rFonts w:ascii="Palatino Linotype" w:eastAsia="Calibri" w:hAnsi="Palatino Linotype"/>
          <w:i/>
        </w:rPr>
      </w:pPr>
      <w:r w:rsidRPr="00150256">
        <w:rPr>
          <w:rFonts w:ascii="Palatino Linotype" w:eastAsia="Calibri" w:hAnsi="Palatino Linotype"/>
        </w:rPr>
        <w:t>“</w:t>
      </w:r>
      <w:r w:rsidRPr="00150256">
        <w:rPr>
          <w:rFonts w:ascii="Palatino Linotype" w:eastAsia="Calibri" w:hAnsi="Palatino Linotype"/>
          <w:b/>
          <w:i/>
        </w:rPr>
        <w:t>Artículo 7.</w:t>
      </w:r>
      <w:r w:rsidRPr="00150256">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B36DEF4" w14:textId="77777777" w:rsidR="0031381C" w:rsidRPr="00150256" w:rsidRDefault="0031381C" w:rsidP="0031381C">
      <w:pPr>
        <w:spacing w:line="360" w:lineRule="auto"/>
        <w:jc w:val="both"/>
        <w:rPr>
          <w:rFonts w:ascii="Palatino Linotype" w:hAnsi="Palatino Linotype" w:cs="Arial"/>
        </w:rPr>
      </w:pPr>
    </w:p>
    <w:p w14:paraId="2313FD60" w14:textId="77777777" w:rsidR="0031381C" w:rsidRPr="00150256" w:rsidRDefault="0031381C" w:rsidP="0031381C">
      <w:pPr>
        <w:numPr>
          <w:ilvl w:val="0"/>
          <w:numId w:val="22"/>
        </w:numPr>
        <w:spacing w:after="160" w:line="360" w:lineRule="auto"/>
        <w:ind w:left="0" w:firstLine="0"/>
        <w:jc w:val="both"/>
        <w:rPr>
          <w:rFonts w:ascii="Palatino Linotype" w:hAnsi="Palatino Linotype" w:cs="Arial"/>
        </w:rPr>
      </w:pPr>
      <w:r w:rsidRPr="00150256">
        <w:rPr>
          <w:rFonts w:ascii="Palatino Linotype" w:eastAsia="Calibri" w:hAnsi="Palatino Linotype" w:cs="Arial"/>
          <w:bCs/>
          <w:lang w:val="es-MX" w:eastAsia="en-US"/>
        </w:rPr>
        <w:lastRenderedPageBreak/>
        <w:t xml:space="preserve">Además, </w:t>
      </w:r>
      <w:r w:rsidRPr="00150256">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50EC1155" w14:textId="77777777" w:rsidR="0031381C" w:rsidRPr="00150256" w:rsidRDefault="0031381C" w:rsidP="0031381C">
      <w:pPr>
        <w:spacing w:line="360" w:lineRule="auto"/>
        <w:jc w:val="both"/>
        <w:rPr>
          <w:rFonts w:ascii="Palatino Linotype" w:hAnsi="Palatino Linotype" w:cs="Arial"/>
        </w:rPr>
      </w:pPr>
    </w:p>
    <w:p w14:paraId="0B61D255" w14:textId="77777777" w:rsidR="0031381C" w:rsidRPr="00150256" w:rsidRDefault="0031381C" w:rsidP="0031381C">
      <w:pPr>
        <w:spacing w:after="160" w:line="360" w:lineRule="auto"/>
        <w:ind w:left="426" w:right="616"/>
        <w:contextualSpacing/>
        <w:jc w:val="both"/>
        <w:rPr>
          <w:rFonts w:ascii="Palatino Linotype" w:hAnsi="Palatino Linotype" w:cs="Arial"/>
          <w:i/>
          <w:lang w:val="es-MX" w:eastAsia="en-US"/>
        </w:rPr>
      </w:pPr>
      <w:r w:rsidRPr="00150256">
        <w:rPr>
          <w:rFonts w:ascii="Palatino Linotype" w:hAnsi="Palatino Linotype" w:cs="Arial"/>
          <w:b/>
          <w:i/>
          <w:lang w:eastAsia="en-US"/>
        </w:rPr>
        <w:t>“Artículo 23.</w:t>
      </w:r>
      <w:r w:rsidRPr="00150256">
        <w:rPr>
          <w:rFonts w:ascii="Palatino Linotype" w:hAnsi="Palatino Linotype" w:cs="Arial"/>
          <w:i/>
          <w:lang w:eastAsia="en-US"/>
        </w:rPr>
        <w:t xml:space="preserve"> Son sujetos obligados a transparentar y permitir el acceso a su información y proteger los datos personales que obren en su poder:”</w:t>
      </w:r>
    </w:p>
    <w:p w14:paraId="42CEC24C" w14:textId="77777777" w:rsidR="0031381C" w:rsidRPr="00150256" w:rsidRDefault="0031381C" w:rsidP="0031381C">
      <w:pPr>
        <w:spacing w:after="160" w:line="360" w:lineRule="auto"/>
        <w:contextualSpacing/>
        <w:jc w:val="both"/>
        <w:rPr>
          <w:rFonts w:ascii="Palatino Linotype" w:eastAsia="MS Mincho" w:hAnsi="Palatino Linotype"/>
          <w:lang w:val="es-MX" w:eastAsia="en-US"/>
        </w:rPr>
      </w:pPr>
    </w:p>
    <w:p w14:paraId="1100B906" w14:textId="77777777" w:rsidR="0031381C" w:rsidRPr="00150256" w:rsidRDefault="0031381C" w:rsidP="0031381C">
      <w:pPr>
        <w:spacing w:before="240" w:after="240" w:line="360" w:lineRule="auto"/>
        <w:ind w:left="567" w:right="616"/>
        <w:contextualSpacing/>
        <w:jc w:val="both"/>
        <w:rPr>
          <w:rFonts w:ascii="Palatino Linotype" w:eastAsia="MS Mincho" w:hAnsi="Palatino Linotype" w:cs="Arial"/>
          <w:lang w:val="es-MX"/>
        </w:rPr>
      </w:pPr>
      <w:r w:rsidRPr="00150256">
        <w:rPr>
          <w:rFonts w:ascii="Palatino Linotype" w:eastAsia="MS Mincho" w:hAnsi="Palatino Linotype" w:cs="Arial"/>
          <w:lang w:val="es-MX"/>
        </w:rPr>
        <w:t>(…)</w:t>
      </w:r>
    </w:p>
    <w:p w14:paraId="63C6E5BB" w14:textId="77777777" w:rsidR="0031381C" w:rsidRPr="00150256" w:rsidRDefault="0031381C" w:rsidP="0031381C">
      <w:pPr>
        <w:spacing w:before="240" w:after="240" w:line="360" w:lineRule="auto"/>
        <w:ind w:left="567" w:right="616"/>
        <w:contextualSpacing/>
        <w:jc w:val="both"/>
        <w:rPr>
          <w:rFonts w:ascii="Palatino Linotype" w:eastAsia="MS Mincho" w:hAnsi="Palatino Linotype" w:cs="Arial"/>
          <w:b/>
          <w:lang w:val="es-MX"/>
        </w:rPr>
      </w:pPr>
    </w:p>
    <w:p w14:paraId="60682CDE" w14:textId="77777777" w:rsidR="0031381C" w:rsidRPr="00150256" w:rsidRDefault="0031381C" w:rsidP="0031381C">
      <w:pPr>
        <w:spacing w:before="240" w:after="240" w:line="360" w:lineRule="auto"/>
        <w:ind w:left="567" w:right="616"/>
        <w:contextualSpacing/>
        <w:jc w:val="both"/>
        <w:rPr>
          <w:rFonts w:ascii="Palatino Linotype" w:eastAsia="MS Mincho" w:hAnsi="Palatino Linotype" w:cs="Arial"/>
          <w:b/>
          <w:i/>
          <w:lang w:val="es-MX"/>
        </w:rPr>
      </w:pPr>
      <w:r w:rsidRPr="00150256">
        <w:rPr>
          <w:rFonts w:ascii="Palatino Linotype" w:eastAsia="MS Mincho" w:hAnsi="Palatino Linotype" w:cs="Arial"/>
          <w:b/>
          <w:i/>
        </w:rPr>
        <w:t>IV. Los ayuntamientos y las dependencias, organismos, órganos y entidades de la administración municipal</w:t>
      </w:r>
      <w:r w:rsidRPr="00150256">
        <w:rPr>
          <w:rFonts w:ascii="Palatino Linotype" w:eastAsia="MS Mincho" w:hAnsi="Palatino Linotype" w:cs="Arial"/>
          <w:b/>
          <w:i/>
          <w:lang w:val="es-MX"/>
        </w:rPr>
        <w:t>;"</w:t>
      </w:r>
    </w:p>
    <w:p w14:paraId="178E3D1B" w14:textId="77777777" w:rsidR="0031381C" w:rsidRPr="00150256" w:rsidRDefault="0031381C" w:rsidP="0031381C">
      <w:pPr>
        <w:tabs>
          <w:tab w:val="left" w:pos="851"/>
        </w:tabs>
        <w:spacing w:line="360" w:lineRule="auto"/>
        <w:ind w:right="616"/>
        <w:contextualSpacing/>
        <w:jc w:val="both"/>
        <w:rPr>
          <w:rFonts w:ascii="Palatino Linotype" w:hAnsi="Palatino Linotype" w:cs="Arial"/>
          <w:b/>
          <w:i/>
          <w:lang w:val="es-MX" w:eastAsia="en-US"/>
        </w:rPr>
      </w:pPr>
    </w:p>
    <w:p w14:paraId="46CB0355" w14:textId="77777777" w:rsidR="0031381C" w:rsidRPr="00150256" w:rsidRDefault="0031381C" w:rsidP="0031381C">
      <w:pPr>
        <w:tabs>
          <w:tab w:val="left" w:pos="851"/>
        </w:tabs>
        <w:spacing w:line="360" w:lineRule="auto"/>
        <w:ind w:left="567" w:right="616"/>
        <w:contextualSpacing/>
        <w:jc w:val="both"/>
        <w:rPr>
          <w:rFonts w:ascii="Palatino Linotype" w:hAnsi="Palatino Linotype" w:cs="Arial"/>
          <w:i/>
          <w:lang w:val="es-MX" w:eastAsia="en-US"/>
        </w:rPr>
      </w:pPr>
      <w:r w:rsidRPr="00150256">
        <w:rPr>
          <w:rFonts w:ascii="Palatino Linotype" w:hAnsi="Palatino Linotype" w:cs="Arial"/>
          <w:i/>
          <w:lang w:val="es-MX" w:eastAsia="en-US"/>
        </w:rPr>
        <w:t>(…)”</w:t>
      </w:r>
    </w:p>
    <w:p w14:paraId="754BBB80" w14:textId="77777777" w:rsidR="0031381C" w:rsidRPr="00150256" w:rsidRDefault="0031381C" w:rsidP="0031381C">
      <w:pPr>
        <w:tabs>
          <w:tab w:val="left" w:pos="851"/>
        </w:tabs>
        <w:spacing w:line="360" w:lineRule="auto"/>
        <w:ind w:right="616"/>
        <w:contextualSpacing/>
        <w:jc w:val="both"/>
        <w:rPr>
          <w:rFonts w:ascii="Palatino Linotype" w:hAnsi="Palatino Linotype" w:cs="Arial"/>
          <w:i/>
          <w:lang w:val="es-MX" w:eastAsia="en-US"/>
        </w:rPr>
      </w:pPr>
    </w:p>
    <w:p w14:paraId="756525B7" w14:textId="7535B4DF" w:rsidR="0031381C" w:rsidRPr="00150256"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w:t>
      </w:r>
      <w:r w:rsidR="008B53E3" w:rsidRPr="00150256">
        <w:rPr>
          <w:rFonts w:ascii="Palatino Linotype" w:eastAsiaTheme="minorEastAsia" w:hAnsi="Palatino Linotype" w:cstheme="minorBidi"/>
          <w:color w:val="000000" w:themeColor="text1"/>
          <w:lang w:val="es-MX"/>
        </w:rPr>
        <w:t>información relacionada con los programas de subsidios</w:t>
      </w:r>
      <w:r w:rsidRPr="00150256">
        <w:rPr>
          <w:rFonts w:ascii="Palatino Linotype" w:eastAsiaTheme="minorEastAsia" w:hAnsi="Palatino Linotype" w:cstheme="minorBidi"/>
          <w:color w:val="000000" w:themeColor="text1"/>
          <w:lang w:val="es-MX"/>
        </w:rPr>
        <w:t xml:space="preserve">, como a continuación se observa: </w:t>
      </w:r>
    </w:p>
    <w:p w14:paraId="4464E660"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DE6C551"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92CA977"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b/>
          <w:i/>
          <w:color w:val="000000" w:themeColor="text1"/>
        </w:rPr>
        <w:t>Artículo 92.</w:t>
      </w:r>
      <w:r w:rsidRPr="00150256">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w:t>
      </w:r>
      <w:r w:rsidRPr="00150256">
        <w:rPr>
          <w:rFonts w:ascii="Palatino Linotype" w:eastAsiaTheme="minorEastAsia" w:hAnsi="Palatino Linotype" w:cstheme="minorBidi"/>
          <w:i/>
          <w:color w:val="000000" w:themeColor="text1"/>
        </w:rPr>
        <w:lastRenderedPageBreak/>
        <w:t>respectivos medios electrónicos, de acuerdo con sus facultades, atribuciones, funciones u objeto social, según corresponda, la información, por lo menos, de los temas, documentos y políticas que a continuación se señalan:</w:t>
      </w:r>
    </w:p>
    <w:p w14:paraId="0EEC24DE" w14:textId="77777777" w:rsidR="008B53E3" w:rsidRPr="00150256" w:rsidRDefault="008B53E3"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58975AA7" w14:textId="5C003488" w:rsidR="008B53E3" w:rsidRPr="00150256" w:rsidRDefault="008B53E3"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b/>
          <w:i/>
          <w:color w:val="000000" w:themeColor="text1"/>
        </w:rPr>
        <w:t>(…</w:t>
      </w:r>
      <w:r w:rsidRPr="00150256">
        <w:rPr>
          <w:rFonts w:ascii="Palatino Linotype" w:eastAsiaTheme="minorEastAsia" w:hAnsi="Palatino Linotype" w:cstheme="minorBidi"/>
          <w:i/>
          <w:color w:val="000000" w:themeColor="text1"/>
        </w:rPr>
        <w:t>)</w:t>
      </w:r>
    </w:p>
    <w:p w14:paraId="12AAC1BB" w14:textId="77777777" w:rsidR="003A46E4" w:rsidRPr="00150256" w:rsidRDefault="003A46E4"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462F6D6A"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b/>
          <w:i/>
          <w:color w:val="000000" w:themeColor="text1"/>
        </w:rPr>
        <w:t>XIV.</w:t>
      </w:r>
      <w:r w:rsidRPr="00150256">
        <w:rPr>
          <w:rFonts w:ascii="Palatino Linotype" w:eastAsiaTheme="minorEastAsia" w:hAnsi="Palatino Linotype" w:cstheme="minorBidi"/>
          <w:i/>
          <w:color w:val="000000" w:themeColor="text1"/>
        </w:rPr>
        <w:t xml:space="preserve"> La información de los programas de subsidios, estímulos y apoyos, en el que se deberá informar respecto de los programas de transferencia, de servicios, de infraestructura social y de subsidio, en los que se deberá contener lo siguiente:</w:t>
      </w:r>
    </w:p>
    <w:p w14:paraId="247C571D" w14:textId="77777777" w:rsidR="008B53E3" w:rsidRPr="00150256" w:rsidRDefault="008B53E3" w:rsidP="008B53E3">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2485683B"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a) Área;</w:t>
      </w:r>
    </w:p>
    <w:p w14:paraId="2CFC686A"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b) Denominación del programa;</w:t>
      </w:r>
    </w:p>
    <w:p w14:paraId="6A3E8133"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c) Periodo de vigencia;</w:t>
      </w:r>
    </w:p>
    <w:p w14:paraId="7AEF616F"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d) Diseño, objetivos y alcances;</w:t>
      </w:r>
    </w:p>
    <w:p w14:paraId="4C79CC58"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e) Metas físicas;</w:t>
      </w:r>
    </w:p>
    <w:p w14:paraId="77A130E5"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f) Población beneficiada estimada;</w:t>
      </w:r>
    </w:p>
    <w:p w14:paraId="7DDDB4BA"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g) Monto aprobado, modificado y ejercido, así como los calendarios de su programación</w:t>
      </w:r>
    </w:p>
    <w:p w14:paraId="3D6B475F"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presupuestal;</w:t>
      </w:r>
    </w:p>
    <w:p w14:paraId="579DCE78"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h) Requisitos y procedimientos de acceso;</w:t>
      </w:r>
    </w:p>
    <w:p w14:paraId="5C06ABF5"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i) Procedimiento de queja o inconformidad ciudadana;</w:t>
      </w:r>
    </w:p>
    <w:p w14:paraId="06FFB218"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j) Mecanismos de exigibilidad;</w:t>
      </w:r>
    </w:p>
    <w:p w14:paraId="1A5FFF43"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k) Mecanismos e informes de evaluación y seguimiento de recomendaciones;</w:t>
      </w:r>
    </w:p>
    <w:p w14:paraId="2C85D0E7" w14:textId="6ECE1105" w:rsidR="008B53E3" w:rsidRPr="00150256" w:rsidRDefault="008B53E3" w:rsidP="00905B6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lastRenderedPageBreak/>
        <w:t>l) Indicadores con nombre, definición, método de cálcul</w:t>
      </w:r>
      <w:r w:rsidR="00905B63" w:rsidRPr="00150256">
        <w:rPr>
          <w:rFonts w:ascii="Palatino Linotype" w:eastAsiaTheme="minorEastAsia" w:hAnsi="Palatino Linotype" w:cstheme="minorBidi"/>
          <w:i/>
          <w:color w:val="000000" w:themeColor="text1"/>
        </w:rPr>
        <w:t xml:space="preserve">o, unidad de medida; dimensión, </w:t>
      </w:r>
      <w:r w:rsidRPr="00150256">
        <w:rPr>
          <w:rFonts w:ascii="Palatino Linotype" w:eastAsiaTheme="minorEastAsia" w:hAnsi="Palatino Linotype" w:cstheme="minorBidi"/>
          <w:i/>
          <w:color w:val="000000" w:themeColor="text1"/>
        </w:rPr>
        <w:t>frecuencia de medición, nombre de las bases de datos utilizadas para su cálculo;</w:t>
      </w:r>
    </w:p>
    <w:p w14:paraId="24AC0343"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m)Formas de participación social;</w:t>
      </w:r>
    </w:p>
    <w:p w14:paraId="7605F6E8"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n) Articulación con otros programas sociales;</w:t>
      </w:r>
    </w:p>
    <w:p w14:paraId="5DDE0CC1"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ñ) Vínculo a las reglas de operación o documento equivalente;</w:t>
      </w:r>
    </w:p>
    <w:p w14:paraId="2A9C264D" w14:textId="77777777" w:rsidR="008B53E3"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o) Informes periódicos sobre la ejecución y los resultados de las evaluaciones realizadas; y</w:t>
      </w:r>
    </w:p>
    <w:p w14:paraId="516E0994" w14:textId="5126B120" w:rsidR="0031381C" w:rsidRPr="00150256" w:rsidRDefault="008B53E3" w:rsidP="008B53E3">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05725A52"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w:t>
      </w:r>
    </w:p>
    <w:p w14:paraId="0EFFB051"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150256">
        <w:rPr>
          <w:rFonts w:ascii="Palatino Linotype" w:eastAsiaTheme="minorEastAsia" w:hAnsi="Palatino Linotype" w:cstheme="minorBidi"/>
          <w:b/>
          <w:i/>
          <w:color w:val="000000" w:themeColor="text1"/>
        </w:rPr>
        <w:t>LII. Cualquier otra información que sea de utilidad o se considere relevante, además de la que, con base en la información estadística, responda a las preguntas hechas con más frecuencia por el público.</w:t>
      </w:r>
    </w:p>
    <w:p w14:paraId="021BD392"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 xml:space="preserve"> (…)</w:t>
      </w:r>
    </w:p>
    <w:p w14:paraId="009027BD"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p>
    <w:p w14:paraId="04461BC3" w14:textId="532E0154" w:rsidR="00026550" w:rsidRPr="00150256" w:rsidRDefault="00026550"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ES_tradnl"/>
        </w:rPr>
        <w:t>Establecido lo anterior</w:t>
      </w:r>
      <w:r w:rsidR="0031381C" w:rsidRPr="00150256">
        <w:rPr>
          <w:rFonts w:ascii="Palatino Linotype" w:eastAsiaTheme="minorEastAsia" w:hAnsi="Palatino Linotype" w:cstheme="minorBidi"/>
          <w:color w:val="000000" w:themeColor="text1"/>
          <w:lang w:val="es-ES_tradnl"/>
        </w:rPr>
        <w:t>,</w:t>
      </w:r>
      <w:r w:rsidRPr="00150256">
        <w:rPr>
          <w:rFonts w:ascii="Palatino Linotype" w:eastAsiaTheme="minorEastAsia" w:hAnsi="Palatino Linotype" w:cstheme="minorBidi"/>
          <w:color w:val="000000" w:themeColor="text1"/>
          <w:lang w:val="es-ES_tradnl"/>
        </w:rPr>
        <w:t xml:space="preserve"> es necesario señalar que el Sistema Municipal para el Desarrollo Integral de la Familia de </w:t>
      </w:r>
      <w:r w:rsidR="00116CD0" w:rsidRPr="00150256">
        <w:rPr>
          <w:rFonts w:ascii="Palatino Linotype" w:eastAsiaTheme="minorEastAsia" w:hAnsi="Palatino Linotype" w:cstheme="minorBidi"/>
          <w:color w:val="000000" w:themeColor="text1"/>
          <w:lang w:val="es-ES_tradnl"/>
        </w:rPr>
        <w:t>conformidad</w:t>
      </w:r>
      <w:r w:rsidRPr="00150256">
        <w:rPr>
          <w:rFonts w:ascii="Palatino Linotype" w:eastAsiaTheme="minorEastAsia" w:hAnsi="Palatino Linotype" w:cstheme="minorBidi"/>
          <w:color w:val="000000" w:themeColor="text1"/>
          <w:lang w:val="es-ES_tradnl"/>
        </w:rPr>
        <w:t xml:space="preserve"> con la Ley </w:t>
      </w:r>
      <w:r w:rsidR="00CE2A01" w:rsidRPr="00150256">
        <w:rPr>
          <w:rFonts w:ascii="Palatino Linotype" w:eastAsiaTheme="minorEastAsia" w:hAnsi="Palatino Linotype" w:cstheme="minorBidi"/>
          <w:color w:val="000000" w:themeColor="text1"/>
          <w:lang w:val="es-ES_tradnl"/>
        </w:rPr>
        <w:t xml:space="preserve">que crea los organismos públicos descentralizados de asistencia social de carácter municipal, el </w:t>
      </w:r>
      <w:r w:rsidR="003B550F" w:rsidRPr="00150256">
        <w:rPr>
          <w:rFonts w:ascii="Palatino Linotype" w:eastAsiaTheme="minorEastAsia" w:hAnsi="Palatino Linotype" w:cstheme="minorBidi"/>
          <w:color w:val="000000" w:themeColor="text1"/>
          <w:lang w:val="es-ES_tradnl"/>
        </w:rPr>
        <w:t>ente recurrido</w:t>
      </w:r>
      <w:r w:rsidR="00CE2A01" w:rsidRPr="00150256">
        <w:rPr>
          <w:rFonts w:ascii="Palatino Linotype" w:eastAsiaTheme="minorEastAsia" w:hAnsi="Palatino Linotype" w:cstheme="minorBidi"/>
          <w:color w:val="000000" w:themeColor="text1"/>
          <w:lang w:val="es-ES_tradnl"/>
        </w:rPr>
        <w:t>, contar</w:t>
      </w:r>
      <w:r w:rsidR="003B550F" w:rsidRPr="00150256">
        <w:rPr>
          <w:rFonts w:ascii="Palatino Linotype" w:eastAsiaTheme="minorEastAsia" w:hAnsi="Palatino Linotype" w:cstheme="minorBidi"/>
          <w:color w:val="000000" w:themeColor="text1"/>
          <w:lang w:val="es-ES_tradnl"/>
        </w:rPr>
        <w:t>á con un T</w:t>
      </w:r>
      <w:r w:rsidR="00CE2A01" w:rsidRPr="00150256">
        <w:rPr>
          <w:rFonts w:ascii="Palatino Linotype" w:eastAsiaTheme="minorEastAsia" w:hAnsi="Palatino Linotype" w:cstheme="minorBidi"/>
          <w:color w:val="000000" w:themeColor="text1"/>
          <w:lang w:val="es-ES_tradnl"/>
        </w:rPr>
        <w:t xml:space="preserve">esorero como a continuación se observa: </w:t>
      </w:r>
    </w:p>
    <w:p w14:paraId="34B17703" w14:textId="77777777" w:rsidR="00CE2A01" w:rsidRPr="00150256" w:rsidRDefault="00CE2A01" w:rsidP="00CE2A01">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AE986C7" w14:textId="2830E4AB" w:rsidR="003B550F" w:rsidRPr="00150256" w:rsidRDefault="003B550F" w:rsidP="003B550F">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150256">
        <w:rPr>
          <w:rFonts w:ascii="Palatino Linotype" w:eastAsiaTheme="minorEastAsia" w:hAnsi="Palatino Linotype" w:cstheme="minorBidi"/>
          <w:b/>
          <w:i/>
          <w:color w:val="000000" w:themeColor="text1"/>
          <w:lang w:val="es-MX"/>
        </w:rPr>
        <w:lastRenderedPageBreak/>
        <w:t>“</w:t>
      </w:r>
      <w:r w:rsidR="00CE2A01" w:rsidRPr="00150256">
        <w:rPr>
          <w:rFonts w:ascii="Palatino Linotype" w:eastAsiaTheme="minorEastAsia" w:hAnsi="Palatino Linotype" w:cstheme="minorBidi"/>
          <w:b/>
          <w:i/>
          <w:color w:val="000000" w:themeColor="text1"/>
          <w:lang w:val="es-MX"/>
        </w:rPr>
        <w:t>Artículo 12.-</w:t>
      </w:r>
      <w:r w:rsidR="00CE2A01" w:rsidRPr="00150256">
        <w:rPr>
          <w:rFonts w:ascii="Palatino Linotype" w:eastAsiaTheme="minorEastAsia" w:hAnsi="Palatino Linotype" w:cstheme="minorBidi"/>
          <w:i/>
          <w:color w:val="000000" w:themeColor="text1"/>
          <w:lang w:val="es-MX"/>
        </w:rPr>
        <w:t xml:space="preserve"> El Órgano Superior de los Organismos será la Junta de Gobier</w:t>
      </w:r>
      <w:r w:rsidRPr="00150256">
        <w:rPr>
          <w:rFonts w:ascii="Palatino Linotype" w:eastAsiaTheme="minorEastAsia" w:hAnsi="Palatino Linotype" w:cstheme="minorBidi"/>
          <w:i/>
          <w:color w:val="000000" w:themeColor="text1"/>
          <w:lang w:val="es-MX"/>
        </w:rPr>
        <w:t xml:space="preserve">no, la cual se </w:t>
      </w:r>
      <w:r w:rsidR="00CE2A01" w:rsidRPr="00150256">
        <w:rPr>
          <w:rFonts w:ascii="Palatino Linotype" w:eastAsiaTheme="minorEastAsia" w:hAnsi="Palatino Linotype" w:cstheme="minorBidi"/>
          <w:i/>
          <w:color w:val="000000" w:themeColor="text1"/>
          <w:lang w:val="es-MX"/>
        </w:rPr>
        <w:t>integrará con un Presidente, un Secretario, un Tesor</w:t>
      </w:r>
      <w:r w:rsidRPr="00150256">
        <w:rPr>
          <w:rFonts w:ascii="Palatino Linotype" w:eastAsiaTheme="minorEastAsia" w:hAnsi="Palatino Linotype" w:cstheme="minorBidi"/>
          <w:i/>
          <w:color w:val="000000" w:themeColor="text1"/>
          <w:lang w:val="es-MX"/>
        </w:rPr>
        <w:t xml:space="preserve">ero y dos Vocales. Recayendo la </w:t>
      </w:r>
      <w:r w:rsidR="00CE2A01" w:rsidRPr="00150256">
        <w:rPr>
          <w:rFonts w:ascii="Palatino Linotype" w:eastAsiaTheme="minorEastAsia" w:hAnsi="Palatino Linotype" w:cstheme="minorBidi"/>
          <w:i/>
          <w:color w:val="000000" w:themeColor="text1"/>
          <w:lang w:val="es-MX"/>
        </w:rPr>
        <w:t>Presidencia en la persona que al efecto nombre el C. Presidente Municipal, lo mismo el</w:t>
      </w:r>
      <w:r w:rsidRPr="00150256">
        <w:rPr>
          <w:rFonts w:ascii="Palatino Linotype" w:eastAsiaTheme="minorEastAsia" w:hAnsi="Palatino Linotype" w:cstheme="minorBidi"/>
          <w:i/>
          <w:color w:val="000000" w:themeColor="text1"/>
          <w:lang w:val="es-MX"/>
        </w:rPr>
        <w:t xml:space="preserve"> Secretario, que en todo caso será el Director, el Tesorero será la persona que designe el Presidente de la Junta de Gobierno y los Vocales serán dos funcionarios Municipales, cuya actividad se encuentre más relacionada con los objetivos de los Organismos.” (Sic)</w:t>
      </w:r>
    </w:p>
    <w:p w14:paraId="7425064B" w14:textId="77777777" w:rsidR="00026550" w:rsidRPr="00150256" w:rsidRDefault="00026550" w:rsidP="00026550">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B6F6454" w14:textId="77777777" w:rsidR="00026550" w:rsidRPr="00150256" w:rsidRDefault="00026550" w:rsidP="00026550">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B68D8BD" w14:textId="77777777" w:rsidR="00026550" w:rsidRPr="00150256" w:rsidRDefault="00026550" w:rsidP="00026550">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D5F2645" w14:textId="28371638" w:rsidR="003B550F" w:rsidRPr="00150256" w:rsidRDefault="003B550F"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ES_tradnl"/>
        </w:rPr>
        <w:t xml:space="preserve">En ese sentido, el diverso 15 de dicho ordenamiento señala que el Tesorero Será el responsable del manejo del presupuesto del Sistema Municipal, como a continuación se observa: </w:t>
      </w:r>
    </w:p>
    <w:p w14:paraId="62711B74" w14:textId="77777777" w:rsidR="003B550F" w:rsidRPr="00150256" w:rsidRDefault="003B550F" w:rsidP="003B550F">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C11CDAE" w14:textId="1AAEBAC2"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i/>
        </w:rPr>
      </w:pPr>
      <w:r w:rsidRPr="00150256">
        <w:rPr>
          <w:rFonts w:ascii="Palatino Linotype" w:hAnsi="Palatino Linotype"/>
          <w:i/>
        </w:rPr>
        <w:t>“</w:t>
      </w:r>
      <w:r w:rsidRPr="00150256">
        <w:rPr>
          <w:rFonts w:ascii="Palatino Linotype" w:hAnsi="Palatino Linotype"/>
          <w:b/>
          <w:i/>
        </w:rPr>
        <w:t>Artículo 15</w:t>
      </w:r>
      <w:r w:rsidRPr="00150256">
        <w:rPr>
          <w:rFonts w:ascii="Palatino Linotype" w:hAnsi="Palatino Linotype"/>
          <w:i/>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14:paraId="43CF221D" w14:textId="77777777"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i/>
        </w:rPr>
      </w:pPr>
    </w:p>
    <w:p w14:paraId="7C5C7C7C" w14:textId="77777777"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b/>
          <w:i/>
        </w:rPr>
      </w:pPr>
      <w:r w:rsidRPr="00150256">
        <w:rPr>
          <w:rFonts w:ascii="Palatino Linotype" w:hAnsi="Palatino Linotype"/>
          <w:b/>
          <w:i/>
        </w:rPr>
        <w:t xml:space="preserve">I. Administrar los recursos que conforman el patrimonio del organismo de conformidad con lo establecido en las disposiciones legales aplicables; </w:t>
      </w:r>
    </w:p>
    <w:p w14:paraId="645C3D74" w14:textId="0320ABF8"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b/>
          <w:i/>
        </w:rPr>
      </w:pPr>
      <w:r w:rsidRPr="00150256">
        <w:rPr>
          <w:rFonts w:ascii="Palatino Linotype" w:hAnsi="Palatino Linotype"/>
          <w:b/>
          <w:i/>
        </w:rPr>
        <w:lastRenderedPageBreak/>
        <w:t>II. Llevar los libros y registros contables, financieros y administrativos de los ingresos, egresos e inventarios;</w:t>
      </w:r>
    </w:p>
    <w:p w14:paraId="7E0B3B40" w14:textId="77777777"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i/>
        </w:rPr>
      </w:pPr>
      <w:r w:rsidRPr="00150256">
        <w:rPr>
          <w:rFonts w:ascii="Palatino Linotype" w:hAnsi="Palatino Linotype"/>
          <w:i/>
        </w:rPr>
        <w:t xml:space="preserve">III. Proporcionar oportunamente a la Junta de Gobierno todos los datos e informes que sean necesarios para la formulación del Presupuesto de Egresos del organismo, vigilando que se ajuste a las disposiciones legales aplicables; </w:t>
      </w:r>
    </w:p>
    <w:p w14:paraId="14D4F492" w14:textId="77777777"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i/>
        </w:rPr>
      </w:pPr>
      <w:r w:rsidRPr="00150256">
        <w:rPr>
          <w:rFonts w:ascii="Palatino Linotype" w:hAnsi="Palatino Linotype"/>
          <w:i/>
        </w:rPr>
        <w:t xml:space="preserve">IV. Presentar anualmente a la Junta de Gobierno un informe de la situación contable financiera de la Tesorería del Organismo; </w:t>
      </w:r>
    </w:p>
    <w:p w14:paraId="382B0FB0" w14:textId="77777777"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i/>
        </w:rPr>
      </w:pPr>
      <w:r w:rsidRPr="00150256">
        <w:rPr>
          <w:rFonts w:ascii="Palatino Linotype" w:hAnsi="Palatino Linotype"/>
          <w:i/>
        </w:rPr>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5C2D2938" w14:textId="77777777"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b/>
          <w:i/>
        </w:rPr>
      </w:pPr>
      <w:r w:rsidRPr="00150256">
        <w:rPr>
          <w:rFonts w:ascii="Palatino Linotype" w:hAnsi="Palatino Linotype"/>
          <w:b/>
          <w:i/>
        </w:rPr>
        <w:t xml:space="preserve">VI. Certificar los documentos a su cuidado, por acuerdo expreso de la Junta de Gobierno y cuando se trate de documentación presentada ante el Órgano Superior de Fiscalización del Estado de México; </w:t>
      </w:r>
    </w:p>
    <w:p w14:paraId="683222CD" w14:textId="77777777" w:rsidR="003B550F" w:rsidRPr="00150256" w:rsidRDefault="003B550F" w:rsidP="003B550F">
      <w:pPr>
        <w:tabs>
          <w:tab w:val="left" w:pos="284"/>
          <w:tab w:val="left" w:pos="426"/>
        </w:tabs>
        <w:spacing w:before="240" w:after="240" w:line="360" w:lineRule="auto"/>
        <w:ind w:left="567" w:right="607"/>
        <w:contextualSpacing/>
        <w:jc w:val="both"/>
        <w:rPr>
          <w:rFonts w:ascii="Palatino Linotype" w:hAnsi="Palatino Linotype"/>
          <w:i/>
        </w:rPr>
      </w:pPr>
      <w:r w:rsidRPr="00150256">
        <w:rPr>
          <w:rFonts w:ascii="Palatino Linotype" w:hAnsi="Palatino Linotype"/>
          <w:i/>
        </w:rPr>
        <w:t xml:space="preserve">VII. Integrar y autorizar con su firma, la documentación que deba presentarse al Órgano Superior de Fiscalización del Estado de México; y </w:t>
      </w:r>
    </w:p>
    <w:p w14:paraId="69863895" w14:textId="66E98FC1" w:rsidR="003B550F" w:rsidRPr="00150256" w:rsidRDefault="003B550F" w:rsidP="003B550F">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r w:rsidRPr="00150256">
        <w:rPr>
          <w:rFonts w:ascii="Palatino Linotype" w:hAnsi="Palatino Linotype"/>
          <w:i/>
        </w:rPr>
        <w:t>VIII. Las demás que le confieran los ordenamientos legales y la Junta de Gobierno</w:t>
      </w:r>
      <w:r w:rsidRPr="00150256">
        <w:rPr>
          <w:rFonts w:ascii="Palatino Linotype" w:hAnsi="Palatino Linotype"/>
        </w:rPr>
        <w:t>.” (Sic)</w:t>
      </w:r>
    </w:p>
    <w:p w14:paraId="41AE868C" w14:textId="77777777" w:rsidR="003B550F" w:rsidRPr="00150256" w:rsidRDefault="003B550F" w:rsidP="003B550F">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790170E" w14:textId="4F5D7851" w:rsidR="003B550F" w:rsidRPr="00150256" w:rsidRDefault="003B550F" w:rsidP="003B550F">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MX"/>
        </w:rPr>
        <w:t xml:space="preserve">Establecido lo anterior, </w:t>
      </w:r>
      <w:r w:rsidRPr="00150256">
        <w:rPr>
          <w:rFonts w:ascii="Palatino Linotype" w:eastAsia="Calibri" w:hAnsi="Palatino Linotype" w:cs="Arial"/>
          <w:bCs/>
          <w:color w:val="000000" w:themeColor="text1"/>
          <w:lang w:val="es-MX" w:eastAsia="en-US"/>
        </w:rPr>
        <w:t xml:space="preserve">y toda vez que los recursos públicos son fiscalizados </w:t>
      </w:r>
      <w:r w:rsidRPr="00150256">
        <w:rPr>
          <w:rFonts w:ascii="Palatino Linotype" w:hAnsi="Palatino Linotype" w:cs="Arial"/>
        </w:rPr>
        <w:t xml:space="preserve">por la Legislatura a través del Órgano Superior de Fiscalización, para ello, el artículo 61 de la Constitución Política del Estado Libre y Soberano de México, establece las </w:t>
      </w:r>
      <w:r w:rsidRPr="00150256">
        <w:rPr>
          <w:rFonts w:ascii="Palatino Linotype" w:hAnsi="Palatino Linotype" w:cs="Arial"/>
        </w:rPr>
        <w:lastRenderedPageBreak/>
        <w:t>facultades y obligaciones de la Legislatura de las cuales podemos resaltar las siguientes:</w:t>
      </w:r>
    </w:p>
    <w:p w14:paraId="4DD165E7" w14:textId="77777777" w:rsidR="003B550F" w:rsidRPr="00150256" w:rsidRDefault="003B550F" w:rsidP="003B550F">
      <w:pPr>
        <w:tabs>
          <w:tab w:val="left" w:pos="3090"/>
        </w:tabs>
        <w:spacing w:line="360" w:lineRule="auto"/>
        <w:jc w:val="both"/>
        <w:rPr>
          <w:rFonts w:ascii="Palatino Linotype" w:eastAsia="MS Mincho" w:hAnsi="Palatino Linotype"/>
          <w:lang w:val="es-ES_tradnl"/>
        </w:rPr>
      </w:pPr>
      <w:r w:rsidRPr="00150256">
        <w:rPr>
          <w:rFonts w:ascii="Palatino Linotype" w:eastAsia="MS Mincho" w:hAnsi="Palatino Linotype"/>
          <w:lang w:val="es-ES_tradnl"/>
        </w:rPr>
        <w:tab/>
      </w:r>
    </w:p>
    <w:p w14:paraId="753F2562" w14:textId="77777777" w:rsidR="003B550F" w:rsidRPr="00150256" w:rsidRDefault="003B550F" w:rsidP="003B550F">
      <w:pPr>
        <w:spacing w:line="360" w:lineRule="auto"/>
        <w:ind w:left="567" w:right="567"/>
        <w:contextualSpacing/>
        <w:jc w:val="both"/>
        <w:rPr>
          <w:rFonts w:ascii="Palatino Linotype" w:eastAsia="MS Mincho" w:hAnsi="Palatino Linotype" w:cs="Arial"/>
          <w:b/>
          <w:i/>
          <w:iCs/>
          <w:lang w:val="es-ES_tradnl"/>
        </w:rPr>
      </w:pPr>
      <w:r w:rsidRPr="00150256">
        <w:rPr>
          <w:rFonts w:ascii="Palatino Linotype" w:eastAsia="MS Mincho" w:hAnsi="Palatino Linotype" w:cs="Arial"/>
          <w:b/>
          <w:i/>
          <w:iCs/>
          <w:lang w:val="es-ES_tradnl"/>
        </w:rPr>
        <w:t>“Artículo 61.</w:t>
      </w:r>
    </w:p>
    <w:p w14:paraId="128A11F9" w14:textId="77777777" w:rsidR="003B550F" w:rsidRPr="00150256" w:rsidRDefault="003B550F" w:rsidP="003B550F">
      <w:pPr>
        <w:spacing w:line="360" w:lineRule="auto"/>
        <w:ind w:left="567" w:right="567"/>
        <w:contextualSpacing/>
        <w:jc w:val="both"/>
        <w:rPr>
          <w:rFonts w:ascii="Palatino Linotype" w:eastAsia="MS Mincho" w:hAnsi="Palatino Linotype" w:cs="Arial"/>
          <w:b/>
          <w:i/>
          <w:iCs/>
          <w:lang w:val="es-ES_tradnl"/>
        </w:rPr>
      </w:pPr>
    </w:p>
    <w:p w14:paraId="55E02A30" w14:textId="77777777" w:rsidR="003B550F" w:rsidRPr="00150256" w:rsidRDefault="003B550F" w:rsidP="003B550F">
      <w:pPr>
        <w:spacing w:line="360" w:lineRule="auto"/>
        <w:ind w:left="567" w:right="567"/>
        <w:contextualSpacing/>
        <w:jc w:val="both"/>
        <w:rPr>
          <w:rFonts w:ascii="Palatino Linotype" w:eastAsia="MS Mincho" w:hAnsi="Palatino Linotype" w:cs="Arial"/>
          <w:iCs/>
          <w:lang w:val="es-ES_tradnl"/>
        </w:rPr>
      </w:pPr>
      <w:r w:rsidRPr="00150256">
        <w:rPr>
          <w:rFonts w:ascii="Palatino Linotype" w:eastAsia="MS Mincho" w:hAnsi="Palatino Linotype" w:cs="Arial"/>
          <w:iCs/>
          <w:lang w:val="es-ES_tradnl"/>
        </w:rPr>
        <w:t>(…)</w:t>
      </w:r>
    </w:p>
    <w:p w14:paraId="13BF5E23" w14:textId="77777777" w:rsidR="003B550F" w:rsidRPr="00150256" w:rsidRDefault="003B550F" w:rsidP="003B550F">
      <w:pPr>
        <w:spacing w:line="360" w:lineRule="auto"/>
        <w:ind w:left="567" w:right="567"/>
        <w:contextualSpacing/>
        <w:jc w:val="both"/>
        <w:rPr>
          <w:rFonts w:ascii="Palatino Linotype" w:eastAsia="MS Mincho" w:hAnsi="Palatino Linotype" w:cs="Arial"/>
          <w:iCs/>
          <w:lang w:val="es-ES_tradnl"/>
        </w:rPr>
      </w:pPr>
    </w:p>
    <w:p w14:paraId="2F8B315E" w14:textId="77777777" w:rsidR="003B550F" w:rsidRPr="00150256" w:rsidRDefault="003B550F" w:rsidP="003B550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50256">
        <w:rPr>
          <w:rFonts w:ascii="Palatino Linotype" w:eastAsia="MS Mincho" w:hAnsi="Palatino Linotype" w:cs="Bookman Old Style"/>
          <w:b/>
          <w:i/>
          <w:iCs/>
          <w:lang w:val="es-ES_tradnl"/>
        </w:rPr>
        <w:t>XXXIII.</w:t>
      </w:r>
      <w:r w:rsidRPr="00150256">
        <w:rPr>
          <w:rFonts w:ascii="Palatino Linotype" w:eastAsia="MS Mincho" w:hAnsi="Palatino Linotype" w:cs="Bookman Old Style"/>
          <w:i/>
          <w:iCs/>
          <w:lang w:val="es-ES_tradnl"/>
        </w:rPr>
        <w:t xml:space="preserve"> Revisar, por conducto del </w:t>
      </w:r>
      <w:r w:rsidRPr="00150256">
        <w:rPr>
          <w:rFonts w:ascii="Palatino Linotype" w:eastAsia="MS Mincho" w:hAnsi="Palatino Linotype" w:cs="Bookman Old Style"/>
          <w:b/>
          <w:i/>
          <w:iCs/>
          <w:lang w:val="es-ES_tradnl"/>
        </w:rPr>
        <w:t>Órgano Superior de Fiscalización del Estado de México</w:t>
      </w:r>
      <w:r w:rsidRPr="00150256">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9F1B606" w14:textId="77777777" w:rsidR="003B550F" w:rsidRPr="00150256" w:rsidRDefault="003B550F" w:rsidP="003B550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8E0B39D" w14:textId="77777777" w:rsidR="003B550F" w:rsidRPr="00150256" w:rsidRDefault="003B550F" w:rsidP="003B550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50256">
        <w:rPr>
          <w:rFonts w:ascii="Palatino Linotype" w:eastAsia="MS Mincho" w:hAnsi="Palatino Linotype" w:cs="Bookman Old Style"/>
          <w:i/>
          <w:iCs/>
          <w:lang w:val="es-ES_tradnl"/>
        </w:rPr>
        <w:t>(…)</w:t>
      </w:r>
    </w:p>
    <w:p w14:paraId="7F5740AF" w14:textId="77777777" w:rsidR="003B550F" w:rsidRPr="00150256" w:rsidRDefault="003B550F" w:rsidP="003B550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515971AF" w14:textId="77777777" w:rsidR="003B550F" w:rsidRPr="00150256" w:rsidRDefault="003B550F" w:rsidP="003B550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50256">
        <w:rPr>
          <w:rFonts w:ascii="Palatino Linotype" w:eastAsia="MS Mincho" w:hAnsi="Palatino Linotype" w:cs="Bookman Old Style"/>
          <w:b/>
          <w:i/>
          <w:iCs/>
          <w:lang w:val="es-ES_tradnl"/>
        </w:rPr>
        <w:t>XXXIV.</w:t>
      </w:r>
      <w:r w:rsidRPr="00150256">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50256">
        <w:rPr>
          <w:rFonts w:ascii="Palatino Linotype" w:eastAsia="MS Mincho" w:hAnsi="Palatino Linotype" w:cs="Bookman Old Style"/>
          <w:b/>
          <w:i/>
          <w:iCs/>
          <w:lang w:val="es-ES_tradnl"/>
        </w:rPr>
        <w:t>Órgano Superior de Fiscalización</w:t>
      </w:r>
      <w:r w:rsidRPr="00150256">
        <w:rPr>
          <w:rFonts w:ascii="Palatino Linotype" w:eastAsia="MS Mincho" w:hAnsi="Palatino Linotype" w:cs="Bookman Old Style"/>
          <w:i/>
          <w:iCs/>
          <w:lang w:val="es-ES_tradnl"/>
        </w:rPr>
        <w:t>.”</w:t>
      </w:r>
    </w:p>
    <w:p w14:paraId="6F6B2701" w14:textId="77777777" w:rsidR="003B550F" w:rsidRPr="00150256" w:rsidRDefault="003B550F" w:rsidP="003B550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7CC448CC" w14:textId="77777777" w:rsidR="003B550F" w:rsidRPr="00150256" w:rsidRDefault="003B550F" w:rsidP="003B550F">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150256">
        <w:rPr>
          <w:rFonts w:ascii="Palatino Linotype" w:eastAsia="MS Mincho" w:hAnsi="Palatino Linotype" w:cs="Bookman Old Style"/>
          <w:iCs/>
          <w:lang w:val="es-ES_tradnl"/>
        </w:rPr>
        <w:lastRenderedPageBreak/>
        <w:t>(Énfasis añadido)</w:t>
      </w:r>
    </w:p>
    <w:p w14:paraId="1129A8A2" w14:textId="77777777" w:rsidR="003B550F" w:rsidRPr="00150256" w:rsidRDefault="003B550F" w:rsidP="003B550F">
      <w:pPr>
        <w:spacing w:line="360" w:lineRule="auto"/>
        <w:jc w:val="both"/>
        <w:rPr>
          <w:rFonts w:ascii="Palatino Linotype" w:eastAsia="MS Mincho" w:hAnsi="Palatino Linotype"/>
          <w:lang w:val="es-ES_tradnl"/>
        </w:rPr>
      </w:pPr>
    </w:p>
    <w:p w14:paraId="0636FF56" w14:textId="1D72696B" w:rsidR="003B550F" w:rsidRPr="00150256" w:rsidRDefault="003B550F" w:rsidP="00121F11">
      <w:pPr>
        <w:pStyle w:val="Prrafodelista"/>
        <w:numPr>
          <w:ilvl w:val="0"/>
          <w:numId w:val="22"/>
        </w:numPr>
        <w:spacing w:after="160" w:line="360" w:lineRule="auto"/>
        <w:ind w:left="0" w:firstLine="0"/>
        <w:jc w:val="both"/>
        <w:rPr>
          <w:rFonts w:ascii="Palatino Linotype" w:eastAsia="MS Mincho" w:hAnsi="Palatino Linotype"/>
          <w:lang w:val="es-ES_tradnl"/>
        </w:rPr>
      </w:pPr>
      <w:r w:rsidRPr="00150256">
        <w:rPr>
          <w:rFonts w:ascii="Palatino Linotype" w:eastAsia="MS Mincho" w:hAnsi="Palatino Linotype"/>
          <w:color w:val="000000"/>
          <w:lang w:val="es-ES_tradnl"/>
        </w:rPr>
        <w:t xml:space="preserve">Ahora </w:t>
      </w:r>
      <w:r w:rsidRPr="00150256">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50256">
        <w:rPr>
          <w:rFonts w:ascii="Palatino Linotype" w:eastAsia="MS Mincho" w:hAnsi="Palatino Linotype"/>
          <w:b/>
          <w:color w:val="000000"/>
        </w:rPr>
        <w:t>SUJETO OBLIGADO</w:t>
      </w:r>
      <w:r w:rsidRPr="00150256">
        <w:rPr>
          <w:rFonts w:ascii="Palatino Linotype" w:eastAsia="MS Mincho" w:hAnsi="Palatino Linotype"/>
          <w:color w:val="000000"/>
        </w:rPr>
        <w:t xml:space="preserve"> se encuentra reconocido como un Sujeto de Fiscalización con base en los artículos 2, y 4.</w:t>
      </w:r>
    </w:p>
    <w:p w14:paraId="06EE275D" w14:textId="77777777" w:rsidR="003B550F" w:rsidRPr="00150256" w:rsidRDefault="003B550F" w:rsidP="003B550F">
      <w:pPr>
        <w:numPr>
          <w:ilvl w:val="0"/>
          <w:numId w:val="28"/>
        </w:numPr>
        <w:spacing w:after="160" w:line="360" w:lineRule="auto"/>
        <w:ind w:left="0" w:firstLine="0"/>
        <w:jc w:val="both"/>
        <w:rPr>
          <w:rFonts w:ascii="Palatino Linotype" w:eastAsia="MS Mincho" w:hAnsi="Palatino Linotype"/>
          <w:lang w:val="es-ES_tradnl"/>
        </w:rPr>
      </w:pPr>
      <w:r w:rsidRPr="00150256">
        <w:rPr>
          <w:rFonts w:ascii="Palatino Linotype" w:eastAsia="MS Mincho" w:hAnsi="Palatino Linotype"/>
          <w:color w:val="000000"/>
          <w:lang w:val="es-ES_tradnl"/>
        </w:rPr>
        <w:t xml:space="preserve">Establecido </w:t>
      </w:r>
      <w:r w:rsidRPr="00150256">
        <w:rPr>
          <w:rFonts w:ascii="Palatino Linotype" w:hAnsi="Palatino Linotype" w:cs="Arial"/>
        </w:rPr>
        <w:t>lo anterior, el Órgano Superior de Fiscalización del Estado de México (OSFEM), emitió</w:t>
      </w:r>
      <w:r w:rsidRPr="00150256">
        <w:rPr>
          <w:rFonts w:ascii="Palatino Linotype" w:eastAsia="Calibri" w:hAnsi="Palatino Linotype" w:cs="Arial"/>
          <w:bCs/>
          <w:lang w:val="es-MX" w:eastAsia="en-US"/>
        </w:rPr>
        <w:t xml:space="preserve"> la Capacitación</w:t>
      </w:r>
      <w:r w:rsidRPr="00150256">
        <w:rPr>
          <w:rFonts w:ascii="Palatino Linotype" w:hAnsi="Palatino Linotype" w:cs="Arial"/>
        </w:rPr>
        <w:t xml:space="preserve"> </w:t>
      </w:r>
      <w:r w:rsidRPr="00150256">
        <w:rPr>
          <w:rFonts w:ascii="Palatino Linotype" w:hAnsi="Palatino Linotype" w:cs="Arial"/>
          <w:i/>
        </w:rPr>
        <w:t>“Integración de los Informes Trimestrales Municipales para el ejercicio 2022</w:t>
      </w:r>
      <w:r w:rsidRPr="00150256">
        <w:rPr>
          <w:rFonts w:ascii="Palatino Linotype" w:hAnsi="Palatino Linotype" w:cs="Arial"/>
        </w:rPr>
        <w:t>”</w:t>
      </w:r>
      <w:r w:rsidRPr="00150256">
        <w:rPr>
          <w:rFonts w:ascii="Palatino Linotype" w:eastAsia="MS Mincho" w:hAnsi="Palatino Linotype"/>
          <w:color w:val="000000"/>
          <w:lang w:val="es-ES_tradnl"/>
        </w:rPr>
        <w:t xml:space="preserve">, </w:t>
      </w:r>
      <w:r w:rsidRPr="00150256">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150256">
        <w:rPr>
          <w:rFonts w:ascii="Palatino Linotype" w:hAnsi="Palatino Linotype" w:cs="Arial"/>
          <w:b/>
          <w:bCs/>
        </w:rPr>
        <w:t>Órgano Superior de Fiscalización del Estado de México</w:t>
      </w:r>
      <w:r w:rsidRPr="00150256">
        <w:rPr>
          <w:rFonts w:ascii="Palatino Linotype" w:hAnsi="Palatino Linotype" w:cs="Arial"/>
        </w:rPr>
        <w:t>.</w:t>
      </w:r>
    </w:p>
    <w:p w14:paraId="7968D932" w14:textId="77777777" w:rsidR="003B550F" w:rsidRPr="00150256" w:rsidRDefault="003B550F" w:rsidP="003B550F">
      <w:pPr>
        <w:spacing w:line="360" w:lineRule="auto"/>
        <w:jc w:val="both"/>
        <w:rPr>
          <w:rFonts w:ascii="Palatino Linotype" w:eastAsia="MS Mincho" w:hAnsi="Palatino Linotype"/>
          <w:lang w:val="es-ES_tradnl"/>
        </w:rPr>
      </w:pPr>
    </w:p>
    <w:p w14:paraId="46615F21" w14:textId="77777777" w:rsidR="003B550F" w:rsidRPr="00150256" w:rsidRDefault="003B550F" w:rsidP="003B550F">
      <w:pPr>
        <w:numPr>
          <w:ilvl w:val="0"/>
          <w:numId w:val="28"/>
        </w:numPr>
        <w:spacing w:after="160" w:line="360" w:lineRule="auto"/>
        <w:ind w:left="0" w:firstLine="0"/>
        <w:jc w:val="both"/>
        <w:rPr>
          <w:rFonts w:ascii="Palatino Linotype" w:eastAsia="MS Mincho" w:hAnsi="Palatino Linotype"/>
          <w:lang w:val="es-ES_tradnl"/>
        </w:rPr>
      </w:pPr>
      <w:r w:rsidRPr="00150256">
        <w:rPr>
          <w:rFonts w:ascii="Palatino Linotype" w:hAnsi="Palatino Linotype" w:cs="Arial"/>
        </w:rPr>
        <w:t>La integración del Informe se entregará de manera física al Órgano Superior de Fiscalización del Estado de México, y estará compuesto de la siguiente manera:</w:t>
      </w:r>
    </w:p>
    <w:p w14:paraId="208B5A85" w14:textId="77777777" w:rsidR="003B550F" w:rsidRPr="00150256" w:rsidRDefault="003B550F" w:rsidP="003B550F">
      <w:pPr>
        <w:spacing w:line="360" w:lineRule="auto"/>
        <w:jc w:val="both"/>
        <w:rPr>
          <w:rFonts w:ascii="Palatino Linotype" w:eastAsia="MS Mincho" w:hAnsi="Palatino Linotype"/>
          <w:lang w:val="es-ES_tradnl"/>
        </w:rPr>
      </w:pPr>
    </w:p>
    <w:p w14:paraId="1D1C5884" w14:textId="7F3AE73F" w:rsidR="003B550F" w:rsidRPr="00150256" w:rsidRDefault="003B550F" w:rsidP="00CD23EB">
      <w:pPr>
        <w:pStyle w:val="Prrafodelista"/>
        <w:numPr>
          <w:ilvl w:val="0"/>
          <w:numId w:val="29"/>
        </w:numPr>
        <w:autoSpaceDE w:val="0"/>
        <w:autoSpaceDN w:val="0"/>
        <w:adjustRightInd w:val="0"/>
        <w:spacing w:line="360" w:lineRule="auto"/>
        <w:ind w:right="616"/>
        <w:contextualSpacing/>
        <w:jc w:val="both"/>
        <w:rPr>
          <w:rFonts w:ascii="Palatino Linotype" w:eastAsia="MS Mincho" w:hAnsi="Palatino Linotype" w:cs="Arial"/>
          <w:i/>
          <w:iCs/>
          <w:lang w:val="es-ES_tradnl"/>
        </w:rPr>
      </w:pPr>
      <w:r w:rsidRPr="00150256">
        <w:rPr>
          <w:rFonts w:ascii="Palatino Linotype" w:eastAsia="MS Mincho" w:hAnsi="Palatino Linotype" w:cs="Arial"/>
          <w:i/>
          <w:iCs/>
          <w:lang w:val="es-ES_tradnl"/>
        </w:rPr>
        <w:t>Información impresa.</w:t>
      </w:r>
    </w:p>
    <w:p w14:paraId="63AD0237" w14:textId="77777777" w:rsidR="00CD23EB" w:rsidRPr="00150256" w:rsidRDefault="00CD23EB" w:rsidP="00CD23EB">
      <w:pPr>
        <w:pStyle w:val="Prrafodelista"/>
        <w:autoSpaceDE w:val="0"/>
        <w:autoSpaceDN w:val="0"/>
        <w:adjustRightInd w:val="0"/>
        <w:spacing w:line="360" w:lineRule="auto"/>
        <w:ind w:left="927" w:right="616"/>
        <w:contextualSpacing/>
        <w:jc w:val="both"/>
        <w:rPr>
          <w:rFonts w:ascii="Palatino Linotype" w:eastAsia="MS Mincho" w:hAnsi="Palatino Linotype" w:cs="Arial"/>
          <w:i/>
          <w:iCs/>
          <w:lang w:val="es-ES_tradnl"/>
        </w:rPr>
      </w:pPr>
    </w:p>
    <w:p w14:paraId="39B8455F" w14:textId="4804CAD7" w:rsidR="003B550F" w:rsidRPr="00150256" w:rsidRDefault="003B550F" w:rsidP="00CD23EB">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50256">
        <w:rPr>
          <w:rFonts w:ascii="Palatino Linotype" w:eastAsia="MS Mincho" w:hAnsi="Palatino Linotype" w:cs="Arial"/>
          <w:b/>
          <w:bCs/>
          <w:i/>
          <w:iCs/>
          <w:lang w:val="es-ES_tradnl"/>
        </w:rPr>
        <w:t>b)</w:t>
      </w:r>
      <w:r w:rsidRPr="00150256">
        <w:rPr>
          <w:rFonts w:ascii="Palatino Linotype" w:eastAsia="MS Mincho" w:hAnsi="Palatino Linotype" w:cs="Arial"/>
          <w:i/>
          <w:iCs/>
          <w:lang w:val="es-ES_tradnl"/>
        </w:rPr>
        <w:t xml:space="preserve"> Información en medio de almacenamiento electrónico. </w:t>
      </w:r>
    </w:p>
    <w:p w14:paraId="6EAC83A2" w14:textId="77777777" w:rsidR="00CD23EB" w:rsidRPr="00150256" w:rsidRDefault="00CD23EB" w:rsidP="003B550F">
      <w:pPr>
        <w:spacing w:after="160" w:line="360" w:lineRule="auto"/>
        <w:rPr>
          <w:rFonts w:ascii="Palatino Linotype" w:eastAsia="MS Mincho" w:hAnsi="Palatino Linotype"/>
          <w:lang w:val="es-ES_tradnl"/>
        </w:rPr>
      </w:pPr>
    </w:p>
    <w:p w14:paraId="52A064AD" w14:textId="2A0FBF7F" w:rsidR="003B550F" w:rsidRPr="00150256" w:rsidRDefault="003B550F" w:rsidP="003B550F">
      <w:pPr>
        <w:pStyle w:val="Prrafodelista"/>
        <w:numPr>
          <w:ilvl w:val="0"/>
          <w:numId w:val="28"/>
        </w:numPr>
        <w:spacing w:before="240" w:after="160" w:line="360" w:lineRule="auto"/>
        <w:ind w:left="0" w:right="-93" w:firstLine="0"/>
        <w:contextualSpacing/>
        <w:jc w:val="both"/>
        <w:rPr>
          <w:rFonts w:ascii="Palatino Linotype" w:hAnsi="Palatino Linotype" w:cs="Arial"/>
          <w:color w:val="000000" w:themeColor="text1"/>
          <w:lang w:val="es-ES_tradnl"/>
        </w:rPr>
      </w:pPr>
      <w:r w:rsidRPr="00150256">
        <w:rPr>
          <w:rFonts w:ascii="Palatino Linotype" w:eastAsia="MS Mincho" w:hAnsi="Palatino Linotype"/>
          <w:lang w:val="es-ES_tradnl"/>
        </w:rPr>
        <w:t xml:space="preserve">En ese sentido, el Instructivo de dicho curso establece los documentos denominados </w:t>
      </w:r>
      <w:r w:rsidR="00CD23EB" w:rsidRPr="00150256">
        <w:rPr>
          <w:rFonts w:ascii="Palatino Linotype" w:eastAsia="MS Mincho" w:hAnsi="Palatino Linotype"/>
          <w:lang w:val="es-ES_tradnl"/>
        </w:rPr>
        <w:t xml:space="preserve">“Estado Analítico del Presupuesto de Egresos Detallado – LDF Clasificación por Objeto de Gasto (Capitulo y Concepto) </w:t>
      </w:r>
      <w:r w:rsidRPr="00150256">
        <w:rPr>
          <w:rFonts w:ascii="Palatino Linotype" w:eastAsia="MS Mincho" w:hAnsi="Palatino Linotype"/>
          <w:lang w:val="es-ES_tradnl"/>
        </w:rPr>
        <w:t xml:space="preserve">”, como a continuación se observan: </w:t>
      </w:r>
    </w:p>
    <w:p w14:paraId="6E431331" w14:textId="676F79D0" w:rsidR="003B550F" w:rsidRPr="00150256" w:rsidRDefault="00CD23EB" w:rsidP="00CD23EB">
      <w:pPr>
        <w:spacing w:before="240" w:after="160" w:line="360" w:lineRule="auto"/>
        <w:ind w:right="-93"/>
        <w:contextualSpacing/>
        <w:jc w:val="center"/>
        <w:rPr>
          <w:rFonts w:ascii="Palatino Linotype" w:hAnsi="Palatino Linotype" w:cs="Arial"/>
          <w:color w:val="000000" w:themeColor="text1"/>
          <w:lang w:val="es-ES_tradnl"/>
        </w:rPr>
      </w:pPr>
      <w:r w:rsidRPr="00150256">
        <w:rPr>
          <w:rFonts w:ascii="Palatino Linotype" w:hAnsi="Palatino Linotype"/>
          <w:noProof/>
          <w:lang w:val="es-MX" w:eastAsia="es-MX"/>
        </w:rPr>
        <w:drawing>
          <wp:inline distT="0" distB="0" distL="0" distR="0" wp14:anchorId="3AA1203E" wp14:editId="7066FFBE">
            <wp:extent cx="1943100" cy="25746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4560" t="15405" r="15052" b="36568"/>
                    <a:stretch/>
                  </pic:blipFill>
                  <pic:spPr bwMode="auto">
                    <a:xfrm>
                      <a:off x="0" y="0"/>
                      <a:ext cx="1954991" cy="2590363"/>
                    </a:xfrm>
                    <a:prstGeom prst="rect">
                      <a:avLst/>
                    </a:prstGeom>
                    <a:ln>
                      <a:noFill/>
                    </a:ln>
                    <a:extLst>
                      <a:ext uri="{53640926-AAD7-44D8-BBD7-CCE9431645EC}">
                        <a14:shadowObscured xmlns:a14="http://schemas.microsoft.com/office/drawing/2010/main"/>
                      </a:ext>
                    </a:extLst>
                  </pic:spPr>
                </pic:pic>
              </a:graphicData>
            </a:graphic>
          </wp:inline>
        </w:drawing>
      </w:r>
    </w:p>
    <w:p w14:paraId="7AE66BB3" w14:textId="58B1E934" w:rsidR="00CD23EB" w:rsidRPr="00150256" w:rsidRDefault="00CD23EB" w:rsidP="00CD23EB">
      <w:pPr>
        <w:spacing w:before="240" w:after="160" w:line="360" w:lineRule="auto"/>
        <w:ind w:right="-93"/>
        <w:contextualSpacing/>
        <w:jc w:val="center"/>
        <w:rPr>
          <w:rFonts w:ascii="Palatino Linotype" w:hAnsi="Palatino Linotype" w:cs="Arial"/>
          <w:color w:val="000000" w:themeColor="text1"/>
          <w:lang w:val="es-ES_tradnl"/>
        </w:rPr>
      </w:pPr>
      <w:r w:rsidRPr="00150256">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3C4C5113" wp14:editId="17606676">
                <wp:simplePos x="0" y="0"/>
                <wp:positionH relativeFrom="column">
                  <wp:posOffset>1901190</wp:posOffset>
                </wp:positionH>
                <wp:positionV relativeFrom="paragraph">
                  <wp:posOffset>1035050</wp:posOffset>
                </wp:positionV>
                <wp:extent cx="1181100" cy="7620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1181100" cy="76200"/>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DD5F6" id="Rectángulo 20" o:spid="_x0000_s1026" style="position:absolute;margin-left:149.7pt;margin-top:81.5pt;width:93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" filled="f" strokecolor="#c00000">
                <v:shadow on="t" color="black" opacity="22937f" origin=",.5" offset="0,.63889mm"/>
              </v:rect>
            </w:pict>
          </mc:Fallback>
        </mc:AlternateContent>
      </w:r>
      <w:r w:rsidRPr="00150256">
        <w:rPr>
          <w:rFonts w:ascii="Palatino Linotype" w:hAnsi="Palatino Linotype"/>
          <w:noProof/>
          <w:lang w:val="es-MX" w:eastAsia="es-MX"/>
        </w:rPr>
        <w:drawing>
          <wp:inline distT="0" distB="0" distL="0" distR="0" wp14:anchorId="65150E7D" wp14:editId="771B6328">
            <wp:extent cx="2638425" cy="3390069"/>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9972" t="23560" r="10806" b="9686"/>
                    <a:stretch/>
                  </pic:blipFill>
                  <pic:spPr bwMode="auto">
                    <a:xfrm>
                      <a:off x="0" y="0"/>
                      <a:ext cx="2644058" cy="3397307"/>
                    </a:xfrm>
                    <a:prstGeom prst="rect">
                      <a:avLst/>
                    </a:prstGeom>
                    <a:ln>
                      <a:noFill/>
                    </a:ln>
                    <a:extLst>
                      <a:ext uri="{53640926-AAD7-44D8-BBD7-CCE9431645EC}">
                        <a14:shadowObscured xmlns:a14="http://schemas.microsoft.com/office/drawing/2010/main"/>
                      </a:ext>
                    </a:extLst>
                  </pic:spPr>
                </pic:pic>
              </a:graphicData>
            </a:graphic>
          </wp:inline>
        </w:drawing>
      </w:r>
    </w:p>
    <w:p w14:paraId="1E44308B" w14:textId="6847894B" w:rsidR="003B550F" w:rsidRPr="00150256" w:rsidRDefault="003B550F" w:rsidP="003B550F">
      <w:pPr>
        <w:spacing w:before="240" w:after="160" w:line="360" w:lineRule="auto"/>
        <w:ind w:right="-93"/>
        <w:contextualSpacing/>
        <w:jc w:val="center"/>
        <w:rPr>
          <w:rFonts w:ascii="Palatino Linotype" w:hAnsi="Palatino Linotype" w:cs="Arial"/>
          <w:color w:val="000000" w:themeColor="text1"/>
          <w:lang w:val="es-ES_tradnl"/>
        </w:rPr>
      </w:pPr>
    </w:p>
    <w:p w14:paraId="39071425" w14:textId="3FF22582" w:rsidR="003B550F" w:rsidRPr="00150256" w:rsidRDefault="00CD23EB" w:rsidP="00121F11">
      <w:pPr>
        <w:spacing w:before="240" w:after="160" w:line="360" w:lineRule="auto"/>
        <w:ind w:right="-93"/>
        <w:contextualSpacing/>
        <w:jc w:val="center"/>
        <w:rPr>
          <w:rFonts w:ascii="Palatino Linotype" w:hAnsi="Palatino Linotype" w:cs="Arial"/>
          <w:color w:val="000000" w:themeColor="text1"/>
          <w:lang w:val="es-ES_tradnl"/>
        </w:rPr>
      </w:pPr>
      <w:r w:rsidRPr="00150256">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4795C803" wp14:editId="19BFC73D">
                <wp:simplePos x="0" y="0"/>
                <wp:positionH relativeFrom="column">
                  <wp:posOffset>148590</wp:posOffset>
                </wp:positionH>
                <wp:positionV relativeFrom="paragraph">
                  <wp:posOffset>160655</wp:posOffset>
                </wp:positionV>
                <wp:extent cx="5353050" cy="400050"/>
                <wp:effectExtent l="57150" t="19050" r="76200" b="95250"/>
                <wp:wrapNone/>
                <wp:docPr id="22" name="Rectángulo 22"/>
                <wp:cNvGraphicFramePr/>
                <a:graphic xmlns:a="http://schemas.openxmlformats.org/drawingml/2006/main">
                  <a:graphicData uri="http://schemas.microsoft.com/office/word/2010/wordprocessingShape">
                    <wps:wsp>
                      <wps:cNvSpPr/>
                      <wps:spPr>
                        <a:xfrm>
                          <a:off x="0" y="0"/>
                          <a:ext cx="5353050" cy="400050"/>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181CC" id="Rectángulo 22" o:spid="_x0000_s1026" style="position:absolute;margin-left:11.7pt;margin-top:12.65pt;width:421.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" filled="f" strokecolor="#c00000">
                <v:shadow on="t" color="black" opacity="22937f" origin=",.5" offset="0,.63889mm"/>
              </v:rect>
            </w:pict>
          </mc:Fallback>
        </mc:AlternateContent>
      </w:r>
      <w:r w:rsidRPr="00150256">
        <w:rPr>
          <w:rFonts w:ascii="Palatino Linotype" w:hAnsi="Palatino Linotype"/>
          <w:noProof/>
          <w:lang w:val="es-MX" w:eastAsia="es-MX"/>
        </w:rPr>
        <w:drawing>
          <wp:inline distT="0" distB="0" distL="0" distR="0" wp14:anchorId="332D6C0D" wp14:editId="409ECE92">
            <wp:extent cx="5314950" cy="1028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8189" t="43496" r="2311" b="42912"/>
                    <a:stretch/>
                  </pic:blipFill>
                  <pic:spPr bwMode="auto">
                    <a:xfrm>
                      <a:off x="0" y="0"/>
                      <a:ext cx="5314950" cy="1028700"/>
                    </a:xfrm>
                    <a:prstGeom prst="rect">
                      <a:avLst/>
                    </a:prstGeom>
                    <a:ln>
                      <a:noFill/>
                    </a:ln>
                    <a:extLst>
                      <a:ext uri="{53640926-AAD7-44D8-BBD7-CCE9431645EC}">
                        <a14:shadowObscured xmlns:a14="http://schemas.microsoft.com/office/drawing/2010/main"/>
                      </a:ext>
                    </a:extLst>
                  </pic:spPr>
                </pic:pic>
              </a:graphicData>
            </a:graphic>
          </wp:inline>
        </w:drawing>
      </w:r>
    </w:p>
    <w:p w14:paraId="5F9CAC80" w14:textId="3882AD20" w:rsidR="003B550F" w:rsidRPr="00150256" w:rsidRDefault="003B550F" w:rsidP="003B550F">
      <w:pPr>
        <w:spacing w:before="240" w:after="160" w:line="360" w:lineRule="auto"/>
        <w:ind w:right="-93"/>
        <w:contextualSpacing/>
        <w:jc w:val="both"/>
        <w:rPr>
          <w:rFonts w:ascii="Palatino Linotype" w:hAnsi="Palatino Linotype" w:cs="Arial"/>
          <w:color w:val="000000" w:themeColor="text1"/>
          <w:lang w:val="es-ES_tradnl"/>
        </w:rPr>
      </w:pPr>
    </w:p>
    <w:p w14:paraId="473B76B5" w14:textId="7EA48710" w:rsidR="003B550F" w:rsidRPr="00150256" w:rsidRDefault="00121F11" w:rsidP="00121F11">
      <w:pPr>
        <w:numPr>
          <w:ilvl w:val="0"/>
          <w:numId w:val="28"/>
        </w:numPr>
        <w:spacing w:after="160" w:line="360" w:lineRule="auto"/>
        <w:ind w:left="0" w:firstLine="0"/>
        <w:jc w:val="both"/>
        <w:rPr>
          <w:rFonts w:ascii="Palatino Linotype" w:eastAsia="Calibri" w:hAnsi="Palatino Linotype" w:cs="Arial"/>
          <w:bCs/>
          <w:color w:val="000000" w:themeColor="text1"/>
          <w:lang w:val="es-MX" w:eastAsia="en-US"/>
        </w:rPr>
      </w:pPr>
      <w:r w:rsidRPr="00150256">
        <w:rPr>
          <w:rFonts w:ascii="Palatino Linotype" w:eastAsia="Calibri" w:hAnsi="Palatino Linotype" w:cs="Arial"/>
          <w:bCs/>
          <w:color w:val="000000" w:themeColor="text1"/>
          <w:lang w:val="es-MX" w:eastAsia="en-US"/>
        </w:rPr>
        <w:t>En razón de lo anterior, es posible advertir que de manera enunciativa más no limitativa el “Estado Analítico del Presupuesto de Egresos Detallado” pudiera contener la información solicitada</w:t>
      </w:r>
      <w:r w:rsidR="003A46E4" w:rsidRPr="00150256">
        <w:rPr>
          <w:rFonts w:ascii="Palatino Linotype" w:eastAsia="Calibri" w:hAnsi="Palatino Linotype" w:cs="Arial"/>
          <w:bCs/>
          <w:color w:val="000000" w:themeColor="text1"/>
          <w:lang w:val="es-MX" w:eastAsia="en-US"/>
        </w:rPr>
        <w:t xml:space="preserve"> en razón de que se aprecia un apartado de “subsidios” </w:t>
      </w:r>
      <w:r w:rsidRPr="00150256">
        <w:rPr>
          <w:rFonts w:ascii="Palatino Linotype" w:eastAsia="Calibri" w:hAnsi="Palatino Linotype" w:cs="Arial"/>
          <w:bCs/>
          <w:color w:val="000000" w:themeColor="text1"/>
          <w:lang w:val="es-MX" w:eastAsia="en-US"/>
        </w:rPr>
        <w:t xml:space="preserve">por el particular, misma que se entrega periódicamente al Órgano Superior de Fiscalización del Estado de México. </w:t>
      </w:r>
    </w:p>
    <w:p w14:paraId="4F45E05C" w14:textId="77777777" w:rsidR="003B550F" w:rsidRPr="00150256" w:rsidRDefault="003B550F" w:rsidP="003B550F">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5512AC5" w14:textId="0C90897C" w:rsidR="0031381C" w:rsidRPr="00150256" w:rsidRDefault="00121F11"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ES_tradnl"/>
        </w:rPr>
        <w:t>Así, es necesario establecer que  l</w:t>
      </w:r>
      <w:r w:rsidR="0031381C" w:rsidRPr="00150256">
        <w:rPr>
          <w:rFonts w:ascii="Palatino Linotype" w:eastAsiaTheme="minorEastAsia" w:hAnsi="Palatino Linotype" w:cstheme="minorBidi"/>
          <w:color w:val="000000" w:themeColor="text1"/>
          <w:lang w:val="es-ES_tradnl"/>
        </w:rPr>
        <w:t xml:space="preserve">a </w:t>
      </w:r>
      <w:r w:rsidRPr="00150256">
        <w:rPr>
          <w:rFonts w:ascii="Palatino Linotype" w:eastAsiaTheme="minorEastAsia" w:hAnsi="Palatino Linotype" w:cstheme="minorBidi"/>
          <w:color w:val="000000" w:themeColor="text1"/>
          <w:lang w:val="es-ES_tradnl"/>
        </w:rPr>
        <w:t xml:space="preserve">Ley de Transparencia, establece que se entiende por documento lo siguiente:  </w:t>
      </w:r>
    </w:p>
    <w:p w14:paraId="05E29F61"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2090E70"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b/>
          <w:i/>
          <w:color w:val="000000" w:themeColor="text1"/>
          <w:lang w:val="es-ES_tradnl"/>
        </w:rPr>
        <w:t>Artículo 3.</w:t>
      </w:r>
      <w:r w:rsidRPr="00150256">
        <w:rPr>
          <w:rFonts w:ascii="Palatino Linotype" w:eastAsiaTheme="minorEastAsia" w:hAnsi="Palatino Linotype" w:cstheme="minorBidi"/>
          <w:i/>
          <w:color w:val="000000" w:themeColor="text1"/>
          <w:lang w:val="es-ES_tradnl"/>
        </w:rPr>
        <w:t xml:space="preserve"> Para los efectos de la presente Ley se entenderá por:</w:t>
      </w:r>
    </w:p>
    <w:p w14:paraId="107BB7BE"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i/>
          <w:color w:val="000000" w:themeColor="text1"/>
          <w:lang w:val="es-ES_tradnl"/>
        </w:rPr>
        <w:t>(…)</w:t>
      </w:r>
    </w:p>
    <w:p w14:paraId="7544B61B"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b/>
          <w:i/>
          <w:color w:val="000000" w:themeColor="text1"/>
          <w:lang w:val="es-ES_tradnl"/>
        </w:rPr>
        <w:t>XI.</w:t>
      </w:r>
      <w:r w:rsidRPr="00150256">
        <w:rPr>
          <w:rFonts w:ascii="Palatino Linotype" w:eastAsiaTheme="minorEastAsia" w:hAnsi="Palatino Linotype" w:cstheme="minorBidi"/>
          <w:i/>
          <w:color w:val="000000" w:themeColor="text1"/>
          <w:lang w:val="es-ES_tradnl"/>
        </w:rPr>
        <w:t xml:space="preserve"> </w:t>
      </w:r>
      <w:r w:rsidRPr="00150256">
        <w:rPr>
          <w:rFonts w:ascii="Palatino Linotype" w:eastAsiaTheme="minorEastAsia" w:hAnsi="Palatino Linotype" w:cstheme="minorBidi"/>
          <w:b/>
          <w:i/>
          <w:color w:val="000000" w:themeColor="text1"/>
          <w:lang w:val="es-ES_tradnl"/>
        </w:rPr>
        <w:t>Documento:</w:t>
      </w:r>
      <w:r w:rsidRPr="00150256">
        <w:rPr>
          <w:rFonts w:ascii="Palatino Linotype" w:eastAsiaTheme="minorEastAsia" w:hAnsi="Palatino Linotype" w:cstheme="minorBidi"/>
          <w:i/>
          <w:color w:val="000000" w:themeColor="text1"/>
          <w:lang w:val="es-ES_tradnl"/>
        </w:rPr>
        <w:t xml:space="preserve"> Los expedientes, reportes, estudios, actas, resoluciones, oficios, correspondencia, acuerdos, directivas, directrices, circulares, contratos, convenios, instructivos, notas, memorandos, estadísticas o bien, </w:t>
      </w:r>
      <w:r w:rsidRPr="00150256">
        <w:rPr>
          <w:rFonts w:ascii="Palatino Linotype" w:eastAsiaTheme="minorEastAsia" w:hAnsi="Palatino Linotype" w:cstheme="minorBidi"/>
          <w:b/>
          <w:i/>
          <w:color w:val="000000" w:themeColor="text1"/>
          <w:lang w:val="es-ES_tradnl"/>
        </w:rPr>
        <w:t>cualquier otro registro</w:t>
      </w:r>
      <w:r w:rsidRPr="00150256">
        <w:rPr>
          <w:rFonts w:ascii="Palatino Linotype" w:eastAsiaTheme="minorEastAsia" w:hAnsi="Palatino Linotype" w:cstheme="minorBidi"/>
          <w:i/>
          <w:color w:val="000000" w:themeColor="text1"/>
          <w:lang w:val="es-ES_tradnl"/>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80B31F4"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10883922"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i/>
          <w:color w:val="000000" w:themeColor="text1"/>
          <w:lang w:val="es-ES_tradnl"/>
        </w:rPr>
        <w:t xml:space="preserve">(Énfasis añadido) </w:t>
      </w:r>
    </w:p>
    <w:p w14:paraId="55047882"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790050B" w14:textId="77777777" w:rsidR="0031381C" w:rsidRPr="00150256" w:rsidRDefault="0031381C" w:rsidP="0031381C">
      <w:pPr>
        <w:numPr>
          <w:ilvl w:val="0"/>
          <w:numId w:val="2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Theme="minorEastAsia" w:hAnsi="Palatino Linotype" w:cstheme="minorBidi"/>
          <w:color w:val="000000" w:themeColor="text1"/>
          <w:lang w:val="es-MX"/>
        </w:rPr>
        <w:t>En tal contexto</w:t>
      </w:r>
      <w:r w:rsidRPr="00150256">
        <w:rPr>
          <w:rFonts w:ascii="Palatino Linotype" w:eastAsiaTheme="minorEastAsia" w:hAnsi="Palatino Linotype" w:cstheme="minorBidi"/>
          <w:color w:val="000000" w:themeColor="text1"/>
          <w:lang w:val="es-ES_tradnl"/>
        </w:rPr>
        <w:t xml:space="preserve">, el derecho de acceso a la información pública consiste en el </w:t>
      </w:r>
      <w:r w:rsidRPr="00150256">
        <w:rPr>
          <w:rFonts w:ascii="Palatino Linotype" w:eastAsiaTheme="minorEastAsia" w:hAnsi="Palatino Linotype" w:cstheme="minorBidi"/>
          <w:b/>
          <w:color w:val="000000" w:themeColor="text1"/>
          <w:u w:val="single"/>
          <w:lang w:val="es-ES_tradnl"/>
        </w:rPr>
        <w:t>acceso a documentos</w:t>
      </w:r>
      <w:r w:rsidRPr="00150256">
        <w:rPr>
          <w:rFonts w:ascii="Palatino Linotype" w:eastAsiaTheme="minorEastAsia" w:hAnsi="Palatino Linotype" w:cstheme="minorBidi"/>
          <w:color w:val="000000" w:themeColor="text1"/>
          <w:lang w:val="es-ES_tradnl"/>
        </w:rPr>
        <w:t xml:space="preserve"> generados, poseídos o administrados por la autoridad con antelación a que fuera presentada la solicitud de acceso a la información pública.</w:t>
      </w:r>
    </w:p>
    <w:p w14:paraId="5B1E4D76" w14:textId="77777777" w:rsidR="0031381C" w:rsidRPr="00150256" w:rsidRDefault="0031381C" w:rsidP="0031381C">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rPr>
      </w:pPr>
    </w:p>
    <w:p w14:paraId="348E993C" w14:textId="77777777" w:rsidR="0031381C" w:rsidRPr="00150256" w:rsidRDefault="0031381C" w:rsidP="0031381C">
      <w:pPr>
        <w:pStyle w:val="Prrafodelista"/>
        <w:numPr>
          <w:ilvl w:val="0"/>
          <w:numId w:val="2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150256">
        <w:rPr>
          <w:rFonts w:ascii="Palatino Linotype" w:eastAsiaTheme="minorEastAsia" w:hAnsi="Palatino Linotype" w:cstheme="minorBidi"/>
          <w:color w:val="000000" w:themeColor="text1"/>
          <w:lang w:val="es-ES_tradnl"/>
        </w:rPr>
        <w:t xml:space="preserve">Así, el </w:t>
      </w:r>
      <w:r w:rsidRPr="00150256">
        <w:rPr>
          <w:rFonts w:ascii="Palatino Linotype" w:eastAsiaTheme="minorEastAsia" w:hAnsi="Palatino Linotype" w:cstheme="minorBidi"/>
          <w:color w:val="000000" w:themeColor="text1"/>
        </w:rPr>
        <w:t>Criterio</w:t>
      </w:r>
      <w:r w:rsidRPr="00150256">
        <w:rPr>
          <w:rFonts w:ascii="Palatino Linotype" w:eastAsiaTheme="minorEastAsia" w:hAnsi="Palatino Linotype" w:cstheme="minorBidi"/>
          <w:color w:val="000000" w:themeColor="text1"/>
          <w:lang w:val="es-ES_tradnl"/>
        </w:rPr>
        <w:t xml:space="preserve"> </w:t>
      </w:r>
      <w:r w:rsidRPr="00150256">
        <w:rPr>
          <w:rFonts w:ascii="Palatino Linotype" w:eastAsiaTheme="minorEastAsia" w:hAnsi="Palatino Linotype" w:cstheme="minorBidi"/>
          <w:color w:val="000000" w:themeColor="text1"/>
        </w:rPr>
        <w:t>028-10</w:t>
      </w:r>
      <w:r w:rsidRPr="00150256">
        <w:rPr>
          <w:rFonts w:ascii="Palatino Linotype" w:eastAsiaTheme="minorEastAsia" w:hAnsi="Palatino Linotype" w:cstheme="minorBidi"/>
          <w:color w:val="000000" w:themeColor="text1"/>
          <w:lang w:val="es-ES_tradnl"/>
        </w:rPr>
        <w:t xml:space="preserve"> </w:t>
      </w:r>
      <w:r w:rsidRPr="00150256">
        <w:rPr>
          <w:rFonts w:ascii="Palatino Linotype" w:eastAsiaTheme="minorEastAsia" w:hAnsi="Palatino Linotype" w:cstheme="minorBidi"/>
          <w:color w:val="000000" w:themeColor="text1"/>
        </w:rPr>
        <w:t>emitido por</w:t>
      </w:r>
      <w:r w:rsidRPr="00150256">
        <w:rPr>
          <w:rFonts w:ascii="Palatino Linotype" w:eastAsiaTheme="minorEastAsia" w:hAnsi="Palatino Linotype" w:cstheme="minorBidi"/>
          <w:color w:val="000000" w:themeColor="text1"/>
          <w:lang w:val="es-ES_tradnl"/>
        </w:rPr>
        <w:t xml:space="preserve"> el Pleno del entonces llamado </w:t>
      </w:r>
      <w:r w:rsidRPr="00150256">
        <w:rPr>
          <w:rFonts w:ascii="Palatino Linotype" w:eastAsiaTheme="minorEastAsia" w:hAnsi="Palatino Linotype" w:cstheme="minorBidi"/>
          <w:color w:val="000000" w:themeColor="text1"/>
        </w:rPr>
        <w:t xml:space="preserve">Instituto Federal de Acceso a la Información y Protección de Datos, ahora Instituto Nacional </w:t>
      </w:r>
      <w:r w:rsidRPr="00150256">
        <w:rPr>
          <w:rFonts w:ascii="Palatino Linotype" w:eastAsiaTheme="minorEastAsia" w:hAnsi="Palatino Linotype" w:cstheme="minorBidi"/>
          <w:color w:val="000000" w:themeColor="text1"/>
        </w:rPr>
        <w:lastRenderedPageBreak/>
        <w:t>de Transparencia, Acceso a la Información y Protección de Datos Personales est</w:t>
      </w:r>
      <w:r w:rsidRPr="00150256">
        <w:rPr>
          <w:rFonts w:ascii="Palatino Linotype" w:eastAsiaTheme="minorEastAsia" w:hAnsi="Palatino Linotype" w:cstheme="minorBidi"/>
          <w:color w:val="000000" w:themeColor="text1"/>
          <w:lang w:val="es-ES_tradnl"/>
        </w:rPr>
        <w:t xml:space="preserve">ablece que se deberá garantizar </w:t>
      </w:r>
      <w:r w:rsidRPr="00150256">
        <w:rPr>
          <w:rFonts w:ascii="Palatino Linotype" w:eastAsiaTheme="minorEastAsia" w:hAnsi="Palatino Linotype" w:cstheme="minorBidi"/>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150256">
        <w:rPr>
          <w:rFonts w:ascii="Palatino Linotype" w:eastAsiaTheme="minorEastAsia" w:hAnsi="Palatino Linotype" w:cstheme="minorBidi"/>
          <w:color w:val="000000" w:themeColor="text1"/>
          <w:lang w:val="es-ES_tradnl"/>
        </w:rPr>
        <w:t xml:space="preserve"> </w:t>
      </w:r>
      <w:r w:rsidRPr="00150256">
        <w:rPr>
          <w:rFonts w:ascii="Palatino Linotype" w:eastAsiaTheme="minorEastAsia" w:hAnsi="Palatino Linotype" w:cstheme="minorBidi"/>
          <w:color w:val="000000" w:themeColor="text1"/>
        </w:rPr>
        <w:t>particular lleve a cabo una solicitud de información sin identificar de forma precisa la do</w:t>
      </w:r>
      <w:r w:rsidRPr="00150256">
        <w:rPr>
          <w:rFonts w:ascii="Palatino Linotype" w:eastAsiaTheme="minorEastAsia" w:hAnsi="Palatino Linotype" w:cstheme="minorBidi"/>
          <w:color w:val="000000" w:themeColor="text1"/>
          <w:lang w:val="es-ES_tradnl"/>
        </w:rPr>
        <w:t xml:space="preserve">cumentación a la que requiere acceso, como a continuación se observa: </w:t>
      </w:r>
    </w:p>
    <w:p w14:paraId="5D9965D1"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0E3E6A7" w14:textId="77777777" w:rsidR="0031381C" w:rsidRPr="00150256" w:rsidRDefault="0031381C" w:rsidP="0031381C">
      <w:pPr>
        <w:tabs>
          <w:tab w:val="left" w:pos="284"/>
          <w:tab w:val="left" w:pos="426"/>
          <w:tab w:val="left" w:pos="7920"/>
        </w:tabs>
        <w:spacing w:before="240" w:after="240" w:line="360" w:lineRule="auto"/>
        <w:ind w:left="567" w:right="909"/>
        <w:contextualSpacing/>
        <w:jc w:val="both"/>
        <w:rPr>
          <w:rFonts w:ascii="Palatino Linotype" w:eastAsiaTheme="minorEastAsia" w:hAnsi="Palatino Linotype" w:cstheme="minorBidi"/>
          <w:i/>
          <w:iCs/>
          <w:color w:val="000000" w:themeColor="text1"/>
          <w:lang w:val="es-ES_tradnl"/>
        </w:rPr>
      </w:pPr>
      <w:r w:rsidRPr="00150256">
        <w:rPr>
          <w:rFonts w:ascii="Palatino Linotype" w:eastAsiaTheme="minorEastAsia" w:hAnsi="Palatino Linotype" w:cstheme="minorBidi"/>
          <w:b/>
          <w:bCs/>
          <w:i/>
          <w:iCs/>
          <w:color w:val="000000" w:themeColor="text1"/>
          <w:lang w:val="es-ES_tradnl"/>
        </w:rPr>
        <w:t>“Cuando en una solicitud de información no se identifique un documento en específico, si ésta tiene una expresión documental, el sujeto obligado deberá entregar al particular el documento en específico.</w:t>
      </w:r>
      <w:r w:rsidRPr="00150256">
        <w:rPr>
          <w:rFonts w:ascii="Palatino Linotype" w:eastAsiaTheme="minorEastAsia" w:hAnsi="Palatino Linotype" w:cstheme="minorBidi"/>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w:t>
      </w:r>
      <w:r w:rsidRPr="00150256">
        <w:rPr>
          <w:rFonts w:ascii="Palatino Linotype" w:eastAsiaTheme="minorEastAsia" w:hAnsi="Palatino Linotype" w:cstheme="minorBidi"/>
          <w:i/>
          <w:iCs/>
          <w:color w:val="000000" w:themeColor="text1"/>
          <w:lang w:val="es-ES_tradnl"/>
        </w:rPr>
        <w:lastRenderedPageBreak/>
        <w:t>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2148BCE"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i/>
          <w:iCs/>
          <w:color w:val="000000" w:themeColor="text1"/>
          <w:lang w:val="es-ES_tradnl"/>
        </w:rPr>
      </w:pPr>
    </w:p>
    <w:p w14:paraId="09443056" w14:textId="77777777" w:rsidR="0031381C" w:rsidRPr="00150256"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150256">
        <w:rPr>
          <w:rFonts w:ascii="Palatino Linotype" w:eastAsiaTheme="minorEastAsia" w:hAnsi="Palatino Linotype" w:cstheme="minorBidi"/>
          <w:color w:val="000000" w:themeColor="text1"/>
        </w:rPr>
        <w:t xml:space="preserve">Robustece lo anterior </w:t>
      </w:r>
      <w:r w:rsidRPr="00150256">
        <w:rPr>
          <w:rFonts w:ascii="Palatino Linotype" w:eastAsiaTheme="minorEastAsia" w:hAnsi="Palatino Linotype" w:cstheme="minorBidi"/>
          <w:color w:val="000000" w:themeColor="text1"/>
          <w:lang w:val="es-ES_tradnl"/>
        </w:rPr>
        <w:t>el criterio orientador 16/17 emitido de igual forma por el Instituto Nacional de Transparencia, Acceso a la Información y Protección de Datos Personales que a la literalidad prevé:</w:t>
      </w:r>
    </w:p>
    <w:p w14:paraId="17FF0632"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D9D736C"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b/>
          <w:i/>
          <w:color w:val="000000" w:themeColor="text1"/>
          <w:lang w:val="es-ES_tradnl"/>
        </w:rPr>
        <w:t>“Expresión documental</w:t>
      </w:r>
      <w:r w:rsidRPr="00150256">
        <w:rPr>
          <w:rFonts w:ascii="Palatino Linotype" w:eastAsiaTheme="minorEastAsia" w:hAnsi="Palatino Linotype" w:cstheme="minorBidi"/>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0C61C61D"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1DF9EBC7"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i/>
          <w:color w:val="000000" w:themeColor="text1"/>
          <w:lang w:val="es-ES_tradnl"/>
        </w:rPr>
        <w:t>Resoluciones:</w:t>
      </w:r>
    </w:p>
    <w:p w14:paraId="17D6EF56"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2BA87901"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i/>
          <w:color w:val="000000" w:themeColor="text1"/>
          <w:lang w:val="es-ES_tradnl"/>
        </w:rPr>
        <w:t>•</w:t>
      </w:r>
      <w:r w:rsidRPr="00150256">
        <w:rPr>
          <w:rFonts w:ascii="Palatino Linotype" w:eastAsiaTheme="minorEastAsia" w:hAnsi="Palatino Linotype" w:cstheme="minorBidi"/>
          <w:i/>
          <w:color w:val="000000" w:themeColor="text1"/>
          <w:lang w:val="es-ES_tradnl"/>
        </w:rPr>
        <w:tab/>
        <w:t>RRA 0774/16. Secretaría de Salud. 31 de agosto de 2016. Por unanimidad. Comisionada Ponente María Patricia Kurczyn Villalobos.</w:t>
      </w:r>
    </w:p>
    <w:p w14:paraId="7936EF21"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i/>
          <w:color w:val="000000" w:themeColor="text1"/>
          <w:lang w:val="es-ES_tradnl"/>
        </w:rPr>
        <w:lastRenderedPageBreak/>
        <w:t>•</w:t>
      </w:r>
      <w:r w:rsidRPr="00150256">
        <w:rPr>
          <w:rFonts w:ascii="Palatino Linotype" w:eastAsiaTheme="minorEastAsia" w:hAnsi="Palatino Linotype" w:cstheme="minorBidi"/>
          <w:i/>
          <w:color w:val="000000" w:themeColor="text1"/>
          <w:lang w:val="es-ES_tradnl"/>
        </w:rPr>
        <w:tab/>
        <w:t xml:space="preserve">RRA 0143/17. Universidad Autónoma Agraria Antonio Narro. 22 de febrero de 2017. Por unanimidad. Comisionado Ponente Oscar Mauricio Guerra Ford. </w:t>
      </w:r>
    </w:p>
    <w:p w14:paraId="4B80C80A"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i/>
          <w:color w:val="000000" w:themeColor="text1"/>
          <w:lang w:val="es-ES_tradnl"/>
        </w:rPr>
        <w:t>•</w:t>
      </w:r>
      <w:r w:rsidRPr="00150256">
        <w:rPr>
          <w:rFonts w:ascii="Palatino Linotype" w:eastAsiaTheme="minorEastAsia" w:hAnsi="Palatino Linotype" w:cstheme="minorBidi"/>
          <w:i/>
          <w:color w:val="000000" w:themeColor="text1"/>
          <w:lang w:val="es-ES_tradnl"/>
        </w:rPr>
        <w:tab/>
        <w:t>RRA 0540/17. Secretaría de Economía. 08 de marzo del 2017. Por unanimidad. Comisionado Ponente Francisco Javier Acuña Llamas”</w:t>
      </w:r>
    </w:p>
    <w:p w14:paraId="2686F5A3"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228A2511" w14:textId="77777777" w:rsidR="0031381C" w:rsidRPr="00150256" w:rsidRDefault="0031381C" w:rsidP="0031381C">
      <w:pPr>
        <w:numPr>
          <w:ilvl w:val="0"/>
          <w:numId w:val="22"/>
        </w:numPr>
        <w:tabs>
          <w:tab w:val="left" w:pos="284"/>
          <w:tab w:val="left" w:pos="426"/>
        </w:tabs>
        <w:spacing w:before="240" w:after="240" w:line="360" w:lineRule="auto"/>
        <w:ind w:left="0" w:right="51" w:hanging="11"/>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color w:val="000000" w:themeColor="text1"/>
          <w:lang w:val="es-ES_tradnl"/>
        </w:rPr>
        <w:t>Por otro lado</w:t>
      </w:r>
      <w:r w:rsidRPr="00150256">
        <w:rPr>
          <w:rFonts w:ascii="Palatino Linotype" w:eastAsiaTheme="minorEastAsia" w:hAnsi="Palatino Linotype" w:cstheme="minorBidi"/>
          <w:color w:val="000000" w:themeColor="text1"/>
        </w:rPr>
        <w:t xml:space="preserve">,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28BCAF28"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9984AED"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color w:val="000000" w:themeColor="text1"/>
        </w:rPr>
        <w:t>“</w:t>
      </w:r>
      <w:r w:rsidRPr="00150256">
        <w:rPr>
          <w:rFonts w:ascii="Palatino Linotype" w:eastAsiaTheme="minorEastAsia" w:hAnsi="Palatino Linotype" w:cstheme="minorBidi"/>
          <w:b/>
          <w:i/>
          <w:color w:val="000000" w:themeColor="text1"/>
        </w:rPr>
        <w:t>Artículo 12.</w:t>
      </w:r>
      <w:r w:rsidRPr="00150256">
        <w:rPr>
          <w:rFonts w:ascii="Palatino Linotype" w:eastAsiaTheme="minorEastAsia" w:hAnsi="Palatino Linotype" w:cstheme="minorBidi"/>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127F452F"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32EBF577" w14:textId="7EFA085B" w:rsidR="0031381C" w:rsidRPr="00150256" w:rsidRDefault="0031381C" w:rsidP="00121F11">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150256">
        <w:rPr>
          <w:rFonts w:ascii="Palatino Linotype" w:eastAsiaTheme="minorEastAsia" w:hAnsi="Palatino Linotype" w:cstheme="minorBidi"/>
          <w:i/>
          <w:color w:val="000000" w:themeColor="text1"/>
        </w:rPr>
        <w:t xml:space="preserve"> La obligación de proporcionar información no comprende el procesamiento de la misma, ni el presentarla conforme al interés del solicitante; no estarán obligados a generarla, resumirla, efectuar cálculos o pr</w:t>
      </w:r>
      <w:r w:rsidR="00121F11" w:rsidRPr="00150256">
        <w:rPr>
          <w:rFonts w:ascii="Palatino Linotype" w:eastAsiaTheme="minorEastAsia" w:hAnsi="Palatino Linotype" w:cstheme="minorBidi"/>
          <w:i/>
          <w:color w:val="000000" w:themeColor="text1"/>
        </w:rPr>
        <w:t>acticar investigaciones.” (Sic)</w:t>
      </w:r>
    </w:p>
    <w:p w14:paraId="2134B1B8" w14:textId="35A3D487" w:rsidR="0031381C" w:rsidRPr="00150256"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color w:val="000000" w:themeColor="text1"/>
          <w:lang w:val="es-ES_tradnl"/>
        </w:rPr>
        <w:t xml:space="preserve">  Es decir, derivado del estudio de la</w:t>
      </w:r>
      <w:r w:rsidR="00121F11" w:rsidRPr="00150256">
        <w:rPr>
          <w:rFonts w:ascii="Palatino Linotype" w:eastAsiaTheme="minorEastAsia" w:hAnsi="Palatino Linotype" w:cstheme="minorBidi"/>
          <w:color w:val="000000" w:themeColor="text1"/>
          <w:lang w:val="es-ES_tradnl"/>
        </w:rPr>
        <w:t xml:space="preserve"> naturaleza de la información solicitada</w:t>
      </w:r>
      <w:r w:rsidRPr="00150256">
        <w:rPr>
          <w:rFonts w:ascii="Palatino Linotype" w:eastAsiaTheme="minorEastAsia" w:hAnsi="Palatino Linotype" w:cstheme="minorBidi"/>
          <w:color w:val="000000" w:themeColor="text1"/>
          <w:lang w:val="es-ES_tradnl"/>
        </w:rPr>
        <w:t xml:space="preserve">, es posible advertir que los requerimientos se colmarían con la entrega de </w:t>
      </w:r>
      <w:r w:rsidR="00121F11" w:rsidRPr="00150256">
        <w:rPr>
          <w:rFonts w:ascii="Palatino Linotype" w:eastAsiaTheme="minorEastAsia" w:hAnsi="Palatino Linotype" w:cstheme="minorBidi"/>
          <w:color w:val="000000" w:themeColor="text1"/>
          <w:lang w:val="es-ES_tradnl"/>
        </w:rPr>
        <w:t>los documentos donde se pueda apreciar el número de condonaciones o subsidios</w:t>
      </w:r>
      <w:r w:rsidRPr="00150256">
        <w:rPr>
          <w:rFonts w:ascii="Palatino Linotype" w:eastAsiaTheme="minorEastAsia" w:hAnsi="Palatino Linotype" w:cstheme="minorBidi"/>
          <w:color w:val="000000" w:themeColor="text1"/>
          <w:lang w:val="es-ES_tradnl"/>
        </w:rPr>
        <w:t>.</w:t>
      </w:r>
    </w:p>
    <w:p w14:paraId="7D92B15D" w14:textId="77777777" w:rsidR="0031381C" w:rsidRPr="00150256" w:rsidRDefault="0031381C" w:rsidP="0031381C">
      <w:pPr>
        <w:rPr>
          <w:rFonts w:ascii="Palatino Linotype" w:eastAsiaTheme="minorEastAsia" w:hAnsi="Palatino Linotype" w:cstheme="minorBidi"/>
          <w:color w:val="000000" w:themeColor="text1"/>
          <w:lang w:val="es-ES_tradnl"/>
        </w:rPr>
      </w:pPr>
    </w:p>
    <w:p w14:paraId="7FAB2E99" w14:textId="77777777" w:rsidR="0031381C" w:rsidRPr="00150256"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color w:val="000000" w:themeColor="text1"/>
          <w:lang w:val="es-ES_tradnl"/>
        </w:rPr>
        <w:lastRenderedPageBreak/>
        <w:t>En ese sentido</w:t>
      </w:r>
      <w:r w:rsidRPr="00150256">
        <w:rPr>
          <w:rFonts w:ascii="Palatino Linotype" w:eastAsiaTheme="minorEastAsia" w:hAnsi="Palatino Linotype" w:cstheme="minorBidi"/>
          <w:i/>
          <w:color w:val="000000" w:themeColor="text1"/>
          <w:lang w:val="es-ES_tradnl"/>
        </w:rPr>
        <w:t xml:space="preserve">, </w:t>
      </w:r>
      <w:r w:rsidRPr="00150256">
        <w:rPr>
          <w:rFonts w:ascii="Palatino Linotype" w:eastAsiaTheme="minorEastAsia" w:hAnsi="Palatino Linotype" w:cstheme="minorBidi"/>
          <w:color w:val="000000" w:themeColor="text1"/>
          <w:lang w:val="es-ES_tradnl"/>
        </w:rPr>
        <w:t xml:space="preserve">el Derecho de Acceso a la Información Pública se satisface en aquellos casos en que se entregue el soporte documental en que conste la información pública, toda vez que </w:t>
      </w:r>
      <w:r w:rsidRPr="00150256">
        <w:rPr>
          <w:rFonts w:ascii="Palatino Linotype" w:eastAsiaTheme="minorEastAsia" w:hAnsi="Palatino Linotype" w:cstheme="minorBidi"/>
          <w:color w:val="000000" w:themeColor="text1"/>
          <w:u w:val="single"/>
          <w:lang w:val="es-ES_tradnl"/>
        </w:rPr>
        <w:t xml:space="preserve">no se tiene el deber de generar un documento </w:t>
      </w:r>
      <w:r w:rsidRPr="00150256">
        <w:rPr>
          <w:rFonts w:ascii="Palatino Linotype" w:eastAsiaTheme="minorEastAsia" w:hAnsi="Palatino Linotype" w:cstheme="minorBidi"/>
          <w:i/>
          <w:color w:val="000000" w:themeColor="text1"/>
          <w:u w:val="single"/>
          <w:lang w:val="es-ES_tradnl"/>
        </w:rPr>
        <w:t>ad hoc</w:t>
      </w:r>
      <w:r w:rsidRPr="00150256">
        <w:rPr>
          <w:rFonts w:ascii="Palatino Linotype" w:eastAsiaTheme="minorEastAsia" w:hAnsi="Palatino Linotype" w:cstheme="minorBidi"/>
          <w:color w:val="000000" w:themeColor="text1"/>
          <w:u w:val="single"/>
          <w:lang w:val="es-ES_tradnl"/>
        </w:rPr>
        <w:t>, para satisfacer la solicitud</w:t>
      </w:r>
      <w:r w:rsidRPr="00150256">
        <w:rPr>
          <w:rFonts w:ascii="Palatino Linotype" w:eastAsiaTheme="minorEastAsia" w:hAnsi="Palatino Linotype" w:cstheme="minorBidi"/>
          <w:color w:val="000000" w:themeColor="text1"/>
          <w:lang w:val="es-ES_tradnl"/>
        </w:rPr>
        <w:t>.</w:t>
      </w:r>
    </w:p>
    <w:p w14:paraId="6527A07C"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C44AD75" w14:textId="77777777" w:rsidR="0031381C" w:rsidRPr="00150256"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color w:val="000000" w:themeColor="text1"/>
          <w:lang w:val="es-ES_tradnl"/>
        </w:rPr>
        <w:t xml:space="preserve">Como apoyo a lo anterior, es aplicable por analogía el Criterio 09-10, emitido por el Pleno del entonces </w:t>
      </w:r>
      <w:r w:rsidRPr="00150256">
        <w:rPr>
          <w:rFonts w:ascii="Palatino Linotype" w:eastAsiaTheme="minorEastAsia" w:hAnsi="Palatino Linotype" w:cstheme="minorBidi"/>
          <w:bCs/>
          <w:color w:val="000000" w:themeColor="text1"/>
          <w:lang w:val="es-ES_tradnl"/>
        </w:rPr>
        <w:t>Instituto Federal de Acceso a la Información y Protección de Datos, que a la letra dice:</w:t>
      </w:r>
    </w:p>
    <w:p w14:paraId="31BF375F"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FBC1780"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r w:rsidRPr="00150256">
        <w:rPr>
          <w:rFonts w:ascii="Palatino Linotype" w:eastAsiaTheme="minorEastAsia" w:hAnsi="Palatino Linotype" w:cstheme="minorBidi"/>
          <w:b/>
          <w:bCs/>
          <w:i/>
          <w:color w:val="000000" w:themeColor="text1"/>
          <w:lang w:val="es-ES_tradnl"/>
        </w:rPr>
        <w:t xml:space="preserve">“Las dependencias y entidades no están obligadas a generar documentos </w:t>
      </w:r>
      <w:r w:rsidRPr="00150256">
        <w:rPr>
          <w:rFonts w:ascii="Palatino Linotype" w:eastAsiaTheme="minorEastAsia" w:hAnsi="Palatino Linotype" w:cstheme="minorBidi"/>
          <w:b/>
          <w:bCs/>
          <w:i/>
          <w:iCs/>
          <w:color w:val="000000" w:themeColor="text1"/>
          <w:lang w:val="es-ES_tradnl"/>
        </w:rPr>
        <w:t xml:space="preserve">ad hoc </w:t>
      </w:r>
      <w:r w:rsidRPr="00150256">
        <w:rPr>
          <w:rFonts w:ascii="Palatino Linotype" w:eastAsiaTheme="minorEastAsia" w:hAnsi="Palatino Linotype" w:cstheme="minorBidi"/>
          <w:b/>
          <w:bCs/>
          <w:i/>
          <w:color w:val="000000" w:themeColor="text1"/>
          <w:lang w:val="es-ES_tradnl"/>
        </w:rPr>
        <w:t xml:space="preserve">para responder una solicitud de acceso a la información. </w:t>
      </w:r>
      <w:r w:rsidRPr="00150256">
        <w:rPr>
          <w:rFonts w:ascii="Palatino Linotype" w:eastAsiaTheme="minorEastAsia" w:hAnsi="Palatino Linotype" w:cstheme="minorBidi"/>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150256">
        <w:rPr>
          <w:rFonts w:ascii="Palatino Linotype" w:eastAsiaTheme="minorEastAsia" w:hAnsi="Palatino Linotype" w:cstheme="minorBidi"/>
          <w:i/>
          <w:iCs/>
          <w:color w:val="000000" w:themeColor="text1"/>
          <w:lang w:val="es-ES_tradnl"/>
        </w:rPr>
        <w:t xml:space="preserve">ad hoc </w:t>
      </w:r>
      <w:r w:rsidRPr="00150256">
        <w:rPr>
          <w:rFonts w:ascii="Palatino Linotype" w:eastAsiaTheme="minorEastAsia" w:hAnsi="Palatino Linotype" w:cstheme="minorBidi"/>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3DDE30C3" w14:textId="77777777" w:rsidR="0031381C" w:rsidRPr="00150256" w:rsidRDefault="0031381C" w:rsidP="0031381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150256">
        <w:rPr>
          <w:rFonts w:ascii="Palatino Linotype" w:eastAsiaTheme="minorEastAsia" w:hAnsi="Palatino Linotype" w:cstheme="minorBidi"/>
          <w:b/>
          <w:bCs/>
          <w:i/>
          <w:color w:val="000000" w:themeColor="text1"/>
          <w:lang w:val="es-ES_tradnl"/>
        </w:rPr>
        <w:t xml:space="preserve">Expedientes: </w:t>
      </w:r>
      <w:r w:rsidRPr="00150256">
        <w:rPr>
          <w:rFonts w:ascii="Palatino Linotype" w:eastAsiaTheme="minorEastAsia" w:hAnsi="Palatino Linotype" w:cstheme="minorBidi"/>
          <w:i/>
          <w:color w:val="000000" w:themeColor="text1"/>
          <w:lang w:val="es-ES_tradnl"/>
        </w:rPr>
        <w:t xml:space="preserve">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w:t>
      </w:r>
      <w:r w:rsidRPr="00150256">
        <w:rPr>
          <w:rFonts w:ascii="Palatino Linotype" w:eastAsiaTheme="minorEastAsia" w:hAnsi="Palatino Linotype" w:cstheme="minorBidi"/>
          <w:i/>
          <w:color w:val="000000" w:themeColor="text1"/>
          <w:lang w:val="es-ES_tradnl"/>
        </w:rPr>
        <w:lastRenderedPageBreak/>
        <w:t>– Ángel Trinidad Zaldívar 0304/10 Instituto Nacional de Cancerología – Jacqueline Peschard Mariscal” (Sic)</w:t>
      </w:r>
    </w:p>
    <w:p w14:paraId="10018993" w14:textId="77777777" w:rsidR="0031381C" w:rsidRPr="00150256" w:rsidRDefault="0031381C" w:rsidP="0031381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60792FD" w14:textId="77777777" w:rsidR="0031381C" w:rsidRPr="00150256" w:rsidRDefault="0031381C" w:rsidP="0031381C">
      <w:pPr>
        <w:numPr>
          <w:ilvl w:val="0"/>
          <w:numId w:val="2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50256">
        <w:rPr>
          <w:rFonts w:ascii="Palatino Linotype" w:eastAsia="MS Mincho" w:hAnsi="Palatino Linotype" w:cs="Arial"/>
          <w:b/>
          <w:lang w:val="es-MX" w:eastAsia="es-MX"/>
        </w:rPr>
        <w:t>Demostrada la procedencia del acceso</w:t>
      </w:r>
      <w:r w:rsidRPr="00150256">
        <w:rPr>
          <w:rFonts w:ascii="Palatino Linotype" w:eastAsia="MS Mincho" w:hAnsi="Palatino Linotype" w:cs="Arial"/>
          <w:lang w:val="es-MX" w:eastAsia="es-MX"/>
        </w:rPr>
        <w:t xml:space="preserve">, los artículos 158 y 164 de la Ley de Transparencia y Acceso a la Información Pública del Estado de México y Municipios, los cuales señalan que: </w:t>
      </w:r>
    </w:p>
    <w:p w14:paraId="0B9EAB70"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61238BA7"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i/>
          <w:lang w:val="es-MX" w:eastAsia="es-MX"/>
        </w:rPr>
        <w:t>“</w:t>
      </w:r>
      <w:r w:rsidRPr="00150256">
        <w:rPr>
          <w:rFonts w:ascii="Palatino Linotype" w:hAnsi="Palatino Linotype"/>
          <w:b/>
          <w:bCs/>
          <w:i/>
          <w:lang w:val="es-MX" w:eastAsia="es-MX"/>
        </w:rPr>
        <w:t>Artículo 158.</w:t>
      </w:r>
      <w:r w:rsidRPr="00150256">
        <w:rPr>
          <w:rFonts w:ascii="Palatino Linotype" w:hAnsi="Palatino Linotype"/>
          <w:i/>
          <w:lang w:val="es-MX" w:eastAsia="es-MX"/>
        </w:rPr>
        <w:t xml:space="preserve"> </w:t>
      </w:r>
      <w:r w:rsidRPr="00150256">
        <w:rPr>
          <w:rFonts w:ascii="Palatino Linotype" w:hAnsi="Palatino Linotype"/>
          <w:bCs/>
          <w:i/>
          <w:lang w:val="es-MX" w:eastAsia="es-MX"/>
        </w:rPr>
        <w:t>De manera excepcional, cuando de forma fundada y motivada así lo determine el sujeto obligado</w:t>
      </w:r>
      <w:r w:rsidRPr="00150256">
        <w:rPr>
          <w:rFonts w:ascii="Palatino Linotype" w:hAnsi="Palatino Linotype"/>
          <w:i/>
          <w:lang w:val="es-MX" w:eastAsia="es-MX"/>
        </w:rPr>
        <w:t xml:space="preserve">, en aquellos casos en que la información solicitada que ya se encuentre en su posesión implique análisis, estudio o procesamiento de documentos </w:t>
      </w:r>
      <w:r w:rsidRPr="00150256">
        <w:rPr>
          <w:rFonts w:ascii="Palatino Linotype" w:hAnsi="Palatino Linotype"/>
          <w:bCs/>
          <w:i/>
          <w:lang w:val="es-MX" w:eastAsia="es-MX"/>
        </w:rPr>
        <w:t>cuya entrega o reproducción sobrepase las capacidades técnicas administrativas y humanas del sujeto obligado</w:t>
      </w:r>
      <w:r w:rsidRPr="00150256">
        <w:rPr>
          <w:rFonts w:ascii="Palatino Linotype" w:hAnsi="Palatino Linotype"/>
          <w:i/>
          <w:lang w:val="es-MX" w:eastAsia="es-MX"/>
        </w:rPr>
        <w:t xml:space="preserve"> para cumplir con la solicitud, en los plazos establecidos para dichos efectos,</w:t>
      </w:r>
      <w:r w:rsidRPr="00150256">
        <w:rPr>
          <w:rFonts w:ascii="Palatino Linotype" w:hAnsi="Palatino Linotype"/>
          <w:bCs/>
          <w:i/>
          <w:lang w:val="es-MX" w:eastAsia="es-MX"/>
        </w:rPr>
        <w:t xml:space="preserve"> se podrá poner a disposición del solicitante los documentos en consulta directa</w:t>
      </w:r>
      <w:r w:rsidRPr="00150256">
        <w:rPr>
          <w:rFonts w:ascii="Palatino Linotype" w:hAnsi="Palatino Linotype"/>
          <w:i/>
          <w:lang w:val="es-MX" w:eastAsia="es-MX"/>
        </w:rPr>
        <w:t>, salvo la información clasificada”.</w:t>
      </w:r>
    </w:p>
    <w:p w14:paraId="2BB166B4" w14:textId="77777777" w:rsidR="0031381C" w:rsidRPr="00150256" w:rsidRDefault="0031381C" w:rsidP="0031381C">
      <w:pPr>
        <w:spacing w:line="360" w:lineRule="auto"/>
        <w:ind w:left="567" w:right="567"/>
        <w:jc w:val="both"/>
        <w:rPr>
          <w:rFonts w:ascii="Palatino Linotype" w:hAnsi="Palatino Linotype"/>
          <w:i/>
          <w:lang w:val="es-MX" w:eastAsia="es-MX"/>
        </w:rPr>
      </w:pPr>
    </w:p>
    <w:p w14:paraId="4FBDC37C" w14:textId="77777777" w:rsidR="0031381C" w:rsidRPr="00150256" w:rsidRDefault="0031381C" w:rsidP="0031381C">
      <w:pPr>
        <w:spacing w:line="360" w:lineRule="auto"/>
        <w:ind w:left="567" w:right="567"/>
        <w:jc w:val="both"/>
        <w:rPr>
          <w:rFonts w:ascii="Palatino Linotype" w:hAnsi="Palatino Linotype"/>
          <w:bCs/>
          <w:i/>
          <w:lang w:val="es-MX" w:eastAsia="es-MX"/>
        </w:rPr>
      </w:pPr>
      <w:r w:rsidRPr="00150256">
        <w:rPr>
          <w:rFonts w:ascii="Palatino Linotype" w:hAnsi="Palatino Linotype"/>
          <w:i/>
          <w:lang w:val="es-MX" w:eastAsia="es-MX"/>
        </w:rPr>
        <w:t>“</w:t>
      </w:r>
      <w:r w:rsidRPr="00150256">
        <w:rPr>
          <w:rFonts w:ascii="Palatino Linotype" w:hAnsi="Palatino Linotype"/>
          <w:b/>
          <w:bCs/>
          <w:i/>
          <w:lang w:val="es-MX" w:eastAsia="es-MX"/>
        </w:rPr>
        <w:t>Artículo 164.</w:t>
      </w:r>
      <w:r w:rsidRPr="00150256">
        <w:rPr>
          <w:rFonts w:ascii="Palatino Linotype" w:hAnsi="Palatino Linotype"/>
          <w:i/>
          <w:lang w:val="es-MX" w:eastAsia="es-MX"/>
        </w:rPr>
        <w:t xml:space="preserve"> </w:t>
      </w:r>
      <w:r w:rsidRPr="00150256">
        <w:rPr>
          <w:rFonts w:ascii="Palatino Linotype" w:hAnsi="Palatino Linotype"/>
          <w:bCs/>
          <w:i/>
          <w:lang w:val="es-MX" w:eastAsia="es-MX"/>
        </w:rPr>
        <w:t>El acceso se dará en la modalidad de entrega</w:t>
      </w:r>
      <w:r w:rsidRPr="00150256">
        <w:rPr>
          <w:rFonts w:ascii="Palatino Linotype" w:hAnsi="Palatino Linotype"/>
          <w:i/>
          <w:lang w:val="es-MX" w:eastAsia="es-MX"/>
        </w:rPr>
        <w:t xml:space="preserve"> y, en su caso, de envío elegidos por el solicitante</w:t>
      </w:r>
      <w:r w:rsidRPr="00150256">
        <w:rPr>
          <w:rFonts w:ascii="Palatino Linotype" w:hAnsi="Palatino Linotype"/>
          <w:bCs/>
          <w:i/>
          <w:lang w:val="es-MX" w:eastAsia="es-MX"/>
        </w:rPr>
        <w:t>. Cuando la información no pueda entregarse o enviarse en la modalidad solicitada, el sujeto obligado deberá ofrecer otra u otras modalidades de entrega.</w:t>
      </w:r>
    </w:p>
    <w:p w14:paraId="3E013973"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bCs/>
          <w:i/>
          <w:lang w:val="es-MX" w:eastAsia="es-MX"/>
        </w:rPr>
        <w:t>En cualquier caso, se deberá fundar y motivar la necesidad de ofrecer otras modalidades</w:t>
      </w:r>
      <w:r w:rsidRPr="00150256">
        <w:rPr>
          <w:rFonts w:ascii="Palatino Linotype" w:hAnsi="Palatino Linotype"/>
          <w:i/>
          <w:lang w:val="es-MX" w:eastAsia="es-MX"/>
        </w:rPr>
        <w:t>”.</w:t>
      </w:r>
    </w:p>
    <w:p w14:paraId="5005BC9B" w14:textId="77777777" w:rsidR="0031381C" w:rsidRPr="00150256" w:rsidRDefault="0031381C" w:rsidP="0031381C">
      <w:pPr>
        <w:spacing w:line="360" w:lineRule="auto"/>
        <w:contextualSpacing/>
        <w:jc w:val="both"/>
        <w:rPr>
          <w:rFonts w:ascii="Palatino Linotype" w:eastAsia="MS Mincho" w:hAnsi="Palatino Linotype" w:cs="Arial"/>
          <w:i/>
          <w:lang w:val="es-MX" w:eastAsia="es-MX"/>
        </w:rPr>
      </w:pPr>
    </w:p>
    <w:p w14:paraId="07215942" w14:textId="77777777" w:rsidR="0031381C" w:rsidRPr="00150256" w:rsidRDefault="0031381C" w:rsidP="0031381C">
      <w:pPr>
        <w:pStyle w:val="Prrafodelista"/>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lastRenderedPageBreak/>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2569EF60"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 </w:t>
      </w:r>
    </w:p>
    <w:p w14:paraId="6C110AC4" w14:textId="77777777" w:rsidR="0031381C" w:rsidRPr="00150256" w:rsidRDefault="0031381C" w:rsidP="0031381C">
      <w:pPr>
        <w:pStyle w:val="Prrafodelista"/>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Es decir, del artículo anterior, se derivan tres hipótesis que en conjunto y de manera fundada y motivada, validan el cambio de modalidad de entrega de la información y las cuales son, que las documentales a proporcionar </w:t>
      </w:r>
      <w:r w:rsidRPr="00150256">
        <w:rPr>
          <w:rFonts w:ascii="Palatino Linotype" w:eastAsia="MS Mincho" w:hAnsi="Palatino Linotype" w:cs="Arial"/>
          <w:b/>
          <w:lang w:val="es-MX" w:eastAsia="es-MX"/>
        </w:rPr>
        <w:t xml:space="preserve">sobrepasen las capacidades técnicas administrativas y humanas del sujeto obligado. </w:t>
      </w:r>
    </w:p>
    <w:p w14:paraId="64D6F9B0"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2635B1C7"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Para ello, cabe mencionar lo que se tiene por </w:t>
      </w:r>
      <w:r w:rsidRPr="00150256">
        <w:rPr>
          <w:rFonts w:ascii="Palatino Linotype" w:eastAsia="MS Mincho" w:hAnsi="Palatino Linotype" w:cs="Arial"/>
          <w:b/>
          <w:lang w:val="es-MX" w:eastAsia="es-MX"/>
        </w:rPr>
        <w:t>“capacidad”</w:t>
      </w:r>
      <w:r w:rsidRPr="00150256">
        <w:rPr>
          <w:rFonts w:ascii="Palatino Linotype" w:eastAsia="MS Mincho" w:hAnsi="Palatino Linotype" w:cs="Arial"/>
          <w:lang w:val="es-MX" w:eastAsia="es-MX"/>
        </w:rPr>
        <w:t>, que de manera general puede ser interpretado como la circunstancia o conjunto de condiciones, cualidades o aptitudes que permiten el desarrollo o el cumplimiento de una función o desempeño de un cargo.</w:t>
      </w:r>
    </w:p>
    <w:p w14:paraId="74F1D4CA" w14:textId="77777777" w:rsidR="0031381C" w:rsidRPr="00150256" w:rsidRDefault="0031381C" w:rsidP="0031381C">
      <w:pPr>
        <w:keepNext/>
        <w:keepLines/>
        <w:spacing w:line="360" w:lineRule="auto"/>
        <w:contextualSpacing/>
        <w:outlineLvl w:val="0"/>
        <w:rPr>
          <w:rFonts w:ascii="Palatino Linotype" w:eastAsia="MS Gothic" w:hAnsi="Palatino Linotype"/>
          <w:b/>
          <w:lang w:val="es-MX" w:eastAsia="es-MX"/>
        </w:rPr>
      </w:pPr>
    </w:p>
    <w:p w14:paraId="7C7D3DBE"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6BB6A5AC"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58FE96DE"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lastRenderedPageBreak/>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39EEA554" w14:textId="77777777" w:rsidR="0031381C" w:rsidRPr="00150256" w:rsidRDefault="0031381C" w:rsidP="0031381C">
      <w:pPr>
        <w:contextualSpacing/>
        <w:rPr>
          <w:rFonts w:ascii="Palatino Linotype" w:eastAsia="MS Mincho" w:hAnsi="Palatino Linotype" w:cs="Arial"/>
          <w:lang w:val="es-MX" w:eastAsia="es-MX"/>
        </w:rPr>
      </w:pPr>
    </w:p>
    <w:p w14:paraId="134969D3"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En este caso, el Sujeto Obligado no manifestó en su respuesta algún inconveniente para cargar la información; sin embargo,  este Órgano Garante se dio a la tarea de solicitar a la Dirección General de Informática del Instituto de Transparencia, información para saber si el Sujeto Obligado manifestó alguna incidencia para subir la información solicitada a través de la Plataforma SAIMEX; en respuesta, la Dirección manifestó que no se tenía algún reporte de incidencia por parte del Sujeto Obligado: </w:t>
      </w:r>
    </w:p>
    <w:p w14:paraId="3E4BE9F8" w14:textId="46E19A2E" w:rsidR="0031381C" w:rsidRPr="00150256" w:rsidRDefault="0031381C" w:rsidP="00CA58C6">
      <w:pPr>
        <w:contextualSpacing/>
        <w:rPr>
          <w:rFonts w:ascii="Palatino Linotype" w:eastAsia="MS Mincho" w:hAnsi="Palatino Linotype" w:cs="Arial"/>
          <w:lang w:val="es-MX" w:eastAsia="es-MX"/>
        </w:rPr>
      </w:pPr>
    </w:p>
    <w:p w14:paraId="015BA14C" w14:textId="5E9E9298" w:rsidR="0031381C" w:rsidRPr="00150256" w:rsidRDefault="00CA58C6" w:rsidP="00CA58C6">
      <w:pPr>
        <w:spacing w:line="360" w:lineRule="auto"/>
        <w:contextualSpacing/>
        <w:jc w:val="center"/>
        <w:rPr>
          <w:rFonts w:ascii="Palatino Linotype" w:eastAsia="MS Mincho" w:hAnsi="Palatino Linotype" w:cs="Arial"/>
          <w:lang w:val="es-MX" w:eastAsia="es-MX"/>
        </w:rPr>
      </w:pPr>
      <w:r w:rsidRPr="00150256">
        <w:rPr>
          <w:rFonts w:ascii="Palatino Linotype" w:hAnsi="Palatino Linotype"/>
          <w:noProof/>
          <w:lang w:val="es-MX" w:eastAsia="es-MX"/>
        </w:rPr>
        <w:lastRenderedPageBreak/>
        <w:drawing>
          <wp:inline distT="0" distB="0" distL="0" distR="0" wp14:anchorId="046AB8C6" wp14:editId="17FC2EB7">
            <wp:extent cx="5367655" cy="1995172"/>
            <wp:effectExtent l="0" t="0" r="444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551" t="31016" r="782" b="34179"/>
                    <a:stretch/>
                  </pic:blipFill>
                  <pic:spPr bwMode="auto">
                    <a:xfrm>
                      <a:off x="0" y="0"/>
                      <a:ext cx="5400407" cy="2007346"/>
                    </a:xfrm>
                    <a:prstGeom prst="rect">
                      <a:avLst/>
                    </a:prstGeom>
                    <a:ln>
                      <a:noFill/>
                    </a:ln>
                    <a:extLst>
                      <a:ext uri="{53640926-AAD7-44D8-BBD7-CCE9431645EC}">
                        <a14:shadowObscured xmlns:a14="http://schemas.microsoft.com/office/drawing/2010/main"/>
                      </a:ext>
                    </a:extLst>
                  </pic:spPr>
                </pic:pic>
              </a:graphicData>
            </a:graphic>
          </wp:inline>
        </w:drawing>
      </w:r>
    </w:p>
    <w:p w14:paraId="57F85385" w14:textId="7FA70E6E" w:rsidR="0031381C" w:rsidRPr="00150256" w:rsidRDefault="00CA58C6" w:rsidP="00CA58C6">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De lo anterior, podemos destacar que no existe incidencia reportada al área de Informática de este Instituto por lo que</w:t>
      </w:r>
      <w:r w:rsidR="0031381C" w:rsidRPr="00150256">
        <w:rPr>
          <w:rFonts w:ascii="Palatino Linotype" w:eastAsia="MS Mincho" w:hAnsi="Palatino Linotype" w:cs="Arial"/>
          <w:lang w:val="es-MX" w:eastAsia="es-MX"/>
        </w:rPr>
        <w:t xml:space="preserve">, se advierte que el Sujeto Obligado no tiene alguna incapacidad técnica para remitir la información vía SAIMEX. </w:t>
      </w:r>
    </w:p>
    <w:p w14:paraId="6CA8FD9D"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2A166A3F"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Referente a la capacidad administrativa, esta es definida como la habilidad institucional de un gobierno, para formular y realizar planes, políticas, programas, actividades, operaciones u otras medidas para cumplir con los propósitos de desarrollo. En palabras más simples, es la </w:t>
      </w:r>
      <w:r w:rsidRPr="00150256">
        <w:rPr>
          <w:rFonts w:ascii="Palatino Linotype" w:eastAsia="MS Mincho" w:hAnsi="Palatino Linotype" w:cs="Arial"/>
          <w:b/>
          <w:lang w:val="es-MX" w:eastAsia="es-MX"/>
        </w:rPr>
        <w:t>eficiencia organizacional para efectuar funciones esenciales.</w:t>
      </w:r>
    </w:p>
    <w:p w14:paraId="38F6B041"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6AD47E62"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75016E75"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52F77E41"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lastRenderedPageBreak/>
        <w:t xml:space="preserve">Desde una perspectiva institucional, la </w:t>
      </w:r>
      <w:r w:rsidRPr="00150256">
        <w:rPr>
          <w:rFonts w:ascii="Palatino Linotype" w:eastAsia="MS Mincho" w:hAnsi="Palatino Linotype" w:cs="Arial"/>
          <w:b/>
          <w:lang w:val="es-MX" w:eastAsia="es-MX"/>
        </w:rPr>
        <w:t xml:space="preserve">capacidad administrativa </w:t>
      </w:r>
      <w:r w:rsidRPr="00150256">
        <w:rPr>
          <w:rFonts w:ascii="Palatino Linotype" w:eastAsia="MS Mincho" w:hAnsi="Palatino Linotype" w:cs="Arial"/>
          <w:lang w:val="es-MX" w:eastAsia="es-MX"/>
        </w:rPr>
        <w:t xml:space="preserve">es entendida como </w:t>
      </w:r>
      <w:r w:rsidRPr="00150256">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150256">
        <w:rPr>
          <w:rFonts w:ascii="Palatino Linotype" w:eastAsia="MS Mincho" w:hAnsi="Palatino Linotype" w:cs="Arial"/>
          <w:b/>
          <w:i/>
          <w:lang w:val="es-MX" w:eastAsia="es-MX"/>
        </w:rPr>
        <w:t xml:space="preserve">primero </w:t>
      </w:r>
      <w:r w:rsidRPr="00150256">
        <w:rPr>
          <w:rFonts w:ascii="Palatino Linotype" w:eastAsia="MS Mincho" w:hAnsi="Palatino Linotype" w:cs="Arial"/>
          <w:i/>
          <w:lang w:val="es-MX" w:eastAsia="es-MX"/>
        </w:rPr>
        <w:t xml:space="preserve">hace alusión al individuo, al </w:t>
      </w:r>
      <w:r w:rsidRPr="00150256">
        <w:rPr>
          <w:rFonts w:ascii="Palatino Linotype" w:eastAsia="MS Mincho" w:hAnsi="Palatino Linotype" w:cs="Arial"/>
          <w:b/>
          <w:i/>
          <w:lang w:val="es-MX" w:eastAsia="es-MX"/>
        </w:rPr>
        <w:t>recursos humano</w:t>
      </w:r>
      <w:r w:rsidRPr="00150256">
        <w:rPr>
          <w:rFonts w:ascii="Palatino Linotype" w:eastAsia="MS Mincho" w:hAnsi="Palatino Linotype" w:cs="Arial"/>
          <w:i/>
          <w:lang w:val="es-MX" w:eastAsia="es-MX"/>
        </w:rPr>
        <w:t xml:space="preserve">. En el segundo nivel, se ubica la </w:t>
      </w:r>
      <w:r w:rsidRPr="00150256">
        <w:rPr>
          <w:rFonts w:ascii="Palatino Linotype" w:eastAsia="MS Mincho" w:hAnsi="Palatino Linotype" w:cs="Arial"/>
          <w:b/>
          <w:i/>
          <w:lang w:val="es-MX" w:eastAsia="es-MX"/>
        </w:rPr>
        <w:t>capacidad de gestión</w:t>
      </w:r>
      <w:r w:rsidRPr="00150256">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150256">
        <w:rPr>
          <w:rFonts w:ascii="Palatino Linotype" w:eastAsia="MS Mincho" w:hAnsi="Palatino Linotype" w:cs="Arial"/>
          <w:i/>
          <w:vertAlign w:val="superscript"/>
          <w:lang w:val="es-MX" w:eastAsia="es-MX"/>
        </w:rPr>
        <w:footnoteReference w:id="7"/>
      </w:r>
    </w:p>
    <w:p w14:paraId="7BB37846"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2F1A0E84"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15ABA5D0" w14:textId="77777777" w:rsidR="0031381C" w:rsidRPr="00150256" w:rsidRDefault="0031381C" w:rsidP="0031381C">
      <w:pPr>
        <w:contextualSpacing/>
        <w:rPr>
          <w:rFonts w:ascii="Palatino Linotype" w:eastAsia="MS Mincho" w:hAnsi="Palatino Linotype" w:cs="Arial"/>
          <w:lang w:val="es-MX" w:eastAsia="es-MX"/>
        </w:rPr>
      </w:pPr>
    </w:p>
    <w:p w14:paraId="7504D774"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Ahora bien, respecto de las capacidades humanas vale la pena precisar lo que se denomina por </w:t>
      </w:r>
      <w:r w:rsidRPr="00150256">
        <w:rPr>
          <w:rFonts w:ascii="Palatino Linotype" w:eastAsia="MS Mincho" w:hAnsi="Palatino Linotype" w:cs="Arial"/>
          <w:b/>
          <w:lang w:val="es-MX" w:eastAsia="es-MX"/>
        </w:rPr>
        <w:t>recursos humanos</w:t>
      </w:r>
      <w:r w:rsidRPr="00150256">
        <w:rPr>
          <w:rFonts w:ascii="Palatino Linotype" w:eastAsia="MS Mincho" w:hAnsi="Palatino Linotype" w:cs="Arial"/>
          <w:lang w:val="es-MX" w:eastAsia="es-MX"/>
        </w:rPr>
        <w:t xml:space="preserve">, siendo esto el conjunto de personas con las que cuenta una determinada organización, para desarrollar y ejecutar de manera correcta las acciones, actividades, labores y tareas que deben realizarse y que han sido solicitadas. </w:t>
      </w:r>
    </w:p>
    <w:p w14:paraId="55CA7480"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52E439FA"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lastRenderedPageBreak/>
        <w:t xml:space="preserve">Las personas, son la </w:t>
      </w:r>
      <w:r w:rsidRPr="00150256">
        <w:rPr>
          <w:rFonts w:ascii="Palatino Linotype" w:eastAsia="MS Mincho" w:hAnsi="Palatino Linotype" w:cs="Arial"/>
          <w:b/>
          <w:lang w:val="es-MX" w:eastAsia="es-MX"/>
        </w:rPr>
        <w:t xml:space="preserve">parte fundamental de una organización </w:t>
      </w:r>
      <w:r w:rsidRPr="00150256">
        <w:rPr>
          <w:rFonts w:ascii="Palatino Linotype" w:eastAsia="MS Mincho" w:hAnsi="Palatino Linotype" w:cs="Arial"/>
          <w:lang w:val="es-MX" w:eastAsia="es-MX"/>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1890FFBE"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0DAFE049"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Atendiendo a esta óptica, el </w:t>
      </w:r>
      <w:r w:rsidRPr="00150256">
        <w:rPr>
          <w:rFonts w:ascii="Palatino Linotype" w:eastAsia="MS Mincho" w:hAnsi="Palatino Linotype" w:cs="Arial"/>
          <w:b/>
          <w:lang w:val="es-MX" w:eastAsia="es-MX"/>
        </w:rPr>
        <w:t>SUJETO OBLIGADO</w:t>
      </w:r>
      <w:r w:rsidRPr="00150256">
        <w:rPr>
          <w:rFonts w:ascii="Palatino Linotype" w:eastAsia="MS Mincho" w:hAnsi="Palatino Linotype" w:cs="Arial"/>
          <w:lang w:val="es-MX" w:eastAsia="es-MX"/>
        </w:rPr>
        <w:t xml:space="preserve"> manifestó que se ha recibido un número inusual de solicitudes, y para la atención de ellas se requiere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Mundial de la Salud (OMS) el 30 de marzo de 2020 por el brote mundial del virus SARS.CoV2 (COVID-19), ha desarrollado sus actividades fundamentales con el personal indispensable.</w:t>
      </w:r>
    </w:p>
    <w:p w14:paraId="2F3C1634" w14:textId="77777777" w:rsidR="0031381C" w:rsidRPr="00150256" w:rsidRDefault="0031381C" w:rsidP="0031381C">
      <w:pPr>
        <w:ind w:left="720"/>
        <w:contextualSpacing/>
        <w:rPr>
          <w:rFonts w:ascii="Palatino Linotype" w:eastAsia="MS Mincho" w:hAnsi="Palatino Linotype" w:cs="Arial"/>
          <w:lang w:val="es-MX" w:eastAsia="es-MX"/>
        </w:rPr>
      </w:pPr>
    </w:p>
    <w:p w14:paraId="2F2C9FE2"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Si bien, el Sujeto Obligado señaló una incapacidad humana para realizar el cambio de modalidad en la entrega de la información a in situ, el artículo 158 de la Ley de Transparencia en comento, refiere que se debe fundar y motivar la incapacidad técnica administrativa y humana. Por consiguiente, en este caso, el Sujeto Obligado solo señaló una incapacidad humana, misma que no se encuentra debidamente fundada y motivada, pues si bien, manifestó su incapacidad para </w:t>
      </w:r>
      <w:r w:rsidRPr="00150256">
        <w:rPr>
          <w:rFonts w:ascii="Palatino Linotype" w:eastAsia="MS Mincho" w:hAnsi="Palatino Linotype" w:cs="Arial"/>
          <w:lang w:val="es-MX" w:eastAsia="es-MX"/>
        </w:rPr>
        <w:lastRenderedPageBreak/>
        <w:t xml:space="preserve">entregar la información mediante el Sistema SAIMEX, lo cierto es que lo hizo en forma general. </w:t>
      </w:r>
    </w:p>
    <w:p w14:paraId="5DFE7685" w14:textId="77777777" w:rsidR="0031381C" w:rsidRPr="00150256" w:rsidRDefault="0031381C" w:rsidP="0031381C">
      <w:pPr>
        <w:pStyle w:val="Prrafodelista"/>
        <w:rPr>
          <w:rFonts w:ascii="Palatino Linotype" w:eastAsia="MS Mincho" w:hAnsi="Palatino Linotype" w:cs="Arial"/>
          <w:lang w:val="es-MX" w:eastAsia="es-MX"/>
        </w:rPr>
      </w:pPr>
    </w:p>
    <w:p w14:paraId="0615A8DB"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eastAsia="MS Mincho" w:hAnsi="Palatino Linotype" w:cs="Arial"/>
          <w:lang w:val="es-MX" w:eastAsia="es-MX"/>
        </w:rPr>
        <w:t xml:space="preserve">Adema, y como ya fuere señalado en los antecedentes de la presente resolución, este Órgano Garante realizó un requerimiento de información adicional mediante correo electrónico institucional a efecto de que </w:t>
      </w:r>
      <w:r w:rsidRPr="00150256">
        <w:rPr>
          <w:rFonts w:ascii="Palatino Linotype" w:eastAsia="MS Mincho" w:hAnsi="Palatino Linotype" w:cs="Arial"/>
          <w:b/>
          <w:lang w:val="es-MX" w:eastAsia="es-MX"/>
        </w:rPr>
        <w:t xml:space="preserve">SUJETO OBLIGADO, </w:t>
      </w:r>
      <w:r w:rsidRPr="00150256">
        <w:rPr>
          <w:rFonts w:ascii="Palatino Linotype" w:eastAsia="MS Mincho" w:hAnsi="Palatino Linotype" w:cs="Arial"/>
          <w:lang w:val="es-MX" w:eastAsia="es-MX"/>
        </w:rPr>
        <w:t xml:space="preserve">sustentara de forma fundada y motivada el cambio de modalidad que se pretende, no obstante a la fecha no se ha obtenido respuesta por algún medio oficial.  </w:t>
      </w:r>
    </w:p>
    <w:p w14:paraId="07FB998D" w14:textId="77777777" w:rsidR="0031381C" w:rsidRPr="00150256" w:rsidRDefault="0031381C" w:rsidP="0031381C">
      <w:pPr>
        <w:ind w:left="720"/>
        <w:contextualSpacing/>
        <w:rPr>
          <w:rFonts w:ascii="Palatino Linotype" w:eastAsia="MS Mincho" w:hAnsi="Palatino Linotype" w:cs="Arial"/>
          <w:lang w:val="es-MX" w:eastAsia="es-MX"/>
        </w:rPr>
      </w:pPr>
    </w:p>
    <w:p w14:paraId="5A3E6E58" w14:textId="77777777" w:rsidR="0031381C" w:rsidRPr="00150256" w:rsidRDefault="0031381C" w:rsidP="0031381C">
      <w:pPr>
        <w:numPr>
          <w:ilvl w:val="0"/>
          <w:numId w:val="22"/>
        </w:numPr>
        <w:spacing w:line="360" w:lineRule="auto"/>
        <w:ind w:left="0" w:firstLine="0"/>
        <w:contextualSpacing/>
        <w:jc w:val="both"/>
        <w:rPr>
          <w:rFonts w:ascii="Palatino Linotype" w:eastAsia="MS Mincho" w:hAnsi="Palatino Linotype" w:cs="Arial"/>
          <w:lang w:val="es-MX" w:eastAsia="es-MX"/>
        </w:rPr>
      </w:pPr>
      <w:r w:rsidRPr="00150256">
        <w:rPr>
          <w:rFonts w:ascii="Palatino Linotype" w:hAnsi="Palatino Linotype"/>
          <w:lang w:val="es-MX" w:eastAsia="es-MX"/>
        </w:rPr>
        <w:t>En tal contexto</w:t>
      </w:r>
      <w:r w:rsidRPr="00150256">
        <w:rPr>
          <w:rFonts w:ascii="Palatino Linotype" w:hAnsi="Palatino Linotype"/>
          <w:lang w:eastAsia="es-MX"/>
        </w:rPr>
        <w:t xml:space="preserve">, el Sujeto Obligado careciendo de toda fundamentación y motivación pretendió realizar el cambio de modalidad de entrega a in situ, aún y cuando señaló como modalidad de entrega a través del SAIMEX, contraponiéndose a la normatividad en materia y al </w:t>
      </w:r>
      <w:r w:rsidRPr="00150256">
        <w:rPr>
          <w:rFonts w:ascii="Palatino Linotype" w:hAnsi="Palatino Linotype"/>
          <w:lang w:val="es-MX" w:eastAsia="es-MX"/>
        </w:rPr>
        <w:t>Criterio número 8/2013 del entonces Instituto Federal de Acceso a la Información, cuyo texto y sentido literal es el siguiente:</w:t>
      </w:r>
    </w:p>
    <w:p w14:paraId="281C01AF" w14:textId="77777777" w:rsidR="0031381C" w:rsidRPr="00150256" w:rsidRDefault="0031381C" w:rsidP="0031381C">
      <w:pPr>
        <w:ind w:left="720"/>
        <w:contextualSpacing/>
        <w:rPr>
          <w:rFonts w:ascii="Palatino Linotype" w:eastAsia="MS Mincho" w:hAnsi="Palatino Linotype" w:cs="Arial"/>
          <w:lang w:val="es-MX" w:eastAsia="es-MX"/>
        </w:rPr>
      </w:pPr>
    </w:p>
    <w:p w14:paraId="557956A3" w14:textId="77777777" w:rsidR="0031381C" w:rsidRPr="00150256" w:rsidRDefault="0031381C" w:rsidP="0031381C">
      <w:pPr>
        <w:spacing w:line="360" w:lineRule="auto"/>
        <w:contextualSpacing/>
        <w:jc w:val="both"/>
        <w:rPr>
          <w:rFonts w:ascii="Palatino Linotype" w:eastAsia="MS Mincho" w:hAnsi="Palatino Linotype" w:cs="Arial"/>
          <w:lang w:val="es-MX" w:eastAsia="es-MX"/>
        </w:rPr>
      </w:pPr>
    </w:p>
    <w:p w14:paraId="2AFD90AB"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b/>
          <w:bCs/>
          <w:i/>
          <w:lang w:val="es-MX" w:eastAsia="es-MX"/>
        </w:rPr>
        <w:t xml:space="preserve">Cuando exista impedimento justificado de atender la modalidad de entrega elegida por el solicitante, procede ofrecer </w:t>
      </w:r>
      <w:r w:rsidRPr="00150256">
        <w:rPr>
          <w:rFonts w:ascii="Palatino Linotype" w:hAnsi="Palatino Linotype" w:cs="Arial"/>
          <w:b/>
          <w:bCs/>
          <w:i/>
          <w:noProof/>
          <w:lang w:val="es-MX" w:eastAsia="es-MX"/>
        </w:rPr>
        <w:t>todas</w:t>
      </w:r>
      <w:r w:rsidRPr="00150256">
        <w:rPr>
          <w:rFonts w:ascii="Palatino Linotype" w:hAnsi="Palatino Linotype"/>
          <w:b/>
          <w:bCs/>
          <w:i/>
          <w:lang w:val="es-MX" w:eastAsia="es-MX"/>
        </w:rPr>
        <w:t xml:space="preserve"> las demás opciones previstas en la Ley.</w:t>
      </w:r>
      <w:r w:rsidRPr="00150256">
        <w:rPr>
          <w:rFonts w:ascii="Palatino Linotype" w:hAnsi="Palatino Linotype"/>
          <w:bCs/>
          <w:i/>
          <w:lang w:val="es-MX" w:eastAsia="es-MX"/>
        </w:rPr>
        <w:t xml:space="preserve"> </w:t>
      </w:r>
      <w:r w:rsidRPr="00150256">
        <w:rPr>
          <w:rFonts w:ascii="Palatino Linotype" w:hAnsi="Palatino Linotype"/>
          <w:i/>
          <w:u w:val="single"/>
          <w:lang w:val="es-MX" w:eastAsia="es-MX"/>
        </w:rPr>
        <w:t xml:space="preserve">De conformidad con lo dispuesto en los artículos 42 y 44 de la </w:t>
      </w:r>
      <w:r w:rsidRPr="00150256">
        <w:rPr>
          <w:rFonts w:ascii="Palatino Linotype" w:hAnsi="Palatino Linotype"/>
          <w:i/>
          <w:iCs/>
          <w:u w:val="single"/>
          <w:lang w:val="es-MX" w:eastAsia="es-MX"/>
        </w:rPr>
        <w:t>Ley Federal de Transparencia y Acceso a la Información Pública Gubernamental</w:t>
      </w:r>
      <w:r w:rsidRPr="00150256">
        <w:rPr>
          <w:rFonts w:ascii="Palatino Linotype" w:hAnsi="Palatino Linotype"/>
          <w:i/>
          <w:u w:val="single"/>
          <w:lang w:val="es-MX" w:eastAsia="es-MX"/>
        </w:rPr>
        <w:t>, y 54 de su Reglamento, la entrega de la información debe hacerse, en la medida de lo posible, en la forma solicitada por el interesado</w:t>
      </w:r>
      <w:r w:rsidRPr="00150256">
        <w:rPr>
          <w:rFonts w:ascii="Palatino Linotype" w:hAnsi="Palatino Linotype"/>
          <w:i/>
          <w:lang w:val="es-MX" w:eastAsia="es-MX"/>
        </w:rPr>
        <w:t xml:space="preserve">, salvo que exista un impedimento justificado para atenderla, en cuyo caso, deberán exponerse las razones por las cuales no es posible utilizar el medio de </w:t>
      </w:r>
      <w:r w:rsidRPr="00150256">
        <w:rPr>
          <w:rFonts w:ascii="Palatino Linotype" w:hAnsi="Palatino Linotype"/>
          <w:i/>
          <w:lang w:val="es-MX" w:eastAsia="es-MX"/>
        </w:rPr>
        <w:lastRenderedPageBreak/>
        <w:t xml:space="preserve">reproducción solicitado. </w:t>
      </w:r>
      <w:r w:rsidRPr="00150256">
        <w:rPr>
          <w:rFonts w:ascii="Palatino Linotype" w:hAnsi="Palatino Linotype"/>
          <w:i/>
          <w:u w:val="single"/>
          <w:lang w:val="es-MX"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150256">
        <w:rPr>
          <w:rFonts w:ascii="Palatino Linotype" w:hAnsi="Palatino Linotype"/>
          <w:i/>
          <w:lang w:val="es-MX" w:eastAsia="es-MX"/>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CA3C7B6"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i/>
          <w:lang w:val="es-MX" w:eastAsia="es-MX"/>
        </w:rPr>
        <w:t xml:space="preserve">Resoluciones </w:t>
      </w:r>
    </w:p>
    <w:p w14:paraId="123177EC"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i/>
          <w:lang w:val="es-MX" w:eastAsia="es-MX"/>
        </w:rPr>
        <w:t xml:space="preserve">RDA 2012/12. Interpuesto en contra de la Secretaría de Comunicaciones y Transportes. Comisionada Ponente Jacqueline Peschard Mariscal. </w:t>
      </w:r>
    </w:p>
    <w:p w14:paraId="0ED2544E"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i/>
          <w:lang w:val="es-MX" w:eastAsia="es-MX"/>
        </w:rPr>
        <w:t xml:space="preserve">RDA 0973/12. Interpuesto en contra de la Secretaría de Educación Pública. Comisionada Ponente Sigrid Arzt Colunga. </w:t>
      </w:r>
    </w:p>
    <w:p w14:paraId="35F8F753"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i/>
          <w:lang w:val="es-MX" w:eastAsia="es-MX"/>
        </w:rPr>
        <w:t xml:space="preserve">RDA 0112/12. Interpuesto en contra de Petróleos Mexicanos. Comisionado Ponente Ángel Trinidad Zaldívar. </w:t>
      </w:r>
    </w:p>
    <w:p w14:paraId="2B34ED77"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i/>
          <w:lang w:val="es-MX" w:eastAsia="es-MX"/>
        </w:rPr>
        <w:lastRenderedPageBreak/>
        <w:t xml:space="preserve">RDA 0085/12. Interpuesto en contra del Instituto Nacional de Ciencias Médicas y Nutrición Salvador Zubirán. Comisionada Ponente Sigrid Arzt Colunga. </w:t>
      </w:r>
    </w:p>
    <w:p w14:paraId="2886BE8E" w14:textId="77777777" w:rsidR="0031381C" w:rsidRPr="00150256" w:rsidRDefault="0031381C" w:rsidP="0031381C">
      <w:pPr>
        <w:spacing w:line="360" w:lineRule="auto"/>
        <w:ind w:left="567" w:right="567"/>
        <w:jc w:val="both"/>
        <w:rPr>
          <w:rFonts w:ascii="Palatino Linotype" w:hAnsi="Palatino Linotype"/>
          <w:i/>
          <w:lang w:val="es-MX" w:eastAsia="es-MX"/>
        </w:rPr>
      </w:pPr>
      <w:r w:rsidRPr="00150256">
        <w:rPr>
          <w:rFonts w:ascii="Palatino Linotype" w:hAnsi="Palatino Linotype"/>
          <w:i/>
          <w:lang w:val="es-MX" w:eastAsia="es-MX"/>
        </w:rPr>
        <w:t>3068/11. Interpuesto en contra de la Presidencia de la República. Comisionada Ponente María Elena Pérez-Jaén Zermeño. “</w:t>
      </w:r>
    </w:p>
    <w:p w14:paraId="54491CA2" w14:textId="77777777" w:rsidR="0031381C" w:rsidRPr="00150256" w:rsidRDefault="0031381C" w:rsidP="0031381C">
      <w:pPr>
        <w:spacing w:line="360" w:lineRule="auto"/>
        <w:ind w:left="567" w:right="567"/>
        <w:jc w:val="both"/>
        <w:rPr>
          <w:rFonts w:ascii="Palatino Linotype" w:hAnsi="Palatino Linotype"/>
          <w:i/>
          <w:lang w:val="es-MX" w:eastAsia="es-MX"/>
        </w:rPr>
      </w:pPr>
    </w:p>
    <w:p w14:paraId="13DC64E5" w14:textId="77777777" w:rsidR="0031381C" w:rsidRPr="00150256" w:rsidRDefault="0031381C" w:rsidP="0031381C">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150256">
        <w:rPr>
          <w:rFonts w:ascii="Palatino Linotype" w:eastAsia="MS Mincho" w:hAnsi="Palatino Linotype" w:cs="Arial"/>
          <w:lang w:val="es-MX" w:eastAsia="es-MX"/>
        </w:rPr>
        <w:t>Derivado de todo lo anteriormente señalado, no se encuentra debidamente fundado y motivado el cambio de modalidad de entrega de la información a in situ, en consecuencia, es dable ordenar al Sujeto Obligado.</w:t>
      </w:r>
    </w:p>
    <w:p w14:paraId="5EAC1160" w14:textId="77777777" w:rsidR="0031381C" w:rsidRPr="00150256" w:rsidRDefault="0031381C" w:rsidP="0031381C">
      <w:pPr>
        <w:spacing w:before="240" w:after="240" w:line="360" w:lineRule="auto"/>
        <w:contextualSpacing/>
        <w:jc w:val="both"/>
        <w:rPr>
          <w:rFonts w:ascii="Palatino Linotype" w:eastAsia="Calibri" w:hAnsi="Palatino Linotype" w:cs="Arial"/>
          <w:lang w:val="es-MX" w:eastAsia="es-MX"/>
        </w:rPr>
      </w:pPr>
    </w:p>
    <w:p w14:paraId="0A237196" w14:textId="77777777" w:rsidR="0031381C" w:rsidRPr="00150256" w:rsidRDefault="0031381C" w:rsidP="0031381C">
      <w:pPr>
        <w:numPr>
          <w:ilvl w:val="0"/>
          <w:numId w:val="22"/>
        </w:numPr>
        <w:spacing w:before="240" w:after="240" w:line="360" w:lineRule="auto"/>
        <w:ind w:left="0" w:firstLine="0"/>
        <w:contextualSpacing/>
        <w:jc w:val="both"/>
        <w:rPr>
          <w:rFonts w:ascii="Palatino Linotype" w:eastAsia="Calibri" w:hAnsi="Palatino Linotype" w:cs="Arial"/>
          <w:lang w:val="es-MX" w:eastAsia="es-MX"/>
        </w:rPr>
      </w:pPr>
      <w:r w:rsidRPr="00150256">
        <w:rPr>
          <w:rFonts w:ascii="Palatino Linotype" w:eastAsia="Calibri" w:hAnsi="Palatino Linotype" w:cs="Arial"/>
          <w:lang w:val="es-MX" w:eastAsia="es-MX"/>
        </w:rPr>
        <w:t xml:space="preserve">Por otro lado, no pasa desapercibido que el recurrente mediante sus motivos de inconformidad señaló la posibilidad de que se diera vista al órgano de control interno, no obstante, es necesario precisar que el recurso de revisión no es la vía para  </w:t>
      </w:r>
      <w:r w:rsidRPr="00150256">
        <w:rPr>
          <w:rFonts w:ascii="Palatino Linotype" w:eastAsia="Calibri" w:hAnsi="Palatino Linotype" w:cs="Arial"/>
          <w:lang w:eastAsia="es-MX"/>
        </w:rPr>
        <w:t xml:space="preserve"> para presentar una queja o denuncia en contra de servidores públicos, por lo que se dejan a salvo los derechos del recurrente para que realice las acciones que estime pertinentes. </w:t>
      </w:r>
    </w:p>
    <w:p w14:paraId="1CF9561C" w14:textId="77777777" w:rsidR="00283028" w:rsidRPr="00150256" w:rsidRDefault="00283028" w:rsidP="00283028">
      <w:pPr>
        <w:pStyle w:val="Prrafodelista"/>
        <w:rPr>
          <w:rFonts w:ascii="Palatino Linotype" w:eastAsia="Calibri" w:hAnsi="Palatino Linotype" w:cs="Arial"/>
          <w:lang w:val="es-MX" w:eastAsia="es-MX"/>
        </w:rPr>
      </w:pPr>
    </w:p>
    <w:p w14:paraId="35411618" w14:textId="77777777" w:rsidR="00283028" w:rsidRPr="00150256" w:rsidRDefault="00283028" w:rsidP="00283028">
      <w:pPr>
        <w:spacing w:before="240" w:after="240" w:line="360" w:lineRule="auto"/>
        <w:contextualSpacing/>
        <w:jc w:val="both"/>
        <w:rPr>
          <w:rFonts w:ascii="Palatino Linotype" w:eastAsia="Calibri" w:hAnsi="Palatino Linotype" w:cs="Arial"/>
          <w:lang w:val="es-MX" w:eastAsia="es-MX"/>
        </w:rPr>
      </w:pPr>
    </w:p>
    <w:p w14:paraId="66A3F9E8" w14:textId="2C99D644" w:rsidR="00283028" w:rsidRPr="00150256" w:rsidRDefault="001848F9" w:rsidP="00283028">
      <w:pPr>
        <w:keepNext/>
        <w:keepLines/>
        <w:spacing w:before="240" w:line="360" w:lineRule="auto"/>
        <w:ind w:right="538"/>
        <w:contextualSpacing/>
        <w:jc w:val="both"/>
        <w:outlineLvl w:val="0"/>
        <w:rPr>
          <w:rFonts w:ascii="Palatino Linotype" w:eastAsia="MS Mincho" w:hAnsi="Palatino Linotype"/>
          <w:b/>
          <w:lang w:val="es-ES_tradnl"/>
        </w:rPr>
      </w:pPr>
      <w:bookmarkStart w:id="54" w:name="_Toc103821647"/>
      <w:bookmarkStart w:id="55" w:name="_Toc98978644"/>
      <w:bookmarkStart w:id="56" w:name="_Toc98429027"/>
      <w:bookmarkStart w:id="57" w:name="_Toc96007406"/>
      <w:r w:rsidRPr="00150256">
        <w:rPr>
          <w:rFonts w:ascii="Palatino Linotype" w:eastAsia="MS Gothic" w:hAnsi="Palatino Linotype"/>
          <w:b/>
          <w:lang w:val="es-ES_tradnl" w:eastAsia="es-ES_tradnl"/>
        </w:rPr>
        <w:t>QUINTO</w:t>
      </w:r>
      <w:r w:rsidR="00283028" w:rsidRPr="00150256">
        <w:rPr>
          <w:rFonts w:ascii="Palatino Linotype" w:eastAsia="MS Gothic" w:hAnsi="Palatino Linotype"/>
          <w:b/>
          <w:lang w:val="es-ES_tradnl" w:eastAsia="es-ES_tradnl"/>
        </w:rPr>
        <w:t xml:space="preserve">. </w:t>
      </w:r>
      <w:r w:rsidR="00283028" w:rsidRPr="00150256">
        <w:rPr>
          <w:rFonts w:ascii="Palatino Linotype" w:eastAsia="MS Mincho" w:hAnsi="Palatino Linotype"/>
          <w:b/>
          <w:lang w:val="es-ES_tradnl"/>
        </w:rPr>
        <w:t>De la elaboración de la versión pública y el acuerdo de clasificación como información confidencial o reservada.</w:t>
      </w:r>
      <w:bookmarkEnd w:id="54"/>
      <w:bookmarkEnd w:id="55"/>
      <w:bookmarkEnd w:id="56"/>
      <w:bookmarkEnd w:id="57"/>
    </w:p>
    <w:p w14:paraId="3BB739EF" w14:textId="77777777" w:rsidR="00283028" w:rsidRPr="00150256" w:rsidRDefault="00283028" w:rsidP="00283028">
      <w:pPr>
        <w:keepNext/>
        <w:keepLines/>
        <w:spacing w:before="240" w:line="360" w:lineRule="auto"/>
        <w:ind w:right="538"/>
        <w:contextualSpacing/>
        <w:jc w:val="both"/>
        <w:outlineLvl w:val="0"/>
        <w:rPr>
          <w:rFonts w:ascii="Palatino Linotype" w:eastAsia="MS Mincho" w:hAnsi="Palatino Linotype"/>
          <w:b/>
          <w:lang w:val="es-ES_tradnl"/>
        </w:rPr>
      </w:pPr>
    </w:p>
    <w:p w14:paraId="7F365AF0"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rPr>
      </w:pPr>
      <w:r w:rsidRPr="00150256">
        <w:rPr>
          <w:rFonts w:ascii="Palatino Linotype" w:hAnsi="Palatino Linotype" w:cs="Arial"/>
          <w:color w:val="000000"/>
          <w:lang w:val="es-ES_tradnl"/>
        </w:rPr>
        <w:t xml:space="preserve">Debe destacarse que debido a la naturaleza de </w:t>
      </w:r>
      <w:r w:rsidRPr="00150256">
        <w:rPr>
          <w:rFonts w:ascii="Palatino Linotype" w:hAnsi="Palatino Linotype"/>
          <w:color w:val="000000"/>
          <w:lang w:val="es-ES_tradnl"/>
        </w:rPr>
        <w:t xml:space="preserve">la información solicitada, en la misma pudieran obrar datos personales o información reservada susceptibles de </w:t>
      </w:r>
      <w:r w:rsidRPr="00150256">
        <w:rPr>
          <w:rFonts w:ascii="Palatino Linotype" w:hAnsi="Palatino Linotype"/>
          <w:color w:val="000000"/>
          <w:lang w:val="es-ES_tradnl"/>
        </w:rPr>
        <w:lastRenderedPageBreak/>
        <w:t xml:space="preserve">protegerse </w:t>
      </w:r>
      <w:r w:rsidRPr="00150256">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634BB693" w14:textId="77777777" w:rsidR="00283028" w:rsidRPr="00150256" w:rsidRDefault="00283028" w:rsidP="00283028">
      <w:pPr>
        <w:spacing w:before="240" w:after="240" w:line="360" w:lineRule="auto"/>
        <w:contextualSpacing/>
        <w:jc w:val="both"/>
        <w:rPr>
          <w:rFonts w:ascii="Palatino Linotype" w:hAnsi="Palatino Linotype" w:cs="Arial"/>
        </w:rPr>
      </w:pPr>
    </w:p>
    <w:p w14:paraId="6AA81C50"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rPr>
      </w:pPr>
      <w:r w:rsidRPr="00150256">
        <w:rPr>
          <w:rFonts w:ascii="Palatino Linotype" w:eastAsia="Calibri" w:hAnsi="Palatino Linotype" w:cs="Arial"/>
          <w:color w:val="000000"/>
          <w:lang w:eastAsia="es-MX"/>
        </w:rPr>
        <w:t xml:space="preserve">Es de señalar que, por lo que hace a las versiones públicas, el </w:t>
      </w:r>
      <w:r w:rsidRPr="00150256">
        <w:rPr>
          <w:rFonts w:ascii="Palatino Linotype" w:eastAsia="Calibri" w:hAnsi="Palatino Linotype" w:cs="Arial"/>
          <w:b/>
          <w:color w:val="000000"/>
          <w:lang w:eastAsia="es-MX"/>
        </w:rPr>
        <w:t>SUJETO OBLIGADO</w:t>
      </w:r>
      <w:r w:rsidRPr="00150256">
        <w:rPr>
          <w:rFonts w:ascii="Palatino Linotype" w:eastAsia="Calibri" w:hAnsi="Palatino Linotype" w:cs="Arial"/>
          <w:color w:val="000000"/>
          <w:lang w:eastAsia="es-MX"/>
        </w:rPr>
        <w:t xml:space="preserve"> debe cumplir con las formalidades exigidas en la Ley, por lo que </w:t>
      </w:r>
      <w:r w:rsidRPr="00150256">
        <w:rPr>
          <w:rFonts w:ascii="Palatino Linotype" w:hAnsi="Palatino Linotype" w:cs="Arial"/>
          <w:color w:val="000000"/>
          <w:lang w:val="es-ES_tradnl" w:eastAsia="es-MX"/>
        </w:rPr>
        <w:t xml:space="preserve">para tal efecto emitirá el </w:t>
      </w:r>
      <w:r w:rsidRPr="00150256">
        <w:rPr>
          <w:rFonts w:ascii="Palatino Linotype" w:eastAsia="Calibri" w:hAnsi="Palatino Linotype" w:cs="Arial"/>
          <w:color w:val="000000"/>
          <w:lang w:eastAsia="es-MX"/>
        </w:rPr>
        <w:t>Acuerdo del Comité de Transparencia en términos de los artículos 49 fracción</w:t>
      </w:r>
      <w:r w:rsidRPr="00150256">
        <w:rPr>
          <w:rFonts w:ascii="Palatino Linotype" w:eastAsia="Calibri" w:hAnsi="Palatino Linotype" w:cs="Arial"/>
          <w:bCs/>
          <w:color w:val="000000"/>
          <w:lang w:val="es-ES_tradnl"/>
        </w:rPr>
        <w:t xml:space="preserve"> VIII,</w:t>
      </w:r>
      <w:r w:rsidRPr="00150256">
        <w:rPr>
          <w:rFonts w:ascii="Palatino Linotype" w:eastAsia="Calibri" w:hAnsi="Palatino Linotype" w:cs="Arial"/>
          <w:color w:val="000000"/>
          <w:lang w:eastAsia="es-MX"/>
        </w:rPr>
        <w:t xml:space="preserve"> 122</w:t>
      </w:r>
      <w:r w:rsidRPr="00150256">
        <w:rPr>
          <w:rFonts w:ascii="Palatino Linotype" w:hAnsi="Palatino Linotype"/>
          <w:vertAlign w:val="superscript"/>
          <w:lang w:eastAsia="es-MX"/>
        </w:rPr>
        <w:footnoteReference w:id="8"/>
      </w:r>
      <w:r w:rsidRPr="00150256">
        <w:rPr>
          <w:rFonts w:ascii="Palatino Linotype" w:eastAsia="Calibri" w:hAnsi="Palatino Linotype" w:cs="Arial"/>
          <w:color w:val="000000"/>
          <w:lang w:eastAsia="es-MX"/>
        </w:rPr>
        <w:t>, 135</w:t>
      </w:r>
      <w:r w:rsidRPr="00150256">
        <w:rPr>
          <w:rFonts w:ascii="Palatino Linotype" w:hAnsi="Palatino Linotype"/>
          <w:vertAlign w:val="superscript"/>
          <w:lang w:eastAsia="es-MX"/>
        </w:rPr>
        <w:footnoteReference w:id="9"/>
      </w:r>
      <w:r w:rsidRPr="00150256">
        <w:rPr>
          <w:rFonts w:ascii="Palatino Linotype" w:eastAsia="Calibri" w:hAnsi="Palatino Linotype" w:cs="Arial"/>
          <w:color w:val="000000"/>
          <w:lang w:eastAsia="es-MX"/>
        </w:rPr>
        <w:t xml:space="preserve"> y 149 de la </w:t>
      </w:r>
      <w:r w:rsidRPr="00150256">
        <w:rPr>
          <w:rFonts w:ascii="Palatino Linotype" w:eastAsia="Calibri" w:hAnsi="Palatino Linotype" w:cs="Arial"/>
          <w:b/>
          <w:color w:val="000000"/>
          <w:lang w:eastAsia="es-MX"/>
        </w:rPr>
        <w:t>Ley de Transparencia y Acceso a la Información Pública del Estado de México y Municipios</w:t>
      </w:r>
      <w:r w:rsidRPr="00150256">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E530D04" w14:textId="77777777" w:rsidR="00283028" w:rsidRPr="00150256" w:rsidRDefault="00283028" w:rsidP="00283028">
      <w:pPr>
        <w:spacing w:before="240" w:after="240" w:line="360" w:lineRule="auto"/>
        <w:contextualSpacing/>
        <w:jc w:val="both"/>
        <w:rPr>
          <w:rFonts w:ascii="Palatino Linotype" w:hAnsi="Palatino Linotype" w:cs="Arial"/>
        </w:rPr>
      </w:pPr>
    </w:p>
    <w:p w14:paraId="63273821" w14:textId="77777777" w:rsidR="00283028" w:rsidRPr="00150256" w:rsidRDefault="00283028" w:rsidP="00283028">
      <w:pPr>
        <w:keepNext/>
        <w:keepLines/>
        <w:numPr>
          <w:ilvl w:val="0"/>
          <w:numId w:val="31"/>
        </w:numPr>
        <w:suppressAutoHyphens/>
        <w:spacing w:before="240" w:after="160" w:line="360" w:lineRule="auto"/>
        <w:ind w:left="284" w:hanging="284"/>
        <w:outlineLvl w:val="0"/>
        <w:rPr>
          <w:rFonts w:ascii="Palatino Linotype" w:eastAsia="MS Gothic" w:hAnsi="Palatino Linotype"/>
          <w:b/>
          <w:color w:val="000000"/>
          <w:lang w:val="es-ES_tradnl"/>
        </w:rPr>
      </w:pPr>
      <w:bookmarkStart w:id="58" w:name="_Toc103821648"/>
      <w:bookmarkStart w:id="59" w:name="_Toc98978645"/>
      <w:bookmarkStart w:id="60" w:name="_Toc98429028"/>
      <w:bookmarkStart w:id="61" w:name="_Toc96007407"/>
      <w:bookmarkStart w:id="62" w:name="_Toc83127114"/>
      <w:r w:rsidRPr="00150256">
        <w:rPr>
          <w:rFonts w:ascii="Palatino Linotype" w:eastAsia="MS Gothic" w:hAnsi="Palatino Linotype"/>
          <w:b/>
          <w:color w:val="000000"/>
          <w:lang w:val="es-ES_tradnl"/>
        </w:rPr>
        <w:t>De la clasificación de la información.</w:t>
      </w:r>
      <w:bookmarkEnd w:id="58"/>
      <w:bookmarkEnd w:id="59"/>
      <w:bookmarkEnd w:id="60"/>
      <w:bookmarkEnd w:id="61"/>
      <w:bookmarkEnd w:id="62"/>
      <w:r w:rsidRPr="00150256">
        <w:rPr>
          <w:rFonts w:ascii="Palatino Linotype" w:eastAsia="MS Gothic" w:hAnsi="Palatino Linotype"/>
          <w:b/>
          <w:color w:val="000000"/>
          <w:lang w:val="es-ES_tradnl"/>
        </w:rPr>
        <w:t xml:space="preserve"> </w:t>
      </w:r>
    </w:p>
    <w:p w14:paraId="72A1367B" w14:textId="77777777" w:rsidR="00283028" w:rsidRPr="00150256" w:rsidRDefault="00283028" w:rsidP="00283028">
      <w:pPr>
        <w:shd w:val="clear" w:color="auto" w:fill="FFFFFF"/>
        <w:spacing w:before="240" w:after="200" w:line="360" w:lineRule="auto"/>
        <w:contextualSpacing/>
        <w:jc w:val="both"/>
        <w:rPr>
          <w:rFonts w:ascii="Palatino Linotype" w:hAnsi="Palatino Linotype" w:cs="Arial"/>
          <w:b/>
          <w:color w:val="000000"/>
          <w:lang w:val="es-ES_tradnl"/>
        </w:rPr>
      </w:pPr>
    </w:p>
    <w:p w14:paraId="2DB40D7D"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lastRenderedPageBreak/>
        <w:t>L</w:t>
      </w:r>
      <w:r w:rsidRPr="00150256">
        <w:rPr>
          <w:rFonts w:ascii="Palatino Linotype" w:hAnsi="Palatino Linotype"/>
          <w:color w:val="000000"/>
          <w:lang w:val="es-ES_tradnl"/>
        </w:rPr>
        <w:t>a</w:t>
      </w:r>
      <w:r w:rsidRPr="00150256">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50256">
        <w:rPr>
          <w:rFonts w:ascii="Palatino Linotype" w:hAnsi="Palatino Linotype"/>
          <w:vertAlign w:val="superscript"/>
          <w:lang w:val="es-ES_tradnl"/>
        </w:rPr>
        <w:footnoteReference w:id="10"/>
      </w:r>
      <w:r w:rsidRPr="00150256">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50256">
        <w:rPr>
          <w:rFonts w:ascii="Palatino Linotype" w:hAnsi="Palatino Linotype"/>
          <w:vertAlign w:val="superscript"/>
          <w:lang w:val="es-ES_tradnl"/>
        </w:rPr>
        <w:footnoteReference w:id="11"/>
      </w:r>
      <w:r w:rsidRPr="00150256">
        <w:rPr>
          <w:rFonts w:ascii="Palatino Linotype" w:hAnsi="Palatino Linotype"/>
          <w:lang w:val="es-ES_tradnl"/>
        </w:rPr>
        <w:t xml:space="preserve"> En este caso, la clasificación total o parcial de la información es un </w:t>
      </w:r>
      <w:r w:rsidRPr="00150256">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F76312D" w14:textId="77777777" w:rsidR="00283028" w:rsidRPr="00150256" w:rsidRDefault="00283028" w:rsidP="00283028">
      <w:pPr>
        <w:spacing w:before="240" w:after="240" w:line="360" w:lineRule="auto"/>
        <w:contextualSpacing/>
        <w:jc w:val="both"/>
        <w:rPr>
          <w:rFonts w:ascii="Palatino Linotype" w:hAnsi="Palatino Linotype" w:cs="Arial"/>
          <w:color w:val="000000"/>
          <w:lang w:val="es-ES_tradnl"/>
        </w:rPr>
      </w:pPr>
    </w:p>
    <w:p w14:paraId="2449711A" w14:textId="77777777" w:rsidR="00283028" w:rsidRPr="00150256" w:rsidRDefault="00283028" w:rsidP="00283028">
      <w:pPr>
        <w:keepNext/>
        <w:keepLines/>
        <w:spacing w:before="240" w:line="360" w:lineRule="auto"/>
        <w:outlineLvl w:val="0"/>
        <w:rPr>
          <w:rFonts w:ascii="Palatino Linotype" w:hAnsi="Palatino Linotype"/>
          <w:b/>
          <w:lang w:val="es-MX" w:eastAsia="en-US"/>
        </w:rPr>
      </w:pPr>
      <w:bookmarkStart w:id="63" w:name="_Toc96007408"/>
      <w:bookmarkStart w:id="64" w:name="_Toc98429029"/>
      <w:bookmarkStart w:id="65" w:name="_Toc98978646"/>
      <w:bookmarkStart w:id="66" w:name="_Toc103821649"/>
      <w:r w:rsidRPr="00150256">
        <w:rPr>
          <w:rFonts w:ascii="Palatino Linotype" w:hAnsi="Palatino Linotype"/>
          <w:b/>
          <w:lang w:val="es-MX" w:eastAsia="en-US"/>
        </w:rPr>
        <w:t xml:space="preserve">II. </w:t>
      </w:r>
      <w:bookmarkStart w:id="67" w:name="_Toc83127115"/>
      <w:bookmarkStart w:id="68" w:name="_Toc73033013"/>
      <w:bookmarkStart w:id="69" w:name="_Toc69999204"/>
      <w:bookmarkStart w:id="70" w:name="_Toc67598515"/>
      <w:bookmarkStart w:id="71" w:name="_Toc63348478"/>
      <w:bookmarkStart w:id="72" w:name="_Toc50062187"/>
      <w:bookmarkStart w:id="73" w:name="_Toc5890461"/>
      <w:r w:rsidRPr="00150256">
        <w:rPr>
          <w:rFonts w:ascii="Palatino Linotype" w:hAnsi="Palatino Linotype"/>
          <w:b/>
          <w:lang w:val="es-MX" w:eastAsia="en-US"/>
        </w:rPr>
        <w:t>Requisitos previos.</w:t>
      </w:r>
      <w:bookmarkEnd w:id="63"/>
      <w:bookmarkEnd w:id="64"/>
      <w:bookmarkEnd w:id="65"/>
      <w:bookmarkEnd w:id="66"/>
      <w:bookmarkEnd w:id="67"/>
      <w:bookmarkEnd w:id="68"/>
      <w:bookmarkEnd w:id="69"/>
      <w:bookmarkEnd w:id="70"/>
      <w:bookmarkEnd w:id="71"/>
      <w:bookmarkEnd w:id="72"/>
      <w:bookmarkEnd w:id="73"/>
    </w:p>
    <w:p w14:paraId="3084BFB3" w14:textId="77777777" w:rsidR="00283028" w:rsidRPr="00150256" w:rsidRDefault="00283028" w:rsidP="00283028">
      <w:pPr>
        <w:keepNext/>
        <w:keepLines/>
        <w:spacing w:before="240" w:line="360" w:lineRule="auto"/>
        <w:outlineLvl w:val="0"/>
        <w:rPr>
          <w:rFonts w:ascii="Palatino Linotype" w:hAnsi="Palatino Linotype"/>
          <w:b/>
          <w:lang w:val="es-MX" w:eastAsia="en-US"/>
        </w:rPr>
      </w:pPr>
    </w:p>
    <w:p w14:paraId="6FBAF3EA"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lang w:val="es-ES_tradnl"/>
        </w:rPr>
        <w:t>Los</w:t>
      </w:r>
      <w:r w:rsidRPr="00150256">
        <w:rPr>
          <w:rFonts w:ascii="Palatino Linotype" w:hAnsi="Palatino Linotype" w:cs="Arial"/>
          <w:color w:val="000000"/>
          <w:lang w:val="es-ES_tradnl"/>
        </w:rPr>
        <w:t xml:space="preserve"> </w:t>
      </w:r>
      <w:r w:rsidRPr="00150256">
        <w:rPr>
          <w:rFonts w:ascii="Palatino Linotype" w:hAnsi="Palatino Linotype"/>
          <w:lang w:val="es-ES_tradnl"/>
        </w:rPr>
        <w:t>artículos</w:t>
      </w:r>
      <w:r w:rsidRPr="00150256">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22C598E" w14:textId="77777777" w:rsidR="00283028" w:rsidRPr="00150256" w:rsidRDefault="00283028" w:rsidP="00283028">
      <w:pPr>
        <w:spacing w:before="240" w:after="240" w:line="360" w:lineRule="auto"/>
        <w:contextualSpacing/>
        <w:jc w:val="both"/>
        <w:rPr>
          <w:rFonts w:ascii="Palatino Linotype" w:hAnsi="Palatino Linotype" w:cs="Arial"/>
          <w:color w:val="000000"/>
          <w:lang w:val="es-ES_tradnl"/>
        </w:rPr>
      </w:pPr>
    </w:p>
    <w:p w14:paraId="2A749F0A"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705FF40" w14:textId="77777777" w:rsidR="00283028" w:rsidRPr="00150256" w:rsidRDefault="00283028" w:rsidP="00283028">
      <w:pPr>
        <w:spacing w:after="160" w:line="360" w:lineRule="auto"/>
        <w:rPr>
          <w:rFonts w:ascii="Palatino Linotype" w:eastAsia="Calibri" w:hAnsi="Palatino Linotype" w:cs="Arial"/>
          <w:color w:val="000000"/>
          <w:lang w:val="es-ES_tradnl"/>
        </w:rPr>
      </w:pPr>
    </w:p>
    <w:p w14:paraId="1C1E1212"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50256">
        <w:rPr>
          <w:rFonts w:ascii="Palatino Linotype" w:hAnsi="Palatino Linotype" w:cs="Arial"/>
          <w:b/>
          <w:color w:val="000000"/>
          <w:lang w:val="es-ES_tradnl"/>
        </w:rPr>
        <w:t xml:space="preserve">no se puede hacer un acuerdo para clasificar de manera general todos los documentos de un expediente o área,  </w:t>
      </w:r>
      <w:r w:rsidRPr="00150256">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8A7EB85" w14:textId="77777777" w:rsidR="00283028" w:rsidRPr="00150256" w:rsidRDefault="00283028" w:rsidP="00283028">
      <w:pPr>
        <w:spacing w:before="240" w:after="240" w:line="360" w:lineRule="auto"/>
        <w:contextualSpacing/>
        <w:jc w:val="both"/>
        <w:rPr>
          <w:rFonts w:ascii="Palatino Linotype" w:hAnsi="Palatino Linotype" w:cs="Arial"/>
          <w:color w:val="000000"/>
          <w:lang w:val="es-ES_tradnl"/>
        </w:rPr>
      </w:pPr>
    </w:p>
    <w:p w14:paraId="6D0322E2" w14:textId="77777777" w:rsidR="00283028" w:rsidRPr="00150256" w:rsidRDefault="00283028" w:rsidP="00283028">
      <w:pPr>
        <w:keepNext/>
        <w:keepLines/>
        <w:spacing w:before="240" w:line="360" w:lineRule="auto"/>
        <w:outlineLvl w:val="0"/>
        <w:rPr>
          <w:rFonts w:ascii="Palatino Linotype" w:hAnsi="Palatino Linotype" w:cs="Arial"/>
          <w:color w:val="000000"/>
          <w:lang w:val="es-ES_tradnl"/>
        </w:rPr>
      </w:pPr>
      <w:bookmarkStart w:id="74" w:name="_Toc73033014"/>
      <w:bookmarkStart w:id="75" w:name="_Toc69999205"/>
      <w:bookmarkStart w:id="76" w:name="_Toc67598516"/>
      <w:bookmarkStart w:id="77" w:name="_Toc63348479"/>
      <w:bookmarkStart w:id="78" w:name="_Toc50062188"/>
      <w:bookmarkStart w:id="79" w:name="_Toc5890462"/>
      <w:bookmarkStart w:id="80" w:name="_Toc83127116"/>
      <w:bookmarkStart w:id="81" w:name="_Toc96007409"/>
      <w:bookmarkStart w:id="82" w:name="_Toc98429030"/>
      <w:bookmarkStart w:id="83" w:name="_Toc98978647"/>
      <w:bookmarkStart w:id="84" w:name="_Toc103821650"/>
      <w:r w:rsidRPr="00150256">
        <w:rPr>
          <w:rFonts w:ascii="Palatino Linotype" w:hAnsi="Palatino Linotype"/>
          <w:b/>
          <w:lang w:val="es-MX" w:eastAsia="en-US"/>
        </w:rPr>
        <w:t>III</w:t>
      </w:r>
      <w:bookmarkStart w:id="85" w:name="_Toc73033015"/>
      <w:bookmarkStart w:id="86" w:name="_Toc69999206"/>
      <w:bookmarkStart w:id="87" w:name="_Toc67598517"/>
      <w:bookmarkStart w:id="88" w:name="_Toc63348480"/>
      <w:bookmarkStart w:id="89" w:name="_Toc50062189"/>
      <w:bookmarkStart w:id="90" w:name="_Toc5890463"/>
      <w:bookmarkEnd w:id="74"/>
      <w:bookmarkEnd w:id="75"/>
      <w:bookmarkEnd w:id="76"/>
      <w:bookmarkEnd w:id="77"/>
      <w:bookmarkEnd w:id="78"/>
      <w:bookmarkEnd w:id="79"/>
      <w:r w:rsidRPr="00150256">
        <w:rPr>
          <w:rFonts w:ascii="Palatino Linotype" w:hAnsi="Palatino Linotype"/>
          <w:b/>
          <w:lang w:val="es-MX" w:eastAsia="en-US"/>
        </w:rPr>
        <w:t>. La intervención del comité de transparencia.</w:t>
      </w:r>
      <w:bookmarkEnd w:id="80"/>
      <w:bookmarkEnd w:id="81"/>
      <w:bookmarkEnd w:id="82"/>
      <w:bookmarkEnd w:id="83"/>
      <w:bookmarkEnd w:id="84"/>
      <w:bookmarkEnd w:id="85"/>
      <w:bookmarkEnd w:id="86"/>
      <w:bookmarkEnd w:id="87"/>
      <w:bookmarkEnd w:id="88"/>
      <w:bookmarkEnd w:id="89"/>
      <w:bookmarkEnd w:id="90"/>
    </w:p>
    <w:p w14:paraId="2C5E2294" w14:textId="77777777" w:rsidR="00283028" w:rsidRPr="00150256" w:rsidRDefault="00283028" w:rsidP="00283028">
      <w:pPr>
        <w:keepNext/>
        <w:keepLines/>
        <w:numPr>
          <w:ilvl w:val="0"/>
          <w:numId w:val="32"/>
        </w:numPr>
        <w:tabs>
          <w:tab w:val="left" w:pos="0"/>
        </w:tabs>
        <w:suppressAutoHyphens/>
        <w:spacing w:before="240" w:after="160" w:line="360" w:lineRule="auto"/>
        <w:ind w:left="0" w:firstLine="0"/>
        <w:outlineLvl w:val="0"/>
        <w:rPr>
          <w:rFonts w:ascii="Palatino Linotype" w:hAnsi="Palatino Linotype"/>
          <w:b/>
          <w:lang w:val="es-MX" w:eastAsia="en-US"/>
        </w:rPr>
      </w:pPr>
      <w:bookmarkStart w:id="91" w:name="_Toc103821651"/>
      <w:bookmarkStart w:id="92" w:name="_Toc98978648"/>
      <w:bookmarkStart w:id="93" w:name="_Toc98429031"/>
      <w:bookmarkStart w:id="94" w:name="_Toc96007410"/>
      <w:bookmarkStart w:id="95" w:name="_Toc83127117"/>
      <w:bookmarkStart w:id="96" w:name="_Toc73033016"/>
      <w:bookmarkStart w:id="97" w:name="_Toc69999207"/>
      <w:bookmarkStart w:id="98" w:name="_Toc67598518"/>
      <w:bookmarkStart w:id="99" w:name="_Toc63348481"/>
      <w:bookmarkStart w:id="100" w:name="_Toc50062190"/>
      <w:bookmarkStart w:id="101" w:name="_Toc5890464"/>
      <w:r w:rsidRPr="00150256">
        <w:rPr>
          <w:rFonts w:ascii="Palatino Linotype" w:hAnsi="Palatino Linotype"/>
          <w:b/>
          <w:lang w:val="es-MX" w:eastAsia="en-US"/>
        </w:rPr>
        <w:t>Formalidades para emitir el acuerdo de clasificación.</w:t>
      </w:r>
      <w:bookmarkEnd w:id="91"/>
      <w:bookmarkEnd w:id="92"/>
      <w:bookmarkEnd w:id="93"/>
      <w:bookmarkEnd w:id="94"/>
      <w:bookmarkEnd w:id="95"/>
      <w:bookmarkEnd w:id="96"/>
      <w:bookmarkEnd w:id="97"/>
      <w:bookmarkEnd w:id="98"/>
      <w:bookmarkEnd w:id="99"/>
      <w:bookmarkEnd w:id="100"/>
      <w:bookmarkEnd w:id="101"/>
    </w:p>
    <w:p w14:paraId="32613F97" w14:textId="77777777" w:rsidR="00283028" w:rsidRPr="00150256" w:rsidRDefault="00283028" w:rsidP="00283028">
      <w:pPr>
        <w:keepNext/>
        <w:keepLines/>
        <w:tabs>
          <w:tab w:val="left" w:pos="0"/>
        </w:tabs>
        <w:spacing w:before="240" w:line="360" w:lineRule="auto"/>
        <w:outlineLvl w:val="0"/>
        <w:rPr>
          <w:rFonts w:ascii="Palatino Linotype" w:hAnsi="Palatino Linotype"/>
          <w:b/>
          <w:lang w:val="es-MX" w:eastAsia="en-US"/>
        </w:rPr>
      </w:pPr>
    </w:p>
    <w:p w14:paraId="57D143B1"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150256">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150256">
        <w:rPr>
          <w:rFonts w:ascii="Palatino Linotype" w:hAnsi="Palatino Linotype"/>
          <w:lang w:val="es-ES_tradnl"/>
        </w:rPr>
        <w:t xml:space="preserve">la fracción III del numeral Segundo de los </w:t>
      </w:r>
      <w:r w:rsidRPr="00150256">
        <w:rPr>
          <w:rFonts w:ascii="Palatino Linotype" w:hAnsi="Palatino Linotype" w:cs="Arial"/>
          <w:color w:val="000000"/>
          <w:lang w:val="es-ES_tradnl"/>
        </w:rPr>
        <w:t xml:space="preserve">Lineamientos generales en materia de clasificación y desclasificación de la información, así como para la elaboración de versiones públicas, en adelante </w:t>
      </w:r>
      <w:r w:rsidRPr="00150256">
        <w:rPr>
          <w:rFonts w:ascii="Palatino Linotype" w:hAnsi="Palatino Linotype" w:cs="Arial"/>
          <w:color w:val="000000"/>
          <w:lang w:val="es-ES_tradnl"/>
        </w:rPr>
        <w:lastRenderedPageBreak/>
        <w:t>los Lineamientos Generales,</w:t>
      </w:r>
      <w:r w:rsidRPr="00150256">
        <w:rPr>
          <w:rFonts w:ascii="Palatino Linotype" w:hAnsi="Palatino Linotype"/>
          <w:lang w:val="es-ES_tradnl"/>
        </w:rPr>
        <w:t xml:space="preserve"> </w:t>
      </w:r>
      <w:r w:rsidRPr="00150256">
        <w:rPr>
          <w:rFonts w:ascii="Palatino Linotype" w:hAnsi="Palatino Linotype" w:cs="Arial"/>
          <w:color w:val="000000"/>
          <w:lang w:val="es-ES_tradnl"/>
        </w:rPr>
        <w:t xml:space="preserve">cuenta con las facultades para </w:t>
      </w:r>
      <w:r w:rsidRPr="00150256">
        <w:rPr>
          <w:rFonts w:ascii="Palatino Linotype" w:hAnsi="Palatino Linotype" w:cs="Arial"/>
          <w:b/>
          <w:color w:val="000000"/>
          <w:lang w:val="es-ES_tradnl"/>
        </w:rPr>
        <w:t>confirmar, modificar o revocar</w:t>
      </w:r>
      <w:r w:rsidRPr="00150256">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150256">
        <w:rPr>
          <w:rFonts w:ascii="Palatino Linotype" w:hAnsi="Palatino Linotype" w:cs="Arial"/>
          <w:b/>
          <w:color w:val="000000"/>
          <w:lang w:val="es-ES_tradnl"/>
        </w:rPr>
        <w:t>no aprueba</w:t>
      </w:r>
      <w:r w:rsidRPr="00150256">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21ED437" w14:textId="77777777" w:rsidR="00283028" w:rsidRPr="00150256" w:rsidRDefault="00283028" w:rsidP="00283028">
      <w:pPr>
        <w:spacing w:before="240" w:after="240" w:line="360" w:lineRule="auto"/>
        <w:contextualSpacing/>
        <w:jc w:val="both"/>
        <w:rPr>
          <w:rFonts w:ascii="Palatino Linotype" w:hAnsi="Palatino Linotype"/>
          <w:lang w:val="es-ES_tradnl" w:eastAsia="es-ES_tradnl"/>
        </w:rPr>
      </w:pPr>
    </w:p>
    <w:p w14:paraId="43BFFF92"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150256">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150256">
        <w:rPr>
          <w:rFonts w:ascii="Palatino Linotype" w:hAnsi="Palatino Linotype" w:cs="Arial"/>
          <w:b/>
          <w:color w:val="000000"/>
          <w:lang w:val="es-ES_tradnl"/>
        </w:rPr>
        <w:t>el acto reúna con los requisitos elementales</w:t>
      </w:r>
      <w:r w:rsidRPr="00150256">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7BC69B8" w14:textId="77777777" w:rsidR="00283028" w:rsidRPr="00150256" w:rsidRDefault="00283028" w:rsidP="00283028">
      <w:pPr>
        <w:spacing w:after="160" w:line="360" w:lineRule="auto"/>
        <w:rPr>
          <w:rFonts w:ascii="Palatino Linotype" w:eastAsia="Calibri" w:hAnsi="Palatino Linotype"/>
          <w:lang w:val="es-ES_tradnl"/>
        </w:rPr>
      </w:pPr>
    </w:p>
    <w:p w14:paraId="52307DFA"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lang w:val="es-ES_tradnl" w:eastAsia="es-ES_tradnl"/>
        </w:rPr>
      </w:pPr>
      <w:r w:rsidRPr="00150256">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150256">
        <w:rPr>
          <w:rFonts w:ascii="Palatino Linotype" w:hAnsi="Palatino Linotype"/>
          <w:lang w:val="es-ES_tradnl"/>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95DBA43" w14:textId="77777777" w:rsidR="00283028" w:rsidRPr="00150256" w:rsidRDefault="00283028" w:rsidP="00283028">
      <w:pPr>
        <w:spacing w:before="240" w:after="240" w:line="360" w:lineRule="auto"/>
        <w:contextualSpacing/>
        <w:jc w:val="both"/>
        <w:rPr>
          <w:rFonts w:ascii="Palatino Linotype" w:hAnsi="Palatino Linotype"/>
          <w:lang w:val="es-ES_tradnl" w:eastAsia="es-ES_tradnl"/>
        </w:rPr>
      </w:pPr>
    </w:p>
    <w:p w14:paraId="0BBF5909" w14:textId="77777777" w:rsidR="00283028" w:rsidRPr="00150256" w:rsidRDefault="00283028" w:rsidP="00283028">
      <w:pPr>
        <w:keepNext/>
        <w:keepLines/>
        <w:spacing w:before="240" w:line="360" w:lineRule="auto"/>
        <w:outlineLvl w:val="0"/>
        <w:rPr>
          <w:rFonts w:ascii="Palatino Linotype" w:hAnsi="Palatino Linotype"/>
          <w:b/>
          <w:lang w:val="es-MX" w:eastAsia="en-US"/>
        </w:rPr>
      </w:pPr>
      <w:bookmarkStart w:id="102" w:name="_Toc63348482"/>
      <w:bookmarkStart w:id="103" w:name="_Toc67598519"/>
      <w:bookmarkStart w:id="104" w:name="_Toc69999208"/>
      <w:bookmarkStart w:id="105" w:name="_Toc73033017"/>
      <w:bookmarkStart w:id="106" w:name="_Toc83127118"/>
      <w:bookmarkStart w:id="107" w:name="_Toc96007411"/>
      <w:bookmarkStart w:id="108" w:name="_Toc98429032"/>
      <w:bookmarkStart w:id="109" w:name="_Toc98978649"/>
      <w:bookmarkStart w:id="110" w:name="_Toc103821652"/>
      <w:r w:rsidRPr="00150256">
        <w:rPr>
          <w:rFonts w:ascii="Palatino Linotype" w:hAnsi="Palatino Linotype"/>
          <w:b/>
          <w:lang w:val="es-MX" w:eastAsia="en-US"/>
        </w:rPr>
        <w:t xml:space="preserve">b) </w:t>
      </w:r>
      <w:bookmarkStart w:id="111" w:name="_Toc50062191"/>
      <w:bookmarkStart w:id="112" w:name="_Toc5890465"/>
      <w:r w:rsidRPr="00150256">
        <w:rPr>
          <w:rFonts w:ascii="Palatino Linotype" w:hAnsi="Palatino Linotype"/>
          <w:b/>
          <w:lang w:val="es-MX" w:eastAsia="en-US"/>
        </w:rPr>
        <w:t>Requisitos de fondo del acuerdo de clasificación.</w:t>
      </w:r>
      <w:bookmarkEnd w:id="102"/>
      <w:bookmarkEnd w:id="103"/>
      <w:bookmarkEnd w:id="104"/>
      <w:bookmarkEnd w:id="105"/>
      <w:bookmarkEnd w:id="106"/>
      <w:bookmarkEnd w:id="107"/>
      <w:bookmarkEnd w:id="108"/>
      <w:bookmarkEnd w:id="109"/>
      <w:bookmarkEnd w:id="110"/>
      <w:bookmarkEnd w:id="111"/>
      <w:bookmarkEnd w:id="112"/>
    </w:p>
    <w:p w14:paraId="46C766B1" w14:textId="77777777" w:rsidR="00283028" w:rsidRPr="00150256" w:rsidRDefault="00283028" w:rsidP="00283028">
      <w:pPr>
        <w:keepNext/>
        <w:keepLines/>
        <w:spacing w:before="240" w:line="360" w:lineRule="auto"/>
        <w:outlineLvl w:val="0"/>
        <w:rPr>
          <w:rFonts w:ascii="Palatino Linotype" w:hAnsi="Palatino Linotype"/>
          <w:b/>
          <w:lang w:val="es-MX" w:eastAsia="en-US"/>
        </w:rPr>
      </w:pPr>
    </w:p>
    <w:p w14:paraId="6ABB6585"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2329BA0" w14:textId="77777777" w:rsidR="00283028" w:rsidRPr="00150256" w:rsidRDefault="00283028" w:rsidP="00283028">
      <w:pPr>
        <w:spacing w:before="240" w:after="240" w:line="360" w:lineRule="auto"/>
        <w:contextualSpacing/>
        <w:jc w:val="both"/>
        <w:rPr>
          <w:rFonts w:ascii="Palatino Linotype" w:hAnsi="Palatino Linotype" w:cs="Arial"/>
          <w:color w:val="000000"/>
          <w:lang w:val="es-ES_tradnl"/>
        </w:rPr>
      </w:pPr>
    </w:p>
    <w:p w14:paraId="5A8909B6"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150256">
        <w:rPr>
          <w:rFonts w:ascii="Palatino Linotype" w:hAnsi="Palatino Linotype"/>
          <w:lang w:val="es-ES_tradnl"/>
        </w:rPr>
        <w:lastRenderedPageBreak/>
        <w:t>expresar los fundamentos legales que le dieron origen y las razones por las que se deben aplicar al caso concreto.</w:t>
      </w:r>
    </w:p>
    <w:p w14:paraId="56467AFC" w14:textId="77777777" w:rsidR="00283028" w:rsidRPr="00150256" w:rsidRDefault="00283028" w:rsidP="00283028">
      <w:pPr>
        <w:spacing w:line="360" w:lineRule="auto"/>
        <w:ind w:left="708"/>
        <w:rPr>
          <w:rFonts w:ascii="Palatino Linotype" w:hAnsi="Palatino Linotype" w:cs="Arial"/>
          <w:color w:val="222222"/>
          <w:lang w:val="es-ES_tradnl" w:eastAsia="es-MX"/>
        </w:rPr>
      </w:pPr>
    </w:p>
    <w:p w14:paraId="68E8F6A7"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50256">
        <w:rPr>
          <w:rFonts w:ascii="Palatino Linotype" w:hAnsi="Palatino Linotype"/>
          <w:vertAlign w:val="superscript"/>
          <w:lang w:val="es-ES_tradnl"/>
        </w:rPr>
        <w:footnoteReference w:id="12"/>
      </w:r>
    </w:p>
    <w:p w14:paraId="4C4B4E17" w14:textId="77777777" w:rsidR="00283028" w:rsidRPr="00150256" w:rsidRDefault="00283028" w:rsidP="00283028">
      <w:pPr>
        <w:spacing w:after="160" w:line="360" w:lineRule="auto"/>
        <w:rPr>
          <w:rFonts w:ascii="Palatino Linotype" w:eastAsia="Calibri" w:hAnsi="Palatino Linotype" w:cs="Arial"/>
          <w:color w:val="222222"/>
          <w:lang w:val="es-ES_tradnl" w:eastAsia="es-MX"/>
        </w:rPr>
      </w:pPr>
    </w:p>
    <w:p w14:paraId="7FFFB7FF"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042A435" w14:textId="77777777" w:rsidR="00283028" w:rsidRPr="00150256" w:rsidRDefault="00283028" w:rsidP="00283028">
      <w:pPr>
        <w:spacing w:before="240" w:after="240" w:line="360" w:lineRule="auto"/>
        <w:contextualSpacing/>
        <w:jc w:val="both"/>
        <w:rPr>
          <w:rFonts w:ascii="Palatino Linotype" w:hAnsi="Palatino Linotype" w:cs="Arial"/>
          <w:color w:val="222222"/>
          <w:lang w:val="es-ES_tradnl" w:eastAsia="es-MX"/>
        </w:rPr>
      </w:pPr>
    </w:p>
    <w:p w14:paraId="67A22E63" w14:textId="77777777" w:rsidR="00283028" w:rsidRPr="00150256" w:rsidRDefault="00283028" w:rsidP="00283028">
      <w:pPr>
        <w:spacing w:line="360" w:lineRule="auto"/>
        <w:ind w:left="851" w:right="618"/>
        <w:contextualSpacing/>
        <w:jc w:val="both"/>
        <w:rPr>
          <w:rFonts w:ascii="Palatino Linotype" w:hAnsi="Palatino Linotype" w:cs="Arial"/>
          <w:i/>
          <w:color w:val="000000"/>
          <w:lang w:val="es-ES_tradnl"/>
        </w:rPr>
      </w:pPr>
      <w:r w:rsidRPr="00150256">
        <w:rPr>
          <w:rFonts w:ascii="Palatino Linotype" w:hAnsi="Palatino Linotype" w:cs="Arial"/>
          <w:b/>
          <w:i/>
          <w:color w:val="000000"/>
          <w:lang w:val="es-ES_tradnl"/>
        </w:rPr>
        <w:lastRenderedPageBreak/>
        <w:t>FUNDAMENTACIÓN Y MOTIVACIÓN.</w:t>
      </w:r>
      <w:r w:rsidRPr="00150256">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DA8174" w14:textId="77777777" w:rsidR="00283028" w:rsidRPr="00150256" w:rsidRDefault="00283028" w:rsidP="00283028">
      <w:pPr>
        <w:spacing w:line="360" w:lineRule="auto"/>
        <w:ind w:left="851" w:right="618"/>
        <w:contextualSpacing/>
        <w:jc w:val="both"/>
        <w:rPr>
          <w:rFonts w:ascii="Palatino Linotype" w:hAnsi="Palatino Linotype" w:cs="Arial"/>
          <w:i/>
          <w:color w:val="000000"/>
          <w:lang w:val="es-ES_tradnl"/>
        </w:rPr>
      </w:pPr>
      <w:r w:rsidRPr="00150256">
        <w:rPr>
          <w:rFonts w:ascii="Palatino Linotype" w:hAnsi="Palatino Linotype" w:cs="Arial"/>
          <w:i/>
          <w:color w:val="000000"/>
          <w:lang w:val="es-ES_tradnl"/>
        </w:rPr>
        <w:t>SEGUNDO TRIBUNAL COLEGIADO DEL SEXTO CIRCUITO.</w:t>
      </w:r>
    </w:p>
    <w:p w14:paraId="00A511CA" w14:textId="77777777" w:rsidR="00283028" w:rsidRPr="00150256" w:rsidRDefault="00283028" w:rsidP="00283028">
      <w:pPr>
        <w:spacing w:line="360" w:lineRule="auto"/>
        <w:ind w:left="851" w:right="618"/>
        <w:contextualSpacing/>
        <w:jc w:val="both"/>
        <w:rPr>
          <w:rFonts w:ascii="Palatino Linotype" w:hAnsi="Palatino Linotype" w:cs="Arial"/>
          <w:i/>
          <w:color w:val="000000"/>
          <w:lang w:val="es-ES_tradnl"/>
        </w:rPr>
      </w:pPr>
      <w:r w:rsidRPr="00150256">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7A83345" w14:textId="77777777" w:rsidR="00283028" w:rsidRPr="00150256" w:rsidRDefault="00283028" w:rsidP="00283028">
      <w:pPr>
        <w:spacing w:line="360" w:lineRule="auto"/>
        <w:ind w:left="851" w:right="618"/>
        <w:contextualSpacing/>
        <w:jc w:val="both"/>
        <w:rPr>
          <w:rFonts w:ascii="Palatino Linotype" w:hAnsi="Palatino Linotype" w:cs="Arial"/>
          <w:i/>
          <w:color w:val="000000"/>
          <w:lang w:val="es-ES_tradnl"/>
        </w:rPr>
      </w:pPr>
      <w:r w:rsidRPr="00150256">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AC3C371" w14:textId="77777777" w:rsidR="00283028" w:rsidRPr="00150256" w:rsidRDefault="00283028" w:rsidP="00283028">
      <w:pPr>
        <w:spacing w:line="360" w:lineRule="auto"/>
        <w:ind w:left="851" w:right="618"/>
        <w:contextualSpacing/>
        <w:jc w:val="both"/>
        <w:rPr>
          <w:rFonts w:ascii="Palatino Linotype" w:hAnsi="Palatino Linotype" w:cs="Arial"/>
          <w:i/>
          <w:color w:val="000000"/>
          <w:lang w:val="es-ES_tradnl"/>
        </w:rPr>
      </w:pPr>
      <w:r w:rsidRPr="00150256">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732DC880" w14:textId="77777777" w:rsidR="00283028" w:rsidRPr="00150256" w:rsidRDefault="00283028" w:rsidP="00283028">
      <w:pPr>
        <w:spacing w:line="360" w:lineRule="auto"/>
        <w:ind w:left="851" w:right="618"/>
        <w:contextualSpacing/>
        <w:jc w:val="both"/>
        <w:rPr>
          <w:rFonts w:ascii="Palatino Linotype" w:hAnsi="Palatino Linotype" w:cs="Arial"/>
          <w:i/>
          <w:color w:val="000000"/>
          <w:lang w:val="es-ES_tradnl"/>
        </w:rPr>
      </w:pPr>
      <w:r w:rsidRPr="00150256">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3E71B968" w14:textId="77777777" w:rsidR="00283028" w:rsidRPr="00150256" w:rsidRDefault="00283028" w:rsidP="00283028">
      <w:pPr>
        <w:spacing w:line="360" w:lineRule="auto"/>
        <w:ind w:left="851" w:right="618"/>
        <w:contextualSpacing/>
        <w:jc w:val="both"/>
        <w:rPr>
          <w:rFonts w:ascii="Palatino Linotype" w:hAnsi="Palatino Linotype" w:cs="Arial"/>
          <w:i/>
          <w:color w:val="000000"/>
          <w:lang w:val="es-ES_tradnl"/>
        </w:rPr>
      </w:pPr>
      <w:r w:rsidRPr="00150256">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2BE29BA1" w14:textId="77777777" w:rsidR="00283028" w:rsidRPr="00150256" w:rsidRDefault="00283028" w:rsidP="00283028">
      <w:pPr>
        <w:spacing w:line="360" w:lineRule="auto"/>
        <w:jc w:val="both"/>
        <w:rPr>
          <w:rFonts w:ascii="Palatino Linotype" w:hAnsi="Palatino Linotype" w:cs="Arial"/>
          <w:i/>
          <w:color w:val="000000"/>
          <w:lang w:val="es-ES_tradnl"/>
        </w:rPr>
      </w:pPr>
    </w:p>
    <w:p w14:paraId="2F7948F4"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150256">
        <w:rPr>
          <w:rFonts w:ascii="Palatino Linotype" w:hAnsi="Palatino Linotype" w:cs="Arial"/>
          <w:color w:val="222222"/>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AF08DD5" w14:textId="77777777" w:rsidR="00283028" w:rsidRPr="00150256" w:rsidRDefault="00283028" w:rsidP="00283028">
      <w:pPr>
        <w:spacing w:before="240" w:after="240" w:line="360" w:lineRule="auto"/>
        <w:contextualSpacing/>
        <w:jc w:val="both"/>
        <w:rPr>
          <w:rFonts w:ascii="Palatino Linotype" w:hAnsi="Palatino Linotype" w:cs="Arial"/>
          <w:color w:val="222222"/>
          <w:lang w:val="es-ES_tradnl" w:eastAsia="es-MX"/>
        </w:rPr>
      </w:pPr>
    </w:p>
    <w:p w14:paraId="597E125F"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150256">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493B93A" w14:textId="77777777" w:rsidR="00283028" w:rsidRPr="00150256" w:rsidRDefault="00283028" w:rsidP="00283028">
      <w:pPr>
        <w:spacing w:after="160" w:line="360" w:lineRule="auto"/>
        <w:rPr>
          <w:rFonts w:ascii="Palatino Linotype" w:eastAsia="Calibri" w:hAnsi="Palatino Linotype" w:cs="Arial"/>
          <w:color w:val="222222"/>
          <w:lang w:val="es-ES_tradnl" w:eastAsia="es-MX"/>
        </w:rPr>
      </w:pPr>
    </w:p>
    <w:p w14:paraId="4235C36E"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150256">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2397393D" w14:textId="77777777" w:rsidR="00283028" w:rsidRPr="00150256" w:rsidRDefault="00283028" w:rsidP="00283028">
      <w:pPr>
        <w:spacing w:after="160" w:line="360" w:lineRule="auto"/>
        <w:rPr>
          <w:rFonts w:ascii="Palatino Linotype" w:eastAsia="Calibri" w:hAnsi="Palatino Linotype" w:cs="Arial"/>
          <w:color w:val="222222"/>
          <w:lang w:val="es-ES_tradnl" w:eastAsia="es-MX"/>
        </w:rPr>
      </w:pPr>
    </w:p>
    <w:p w14:paraId="7B7BB0AC"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150256">
        <w:rPr>
          <w:rFonts w:ascii="Palatino Linotype" w:hAnsi="Palatino Linotype" w:cs="Arial"/>
          <w:color w:val="222222"/>
          <w:lang w:val="es-ES_tradnl" w:eastAsia="es-MX"/>
        </w:rPr>
        <w:t xml:space="preserve">Ahora bien, </w:t>
      </w:r>
      <w:r w:rsidRPr="00150256">
        <w:rPr>
          <w:rFonts w:ascii="Palatino Linotype" w:hAnsi="Palatino Linotype" w:cs="Arial"/>
          <w:b/>
          <w:color w:val="222222"/>
          <w:lang w:val="es-ES_tradnl" w:eastAsia="es-MX"/>
        </w:rPr>
        <w:t>para cada caso además de fundar y motivar</w:t>
      </w:r>
      <w:r w:rsidRPr="00150256">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150256">
        <w:rPr>
          <w:rFonts w:ascii="Palatino Linotype" w:eastAsia="Calibri" w:hAnsi="Palatino Linotype" w:cs="Arial"/>
          <w:lang w:eastAsia="es-MX"/>
        </w:rPr>
        <w:t xml:space="preserve">el Registro Federal de Contribuyentes (R.F.C.), y clave de Cadenas Originales del Sellos Digitales y los Códigos Bidimensionales, también denominados Códigos QR, se consideran datos públicos, o de ser el caso en que una documental contenga datos personales </w:t>
      </w:r>
      <w:r w:rsidRPr="00150256">
        <w:rPr>
          <w:rFonts w:ascii="Palatino Linotype" w:eastAsia="Calibri" w:hAnsi="Palatino Linotype" w:cs="Arial"/>
          <w:lang w:eastAsia="es-MX"/>
        </w:rPr>
        <w:lastRenderedPageBreak/>
        <w:t>relacionados con algún procedimiento judicial será susceptible de clasificarse como reservada.</w:t>
      </w:r>
    </w:p>
    <w:p w14:paraId="5335BCAE" w14:textId="77777777" w:rsidR="00283028" w:rsidRPr="00150256" w:rsidRDefault="00283028" w:rsidP="00283028">
      <w:pPr>
        <w:spacing w:before="240" w:after="240" w:line="360" w:lineRule="auto"/>
        <w:contextualSpacing/>
        <w:jc w:val="both"/>
        <w:rPr>
          <w:rFonts w:ascii="Palatino Linotype" w:hAnsi="Palatino Linotype" w:cs="Arial"/>
          <w:color w:val="222222"/>
          <w:lang w:val="es-ES_tradnl" w:eastAsia="es-MX"/>
        </w:rPr>
      </w:pPr>
    </w:p>
    <w:p w14:paraId="4F944556"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150256">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0634E430" w14:textId="77777777" w:rsidR="00283028" w:rsidRPr="00150256" w:rsidRDefault="00283028" w:rsidP="00283028">
      <w:pPr>
        <w:spacing w:before="240" w:after="240" w:line="360" w:lineRule="auto"/>
        <w:contextualSpacing/>
        <w:jc w:val="both"/>
        <w:rPr>
          <w:rFonts w:ascii="Palatino Linotype" w:eastAsia="Calibri" w:hAnsi="Palatino Linotype" w:cs="Arial"/>
          <w:lang w:eastAsia="es-MX"/>
        </w:rPr>
      </w:pPr>
    </w:p>
    <w:p w14:paraId="3622C727" w14:textId="77777777" w:rsidR="00283028" w:rsidRPr="00150256" w:rsidRDefault="00283028" w:rsidP="00283028">
      <w:pPr>
        <w:keepNext/>
        <w:keepLines/>
        <w:spacing w:before="240" w:line="360" w:lineRule="auto"/>
        <w:jc w:val="both"/>
        <w:outlineLvl w:val="0"/>
        <w:rPr>
          <w:rFonts w:ascii="Palatino Linotype" w:hAnsi="Palatino Linotype"/>
          <w:b/>
          <w:lang w:val="es-MX" w:eastAsia="en-US"/>
        </w:rPr>
      </w:pPr>
      <w:bookmarkStart w:id="113" w:name="_Toc96007412"/>
      <w:bookmarkStart w:id="114" w:name="_Toc98429033"/>
      <w:bookmarkStart w:id="115" w:name="_Toc98978650"/>
      <w:bookmarkStart w:id="116" w:name="_Toc103821653"/>
      <w:r w:rsidRPr="00150256">
        <w:rPr>
          <w:rFonts w:ascii="Palatino Linotype" w:hAnsi="Palatino Linotype"/>
          <w:b/>
          <w:lang w:val="es-MX" w:eastAsia="en-US"/>
        </w:rPr>
        <w:t xml:space="preserve">IV. </w:t>
      </w:r>
      <w:bookmarkStart w:id="117" w:name="_Toc83127119"/>
      <w:bookmarkStart w:id="118" w:name="_Toc73033018"/>
      <w:bookmarkStart w:id="119" w:name="_Toc69999209"/>
      <w:bookmarkStart w:id="120" w:name="_Toc67598520"/>
      <w:bookmarkStart w:id="121" w:name="_Toc63348483"/>
      <w:bookmarkStart w:id="122" w:name="_Toc50062192"/>
      <w:bookmarkStart w:id="123" w:name="_Toc5890466"/>
      <w:bookmarkStart w:id="124" w:name="_Toc5711929"/>
      <w:r w:rsidRPr="00150256">
        <w:rPr>
          <w:rFonts w:ascii="Palatino Linotype" w:hAnsi="Palatino Linotype"/>
          <w:b/>
          <w:lang w:val="es-MX" w:eastAsia="en-US"/>
        </w:rPr>
        <w:t>Condiciones especiales de la clasificación de la información como confidencial.</w:t>
      </w:r>
      <w:bookmarkEnd w:id="113"/>
      <w:bookmarkEnd w:id="114"/>
      <w:bookmarkEnd w:id="115"/>
      <w:bookmarkEnd w:id="116"/>
      <w:bookmarkEnd w:id="117"/>
      <w:bookmarkEnd w:id="118"/>
      <w:bookmarkEnd w:id="119"/>
      <w:bookmarkEnd w:id="120"/>
      <w:bookmarkEnd w:id="121"/>
      <w:bookmarkEnd w:id="122"/>
      <w:bookmarkEnd w:id="123"/>
      <w:bookmarkEnd w:id="124"/>
    </w:p>
    <w:p w14:paraId="6F3EE21B" w14:textId="77777777" w:rsidR="00283028" w:rsidRPr="00150256" w:rsidRDefault="00283028" w:rsidP="00283028">
      <w:pPr>
        <w:keepNext/>
        <w:keepLines/>
        <w:spacing w:before="240" w:line="360" w:lineRule="auto"/>
        <w:jc w:val="both"/>
        <w:outlineLvl w:val="0"/>
        <w:rPr>
          <w:rFonts w:ascii="Palatino Linotype" w:hAnsi="Palatino Linotype"/>
          <w:b/>
          <w:lang w:val="es-MX" w:eastAsia="en-US"/>
        </w:rPr>
      </w:pPr>
    </w:p>
    <w:p w14:paraId="5A7515D3"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8D32EC5" w14:textId="77777777" w:rsidR="00283028" w:rsidRPr="00150256" w:rsidRDefault="00283028" w:rsidP="00283028">
      <w:pPr>
        <w:spacing w:before="240" w:after="240" w:line="360" w:lineRule="auto"/>
        <w:contextualSpacing/>
        <w:jc w:val="both"/>
        <w:rPr>
          <w:rFonts w:ascii="Palatino Linotype" w:hAnsi="Palatino Linotype" w:cs="Arial"/>
          <w:color w:val="000000"/>
          <w:lang w:val="es-ES_tradnl"/>
        </w:rPr>
      </w:pPr>
    </w:p>
    <w:p w14:paraId="38B623B8"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E850FC1" w14:textId="77777777" w:rsidR="00283028" w:rsidRPr="00150256" w:rsidRDefault="00283028" w:rsidP="00283028">
      <w:pPr>
        <w:spacing w:before="240" w:after="240" w:line="360" w:lineRule="auto"/>
        <w:contextualSpacing/>
        <w:jc w:val="both"/>
        <w:rPr>
          <w:rFonts w:ascii="Palatino Linotype" w:hAnsi="Palatino Linotype" w:cs="Arial"/>
          <w:color w:val="000000"/>
          <w:lang w:val="es-ES_tradnl"/>
        </w:rPr>
      </w:pPr>
    </w:p>
    <w:p w14:paraId="11BA24A6" w14:textId="77777777" w:rsidR="00283028" w:rsidRPr="00150256" w:rsidRDefault="00283028" w:rsidP="0028302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50256">
        <w:rPr>
          <w:rFonts w:ascii="Palatino Linotype" w:hAnsi="Palatino Linotype" w:cs="Bookman Old Style"/>
          <w:bCs/>
          <w:i/>
          <w:color w:val="000000"/>
          <w:lang w:val="es-ES_tradnl"/>
        </w:rPr>
        <w:t xml:space="preserve">I. </w:t>
      </w:r>
      <w:r w:rsidRPr="00150256">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D1CBD5C" w14:textId="77777777" w:rsidR="00283028" w:rsidRPr="00150256" w:rsidRDefault="00283028" w:rsidP="0028302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50256">
        <w:rPr>
          <w:rFonts w:ascii="Palatino Linotype" w:hAnsi="Palatino Linotype" w:cs="Bookman Old Style"/>
          <w:bCs/>
          <w:i/>
          <w:color w:val="000000"/>
          <w:lang w:val="es-ES_tradnl"/>
        </w:rPr>
        <w:lastRenderedPageBreak/>
        <w:t xml:space="preserve">II. </w:t>
      </w:r>
      <w:r w:rsidRPr="00150256">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2995015" w14:textId="77777777" w:rsidR="00283028" w:rsidRPr="00150256" w:rsidRDefault="00283028" w:rsidP="0028302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50256">
        <w:rPr>
          <w:rFonts w:ascii="Palatino Linotype" w:hAnsi="Palatino Linotype" w:cs="Bookman Old Style"/>
          <w:bCs/>
          <w:i/>
          <w:color w:val="000000"/>
          <w:lang w:val="es-ES_tradnl"/>
        </w:rPr>
        <w:t xml:space="preserve">III. </w:t>
      </w:r>
      <w:r w:rsidRPr="00150256">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EA2116B" w14:textId="77777777" w:rsidR="00283028" w:rsidRPr="00150256" w:rsidRDefault="00283028" w:rsidP="00283028">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50256">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A82FCE6" w14:textId="77777777" w:rsidR="00283028" w:rsidRPr="00150256" w:rsidRDefault="00283028" w:rsidP="00283028">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150256">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2D0B41"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1156E4A" w14:textId="77777777" w:rsidR="00283028" w:rsidRPr="00150256" w:rsidRDefault="00283028" w:rsidP="00283028">
      <w:pPr>
        <w:spacing w:before="240" w:after="240" w:line="360" w:lineRule="auto"/>
        <w:contextualSpacing/>
        <w:jc w:val="both"/>
        <w:rPr>
          <w:rFonts w:ascii="Palatino Linotype" w:hAnsi="Palatino Linotype" w:cs="Arial"/>
          <w:color w:val="000000"/>
          <w:lang w:val="es-ES_tradnl"/>
        </w:rPr>
      </w:pPr>
    </w:p>
    <w:p w14:paraId="5E34F721"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lastRenderedPageBreak/>
        <w:t xml:space="preserve">Como consecuencia de lo anterior, el </w:t>
      </w:r>
      <w:r w:rsidRPr="00150256">
        <w:rPr>
          <w:rFonts w:ascii="Palatino Linotype" w:hAnsi="Palatino Linotype" w:cs="Arial"/>
          <w:b/>
          <w:color w:val="000000"/>
          <w:lang w:val="es-ES_tradnl"/>
        </w:rPr>
        <w:t>SUJETO OBLIGADO</w:t>
      </w:r>
      <w:r w:rsidRPr="00150256">
        <w:rPr>
          <w:rFonts w:ascii="Palatino Linotype" w:hAnsi="Palatino Linotype" w:cs="Arial"/>
          <w:color w:val="000000"/>
          <w:lang w:val="es-ES_tradnl"/>
        </w:rPr>
        <w:t xml:space="preserve"> debe identificar claramente el tipo de información y hacer un juicio de subsunción o encaje</w:t>
      </w:r>
      <w:r w:rsidRPr="00150256">
        <w:rPr>
          <w:rFonts w:ascii="Palatino Linotype" w:hAnsi="Palatino Linotype"/>
          <w:vertAlign w:val="superscript"/>
          <w:lang w:val="es-ES_tradnl"/>
        </w:rPr>
        <w:footnoteReference w:id="13"/>
      </w:r>
      <w:r w:rsidRPr="00150256">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30F99CB5" w14:textId="77777777" w:rsidR="00283028" w:rsidRPr="00150256" w:rsidRDefault="00283028" w:rsidP="00283028">
      <w:pPr>
        <w:spacing w:line="360" w:lineRule="auto"/>
        <w:rPr>
          <w:rFonts w:ascii="Palatino Linotype" w:hAnsi="Palatino Linotype" w:cs="Arial"/>
          <w:color w:val="000000"/>
          <w:lang w:val="es-ES_tradnl"/>
        </w:rPr>
      </w:pPr>
    </w:p>
    <w:p w14:paraId="72FD9EEC" w14:textId="77777777" w:rsidR="00283028" w:rsidRPr="00150256" w:rsidRDefault="00283028" w:rsidP="00283028">
      <w:pPr>
        <w:numPr>
          <w:ilvl w:val="0"/>
          <w:numId w:val="30"/>
        </w:numPr>
        <w:suppressAutoHyphens/>
        <w:spacing w:before="240" w:after="240" w:line="360" w:lineRule="auto"/>
        <w:ind w:left="0" w:firstLine="0"/>
        <w:contextualSpacing/>
        <w:jc w:val="both"/>
        <w:rPr>
          <w:rFonts w:ascii="Palatino Linotype" w:hAnsi="Palatino Linotype" w:cs="Arial"/>
          <w:color w:val="000000"/>
          <w:lang w:val="es-ES_tradnl"/>
        </w:rPr>
      </w:pPr>
      <w:r w:rsidRPr="00150256">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6C6B568" w14:textId="77777777" w:rsidR="00283028" w:rsidRPr="00150256" w:rsidRDefault="00283028" w:rsidP="00283028">
      <w:pPr>
        <w:spacing w:before="240" w:after="240" w:line="360" w:lineRule="auto"/>
        <w:contextualSpacing/>
        <w:jc w:val="both"/>
        <w:rPr>
          <w:rFonts w:ascii="Palatino Linotype" w:hAnsi="Palatino Linotype" w:cs="Arial"/>
          <w:color w:val="000000"/>
          <w:lang w:val="es-ES_tradnl"/>
        </w:rPr>
      </w:pPr>
    </w:p>
    <w:p w14:paraId="35433565" w14:textId="60061D04" w:rsidR="00283028" w:rsidRPr="00150256" w:rsidRDefault="00283028" w:rsidP="00283028">
      <w:pPr>
        <w:keepNext/>
        <w:keepLines/>
        <w:numPr>
          <w:ilvl w:val="0"/>
          <w:numId w:val="33"/>
        </w:numPr>
        <w:suppressAutoHyphens/>
        <w:spacing w:before="240" w:after="160" w:line="360" w:lineRule="auto"/>
        <w:ind w:left="270" w:hanging="270"/>
        <w:outlineLvl w:val="0"/>
        <w:rPr>
          <w:rFonts w:ascii="Palatino Linotype" w:eastAsia="MS Gothic" w:hAnsi="Palatino Linotype"/>
          <w:b/>
          <w:lang w:val="es-MX" w:eastAsia="en-US"/>
        </w:rPr>
      </w:pPr>
      <w:bookmarkStart w:id="125" w:name="_Toc5711930"/>
      <w:bookmarkStart w:id="126" w:name="_Toc5890467"/>
      <w:bookmarkStart w:id="127" w:name="_Toc50062193"/>
      <w:r w:rsidRPr="00150256">
        <w:rPr>
          <w:rFonts w:ascii="Palatino Linotype" w:eastAsia="MS Gothic" w:hAnsi="Palatino Linotype"/>
          <w:b/>
          <w:lang w:val="es-MX" w:eastAsia="en-US"/>
        </w:rPr>
        <w:t xml:space="preserve"> </w:t>
      </w:r>
      <w:bookmarkStart w:id="128" w:name="_Toc103821654"/>
      <w:bookmarkStart w:id="129" w:name="_Toc98978651"/>
      <w:bookmarkStart w:id="130" w:name="_Toc98429034"/>
      <w:bookmarkStart w:id="131" w:name="_Toc96007413"/>
      <w:bookmarkStart w:id="132" w:name="_Toc83127120"/>
      <w:bookmarkStart w:id="133" w:name="_Toc73033019"/>
      <w:bookmarkStart w:id="134" w:name="_Toc69999210"/>
      <w:bookmarkStart w:id="135" w:name="_Toc67598521"/>
      <w:bookmarkStart w:id="136" w:name="_Toc63348484"/>
      <w:r w:rsidRPr="00150256">
        <w:rPr>
          <w:rFonts w:ascii="Palatino Linotype" w:eastAsia="MS Gothic" w:hAnsi="Palatino Linotype"/>
          <w:b/>
          <w:lang w:val="es-MX" w:eastAsia="en-US"/>
        </w:rPr>
        <w:t>Del consentimiento.</w:t>
      </w:r>
      <w:bookmarkEnd w:id="125"/>
      <w:bookmarkEnd w:id="126"/>
      <w:bookmarkEnd w:id="127"/>
      <w:bookmarkEnd w:id="128"/>
      <w:bookmarkEnd w:id="129"/>
      <w:bookmarkEnd w:id="130"/>
      <w:bookmarkEnd w:id="131"/>
      <w:bookmarkEnd w:id="132"/>
      <w:bookmarkEnd w:id="133"/>
      <w:bookmarkEnd w:id="134"/>
      <w:bookmarkEnd w:id="135"/>
      <w:bookmarkEnd w:id="136"/>
    </w:p>
    <w:p w14:paraId="6E6431D7" w14:textId="77777777" w:rsidR="00283028" w:rsidRPr="00150256" w:rsidRDefault="00283028" w:rsidP="00283028">
      <w:pPr>
        <w:numPr>
          <w:ilvl w:val="0"/>
          <w:numId w:val="30"/>
        </w:numPr>
        <w:suppressAutoHyphens/>
        <w:spacing w:after="120" w:line="360" w:lineRule="auto"/>
        <w:ind w:left="0" w:right="49" w:firstLine="0"/>
        <w:contextualSpacing/>
        <w:jc w:val="both"/>
        <w:rPr>
          <w:rFonts w:ascii="Palatino Linotype" w:eastAsia="MS Mincho" w:hAnsi="Palatino Linotype" w:cs="Arial"/>
          <w:color w:val="000000"/>
          <w:lang w:val="es-ES_tradnl"/>
        </w:rPr>
      </w:pPr>
      <w:r w:rsidRPr="00150256">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w:t>
      </w:r>
      <w:r w:rsidRPr="00150256">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14D8F042" w14:textId="77777777" w:rsidR="00283028" w:rsidRPr="00150256" w:rsidRDefault="00283028" w:rsidP="00283028">
      <w:pPr>
        <w:spacing w:after="120" w:line="360" w:lineRule="auto"/>
        <w:ind w:left="426" w:right="49" w:hanging="426"/>
        <w:contextualSpacing/>
        <w:jc w:val="both"/>
        <w:rPr>
          <w:rFonts w:ascii="Palatino Linotype" w:eastAsia="MS Mincho" w:hAnsi="Palatino Linotype" w:cs="Arial"/>
          <w:color w:val="000000"/>
          <w:lang w:val="es-ES_tradnl"/>
        </w:rPr>
      </w:pPr>
    </w:p>
    <w:p w14:paraId="6185BDDC" w14:textId="77777777" w:rsidR="00283028" w:rsidRPr="00150256" w:rsidRDefault="00283028" w:rsidP="00283028">
      <w:pPr>
        <w:spacing w:after="120" w:line="360" w:lineRule="auto"/>
        <w:ind w:left="567" w:right="567"/>
        <w:contextualSpacing/>
        <w:jc w:val="both"/>
        <w:rPr>
          <w:rFonts w:ascii="Palatino Linotype" w:eastAsia="MS Mincho" w:hAnsi="Palatino Linotype" w:cs="Arial"/>
          <w:bCs/>
          <w:i/>
          <w:color w:val="000000"/>
          <w:lang w:val="es-MX"/>
        </w:rPr>
      </w:pPr>
      <w:r w:rsidRPr="00150256">
        <w:rPr>
          <w:rFonts w:ascii="Palatino Linotype" w:eastAsia="MS Mincho" w:hAnsi="Palatino Linotype" w:cs="Arial"/>
          <w:bCs/>
          <w:i/>
          <w:color w:val="000000"/>
          <w:lang w:val="es-MX"/>
        </w:rPr>
        <w:t>I.</w:t>
      </w:r>
      <w:r w:rsidRPr="00150256">
        <w:rPr>
          <w:rFonts w:ascii="Palatino Linotype" w:eastAsia="MS Mincho" w:hAnsi="Palatino Linotype" w:cs="Arial"/>
          <w:i/>
          <w:color w:val="000000"/>
          <w:lang w:val="es-MX"/>
        </w:rPr>
        <w:t xml:space="preserve"> La información se encuentre en registros públicos o fuentes de acceso público;</w:t>
      </w:r>
    </w:p>
    <w:p w14:paraId="62D18F5D" w14:textId="77777777" w:rsidR="00283028" w:rsidRPr="00150256" w:rsidRDefault="00283028" w:rsidP="00283028">
      <w:pPr>
        <w:spacing w:after="120" w:line="360" w:lineRule="auto"/>
        <w:ind w:left="567" w:right="567"/>
        <w:contextualSpacing/>
        <w:jc w:val="both"/>
        <w:rPr>
          <w:rFonts w:ascii="Palatino Linotype" w:eastAsia="MS Mincho" w:hAnsi="Palatino Linotype" w:cs="Arial"/>
          <w:bCs/>
          <w:i/>
          <w:color w:val="000000"/>
          <w:lang w:val="es-MX"/>
        </w:rPr>
      </w:pPr>
      <w:r w:rsidRPr="00150256">
        <w:rPr>
          <w:rFonts w:ascii="Palatino Linotype" w:eastAsia="MS Mincho" w:hAnsi="Palatino Linotype" w:cs="Arial"/>
          <w:bCs/>
          <w:i/>
          <w:color w:val="000000"/>
          <w:lang w:val="es-MX"/>
        </w:rPr>
        <w:t xml:space="preserve">II. </w:t>
      </w:r>
      <w:r w:rsidRPr="00150256">
        <w:rPr>
          <w:rFonts w:ascii="Palatino Linotype" w:eastAsia="MS Mincho" w:hAnsi="Palatino Linotype" w:cs="Arial"/>
          <w:i/>
          <w:color w:val="000000"/>
          <w:lang w:val="es-MX"/>
        </w:rPr>
        <w:t>Por Ley tenga el carácter de pública;</w:t>
      </w:r>
    </w:p>
    <w:p w14:paraId="1C75D8F3" w14:textId="77777777" w:rsidR="00283028" w:rsidRPr="00150256" w:rsidRDefault="00283028" w:rsidP="00283028">
      <w:pPr>
        <w:spacing w:after="120" w:line="360" w:lineRule="auto"/>
        <w:ind w:left="567" w:right="567"/>
        <w:contextualSpacing/>
        <w:jc w:val="both"/>
        <w:rPr>
          <w:rFonts w:ascii="Palatino Linotype" w:eastAsia="MS Mincho" w:hAnsi="Palatino Linotype" w:cs="Arial"/>
          <w:i/>
          <w:color w:val="000000"/>
          <w:lang w:val="es-MX"/>
        </w:rPr>
      </w:pPr>
      <w:r w:rsidRPr="00150256">
        <w:rPr>
          <w:rFonts w:ascii="Palatino Linotype" w:eastAsia="MS Mincho" w:hAnsi="Palatino Linotype" w:cs="Arial"/>
          <w:bCs/>
          <w:i/>
          <w:color w:val="000000"/>
          <w:lang w:val="es-MX"/>
        </w:rPr>
        <w:t xml:space="preserve">III. </w:t>
      </w:r>
      <w:r w:rsidRPr="00150256">
        <w:rPr>
          <w:rFonts w:ascii="Palatino Linotype" w:eastAsia="MS Mincho" w:hAnsi="Palatino Linotype" w:cs="Arial"/>
          <w:i/>
          <w:color w:val="000000"/>
          <w:lang w:val="es-MX"/>
        </w:rPr>
        <w:t xml:space="preserve">Exista una orden judicial; </w:t>
      </w:r>
    </w:p>
    <w:p w14:paraId="7010A6E9" w14:textId="77777777" w:rsidR="00283028" w:rsidRPr="00150256" w:rsidRDefault="00283028" w:rsidP="00283028">
      <w:pPr>
        <w:spacing w:after="120" w:line="360" w:lineRule="auto"/>
        <w:ind w:left="567" w:right="567"/>
        <w:contextualSpacing/>
        <w:jc w:val="both"/>
        <w:rPr>
          <w:rFonts w:ascii="Palatino Linotype" w:eastAsia="MS Mincho" w:hAnsi="Palatino Linotype" w:cs="Arial"/>
          <w:i/>
          <w:color w:val="000000"/>
          <w:lang w:val="es-MX"/>
        </w:rPr>
      </w:pPr>
      <w:r w:rsidRPr="00150256">
        <w:rPr>
          <w:rFonts w:ascii="Palatino Linotype" w:eastAsia="MS Mincho" w:hAnsi="Palatino Linotype" w:cs="Arial"/>
          <w:bCs/>
          <w:i/>
          <w:color w:val="000000"/>
          <w:lang w:val="es-MX"/>
        </w:rPr>
        <w:t xml:space="preserve">IV. </w:t>
      </w:r>
      <w:r w:rsidRPr="00150256">
        <w:rPr>
          <w:rFonts w:ascii="Palatino Linotype" w:eastAsia="MS Mincho" w:hAnsi="Palatino Linotype" w:cs="Arial"/>
          <w:i/>
          <w:color w:val="000000"/>
          <w:lang w:val="es-MX"/>
        </w:rPr>
        <w:t xml:space="preserve">Por razones de seguridad pública, o para proteger los derechos de terceros, se requiera su publicación; o </w:t>
      </w:r>
    </w:p>
    <w:p w14:paraId="49E0212B" w14:textId="77777777" w:rsidR="00283028" w:rsidRPr="00150256" w:rsidRDefault="00283028" w:rsidP="00283028">
      <w:pPr>
        <w:spacing w:after="120" w:line="360" w:lineRule="auto"/>
        <w:ind w:left="567" w:right="567"/>
        <w:contextualSpacing/>
        <w:jc w:val="both"/>
        <w:rPr>
          <w:rFonts w:ascii="Palatino Linotype" w:eastAsia="MS Mincho" w:hAnsi="Palatino Linotype" w:cs="Arial"/>
          <w:i/>
          <w:color w:val="000000"/>
          <w:lang w:val="es-MX"/>
        </w:rPr>
      </w:pPr>
      <w:r w:rsidRPr="00150256">
        <w:rPr>
          <w:rFonts w:ascii="Palatino Linotype" w:eastAsia="MS Mincho" w:hAnsi="Palatino Linotype" w:cs="Arial"/>
          <w:bCs/>
          <w:i/>
          <w:color w:val="000000"/>
          <w:lang w:val="es-MX"/>
        </w:rPr>
        <w:t xml:space="preserve">V. </w:t>
      </w:r>
      <w:r w:rsidRPr="00150256">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6655772" w14:textId="77777777" w:rsidR="00283028" w:rsidRPr="00150256" w:rsidRDefault="00283028" w:rsidP="00283028">
      <w:pPr>
        <w:spacing w:after="120" w:line="360" w:lineRule="auto"/>
        <w:ind w:left="426" w:right="49" w:hanging="426"/>
        <w:contextualSpacing/>
        <w:jc w:val="both"/>
        <w:rPr>
          <w:rFonts w:ascii="Palatino Linotype" w:eastAsia="MS Mincho" w:hAnsi="Palatino Linotype" w:cs="Arial"/>
          <w:color w:val="000000"/>
          <w:lang w:val="es-ES_tradnl"/>
        </w:rPr>
      </w:pPr>
    </w:p>
    <w:p w14:paraId="68D88EAC" w14:textId="77777777" w:rsidR="00283028" w:rsidRPr="00150256" w:rsidRDefault="00283028" w:rsidP="00283028">
      <w:pPr>
        <w:numPr>
          <w:ilvl w:val="0"/>
          <w:numId w:val="30"/>
        </w:numPr>
        <w:suppressAutoHyphens/>
        <w:spacing w:after="120" w:line="360" w:lineRule="auto"/>
        <w:ind w:left="0" w:firstLine="0"/>
        <w:contextualSpacing/>
        <w:jc w:val="both"/>
        <w:rPr>
          <w:rFonts w:ascii="Palatino Linotype" w:eastAsia="MS Mincho" w:hAnsi="Palatino Linotype" w:cs="Arial"/>
          <w:color w:val="000000"/>
          <w:lang w:val="es-ES_tradnl"/>
        </w:rPr>
      </w:pPr>
      <w:r w:rsidRPr="00150256">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E649A7" w14:textId="77777777" w:rsidR="00283028" w:rsidRPr="00150256" w:rsidRDefault="00283028" w:rsidP="00283028">
      <w:pPr>
        <w:spacing w:after="120" w:line="360" w:lineRule="auto"/>
        <w:contextualSpacing/>
        <w:jc w:val="both"/>
        <w:rPr>
          <w:rFonts w:ascii="Palatino Linotype" w:eastAsia="MS Mincho" w:hAnsi="Palatino Linotype" w:cs="Arial"/>
          <w:color w:val="000000"/>
          <w:lang w:val="es-ES_tradnl"/>
        </w:rPr>
      </w:pPr>
    </w:p>
    <w:p w14:paraId="5BA47E75" w14:textId="77777777" w:rsidR="00283028" w:rsidRPr="00150256" w:rsidRDefault="00283028" w:rsidP="00283028">
      <w:pPr>
        <w:keepNext/>
        <w:keepLines/>
        <w:numPr>
          <w:ilvl w:val="0"/>
          <w:numId w:val="33"/>
        </w:numPr>
        <w:suppressAutoHyphens/>
        <w:spacing w:before="240" w:line="360" w:lineRule="auto"/>
        <w:ind w:left="270" w:hanging="270"/>
        <w:outlineLvl w:val="0"/>
        <w:rPr>
          <w:rFonts w:ascii="Palatino Linotype" w:eastAsia="MS Mincho" w:hAnsi="Palatino Linotype" w:cs="Arial"/>
          <w:b/>
          <w:color w:val="000000"/>
          <w:lang w:val="es-ES_tradnl"/>
        </w:rPr>
      </w:pPr>
      <w:bookmarkStart w:id="137" w:name="_Toc103821655"/>
      <w:r w:rsidRPr="00150256">
        <w:rPr>
          <w:rFonts w:ascii="Palatino Linotype" w:eastAsia="MS Gothic" w:hAnsi="Palatino Linotype"/>
          <w:b/>
          <w:color w:val="000000"/>
          <w:lang w:val="es-MX" w:eastAsia="en-US"/>
        </w:rPr>
        <w:t>C</w:t>
      </w:r>
      <w:r w:rsidRPr="00150256">
        <w:rPr>
          <w:rFonts w:ascii="Palatino Linotype" w:eastAsia="MS Gothic" w:hAnsi="Palatino Linotype"/>
          <w:b/>
          <w:color w:val="000000"/>
          <w:lang w:val="es-ES_tradnl" w:eastAsia="en-US"/>
        </w:rPr>
        <w:t>lave Única de Registro de Población (CURP).</w:t>
      </w:r>
      <w:bookmarkEnd w:id="137"/>
    </w:p>
    <w:p w14:paraId="509432D5" w14:textId="77777777" w:rsidR="00283028" w:rsidRPr="00150256" w:rsidRDefault="00283028" w:rsidP="00283028">
      <w:pPr>
        <w:spacing w:line="360" w:lineRule="auto"/>
        <w:jc w:val="both"/>
        <w:rPr>
          <w:rFonts w:ascii="Palatino Linotype" w:eastAsia="Calibri" w:hAnsi="Palatino Linotype"/>
          <w:bCs/>
          <w:iCs/>
          <w:color w:val="000000"/>
          <w:lang w:val="es-MX" w:eastAsia="en-US"/>
        </w:rPr>
      </w:pPr>
    </w:p>
    <w:p w14:paraId="606EF789" w14:textId="77777777" w:rsidR="00283028" w:rsidRPr="00150256"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 xml:space="preserve">El artículo 36 de la Constitución Política de los Estados Unidos Mexicanos, dispone la obligación de los ciudadanos de inscribirse en el Registro Nacional de </w:t>
      </w:r>
      <w:r w:rsidRPr="00150256">
        <w:rPr>
          <w:rFonts w:ascii="Palatino Linotype" w:eastAsia="Calibri" w:hAnsi="Palatino Linotype"/>
          <w:bCs/>
          <w:iCs/>
          <w:color w:val="000000"/>
          <w:lang w:val="es-MX" w:eastAsia="en-US"/>
        </w:rPr>
        <w:lastRenderedPageBreak/>
        <w:t>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C1B1AAA" w14:textId="77777777" w:rsidR="00283028" w:rsidRPr="00150256" w:rsidRDefault="00283028" w:rsidP="00283028">
      <w:pPr>
        <w:spacing w:line="360" w:lineRule="auto"/>
        <w:jc w:val="both"/>
        <w:rPr>
          <w:rFonts w:ascii="Palatino Linotype" w:eastAsia="Calibri" w:hAnsi="Palatino Linotype"/>
          <w:bCs/>
          <w:iCs/>
          <w:color w:val="000000"/>
          <w:lang w:val="es-MX" w:eastAsia="en-US"/>
        </w:rPr>
      </w:pPr>
    </w:p>
    <w:p w14:paraId="56DAA1B5" w14:textId="77777777" w:rsidR="00283028" w:rsidRPr="00150256"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C7A6E34" w14:textId="77777777" w:rsidR="00283028" w:rsidRPr="00150256" w:rsidRDefault="00283028" w:rsidP="00283028">
      <w:pPr>
        <w:spacing w:line="360" w:lineRule="auto"/>
        <w:ind w:left="708"/>
        <w:rPr>
          <w:rFonts w:ascii="Palatino Linotype" w:eastAsia="Calibri" w:hAnsi="Palatino Linotype"/>
          <w:bCs/>
          <w:iCs/>
          <w:color w:val="000000"/>
          <w:lang w:val="es-MX" w:eastAsia="en-US"/>
        </w:rPr>
      </w:pPr>
    </w:p>
    <w:p w14:paraId="1FE28561" w14:textId="77777777" w:rsidR="00283028" w:rsidRPr="00150256"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 xml:space="preserve">En ese orden de ideas, la Secretaría de Gobernación en las direcciones </w:t>
      </w:r>
      <w:hyperlink r:id="rId31" w:history="1">
        <w:r w:rsidRPr="00150256">
          <w:rPr>
            <w:rFonts w:ascii="Palatino Linotype" w:eastAsia="Calibri" w:hAnsi="Palatino Linotype"/>
            <w:bCs/>
            <w:iCs/>
            <w:color w:val="0563C1"/>
            <w:u w:val="single"/>
            <w:lang w:val="es-MX" w:eastAsia="en-US"/>
          </w:rPr>
          <w:t>https://consultas.curp.gob.mx/CurpSP/html/informacionecurpPS.html</w:t>
        </w:r>
      </w:hyperlink>
      <w:r w:rsidRPr="00150256">
        <w:rPr>
          <w:rFonts w:ascii="Palatino Linotype" w:eastAsia="Calibri" w:hAnsi="Palatino Linotype"/>
          <w:bCs/>
          <w:iCs/>
          <w:color w:val="000000"/>
          <w:lang w:val="es-MX" w:eastAsia="en-US"/>
        </w:rPr>
        <w:t xml:space="preserve"> y </w:t>
      </w:r>
      <w:hyperlink r:id="rId32" w:history="1">
        <w:r w:rsidRPr="00150256">
          <w:rPr>
            <w:rFonts w:ascii="Palatino Linotype" w:eastAsia="Calibri" w:hAnsi="Palatino Linotype"/>
            <w:bCs/>
            <w:iCs/>
            <w:color w:val="0563C1"/>
            <w:u w:val="single"/>
            <w:lang w:val="es-MX" w:eastAsia="en-US"/>
          </w:rPr>
          <w:t>https://www.gob.mx/segob/renapo/acciones-y-programas/clave-unica-de-registro-de-poblacion-curp-142226</w:t>
        </w:r>
      </w:hyperlink>
      <w:r w:rsidRPr="00150256">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50256">
        <w:rPr>
          <w:rFonts w:ascii="Palatino Linotype" w:eastAsia="Calibri" w:hAnsi="Palatino Linotype"/>
          <w:b/>
          <w:bCs/>
          <w:iCs/>
          <w:color w:val="000000"/>
          <w:lang w:val="es-MX" w:eastAsia="en-US"/>
        </w:rPr>
        <w:t>se generan a partir de los datos contenidos en el documento probatorio de la identidad</w:t>
      </w:r>
      <w:r w:rsidRPr="00150256">
        <w:rPr>
          <w:rFonts w:ascii="Palatino Linotype" w:eastAsia="Calibri" w:hAnsi="Palatino Linotype"/>
          <w:bCs/>
          <w:iCs/>
          <w:color w:val="000000"/>
          <w:lang w:val="es-MX" w:eastAsia="en-US"/>
        </w:rPr>
        <w:t xml:space="preserve"> </w:t>
      </w:r>
      <w:r w:rsidRPr="00150256">
        <w:rPr>
          <w:rFonts w:ascii="Palatino Linotype" w:eastAsia="Calibri" w:hAnsi="Palatino Linotype"/>
          <w:b/>
          <w:bCs/>
          <w:iCs/>
          <w:color w:val="000000"/>
          <w:lang w:val="es-MX" w:eastAsia="en-US"/>
        </w:rPr>
        <w:t xml:space="preserve">del interesado </w:t>
      </w:r>
      <w:r w:rsidRPr="00150256">
        <w:rPr>
          <w:rFonts w:ascii="Palatino Linotype" w:eastAsia="Calibri" w:hAnsi="Palatino Linotype"/>
          <w:bCs/>
          <w:iCs/>
          <w:color w:val="000000"/>
          <w:lang w:val="es-MX" w:eastAsia="en-US"/>
        </w:rPr>
        <w:t>(acta de nacimiento, carta de naturalización o documento migratorio) de la siguiente forma:</w:t>
      </w:r>
    </w:p>
    <w:p w14:paraId="50238E76" w14:textId="77777777" w:rsidR="00283028" w:rsidRPr="00150256" w:rsidRDefault="00283028" w:rsidP="00283028">
      <w:pPr>
        <w:spacing w:line="360" w:lineRule="auto"/>
        <w:jc w:val="both"/>
        <w:rPr>
          <w:rFonts w:ascii="Palatino Linotype" w:eastAsia="Calibri" w:hAnsi="Palatino Linotype"/>
          <w:bCs/>
          <w:iCs/>
          <w:color w:val="000000"/>
          <w:lang w:val="es-MX" w:eastAsia="en-US"/>
        </w:rPr>
      </w:pPr>
    </w:p>
    <w:p w14:paraId="7F1D35DB" w14:textId="77777777" w:rsidR="00283028" w:rsidRPr="00150256" w:rsidRDefault="00283028" w:rsidP="00283028">
      <w:pPr>
        <w:numPr>
          <w:ilvl w:val="0"/>
          <w:numId w:val="34"/>
        </w:numPr>
        <w:suppressAutoHyphens/>
        <w:spacing w:line="360" w:lineRule="auto"/>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El primero y segundo apellidos, así como al nombre de pila;</w:t>
      </w:r>
    </w:p>
    <w:p w14:paraId="1EA80F77" w14:textId="77777777" w:rsidR="00283028" w:rsidRPr="00150256" w:rsidRDefault="00283028" w:rsidP="00283028">
      <w:pPr>
        <w:numPr>
          <w:ilvl w:val="0"/>
          <w:numId w:val="34"/>
        </w:numPr>
        <w:suppressAutoHyphens/>
        <w:spacing w:line="360" w:lineRule="auto"/>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lastRenderedPageBreak/>
        <w:t>La fecha de nacimiento;</w:t>
      </w:r>
    </w:p>
    <w:p w14:paraId="30661A47" w14:textId="77777777" w:rsidR="00283028" w:rsidRPr="00150256" w:rsidRDefault="00283028" w:rsidP="00283028">
      <w:pPr>
        <w:numPr>
          <w:ilvl w:val="0"/>
          <w:numId w:val="34"/>
        </w:numPr>
        <w:suppressAutoHyphens/>
        <w:spacing w:line="360" w:lineRule="auto"/>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El sexo, y</w:t>
      </w:r>
    </w:p>
    <w:p w14:paraId="580AEBA9" w14:textId="77777777" w:rsidR="00283028" w:rsidRPr="00150256" w:rsidRDefault="00283028" w:rsidP="00283028">
      <w:pPr>
        <w:numPr>
          <w:ilvl w:val="0"/>
          <w:numId w:val="34"/>
        </w:numPr>
        <w:suppressAutoHyphens/>
        <w:spacing w:line="360" w:lineRule="auto"/>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La entidad federativa de nacimiento.</w:t>
      </w:r>
    </w:p>
    <w:p w14:paraId="35FF9261" w14:textId="77777777" w:rsidR="00283028" w:rsidRPr="00150256" w:rsidRDefault="00283028" w:rsidP="00283028">
      <w:pPr>
        <w:spacing w:line="360" w:lineRule="auto"/>
        <w:jc w:val="both"/>
        <w:rPr>
          <w:rFonts w:ascii="Palatino Linotype" w:eastAsia="Calibri" w:hAnsi="Palatino Linotype"/>
          <w:bCs/>
          <w:iCs/>
          <w:color w:val="000000"/>
          <w:lang w:val="es-MX" w:eastAsia="en-US"/>
        </w:rPr>
      </w:pPr>
    </w:p>
    <w:p w14:paraId="289F60DE" w14:textId="77777777" w:rsidR="00283028" w:rsidRPr="00150256"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553DF06" w14:textId="77777777" w:rsidR="00283028" w:rsidRPr="00150256" w:rsidRDefault="00283028" w:rsidP="00283028">
      <w:pPr>
        <w:spacing w:line="360" w:lineRule="auto"/>
        <w:jc w:val="both"/>
        <w:rPr>
          <w:rFonts w:ascii="Palatino Linotype" w:eastAsia="Calibri" w:hAnsi="Palatino Linotype"/>
          <w:bCs/>
          <w:iCs/>
          <w:color w:val="000000"/>
          <w:lang w:val="es-MX" w:eastAsia="en-US"/>
        </w:rPr>
      </w:pPr>
    </w:p>
    <w:p w14:paraId="7D9F8965" w14:textId="77777777" w:rsidR="00283028" w:rsidRPr="00150256"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C66EBF0" w14:textId="77777777" w:rsidR="00283028" w:rsidRPr="00150256" w:rsidRDefault="00283028" w:rsidP="00283028">
      <w:pPr>
        <w:spacing w:line="360" w:lineRule="auto"/>
        <w:ind w:left="708"/>
        <w:rPr>
          <w:rFonts w:ascii="Palatino Linotype" w:eastAsia="Calibri" w:hAnsi="Palatino Linotype"/>
          <w:bCs/>
          <w:iCs/>
          <w:color w:val="000000"/>
          <w:lang w:val="es-MX" w:eastAsia="en-US"/>
        </w:rPr>
      </w:pPr>
    </w:p>
    <w:p w14:paraId="437646F4" w14:textId="77777777" w:rsidR="00283028" w:rsidRPr="00150256"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2B8CE6B8" w14:textId="77777777" w:rsidR="00283028" w:rsidRPr="00150256" w:rsidRDefault="00283028" w:rsidP="00283028">
      <w:pPr>
        <w:spacing w:line="360" w:lineRule="auto"/>
        <w:jc w:val="both"/>
        <w:rPr>
          <w:rFonts w:ascii="Palatino Linotype" w:eastAsia="Calibri" w:hAnsi="Palatino Linotype"/>
          <w:bCs/>
          <w:iCs/>
          <w:color w:val="000000"/>
          <w:lang w:val="es-MX" w:eastAsia="en-US"/>
        </w:rPr>
      </w:pPr>
    </w:p>
    <w:p w14:paraId="577BDFC8" w14:textId="77777777" w:rsidR="00283028" w:rsidRPr="00150256" w:rsidRDefault="00283028" w:rsidP="00283028">
      <w:pPr>
        <w:spacing w:line="360" w:lineRule="auto"/>
        <w:ind w:left="567" w:right="567"/>
        <w:jc w:val="both"/>
        <w:rPr>
          <w:rFonts w:ascii="Palatino Linotype" w:eastAsia="Calibri" w:hAnsi="Palatino Linotype"/>
          <w:bCs/>
          <w:i/>
          <w:iCs/>
          <w:color w:val="000000"/>
          <w:lang w:val="es-MX" w:eastAsia="en-US"/>
        </w:rPr>
      </w:pPr>
      <w:r w:rsidRPr="00150256">
        <w:rPr>
          <w:rFonts w:ascii="Palatino Linotype" w:eastAsia="Calibri" w:hAnsi="Palatino Linotype"/>
          <w:b/>
          <w:bCs/>
          <w:i/>
          <w:iCs/>
          <w:color w:val="000000"/>
          <w:lang w:val="es-MX" w:eastAsia="en-US"/>
        </w:rPr>
        <w:t xml:space="preserve">“Clave Única de Registro de Población (CURP). </w:t>
      </w:r>
      <w:r w:rsidRPr="00150256">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w:t>
      </w:r>
      <w:r w:rsidRPr="00150256">
        <w:rPr>
          <w:rFonts w:ascii="Palatino Linotype" w:eastAsia="Calibri" w:hAnsi="Palatino Linotype"/>
          <w:bCs/>
          <w:i/>
          <w:iCs/>
          <w:color w:val="000000"/>
          <w:lang w:val="es-MX" w:eastAsia="en-US"/>
        </w:rPr>
        <w:lastRenderedPageBreak/>
        <w:t xml:space="preserve">plenamente a una persona física del resto de los habitantes del país, por lo que la CURP está considerada como información confidencial.” </w:t>
      </w:r>
    </w:p>
    <w:p w14:paraId="4644EBAD" w14:textId="77777777" w:rsidR="00283028" w:rsidRPr="00150256" w:rsidRDefault="00283028" w:rsidP="00283028">
      <w:pPr>
        <w:spacing w:line="360" w:lineRule="auto"/>
        <w:jc w:val="both"/>
        <w:rPr>
          <w:rFonts w:ascii="Palatino Linotype" w:eastAsia="Calibri" w:hAnsi="Palatino Linotype"/>
          <w:bCs/>
          <w:iCs/>
          <w:color w:val="000000"/>
          <w:lang w:val="es-MX" w:eastAsia="en-US"/>
        </w:rPr>
      </w:pPr>
    </w:p>
    <w:p w14:paraId="004B63B3" w14:textId="531B3AB5" w:rsidR="00283028" w:rsidRPr="00150256" w:rsidRDefault="00283028" w:rsidP="00283028">
      <w:pPr>
        <w:numPr>
          <w:ilvl w:val="0"/>
          <w:numId w:val="30"/>
        </w:numPr>
        <w:suppressAutoHyphens/>
        <w:spacing w:line="360" w:lineRule="auto"/>
        <w:ind w:left="0" w:firstLine="0"/>
        <w:jc w:val="both"/>
        <w:rPr>
          <w:rFonts w:ascii="Palatino Linotype" w:eastAsia="Calibri" w:hAnsi="Palatino Linotype"/>
          <w:bCs/>
          <w:iCs/>
          <w:color w:val="000000"/>
          <w:lang w:val="es-MX" w:eastAsia="en-US"/>
        </w:rPr>
      </w:pPr>
      <w:r w:rsidRPr="00150256">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8C9B6F8" w14:textId="56A819E7" w:rsidR="00283028" w:rsidRPr="00150256" w:rsidRDefault="00283028" w:rsidP="00283028">
      <w:pPr>
        <w:keepNext/>
        <w:keepLines/>
        <w:spacing w:before="240" w:line="360" w:lineRule="auto"/>
        <w:outlineLvl w:val="0"/>
        <w:rPr>
          <w:rFonts w:ascii="Palatino Linotype" w:eastAsia="MS Gothic" w:hAnsi="Palatino Linotype"/>
          <w:b/>
          <w:color w:val="000000"/>
        </w:rPr>
      </w:pPr>
      <w:r w:rsidRPr="00150256">
        <w:rPr>
          <w:rFonts w:ascii="Palatino Linotype" w:eastAsia="MS Gothic" w:hAnsi="Palatino Linotype"/>
          <w:b/>
          <w:color w:val="000000"/>
        </w:rPr>
        <w:t xml:space="preserve">c) </w:t>
      </w:r>
      <w:bookmarkStart w:id="138" w:name="_Toc103821660"/>
      <w:bookmarkStart w:id="139" w:name="_Toc102008276"/>
      <w:bookmarkStart w:id="140" w:name="_Toc98429035"/>
      <w:bookmarkStart w:id="141" w:name="_Toc96007414"/>
      <w:bookmarkStart w:id="142" w:name="_Toc83127121"/>
      <w:bookmarkStart w:id="143" w:name="_Toc73033020"/>
      <w:bookmarkStart w:id="144" w:name="_Toc69999211"/>
      <w:bookmarkStart w:id="145" w:name="_Toc67598522"/>
      <w:bookmarkStart w:id="146" w:name="_Toc63348485"/>
      <w:r w:rsidRPr="00150256">
        <w:rPr>
          <w:rFonts w:ascii="Palatino Linotype" w:eastAsia="MS Gothic" w:hAnsi="Palatino Linotype"/>
          <w:b/>
          <w:color w:val="000000"/>
        </w:rPr>
        <w:t>De la firma de los servidores públicos.</w:t>
      </w:r>
      <w:bookmarkEnd w:id="138"/>
      <w:bookmarkEnd w:id="139"/>
      <w:bookmarkEnd w:id="140"/>
      <w:bookmarkEnd w:id="141"/>
      <w:bookmarkEnd w:id="142"/>
      <w:bookmarkEnd w:id="143"/>
      <w:bookmarkEnd w:id="144"/>
      <w:bookmarkEnd w:id="145"/>
      <w:bookmarkEnd w:id="146"/>
    </w:p>
    <w:p w14:paraId="09F69F31" w14:textId="77777777" w:rsidR="00283028" w:rsidRPr="00150256" w:rsidRDefault="00283028" w:rsidP="00283028">
      <w:pPr>
        <w:keepNext/>
        <w:keepLines/>
        <w:spacing w:before="240" w:line="360" w:lineRule="auto"/>
        <w:outlineLvl w:val="0"/>
        <w:rPr>
          <w:rFonts w:ascii="Palatino Linotype" w:eastAsia="MS Gothic" w:hAnsi="Palatino Linotype"/>
          <w:b/>
          <w:color w:val="000000"/>
        </w:rPr>
      </w:pPr>
    </w:p>
    <w:p w14:paraId="0D7CF9C6" w14:textId="77777777" w:rsidR="00283028" w:rsidRPr="00150256" w:rsidRDefault="00283028" w:rsidP="00283028">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150256">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E86E4D1" w14:textId="77777777" w:rsidR="00283028" w:rsidRPr="00150256" w:rsidRDefault="00283028" w:rsidP="00283028">
      <w:pPr>
        <w:tabs>
          <w:tab w:val="left" w:pos="567"/>
        </w:tabs>
        <w:spacing w:line="360" w:lineRule="auto"/>
        <w:jc w:val="both"/>
        <w:rPr>
          <w:rFonts w:ascii="Palatino Linotype" w:hAnsi="Palatino Linotype"/>
          <w:b/>
          <w:lang w:val="es-ES_tradnl"/>
        </w:rPr>
      </w:pPr>
    </w:p>
    <w:p w14:paraId="6804EF21" w14:textId="77777777" w:rsidR="00283028" w:rsidRPr="00150256" w:rsidRDefault="00283028" w:rsidP="00283028">
      <w:pPr>
        <w:tabs>
          <w:tab w:val="left" w:pos="567"/>
        </w:tabs>
        <w:spacing w:line="360" w:lineRule="auto"/>
        <w:ind w:left="567" w:right="616"/>
        <w:jc w:val="both"/>
        <w:rPr>
          <w:rFonts w:ascii="Palatino Linotype" w:hAnsi="Palatino Linotype"/>
          <w:i/>
          <w:color w:val="000000"/>
          <w:lang w:val="es-MX"/>
        </w:rPr>
      </w:pPr>
      <w:r w:rsidRPr="00150256">
        <w:rPr>
          <w:rFonts w:ascii="Palatino Linotype" w:hAnsi="Palatino Linotype"/>
          <w:i/>
          <w:color w:val="000000"/>
          <w:lang w:val="es-MX"/>
        </w:rPr>
        <w:t>“</w:t>
      </w:r>
      <w:r w:rsidRPr="00150256">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150256">
        <w:rPr>
          <w:rFonts w:ascii="Palatino Linotype" w:hAnsi="Palatino Linotype"/>
          <w:i/>
          <w:color w:val="000000"/>
          <w:lang w:val="es-MX"/>
        </w:rPr>
        <w:t>.</w:t>
      </w:r>
      <w:r w:rsidRPr="00150256">
        <w:rPr>
          <w:rFonts w:ascii="Palatino Linotype" w:hAnsi="Palatino Linotype"/>
          <w:bCs/>
          <w:i/>
          <w:color w:val="000000"/>
          <w:lang w:val="es-MX"/>
        </w:rPr>
        <w:t xml:space="preserve"> “</w:t>
      </w:r>
    </w:p>
    <w:p w14:paraId="2056B096" w14:textId="77777777" w:rsidR="00283028" w:rsidRPr="00150256" w:rsidRDefault="00283028" w:rsidP="00283028">
      <w:pPr>
        <w:spacing w:line="360" w:lineRule="auto"/>
        <w:jc w:val="both"/>
        <w:rPr>
          <w:rFonts w:ascii="Palatino Linotype" w:eastAsia="MS Mincho" w:hAnsi="Palatino Linotype"/>
          <w:lang w:val="es-ES_tradnl"/>
        </w:rPr>
      </w:pPr>
    </w:p>
    <w:p w14:paraId="38C13E0A" w14:textId="77777777" w:rsidR="00283028" w:rsidRPr="00150256" w:rsidRDefault="00283028" w:rsidP="00283028">
      <w:pPr>
        <w:numPr>
          <w:ilvl w:val="0"/>
          <w:numId w:val="30"/>
        </w:numPr>
        <w:suppressAutoHyphens/>
        <w:spacing w:after="160" w:line="360" w:lineRule="auto"/>
        <w:ind w:left="0" w:firstLine="0"/>
        <w:contextualSpacing/>
        <w:jc w:val="both"/>
        <w:rPr>
          <w:rFonts w:ascii="Palatino Linotype" w:eastAsia="MS Mincho" w:hAnsi="Palatino Linotype"/>
          <w:lang w:val="es-ES_tradnl"/>
        </w:rPr>
      </w:pPr>
      <w:r w:rsidRPr="00150256">
        <w:rPr>
          <w:rFonts w:ascii="Palatino Linotype" w:eastAsia="MS Mincho" w:hAnsi="Palatino Linotype"/>
          <w:lang w:val="es-ES_tradnl"/>
        </w:rPr>
        <w:lastRenderedPageBreak/>
        <w:t xml:space="preserve">En ese mismo sentido los </w:t>
      </w:r>
      <w:r w:rsidRPr="00150256">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150256">
        <w:rPr>
          <w:rFonts w:ascii="Palatino Linotype" w:hAnsi="Palatino Linotype" w:cs="Arial"/>
          <w:lang w:val="es-ES_tradnl"/>
        </w:rPr>
        <w:t>que señalan lo siguiente:</w:t>
      </w:r>
    </w:p>
    <w:p w14:paraId="6875CD69" w14:textId="77777777" w:rsidR="00283028" w:rsidRPr="00150256" w:rsidRDefault="00283028" w:rsidP="00283028">
      <w:pPr>
        <w:spacing w:line="360" w:lineRule="auto"/>
        <w:jc w:val="both"/>
        <w:rPr>
          <w:rFonts w:ascii="Palatino Linotype" w:eastAsia="MS Mincho" w:hAnsi="Palatino Linotype"/>
          <w:lang w:val="es-ES_tradnl"/>
        </w:rPr>
      </w:pPr>
    </w:p>
    <w:p w14:paraId="0A5635CD" w14:textId="77777777" w:rsidR="00283028" w:rsidRPr="00150256" w:rsidRDefault="00283028" w:rsidP="00283028">
      <w:pPr>
        <w:shd w:val="clear" w:color="auto" w:fill="FFFFFF"/>
        <w:spacing w:after="200" w:line="360" w:lineRule="auto"/>
        <w:ind w:left="567" w:right="567"/>
        <w:jc w:val="both"/>
        <w:rPr>
          <w:rFonts w:ascii="Palatino Linotype" w:hAnsi="Palatino Linotype" w:cs="Arial"/>
          <w:i/>
          <w:lang w:val="es-ES_tradnl"/>
        </w:rPr>
      </w:pPr>
      <w:r w:rsidRPr="00150256">
        <w:rPr>
          <w:rFonts w:ascii="Palatino Linotype" w:hAnsi="Palatino Linotype" w:cs="Arial"/>
          <w:b/>
          <w:i/>
          <w:lang w:val="es-ES_tradnl"/>
        </w:rPr>
        <w:t>Quincuagésimo séptimo</w:t>
      </w:r>
      <w:r w:rsidRPr="00150256">
        <w:rPr>
          <w:rFonts w:ascii="Palatino Linotype" w:hAnsi="Palatino Linotype" w:cs="Arial"/>
          <w:i/>
          <w:lang w:val="es-ES_tradnl"/>
        </w:rPr>
        <w:t xml:space="preserve">. </w:t>
      </w:r>
      <w:r w:rsidRPr="00150256">
        <w:rPr>
          <w:rFonts w:ascii="Palatino Linotype" w:hAnsi="Palatino Linotype" w:cs="Arial"/>
          <w:b/>
          <w:i/>
          <w:lang w:val="es-ES_tradnl"/>
        </w:rPr>
        <w:t>Se considera, en principio, como información pública</w:t>
      </w:r>
      <w:r w:rsidRPr="00150256">
        <w:rPr>
          <w:rFonts w:ascii="Palatino Linotype" w:hAnsi="Palatino Linotype" w:cs="Arial"/>
          <w:i/>
          <w:lang w:val="es-ES_tradnl"/>
        </w:rPr>
        <w:t xml:space="preserve"> y no podrá omitirse de las versiones públicas la siguiente:</w:t>
      </w:r>
    </w:p>
    <w:p w14:paraId="285AA83B" w14:textId="77777777" w:rsidR="00283028" w:rsidRPr="00150256" w:rsidRDefault="00283028" w:rsidP="00283028">
      <w:pPr>
        <w:shd w:val="clear" w:color="auto" w:fill="FFFFFF"/>
        <w:spacing w:after="200" w:line="360" w:lineRule="auto"/>
        <w:ind w:left="567" w:right="567"/>
        <w:jc w:val="both"/>
        <w:rPr>
          <w:rFonts w:ascii="Palatino Linotype" w:hAnsi="Palatino Linotype" w:cs="Arial"/>
          <w:i/>
          <w:lang w:val="es-ES_tradnl"/>
        </w:rPr>
      </w:pPr>
      <w:r w:rsidRPr="00150256">
        <w:rPr>
          <w:rFonts w:ascii="Palatino Linotype" w:hAnsi="Palatino Linotype" w:cs="Arial"/>
          <w:i/>
          <w:lang w:val="es-ES_tradnl"/>
        </w:rPr>
        <w:t>La relativa a las Obligaciones de Transparencia que contempla el Título V de la Ley General y las demás disposiciones legales aplicables;</w:t>
      </w:r>
    </w:p>
    <w:p w14:paraId="38F4A019" w14:textId="77777777" w:rsidR="00283028" w:rsidRPr="00150256" w:rsidRDefault="00283028" w:rsidP="00283028">
      <w:pPr>
        <w:shd w:val="clear" w:color="auto" w:fill="FFFFFF"/>
        <w:spacing w:after="200" w:line="360" w:lineRule="auto"/>
        <w:ind w:left="567" w:right="567"/>
        <w:jc w:val="both"/>
        <w:rPr>
          <w:rFonts w:ascii="Palatino Linotype" w:hAnsi="Palatino Linotype" w:cs="Arial"/>
          <w:b/>
          <w:i/>
          <w:lang w:val="es-ES_tradnl"/>
        </w:rPr>
      </w:pPr>
      <w:r w:rsidRPr="00150256">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1BAEAF8F" w14:textId="77777777" w:rsidR="00283028" w:rsidRPr="00150256" w:rsidRDefault="00283028" w:rsidP="00283028">
      <w:pPr>
        <w:shd w:val="clear" w:color="auto" w:fill="FFFFFF"/>
        <w:spacing w:after="200" w:line="360" w:lineRule="auto"/>
        <w:ind w:left="567" w:right="567"/>
        <w:jc w:val="both"/>
        <w:rPr>
          <w:rFonts w:ascii="Palatino Linotype" w:hAnsi="Palatino Linotype" w:cs="Arial"/>
          <w:b/>
          <w:i/>
          <w:lang w:val="es-ES_tradnl"/>
        </w:rPr>
      </w:pPr>
      <w:r w:rsidRPr="00150256">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1791B793" w14:textId="77777777" w:rsidR="00283028" w:rsidRPr="00150256" w:rsidRDefault="00283028" w:rsidP="00283028">
      <w:pPr>
        <w:shd w:val="clear" w:color="auto" w:fill="FFFFFF"/>
        <w:spacing w:after="200" w:line="360" w:lineRule="auto"/>
        <w:ind w:left="567" w:right="567"/>
        <w:jc w:val="both"/>
        <w:rPr>
          <w:rFonts w:ascii="Palatino Linotype" w:hAnsi="Palatino Linotype" w:cs="Arial"/>
          <w:i/>
          <w:lang w:val="es-ES_tradnl"/>
        </w:rPr>
      </w:pPr>
      <w:r w:rsidRPr="00150256">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3FD4A35B" w14:textId="1574B58B" w:rsidR="00283028" w:rsidRPr="00150256" w:rsidRDefault="00283028" w:rsidP="00283028">
      <w:pPr>
        <w:numPr>
          <w:ilvl w:val="0"/>
          <w:numId w:val="30"/>
        </w:numPr>
        <w:suppressAutoHyphens/>
        <w:spacing w:after="160" w:line="360" w:lineRule="auto"/>
        <w:ind w:left="0" w:firstLine="0"/>
        <w:contextualSpacing/>
        <w:jc w:val="both"/>
        <w:rPr>
          <w:rFonts w:ascii="Palatino Linotype" w:eastAsia="MS Mincho" w:hAnsi="Palatino Linotype"/>
          <w:lang w:val="es-ES_tradnl"/>
        </w:rPr>
      </w:pPr>
      <w:r w:rsidRPr="00150256">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w:t>
      </w:r>
      <w:r w:rsidRPr="00150256">
        <w:rPr>
          <w:rFonts w:ascii="Palatino Linotype" w:eastAsia="MS Mincho" w:hAnsi="Palatino Linotype"/>
          <w:lang w:val="es-ES_tradnl"/>
        </w:rPr>
        <w:lastRenderedPageBreak/>
        <w:t xml:space="preserve">pública, en ese contexto la entrega de dichos documentos deberá ser en situaciones posteriores en versión pública, pero sin testar los nombres y las firmas correspondientes a los servidores públicos que aparezcan en los mismos. </w:t>
      </w:r>
    </w:p>
    <w:p w14:paraId="2F8D57FC" w14:textId="1D50CCFC" w:rsidR="00283028" w:rsidRPr="00150256" w:rsidRDefault="00283028" w:rsidP="00283028">
      <w:pPr>
        <w:pStyle w:val="Ttulo1"/>
        <w:rPr>
          <w:rFonts w:ascii="Palatino Linotype" w:hAnsi="Palatino Linotype"/>
          <w:b/>
          <w:color w:val="000000" w:themeColor="text1"/>
          <w:sz w:val="24"/>
          <w:szCs w:val="24"/>
        </w:rPr>
      </w:pPr>
      <w:r w:rsidRPr="00150256">
        <w:rPr>
          <w:rFonts w:ascii="Palatino Linotype" w:hAnsi="Palatino Linotype"/>
          <w:b/>
          <w:color w:val="000000" w:themeColor="text1"/>
          <w:sz w:val="24"/>
          <w:szCs w:val="24"/>
        </w:rPr>
        <w:t xml:space="preserve">d) De los datos de personas vulnerables. </w:t>
      </w:r>
    </w:p>
    <w:p w14:paraId="6312663F" w14:textId="77777777" w:rsidR="00283028" w:rsidRPr="00150256" w:rsidRDefault="00283028" w:rsidP="00283028">
      <w:pPr>
        <w:rPr>
          <w:rFonts w:ascii="Palatino Linotype" w:eastAsia="MS Mincho" w:hAnsi="Palatino Linotype"/>
        </w:rPr>
      </w:pPr>
    </w:p>
    <w:p w14:paraId="7E735499" w14:textId="33516962" w:rsidR="00283028" w:rsidRPr="00150256" w:rsidRDefault="00283028" w:rsidP="00283028">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bookmarkStart w:id="147" w:name="_Toc67588008"/>
      <w:bookmarkStart w:id="148" w:name="_Toc68804770"/>
      <w:bookmarkStart w:id="149" w:name="_Toc466371865"/>
      <w:bookmarkStart w:id="150" w:name="_Toc466377653"/>
      <w:bookmarkEnd w:id="47"/>
      <w:bookmarkEnd w:id="48"/>
      <w:bookmarkEnd w:id="49"/>
      <w:bookmarkEnd w:id="50"/>
      <w:bookmarkEnd w:id="51"/>
      <w:r w:rsidRPr="00150256">
        <w:rPr>
          <w:rFonts w:ascii="Palatino Linotype" w:eastAsia="MS Mincho" w:hAnsi="Palatino Linotype"/>
          <w:lang w:val="es-ES_tradnl"/>
        </w:rPr>
        <w:t xml:space="preserve">Finalmente, y previo a la decisión del presente asunto, no pasa desapercibido que, en la documentación que pudiera atender los requerimientos del particular, pudieran obrar datos de personas vulnerables por lo que es importantes establecer que, cuando se trata de dichos datos el margen de protección es más amplio. </w:t>
      </w:r>
    </w:p>
    <w:p w14:paraId="48381E5F" w14:textId="77777777" w:rsidR="00283028" w:rsidRPr="00150256" w:rsidRDefault="00283028" w:rsidP="00283028">
      <w:pPr>
        <w:tabs>
          <w:tab w:val="left" w:pos="567"/>
        </w:tabs>
        <w:suppressAutoHyphens/>
        <w:spacing w:after="160" w:line="360" w:lineRule="auto"/>
        <w:contextualSpacing/>
        <w:jc w:val="both"/>
        <w:rPr>
          <w:rFonts w:ascii="Palatino Linotype" w:hAnsi="Palatino Linotype"/>
          <w:b/>
          <w:lang w:val="es-ES_tradnl"/>
        </w:rPr>
      </w:pPr>
    </w:p>
    <w:p w14:paraId="2D216D05" w14:textId="77777777" w:rsidR="006316FB" w:rsidRPr="00150256" w:rsidRDefault="00283028" w:rsidP="00C10780">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150256">
        <w:rPr>
          <w:rFonts w:ascii="Palatino Linotype" w:hAnsi="Palatino Linotype"/>
          <w:lang w:val="es-ES_tradnl"/>
        </w:rPr>
        <w:t xml:space="preserve">En efecto, de conformidad con lo que establece </w:t>
      </w:r>
      <w:r w:rsidR="00C10780" w:rsidRPr="00150256">
        <w:rPr>
          <w:rFonts w:ascii="Palatino Linotype" w:hAnsi="Palatino Linotype"/>
          <w:lang w:val="es-ES_tradnl"/>
        </w:rPr>
        <w:t xml:space="preserve">el Acuerdo del </w:t>
      </w:r>
      <w:r w:rsidR="00C10780" w:rsidRPr="00150256">
        <w:rPr>
          <w:rFonts w:ascii="Palatino Linotype" w:hAnsi="Palatino Linotype"/>
          <w:b/>
        </w:rPr>
        <w:t xml:space="preserve">Consejo Nacional del Sistema Nacional de Transparencia, Acceso a la Información Pública y Protección de Datos Personales, por el que se emiten los Criterios para que los Sujetos Obligados Garanticen Condiciones de Accesibilidad que Permitan el Ejercicio de los Derechos Humanos de Acceso a la Información y Protección de Datos Personales a Grupos Vulnerables, </w:t>
      </w:r>
      <w:r w:rsidR="006316FB" w:rsidRPr="00150256">
        <w:rPr>
          <w:rFonts w:ascii="Palatino Linotype" w:hAnsi="Palatino Linotype"/>
          <w:b/>
        </w:rPr>
        <w:t xml:space="preserve"> </w:t>
      </w:r>
      <w:r w:rsidR="006316FB" w:rsidRPr="00150256">
        <w:rPr>
          <w:rFonts w:ascii="Palatino Linotype" w:hAnsi="Palatino Linotype"/>
        </w:rPr>
        <w:t xml:space="preserve">los grupos Sujetos Obligados, en el marco de sus atribuciones deberán de promover acciones tendientes a garantizar el ejercicio del derecho humano a la protección de datos personales de grupos o personas en situación de vulnerabilidad, como a continuación se observa: </w:t>
      </w:r>
    </w:p>
    <w:p w14:paraId="636D29BC" w14:textId="77777777" w:rsidR="006316FB" w:rsidRPr="00150256" w:rsidRDefault="006316FB" w:rsidP="006316FB">
      <w:pPr>
        <w:pStyle w:val="Prrafodelista"/>
        <w:rPr>
          <w:rFonts w:ascii="Palatino Linotype" w:hAnsi="Palatino Linotype"/>
        </w:rPr>
      </w:pPr>
    </w:p>
    <w:p w14:paraId="6AAF10FA" w14:textId="77777777" w:rsidR="006316FB" w:rsidRPr="00150256" w:rsidRDefault="006316FB" w:rsidP="006316FB">
      <w:pPr>
        <w:tabs>
          <w:tab w:val="left" w:pos="567"/>
        </w:tabs>
        <w:suppressAutoHyphens/>
        <w:spacing w:after="160" w:line="360" w:lineRule="auto"/>
        <w:ind w:left="567" w:right="607"/>
        <w:contextualSpacing/>
        <w:jc w:val="both"/>
        <w:rPr>
          <w:rFonts w:ascii="Palatino Linotype" w:hAnsi="Palatino Linotype"/>
          <w:i/>
        </w:rPr>
      </w:pPr>
      <w:r w:rsidRPr="00150256">
        <w:rPr>
          <w:rFonts w:ascii="Palatino Linotype" w:hAnsi="Palatino Linotype"/>
        </w:rPr>
        <w:t xml:space="preserve">“ </w:t>
      </w:r>
      <w:r w:rsidRPr="00150256">
        <w:rPr>
          <w:rFonts w:ascii="Palatino Linotype" w:hAnsi="Palatino Linotype"/>
          <w:b/>
          <w:i/>
        </w:rPr>
        <w:t>Tercero.</w:t>
      </w:r>
      <w:r w:rsidRPr="00150256">
        <w:rPr>
          <w:rFonts w:ascii="Palatino Linotype" w:hAnsi="Palatino Linotype"/>
          <w:i/>
        </w:rPr>
        <w:t xml:space="preserve"> </w:t>
      </w:r>
      <w:r w:rsidRPr="00150256">
        <w:rPr>
          <w:rFonts w:ascii="Palatino Linotype" w:hAnsi="Palatino Linotype"/>
          <w:b/>
          <w:i/>
        </w:rPr>
        <w:t xml:space="preserve">Los sujetos obligados, en el marco de sus atribuciones, deberán promover e implementar acciones tendientes a garantizar las condiciones de accesibilidad para que los grupos en situación de </w:t>
      </w:r>
      <w:r w:rsidRPr="00150256">
        <w:rPr>
          <w:rFonts w:ascii="Palatino Linotype" w:hAnsi="Palatino Linotype"/>
          <w:b/>
          <w:i/>
        </w:rPr>
        <w:lastRenderedPageBreak/>
        <w:t>vulnerabilidad puedan ejercer, en igualdad de condiciones y sin discriminación alguna, los derechos humanos de acceso a la información y protección de datos personales</w:t>
      </w:r>
      <w:r w:rsidRPr="00150256">
        <w:rPr>
          <w:rFonts w:ascii="Palatino Linotype" w:hAnsi="Palatino Linotype"/>
          <w:i/>
        </w:rPr>
        <w:t>.</w:t>
      </w:r>
    </w:p>
    <w:p w14:paraId="6B39AF65" w14:textId="77777777" w:rsidR="006316FB" w:rsidRPr="00150256" w:rsidRDefault="006316FB" w:rsidP="006316FB">
      <w:pPr>
        <w:tabs>
          <w:tab w:val="left" w:pos="567"/>
        </w:tabs>
        <w:suppressAutoHyphens/>
        <w:spacing w:after="160" w:line="360" w:lineRule="auto"/>
        <w:ind w:left="567" w:right="607"/>
        <w:contextualSpacing/>
        <w:jc w:val="both"/>
        <w:rPr>
          <w:rFonts w:ascii="Palatino Linotype" w:hAnsi="Palatino Linotype"/>
          <w:i/>
        </w:rPr>
      </w:pPr>
    </w:p>
    <w:p w14:paraId="51EB1A52" w14:textId="592B3FC1" w:rsidR="006316FB" w:rsidRPr="00150256" w:rsidRDefault="006316FB" w:rsidP="006316FB">
      <w:pPr>
        <w:tabs>
          <w:tab w:val="left" w:pos="567"/>
        </w:tabs>
        <w:suppressAutoHyphens/>
        <w:spacing w:after="160" w:line="360" w:lineRule="auto"/>
        <w:ind w:left="567" w:right="607"/>
        <w:contextualSpacing/>
        <w:jc w:val="both"/>
        <w:rPr>
          <w:rFonts w:ascii="Palatino Linotype" w:hAnsi="Palatino Linotype"/>
          <w:i/>
        </w:rPr>
      </w:pPr>
      <w:r w:rsidRPr="00150256">
        <w:rPr>
          <w:rFonts w:ascii="Palatino Linotype" w:hAnsi="Palatino Linotype"/>
          <w:i/>
        </w:rPr>
        <w:t xml:space="preserve"> Las acciones referidas en el párrafo que antecede, tendrán como finalidad eliminar las brechas físicas, comunicacionales, normativas o de cualquier otro tipo que puedan obstaculizar el pleno ejercicio de los derechos humanos antes mencionados.” (Sic) </w:t>
      </w:r>
    </w:p>
    <w:p w14:paraId="7AE874A3" w14:textId="77777777" w:rsidR="006316FB" w:rsidRPr="00150256" w:rsidRDefault="006316FB" w:rsidP="006316FB">
      <w:pPr>
        <w:tabs>
          <w:tab w:val="left" w:pos="567"/>
        </w:tabs>
        <w:suppressAutoHyphens/>
        <w:spacing w:after="160" w:line="360" w:lineRule="auto"/>
        <w:ind w:left="567" w:right="607"/>
        <w:contextualSpacing/>
        <w:jc w:val="both"/>
        <w:rPr>
          <w:rFonts w:ascii="Palatino Linotype" w:hAnsi="Palatino Linotype"/>
          <w:i/>
        </w:rPr>
      </w:pPr>
    </w:p>
    <w:p w14:paraId="4A021D5A" w14:textId="087424A9" w:rsidR="006316FB" w:rsidRPr="00150256" w:rsidRDefault="006316FB" w:rsidP="006316FB">
      <w:pPr>
        <w:tabs>
          <w:tab w:val="left" w:pos="567"/>
        </w:tabs>
        <w:suppressAutoHyphens/>
        <w:spacing w:after="160" w:line="360" w:lineRule="auto"/>
        <w:ind w:left="567" w:right="607"/>
        <w:contextualSpacing/>
        <w:jc w:val="both"/>
        <w:rPr>
          <w:rFonts w:ascii="Palatino Linotype" w:hAnsi="Palatino Linotype"/>
          <w:i/>
          <w:lang w:val="es-ES_tradnl"/>
        </w:rPr>
      </w:pPr>
      <w:r w:rsidRPr="00150256">
        <w:rPr>
          <w:rFonts w:ascii="Palatino Linotype" w:hAnsi="Palatino Linotype"/>
          <w:i/>
        </w:rPr>
        <w:t xml:space="preserve">(Énfasis añadido) </w:t>
      </w:r>
    </w:p>
    <w:p w14:paraId="2C9664C7" w14:textId="77777777" w:rsidR="006316FB" w:rsidRPr="00150256" w:rsidRDefault="006316FB" w:rsidP="006316FB">
      <w:pPr>
        <w:pStyle w:val="Prrafodelista"/>
        <w:rPr>
          <w:rFonts w:ascii="Palatino Linotype" w:hAnsi="Palatino Linotype"/>
        </w:rPr>
      </w:pPr>
    </w:p>
    <w:p w14:paraId="57FE6F52" w14:textId="75F619FD" w:rsidR="00C10780" w:rsidRPr="00150256" w:rsidRDefault="006316FB" w:rsidP="006316FB">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150256">
        <w:rPr>
          <w:rFonts w:ascii="Palatino Linotype" w:hAnsi="Palatino Linotype"/>
          <w:lang w:val="es-ES_tradnl"/>
        </w:rPr>
        <w:t xml:space="preserve">Así es posible definir como grupo o personas vulnerables de la siguiente  manera: </w:t>
      </w:r>
    </w:p>
    <w:p w14:paraId="29F285A9" w14:textId="77777777" w:rsidR="00C10780" w:rsidRPr="00150256" w:rsidRDefault="00C10780" w:rsidP="00C10780">
      <w:pPr>
        <w:tabs>
          <w:tab w:val="left" w:pos="567"/>
        </w:tabs>
        <w:suppressAutoHyphens/>
        <w:spacing w:after="160" w:line="360" w:lineRule="auto"/>
        <w:contextualSpacing/>
        <w:jc w:val="both"/>
        <w:rPr>
          <w:rFonts w:ascii="Palatino Linotype" w:hAnsi="Palatino Linotype"/>
          <w:b/>
          <w:lang w:val="es-ES_tradnl"/>
        </w:rPr>
      </w:pPr>
    </w:p>
    <w:p w14:paraId="6250FE55" w14:textId="12F15AD9" w:rsidR="00C10780" w:rsidRPr="00150256" w:rsidRDefault="00C10780" w:rsidP="00C10780">
      <w:pPr>
        <w:ind w:left="567" w:right="607"/>
        <w:rPr>
          <w:rFonts w:ascii="Palatino Linotype" w:hAnsi="Palatino Linotype"/>
          <w:b/>
          <w:i/>
        </w:rPr>
      </w:pPr>
      <w:r w:rsidRPr="00150256">
        <w:rPr>
          <w:rFonts w:ascii="Palatino Linotype" w:hAnsi="Palatino Linotype"/>
          <w:b/>
          <w:i/>
        </w:rPr>
        <w:t>“Segundo. Para efectos de los presentes Criterios, se entenderá por:</w:t>
      </w:r>
    </w:p>
    <w:p w14:paraId="0CA694BF" w14:textId="77777777" w:rsidR="00C10780" w:rsidRPr="00150256" w:rsidRDefault="00C10780" w:rsidP="00C10780">
      <w:pPr>
        <w:pStyle w:val="Prrafodelista"/>
        <w:ind w:left="567" w:right="607"/>
        <w:rPr>
          <w:rFonts w:ascii="Palatino Linotype" w:hAnsi="Palatino Linotype"/>
          <w:b/>
          <w:i/>
        </w:rPr>
      </w:pPr>
    </w:p>
    <w:p w14:paraId="198385D9" w14:textId="77777777" w:rsidR="00C10780" w:rsidRPr="00150256" w:rsidRDefault="00C10780" w:rsidP="00C10780">
      <w:pPr>
        <w:pStyle w:val="Prrafodelista"/>
        <w:ind w:left="567" w:right="607"/>
        <w:rPr>
          <w:rFonts w:ascii="Palatino Linotype" w:hAnsi="Palatino Linotype"/>
          <w:b/>
          <w:i/>
        </w:rPr>
      </w:pPr>
    </w:p>
    <w:p w14:paraId="65B28509" w14:textId="2FAF9107" w:rsidR="00C10780" w:rsidRPr="00150256" w:rsidRDefault="00C10780" w:rsidP="00C10780">
      <w:pPr>
        <w:ind w:left="567" w:right="607"/>
        <w:rPr>
          <w:rFonts w:ascii="Palatino Linotype" w:hAnsi="Palatino Linotype"/>
          <w:b/>
          <w:i/>
          <w:lang w:val="es-ES_tradnl"/>
        </w:rPr>
      </w:pPr>
      <w:r w:rsidRPr="00150256">
        <w:rPr>
          <w:rFonts w:ascii="Palatino Linotype" w:hAnsi="Palatino Linotype"/>
          <w:b/>
          <w:i/>
          <w:lang w:val="es-ES_tradnl"/>
        </w:rPr>
        <w:t>(…)</w:t>
      </w:r>
    </w:p>
    <w:p w14:paraId="7D5B849E" w14:textId="77777777" w:rsidR="00C10780" w:rsidRPr="00150256" w:rsidRDefault="00C10780" w:rsidP="00C10780">
      <w:pPr>
        <w:ind w:left="567" w:right="607"/>
        <w:rPr>
          <w:rFonts w:ascii="Palatino Linotype" w:hAnsi="Palatino Linotype"/>
          <w:b/>
          <w:i/>
          <w:lang w:val="es-ES_tradnl"/>
        </w:rPr>
      </w:pPr>
    </w:p>
    <w:p w14:paraId="1A29F4FA" w14:textId="77777777" w:rsidR="006316FB" w:rsidRPr="00150256" w:rsidRDefault="00C10780" w:rsidP="00C10780">
      <w:pPr>
        <w:tabs>
          <w:tab w:val="left" w:pos="567"/>
        </w:tabs>
        <w:suppressAutoHyphens/>
        <w:spacing w:after="160" w:line="360" w:lineRule="auto"/>
        <w:ind w:left="567" w:right="607"/>
        <w:contextualSpacing/>
        <w:jc w:val="both"/>
        <w:rPr>
          <w:rFonts w:ascii="Palatino Linotype" w:hAnsi="Palatino Linotype"/>
          <w:b/>
          <w:i/>
        </w:rPr>
      </w:pPr>
      <w:r w:rsidRPr="00150256">
        <w:rPr>
          <w:rFonts w:ascii="Palatino Linotype" w:hAnsi="Palatino Linotype"/>
          <w:b/>
          <w:i/>
        </w:rPr>
        <w:t>VIII. Grupos vulnerables</w:t>
      </w:r>
      <w:r w:rsidRPr="00150256">
        <w:rPr>
          <w:rFonts w:ascii="Palatino Linotype" w:hAnsi="Palatino Linotype"/>
          <w:i/>
        </w:rPr>
        <w:t>: Grupos sociales en situación de vulnerabilidad, es decir, aquellos núcleos de población y/</w:t>
      </w:r>
      <w:r w:rsidRPr="00150256">
        <w:rPr>
          <w:rFonts w:ascii="Palatino Linotype" w:hAnsi="Palatino Linotype"/>
          <w:b/>
          <w:i/>
        </w:rPr>
        <w:t xml:space="preserve">o personas que por diferentes factores o la combinación de ellos, enfrentan situaciones de riesgo o discriminación que les impiden ejercer, en igualdad de condiciones, los derechos humanos de acceso a la información y protección de datos </w:t>
      </w:r>
      <w:r w:rsidRPr="00150256">
        <w:rPr>
          <w:rFonts w:ascii="Palatino Linotype" w:hAnsi="Palatino Linotype"/>
          <w:b/>
          <w:i/>
        </w:rPr>
        <w:lastRenderedPageBreak/>
        <w:t xml:space="preserve">personales, </w:t>
      </w:r>
      <w:r w:rsidRPr="00150256">
        <w:rPr>
          <w:rFonts w:ascii="Palatino Linotype" w:hAnsi="Palatino Linotype"/>
          <w:i/>
        </w:rPr>
        <w:t xml:space="preserve">y </w:t>
      </w:r>
      <w:r w:rsidRPr="00150256">
        <w:rPr>
          <w:rFonts w:ascii="Palatino Linotype" w:hAnsi="Palatino Linotype"/>
          <w:b/>
          <w:i/>
        </w:rPr>
        <w:t>por lo tanto, requieren de la atención e implementación de acciones, medidas y políticas por parte de los sujetos obligados.</w:t>
      </w:r>
    </w:p>
    <w:p w14:paraId="7FFDDBA1" w14:textId="77777777" w:rsidR="006316FB" w:rsidRPr="00150256" w:rsidRDefault="006316FB" w:rsidP="00C10780">
      <w:pPr>
        <w:tabs>
          <w:tab w:val="left" w:pos="567"/>
        </w:tabs>
        <w:suppressAutoHyphens/>
        <w:spacing w:after="160" w:line="360" w:lineRule="auto"/>
        <w:ind w:left="567" w:right="607"/>
        <w:contextualSpacing/>
        <w:jc w:val="both"/>
        <w:rPr>
          <w:rFonts w:ascii="Palatino Linotype" w:hAnsi="Palatino Linotype"/>
          <w:b/>
          <w:i/>
        </w:rPr>
      </w:pPr>
    </w:p>
    <w:p w14:paraId="5274E9E5" w14:textId="56A7D75C" w:rsidR="00C10780" w:rsidRPr="00150256" w:rsidRDefault="00C10780" w:rsidP="00C10780">
      <w:pPr>
        <w:tabs>
          <w:tab w:val="left" w:pos="567"/>
        </w:tabs>
        <w:suppressAutoHyphens/>
        <w:spacing w:after="160" w:line="360" w:lineRule="auto"/>
        <w:ind w:left="567" w:right="607"/>
        <w:contextualSpacing/>
        <w:jc w:val="both"/>
        <w:rPr>
          <w:rFonts w:ascii="Palatino Linotype" w:hAnsi="Palatino Linotype"/>
          <w:b/>
          <w:i/>
        </w:rPr>
      </w:pPr>
      <w:r w:rsidRPr="00150256">
        <w:rPr>
          <w:rFonts w:ascii="Palatino Linotype" w:hAnsi="Palatino Linotype"/>
          <w:i/>
        </w:rPr>
        <w:t xml:space="preserve"> </w:t>
      </w:r>
      <w:r w:rsidRPr="00150256">
        <w:rPr>
          <w:rFonts w:ascii="Palatino Linotype" w:hAnsi="Palatino Linotype"/>
          <w:b/>
          <w:i/>
        </w:rPr>
        <w:t>Entre éstos se encuentran las personas pertenecientes a los pueblos indígenas, afrodescendientes, personas con discapacidad, mujeres, niñas, niños, adolescentes, personas adultas mayores y migrantes;”</w:t>
      </w:r>
    </w:p>
    <w:p w14:paraId="23D1F8C8" w14:textId="77777777" w:rsidR="00C10780" w:rsidRPr="00150256" w:rsidRDefault="00C10780" w:rsidP="00C10780">
      <w:pPr>
        <w:tabs>
          <w:tab w:val="left" w:pos="567"/>
        </w:tabs>
        <w:suppressAutoHyphens/>
        <w:spacing w:after="160" w:line="360" w:lineRule="auto"/>
        <w:ind w:left="567" w:right="607"/>
        <w:contextualSpacing/>
        <w:jc w:val="both"/>
        <w:rPr>
          <w:rFonts w:ascii="Palatino Linotype" w:hAnsi="Palatino Linotype"/>
          <w:b/>
          <w:i/>
        </w:rPr>
      </w:pPr>
    </w:p>
    <w:p w14:paraId="4941CA0D" w14:textId="43F505F6" w:rsidR="00C10780" w:rsidRPr="00150256" w:rsidRDefault="00C10780" w:rsidP="00C10780">
      <w:pPr>
        <w:tabs>
          <w:tab w:val="left" w:pos="567"/>
        </w:tabs>
        <w:suppressAutoHyphens/>
        <w:spacing w:after="160" w:line="360" w:lineRule="auto"/>
        <w:ind w:left="567" w:right="607"/>
        <w:contextualSpacing/>
        <w:jc w:val="both"/>
        <w:rPr>
          <w:rFonts w:ascii="Palatino Linotype" w:hAnsi="Palatino Linotype"/>
          <w:b/>
          <w:i/>
        </w:rPr>
      </w:pPr>
      <w:r w:rsidRPr="00150256">
        <w:rPr>
          <w:rFonts w:ascii="Palatino Linotype" w:hAnsi="Palatino Linotype"/>
          <w:b/>
          <w:i/>
        </w:rPr>
        <w:t>(…)</w:t>
      </w:r>
    </w:p>
    <w:p w14:paraId="7D4FF837" w14:textId="77777777" w:rsidR="006316FB" w:rsidRPr="00150256" w:rsidRDefault="006316FB" w:rsidP="00C10780">
      <w:pPr>
        <w:tabs>
          <w:tab w:val="left" w:pos="567"/>
        </w:tabs>
        <w:suppressAutoHyphens/>
        <w:spacing w:after="160" w:line="360" w:lineRule="auto"/>
        <w:ind w:left="567" w:right="607"/>
        <w:contextualSpacing/>
        <w:jc w:val="both"/>
        <w:rPr>
          <w:rFonts w:ascii="Palatino Linotype" w:hAnsi="Palatino Linotype"/>
          <w:b/>
          <w:i/>
        </w:rPr>
      </w:pPr>
    </w:p>
    <w:p w14:paraId="7FF2592D" w14:textId="3DD7C83F" w:rsidR="006316FB" w:rsidRPr="00150256" w:rsidRDefault="006316FB" w:rsidP="00C10780">
      <w:pPr>
        <w:tabs>
          <w:tab w:val="left" w:pos="567"/>
        </w:tabs>
        <w:suppressAutoHyphens/>
        <w:spacing w:after="160" w:line="360" w:lineRule="auto"/>
        <w:ind w:left="567" w:right="607"/>
        <w:contextualSpacing/>
        <w:jc w:val="both"/>
        <w:rPr>
          <w:rFonts w:ascii="Palatino Linotype" w:hAnsi="Palatino Linotype"/>
          <w:b/>
          <w:i/>
        </w:rPr>
      </w:pPr>
      <w:r w:rsidRPr="00150256">
        <w:rPr>
          <w:rFonts w:ascii="Palatino Linotype" w:hAnsi="Palatino Linotype"/>
          <w:b/>
          <w:i/>
        </w:rPr>
        <w:t xml:space="preserve">(Énfasis añadido) </w:t>
      </w:r>
    </w:p>
    <w:p w14:paraId="14ABF80D" w14:textId="77777777" w:rsidR="00283028" w:rsidRPr="00150256" w:rsidRDefault="00283028" w:rsidP="00283028">
      <w:pPr>
        <w:tabs>
          <w:tab w:val="left" w:pos="567"/>
        </w:tabs>
        <w:suppressAutoHyphens/>
        <w:spacing w:after="160" w:line="360" w:lineRule="auto"/>
        <w:contextualSpacing/>
        <w:jc w:val="both"/>
        <w:rPr>
          <w:rFonts w:ascii="Palatino Linotype" w:hAnsi="Palatino Linotype"/>
          <w:b/>
          <w:lang w:val="es-ES_tradnl"/>
        </w:rPr>
      </w:pPr>
    </w:p>
    <w:p w14:paraId="00613123" w14:textId="6C53B3C7" w:rsidR="006316FB" w:rsidRPr="00150256" w:rsidRDefault="00283028" w:rsidP="001664BD">
      <w:pPr>
        <w:numPr>
          <w:ilvl w:val="0"/>
          <w:numId w:val="30"/>
        </w:numPr>
        <w:tabs>
          <w:tab w:val="left" w:pos="567"/>
        </w:tabs>
        <w:suppressAutoHyphens/>
        <w:spacing w:after="160" w:line="360" w:lineRule="auto"/>
        <w:ind w:left="0" w:firstLine="0"/>
        <w:contextualSpacing/>
        <w:jc w:val="both"/>
        <w:rPr>
          <w:rFonts w:ascii="Palatino Linotype" w:hAnsi="Palatino Linotype"/>
          <w:b/>
          <w:lang w:val="es-ES_tradnl"/>
        </w:rPr>
      </w:pPr>
      <w:r w:rsidRPr="00150256">
        <w:rPr>
          <w:rFonts w:ascii="Palatino Linotype" w:eastAsia="MS Mincho" w:hAnsi="Palatino Linotype"/>
          <w:lang w:val="es-ES_tradnl"/>
        </w:rPr>
        <w:t>En</w:t>
      </w:r>
      <w:r w:rsidR="006316FB" w:rsidRPr="00150256">
        <w:rPr>
          <w:rFonts w:ascii="Palatino Linotype" w:eastAsia="MS Mincho" w:hAnsi="Palatino Linotype"/>
          <w:lang w:val="es-ES_tradnl"/>
        </w:rPr>
        <w:t xml:space="preserve"> ese sentido, es posible determinar que, por cuanto hace a datos personales de personas o grupos vulnerables, el </w:t>
      </w:r>
      <w:r w:rsidR="006316FB" w:rsidRPr="00150256">
        <w:rPr>
          <w:rFonts w:ascii="Palatino Linotype" w:eastAsia="MS Mincho" w:hAnsi="Palatino Linotype"/>
          <w:b/>
          <w:lang w:val="es-ES_tradnl"/>
        </w:rPr>
        <w:t xml:space="preserve">SUJETO OBLIGADO </w:t>
      </w:r>
      <w:r w:rsidR="006316FB" w:rsidRPr="00150256">
        <w:rPr>
          <w:rFonts w:ascii="Palatino Linotype" w:eastAsia="MS Mincho" w:hAnsi="Palatino Linotype"/>
          <w:lang w:val="es-ES_tradnl"/>
        </w:rPr>
        <w:t>deberá tomar las medidas necesarias para realizar su adecuado tratamiento, criterio</w:t>
      </w:r>
      <w:r w:rsidR="001848F9" w:rsidRPr="00150256">
        <w:rPr>
          <w:rFonts w:ascii="Palatino Linotype" w:eastAsia="MS Mincho" w:hAnsi="Palatino Linotype"/>
          <w:lang w:val="es-ES_tradnl"/>
        </w:rPr>
        <w:t>,</w:t>
      </w:r>
      <w:r w:rsidR="006316FB" w:rsidRPr="00150256">
        <w:rPr>
          <w:rFonts w:ascii="Palatino Linotype" w:eastAsia="MS Mincho" w:hAnsi="Palatino Linotype"/>
          <w:lang w:val="es-ES_tradnl"/>
        </w:rPr>
        <w:t xml:space="preserve"> que comparte este Órgano Garante a través del </w:t>
      </w:r>
      <w:r w:rsidR="001848F9" w:rsidRPr="00150256">
        <w:rPr>
          <w:rFonts w:ascii="Palatino Linotype" w:eastAsia="MS Mincho" w:hAnsi="Palatino Linotype"/>
          <w:lang w:val="es-ES_tradnl"/>
        </w:rPr>
        <w:t>diverso 04/19, como a continuación se observa:</w:t>
      </w:r>
    </w:p>
    <w:p w14:paraId="394E7F2E" w14:textId="77777777" w:rsidR="001848F9" w:rsidRPr="00150256" w:rsidRDefault="001848F9" w:rsidP="001848F9">
      <w:pPr>
        <w:tabs>
          <w:tab w:val="left" w:pos="567"/>
        </w:tabs>
        <w:suppressAutoHyphens/>
        <w:spacing w:after="160" w:line="360" w:lineRule="auto"/>
        <w:contextualSpacing/>
        <w:jc w:val="both"/>
        <w:rPr>
          <w:rFonts w:ascii="Palatino Linotype" w:eastAsia="MS Mincho" w:hAnsi="Palatino Linotype"/>
          <w:lang w:val="es-ES_tradnl"/>
        </w:rPr>
      </w:pPr>
    </w:p>
    <w:p w14:paraId="1371D63D" w14:textId="77777777" w:rsidR="001848F9" w:rsidRPr="00150256" w:rsidRDefault="001848F9" w:rsidP="001848F9">
      <w:pPr>
        <w:tabs>
          <w:tab w:val="left" w:pos="567"/>
        </w:tabs>
        <w:suppressAutoHyphens/>
        <w:spacing w:after="160" w:line="360" w:lineRule="auto"/>
        <w:contextualSpacing/>
        <w:jc w:val="both"/>
        <w:rPr>
          <w:rFonts w:ascii="Palatino Linotype" w:eastAsia="MS Mincho" w:hAnsi="Palatino Linotype"/>
          <w:lang w:val="es-ES_tradnl"/>
        </w:rPr>
      </w:pPr>
    </w:p>
    <w:p w14:paraId="1134A36D" w14:textId="674878AD" w:rsidR="001848F9" w:rsidRPr="00150256" w:rsidRDefault="001848F9" w:rsidP="001848F9">
      <w:pPr>
        <w:tabs>
          <w:tab w:val="left" w:pos="567"/>
        </w:tabs>
        <w:suppressAutoHyphens/>
        <w:spacing w:after="160" w:line="360" w:lineRule="auto"/>
        <w:ind w:left="567" w:right="607"/>
        <w:contextualSpacing/>
        <w:jc w:val="both"/>
        <w:rPr>
          <w:rFonts w:ascii="Palatino Linotype" w:hAnsi="Palatino Linotype"/>
          <w:i/>
          <w:lang w:val="es-ES_tradnl"/>
        </w:rPr>
      </w:pPr>
      <w:r w:rsidRPr="00150256">
        <w:rPr>
          <w:rFonts w:ascii="Palatino Linotype" w:hAnsi="Palatino Linotype"/>
          <w:i/>
        </w:rPr>
        <w:t xml:space="preserve">“Se deben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w:t>
      </w:r>
      <w:r w:rsidRPr="00150256">
        <w:rPr>
          <w:rFonts w:ascii="Palatino Linotype" w:hAnsi="Palatino Linotype"/>
          <w:i/>
        </w:rPr>
        <w:lastRenderedPageBreak/>
        <w:t>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w:t>
      </w:r>
    </w:p>
    <w:p w14:paraId="6224D00D" w14:textId="77777777" w:rsidR="001848F9" w:rsidRPr="00150256" w:rsidRDefault="001848F9" w:rsidP="001848F9">
      <w:pPr>
        <w:tabs>
          <w:tab w:val="left" w:pos="567"/>
        </w:tabs>
        <w:suppressAutoHyphens/>
        <w:spacing w:after="160" w:line="360" w:lineRule="auto"/>
        <w:contextualSpacing/>
        <w:jc w:val="both"/>
        <w:rPr>
          <w:rFonts w:ascii="Palatino Linotype" w:hAnsi="Palatino Linotype"/>
          <w:b/>
          <w:lang w:val="es-ES_tradnl"/>
        </w:rPr>
      </w:pPr>
    </w:p>
    <w:p w14:paraId="5FE89FBF" w14:textId="6AABE59F" w:rsidR="0031381C" w:rsidRPr="00150256" w:rsidRDefault="00283028" w:rsidP="00533E2D">
      <w:pPr>
        <w:numPr>
          <w:ilvl w:val="0"/>
          <w:numId w:val="30"/>
        </w:numPr>
        <w:suppressAutoHyphens/>
        <w:spacing w:before="240" w:after="240" w:line="360" w:lineRule="auto"/>
        <w:ind w:left="0" w:right="51" w:firstLine="0"/>
        <w:contextualSpacing/>
        <w:jc w:val="both"/>
        <w:outlineLvl w:val="1"/>
        <w:rPr>
          <w:rFonts w:ascii="Palatino Linotype" w:eastAsia="MS Gothic" w:hAnsi="Palatino Linotype"/>
          <w:b/>
          <w:lang w:val="es-ES_tradnl" w:eastAsia="es-ES_tradnl"/>
        </w:rPr>
      </w:pPr>
      <w:r w:rsidRPr="00150256">
        <w:rPr>
          <w:rFonts w:ascii="Palatino Linotype" w:eastAsia="MS Mincho" w:hAnsi="Palatino Linotype"/>
          <w:lang w:val="es-ES_tradnl"/>
        </w:rPr>
        <w:t xml:space="preserve">Por lo tanto, si </w:t>
      </w:r>
      <w:r w:rsidR="001848F9" w:rsidRPr="00150256">
        <w:rPr>
          <w:rFonts w:ascii="Palatino Linotype" w:eastAsia="MS Mincho" w:hAnsi="Palatino Linotype"/>
          <w:lang w:val="es-ES_tradnl"/>
        </w:rPr>
        <w:t>algún documento, contiene información sensible correspondiente a personas o grupos vulnerables se deberán emplear todas las medidas para salvaguardar su privacidad.</w:t>
      </w:r>
    </w:p>
    <w:p w14:paraId="6C614549" w14:textId="77777777" w:rsidR="001848F9" w:rsidRPr="00150256" w:rsidRDefault="001848F9" w:rsidP="001848F9">
      <w:pPr>
        <w:suppressAutoHyphens/>
        <w:spacing w:before="240" w:after="240" w:line="360" w:lineRule="auto"/>
        <w:ind w:right="51"/>
        <w:contextualSpacing/>
        <w:jc w:val="both"/>
        <w:outlineLvl w:val="1"/>
        <w:rPr>
          <w:rFonts w:ascii="Palatino Linotype" w:eastAsia="MS Gothic" w:hAnsi="Palatino Linotype"/>
          <w:b/>
          <w:lang w:val="es-ES_tradnl" w:eastAsia="es-ES_tradnl"/>
        </w:rPr>
      </w:pPr>
    </w:p>
    <w:p w14:paraId="7A4547D6" w14:textId="77777777" w:rsidR="0031381C" w:rsidRPr="00150256" w:rsidRDefault="0031381C" w:rsidP="0031381C">
      <w:pPr>
        <w:tabs>
          <w:tab w:val="left" w:pos="426"/>
        </w:tabs>
        <w:spacing w:before="240" w:after="240" w:line="360" w:lineRule="auto"/>
        <w:ind w:right="51"/>
        <w:contextualSpacing/>
        <w:jc w:val="both"/>
        <w:outlineLvl w:val="1"/>
        <w:rPr>
          <w:rFonts w:ascii="Palatino Linotype" w:hAnsi="Palatino Linotype" w:cs="Arial"/>
          <w:lang w:eastAsia="en-US"/>
        </w:rPr>
      </w:pPr>
      <w:bookmarkStart w:id="151" w:name="_Toc108698555"/>
      <w:r w:rsidRPr="00150256">
        <w:rPr>
          <w:rFonts w:ascii="Palatino Linotype" w:eastAsia="MS Gothic" w:hAnsi="Palatino Linotype"/>
          <w:b/>
          <w:lang w:val="es-ES_tradnl" w:eastAsia="es-ES_tradnl"/>
        </w:rPr>
        <w:t xml:space="preserve">SEXTO. </w:t>
      </w:r>
      <w:r w:rsidRPr="00150256">
        <w:rPr>
          <w:rFonts w:ascii="Palatino Linotype" w:eastAsia="MS Mincho" w:hAnsi="Palatino Linotype"/>
          <w:b/>
          <w:color w:val="000000"/>
          <w:lang w:val="es-ES_tradnl"/>
        </w:rPr>
        <w:t>De la decisión.</w:t>
      </w:r>
      <w:bookmarkEnd w:id="147"/>
      <w:bookmarkEnd w:id="148"/>
      <w:bookmarkEnd w:id="151"/>
      <w:r w:rsidRPr="00150256">
        <w:rPr>
          <w:rFonts w:ascii="Palatino Linotype" w:eastAsia="MS Mincho" w:hAnsi="Palatino Linotype"/>
          <w:b/>
          <w:color w:val="000000"/>
          <w:lang w:val="es-ES_tradnl"/>
        </w:rPr>
        <w:t xml:space="preserve"> </w:t>
      </w:r>
    </w:p>
    <w:p w14:paraId="4EE1DAB2" w14:textId="5C053515" w:rsidR="0031381C" w:rsidRPr="00150256" w:rsidRDefault="0031381C" w:rsidP="0031381C">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150256">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150256">
        <w:rPr>
          <w:rFonts w:ascii="Palatino Linotype" w:hAnsi="Palatino Linotype" w:cs="Tahoma"/>
          <w:b/>
          <w:lang w:val="es-MX"/>
        </w:rPr>
        <w:t xml:space="preserve"> REVOCAR </w:t>
      </w:r>
      <w:r w:rsidRPr="00150256">
        <w:rPr>
          <w:rFonts w:ascii="Palatino Linotype" w:hAnsi="Palatino Linotype" w:cs="Tahoma"/>
          <w:lang w:val="es-MX"/>
        </w:rPr>
        <w:t>la</w:t>
      </w:r>
      <w:r w:rsidR="003A46E4" w:rsidRPr="00150256">
        <w:rPr>
          <w:rFonts w:ascii="Palatino Linotype" w:hAnsi="Palatino Linotype" w:cs="Tahoma"/>
          <w:lang w:val="es-MX"/>
        </w:rPr>
        <w:t>s</w:t>
      </w:r>
      <w:r w:rsidRPr="00150256">
        <w:rPr>
          <w:rFonts w:ascii="Palatino Linotype" w:hAnsi="Palatino Linotype" w:cs="Tahoma"/>
          <w:lang w:val="es-MX"/>
        </w:rPr>
        <w:t xml:space="preserve"> respuesta</w:t>
      </w:r>
      <w:r w:rsidR="003A46E4" w:rsidRPr="00150256">
        <w:rPr>
          <w:rFonts w:ascii="Palatino Linotype" w:hAnsi="Palatino Linotype" w:cs="Tahoma"/>
          <w:lang w:val="es-MX"/>
        </w:rPr>
        <w:t>s</w:t>
      </w:r>
      <w:r w:rsidRPr="00150256">
        <w:rPr>
          <w:rFonts w:ascii="Palatino Linotype" w:hAnsi="Palatino Linotype" w:cs="Tahoma"/>
          <w:lang w:val="es-MX"/>
        </w:rPr>
        <w:t xml:space="preserve"> otorgada</w:t>
      </w:r>
      <w:r w:rsidR="003A46E4" w:rsidRPr="00150256">
        <w:rPr>
          <w:rFonts w:ascii="Palatino Linotype" w:hAnsi="Palatino Linotype" w:cs="Tahoma"/>
          <w:lang w:val="es-MX"/>
        </w:rPr>
        <w:t>s</w:t>
      </w:r>
      <w:r w:rsidRPr="00150256">
        <w:rPr>
          <w:rFonts w:ascii="Palatino Linotype" w:hAnsi="Palatino Linotype" w:cs="Tahoma"/>
          <w:lang w:val="es-MX"/>
        </w:rPr>
        <w:t xml:space="preserve"> por el </w:t>
      </w:r>
      <w:r w:rsidRPr="00150256">
        <w:rPr>
          <w:rFonts w:ascii="Palatino Linotype" w:hAnsi="Palatino Linotype" w:cs="Tahoma"/>
          <w:b/>
          <w:bCs/>
        </w:rPr>
        <w:t>Sistema Municipal Para el Desarrollo Integral de la Familia de Metepec</w:t>
      </w:r>
      <w:r w:rsidR="003A46E4" w:rsidRPr="00150256">
        <w:rPr>
          <w:rFonts w:ascii="Palatino Linotype" w:hAnsi="Palatino Linotype" w:cs="Tahoma"/>
          <w:b/>
          <w:bCs/>
        </w:rPr>
        <w:t xml:space="preserve"> </w:t>
      </w:r>
      <w:r w:rsidRPr="00150256">
        <w:rPr>
          <w:rFonts w:ascii="Palatino Linotype" w:eastAsia="MS Mincho" w:hAnsi="Palatino Linotype"/>
          <w:lang w:val="es-ES_tradnl"/>
        </w:rPr>
        <w:t xml:space="preserve">y ordenar la entrega de la información solicitada. </w:t>
      </w:r>
    </w:p>
    <w:p w14:paraId="30888E28" w14:textId="2CB615CD" w:rsidR="0031381C" w:rsidRPr="00150256" w:rsidRDefault="0031381C" w:rsidP="0031381C">
      <w:pPr>
        <w:pStyle w:val="Prrafodelista"/>
        <w:numPr>
          <w:ilvl w:val="0"/>
          <w:numId w:val="22"/>
        </w:numPr>
        <w:shd w:val="clear" w:color="auto" w:fill="FFFFFF"/>
        <w:tabs>
          <w:tab w:val="left" w:pos="0"/>
        </w:tabs>
        <w:spacing w:before="240" w:after="240" w:line="360" w:lineRule="auto"/>
        <w:ind w:left="0" w:right="49" w:firstLine="0"/>
        <w:jc w:val="both"/>
        <w:rPr>
          <w:rFonts w:ascii="Palatino Linotype" w:eastAsiaTheme="minorEastAsia" w:hAnsi="Palatino Linotype" w:cstheme="minorBidi"/>
          <w:color w:val="000000" w:themeColor="text1"/>
          <w:lang w:val="es-ES_tradnl"/>
        </w:rPr>
      </w:pPr>
      <w:r w:rsidRPr="00150256">
        <w:rPr>
          <w:rFonts w:ascii="Palatino Linotype" w:eastAsia="MS Mincho" w:hAnsi="Palatino Linotype"/>
          <w:color w:val="000000"/>
        </w:rPr>
        <w:t xml:space="preserve">Por lo anteriormente expuesto y fundado, este </w:t>
      </w:r>
      <w:r w:rsidRPr="00150256">
        <w:rPr>
          <w:rFonts w:ascii="Palatino Linotype" w:eastAsia="MS Mincho" w:hAnsi="Palatino Linotype"/>
          <w:b/>
          <w:bCs/>
          <w:color w:val="000000"/>
        </w:rPr>
        <w:t>ÓRGANO GARANTE</w:t>
      </w:r>
      <w:r w:rsidRPr="00150256">
        <w:rPr>
          <w:rFonts w:ascii="Palatino Linotype" w:eastAsia="MS Mincho" w:hAnsi="Palatino Linotype"/>
          <w:color w:val="000000"/>
        </w:rPr>
        <w:t xml:space="preserve"> emite los siguientes:</w:t>
      </w:r>
      <w:bookmarkEnd w:id="149"/>
      <w:bookmarkEnd w:id="150"/>
      <w:r w:rsidRPr="00150256">
        <w:rPr>
          <w:rFonts w:ascii="Palatino Linotype" w:eastAsiaTheme="minorEastAsia" w:hAnsi="Palatino Linotype" w:cstheme="minorBidi"/>
          <w:color w:val="000000" w:themeColor="text1"/>
          <w:lang w:val="es-ES_tradnl"/>
        </w:rPr>
        <w:t xml:space="preserve"> </w:t>
      </w:r>
    </w:p>
    <w:p w14:paraId="3EC62D4A" w14:textId="77777777" w:rsidR="00CB3CEA" w:rsidRPr="00150256" w:rsidRDefault="00CB3CEA" w:rsidP="00CB3CEA">
      <w:pPr>
        <w:keepNext/>
        <w:keepLines/>
        <w:spacing w:before="240"/>
        <w:jc w:val="center"/>
        <w:outlineLvl w:val="0"/>
        <w:rPr>
          <w:rFonts w:ascii="Palatino Linotype" w:eastAsia="等线 Light" w:hAnsi="Palatino Linotype"/>
          <w:b/>
          <w:lang w:val="es-MX"/>
        </w:rPr>
      </w:pPr>
      <w:bookmarkStart w:id="152" w:name="_Toc4061692"/>
      <w:bookmarkStart w:id="153" w:name="_Toc486525261"/>
      <w:bookmarkStart w:id="154" w:name="_Toc445745148"/>
      <w:bookmarkStart w:id="155" w:name="_Toc447699324"/>
      <w:bookmarkStart w:id="156" w:name="_Toc87549684"/>
      <w:r w:rsidRPr="00150256">
        <w:rPr>
          <w:rFonts w:ascii="Palatino Linotype" w:eastAsia="等线 Light" w:hAnsi="Palatino Linotype"/>
          <w:b/>
          <w:lang w:val="es-MX"/>
        </w:rPr>
        <w:lastRenderedPageBreak/>
        <w:t>R E S O L U T I V O S</w:t>
      </w:r>
      <w:bookmarkEnd w:id="152"/>
      <w:bookmarkEnd w:id="153"/>
      <w:bookmarkEnd w:id="154"/>
      <w:bookmarkEnd w:id="155"/>
      <w:bookmarkEnd w:id="156"/>
    </w:p>
    <w:p w14:paraId="53C44380" w14:textId="77777777" w:rsidR="00CB3CEA" w:rsidRPr="00150256" w:rsidRDefault="00CB3CEA" w:rsidP="00CB3CEA">
      <w:pPr>
        <w:keepNext/>
        <w:keepLines/>
        <w:spacing w:line="360" w:lineRule="auto"/>
        <w:jc w:val="center"/>
        <w:outlineLvl w:val="0"/>
        <w:rPr>
          <w:rFonts w:ascii="Palatino Linotype" w:hAnsi="Palatino Linotype"/>
          <w:b/>
          <w:bCs/>
          <w:lang w:val="es-MX"/>
        </w:rPr>
      </w:pPr>
    </w:p>
    <w:p w14:paraId="1C80FD4B" w14:textId="148D0059" w:rsidR="00D97EAE" w:rsidRPr="00150256" w:rsidRDefault="00CB3CEA" w:rsidP="00D97EAE">
      <w:pPr>
        <w:tabs>
          <w:tab w:val="left" w:pos="284"/>
        </w:tabs>
        <w:spacing w:line="360" w:lineRule="auto"/>
        <w:jc w:val="both"/>
        <w:rPr>
          <w:rFonts w:ascii="Palatino Linotype" w:hAnsi="Palatino Linotype" w:cs="Arial"/>
        </w:rPr>
      </w:pPr>
      <w:r w:rsidRPr="00150256">
        <w:rPr>
          <w:rFonts w:ascii="Palatino Linotype" w:hAnsi="Palatino Linotype" w:cs="Arial"/>
          <w:b/>
          <w:lang w:val="es-ES_tradnl"/>
        </w:rPr>
        <w:t xml:space="preserve">PRIMERO. </w:t>
      </w:r>
      <w:r w:rsidRPr="00150256">
        <w:rPr>
          <w:rFonts w:ascii="Palatino Linotype" w:hAnsi="Palatino Linotype" w:cs="Arial"/>
          <w:lang w:val="es-ES_tradnl"/>
        </w:rPr>
        <w:t>Resultan parcialmente fundadas las</w:t>
      </w:r>
      <w:r w:rsidRPr="00150256">
        <w:rPr>
          <w:rFonts w:ascii="Palatino Linotype" w:hAnsi="Palatino Linotype" w:cs="Arial"/>
          <w:b/>
          <w:lang w:val="es-ES_tradnl"/>
        </w:rPr>
        <w:t xml:space="preserve"> </w:t>
      </w:r>
      <w:r w:rsidRPr="00150256">
        <w:rPr>
          <w:rFonts w:ascii="Palatino Linotype" w:hAnsi="Palatino Linotype" w:cs="Arial"/>
        </w:rPr>
        <w:t>razones o motivos de inconformidad hechos valer en los recursos de revisión</w:t>
      </w:r>
      <w:r w:rsidR="00D97EAE" w:rsidRPr="00150256">
        <w:rPr>
          <w:rFonts w:ascii="Palatino Linotype" w:hAnsi="Palatino Linotype" w:cs="Arial"/>
        </w:rPr>
        <w:t xml:space="preserve"> </w:t>
      </w:r>
      <w:r w:rsidR="00D97EAE" w:rsidRPr="00150256">
        <w:rPr>
          <w:rFonts w:ascii="Palatino Linotype" w:hAnsi="Palatino Linotype"/>
          <w:b/>
          <w:lang w:val="es-MX"/>
        </w:rPr>
        <w:t xml:space="preserve">09293/INFOEM/IP/RR/2022, 09294/INFOEM/IP/RR/2022, 09295/INFOEM/IP/RR/2022, 09296/INFOEM/IP/RR/2022, 09297/INFOEM/IP/RR/2022, 09298/INFOEM/IP/RR/2022, 09299/INFOEM/IP/RR/2022, 09300/INFOEM/IP/RR/2022, 09301/INFOEM/IP/RR/2022, 09302/INFOEM/IP/RR/2022, 09303/INFOEM/IP/RR/2022, 09304/INFOEM/IP/RR/2022, 09313/INFOEM/IP/RR/2022, 09314/INFOEM/IP/RR/2022, 09315/INFOEM/IP/RR/2022, 09316/INFOEM/IP/RR/2022, 09317/INFOEM/IP/RR/2022, 09318/INFOEM/IP/RR/2022, 09319/INFOEM/IP/RR/2022, 09320/INFOEM/IP/RR/2022, 09321/INFOEM/IP/RR/2022, 09322/INFOEM/IP/RR/2022, 09323/INFOEM/IP/RR/2022, 09324/INFOEM/IP/RR/2022, 09325/INFOEM/IP/RR/2022, 09326/INFOEM/IP/RR/2022, 09327/INFOEM/IP/RR/2022, 09328/INFOEM/IP/RR/2022, 09329/INFOEM/IP/RR/2022, 09330/INFOEM/IP/RR/2022, 09331/INFOEM/IP/RR/2022, 09332/INFOEM/IP/RR/2022, 09333/INFOEM/IP/RR/2022, 09334/INFOEM/IP/RR/2022, 09335/INFOEM/IP/RR/2022, 09336/INFOEM/IP/RR/2022, 09337/INFOEM/IP/RR/2022, 09338/INFOEM/IP/RR/2022, 09339INFOEM/IP/RR/2022, </w:t>
      </w:r>
      <w:r w:rsidR="00D97EAE" w:rsidRPr="00150256">
        <w:rPr>
          <w:rFonts w:ascii="Palatino Linotype" w:hAnsi="Palatino Linotype"/>
          <w:b/>
          <w:lang w:val="es-MX"/>
        </w:rPr>
        <w:lastRenderedPageBreak/>
        <w:t xml:space="preserve">09340/INFOEM/IP/RR/2022, 09341/INFOEM/IP/RR/2022, 09342/INFOEM/IP/RR/2022, 09343/INFOEM/IP/RR/2022, 09344/INFOEM/IP/RR/2022, 09345/INFOEM/IP/RR/2022, 09346/INFOEM/IP/RR/2022, 09347/INFOEM/IP/RR/2022, 09348/INFOEM/IP/RR/2022, 09349/INFOEM/IP/RR/2022, 09350/INFOEM/IP/RR/2022, 09351/INFOEM/IP/RR/2022, 09352/INFOEM/IP/RR/2022, 09353/INFOEM/IP/RR/2022, 09354/INFOEM/IP/RR/2022,     09355/INFOEM/IP/RR/2022,                                              09356/INFOEM/IP/RR/2022, </w:t>
      </w:r>
    </w:p>
    <w:p w14:paraId="2B5E7A9D" w14:textId="1B424BF3" w:rsidR="00CB3CEA" w:rsidRPr="00150256" w:rsidRDefault="00D97EAE" w:rsidP="00CB3CEA">
      <w:pPr>
        <w:tabs>
          <w:tab w:val="left" w:pos="284"/>
        </w:tabs>
        <w:spacing w:line="360" w:lineRule="auto"/>
        <w:jc w:val="both"/>
        <w:rPr>
          <w:rFonts w:ascii="Palatino Linotype" w:hAnsi="Palatino Linotype" w:cs="Arial"/>
        </w:rPr>
      </w:pPr>
      <w:r w:rsidRPr="00150256">
        <w:rPr>
          <w:rFonts w:ascii="Palatino Linotype" w:hAnsi="Palatino Linotype"/>
          <w:b/>
          <w:lang w:val="es-MX"/>
        </w:rPr>
        <w:t>09357/INFOEM/IP/RR/2022, 09358/INFOEM/IP/RR/2022, 09359/INFOEM/IP/RR/2022, 09360/INFOEM/IP/RR/2022, 09361/INFOEM/IP/RR/2022, 09362/INFOEM/IP/RR/2022, 09363/INFOEM/IP/RR/2022, 09364/INFOEM/IP/RR/2022, 09365/INFOEM/IP/RR/2022, 09366/INFOEM/IP/RR/2022, 09367/INFOEM/IP/RR/2022, 09368/INFOEM/IP/RR/2022, 09369/INFOEM/IP/RR/2022, 09370/INFOEM/IP/RR/2022, 09371/INFOEM/IP/RR/2022, 09372/INFOEM/IP/RR/2022, 09384/INFOEM/IP/RR/2022, 09385/INFOEM/IP/RR/2022, 09386/INFOEM/IP/RR/2022, 09387/INFOEM/IP/RR/2022, 09388/INFOEM/IP/RR/2022, 09389/INFOEM/IP/RR/2022, 09390/INFOEM/IP/RR/2022, 09391/INFOEM/IP/RR/2022; y  09392/INFOEM/IP/RR/2022</w:t>
      </w:r>
      <w:r w:rsidR="00CB3CEA" w:rsidRPr="00150256">
        <w:rPr>
          <w:rFonts w:ascii="Palatino Linotype" w:eastAsia="Calibri" w:hAnsi="Palatino Linotype" w:cs="Tahoma"/>
          <w:b/>
          <w:lang w:val="es-MX" w:eastAsia="en-US"/>
        </w:rPr>
        <w:t xml:space="preserve">, </w:t>
      </w:r>
      <w:r w:rsidR="00CB3CEA" w:rsidRPr="00150256">
        <w:rPr>
          <w:rFonts w:ascii="Palatino Linotype" w:eastAsia="等线" w:hAnsi="Palatino Linotype" w:cs="Arial"/>
          <w:bCs/>
          <w:lang w:val="es-ES_tradnl" w:eastAsia="es-MX"/>
        </w:rPr>
        <w:t xml:space="preserve">en términos de los </w:t>
      </w:r>
      <w:r w:rsidR="00CB3CEA" w:rsidRPr="00150256">
        <w:rPr>
          <w:rFonts w:ascii="Palatino Linotype" w:eastAsia="等线" w:hAnsi="Palatino Linotype" w:cs="Arial"/>
          <w:b/>
          <w:bCs/>
          <w:lang w:val="es-ES_tradnl" w:eastAsia="es-MX"/>
        </w:rPr>
        <w:t xml:space="preserve">Considerandos CUARTO y QUINTO </w:t>
      </w:r>
      <w:r w:rsidR="00CB3CEA" w:rsidRPr="00150256">
        <w:rPr>
          <w:rFonts w:ascii="Palatino Linotype" w:eastAsia="等线" w:hAnsi="Palatino Linotype" w:cs="Arial"/>
          <w:bCs/>
          <w:lang w:val="es-ES_tradnl" w:eastAsia="es-MX"/>
        </w:rPr>
        <w:t xml:space="preserve">de la presente resolución. </w:t>
      </w:r>
    </w:p>
    <w:p w14:paraId="6292AF33" w14:textId="77777777" w:rsidR="00CB3CEA" w:rsidRPr="00150256" w:rsidRDefault="00CB3CEA" w:rsidP="00CB3CEA">
      <w:pPr>
        <w:tabs>
          <w:tab w:val="left" w:pos="284"/>
        </w:tabs>
        <w:spacing w:line="360" w:lineRule="auto"/>
        <w:jc w:val="both"/>
        <w:rPr>
          <w:rFonts w:ascii="Palatino Linotype" w:eastAsia="等线" w:hAnsi="Palatino Linotype" w:cs="Arial"/>
          <w:bCs/>
          <w:lang w:val="es-ES_tradnl" w:eastAsia="es-MX"/>
        </w:rPr>
      </w:pPr>
    </w:p>
    <w:p w14:paraId="30583363" w14:textId="77777777" w:rsidR="00CB3CEA" w:rsidRPr="00150256" w:rsidRDefault="00CB3CEA" w:rsidP="00CB3CEA">
      <w:pPr>
        <w:spacing w:line="360" w:lineRule="auto"/>
        <w:contextualSpacing/>
        <w:jc w:val="both"/>
        <w:rPr>
          <w:rFonts w:ascii="Palatino Linotype" w:eastAsia="Calibri" w:hAnsi="Palatino Linotype" w:cs="Arial"/>
          <w:bCs/>
          <w:lang w:val="es-ES_tradnl"/>
        </w:rPr>
      </w:pPr>
      <w:r w:rsidRPr="00150256">
        <w:rPr>
          <w:rFonts w:ascii="Palatino Linotype" w:eastAsia="Calibri" w:hAnsi="Palatino Linotype" w:cs="Arial"/>
          <w:b/>
          <w:bCs/>
        </w:rPr>
        <w:t xml:space="preserve">SEGUNDO. </w:t>
      </w:r>
      <w:r w:rsidRPr="00150256">
        <w:rPr>
          <w:rFonts w:ascii="Palatino Linotype" w:eastAsia="Calibri" w:hAnsi="Palatino Linotype" w:cs="Arial"/>
        </w:rPr>
        <w:t xml:space="preserve">Se </w:t>
      </w:r>
      <w:r w:rsidRPr="00150256">
        <w:rPr>
          <w:rFonts w:ascii="Palatino Linotype" w:eastAsia="Calibri" w:hAnsi="Palatino Linotype" w:cs="Arial"/>
          <w:b/>
          <w:bCs/>
        </w:rPr>
        <w:t>REVOCAN</w:t>
      </w:r>
      <w:r w:rsidRPr="00150256">
        <w:rPr>
          <w:rFonts w:ascii="Palatino Linotype" w:eastAsia="Calibri" w:hAnsi="Palatino Linotype" w:cs="Arial"/>
        </w:rPr>
        <w:t xml:space="preserve"> las respuestas emitidas por el </w:t>
      </w:r>
      <w:r w:rsidRPr="00150256">
        <w:rPr>
          <w:rFonts w:ascii="Palatino Linotype" w:eastAsia="Calibri" w:hAnsi="Palatino Linotype" w:cs="Tahoma"/>
          <w:b/>
          <w:bCs/>
          <w:lang w:val="es-MX" w:eastAsia="en-US"/>
        </w:rPr>
        <w:t>Sistema Municipal para el Desarrollo Integral de la Familia de Metepec</w:t>
      </w:r>
      <w:r w:rsidRPr="00150256">
        <w:rPr>
          <w:rFonts w:ascii="Palatino Linotype" w:eastAsia="Calibri" w:hAnsi="Palatino Linotype" w:cs="Tahoma"/>
          <w:b/>
          <w:lang w:val="es-MX" w:eastAsia="en-US"/>
        </w:rPr>
        <w:t xml:space="preserve"> </w:t>
      </w:r>
      <w:r w:rsidRPr="00150256">
        <w:rPr>
          <w:rFonts w:ascii="Palatino Linotype" w:eastAsia="Calibri" w:hAnsi="Palatino Linotype" w:cs="Tahoma"/>
          <w:lang w:val="es-MX" w:eastAsia="en-US"/>
        </w:rPr>
        <w:t>y se</w:t>
      </w:r>
      <w:r w:rsidRPr="00150256">
        <w:rPr>
          <w:rFonts w:ascii="Palatino Linotype" w:eastAsia="Calibri" w:hAnsi="Palatino Linotype" w:cs="Tahoma"/>
          <w:b/>
          <w:lang w:val="es-MX" w:eastAsia="en-US"/>
        </w:rPr>
        <w:t xml:space="preserve"> ORDENA</w:t>
      </w:r>
      <w:r w:rsidRPr="00150256">
        <w:rPr>
          <w:rFonts w:ascii="Palatino Linotype" w:eastAsia="Calibri" w:hAnsi="Palatino Linotype" w:cs="Arial"/>
          <w:bCs/>
          <w:lang w:val="es-ES_tradnl"/>
        </w:rPr>
        <w:t xml:space="preserve"> entregar, vía </w:t>
      </w:r>
      <w:r w:rsidRPr="00150256">
        <w:rPr>
          <w:rFonts w:ascii="Palatino Linotype" w:eastAsia="Calibri" w:hAnsi="Palatino Linotype" w:cs="Arial"/>
          <w:b/>
          <w:bCs/>
          <w:lang w:val="es-ES_tradnl"/>
        </w:rPr>
        <w:t>sistema de acceso a la información mexiquense (SAIMEX),</w:t>
      </w:r>
      <w:r w:rsidRPr="00150256">
        <w:rPr>
          <w:rFonts w:ascii="Palatino Linotype" w:eastAsia="Calibri" w:hAnsi="Palatino Linotype" w:cs="Arial"/>
          <w:bCs/>
          <w:lang w:val="es-ES_tradnl"/>
        </w:rPr>
        <w:t xml:space="preserve"> de ser el caso en versión pública, los documentos en donde conste la siguiente información:</w:t>
      </w:r>
    </w:p>
    <w:p w14:paraId="42B81A1B" w14:textId="77777777" w:rsidR="00CB3CEA" w:rsidRPr="00150256" w:rsidRDefault="00CB3CEA" w:rsidP="00CB3CEA">
      <w:pPr>
        <w:spacing w:line="360" w:lineRule="auto"/>
        <w:contextualSpacing/>
        <w:jc w:val="both"/>
        <w:rPr>
          <w:rFonts w:ascii="Palatino Linotype" w:eastAsia="Calibri" w:hAnsi="Palatino Linotype" w:cs="Arial"/>
          <w:b/>
          <w:lang w:val="es-MX"/>
        </w:rPr>
      </w:pPr>
    </w:p>
    <w:p w14:paraId="0138C323" w14:textId="10571935" w:rsidR="006A1A49" w:rsidRPr="00150256" w:rsidRDefault="00CB3CEA" w:rsidP="00D97EAE">
      <w:pPr>
        <w:pStyle w:val="Prrafodelista"/>
        <w:numPr>
          <w:ilvl w:val="0"/>
          <w:numId w:val="27"/>
        </w:numPr>
        <w:tabs>
          <w:tab w:val="left" w:pos="284"/>
        </w:tabs>
        <w:spacing w:line="360" w:lineRule="auto"/>
        <w:ind w:left="567" w:right="607" w:firstLine="0"/>
        <w:contextualSpacing/>
        <w:jc w:val="both"/>
        <w:rPr>
          <w:rFonts w:ascii="Palatino Linotype" w:eastAsia="Calibri" w:hAnsi="Palatino Linotype" w:cs="Arial"/>
          <w:b/>
          <w:bCs/>
        </w:rPr>
      </w:pPr>
      <w:r w:rsidRPr="00150256">
        <w:rPr>
          <w:rFonts w:ascii="Palatino Linotype" w:eastAsia="Calibri" w:hAnsi="Palatino Linotype" w:cs="Arial"/>
          <w:b/>
          <w:bCs/>
        </w:rPr>
        <w:t xml:space="preserve">Número de </w:t>
      </w:r>
      <w:r w:rsidR="0031381C" w:rsidRPr="00150256">
        <w:rPr>
          <w:rFonts w:ascii="Palatino Linotype" w:eastAsia="Calibri" w:hAnsi="Palatino Linotype" w:cs="Arial"/>
          <w:b/>
          <w:bCs/>
        </w:rPr>
        <w:t>condonaciones y subsidios otorgados</w:t>
      </w:r>
      <w:r w:rsidR="00D97EAE" w:rsidRPr="00150256">
        <w:rPr>
          <w:rFonts w:ascii="Palatino Linotype" w:eastAsia="Calibri" w:hAnsi="Palatino Linotype" w:cs="Arial"/>
          <w:b/>
          <w:bCs/>
        </w:rPr>
        <w:t xml:space="preserve"> del uno </w:t>
      </w:r>
      <w:r w:rsidR="006A1A49" w:rsidRPr="00150256">
        <w:rPr>
          <w:rFonts w:ascii="Palatino Linotype" w:eastAsia="Calibri" w:hAnsi="Palatino Linotype" w:cs="Arial"/>
          <w:b/>
          <w:bCs/>
        </w:rPr>
        <w:t>(1) al treinta y uno (31) de enero</w:t>
      </w:r>
      <w:r w:rsidR="00D97EAE" w:rsidRPr="00150256">
        <w:rPr>
          <w:rFonts w:ascii="Palatino Linotype" w:eastAsia="Calibri" w:hAnsi="Palatino Linotype" w:cs="Arial"/>
          <w:b/>
          <w:bCs/>
        </w:rPr>
        <w:t xml:space="preserve">; del uno (01) al veintiocho (28) de febrero; y del uno (01) al doce (12), así como del catorce (14) al veintitrés (23) de marzo de dos mil veintidós. </w:t>
      </w:r>
    </w:p>
    <w:p w14:paraId="272BE08D" w14:textId="77777777" w:rsidR="00CB3CEA" w:rsidRPr="00150256" w:rsidRDefault="00CB3CEA" w:rsidP="00CB3CEA">
      <w:pPr>
        <w:tabs>
          <w:tab w:val="left" w:pos="284"/>
        </w:tabs>
        <w:spacing w:line="360" w:lineRule="auto"/>
        <w:jc w:val="both"/>
        <w:rPr>
          <w:rFonts w:ascii="Palatino Linotype" w:eastAsia="Calibri" w:hAnsi="Palatino Linotype" w:cs="Arial"/>
          <w:b/>
          <w:bCs/>
        </w:rPr>
      </w:pPr>
    </w:p>
    <w:p w14:paraId="59524734" w14:textId="77777777" w:rsidR="00CB3CEA" w:rsidRPr="00150256" w:rsidRDefault="00CB3CEA" w:rsidP="00CB3CEA">
      <w:pPr>
        <w:spacing w:line="360" w:lineRule="auto"/>
        <w:jc w:val="both"/>
        <w:rPr>
          <w:rFonts w:ascii="Palatino Linotype" w:eastAsia="Calibri" w:hAnsi="Palatino Linotype" w:cs="Arial"/>
          <w:lang w:val="es-MX"/>
        </w:rPr>
      </w:pPr>
      <w:r w:rsidRPr="00150256">
        <w:rPr>
          <w:rFonts w:ascii="Palatino Linotype" w:eastAsia="Calibri" w:hAnsi="Palatino Linotype" w:cs="Arial"/>
          <w:lang w:val="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48288C1" w14:textId="77777777" w:rsidR="00CB3CEA" w:rsidRPr="00150256" w:rsidRDefault="00CB3CEA" w:rsidP="00CB3CEA">
      <w:pPr>
        <w:spacing w:line="360" w:lineRule="auto"/>
        <w:jc w:val="both"/>
        <w:rPr>
          <w:rFonts w:ascii="Palatino Linotype" w:eastAsia="Calibri" w:hAnsi="Palatino Linotype" w:cs="Arial"/>
          <w:lang w:val="es-MX"/>
        </w:rPr>
      </w:pPr>
    </w:p>
    <w:p w14:paraId="5EC53F69" w14:textId="10DFA48C" w:rsidR="00CB3CEA" w:rsidRPr="00150256" w:rsidRDefault="00CB3CEA" w:rsidP="00CB3CEA">
      <w:pPr>
        <w:spacing w:line="360" w:lineRule="auto"/>
        <w:jc w:val="both"/>
        <w:rPr>
          <w:rFonts w:ascii="Palatino Linotype" w:eastAsia="Calibri" w:hAnsi="Palatino Linotype" w:cs="Arial"/>
          <w:lang w:val="es-MX"/>
        </w:rPr>
      </w:pPr>
      <w:r w:rsidRPr="00150256">
        <w:rPr>
          <w:rFonts w:ascii="Palatino Linotype" w:eastAsia="Calibri" w:hAnsi="Palatino Linotype" w:cs="Arial"/>
          <w:lang w:val="es-MX"/>
        </w:rPr>
        <w:t xml:space="preserve">De ser el caso de no localizar la información que se </w:t>
      </w:r>
      <w:r w:rsidR="00D97EAE" w:rsidRPr="00150256">
        <w:rPr>
          <w:rFonts w:ascii="Palatino Linotype" w:eastAsia="Calibri" w:hAnsi="Palatino Linotype" w:cs="Arial"/>
          <w:lang w:val="es-MX"/>
        </w:rPr>
        <w:t xml:space="preserve">ordena entregar en </w:t>
      </w:r>
      <w:r w:rsidR="009D05EB" w:rsidRPr="00150256">
        <w:rPr>
          <w:rFonts w:ascii="Palatino Linotype" w:eastAsia="Calibri" w:hAnsi="Palatino Linotype" w:cs="Arial"/>
          <w:lang w:val="es-MX"/>
        </w:rPr>
        <w:t>el</w:t>
      </w:r>
      <w:r w:rsidR="00D97EAE" w:rsidRPr="00150256">
        <w:rPr>
          <w:rFonts w:ascii="Palatino Linotype" w:eastAsia="Calibri" w:hAnsi="Palatino Linotype" w:cs="Arial"/>
          <w:lang w:val="es-MX"/>
        </w:rPr>
        <w:t xml:space="preserve"> inciso </w:t>
      </w:r>
      <w:r w:rsidR="009D05EB" w:rsidRPr="00150256">
        <w:rPr>
          <w:rFonts w:ascii="Palatino Linotype" w:eastAsia="Calibri" w:hAnsi="Palatino Linotype" w:cs="Arial"/>
          <w:lang w:val="es-MX"/>
        </w:rPr>
        <w:t>a)</w:t>
      </w:r>
      <w:r w:rsidR="00C30B4B" w:rsidRPr="00150256">
        <w:rPr>
          <w:rFonts w:ascii="Palatino Linotype" w:eastAsia="Calibri" w:hAnsi="Palatino Linotype" w:cs="Arial"/>
          <w:lang w:val="es-MX"/>
        </w:rPr>
        <w:t xml:space="preserve">, </w:t>
      </w:r>
      <w:r w:rsidR="009D05EB" w:rsidRPr="00150256">
        <w:rPr>
          <w:rFonts w:ascii="Palatino Linotype" w:eastAsia="Calibri" w:hAnsi="Palatino Linotype" w:cs="Arial"/>
          <w:lang w:val="es-MX"/>
        </w:rPr>
        <w:t xml:space="preserve">al </w:t>
      </w:r>
      <w:r w:rsidRPr="00150256">
        <w:rPr>
          <w:rFonts w:ascii="Palatino Linotype" w:eastAsia="Calibri" w:hAnsi="Palatino Linotype" w:cs="Arial"/>
          <w:lang w:val="es-MX"/>
        </w:rPr>
        <w:t>no haberse generado en alguno de los días requeridos, el Sujeto Obligado deberá de manifestar las razones que expliquen las causas por las cuales no se cuenta con la información.</w:t>
      </w:r>
    </w:p>
    <w:p w14:paraId="501E7D2E" w14:textId="77777777" w:rsidR="00CB3CEA" w:rsidRPr="00150256" w:rsidRDefault="00CB3CEA" w:rsidP="00CB3CEA">
      <w:pPr>
        <w:spacing w:line="360" w:lineRule="auto"/>
        <w:jc w:val="both"/>
        <w:rPr>
          <w:rFonts w:ascii="Palatino Linotype" w:eastAsia="Calibri" w:hAnsi="Palatino Linotype" w:cs="Arial"/>
          <w:lang w:val="es-MX"/>
        </w:rPr>
      </w:pPr>
    </w:p>
    <w:p w14:paraId="0C7EC09D" w14:textId="5C43C73B" w:rsidR="00CB3CEA" w:rsidRPr="00150256" w:rsidRDefault="00CB3CEA" w:rsidP="00E00030">
      <w:pPr>
        <w:tabs>
          <w:tab w:val="left" w:pos="8080"/>
        </w:tabs>
        <w:spacing w:line="360" w:lineRule="auto"/>
        <w:contextualSpacing/>
        <w:jc w:val="both"/>
        <w:rPr>
          <w:rFonts w:ascii="Palatino Linotype" w:hAnsi="Palatino Linotype"/>
          <w:color w:val="222222"/>
          <w:shd w:val="clear" w:color="auto" w:fill="FFFFFF"/>
          <w:lang w:val="es-MX"/>
        </w:rPr>
      </w:pPr>
      <w:r w:rsidRPr="00150256">
        <w:rPr>
          <w:rFonts w:ascii="Palatino Linotype" w:eastAsia="Palatino Linotype" w:hAnsi="Palatino Linotype" w:cs="Palatino Linotype"/>
          <w:b/>
          <w:lang w:val="es-MX"/>
        </w:rPr>
        <w:lastRenderedPageBreak/>
        <w:t xml:space="preserve">TERCERO. Notifíquese </w:t>
      </w:r>
      <w:r w:rsidRPr="00150256">
        <w:rPr>
          <w:rFonts w:ascii="Palatino Linotype" w:eastAsia="Palatino Linotype" w:hAnsi="Palatino Linotype" w:cs="Palatino Linotype"/>
          <w:lang w:val="es-MX"/>
        </w:rPr>
        <w:t xml:space="preserve">al Titular de la Unidad de Transparencia del </w:t>
      </w:r>
      <w:r w:rsidRPr="00150256">
        <w:rPr>
          <w:rFonts w:ascii="Palatino Linotype" w:eastAsia="Palatino Linotype" w:hAnsi="Palatino Linotype" w:cs="Palatino Linotype"/>
          <w:b/>
          <w:lang w:val="es-MX"/>
        </w:rPr>
        <w:t>SUJETO OBLIGADO</w:t>
      </w:r>
      <w:r w:rsidRPr="00150256">
        <w:rPr>
          <w:rFonts w:ascii="Palatino Linotype" w:eastAsia="Palatino Linotype" w:hAnsi="Palatino Linotype" w:cs="Palatino Linotype"/>
          <w:lang w:val="es-MX"/>
        </w:rPr>
        <w:t xml:space="preserve">, para que conforme a los artículos 186 último párrafo, 189 párrafo segundo y 199 de la Ley de Transparencia y Acceso a la Información Pública del Estado de México y Municipios, </w:t>
      </w:r>
      <w:r w:rsidRPr="00150256">
        <w:rPr>
          <w:rFonts w:ascii="Palatino Linotype" w:hAnsi="Palatino Linotype"/>
          <w:color w:val="222222"/>
          <w:shd w:val="clear" w:color="auto" w:fill="FFFFFF"/>
          <w:lang w:val="es-MX"/>
        </w:rPr>
        <w:t>vigente, dé cumplimiento a lo ordenado dentro del plazo de diez días hábiles, debiendo rendir a este Instituto el informe de cumplimiento de la resolución en un plazo de tres días hábiles posteriores.</w:t>
      </w:r>
    </w:p>
    <w:p w14:paraId="6EB83A17" w14:textId="77777777" w:rsidR="009D05EB" w:rsidRPr="00150256" w:rsidRDefault="009D05EB" w:rsidP="00E00030">
      <w:pPr>
        <w:tabs>
          <w:tab w:val="left" w:pos="8080"/>
        </w:tabs>
        <w:spacing w:line="360" w:lineRule="auto"/>
        <w:contextualSpacing/>
        <w:jc w:val="both"/>
        <w:rPr>
          <w:rFonts w:ascii="Palatino Linotype" w:eastAsia="Palatino Linotype" w:hAnsi="Palatino Linotype" w:cs="Palatino Linotype"/>
          <w:b/>
          <w:lang w:val="es-MX"/>
        </w:rPr>
      </w:pPr>
    </w:p>
    <w:p w14:paraId="75B003E0" w14:textId="77777777" w:rsidR="00CB3CEA" w:rsidRPr="00150256" w:rsidRDefault="00CB3CEA" w:rsidP="00CB3CEA">
      <w:pPr>
        <w:spacing w:line="360" w:lineRule="auto"/>
        <w:jc w:val="both"/>
        <w:rPr>
          <w:rFonts w:ascii="Palatino Linotype" w:eastAsia="Calibri" w:hAnsi="Palatino Linotype" w:cs="Arial"/>
          <w:bCs/>
          <w:lang w:val="es-MX"/>
        </w:rPr>
      </w:pPr>
      <w:r w:rsidRPr="00150256">
        <w:rPr>
          <w:rFonts w:ascii="Palatino Linotype" w:hAnsi="Palatino Linotype" w:cs="Arial"/>
          <w:b/>
          <w:lang w:val="es-MX"/>
        </w:rPr>
        <w:t xml:space="preserve">CUARTO. </w:t>
      </w:r>
      <w:r w:rsidRPr="00150256">
        <w:rPr>
          <w:rFonts w:ascii="Palatino Linotype" w:eastAsia="Calibri" w:hAnsi="Palatino Linotype" w:cs="Arial"/>
          <w:bCs/>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919518" w14:textId="77777777" w:rsidR="00CB3CEA" w:rsidRPr="00150256" w:rsidRDefault="00CB3CEA" w:rsidP="00CB3CEA">
      <w:pPr>
        <w:spacing w:line="360" w:lineRule="auto"/>
        <w:jc w:val="both"/>
        <w:rPr>
          <w:rFonts w:ascii="Palatino Linotype" w:hAnsi="Palatino Linotype" w:cs="Arial"/>
          <w:b/>
          <w:lang w:val="es-MX"/>
        </w:rPr>
      </w:pPr>
    </w:p>
    <w:p w14:paraId="7811A922" w14:textId="77777777" w:rsidR="00CB3CEA" w:rsidRPr="00150256" w:rsidRDefault="00CB3CEA" w:rsidP="00CB3CEA">
      <w:pPr>
        <w:spacing w:line="360" w:lineRule="auto"/>
        <w:jc w:val="both"/>
        <w:rPr>
          <w:rFonts w:ascii="Palatino Linotype" w:hAnsi="Palatino Linotype"/>
          <w:color w:val="222222"/>
          <w:lang w:eastAsia="es-MX"/>
        </w:rPr>
      </w:pPr>
      <w:r w:rsidRPr="00150256">
        <w:rPr>
          <w:rFonts w:ascii="Palatino Linotype" w:hAnsi="Palatino Linotype" w:cs="Arial"/>
          <w:b/>
          <w:lang w:val="es-MX"/>
        </w:rPr>
        <w:t xml:space="preserve">QUINTO. </w:t>
      </w:r>
      <w:r w:rsidRPr="00150256">
        <w:rPr>
          <w:rFonts w:ascii="Palatino Linotype" w:hAnsi="Palatino Linotype"/>
          <w:b/>
          <w:bCs/>
          <w:color w:val="222222"/>
        </w:rPr>
        <w:t xml:space="preserve">Notifíquese </w:t>
      </w:r>
      <w:r w:rsidRPr="00150256">
        <w:rPr>
          <w:rFonts w:ascii="Palatino Linotype" w:hAnsi="Palatino Linotype"/>
          <w:bCs/>
          <w:color w:val="222222"/>
        </w:rPr>
        <w:t xml:space="preserve">al </w:t>
      </w:r>
      <w:r w:rsidRPr="00150256">
        <w:rPr>
          <w:rFonts w:ascii="Palatino Linotype" w:hAnsi="Palatino Linotype"/>
          <w:b/>
          <w:color w:val="222222"/>
        </w:rPr>
        <w:t>RECURRENTE</w:t>
      </w:r>
      <w:r w:rsidRPr="00150256">
        <w:rPr>
          <w:rFonts w:ascii="Palatino Linotype" w:hAnsi="Palatino Linotype"/>
          <w:color w:val="222222"/>
          <w:lang w:eastAsia="es-MX"/>
        </w:rPr>
        <w:t xml:space="preserve"> la presente resolución vía SAIMEX.</w:t>
      </w:r>
    </w:p>
    <w:p w14:paraId="58928173" w14:textId="77777777" w:rsidR="00CB3CEA" w:rsidRPr="00150256" w:rsidRDefault="00CB3CEA" w:rsidP="00CB3CEA">
      <w:pPr>
        <w:spacing w:line="360" w:lineRule="auto"/>
        <w:jc w:val="both"/>
        <w:rPr>
          <w:rFonts w:ascii="Palatino Linotype" w:hAnsi="Palatino Linotype"/>
          <w:color w:val="222222"/>
          <w:lang w:eastAsia="es-MX"/>
        </w:rPr>
      </w:pPr>
    </w:p>
    <w:p w14:paraId="077CFB9D" w14:textId="77777777" w:rsidR="00CB3CEA" w:rsidRPr="00150256" w:rsidRDefault="00CB3CEA" w:rsidP="00CB3CEA">
      <w:pPr>
        <w:spacing w:line="360" w:lineRule="auto"/>
        <w:jc w:val="both"/>
        <w:rPr>
          <w:rFonts w:ascii="Palatino Linotype" w:hAnsi="Palatino Linotype"/>
          <w:color w:val="222222"/>
          <w:lang w:eastAsia="es-MX"/>
        </w:rPr>
      </w:pPr>
      <w:r w:rsidRPr="00150256">
        <w:rPr>
          <w:rFonts w:ascii="Palatino Linotype" w:eastAsia="Batang" w:hAnsi="Palatino Linotype"/>
          <w:b/>
          <w:lang w:val="es-MX"/>
        </w:rPr>
        <w:t>SEXTO.</w:t>
      </w:r>
      <w:r w:rsidRPr="00150256">
        <w:rPr>
          <w:rFonts w:ascii="Palatino Linotype" w:hAnsi="Palatino Linotype"/>
          <w:color w:val="222222"/>
          <w:lang w:eastAsia="es-MX"/>
        </w:rPr>
        <w:t xml:space="preserve"> Se hace del conocimiento del </w:t>
      </w:r>
      <w:r w:rsidRPr="00150256">
        <w:rPr>
          <w:rFonts w:ascii="Palatino Linotype" w:hAnsi="Palatino Linotype"/>
          <w:b/>
          <w:bCs/>
          <w:color w:val="222222"/>
          <w:lang w:eastAsia="es-MX"/>
        </w:rPr>
        <w:t>RECURRENTE</w:t>
      </w:r>
      <w:r w:rsidRPr="00150256">
        <w:rPr>
          <w:rFonts w:ascii="Palatino Linotype" w:hAnsi="Palatino Linotype"/>
          <w:color w:val="222222"/>
          <w:lang w:val="es-MX" w:eastAsia="es-MX"/>
        </w:rPr>
        <w:t xml:space="preserve"> que,</w:t>
      </w:r>
      <w:r w:rsidRPr="00150256">
        <w:rPr>
          <w:rFonts w:ascii="Palatino Linotype" w:hAnsi="Palatino Linotype" w:cs="Arial"/>
          <w:b/>
        </w:rPr>
        <w:t xml:space="preserve"> </w:t>
      </w:r>
      <w:r w:rsidRPr="00150256">
        <w:rPr>
          <w:rFonts w:ascii="Palatino Linotype" w:hAnsi="Palatino Linotype"/>
          <w:color w:val="222222"/>
          <w:lang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150256">
        <w:rPr>
          <w:rFonts w:ascii="Palatino Linotype" w:hAnsi="Palatino Linotype"/>
          <w:bCs/>
          <w:color w:val="222222"/>
          <w:lang w:eastAsia="es-MX"/>
        </w:rPr>
        <w:t>vía juicio de amparo</w:t>
      </w:r>
      <w:r w:rsidRPr="00150256">
        <w:rPr>
          <w:rFonts w:ascii="Palatino Linotype" w:hAnsi="Palatino Linotype"/>
          <w:color w:val="222222"/>
          <w:lang w:eastAsia="es-MX"/>
        </w:rPr>
        <w:t xml:space="preserve"> en los términos de las leyes aplicables.</w:t>
      </w:r>
    </w:p>
    <w:p w14:paraId="60CD598D" w14:textId="77777777" w:rsidR="00CB3CEA" w:rsidRPr="00150256" w:rsidRDefault="00CB3CEA" w:rsidP="00CB3CEA">
      <w:pPr>
        <w:spacing w:line="360" w:lineRule="auto"/>
        <w:jc w:val="both"/>
        <w:rPr>
          <w:rFonts w:ascii="Palatino Linotype" w:hAnsi="Palatino Linotype"/>
          <w:color w:val="222222"/>
          <w:lang w:eastAsia="es-MX"/>
        </w:rPr>
      </w:pPr>
    </w:p>
    <w:p w14:paraId="2C6A3E0F" w14:textId="77777777" w:rsidR="00AA2013" w:rsidRDefault="00AA2013" w:rsidP="00AA2013">
      <w:pPr>
        <w:spacing w:before="240" w:after="240" w:line="360" w:lineRule="auto"/>
        <w:jc w:val="both"/>
        <w:rPr>
          <w:rFonts w:ascii="Palatino Linotype" w:hAnsi="Palatino Linotype"/>
        </w:rPr>
      </w:pPr>
      <w:r w:rsidRPr="00150256">
        <w:rPr>
          <w:rFonts w:ascii="Palatino Linotype" w:hAnsi="Palatino Linotype"/>
        </w:rPr>
        <w:t xml:space="preserve">ASÍ LO RESUELVE, POR UNANIMIDAD DE VOTOS, EL PLENO DEL INSTITUTO DE TRANSPARENCIA, ACCESO A LA INFORMACIÓN PÚBLICA Y </w:t>
      </w:r>
      <w:r w:rsidRPr="00150256">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VEINTICINCO (25) DE ENERO DE DOS MIL VEINTITRÉS, ANTE EL SECRETARIO TÉCNICO DEL PLENO ALEXIS TAPIA RAMÍREZ.</w:t>
      </w:r>
      <w:bookmarkStart w:id="157" w:name="_GoBack"/>
      <w:bookmarkEnd w:id="157"/>
      <w:r w:rsidRPr="00624AAD">
        <w:rPr>
          <w:rFonts w:ascii="Palatino Linotype" w:hAnsi="Palatino Linotype"/>
        </w:rPr>
        <w:t xml:space="preserve"> </w:t>
      </w:r>
    </w:p>
    <w:p w14:paraId="05290106" w14:textId="77777777" w:rsidR="00CB3CEA" w:rsidRPr="001848F9" w:rsidRDefault="00CB3CEA" w:rsidP="00CB3CEA">
      <w:pPr>
        <w:spacing w:before="240" w:after="360" w:line="360" w:lineRule="auto"/>
        <w:jc w:val="both"/>
        <w:rPr>
          <w:rFonts w:ascii="Palatino Linotype" w:hAnsi="Palatino Linotype"/>
          <w:color w:val="222222"/>
          <w:lang w:eastAsia="es-MX"/>
        </w:rPr>
      </w:pPr>
    </w:p>
    <w:p w14:paraId="53B9993A" w14:textId="77777777" w:rsidR="00C20E77" w:rsidRPr="001848F9" w:rsidRDefault="00C20E77" w:rsidP="00C20E77">
      <w:pPr>
        <w:rPr>
          <w:rFonts w:ascii="Palatino Linotype" w:hAnsi="Palatino Linotype"/>
        </w:rPr>
      </w:pPr>
    </w:p>
    <w:sectPr w:rsidR="00C20E77" w:rsidRPr="001848F9" w:rsidSect="00130703">
      <w:headerReference w:type="default" r:id="rId33"/>
      <w:footerReference w:type="default" r:id="rId34"/>
      <w:headerReference w:type="first" r:id="rId35"/>
      <w:footerReference w:type="first" r:id="rId36"/>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8A62F" w14:textId="77777777" w:rsidR="002A4D7A" w:rsidRDefault="002A4D7A" w:rsidP="00C80F8C">
      <w:r>
        <w:separator/>
      </w:r>
    </w:p>
  </w:endnote>
  <w:endnote w:type="continuationSeparator" w:id="0">
    <w:p w14:paraId="0A715844" w14:textId="77777777" w:rsidR="002A4D7A" w:rsidRDefault="002A4D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E980A12" w:rsidR="00E00030" w:rsidRPr="00817AAB" w:rsidRDefault="00E0003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50256">
      <w:rPr>
        <w:rFonts w:ascii="Palatino Linotype" w:hAnsi="Palatino Linotype" w:cs="Arial"/>
        <w:b/>
        <w:bCs/>
        <w:noProof/>
      </w:rPr>
      <w:t>12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50256">
      <w:rPr>
        <w:rFonts w:ascii="Palatino Linotype" w:hAnsi="Palatino Linotype" w:cs="Arial"/>
        <w:b/>
        <w:bCs/>
        <w:noProof/>
      </w:rPr>
      <w:t>103</w:t>
    </w:r>
    <w:r w:rsidRPr="00817AAB">
      <w:rPr>
        <w:rFonts w:ascii="Palatino Linotype" w:hAnsi="Palatino Linotype" w:cs="Arial"/>
        <w:b/>
        <w:bCs/>
      </w:rPr>
      <w:fldChar w:fldCharType="end"/>
    </w:r>
  </w:p>
  <w:p w14:paraId="1192A578" w14:textId="77777777" w:rsidR="00E00030" w:rsidRDefault="00E00030" w:rsidP="00935A0D">
    <w:pPr>
      <w:pStyle w:val="Piedepgina"/>
      <w:rPr>
        <w:rFonts w:ascii="Times New Roman" w:hAnsi="Times New Roman" w:cs="Times New Roman"/>
      </w:rPr>
    </w:pPr>
  </w:p>
  <w:p w14:paraId="14A770F8" w14:textId="77777777" w:rsidR="00E00030" w:rsidRDefault="00E0003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D280B2E" w:rsidR="00E00030" w:rsidRDefault="00E0003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5025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50256">
      <w:rPr>
        <w:rFonts w:ascii="Arial" w:hAnsi="Arial" w:cs="Arial"/>
        <w:b/>
        <w:bCs/>
        <w:noProof/>
        <w:sz w:val="20"/>
        <w:szCs w:val="20"/>
      </w:rPr>
      <w:t>103</w:t>
    </w:r>
    <w:r>
      <w:rPr>
        <w:rFonts w:ascii="Arial" w:hAnsi="Arial" w:cs="Arial"/>
        <w:b/>
        <w:bCs/>
        <w:sz w:val="20"/>
        <w:szCs w:val="20"/>
      </w:rPr>
      <w:fldChar w:fldCharType="end"/>
    </w:r>
  </w:p>
  <w:p w14:paraId="5D98ABD5" w14:textId="77777777" w:rsidR="00E00030" w:rsidRDefault="00E000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9DAFE" w14:textId="77777777" w:rsidR="002A4D7A" w:rsidRDefault="002A4D7A" w:rsidP="00C80F8C">
      <w:r>
        <w:separator/>
      </w:r>
    </w:p>
  </w:footnote>
  <w:footnote w:type="continuationSeparator" w:id="0">
    <w:p w14:paraId="6B805669" w14:textId="77777777" w:rsidR="002A4D7A" w:rsidRDefault="002A4D7A" w:rsidP="00C80F8C">
      <w:r>
        <w:continuationSeparator/>
      </w:r>
    </w:p>
  </w:footnote>
  <w:footnote w:id="1">
    <w:p w14:paraId="5548E320" w14:textId="77777777" w:rsidR="00E00030" w:rsidRDefault="00E00030" w:rsidP="0031381C">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83E1378" w14:textId="77777777" w:rsidR="00E00030" w:rsidRDefault="00E00030" w:rsidP="0031381C">
      <w:pPr>
        <w:pStyle w:val="Textonotapie"/>
        <w:jc w:val="both"/>
        <w:rPr>
          <w:lang w:val="es-ES"/>
        </w:rPr>
      </w:pPr>
      <w:r>
        <w:rPr>
          <w:lang w:val="es-ES"/>
        </w:rPr>
        <w:t>(…)</w:t>
      </w:r>
    </w:p>
    <w:p w14:paraId="307DE26C" w14:textId="77777777" w:rsidR="00E00030" w:rsidRDefault="00E00030" w:rsidP="0031381C">
      <w:pPr>
        <w:pStyle w:val="Textonotapie"/>
        <w:jc w:val="both"/>
        <w:rPr>
          <w:lang w:val="es-ES"/>
        </w:rPr>
      </w:pPr>
      <w:r w:rsidRPr="00B90D16">
        <w:rPr>
          <w:lang w:val="es-ES"/>
        </w:rPr>
        <w:t>VIII. La notificación, entrega o puesta a disposición de información en una modalidad o formato distinto al solicitado;</w:t>
      </w:r>
    </w:p>
    <w:p w14:paraId="68641E6D" w14:textId="77777777" w:rsidR="00E00030" w:rsidRDefault="00E00030" w:rsidP="0031381C">
      <w:pPr>
        <w:pStyle w:val="Textonotapie"/>
        <w:jc w:val="both"/>
        <w:rPr>
          <w:lang w:val="es-ES"/>
        </w:rPr>
      </w:pPr>
      <w:r>
        <w:rPr>
          <w:lang w:val="es-ES"/>
        </w:rPr>
        <w:t>(…)</w:t>
      </w:r>
    </w:p>
    <w:p w14:paraId="63F02997" w14:textId="77777777" w:rsidR="00E00030" w:rsidRPr="00050323" w:rsidRDefault="00E00030" w:rsidP="0031381C">
      <w:pPr>
        <w:pStyle w:val="Textonotapie"/>
        <w:jc w:val="both"/>
        <w:rPr>
          <w:lang w:val="es-ES"/>
        </w:rPr>
      </w:pPr>
    </w:p>
  </w:footnote>
  <w:footnote w:id="2">
    <w:p w14:paraId="0F787893" w14:textId="77777777" w:rsidR="00E00030" w:rsidRDefault="00E00030"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BB65667" w14:textId="77777777" w:rsidR="00E00030" w:rsidRDefault="00E00030"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D1D6D55" w14:textId="77777777" w:rsidR="00E00030" w:rsidRDefault="00E00030" w:rsidP="0031381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CF82D66" w14:textId="77777777" w:rsidR="00E00030" w:rsidRDefault="00E00030" w:rsidP="0031381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47F25B86" w14:textId="77777777" w:rsidR="00E00030" w:rsidRPr="00F5102E" w:rsidRDefault="00E00030" w:rsidP="0031381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7AE09BC" w14:textId="77777777" w:rsidR="00E00030" w:rsidRPr="00F5102E" w:rsidRDefault="00E00030" w:rsidP="0031381C">
      <w:pPr>
        <w:pStyle w:val="Textonotapie"/>
        <w:jc w:val="both"/>
        <w:rPr>
          <w:rFonts w:ascii="Palatino Linotype" w:hAnsi="Palatino Linotype"/>
        </w:rPr>
      </w:pPr>
      <w:r w:rsidRPr="00F5102E">
        <w:rPr>
          <w:rFonts w:ascii="Palatino Linotype" w:hAnsi="Palatino Linotype"/>
        </w:rPr>
        <w:t>(…)</w:t>
      </w:r>
    </w:p>
    <w:p w14:paraId="2AB833E9" w14:textId="77777777" w:rsidR="00E00030" w:rsidRPr="00F5102E" w:rsidRDefault="00E00030" w:rsidP="0031381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77AC377A" w14:textId="77777777" w:rsidR="00E00030" w:rsidRPr="00F5102E" w:rsidRDefault="00E00030" w:rsidP="0031381C">
      <w:pPr>
        <w:pStyle w:val="Textonotapie"/>
        <w:jc w:val="both"/>
        <w:rPr>
          <w:rFonts w:ascii="Palatino Linotype" w:hAnsi="Palatino Linotype"/>
          <w:lang w:val="es-ES"/>
        </w:rPr>
      </w:pPr>
      <w:r w:rsidRPr="00F5102E">
        <w:rPr>
          <w:rFonts w:ascii="Palatino Linotype" w:hAnsi="Palatino Linotype"/>
          <w:lang w:val="es-ES"/>
        </w:rPr>
        <w:t>(…)</w:t>
      </w:r>
    </w:p>
    <w:p w14:paraId="24D92840" w14:textId="77777777" w:rsidR="00E00030" w:rsidRDefault="00E00030" w:rsidP="0031381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39E9EC80" w14:textId="77777777" w:rsidR="00E00030" w:rsidRDefault="00E00030" w:rsidP="0031381C">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8">
    <w:p w14:paraId="0B104E0F" w14:textId="77777777" w:rsidR="00283028" w:rsidRDefault="00283028" w:rsidP="00283028">
      <w:pPr>
        <w:autoSpaceDE w:val="0"/>
        <w:autoSpaceDN w:val="0"/>
        <w:adjustRightInd w:val="0"/>
        <w:spacing w:line="276" w:lineRule="auto"/>
        <w:jc w:val="both"/>
        <w:rPr>
          <w:rFonts w:cs="Arial"/>
          <w:sz w:val="20"/>
          <w:szCs w:val="20"/>
        </w:rPr>
      </w:pPr>
      <w:r>
        <w:rPr>
          <w:rStyle w:val="Refdenotaalpie"/>
        </w:rPr>
        <w:footnoteRef/>
      </w:r>
      <w:r>
        <w:t xml:space="preserve"> </w:t>
      </w:r>
      <w:r>
        <w:rPr>
          <w:rFonts w:cs="Arial"/>
          <w:b/>
          <w:bCs/>
          <w:sz w:val="20"/>
          <w:szCs w:val="20"/>
        </w:rPr>
        <w:t xml:space="preserve">Artículo 122. </w:t>
      </w:r>
      <w:r>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0B8F464E" w14:textId="77777777" w:rsidR="00283028" w:rsidRDefault="00283028" w:rsidP="00283028">
      <w:pPr>
        <w:autoSpaceDE w:val="0"/>
        <w:autoSpaceDN w:val="0"/>
        <w:adjustRightInd w:val="0"/>
        <w:spacing w:line="276" w:lineRule="auto"/>
        <w:jc w:val="both"/>
        <w:rPr>
          <w:rFonts w:cs="Arial"/>
          <w:sz w:val="20"/>
          <w:szCs w:val="20"/>
        </w:rPr>
      </w:pPr>
      <w:r>
        <w:rPr>
          <w:rFonts w:cs="Arial"/>
          <w:sz w:val="20"/>
          <w:szCs w:val="20"/>
        </w:rPr>
        <w:t>Los supuestos de reserva o confidencialidad previstos en las leyes deberán ser acordes con las bases, principios y disposiciones establecidos en la Ley General y, en ningún caso, podrán contravenirla.</w:t>
      </w:r>
    </w:p>
    <w:p w14:paraId="1288E24D" w14:textId="77777777" w:rsidR="00283028" w:rsidRDefault="00283028" w:rsidP="00283028">
      <w:pPr>
        <w:autoSpaceDE w:val="0"/>
        <w:autoSpaceDN w:val="0"/>
        <w:adjustRightInd w:val="0"/>
        <w:spacing w:line="276" w:lineRule="auto"/>
        <w:jc w:val="both"/>
        <w:rPr>
          <w:rFonts w:cs="Arial"/>
          <w:sz w:val="20"/>
          <w:szCs w:val="20"/>
        </w:rPr>
      </w:pPr>
      <w:r>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285E4DC9" w14:textId="77777777" w:rsidR="00283028" w:rsidRDefault="00283028" w:rsidP="00283028">
      <w:pPr>
        <w:autoSpaceDE w:val="0"/>
        <w:autoSpaceDN w:val="0"/>
        <w:adjustRightInd w:val="0"/>
        <w:spacing w:line="276" w:lineRule="auto"/>
        <w:jc w:val="both"/>
        <w:rPr>
          <w:rFonts w:cs="Arial"/>
          <w:sz w:val="20"/>
          <w:szCs w:val="20"/>
        </w:rPr>
      </w:pPr>
      <w:r>
        <w:rPr>
          <w:rStyle w:val="Refdenotaalpie"/>
        </w:rPr>
        <w:footnoteRef/>
      </w:r>
      <w:r>
        <w:rPr>
          <w:sz w:val="20"/>
          <w:szCs w:val="20"/>
        </w:rPr>
        <w:t xml:space="preserve"> </w:t>
      </w:r>
      <w:r>
        <w:rPr>
          <w:rFonts w:cs="Arial"/>
          <w:b/>
          <w:sz w:val="20"/>
          <w:szCs w:val="20"/>
        </w:rPr>
        <w:t>Artículo 135.</w:t>
      </w:r>
      <w:r>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44DAD922" w14:textId="77777777" w:rsidR="00283028" w:rsidRDefault="00283028" w:rsidP="00283028">
      <w:pPr>
        <w:pStyle w:val="ADB1"/>
        <w:jc w:val="both"/>
        <w:rPr>
          <w:rFonts w:ascii="Palatino Linotype" w:hAnsi="Palatino Linotype"/>
          <w:sz w:val="18"/>
        </w:rPr>
      </w:pPr>
      <w:r>
        <w:rPr>
          <w:rStyle w:val="Refdenotaalpie"/>
          <w:rFonts w:ascii="Palatino Linotype" w:hAnsi="Palatino Linotype"/>
          <w:sz w:val="16"/>
        </w:rPr>
        <w:footnoteRef/>
      </w:r>
      <w:r>
        <w:rPr>
          <w:rFonts w:ascii="Palatino Linotype" w:hAnsi="Palatino Linotype"/>
          <w:sz w:val="16"/>
          <w:lang w:val="es-ES"/>
        </w:rPr>
        <w:t xml:space="preserve"> </w:t>
      </w:r>
      <w:r>
        <w:rPr>
          <w:rFonts w:ascii="Palatino Linotype" w:hAnsi="Palatino Linotype"/>
          <w:b/>
          <w:sz w:val="16"/>
        </w:rPr>
        <w:t>RESTRICCIONES A LOS DERECHOS FUNDAMENTALES. ELEMENTOS QUE EL JUEZ CONSTITUCIONAL DEBE TOMAR EN CUENTA PARA CONSIDERARLAS VÁLIDAS.</w:t>
      </w:r>
      <w:r>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AC8C146" w14:textId="77777777" w:rsidR="00283028" w:rsidRDefault="00283028" w:rsidP="00283028">
      <w:pPr>
        <w:pStyle w:val="ADB1"/>
        <w:jc w:val="both"/>
        <w:rPr>
          <w:rFonts w:ascii="Palatino Linotype" w:hAnsi="Palatino Linotype"/>
          <w:sz w:val="18"/>
        </w:rPr>
      </w:pPr>
      <w:r>
        <w:rPr>
          <w:rFonts w:ascii="Palatino Linotype" w:hAnsi="Palatino Linotype"/>
          <w:sz w:val="18"/>
        </w:rPr>
        <w:t xml:space="preserve">1a./J. 2/2012 (9a.). Primera Sala. Décima Época. Semanario Judicial de la Federación y su Gaceta. Libro V, Febrero de 2012, Pág. 533.  </w:t>
      </w:r>
    </w:p>
  </w:footnote>
  <w:footnote w:id="11">
    <w:p w14:paraId="22AB5EB1" w14:textId="77777777" w:rsidR="00283028" w:rsidRDefault="00283028" w:rsidP="00283028">
      <w:pPr>
        <w:pStyle w:val="ADB1"/>
        <w:jc w:val="both"/>
        <w:rPr>
          <w:rFonts w:ascii="Palatino Linotype" w:hAnsi="Palatino Linotype"/>
          <w:sz w:val="16"/>
          <w:lang w:val="es-ES"/>
        </w:rPr>
      </w:pPr>
      <w:r>
        <w:rPr>
          <w:rStyle w:val="Refdenotaalpie"/>
          <w:rFonts w:ascii="Palatino Linotype" w:hAnsi="Palatino Linotype"/>
          <w:sz w:val="18"/>
        </w:rPr>
        <w:footnoteRef/>
      </w:r>
      <w:r>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8"/>
        </w:rPr>
        <w:t>Marco jurídico interamericano sobre el derecho a la libertad de expresión</w:t>
      </w:r>
      <w:r>
        <w:rPr>
          <w:rFonts w:ascii="Palatino Linotype" w:hAnsi="Palatino Linotype"/>
          <w:sz w:val="18"/>
        </w:rPr>
        <w:t xml:space="preserve">. Párr. 67. </w:t>
      </w:r>
    </w:p>
  </w:footnote>
  <w:footnote w:id="12">
    <w:p w14:paraId="235C71FC" w14:textId="77777777" w:rsidR="00283028" w:rsidRDefault="00283028" w:rsidP="00283028">
      <w:pPr>
        <w:pStyle w:val="ADB1"/>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2C8DA78A" w14:textId="77777777" w:rsidR="00283028" w:rsidRDefault="00283028" w:rsidP="00283028">
      <w:pPr>
        <w:pStyle w:val="ADB1"/>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1612E8D" w14:textId="77777777" w:rsidR="00283028" w:rsidRDefault="00283028" w:rsidP="00283028">
      <w:pPr>
        <w:pStyle w:val="ADB1"/>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843B3C3" w14:textId="77777777" w:rsidR="00283028" w:rsidRDefault="00283028" w:rsidP="00283028">
      <w:pPr>
        <w:pStyle w:val="ADB1"/>
        <w:jc w:val="both"/>
        <w:rPr>
          <w:rFonts w:ascii="Palatino Linotype" w:hAnsi="Palatino Linotype"/>
          <w:sz w:val="18"/>
          <w:lang w:val="en-U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00030" w14:paraId="6B4E3B81" w14:textId="77777777" w:rsidTr="00B4299A">
      <w:tc>
        <w:tcPr>
          <w:tcW w:w="2701" w:type="dxa"/>
          <w:vAlign w:val="center"/>
          <w:hideMark/>
        </w:tcPr>
        <w:p w14:paraId="0ABBC6C0" w14:textId="1226DAAF" w:rsidR="00E00030" w:rsidRPr="00B4299A" w:rsidRDefault="00E00030"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5D46797" w:rsidR="00E00030" w:rsidRPr="00B4299A" w:rsidRDefault="00E00030" w:rsidP="006E011A">
          <w:pPr>
            <w:rPr>
              <w:rFonts w:ascii="Palatino Linotype" w:hAnsi="Palatino Linotype"/>
              <w:b/>
              <w:szCs w:val="22"/>
              <w:lang w:val="es-ES_tradnl"/>
            </w:rPr>
          </w:pPr>
          <w:r>
            <w:rPr>
              <w:rFonts w:ascii="Palatino Linotype" w:hAnsi="Palatino Linotype"/>
              <w:b/>
              <w:bCs/>
              <w:szCs w:val="22"/>
            </w:rPr>
            <w:t>9293</w:t>
          </w:r>
          <w:r w:rsidRPr="00277D2F">
            <w:rPr>
              <w:rFonts w:ascii="Palatino Linotype" w:hAnsi="Palatino Linotype"/>
              <w:b/>
              <w:bCs/>
              <w:szCs w:val="22"/>
            </w:rPr>
            <w:t>/INFOEM/IP/RR/2022</w:t>
          </w:r>
          <w:r w:rsidR="001848F9">
            <w:rPr>
              <w:rFonts w:ascii="Palatino Linotype" w:hAnsi="Palatino Linotype"/>
              <w:b/>
              <w:bCs/>
              <w:szCs w:val="22"/>
            </w:rPr>
            <w:t xml:space="preserve"> y acumulados. </w:t>
          </w:r>
        </w:p>
      </w:tc>
    </w:tr>
    <w:tr w:rsidR="00E00030" w14:paraId="31CB780F" w14:textId="77777777" w:rsidTr="00B4299A">
      <w:trPr>
        <w:trHeight w:val="228"/>
      </w:trPr>
      <w:tc>
        <w:tcPr>
          <w:tcW w:w="2701" w:type="dxa"/>
          <w:vAlign w:val="center"/>
          <w:hideMark/>
        </w:tcPr>
        <w:p w14:paraId="4F49CB4A" w14:textId="6966D32E" w:rsidR="00E00030" w:rsidRPr="00B4299A" w:rsidRDefault="00E00030"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2C1BD34" w:rsidR="00E00030" w:rsidRPr="00B4299A" w:rsidRDefault="00E00030" w:rsidP="00277D2F">
          <w:pPr>
            <w:jc w:val="both"/>
            <w:rPr>
              <w:rFonts w:ascii="Palatino Linotype" w:hAnsi="Palatino Linotype"/>
              <w:b/>
              <w:szCs w:val="22"/>
              <w:lang w:val="es-ES_tradnl"/>
            </w:rPr>
          </w:pPr>
          <w:r w:rsidRPr="00905B63">
            <w:rPr>
              <w:rFonts w:ascii="Palatino Linotype" w:hAnsi="Palatino Linotype"/>
              <w:b/>
              <w:szCs w:val="22"/>
              <w:lang w:val="es-ES_tradnl"/>
            </w:rPr>
            <w:t xml:space="preserve">Sistema Municipal Para el Desarrollo Integral de la Familia de Metepec </w:t>
          </w: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c>
    </w:tr>
    <w:tr w:rsidR="00E00030" w14:paraId="69050F56" w14:textId="77777777" w:rsidTr="00B4299A">
      <w:tc>
        <w:tcPr>
          <w:tcW w:w="2701" w:type="dxa"/>
          <w:vAlign w:val="center"/>
          <w:hideMark/>
        </w:tcPr>
        <w:p w14:paraId="65C9B735" w14:textId="75C78F81" w:rsidR="00E00030" w:rsidRPr="00B4299A" w:rsidRDefault="00E00030"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00030" w:rsidRPr="00B4299A" w:rsidRDefault="00E00030"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E00030" w:rsidRDefault="00E00030" w:rsidP="006F30F8">
    <w:pPr>
      <w:pStyle w:val="Encabezado"/>
      <w:tabs>
        <w:tab w:val="clear" w:pos="4252"/>
        <w:tab w:val="clear" w:pos="8504"/>
        <w:tab w:val="left" w:pos="2326"/>
      </w:tabs>
    </w:pPr>
    <w:r>
      <w:tab/>
    </w:r>
  </w:p>
  <w:p w14:paraId="23403E59" w14:textId="77777777" w:rsidR="00E00030" w:rsidRDefault="00E0003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00030" w:rsidRDefault="00E00030"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00030" w14:paraId="477E149B" w14:textId="77777777" w:rsidTr="00CB57FD">
      <w:trPr>
        <w:trHeight w:val="277"/>
      </w:trPr>
      <w:tc>
        <w:tcPr>
          <w:tcW w:w="2693" w:type="dxa"/>
          <w:vAlign w:val="center"/>
          <w:hideMark/>
        </w:tcPr>
        <w:p w14:paraId="5C0586E4" w14:textId="77777777" w:rsidR="00E00030" w:rsidRPr="009B3353" w:rsidRDefault="00E00030"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7751F7F" w:rsidR="00E00030" w:rsidRPr="009B3353" w:rsidRDefault="00E00030" w:rsidP="00B86D2D">
          <w:pPr>
            <w:rPr>
              <w:rFonts w:ascii="Palatino Linotype" w:hAnsi="Palatino Linotype"/>
              <w:b/>
              <w:szCs w:val="22"/>
              <w:lang w:val="es-ES_tradnl"/>
            </w:rPr>
          </w:pPr>
          <w:r>
            <w:rPr>
              <w:rFonts w:ascii="Palatino Linotype" w:hAnsi="Palatino Linotype"/>
              <w:b/>
              <w:bCs/>
              <w:szCs w:val="22"/>
            </w:rPr>
            <w:t>09293</w:t>
          </w:r>
          <w:r w:rsidRPr="00277D2F">
            <w:rPr>
              <w:rFonts w:ascii="Palatino Linotype" w:hAnsi="Palatino Linotype"/>
              <w:b/>
              <w:bCs/>
              <w:szCs w:val="22"/>
            </w:rPr>
            <w:t>/INFOEM/IP/RR/2022</w:t>
          </w:r>
          <w:r>
            <w:rPr>
              <w:rFonts w:ascii="Palatino Linotype" w:hAnsi="Palatino Linotype"/>
              <w:b/>
              <w:bCs/>
              <w:szCs w:val="22"/>
            </w:rPr>
            <w:t xml:space="preserve"> y acumulado</w:t>
          </w:r>
          <w:r w:rsidR="001848F9">
            <w:rPr>
              <w:rFonts w:ascii="Palatino Linotype" w:hAnsi="Palatino Linotype"/>
              <w:b/>
              <w:bCs/>
              <w:szCs w:val="22"/>
            </w:rPr>
            <w:t>s</w:t>
          </w:r>
          <w:r>
            <w:rPr>
              <w:rFonts w:ascii="Palatino Linotype" w:hAnsi="Palatino Linotype"/>
              <w:b/>
              <w:bCs/>
              <w:szCs w:val="22"/>
            </w:rPr>
            <w:t xml:space="preserve">. </w:t>
          </w:r>
        </w:p>
      </w:tc>
    </w:tr>
    <w:tr w:rsidR="00E00030" w14:paraId="5B5BE21C" w14:textId="77777777" w:rsidTr="00CB57FD">
      <w:tc>
        <w:tcPr>
          <w:tcW w:w="2693" w:type="dxa"/>
          <w:vAlign w:val="center"/>
          <w:hideMark/>
        </w:tcPr>
        <w:p w14:paraId="4AE96902" w14:textId="4E063913" w:rsidR="00E00030" w:rsidRPr="009B3353" w:rsidRDefault="00E00030"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7BBD065" w:rsidR="00E00030" w:rsidRPr="009B3353" w:rsidRDefault="00E00030" w:rsidP="00AC6228">
          <w:pPr>
            <w:rPr>
              <w:rFonts w:ascii="Palatino Linotype" w:hAnsi="Palatino Linotype"/>
              <w:b/>
              <w:szCs w:val="22"/>
              <w:lang w:val="es-ES_tradnl"/>
            </w:rPr>
          </w:pPr>
          <w:r>
            <w:rPr>
              <w:rFonts w:ascii="Palatino Linotype" w:hAnsi="Palatino Linotype"/>
              <w:b/>
              <w:bCs/>
              <w:szCs w:val="22"/>
            </w:rPr>
            <w:t xml:space="preserve">Sin Especificar </w:t>
          </w:r>
        </w:p>
      </w:tc>
    </w:tr>
    <w:tr w:rsidR="00E00030" w14:paraId="22601A11" w14:textId="77777777" w:rsidTr="00CB57FD">
      <w:trPr>
        <w:trHeight w:val="228"/>
      </w:trPr>
      <w:tc>
        <w:tcPr>
          <w:tcW w:w="2693" w:type="dxa"/>
          <w:vAlign w:val="center"/>
          <w:hideMark/>
        </w:tcPr>
        <w:p w14:paraId="6EFE221D" w14:textId="49C5F800" w:rsidR="00E00030" w:rsidRPr="009B3353" w:rsidRDefault="00E00030"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90206E8" w:rsidR="00E00030" w:rsidRPr="009B3353" w:rsidRDefault="00E00030" w:rsidP="006E050D">
          <w:pPr>
            <w:jc w:val="both"/>
            <w:rPr>
              <w:rFonts w:ascii="Palatino Linotype" w:eastAsia="Calibri" w:hAnsi="Palatino Linotype"/>
              <w:b/>
              <w:szCs w:val="22"/>
              <w:lang w:val="es-MX" w:eastAsia="en-US"/>
            </w:rPr>
          </w:pPr>
          <w:r w:rsidRPr="00905B63">
            <w:rPr>
              <w:rFonts w:ascii="Palatino Linotype" w:eastAsia="Calibri" w:hAnsi="Palatino Linotype"/>
              <w:b/>
              <w:szCs w:val="22"/>
              <w:lang w:val="es-MX" w:eastAsia="en-US"/>
            </w:rPr>
            <w:t>Sistema Municipal Para el Desarrollo Integral de la Familia de Metepec</w:t>
          </w:r>
        </w:p>
      </w:tc>
    </w:tr>
    <w:tr w:rsidR="00E00030" w14:paraId="2D6C630E" w14:textId="77777777" w:rsidTr="00CB57FD">
      <w:tc>
        <w:tcPr>
          <w:tcW w:w="2693" w:type="dxa"/>
          <w:vAlign w:val="center"/>
          <w:hideMark/>
        </w:tcPr>
        <w:p w14:paraId="5BD4C6DB" w14:textId="7CF21504" w:rsidR="00E00030" w:rsidRPr="009B3353" w:rsidRDefault="00E00030"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00030" w:rsidRPr="009B3353" w:rsidRDefault="00E00030"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00030" w:rsidRDefault="00E0003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7904FA4"/>
    <w:multiLevelType w:val="hybridMultilevel"/>
    <w:tmpl w:val="7FE29F40"/>
    <w:lvl w:ilvl="0" w:tplc="CCCC235A">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C60043"/>
    <w:multiLevelType w:val="hybridMultilevel"/>
    <w:tmpl w:val="17AA4830"/>
    <w:lvl w:ilvl="0" w:tplc="53C080F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16B31864"/>
    <w:multiLevelType w:val="hybridMultilevel"/>
    <w:tmpl w:val="782E1EE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744895"/>
    <w:multiLevelType w:val="hybridMultilevel"/>
    <w:tmpl w:val="C6C86FA0"/>
    <w:lvl w:ilvl="0" w:tplc="3A7E4CC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144CC5"/>
    <w:multiLevelType w:val="hybridMultilevel"/>
    <w:tmpl w:val="9A986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E70A2D"/>
    <w:multiLevelType w:val="hybridMultilevel"/>
    <w:tmpl w:val="9034AB34"/>
    <w:lvl w:ilvl="0" w:tplc="1EA06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707D3486"/>
    <w:multiLevelType w:val="hybridMultilevel"/>
    <w:tmpl w:val="FB50F514"/>
    <w:lvl w:ilvl="0" w:tplc="E3746F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72270B05"/>
    <w:multiLevelType w:val="hybridMultilevel"/>
    <w:tmpl w:val="0BE82DC2"/>
    <w:lvl w:ilvl="0" w:tplc="F374348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A47E46"/>
    <w:multiLevelType w:val="hybridMultilevel"/>
    <w:tmpl w:val="258821CA"/>
    <w:lvl w:ilvl="0" w:tplc="BA2EE5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74A94E56"/>
    <w:multiLevelType w:val="hybridMultilevel"/>
    <w:tmpl w:val="10E6A0C2"/>
    <w:lvl w:ilvl="0" w:tplc="080A0017">
      <w:start w:val="1"/>
      <w:numFmt w:val="lowerLetter"/>
      <w:lvlText w:val="%1)"/>
      <w:lvlJc w:val="left"/>
      <w:pPr>
        <w:ind w:left="261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EAA10E6"/>
    <w:multiLevelType w:val="hybridMultilevel"/>
    <w:tmpl w:val="1CC07BC8"/>
    <w:lvl w:ilvl="0" w:tplc="CC8CA6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26"/>
  </w:num>
  <w:num w:numId="3">
    <w:abstractNumId w:val="11"/>
  </w:num>
  <w:num w:numId="4">
    <w:abstractNumId w:val="19"/>
  </w:num>
  <w:num w:numId="5">
    <w:abstractNumId w:val="13"/>
  </w:num>
  <w:num w:numId="6">
    <w:abstractNumId w:val="30"/>
  </w:num>
  <w:num w:numId="7">
    <w:abstractNumId w:val="6"/>
  </w:num>
  <w:num w:numId="8">
    <w:abstractNumId w:val="17"/>
  </w:num>
  <w:num w:numId="9">
    <w:abstractNumId w:val="18"/>
  </w:num>
  <w:num w:numId="10">
    <w:abstractNumId w:val="15"/>
  </w:num>
  <w:num w:numId="11">
    <w:abstractNumId w:val="0"/>
  </w:num>
  <w:num w:numId="12">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num>
  <w:num w:numId="15">
    <w:abstractNumId w:val="1"/>
  </w:num>
  <w:num w:numId="16">
    <w:abstractNumId w:val="3"/>
  </w:num>
  <w:num w:numId="17">
    <w:abstractNumId w:val="22"/>
  </w:num>
  <w:num w:numId="18">
    <w:abstractNumId w:val="23"/>
  </w:num>
  <w:num w:numId="19">
    <w:abstractNumId w:val="20"/>
  </w:num>
  <w:num w:numId="20">
    <w:abstractNumId w:val="4"/>
  </w:num>
  <w:num w:numId="21">
    <w:abstractNumId w:val="12"/>
  </w:num>
  <w:num w:numId="22">
    <w:abstractNumId w:val="5"/>
  </w:num>
  <w:num w:numId="23">
    <w:abstractNumId w:val="16"/>
  </w:num>
  <w:num w:numId="24">
    <w:abstractNumId w:val="21"/>
  </w:num>
  <w:num w:numId="25">
    <w:abstractNumId w:val="29"/>
  </w:num>
  <w:num w:numId="26">
    <w:abstractNumId w:val="27"/>
  </w:num>
  <w:num w:numId="27">
    <w:abstractNumId w:val="24"/>
  </w:num>
  <w:num w:numId="28">
    <w:abstractNumId w:val="5"/>
  </w:num>
  <w:num w:numId="29">
    <w:abstractNumId w:val="8"/>
  </w:num>
  <w:num w:numId="30">
    <w:abstractNumId w:val="5"/>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550"/>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4844"/>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CD0"/>
    <w:rsid w:val="00117030"/>
    <w:rsid w:val="0012062D"/>
    <w:rsid w:val="00120D7C"/>
    <w:rsid w:val="001210A4"/>
    <w:rsid w:val="001219E7"/>
    <w:rsid w:val="00121F11"/>
    <w:rsid w:val="001227CA"/>
    <w:rsid w:val="00124762"/>
    <w:rsid w:val="00124D16"/>
    <w:rsid w:val="00125110"/>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256"/>
    <w:rsid w:val="00150789"/>
    <w:rsid w:val="00150C0D"/>
    <w:rsid w:val="001516D4"/>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8F9"/>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15D"/>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587"/>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4F19"/>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0F37"/>
    <w:rsid w:val="00271446"/>
    <w:rsid w:val="00271FC2"/>
    <w:rsid w:val="00273204"/>
    <w:rsid w:val="00275080"/>
    <w:rsid w:val="00275423"/>
    <w:rsid w:val="00275AD6"/>
    <w:rsid w:val="00276D8F"/>
    <w:rsid w:val="00276F2E"/>
    <w:rsid w:val="0027702B"/>
    <w:rsid w:val="00277D2F"/>
    <w:rsid w:val="00277F70"/>
    <w:rsid w:val="00280FF5"/>
    <w:rsid w:val="002817BA"/>
    <w:rsid w:val="00281EF2"/>
    <w:rsid w:val="00282135"/>
    <w:rsid w:val="00283028"/>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4D7A"/>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81C"/>
    <w:rsid w:val="0031395E"/>
    <w:rsid w:val="00313AFB"/>
    <w:rsid w:val="00314023"/>
    <w:rsid w:val="003140DB"/>
    <w:rsid w:val="003141EB"/>
    <w:rsid w:val="00314587"/>
    <w:rsid w:val="003156AE"/>
    <w:rsid w:val="00315780"/>
    <w:rsid w:val="00315891"/>
    <w:rsid w:val="00315C52"/>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B96"/>
    <w:rsid w:val="003A2E5E"/>
    <w:rsid w:val="003A3683"/>
    <w:rsid w:val="003A46E4"/>
    <w:rsid w:val="003A4ABA"/>
    <w:rsid w:val="003A5891"/>
    <w:rsid w:val="003A5A6E"/>
    <w:rsid w:val="003A5E0F"/>
    <w:rsid w:val="003A6186"/>
    <w:rsid w:val="003A6534"/>
    <w:rsid w:val="003A78A7"/>
    <w:rsid w:val="003A7A6D"/>
    <w:rsid w:val="003A7E31"/>
    <w:rsid w:val="003A7F01"/>
    <w:rsid w:val="003B550F"/>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77BBF"/>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B7A4A"/>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741"/>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89"/>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EF0"/>
    <w:rsid w:val="005B1FED"/>
    <w:rsid w:val="005B29BE"/>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6FB"/>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4F9"/>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120E"/>
    <w:rsid w:val="006A1A49"/>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562"/>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55B"/>
    <w:rsid w:val="00751627"/>
    <w:rsid w:val="007518B0"/>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2A68"/>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D92"/>
    <w:rsid w:val="007C7E5A"/>
    <w:rsid w:val="007D0C6E"/>
    <w:rsid w:val="007D0DD5"/>
    <w:rsid w:val="007D112D"/>
    <w:rsid w:val="007D1598"/>
    <w:rsid w:val="007D1970"/>
    <w:rsid w:val="007D1AB2"/>
    <w:rsid w:val="007D210F"/>
    <w:rsid w:val="007D336B"/>
    <w:rsid w:val="007D3B14"/>
    <w:rsid w:val="007D52B7"/>
    <w:rsid w:val="007D5575"/>
    <w:rsid w:val="007D5B23"/>
    <w:rsid w:val="007D71E1"/>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28B"/>
    <w:rsid w:val="008207CA"/>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33A"/>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1C9F"/>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140"/>
    <w:rsid w:val="008B0803"/>
    <w:rsid w:val="008B1154"/>
    <w:rsid w:val="008B1273"/>
    <w:rsid w:val="008B18BC"/>
    <w:rsid w:val="008B1D10"/>
    <w:rsid w:val="008B2258"/>
    <w:rsid w:val="008B36C5"/>
    <w:rsid w:val="008B53E3"/>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5B63"/>
    <w:rsid w:val="0090665D"/>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05EB"/>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D50"/>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3C9D"/>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66C8"/>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30A"/>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5AE"/>
    <w:rsid w:val="00AA1733"/>
    <w:rsid w:val="00AA19A7"/>
    <w:rsid w:val="00AA2013"/>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61"/>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7E8"/>
    <w:rsid w:val="00B518F7"/>
    <w:rsid w:val="00B51A2C"/>
    <w:rsid w:val="00B52026"/>
    <w:rsid w:val="00B5328A"/>
    <w:rsid w:val="00B5510F"/>
    <w:rsid w:val="00B55D8F"/>
    <w:rsid w:val="00B566EA"/>
    <w:rsid w:val="00B57587"/>
    <w:rsid w:val="00B61DD1"/>
    <w:rsid w:val="00B62332"/>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4B54"/>
    <w:rsid w:val="00B855F9"/>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AAB"/>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D02"/>
    <w:rsid w:val="00C02E60"/>
    <w:rsid w:val="00C0590E"/>
    <w:rsid w:val="00C05950"/>
    <w:rsid w:val="00C06929"/>
    <w:rsid w:val="00C06EF4"/>
    <w:rsid w:val="00C07899"/>
    <w:rsid w:val="00C07FA9"/>
    <w:rsid w:val="00C10780"/>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0B4B"/>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58C6"/>
    <w:rsid w:val="00CA666E"/>
    <w:rsid w:val="00CA66DF"/>
    <w:rsid w:val="00CA7476"/>
    <w:rsid w:val="00CA7C1E"/>
    <w:rsid w:val="00CA7FE3"/>
    <w:rsid w:val="00CB0565"/>
    <w:rsid w:val="00CB14AA"/>
    <w:rsid w:val="00CB1D5A"/>
    <w:rsid w:val="00CB1F94"/>
    <w:rsid w:val="00CB2A57"/>
    <w:rsid w:val="00CB3CEA"/>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1E6"/>
    <w:rsid w:val="00CC77E3"/>
    <w:rsid w:val="00CD04A8"/>
    <w:rsid w:val="00CD0985"/>
    <w:rsid w:val="00CD23EB"/>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2A01"/>
    <w:rsid w:val="00CE37BA"/>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460"/>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97EAE"/>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59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100"/>
    <w:rsid w:val="00DF29FB"/>
    <w:rsid w:val="00DF3014"/>
    <w:rsid w:val="00DF3CE0"/>
    <w:rsid w:val="00DF578F"/>
    <w:rsid w:val="00DF7E49"/>
    <w:rsid w:val="00E00030"/>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16DA"/>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5DDA"/>
    <w:rsid w:val="00E66AC9"/>
    <w:rsid w:val="00E66CA0"/>
    <w:rsid w:val="00E6751E"/>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2DCB"/>
    <w:rsid w:val="00FF3ECC"/>
    <w:rsid w:val="00FF4376"/>
    <w:rsid w:val="00FF49E6"/>
    <w:rsid w:val="00FF5669"/>
    <w:rsid w:val="00FF5688"/>
    <w:rsid w:val="00FF607A"/>
    <w:rsid w:val="00FF64F7"/>
    <w:rsid w:val="00FF6E3C"/>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CB3CEA"/>
    <w:pPr>
      <w:keepNext/>
      <w:keepLines/>
      <w:spacing w:before="40"/>
      <w:outlineLvl w:val="2"/>
    </w:pPr>
    <w:rPr>
      <w:rFonts w:ascii="Calibri Light" w:eastAsia="等线 Light" w:hAnsi="Calibri Light"/>
      <w:color w:val="1F3763"/>
      <w:lang w:val="es-ES_tradnl"/>
    </w:rPr>
  </w:style>
  <w:style w:type="paragraph" w:styleId="Ttulo4">
    <w:name w:val="heading 4"/>
    <w:basedOn w:val="Normal"/>
    <w:next w:val="Normal"/>
    <w:link w:val="Ttulo4Car"/>
    <w:uiPriority w:val="9"/>
    <w:semiHidden/>
    <w:unhideWhenUsed/>
    <w:qFormat/>
    <w:rsid w:val="00CB3CEA"/>
    <w:pPr>
      <w:keepNext/>
      <w:keepLines/>
      <w:spacing w:before="40"/>
      <w:outlineLvl w:val="3"/>
    </w:pPr>
    <w:rPr>
      <w:rFonts w:ascii="Calibri Light" w:eastAsia="等线 Light" w:hAnsi="Calibri Light"/>
      <w:i/>
      <w:iCs/>
      <w:color w:val="2F549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31">
    <w:name w:val="Título 31"/>
    <w:basedOn w:val="Normal"/>
    <w:next w:val="Normal"/>
    <w:uiPriority w:val="9"/>
    <w:unhideWhenUsed/>
    <w:qFormat/>
    <w:rsid w:val="00CB3CEA"/>
    <w:pPr>
      <w:keepNext/>
      <w:keepLines/>
      <w:spacing w:before="40"/>
      <w:outlineLvl w:val="2"/>
    </w:pPr>
    <w:rPr>
      <w:rFonts w:ascii="Calibri Light" w:eastAsia="等线 Light" w:hAnsi="Calibri Light"/>
      <w:color w:val="1F3763"/>
      <w:lang w:val="es-ES_tradnl"/>
    </w:rPr>
  </w:style>
  <w:style w:type="paragraph" w:customStyle="1" w:styleId="Ttulo41">
    <w:name w:val="Título 41"/>
    <w:basedOn w:val="Normal"/>
    <w:next w:val="Normal"/>
    <w:uiPriority w:val="9"/>
    <w:unhideWhenUsed/>
    <w:qFormat/>
    <w:rsid w:val="00CB3CEA"/>
    <w:pPr>
      <w:keepNext/>
      <w:keepLines/>
      <w:spacing w:before="40"/>
      <w:outlineLvl w:val="3"/>
    </w:pPr>
    <w:rPr>
      <w:rFonts w:ascii="Calibri Light" w:eastAsia="等线 Light" w:hAnsi="Calibri Light"/>
      <w:i/>
      <w:iCs/>
      <w:color w:val="2F5496"/>
      <w:lang w:val="es-ES_tradnl"/>
    </w:rPr>
  </w:style>
  <w:style w:type="numbering" w:customStyle="1" w:styleId="Sinlista1">
    <w:name w:val="Sin lista1"/>
    <w:next w:val="Sinlista"/>
    <w:uiPriority w:val="99"/>
    <w:semiHidden/>
    <w:unhideWhenUsed/>
    <w:rsid w:val="00CB3CEA"/>
  </w:style>
  <w:style w:type="paragraph" w:styleId="Textocomentario">
    <w:name w:val="annotation text"/>
    <w:basedOn w:val="Normal"/>
    <w:link w:val="TextocomentarioCar"/>
    <w:uiPriority w:val="99"/>
    <w:semiHidden/>
    <w:unhideWhenUsed/>
    <w:rsid w:val="00CB3CEA"/>
    <w:rPr>
      <w:sz w:val="20"/>
      <w:szCs w:val="20"/>
    </w:rPr>
  </w:style>
  <w:style w:type="character" w:customStyle="1" w:styleId="TextocomentarioCar">
    <w:name w:val="Texto comentario Car"/>
    <w:basedOn w:val="Fuentedeprrafopredeter"/>
    <w:link w:val="Textocomentario"/>
    <w:uiPriority w:val="99"/>
    <w:semiHidden/>
    <w:qFormat/>
    <w:rsid w:val="00CB3CE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CB3CEA"/>
    <w:rPr>
      <w:b/>
      <w:bCs/>
      <w:lang w:val="es-MX"/>
    </w:rPr>
  </w:style>
  <w:style w:type="character" w:customStyle="1" w:styleId="AsuntodelcomentarioCar">
    <w:name w:val="Asunto del comentario Car"/>
    <w:basedOn w:val="TextocomentarioCar"/>
    <w:link w:val="Asuntodelcomentario"/>
    <w:uiPriority w:val="99"/>
    <w:semiHidden/>
    <w:qFormat/>
    <w:rsid w:val="00CB3CEA"/>
    <w:rPr>
      <w:rFonts w:ascii="Times New Roman" w:eastAsia="Times New Roman" w:hAnsi="Times New Roman" w:cs="Times New Roman"/>
      <w:b/>
      <w:bCs/>
      <w:sz w:val="20"/>
      <w:szCs w:val="20"/>
      <w:lang w:val="es-MX"/>
    </w:rPr>
  </w:style>
  <w:style w:type="paragraph" w:styleId="Lista3">
    <w:name w:val="List 3"/>
    <w:basedOn w:val="Normal"/>
    <w:uiPriority w:val="99"/>
    <w:unhideWhenUsed/>
    <w:qFormat/>
    <w:rsid w:val="00CB3CEA"/>
    <w:pPr>
      <w:ind w:left="849" w:hanging="283"/>
      <w:contextualSpacing/>
    </w:pPr>
    <w:rPr>
      <w:sz w:val="20"/>
      <w:szCs w:val="20"/>
      <w:lang w:val="es-MX"/>
    </w:rPr>
  </w:style>
  <w:style w:type="paragraph" w:styleId="HTMLconformatoprevio">
    <w:name w:val="HTML Preformatted"/>
    <w:basedOn w:val="Normal"/>
    <w:link w:val="HTMLconformatoprevioCar"/>
    <w:uiPriority w:val="99"/>
    <w:semiHidden/>
    <w:unhideWhenUsed/>
    <w:qFormat/>
    <w:rsid w:val="00CB3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qFormat/>
    <w:rsid w:val="00CB3CEA"/>
    <w:rPr>
      <w:rFonts w:ascii="Courier New" w:eastAsia="Times New Roman" w:hAnsi="Courier New" w:cs="Courier New"/>
      <w:sz w:val="20"/>
      <w:szCs w:val="20"/>
      <w:lang w:val="es-MX" w:eastAsia="es-MX"/>
    </w:rPr>
  </w:style>
  <w:style w:type="paragraph" w:styleId="Sangradetextonormal">
    <w:name w:val="Body Text Indent"/>
    <w:basedOn w:val="Normal"/>
    <w:link w:val="SangradetextonormalCar"/>
    <w:uiPriority w:val="99"/>
    <w:unhideWhenUsed/>
    <w:qFormat/>
    <w:rsid w:val="00CB3CEA"/>
    <w:pPr>
      <w:spacing w:after="120"/>
      <w:ind w:left="283"/>
    </w:pPr>
    <w:rPr>
      <w:sz w:val="20"/>
      <w:szCs w:val="20"/>
      <w:lang w:val="es-MX"/>
    </w:rPr>
  </w:style>
  <w:style w:type="character" w:customStyle="1" w:styleId="SangradetextonormalCar">
    <w:name w:val="Sangría de texto normal Car"/>
    <w:basedOn w:val="Fuentedeprrafopredeter"/>
    <w:link w:val="Sangradetextonormal"/>
    <w:uiPriority w:val="99"/>
    <w:qFormat/>
    <w:rsid w:val="00CB3CEA"/>
    <w:rPr>
      <w:rFonts w:ascii="Times New Roman" w:eastAsia="Times New Roman" w:hAnsi="Times New Roman" w:cs="Times New Roman"/>
      <w:sz w:val="20"/>
      <w:szCs w:val="20"/>
      <w:lang w:val="es-MX"/>
    </w:rPr>
  </w:style>
  <w:style w:type="paragraph" w:styleId="Lista2">
    <w:name w:val="List 2"/>
    <w:basedOn w:val="Normal"/>
    <w:uiPriority w:val="99"/>
    <w:unhideWhenUsed/>
    <w:qFormat/>
    <w:rsid w:val="00CB3CEA"/>
    <w:pPr>
      <w:ind w:left="566" w:hanging="283"/>
      <w:contextualSpacing/>
    </w:pPr>
    <w:rPr>
      <w:sz w:val="20"/>
      <w:szCs w:val="20"/>
      <w:lang w:val="es-MX"/>
    </w:rPr>
  </w:style>
  <w:style w:type="paragraph" w:styleId="Lista">
    <w:name w:val="List"/>
    <w:basedOn w:val="Normal"/>
    <w:uiPriority w:val="99"/>
    <w:unhideWhenUsed/>
    <w:qFormat/>
    <w:rsid w:val="00CB3CEA"/>
    <w:pPr>
      <w:ind w:left="283" w:hanging="283"/>
      <w:contextualSpacing/>
    </w:pPr>
    <w:rPr>
      <w:sz w:val="20"/>
      <w:szCs w:val="20"/>
      <w:lang w:val="es-MX"/>
    </w:rPr>
  </w:style>
  <w:style w:type="paragraph" w:styleId="Lista4">
    <w:name w:val="List 4"/>
    <w:basedOn w:val="Normal"/>
    <w:uiPriority w:val="99"/>
    <w:unhideWhenUsed/>
    <w:qFormat/>
    <w:rsid w:val="00CB3CEA"/>
    <w:pPr>
      <w:ind w:left="1132" w:hanging="283"/>
      <w:contextualSpacing/>
    </w:pPr>
    <w:rPr>
      <w:sz w:val="20"/>
      <w:szCs w:val="20"/>
      <w:lang w:val="es-MX"/>
    </w:rPr>
  </w:style>
  <w:style w:type="paragraph" w:styleId="Listaconvietas2">
    <w:name w:val="List Bullet 2"/>
    <w:basedOn w:val="Normal"/>
    <w:uiPriority w:val="99"/>
    <w:unhideWhenUsed/>
    <w:qFormat/>
    <w:rsid w:val="00CB3CEA"/>
    <w:pPr>
      <w:numPr>
        <w:numId w:val="11"/>
      </w:numPr>
      <w:contextualSpacing/>
    </w:pPr>
    <w:rPr>
      <w:sz w:val="20"/>
      <w:szCs w:val="20"/>
      <w:lang w:val="es-MX"/>
    </w:rPr>
  </w:style>
  <w:style w:type="paragraph" w:styleId="Saludo">
    <w:name w:val="Salutation"/>
    <w:basedOn w:val="Normal"/>
    <w:next w:val="Normal"/>
    <w:link w:val="SaludoCar"/>
    <w:uiPriority w:val="99"/>
    <w:unhideWhenUsed/>
    <w:qFormat/>
    <w:rsid w:val="00CB3CEA"/>
    <w:rPr>
      <w:sz w:val="20"/>
      <w:szCs w:val="20"/>
      <w:lang w:val="es-MX"/>
    </w:rPr>
  </w:style>
  <w:style w:type="character" w:customStyle="1" w:styleId="SaludoCar">
    <w:name w:val="Saludo Car"/>
    <w:basedOn w:val="Fuentedeprrafopredeter"/>
    <w:link w:val="Saludo"/>
    <w:uiPriority w:val="99"/>
    <w:qFormat/>
    <w:rsid w:val="00CB3CEA"/>
    <w:rPr>
      <w:rFonts w:ascii="Times New Roman" w:eastAsia="Times New Roman" w:hAnsi="Times New Roman" w:cs="Times New Roman"/>
      <w:sz w:val="20"/>
      <w:szCs w:val="20"/>
      <w:lang w:val="es-MX"/>
    </w:rPr>
  </w:style>
  <w:style w:type="paragraph" w:styleId="Textoindependienteprimerasangra2">
    <w:name w:val="Body Text First Indent 2"/>
    <w:basedOn w:val="Sangradetextonormal"/>
    <w:link w:val="Textoindependienteprimerasangra2Car"/>
    <w:uiPriority w:val="99"/>
    <w:unhideWhenUsed/>
    <w:qFormat/>
    <w:rsid w:val="00CB3C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CB3CEA"/>
    <w:rPr>
      <w:rFonts w:ascii="Times New Roman" w:eastAsia="Times New Roman" w:hAnsi="Times New Roman" w:cs="Times New Roman"/>
      <w:sz w:val="20"/>
      <w:szCs w:val="20"/>
      <w:lang w:val="es-MX"/>
    </w:rPr>
  </w:style>
  <w:style w:type="paragraph" w:customStyle="1" w:styleId="Puesto1">
    <w:name w:val="Puesto1"/>
    <w:basedOn w:val="Normal"/>
    <w:next w:val="Normal"/>
    <w:uiPriority w:val="10"/>
    <w:qFormat/>
    <w:rsid w:val="00CB3CEA"/>
    <w:pPr>
      <w:contextualSpacing/>
    </w:pPr>
    <w:rPr>
      <w:rFonts w:ascii="Calibri Light" w:eastAsia="等线 Light" w:hAnsi="Calibri Light"/>
      <w:spacing w:val="-10"/>
      <w:kern w:val="28"/>
      <w:sz w:val="56"/>
      <w:szCs w:val="56"/>
      <w:lang w:val="es-MX"/>
    </w:rPr>
  </w:style>
  <w:style w:type="character" w:styleId="Refdecomentario">
    <w:name w:val="annotation reference"/>
    <w:basedOn w:val="Fuentedeprrafopredeter"/>
    <w:uiPriority w:val="99"/>
    <w:semiHidden/>
    <w:unhideWhenUsed/>
    <w:qFormat/>
    <w:rsid w:val="00CB3CEA"/>
    <w:rPr>
      <w:sz w:val="16"/>
      <w:szCs w:val="16"/>
    </w:rPr>
  </w:style>
  <w:style w:type="character" w:customStyle="1" w:styleId="Hipervnculovisitado1">
    <w:name w:val="Hipervínculo visitado1"/>
    <w:basedOn w:val="Fuentedeprrafopredeter"/>
    <w:uiPriority w:val="99"/>
    <w:semiHidden/>
    <w:unhideWhenUsed/>
    <w:qFormat/>
    <w:rsid w:val="00CB3CEA"/>
    <w:rPr>
      <w:color w:val="954F72"/>
      <w:u w:val="single"/>
    </w:rPr>
  </w:style>
  <w:style w:type="table" w:customStyle="1" w:styleId="Tablaconcuadrcula1">
    <w:name w:val="Tabla con cuadrícula1"/>
    <w:basedOn w:val="Tablanormal"/>
    <w:next w:val="Tablaconcuadrcula"/>
    <w:uiPriority w:val="59"/>
    <w:qFormat/>
    <w:rsid w:val="00CB3CEA"/>
    <w:rPr>
      <w:rFonts w:ascii="Times New Roman" w:eastAsia="SimSun" w:hAnsi="Times New Roman"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onar1">
    <w:name w:val="Mencionar1"/>
    <w:basedOn w:val="Fuentedeprrafopredeter"/>
    <w:uiPriority w:val="99"/>
    <w:semiHidden/>
    <w:unhideWhenUsed/>
    <w:qFormat/>
    <w:rsid w:val="00CB3CEA"/>
    <w:rPr>
      <w:color w:val="2B579A"/>
      <w:shd w:val="clear" w:color="auto" w:fill="E6E6E6"/>
    </w:rPr>
  </w:style>
  <w:style w:type="character" w:customStyle="1" w:styleId="Mencionar2">
    <w:name w:val="Mencionar2"/>
    <w:basedOn w:val="Fuentedeprrafopredeter"/>
    <w:uiPriority w:val="99"/>
    <w:semiHidden/>
    <w:unhideWhenUsed/>
    <w:qFormat/>
    <w:rsid w:val="00CB3CEA"/>
    <w:rPr>
      <w:color w:val="2B579A"/>
      <w:shd w:val="clear" w:color="auto" w:fill="E6E6E6"/>
    </w:rPr>
  </w:style>
  <w:style w:type="character" w:customStyle="1" w:styleId="maestrofonttexto">
    <w:name w:val="maestro_fonttexto"/>
    <w:basedOn w:val="Fuentedeprrafopredeter"/>
    <w:qFormat/>
    <w:rsid w:val="00CB3CEA"/>
  </w:style>
  <w:style w:type="character" w:customStyle="1" w:styleId="CharacterStyle1">
    <w:name w:val="Character Style 1"/>
    <w:uiPriority w:val="99"/>
    <w:qFormat/>
    <w:rsid w:val="00CB3CEA"/>
    <w:rPr>
      <w:sz w:val="20"/>
      <w:szCs w:val="20"/>
    </w:rPr>
  </w:style>
  <w:style w:type="paragraph" w:customStyle="1" w:styleId="Estilo1">
    <w:name w:val="Estilo1"/>
    <w:basedOn w:val="Textoindependiente"/>
    <w:qFormat/>
    <w:rsid w:val="00CB3CEA"/>
    <w:pPr>
      <w:widowControl/>
      <w:autoSpaceDE/>
      <w:autoSpaceDN/>
      <w:adjustRightInd/>
      <w:spacing w:after="120"/>
      <w:ind w:left="0"/>
    </w:pPr>
    <w:rPr>
      <w:rFonts w:eastAsia="Times New Roman"/>
      <w:sz w:val="20"/>
      <w:szCs w:val="20"/>
      <w:lang w:eastAsia="es-ES"/>
    </w:rPr>
  </w:style>
  <w:style w:type="character" w:customStyle="1" w:styleId="PuestoCar">
    <w:name w:val="Puesto Car"/>
    <w:basedOn w:val="Fuentedeprrafopredeter"/>
    <w:link w:val="Puesto"/>
    <w:uiPriority w:val="10"/>
    <w:qFormat/>
    <w:rsid w:val="00CB3CEA"/>
    <w:rPr>
      <w:rFonts w:ascii="Calibri Light" w:eastAsia="等线 Light" w:hAnsi="Calibri Light" w:cs="Times New Roman"/>
      <w:spacing w:val="-10"/>
      <w:kern w:val="28"/>
      <w:sz w:val="56"/>
      <w:szCs w:val="56"/>
      <w:lang w:val="es-ES" w:eastAsia="es-ES"/>
    </w:rPr>
  </w:style>
  <w:style w:type="character" w:customStyle="1" w:styleId="Mencionar3">
    <w:name w:val="Mencionar3"/>
    <w:basedOn w:val="Fuentedeprrafopredeter"/>
    <w:uiPriority w:val="99"/>
    <w:semiHidden/>
    <w:unhideWhenUsed/>
    <w:qFormat/>
    <w:rsid w:val="00CB3CEA"/>
    <w:rPr>
      <w:color w:val="2B579A"/>
      <w:shd w:val="clear" w:color="auto" w:fill="E6E6E6"/>
    </w:rPr>
  </w:style>
  <w:style w:type="character" w:customStyle="1" w:styleId="Mencionar4">
    <w:name w:val="Mencionar4"/>
    <w:basedOn w:val="Fuentedeprrafopredeter"/>
    <w:uiPriority w:val="99"/>
    <w:semiHidden/>
    <w:unhideWhenUsed/>
    <w:qFormat/>
    <w:rsid w:val="00CB3CEA"/>
    <w:rPr>
      <w:color w:val="2B579A"/>
      <w:shd w:val="clear" w:color="auto" w:fill="E6E6E6"/>
    </w:rPr>
  </w:style>
  <w:style w:type="character" w:customStyle="1" w:styleId="maestrofonttexto1">
    <w:name w:val="maestro_fonttexto1"/>
    <w:basedOn w:val="Fuentedeprrafopredeter"/>
    <w:qFormat/>
    <w:rsid w:val="00CB3CEA"/>
    <w:rPr>
      <w:rFonts w:ascii="Arial" w:hAnsi="Arial" w:cs="Arial" w:hint="default"/>
      <w:sz w:val="15"/>
      <w:szCs w:val="15"/>
    </w:rPr>
  </w:style>
  <w:style w:type="character" w:customStyle="1" w:styleId="Ttulo3Car">
    <w:name w:val="Título 3 Car"/>
    <w:basedOn w:val="Fuentedeprrafopredeter"/>
    <w:link w:val="Ttulo3"/>
    <w:uiPriority w:val="9"/>
    <w:rsid w:val="00CB3CEA"/>
    <w:rPr>
      <w:rFonts w:ascii="Calibri Light" w:eastAsia="等线 Light" w:hAnsi="Calibri Light" w:cs="Times New Roman"/>
      <w:color w:val="1F3763"/>
      <w:sz w:val="24"/>
      <w:szCs w:val="24"/>
      <w:lang w:val="es-ES_tradnl" w:eastAsia="es-ES"/>
    </w:rPr>
  </w:style>
  <w:style w:type="character" w:customStyle="1" w:styleId="Ttulo4Car">
    <w:name w:val="Título 4 Car"/>
    <w:basedOn w:val="Fuentedeprrafopredeter"/>
    <w:link w:val="Ttulo4"/>
    <w:uiPriority w:val="9"/>
    <w:rsid w:val="00CB3CEA"/>
    <w:rPr>
      <w:rFonts w:ascii="Calibri Light" w:eastAsia="等线 Light" w:hAnsi="Calibri Light" w:cs="Times New Roman"/>
      <w:i/>
      <w:iCs/>
      <w:color w:val="2F5496"/>
      <w:sz w:val="24"/>
      <w:szCs w:val="24"/>
      <w:lang w:val="es-ES_tradnl" w:eastAsia="es-ES"/>
    </w:rPr>
  </w:style>
  <w:style w:type="paragraph" w:styleId="TtulodeTDC">
    <w:name w:val="TOC Heading"/>
    <w:basedOn w:val="Ttulo1"/>
    <w:next w:val="Normal"/>
    <w:uiPriority w:val="39"/>
    <w:unhideWhenUsed/>
    <w:qFormat/>
    <w:rsid w:val="00CB3CEA"/>
    <w:pPr>
      <w:spacing w:line="259" w:lineRule="auto"/>
      <w:outlineLvl w:val="9"/>
    </w:pPr>
    <w:rPr>
      <w:rFonts w:ascii="Palatino Linotype" w:hAnsi="Palatino Linotype"/>
      <w:b/>
      <w:color w:val="auto"/>
      <w:sz w:val="24"/>
      <w:lang w:val="es-MX" w:eastAsia="es-MX"/>
    </w:rPr>
  </w:style>
  <w:style w:type="paragraph" w:customStyle="1" w:styleId="Textoindependiente21">
    <w:name w:val="Texto independiente 21"/>
    <w:basedOn w:val="Normal"/>
    <w:next w:val="Textoindependiente2"/>
    <w:link w:val="Textoindependiente2Car"/>
    <w:uiPriority w:val="99"/>
    <w:semiHidden/>
    <w:unhideWhenUsed/>
    <w:rsid w:val="00CB3CEA"/>
    <w:pPr>
      <w:spacing w:after="120" w:line="480" w:lineRule="auto"/>
    </w:pPr>
    <w:rPr>
      <w:rFonts w:ascii="Calibri" w:eastAsia="等线" w:hAnsi="Calibri"/>
      <w:lang w:val="es-ES_tradnl"/>
    </w:rPr>
  </w:style>
  <w:style w:type="character" w:customStyle="1" w:styleId="Textoindependiente2Car">
    <w:name w:val="Texto independiente 2 Car"/>
    <w:basedOn w:val="Fuentedeprrafopredeter"/>
    <w:link w:val="Textoindependiente21"/>
    <w:uiPriority w:val="99"/>
    <w:semiHidden/>
    <w:rsid w:val="00CB3CEA"/>
    <w:rPr>
      <w:rFonts w:ascii="Calibri" w:eastAsia="等线" w:hAnsi="Calibri" w:cs="Times New Roman"/>
      <w:sz w:val="24"/>
      <w:szCs w:val="24"/>
      <w:lang w:val="es-ES_tradnl" w:eastAsia="es-ES"/>
    </w:rPr>
  </w:style>
  <w:style w:type="paragraph" w:customStyle="1" w:styleId="Textonotapie1">
    <w:name w:val="Texto nota pie1"/>
    <w:basedOn w:val="Normal"/>
    <w:next w:val="Textonotapie"/>
    <w:unhideWhenUsed/>
    <w:rsid w:val="00CB3CEA"/>
    <w:rPr>
      <w:rFonts w:ascii="Calibri" w:eastAsia="Cambria" w:hAnsi="Calibri"/>
      <w:sz w:val="20"/>
      <w:szCs w:val="20"/>
      <w:lang w:val="es-MX" w:eastAsia="en-US"/>
    </w:rPr>
  </w:style>
  <w:style w:type="paragraph" w:customStyle="1" w:styleId="m1609377113336227858gmail-msonormal">
    <w:name w:val="m_1609377113336227858gmail-msonormal"/>
    <w:basedOn w:val="Normal"/>
    <w:rsid w:val="00CB3CEA"/>
    <w:pPr>
      <w:spacing w:before="100" w:beforeAutospacing="1" w:after="100" w:afterAutospacing="1"/>
    </w:pPr>
  </w:style>
  <w:style w:type="paragraph" w:customStyle="1" w:styleId="m3527742037047551335gmail-msolistparagraph">
    <w:name w:val="m_3527742037047551335gmail-msolistparagraph"/>
    <w:basedOn w:val="Normal"/>
    <w:rsid w:val="00CB3CEA"/>
    <w:pPr>
      <w:spacing w:before="100" w:beforeAutospacing="1" w:after="100" w:afterAutospacing="1"/>
    </w:pPr>
    <w:rPr>
      <w:lang w:val="es-MX" w:eastAsia="es-MX"/>
    </w:rPr>
  </w:style>
  <w:style w:type="paragraph" w:customStyle="1" w:styleId="m-698976158124685028gmail-msolistparagraph">
    <w:name w:val="m_-698976158124685028gmail-msolistparagraph"/>
    <w:basedOn w:val="Normal"/>
    <w:rsid w:val="00CB3CEA"/>
    <w:pPr>
      <w:spacing w:before="100" w:beforeAutospacing="1" w:after="100" w:afterAutospacing="1"/>
    </w:pPr>
    <w:rPr>
      <w:lang w:val="es-MX" w:eastAsia="es-MX"/>
    </w:rPr>
  </w:style>
  <w:style w:type="paragraph" w:customStyle="1" w:styleId="m-698976158124685028gmail-default">
    <w:name w:val="m_-698976158124685028gmail-default"/>
    <w:basedOn w:val="Normal"/>
    <w:rsid w:val="00CB3CEA"/>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CB3CEA"/>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CB3CEA"/>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CB3CEA"/>
  </w:style>
  <w:style w:type="character" w:customStyle="1" w:styleId="apple-style-span">
    <w:name w:val="apple-style-span"/>
    <w:rsid w:val="00CB3CEA"/>
  </w:style>
  <w:style w:type="table" w:customStyle="1" w:styleId="Tablaconcuadrcula2">
    <w:name w:val="Tabla con cuadrícula2"/>
    <w:basedOn w:val="Tablanormal"/>
    <w:next w:val="Tablaconcuadrcula"/>
    <w:uiPriority w:val="39"/>
    <w:rsid w:val="00CB3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CB3CE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CB3CE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2">
    <w:name w:val="Tabla de cuadrícula 6 con colores2"/>
    <w:basedOn w:val="Tablanormal"/>
    <w:next w:val="Tabladecuadrcula6concolores"/>
    <w:uiPriority w:val="51"/>
    <w:rsid w:val="00CB3CEA"/>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Fuentedeprrafopredeter"/>
    <w:uiPriority w:val="99"/>
    <w:semiHidden/>
    <w:unhideWhenUsed/>
    <w:rsid w:val="00CB3CEA"/>
    <w:rPr>
      <w:color w:val="605E5C"/>
      <w:shd w:val="clear" w:color="auto" w:fill="E1DFDD"/>
    </w:rPr>
  </w:style>
  <w:style w:type="table" w:customStyle="1" w:styleId="Tablaconcuadrcula11">
    <w:name w:val="Tabla con cuadrícula11"/>
    <w:basedOn w:val="Tablanormal"/>
    <w:next w:val="Tablaconcuadrcula"/>
    <w:uiPriority w:val="59"/>
    <w:rsid w:val="00CB3CE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5907675151158779931gmail-msolistparagraph">
    <w:name w:val="m_5907675151158779931gmail-msolistparagraph"/>
    <w:basedOn w:val="Normal"/>
    <w:rsid w:val="00CB3CEA"/>
    <w:pPr>
      <w:spacing w:before="100" w:beforeAutospacing="1" w:after="100" w:afterAutospacing="1"/>
    </w:pPr>
    <w:rPr>
      <w:lang w:val="es-MX" w:eastAsia="es-MX"/>
    </w:rPr>
  </w:style>
  <w:style w:type="paragraph" w:customStyle="1" w:styleId="j">
    <w:name w:val="j"/>
    <w:basedOn w:val="Normal"/>
    <w:rsid w:val="00CB3CEA"/>
    <w:pPr>
      <w:spacing w:before="100" w:beforeAutospacing="1" w:after="100" w:afterAutospacing="1"/>
    </w:pPr>
    <w:rPr>
      <w:rFonts w:eastAsia="Calibri"/>
      <w:lang w:val="es-ES_tradnl" w:eastAsia="es-ES_tradnl"/>
    </w:rPr>
  </w:style>
  <w:style w:type="character" w:customStyle="1" w:styleId="medium">
    <w:name w:val="medium"/>
    <w:basedOn w:val="Fuentedeprrafopredeter"/>
    <w:rsid w:val="00CB3CEA"/>
  </w:style>
  <w:style w:type="character" w:styleId="Hipervnculovisitado">
    <w:name w:val="FollowedHyperlink"/>
    <w:basedOn w:val="Fuentedeprrafopredeter"/>
    <w:uiPriority w:val="99"/>
    <w:semiHidden/>
    <w:unhideWhenUsed/>
    <w:rsid w:val="00CB3CEA"/>
    <w:rPr>
      <w:color w:val="800080" w:themeColor="followedHyperlink"/>
      <w:u w:val="single"/>
    </w:rPr>
  </w:style>
  <w:style w:type="paragraph" w:styleId="Puesto">
    <w:name w:val="Title"/>
    <w:basedOn w:val="Normal"/>
    <w:next w:val="Normal"/>
    <w:link w:val="PuestoCar"/>
    <w:uiPriority w:val="10"/>
    <w:qFormat/>
    <w:rsid w:val="00CB3CEA"/>
    <w:pPr>
      <w:contextualSpacing/>
    </w:pPr>
    <w:rPr>
      <w:rFonts w:ascii="Calibri Light" w:eastAsia="等线 Light" w:hAnsi="Calibri Light"/>
      <w:spacing w:val="-10"/>
      <w:kern w:val="28"/>
      <w:sz w:val="56"/>
      <w:szCs w:val="56"/>
    </w:rPr>
  </w:style>
  <w:style w:type="character" w:customStyle="1" w:styleId="PuestoCar1">
    <w:name w:val="Puesto Car1"/>
    <w:basedOn w:val="Fuentedeprrafopredeter"/>
    <w:uiPriority w:val="10"/>
    <w:rsid w:val="00CB3CEA"/>
    <w:rPr>
      <w:rFonts w:asciiTheme="majorHAnsi" w:eastAsiaTheme="majorEastAsia" w:hAnsiTheme="majorHAnsi" w:cstheme="majorBidi"/>
      <w:spacing w:val="-10"/>
      <w:kern w:val="28"/>
      <w:sz w:val="56"/>
      <w:szCs w:val="56"/>
      <w:lang w:val="es-ES"/>
    </w:rPr>
  </w:style>
  <w:style w:type="character" w:customStyle="1" w:styleId="Ttulo3Car1">
    <w:name w:val="Título 3 Car1"/>
    <w:basedOn w:val="Fuentedeprrafopredeter"/>
    <w:uiPriority w:val="9"/>
    <w:semiHidden/>
    <w:rsid w:val="00CB3CEA"/>
    <w:rPr>
      <w:rFonts w:asciiTheme="majorHAnsi" w:eastAsiaTheme="majorEastAsia" w:hAnsiTheme="majorHAnsi" w:cstheme="majorBidi"/>
      <w:color w:val="243F60" w:themeColor="accent1" w:themeShade="7F"/>
      <w:lang w:val="es-ES"/>
    </w:rPr>
  </w:style>
  <w:style w:type="character" w:customStyle="1" w:styleId="Ttulo4Car1">
    <w:name w:val="Título 4 Car1"/>
    <w:basedOn w:val="Fuentedeprrafopredeter"/>
    <w:uiPriority w:val="9"/>
    <w:semiHidden/>
    <w:rsid w:val="00CB3CEA"/>
    <w:rPr>
      <w:rFonts w:asciiTheme="majorHAnsi" w:eastAsiaTheme="majorEastAsia" w:hAnsiTheme="majorHAnsi" w:cstheme="majorBidi"/>
      <w:i/>
      <w:iCs/>
      <w:color w:val="365F91" w:themeColor="accent1" w:themeShade="BF"/>
      <w:lang w:val="es-ES"/>
    </w:rPr>
  </w:style>
  <w:style w:type="paragraph" w:styleId="Textoindependiente2">
    <w:name w:val="Body Text 2"/>
    <w:basedOn w:val="Normal"/>
    <w:link w:val="Textoindependiente2Car1"/>
    <w:uiPriority w:val="99"/>
    <w:semiHidden/>
    <w:unhideWhenUsed/>
    <w:rsid w:val="00CB3CEA"/>
    <w:pPr>
      <w:spacing w:after="120" w:line="480" w:lineRule="auto"/>
    </w:pPr>
  </w:style>
  <w:style w:type="character" w:customStyle="1" w:styleId="Textoindependiente2Car1">
    <w:name w:val="Texto independiente 2 Car1"/>
    <w:basedOn w:val="Fuentedeprrafopredeter"/>
    <w:link w:val="Textoindependiente2"/>
    <w:uiPriority w:val="99"/>
    <w:semiHidden/>
    <w:rsid w:val="00CB3CEA"/>
    <w:rPr>
      <w:rFonts w:ascii="Times New Roman" w:eastAsia="Times New Roman" w:hAnsi="Times New Roman" w:cs="Times New Roman"/>
      <w:lang w:val="es-ES"/>
    </w:rPr>
  </w:style>
  <w:style w:type="table" w:styleId="Tablanormal1">
    <w:name w:val="Plain Table 1"/>
    <w:basedOn w:val="Tablanormal"/>
    <w:uiPriority w:val="41"/>
    <w:rsid w:val="00CB3CE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83875537">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9018383">
      <w:bodyDiv w:val="1"/>
      <w:marLeft w:val="0"/>
      <w:marRight w:val="0"/>
      <w:marTop w:val="0"/>
      <w:marBottom w:val="0"/>
      <w:divBdr>
        <w:top w:val="none" w:sz="0" w:space="0" w:color="auto"/>
        <w:left w:val="none" w:sz="0" w:space="0" w:color="auto"/>
        <w:bottom w:val="none" w:sz="0" w:space="0" w:color="auto"/>
        <w:right w:val="none" w:sz="0" w:space="0" w:color="auto"/>
      </w:divBdr>
    </w:div>
    <w:div w:id="703871822">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89169885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5217492">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582461">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4129965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2198031">
      <w:bodyDiv w:val="1"/>
      <w:marLeft w:val="0"/>
      <w:marRight w:val="0"/>
      <w:marTop w:val="0"/>
      <w:marBottom w:val="0"/>
      <w:divBdr>
        <w:top w:val="none" w:sz="0" w:space="0" w:color="auto"/>
        <w:left w:val="none" w:sz="0" w:space="0" w:color="auto"/>
        <w:bottom w:val="none" w:sz="0" w:space="0" w:color="auto"/>
        <w:right w:val="none" w:sz="0" w:space="0" w:color="auto"/>
      </w:divBdr>
      <w:divsChild>
        <w:div w:id="465272496">
          <w:marLeft w:val="0"/>
          <w:marRight w:val="0"/>
          <w:marTop w:val="0"/>
          <w:marBottom w:val="0"/>
          <w:divBdr>
            <w:top w:val="none" w:sz="0" w:space="0" w:color="auto"/>
            <w:left w:val="none" w:sz="0" w:space="0" w:color="auto"/>
            <w:bottom w:val="none" w:sz="0" w:space="0" w:color="auto"/>
            <w:right w:val="none" w:sz="0" w:space="0" w:color="auto"/>
          </w:divBdr>
        </w:div>
      </w:divsChild>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401158">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67156669">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441912);" TargetMode="External"/><Relationship Id="rId18" Type="http://schemas.openxmlformats.org/officeDocument/2006/relationships/hyperlink" Target="javascript:abrirAcuse(441917);" TargetMode="External"/><Relationship Id="rId26" Type="http://schemas.openxmlformats.org/officeDocument/2006/relationships/image" Target="media/image5.png"/><Relationship Id="rId21" Type="http://schemas.openxmlformats.org/officeDocument/2006/relationships/hyperlink" Target="https://www.saimex.org.mx/saimex/solicitud/downloadAttach/1193286.pag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javascript:abrirAcuse(441911);" TargetMode="External"/><Relationship Id="rId17" Type="http://schemas.openxmlformats.org/officeDocument/2006/relationships/hyperlink" Target="javascript:abrirAcuse(441916);" TargetMode="External"/><Relationship Id="rId25" Type="http://schemas.openxmlformats.org/officeDocument/2006/relationships/image" Target="media/image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abrirAcuse(441915);" TargetMode="External"/><Relationship Id="rId20" Type="http://schemas.openxmlformats.org/officeDocument/2006/relationships/hyperlink" Target="https://saimex.org.mx/saimex/solicitud/downloadAttach/1409870.pag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441910);" TargetMode="External"/><Relationship Id="rId24" Type="http://schemas.openxmlformats.org/officeDocument/2006/relationships/image" Target="media/image3.png"/><Relationship Id="rId32" Type="http://schemas.openxmlformats.org/officeDocument/2006/relationships/hyperlink" Target="https://www.gob.mx/segob/renapo/acciones-y-programas/clave-unica-de-registro-de-poblacion-curp-14222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abrirAcuse(441914);"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javascript:abrirAcuse(441909);" TargetMode="External"/><Relationship Id="rId19" Type="http://schemas.openxmlformats.org/officeDocument/2006/relationships/hyperlink" Target="javascript:abrirAcuse(441918);" TargetMode="External"/><Relationship Id="rId31"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hyperlink" Target="javascript:abrirAcuse(441908);" TargetMode="External"/><Relationship Id="rId14" Type="http://schemas.openxmlformats.org/officeDocument/2006/relationships/hyperlink" Target="javascript:abrirAcuse(441913);"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2.xml"/><Relationship Id="rId8" Type="http://schemas.openxmlformats.org/officeDocument/2006/relationships/hyperlink" Target="javascript:abrirAcuse(441907);"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3BC2F-B0D1-40E3-B88D-ED348CA77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18582</Words>
  <Characters>102202</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2023-01-18T18:56:00Z</cp:lastPrinted>
  <dcterms:created xsi:type="dcterms:W3CDTF">2023-01-19T18:19:00Z</dcterms:created>
  <dcterms:modified xsi:type="dcterms:W3CDTF">2023-02-10T20:03:00Z</dcterms:modified>
</cp:coreProperties>
</file>