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307AB" w14:textId="77777777" w:rsidR="001B0484" w:rsidRPr="00232084" w:rsidRDefault="001B0484" w:rsidP="001B0484">
      <w:pPr>
        <w:tabs>
          <w:tab w:val="left" w:pos="0"/>
          <w:tab w:val="left" w:pos="3465"/>
        </w:tabs>
        <w:spacing w:line="360" w:lineRule="auto"/>
        <w:jc w:val="both"/>
        <w:rPr>
          <w:rFonts w:ascii="Palatino Linotype" w:hAnsi="Palatino Linotype"/>
        </w:rPr>
      </w:pPr>
      <w:bookmarkStart w:id="0" w:name="_GoBack"/>
      <w:bookmarkEnd w:id="0"/>
      <w:r w:rsidRPr="0023208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A6059">
        <w:rPr>
          <w:rFonts w:ascii="Palatino Linotype" w:hAnsi="Palatino Linotype"/>
        </w:rPr>
        <w:t>veintiséis (26) de abril</w:t>
      </w:r>
      <w:r w:rsidRPr="00232084">
        <w:rPr>
          <w:rFonts w:ascii="Palatino Linotype" w:hAnsi="Palatino Linotype"/>
        </w:rPr>
        <w:t xml:space="preserve"> de dos mil veintitrés.</w:t>
      </w:r>
    </w:p>
    <w:p w14:paraId="6B49EF14" w14:textId="77777777" w:rsidR="001B0484" w:rsidRPr="00232084" w:rsidRDefault="001B0484" w:rsidP="001B0484">
      <w:pPr>
        <w:tabs>
          <w:tab w:val="left" w:pos="0"/>
          <w:tab w:val="left" w:pos="3465"/>
        </w:tabs>
        <w:spacing w:line="360" w:lineRule="auto"/>
        <w:jc w:val="both"/>
        <w:rPr>
          <w:rFonts w:ascii="Palatino Linotype" w:hAnsi="Palatino Linotype"/>
        </w:rPr>
      </w:pPr>
    </w:p>
    <w:p w14:paraId="0E65D44F" w14:textId="5720D564" w:rsidR="001B0484" w:rsidRPr="00232084" w:rsidRDefault="001B0484" w:rsidP="001B0484">
      <w:pPr>
        <w:pStyle w:val="Encabezado"/>
        <w:spacing w:line="360" w:lineRule="auto"/>
        <w:jc w:val="both"/>
        <w:rPr>
          <w:rFonts w:ascii="Palatino Linotype" w:eastAsia="Times New Roman" w:hAnsi="Palatino Linotype" w:cs="Times New Roman"/>
          <w:b/>
          <w:color w:val="000000" w:themeColor="text1"/>
        </w:rPr>
      </w:pPr>
      <w:r w:rsidRPr="00232084">
        <w:rPr>
          <w:rFonts w:ascii="Palatino Linotype" w:eastAsia="Times New Roman" w:hAnsi="Palatino Linotype" w:cs="Times New Roman"/>
          <w:b/>
          <w:color w:val="000000" w:themeColor="text1"/>
        </w:rPr>
        <w:t>VISTO</w:t>
      </w:r>
      <w:r w:rsidRPr="00232084">
        <w:rPr>
          <w:rFonts w:ascii="Palatino Linotype" w:eastAsia="Times New Roman" w:hAnsi="Palatino Linotype" w:cs="Times New Roman"/>
          <w:color w:val="000000" w:themeColor="text1"/>
        </w:rPr>
        <w:t xml:space="preserve"> </w:t>
      </w:r>
      <w:r>
        <w:rPr>
          <w:rFonts w:ascii="Palatino Linotype" w:hAnsi="Palatino Linotype"/>
        </w:rPr>
        <w:t>el</w:t>
      </w:r>
      <w:r w:rsidRPr="00232084">
        <w:rPr>
          <w:rFonts w:ascii="Palatino Linotype" w:hAnsi="Palatino Linotype"/>
        </w:rPr>
        <w:t xml:space="preserve"> </w:t>
      </w:r>
      <w:r w:rsidRPr="00232084">
        <w:rPr>
          <w:rFonts w:ascii="Palatino Linotype" w:eastAsia="Times New Roman" w:hAnsi="Palatino Linotype" w:cs="Times New Roman"/>
          <w:color w:val="000000" w:themeColor="text1"/>
        </w:rPr>
        <w:t>expediente electrónico formado con motivo de</w:t>
      </w:r>
      <w:r>
        <w:rPr>
          <w:rFonts w:ascii="Palatino Linotype" w:eastAsia="Times New Roman" w:hAnsi="Palatino Linotype" w:cs="Times New Roman"/>
          <w:color w:val="000000" w:themeColor="text1"/>
        </w:rPr>
        <w:t>l</w:t>
      </w:r>
      <w:r w:rsidRPr="00232084">
        <w:rPr>
          <w:rFonts w:ascii="Palatino Linotype" w:eastAsia="Times New Roman" w:hAnsi="Palatino Linotype" w:cs="Times New Roman"/>
          <w:color w:val="000000" w:themeColor="text1"/>
        </w:rPr>
        <w:t xml:space="preserve"> recurso de revisión número </w:t>
      </w:r>
      <w:r w:rsidR="00F31B16">
        <w:rPr>
          <w:rFonts w:ascii="Palatino Linotype" w:eastAsia="Times New Roman" w:hAnsi="Palatino Linotype" w:cs="Arial"/>
          <w:b/>
          <w:bCs/>
          <w:color w:val="000000" w:themeColor="text1"/>
        </w:rPr>
        <w:t>0</w:t>
      </w:r>
      <w:r w:rsidR="00DA6059">
        <w:rPr>
          <w:rFonts w:ascii="Palatino Linotype" w:eastAsia="Times New Roman" w:hAnsi="Palatino Linotype" w:cs="Arial"/>
          <w:b/>
          <w:bCs/>
          <w:color w:val="000000" w:themeColor="text1"/>
        </w:rPr>
        <w:t>00823</w:t>
      </w:r>
      <w:r>
        <w:rPr>
          <w:rFonts w:ascii="Palatino Linotype" w:eastAsia="Times New Roman" w:hAnsi="Palatino Linotype" w:cs="Arial"/>
          <w:b/>
          <w:bCs/>
          <w:color w:val="000000" w:themeColor="text1"/>
        </w:rPr>
        <w:t>/INFOEM/IP/RR/2023</w:t>
      </w:r>
      <w:r w:rsidRPr="003C3445">
        <w:rPr>
          <w:rFonts w:ascii="Palatino Linotype" w:eastAsia="Times New Roman" w:hAnsi="Palatino Linotype" w:cs="Arial"/>
          <w:b/>
          <w:bCs/>
          <w:color w:val="000000" w:themeColor="text1"/>
        </w:rPr>
        <w:t xml:space="preserve"> </w:t>
      </w:r>
      <w:r w:rsidRPr="00232084">
        <w:rPr>
          <w:rFonts w:ascii="Palatino Linotype" w:eastAsia="Times New Roman" w:hAnsi="Palatino Linotype" w:cs="Times New Roman"/>
          <w:color w:val="000000" w:themeColor="text1"/>
        </w:rPr>
        <w:t xml:space="preserve">promovidos por </w:t>
      </w:r>
      <w:r w:rsidR="000F700F">
        <w:rPr>
          <w:rFonts w:ascii="Palatino Linotype" w:hAnsi="Palatino Linotype"/>
          <w:b/>
          <w:bCs/>
          <w:lang w:val="es-MX"/>
        </w:rPr>
        <w:t>XXXXXXX</w:t>
      </w:r>
      <w:r>
        <w:rPr>
          <w:rFonts w:ascii="Palatino Linotype" w:eastAsia="Times New Roman" w:hAnsi="Palatino Linotype" w:cs="Arial"/>
          <w:color w:val="000000" w:themeColor="text1"/>
        </w:rPr>
        <w:t xml:space="preserve">, quien en lo sucesivo se identificará como </w:t>
      </w:r>
      <w:r w:rsidRPr="00FF42B8">
        <w:rPr>
          <w:rFonts w:ascii="Palatino Linotype" w:eastAsia="Times New Roman" w:hAnsi="Palatino Linotype" w:cs="Arial"/>
          <w:b/>
          <w:color w:val="000000" w:themeColor="text1"/>
        </w:rPr>
        <w:t>EL RECURRENTE</w:t>
      </w:r>
      <w:r>
        <w:rPr>
          <w:rFonts w:ascii="Palatino Linotype" w:eastAsia="Times New Roman" w:hAnsi="Palatino Linotype" w:cs="Arial"/>
          <w:color w:val="000000" w:themeColor="text1"/>
        </w:rPr>
        <w:t xml:space="preserve">, </w:t>
      </w:r>
      <w:r w:rsidRPr="00232084">
        <w:rPr>
          <w:rFonts w:ascii="Palatino Linotype" w:eastAsia="Times New Roman" w:hAnsi="Palatino Linotype" w:cs="Arial"/>
          <w:color w:val="000000" w:themeColor="text1"/>
        </w:rPr>
        <w:t xml:space="preserve">en </w:t>
      </w:r>
      <w:r w:rsidR="00DA6059">
        <w:rPr>
          <w:rFonts w:ascii="Palatino Linotype" w:eastAsia="Times New Roman" w:hAnsi="Palatino Linotype" w:cs="Arial"/>
          <w:color w:val="000000" w:themeColor="text1"/>
        </w:rPr>
        <w:t>contra de la falta de respuesta</w:t>
      </w:r>
      <w:r w:rsidRPr="00232084">
        <w:rPr>
          <w:rFonts w:ascii="Palatino Linotype" w:eastAsia="Times New Roman" w:hAnsi="Palatino Linotype" w:cs="Arial"/>
          <w:color w:val="000000" w:themeColor="text1"/>
        </w:rPr>
        <w:t xml:space="preserve"> del</w:t>
      </w:r>
      <w:r w:rsidRPr="00232084">
        <w:rPr>
          <w:rFonts w:ascii="Palatino Linotype" w:eastAsia="Times New Roman" w:hAnsi="Palatino Linotype" w:cs="Arial"/>
          <w:b/>
          <w:bCs/>
          <w:color w:val="000000" w:themeColor="text1"/>
        </w:rPr>
        <w:t xml:space="preserve"> Ayuntamiento de </w:t>
      </w:r>
      <w:r w:rsidR="00DA6059">
        <w:rPr>
          <w:rFonts w:ascii="Palatino Linotype" w:eastAsia="Times New Roman" w:hAnsi="Palatino Linotype" w:cs="Arial"/>
          <w:b/>
          <w:bCs/>
          <w:color w:val="000000" w:themeColor="text1"/>
        </w:rPr>
        <w:t>Zinacantepec,</w:t>
      </w:r>
      <w:r w:rsidRPr="00232084">
        <w:rPr>
          <w:rFonts w:ascii="Palatino Linotype" w:eastAsia="Times New Roman" w:hAnsi="Palatino Linotype" w:cs="Arial"/>
          <w:b/>
          <w:bCs/>
          <w:color w:val="000000" w:themeColor="text1"/>
        </w:rPr>
        <w:t xml:space="preserve"> </w:t>
      </w:r>
      <w:r w:rsidRPr="00232084">
        <w:rPr>
          <w:rFonts w:ascii="Palatino Linotype" w:eastAsia="Times New Roman" w:hAnsi="Palatino Linotype" w:cs="Times New Roman"/>
          <w:color w:val="000000" w:themeColor="text1"/>
        </w:rPr>
        <w:t>en lo sucesivo el</w:t>
      </w:r>
      <w:r w:rsidRPr="00232084">
        <w:rPr>
          <w:rFonts w:ascii="Palatino Linotype" w:eastAsia="Times New Roman" w:hAnsi="Palatino Linotype" w:cs="Times New Roman"/>
          <w:b/>
          <w:color w:val="000000" w:themeColor="text1"/>
        </w:rPr>
        <w:t xml:space="preserve"> SUJETO OBLIGADO, </w:t>
      </w:r>
      <w:r w:rsidRPr="00232084">
        <w:rPr>
          <w:rFonts w:ascii="Palatino Linotype" w:eastAsia="Times New Roman" w:hAnsi="Palatino Linotype" w:cs="Times New Roman"/>
          <w:color w:val="000000" w:themeColor="text1"/>
        </w:rPr>
        <w:t>se procede a dictar la presente resolución, con base en los siguientes:</w:t>
      </w:r>
    </w:p>
    <w:p w14:paraId="738E8422" w14:textId="77777777" w:rsidR="001B0484" w:rsidRPr="00232084" w:rsidRDefault="001B0484" w:rsidP="001B0484">
      <w:pPr>
        <w:tabs>
          <w:tab w:val="left" w:pos="0"/>
        </w:tabs>
        <w:spacing w:line="360" w:lineRule="auto"/>
        <w:jc w:val="both"/>
        <w:rPr>
          <w:rFonts w:ascii="Palatino Linotype" w:hAnsi="Palatino Linotype"/>
        </w:rPr>
      </w:pPr>
    </w:p>
    <w:p w14:paraId="3D6FF75A" w14:textId="77777777" w:rsidR="001B0484" w:rsidRPr="00232084" w:rsidRDefault="001B0484" w:rsidP="001B0484">
      <w:pPr>
        <w:pStyle w:val="Ttulo2"/>
        <w:jc w:val="center"/>
        <w:rPr>
          <w:rFonts w:ascii="Palatino Linotype" w:hAnsi="Palatino Linotype"/>
          <w:b/>
          <w:color w:val="000000" w:themeColor="text1"/>
          <w:sz w:val="24"/>
        </w:rPr>
      </w:pPr>
      <w:bookmarkStart w:id="1" w:name="_Toc461555884"/>
      <w:bookmarkStart w:id="2" w:name="_Toc466371847"/>
      <w:bookmarkStart w:id="3" w:name="_Toc2248730"/>
      <w:bookmarkStart w:id="4" w:name="_Toc88173805"/>
      <w:r w:rsidRPr="00232084">
        <w:rPr>
          <w:rFonts w:ascii="Palatino Linotype" w:hAnsi="Palatino Linotype"/>
          <w:b/>
          <w:color w:val="000000" w:themeColor="text1"/>
          <w:sz w:val="24"/>
        </w:rPr>
        <w:t>ANTECEDENTES</w:t>
      </w:r>
      <w:bookmarkEnd w:id="1"/>
      <w:bookmarkEnd w:id="2"/>
      <w:bookmarkEnd w:id="3"/>
      <w:bookmarkEnd w:id="4"/>
    </w:p>
    <w:p w14:paraId="0B70F9DC" w14:textId="77777777" w:rsidR="001B0484" w:rsidRPr="00232084" w:rsidRDefault="001B0484" w:rsidP="001B0484">
      <w:pPr>
        <w:rPr>
          <w:lang w:eastAsia="en-US"/>
        </w:rPr>
      </w:pPr>
    </w:p>
    <w:p w14:paraId="082E2F50"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El </w:t>
      </w:r>
      <w:r w:rsidR="00DA6059">
        <w:rPr>
          <w:rFonts w:ascii="Palatino Linotype" w:eastAsia="Calibri" w:hAnsi="Palatino Linotype" w:cs="Arial"/>
          <w:bCs/>
          <w:color w:val="000000" w:themeColor="text1"/>
          <w:lang w:val="es-ES"/>
        </w:rPr>
        <w:t>nueve (09) de enero de dos mil veintitrés</w:t>
      </w:r>
      <w:r w:rsidRPr="00232084">
        <w:rPr>
          <w:rFonts w:ascii="Palatino Linotype" w:eastAsia="Calibri" w:hAnsi="Palatino Linotype" w:cs="Arial"/>
          <w:color w:val="000000" w:themeColor="text1"/>
          <w:lang w:val="es-ES"/>
        </w:rPr>
        <w:t>,</w:t>
      </w:r>
      <w:r w:rsidRPr="00232084">
        <w:rPr>
          <w:rFonts w:ascii="Palatino Linotype" w:eastAsia="Calibri" w:hAnsi="Palatino Linotype" w:cs="Times New Roman"/>
          <w:color w:val="000000" w:themeColor="text1"/>
          <w:lang w:val="es-ES"/>
        </w:rPr>
        <w:t xml:space="preserve"> </w:t>
      </w:r>
      <w:r w:rsidRPr="00232084">
        <w:rPr>
          <w:rFonts w:ascii="Palatino Linotype" w:eastAsia="Calibri" w:hAnsi="Palatino Linotype" w:cs="Arial"/>
          <w:color w:val="000000" w:themeColor="text1"/>
          <w:lang w:val="es-ES"/>
        </w:rPr>
        <w:t>se</w:t>
      </w:r>
      <w:r w:rsidRPr="00232084">
        <w:rPr>
          <w:rFonts w:ascii="Palatino Linotype" w:eastAsia="Calibri" w:hAnsi="Palatino Linotype" w:cs="Arial"/>
          <w:b/>
          <w:color w:val="000000" w:themeColor="text1"/>
          <w:lang w:val="es-ES"/>
        </w:rPr>
        <w:t xml:space="preserve"> </w:t>
      </w:r>
      <w:r w:rsidR="00DA6059">
        <w:rPr>
          <w:rFonts w:ascii="Palatino Linotype" w:hAnsi="Palatino Linotype"/>
          <w:color w:val="000000" w:themeColor="text1"/>
        </w:rPr>
        <w:t>presentó</w:t>
      </w:r>
      <w:r w:rsidRPr="00232084">
        <w:rPr>
          <w:rFonts w:ascii="Palatino Linotype" w:hAnsi="Palatino Linotype"/>
          <w:b/>
          <w:color w:val="000000" w:themeColor="text1"/>
        </w:rPr>
        <w:t xml:space="preserve"> </w:t>
      </w:r>
      <w:r w:rsidRPr="00232084">
        <w:rPr>
          <w:rFonts w:ascii="Palatino Linotype" w:eastAsia="Calibri" w:hAnsi="Palatino Linotype" w:cs="Arial"/>
          <w:color w:val="000000" w:themeColor="text1"/>
        </w:rPr>
        <w:t xml:space="preserve">vía Sistema de Acceso a la Información Mexiquense </w:t>
      </w:r>
      <w:r w:rsidRPr="00232084">
        <w:rPr>
          <w:rFonts w:ascii="Palatino Linotype" w:eastAsia="Calibri" w:hAnsi="Palatino Linotype" w:cs="Arial"/>
          <w:b/>
          <w:color w:val="000000" w:themeColor="text1"/>
        </w:rPr>
        <w:t>(SAIMEX)</w:t>
      </w:r>
      <w:r w:rsidRPr="00232084">
        <w:rPr>
          <w:rFonts w:ascii="Palatino Linotype" w:eastAsia="Calibri" w:hAnsi="Palatino Linotype" w:cs="Arial"/>
          <w:b/>
          <w:color w:val="000000" w:themeColor="text1"/>
          <w:lang w:val="es-ES"/>
        </w:rPr>
        <w:t>,</w:t>
      </w:r>
      <w:r w:rsidRPr="00232084">
        <w:rPr>
          <w:rFonts w:ascii="Palatino Linotype" w:eastAsia="Calibri" w:hAnsi="Palatino Linotype" w:cs="Arial"/>
          <w:color w:val="000000" w:themeColor="text1"/>
          <w:lang w:val="es-ES"/>
        </w:rPr>
        <w:t xml:space="preserve"> la</w:t>
      </w:r>
      <w:r>
        <w:rPr>
          <w:rFonts w:ascii="Palatino Linotype" w:eastAsia="Calibri" w:hAnsi="Palatino Linotype" w:cs="Arial"/>
          <w:color w:val="000000" w:themeColor="text1"/>
          <w:lang w:val="es-ES"/>
        </w:rPr>
        <w:t xml:space="preserve"> solicitud</w:t>
      </w:r>
      <w:r w:rsidRPr="00232084">
        <w:rPr>
          <w:rFonts w:ascii="Palatino Linotype" w:eastAsia="Calibri" w:hAnsi="Palatino Linotype" w:cs="Arial"/>
          <w:color w:val="000000" w:themeColor="text1"/>
          <w:lang w:val="es-ES"/>
        </w:rPr>
        <w:t xml:space="preserve"> de información pública registrada</w:t>
      </w:r>
      <w:r>
        <w:rPr>
          <w:rFonts w:ascii="Palatino Linotype" w:eastAsia="Calibri" w:hAnsi="Palatino Linotype" w:cs="Arial"/>
          <w:color w:val="000000" w:themeColor="text1"/>
          <w:lang w:val="es-ES"/>
        </w:rPr>
        <w:t xml:space="preserve"> con el número</w:t>
      </w:r>
      <w:r w:rsidRPr="00232084">
        <w:rPr>
          <w:rFonts w:ascii="Palatino Linotype" w:eastAsia="Calibri" w:hAnsi="Palatino Linotype" w:cs="Arial"/>
          <w:color w:val="000000" w:themeColor="text1"/>
          <w:lang w:val="es-ES"/>
        </w:rPr>
        <w:t xml:space="preserve"> </w:t>
      </w:r>
      <w:r w:rsidR="00DA6059" w:rsidRPr="00DA6059">
        <w:rPr>
          <w:rFonts w:ascii="Palatino Linotype" w:hAnsi="Palatino Linotype"/>
          <w:b/>
          <w:bCs/>
          <w:lang w:val="es-MX"/>
        </w:rPr>
        <w:t>00052/ZINACANT/IP/2023</w:t>
      </w:r>
      <w:r>
        <w:rPr>
          <w:rFonts w:ascii="Palatino Linotype" w:hAnsi="Palatino Linotype"/>
          <w:b/>
        </w:rPr>
        <w:t xml:space="preserve">, </w:t>
      </w:r>
      <w:r w:rsidRPr="00232084">
        <w:rPr>
          <w:rFonts w:ascii="Palatino Linotype" w:eastAsia="Calibri" w:hAnsi="Palatino Linotype" w:cs="Arial"/>
          <w:color w:val="000000" w:themeColor="text1"/>
          <w:lang w:val="es-ES"/>
        </w:rPr>
        <w:t>mediante la cual se requirió lo siguiente:</w:t>
      </w:r>
    </w:p>
    <w:p w14:paraId="6ED9C0FD" w14:textId="77777777" w:rsidR="001B0484" w:rsidRDefault="001B0484" w:rsidP="001B0484">
      <w:pPr>
        <w:ind w:right="565"/>
        <w:rPr>
          <w:rFonts w:ascii="Palatino Linotype" w:eastAsiaTheme="minorEastAsia" w:hAnsi="Palatino Linotype" w:cstheme="minorBidi"/>
          <w:b/>
          <w:i/>
          <w:iCs/>
          <w:lang w:eastAsia="es-ES"/>
        </w:rPr>
      </w:pPr>
    </w:p>
    <w:p w14:paraId="32CD9B34" w14:textId="77777777" w:rsidR="001B0484" w:rsidRDefault="001B0484" w:rsidP="001B0484">
      <w:pPr>
        <w:spacing w:line="360" w:lineRule="auto"/>
        <w:ind w:left="567" w:right="565"/>
        <w:jc w:val="both"/>
        <w:rPr>
          <w:rFonts w:ascii="Palatino Linotype" w:hAnsi="Palatino Linotype"/>
          <w:i/>
          <w:iCs/>
          <w:color w:val="000000"/>
          <w:sz w:val="22"/>
          <w:szCs w:val="22"/>
        </w:rPr>
      </w:pPr>
      <w:r w:rsidRPr="00232084">
        <w:rPr>
          <w:rFonts w:ascii="Palatino Linotype" w:hAnsi="Palatino Linotype"/>
          <w:i/>
          <w:iCs/>
          <w:color w:val="000000"/>
          <w:sz w:val="22"/>
          <w:szCs w:val="22"/>
        </w:rPr>
        <w:t xml:space="preserve"> “</w:t>
      </w:r>
      <w:r w:rsidR="00DA6059" w:rsidRPr="00DA6059">
        <w:rPr>
          <w:rFonts w:ascii="Palatino Linotype" w:hAnsi="Palatino Linotype"/>
          <w:i/>
          <w:iCs/>
          <w:color w:val="000000"/>
          <w:sz w:val="22"/>
          <w:szCs w:val="22"/>
        </w:rPr>
        <w:t xml:space="preserve">En virtud de lo establecido en el artículo 8°de la Constitución Política de los Estados Unidos Mexicanos, artículo 3° y 4° de la Ley de Transparencia y Acceso a la Información Pública del Estado de México y Municipios que a la letra indican: CONSTITUCIÓN POLITICA DE LOS ESTADOS UNIDOS MEXICANOS Artículo 8o.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w:t>
      </w:r>
      <w:r w:rsidR="00DA6059" w:rsidRPr="00DA6059">
        <w:rPr>
          <w:rFonts w:ascii="Palatino Linotype" w:hAnsi="Palatino Linotype"/>
          <w:i/>
          <w:iCs/>
          <w:color w:val="000000"/>
          <w:sz w:val="22"/>
          <w:szCs w:val="22"/>
        </w:rPr>
        <w:lastRenderedPageBreak/>
        <w:t>la cual tiene obligación de hacerlo conocer en breve término al peticionario. LEY DE TRANSPARENCIA Y ACCESO A LA INFORMACIÓN PÚBLICA DEL ESTADO DE MÉXICO Y MUNICIPIOS Artículo 3.- La información pública generada, administrada o en posesión de los Sujetos Obligados en ejercicio de sus atribuciones, será accesible de manera permanente a cualquier persona, privilegiando el principio de máxima publicidad de la información. Los Sujetos Obligados deben poner en práctica, políticas y programas de acceso a la información que se apeguen a criterios de publicidad, veracidad, oportunidad, precisión y suficiencia en beneficio de los solicitantes. Artículo 4.- Toda persona tiene el derecho de acceso a la información pública, sin necesidad de acreditar su personalidad ni interés jurídico. En materia política, solo podrán ejercer este derecho los mexicanos. Atento a lo anterior solicito a esta dependencia me indique lo siguiente: 1) ¿Se me indique dentro de la siguiente imagen satelital si el punto marcado en el recuadro rojo se encuentra registrado en el H. Ayuntamiento de Zinacantepec Estado de México, como Calle, Privada o Cerrada? 2) Se me indique el nombre que recibe la calle, privada o cerrada señalada con el recuadro rojo y la fecha en la que se registró en el H. ayuntamiento de Zinacantepec, México. 3) ¿Cuál es el procedimiento a seguir para que una calle que está registrada en el H. ayuntamiento de Zinacantepec, México pueda convertirse a una calle cerrada o privada? 4) A que colonia pertenece la Calle, Privada o Cerrada señalada en el recuadro rojo, del municipio de Zinacantepec México. SE ANEXA MAPA PARA LOCALIZACIÓN DE LA CALLE QUE SE CITA...</w:t>
      </w:r>
      <w:r w:rsidRPr="00232084">
        <w:rPr>
          <w:rFonts w:ascii="Palatino Linotype" w:hAnsi="Palatino Linotype"/>
          <w:i/>
          <w:iCs/>
          <w:color w:val="000000"/>
          <w:sz w:val="22"/>
          <w:szCs w:val="22"/>
        </w:rPr>
        <w:t>” (Sic)</w:t>
      </w:r>
    </w:p>
    <w:p w14:paraId="14C7E5F2"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53CD3667" w14:textId="77777777" w:rsidR="001B0484" w:rsidRPr="00DA6059"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Se </w:t>
      </w:r>
      <w:r w:rsidRPr="00232084">
        <w:rPr>
          <w:rFonts w:ascii="Palatino Linotype" w:eastAsia="Times New Roman" w:hAnsi="Palatino Linotype" w:cs="Arial"/>
          <w:lang w:val="es-ES"/>
        </w:rPr>
        <w:t xml:space="preserve">señaló como modalidad de entrega de la información: </w:t>
      </w:r>
      <w:r w:rsidR="00DA6059">
        <w:rPr>
          <w:rFonts w:ascii="Palatino Linotype" w:eastAsia="Times New Roman" w:hAnsi="Palatino Linotype" w:cs="Arial"/>
          <w:b/>
          <w:bCs/>
          <w:lang w:val="es-ES"/>
        </w:rPr>
        <w:t>A través de SAI</w:t>
      </w:r>
      <w:r w:rsidRPr="00232084">
        <w:rPr>
          <w:rFonts w:ascii="Palatino Linotype" w:eastAsia="Times New Roman" w:hAnsi="Palatino Linotype" w:cs="Arial"/>
          <w:b/>
          <w:bCs/>
          <w:lang w:val="es-ES"/>
        </w:rPr>
        <w:t>MEX</w:t>
      </w:r>
      <w:r w:rsidR="00DA6059">
        <w:rPr>
          <w:rFonts w:ascii="Palatino Linotype" w:eastAsia="Times New Roman" w:hAnsi="Palatino Linotype" w:cs="Arial"/>
          <w:b/>
          <w:bCs/>
          <w:lang w:val="es-ES"/>
        </w:rPr>
        <w:t xml:space="preserve"> y correo electrónico</w:t>
      </w:r>
      <w:r w:rsidRPr="00232084">
        <w:rPr>
          <w:rFonts w:ascii="Palatino Linotype" w:eastAsia="Times New Roman" w:hAnsi="Palatino Linotype" w:cs="Arial"/>
          <w:b/>
          <w:bCs/>
          <w:lang w:val="es-ES"/>
        </w:rPr>
        <w:t>.</w:t>
      </w:r>
    </w:p>
    <w:p w14:paraId="02ACDDD2" w14:textId="77777777" w:rsidR="00DA6059" w:rsidRPr="00DA6059" w:rsidRDefault="00DA6059" w:rsidP="00DA605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C670F2" w14:textId="77777777" w:rsidR="00DA6059" w:rsidRPr="00DA6059" w:rsidRDefault="00DA6059"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A6059">
        <w:rPr>
          <w:rFonts w:ascii="Palatino Linotype" w:eastAsia="Times New Roman" w:hAnsi="Palatino Linotype" w:cs="Arial"/>
          <w:bCs/>
          <w:lang w:val="es-ES"/>
        </w:rPr>
        <w:lastRenderedPageBreak/>
        <w:t xml:space="preserve">El dieciséis (16) de enero de dos mil veintitrés, el Sujeto Obligado realizó una solicitud de aclaración en los siguientes términos: </w:t>
      </w:r>
    </w:p>
    <w:p w14:paraId="23E7BB7A" w14:textId="77777777" w:rsidR="00DA6059" w:rsidRDefault="00DA6059" w:rsidP="00DA6059">
      <w:pPr>
        <w:pStyle w:val="Prrafodelista"/>
        <w:tabs>
          <w:tab w:val="left" w:pos="426"/>
          <w:tab w:val="left" w:pos="567"/>
        </w:tabs>
        <w:spacing w:line="360" w:lineRule="auto"/>
        <w:ind w:left="0"/>
        <w:jc w:val="both"/>
        <w:rPr>
          <w:rFonts w:ascii="Palatino Linotype" w:eastAsia="Times New Roman" w:hAnsi="Palatino Linotype" w:cs="Arial"/>
          <w:bCs/>
          <w:lang w:val="es-ES"/>
        </w:rPr>
      </w:pPr>
    </w:p>
    <w:tbl>
      <w:tblPr>
        <w:tblW w:w="7561" w:type="dxa"/>
        <w:jc w:val="center"/>
        <w:tblCellSpacing w:w="0" w:type="dxa"/>
        <w:tblCellMar>
          <w:left w:w="0" w:type="dxa"/>
          <w:right w:w="0" w:type="dxa"/>
        </w:tblCellMar>
        <w:tblLook w:val="04A0" w:firstRow="1" w:lastRow="0" w:firstColumn="1" w:lastColumn="0" w:noHBand="0" w:noVBand="1"/>
      </w:tblPr>
      <w:tblGrid>
        <w:gridCol w:w="7561"/>
      </w:tblGrid>
      <w:tr w:rsidR="00DA6059" w:rsidRPr="00DA6059" w14:paraId="5A112162" w14:textId="77777777" w:rsidTr="00DA6059">
        <w:trPr>
          <w:trHeight w:val="318"/>
          <w:tblCellSpacing w:w="0" w:type="dxa"/>
          <w:jc w:val="center"/>
        </w:trPr>
        <w:tc>
          <w:tcPr>
            <w:tcW w:w="0" w:type="auto"/>
            <w:vAlign w:val="center"/>
            <w:hideMark/>
          </w:tcPr>
          <w:p w14:paraId="0C0FED59" w14:textId="77777777" w:rsidR="00DA6059" w:rsidRPr="00DA6059" w:rsidRDefault="00DA6059" w:rsidP="00DA6059">
            <w:pPr>
              <w:jc w:val="right"/>
              <w:rPr>
                <w:rFonts w:ascii="Palatino Linotype" w:hAnsi="Palatino Linotype"/>
                <w:i/>
                <w:sz w:val="22"/>
                <w:lang w:val="es-ES" w:eastAsia="es-ES"/>
              </w:rPr>
            </w:pPr>
            <w:r w:rsidRPr="00DA6059">
              <w:rPr>
                <w:rFonts w:ascii="Palatino Linotype" w:hAnsi="Palatino Linotype"/>
                <w:i/>
                <w:sz w:val="22"/>
                <w:szCs w:val="18"/>
                <w:lang w:val="es-ES" w:eastAsia="es-ES"/>
              </w:rPr>
              <w:t>Zinacantepec, México a 16 de Enero de 2023</w:t>
            </w:r>
          </w:p>
        </w:tc>
      </w:tr>
      <w:tr w:rsidR="00DA6059" w:rsidRPr="00DA6059" w14:paraId="0832D87B" w14:textId="77777777" w:rsidTr="00DA6059">
        <w:trPr>
          <w:trHeight w:val="318"/>
          <w:tblCellSpacing w:w="0" w:type="dxa"/>
          <w:jc w:val="center"/>
        </w:trPr>
        <w:tc>
          <w:tcPr>
            <w:tcW w:w="0" w:type="auto"/>
            <w:vAlign w:val="center"/>
            <w:hideMark/>
          </w:tcPr>
          <w:p w14:paraId="5E3A9354" w14:textId="77777777" w:rsidR="00DA6059" w:rsidRPr="00DA6059" w:rsidRDefault="00DA6059" w:rsidP="00DA6059">
            <w:pPr>
              <w:jc w:val="right"/>
              <w:rPr>
                <w:rFonts w:ascii="Palatino Linotype" w:hAnsi="Palatino Linotype"/>
                <w:i/>
                <w:sz w:val="22"/>
                <w:lang w:val="es-ES" w:eastAsia="es-ES"/>
              </w:rPr>
            </w:pPr>
            <w:r w:rsidRPr="00DA6059">
              <w:rPr>
                <w:rFonts w:ascii="Palatino Linotype" w:hAnsi="Palatino Linotype"/>
                <w:i/>
                <w:sz w:val="22"/>
                <w:szCs w:val="18"/>
                <w:lang w:val="es-ES" w:eastAsia="es-ES"/>
              </w:rPr>
              <w:t>Nombre del solicitante:</w:t>
            </w:r>
          </w:p>
        </w:tc>
      </w:tr>
      <w:tr w:rsidR="00DA6059" w:rsidRPr="00DA6059" w14:paraId="38C306AF" w14:textId="77777777" w:rsidTr="00DA6059">
        <w:trPr>
          <w:trHeight w:val="318"/>
          <w:tblCellSpacing w:w="0" w:type="dxa"/>
          <w:jc w:val="center"/>
        </w:trPr>
        <w:tc>
          <w:tcPr>
            <w:tcW w:w="0" w:type="auto"/>
            <w:vAlign w:val="center"/>
            <w:hideMark/>
          </w:tcPr>
          <w:p w14:paraId="21A7ADCB" w14:textId="77777777" w:rsidR="00DA6059" w:rsidRPr="00DA6059" w:rsidRDefault="00DA6059" w:rsidP="00DA6059">
            <w:pPr>
              <w:jc w:val="right"/>
              <w:rPr>
                <w:rFonts w:ascii="Palatino Linotype" w:hAnsi="Palatino Linotype"/>
                <w:i/>
                <w:sz w:val="22"/>
                <w:lang w:val="es-ES" w:eastAsia="es-ES"/>
              </w:rPr>
            </w:pPr>
            <w:r w:rsidRPr="00DA6059">
              <w:rPr>
                <w:rFonts w:ascii="Palatino Linotype" w:hAnsi="Palatino Linotype"/>
                <w:i/>
                <w:sz w:val="22"/>
                <w:szCs w:val="18"/>
                <w:lang w:val="es-ES" w:eastAsia="es-ES"/>
              </w:rPr>
              <w:t>Folio de la solicitud: 00052/ZINACANT/IP/2023</w:t>
            </w:r>
          </w:p>
        </w:tc>
      </w:tr>
      <w:tr w:rsidR="00DA6059" w:rsidRPr="00DA6059" w14:paraId="4AC85B86" w14:textId="77777777" w:rsidTr="00DA6059">
        <w:trPr>
          <w:trHeight w:val="477"/>
          <w:tblCellSpacing w:w="0" w:type="dxa"/>
          <w:jc w:val="center"/>
        </w:trPr>
        <w:tc>
          <w:tcPr>
            <w:tcW w:w="0" w:type="auto"/>
            <w:vAlign w:val="center"/>
            <w:hideMark/>
          </w:tcPr>
          <w:p w14:paraId="2CE43B6C" w14:textId="77777777" w:rsidR="00DA6059" w:rsidRPr="00DA6059" w:rsidRDefault="00DA6059" w:rsidP="00DA6059">
            <w:pPr>
              <w:jc w:val="right"/>
              <w:rPr>
                <w:rFonts w:ascii="Palatino Linotype" w:hAnsi="Palatino Linotype"/>
                <w:i/>
                <w:sz w:val="22"/>
                <w:lang w:val="es-ES" w:eastAsia="es-ES"/>
              </w:rPr>
            </w:pPr>
          </w:p>
        </w:tc>
      </w:tr>
      <w:tr w:rsidR="00DA6059" w:rsidRPr="00DA6059" w14:paraId="64424272" w14:textId="77777777" w:rsidTr="00DA6059">
        <w:trPr>
          <w:trHeight w:val="159"/>
          <w:tblCellSpacing w:w="0" w:type="dxa"/>
          <w:jc w:val="center"/>
        </w:trPr>
        <w:tc>
          <w:tcPr>
            <w:tcW w:w="0" w:type="auto"/>
            <w:vAlign w:val="center"/>
            <w:hideMark/>
          </w:tcPr>
          <w:p w14:paraId="036C13DA" w14:textId="77777777" w:rsidR="00DA6059" w:rsidRPr="00DA6059" w:rsidRDefault="00DA6059" w:rsidP="00DA6059">
            <w:pPr>
              <w:rPr>
                <w:rFonts w:ascii="Palatino Linotype" w:hAnsi="Palatino Linotype"/>
                <w:i/>
                <w:sz w:val="22"/>
                <w:lang w:val="es-ES" w:eastAsia="es-ES"/>
              </w:rPr>
            </w:pPr>
            <w:r w:rsidRPr="00DA6059">
              <w:rPr>
                <w:rFonts w:ascii="Palatino Linotype" w:hAnsi="Palatino Linotype"/>
                <w:i/>
                <w:sz w:val="22"/>
                <w:szCs w:val="18"/>
                <w:lang w:val="es-ES" w:eastAsia="es-ES"/>
              </w:rPr>
              <w:t xml:space="preserve">Con fundamento en el </w:t>
            </w:r>
            <w:proofErr w:type="spellStart"/>
            <w:r w:rsidRPr="00DA6059">
              <w:rPr>
                <w:rFonts w:ascii="Palatino Linotype" w:hAnsi="Palatino Linotype"/>
                <w:i/>
                <w:sz w:val="22"/>
                <w:szCs w:val="18"/>
                <w:lang w:val="es-ES" w:eastAsia="es-ES"/>
              </w:rPr>
              <w:t>articulo</w:t>
            </w:r>
            <w:proofErr w:type="spellEnd"/>
            <w:r w:rsidRPr="00DA6059">
              <w:rPr>
                <w:rFonts w:ascii="Palatino Linotype" w:hAnsi="Palatino Linotype"/>
                <w:i/>
                <w:sz w:val="22"/>
                <w:szCs w:val="18"/>
                <w:lang w:val="es-ES" w:eastAsia="es-ES"/>
              </w:rPr>
              <w:t xml:space="preserve"> 159 de la Ley de Transparencia y Acceso a la Información Pública del Estado de México y Municipios, se le requiere para que dentro del plazo de diez días hábiles realice lo siguiente:</w:t>
            </w:r>
          </w:p>
        </w:tc>
      </w:tr>
      <w:tr w:rsidR="00DA6059" w:rsidRPr="00DA6059" w14:paraId="4CCD739F" w14:textId="77777777" w:rsidTr="00DA6059">
        <w:trPr>
          <w:trHeight w:val="398"/>
          <w:tblCellSpacing w:w="0" w:type="dxa"/>
          <w:jc w:val="center"/>
        </w:trPr>
        <w:tc>
          <w:tcPr>
            <w:tcW w:w="0" w:type="auto"/>
            <w:vAlign w:val="center"/>
            <w:hideMark/>
          </w:tcPr>
          <w:p w14:paraId="5CFC0EB7" w14:textId="77777777" w:rsidR="00DA6059" w:rsidRPr="00DA6059" w:rsidRDefault="00DA6059" w:rsidP="00DA6059">
            <w:pPr>
              <w:rPr>
                <w:rFonts w:ascii="Palatino Linotype" w:hAnsi="Palatino Linotype"/>
                <w:i/>
                <w:sz w:val="22"/>
                <w:lang w:val="es-ES" w:eastAsia="es-ES"/>
              </w:rPr>
            </w:pPr>
          </w:p>
        </w:tc>
      </w:tr>
      <w:tr w:rsidR="00DA6059" w:rsidRPr="00DA6059" w14:paraId="32F33741" w14:textId="77777777" w:rsidTr="00DA6059">
        <w:trPr>
          <w:trHeight w:val="159"/>
          <w:tblCellSpacing w:w="0" w:type="dxa"/>
          <w:jc w:val="center"/>
        </w:trPr>
        <w:tc>
          <w:tcPr>
            <w:tcW w:w="0" w:type="auto"/>
            <w:vAlign w:val="center"/>
            <w:hideMark/>
          </w:tcPr>
          <w:p w14:paraId="00D97F3F" w14:textId="77777777" w:rsidR="00DA6059" w:rsidRPr="00DA6059" w:rsidRDefault="00DA6059" w:rsidP="00DA6059">
            <w:pPr>
              <w:rPr>
                <w:rFonts w:ascii="Palatino Linotype" w:hAnsi="Palatino Linotype"/>
                <w:i/>
                <w:sz w:val="22"/>
                <w:lang w:val="es-ES" w:eastAsia="es-ES"/>
              </w:rPr>
            </w:pPr>
            <w:r w:rsidRPr="00DA6059">
              <w:rPr>
                <w:rFonts w:ascii="Palatino Linotype" w:hAnsi="Palatino Linotype"/>
                <w:i/>
                <w:sz w:val="22"/>
                <w:szCs w:val="18"/>
                <w:lang w:val="es-ES"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DA6059" w:rsidRPr="00DA6059" w14:paraId="64C75AE6" w14:textId="77777777" w:rsidTr="00DA6059">
        <w:trPr>
          <w:trHeight w:val="398"/>
          <w:tblCellSpacing w:w="0" w:type="dxa"/>
          <w:jc w:val="center"/>
        </w:trPr>
        <w:tc>
          <w:tcPr>
            <w:tcW w:w="0" w:type="auto"/>
            <w:vAlign w:val="center"/>
            <w:hideMark/>
          </w:tcPr>
          <w:p w14:paraId="379B8844" w14:textId="77777777" w:rsidR="00DA6059" w:rsidRPr="00DA6059" w:rsidRDefault="00DA6059" w:rsidP="00DA6059">
            <w:pPr>
              <w:rPr>
                <w:rFonts w:ascii="Palatino Linotype" w:hAnsi="Palatino Linotype"/>
                <w:i/>
                <w:sz w:val="22"/>
                <w:lang w:val="es-ES" w:eastAsia="es-ES"/>
              </w:rPr>
            </w:pPr>
          </w:p>
        </w:tc>
      </w:tr>
      <w:tr w:rsidR="00DA6059" w:rsidRPr="00DA6059" w14:paraId="7AEA2A91" w14:textId="77777777" w:rsidTr="00DA6059">
        <w:trPr>
          <w:trHeight w:val="159"/>
          <w:tblCellSpacing w:w="0" w:type="dxa"/>
          <w:jc w:val="center"/>
        </w:trPr>
        <w:tc>
          <w:tcPr>
            <w:tcW w:w="0" w:type="auto"/>
            <w:vAlign w:val="center"/>
            <w:hideMark/>
          </w:tcPr>
          <w:p w14:paraId="4EF728EF" w14:textId="77777777" w:rsidR="00DA6059" w:rsidRPr="00DA6059" w:rsidRDefault="00DA6059" w:rsidP="00DA6059">
            <w:pPr>
              <w:rPr>
                <w:rFonts w:ascii="Palatino Linotype" w:hAnsi="Palatino Linotype"/>
                <w:i/>
                <w:sz w:val="22"/>
                <w:lang w:val="es-ES" w:eastAsia="es-ES"/>
              </w:rPr>
            </w:pPr>
            <w:r w:rsidRPr="00DA6059">
              <w:rPr>
                <w:rFonts w:ascii="Palatino Linotype" w:hAnsi="Palatino Linotype"/>
                <w:i/>
                <w:sz w:val="22"/>
                <w:szCs w:val="18"/>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DA6059" w:rsidRPr="00DA6059" w14:paraId="583F2A4F" w14:textId="77777777" w:rsidTr="00DA6059">
        <w:trPr>
          <w:trHeight w:val="159"/>
          <w:tblCellSpacing w:w="0" w:type="dxa"/>
          <w:jc w:val="center"/>
        </w:trPr>
        <w:tc>
          <w:tcPr>
            <w:tcW w:w="0" w:type="auto"/>
            <w:vAlign w:val="center"/>
            <w:hideMark/>
          </w:tcPr>
          <w:p w14:paraId="04700367" w14:textId="77777777" w:rsidR="00DA6059" w:rsidRPr="00DA6059" w:rsidRDefault="00DA6059" w:rsidP="00DA6059">
            <w:pPr>
              <w:rPr>
                <w:rFonts w:ascii="Palatino Linotype" w:hAnsi="Palatino Linotype"/>
                <w:i/>
                <w:sz w:val="22"/>
                <w:lang w:val="es-ES" w:eastAsia="es-ES"/>
              </w:rPr>
            </w:pPr>
          </w:p>
        </w:tc>
      </w:tr>
      <w:tr w:rsidR="00DA6059" w:rsidRPr="00DA6059" w14:paraId="5EDC096A" w14:textId="77777777" w:rsidTr="00DA6059">
        <w:trPr>
          <w:trHeight w:val="159"/>
          <w:tblCellSpacing w:w="0" w:type="dxa"/>
          <w:jc w:val="center"/>
        </w:trPr>
        <w:tc>
          <w:tcPr>
            <w:tcW w:w="0" w:type="auto"/>
            <w:vAlign w:val="center"/>
            <w:hideMark/>
          </w:tcPr>
          <w:p w14:paraId="0A46F2C4" w14:textId="77777777" w:rsidR="00DA6059" w:rsidRPr="00DA6059" w:rsidRDefault="00DA6059" w:rsidP="00DA6059">
            <w:pPr>
              <w:rPr>
                <w:rFonts w:ascii="Palatino Linotype" w:hAnsi="Palatino Linotype"/>
                <w:i/>
                <w:sz w:val="22"/>
                <w:lang w:val="es-ES" w:eastAsia="es-ES"/>
              </w:rPr>
            </w:pPr>
            <w:r w:rsidRPr="00DA6059">
              <w:rPr>
                <w:rFonts w:ascii="Palatino Linotype" w:hAnsi="Palatino Linotype"/>
                <w:i/>
                <w:sz w:val="22"/>
                <w:szCs w:val="18"/>
                <w:lang w:val="es-ES" w:eastAsia="es-ES"/>
              </w:rPr>
              <w:t>ATENTAMENTE</w:t>
            </w:r>
          </w:p>
        </w:tc>
      </w:tr>
      <w:tr w:rsidR="00DA6059" w:rsidRPr="00DA6059" w14:paraId="60AEB8E7" w14:textId="77777777" w:rsidTr="00DA6059">
        <w:trPr>
          <w:trHeight w:val="238"/>
          <w:tblCellSpacing w:w="0" w:type="dxa"/>
          <w:jc w:val="center"/>
        </w:trPr>
        <w:tc>
          <w:tcPr>
            <w:tcW w:w="0" w:type="auto"/>
            <w:vAlign w:val="center"/>
            <w:hideMark/>
          </w:tcPr>
          <w:p w14:paraId="3A621AE6" w14:textId="77777777" w:rsidR="00DA6059" w:rsidRPr="00DA6059" w:rsidRDefault="00DA6059" w:rsidP="00DA6059">
            <w:pPr>
              <w:rPr>
                <w:rFonts w:ascii="Palatino Linotype" w:hAnsi="Palatino Linotype"/>
                <w:i/>
                <w:sz w:val="22"/>
                <w:lang w:val="es-ES" w:eastAsia="es-ES"/>
              </w:rPr>
            </w:pPr>
          </w:p>
        </w:tc>
      </w:tr>
      <w:tr w:rsidR="00DA6059" w:rsidRPr="00DA6059" w14:paraId="38269F7C" w14:textId="77777777" w:rsidTr="00DA6059">
        <w:trPr>
          <w:trHeight w:val="159"/>
          <w:tblCellSpacing w:w="0" w:type="dxa"/>
          <w:jc w:val="center"/>
        </w:trPr>
        <w:tc>
          <w:tcPr>
            <w:tcW w:w="0" w:type="auto"/>
            <w:vAlign w:val="center"/>
            <w:hideMark/>
          </w:tcPr>
          <w:p w14:paraId="29F85D78" w14:textId="77777777" w:rsidR="00DA6059" w:rsidRPr="00DA6059" w:rsidRDefault="00DA6059" w:rsidP="00DA6059">
            <w:pPr>
              <w:rPr>
                <w:rFonts w:ascii="Palatino Linotype" w:hAnsi="Palatino Linotype"/>
                <w:i/>
                <w:sz w:val="22"/>
                <w:lang w:val="es-ES" w:eastAsia="es-ES"/>
              </w:rPr>
            </w:pPr>
            <w:r w:rsidRPr="00DA6059">
              <w:rPr>
                <w:rFonts w:ascii="Palatino Linotype" w:hAnsi="Palatino Linotype"/>
                <w:i/>
                <w:sz w:val="22"/>
                <w:szCs w:val="18"/>
                <w:lang w:val="es-ES" w:eastAsia="es-ES"/>
              </w:rPr>
              <w:t>ING. JESUS EMMANUEL ENCASTIN RENDON</w:t>
            </w:r>
          </w:p>
        </w:tc>
      </w:tr>
    </w:tbl>
    <w:p w14:paraId="3CC11830" w14:textId="77777777" w:rsidR="00DA6059" w:rsidRPr="00DA6059" w:rsidRDefault="00DA6059" w:rsidP="00DA605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C9AF7F"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5E6E9C" w14:textId="77777777" w:rsidR="00DA6059" w:rsidRDefault="00DA6059"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 dieciocho (18) de enero de dos mil veintitrés, el particular realizó la aclaración en la que señaló:</w:t>
      </w:r>
    </w:p>
    <w:p w14:paraId="4BC6177C" w14:textId="77777777" w:rsidR="00DA6059" w:rsidRDefault="00DA6059" w:rsidP="00DA605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7FCE76" w14:textId="77777777" w:rsidR="00430F7E" w:rsidRDefault="003B16AE" w:rsidP="003B16AE">
      <w:pPr>
        <w:ind w:left="851" w:right="565"/>
        <w:jc w:val="both"/>
        <w:rPr>
          <w:rFonts w:ascii="Palatino Linotype" w:hAnsi="Palatino Linotype"/>
          <w:i/>
          <w:sz w:val="22"/>
          <w:szCs w:val="14"/>
          <w:lang w:val="es-ES" w:eastAsia="es-ES"/>
        </w:rPr>
      </w:pPr>
      <w:r>
        <w:rPr>
          <w:rFonts w:ascii="Palatino Linotype" w:hAnsi="Palatino Linotype"/>
          <w:i/>
          <w:sz w:val="22"/>
          <w:szCs w:val="14"/>
          <w:lang w:val="es-ES" w:eastAsia="es-ES"/>
        </w:rPr>
        <w:lastRenderedPageBreak/>
        <w:t>“</w:t>
      </w:r>
      <w:r w:rsidR="00430F7E" w:rsidRPr="00430F7E">
        <w:rPr>
          <w:rFonts w:ascii="Palatino Linotype" w:hAnsi="Palatino Linotype"/>
          <w:i/>
          <w:sz w:val="22"/>
          <w:szCs w:val="14"/>
          <w:lang w:val="es-ES" w:eastAsia="es-ES"/>
        </w:rPr>
        <w:t>ME INDIQUE ESTA AUTORIDAD COMO ESTÁ CONSIDARADA, REGISTRADA O APROBADA LA CALLE SEÑALADA EN EL RECUADRO ROJO DEL MAPA ADJUNTO, ES DECIR QUIERO SABER COMO SE REGISTRÓ ESA CALLE, PRIVADA O CERRADA, LA FECHA Y BAJO QUE DOCUMENTO SE TIENE REGISTRADA EN EL AYUNTAMIENTO, ASI COMO LOS REQUISITOS QUE SE TIENEN QUE CUMPLIR PARA HACER UNA CALLE PRIVADA O CERRARLA DE MANERA PERMANENTE, ACTUALMENTE TENGO CONOCIMIENTO QUE DICHA CALLE SE LE ASIGNÓ EL NOMBRE DE “PORFIRIO DÍAZ” SIN TENER OTRO DATO MÁS. A LA PRESENTE ADJUNTO ARCHIVO CON LA IMAGEN SATELITAL DE LA CALLE A QUE ME REFIERO LA CUAL SE ENCUENTRA ENTRE AVENIDA CABALLERO Y FRANCISCO VILLA SAN MATIAS TRANSFIGURACIÓN, ZINACANTEPEC, ESTADO DE MÉXICO.</w:t>
      </w:r>
      <w:r>
        <w:rPr>
          <w:rFonts w:ascii="Palatino Linotype" w:hAnsi="Palatino Linotype"/>
          <w:i/>
          <w:sz w:val="22"/>
          <w:szCs w:val="14"/>
          <w:lang w:val="es-ES" w:eastAsia="es-ES"/>
        </w:rPr>
        <w:t>”</w:t>
      </w:r>
    </w:p>
    <w:p w14:paraId="07203340" w14:textId="77777777" w:rsidR="003B16AE" w:rsidRDefault="003B16AE" w:rsidP="003B16AE">
      <w:pPr>
        <w:ind w:right="565"/>
        <w:jc w:val="both"/>
        <w:rPr>
          <w:rFonts w:ascii="Palatino Linotype" w:hAnsi="Palatino Linotype"/>
          <w:i/>
          <w:sz w:val="22"/>
          <w:szCs w:val="14"/>
          <w:lang w:val="es-ES" w:eastAsia="es-ES"/>
        </w:rPr>
      </w:pPr>
    </w:p>
    <w:p w14:paraId="795AE26E" w14:textId="77777777" w:rsidR="00DA6059" w:rsidRPr="004C5D14" w:rsidRDefault="003B16AE" w:rsidP="004C5D14">
      <w:pPr>
        <w:spacing w:line="360" w:lineRule="auto"/>
        <w:ind w:right="565"/>
        <w:jc w:val="both"/>
        <w:rPr>
          <w:rFonts w:ascii="Palatino Linotype" w:hAnsi="Palatino Linotype"/>
          <w:i/>
          <w:sz w:val="22"/>
          <w:szCs w:val="22"/>
          <w:lang w:val="es-ES" w:eastAsia="es-ES"/>
        </w:rPr>
      </w:pPr>
      <w:r w:rsidRPr="003B16AE">
        <w:rPr>
          <w:rFonts w:ascii="Palatino Linotype" w:hAnsi="Palatino Linotype"/>
          <w:sz w:val="22"/>
          <w:szCs w:val="22"/>
          <w:lang w:val="es-ES" w:eastAsia="es-ES"/>
        </w:rPr>
        <w:t>A la aclaración se adjuntó  el archivo</w:t>
      </w:r>
      <w:r w:rsidRPr="003B16AE">
        <w:rPr>
          <w:rFonts w:ascii="Palatino Linotype" w:hAnsi="Palatino Linotype"/>
          <w:i/>
          <w:sz w:val="22"/>
          <w:szCs w:val="22"/>
          <w:lang w:val="es-ES" w:eastAsia="es-ES"/>
        </w:rPr>
        <w:t xml:space="preserve"> </w:t>
      </w:r>
      <w:hyperlink r:id="rId8" w:tgtFrame="_blank" w:history="1">
        <w:r w:rsidRPr="003B16AE">
          <w:rPr>
            <w:rStyle w:val="Hipervnculo"/>
            <w:rFonts w:ascii="Palatino Linotype" w:eastAsiaTheme="majorEastAsia" w:hAnsi="Palatino Linotype" w:cs="Arial"/>
            <w:b/>
            <w:bCs/>
            <w:color w:val="auto"/>
            <w:sz w:val="22"/>
            <w:szCs w:val="22"/>
          </w:rPr>
          <w:t>1674055722881.MAPA RECUADRO ROJO 2.pdf</w:t>
        </w:r>
      </w:hyperlink>
      <w:r w:rsidRPr="003B16AE">
        <w:rPr>
          <w:rFonts w:ascii="Palatino Linotype" w:hAnsi="Palatino Linotype"/>
          <w:sz w:val="22"/>
          <w:szCs w:val="22"/>
        </w:rPr>
        <w:t xml:space="preserve">, que </w:t>
      </w:r>
      <w:r>
        <w:rPr>
          <w:rFonts w:ascii="Palatino Linotype" w:hAnsi="Palatino Linotype"/>
          <w:sz w:val="22"/>
          <w:szCs w:val="22"/>
        </w:rPr>
        <w:t xml:space="preserve">consta de una imagen de Google </w:t>
      </w:r>
      <w:proofErr w:type="spellStart"/>
      <w:r>
        <w:rPr>
          <w:rFonts w:ascii="Palatino Linotype" w:hAnsi="Palatino Linotype"/>
          <w:sz w:val="22"/>
          <w:szCs w:val="22"/>
        </w:rPr>
        <w:t>M</w:t>
      </w:r>
      <w:r w:rsidRPr="003B16AE">
        <w:rPr>
          <w:rFonts w:ascii="Palatino Linotype" w:hAnsi="Palatino Linotype"/>
          <w:sz w:val="22"/>
          <w:szCs w:val="22"/>
        </w:rPr>
        <w:t>aps</w:t>
      </w:r>
      <w:proofErr w:type="spellEnd"/>
      <w:r w:rsidRPr="003B16AE">
        <w:rPr>
          <w:rFonts w:ascii="Palatino Linotype" w:hAnsi="Palatino Linotype"/>
          <w:sz w:val="22"/>
          <w:szCs w:val="22"/>
        </w:rPr>
        <w:t xml:space="preserve">. </w:t>
      </w:r>
    </w:p>
    <w:p w14:paraId="2EADA167" w14:textId="77777777" w:rsidR="004C5D14" w:rsidRDefault="004C5D14" w:rsidP="00DA605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15C79B"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las constancias del expediente electrónico SAIMEX, se advierte que e</w:t>
      </w:r>
      <w:r w:rsidRPr="00232084">
        <w:rPr>
          <w:rFonts w:ascii="Palatino Linotype" w:eastAsia="Calibri" w:hAnsi="Palatino Linotype" w:cs="Arial"/>
          <w:color w:val="000000" w:themeColor="text1"/>
          <w:lang w:val="es-ES"/>
        </w:rPr>
        <w:t xml:space="preserve">l </w:t>
      </w:r>
      <w:r w:rsidRPr="00232084">
        <w:rPr>
          <w:rFonts w:ascii="Palatino Linotype" w:eastAsia="Calibri" w:hAnsi="Palatino Linotype" w:cs="Arial"/>
          <w:b/>
          <w:bCs/>
          <w:color w:val="000000" w:themeColor="text1"/>
          <w:lang w:val="es-ES"/>
        </w:rPr>
        <w:t>SUJETO OBLIGADO</w:t>
      </w:r>
      <w:r w:rsidRPr="00232084">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 xml:space="preserve">no dio respuesta a la solicitud de información. </w:t>
      </w:r>
    </w:p>
    <w:p w14:paraId="1C976153" w14:textId="77777777" w:rsidR="001B0484" w:rsidRPr="00232084" w:rsidRDefault="001B0484" w:rsidP="001B0484">
      <w:pPr>
        <w:spacing w:line="276" w:lineRule="auto"/>
        <w:ind w:right="565"/>
        <w:jc w:val="both"/>
        <w:rPr>
          <w:rFonts w:ascii="Palatino Linotype" w:hAnsi="Palatino Linotype"/>
          <w:sz w:val="22"/>
          <w:szCs w:val="22"/>
          <w:lang w:eastAsia="es-ES_tradnl"/>
        </w:rPr>
      </w:pPr>
    </w:p>
    <w:p w14:paraId="767D62B9"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Times New Roman" w:hAnsi="Palatino Linotype" w:cs="Arial"/>
          <w:color w:val="000000" w:themeColor="text1"/>
          <w:lang w:val="es-ES"/>
        </w:rPr>
        <w:t>E</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r w:rsidRPr="00232084">
        <w:rPr>
          <w:rFonts w:ascii="Palatino Linotype" w:eastAsia="Times New Roman" w:hAnsi="Palatino Linotype" w:cs="Arial"/>
          <w:color w:val="000000" w:themeColor="text1"/>
          <w:lang w:val="es-ES"/>
        </w:rPr>
        <w:t>l</w:t>
      </w:r>
      <w:r>
        <w:rPr>
          <w:rFonts w:ascii="Palatino Linotype" w:eastAsia="Times New Roman" w:hAnsi="Palatino Linotype" w:cs="Arial"/>
          <w:color w:val="000000" w:themeColor="text1"/>
          <w:lang w:val="es-ES"/>
        </w:rPr>
        <w:t xml:space="preserve"> </w:t>
      </w:r>
      <w:r w:rsidR="00926812">
        <w:rPr>
          <w:rFonts w:ascii="Palatino Linotype" w:eastAsia="Times New Roman" w:hAnsi="Palatino Linotype" w:cs="Arial"/>
          <w:color w:val="000000" w:themeColor="text1"/>
          <w:lang w:val="es-ES"/>
        </w:rPr>
        <w:t>trece (13) de febrero de dos mil veintitrés</w:t>
      </w:r>
      <w:r w:rsidRPr="00232084">
        <w:rPr>
          <w:rFonts w:ascii="Palatino Linotype" w:eastAsia="Times New Roman" w:hAnsi="Palatino Linotype" w:cs="Arial"/>
          <w:color w:val="000000" w:themeColor="text1"/>
          <w:lang w:val="es-ES"/>
        </w:rPr>
        <w:t xml:space="preserve">, </w:t>
      </w:r>
      <w:r w:rsidRPr="00232084">
        <w:rPr>
          <w:rFonts w:ascii="Palatino Linotype" w:hAnsi="Palatino Linotype"/>
          <w:color w:val="000000" w:themeColor="text1"/>
        </w:rPr>
        <w:t xml:space="preserve">el Particular </w:t>
      </w:r>
      <w:r w:rsidRPr="00232084">
        <w:rPr>
          <w:rFonts w:ascii="Palatino Linotype" w:eastAsia="Times New Roman" w:hAnsi="Palatino Linotype" w:cs="Arial"/>
          <w:color w:val="000000" w:themeColor="text1"/>
          <w:lang w:val="es-ES"/>
        </w:rPr>
        <w:t xml:space="preserve">interpuso </w:t>
      </w:r>
      <w:r>
        <w:rPr>
          <w:rFonts w:ascii="Palatino Linotype" w:eastAsia="Times New Roman" w:hAnsi="Palatino Linotype" w:cs="Arial"/>
          <w:color w:val="000000" w:themeColor="text1"/>
          <w:lang w:val="es-ES"/>
        </w:rPr>
        <w:t xml:space="preserve"> </w:t>
      </w:r>
      <w:r w:rsidRPr="00232084">
        <w:rPr>
          <w:rFonts w:ascii="Palatino Linotype" w:eastAsia="Times New Roman" w:hAnsi="Palatino Linotype" w:cs="Arial"/>
          <w:color w:val="000000" w:themeColor="text1"/>
          <w:lang w:val="es-ES"/>
        </w:rPr>
        <w:t>recurso de revisión, señalando como:</w:t>
      </w:r>
    </w:p>
    <w:p w14:paraId="43414E8A" w14:textId="77777777" w:rsidR="001B0484" w:rsidRPr="00232084" w:rsidRDefault="001B0484" w:rsidP="001B0484">
      <w:pPr>
        <w:ind w:right="565"/>
        <w:jc w:val="both"/>
        <w:rPr>
          <w:rFonts w:ascii="Palatino Linotype" w:eastAsia="Calibri" w:hAnsi="Palatino Linotype" w:cs="Arial"/>
          <w:b/>
          <w:sz w:val="22"/>
          <w:szCs w:val="22"/>
        </w:rPr>
      </w:pPr>
    </w:p>
    <w:p w14:paraId="3B6EDD5F" w14:textId="77777777" w:rsidR="001B0484" w:rsidRPr="00232084" w:rsidRDefault="001B0484" w:rsidP="001B0484">
      <w:pPr>
        <w:spacing w:line="360" w:lineRule="auto"/>
        <w:ind w:left="567" w:right="565"/>
        <w:jc w:val="both"/>
        <w:rPr>
          <w:rFonts w:ascii="Palatino Linotype" w:hAnsi="Palatino Linotype"/>
          <w:i/>
          <w:iCs/>
          <w:sz w:val="22"/>
          <w:szCs w:val="22"/>
        </w:rPr>
      </w:pPr>
      <w:r w:rsidRPr="00232084">
        <w:rPr>
          <w:rFonts w:ascii="Palatino Linotype" w:eastAsia="Calibri" w:hAnsi="Palatino Linotype" w:cs="Arial"/>
          <w:b/>
          <w:sz w:val="22"/>
          <w:szCs w:val="22"/>
        </w:rPr>
        <w:t>Acto impugnado</w:t>
      </w:r>
      <w:r w:rsidRPr="00232084">
        <w:rPr>
          <w:rFonts w:ascii="Palatino Linotype" w:eastAsia="Calibri" w:hAnsi="Palatino Linotype" w:cs="Arial"/>
          <w:sz w:val="22"/>
          <w:szCs w:val="22"/>
        </w:rPr>
        <w:t>:</w:t>
      </w:r>
      <w:r w:rsidRPr="00232084">
        <w:rPr>
          <w:rFonts w:ascii="Palatino Linotype" w:eastAsia="Calibri" w:hAnsi="Palatino Linotype" w:cs="Arial"/>
          <w:i/>
          <w:iCs/>
          <w:sz w:val="22"/>
          <w:szCs w:val="22"/>
        </w:rPr>
        <w:t xml:space="preserve"> </w:t>
      </w:r>
    </w:p>
    <w:p w14:paraId="272F6C2A" w14:textId="77777777" w:rsidR="001B0484" w:rsidRPr="00232084" w:rsidRDefault="001B0484" w:rsidP="001B0484">
      <w:pPr>
        <w:spacing w:line="360" w:lineRule="auto"/>
        <w:ind w:left="567" w:right="565"/>
        <w:rPr>
          <w:rFonts w:ascii="Palatino Linotype" w:hAnsi="Palatino Linotype"/>
          <w:i/>
          <w:iCs/>
          <w:color w:val="000000"/>
          <w:sz w:val="22"/>
          <w:szCs w:val="22"/>
        </w:rPr>
      </w:pPr>
      <w:r w:rsidRPr="00232084">
        <w:rPr>
          <w:rFonts w:ascii="Palatino Linotype" w:hAnsi="Palatino Linotype"/>
          <w:i/>
          <w:iCs/>
          <w:sz w:val="22"/>
          <w:szCs w:val="22"/>
        </w:rPr>
        <w:t>“</w:t>
      </w:r>
      <w:r w:rsidR="00926812" w:rsidRPr="00926812">
        <w:rPr>
          <w:rFonts w:ascii="Palatino Linotype" w:hAnsi="Palatino Linotype"/>
          <w:i/>
          <w:iCs/>
          <w:sz w:val="22"/>
          <w:szCs w:val="22"/>
        </w:rPr>
        <w:t xml:space="preserve">EN ATENCIÓN A LA SOLICITUD DE INFORMACIÓN REALIZADA Y AL NO TENER RESPUESTA POR PARTE DEL SUJETO OBLIGADO ME VEO EN LA NECESIDAD DE INTERPONER EL RECURSO DE QUEJA, ESTO ES ASI TODA VEZ QUE SE LE DIERON TODOS LOS ELEMENTOS NECESARIOS CON LA FINALIDAD DE QUE NOS HICIERA DE CONOCIMIENTO LA INFORMACIÓN PUBLICA SOLICITADA, SIN EMBARGO LA AUTORIDAD OBLIGADA, HA HECHO CASO OMISO, Y A LA FECHA NO HE RECIBIDO </w:t>
      </w:r>
      <w:r w:rsidR="00926812" w:rsidRPr="00926812">
        <w:rPr>
          <w:rFonts w:ascii="Palatino Linotype" w:hAnsi="Palatino Linotype"/>
          <w:i/>
          <w:iCs/>
          <w:sz w:val="22"/>
          <w:szCs w:val="22"/>
        </w:rPr>
        <w:lastRenderedPageBreak/>
        <w:t>RESPUESTA ALGUNA SOBRE MI CUESTIONAMIENTO ES POR ELLO QUE ACUDO A ESTA REPRESENTACIÓN CON LA FINALIDAD DE QUE SE ME DE LA INFORMACIÓN SOLICITADA Y SE HAGA CUMPLIR LO DISPUESTO EN LA LEY DE ACCESO A LA INFORMACIÓN TENIENDO ESTO COMO UN DERECHO HUMANO QUE NOS DA PAUTA DE SOLICITAR INFORMACIÓN Y QUE ANTE TODO SE APLIQUE LA TRANSPARENCIA DE LAS INSTITUCIONES DOTANDONOS DE LA INFORMACIÓN SOLICITADA.</w:t>
      </w:r>
      <w:r w:rsidRPr="00232084">
        <w:rPr>
          <w:rFonts w:ascii="Palatino Linotype" w:hAnsi="Palatino Linotype"/>
          <w:i/>
          <w:iCs/>
          <w:color w:val="000000"/>
          <w:sz w:val="22"/>
          <w:szCs w:val="22"/>
        </w:rPr>
        <w:t>” (Sic)</w:t>
      </w:r>
    </w:p>
    <w:p w14:paraId="61555B40" w14:textId="77777777" w:rsidR="001B0484" w:rsidRPr="00232084" w:rsidRDefault="001B0484" w:rsidP="001B0484">
      <w:pPr>
        <w:spacing w:line="360" w:lineRule="auto"/>
        <w:ind w:left="567" w:right="565"/>
        <w:rPr>
          <w:rFonts w:ascii="Palatino Linotype" w:hAnsi="Palatino Linotype"/>
          <w:i/>
          <w:iCs/>
          <w:color w:val="000000"/>
          <w:sz w:val="22"/>
          <w:szCs w:val="22"/>
        </w:rPr>
      </w:pPr>
    </w:p>
    <w:p w14:paraId="229A97D8" w14:textId="77777777" w:rsidR="001B0484" w:rsidRPr="00926812" w:rsidRDefault="00926812" w:rsidP="00926812">
      <w:pPr>
        <w:spacing w:line="360" w:lineRule="auto"/>
        <w:ind w:left="567" w:right="565"/>
        <w:jc w:val="both"/>
        <w:rPr>
          <w:rFonts w:ascii="Palatino Linotype" w:eastAsia="Calibri" w:hAnsi="Palatino Linotype" w:cs="Arial"/>
          <w:i/>
          <w:iCs/>
          <w:sz w:val="22"/>
          <w:szCs w:val="22"/>
        </w:rPr>
      </w:pPr>
      <w:r>
        <w:rPr>
          <w:rFonts w:ascii="Palatino Linotype" w:eastAsia="Calibri" w:hAnsi="Palatino Linotype" w:cs="Arial"/>
          <w:b/>
          <w:sz w:val="22"/>
          <w:szCs w:val="22"/>
        </w:rPr>
        <w:t xml:space="preserve">El Recurrente no refirió </w:t>
      </w:r>
      <w:r w:rsidR="001B0484" w:rsidRPr="00232084">
        <w:rPr>
          <w:rFonts w:ascii="Palatino Linotype" w:eastAsia="Calibri" w:hAnsi="Palatino Linotype" w:cs="Arial"/>
          <w:b/>
          <w:sz w:val="22"/>
          <w:szCs w:val="22"/>
        </w:rPr>
        <w:t>Razones o Motivos de inconformidad</w:t>
      </w:r>
      <w:r>
        <w:rPr>
          <w:rFonts w:ascii="Palatino Linotype" w:eastAsia="Calibri" w:hAnsi="Palatino Linotype" w:cs="Arial"/>
          <w:sz w:val="22"/>
          <w:szCs w:val="22"/>
        </w:rPr>
        <w:t>.</w:t>
      </w:r>
    </w:p>
    <w:p w14:paraId="1FBFFB09" w14:textId="77777777" w:rsidR="001B0484" w:rsidRPr="00232084" w:rsidRDefault="001B0484" w:rsidP="001B0484">
      <w:pPr>
        <w:ind w:right="565"/>
        <w:jc w:val="both"/>
        <w:rPr>
          <w:rFonts w:ascii="Palatino Linotype" w:hAnsi="Palatino Linotype"/>
          <w:i/>
          <w:sz w:val="22"/>
          <w:szCs w:val="22"/>
        </w:rPr>
      </w:pPr>
    </w:p>
    <w:p w14:paraId="230E3946" w14:textId="77777777" w:rsidR="001B0484" w:rsidRPr="00232084" w:rsidRDefault="001B0484" w:rsidP="001B0484">
      <w:pPr>
        <w:spacing w:before="240" w:after="240"/>
        <w:ind w:right="565"/>
        <w:contextualSpacing/>
        <w:jc w:val="both"/>
        <w:rPr>
          <w:rFonts w:ascii="Palatino Linotype" w:hAnsi="Palatino Linotype"/>
          <w:iC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73B80453" w14:textId="77777777" w:rsidR="001B0484" w:rsidRPr="00232084" w:rsidRDefault="001B0484" w:rsidP="001B0484">
      <w:pPr>
        <w:numPr>
          <w:ilvl w:val="0"/>
          <w:numId w:val="1"/>
        </w:numPr>
        <w:spacing w:line="360" w:lineRule="auto"/>
        <w:ind w:left="0" w:firstLine="0"/>
        <w:contextualSpacing/>
        <w:jc w:val="both"/>
        <w:rPr>
          <w:rFonts w:ascii="Palatino Linotype" w:eastAsia="Calibri" w:hAnsi="Palatino Linotype" w:cs="Arial"/>
          <w:lang w:val="es-AR" w:eastAsia="es-ES"/>
        </w:rPr>
      </w:pPr>
      <w:r w:rsidRPr="00232084">
        <w:rPr>
          <w:rFonts w:ascii="Palatino Linotype" w:hAnsi="Palatino Linotype" w:cs="Arial"/>
          <w:lang w:val="es-ES" w:eastAsia="es-ES"/>
        </w:rPr>
        <w:t xml:space="preserve">Se registró el recurso de revisión bajo el número de expediente </w:t>
      </w:r>
      <w:r w:rsidRPr="00232084">
        <w:rPr>
          <w:rFonts w:ascii="Palatino Linotype" w:eastAsiaTheme="minorEastAsia" w:hAnsi="Palatino Linotype" w:cs="Arial"/>
          <w:bCs/>
          <w:lang w:val="es-ES_tradnl" w:eastAsia="es-ES"/>
        </w:rPr>
        <w:t xml:space="preserve">al rubro indicado, asimismo con fundamento en lo dispuesto por el </w:t>
      </w:r>
      <w:r w:rsidRPr="00232084">
        <w:rPr>
          <w:rFonts w:ascii="Palatino Linotype" w:eastAsia="Calibri" w:hAnsi="Palatino Linotype" w:cs="Arial"/>
          <w:lang w:val="es-ES" w:eastAsia="es-ES"/>
        </w:rPr>
        <w:t xml:space="preserve">artículo 185 fracción I de la </w:t>
      </w:r>
      <w:r w:rsidRPr="00232084">
        <w:rPr>
          <w:rFonts w:ascii="Palatino Linotype" w:eastAsia="Calibri" w:hAnsi="Palatino Linotype" w:cs="Arial"/>
          <w:b/>
          <w:lang w:val="es-ES" w:eastAsia="es-ES"/>
        </w:rPr>
        <w:t xml:space="preserve">Ley de Transparencia y Acceso a la Información Pública del Estado de México y Municipios </w:t>
      </w:r>
      <w:r w:rsidRPr="00232084">
        <w:rPr>
          <w:rFonts w:ascii="Palatino Linotype" w:hAnsi="Palatino Linotype" w:cs="Arial"/>
          <w:lang w:val="es-ES" w:eastAsia="es-ES"/>
        </w:rPr>
        <w:t xml:space="preserve">se turnó a la </w:t>
      </w:r>
      <w:r w:rsidRPr="00232084">
        <w:rPr>
          <w:rFonts w:ascii="Palatino Linotype" w:hAnsi="Palatino Linotype" w:cs="Arial"/>
          <w:b/>
          <w:lang w:val="es-ES" w:eastAsia="es-ES"/>
        </w:rPr>
        <w:t xml:space="preserve">Comisionada María del Rosario Mejía Ayala, </w:t>
      </w:r>
      <w:r w:rsidRPr="00232084">
        <w:rPr>
          <w:rFonts w:ascii="Palatino Linotype" w:hAnsi="Palatino Linotype" w:cs="Arial"/>
          <w:lang w:val="es-ES" w:eastAsia="es-ES"/>
        </w:rPr>
        <w:t xml:space="preserve">con el objeto de </w:t>
      </w:r>
      <w:r w:rsidRPr="00232084">
        <w:rPr>
          <w:rFonts w:ascii="Palatino Linotype" w:hAnsi="Palatino Linotype" w:cs="Arial"/>
          <w:lang w:eastAsia="es-ES"/>
        </w:rPr>
        <w:t xml:space="preserve">su análisis. </w:t>
      </w:r>
    </w:p>
    <w:p w14:paraId="758AD272"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9B847A3"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lang w:val="es-ES"/>
        </w:rPr>
        <w:t xml:space="preserve">La Comisionada Ponente con fundamento en lo dispuesto por el artículo 185 fracción II de la ley de la materia, a través del acuerdo de admisión del </w:t>
      </w:r>
      <w:r w:rsidR="00926812">
        <w:rPr>
          <w:rFonts w:ascii="Palatino Linotype" w:eastAsia="Calibri" w:hAnsi="Palatino Linotype" w:cs="Arial"/>
          <w:lang w:val="es-ES"/>
        </w:rPr>
        <w:t>veinte (20) de febrero</w:t>
      </w:r>
      <w:r>
        <w:rPr>
          <w:rFonts w:ascii="Palatino Linotype" w:eastAsia="Calibri" w:hAnsi="Palatino Linotype" w:cs="Arial"/>
          <w:lang w:val="es-ES"/>
        </w:rPr>
        <w:t xml:space="preserve"> de dos mil veintitrés</w:t>
      </w:r>
      <w:r w:rsidRPr="00232084">
        <w:rPr>
          <w:rFonts w:ascii="Palatino Linotype" w:eastAsia="Calibri" w:hAnsi="Palatino Linotype" w:cs="Arial"/>
          <w:lang w:val="es-ES"/>
        </w:rPr>
        <w:t>, pus</w:t>
      </w:r>
      <w:r>
        <w:rPr>
          <w:rFonts w:ascii="Palatino Linotype" w:eastAsia="Calibri" w:hAnsi="Palatino Linotype" w:cs="Arial"/>
          <w:lang w:val="es-ES"/>
        </w:rPr>
        <w:t>o a disposición de las partes los</w:t>
      </w:r>
      <w:r w:rsidRPr="00232084">
        <w:rPr>
          <w:rFonts w:ascii="Palatino Linotype" w:eastAsia="Calibri" w:hAnsi="Palatino Linotype" w:cs="Arial"/>
          <w:lang w:val="es-ES"/>
        </w:rPr>
        <w:t xml:space="preserve"> expediente</w:t>
      </w:r>
      <w:r>
        <w:rPr>
          <w:rFonts w:ascii="Palatino Linotype" w:eastAsia="Calibri" w:hAnsi="Palatino Linotype" w:cs="Arial"/>
          <w:lang w:val="es-ES"/>
        </w:rPr>
        <w:t>s</w:t>
      </w:r>
      <w:r w:rsidRPr="00232084">
        <w:rPr>
          <w:rFonts w:ascii="Palatino Linotype" w:eastAsia="Calibri" w:hAnsi="Palatino Linotype" w:cs="Arial"/>
          <w:lang w:val="es-ES"/>
        </w:rPr>
        <w:t xml:space="preserve"> electrónico</w:t>
      </w:r>
      <w:r>
        <w:rPr>
          <w:rFonts w:ascii="Palatino Linotype" w:eastAsia="Calibri" w:hAnsi="Palatino Linotype" w:cs="Arial"/>
          <w:lang w:val="es-ES"/>
        </w:rPr>
        <w:t>s</w:t>
      </w:r>
      <w:r w:rsidRPr="00232084">
        <w:rPr>
          <w:rFonts w:ascii="Palatino Linotype" w:eastAsia="Calibri" w:hAnsi="Palatino Linotype" w:cs="Arial"/>
          <w:lang w:val="es-ES"/>
        </w:rPr>
        <w:t xml:space="preserve"> </w:t>
      </w:r>
      <w:r w:rsidRPr="00232084">
        <w:rPr>
          <w:rFonts w:ascii="Palatino Linotype" w:eastAsia="Calibri" w:hAnsi="Palatino Linotype" w:cs="Arial"/>
        </w:rPr>
        <w:t xml:space="preserve">vía </w:t>
      </w:r>
      <w:r w:rsidRPr="00232084">
        <w:rPr>
          <w:rFonts w:ascii="Palatino Linotype" w:eastAsia="Calibri" w:hAnsi="Palatino Linotype" w:cs="Arial"/>
          <w:lang w:val="es-ES"/>
        </w:rPr>
        <w:t xml:space="preserve">Sistema de Acceso a la Información Mexiquense </w:t>
      </w:r>
      <w:r w:rsidRPr="00232084">
        <w:rPr>
          <w:rFonts w:ascii="Palatino Linotype" w:eastAsia="Calibri" w:hAnsi="Palatino Linotype" w:cs="Arial"/>
          <w:b/>
          <w:lang w:val="es-ES"/>
        </w:rPr>
        <w:t xml:space="preserve">(SAIMEX) </w:t>
      </w:r>
      <w:r w:rsidRPr="0023208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32084">
        <w:rPr>
          <w:rFonts w:ascii="Palatino Linotype" w:eastAsia="Calibri" w:hAnsi="Palatino Linotype" w:cs="Arial"/>
          <w:b/>
          <w:lang w:val="es-ES"/>
        </w:rPr>
        <w:t>SUJETO OBLIGADO</w:t>
      </w:r>
      <w:r w:rsidRPr="00232084">
        <w:rPr>
          <w:rFonts w:ascii="Palatino Linotype" w:eastAsia="Calibri" w:hAnsi="Palatino Linotype" w:cs="Arial"/>
          <w:lang w:val="es-ES"/>
        </w:rPr>
        <w:t xml:space="preserve"> presentara el Informe Justificado procedente.</w:t>
      </w:r>
    </w:p>
    <w:p w14:paraId="5DA12B87"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0FC8CA" w14:textId="77777777" w:rsidR="001B0484" w:rsidRPr="00C139EF"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bCs/>
          <w:color w:val="000000" w:themeColor="text1"/>
          <w:lang w:val="es-ES"/>
        </w:rPr>
        <w:lastRenderedPageBreak/>
        <w:t xml:space="preserve">El </w:t>
      </w:r>
      <w:r w:rsidR="00926812">
        <w:rPr>
          <w:rFonts w:ascii="Palatino Linotype" w:eastAsia="Calibri" w:hAnsi="Palatino Linotype" w:cs="Arial"/>
          <w:bCs/>
          <w:color w:val="000000" w:themeColor="text1"/>
          <w:lang w:val="es-ES"/>
        </w:rPr>
        <w:t>siete (07) de marzo</w:t>
      </w:r>
      <w:r w:rsidRPr="00232084">
        <w:rPr>
          <w:rFonts w:ascii="Palatino Linotype" w:eastAsia="Calibri" w:hAnsi="Palatino Linotype" w:cs="Arial"/>
          <w:bCs/>
          <w:color w:val="000000" w:themeColor="text1"/>
          <w:lang w:val="es-ES"/>
        </w:rPr>
        <w:t xml:space="preserve"> de dos mil veintitrés</w:t>
      </w:r>
      <w:r w:rsidRPr="00232084">
        <w:rPr>
          <w:rFonts w:ascii="Palatino Linotype" w:eastAsia="Calibri" w:hAnsi="Palatino Linotype" w:cs="Arial"/>
          <w:color w:val="000000" w:themeColor="text1"/>
          <w:lang w:val="es-ES"/>
        </w:rPr>
        <w:t xml:space="preserve">, el </w:t>
      </w:r>
      <w:r w:rsidRPr="00232084">
        <w:rPr>
          <w:rFonts w:ascii="Palatino Linotype" w:eastAsia="Calibri" w:hAnsi="Palatino Linotype" w:cs="Arial"/>
          <w:b/>
          <w:color w:val="000000" w:themeColor="text1"/>
          <w:lang w:val="es-ES"/>
        </w:rPr>
        <w:t>SUJETO OBLIGADO</w:t>
      </w:r>
      <w:r w:rsidRPr="00232084">
        <w:rPr>
          <w:rFonts w:ascii="Palatino Linotype" w:eastAsia="Calibri" w:hAnsi="Palatino Linotype" w:cs="Arial"/>
          <w:color w:val="000000" w:themeColor="text1"/>
          <w:lang w:val="es-ES"/>
        </w:rPr>
        <w:t xml:space="preserve"> rindió </w:t>
      </w:r>
      <w:r w:rsidRPr="00232084">
        <w:rPr>
          <w:rFonts w:ascii="Palatino Linotype" w:eastAsia="Calibri" w:hAnsi="Palatino Linotype" w:cs="Arial"/>
          <w:lang w:val="es-ES"/>
        </w:rPr>
        <w:t>informe justificado</w:t>
      </w:r>
      <w:r>
        <w:rPr>
          <w:rFonts w:ascii="Palatino Linotype" w:eastAsia="Calibri" w:hAnsi="Palatino Linotype" w:cs="Arial"/>
          <w:lang w:val="es-ES"/>
        </w:rPr>
        <w:t xml:space="preserve">, mismo que fue puesto  a la vista del particular el </w:t>
      </w:r>
      <w:r w:rsidR="00926812">
        <w:rPr>
          <w:rFonts w:ascii="Palatino Linotype" w:eastAsia="Calibri" w:hAnsi="Palatino Linotype" w:cs="Arial"/>
          <w:lang w:val="es-ES"/>
        </w:rPr>
        <w:t>diecisiete (17) de abril</w:t>
      </w:r>
      <w:r>
        <w:rPr>
          <w:rFonts w:ascii="Palatino Linotype" w:eastAsia="Calibri" w:hAnsi="Palatino Linotype" w:cs="Arial"/>
          <w:lang w:val="es-ES"/>
        </w:rPr>
        <w:t xml:space="preserve"> del mismo año</w:t>
      </w:r>
      <w:r>
        <w:rPr>
          <w:rFonts w:ascii="Palatino Linotype" w:eastAsia="Calibri" w:hAnsi="Palatino Linotype" w:cs="Arial"/>
          <w:b/>
          <w:lang w:val="es-ES"/>
        </w:rPr>
        <w:t xml:space="preserve"> </w:t>
      </w:r>
      <w:r w:rsidRPr="00C139EF">
        <w:rPr>
          <w:rFonts w:ascii="Palatino Linotype" w:eastAsia="Calibri" w:hAnsi="Palatino Linotype" w:cs="Arial"/>
          <w:lang w:val="es-ES"/>
        </w:rPr>
        <w:t>y que consta del archivo que se describe a continuación:</w:t>
      </w:r>
    </w:p>
    <w:p w14:paraId="7796B2B0" w14:textId="77777777" w:rsidR="001B0484" w:rsidRPr="00926812" w:rsidRDefault="001B0484" w:rsidP="001B0484">
      <w:pPr>
        <w:pStyle w:val="Prrafodelista"/>
        <w:tabs>
          <w:tab w:val="left" w:pos="426"/>
          <w:tab w:val="left" w:pos="567"/>
        </w:tabs>
        <w:spacing w:line="360" w:lineRule="auto"/>
        <w:ind w:left="0"/>
        <w:jc w:val="both"/>
        <w:rPr>
          <w:rFonts w:ascii="Palatino Linotype" w:eastAsia="Calibri" w:hAnsi="Palatino Linotype" w:cs="Arial"/>
          <w:lang w:val="es-ES"/>
        </w:rPr>
      </w:pPr>
    </w:p>
    <w:p w14:paraId="6B520AD0" w14:textId="77777777" w:rsidR="00926812" w:rsidRPr="00926812" w:rsidRDefault="002E1708" w:rsidP="00926812">
      <w:pPr>
        <w:pStyle w:val="Prrafodelista"/>
        <w:numPr>
          <w:ilvl w:val="0"/>
          <w:numId w:val="5"/>
        </w:numPr>
        <w:spacing w:line="360" w:lineRule="auto"/>
        <w:jc w:val="both"/>
        <w:rPr>
          <w:rFonts w:ascii="Arial" w:hAnsi="Arial" w:cs="Arial"/>
          <w:lang w:val="es-ES"/>
        </w:rPr>
      </w:pPr>
      <w:hyperlink r:id="rId9" w:history="1">
        <w:r w:rsidR="00926812" w:rsidRPr="00926812">
          <w:rPr>
            <w:rStyle w:val="Hipervnculo"/>
            <w:rFonts w:ascii="Palatino Linotype" w:eastAsiaTheme="majorEastAsia" w:hAnsi="Palatino Linotype" w:cs="Arial"/>
            <w:b/>
            <w:bCs/>
            <w:color w:val="auto"/>
          </w:rPr>
          <w:t>respuesta de solicitud 52-23.pdf</w:t>
        </w:r>
      </w:hyperlink>
      <w:r w:rsidR="00926812">
        <w:rPr>
          <w:rFonts w:ascii="Palatino Linotype" w:hAnsi="Palatino Linotype" w:cs="Arial"/>
        </w:rPr>
        <w:t>: documento remitido por el Titular de la Unidad de Transparencia en el que señaló lo siguiente:</w:t>
      </w:r>
    </w:p>
    <w:p w14:paraId="4575B796" w14:textId="77777777" w:rsidR="00926812" w:rsidRPr="00926812" w:rsidRDefault="00926812" w:rsidP="00926812">
      <w:pPr>
        <w:pStyle w:val="Prrafodelista"/>
        <w:spacing w:line="360" w:lineRule="auto"/>
        <w:jc w:val="both"/>
        <w:rPr>
          <w:rFonts w:ascii="Palatino Linotype" w:hAnsi="Palatino Linotype"/>
          <w:i/>
        </w:rPr>
      </w:pPr>
      <w:r>
        <w:rPr>
          <w:rFonts w:ascii="Palatino Linotype" w:hAnsi="Palatino Linotype"/>
          <w:i/>
        </w:rPr>
        <w:t>“</w:t>
      </w:r>
      <w:r w:rsidRPr="00926812">
        <w:rPr>
          <w:rFonts w:ascii="Palatino Linotype" w:hAnsi="Palatino Linotype"/>
          <w:i/>
        </w:rPr>
        <w:t xml:space="preserve">1) ¿Se me indique dentro de la siguiente imagen satelital si el punto marcado en el recuadro rojo se encuentra registrado en el H. Ayuntamiento de Zinacantepec Estado de México, como Calle, Privada o Cerrada? </w:t>
      </w:r>
    </w:p>
    <w:p w14:paraId="5010D03B"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R.- Se informa que dicho punto </w:t>
      </w:r>
      <w:proofErr w:type="spellStart"/>
      <w:r w:rsidRPr="00926812">
        <w:rPr>
          <w:rFonts w:ascii="Palatino Linotype" w:hAnsi="Palatino Linotype"/>
          <w:i/>
        </w:rPr>
        <w:t>esta</w:t>
      </w:r>
      <w:proofErr w:type="spellEnd"/>
      <w:r w:rsidRPr="00926812">
        <w:rPr>
          <w:rFonts w:ascii="Palatino Linotype" w:hAnsi="Palatino Linotype"/>
          <w:i/>
        </w:rPr>
        <w:t xml:space="preserve"> registrado como Calle. </w:t>
      </w:r>
    </w:p>
    <w:p w14:paraId="30114000"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2) Se me indique el nombre que recibe la calle, privada o cerrada señalada con el recuadro rojo y la fecha en la que se registró en el H. ayuntamiento de Zinacantepec, México. </w:t>
      </w:r>
    </w:p>
    <w:p w14:paraId="20D10E4D"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R.- Calle General Porfirio Díaz </w:t>
      </w:r>
    </w:p>
    <w:p w14:paraId="0F1E72B2"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3) ¿Cuál es el procedimiento a seguir para que una calle que está registrada en el H. ayuntamiento de Zinacantepec, México pueda convertirse a una calle cerrada o privada? </w:t>
      </w:r>
    </w:p>
    <w:p w14:paraId="1E22DE86"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R.- Para la determinación de los bienes del dominio público del municipio, las propuestas deberán de presentarse ante el Ayuntamiento para someterlas a su análisis, deliberación y en su caso aprobación. </w:t>
      </w:r>
    </w:p>
    <w:p w14:paraId="3ABF7593"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La solicitud de petición de parte, pudiendo ser presentada por algún miembro del Ayuntamiento, mediante la Comisión de Nomenclatura y números oficiales, alguna Asociación Civil, Cultural Deportiva, etc. Cuyas actividades contribuyan al beneficio de la localidad, quienes presentaran la documentación a lo establecido en el </w:t>
      </w:r>
      <w:r w:rsidRPr="00926812">
        <w:rPr>
          <w:rFonts w:ascii="Palatino Linotype" w:hAnsi="Palatino Linotype"/>
          <w:i/>
        </w:rPr>
        <w:lastRenderedPageBreak/>
        <w:t xml:space="preserve">reglamento de nomenclatura y números oficiales y al comité de vecinos (que se integra por un Presidente, Secretario y Vocal), así como que el predio se encuentre en la vía pública a registrar. </w:t>
      </w:r>
    </w:p>
    <w:p w14:paraId="5E0E5966"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La solicitud para la denominación de los bienes del dominio público del municipio, así como para el cambio de nombres de las ya existentes deberán presentar ante la Dirección de Desarrollo Territorial y Urbano para someterlas al análisis correspondiente, la cual deberán contener los requisitos como el correcto llenado de la Solicitud, Croquis y Traza del bien público, Imagen Satelital con Coordenadas UTM, copia de Identificación Oficial, Constancia Domiciliaria y Exposición de Motivos. </w:t>
      </w:r>
    </w:p>
    <w:p w14:paraId="67888574"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La propuesta en conjunto con el informe de factibilidad que emite la Dirección se turna a la Comisión Edilicia de Nomenclatura y números Oficiales. </w:t>
      </w:r>
    </w:p>
    <w:p w14:paraId="7B74A674"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La Dirección y Comisión asisten a una inspección de verificación, validando las características del bien público.</w:t>
      </w:r>
    </w:p>
    <w:p w14:paraId="45229EE2"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El resultado de la inspección e informe de factibilidad serán punto a tratar en sesión de la comisión para su presentación, discusión y análisis, posteriormente presentarla en Sesión de Cabildo. </w:t>
      </w:r>
    </w:p>
    <w:p w14:paraId="5C362FEC" w14:textId="77777777" w:rsidR="00926812" w:rsidRPr="00926812" w:rsidRDefault="00926812" w:rsidP="00926812">
      <w:pPr>
        <w:pStyle w:val="Prrafodelista"/>
        <w:spacing w:line="360" w:lineRule="auto"/>
        <w:jc w:val="both"/>
        <w:rPr>
          <w:rFonts w:ascii="Palatino Linotype" w:hAnsi="Palatino Linotype"/>
          <w:i/>
        </w:rPr>
      </w:pPr>
      <w:r w:rsidRPr="00926812">
        <w:rPr>
          <w:rFonts w:ascii="Palatino Linotype" w:hAnsi="Palatino Linotype"/>
          <w:i/>
        </w:rPr>
        <w:t xml:space="preserve">4) A que colonia pertenece la Calle, Privada o Cerrada señalada en el recuadro rojo, del municipio de Zinacantepec México. </w:t>
      </w:r>
    </w:p>
    <w:p w14:paraId="25D95930" w14:textId="77777777" w:rsidR="001B0484" w:rsidRDefault="00926812" w:rsidP="00926812">
      <w:pPr>
        <w:pStyle w:val="Prrafodelista"/>
        <w:spacing w:line="360" w:lineRule="auto"/>
        <w:jc w:val="both"/>
        <w:rPr>
          <w:rFonts w:ascii="Palatino Linotype" w:hAnsi="Palatino Linotype"/>
          <w:i/>
        </w:rPr>
      </w:pPr>
      <w:r w:rsidRPr="00926812">
        <w:rPr>
          <w:rFonts w:ascii="Palatino Linotype" w:hAnsi="Palatino Linotype"/>
          <w:i/>
        </w:rPr>
        <w:t>R.- Pertenece a la Colonia San Matías Transfiguración.</w:t>
      </w:r>
      <w:r>
        <w:rPr>
          <w:rFonts w:ascii="Palatino Linotype" w:hAnsi="Palatino Linotype"/>
          <w:i/>
        </w:rPr>
        <w:t>”</w:t>
      </w:r>
    </w:p>
    <w:p w14:paraId="1E3F41DC" w14:textId="77777777" w:rsidR="00926812" w:rsidRPr="00926812" w:rsidRDefault="00926812" w:rsidP="00926812">
      <w:pPr>
        <w:pStyle w:val="Prrafodelista"/>
        <w:spacing w:line="360" w:lineRule="auto"/>
        <w:jc w:val="both"/>
        <w:rPr>
          <w:rFonts w:ascii="Palatino Linotype" w:hAnsi="Palatino Linotype" w:cs="Arial"/>
          <w:i/>
          <w:lang w:val="es-ES"/>
        </w:rPr>
      </w:pPr>
    </w:p>
    <w:p w14:paraId="7BCE49F8"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232084">
        <w:rPr>
          <w:rFonts w:ascii="Palatino Linotype" w:eastAsia="Calibri" w:hAnsi="Palatino Linotype" w:cs="Arial"/>
          <w:color w:val="000000" w:themeColor="text1"/>
          <w:lang w:val="es-ES"/>
        </w:rPr>
        <w:t xml:space="preserve">Por su parte </w:t>
      </w:r>
      <w:r w:rsidRPr="00232084">
        <w:rPr>
          <w:rFonts w:ascii="Palatino Linotype" w:eastAsia="Calibri" w:hAnsi="Palatino Linotype" w:cs="Arial"/>
          <w:lang w:val="es-ES"/>
        </w:rPr>
        <w:t>el Recurrente no realizó manifestaciones, ni ofreció pruebas o alegatos que a su derecho convinieran.</w:t>
      </w:r>
    </w:p>
    <w:p w14:paraId="33F8A003" w14:textId="77777777" w:rsidR="001B0484" w:rsidRPr="00232084" w:rsidRDefault="001B0484" w:rsidP="001B0484">
      <w:pPr>
        <w:pStyle w:val="Prrafodelista"/>
        <w:tabs>
          <w:tab w:val="left" w:pos="426"/>
          <w:tab w:val="left" w:pos="567"/>
        </w:tabs>
        <w:spacing w:line="360" w:lineRule="auto"/>
        <w:ind w:left="0"/>
        <w:jc w:val="both"/>
        <w:rPr>
          <w:rFonts w:ascii="Palatino Linotype" w:hAnsi="Palatino Linotype"/>
        </w:rPr>
      </w:pPr>
    </w:p>
    <w:p w14:paraId="641F62BD"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232084">
        <w:rPr>
          <w:rFonts w:ascii="Palatino Linotype" w:hAnsi="Palatino Linotype"/>
        </w:rPr>
        <w:lastRenderedPageBreak/>
        <w:t xml:space="preserve">La </w:t>
      </w:r>
      <w:r w:rsidRPr="00232084">
        <w:rPr>
          <w:rFonts w:ascii="Palatino Linotype" w:eastAsia="MS Mincho" w:hAnsi="Palatino Linotype"/>
        </w:rPr>
        <w:t>Comisionada Ponente decretó el cierre de instrucción</w:t>
      </w:r>
      <w:r w:rsidRPr="00232084">
        <w:rPr>
          <w:rFonts w:ascii="Palatino Linotype" w:eastAsia="MS Mincho" w:hAnsi="Palatino Linotype" w:cs="Arial"/>
        </w:rPr>
        <w:t xml:space="preserve"> </w:t>
      </w:r>
      <w:r w:rsidRPr="00232084">
        <w:rPr>
          <w:rFonts w:ascii="Palatino Linotype" w:eastAsia="MS Mincho" w:hAnsi="Palatino Linotype"/>
        </w:rPr>
        <w:t xml:space="preserve">mediante acuerdo del </w:t>
      </w:r>
      <w:r w:rsidR="00C429F8">
        <w:rPr>
          <w:rFonts w:ascii="Palatino Linotype" w:eastAsia="MS Mincho" w:hAnsi="Palatino Linotype"/>
        </w:rPr>
        <w:t>veintiuno (21) de abril</w:t>
      </w:r>
      <w:r w:rsidRPr="00232084">
        <w:rPr>
          <w:rFonts w:ascii="Palatino Linotype" w:eastAsia="MS Mincho" w:hAnsi="Palatino Linotype"/>
        </w:rPr>
        <w:t xml:space="preserve"> de dos mil veintitrés.</w:t>
      </w:r>
    </w:p>
    <w:p w14:paraId="231BC9B9" w14:textId="77777777" w:rsidR="001B0484" w:rsidRPr="00232084" w:rsidRDefault="001B0484" w:rsidP="001B0484">
      <w:pPr>
        <w:pStyle w:val="Ttulo2"/>
        <w:rPr>
          <w:rFonts w:ascii="Palatino Linotype" w:hAnsi="Palatino Linotype"/>
          <w:b/>
          <w:color w:val="000000" w:themeColor="text1"/>
          <w:sz w:val="24"/>
          <w:szCs w:val="24"/>
        </w:rPr>
      </w:pPr>
      <w:bookmarkStart w:id="19" w:name="_Toc88173806"/>
    </w:p>
    <w:p w14:paraId="7C16889C" w14:textId="77777777" w:rsidR="001B0484" w:rsidRPr="00232084" w:rsidRDefault="001B0484" w:rsidP="001B0484">
      <w:pPr>
        <w:pStyle w:val="Ttulo2"/>
        <w:jc w:val="center"/>
        <w:rPr>
          <w:rFonts w:ascii="Palatino Linotype" w:hAnsi="Palatino Linotype"/>
          <w:b/>
          <w:color w:val="000000" w:themeColor="text1"/>
          <w:sz w:val="24"/>
          <w:szCs w:val="24"/>
        </w:rPr>
      </w:pPr>
      <w:r w:rsidRPr="00232084">
        <w:rPr>
          <w:rFonts w:ascii="Palatino Linotype" w:hAnsi="Palatino Linotype"/>
          <w:b/>
          <w:color w:val="000000" w:themeColor="text1"/>
          <w:sz w:val="24"/>
          <w:szCs w:val="24"/>
        </w:rPr>
        <w:t>CONSIDERANDO</w:t>
      </w:r>
      <w:bookmarkEnd w:id="19"/>
    </w:p>
    <w:p w14:paraId="0783B0AD" w14:textId="77777777" w:rsidR="001B0484" w:rsidRPr="00232084" w:rsidRDefault="001B0484" w:rsidP="001B0484">
      <w:pPr>
        <w:rPr>
          <w:lang w:eastAsia="en-US"/>
        </w:rPr>
      </w:pPr>
    </w:p>
    <w:p w14:paraId="621D94D1" w14:textId="77777777" w:rsidR="001B0484" w:rsidRPr="00232084" w:rsidRDefault="001B0484" w:rsidP="001B0484">
      <w:pPr>
        <w:pStyle w:val="Ttulo2"/>
        <w:tabs>
          <w:tab w:val="left" w:pos="0"/>
        </w:tabs>
        <w:spacing w:before="0" w:line="360" w:lineRule="auto"/>
        <w:rPr>
          <w:rFonts w:ascii="Palatino Linotype" w:hAnsi="Palatino Linotype"/>
          <w:b/>
          <w:color w:val="auto"/>
          <w:sz w:val="24"/>
          <w:szCs w:val="24"/>
        </w:rPr>
      </w:pPr>
      <w:bookmarkStart w:id="20" w:name="_Toc491791303"/>
      <w:bookmarkStart w:id="21" w:name="_Toc535334651"/>
      <w:bookmarkStart w:id="22" w:name="_Toc2248732"/>
      <w:bookmarkStart w:id="23" w:name="_Toc88173807"/>
      <w:r w:rsidRPr="00232084">
        <w:rPr>
          <w:rFonts w:ascii="Palatino Linotype" w:hAnsi="Palatino Linotype"/>
          <w:b/>
          <w:color w:val="auto"/>
          <w:sz w:val="24"/>
          <w:szCs w:val="24"/>
        </w:rPr>
        <w:t>PRIMERO. De la competencia</w:t>
      </w:r>
      <w:bookmarkEnd w:id="20"/>
      <w:bookmarkEnd w:id="21"/>
      <w:bookmarkEnd w:id="22"/>
      <w:bookmarkEnd w:id="23"/>
    </w:p>
    <w:p w14:paraId="23E30A11"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05F67B" w14:textId="77777777" w:rsidR="00C429F8" w:rsidRPr="00C429F8" w:rsidRDefault="00C429F8" w:rsidP="00C429F8">
      <w:pPr>
        <w:pStyle w:val="Prrafodelista"/>
        <w:numPr>
          <w:ilvl w:val="0"/>
          <w:numId w:val="1"/>
        </w:numPr>
        <w:spacing w:line="360" w:lineRule="auto"/>
        <w:ind w:left="0" w:firstLine="0"/>
        <w:jc w:val="both"/>
        <w:rPr>
          <w:rFonts w:ascii="Palatino Linotype" w:hAnsi="Palatino Linotype"/>
        </w:rPr>
      </w:pPr>
      <w:r w:rsidRPr="00C429F8">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7CDB162"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1B019A" w14:textId="77777777" w:rsidR="001B0484" w:rsidRPr="00232084" w:rsidRDefault="001B0484" w:rsidP="001B0484">
      <w:pPr>
        <w:pStyle w:val="Ttulo2"/>
        <w:tabs>
          <w:tab w:val="left" w:pos="0"/>
        </w:tabs>
        <w:spacing w:before="0" w:line="360" w:lineRule="auto"/>
        <w:rPr>
          <w:rFonts w:ascii="Palatino Linotype" w:hAnsi="Palatino Linotype"/>
          <w:b/>
          <w:color w:val="auto"/>
          <w:sz w:val="24"/>
          <w:szCs w:val="24"/>
        </w:rPr>
      </w:pPr>
      <w:bookmarkStart w:id="24" w:name="_Toc491791304"/>
      <w:bookmarkStart w:id="25" w:name="_Toc535334652"/>
      <w:bookmarkStart w:id="26" w:name="_Toc2248733"/>
      <w:bookmarkStart w:id="27" w:name="_Toc88173808"/>
      <w:r w:rsidRPr="00232084">
        <w:rPr>
          <w:rFonts w:ascii="Palatino Linotype" w:hAnsi="Palatino Linotype"/>
          <w:b/>
          <w:color w:val="auto"/>
          <w:sz w:val="24"/>
          <w:szCs w:val="24"/>
        </w:rPr>
        <w:t>SEGUNDO. De la oportunidad y procedencia.</w:t>
      </w:r>
      <w:bookmarkEnd w:id="24"/>
      <w:bookmarkEnd w:id="25"/>
      <w:bookmarkEnd w:id="26"/>
      <w:bookmarkEnd w:id="27"/>
    </w:p>
    <w:p w14:paraId="0C19344F"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F8797D"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8" w:name="_Toc511234456"/>
      <w:bookmarkStart w:id="29" w:name="_Toc466371865"/>
      <w:bookmarkStart w:id="30" w:name="_Toc466377653"/>
      <w:r w:rsidRPr="00232084">
        <w:rPr>
          <w:rFonts w:ascii="Palatino Linotype" w:eastAsia="Calibri" w:hAnsi="Palatino Linotype" w:cs="Arial"/>
          <w:color w:val="000000" w:themeColor="text1"/>
          <w:lang w:val="es-ES"/>
        </w:rPr>
        <w:t xml:space="preserve"> </w:t>
      </w:r>
      <w:r w:rsidRPr="00232084">
        <w:rPr>
          <w:rFonts w:ascii="Palatino Linotype" w:eastAsia="Calibri" w:hAnsi="Palatino Linotype" w:cs="Arial"/>
          <w:color w:val="000000" w:themeColor="text1"/>
        </w:rPr>
        <w:t xml:space="preserve">Es </w:t>
      </w:r>
      <w:r w:rsidRPr="00232084">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232084">
        <w:rPr>
          <w:rFonts w:ascii="Palatino Linotype" w:eastAsia="Calibri" w:hAnsi="Palatino Linotype" w:cs="Arial"/>
          <w:b/>
          <w:lang w:val="es-ES"/>
        </w:rPr>
        <w:t>SUJETO OBLIGADO</w:t>
      </w:r>
      <w:r w:rsidRPr="00232084">
        <w:rPr>
          <w:rFonts w:ascii="Palatino Linotype" w:eastAsia="Calibri" w:hAnsi="Palatino Linotype" w:cs="Arial"/>
          <w:lang w:val="es-ES"/>
        </w:rPr>
        <w:t xml:space="preserve"> para entregar la respuesta a una solicitud de información pública, es de quince días </w:t>
      </w:r>
      <w:r w:rsidRPr="00232084">
        <w:rPr>
          <w:rFonts w:ascii="Palatino Linotype" w:eastAsia="Calibri" w:hAnsi="Palatino Linotype" w:cs="Arial"/>
          <w:lang w:val="es-ES"/>
        </w:rPr>
        <w:lastRenderedPageBreak/>
        <w:t>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0059927F"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55BCB3"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hAnsi="Palatino Linotype"/>
        </w:rPr>
        <w:t>Por</w:t>
      </w:r>
      <w:r w:rsidRPr="00232084">
        <w:rPr>
          <w:rFonts w:ascii="Palatino Linotype" w:eastAsia="Calibri" w:hAnsi="Palatino Linotype" w:cs="Arial"/>
        </w:rPr>
        <w:t xml:space="preserve"> </w:t>
      </w:r>
      <w:r w:rsidRPr="00232084">
        <w:rPr>
          <w:rFonts w:ascii="Palatino Linotype" w:eastAsia="Calibri" w:hAnsi="Palatino Linotype" w:cs="Arial"/>
          <w:lang w:val="es-ES"/>
        </w:rPr>
        <w:t xml:space="preserve">ende, se constituye la figura jurídica de la </w:t>
      </w:r>
      <w:r w:rsidRPr="00232084">
        <w:rPr>
          <w:rFonts w:ascii="Palatino Linotype" w:eastAsia="Calibri" w:hAnsi="Palatino Linotype" w:cs="Arial"/>
          <w:i/>
          <w:lang w:val="es-ES"/>
        </w:rPr>
        <w:t>negativa ficta</w:t>
      </w:r>
      <w:r w:rsidRPr="00232084">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32084">
        <w:rPr>
          <w:rFonts w:ascii="Palatino Linotype" w:eastAsia="Calibri" w:hAnsi="Palatino Linotype" w:cs="Arial"/>
          <w:b/>
          <w:lang w:val="es-ES"/>
        </w:rPr>
        <w:t>178</w:t>
      </w:r>
      <w:r w:rsidRPr="00232084">
        <w:rPr>
          <w:rFonts w:ascii="Palatino Linotype" w:eastAsia="Calibri" w:hAnsi="Palatino Linotype" w:cs="Arial"/>
          <w:lang w:val="es-ES"/>
        </w:rPr>
        <w:t xml:space="preserve"> segundo párrafo de </w:t>
      </w:r>
      <w:r w:rsidRPr="00232084">
        <w:rPr>
          <w:rFonts w:ascii="Palatino Linotype" w:eastAsia="Calibri" w:hAnsi="Palatino Linotype" w:cs="Arial"/>
          <w:b/>
          <w:lang w:val="es-ES"/>
        </w:rPr>
        <w:t>Ley de Transparencia y Acceso a la Información Pública del Estado de México y Municipios</w:t>
      </w:r>
      <w:r w:rsidRPr="00232084">
        <w:rPr>
          <w:rFonts w:ascii="Palatino Linotype" w:eastAsia="Calibri" w:hAnsi="Palatino Linotype"/>
          <w:shd w:val="clear" w:color="auto" w:fill="FFFFFF"/>
        </w:rPr>
        <w:t xml:space="preserve">, que dispone; ante la falta de respuesta del </w:t>
      </w:r>
      <w:r w:rsidRPr="00232084">
        <w:rPr>
          <w:rFonts w:ascii="Palatino Linotype" w:eastAsia="Calibri" w:hAnsi="Palatino Linotype"/>
          <w:b/>
          <w:shd w:val="clear" w:color="auto" w:fill="FFFFFF"/>
        </w:rPr>
        <w:t>SUJETO OBLIGADO,</w:t>
      </w:r>
      <w:r w:rsidRPr="00232084">
        <w:rPr>
          <w:rFonts w:ascii="Palatino Linotype" w:eastAsia="Calibri" w:hAnsi="Palatino Linotype"/>
          <w:shd w:val="clear" w:color="auto" w:fill="FFFFFF"/>
        </w:rPr>
        <w:t xml:space="preserve"> dentro de los plazos establecidos en esta Ley, a una solicitud de acceso a la información pública, el recurso </w:t>
      </w:r>
      <w:r w:rsidRPr="00232084">
        <w:rPr>
          <w:rFonts w:ascii="Palatino Linotype" w:eastAsia="Calibri" w:hAnsi="Palatino Linotype"/>
          <w:b/>
          <w:shd w:val="clear" w:color="auto" w:fill="FFFFFF"/>
        </w:rPr>
        <w:t>podrá ser interpuesto en cualquier momento.</w:t>
      </w:r>
    </w:p>
    <w:p w14:paraId="7F34D918" w14:textId="77777777" w:rsidR="001B0484" w:rsidRPr="00232084" w:rsidRDefault="001B0484" w:rsidP="001B0484">
      <w:pPr>
        <w:rPr>
          <w:rFonts w:ascii="Palatino Linotype" w:eastAsia="Calibri" w:hAnsi="Palatino Linotype" w:cs="Arial"/>
          <w:color w:val="000000" w:themeColor="text1"/>
          <w:lang w:val="es-ES"/>
        </w:rPr>
      </w:pPr>
    </w:p>
    <w:p w14:paraId="29797388"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Por </w:t>
      </w:r>
      <w:r w:rsidRPr="00232084">
        <w:rPr>
          <w:rFonts w:ascii="Palatino Linotype" w:eastAsia="Calibri" w:hAnsi="Palatino Linotype" w:cs="Arial"/>
          <w:lang w:val="es-ES"/>
        </w:rPr>
        <w:t xml:space="preserve">lo que, tratándose de la </w:t>
      </w:r>
      <w:r w:rsidRPr="00232084">
        <w:rPr>
          <w:rFonts w:ascii="Palatino Linotype" w:eastAsia="Calibri" w:hAnsi="Palatino Linotype" w:cs="Arial"/>
          <w:i/>
          <w:lang w:val="es-ES"/>
        </w:rPr>
        <w:t>negativa ficta</w:t>
      </w:r>
      <w:r w:rsidRPr="00232084">
        <w:rPr>
          <w:rFonts w:ascii="Palatino Linotype" w:eastAsia="Calibri" w:hAnsi="Palatino Linotype" w:cs="Arial"/>
          <w:lang w:val="es-ES"/>
        </w:rPr>
        <w:t xml:space="preserve"> no existe respuesta que se haga del conocimiento a la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32084">
        <w:rPr>
          <w:rFonts w:ascii="Palatino Linotype" w:eastAsia="Calibri" w:hAnsi="Palatino Linotype" w:cs="Arial"/>
          <w:i/>
          <w:lang w:val="es-ES"/>
        </w:rPr>
        <w:t>negativa ficta</w:t>
      </w:r>
      <w:r w:rsidRPr="00232084">
        <w:rPr>
          <w:rFonts w:ascii="Palatino Linotype" w:eastAsia="Calibri" w:hAnsi="Palatino Linotype" w:cs="Arial"/>
          <w:lang w:val="es-ES"/>
        </w:rPr>
        <w:t>, que señala:</w:t>
      </w:r>
    </w:p>
    <w:p w14:paraId="335202D9" w14:textId="77777777" w:rsidR="001B0484" w:rsidRPr="00232084" w:rsidRDefault="001B0484" w:rsidP="001B0484">
      <w:pPr>
        <w:rPr>
          <w:rFonts w:ascii="Palatino Linotype" w:eastAsia="Calibri" w:hAnsi="Palatino Linotype" w:cs="Arial"/>
          <w:color w:val="000000" w:themeColor="text1"/>
          <w:lang w:val="es-ES"/>
        </w:rPr>
      </w:pPr>
    </w:p>
    <w:p w14:paraId="6C43FB86" w14:textId="77777777" w:rsidR="001B0484" w:rsidRPr="00232084" w:rsidRDefault="001B0484" w:rsidP="001B0484">
      <w:pPr>
        <w:tabs>
          <w:tab w:val="left" w:pos="7655"/>
        </w:tabs>
        <w:spacing w:before="240" w:after="240" w:line="360" w:lineRule="auto"/>
        <w:ind w:left="567" w:right="567"/>
        <w:jc w:val="center"/>
        <w:rPr>
          <w:rFonts w:ascii="Palatino Linotype" w:eastAsia="Calibri" w:hAnsi="Palatino Linotype" w:cs="Arial"/>
          <w:b/>
          <w:sz w:val="22"/>
          <w:szCs w:val="22"/>
          <w:lang w:val="es-ES" w:eastAsia="es-ES"/>
        </w:rPr>
      </w:pPr>
      <w:r w:rsidRPr="00232084">
        <w:rPr>
          <w:rFonts w:ascii="Palatino Linotype" w:eastAsia="Calibri" w:hAnsi="Palatino Linotype" w:cs="Arial"/>
          <w:b/>
          <w:sz w:val="22"/>
          <w:szCs w:val="22"/>
          <w:lang w:val="es-ES" w:eastAsia="es-ES"/>
        </w:rPr>
        <w:t>Criterio 0001-15</w:t>
      </w:r>
    </w:p>
    <w:p w14:paraId="07152278" w14:textId="77777777" w:rsidR="001B0484" w:rsidRPr="00232084" w:rsidRDefault="001B0484" w:rsidP="001B0484">
      <w:pPr>
        <w:tabs>
          <w:tab w:val="left" w:pos="7655"/>
        </w:tabs>
        <w:spacing w:before="240" w:after="240" w:line="360" w:lineRule="auto"/>
        <w:ind w:left="567" w:right="567"/>
        <w:jc w:val="both"/>
        <w:rPr>
          <w:rFonts w:ascii="Palatino Linotype" w:eastAsia="Calibri" w:hAnsi="Palatino Linotype" w:cs="Arial"/>
          <w:i/>
          <w:sz w:val="22"/>
          <w:szCs w:val="22"/>
          <w:lang w:val="es-ES" w:eastAsia="es-ES"/>
        </w:rPr>
      </w:pPr>
      <w:r w:rsidRPr="00232084">
        <w:rPr>
          <w:rFonts w:ascii="Palatino Linotype" w:eastAsia="Calibri" w:hAnsi="Palatino Linotype" w:cs="Arial"/>
          <w:b/>
          <w:i/>
          <w:sz w:val="22"/>
          <w:szCs w:val="22"/>
          <w:lang w:val="es-ES" w:eastAsia="es-ES"/>
        </w:rPr>
        <w:t>NEGATIVA FICTA. PLAZO PARA INTERPONER EL RECURSO DE REVISIÓN TRATÁNDOSE DE.</w:t>
      </w:r>
      <w:r w:rsidRPr="00232084">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D80087" w14:textId="77777777" w:rsidR="001B0484" w:rsidRPr="00232084" w:rsidRDefault="001B0484" w:rsidP="001B0484">
      <w:pPr>
        <w:rPr>
          <w:rFonts w:ascii="Palatino Linotype" w:eastAsia="Calibri" w:hAnsi="Palatino Linotype" w:cs="Arial"/>
          <w:color w:val="000000" w:themeColor="text1"/>
          <w:lang w:val="es-ES"/>
        </w:rPr>
      </w:pPr>
    </w:p>
    <w:p w14:paraId="099917F5" w14:textId="77777777" w:rsidR="001B0484" w:rsidRPr="009A13B7"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Lo </w:t>
      </w:r>
      <w:r w:rsidRPr="00232084">
        <w:rPr>
          <w:rFonts w:ascii="Palatino Linotype" w:hAnsi="Palatino Linotype" w:cs="Arial"/>
          <w:lang w:val="es-ES" w:eastAsia="es-MX"/>
        </w:rPr>
        <w:t xml:space="preserve">anterior, se explica porque la </w:t>
      </w:r>
      <w:r w:rsidRPr="00232084">
        <w:rPr>
          <w:rFonts w:ascii="Palatino Linotype" w:hAnsi="Palatino Linotype" w:cs="Arial"/>
          <w:b/>
          <w:u w:val="single"/>
          <w:lang w:val="es-ES" w:eastAsia="es-MX"/>
        </w:rPr>
        <w:t>posible ausencia</w:t>
      </w:r>
      <w:r w:rsidRPr="00232084">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232084">
        <w:rPr>
          <w:rFonts w:ascii="Palatino Linotype" w:hAnsi="Palatino Linotype" w:cs="Arial"/>
          <w:b/>
          <w:lang w:val="es-ES" w:eastAsia="es-MX"/>
        </w:rPr>
        <w:t>SUJETO OBLIGADO</w:t>
      </w:r>
      <w:r w:rsidRPr="00232084">
        <w:rPr>
          <w:rFonts w:ascii="Palatino Linotype" w:hAnsi="Palatino Linotype" w:cs="Arial"/>
          <w:lang w:val="es-ES" w:eastAsia="es-MX"/>
        </w:rPr>
        <w:t>.</w:t>
      </w:r>
    </w:p>
    <w:p w14:paraId="5138CE78"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55C1D7"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lastRenderedPageBreak/>
        <w:t xml:space="preserve">Expuesto </w:t>
      </w:r>
      <w:r w:rsidRPr="00232084">
        <w:rPr>
          <w:rFonts w:ascii="Palatino Linotype" w:eastAsia="Calibri" w:hAnsi="Palatino Linotype" w:cs="Arial"/>
        </w:rPr>
        <w:t>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3FA0C53" w14:textId="77777777" w:rsidR="001B0484" w:rsidRPr="00232084" w:rsidRDefault="001B0484" w:rsidP="001B0484">
      <w:pPr>
        <w:tabs>
          <w:tab w:val="left" w:pos="426"/>
          <w:tab w:val="left" w:pos="567"/>
        </w:tabs>
        <w:spacing w:line="360" w:lineRule="auto"/>
        <w:jc w:val="both"/>
        <w:rPr>
          <w:rFonts w:ascii="Palatino Linotype" w:eastAsia="Calibri" w:hAnsi="Palatino Linotype" w:cs="Arial"/>
          <w:color w:val="000000" w:themeColor="text1"/>
          <w:lang w:val="es-ES"/>
        </w:rPr>
      </w:pPr>
    </w:p>
    <w:p w14:paraId="5AB7C755" w14:textId="77777777" w:rsidR="001B0484" w:rsidRPr="00367507" w:rsidRDefault="001B0484" w:rsidP="001B0484">
      <w:pPr>
        <w:pStyle w:val="Ttulo2"/>
        <w:tabs>
          <w:tab w:val="left" w:pos="0"/>
        </w:tabs>
        <w:spacing w:before="0" w:line="360" w:lineRule="auto"/>
        <w:rPr>
          <w:rFonts w:ascii="Palatino Linotype" w:hAnsi="Palatino Linotype"/>
          <w:b/>
          <w:color w:val="auto"/>
          <w:sz w:val="24"/>
          <w:szCs w:val="24"/>
        </w:rPr>
      </w:pPr>
      <w:r w:rsidRPr="004E720E">
        <w:rPr>
          <w:rFonts w:ascii="Palatino Linotype" w:hAnsi="Palatino Linotype"/>
          <w:b/>
          <w:color w:val="auto"/>
          <w:sz w:val="24"/>
          <w:szCs w:val="24"/>
        </w:rPr>
        <w:t>TERCERO</w:t>
      </w:r>
      <w:r>
        <w:rPr>
          <w:rFonts w:ascii="Palatino Linotype" w:hAnsi="Palatino Linotype"/>
          <w:b/>
          <w:color w:val="auto"/>
          <w:sz w:val="24"/>
          <w:szCs w:val="24"/>
        </w:rPr>
        <w:t xml:space="preserve">. De las causales de sobreseimiento </w:t>
      </w:r>
    </w:p>
    <w:p w14:paraId="5766F965"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31" w:name="_Toc529263621"/>
      <w:bookmarkStart w:id="32" w:name="_Toc530650937"/>
      <w:bookmarkStart w:id="33" w:name="_Toc535334654"/>
      <w:bookmarkStart w:id="34" w:name="_Toc2248735"/>
    </w:p>
    <w:p w14:paraId="247A78A7"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rPr>
        <w:t xml:space="preserve">El recurso de revisión </w:t>
      </w:r>
      <w:r w:rsidRPr="00232084">
        <w:rPr>
          <w:rFonts w:ascii="Palatino Linotype" w:hAnsi="Palatino Linotype" w:cs="Arial"/>
        </w:rPr>
        <w:t xml:space="preserve">tiene como finalidad reparar cualquier posible afectación al derecho de acceso a la información pública en términos del Título Octavo de la Ley de </w:t>
      </w:r>
      <w:r w:rsidRPr="00232084">
        <w:rPr>
          <w:rFonts w:ascii="Palatino Linotype" w:eastAsia="Calibri" w:hAnsi="Palatino Linotype" w:cs="Arial"/>
        </w:rPr>
        <w:t>Transparencia, Acceso a la Información Pública del Estado de México y Municipios</w:t>
      </w:r>
      <w:r w:rsidRPr="00232084">
        <w:rPr>
          <w:rFonts w:ascii="Palatino Linotype" w:hAnsi="Palatino Linotype" w:cs="Arial"/>
        </w:rPr>
        <w:t xml:space="preserve">, y determinar la confirmación; revocación o modificación; </w:t>
      </w:r>
      <w:proofErr w:type="spellStart"/>
      <w:r w:rsidRPr="00232084">
        <w:rPr>
          <w:rFonts w:ascii="Palatino Linotype" w:hAnsi="Palatino Linotype" w:cs="Arial"/>
        </w:rPr>
        <w:t>desechamiento</w:t>
      </w:r>
      <w:proofErr w:type="spellEnd"/>
      <w:r w:rsidRPr="00232084">
        <w:rPr>
          <w:rFonts w:ascii="Palatino Linotype" w:hAnsi="Palatino Linotype" w:cs="Arial"/>
        </w:rPr>
        <w:t xml:space="preserve"> o </w:t>
      </w:r>
      <w:r w:rsidRPr="00232084">
        <w:rPr>
          <w:rFonts w:ascii="Palatino Linotype" w:hAnsi="Palatino Linotype" w:cs="Arial"/>
          <w:b/>
          <w:u w:val="single"/>
        </w:rPr>
        <w:t>sobreseimiento</w:t>
      </w:r>
      <w:r w:rsidRPr="00232084">
        <w:rPr>
          <w:rFonts w:ascii="Palatino Linotype" w:hAnsi="Palatino Linotype" w:cs="Arial"/>
        </w:rPr>
        <w:t xml:space="preserve">; y en su caso ordenar la entrega de la información con respecto a la respuesta emitida por el </w:t>
      </w:r>
      <w:r w:rsidRPr="00232084">
        <w:rPr>
          <w:rFonts w:ascii="Palatino Linotype" w:hAnsi="Palatino Linotype" w:cs="Arial"/>
          <w:b/>
        </w:rPr>
        <w:t>SUJETO</w:t>
      </w:r>
      <w:r w:rsidRPr="00232084">
        <w:rPr>
          <w:rFonts w:ascii="Palatino Linotype" w:hAnsi="Palatino Linotype" w:cs="Arial"/>
        </w:rPr>
        <w:t xml:space="preserve"> </w:t>
      </w:r>
      <w:r w:rsidRPr="00232084">
        <w:rPr>
          <w:rFonts w:ascii="Palatino Linotype" w:hAnsi="Palatino Linotype" w:cs="Arial"/>
          <w:b/>
        </w:rPr>
        <w:t>OBLIGADO</w:t>
      </w:r>
      <w:r w:rsidRPr="00232084">
        <w:rPr>
          <w:rFonts w:ascii="Palatino Linotype" w:hAnsi="Palatino Linotype" w:cs="Arial"/>
        </w:rPr>
        <w:t>.</w:t>
      </w:r>
    </w:p>
    <w:p w14:paraId="097353CC"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626445" w14:textId="77777777" w:rsidR="001B04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rPr>
        <w:t xml:space="preserve">De </w:t>
      </w:r>
      <w:r w:rsidRPr="00232084">
        <w:rPr>
          <w:rFonts w:ascii="Palatino Linotype" w:eastAsia="Calibri" w:hAnsi="Palatino Linotype" w:cs="Times New Roman"/>
          <w:lang w:val="es-MX"/>
        </w:rPr>
        <w:t>acuerdo al precepto legal contenido</w:t>
      </w:r>
      <w:r w:rsidRPr="00232084">
        <w:rPr>
          <w:rFonts w:ascii="Palatino Linotype" w:eastAsia="Calibri" w:hAnsi="Palatino Linotype" w:cs="Times New Roman"/>
        </w:rPr>
        <w:t xml:space="preserve"> en la fracción III del artículo 192 de la </w:t>
      </w:r>
      <w:r w:rsidRPr="00232084">
        <w:rPr>
          <w:rFonts w:ascii="Palatino Linotype" w:eastAsia="Calibri" w:hAnsi="Palatino Linotype" w:cs="Times New Roman"/>
          <w:b/>
        </w:rPr>
        <w:t>Ley de Transparencia y Acceso a la Información Pública del Estado de México y Municipios</w:t>
      </w:r>
      <w:r w:rsidRPr="00232084">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61AD7684" w14:textId="77777777" w:rsidR="001B0484" w:rsidRPr="00232084" w:rsidRDefault="001B0484" w:rsidP="001B0484">
      <w:pPr>
        <w:pStyle w:val="Prrafodelista"/>
        <w:rPr>
          <w:rFonts w:ascii="Palatino Linotype" w:eastAsia="Calibri" w:hAnsi="Palatino Linotype" w:cs="Arial"/>
          <w:color w:val="000000" w:themeColor="text1"/>
          <w:lang w:val="es-ES"/>
        </w:rPr>
      </w:pPr>
    </w:p>
    <w:p w14:paraId="56A8A2C8"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lastRenderedPageBreak/>
        <w:t xml:space="preserve">Para </w:t>
      </w:r>
      <w:r w:rsidRPr="00232084">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232084">
        <w:rPr>
          <w:rFonts w:ascii="Palatino Linotype" w:eastAsia="Calibri" w:hAnsi="Palatino Linotype" w:cs="Times New Roman"/>
          <w:b/>
        </w:rPr>
        <w:t>SUJETO OBLIGADO</w:t>
      </w:r>
      <w:r w:rsidRPr="00232084">
        <w:rPr>
          <w:rFonts w:ascii="Palatino Linotype" w:eastAsia="Calibri" w:hAnsi="Palatino Linotype" w:cs="Times New Roman"/>
        </w:rPr>
        <w:t>:</w:t>
      </w:r>
    </w:p>
    <w:p w14:paraId="1E79C406" w14:textId="77777777" w:rsidR="001B0484" w:rsidRPr="00232084" w:rsidRDefault="001B0484" w:rsidP="001B0484">
      <w:pPr>
        <w:rPr>
          <w:rFonts w:ascii="Palatino Linotype" w:eastAsia="Calibri" w:hAnsi="Palatino Linotype" w:cs="Arial"/>
          <w:color w:val="000000" w:themeColor="text1"/>
          <w:lang w:val="es-ES"/>
        </w:rPr>
      </w:pPr>
    </w:p>
    <w:p w14:paraId="4061ED33" w14:textId="77777777" w:rsidR="001B0484" w:rsidRPr="00232084" w:rsidRDefault="001B0484" w:rsidP="001B0484">
      <w:pPr>
        <w:numPr>
          <w:ilvl w:val="0"/>
          <w:numId w:val="2"/>
        </w:numPr>
        <w:spacing w:line="360" w:lineRule="auto"/>
        <w:ind w:left="567" w:right="616" w:firstLine="0"/>
        <w:contextualSpacing/>
        <w:jc w:val="both"/>
        <w:rPr>
          <w:rFonts w:ascii="Palatino Linotype" w:hAnsi="Palatino Linotype" w:cs="Arial"/>
        </w:rPr>
      </w:pPr>
      <w:r w:rsidRPr="00232084">
        <w:rPr>
          <w:rFonts w:ascii="Palatino Linotype" w:hAnsi="Palatino Linotype" w:cs="Arial"/>
          <w:b/>
        </w:rPr>
        <w:t>Modifique el acto impugnado:</w:t>
      </w:r>
      <w:r w:rsidRPr="00232084">
        <w:rPr>
          <w:rFonts w:ascii="Palatino Linotype" w:hAnsi="Palatino Linotype" w:cs="Arial"/>
        </w:rPr>
        <w:t xml:space="preserve"> Se actualiza cuando el </w:t>
      </w:r>
      <w:r w:rsidRPr="00232084">
        <w:rPr>
          <w:rFonts w:ascii="Palatino Linotype" w:hAnsi="Palatino Linotype" w:cs="Arial"/>
          <w:b/>
        </w:rPr>
        <w:t>SUJETO OBLIGADO</w:t>
      </w:r>
      <w:r w:rsidRPr="00232084">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07D5A143" w14:textId="77777777" w:rsidR="001B0484" w:rsidRPr="00232084" w:rsidRDefault="001B0484" w:rsidP="001B0484">
      <w:pPr>
        <w:spacing w:line="360" w:lineRule="auto"/>
        <w:ind w:left="567" w:right="616"/>
        <w:contextualSpacing/>
        <w:jc w:val="both"/>
        <w:rPr>
          <w:rFonts w:ascii="Palatino Linotype" w:hAnsi="Palatino Linotype" w:cs="Arial"/>
        </w:rPr>
      </w:pPr>
    </w:p>
    <w:p w14:paraId="299831C0" w14:textId="77777777" w:rsidR="001B0484" w:rsidRPr="00232084" w:rsidRDefault="001B0484" w:rsidP="001B0484">
      <w:pPr>
        <w:numPr>
          <w:ilvl w:val="0"/>
          <w:numId w:val="2"/>
        </w:numPr>
        <w:spacing w:line="360" w:lineRule="auto"/>
        <w:ind w:left="567" w:right="616" w:firstLine="0"/>
        <w:contextualSpacing/>
        <w:jc w:val="both"/>
        <w:rPr>
          <w:rFonts w:ascii="Palatino Linotype" w:hAnsi="Palatino Linotype" w:cs="Arial"/>
        </w:rPr>
      </w:pPr>
      <w:r w:rsidRPr="00232084">
        <w:rPr>
          <w:rFonts w:ascii="Palatino Linotype" w:hAnsi="Palatino Linotype" w:cs="Arial"/>
          <w:b/>
        </w:rPr>
        <w:t>Revoque el acto impugnado:</w:t>
      </w:r>
      <w:r w:rsidRPr="00232084">
        <w:rPr>
          <w:rFonts w:ascii="Palatino Linotype" w:hAnsi="Palatino Linotype" w:cs="Arial"/>
        </w:rPr>
        <w:t xml:space="preserve"> En este supuesto, el </w:t>
      </w:r>
      <w:r w:rsidRPr="00232084">
        <w:rPr>
          <w:rFonts w:ascii="Palatino Linotype" w:hAnsi="Palatino Linotype" w:cs="Arial"/>
          <w:b/>
        </w:rPr>
        <w:t>SUJETO OBLIGADO</w:t>
      </w:r>
      <w:r w:rsidRPr="00232084">
        <w:rPr>
          <w:rFonts w:ascii="Palatino Linotype" w:hAnsi="Palatino Linotype" w:cs="Arial"/>
        </w:rPr>
        <w:t xml:space="preserve"> deja sin efectos la primera respuesta y en su lugar emite otra que satisfaga lo solicitado por el Particular en un primer momento.</w:t>
      </w:r>
    </w:p>
    <w:p w14:paraId="4EB9653F" w14:textId="77777777" w:rsidR="001B0484" w:rsidRPr="00232084" w:rsidRDefault="001B0484" w:rsidP="001B0484">
      <w:pPr>
        <w:spacing w:line="360" w:lineRule="auto"/>
        <w:ind w:right="616"/>
        <w:contextualSpacing/>
        <w:jc w:val="both"/>
        <w:rPr>
          <w:rFonts w:ascii="Palatino Linotype" w:hAnsi="Palatino Linotype" w:cs="Arial"/>
        </w:rPr>
      </w:pPr>
    </w:p>
    <w:p w14:paraId="396DFB34"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Las </w:t>
      </w:r>
      <w:r w:rsidRPr="00232084">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B4AC126"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DE09EAE" w14:textId="77777777" w:rsidR="00C429F8" w:rsidRPr="00C429F8" w:rsidRDefault="001B0484" w:rsidP="005D676F">
      <w:pPr>
        <w:pStyle w:val="Prrafodelista"/>
        <w:numPr>
          <w:ilvl w:val="0"/>
          <w:numId w:val="1"/>
        </w:numPr>
        <w:tabs>
          <w:tab w:val="left" w:pos="426"/>
          <w:tab w:val="left" w:pos="567"/>
        </w:tabs>
        <w:spacing w:line="360" w:lineRule="auto"/>
        <w:ind w:left="0" w:firstLine="0"/>
        <w:jc w:val="both"/>
        <w:rPr>
          <w:rFonts w:ascii="Palatino Linotype" w:hAnsi="Palatino Linotype"/>
          <w:b/>
          <w:bCs/>
          <w:color w:val="000000"/>
          <w:sz w:val="22"/>
          <w:szCs w:val="22"/>
          <w:lang w:val="es-ES"/>
        </w:rPr>
      </w:pPr>
      <w:r w:rsidRPr="00C429F8">
        <w:rPr>
          <w:rFonts w:ascii="Palatino Linotype" w:eastAsia="Calibri" w:hAnsi="Palatino Linotype" w:cs="Arial"/>
          <w:color w:val="000000" w:themeColor="text1"/>
          <w:lang w:val="es-ES"/>
        </w:rPr>
        <w:t xml:space="preserve">En el presente caso, </w:t>
      </w:r>
      <w:r w:rsidRPr="00C429F8">
        <w:rPr>
          <w:rFonts w:ascii="Palatino Linotype" w:eastAsia="Times New Roman" w:hAnsi="Palatino Linotype" w:cs="Arial"/>
          <w:color w:val="000000"/>
          <w:lang w:val="es-ES"/>
        </w:rPr>
        <w:t>el Recurrente solicitó</w:t>
      </w:r>
      <w:r w:rsidR="00703C18">
        <w:rPr>
          <w:rFonts w:ascii="Palatino Linotype" w:eastAsia="Times New Roman" w:hAnsi="Palatino Linotype" w:cs="Arial"/>
          <w:color w:val="000000"/>
          <w:lang w:val="es-ES"/>
        </w:rPr>
        <w:t xml:space="preserve"> (se anexó mapa para la localización de la calle de la cual se solicitó información)</w:t>
      </w:r>
      <w:r w:rsidR="00C429F8">
        <w:rPr>
          <w:rFonts w:ascii="Palatino Linotype" w:eastAsia="Times New Roman" w:hAnsi="Palatino Linotype" w:cs="Arial"/>
          <w:color w:val="000000"/>
          <w:lang w:val="es-ES"/>
        </w:rPr>
        <w:t>:</w:t>
      </w:r>
    </w:p>
    <w:p w14:paraId="7D3444CF" w14:textId="77777777" w:rsidR="00C429F8" w:rsidRDefault="00C429F8" w:rsidP="00C429F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940C3F7" w14:textId="77777777" w:rsidR="00C429F8" w:rsidRDefault="00C429F8" w:rsidP="00C429F8">
      <w:pPr>
        <w:pStyle w:val="Prrafodelista"/>
        <w:numPr>
          <w:ilvl w:val="0"/>
          <w:numId w:val="5"/>
        </w:numPr>
        <w:tabs>
          <w:tab w:val="left" w:pos="426"/>
          <w:tab w:val="left" w:pos="567"/>
        </w:tabs>
        <w:spacing w:line="360" w:lineRule="auto"/>
        <w:jc w:val="both"/>
        <w:rPr>
          <w:rFonts w:ascii="Palatino Linotype" w:hAnsi="Palatino Linotype"/>
          <w:color w:val="000000"/>
          <w:szCs w:val="14"/>
        </w:rPr>
      </w:pPr>
      <w:r w:rsidRPr="00C429F8">
        <w:rPr>
          <w:rFonts w:ascii="Palatino Linotype" w:hAnsi="Palatino Linotype"/>
          <w:color w:val="000000"/>
          <w:szCs w:val="14"/>
        </w:rPr>
        <w:lastRenderedPageBreak/>
        <w:t xml:space="preserve">¿Se me indique dentro de la siguiente imagen satelital si el punto marcado en el recuadro rojo se encuentra registrado en el H. Ayuntamiento de Zinacantepec Estado de México, como Calle, Privada o Cerrada? </w:t>
      </w:r>
    </w:p>
    <w:p w14:paraId="24AAC3DB" w14:textId="77777777" w:rsidR="00C429F8" w:rsidRDefault="00C429F8" w:rsidP="00C429F8">
      <w:pPr>
        <w:pStyle w:val="Prrafodelista"/>
        <w:numPr>
          <w:ilvl w:val="0"/>
          <w:numId w:val="5"/>
        </w:numPr>
        <w:tabs>
          <w:tab w:val="left" w:pos="426"/>
          <w:tab w:val="left" w:pos="567"/>
        </w:tabs>
        <w:spacing w:line="360" w:lineRule="auto"/>
        <w:jc w:val="both"/>
        <w:rPr>
          <w:rFonts w:ascii="Palatino Linotype" w:hAnsi="Palatino Linotype"/>
          <w:color w:val="000000"/>
          <w:szCs w:val="14"/>
        </w:rPr>
      </w:pPr>
      <w:r w:rsidRPr="00C429F8">
        <w:rPr>
          <w:rFonts w:ascii="Palatino Linotype" w:hAnsi="Palatino Linotype"/>
          <w:color w:val="000000"/>
          <w:szCs w:val="14"/>
        </w:rPr>
        <w:t xml:space="preserve">Se me indique el nombre que recibe la calle, privada o cerrada señalada con el recuadro rojo y la fecha en la que se registró en el H. ayuntamiento de Zinacantepec, México. </w:t>
      </w:r>
    </w:p>
    <w:p w14:paraId="46287C54" w14:textId="77777777" w:rsidR="00C429F8" w:rsidRDefault="00C429F8" w:rsidP="00C429F8">
      <w:pPr>
        <w:pStyle w:val="Prrafodelista"/>
        <w:numPr>
          <w:ilvl w:val="0"/>
          <w:numId w:val="5"/>
        </w:numPr>
        <w:tabs>
          <w:tab w:val="left" w:pos="426"/>
          <w:tab w:val="left" w:pos="567"/>
        </w:tabs>
        <w:spacing w:line="360" w:lineRule="auto"/>
        <w:jc w:val="both"/>
        <w:rPr>
          <w:rFonts w:ascii="Palatino Linotype" w:hAnsi="Palatino Linotype"/>
          <w:color w:val="000000"/>
          <w:szCs w:val="14"/>
        </w:rPr>
      </w:pPr>
      <w:r w:rsidRPr="00C429F8">
        <w:rPr>
          <w:rFonts w:ascii="Palatino Linotype" w:hAnsi="Palatino Linotype"/>
          <w:color w:val="000000"/>
          <w:szCs w:val="14"/>
        </w:rPr>
        <w:t xml:space="preserve">¿Cuál es el procedimiento a seguir para que una calle que está registrada en el H. ayuntamiento de Zinacantepec, México pueda convertirse a una calle cerrada o privada? </w:t>
      </w:r>
    </w:p>
    <w:p w14:paraId="1A367F34" w14:textId="77777777" w:rsidR="00703C18" w:rsidRDefault="00C429F8" w:rsidP="00C429F8">
      <w:pPr>
        <w:pStyle w:val="Prrafodelista"/>
        <w:numPr>
          <w:ilvl w:val="0"/>
          <w:numId w:val="5"/>
        </w:numPr>
        <w:tabs>
          <w:tab w:val="left" w:pos="426"/>
          <w:tab w:val="left" w:pos="567"/>
        </w:tabs>
        <w:spacing w:line="360" w:lineRule="auto"/>
        <w:jc w:val="both"/>
        <w:rPr>
          <w:rFonts w:ascii="Palatino Linotype" w:hAnsi="Palatino Linotype"/>
          <w:color w:val="000000"/>
          <w:szCs w:val="14"/>
        </w:rPr>
      </w:pPr>
      <w:r w:rsidRPr="00C429F8">
        <w:rPr>
          <w:rFonts w:ascii="Palatino Linotype" w:hAnsi="Palatino Linotype"/>
          <w:color w:val="000000"/>
          <w:szCs w:val="14"/>
        </w:rPr>
        <w:t>A que colonia pertenece la Calle, Privada o Cerrada señalada en el recuadro rojo, del mu</w:t>
      </w:r>
      <w:r w:rsidR="00703C18">
        <w:rPr>
          <w:rFonts w:ascii="Palatino Linotype" w:hAnsi="Palatino Linotype"/>
          <w:color w:val="000000"/>
          <w:szCs w:val="14"/>
        </w:rPr>
        <w:t>nicipio de Zinacantepec México.</w:t>
      </w:r>
    </w:p>
    <w:p w14:paraId="37BABBD1" w14:textId="77777777" w:rsidR="00C429F8" w:rsidRPr="00C429F8" w:rsidRDefault="00C429F8" w:rsidP="00C429F8">
      <w:pPr>
        <w:pStyle w:val="Prrafodelista"/>
        <w:tabs>
          <w:tab w:val="left" w:pos="426"/>
          <w:tab w:val="left" w:pos="567"/>
        </w:tabs>
        <w:spacing w:line="360" w:lineRule="auto"/>
        <w:ind w:left="0"/>
        <w:jc w:val="both"/>
        <w:rPr>
          <w:rFonts w:ascii="Palatino Linotype" w:hAnsi="Palatino Linotype"/>
          <w:b/>
          <w:bCs/>
          <w:color w:val="000000"/>
          <w:sz w:val="22"/>
          <w:szCs w:val="22"/>
          <w:lang w:val="es-ES"/>
        </w:rPr>
      </w:pPr>
    </w:p>
    <w:p w14:paraId="11C4172C"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232084">
        <w:rPr>
          <w:rFonts w:ascii="Palatino Linotype" w:eastAsia="Times New Roman" w:hAnsi="Palatino Linotype" w:cs="Arial"/>
          <w:color w:val="000000"/>
          <w:lang w:val="es-ES"/>
        </w:rPr>
        <w:t xml:space="preserve">Sin embargo, el </w:t>
      </w:r>
      <w:r w:rsidRPr="00232084">
        <w:rPr>
          <w:rFonts w:ascii="Palatino Linotype" w:hAnsi="Palatino Linotype"/>
          <w:b/>
          <w:color w:val="000000"/>
        </w:rPr>
        <w:t xml:space="preserve">SUJETO OBLIGADO </w:t>
      </w:r>
      <w:r w:rsidRPr="00232084">
        <w:rPr>
          <w:rFonts w:ascii="Palatino Linotype" w:hAnsi="Palatino Linotype"/>
          <w:bCs/>
          <w:color w:val="000000"/>
        </w:rPr>
        <w:t>fue omiso en dar respuesta a las solicitudes de información según consta en el SAIMEX; razón por la cual,</w:t>
      </w:r>
      <w:r w:rsidRPr="00232084">
        <w:rPr>
          <w:rFonts w:ascii="Palatino Linotype" w:hAnsi="Palatino Linotype"/>
          <w:bCs/>
        </w:rPr>
        <w:t xml:space="preserve"> el Particular interpuso los recursos de revisión.</w:t>
      </w:r>
    </w:p>
    <w:p w14:paraId="2AB9A916" w14:textId="77777777" w:rsidR="001B0484" w:rsidRPr="00232084" w:rsidRDefault="001B0484" w:rsidP="001B0484">
      <w:pPr>
        <w:rPr>
          <w:rFonts w:ascii="Palatino Linotype" w:eastAsia="Calibri" w:hAnsi="Palatino Linotype" w:cs="Arial"/>
          <w:color w:val="000000" w:themeColor="text1"/>
          <w:lang w:val="es-ES"/>
        </w:rPr>
      </w:pPr>
    </w:p>
    <w:p w14:paraId="2F986A04" w14:textId="77777777" w:rsidR="001B0484" w:rsidRPr="00B83E0A"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Posteriormente, el </w:t>
      </w:r>
      <w:r w:rsidRPr="00232084">
        <w:rPr>
          <w:rFonts w:ascii="Palatino Linotype" w:eastAsia="Calibri" w:hAnsi="Palatino Linotype" w:cs="Arial"/>
          <w:b/>
          <w:bCs/>
          <w:color w:val="000000" w:themeColor="text1"/>
          <w:lang w:val="es-ES"/>
        </w:rPr>
        <w:t>SUJETO OBLIGADO</w:t>
      </w:r>
      <w:r w:rsidRPr="00232084">
        <w:rPr>
          <w:rFonts w:ascii="Palatino Linotype" w:eastAsia="Calibri" w:hAnsi="Palatino Linotype" w:cs="Arial"/>
          <w:color w:val="000000" w:themeColor="text1"/>
          <w:lang w:val="es-ES"/>
        </w:rPr>
        <w:t xml:space="preserve"> rindió el informe justificado correspondiente, </w:t>
      </w:r>
      <w:r>
        <w:rPr>
          <w:rFonts w:ascii="Palatino Linotype" w:eastAsia="Calibri" w:hAnsi="Palatino Linotype" w:cs="Arial"/>
          <w:color w:val="000000" w:themeColor="text1"/>
          <w:lang w:val="es-ES"/>
        </w:rPr>
        <w:t xml:space="preserve">a través del </w:t>
      </w:r>
      <w:r w:rsidR="006707FE">
        <w:rPr>
          <w:rFonts w:ascii="Palatino Linotype" w:eastAsia="Calibri" w:hAnsi="Palatino Linotype" w:cs="Arial"/>
          <w:color w:val="000000" w:themeColor="text1"/>
          <w:lang w:val="es-ES"/>
        </w:rPr>
        <w:t xml:space="preserve">archivo </w:t>
      </w:r>
      <w:hyperlink r:id="rId10" w:history="1">
        <w:r w:rsidR="006707FE" w:rsidRPr="006707FE">
          <w:rPr>
            <w:rStyle w:val="Hipervnculo"/>
            <w:rFonts w:ascii="Palatino Linotype" w:hAnsi="Palatino Linotype" w:cs="Arial"/>
            <w:b/>
            <w:bCs/>
            <w:color w:val="auto"/>
          </w:rPr>
          <w:t>respuesta de solicitud 52-23.pdf</w:t>
        </w:r>
      </w:hyperlink>
      <w:r w:rsidR="006707FE" w:rsidRPr="006707FE">
        <w:rPr>
          <w:rFonts w:ascii="Palatino Linotype" w:hAnsi="Palatino Linotype"/>
        </w:rPr>
        <w:t>,</w:t>
      </w:r>
      <w:r w:rsidRPr="006707FE">
        <w:rPr>
          <w:rFonts w:ascii="Palatino Linotype" w:hAnsi="Palatino Linotype"/>
        </w:rPr>
        <w:t xml:space="preserve"> </w:t>
      </w:r>
      <w:r>
        <w:rPr>
          <w:rFonts w:ascii="Palatino Linotype" w:hAnsi="Palatino Linotype"/>
        </w:rPr>
        <w:t xml:space="preserve">, suscrito por el </w:t>
      </w:r>
      <w:r w:rsidR="006707FE">
        <w:rPr>
          <w:rFonts w:ascii="Palatino Linotype" w:hAnsi="Palatino Linotype"/>
        </w:rPr>
        <w:t>Titular de la Unidad de Transparencia en el que señaló:</w:t>
      </w:r>
    </w:p>
    <w:p w14:paraId="0527D7B3" w14:textId="77777777" w:rsidR="001B0484" w:rsidRDefault="001B0484" w:rsidP="001B0484">
      <w:pPr>
        <w:pStyle w:val="Prrafodelista"/>
        <w:tabs>
          <w:tab w:val="left" w:pos="426"/>
          <w:tab w:val="left" w:pos="567"/>
        </w:tabs>
        <w:spacing w:line="360" w:lineRule="auto"/>
        <w:ind w:left="0"/>
        <w:jc w:val="both"/>
        <w:rPr>
          <w:rFonts w:ascii="Palatino Linotype" w:hAnsi="Palatino Linotype"/>
        </w:rPr>
      </w:pPr>
    </w:p>
    <w:p w14:paraId="648AA300" w14:textId="77777777" w:rsidR="006707FE" w:rsidRPr="00926812" w:rsidRDefault="006707FE" w:rsidP="006707FE">
      <w:pPr>
        <w:pStyle w:val="Prrafodelista"/>
        <w:spacing w:line="360" w:lineRule="auto"/>
        <w:jc w:val="both"/>
        <w:rPr>
          <w:rFonts w:ascii="Palatino Linotype" w:hAnsi="Palatino Linotype"/>
          <w:i/>
        </w:rPr>
      </w:pPr>
      <w:r>
        <w:rPr>
          <w:rFonts w:ascii="Palatino Linotype" w:hAnsi="Palatino Linotype"/>
          <w:i/>
        </w:rPr>
        <w:t>“</w:t>
      </w:r>
      <w:r w:rsidRPr="00926812">
        <w:rPr>
          <w:rFonts w:ascii="Palatino Linotype" w:hAnsi="Palatino Linotype"/>
          <w:i/>
        </w:rPr>
        <w:t xml:space="preserve">1) ¿Se me indique dentro de la siguiente imagen satelital si el punto marcado en el recuadro rojo se encuentra registrado en el H. Ayuntamiento de Zinacantepec Estado de México, como Calle, Privada o Cerrada? </w:t>
      </w:r>
    </w:p>
    <w:p w14:paraId="359C20F3"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t xml:space="preserve">R.- Se informa que dicho punto </w:t>
      </w:r>
      <w:proofErr w:type="spellStart"/>
      <w:r w:rsidRPr="00926812">
        <w:rPr>
          <w:rFonts w:ascii="Palatino Linotype" w:hAnsi="Palatino Linotype"/>
          <w:i/>
        </w:rPr>
        <w:t>esta</w:t>
      </w:r>
      <w:proofErr w:type="spellEnd"/>
      <w:r w:rsidRPr="00926812">
        <w:rPr>
          <w:rFonts w:ascii="Palatino Linotype" w:hAnsi="Palatino Linotype"/>
          <w:i/>
        </w:rPr>
        <w:t xml:space="preserve"> registrado como Calle. </w:t>
      </w:r>
    </w:p>
    <w:p w14:paraId="41A8DDF9"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lastRenderedPageBreak/>
        <w:t xml:space="preserve">2) Se me indique el nombre que recibe la calle, privada o cerrada señalada con el recuadro rojo y la fecha en la que se registró en el H. ayuntamiento de Zinacantepec, México. </w:t>
      </w:r>
    </w:p>
    <w:p w14:paraId="06586F2E"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t xml:space="preserve">R.- Calle General Porfirio Díaz </w:t>
      </w:r>
    </w:p>
    <w:p w14:paraId="09ADE366"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t xml:space="preserve">3) ¿Cuál es el procedimiento a seguir para que una calle que está registrada en el H. ayuntamiento de Zinacantepec, México pueda convertirse a una calle cerrada o privada? </w:t>
      </w:r>
    </w:p>
    <w:p w14:paraId="6EF96F8F"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t xml:space="preserve">R.- Para la determinación de los bienes del dominio público del municipio, las propuestas deberán de presentarse ante el Ayuntamiento para someterlas a su análisis, deliberación y en su caso aprobación. </w:t>
      </w:r>
    </w:p>
    <w:p w14:paraId="7239A0EE"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t xml:space="preserve">La solicitud de petición de parte, pudiendo ser presentada por algún miembro del Ayuntamiento, mediante la Comisión de Nomenclatura y números oficiales, alguna Asociación Civil, Cultural Deportiva, etc. Cuyas actividades contribuyan al beneficio de la localidad, quienes presentaran la documentación a lo establecido en el reglamento de nomenclatura y números oficiales y al comité de vecinos (que se integra por un Presidente, Secretario y Vocal), así como que el predio se encuentre en la vía pública a registrar. </w:t>
      </w:r>
    </w:p>
    <w:p w14:paraId="27DFBE87"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t xml:space="preserve">La solicitud para la denominación de los bienes del dominio público del municipio, así como para el cambio de nombres de las ya existentes deberán presentar ante la Dirección de Desarrollo Territorial y Urbano para someterlas al análisis correspondiente, la cual deberán contener los requisitos como el correcto llenado de la Solicitud, Croquis y Traza del bien público, Imagen Satelital con Coordenadas UTM, copia de Identificación Oficial, Constancia Domiciliaria y Exposición de Motivos. </w:t>
      </w:r>
    </w:p>
    <w:p w14:paraId="4D9D0274"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lastRenderedPageBreak/>
        <w:t xml:space="preserve">La propuesta en conjunto con el informe de factibilidad que emite la Dirección se turna a la Comisión Edilicia de Nomenclatura y números Oficiales. </w:t>
      </w:r>
    </w:p>
    <w:p w14:paraId="1B740BF0"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t>La Dirección y Comisión asisten a una inspección de verificación, validando las características del bien público.</w:t>
      </w:r>
    </w:p>
    <w:p w14:paraId="4DFAA9F6"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t xml:space="preserve">El resultado de la inspección e informe de factibilidad serán punto a tratar en sesión de la comisión para su presentación, discusión y análisis, posteriormente presentarla en Sesión de Cabildo. </w:t>
      </w:r>
    </w:p>
    <w:p w14:paraId="24572FEA" w14:textId="77777777" w:rsidR="006707FE" w:rsidRPr="00926812" w:rsidRDefault="006707FE" w:rsidP="006707FE">
      <w:pPr>
        <w:pStyle w:val="Prrafodelista"/>
        <w:spacing w:line="360" w:lineRule="auto"/>
        <w:jc w:val="both"/>
        <w:rPr>
          <w:rFonts w:ascii="Palatino Linotype" w:hAnsi="Palatino Linotype"/>
          <w:i/>
        </w:rPr>
      </w:pPr>
      <w:r w:rsidRPr="00926812">
        <w:rPr>
          <w:rFonts w:ascii="Palatino Linotype" w:hAnsi="Palatino Linotype"/>
          <w:i/>
        </w:rPr>
        <w:t xml:space="preserve">4) A que colonia pertenece la Calle, Privada o Cerrada señalada en el recuadro rojo, del municipio de Zinacantepec México. </w:t>
      </w:r>
    </w:p>
    <w:p w14:paraId="3FD5ECEA" w14:textId="77777777" w:rsidR="001B0484" w:rsidRPr="006707FE" w:rsidRDefault="006707FE" w:rsidP="006707FE">
      <w:pPr>
        <w:pStyle w:val="Prrafodelista"/>
        <w:spacing w:line="360" w:lineRule="auto"/>
        <w:jc w:val="both"/>
        <w:rPr>
          <w:rStyle w:val="Hipervnculo"/>
          <w:rFonts w:ascii="Palatino Linotype" w:hAnsi="Palatino Linotype"/>
          <w:i/>
          <w:color w:val="auto"/>
          <w:u w:val="none"/>
        </w:rPr>
      </w:pPr>
      <w:r w:rsidRPr="00926812">
        <w:rPr>
          <w:rFonts w:ascii="Palatino Linotype" w:hAnsi="Palatino Linotype"/>
          <w:i/>
        </w:rPr>
        <w:t>R.- Pertenece a la Colonia San Matías Transfiguración.</w:t>
      </w:r>
      <w:r>
        <w:rPr>
          <w:rFonts w:ascii="Palatino Linotype" w:hAnsi="Palatino Linotype"/>
          <w:i/>
        </w:rPr>
        <w:t>”</w:t>
      </w:r>
    </w:p>
    <w:p w14:paraId="0CEE9CBC" w14:textId="77777777" w:rsidR="001B0484" w:rsidRPr="007E5132"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8FF95F7" w14:textId="77777777" w:rsidR="006707FE" w:rsidRPr="006707FE"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En </w:t>
      </w:r>
      <w:r w:rsidRPr="00232084">
        <w:rPr>
          <w:rFonts w:ascii="Palatino Linotype" w:eastAsia="MS Mincho" w:hAnsi="Palatino Linotype"/>
        </w:rPr>
        <w:t xml:space="preserve">tal contexto, </w:t>
      </w:r>
      <w:r w:rsidR="006707FE">
        <w:rPr>
          <w:rFonts w:ascii="Palatino Linotype" w:eastAsia="MS Mincho" w:hAnsi="Palatino Linotype"/>
        </w:rPr>
        <w:t>como se advierte del informa justificado, el Sujeto Obligado dio respuesta a cada uno de los cuestionamientos del Recurrente.</w:t>
      </w:r>
    </w:p>
    <w:p w14:paraId="4028EB03" w14:textId="77777777" w:rsidR="006707FE" w:rsidRPr="006707FE" w:rsidRDefault="006707FE" w:rsidP="006707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CCBA76" w14:textId="77777777" w:rsidR="001B0484" w:rsidRPr="00232084" w:rsidRDefault="006707FE"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MS Mincho" w:hAnsi="Palatino Linotype"/>
        </w:rPr>
        <w:t>En ese sentido, este</w:t>
      </w:r>
      <w:r w:rsidR="001B0484" w:rsidRPr="00232084">
        <w:rPr>
          <w:rFonts w:ascii="Palatino Linotype" w:eastAsia="MS Mincho" w:hAnsi="Palatino Linotype"/>
        </w:rPr>
        <w:t xml:space="preserve"> Órgano Garante advierte que la falta de respuesta por parte del </w:t>
      </w:r>
      <w:r w:rsidR="001B0484" w:rsidRPr="00232084">
        <w:rPr>
          <w:rFonts w:ascii="Palatino Linotype" w:eastAsia="MS Mincho" w:hAnsi="Palatino Linotype"/>
          <w:b/>
        </w:rPr>
        <w:t xml:space="preserve">SUJETO OBLIGADO </w:t>
      </w:r>
      <w:r w:rsidR="001B0484" w:rsidRPr="00232084">
        <w:rPr>
          <w:rFonts w:ascii="Palatino Linotype" w:eastAsia="MS Mincho" w:hAnsi="Palatino Linotype"/>
        </w:rPr>
        <w:t>trajo como consecuencia que se configurara el concepto jurídico de “negativa ficta”, misma que quedó insubsistente al emitir la información solicitada a través de un acto jurídico posterior como lo es el informe justificado.</w:t>
      </w:r>
    </w:p>
    <w:p w14:paraId="551A420B"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647F87"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En este sentido, </w:t>
      </w:r>
      <w:r w:rsidRPr="00232084">
        <w:rPr>
          <w:rFonts w:ascii="Palatino Linotype" w:hAnsi="Palatino Linotype" w:cs="Arial"/>
          <w:bCs/>
          <w:szCs w:val="22"/>
        </w:rPr>
        <w:t xml:space="preserve">es dable sostener que, al haber existido un pronunciamiento por parte del </w:t>
      </w:r>
      <w:r w:rsidRPr="00232084">
        <w:rPr>
          <w:rFonts w:ascii="Palatino Linotype" w:hAnsi="Palatino Linotype" w:cs="Arial"/>
          <w:b/>
          <w:bCs/>
          <w:szCs w:val="22"/>
        </w:rPr>
        <w:t>SUJETO OBLIGADO</w:t>
      </w:r>
      <w:r w:rsidRPr="00232084">
        <w:rPr>
          <w:rFonts w:ascii="Palatino Linotype" w:hAnsi="Palatino Linotype" w:cs="Arial"/>
          <w:bCs/>
          <w:szCs w:val="22"/>
        </w:rPr>
        <w:t>, este Instituto no está facultado para manifestarse sobre la veracidad de este, pues no existe precepto legal alguno en la Ley de la materia que lo faculte para que, vía recurso de revisión, pueda pronunciarse al respecto.</w:t>
      </w:r>
    </w:p>
    <w:p w14:paraId="097D4E97"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73CA3BD"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Sirve </w:t>
      </w:r>
      <w:r w:rsidRPr="00232084">
        <w:rPr>
          <w:rFonts w:ascii="Palatino Linotype" w:hAnsi="Palatino Linotype" w:cs="Arial"/>
          <w:bCs/>
          <w:szCs w:val="22"/>
          <w:lang w:val="es-ES"/>
        </w:rPr>
        <w:t xml:space="preserve">de apoyo a lo anterior, </w:t>
      </w:r>
      <w:r w:rsidRPr="00232084">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5C625BEE"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6DA43C" w14:textId="77777777" w:rsidR="001B0484" w:rsidRPr="00232084" w:rsidRDefault="001B0484" w:rsidP="001B0484">
      <w:pPr>
        <w:tabs>
          <w:tab w:val="left" w:pos="709"/>
        </w:tabs>
        <w:spacing w:line="360" w:lineRule="auto"/>
        <w:ind w:left="567" w:right="565"/>
        <w:jc w:val="both"/>
        <w:rPr>
          <w:rFonts w:ascii="Palatino Linotype" w:hAnsi="Palatino Linotype" w:cs="Arial"/>
          <w:b/>
          <w:bCs/>
          <w:i/>
          <w:sz w:val="22"/>
          <w:szCs w:val="22"/>
        </w:rPr>
      </w:pPr>
      <w:r w:rsidRPr="0023208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23208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32084">
        <w:rPr>
          <w:rFonts w:ascii="Palatino Linotype" w:hAnsi="Palatino Linotype" w:cs="Arial"/>
          <w:b/>
          <w:bCs/>
          <w:i/>
          <w:sz w:val="22"/>
          <w:szCs w:val="22"/>
        </w:rPr>
        <w:t>”</w:t>
      </w:r>
    </w:p>
    <w:p w14:paraId="3D42656B" w14:textId="77777777" w:rsidR="001B0484" w:rsidRPr="00232084" w:rsidRDefault="001B0484" w:rsidP="001B0484">
      <w:pPr>
        <w:tabs>
          <w:tab w:val="left" w:pos="709"/>
        </w:tabs>
        <w:ind w:right="565"/>
        <w:jc w:val="both"/>
        <w:rPr>
          <w:rFonts w:ascii="Palatino Linotype" w:hAnsi="Palatino Linotype" w:cs="Arial"/>
          <w:b/>
          <w:bCs/>
          <w:i/>
        </w:rPr>
      </w:pPr>
    </w:p>
    <w:p w14:paraId="3739889F"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Así, </w:t>
      </w:r>
      <w:r w:rsidRPr="00232084">
        <w:rPr>
          <w:rFonts w:ascii="Palatino Linotype" w:eastAsia="Calibri" w:hAnsi="Palatino Linotype" w:cs="Times New Roman"/>
        </w:rPr>
        <w:t xml:space="preserve">este Pleno advierte que el </w:t>
      </w:r>
      <w:r w:rsidRPr="00232084">
        <w:rPr>
          <w:rFonts w:ascii="Palatino Linotype" w:eastAsia="Calibri" w:hAnsi="Palatino Linotype" w:cs="Times New Roman"/>
          <w:b/>
        </w:rPr>
        <w:t>SUJETO OBLIGADO</w:t>
      </w:r>
      <w:r w:rsidRPr="00232084">
        <w:rPr>
          <w:rFonts w:ascii="Palatino Linotype" w:eastAsia="Calibri" w:hAnsi="Palatino Linotype" w:cs="Times New Roman"/>
        </w:rPr>
        <w:t xml:space="preserve"> </w:t>
      </w:r>
      <w:r w:rsidRPr="00232084">
        <w:rPr>
          <w:rFonts w:ascii="Palatino Linotype" w:eastAsia="Calibri" w:hAnsi="Palatino Linotype" w:cs="Times New Roman"/>
          <w:b/>
        </w:rPr>
        <w:t xml:space="preserve">modificó </w:t>
      </w:r>
      <w:r w:rsidRPr="00232084">
        <w:rPr>
          <w:rFonts w:ascii="Palatino Linotype" w:eastAsia="Calibri" w:hAnsi="Palatino Linotype" w:cs="Times New Roman"/>
        </w:rPr>
        <w:t>el acto que le dio origen a los recursos de revisión, lo que trae como consecuencia que el mismo quede sin materia, actualizándose de este modo, la hipótesis jurídica contenida en la fracción III del artículo 192 de la Ley de Transparencia Local.</w:t>
      </w:r>
    </w:p>
    <w:p w14:paraId="353B11EE"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2BACF4"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lastRenderedPageBreak/>
        <w:t xml:space="preserve">Ahora bien, </w:t>
      </w:r>
      <w:r w:rsidRPr="00232084">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232084">
        <w:rPr>
          <w:rFonts w:ascii="Palatino Linotype" w:eastAsia="Calibri" w:hAnsi="Palatino Linotype" w:cs="Times New Roman"/>
          <w:b/>
        </w:rPr>
        <w:t>SUJETOS OBLIGADOS</w:t>
      </w:r>
      <w:r w:rsidRPr="00232084">
        <w:rPr>
          <w:rFonts w:ascii="Palatino Linotype" w:eastAsia="Calibri" w:hAnsi="Palatino Linotype" w:cs="Times New Roman"/>
        </w:rPr>
        <w:t xml:space="preserve"> o la negativa de entrega de esta, derivada de la solicitud de información pública.</w:t>
      </w:r>
    </w:p>
    <w:p w14:paraId="4496F025" w14:textId="77777777" w:rsidR="001B0484" w:rsidRPr="00232084" w:rsidRDefault="001B0484" w:rsidP="001B0484">
      <w:pPr>
        <w:rPr>
          <w:rFonts w:ascii="Palatino Linotype" w:eastAsia="Calibri" w:hAnsi="Palatino Linotype" w:cs="Arial"/>
          <w:color w:val="000000" w:themeColor="text1"/>
          <w:lang w:val="es-ES"/>
        </w:rPr>
      </w:pPr>
    </w:p>
    <w:p w14:paraId="6D879DAC" w14:textId="77777777" w:rsidR="001B0484" w:rsidRPr="003925C1"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De </w:t>
      </w:r>
      <w:r w:rsidRPr="00232084">
        <w:rPr>
          <w:rFonts w:ascii="Palatino Linotype" w:eastAsia="Calibri" w:hAnsi="Palatino Linotype" w:cs="Times New Roman"/>
        </w:rPr>
        <w:t xml:space="preserve">este modo, cuando el </w:t>
      </w:r>
      <w:r w:rsidRPr="00232084">
        <w:rPr>
          <w:rFonts w:ascii="Palatino Linotype" w:eastAsia="Calibri" w:hAnsi="Palatino Linotype" w:cs="Times New Roman"/>
          <w:b/>
        </w:rPr>
        <w:t xml:space="preserve">SUJETO OBLIGADO, </w:t>
      </w:r>
      <w:r w:rsidRPr="00232084">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232084">
        <w:rPr>
          <w:rFonts w:ascii="Palatino Linotype" w:eastAsia="Calibri" w:hAnsi="Palatino Linotype" w:cs="Times New Roman"/>
          <w:i/>
        </w:rPr>
        <w:t>litis</w:t>
      </w:r>
      <w:proofErr w:type="spellEnd"/>
      <w:r w:rsidRPr="00232084">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06B8AE59"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053E4E"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Sirve </w:t>
      </w:r>
      <w:r w:rsidRPr="00232084">
        <w:rPr>
          <w:rFonts w:ascii="Palatino Linotype" w:eastAsia="Calibri" w:hAnsi="Palatino Linotype" w:cs="Times New Roman"/>
        </w:rPr>
        <w:t>de sustento a lo anterior la siguiente jurisprudencia por contradicción, cuyo rubro, texto y datos de identificación son los siguientes:</w:t>
      </w:r>
    </w:p>
    <w:p w14:paraId="42343C75" w14:textId="77777777" w:rsidR="001B0484" w:rsidRPr="00232084" w:rsidRDefault="001B0484" w:rsidP="001B0484">
      <w:pPr>
        <w:rPr>
          <w:rFonts w:ascii="Palatino Linotype" w:eastAsia="Calibri" w:hAnsi="Palatino Linotype" w:cs="Arial"/>
          <w:color w:val="000000" w:themeColor="text1"/>
          <w:lang w:val="es-ES"/>
        </w:rPr>
      </w:pPr>
    </w:p>
    <w:p w14:paraId="690033BC" w14:textId="77777777" w:rsidR="001B0484" w:rsidRPr="00232084" w:rsidRDefault="001B0484" w:rsidP="001B0484">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232084">
        <w:rPr>
          <w:rFonts w:ascii="Palatino Linotype" w:eastAsia="Calibri" w:hAnsi="Palatino Linotype" w:cs="Times New Roman"/>
          <w:b/>
          <w:i/>
          <w:sz w:val="22"/>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w:t>
      </w:r>
      <w:r w:rsidRPr="00232084">
        <w:rPr>
          <w:rFonts w:ascii="Palatino Linotype" w:eastAsia="Calibri" w:hAnsi="Palatino Linotype" w:cs="Times New Roman"/>
          <w:b/>
          <w:i/>
          <w:sz w:val="22"/>
        </w:rPr>
        <w:lastRenderedPageBreak/>
        <w:t>MEDIO ORDINARIO DE DEFENSA QUE PROCEDA.</w:t>
      </w:r>
      <w:r w:rsidRPr="00232084">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7CDAE54" w14:textId="77777777" w:rsidR="001B0484" w:rsidRPr="00232084" w:rsidRDefault="001B0484" w:rsidP="001B0484">
      <w:pPr>
        <w:rPr>
          <w:rFonts w:ascii="Palatino Linotype" w:eastAsia="Calibri" w:hAnsi="Palatino Linotype" w:cs="Arial"/>
          <w:color w:val="000000" w:themeColor="text1"/>
          <w:lang w:val="es-ES"/>
        </w:rPr>
      </w:pPr>
    </w:p>
    <w:p w14:paraId="38A5B019"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La </w:t>
      </w:r>
      <w:r w:rsidRPr="00232084">
        <w:rPr>
          <w:rFonts w:ascii="Palatino Linotype" w:eastAsia="Calibri" w:hAnsi="Palatino Linotype" w:cs="Times New Roman"/>
        </w:rPr>
        <w:t xml:space="preserve">anterior jurisprudencia resulta aplicable al presente asunto, en dos aspectos: </w:t>
      </w:r>
    </w:p>
    <w:p w14:paraId="476171EB"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Times New Roman"/>
        </w:rPr>
      </w:pPr>
    </w:p>
    <w:p w14:paraId="005C1F1D" w14:textId="77777777" w:rsidR="001B0484" w:rsidRPr="00232084" w:rsidRDefault="001B0484" w:rsidP="001B0484">
      <w:pPr>
        <w:numPr>
          <w:ilvl w:val="0"/>
          <w:numId w:val="3"/>
        </w:numPr>
        <w:spacing w:line="360" w:lineRule="auto"/>
        <w:ind w:left="567" w:right="616" w:firstLine="0"/>
        <w:contextualSpacing/>
        <w:jc w:val="both"/>
        <w:rPr>
          <w:rFonts w:ascii="Palatino Linotype" w:eastAsia="Calibri" w:hAnsi="Palatino Linotype"/>
        </w:rPr>
      </w:pPr>
      <w:r w:rsidRPr="00232084">
        <w:rPr>
          <w:rFonts w:ascii="Palatino Linotype" w:eastAsia="Calibri" w:hAnsi="Palatino Linotype"/>
          <w:b/>
        </w:rPr>
        <w:t>La cesación de los efectos perniciosos del acto de autoridad:</w:t>
      </w:r>
      <w:r w:rsidRPr="00232084">
        <w:rPr>
          <w:rFonts w:ascii="Palatino Linotype" w:eastAsia="Calibri" w:hAnsi="Palatino Linotype"/>
        </w:rPr>
        <w:t xml:space="preserve"> Al respecto, la Ley de Transparencia contempla la figura jurídica del sobreseimiento cuando el </w:t>
      </w:r>
      <w:r w:rsidRPr="00232084">
        <w:rPr>
          <w:rFonts w:ascii="Palatino Linotype" w:eastAsia="Calibri" w:hAnsi="Palatino Linotype"/>
          <w:b/>
        </w:rPr>
        <w:t>SUJETO OBLIGADO</w:t>
      </w:r>
      <w:r w:rsidRPr="00232084">
        <w:rPr>
          <w:rFonts w:ascii="Palatino Linotype" w:eastAsia="Calibri" w:hAnsi="Palatino Linotype"/>
        </w:rPr>
        <w:t xml:space="preserve"> de </w:t>
      </w:r>
      <w:r w:rsidRPr="00232084">
        <w:rPr>
          <w:rFonts w:ascii="Palatino Linotype" w:eastAsia="Calibri" w:hAnsi="Palatino Linotype"/>
          <w:i/>
        </w:rPr>
        <w:t>motu proprio</w:t>
      </w:r>
      <w:r w:rsidRPr="00232084">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14:paraId="69224DBC" w14:textId="77777777" w:rsidR="001B0484" w:rsidRPr="00232084" w:rsidRDefault="001B0484" w:rsidP="001B0484">
      <w:pPr>
        <w:spacing w:line="360" w:lineRule="auto"/>
        <w:ind w:left="567" w:right="616"/>
        <w:contextualSpacing/>
        <w:rPr>
          <w:rFonts w:ascii="Palatino Linotype" w:eastAsia="Calibri" w:hAnsi="Palatino Linotype"/>
        </w:rPr>
      </w:pPr>
    </w:p>
    <w:p w14:paraId="640D19F6" w14:textId="77777777" w:rsidR="001B0484" w:rsidRPr="00232084" w:rsidRDefault="001B0484" w:rsidP="001B0484">
      <w:pPr>
        <w:numPr>
          <w:ilvl w:val="0"/>
          <w:numId w:val="3"/>
        </w:numPr>
        <w:spacing w:line="360" w:lineRule="auto"/>
        <w:ind w:left="567" w:right="616" w:firstLine="0"/>
        <w:contextualSpacing/>
        <w:jc w:val="both"/>
        <w:rPr>
          <w:rFonts w:ascii="Palatino Linotype" w:eastAsia="Calibri" w:hAnsi="Palatino Linotype"/>
        </w:rPr>
      </w:pPr>
      <w:r w:rsidRPr="00232084">
        <w:rPr>
          <w:rFonts w:ascii="Palatino Linotype" w:eastAsia="Calibri" w:hAnsi="Palatino Linotype"/>
          <w:b/>
        </w:rPr>
        <w:lastRenderedPageBreak/>
        <w:t>El momento procesal para modificar el acto impugnado:</w:t>
      </w:r>
      <w:r w:rsidRPr="00232084">
        <w:rPr>
          <w:rFonts w:ascii="Palatino Linotype" w:eastAsia="Calibri" w:hAnsi="Palatino Linotype"/>
        </w:rPr>
        <w:t xml:space="preserve"> Para que se actualice el sobreseimiento de un recurso de revisión, el </w:t>
      </w:r>
      <w:r w:rsidRPr="00232084">
        <w:rPr>
          <w:rFonts w:ascii="Palatino Linotype" w:eastAsia="Calibri" w:hAnsi="Palatino Linotype"/>
          <w:b/>
        </w:rPr>
        <w:t>SUJETO OBLIGADO</w:t>
      </w:r>
      <w:r w:rsidRPr="00232084">
        <w:rPr>
          <w:rFonts w:ascii="Palatino Linotype" w:eastAsia="Calibri" w:hAnsi="Palatino Linotype"/>
        </w:rPr>
        <w:t xml:space="preserve"> puede entregar o completar la información al momento de rendir su informe de justificación o </w:t>
      </w:r>
      <w:r w:rsidRPr="00232084">
        <w:rPr>
          <w:rFonts w:ascii="Palatino Linotype" w:eastAsia="Calibri" w:hAnsi="Palatino Linotype"/>
          <w:b/>
          <w:u w:val="single"/>
        </w:rPr>
        <w:t>posteriormente</w:t>
      </w:r>
      <w:r w:rsidRPr="00232084">
        <w:rPr>
          <w:rFonts w:ascii="Palatino Linotype" w:eastAsia="Calibri" w:hAnsi="Palatino Linotype"/>
        </w:rPr>
        <w:t xml:space="preserve"> a éste, siempre y cuando el Pleno del Instituto no haya dictado resolución definitiva.</w:t>
      </w:r>
    </w:p>
    <w:p w14:paraId="65A9D379"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22B262"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Eduardo Pallares, </w:t>
      </w:r>
      <w:r w:rsidRPr="00232084">
        <w:rPr>
          <w:rFonts w:ascii="Palatino Linotype" w:eastAsia="Calibri" w:hAnsi="Palatino Linotype" w:cs="Times New Roman"/>
        </w:rPr>
        <w:t xml:space="preserve">en su artículo </w:t>
      </w:r>
      <w:r w:rsidRPr="00232084">
        <w:rPr>
          <w:rFonts w:ascii="Palatino Linotype" w:eastAsia="Calibri" w:hAnsi="Palatino Linotype" w:cs="Times New Roman"/>
          <w:i/>
        </w:rPr>
        <w:t>“La caducidad y el sobreseimiento en el amparo”</w:t>
      </w:r>
      <w:r w:rsidRPr="00232084">
        <w:rPr>
          <w:rFonts w:ascii="Palatino Linotype" w:eastAsia="Calibri" w:hAnsi="Palatino Linotype" w:cs="Times New Roman"/>
        </w:rPr>
        <w:t xml:space="preserve">, cita la definición de Aguilera Paz, aduciendo que se </w:t>
      </w:r>
      <w:r w:rsidRPr="00232084">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232084">
        <w:rPr>
          <w:rFonts w:ascii="Palatino Linotype" w:eastAsia="Calibri" w:hAnsi="Palatino Linotype" w:cs="Times New Roman"/>
        </w:rPr>
        <w:t>. Asimismo, señala que existe el sobreseimiento provisional y el definitivo</w:t>
      </w:r>
      <w:r w:rsidRPr="00232084">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12222E2"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5A1044F"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Así, </w:t>
      </w:r>
      <w:r w:rsidRPr="00232084">
        <w:rPr>
          <w:rFonts w:ascii="Palatino Linotype" w:eastAsia="Calibri" w:hAnsi="Palatino Linotype" w:cs="Times New Roman"/>
        </w:rPr>
        <w:t xml:space="preserve">para la doctrina el sobreseimiento provoca que un procedimiento se suspenda o se resuelva en definitiva </w:t>
      </w:r>
      <w:r w:rsidRPr="00232084">
        <w:rPr>
          <w:rFonts w:ascii="Palatino Linotype" w:eastAsia="Calibri" w:hAnsi="Palatino Linotype" w:cs="Times New Roman"/>
          <w:b/>
          <w:u w:val="single"/>
        </w:rPr>
        <w:t xml:space="preserve">sin que se entre al estudio de los agravios o motivos de inconformidad. </w:t>
      </w:r>
      <w:r w:rsidRPr="00232084">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0D2EF3C3" w14:textId="77777777" w:rsidR="001B0484" w:rsidRPr="00232084" w:rsidRDefault="001B0484" w:rsidP="001B0484">
      <w:pPr>
        <w:rPr>
          <w:rFonts w:ascii="Palatino Linotype" w:eastAsia="Calibri" w:hAnsi="Palatino Linotype" w:cs="Arial"/>
          <w:color w:val="000000" w:themeColor="text1"/>
          <w:lang w:val="es-ES"/>
        </w:rPr>
      </w:pPr>
    </w:p>
    <w:p w14:paraId="5D4A47FF" w14:textId="77777777" w:rsidR="001B0484" w:rsidRPr="00232084" w:rsidRDefault="001B0484" w:rsidP="001B0484">
      <w:pPr>
        <w:spacing w:line="360" w:lineRule="auto"/>
        <w:ind w:left="567" w:right="565"/>
        <w:contextualSpacing/>
        <w:jc w:val="both"/>
        <w:rPr>
          <w:rFonts w:ascii="Palatino Linotype" w:eastAsia="Calibri" w:hAnsi="Palatino Linotype"/>
          <w:i/>
          <w:sz w:val="22"/>
          <w:lang w:val="es-AR"/>
        </w:rPr>
      </w:pPr>
      <w:r w:rsidRPr="00232084">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232084">
        <w:rPr>
          <w:rFonts w:ascii="Palatino Linotype" w:eastAsia="Calibri" w:hAnsi="Palatino Linotype"/>
          <w:i/>
          <w:sz w:val="22"/>
          <w:lang w:val="es-AR"/>
        </w:rPr>
        <w:t xml:space="preserve"> en el juicio de amparo directo </w:t>
      </w:r>
      <w:r w:rsidRPr="00232084">
        <w:rPr>
          <w:rFonts w:ascii="Palatino Linotype" w:eastAsia="Calibri" w:hAnsi="Palatino Linotype"/>
          <w:b/>
          <w:i/>
          <w:sz w:val="22"/>
          <w:lang w:val="es-AR"/>
        </w:rPr>
        <w:t>provoca la terminación de la controversia planteada</w:t>
      </w:r>
      <w:r w:rsidRPr="00232084">
        <w:rPr>
          <w:rFonts w:ascii="Palatino Linotype" w:eastAsia="Calibri" w:hAnsi="Palatino Linotype"/>
          <w:i/>
          <w:sz w:val="22"/>
          <w:lang w:val="es-AR"/>
        </w:rPr>
        <w:t xml:space="preserve"> por el quejoso en la demanda </w:t>
      </w:r>
      <w:r w:rsidRPr="00232084">
        <w:rPr>
          <w:rFonts w:ascii="Palatino Linotype" w:eastAsia="Calibri" w:hAnsi="Palatino Linotype"/>
          <w:i/>
          <w:sz w:val="22"/>
          <w:lang w:val="es-AR"/>
        </w:rPr>
        <w:lastRenderedPageBreak/>
        <w:t>de amparo</w:t>
      </w:r>
      <w:r w:rsidRPr="00232084">
        <w:rPr>
          <w:rFonts w:ascii="Palatino Linotype" w:eastAsia="Calibri" w:hAnsi="Palatino Linotype"/>
          <w:b/>
          <w:i/>
          <w:sz w:val="22"/>
          <w:lang w:val="es-AR"/>
        </w:rPr>
        <w:t>, sin hacer un pronunciamiento de fondo sobre la legalidad o ilegalidad de la sentencia reclamada</w:t>
      </w:r>
      <w:r w:rsidRPr="00232084">
        <w:rPr>
          <w:rFonts w:ascii="Palatino Linotype" w:eastAsia="Calibri" w:hAnsi="Palatino Linotype"/>
          <w:i/>
          <w:sz w:val="22"/>
          <w:lang w:val="es-AR"/>
        </w:rPr>
        <w:t xml:space="preserve">. </w:t>
      </w:r>
      <w:r w:rsidRPr="00232084">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32084">
        <w:rPr>
          <w:rFonts w:ascii="Palatino Linotype" w:eastAsia="Calibri" w:hAnsi="Palatino Linotype"/>
          <w:i/>
          <w:sz w:val="22"/>
          <w:lang w:val="es-AR"/>
        </w:rPr>
        <w:t>.</w:t>
      </w:r>
    </w:p>
    <w:p w14:paraId="05B8D868" w14:textId="77777777" w:rsidR="001B0484" w:rsidRPr="00232084" w:rsidRDefault="001B0484" w:rsidP="001B0484">
      <w:pPr>
        <w:spacing w:line="360" w:lineRule="auto"/>
        <w:ind w:left="567" w:right="565"/>
        <w:contextualSpacing/>
        <w:jc w:val="both"/>
        <w:rPr>
          <w:rFonts w:ascii="Palatino Linotype" w:eastAsia="Calibri" w:hAnsi="Palatino Linotype"/>
          <w:i/>
          <w:sz w:val="22"/>
          <w:lang w:val="es-AR"/>
        </w:rPr>
      </w:pPr>
      <w:r w:rsidRPr="00232084">
        <w:rPr>
          <w:rFonts w:ascii="Palatino Linotype" w:eastAsia="Calibri" w:hAnsi="Palatino Linotype"/>
          <w:i/>
          <w:sz w:val="22"/>
          <w:lang w:val="es-AR"/>
        </w:rPr>
        <w:t>SÉPTIMO TRIBUNAL COLEGIADO EN MATERIA CIVIL DEL PRIMER CIRCUITO.</w:t>
      </w:r>
    </w:p>
    <w:p w14:paraId="1F52CE4C" w14:textId="77777777" w:rsidR="001B0484" w:rsidRPr="00232084" w:rsidRDefault="001B0484" w:rsidP="001B0484">
      <w:pPr>
        <w:spacing w:line="360" w:lineRule="auto"/>
        <w:ind w:left="567" w:right="565"/>
        <w:contextualSpacing/>
        <w:jc w:val="both"/>
        <w:rPr>
          <w:rFonts w:ascii="Palatino Linotype" w:eastAsia="Calibri" w:hAnsi="Palatino Linotype"/>
          <w:b/>
          <w:i/>
          <w:sz w:val="22"/>
          <w:lang w:val="es-AR"/>
        </w:rPr>
      </w:pPr>
      <w:r w:rsidRPr="00232084">
        <w:rPr>
          <w:rFonts w:ascii="Palatino Linotype" w:eastAsia="Calibri" w:hAnsi="Palatino Linotype"/>
          <w:i/>
          <w:sz w:val="22"/>
          <w:lang w:val="es-AR"/>
        </w:rPr>
        <w:t xml:space="preserve">Amparo directo 699/2008. Mariana Leticia González </w:t>
      </w:r>
      <w:proofErr w:type="spellStart"/>
      <w:r w:rsidRPr="00232084">
        <w:rPr>
          <w:rFonts w:ascii="Palatino Linotype" w:eastAsia="Calibri" w:hAnsi="Palatino Linotype"/>
          <w:i/>
          <w:sz w:val="22"/>
          <w:lang w:val="es-AR"/>
        </w:rPr>
        <w:t>Steele</w:t>
      </w:r>
      <w:proofErr w:type="spellEnd"/>
      <w:r w:rsidRPr="00232084">
        <w:rPr>
          <w:rFonts w:ascii="Palatino Linotype" w:eastAsia="Calibri" w:hAnsi="Palatino Linotype"/>
          <w:i/>
          <w:sz w:val="22"/>
          <w:lang w:val="es-AR"/>
        </w:rPr>
        <w:t>. 13 de noviembre de 2008. Unanimidad de votos. Ponente: Sara Judith Montalvo Trejo. Secretario: Arnulfo Mateos García.</w:t>
      </w:r>
    </w:p>
    <w:p w14:paraId="46C0FC25" w14:textId="77777777" w:rsidR="001B0484" w:rsidRPr="00232084" w:rsidRDefault="001B0484" w:rsidP="001B0484">
      <w:pPr>
        <w:spacing w:line="360" w:lineRule="auto"/>
        <w:ind w:right="565"/>
        <w:contextualSpacing/>
        <w:jc w:val="both"/>
        <w:rPr>
          <w:rFonts w:ascii="Palatino Linotype" w:eastAsia="Calibri" w:hAnsi="Palatino Linotype"/>
          <w:b/>
          <w:i/>
          <w:sz w:val="22"/>
          <w:lang w:val="es-AR"/>
        </w:rPr>
      </w:pPr>
    </w:p>
    <w:p w14:paraId="7495FCAB" w14:textId="77777777" w:rsidR="001B0484" w:rsidRPr="00232084"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Arial"/>
          <w:color w:val="000000" w:themeColor="text1"/>
          <w:lang w:val="es-ES"/>
        </w:rPr>
        <w:t xml:space="preserve">Consecuentemente, </w:t>
      </w:r>
      <w:r w:rsidRPr="00232084">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390B152C" w14:textId="77777777" w:rsidR="001B0484" w:rsidRPr="00232084" w:rsidRDefault="001B0484" w:rsidP="001B04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3805EF" w14:textId="77777777" w:rsidR="001B0484" w:rsidRPr="00C372B3" w:rsidRDefault="001B0484" w:rsidP="001B048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32084">
        <w:rPr>
          <w:rFonts w:ascii="Palatino Linotype" w:eastAsia="Calibri" w:hAnsi="Palatino Linotype" w:cs="Times New Roman"/>
        </w:rPr>
        <w:t xml:space="preserve">Bajo </w:t>
      </w:r>
      <w:r w:rsidRPr="00232084">
        <w:rPr>
          <w:rFonts w:ascii="Palatino Linotype" w:eastAsia="Calibri" w:hAnsi="Palatino Linotype" w:cs="Times New Roman"/>
          <w:lang w:val="es-CO"/>
        </w:rPr>
        <w:t xml:space="preserve">ese tenor y en términos del artículo 186 fracción I este Pleno determina el </w:t>
      </w:r>
      <w:r w:rsidRPr="00232084">
        <w:rPr>
          <w:rFonts w:ascii="Palatino Linotype" w:eastAsia="Calibri" w:hAnsi="Palatino Linotype" w:cs="Times New Roman"/>
          <w:b/>
          <w:lang w:val="es-CO"/>
        </w:rPr>
        <w:t xml:space="preserve">SOBRESEIMIENTO </w:t>
      </w:r>
      <w:r w:rsidRPr="00232084">
        <w:rPr>
          <w:rFonts w:ascii="Palatino Linotype" w:eastAsia="Calibri" w:hAnsi="Palatino Linotype" w:cs="Times New Roman"/>
          <w:lang w:val="es-CO"/>
        </w:rPr>
        <w:t>de</w:t>
      </w:r>
      <w:r>
        <w:rPr>
          <w:rFonts w:ascii="Palatino Linotype" w:eastAsia="Calibri" w:hAnsi="Palatino Linotype" w:cs="Times New Roman"/>
          <w:lang w:val="es-CO"/>
        </w:rPr>
        <w:t>l</w:t>
      </w:r>
      <w:r w:rsidR="006707FE">
        <w:rPr>
          <w:rFonts w:ascii="Palatino Linotype" w:eastAsia="Calibri" w:hAnsi="Palatino Linotype" w:cs="Times New Roman"/>
          <w:lang w:val="es-CO"/>
        </w:rPr>
        <w:t xml:space="preserve"> recurso</w:t>
      </w:r>
      <w:r w:rsidRPr="00232084">
        <w:rPr>
          <w:rFonts w:ascii="Palatino Linotype" w:eastAsia="Calibri" w:hAnsi="Palatino Linotype" w:cs="Times New Roman"/>
          <w:lang w:val="es-CO"/>
        </w:rPr>
        <w:t xml:space="preserve"> de revisión </w:t>
      </w:r>
      <w:r w:rsidR="006707FE">
        <w:rPr>
          <w:rFonts w:ascii="Palatino Linotype" w:hAnsi="Palatino Linotype" w:cs="Arial"/>
          <w:b/>
          <w:bCs/>
          <w:szCs w:val="20"/>
          <w:lang w:eastAsia="es-MX"/>
        </w:rPr>
        <w:t>00823</w:t>
      </w:r>
      <w:r>
        <w:rPr>
          <w:rFonts w:ascii="Palatino Linotype" w:hAnsi="Palatino Linotype" w:cs="Arial"/>
          <w:b/>
          <w:bCs/>
          <w:szCs w:val="20"/>
          <w:lang w:eastAsia="es-MX"/>
        </w:rPr>
        <w:t>/INFOEM/IP/RR/2023</w:t>
      </w:r>
      <w:r w:rsidRPr="00232084">
        <w:rPr>
          <w:rFonts w:ascii="Palatino Linotype" w:eastAsia="Calibri" w:hAnsi="Palatino Linotype" w:cs="Times New Roman"/>
          <w:lang w:val="es-CO"/>
        </w:rPr>
        <w:t>, toda vez que la afectación al derecho de acceso a la información pública establecido constitucionalmente a favor del Particular ha sido resarcida.</w:t>
      </w:r>
    </w:p>
    <w:p w14:paraId="75489091" w14:textId="77777777" w:rsidR="001B0484" w:rsidRPr="001774E1" w:rsidRDefault="001B0484" w:rsidP="001B0484">
      <w:pPr>
        <w:pStyle w:val="Prrafodelista"/>
        <w:shd w:val="clear" w:color="auto" w:fill="FFFFFF"/>
        <w:spacing w:line="360" w:lineRule="auto"/>
        <w:ind w:left="0"/>
        <w:jc w:val="both"/>
        <w:rPr>
          <w:rFonts w:ascii="Palatino Linotype" w:hAnsi="Palatino Linotype" w:cs="Arial"/>
        </w:rPr>
      </w:pPr>
    </w:p>
    <w:p w14:paraId="7BDEF67F" w14:textId="77777777" w:rsidR="001B0484" w:rsidRPr="006707FE" w:rsidRDefault="001B0484" w:rsidP="006707FE">
      <w:pPr>
        <w:pStyle w:val="Sinespaciado"/>
        <w:numPr>
          <w:ilvl w:val="0"/>
          <w:numId w:val="1"/>
        </w:numPr>
        <w:spacing w:line="360" w:lineRule="auto"/>
        <w:ind w:left="0" w:firstLine="0"/>
        <w:contextualSpacing/>
        <w:jc w:val="both"/>
        <w:rPr>
          <w:rFonts w:ascii="Palatino Linotype" w:eastAsia="Calibri" w:hAnsi="Palatino Linotype"/>
        </w:rPr>
      </w:pPr>
      <w:r w:rsidRPr="001774E1">
        <w:rPr>
          <w:rFonts w:ascii="Palatino Linotype" w:eastAsia="Calibri" w:hAnsi="Palatino Linotype"/>
        </w:rPr>
        <w:t xml:space="preserve">Por lo anteriormente expuesto y fundado, este </w:t>
      </w:r>
      <w:r w:rsidRPr="001774E1">
        <w:rPr>
          <w:rFonts w:ascii="Palatino Linotype" w:eastAsia="Calibri" w:hAnsi="Palatino Linotype"/>
          <w:b/>
          <w:bCs/>
        </w:rPr>
        <w:t>ÓRGANO GARANTE</w:t>
      </w:r>
      <w:r w:rsidRPr="001774E1">
        <w:rPr>
          <w:rFonts w:ascii="Palatino Linotype" w:eastAsia="Calibri" w:hAnsi="Palatino Linotype"/>
        </w:rPr>
        <w:t xml:space="preserve"> emite los siguientes:</w:t>
      </w:r>
      <w:bookmarkEnd w:id="31"/>
      <w:bookmarkEnd w:id="32"/>
      <w:bookmarkEnd w:id="33"/>
      <w:bookmarkEnd w:id="34"/>
    </w:p>
    <w:p w14:paraId="33A34EAA" w14:textId="77777777" w:rsidR="001B0484" w:rsidRPr="00232084" w:rsidRDefault="001B0484" w:rsidP="001B0484">
      <w:pPr>
        <w:spacing w:line="360" w:lineRule="auto"/>
        <w:jc w:val="center"/>
        <w:rPr>
          <w:rFonts w:ascii="Palatino Linotype" w:hAnsi="Palatino Linotype"/>
          <w:b/>
          <w:lang w:val="es-ES"/>
        </w:rPr>
      </w:pPr>
      <w:r w:rsidRPr="00232084">
        <w:rPr>
          <w:rFonts w:ascii="Palatino Linotype" w:hAnsi="Palatino Linotype"/>
          <w:b/>
          <w:lang w:val="es-ES"/>
        </w:rPr>
        <w:lastRenderedPageBreak/>
        <w:t>R E S O L U T I V O S</w:t>
      </w:r>
    </w:p>
    <w:p w14:paraId="1B0D9239" w14:textId="77777777" w:rsidR="001B0484" w:rsidRPr="00232084" w:rsidRDefault="001B0484" w:rsidP="001B0484">
      <w:pPr>
        <w:pStyle w:val="Sinespaciado"/>
        <w:spacing w:line="360" w:lineRule="auto"/>
        <w:jc w:val="both"/>
        <w:rPr>
          <w:rFonts w:ascii="Palatino Linotype" w:hAnsi="Palatino Linotype"/>
          <w:szCs w:val="20"/>
        </w:rPr>
      </w:pPr>
    </w:p>
    <w:p w14:paraId="72AF4C9A" w14:textId="32BE7C24" w:rsidR="001B0484" w:rsidRPr="00C372B3" w:rsidRDefault="001B0484" w:rsidP="001B0484">
      <w:pPr>
        <w:spacing w:line="360" w:lineRule="auto"/>
        <w:jc w:val="both"/>
        <w:rPr>
          <w:rFonts w:ascii="Palatino Linotype" w:eastAsiaTheme="minorHAnsi" w:hAnsi="Palatino Linotype" w:cstheme="minorBidi"/>
          <w:szCs w:val="20"/>
          <w:lang w:eastAsia="en-US"/>
        </w:rPr>
      </w:pPr>
      <w:r w:rsidRPr="00C372B3">
        <w:rPr>
          <w:rFonts w:ascii="Palatino Linotype" w:eastAsiaTheme="minorHAnsi" w:hAnsi="Palatino Linotype" w:cstheme="minorBidi"/>
          <w:b/>
          <w:szCs w:val="20"/>
          <w:lang w:eastAsia="en-US"/>
        </w:rPr>
        <w:t xml:space="preserve">PRIMERO. </w:t>
      </w:r>
      <w:r w:rsidRPr="00C372B3">
        <w:rPr>
          <w:rFonts w:ascii="Palatino Linotype" w:eastAsiaTheme="minorHAnsi" w:hAnsi="Palatino Linotype" w:cstheme="minorBidi"/>
          <w:szCs w:val="20"/>
          <w:lang w:eastAsia="en-US"/>
        </w:rPr>
        <w:t xml:space="preserve">Se </w:t>
      </w:r>
      <w:r w:rsidRPr="00C372B3">
        <w:rPr>
          <w:rFonts w:ascii="Palatino Linotype" w:eastAsiaTheme="minorHAnsi" w:hAnsi="Palatino Linotype" w:cstheme="minorBidi"/>
          <w:b/>
          <w:szCs w:val="20"/>
          <w:lang w:eastAsia="en-US"/>
        </w:rPr>
        <w:t>SOBRESEE</w:t>
      </w:r>
      <w:r w:rsidRPr="00C372B3">
        <w:rPr>
          <w:rFonts w:ascii="Palatino Linotype" w:eastAsiaTheme="minorHAnsi" w:hAnsi="Palatino Linotype" w:cstheme="minorBidi"/>
          <w:szCs w:val="20"/>
          <w:lang w:eastAsia="en-US"/>
        </w:rPr>
        <w:t xml:space="preserve"> el recurso de revisión número </w:t>
      </w:r>
      <w:r w:rsidR="006707FE">
        <w:rPr>
          <w:rFonts w:ascii="Palatino Linotype" w:eastAsiaTheme="minorHAnsi" w:hAnsi="Palatino Linotype" w:cstheme="minorBidi"/>
          <w:b/>
          <w:szCs w:val="20"/>
          <w:lang w:eastAsia="en-US"/>
        </w:rPr>
        <w:t>00823</w:t>
      </w:r>
      <w:r>
        <w:rPr>
          <w:rFonts w:ascii="Palatino Linotype" w:eastAsiaTheme="minorHAnsi" w:hAnsi="Palatino Linotype" w:cstheme="minorBidi"/>
          <w:b/>
          <w:szCs w:val="20"/>
          <w:lang w:eastAsia="en-US"/>
        </w:rPr>
        <w:t>/INFOEM/IP/RR/2023</w:t>
      </w:r>
      <w:r w:rsidRPr="00C372B3">
        <w:rPr>
          <w:rFonts w:ascii="Palatino Linotype" w:eastAsiaTheme="minorHAnsi" w:hAnsi="Palatino Linotype" w:cstheme="minorBidi"/>
          <w:szCs w:val="20"/>
          <w:lang w:eastAsia="en-US"/>
        </w:rPr>
        <w:t xml:space="preserve">, </w:t>
      </w:r>
      <w:r w:rsidR="00DB555C">
        <w:rPr>
          <w:rFonts w:ascii="Palatino Linotype" w:eastAsia="Calibri" w:hAnsi="Palatino Linotype"/>
        </w:rPr>
        <w:t xml:space="preserve">con fundamento en el artículo 192 fracción III de  la  </w:t>
      </w:r>
      <w:r w:rsidR="00DB555C">
        <w:rPr>
          <w:rFonts w:ascii="Palatino Linotype" w:eastAsia="Calibri" w:hAnsi="Palatino Linotype"/>
          <w:b/>
        </w:rPr>
        <w:t>Ley de Transparencia y Acceso a la Información Pública del Estado de México y Municipios,</w:t>
      </w:r>
      <w:r w:rsidR="00DB555C" w:rsidRPr="00C372B3">
        <w:rPr>
          <w:rFonts w:ascii="Palatino Linotype" w:eastAsiaTheme="minorHAnsi" w:hAnsi="Palatino Linotype" w:cstheme="minorBidi"/>
          <w:szCs w:val="20"/>
          <w:lang w:eastAsia="en-US"/>
        </w:rPr>
        <w:t xml:space="preserve"> </w:t>
      </w:r>
      <w:r w:rsidRPr="00C372B3">
        <w:rPr>
          <w:rFonts w:ascii="Palatino Linotype" w:eastAsiaTheme="minorHAnsi" w:hAnsi="Palatino Linotype" w:cstheme="minorBidi"/>
          <w:szCs w:val="20"/>
          <w:lang w:eastAsia="en-US"/>
        </w:rPr>
        <w:t xml:space="preserve">porque al </w:t>
      </w:r>
      <w:r w:rsidRPr="00C372B3">
        <w:rPr>
          <w:rFonts w:ascii="Palatino Linotype" w:eastAsiaTheme="minorHAnsi" w:hAnsi="Palatino Linotype" w:cstheme="minorBidi"/>
          <w:b/>
          <w:szCs w:val="20"/>
          <w:lang w:eastAsia="en-US"/>
        </w:rPr>
        <w:t>atender lo solicitado a través del informe justificado, el recurso</w:t>
      </w:r>
      <w:r w:rsidRPr="00C372B3">
        <w:rPr>
          <w:rFonts w:ascii="Palatino Linotype" w:eastAsiaTheme="minorHAnsi" w:hAnsi="Palatino Linotype" w:cstheme="minorBidi"/>
          <w:szCs w:val="20"/>
          <w:lang w:eastAsia="en-US"/>
        </w:rPr>
        <w:t xml:space="preserve"> de revisión quedó sin materia en términos del Considerando </w:t>
      </w:r>
      <w:r w:rsidRPr="00C372B3">
        <w:rPr>
          <w:rFonts w:ascii="Palatino Linotype" w:eastAsiaTheme="minorHAnsi" w:hAnsi="Palatino Linotype" w:cstheme="minorBidi"/>
          <w:b/>
          <w:szCs w:val="20"/>
          <w:lang w:eastAsia="en-US"/>
        </w:rPr>
        <w:t>TERCERO</w:t>
      </w:r>
      <w:r w:rsidRPr="00C372B3">
        <w:rPr>
          <w:rFonts w:ascii="Palatino Linotype" w:eastAsiaTheme="minorHAnsi" w:hAnsi="Palatino Linotype" w:cstheme="minorBidi"/>
          <w:szCs w:val="20"/>
          <w:lang w:eastAsia="en-US"/>
        </w:rPr>
        <w:t xml:space="preserve"> de la presente resolución.</w:t>
      </w:r>
    </w:p>
    <w:p w14:paraId="4A1A9D1E" w14:textId="77777777" w:rsidR="001B0484" w:rsidRPr="00C372B3" w:rsidRDefault="001B0484" w:rsidP="001B0484">
      <w:pPr>
        <w:spacing w:line="360" w:lineRule="auto"/>
        <w:jc w:val="both"/>
        <w:rPr>
          <w:rFonts w:ascii="Palatino Linotype" w:eastAsiaTheme="minorHAnsi" w:hAnsi="Palatino Linotype" w:cstheme="minorBidi"/>
          <w:sz w:val="22"/>
          <w:szCs w:val="20"/>
          <w:lang w:eastAsia="en-US"/>
        </w:rPr>
      </w:pPr>
    </w:p>
    <w:p w14:paraId="7A0A5466" w14:textId="77777777" w:rsidR="001B0484" w:rsidRPr="00C372B3" w:rsidRDefault="001B0484" w:rsidP="001B0484">
      <w:pPr>
        <w:spacing w:line="360" w:lineRule="auto"/>
        <w:jc w:val="both"/>
        <w:rPr>
          <w:rFonts w:ascii="Palatino Linotype" w:eastAsia="Calibri" w:hAnsi="Palatino Linotype" w:cs="Arial"/>
          <w:b/>
          <w:bCs/>
          <w:lang w:val="es-ES" w:eastAsia="en-US"/>
        </w:rPr>
      </w:pPr>
      <w:r w:rsidRPr="00C372B3">
        <w:rPr>
          <w:rFonts w:ascii="Palatino Linotype" w:eastAsia="Calibri" w:hAnsi="Palatino Linotype" w:cs="Arial"/>
          <w:b/>
          <w:bCs/>
          <w:lang w:val="es-ES" w:eastAsia="en-US"/>
        </w:rPr>
        <w:t xml:space="preserve">SEGUNDO. REMÍTASE </w:t>
      </w:r>
      <w:r w:rsidRPr="00C372B3">
        <w:rPr>
          <w:rFonts w:ascii="Palatino Linotype" w:eastAsia="Calibri" w:hAnsi="Palatino Linotype" w:cs="Arial"/>
          <w:bCs/>
          <w:lang w:val="es-ES" w:eastAsia="en-US"/>
        </w:rPr>
        <w:t xml:space="preserve">a través del Sistema de Acceso a la Información Mexiquense </w:t>
      </w:r>
      <w:r w:rsidRPr="00C372B3">
        <w:rPr>
          <w:rFonts w:ascii="Palatino Linotype" w:eastAsia="Calibri" w:hAnsi="Palatino Linotype" w:cs="Arial"/>
          <w:b/>
          <w:bCs/>
          <w:lang w:val="es-ES" w:eastAsia="en-US"/>
        </w:rPr>
        <w:t xml:space="preserve">(SAIMEX) </w:t>
      </w:r>
      <w:r w:rsidRPr="00C372B3">
        <w:rPr>
          <w:rFonts w:ascii="Palatino Linotype" w:eastAsia="Calibri" w:hAnsi="Palatino Linotype" w:cs="Arial"/>
          <w:bCs/>
          <w:lang w:val="es-ES" w:eastAsia="en-US"/>
        </w:rPr>
        <w:t>la presente resolución al Titular de la Unidad de Transparencia del</w:t>
      </w:r>
      <w:r w:rsidRPr="00C372B3">
        <w:rPr>
          <w:rFonts w:ascii="Palatino Linotype" w:eastAsia="Calibri" w:hAnsi="Palatino Linotype" w:cs="Arial"/>
          <w:b/>
          <w:bCs/>
          <w:lang w:val="es-ES" w:eastAsia="en-US"/>
        </w:rPr>
        <w:t xml:space="preserve"> SUJETO OBLIGADO. </w:t>
      </w:r>
    </w:p>
    <w:p w14:paraId="7954B859" w14:textId="77777777" w:rsidR="001B0484" w:rsidRPr="00C372B3" w:rsidRDefault="001B0484" w:rsidP="001B0484">
      <w:pPr>
        <w:tabs>
          <w:tab w:val="left" w:pos="3263"/>
        </w:tabs>
        <w:spacing w:line="360" w:lineRule="auto"/>
        <w:jc w:val="both"/>
        <w:rPr>
          <w:rFonts w:ascii="Palatino Linotype" w:eastAsia="Palatino Linotype" w:hAnsi="Palatino Linotype" w:cs="Palatino Linotype"/>
          <w:b/>
          <w:lang w:eastAsia="en-US"/>
        </w:rPr>
      </w:pPr>
      <w:r w:rsidRPr="00C372B3">
        <w:rPr>
          <w:rFonts w:ascii="Palatino Linotype" w:eastAsia="Palatino Linotype" w:hAnsi="Palatino Linotype" w:cs="Palatino Linotype"/>
          <w:b/>
          <w:lang w:eastAsia="en-US"/>
        </w:rPr>
        <w:tab/>
      </w:r>
    </w:p>
    <w:p w14:paraId="423132BB" w14:textId="77777777" w:rsidR="001B0484" w:rsidRPr="00C372B3" w:rsidRDefault="001B0484" w:rsidP="001B0484">
      <w:pPr>
        <w:spacing w:line="360" w:lineRule="auto"/>
        <w:jc w:val="both"/>
        <w:rPr>
          <w:rFonts w:ascii="Palatino Linotype" w:hAnsi="Palatino Linotype"/>
          <w:color w:val="222222"/>
          <w:lang w:val="es-ES"/>
        </w:rPr>
      </w:pPr>
      <w:r w:rsidRPr="00C372B3">
        <w:rPr>
          <w:rFonts w:ascii="Palatino Linotype" w:hAnsi="Palatino Linotype" w:cs="Arial"/>
          <w:b/>
          <w:lang w:eastAsia="en-US"/>
        </w:rPr>
        <w:t xml:space="preserve">TERCERO. </w:t>
      </w:r>
      <w:r w:rsidRPr="00C372B3">
        <w:rPr>
          <w:rFonts w:ascii="Palatino Linotype" w:hAnsi="Palatino Linotype"/>
          <w:b/>
          <w:bCs/>
          <w:lang w:val="es-ES" w:eastAsia="en-US"/>
        </w:rPr>
        <w:t xml:space="preserve">Notifíquese </w:t>
      </w:r>
      <w:r w:rsidRPr="00C372B3">
        <w:rPr>
          <w:rFonts w:ascii="Palatino Linotype" w:hAnsi="Palatino Linotype"/>
          <w:bCs/>
          <w:lang w:val="es-ES" w:eastAsia="en-US"/>
        </w:rPr>
        <w:t xml:space="preserve">al </w:t>
      </w:r>
      <w:r w:rsidRPr="00C372B3">
        <w:rPr>
          <w:rFonts w:ascii="Palatino Linotype" w:hAnsi="Palatino Linotype"/>
          <w:b/>
          <w:bCs/>
          <w:lang w:val="es-ES" w:eastAsia="en-US"/>
        </w:rPr>
        <w:t>RECURRENTE</w:t>
      </w:r>
      <w:r w:rsidRPr="00C372B3">
        <w:rPr>
          <w:rFonts w:ascii="Palatino Linotype" w:eastAsiaTheme="minorHAnsi" w:hAnsi="Palatino Linotype" w:cstheme="minorBidi"/>
          <w:lang w:eastAsia="en-US"/>
        </w:rPr>
        <w:t xml:space="preserve"> </w:t>
      </w:r>
      <w:r w:rsidRPr="00C372B3">
        <w:rPr>
          <w:rFonts w:ascii="Palatino Linotype" w:hAnsi="Palatino Linotype"/>
          <w:lang w:val="es-ES"/>
        </w:rPr>
        <w:t>la presente resolución</w:t>
      </w:r>
      <w:r w:rsidR="006707FE">
        <w:rPr>
          <w:rFonts w:ascii="Palatino Linotype" w:hAnsi="Palatino Linotype"/>
          <w:lang w:val="es-ES"/>
        </w:rPr>
        <w:t xml:space="preserve"> vía SAIMEX y correo electrónico</w:t>
      </w:r>
      <w:r w:rsidRPr="00C372B3">
        <w:rPr>
          <w:rFonts w:ascii="Palatino Linotype" w:hAnsi="Palatino Linotype"/>
          <w:lang w:val="es-ES"/>
        </w:rPr>
        <w:t>.</w:t>
      </w:r>
    </w:p>
    <w:p w14:paraId="74740845" w14:textId="77777777" w:rsidR="001B0484" w:rsidRPr="00C372B3" w:rsidRDefault="001B0484" w:rsidP="001B0484">
      <w:pPr>
        <w:spacing w:line="360" w:lineRule="auto"/>
        <w:jc w:val="both"/>
        <w:rPr>
          <w:rFonts w:ascii="Palatino Linotype" w:hAnsi="Palatino Linotype"/>
          <w:color w:val="222222"/>
          <w:lang w:val="es-ES"/>
        </w:rPr>
      </w:pPr>
    </w:p>
    <w:p w14:paraId="226E4531" w14:textId="77777777" w:rsidR="001B0484" w:rsidRPr="00C372B3" w:rsidRDefault="001B0484" w:rsidP="001B0484">
      <w:pPr>
        <w:spacing w:line="360" w:lineRule="auto"/>
        <w:jc w:val="both"/>
        <w:rPr>
          <w:rFonts w:ascii="Palatino Linotype" w:eastAsia="MS Mincho" w:hAnsi="Palatino Linotype"/>
          <w:lang w:val="es-ES" w:eastAsia="es-ES"/>
        </w:rPr>
      </w:pPr>
      <w:r w:rsidRPr="00C372B3">
        <w:rPr>
          <w:rFonts w:ascii="Palatino Linotype" w:eastAsia="MS Mincho" w:hAnsi="Palatino Linotype"/>
          <w:b/>
          <w:lang w:eastAsia="es-ES"/>
        </w:rPr>
        <w:t>CUARTO.</w:t>
      </w:r>
      <w:r w:rsidRPr="00C372B3">
        <w:rPr>
          <w:rFonts w:ascii="Palatino Linotype" w:eastAsia="MS Mincho" w:hAnsi="Palatino Linotype"/>
          <w:lang w:eastAsia="es-ES"/>
        </w:rPr>
        <w:t xml:space="preserve"> </w:t>
      </w:r>
      <w:r w:rsidRPr="00C372B3">
        <w:rPr>
          <w:rFonts w:ascii="Palatino Linotype" w:eastAsia="MS Mincho" w:hAnsi="Palatino Linotype"/>
          <w:lang w:val="es-ES" w:eastAsia="es-ES"/>
        </w:rPr>
        <w:t xml:space="preserve">Se hace del conocimiento del </w:t>
      </w:r>
      <w:r w:rsidRPr="00C372B3">
        <w:rPr>
          <w:rFonts w:ascii="Palatino Linotype" w:hAnsi="Palatino Linotype"/>
          <w:b/>
          <w:bCs/>
          <w:lang w:val="es-ES" w:eastAsia="es-ES"/>
        </w:rPr>
        <w:t>RECURRENTE</w:t>
      </w:r>
      <w:r w:rsidRPr="00C372B3">
        <w:rPr>
          <w:rFonts w:ascii="Palatino Linotype" w:eastAsiaTheme="minorEastAsia" w:hAnsi="Palatino Linotype" w:cstheme="minorBidi"/>
          <w:lang w:val="es-ES_tradnl" w:eastAsia="es-ES"/>
        </w:rPr>
        <w:t xml:space="preserve">  </w:t>
      </w:r>
      <w:r w:rsidRPr="00C372B3">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372B3">
        <w:rPr>
          <w:rFonts w:ascii="Palatino Linotype" w:eastAsia="MS Mincho" w:hAnsi="Palatino Linotype"/>
          <w:bCs/>
          <w:lang w:val="es-ES" w:eastAsia="es-ES"/>
        </w:rPr>
        <w:t>vía juicio de amparo</w:t>
      </w:r>
      <w:r w:rsidRPr="00C372B3">
        <w:rPr>
          <w:rFonts w:ascii="Palatino Linotype" w:eastAsia="MS Mincho" w:hAnsi="Palatino Linotype"/>
          <w:lang w:val="es-ES" w:eastAsia="es-ES"/>
        </w:rPr>
        <w:t> en los términos de las leyes aplicables.</w:t>
      </w:r>
    </w:p>
    <w:p w14:paraId="7B6121AB" w14:textId="77777777" w:rsidR="001B0484" w:rsidRPr="00232084" w:rsidRDefault="001B0484" w:rsidP="001B0484">
      <w:pPr>
        <w:spacing w:line="360" w:lineRule="auto"/>
        <w:jc w:val="both"/>
        <w:rPr>
          <w:rFonts w:ascii="Palatino Linotype" w:eastAsia="MS Mincho" w:hAnsi="Palatino Linotype"/>
          <w:lang w:val="es-ES"/>
        </w:rPr>
      </w:pPr>
    </w:p>
    <w:p w14:paraId="47BFEEAB" w14:textId="77777777" w:rsidR="006B0293" w:rsidRPr="00D50D64" w:rsidRDefault="006B0293" w:rsidP="006B0293">
      <w:pPr>
        <w:spacing w:before="240" w:after="240" w:line="360" w:lineRule="auto"/>
        <w:ind w:firstLine="1"/>
        <w:jc w:val="both"/>
        <w:rPr>
          <w:rFonts w:ascii="Palatino Linotype" w:hAnsi="Palatino Linotype"/>
          <w:smallCaps/>
        </w:rPr>
      </w:pPr>
      <w:bookmarkStart w:id="35" w:name="_Hlk129792997"/>
      <w:bookmarkEnd w:id="28"/>
      <w:bookmarkEnd w:id="29"/>
      <w:bookmarkEnd w:id="30"/>
      <w:r w:rsidRPr="00D50D64">
        <w:rPr>
          <w:rStyle w:val="Referenciasutil"/>
          <w:rFonts w:ascii="Palatino Linotype" w:eastAsiaTheme="majorEastAsia" w:hAnsi="Palatino Linotype"/>
          <w:color w:val="auto"/>
        </w:rPr>
        <w:t xml:space="preserve">ASÍ LO RESUELVE, POR UNANIMIDAD DE VOTOS, EL PLENO DEL INSTITUTO DE TRANSPARENCIA, ACCESO A LA INFORMACIÓN PÚBLICA Y </w:t>
      </w:r>
      <w:r w:rsidRPr="00D50D64">
        <w:rPr>
          <w:rStyle w:val="Referenciasutil"/>
          <w:rFonts w:ascii="Palatino Linotype" w:eastAsiaTheme="majorEastAsia" w:hAnsi="Palatino Linotype"/>
          <w:color w:val="auto"/>
        </w:rPr>
        <w:lastRenderedPageBreak/>
        <w:t xml:space="preserve">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VEINTISÉIS (26) DE ABRIL DE DOS MIL VEINTITRÉS, ANTE EL SECRETARIO TÉCNICO DEL PLENO ALEXIS TAPIA RAMÍREZ. </w:t>
      </w:r>
      <w:bookmarkEnd w:id="35"/>
    </w:p>
    <w:p w14:paraId="66BAF3E5" w14:textId="77777777" w:rsidR="001B0484" w:rsidRDefault="001B0484" w:rsidP="001B0484">
      <w:pPr>
        <w:spacing w:line="360" w:lineRule="auto"/>
        <w:jc w:val="both"/>
        <w:rPr>
          <w:rFonts w:ascii="Palatino Linotype" w:hAnsi="Palatino Linotype" w:cs="Tahoma"/>
        </w:rPr>
      </w:pPr>
    </w:p>
    <w:p w14:paraId="2D2B8F54" w14:textId="77777777" w:rsidR="001B0484" w:rsidRDefault="001B0484" w:rsidP="001B0484">
      <w:pPr>
        <w:spacing w:line="360" w:lineRule="auto"/>
        <w:jc w:val="both"/>
        <w:rPr>
          <w:rFonts w:ascii="Palatino Linotype" w:hAnsi="Palatino Linotype" w:cs="Tahoma"/>
        </w:rPr>
      </w:pPr>
    </w:p>
    <w:p w14:paraId="7B265C02" w14:textId="77777777" w:rsidR="001B0484" w:rsidRDefault="001B0484" w:rsidP="001B0484">
      <w:pPr>
        <w:spacing w:line="360" w:lineRule="auto"/>
        <w:jc w:val="both"/>
        <w:rPr>
          <w:rFonts w:ascii="Palatino Linotype" w:hAnsi="Palatino Linotype" w:cs="Tahoma"/>
        </w:rPr>
      </w:pPr>
    </w:p>
    <w:p w14:paraId="09A4B868" w14:textId="77777777" w:rsidR="001B0484" w:rsidRDefault="001B0484" w:rsidP="001B0484">
      <w:pPr>
        <w:spacing w:line="360" w:lineRule="auto"/>
        <w:jc w:val="both"/>
        <w:rPr>
          <w:rFonts w:ascii="Palatino Linotype" w:hAnsi="Palatino Linotype" w:cs="Tahoma"/>
        </w:rPr>
      </w:pPr>
    </w:p>
    <w:p w14:paraId="0F43350B" w14:textId="77777777" w:rsidR="001B0484" w:rsidRDefault="001B0484" w:rsidP="001B0484">
      <w:pPr>
        <w:spacing w:line="360" w:lineRule="auto"/>
        <w:jc w:val="both"/>
        <w:rPr>
          <w:rFonts w:ascii="Palatino Linotype" w:hAnsi="Palatino Linotype" w:cs="Tahoma"/>
        </w:rPr>
      </w:pPr>
    </w:p>
    <w:p w14:paraId="20569082" w14:textId="77777777" w:rsidR="001B0484" w:rsidRDefault="001B0484" w:rsidP="001B0484">
      <w:pPr>
        <w:spacing w:line="360" w:lineRule="auto"/>
        <w:jc w:val="both"/>
        <w:rPr>
          <w:rFonts w:ascii="Palatino Linotype" w:hAnsi="Palatino Linotype" w:cs="Tahoma"/>
        </w:rPr>
      </w:pPr>
    </w:p>
    <w:p w14:paraId="33F296D5" w14:textId="77777777" w:rsidR="001B0484" w:rsidRDefault="001B0484" w:rsidP="001B0484">
      <w:pPr>
        <w:spacing w:line="360" w:lineRule="auto"/>
        <w:jc w:val="both"/>
        <w:rPr>
          <w:rFonts w:ascii="Palatino Linotype" w:hAnsi="Palatino Linotype" w:cs="Tahoma"/>
        </w:rPr>
      </w:pPr>
    </w:p>
    <w:p w14:paraId="7C91276B" w14:textId="77777777" w:rsidR="001B0484" w:rsidRDefault="001B0484" w:rsidP="001B0484">
      <w:pPr>
        <w:spacing w:line="360" w:lineRule="auto"/>
        <w:jc w:val="both"/>
        <w:rPr>
          <w:rFonts w:ascii="Palatino Linotype" w:hAnsi="Palatino Linotype" w:cs="Tahoma"/>
        </w:rPr>
      </w:pPr>
    </w:p>
    <w:p w14:paraId="67A21CFE" w14:textId="77777777" w:rsidR="001B0484" w:rsidRDefault="001B0484" w:rsidP="001B0484">
      <w:pPr>
        <w:spacing w:line="360" w:lineRule="auto"/>
        <w:jc w:val="both"/>
        <w:rPr>
          <w:rFonts w:ascii="Palatino Linotype" w:hAnsi="Palatino Linotype" w:cs="Tahoma"/>
        </w:rPr>
      </w:pPr>
    </w:p>
    <w:p w14:paraId="513F367B" w14:textId="77777777" w:rsidR="001B0484" w:rsidRDefault="001B0484" w:rsidP="001B0484">
      <w:pPr>
        <w:spacing w:line="360" w:lineRule="auto"/>
        <w:jc w:val="both"/>
        <w:rPr>
          <w:rFonts w:ascii="Palatino Linotype" w:hAnsi="Palatino Linotype" w:cs="Tahoma"/>
        </w:rPr>
      </w:pPr>
    </w:p>
    <w:p w14:paraId="0119F058" w14:textId="77777777" w:rsidR="001B0484" w:rsidRDefault="001B0484" w:rsidP="001B0484">
      <w:pPr>
        <w:spacing w:line="360" w:lineRule="auto"/>
        <w:jc w:val="both"/>
        <w:rPr>
          <w:rFonts w:ascii="Palatino Linotype" w:hAnsi="Palatino Linotype" w:cs="Tahoma"/>
        </w:rPr>
      </w:pPr>
    </w:p>
    <w:p w14:paraId="5B260369" w14:textId="77777777" w:rsidR="001B0484" w:rsidRDefault="001B0484" w:rsidP="001B0484">
      <w:pPr>
        <w:spacing w:line="360" w:lineRule="auto"/>
        <w:jc w:val="both"/>
        <w:rPr>
          <w:rFonts w:ascii="Palatino Linotype" w:hAnsi="Palatino Linotype" w:cs="Tahoma"/>
        </w:rPr>
      </w:pPr>
    </w:p>
    <w:p w14:paraId="5C5DA9C3" w14:textId="77777777" w:rsidR="001B0484" w:rsidRDefault="001B0484" w:rsidP="001B0484">
      <w:pPr>
        <w:spacing w:line="360" w:lineRule="auto"/>
        <w:jc w:val="both"/>
        <w:rPr>
          <w:rFonts w:ascii="Palatino Linotype" w:hAnsi="Palatino Linotype" w:cs="Tahoma"/>
        </w:rPr>
      </w:pPr>
    </w:p>
    <w:p w14:paraId="1046823F" w14:textId="77777777" w:rsidR="001B0484" w:rsidRDefault="001B0484" w:rsidP="001B0484">
      <w:pPr>
        <w:spacing w:line="360" w:lineRule="auto"/>
        <w:jc w:val="both"/>
        <w:rPr>
          <w:rFonts w:ascii="Palatino Linotype" w:hAnsi="Palatino Linotype" w:cs="Tahoma"/>
        </w:rPr>
      </w:pPr>
    </w:p>
    <w:p w14:paraId="7BFF6DA5" w14:textId="77777777" w:rsidR="001B0484" w:rsidRDefault="001B0484" w:rsidP="001B0484">
      <w:pPr>
        <w:spacing w:line="360" w:lineRule="auto"/>
        <w:jc w:val="both"/>
        <w:rPr>
          <w:rFonts w:ascii="Palatino Linotype" w:hAnsi="Palatino Linotype" w:cs="Tahoma"/>
        </w:rPr>
      </w:pPr>
    </w:p>
    <w:p w14:paraId="111E4D14" w14:textId="77777777" w:rsidR="001B0484" w:rsidRDefault="001B0484" w:rsidP="001B0484">
      <w:pPr>
        <w:spacing w:line="360" w:lineRule="auto"/>
        <w:jc w:val="both"/>
        <w:rPr>
          <w:rFonts w:ascii="Palatino Linotype" w:hAnsi="Palatino Linotype" w:cs="Tahoma"/>
        </w:rPr>
      </w:pPr>
    </w:p>
    <w:p w14:paraId="527FAEBD" w14:textId="77777777" w:rsidR="001B0484" w:rsidRPr="00D27D9F" w:rsidRDefault="001B0484" w:rsidP="001B0484">
      <w:pPr>
        <w:spacing w:line="360" w:lineRule="auto"/>
        <w:jc w:val="both"/>
        <w:rPr>
          <w:rFonts w:ascii="Palatino Linotype" w:hAnsi="Palatino Linotype" w:cs="Tahoma"/>
        </w:rPr>
      </w:pPr>
    </w:p>
    <w:p w14:paraId="075F6487" w14:textId="77777777" w:rsidR="001B0484" w:rsidRDefault="001B0484" w:rsidP="001B0484"/>
    <w:p w14:paraId="71A036AD" w14:textId="77777777" w:rsidR="004E1710" w:rsidRDefault="002E1708"/>
    <w:sectPr w:rsidR="004E1710" w:rsidSect="00232084">
      <w:headerReference w:type="default" r:id="rId11"/>
      <w:footerReference w:type="default" r:id="rId12"/>
      <w:headerReference w:type="first" r:id="rId13"/>
      <w:footerReference w:type="first" r:id="rId14"/>
      <w:pgSz w:w="12240" w:h="15840"/>
      <w:pgMar w:top="2552" w:right="1752" w:bottom="1560" w:left="1701" w:header="709"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1D1B6" w14:textId="77777777" w:rsidR="002E1708" w:rsidRDefault="002E1708" w:rsidP="00DA6059">
      <w:r>
        <w:separator/>
      </w:r>
    </w:p>
  </w:endnote>
  <w:endnote w:type="continuationSeparator" w:id="0">
    <w:p w14:paraId="0F3A6A5F" w14:textId="77777777" w:rsidR="002E1708" w:rsidRDefault="002E1708" w:rsidP="00DA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21012450"/>
      <w:docPartObj>
        <w:docPartGallery w:val="Page Numbers (Bottom of Page)"/>
        <w:docPartUnique/>
      </w:docPartObj>
    </w:sdtPr>
    <w:sdtEndPr/>
    <w:sdtContent>
      <w:sdt>
        <w:sdtPr>
          <w:rPr>
            <w:rFonts w:ascii="Palatino Linotype" w:hAnsi="Palatino Linotype"/>
            <w:sz w:val="28"/>
          </w:rPr>
          <w:id w:val="417074415"/>
          <w:docPartObj>
            <w:docPartGallery w:val="Page Numbers (Top of Page)"/>
            <w:docPartUnique/>
          </w:docPartObj>
        </w:sdtPr>
        <w:sdtEndPr/>
        <w:sdtContent>
          <w:p w14:paraId="40738CA8" w14:textId="77777777" w:rsidR="00AA5C82" w:rsidRPr="00883450" w:rsidRDefault="001E42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31B16">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31B16">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2BE7E0C6" w14:textId="77777777" w:rsidR="00AA5C82" w:rsidRDefault="002E17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70C5D" w14:textId="77777777" w:rsidR="00AA5C82" w:rsidRPr="00883450" w:rsidRDefault="001E42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31B16" w:rsidRPr="00F31B1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31B16" w:rsidRPr="00F31B16">
      <w:rPr>
        <w:rFonts w:ascii="Palatino Linotype" w:hAnsi="Palatino Linotype"/>
        <w:noProof/>
        <w:sz w:val="22"/>
        <w:szCs w:val="22"/>
        <w:lang w:val="es-ES"/>
      </w:rPr>
      <w:t>23</w:t>
    </w:r>
    <w:r w:rsidRPr="00883450">
      <w:rPr>
        <w:rFonts w:ascii="Palatino Linotype" w:hAnsi="Palatino Linotype"/>
        <w:sz w:val="22"/>
        <w:szCs w:val="22"/>
      </w:rPr>
      <w:fldChar w:fldCharType="end"/>
    </w:r>
  </w:p>
  <w:p w14:paraId="39223955" w14:textId="77777777" w:rsidR="00AA5C82" w:rsidRPr="00883450" w:rsidRDefault="002E170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96D1E" w14:textId="77777777" w:rsidR="002E1708" w:rsidRDefault="002E1708" w:rsidP="00DA6059">
      <w:r>
        <w:separator/>
      </w:r>
    </w:p>
  </w:footnote>
  <w:footnote w:type="continuationSeparator" w:id="0">
    <w:p w14:paraId="5D9A0C7D" w14:textId="77777777" w:rsidR="002E1708" w:rsidRDefault="002E1708" w:rsidP="00DA6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C9482" w14:textId="77777777" w:rsidR="00AA5C82" w:rsidRDefault="001E4239"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641030FB" wp14:editId="5C340884">
          <wp:simplePos x="0" y="0"/>
          <wp:positionH relativeFrom="margin">
            <wp:posOffset>-1217295</wp:posOffset>
          </wp:positionH>
          <wp:positionV relativeFrom="margin">
            <wp:posOffset>-1468120</wp:posOffset>
          </wp:positionV>
          <wp:extent cx="7490460" cy="9753600"/>
          <wp:effectExtent l="0" t="0" r="0" b="0"/>
          <wp:wrapNone/>
          <wp:docPr id="14" name="Imagen 1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76C9E36A" w14:textId="77777777" w:rsidR="00AA5C82" w:rsidRDefault="002E1708">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C82" w:rsidRPr="00674A46" w14:paraId="474D6F7E" w14:textId="77777777" w:rsidTr="00F3586F">
      <w:trPr>
        <w:trHeight w:val="138"/>
      </w:trPr>
      <w:tc>
        <w:tcPr>
          <w:tcW w:w="3544" w:type="dxa"/>
          <w:vAlign w:val="center"/>
        </w:tcPr>
        <w:p w14:paraId="3A264F72" w14:textId="77777777" w:rsidR="00AA5C82" w:rsidRPr="00F91466" w:rsidRDefault="001E4239" w:rsidP="006E6B65">
          <w:pPr>
            <w:ind w:right="34"/>
            <w:jc w:val="right"/>
            <w:rPr>
              <w:rFonts w:ascii="Palatino Linotype" w:hAnsi="Palatino Linotype"/>
              <w:b/>
              <w:sz w:val="20"/>
              <w:szCs w:val="20"/>
            </w:rPr>
          </w:pPr>
          <w:r w:rsidRPr="00F91466">
            <w:rPr>
              <w:rFonts w:ascii="Palatino Linotype" w:hAnsi="Palatino Linotype"/>
              <w:b/>
              <w:sz w:val="20"/>
              <w:szCs w:val="20"/>
            </w:rPr>
            <w:t>RECURSO DE REVISIÓN:</w:t>
          </w:r>
        </w:p>
      </w:tc>
      <w:tc>
        <w:tcPr>
          <w:tcW w:w="4252" w:type="dxa"/>
          <w:vAlign w:val="center"/>
        </w:tcPr>
        <w:p w14:paraId="6AC29EA7" w14:textId="77777777" w:rsidR="00AA5C82" w:rsidRPr="00F91466" w:rsidRDefault="00DA6059" w:rsidP="00FF42B8">
          <w:pPr>
            <w:pStyle w:val="Encabezado"/>
            <w:jc w:val="both"/>
            <w:rPr>
              <w:rFonts w:ascii="Palatino Linotype" w:hAnsi="Palatino Linotype" w:cs="Arial"/>
              <w:b/>
              <w:bCs/>
              <w:sz w:val="20"/>
              <w:szCs w:val="20"/>
              <w:lang w:eastAsia="es-MX"/>
            </w:rPr>
          </w:pPr>
          <w:r>
            <w:rPr>
              <w:rFonts w:ascii="Palatino Linotype" w:hAnsi="Palatino Linotype" w:cs="Arial"/>
              <w:b/>
              <w:bCs/>
              <w:sz w:val="20"/>
              <w:szCs w:val="20"/>
              <w:lang w:eastAsia="es-MX"/>
            </w:rPr>
            <w:t>00823</w:t>
          </w:r>
          <w:r w:rsidR="001E4239">
            <w:rPr>
              <w:rFonts w:ascii="Palatino Linotype" w:hAnsi="Palatino Linotype" w:cs="Arial"/>
              <w:b/>
              <w:bCs/>
              <w:sz w:val="20"/>
              <w:szCs w:val="20"/>
              <w:lang w:eastAsia="es-MX"/>
            </w:rPr>
            <w:t>/INFOEM/IP/RR/2023</w:t>
          </w:r>
        </w:p>
      </w:tc>
    </w:tr>
    <w:tr w:rsidR="00AA5C82" w:rsidRPr="00674A46" w14:paraId="5AFA8B0D" w14:textId="77777777" w:rsidTr="00F3586F">
      <w:trPr>
        <w:trHeight w:val="233"/>
      </w:trPr>
      <w:tc>
        <w:tcPr>
          <w:tcW w:w="3544" w:type="dxa"/>
          <w:vAlign w:val="center"/>
        </w:tcPr>
        <w:p w14:paraId="00BB1429" w14:textId="77777777" w:rsidR="00AA5C82" w:rsidRPr="00F91466" w:rsidRDefault="001E4239" w:rsidP="006E6B65">
          <w:pPr>
            <w:ind w:right="34"/>
            <w:jc w:val="right"/>
            <w:rPr>
              <w:rFonts w:ascii="Palatino Linotype" w:hAnsi="Palatino Linotype"/>
              <w:b/>
              <w:sz w:val="20"/>
              <w:szCs w:val="20"/>
            </w:rPr>
          </w:pPr>
          <w:r w:rsidRPr="00F91466">
            <w:rPr>
              <w:rFonts w:ascii="Palatino Linotype" w:hAnsi="Palatino Linotype"/>
              <w:b/>
              <w:sz w:val="20"/>
              <w:szCs w:val="20"/>
            </w:rPr>
            <w:t>SUJETO OBLIGADO:</w:t>
          </w:r>
        </w:p>
      </w:tc>
      <w:tc>
        <w:tcPr>
          <w:tcW w:w="4252" w:type="dxa"/>
          <w:vAlign w:val="center"/>
        </w:tcPr>
        <w:p w14:paraId="24012524" w14:textId="77777777" w:rsidR="00AA5C82" w:rsidRPr="00F91466" w:rsidRDefault="00DA6059" w:rsidP="00462780">
          <w:pPr>
            <w:pStyle w:val="Encabezado"/>
            <w:jc w:val="both"/>
            <w:rPr>
              <w:rFonts w:ascii="Palatino Linotype" w:hAnsi="Palatino Linotype"/>
              <w:b/>
              <w:sz w:val="20"/>
              <w:szCs w:val="20"/>
            </w:rPr>
          </w:pPr>
          <w:r>
            <w:rPr>
              <w:rFonts w:ascii="Palatino Linotype" w:eastAsia="Times New Roman" w:hAnsi="Palatino Linotype"/>
              <w:b/>
              <w:sz w:val="20"/>
              <w:szCs w:val="20"/>
            </w:rPr>
            <w:t>Ayuntamiento de Zinacantepec</w:t>
          </w:r>
        </w:p>
      </w:tc>
    </w:tr>
    <w:tr w:rsidR="00AA5C82" w:rsidRPr="00674A46" w14:paraId="41C02DB6" w14:textId="77777777" w:rsidTr="00F3586F">
      <w:trPr>
        <w:trHeight w:val="321"/>
      </w:trPr>
      <w:tc>
        <w:tcPr>
          <w:tcW w:w="3544" w:type="dxa"/>
          <w:vAlign w:val="center"/>
        </w:tcPr>
        <w:p w14:paraId="58B5672C" w14:textId="77777777" w:rsidR="00AA5C82" w:rsidRPr="00F91466" w:rsidRDefault="001E4239" w:rsidP="006E6B65">
          <w:pPr>
            <w:ind w:right="34"/>
            <w:jc w:val="right"/>
            <w:rPr>
              <w:rFonts w:ascii="Palatino Linotype" w:hAnsi="Palatino Linotype"/>
              <w:b/>
              <w:sz w:val="20"/>
              <w:szCs w:val="20"/>
            </w:rPr>
          </w:pPr>
          <w:r w:rsidRPr="00F91466">
            <w:rPr>
              <w:rFonts w:ascii="Palatino Linotype" w:hAnsi="Palatino Linotype"/>
              <w:b/>
              <w:sz w:val="20"/>
              <w:szCs w:val="20"/>
            </w:rPr>
            <w:t>COMISIONADA PONENTE:</w:t>
          </w:r>
        </w:p>
      </w:tc>
      <w:tc>
        <w:tcPr>
          <w:tcW w:w="4252" w:type="dxa"/>
          <w:vAlign w:val="center"/>
        </w:tcPr>
        <w:p w14:paraId="4243E54A" w14:textId="77777777" w:rsidR="00AA5C82" w:rsidRPr="00F91466" w:rsidRDefault="001E4239" w:rsidP="00472C41">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04A67331" w14:textId="77777777" w:rsidR="00AA5C82" w:rsidRDefault="001E423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9883E" w14:textId="77777777" w:rsidR="00AA5C82" w:rsidRDefault="002E1708" w:rsidP="00472C41">
    <w:pPr>
      <w:pStyle w:val="Encabezado"/>
      <w:tabs>
        <w:tab w:val="clear" w:pos="4252"/>
        <w:tab w:val="clear" w:pos="8504"/>
        <w:tab w:val="left" w:pos="3103"/>
      </w:tabs>
    </w:pPr>
    <w:r>
      <w:rPr>
        <w:noProof/>
        <w:lang w:val="es-MX" w:eastAsia="es-MX"/>
      </w:rPr>
      <w:pict w14:anchorId="53378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1E423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C82" w:rsidRPr="00674A46" w14:paraId="07B4FB51" w14:textId="77777777" w:rsidTr="00F3586F">
      <w:trPr>
        <w:trHeight w:val="138"/>
      </w:trPr>
      <w:tc>
        <w:tcPr>
          <w:tcW w:w="3261" w:type="dxa"/>
          <w:vAlign w:val="center"/>
        </w:tcPr>
        <w:p w14:paraId="587C65B3" w14:textId="77777777" w:rsidR="00AA5C82" w:rsidRPr="00F91466" w:rsidRDefault="001E4239" w:rsidP="00472C41">
          <w:pPr>
            <w:jc w:val="right"/>
            <w:rPr>
              <w:rFonts w:ascii="Palatino Linotype" w:hAnsi="Palatino Linotype"/>
              <w:b/>
              <w:sz w:val="20"/>
              <w:szCs w:val="20"/>
            </w:rPr>
          </w:pPr>
          <w:r w:rsidRPr="00F91466">
            <w:rPr>
              <w:rFonts w:ascii="Palatino Linotype" w:hAnsi="Palatino Linotype"/>
              <w:b/>
              <w:sz w:val="20"/>
              <w:szCs w:val="20"/>
            </w:rPr>
            <w:t>RECURSO DE REVISIÓN:</w:t>
          </w:r>
        </w:p>
      </w:tc>
      <w:tc>
        <w:tcPr>
          <w:tcW w:w="4111" w:type="dxa"/>
          <w:vAlign w:val="center"/>
        </w:tcPr>
        <w:p w14:paraId="37566031" w14:textId="77777777" w:rsidR="00AA5C82" w:rsidRPr="00F91466" w:rsidRDefault="00DA6059" w:rsidP="00FF42B8">
          <w:pPr>
            <w:pStyle w:val="Encabezado"/>
            <w:rPr>
              <w:rFonts w:ascii="Palatino Linotype" w:hAnsi="Palatino Linotype"/>
              <w:b/>
              <w:sz w:val="20"/>
              <w:szCs w:val="20"/>
            </w:rPr>
          </w:pPr>
          <w:r>
            <w:rPr>
              <w:rFonts w:ascii="Palatino Linotype" w:hAnsi="Palatino Linotype" w:cs="Arial"/>
              <w:b/>
              <w:bCs/>
              <w:sz w:val="20"/>
              <w:szCs w:val="20"/>
              <w:lang w:eastAsia="es-MX"/>
            </w:rPr>
            <w:t>00823</w:t>
          </w:r>
          <w:r w:rsidR="001E4239">
            <w:rPr>
              <w:rFonts w:ascii="Palatino Linotype" w:hAnsi="Palatino Linotype" w:cs="Arial"/>
              <w:b/>
              <w:bCs/>
              <w:sz w:val="20"/>
              <w:szCs w:val="20"/>
              <w:lang w:eastAsia="es-MX"/>
            </w:rPr>
            <w:t>/INFOEM/IP/RR/2023</w:t>
          </w:r>
        </w:p>
      </w:tc>
    </w:tr>
    <w:tr w:rsidR="00AA5C82" w:rsidRPr="00B75F20" w14:paraId="55D55761" w14:textId="77777777" w:rsidTr="00F3586F">
      <w:trPr>
        <w:trHeight w:val="233"/>
      </w:trPr>
      <w:tc>
        <w:tcPr>
          <w:tcW w:w="3261" w:type="dxa"/>
          <w:vAlign w:val="center"/>
        </w:tcPr>
        <w:p w14:paraId="4519F8CA" w14:textId="77777777" w:rsidR="00AA5C82" w:rsidRPr="00F91466" w:rsidRDefault="001E4239" w:rsidP="00472C41">
          <w:pPr>
            <w:jc w:val="right"/>
            <w:rPr>
              <w:rFonts w:ascii="Palatino Linotype" w:hAnsi="Palatino Linotype"/>
              <w:b/>
              <w:sz w:val="20"/>
              <w:szCs w:val="20"/>
            </w:rPr>
          </w:pPr>
          <w:r w:rsidRPr="00F91466">
            <w:rPr>
              <w:rFonts w:ascii="Palatino Linotype" w:hAnsi="Palatino Linotype"/>
              <w:b/>
              <w:sz w:val="20"/>
              <w:szCs w:val="20"/>
            </w:rPr>
            <w:t>RECURRENTE:</w:t>
          </w:r>
        </w:p>
      </w:tc>
      <w:tc>
        <w:tcPr>
          <w:tcW w:w="4111" w:type="dxa"/>
        </w:tcPr>
        <w:p w14:paraId="106A373A" w14:textId="69DA38E5" w:rsidR="00AA5C82" w:rsidRPr="00F91466" w:rsidRDefault="000F700F" w:rsidP="00F0190C">
          <w:pPr>
            <w:pStyle w:val="Encabezado"/>
            <w:ind w:right="234"/>
            <w:rPr>
              <w:rFonts w:ascii="Palatino Linotype" w:hAnsi="Palatino Linotype"/>
              <w:b/>
              <w:sz w:val="20"/>
              <w:szCs w:val="20"/>
            </w:rPr>
          </w:pPr>
          <w:r>
            <w:rPr>
              <w:rFonts w:ascii="Palatino Linotype" w:hAnsi="Palatino Linotype"/>
              <w:b/>
              <w:sz w:val="20"/>
              <w:szCs w:val="20"/>
            </w:rPr>
            <w:t>XXXXXXX</w:t>
          </w:r>
        </w:p>
      </w:tc>
    </w:tr>
    <w:tr w:rsidR="00AA5C82" w:rsidRPr="00674A46" w14:paraId="1EE3533C" w14:textId="77777777" w:rsidTr="00F3586F">
      <w:trPr>
        <w:trHeight w:val="321"/>
      </w:trPr>
      <w:tc>
        <w:tcPr>
          <w:tcW w:w="3261" w:type="dxa"/>
          <w:vAlign w:val="center"/>
        </w:tcPr>
        <w:p w14:paraId="7485FDA0" w14:textId="77777777" w:rsidR="00AA5C82" w:rsidRPr="00F91466" w:rsidRDefault="001E4239" w:rsidP="00472C41">
          <w:pPr>
            <w:jc w:val="right"/>
            <w:rPr>
              <w:rFonts w:ascii="Palatino Linotype" w:hAnsi="Palatino Linotype"/>
              <w:b/>
              <w:sz w:val="20"/>
              <w:szCs w:val="20"/>
            </w:rPr>
          </w:pPr>
          <w:r w:rsidRPr="00F91466">
            <w:rPr>
              <w:rFonts w:ascii="Palatino Linotype" w:hAnsi="Palatino Linotype"/>
              <w:b/>
              <w:sz w:val="20"/>
              <w:szCs w:val="20"/>
            </w:rPr>
            <w:t>SUJETO OBLIGADO:</w:t>
          </w:r>
        </w:p>
      </w:tc>
      <w:tc>
        <w:tcPr>
          <w:tcW w:w="4111" w:type="dxa"/>
          <w:vAlign w:val="center"/>
        </w:tcPr>
        <w:p w14:paraId="535FD7B6" w14:textId="77777777" w:rsidR="00AA5C82" w:rsidRPr="00F91466" w:rsidRDefault="001E4239" w:rsidP="00DA6059">
          <w:pPr>
            <w:pStyle w:val="Encabezado"/>
            <w:jc w:val="both"/>
            <w:rPr>
              <w:rFonts w:ascii="Palatino Linotype" w:hAnsi="Palatino Linotype"/>
              <w:b/>
              <w:sz w:val="20"/>
              <w:szCs w:val="20"/>
            </w:rPr>
          </w:pPr>
          <w:r>
            <w:rPr>
              <w:rFonts w:ascii="Palatino Linotype" w:eastAsia="Times New Roman" w:hAnsi="Palatino Linotype"/>
              <w:b/>
              <w:sz w:val="20"/>
              <w:szCs w:val="20"/>
            </w:rPr>
            <w:t xml:space="preserve">Ayuntamiento de </w:t>
          </w:r>
          <w:r w:rsidR="00DA6059">
            <w:rPr>
              <w:rFonts w:ascii="Palatino Linotype" w:eastAsia="Times New Roman" w:hAnsi="Palatino Linotype"/>
              <w:b/>
              <w:sz w:val="20"/>
              <w:szCs w:val="20"/>
            </w:rPr>
            <w:t>Zinacantepec</w:t>
          </w:r>
          <w:r>
            <w:rPr>
              <w:rFonts w:ascii="Palatino Linotype" w:eastAsia="Times New Roman" w:hAnsi="Palatino Linotype"/>
              <w:b/>
              <w:sz w:val="20"/>
              <w:szCs w:val="20"/>
            </w:rPr>
            <w:t xml:space="preserve"> </w:t>
          </w:r>
        </w:p>
      </w:tc>
    </w:tr>
    <w:tr w:rsidR="00AA5C82" w:rsidRPr="00674A46" w14:paraId="37314C15" w14:textId="77777777" w:rsidTr="00F3586F">
      <w:trPr>
        <w:trHeight w:val="321"/>
      </w:trPr>
      <w:tc>
        <w:tcPr>
          <w:tcW w:w="3261" w:type="dxa"/>
          <w:vAlign w:val="center"/>
        </w:tcPr>
        <w:p w14:paraId="11FCF0C7" w14:textId="77777777" w:rsidR="00AA5C82" w:rsidRPr="00F91466" w:rsidRDefault="001E4239" w:rsidP="00472C41">
          <w:pPr>
            <w:jc w:val="right"/>
            <w:rPr>
              <w:rFonts w:ascii="Palatino Linotype" w:hAnsi="Palatino Linotype"/>
              <w:b/>
              <w:sz w:val="20"/>
              <w:szCs w:val="20"/>
            </w:rPr>
          </w:pPr>
          <w:r w:rsidRPr="00F91466">
            <w:rPr>
              <w:rFonts w:ascii="Palatino Linotype" w:hAnsi="Palatino Linotype"/>
              <w:b/>
              <w:sz w:val="20"/>
              <w:szCs w:val="20"/>
            </w:rPr>
            <w:t>COMISIONADA PONENTE:</w:t>
          </w:r>
        </w:p>
      </w:tc>
      <w:tc>
        <w:tcPr>
          <w:tcW w:w="4111" w:type="dxa"/>
          <w:vAlign w:val="center"/>
        </w:tcPr>
        <w:p w14:paraId="2FADBCD0" w14:textId="77777777" w:rsidR="00AA5C82" w:rsidRPr="00F91466" w:rsidRDefault="001E4239" w:rsidP="00006F07">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79409745" w14:textId="77777777" w:rsidR="00AA5C82" w:rsidRDefault="002E170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5FCA"/>
    <w:multiLevelType w:val="hybridMultilevel"/>
    <w:tmpl w:val="4BC65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34207EAB"/>
    <w:multiLevelType w:val="hybridMultilevel"/>
    <w:tmpl w:val="9BEE7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84"/>
    <w:rsid w:val="00007A3C"/>
    <w:rsid w:val="000F700F"/>
    <w:rsid w:val="00100626"/>
    <w:rsid w:val="001B0484"/>
    <w:rsid w:val="001E4239"/>
    <w:rsid w:val="00214EBE"/>
    <w:rsid w:val="002E1708"/>
    <w:rsid w:val="003B16AE"/>
    <w:rsid w:val="003D53B9"/>
    <w:rsid w:val="00430F7E"/>
    <w:rsid w:val="004C5D14"/>
    <w:rsid w:val="006707FE"/>
    <w:rsid w:val="006A34FE"/>
    <w:rsid w:val="006A56F9"/>
    <w:rsid w:val="006B0293"/>
    <w:rsid w:val="00703C18"/>
    <w:rsid w:val="0076643E"/>
    <w:rsid w:val="00926812"/>
    <w:rsid w:val="00A50240"/>
    <w:rsid w:val="00B66729"/>
    <w:rsid w:val="00C429F8"/>
    <w:rsid w:val="00D37E28"/>
    <w:rsid w:val="00DA6059"/>
    <w:rsid w:val="00DB555C"/>
    <w:rsid w:val="00DC729D"/>
    <w:rsid w:val="00F31B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DF795B"/>
  <w15:chartTrackingRefBased/>
  <w15:docId w15:val="{04CC9281-4B29-4135-818D-CE2FE11F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484"/>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1B048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B0484"/>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1B0484"/>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1B0484"/>
    <w:rPr>
      <w:rFonts w:eastAsiaTheme="minorEastAsia"/>
      <w:sz w:val="24"/>
      <w:szCs w:val="24"/>
      <w:lang w:val="es-ES_tradnl" w:eastAsia="es-ES"/>
    </w:rPr>
  </w:style>
  <w:style w:type="paragraph" w:styleId="Piedepgina">
    <w:name w:val="footer"/>
    <w:basedOn w:val="Normal"/>
    <w:link w:val="PiedepginaCar"/>
    <w:uiPriority w:val="99"/>
    <w:unhideWhenUsed/>
    <w:rsid w:val="001B0484"/>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1B0484"/>
    <w:rPr>
      <w:rFonts w:eastAsiaTheme="minorEastAsia"/>
      <w:sz w:val="24"/>
      <w:szCs w:val="24"/>
      <w:lang w:val="es-ES_tradnl" w:eastAsia="es-ES"/>
    </w:rPr>
  </w:style>
  <w:style w:type="table" w:styleId="Tablaconcuadrcula">
    <w:name w:val="Table Grid"/>
    <w:basedOn w:val="Tablanormal"/>
    <w:uiPriority w:val="39"/>
    <w:rsid w:val="001B048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0484"/>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1B0484"/>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B048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1B0484"/>
    <w:rPr>
      <w:color w:val="0563C1" w:themeColor="hyperlink"/>
      <w:u w:val="single"/>
    </w:rPr>
  </w:style>
  <w:style w:type="character" w:customStyle="1" w:styleId="SinespaciadoCar">
    <w:name w:val="Sin espaciado Car"/>
    <w:aliases w:val="Francesa Car,INAI Car"/>
    <w:link w:val="Sinespaciado"/>
    <w:uiPriority w:val="1"/>
    <w:locked/>
    <w:rsid w:val="001B0484"/>
    <w:rPr>
      <w:rFonts w:eastAsiaTheme="minorEastAsia"/>
      <w:sz w:val="24"/>
      <w:szCs w:val="24"/>
      <w:lang w:val="es-ES_tradnl" w:eastAsia="es-ES"/>
    </w:rPr>
  </w:style>
  <w:style w:type="character" w:styleId="Referenciasutil">
    <w:name w:val="Subtle Reference"/>
    <w:basedOn w:val="Fuentedeprrafopredeter"/>
    <w:uiPriority w:val="31"/>
    <w:qFormat/>
    <w:rsid w:val="006A56F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795869">
      <w:bodyDiv w:val="1"/>
      <w:marLeft w:val="0"/>
      <w:marRight w:val="0"/>
      <w:marTop w:val="0"/>
      <w:marBottom w:val="0"/>
      <w:divBdr>
        <w:top w:val="none" w:sz="0" w:space="0" w:color="auto"/>
        <w:left w:val="none" w:sz="0" w:space="0" w:color="auto"/>
        <w:bottom w:val="none" w:sz="0" w:space="0" w:color="auto"/>
        <w:right w:val="none" w:sz="0" w:space="0" w:color="auto"/>
      </w:divBdr>
    </w:div>
    <w:div w:id="1194264923">
      <w:bodyDiv w:val="1"/>
      <w:marLeft w:val="0"/>
      <w:marRight w:val="0"/>
      <w:marTop w:val="0"/>
      <w:marBottom w:val="0"/>
      <w:divBdr>
        <w:top w:val="none" w:sz="0" w:space="0" w:color="auto"/>
        <w:left w:val="none" w:sz="0" w:space="0" w:color="auto"/>
        <w:bottom w:val="none" w:sz="0" w:space="0" w:color="auto"/>
        <w:right w:val="none" w:sz="0" w:space="0" w:color="auto"/>
      </w:divBdr>
    </w:div>
    <w:div w:id="191358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8295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726818.page" TargetMode="External"/><Relationship Id="rId4" Type="http://schemas.openxmlformats.org/officeDocument/2006/relationships/settings" Target="settings.xml"/><Relationship Id="rId9" Type="http://schemas.openxmlformats.org/officeDocument/2006/relationships/hyperlink" Target="https://saimex.org.mx/saimex/solicitud/downloadAttach/1726818.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446B-0B3C-4498-B50D-8BA55F33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4896</Words>
  <Characters>26931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2023-04-24T16:50:00Z</dcterms:created>
  <dcterms:modified xsi:type="dcterms:W3CDTF">2023-05-08T23:27:00Z</dcterms:modified>
</cp:coreProperties>
</file>