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86AB8" w14:textId="31368700"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2066D0" w:rsidRPr="003C058A">
        <w:rPr>
          <w:rFonts w:ascii="Palatino Linotype" w:eastAsia="Palatino Linotype" w:hAnsi="Palatino Linotype" w:cs="Palatino Linotype"/>
        </w:rPr>
        <w:t>veinticinco</w:t>
      </w:r>
      <w:r w:rsidR="00434A04" w:rsidRPr="003C058A">
        <w:rPr>
          <w:rFonts w:ascii="Palatino Linotype" w:eastAsia="Palatino Linotype" w:hAnsi="Palatino Linotype" w:cs="Palatino Linotype"/>
        </w:rPr>
        <w:t xml:space="preserve"> </w:t>
      </w:r>
      <w:r w:rsidRPr="003C058A">
        <w:rPr>
          <w:rFonts w:ascii="Palatino Linotype" w:eastAsia="Palatino Linotype" w:hAnsi="Palatino Linotype" w:cs="Palatino Linotype"/>
        </w:rPr>
        <w:t>de</w:t>
      </w:r>
      <w:r w:rsidR="00FD4553" w:rsidRPr="003C058A">
        <w:rPr>
          <w:rFonts w:ascii="Palatino Linotype" w:eastAsia="Palatino Linotype" w:hAnsi="Palatino Linotype" w:cs="Palatino Linotype"/>
        </w:rPr>
        <w:t xml:space="preserve"> octubre</w:t>
      </w:r>
      <w:r w:rsidRPr="003C058A">
        <w:rPr>
          <w:rFonts w:ascii="Palatino Linotype" w:eastAsia="Palatino Linotype" w:hAnsi="Palatino Linotype" w:cs="Palatino Linotype"/>
        </w:rPr>
        <w:t xml:space="preserve"> dos mil veintitrés. </w:t>
      </w:r>
    </w:p>
    <w:p w14:paraId="5CF2D01C" w14:textId="77777777" w:rsidR="00B77964" w:rsidRPr="003C058A" w:rsidRDefault="00B77964" w:rsidP="003C058A">
      <w:pPr>
        <w:spacing w:line="360" w:lineRule="auto"/>
        <w:jc w:val="both"/>
        <w:rPr>
          <w:rFonts w:ascii="Palatino Linotype" w:eastAsia="Palatino Linotype" w:hAnsi="Palatino Linotype" w:cs="Palatino Linotype"/>
        </w:rPr>
      </w:pPr>
    </w:p>
    <w:p w14:paraId="6A26B602" w14:textId="2514C3AC"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b/>
          <w:sz w:val="28"/>
          <w:szCs w:val="28"/>
        </w:rPr>
        <w:t>VISTO</w:t>
      </w:r>
      <w:r w:rsidRPr="003C058A">
        <w:rPr>
          <w:rFonts w:ascii="Palatino Linotype" w:eastAsia="Palatino Linotype" w:hAnsi="Palatino Linotype" w:cs="Palatino Linotype"/>
        </w:rPr>
        <w:t xml:space="preserve"> el expediente formado con motivo del Recurso de Revisión </w:t>
      </w:r>
      <w:r w:rsidR="00FD4553" w:rsidRPr="003C058A">
        <w:rPr>
          <w:rFonts w:ascii="Palatino Linotype" w:hAnsi="Palatino Linotype"/>
          <w:b/>
          <w:bCs/>
        </w:rPr>
        <w:t>14757/INFOEM/IP/RR/2022</w:t>
      </w:r>
      <w:r w:rsidRPr="003C058A">
        <w:rPr>
          <w:rFonts w:ascii="Palatino Linotype" w:eastAsia="Palatino Linotype" w:hAnsi="Palatino Linotype" w:cs="Palatino Linotype"/>
          <w:b/>
        </w:rPr>
        <w:t xml:space="preserve">, </w:t>
      </w:r>
      <w:r w:rsidRPr="003C058A">
        <w:rPr>
          <w:rFonts w:ascii="Palatino Linotype" w:eastAsia="Palatino Linotype" w:hAnsi="Palatino Linotype" w:cs="Palatino Linotype"/>
        </w:rPr>
        <w:t xml:space="preserve">promovido </w:t>
      </w:r>
      <w:r w:rsidR="00FD4553" w:rsidRPr="003C058A">
        <w:rPr>
          <w:rFonts w:ascii="Palatino Linotype" w:eastAsia="Palatino Linotype" w:hAnsi="Palatino Linotype" w:cs="Palatino Linotype"/>
        </w:rPr>
        <w:t>por un ciudadano de manera anónima</w:t>
      </w:r>
      <w:r w:rsidR="007C50B9" w:rsidRPr="003C058A">
        <w:rPr>
          <w:rFonts w:ascii="Palatino Linotype" w:eastAsia="Palatino Linotype" w:hAnsi="Palatino Linotype" w:cs="Palatino Linotype"/>
          <w:b/>
          <w:bCs/>
        </w:rPr>
        <w:t>,</w:t>
      </w:r>
      <w:r w:rsidRPr="003C058A">
        <w:rPr>
          <w:rFonts w:ascii="Palatino Linotype" w:eastAsia="Palatino Linotype" w:hAnsi="Palatino Linotype" w:cs="Palatino Linotype"/>
        </w:rPr>
        <w:t xml:space="preserve"> en lo sucesivo </w:t>
      </w:r>
      <w:r w:rsidR="00031B48" w:rsidRPr="003C058A">
        <w:rPr>
          <w:rFonts w:ascii="Palatino Linotype" w:eastAsia="Palatino Linotype" w:hAnsi="Palatino Linotype" w:cs="Palatino Linotype"/>
          <w:b/>
        </w:rPr>
        <w:t>LA RECURRENTE</w:t>
      </w:r>
      <w:r w:rsidRPr="003C058A">
        <w:rPr>
          <w:rFonts w:ascii="Palatino Linotype" w:eastAsia="Palatino Linotype" w:hAnsi="Palatino Linotype" w:cs="Palatino Linotype"/>
          <w:b/>
        </w:rPr>
        <w:t>,</w:t>
      </w:r>
      <w:r w:rsidRPr="003C058A">
        <w:rPr>
          <w:rFonts w:ascii="Palatino Linotype" w:eastAsia="Palatino Linotype" w:hAnsi="Palatino Linotype" w:cs="Palatino Linotype"/>
        </w:rPr>
        <w:t xml:space="preserve"> en contra de la respuesta del </w:t>
      </w:r>
      <w:r w:rsidR="00FD4553" w:rsidRPr="003C058A">
        <w:rPr>
          <w:rFonts w:ascii="Palatino Linotype" w:eastAsia="Palatino Linotype" w:hAnsi="Palatino Linotype" w:cs="Palatino Linotype"/>
          <w:b/>
          <w:bCs/>
        </w:rPr>
        <w:t xml:space="preserve">Instituto de Transparencia, Acceso a la Información Pública y Protección de Datos Personales del Estado de México y Municipios </w:t>
      </w:r>
      <w:r w:rsidRPr="003C058A">
        <w:rPr>
          <w:rFonts w:ascii="Palatino Linotype" w:eastAsia="Palatino Linotype" w:hAnsi="Palatino Linotype" w:cs="Palatino Linotype"/>
        </w:rPr>
        <w:t xml:space="preserve">en lo subsecuente, </w:t>
      </w:r>
      <w:r w:rsidR="00031B48" w:rsidRPr="003C058A">
        <w:rPr>
          <w:rFonts w:ascii="Palatino Linotype" w:eastAsia="Palatino Linotype" w:hAnsi="Palatino Linotype" w:cs="Palatino Linotype"/>
          <w:b/>
        </w:rPr>
        <w:t>EL SUJETO OBLIGADO</w:t>
      </w:r>
      <w:r w:rsidRPr="003C058A">
        <w:rPr>
          <w:rFonts w:ascii="Palatino Linotype" w:eastAsia="Palatino Linotype" w:hAnsi="Palatino Linotype" w:cs="Palatino Linotype"/>
          <w:b/>
        </w:rPr>
        <w:t xml:space="preserve">, </w:t>
      </w:r>
      <w:r w:rsidRPr="003C058A">
        <w:rPr>
          <w:rFonts w:ascii="Palatino Linotype" w:eastAsia="Palatino Linotype" w:hAnsi="Palatino Linotype" w:cs="Palatino Linotype"/>
        </w:rPr>
        <w:t>se procede a dictar la presente resolución con base en lo siguiente:</w:t>
      </w:r>
    </w:p>
    <w:p w14:paraId="6A2163E2" w14:textId="77777777" w:rsidR="00B77964" w:rsidRPr="003C058A" w:rsidRDefault="00B77964" w:rsidP="003C058A">
      <w:pPr>
        <w:jc w:val="both"/>
        <w:rPr>
          <w:rFonts w:ascii="Palatino Linotype" w:eastAsia="Palatino Linotype" w:hAnsi="Palatino Linotype" w:cs="Palatino Linotype"/>
        </w:rPr>
      </w:pPr>
    </w:p>
    <w:p w14:paraId="1E01CA4B" w14:textId="77777777" w:rsidR="00B77964" w:rsidRPr="003C058A" w:rsidRDefault="00B77964" w:rsidP="003C058A">
      <w:pPr>
        <w:jc w:val="center"/>
        <w:rPr>
          <w:rFonts w:ascii="Palatino Linotype" w:eastAsia="Palatino Linotype" w:hAnsi="Palatino Linotype" w:cs="Palatino Linotype"/>
          <w:b/>
          <w:sz w:val="28"/>
          <w:szCs w:val="28"/>
        </w:rPr>
      </w:pPr>
      <w:r w:rsidRPr="003C058A">
        <w:rPr>
          <w:rFonts w:ascii="Palatino Linotype" w:eastAsia="Palatino Linotype" w:hAnsi="Palatino Linotype" w:cs="Palatino Linotype"/>
          <w:b/>
          <w:sz w:val="28"/>
          <w:szCs w:val="28"/>
        </w:rPr>
        <w:t>ANTECEDENTES</w:t>
      </w:r>
    </w:p>
    <w:p w14:paraId="1882CF31" w14:textId="77777777" w:rsidR="00B77964" w:rsidRPr="003C058A" w:rsidRDefault="00B77964" w:rsidP="003C058A">
      <w:pPr>
        <w:rPr>
          <w:rFonts w:ascii="Palatino Linotype" w:eastAsia="Palatino Linotype" w:hAnsi="Palatino Linotype" w:cs="Palatino Linotype"/>
          <w:b/>
        </w:rPr>
      </w:pPr>
    </w:p>
    <w:p w14:paraId="14B34FC6" w14:textId="77777777" w:rsidR="00AC0FE7" w:rsidRPr="003C058A" w:rsidRDefault="00AC0FE7" w:rsidP="003C058A">
      <w:pPr>
        <w:spacing w:line="360" w:lineRule="auto"/>
        <w:jc w:val="both"/>
        <w:rPr>
          <w:rFonts w:ascii="Palatino Linotype" w:hAnsi="Palatino Linotype"/>
          <w:b/>
          <w:bCs/>
          <w:spacing w:val="60"/>
        </w:rPr>
      </w:pPr>
      <w:r w:rsidRPr="003C058A">
        <w:rPr>
          <w:rFonts w:ascii="Palatino Linotype" w:hAnsi="Palatino Linotype"/>
          <w:b/>
          <w:sz w:val="28"/>
          <w:szCs w:val="28"/>
        </w:rPr>
        <w:t>I. De la Solicitud de Información</w:t>
      </w:r>
    </w:p>
    <w:p w14:paraId="2F0A2A23" w14:textId="309215FF"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El </w:t>
      </w:r>
      <w:r w:rsidR="00FD4553" w:rsidRPr="003C058A">
        <w:rPr>
          <w:rFonts w:ascii="Palatino Linotype" w:eastAsia="Palatino Linotype" w:hAnsi="Palatino Linotype" w:cs="Palatino Linotype"/>
          <w:b/>
          <w:bCs/>
        </w:rPr>
        <w:t>veintitrés de agosto de dos mil vestidos</w:t>
      </w:r>
      <w:r w:rsidRPr="003C058A">
        <w:rPr>
          <w:rFonts w:ascii="Palatino Linotype" w:eastAsia="Palatino Linotype" w:hAnsi="Palatino Linotype" w:cs="Palatino Linotype"/>
        </w:rPr>
        <w:t xml:space="preserve">, </w:t>
      </w:r>
      <w:r w:rsidR="00031B48" w:rsidRPr="003C058A">
        <w:rPr>
          <w:rFonts w:ascii="Palatino Linotype" w:eastAsia="Palatino Linotype" w:hAnsi="Palatino Linotype" w:cs="Palatino Linotype"/>
          <w:b/>
        </w:rPr>
        <w:t>LA RECURRENTE</w:t>
      </w:r>
      <w:r w:rsidRPr="003C058A">
        <w:rPr>
          <w:rFonts w:ascii="Palatino Linotype" w:eastAsia="Palatino Linotype" w:hAnsi="Palatino Linotype" w:cs="Palatino Linotype"/>
        </w:rPr>
        <w:t xml:space="preserve"> presentó a través del Sistema de Acceso a la Información Mexiquense, en lo subsecuente, </w:t>
      </w:r>
      <w:r w:rsidRPr="003C058A">
        <w:rPr>
          <w:rFonts w:ascii="Palatino Linotype" w:eastAsia="Palatino Linotype" w:hAnsi="Palatino Linotype" w:cs="Palatino Linotype"/>
          <w:b/>
        </w:rPr>
        <w:t>SAIMEX</w:t>
      </w:r>
      <w:r w:rsidRPr="003C058A">
        <w:rPr>
          <w:rFonts w:ascii="Palatino Linotype" w:eastAsia="Palatino Linotype" w:hAnsi="Palatino Linotype" w:cs="Palatino Linotype"/>
        </w:rPr>
        <w:t xml:space="preserve"> ante </w:t>
      </w:r>
      <w:r w:rsidRPr="003C058A">
        <w:rPr>
          <w:rFonts w:ascii="Palatino Linotype" w:eastAsia="Palatino Linotype" w:hAnsi="Palatino Linotype" w:cs="Palatino Linotype"/>
          <w:b/>
        </w:rPr>
        <w:t>El Sujeto Obligado</w:t>
      </w:r>
      <w:r w:rsidRPr="003C058A">
        <w:rPr>
          <w:rFonts w:ascii="Palatino Linotype" w:eastAsia="Palatino Linotype" w:hAnsi="Palatino Linotype" w:cs="Palatino Linotype"/>
        </w:rPr>
        <w:t xml:space="preserve">, la solicitud de acceso a la información pública, a la que se le asignó el número de expediente </w:t>
      </w:r>
      <w:r w:rsidR="00FD4553" w:rsidRPr="003C058A">
        <w:rPr>
          <w:rFonts w:ascii="Palatino Linotype" w:eastAsia="Palatino Linotype" w:hAnsi="Palatino Linotype" w:cs="Palatino Linotype"/>
          <w:b/>
          <w:bCs/>
        </w:rPr>
        <w:t>01025/INFOEM/IP/2022</w:t>
      </w:r>
      <w:r w:rsidRPr="003C058A">
        <w:rPr>
          <w:rStyle w:val="Refdenotaalpie"/>
          <w:rFonts w:ascii="Palatino Linotype" w:eastAsia="Palatino Linotype" w:hAnsi="Palatino Linotype" w:cs="Palatino Linotype"/>
          <w:b/>
          <w:sz w:val="28"/>
          <w:szCs w:val="28"/>
        </w:rPr>
        <w:footnoteReference w:id="1"/>
      </w:r>
      <w:r w:rsidRPr="003C058A">
        <w:rPr>
          <w:rFonts w:ascii="Palatino Linotype" w:eastAsia="Palatino Linotype" w:hAnsi="Palatino Linotype" w:cs="Palatino Linotype"/>
          <w:bCs/>
        </w:rPr>
        <w:t>, a través de la cual</w:t>
      </w:r>
      <w:r w:rsidRPr="003C058A">
        <w:rPr>
          <w:rFonts w:ascii="Palatino Linotype" w:eastAsia="Palatino Linotype" w:hAnsi="Palatino Linotype" w:cs="Palatino Linotype"/>
          <w:b/>
        </w:rPr>
        <w:t xml:space="preserve"> </w:t>
      </w:r>
      <w:r w:rsidRPr="003C058A">
        <w:rPr>
          <w:rFonts w:ascii="Palatino Linotype" w:eastAsia="Palatino Linotype" w:hAnsi="Palatino Linotype" w:cs="Palatino Linotype"/>
        </w:rPr>
        <w:t>requirió, lo siguiente:</w:t>
      </w:r>
    </w:p>
    <w:p w14:paraId="33FF4AF8" w14:textId="77777777" w:rsidR="00B77964" w:rsidRPr="003C058A" w:rsidRDefault="00B77964" w:rsidP="003C058A">
      <w:pPr>
        <w:jc w:val="both"/>
        <w:rPr>
          <w:rFonts w:ascii="Palatino Linotype" w:eastAsia="Palatino Linotype" w:hAnsi="Palatino Linotype" w:cs="Palatino Linotype"/>
        </w:rPr>
      </w:pPr>
    </w:p>
    <w:p w14:paraId="63EBE628" w14:textId="0AB78884" w:rsidR="00B77964" w:rsidRPr="003C058A" w:rsidRDefault="00B77964" w:rsidP="003C058A">
      <w:pPr>
        <w:ind w:left="850" w:right="899"/>
        <w:jc w:val="both"/>
        <w:rPr>
          <w:rFonts w:ascii="Palatino Linotype" w:eastAsia="Palatino Linotype" w:hAnsi="Palatino Linotype" w:cs="Palatino Linotype"/>
          <w:i/>
        </w:rPr>
      </w:pPr>
      <w:bookmarkStart w:id="0" w:name="_Hlk137662510"/>
      <w:r w:rsidRPr="003C058A">
        <w:rPr>
          <w:rFonts w:ascii="Palatino Linotype" w:eastAsia="Palatino Linotype" w:hAnsi="Palatino Linotype" w:cs="Palatino Linotype"/>
          <w:i/>
        </w:rPr>
        <w:lastRenderedPageBreak/>
        <w:t>“</w:t>
      </w:r>
      <w:r w:rsidR="00FD4553" w:rsidRPr="003C058A">
        <w:rPr>
          <w:rFonts w:ascii="Palatino Linotype" w:eastAsia="Palatino Linotype" w:hAnsi="Palatino Linotype" w:cs="Palatino Linotype"/>
          <w:i/>
        </w:rPr>
        <w:t xml:space="preserve">solicito el perfil de puestos para ocupar la titularidad del departamento de medidas de apremio y la </w:t>
      </w:r>
      <w:proofErr w:type="spellStart"/>
      <w:r w:rsidR="00FD4553" w:rsidRPr="003C058A">
        <w:rPr>
          <w:rFonts w:ascii="Palatino Linotype" w:eastAsia="Palatino Linotype" w:hAnsi="Palatino Linotype" w:cs="Palatino Linotype"/>
          <w:i/>
        </w:rPr>
        <w:t>documentacion</w:t>
      </w:r>
      <w:proofErr w:type="spellEnd"/>
      <w:r w:rsidR="00FD4553" w:rsidRPr="003C058A">
        <w:rPr>
          <w:rFonts w:ascii="Palatino Linotype" w:eastAsia="Palatino Linotype" w:hAnsi="Palatino Linotype" w:cs="Palatino Linotype"/>
          <w:i/>
        </w:rPr>
        <w:t xml:space="preserve"> de su actual titular que acredite el cumplimiento de los requisitos, incluyendo el documento que acredite que el perfil de puestos se encuentra autorizado y vigente</w:t>
      </w:r>
      <w:r w:rsidR="007C50B9" w:rsidRPr="003C058A">
        <w:rPr>
          <w:rFonts w:ascii="Palatino Linotype" w:eastAsia="Palatino Linotype" w:hAnsi="Palatino Linotype" w:cs="Palatino Linotype"/>
          <w:i/>
        </w:rPr>
        <w:t>.</w:t>
      </w:r>
      <w:r w:rsidRPr="003C058A">
        <w:rPr>
          <w:rFonts w:ascii="Palatino Linotype" w:eastAsia="Palatino Linotype" w:hAnsi="Palatino Linotype" w:cs="Palatino Linotype"/>
          <w:i/>
        </w:rPr>
        <w:t xml:space="preserve">” (sic) </w:t>
      </w:r>
    </w:p>
    <w:bookmarkEnd w:id="0"/>
    <w:p w14:paraId="6BE9731B" w14:textId="77777777" w:rsidR="00B77964" w:rsidRPr="003C058A" w:rsidRDefault="00B77964" w:rsidP="003C058A">
      <w:pPr>
        <w:widowControl w:val="0"/>
        <w:jc w:val="both"/>
        <w:rPr>
          <w:rFonts w:ascii="Palatino Linotype" w:eastAsia="Palatino Linotype" w:hAnsi="Palatino Linotype" w:cs="Palatino Linotype"/>
          <w:b/>
        </w:rPr>
      </w:pPr>
    </w:p>
    <w:p w14:paraId="574D61E0" w14:textId="06C9D7EF" w:rsidR="00B77964" w:rsidRPr="003C058A" w:rsidRDefault="00B77964" w:rsidP="003C058A">
      <w:pPr>
        <w:widowControl w:val="0"/>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MODALIDA</w:t>
      </w:r>
      <w:bookmarkStart w:id="1" w:name="_Hlk137662489"/>
      <w:r w:rsidRPr="003C058A">
        <w:rPr>
          <w:rFonts w:ascii="Palatino Linotype" w:eastAsia="Palatino Linotype" w:hAnsi="Palatino Linotype" w:cs="Palatino Linotype"/>
          <w:b/>
        </w:rPr>
        <w:t xml:space="preserve">D DE ENTREGA: </w:t>
      </w:r>
      <w:r w:rsidRPr="003C058A">
        <w:rPr>
          <w:rFonts w:ascii="Palatino Linotype" w:eastAsia="Palatino Linotype" w:hAnsi="Palatino Linotype" w:cs="Palatino Linotype"/>
        </w:rPr>
        <w:t xml:space="preserve">vía </w:t>
      </w:r>
      <w:r w:rsidRPr="003C058A">
        <w:rPr>
          <w:rFonts w:ascii="Palatino Linotype" w:eastAsia="Palatino Linotype" w:hAnsi="Palatino Linotype" w:cs="Palatino Linotype"/>
          <w:b/>
        </w:rPr>
        <w:t xml:space="preserve">SAIMEX </w:t>
      </w:r>
    </w:p>
    <w:p w14:paraId="086DB28F" w14:textId="77777777" w:rsidR="009F559B" w:rsidRPr="003C058A" w:rsidRDefault="009F559B" w:rsidP="003C058A">
      <w:pPr>
        <w:widowControl w:val="0"/>
        <w:spacing w:line="360" w:lineRule="auto"/>
        <w:jc w:val="both"/>
        <w:rPr>
          <w:rFonts w:ascii="Palatino Linotype" w:eastAsia="Palatino Linotype" w:hAnsi="Palatino Linotype" w:cs="Palatino Linotype"/>
          <w:b/>
        </w:rPr>
      </w:pPr>
    </w:p>
    <w:p w14:paraId="2D29370F" w14:textId="77777777" w:rsidR="00701874" w:rsidRPr="003C058A" w:rsidRDefault="00326F81" w:rsidP="003C058A">
      <w:pPr>
        <w:spacing w:line="360" w:lineRule="auto"/>
        <w:jc w:val="both"/>
        <w:rPr>
          <w:rFonts w:ascii="Palatino Linotype" w:hAnsi="Palatino Linotype"/>
          <w:b/>
          <w:lang w:val="es-ES"/>
        </w:rPr>
      </w:pPr>
      <w:r w:rsidRPr="003C058A">
        <w:rPr>
          <w:rFonts w:ascii="Palatino Linotype" w:eastAsia="Palatino Linotype" w:hAnsi="Palatino Linotype" w:cs="Palatino Linotype"/>
          <w:b/>
          <w:sz w:val="28"/>
          <w:szCs w:val="28"/>
        </w:rPr>
        <w:t>II</w:t>
      </w:r>
      <w:r w:rsidR="00B77964" w:rsidRPr="003C058A">
        <w:rPr>
          <w:rFonts w:ascii="Palatino Linotype" w:eastAsia="Palatino Linotype" w:hAnsi="Palatino Linotype" w:cs="Palatino Linotype"/>
          <w:b/>
          <w:sz w:val="28"/>
          <w:szCs w:val="28"/>
        </w:rPr>
        <w:t xml:space="preserve">. </w:t>
      </w:r>
      <w:r w:rsidR="00B77964" w:rsidRPr="003C058A">
        <w:rPr>
          <w:rFonts w:ascii="Palatino Linotype" w:hAnsi="Palatino Linotype"/>
          <w:b/>
          <w:sz w:val="28"/>
          <w:szCs w:val="28"/>
          <w:lang w:val="es-ES"/>
        </w:rPr>
        <w:t>Turno de requerimiento del Sujeto Obligado.</w:t>
      </w:r>
      <w:r w:rsidR="00B77964" w:rsidRPr="003C058A">
        <w:rPr>
          <w:rFonts w:ascii="Palatino Linotype" w:hAnsi="Palatino Linotype"/>
          <w:b/>
          <w:lang w:val="es-ES"/>
        </w:rPr>
        <w:t xml:space="preserve"> </w:t>
      </w:r>
    </w:p>
    <w:p w14:paraId="71475A38" w14:textId="7674F280" w:rsidR="00031B48" w:rsidRPr="003C058A" w:rsidRDefault="00031B48" w:rsidP="003C058A">
      <w:pPr>
        <w:spacing w:line="360" w:lineRule="auto"/>
        <w:jc w:val="both"/>
        <w:rPr>
          <w:rFonts w:ascii="Palatino Linotype" w:hAnsi="Palatino Linotype"/>
          <w:bCs/>
        </w:rPr>
      </w:pPr>
      <w:r w:rsidRPr="003C058A">
        <w:rPr>
          <w:rFonts w:ascii="Palatino Linotype" w:hAnsi="Palatino Linotype" w:cs="Arial"/>
        </w:rPr>
        <w:t xml:space="preserve">Con la finalidad de dar cumplimiento al artículo 162 de la Ley de Transparencia y Acceso a la Información Pública del Estado de México y Municipios, el </w:t>
      </w:r>
      <w:r w:rsidR="00FD4553" w:rsidRPr="003C058A">
        <w:rPr>
          <w:rFonts w:ascii="Palatino Linotype" w:hAnsi="Palatino Linotype" w:cs="Arial"/>
          <w:b/>
        </w:rPr>
        <w:t>veinticuatro de agosto de dos mil veintidós</w:t>
      </w:r>
      <w:r w:rsidRPr="003C058A">
        <w:rPr>
          <w:rFonts w:ascii="Palatino Linotype" w:hAnsi="Palatino Linotype" w:cs="Arial"/>
          <w:b/>
        </w:rPr>
        <w:t>,</w:t>
      </w:r>
      <w:r w:rsidRPr="003C058A">
        <w:rPr>
          <w:rFonts w:ascii="Palatino Linotype" w:hAnsi="Palatino Linotype" w:cs="Arial"/>
        </w:rPr>
        <w:t xml:space="preserve"> </w:t>
      </w:r>
      <w:r w:rsidR="00FD4553" w:rsidRPr="003C058A">
        <w:rPr>
          <w:rFonts w:ascii="Palatino Linotype" w:hAnsi="Palatino Linotype" w:cs="Arial"/>
        </w:rPr>
        <w:t>el</w:t>
      </w:r>
      <w:r w:rsidRPr="003C058A">
        <w:rPr>
          <w:rFonts w:ascii="Palatino Linotype" w:hAnsi="Palatino Linotype" w:cs="Arial"/>
        </w:rPr>
        <w:t xml:space="preserve"> Titular de la Unidad de Transparencia del </w:t>
      </w:r>
      <w:r w:rsidRPr="003C058A">
        <w:rPr>
          <w:rFonts w:ascii="Palatino Linotype" w:hAnsi="Palatino Linotype" w:cs="Arial"/>
          <w:b/>
        </w:rPr>
        <w:t>SUJETO OBLIGADO</w:t>
      </w:r>
      <w:r w:rsidRPr="003C058A">
        <w:rPr>
          <w:rFonts w:ascii="Palatino Linotype" w:hAnsi="Palatino Linotype" w:cs="Arial"/>
        </w:rPr>
        <w:t xml:space="preserve">, </w:t>
      </w:r>
      <w:r w:rsidRPr="003C058A">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1FE6E8A5" w14:textId="06C4FBBF" w:rsidR="00FD4553" w:rsidRPr="003C058A" w:rsidRDefault="00FD4553" w:rsidP="003C058A">
      <w:pPr>
        <w:spacing w:line="360" w:lineRule="auto"/>
        <w:jc w:val="both"/>
        <w:rPr>
          <w:rFonts w:ascii="Palatino Linotype" w:hAnsi="Palatino Linotype"/>
          <w:noProof/>
          <w14:ligatures w14:val="standardContextual"/>
        </w:rPr>
      </w:pPr>
      <w:r w:rsidRPr="003C058A">
        <w:rPr>
          <w:noProof/>
          <w14:ligatures w14:val="standardContextual"/>
        </w:rPr>
        <w:drawing>
          <wp:inline distT="0" distB="0" distL="0" distR="0" wp14:anchorId="4DFA877B" wp14:editId="2C87E41E">
            <wp:extent cx="5791835" cy="13171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682" cy="1322823"/>
                    </a:xfrm>
                    <a:prstGeom prst="rect">
                      <a:avLst/>
                    </a:prstGeom>
                  </pic:spPr>
                </pic:pic>
              </a:graphicData>
            </a:graphic>
          </wp:inline>
        </w:drawing>
      </w:r>
    </w:p>
    <w:p w14:paraId="403FA6BC" w14:textId="77777777" w:rsidR="00FD4553" w:rsidRPr="003C058A" w:rsidRDefault="00FD4553" w:rsidP="003C058A">
      <w:pPr>
        <w:spacing w:line="360" w:lineRule="auto"/>
        <w:jc w:val="both"/>
        <w:rPr>
          <w:rFonts w:ascii="Palatino Linotype" w:eastAsia="Palatino Linotype" w:hAnsi="Palatino Linotype" w:cs="Palatino Linotype"/>
          <w:b/>
        </w:rPr>
      </w:pPr>
    </w:p>
    <w:p w14:paraId="1A5F747A" w14:textId="77777777" w:rsidR="00701874" w:rsidRPr="003C058A" w:rsidRDefault="00326F81" w:rsidP="003C058A">
      <w:p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sz w:val="28"/>
          <w:szCs w:val="28"/>
        </w:rPr>
        <w:t>III</w:t>
      </w:r>
      <w:r w:rsidR="00C03E7D" w:rsidRPr="003C058A">
        <w:rPr>
          <w:rFonts w:ascii="Palatino Linotype" w:eastAsia="Palatino Linotype" w:hAnsi="Palatino Linotype" w:cs="Palatino Linotype"/>
          <w:b/>
          <w:sz w:val="28"/>
          <w:szCs w:val="28"/>
        </w:rPr>
        <w:t xml:space="preserve">. </w:t>
      </w:r>
      <w:r w:rsidR="00B77964" w:rsidRPr="003C058A">
        <w:rPr>
          <w:rFonts w:ascii="Palatino Linotype" w:eastAsia="Palatino Linotype" w:hAnsi="Palatino Linotype" w:cs="Palatino Linotype"/>
          <w:b/>
          <w:sz w:val="28"/>
          <w:szCs w:val="28"/>
        </w:rPr>
        <w:t>Respuesta.</w:t>
      </w:r>
      <w:r w:rsidR="00B77964" w:rsidRPr="003C058A">
        <w:rPr>
          <w:rFonts w:ascii="Palatino Linotype" w:eastAsia="Palatino Linotype" w:hAnsi="Palatino Linotype" w:cs="Palatino Linotype"/>
          <w:b/>
        </w:rPr>
        <w:t xml:space="preserve"> </w:t>
      </w:r>
    </w:p>
    <w:p w14:paraId="0BCAA928" w14:textId="3C736BDA" w:rsidR="00701874" w:rsidRPr="003C058A" w:rsidRDefault="00701874" w:rsidP="003C058A">
      <w:pPr>
        <w:spacing w:line="360" w:lineRule="auto"/>
        <w:jc w:val="both"/>
        <w:rPr>
          <w:rFonts w:ascii="Palatino Linotype" w:hAnsi="Palatino Linotype" w:cs="Arial"/>
        </w:rPr>
      </w:pPr>
      <w:r w:rsidRPr="003C058A">
        <w:rPr>
          <w:rFonts w:ascii="Palatino Linotype" w:hAnsi="Palatino Linotype" w:cs="Arial"/>
        </w:rPr>
        <w:t xml:space="preserve">De las constancias que integran el expediente electrónico del </w:t>
      </w:r>
      <w:r w:rsidRPr="003C058A">
        <w:rPr>
          <w:rFonts w:ascii="Palatino Linotype" w:hAnsi="Palatino Linotype" w:cs="Arial"/>
          <w:b/>
        </w:rPr>
        <w:t>SAIMEX</w:t>
      </w:r>
      <w:r w:rsidRPr="003C058A">
        <w:rPr>
          <w:rFonts w:ascii="Palatino Linotype" w:hAnsi="Palatino Linotype" w:cs="Arial"/>
        </w:rPr>
        <w:t xml:space="preserve"> se advierte que </w:t>
      </w:r>
      <w:r w:rsidRPr="003C058A">
        <w:rPr>
          <w:rFonts w:ascii="Palatino Linotype" w:hAnsi="Palatino Linotype" w:cs="Arial"/>
          <w:b/>
        </w:rPr>
        <w:t>EL SUJETO OBLIGADO</w:t>
      </w:r>
      <w:r w:rsidRPr="003C058A">
        <w:rPr>
          <w:rFonts w:ascii="Palatino Linotype" w:hAnsi="Palatino Linotype" w:cs="Arial"/>
        </w:rPr>
        <w:t xml:space="preserve"> dio respuesta a la Solicitud de Acceso a la Información, el </w:t>
      </w:r>
      <w:r w:rsidR="00FD4553" w:rsidRPr="003C058A">
        <w:rPr>
          <w:rFonts w:ascii="Palatino Linotype" w:eastAsia="Palatino Linotype" w:hAnsi="Palatino Linotype" w:cs="Palatino Linotype"/>
          <w:b/>
        </w:rPr>
        <w:t>trece de septiembre de dos mil veintidós</w:t>
      </w:r>
      <w:r w:rsidRPr="003C058A">
        <w:rPr>
          <w:rFonts w:ascii="Palatino Linotype" w:hAnsi="Palatino Linotype" w:cs="Arial"/>
        </w:rPr>
        <w:t>, en los términos que a continuación se citan:</w:t>
      </w:r>
    </w:p>
    <w:p w14:paraId="0E392B77" w14:textId="7D8EA5FB" w:rsidR="00326F81" w:rsidRPr="003C058A" w:rsidRDefault="00326F81" w:rsidP="003C058A">
      <w:pPr>
        <w:ind w:right="899"/>
        <w:rPr>
          <w:rFonts w:ascii="Palatino Linotype" w:eastAsia="Palatino Linotype" w:hAnsi="Palatino Linotype" w:cs="Palatino Linotype"/>
          <w:i/>
        </w:rPr>
      </w:pPr>
    </w:p>
    <w:p w14:paraId="0E12B793" w14:textId="77777777" w:rsidR="00FD4553" w:rsidRPr="003C058A" w:rsidRDefault="00AC0FE7" w:rsidP="003C058A">
      <w:pPr>
        <w:ind w:left="850" w:right="899"/>
        <w:jc w:val="both"/>
        <w:rPr>
          <w:rFonts w:ascii="Palatino Linotype" w:eastAsia="Palatino Linotype" w:hAnsi="Palatino Linotype" w:cs="Palatino Linotype"/>
          <w:i/>
        </w:rPr>
      </w:pPr>
      <w:r w:rsidRPr="003C058A">
        <w:rPr>
          <w:rFonts w:ascii="Palatino Linotype" w:eastAsia="Palatino Linotype" w:hAnsi="Palatino Linotype" w:cs="Palatino Linotype"/>
          <w:i/>
        </w:rPr>
        <w:lastRenderedPageBreak/>
        <w:t>“</w:t>
      </w:r>
      <w:r w:rsidR="00FD4553" w:rsidRPr="003C058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47120F" w14:textId="77777777" w:rsidR="00C33A5F" w:rsidRPr="003C058A" w:rsidRDefault="00C33A5F" w:rsidP="003C058A">
      <w:pPr>
        <w:ind w:left="850" w:right="899"/>
        <w:jc w:val="both"/>
        <w:rPr>
          <w:rFonts w:ascii="Palatino Linotype" w:eastAsia="Palatino Linotype" w:hAnsi="Palatino Linotype" w:cs="Palatino Linotype"/>
          <w:i/>
        </w:rPr>
      </w:pPr>
    </w:p>
    <w:p w14:paraId="7F194396" w14:textId="77777777" w:rsidR="00FD4553" w:rsidRPr="003C058A" w:rsidRDefault="00FD4553" w:rsidP="003C058A">
      <w:pPr>
        <w:ind w:left="850" w:right="899"/>
        <w:jc w:val="both"/>
        <w:rPr>
          <w:rFonts w:ascii="Palatino Linotype" w:eastAsia="Palatino Linotype" w:hAnsi="Palatino Linotype" w:cs="Palatino Linotype"/>
          <w:i/>
        </w:rPr>
      </w:pPr>
      <w:r w:rsidRPr="003C058A">
        <w:rPr>
          <w:rFonts w:ascii="Palatino Linotype" w:eastAsia="Palatino Linotype" w:hAnsi="Palatino Linotype" w:cs="Palatino Linotype"/>
          <w:i/>
        </w:rPr>
        <w:t>Con fundamento en el artículo 53 fracción II de la Ley de Transparencia y Acceso a la Información Pública del Estado de México y Municipios, se adjunta la respuesta a su solicitud de acceso a la información pública.</w:t>
      </w:r>
    </w:p>
    <w:p w14:paraId="658CCE5F" w14:textId="77777777" w:rsidR="00C33A5F" w:rsidRPr="003C058A" w:rsidRDefault="00C33A5F" w:rsidP="003C058A">
      <w:pPr>
        <w:ind w:left="850" w:right="899"/>
        <w:jc w:val="both"/>
        <w:rPr>
          <w:rFonts w:ascii="Palatino Linotype" w:eastAsia="Palatino Linotype" w:hAnsi="Palatino Linotype" w:cs="Palatino Linotype"/>
          <w:i/>
        </w:rPr>
      </w:pPr>
    </w:p>
    <w:p w14:paraId="0742D2BF" w14:textId="77777777" w:rsidR="00FD4553" w:rsidRPr="003C058A" w:rsidRDefault="00FD4553" w:rsidP="003C058A">
      <w:pPr>
        <w:ind w:left="850" w:right="899"/>
        <w:jc w:val="both"/>
        <w:rPr>
          <w:rFonts w:ascii="Palatino Linotype" w:eastAsia="Palatino Linotype" w:hAnsi="Palatino Linotype" w:cs="Palatino Linotype"/>
          <w:i/>
        </w:rPr>
      </w:pPr>
      <w:r w:rsidRPr="003C058A">
        <w:rPr>
          <w:rFonts w:ascii="Palatino Linotype" w:eastAsia="Palatino Linotype" w:hAnsi="Palatino Linotype" w:cs="Palatino Linotype"/>
          <w:i/>
        </w:rPr>
        <w:t>ATENTAMENTE</w:t>
      </w:r>
    </w:p>
    <w:p w14:paraId="65D5F557" w14:textId="77777777" w:rsidR="00C33A5F" w:rsidRPr="003C058A" w:rsidRDefault="00C33A5F" w:rsidP="003C058A">
      <w:pPr>
        <w:ind w:left="850" w:right="899"/>
        <w:jc w:val="both"/>
        <w:rPr>
          <w:rFonts w:ascii="Palatino Linotype" w:eastAsia="Palatino Linotype" w:hAnsi="Palatino Linotype" w:cs="Palatino Linotype"/>
          <w:i/>
        </w:rPr>
      </w:pPr>
    </w:p>
    <w:p w14:paraId="75A04B60" w14:textId="299BA99A" w:rsidR="00B77964" w:rsidRPr="003C058A" w:rsidRDefault="00FD4553" w:rsidP="003C058A">
      <w:pPr>
        <w:ind w:left="850" w:right="899"/>
        <w:jc w:val="both"/>
        <w:rPr>
          <w:rFonts w:ascii="Palatino Linotype" w:eastAsia="Palatino Linotype" w:hAnsi="Palatino Linotype" w:cs="Palatino Linotype"/>
          <w:i/>
        </w:rPr>
      </w:pPr>
      <w:r w:rsidRPr="003C058A">
        <w:rPr>
          <w:rFonts w:ascii="Palatino Linotype" w:eastAsia="Palatino Linotype" w:hAnsi="Palatino Linotype" w:cs="Palatino Linotype"/>
          <w:i/>
        </w:rPr>
        <w:t>Mtro. Juan Salvador V. Hernández Flores</w:t>
      </w:r>
      <w:r w:rsidR="00AC0FE7" w:rsidRPr="003C058A">
        <w:rPr>
          <w:rFonts w:ascii="Palatino Linotype" w:eastAsia="Palatino Linotype" w:hAnsi="Palatino Linotype" w:cs="Palatino Linotype"/>
          <w:i/>
        </w:rPr>
        <w:t xml:space="preserve">” (sic) </w:t>
      </w:r>
    </w:p>
    <w:p w14:paraId="4F3BE1B1" w14:textId="77777777" w:rsidR="00AC0FE7" w:rsidRPr="003C058A" w:rsidRDefault="00AC0FE7" w:rsidP="003C058A">
      <w:pPr>
        <w:ind w:left="850" w:right="899"/>
        <w:jc w:val="both"/>
        <w:rPr>
          <w:rFonts w:ascii="Palatino Linotype" w:eastAsia="Palatino Linotype" w:hAnsi="Palatino Linotype" w:cs="Palatino Linotype"/>
          <w:i/>
        </w:rPr>
      </w:pPr>
    </w:p>
    <w:p w14:paraId="7BB658A5" w14:textId="5C31FAD9" w:rsidR="00326F81" w:rsidRPr="003C058A" w:rsidRDefault="00AC0FE7" w:rsidP="003C058A">
      <w:pPr>
        <w:spacing w:line="360" w:lineRule="auto"/>
        <w:jc w:val="both"/>
        <w:rPr>
          <w:rFonts w:ascii="Palatino Linotype" w:hAnsi="Palatino Linotype"/>
        </w:rPr>
      </w:pPr>
      <w:bookmarkStart w:id="2" w:name="_Hlk134525432"/>
      <w:r w:rsidRPr="003C058A">
        <w:rPr>
          <w:rFonts w:ascii="Palatino Linotype" w:hAnsi="Palatino Linotype"/>
        </w:rPr>
        <w:t xml:space="preserve">De igual modo, </w:t>
      </w:r>
      <w:r w:rsidRPr="003C058A">
        <w:rPr>
          <w:rFonts w:ascii="Palatino Linotype" w:hAnsi="Palatino Linotype" w:cs="Arial"/>
          <w:b/>
        </w:rPr>
        <w:t>EL SUJETO OBLIGADO</w:t>
      </w:r>
      <w:r w:rsidR="00FD4553" w:rsidRPr="003C058A">
        <w:rPr>
          <w:rFonts w:ascii="Palatino Linotype" w:hAnsi="Palatino Linotype"/>
        </w:rPr>
        <w:t xml:space="preserve"> acompañó a su respuesta el archivo</w:t>
      </w:r>
      <w:r w:rsidRPr="003C058A">
        <w:rPr>
          <w:rFonts w:ascii="Palatino Linotype" w:hAnsi="Palatino Linotype"/>
        </w:rPr>
        <w:t xml:space="preserve"> electr</w:t>
      </w:r>
      <w:r w:rsidR="00FD4553" w:rsidRPr="003C058A">
        <w:rPr>
          <w:rFonts w:ascii="Palatino Linotype" w:hAnsi="Palatino Linotype"/>
        </w:rPr>
        <w:t>ónico</w:t>
      </w:r>
      <w:r w:rsidR="00FB0572" w:rsidRPr="003C058A">
        <w:rPr>
          <w:rFonts w:ascii="Palatino Linotype" w:hAnsi="Palatino Linotype"/>
        </w:rPr>
        <w:t xml:space="preserve"> </w:t>
      </w:r>
      <w:r w:rsidR="00FB0572" w:rsidRPr="003C058A">
        <w:rPr>
          <w:rFonts w:ascii="Palatino Linotype" w:eastAsia="Palatino Linotype" w:hAnsi="Palatino Linotype" w:cs="Palatino Linotype"/>
          <w:b/>
          <w:i/>
        </w:rPr>
        <w:t xml:space="preserve">RespuestaSolicitud01025.2022.zip, </w:t>
      </w:r>
      <w:r w:rsidR="00FB0572" w:rsidRPr="003C058A">
        <w:rPr>
          <w:rFonts w:ascii="Palatino Linotype" w:eastAsia="Palatino Linotype" w:hAnsi="Palatino Linotype" w:cs="Palatino Linotype"/>
        </w:rPr>
        <w:t>mismo que tiene los siguientes archivos</w:t>
      </w:r>
      <w:r w:rsidR="00FD4553" w:rsidRPr="003C058A">
        <w:rPr>
          <w:rFonts w:ascii="Palatino Linotype" w:hAnsi="Palatino Linotype"/>
        </w:rPr>
        <w:t xml:space="preserve"> que a continuación se describe</w:t>
      </w:r>
      <w:r w:rsidR="00C33A5F" w:rsidRPr="003C058A">
        <w:rPr>
          <w:rFonts w:ascii="Palatino Linotype" w:hAnsi="Palatino Linotype"/>
        </w:rPr>
        <w:t>n</w:t>
      </w:r>
      <w:r w:rsidRPr="003C058A">
        <w:rPr>
          <w:rFonts w:ascii="Palatino Linotype" w:hAnsi="Palatino Linotype"/>
        </w:rPr>
        <w:t xml:space="preserve">: </w:t>
      </w:r>
    </w:p>
    <w:p w14:paraId="3A7C2A8B" w14:textId="77777777" w:rsidR="004F5D40" w:rsidRPr="003C058A" w:rsidRDefault="004F5D40" w:rsidP="003C058A">
      <w:pPr>
        <w:spacing w:line="360" w:lineRule="auto"/>
        <w:jc w:val="both"/>
        <w:rPr>
          <w:rFonts w:ascii="Palatino Linotype" w:eastAsia="Palatino Linotype" w:hAnsi="Palatino Linotype" w:cs="Palatino Linotype"/>
        </w:rPr>
      </w:pPr>
    </w:p>
    <w:p w14:paraId="17D7BDE5" w14:textId="56E3FD41" w:rsidR="00FB0572" w:rsidRPr="003C058A" w:rsidRDefault="00FB0572" w:rsidP="003C058A">
      <w:pPr>
        <w:pStyle w:val="Prrafodelista"/>
        <w:numPr>
          <w:ilvl w:val="0"/>
          <w:numId w:val="26"/>
        </w:num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i/>
        </w:rPr>
        <w:t>ANEXO 1 SOLICITUD.01025.2022_redacted</w:t>
      </w:r>
      <w:r w:rsidR="00057523" w:rsidRPr="003C058A">
        <w:rPr>
          <w:rFonts w:ascii="Palatino Linotype" w:eastAsia="Palatino Linotype" w:hAnsi="Palatino Linotype" w:cs="Palatino Linotype"/>
          <w:b/>
        </w:rPr>
        <w:t>:</w:t>
      </w:r>
      <w:r w:rsidRPr="003C058A">
        <w:rPr>
          <w:rFonts w:ascii="Palatino Linotype" w:eastAsia="Palatino Linotype" w:hAnsi="Palatino Linotype" w:cs="Palatino Linotype"/>
          <w:b/>
        </w:rPr>
        <w:t xml:space="preserve"> </w:t>
      </w:r>
      <w:r w:rsidRPr="003C058A">
        <w:rPr>
          <w:rFonts w:ascii="Palatino Linotype" w:eastAsia="Palatino Linotype" w:hAnsi="Palatino Linotype" w:cs="Palatino Linotype"/>
        </w:rPr>
        <w:t>el cual de su contenido se advierte en versión pública el expediente de personal del C. Eduardo Gijón Martínez, constante de catorce fojas.</w:t>
      </w:r>
    </w:p>
    <w:p w14:paraId="77B3CB4F" w14:textId="657485C5" w:rsidR="00FB0572" w:rsidRPr="003C058A" w:rsidRDefault="00FB0572" w:rsidP="003C058A">
      <w:pPr>
        <w:pStyle w:val="Prrafodelista"/>
        <w:numPr>
          <w:ilvl w:val="0"/>
          <w:numId w:val="26"/>
        </w:num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 xml:space="preserve">RES-04-INFOEM-ORD-COMT-17a-2022: </w:t>
      </w:r>
      <w:r w:rsidRPr="003C058A">
        <w:rPr>
          <w:rFonts w:ascii="Palatino Linotype" w:eastAsia="Palatino Linotype" w:hAnsi="Palatino Linotype" w:cs="Palatino Linotype"/>
        </w:rPr>
        <w:t xml:space="preserve">el cual de su contenido se advierte Acta RES/04/INFOEM/ORD/COMT/17ª/2022, del Comité de Transparencia del Instituto de Transparencia, Acceso a la Información Pública y Protección de Datos Personales del Estado de México y Municipios, mediante el que se confirma la clasificación parcial de la información como confidencial, propuesta por la Dirección General de Administración y Finanzas. </w:t>
      </w:r>
    </w:p>
    <w:p w14:paraId="4D1846BE" w14:textId="4664F17A" w:rsidR="00FB0572" w:rsidRPr="003C058A" w:rsidRDefault="00FB0572" w:rsidP="003C058A">
      <w:pPr>
        <w:pStyle w:val="Prrafodelista"/>
        <w:numPr>
          <w:ilvl w:val="0"/>
          <w:numId w:val="26"/>
        </w:num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RespuestaSolicitud01025DGAF:</w:t>
      </w:r>
      <w:r w:rsidR="004A190D" w:rsidRPr="003C058A">
        <w:rPr>
          <w:rFonts w:ascii="Palatino Linotype" w:eastAsia="Palatino Linotype" w:hAnsi="Palatino Linotype" w:cs="Palatino Linotype"/>
          <w:b/>
        </w:rPr>
        <w:t xml:space="preserve"> </w:t>
      </w:r>
      <w:r w:rsidR="00780DC8" w:rsidRPr="003C058A">
        <w:rPr>
          <w:rFonts w:ascii="Palatino Linotype" w:eastAsia="Palatino Linotype" w:hAnsi="Palatino Linotype" w:cs="Palatino Linotype"/>
        </w:rPr>
        <w:t xml:space="preserve">el cual de su contenido se advierte oficio INFOEM/DGAF/619/2022 del seis de septiembre de dos mil veintitrés, signado </w:t>
      </w:r>
      <w:r w:rsidR="00780DC8" w:rsidRPr="003C058A">
        <w:rPr>
          <w:rFonts w:ascii="Palatino Linotype" w:eastAsia="Palatino Linotype" w:hAnsi="Palatino Linotype" w:cs="Palatino Linotype"/>
        </w:rPr>
        <w:lastRenderedPageBreak/>
        <w:t>por el Director General de Administración y Finanzas, mediante el que envía el “expediente de personal del C. Eduardo Gijón Martínez”, asimismo precisa que a la fecha de la respuesta no se cuenta con dicho perfil de puesto, derivado de que el mismo se encuentra en proceso de elaboración, motivo por el cual no es posible brindar la información solicitada.</w:t>
      </w:r>
    </w:p>
    <w:p w14:paraId="02FA0C38" w14:textId="77777777" w:rsidR="00780DC8" w:rsidRPr="003C058A" w:rsidRDefault="00FB0572" w:rsidP="003C058A">
      <w:pPr>
        <w:pStyle w:val="Prrafodelista"/>
        <w:numPr>
          <w:ilvl w:val="0"/>
          <w:numId w:val="26"/>
        </w:num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RespuestaSolicitud01025UT:</w:t>
      </w:r>
      <w:r w:rsidR="00780DC8" w:rsidRPr="003C058A">
        <w:rPr>
          <w:rFonts w:ascii="Palatino Linotype" w:eastAsia="Palatino Linotype" w:hAnsi="Palatino Linotype" w:cs="Palatino Linotype"/>
          <w:b/>
        </w:rPr>
        <w:t xml:space="preserve"> </w:t>
      </w:r>
      <w:r w:rsidR="00780DC8" w:rsidRPr="003C058A">
        <w:rPr>
          <w:rFonts w:ascii="Palatino Linotype" w:eastAsia="Palatino Linotype" w:hAnsi="Palatino Linotype" w:cs="Palatino Linotype"/>
        </w:rPr>
        <w:t>el cual de su contenido se advierte oficio INFOEM/UT/812/2022 del trece de septiembre de dos mil veintitrés, signado por el Titular de la Unidad de Transparencia, mediante el que emite la respuesta del servidor público habilitado de la Dirección General de Administración y Finanzas.</w:t>
      </w:r>
    </w:p>
    <w:bookmarkEnd w:id="2"/>
    <w:p w14:paraId="644D9E1F" w14:textId="77777777" w:rsidR="00811637" w:rsidRPr="003C058A" w:rsidRDefault="00811637" w:rsidP="003C058A">
      <w:pPr>
        <w:spacing w:line="360" w:lineRule="auto"/>
        <w:ind w:left="360"/>
        <w:jc w:val="both"/>
        <w:rPr>
          <w:rFonts w:ascii="Palatino Linotype" w:eastAsia="Palatino Linotype" w:hAnsi="Palatino Linotype" w:cs="Palatino Linotype"/>
          <w:b/>
        </w:rPr>
      </w:pPr>
    </w:p>
    <w:p w14:paraId="256466CC" w14:textId="50470F4F" w:rsidR="00B77964" w:rsidRPr="003C058A" w:rsidRDefault="00B77964" w:rsidP="003C058A">
      <w:p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sz w:val="28"/>
          <w:szCs w:val="28"/>
        </w:rPr>
        <w:t>I</w:t>
      </w:r>
      <w:r w:rsidR="009D4830" w:rsidRPr="003C058A">
        <w:rPr>
          <w:rFonts w:ascii="Palatino Linotype" w:eastAsia="Palatino Linotype" w:hAnsi="Palatino Linotype" w:cs="Palatino Linotype"/>
          <w:b/>
          <w:sz w:val="28"/>
          <w:szCs w:val="28"/>
        </w:rPr>
        <w:t>V</w:t>
      </w:r>
      <w:r w:rsidRPr="003C058A">
        <w:rPr>
          <w:rFonts w:ascii="Palatino Linotype" w:eastAsia="Palatino Linotype" w:hAnsi="Palatino Linotype" w:cs="Palatino Linotype"/>
          <w:b/>
          <w:sz w:val="28"/>
          <w:szCs w:val="28"/>
        </w:rPr>
        <w:t>. Del Recurso de Revisión</w:t>
      </w:r>
      <w:r w:rsidRPr="003C058A">
        <w:rPr>
          <w:rFonts w:ascii="Palatino Linotype" w:eastAsia="Palatino Linotype" w:hAnsi="Palatino Linotype" w:cs="Palatino Linotype"/>
          <w:b/>
        </w:rPr>
        <w:t>.</w:t>
      </w:r>
    </w:p>
    <w:p w14:paraId="17C85E14" w14:textId="4B15D823" w:rsidR="00B77964" w:rsidRPr="003C058A" w:rsidRDefault="00B77964" w:rsidP="003C058A">
      <w:pPr>
        <w:widowControl w:val="0"/>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Inconforme con la respuesta; el </w:t>
      </w:r>
      <w:r w:rsidR="00183BDD" w:rsidRPr="003C058A">
        <w:rPr>
          <w:rFonts w:ascii="Palatino Linotype" w:eastAsia="Palatino Linotype" w:hAnsi="Palatino Linotype" w:cs="Palatino Linotype"/>
        </w:rPr>
        <w:t>catorce de septiembre</w:t>
      </w:r>
      <w:r w:rsidR="00103EB2" w:rsidRPr="003C058A">
        <w:rPr>
          <w:rFonts w:ascii="Palatino Linotype" w:eastAsia="Palatino Linotype" w:hAnsi="Palatino Linotype" w:cs="Palatino Linotype"/>
        </w:rPr>
        <w:t xml:space="preserve"> de dos mil veintitrés</w:t>
      </w:r>
      <w:r w:rsidRPr="003C058A">
        <w:rPr>
          <w:rFonts w:ascii="Palatino Linotype" w:eastAsia="Palatino Linotype" w:hAnsi="Palatino Linotype" w:cs="Palatino Linotype"/>
        </w:rPr>
        <w:t xml:space="preserve">, </w:t>
      </w:r>
      <w:r w:rsidR="004F5D40" w:rsidRPr="003C058A">
        <w:rPr>
          <w:rFonts w:ascii="Palatino Linotype" w:eastAsia="Palatino Linotype" w:hAnsi="Palatino Linotype" w:cs="Palatino Linotype"/>
          <w:b/>
        </w:rPr>
        <w:t>LA RECURRENTE</w:t>
      </w:r>
      <w:r w:rsidRPr="003C058A">
        <w:rPr>
          <w:rFonts w:ascii="Palatino Linotype" w:eastAsia="Palatino Linotype" w:hAnsi="Palatino Linotype" w:cs="Palatino Linotype"/>
        </w:rPr>
        <w:t xml:space="preserve"> interpuso el Recurso de Revisión en </w:t>
      </w:r>
      <w:r w:rsidRPr="003C058A">
        <w:rPr>
          <w:rFonts w:ascii="Palatino Linotype" w:eastAsia="Palatino Linotype" w:hAnsi="Palatino Linotype" w:cs="Palatino Linotype"/>
          <w:bCs/>
        </w:rPr>
        <w:t>el</w:t>
      </w:r>
      <w:r w:rsidRPr="003C058A">
        <w:rPr>
          <w:rFonts w:ascii="Palatino Linotype" w:eastAsia="Palatino Linotype" w:hAnsi="Palatino Linotype" w:cs="Palatino Linotype"/>
          <w:b/>
        </w:rPr>
        <w:t xml:space="preserve"> SAIMEX</w:t>
      </w:r>
      <w:r w:rsidRPr="003C058A">
        <w:rPr>
          <w:rFonts w:ascii="Palatino Linotype" w:eastAsia="Palatino Linotype" w:hAnsi="Palatino Linotype" w:cs="Palatino Linotype"/>
        </w:rPr>
        <w:t xml:space="preserve"> registrado bajo el número de </w:t>
      </w:r>
      <w:r w:rsidR="003C6C25" w:rsidRPr="003C058A">
        <w:rPr>
          <w:rFonts w:ascii="Palatino Linotype" w:eastAsia="Palatino Linotype" w:hAnsi="Palatino Linotype" w:cs="Palatino Linotype"/>
        </w:rPr>
        <w:t xml:space="preserve">expediente </w:t>
      </w:r>
      <w:r w:rsidR="00183BDD" w:rsidRPr="003C058A">
        <w:rPr>
          <w:rFonts w:ascii="Palatino Linotype" w:eastAsia="Palatino Linotype" w:hAnsi="Palatino Linotype" w:cs="Palatino Linotype"/>
          <w:b/>
          <w:bCs/>
        </w:rPr>
        <w:t>14757/INFOEM/IP/RR/2022</w:t>
      </w:r>
      <w:r w:rsidRPr="003C058A">
        <w:rPr>
          <w:rFonts w:ascii="Palatino Linotype" w:eastAsia="Palatino Linotype" w:hAnsi="Palatino Linotype" w:cs="Palatino Linotype"/>
          <w:b/>
        </w:rPr>
        <w:t xml:space="preserve">; </w:t>
      </w:r>
      <w:r w:rsidRPr="003C058A">
        <w:rPr>
          <w:rFonts w:ascii="Palatino Linotype" w:eastAsia="Palatino Linotype" w:hAnsi="Palatino Linotype" w:cs="Palatino Linotype"/>
        </w:rPr>
        <w:t>señalando como acto impugnado y motivos de agravio:</w:t>
      </w:r>
    </w:p>
    <w:p w14:paraId="7CCDE10E" w14:textId="77777777" w:rsidR="00B77964" w:rsidRPr="003C058A" w:rsidRDefault="00B77964" w:rsidP="003C058A">
      <w:pPr>
        <w:spacing w:line="360" w:lineRule="auto"/>
        <w:ind w:left="1418" w:right="-57"/>
        <w:jc w:val="both"/>
        <w:rPr>
          <w:rFonts w:ascii="Palatino Linotype" w:eastAsia="Palatino Linotype" w:hAnsi="Palatino Linotype" w:cs="Palatino Linotype"/>
          <w:b/>
          <w:u w:val="single"/>
        </w:rPr>
      </w:pPr>
    </w:p>
    <w:p w14:paraId="013FD458" w14:textId="77777777" w:rsidR="00B77964" w:rsidRPr="003C058A" w:rsidRDefault="00B77964" w:rsidP="003C058A">
      <w:pPr>
        <w:spacing w:line="360" w:lineRule="auto"/>
        <w:ind w:right="-57"/>
        <w:jc w:val="both"/>
        <w:rPr>
          <w:rFonts w:ascii="Palatino Linotype" w:hAnsi="Palatino Linotype"/>
          <w:b/>
        </w:rPr>
      </w:pPr>
      <w:r w:rsidRPr="003C058A">
        <w:rPr>
          <w:rFonts w:ascii="Palatino Linotype" w:eastAsia="Palatino Linotype" w:hAnsi="Palatino Linotype" w:cs="Palatino Linotype"/>
          <w:b/>
        </w:rPr>
        <w:t>Acto Impugnado:</w:t>
      </w:r>
      <w:r w:rsidRPr="003C058A">
        <w:rPr>
          <w:rFonts w:ascii="Palatino Linotype" w:hAnsi="Palatino Linotype"/>
          <w:b/>
        </w:rPr>
        <w:t xml:space="preserve"> </w:t>
      </w:r>
    </w:p>
    <w:p w14:paraId="21903C86" w14:textId="77777777" w:rsidR="004F5D40" w:rsidRPr="003C058A" w:rsidRDefault="004F5D40" w:rsidP="003C058A">
      <w:pPr>
        <w:ind w:right="-57"/>
        <w:jc w:val="both"/>
        <w:rPr>
          <w:rFonts w:ascii="Palatino Linotype" w:eastAsia="Palatino Linotype" w:hAnsi="Palatino Linotype" w:cs="Palatino Linotype"/>
          <w:b/>
          <w:u w:val="single"/>
        </w:rPr>
      </w:pPr>
    </w:p>
    <w:p w14:paraId="08C1E9FF" w14:textId="32F57B4F" w:rsidR="00B77964" w:rsidRPr="003C058A" w:rsidRDefault="00B77964" w:rsidP="003C058A">
      <w:pPr>
        <w:tabs>
          <w:tab w:val="left" w:pos="709"/>
        </w:tabs>
        <w:ind w:left="851" w:right="899"/>
        <w:jc w:val="both"/>
        <w:rPr>
          <w:rFonts w:ascii="Palatino Linotype" w:eastAsia="Palatino Linotype" w:hAnsi="Palatino Linotype" w:cs="Palatino Linotype"/>
          <w:iCs/>
          <w:sz w:val="22"/>
          <w:szCs w:val="22"/>
        </w:rPr>
      </w:pPr>
      <w:r w:rsidRPr="003C058A">
        <w:rPr>
          <w:rFonts w:ascii="Palatino Linotype" w:eastAsia="Palatino Linotype" w:hAnsi="Palatino Linotype" w:cs="Palatino Linotype"/>
          <w:i/>
          <w:sz w:val="22"/>
          <w:szCs w:val="22"/>
        </w:rPr>
        <w:t>“</w:t>
      </w:r>
      <w:r w:rsidR="00183BDD" w:rsidRPr="003C058A">
        <w:rPr>
          <w:rFonts w:ascii="Palatino Linotype" w:eastAsia="Palatino Linotype" w:hAnsi="Palatino Linotype" w:cs="Palatino Linotype"/>
          <w:i/>
          <w:sz w:val="22"/>
          <w:szCs w:val="22"/>
        </w:rPr>
        <w:t>información incompleta y exceso de ocultamiento de datos</w:t>
      </w:r>
      <w:r w:rsidRPr="003C058A">
        <w:rPr>
          <w:rFonts w:ascii="Palatino Linotype" w:eastAsia="Palatino Linotype" w:hAnsi="Palatino Linotype" w:cs="Palatino Linotype"/>
          <w:i/>
          <w:sz w:val="22"/>
          <w:szCs w:val="22"/>
        </w:rPr>
        <w:t xml:space="preserve">” </w:t>
      </w:r>
      <w:r w:rsidRPr="003C058A">
        <w:rPr>
          <w:rFonts w:ascii="Palatino Linotype" w:eastAsia="Palatino Linotype" w:hAnsi="Palatino Linotype" w:cs="Palatino Linotype"/>
          <w:iCs/>
          <w:sz w:val="22"/>
          <w:szCs w:val="22"/>
        </w:rPr>
        <w:t>(Sic)</w:t>
      </w:r>
    </w:p>
    <w:p w14:paraId="123A8DB1" w14:textId="77777777" w:rsidR="00B77964" w:rsidRPr="003C058A" w:rsidRDefault="00B77964" w:rsidP="003C058A">
      <w:pPr>
        <w:ind w:left="1418" w:right="899"/>
        <w:jc w:val="both"/>
        <w:rPr>
          <w:rFonts w:ascii="Palatino Linotype" w:eastAsia="Palatino Linotype" w:hAnsi="Palatino Linotype" w:cs="Palatino Linotype"/>
        </w:rPr>
      </w:pPr>
    </w:p>
    <w:p w14:paraId="6B5A8B2A" w14:textId="77777777" w:rsidR="00B77964" w:rsidRPr="003C058A" w:rsidRDefault="00B77964" w:rsidP="003C058A">
      <w:pPr>
        <w:spacing w:line="360" w:lineRule="auto"/>
        <w:ind w:right="49"/>
        <w:jc w:val="both"/>
        <w:rPr>
          <w:rFonts w:ascii="Palatino Linotype" w:eastAsia="Palatino Linotype" w:hAnsi="Palatino Linotype" w:cs="Palatino Linotype"/>
          <w:b/>
        </w:rPr>
      </w:pPr>
      <w:r w:rsidRPr="003C058A">
        <w:rPr>
          <w:rFonts w:ascii="Palatino Linotype" w:eastAsia="Palatino Linotype" w:hAnsi="Palatino Linotype" w:cs="Palatino Linotype"/>
          <w:b/>
        </w:rPr>
        <w:t>Razones o motivos de inconformidad:</w:t>
      </w:r>
    </w:p>
    <w:p w14:paraId="6504F68B" w14:textId="77777777" w:rsidR="004F5D40" w:rsidRPr="003C058A" w:rsidRDefault="004F5D40" w:rsidP="003C058A">
      <w:pPr>
        <w:ind w:right="49"/>
        <w:jc w:val="both"/>
        <w:rPr>
          <w:rFonts w:ascii="Palatino Linotype" w:eastAsia="Palatino Linotype" w:hAnsi="Palatino Linotype" w:cs="Palatino Linotype"/>
          <w:b/>
        </w:rPr>
      </w:pPr>
    </w:p>
    <w:p w14:paraId="0B99B3DF" w14:textId="07941AA5" w:rsidR="00B77964" w:rsidRPr="003C058A" w:rsidRDefault="00B77964" w:rsidP="003C058A">
      <w:pPr>
        <w:tabs>
          <w:tab w:val="left" w:pos="709"/>
        </w:tabs>
        <w:ind w:left="851" w:right="899"/>
        <w:jc w:val="both"/>
        <w:rPr>
          <w:rFonts w:ascii="Palatino Linotype" w:eastAsia="Palatino Linotype" w:hAnsi="Palatino Linotype" w:cs="Palatino Linotype"/>
          <w:iCs/>
          <w:sz w:val="22"/>
          <w:szCs w:val="22"/>
        </w:rPr>
      </w:pPr>
      <w:r w:rsidRPr="003C058A">
        <w:rPr>
          <w:rFonts w:ascii="Palatino Linotype" w:eastAsia="Palatino Linotype" w:hAnsi="Palatino Linotype" w:cs="Palatino Linotype"/>
          <w:i/>
          <w:sz w:val="22"/>
          <w:szCs w:val="22"/>
        </w:rPr>
        <w:t>“</w:t>
      </w:r>
      <w:proofErr w:type="spellStart"/>
      <w:r w:rsidR="00183BDD" w:rsidRPr="003C058A">
        <w:rPr>
          <w:rFonts w:ascii="Palatino Linotype" w:eastAsia="Palatino Linotype" w:hAnsi="Palatino Linotype" w:cs="Palatino Linotype"/>
          <w:i/>
          <w:sz w:val="22"/>
          <w:szCs w:val="22"/>
        </w:rPr>
        <w:t>informacion</w:t>
      </w:r>
      <w:proofErr w:type="spellEnd"/>
      <w:r w:rsidR="00183BDD" w:rsidRPr="003C058A">
        <w:rPr>
          <w:rFonts w:ascii="Palatino Linotype" w:eastAsia="Palatino Linotype" w:hAnsi="Palatino Linotype" w:cs="Palatino Linotype"/>
          <w:i/>
          <w:sz w:val="22"/>
          <w:szCs w:val="22"/>
        </w:rPr>
        <w:t xml:space="preserve"> </w:t>
      </w:r>
      <w:proofErr w:type="spellStart"/>
      <w:r w:rsidR="00183BDD" w:rsidRPr="003C058A">
        <w:rPr>
          <w:rFonts w:ascii="Palatino Linotype" w:eastAsia="Palatino Linotype" w:hAnsi="Palatino Linotype" w:cs="Palatino Linotype"/>
          <w:i/>
          <w:sz w:val="22"/>
          <w:szCs w:val="22"/>
        </w:rPr>
        <w:t>inconpleta</w:t>
      </w:r>
      <w:proofErr w:type="spellEnd"/>
      <w:r w:rsidR="00183BDD" w:rsidRPr="003C058A">
        <w:rPr>
          <w:rFonts w:ascii="Palatino Linotype" w:eastAsia="Palatino Linotype" w:hAnsi="Palatino Linotype" w:cs="Palatino Linotype"/>
          <w:i/>
          <w:sz w:val="22"/>
          <w:szCs w:val="22"/>
        </w:rPr>
        <w:t xml:space="preserve"> y exceso de ocultamientos de datos</w:t>
      </w:r>
      <w:r w:rsidR="009D4830" w:rsidRPr="003C058A">
        <w:rPr>
          <w:rFonts w:ascii="Palatino Linotype" w:eastAsia="Palatino Linotype" w:hAnsi="Palatino Linotype" w:cs="Palatino Linotype"/>
          <w:i/>
          <w:sz w:val="22"/>
          <w:szCs w:val="22"/>
        </w:rPr>
        <w:t>.</w:t>
      </w:r>
      <w:r w:rsidRPr="003C058A">
        <w:rPr>
          <w:rFonts w:ascii="Palatino Linotype" w:eastAsia="Palatino Linotype" w:hAnsi="Palatino Linotype" w:cs="Palatino Linotype"/>
          <w:i/>
          <w:sz w:val="22"/>
          <w:szCs w:val="22"/>
        </w:rPr>
        <w:t xml:space="preserve">” </w:t>
      </w:r>
      <w:r w:rsidRPr="003C058A">
        <w:rPr>
          <w:rFonts w:ascii="Palatino Linotype" w:eastAsia="Palatino Linotype" w:hAnsi="Palatino Linotype" w:cs="Palatino Linotype"/>
          <w:iCs/>
          <w:sz w:val="22"/>
          <w:szCs w:val="22"/>
        </w:rPr>
        <w:t>(Sic)</w:t>
      </w:r>
    </w:p>
    <w:p w14:paraId="39E3DF4C" w14:textId="77777777" w:rsidR="009D4830" w:rsidRPr="003C058A" w:rsidRDefault="009D4830" w:rsidP="003C058A">
      <w:pPr>
        <w:tabs>
          <w:tab w:val="left" w:pos="709"/>
        </w:tabs>
        <w:ind w:right="899"/>
        <w:jc w:val="both"/>
        <w:rPr>
          <w:rFonts w:ascii="Palatino Linotype" w:eastAsia="Palatino Linotype" w:hAnsi="Palatino Linotype" w:cs="Palatino Linotype"/>
        </w:rPr>
      </w:pPr>
    </w:p>
    <w:p w14:paraId="05DED7D2" w14:textId="77777777" w:rsidR="00D125E1" w:rsidRPr="003C058A" w:rsidRDefault="00103EB2" w:rsidP="003C058A">
      <w:p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sz w:val="28"/>
          <w:szCs w:val="28"/>
        </w:rPr>
        <w:lastRenderedPageBreak/>
        <w:t>V.</w:t>
      </w:r>
      <w:r w:rsidRPr="003C058A">
        <w:rPr>
          <w:rFonts w:ascii="Palatino Linotype" w:eastAsia="Palatino Linotype" w:hAnsi="Palatino Linotype" w:cs="Palatino Linotype"/>
          <w:sz w:val="28"/>
          <w:szCs w:val="28"/>
        </w:rPr>
        <w:t xml:space="preserve"> </w:t>
      </w:r>
      <w:r w:rsidR="00B77964" w:rsidRPr="003C058A">
        <w:rPr>
          <w:rFonts w:ascii="Palatino Linotype" w:eastAsia="Palatino Linotype" w:hAnsi="Palatino Linotype" w:cs="Palatino Linotype"/>
          <w:b/>
          <w:sz w:val="28"/>
          <w:szCs w:val="28"/>
        </w:rPr>
        <w:t>Del turno del Recurso de Revisión.</w:t>
      </w:r>
      <w:r w:rsidR="00B77964" w:rsidRPr="003C058A">
        <w:rPr>
          <w:rFonts w:ascii="Palatino Linotype" w:eastAsia="Palatino Linotype" w:hAnsi="Palatino Linotype" w:cs="Palatino Linotype"/>
          <w:b/>
        </w:rPr>
        <w:t xml:space="preserve"> </w:t>
      </w:r>
    </w:p>
    <w:p w14:paraId="782B5B6B" w14:textId="50D56E7C"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El mismo </w:t>
      </w:r>
      <w:r w:rsidR="00210749" w:rsidRPr="003C058A">
        <w:rPr>
          <w:rFonts w:ascii="Palatino Linotype" w:eastAsia="Palatino Linotype" w:hAnsi="Palatino Linotype" w:cs="Palatino Linotype"/>
          <w:b/>
        </w:rPr>
        <w:t>catorce de septiembre de dos mil veintidós</w:t>
      </w:r>
      <w:r w:rsidRPr="003C058A">
        <w:rPr>
          <w:rFonts w:ascii="Palatino Linotype" w:eastAsia="Palatino Linotype" w:hAnsi="Palatino Linotype" w:cs="Palatino Linotype"/>
        </w:rPr>
        <w:t>, el Recurso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w:t>
      </w:r>
      <w:r w:rsidRPr="003C058A">
        <w:rPr>
          <w:rStyle w:val="Refdenotaalpie"/>
          <w:rFonts w:ascii="Palatino Linotype" w:eastAsia="Palatino Linotype" w:hAnsi="Palatino Linotype" w:cs="Palatino Linotype"/>
        </w:rPr>
        <w:footnoteReference w:id="2"/>
      </w:r>
      <w:r w:rsidRPr="003C058A">
        <w:rPr>
          <w:rFonts w:ascii="Palatino Linotype" w:eastAsia="Palatino Linotype" w:hAnsi="Palatino Linotype" w:cs="Palatino Linotype"/>
        </w:rPr>
        <w:t xml:space="preserve">, se turnó a la </w:t>
      </w:r>
      <w:r w:rsidRPr="003C058A">
        <w:rPr>
          <w:rFonts w:ascii="Palatino Linotype" w:eastAsia="Palatino Linotype" w:hAnsi="Palatino Linotype" w:cs="Palatino Linotype"/>
          <w:b/>
        </w:rPr>
        <w:t>Comisionada Sharon Cristina Morales Martínez</w:t>
      </w:r>
      <w:r w:rsidRPr="003C058A">
        <w:rPr>
          <w:rFonts w:ascii="Palatino Linotype" w:eastAsia="Palatino Linotype" w:hAnsi="Palatino Linotype" w:cs="Palatino Linotype"/>
        </w:rPr>
        <w:t>; a efecto de decretar su admisión o desechamiento.</w:t>
      </w:r>
    </w:p>
    <w:p w14:paraId="325F1FB8" w14:textId="77777777" w:rsidR="00B77964" w:rsidRPr="003C058A" w:rsidRDefault="00B77964" w:rsidP="003C058A">
      <w:pPr>
        <w:spacing w:line="360" w:lineRule="auto"/>
        <w:jc w:val="both"/>
        <w:rPr>
          <w:rFonts w:ascii="Palatino Linotype" w:eastAsia="Palatino Linotype" w:hAnsi="Palatino Linotype" w:cs="Palatino Linotype"/>
        </w:rPr>
      </w:pPr>
    </w:p>
    <w:p w14:paraId="06509576" w14:textId="6EF656EC" w:rsidR="00B77964" w:rsidRPr="003C058A" w:rsidRDefault="00690A10" w:rsidP="003C058A">
      <w:pPr>
        <w:tabs>
          <w:tab w:val="center" w:pos="4252"/>
          <w:tab w:val="right" w:pos="8504"/>
        </w:tabs>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b/>
        </w:rPr>
        <w:t>a)</w:t>
      </w:r>
      <w:r w:rsidR="00B77964" w:rsidRPr="003C058A">
        <w:rPr>
          <w:rFonts w:ascii="Palatino Linotype" w:eastAsia="Palatino Linotype" w:hAnsi="Palatino Linotype" w:cs="Palatino Linotype"/>
          <w:b/>
        </w:rPr>
        <w:t xml:space="preserve"> Admisión del Recurso de Revisión. </w:t>
      </w:r>
      <w:r w:rsidR="00B77964" w:rsidRPr="003C058A">
        <w:rPr>
          <w:rFonts w:ascii="Palatino Linotype" w:eastAsia="Palatino Linotype" w:hAnsi="Palatino Linotype" w:cs="Palatino Linotype"/>
          <w:bCs/>
        </w:rPr>
        <w:t xml:space="preserve">El </w:t>
      </w:r>
      <w:r w:rsidR="00655BA8" w:rsidRPr="003C058A">
        <w:rPr>
          <w:rFonts w:ascii="Palatino Linotype" w:eastAsia="Palatino Linotype" w:hAnsi="Palatino Linotype" w:cs="Palatino Linotype"/>
          <w:b/>
          <w:bCs/>
        </w:rPr>
        <w:t>diecinueve de septiembre de dos mil veintidós</w:t>
      </w:r>
      <w:r w:rsidR="00B77964" w:rsidRPr="003C058A">
        <w:rPr>
          <w:rFonts w:ascii="Palatino Linotype" w:eastAsia="Palatino Linotype" w:hAnsi="Palatino Linotype" w:cs="Palatino Linotype"/>
          <w:bCs/>
        </w:rPr>
        <w:t>,</w:t>
      </w:r>
      <w:r w:rsidR="00B77964" w:rsidRPr="003C058A">
        <w:rPr>
          <w:rFonts w:ascii="Palatino Linotype" w:eastAsia="Palatino Linotype" w:hAnsi="Palatino Linotype" w:cs="Palatino Linotype"/>
        </w:rPr>
        <w:t xml:space="preserve"> se acordó la admisión a trámite; así como la integración del expediente respectivo, mismo que se puso a disposición de las partes, para que en un plazo máximo de siete días hábiles</w:t>
      </w:r>
      <w:r w:rsidR="00B77964" w:rsidRPr="003C058A">
        <w:rPr>
          <w:rFonts w:ascii="Palatino Linotype" w:eastAsia="Palatino Linotype" w:hAnsi="Palatino Linotype" w:cs="Palatino Linotype"/>
          <w:b/>
        </w:rPr>
        <w:t xml:space="preserve"> </w:t>
      </w:r>
      <w:r w:rsidR="00031B48" w:rsidRPr="003C058A">
        <w:rPr>
          <w:rFonts w:ascii="Palatino Linotype" w:eastAsia="Palatino Linotype" w:hAnsi="Palatino Linotype" w:cs="Palatino Linotype"/>
          <w:b/>
        </w:rPr>
        <w:t xml:space="preserve">LA RECURRENTE </w:t>
      </w:r>
      <w:r w:rsidR="00B77964" w:rsidRPr="003C058A">
        <w:rPr>
          <w:rFonts w:ascii="Palatino Linotype" w:eastAsia="Palatino Linotype" w:hAnsi="Palatino Linotype" w:cs="Palatino Linotype"/>
        </w:rPr>
        <w:t xml:space="preserve">manifestara lo que a su derecho conviniera, a efecto de presentar pruebas y alegatos; y </w:t>
      </w:r>
      <w:r w:rsidR="001B3602" w:rsidRPr="003C058A">
        <w:rPr>
          <w:rFonts w:ascii="Palatino Linotype" w:eastAsia="Palatino Linotype" w:hAnsi="Palatino Linotype" w:cs="Palatino Linotype"/>
          <w:b/>
        </w:rPr>
        <w:t xml:space="preserve">EL SUJETO OBLIGADO </w:t>
      </w:r>
      <w:r w:rsidR="00B77964" w:rsidRPr="003C058A">
        <w:rPr>
          <w:rFonts w:ascii="Palatino Linotype" w:eastAsia="Palatino Linotype" w:hAnsi="Palatino Linotype" w:cs="Palatino Linotype"/>
        </w:rPr>
        <w:t>rindiera el correspondiente</w:t>
      </w:r>
      <w:r w:rsidR="00B77964" w:rsidRPr="003C058A">
        <w:rPr>
          <w:rFonts w:ascii="Palatino Linotype" w:eastAsia="Palatino Linotype" w:hAnsi="Palatino Linotype" w:cs="Palatino Linotype"/>
          <w:b/>
        </w:rPr>
        <w:t xml:space="preserve"> </w:t>
      </w:r>
      <w:r w:rsidR="00B77964" w:rsidRPr="003C058A">
        <w:rPr>
          <w:rFonts w:ascii="Palatino Linotype" w:eastAsia="Palatino Linotype" w:hAnsi="Palatino Linotype" w:cs="Palatino Linotype"/>
        </w:rPr>
        <w:t>Informe Justificado; lo anterior, conforme a lo dispuesto por el artículo 185 de la Ley de Transparencia local.</w:t>
      </w:r>
    </w:p>
    <w:p w14:paraId="5C828B82" w14:textId="77777777" w:rsidR="00B77964" w:rsidRPr="003C058A" w:rsidRDefault="00B77964" w:rsidP="003C058A">
      <w:pPr>
        <w:tabs>
          <w:tab w:val="center" w:pos="4252"/>
          <w:tab w:val="right" w:pos="8504"/>
        </w:tabs>
        <w:spacing w:line="360" w:lineRule="auto"/>
        <w:jc w:val="both"/>
        <w:rPr>
          <w:rFonts w:ascii="Palatino Linotype" w:eastAsia="Palatino Linotype" w:hAnsi="Palatino Linotype" w:cs="Palatino Linotype"/>
        </w:rPr>
      </w:pPr>
    </w:p>
    <w:p w14:paraId="3B94B814" w14:textId="7A74D402" w:rsidR="00441E27" w:rsidRPr="003C058A" w:rsidRDefault="00690A10" w:rsidP="003C058A">
      <w:p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b)</w:t>
      </w:r>
      <w:r w:rsidR="00B77964" w:rsidRPr="003C058A">
        <w:rPr>
          <w:rFonts w:ascii="Palatino Linotype" w:eastAsia="Palatino Linotype" w:hAnsi="Palatino Linotype" w:cs="Palatino Linotype"/>
          <w:b/>
        </w:rPr>
        <w:t xml:space="preserve"> Manifestaciones e Informe Justificado. </w:t>
      </w:r>
    </w:p>
    <w:p w14:paraId="13B978DB" w14:textId="629C6DCA" w:rsidR="00C33A5F" w:rsidRPr="003C058A" w:rsidRDefault="00441E27" w:rsidP="003C058A">
      <w:pPr>
        <w:spacing w:line="360" w:lineRule="auto"/>
        <w:jc w:val="both"/>
        <w:rPr>
          <w:rFonts w:ascii="Palatino Linotype" w:hAnsi="Palatino Linotype" w:cs="Arial"/>
        </w:rPr>
      </w:pPr>
      <w:r w:rsidRPr="003C058A">
        <w:rPr>
          <w:rFonts w:ascii="Palatino Linotype" w:hAnsi="Palatino Linotype" w:cs="Arial"/>
        </w:rPr>
        <w:t>En cumplimiento a lo anterior, de las constancias del expediente electrónico del</w:t>
      </w:r>
      <w:r w:rsidRPr="003C058A">
        <w:rPr>
          <w:rFonts w:ascii="Palatino Linotype" w:hAnsi="Palatino Linotype" w:cs="Arial"/>
          <w:b/>
        </w:rPr>
        <w:t xml:space="preserve"> SAIMEX</w:t>
      </w:r>
      <w:r w:rsidRPr="003C058A">
        <w:rPr>
          <w:rFonts w:ascii="Palatino Linotype" w:hAnsi="Palatino Linotype" w:cs="Arial"/>
        </w:rPr>
        <w:t xml:space="preserve">, se advierte que el </w:t>
      </w:r>
      <w:r w:rsidR="00655BA8" w:rsidRPr="003C058A">
        <w:rPr>
          <w:rFonts w:ascii="Palatino Linotype" w:hAnsi="Palatino Linotype" w:cs="Arial"/>
          <w:b/>
        </w:rPr>
        <w:t xml:space="preserve">veintiocho de septiembre </w:t>
      </w:r>
      <w:r w:rsidRPr="003C058A">
        <w:rPr>
          <w:rFonts w:ascii="Palatino Linotype" w:hAnsi="Palatino Linotype" w:cs="Arial"/>
          <w:b/>
        </w:rPr>
        <w:t xml:space="preserve">de dos mil </w:t>
      </w:r>
      <w:r w:rsidR="00823F54" w:rsidRPr="003C058A">
        <w:rPr>
          <w:rFonts w:ascii="Palatino Linotype" w:hAnsi="Palatino Linotype" w:cs="Arial"/>
          <w:b/>
        </w:rPr>
        <w:t>veintidós y veintiuno de septiembre de dos mil veintitrés</w:t>
      </w:r>
      <w:r w:rsidRPr="003C058A">
        <w:rPr>
          <w:rFonts w:ascii="Palatino Linotype" w:hAnsi="Palatino Linotype" w:cs="Arial"/>
        </w:rPr>
        <w:t xml:space="preserve">, </w:t>
      </w:r>
      <w:r w:rsidRPr="003C058A">
        <w:rPr>
          <w:rFonts w:ascii="Palatino Linotype" w:hAnsi="Palatino Linotype" w:cs="Arial"/>
          <w:b/>
        </w:rPr>
        <w:t>EL SUJETO OBLIGADO</w:t>
      </w:r>
      <w:r w:rsidR="004772D9" w:rsidRPr="003C058A">
        <w:rPr>
          <w:rFonts w:ascii="Palatino Linotype" w:hAnsi="Palatino Linotype" w:cs="Arial"/>
        </w:rPr>
        <w:t xml:space="preserve"> envió el Informe Justificado. </w:t>
      </w:r>
      <w:r w:rsidR="00C33A5F" w:rsidRPr="003C058A">
        <w:rPr>
          <w:rFonts w:ascii="Palatino Linotype" w:hAnsi="Palatino Linotype" w:cs="Arial"/>
        </w:rPr>
        <w:t xml:space="preserve">Advirtiendo de dicho informe, que </w:t>
      </w:r>
      <w:r w:rsidR="00C33A5F" w:rsidRPr="003C058A">
        <w:rPr>
          <w:rFonts w:ascii="Palatino Linotype" w:hAnsi="Palatino Linotype" w:cs="Arial"/>
          <w:b/>
        </w:rPr>
        <w:t>EL SUJETO OBLIGADO</w:t>
      </w:r>
      <w:r w:rsidR="00C33A5F" w:rsidRPr="003C058A">
        <w:rPr>
          <w:rFonts w:ascii="Palatino Linotype" w:hAnsi="Palatino Linotype" w:cs="Arial"/>
        </w:rPr>
        <w:t xml:space="preserve"> anexó los archivos que a continuación se describen: </w:t>
      </w:r>
    </w:p>
    <w:p w14:paraId="67547F8D" w14:textId="77777777" w:rsidR="006934BB" w:rsidRPr="003C058A" w:rsidRDefault="00AE1A38" w:rsidP="003C058A">
      <w:pPr>
        <w:pStyle w:val="Prrafodelista"/>
        <w:numPr>
          <w:ilvl w:val="0"/>
          <w:numId w:val="34"/>
        </w:numPr>
        <w:spacing w:line="360" w:lineRule="auto"/>
        <w:jc w:val="both"/>
        <w:rPr>
          <w:rFonts w:ascii="Palatino Linotype" w:hAnsi="Palatino Linotype" w:cs="Arial"/>
          <w:i/>
        </w:rPr>
      </w:pPr>
      <w:hyperlink r:id="rId9" w:history="1">
        <w:r w:rsidR="006934BB" w:rsidRPr="003C058A">
          <w:rPr>
            <w:rStyle w:val="Hipervnculo"/>
            <w:rFonts w:ascii="Palatino Linotype" w:hAnsi="Palatino Linotype" w:cs="Arial"/>
            <w:b/>
            <w:bCs/>
            <w:i/>
            <w:color w:val="auto"/>
          </w:rPr>
          <w:t>InformeJustificado14757DGAF.pdf</w:t>
        </w:r>
      </w:hyperlink>
      <w:r w:rsidR="006934BB" w:rsidRPr="003C058A">
        <w:rPr>
          <w:rFonts w:ascii="Palatino Linotype" w:hAnsi="Palatino Linotype" w:cs="Arial"/>
          <w:i/>
        </w:rPr>
        <w:t>:</w:t>
      </w:r>
      <w:r w:rsidR="006934BB" w:rsidRPr="003C058A">
        <w:rPr>
          <w:rFonts w:ascii="Palatino Linotype" w:hAnsi="Palatino Linotype" w:cs="Arial"/>
        </w:rPr>
        <w:t xml:space="preserve"> constante del oficio INFOEM/DGA/678/2022 del veintiocho de </w:t>
      </w:r>
      <w:r w:rsidR="006934BB" w:rsidRPr="003C058A">
        <w:rPr>
          <w:rFonts w:ascii="Palatino Linotype" w:hAnsi="Palatino Linotype"/>
        </w:rPr>
        <w:t>septiembre</w:t>
      </w:r>
      <w:r w:rsidR="006934BB" w:rsidRPr="003C058A">
        <w:rPr>
          <w:rFonts w:ascii="Palatino Linotype" w:hAnsi="Palatino Linotype" w:cs="Arial"/>
        </w:rPr>
        <w:t xml:space="preserve"> de dos mil veintidós, signado por el Director General de Administración de Fianzas, mediante el cual solicita al Titular de la Unidad de Transparencia del Instituto, someta a consideración la desclasificación de la información mencionada, conservando la clasificación original respecto a los conceptos restantes y así emitir versión publica del documento.</w:t>
      </w:r>
    </w:p>
    <w:p w14:paraId="2FAE1F7D" w14:textId="2A67AA77" w:rsidR="006934BB" w:rsidRPr="003C058A" w:rsidRDefault="006934BB" w:rsidP="003C058A">
      <w:pPr>
        <w:pStyle w:val="Prrafodelista"/>
        <w:numPr>
          <w:ilvl w:val="0"/>
          <w:numId w:val="34"/>
        </w:numPr>
        <w:spacing w:line="360" w:lineRule="auto"/>
        <w:jc w:val="both"/>
        <w:rPr>
          <w:rFonts w:ascii="Palatino Linotype" w:hAnsi="Palatino Linotype" w:cs="Arial"/>
        </w:rPr>
      </w:pPr>
      <w:r w:rsidRPr="003C058A">
        <w:rPr>
          <w:rFonts w:ascii="Palatino Linotype" w:hAnsi="Palatino Linotype" w:cs="Arial"/>
          <w:b/>
          <w:i/>
        </w:rPr>
        <w:t xml:space="preserve">InformeJustificadoRecurso14757UT.pdf: </w:t>
      </w:r>
      <w:r w:rsidRPr="003C058A">
        <w:rPr>
          <w:rFonts w:ascii="Palatino Linotype" w:hAnsi="Palatino Linotype" w:cs="Arial"/>
        </w:rPr>
        <w:t>constante del oficio INFOEM/UT/857/2022 del veintiocho de septiembre de dos mil veintidós, signado por el Titular de la Unidad de Transparencia del Instituto, mediante el que refiere que, al rendir su informe justificado, el servidor público habilitado hace alusión en el mismo, someter a consideración del Comité de Transparencia la desclasificación como confidencial de la documentación correspondiente en los documentos contenidos en el expediente de personal de Eduardo Gijón Martínez, de los cuales, resulta meritorio ponerlos a disposición de</w:t>
      </w:r>
      <w:r w:rsidR="00DD1BA5" w:rsidRPr="003C058A">
        <w:rPr>
          <w:rFonts w:ascii="Palatino Linotype" w:hAnsi="Palatino Linotype" w:cs="Arial"/>
        </w:rPr>
        <w:t xml:space="preserve"> </w:t>
      </w:r>
      <w:r w:rsidRPr="003C058A">
        <w:rPr>
          <w:rFonts w:ascii="Palatino Linotype" w:hAnsi="Palatino Linotype" w:cs="Arial"/>
        </w:rPr>
        <w:t>l</w:t>
      </w:r>
      <w:r w:rsidR="00DD1BA5" w:rsidRPr="003C058A">
        <w:rPr>
          <w:rFonts w:ascii="Palatino Linotype" w:hAnsi="Palatino Linotype" w:cs="Arial"/>
        </w:rPr>
        <w:t>a</w:t>
      </w:r>
      <w:r w:rsidRPr="003C058A">
        <w:rPr>
          <w:rFonts w:ascii="Palatino Linotype" w:hAnsi="Palatino Linotype" w:cs="Arial"/>
        </w:rPr>
        <w:t xml:space="preserve"> particular en la presente vía, considerando la desclasificación como confidencial del sueldo, nombre de jefe inmediato y datos académicos, mismos que fueron desclasificados por el Comité de Transparencia aprobados a través de la resolución RES/021/INFOEM/EXT/COMT/31ª2022 emitida en la Trigésima Primera Sesión Extraordinaria, llevada a cabo el veintiocho de septiembre de dos mil veintidós. </w:t>
      </w:r>
    </w:p>
    <w:p w14:paraId="45FABB07" w14:textId="77777777" w:rsidR="006934BB" w:rsidRPr="003C058A" w:rsidRDefault="006934BB" w:rsidP="003C058A">
      <w:pPr>
        <w:pStyle w:val="Prrafodelista"/>
        <w:numPr>
          <w:ilvl w:val="0"/>
          <w:numId w:val="34"/>
        </w:numPr>
        <w:spacing w:line="360" w:lineRule="auto"/>
        <w:jc w:val="both"/>
        <w:rPr>
          <w:rFonts w:ascii="Palatino Linotype" w:hAnsi="Palatino Linotype" w:cs="Arial"/>
          <w:b/>
          <w:i/>
        </w:rPr>
      </w:pPr>
      <w:r w:rsidRPr="003C058A">
        <w:rPr>
          <w:rFonts w:ascii="Palatino Linotype" w:hAnsi="Palatino Linotype" w:cs="Arial"/>
          <w:b/>
          <w:i/>
        </w:rPr>
        <w:t xml:space="preserve">RequerimientoInformeRR14757DGAF.pdf: </w:t>
      </w:r>
      <w:r w:rsidRPr="003C058A">
        <w:rPr>
          <w:rFonts w:ascii="Palatino Linotype" w:hAnsi="Palatino Linotype" w:cs="Arial"/>
        </w:rPr>
        <w:t xml:space="preserve">constante del oficio INFOEM/UT/619/2022 del veinte de septiembre de dos mil veintidós, signado </w:t>
      </w:r>
      <w:r w:rsidRPr="003C058A">
        <w:rPr>
          <w:rFonts w:ascii="Palatino Linotype" w:hAnsi="Palatino Linotype" w:cs="Arial"/>
        </w:rPr>
        <w:lastRenderedPageBreak/>
        <w:t>por el Titular de la Unidad de Transparencia del Instituto, mediante el que requiere al Director General de Administración y Finanzas, remita informe justificado a más tardar el día veintitrés de septiembre de dos mil veintidós.</w:t>
      </w:r>
    </w:p>
    <w:p w14:paraId="3EE5D35C" w14:textId="77777777" w:rsidR="006934BB" w:rsidRPr="003C058A" w:rsidRDefault="00AE1A38" w:rsidP="003C058A">
      <w:pPr>
        <w:pStyle w:val="Prrafodelista"/>
        <w:numPr>
          <w:ilvl w:val="0"/>
          <w:numId w:val="34"/>
        </w:numPr>
        <w:spacing w:line="360" w:lineRule="auto"/>
        <w:jc w:val="both"/>
        <w:rPr>
          <w:rFonts w:ascii="Palatino Linotype" w:hAnsi="Palatino Linotype" w:cs="Arial"/>
          <w:b/>
          <w:i/>
        </w:rPr>
      </w:pPr>
      <w:hyperlink r:id="rId10" w:history="1">
        <w:r w:rsidR="006934BB" w:rsidRPr="003C058A">
          <w:rPr>
            <w:rStyle w:val="Hipervnculo"/>
            <w:rFonts w:ascii="Palatino Linotype" w:hAnsi="Palatino Linotype" w:cs="Arial"/>
            <w:b/>
            <w:bCs/>
            <w:i/>
            <w:color w:val="auto"/>
          </w:rPr>
          <w:t>ANEXO 1 RR SOLICITUD.01457_redacted.pdf</w:t>
        </w:r>
      </w:hyperlink>
      <w:r w:rsidR="006934BB" w:rsidRPr="003C058A">
        <w:rPr>
          <w:rFonts w:ascii="Palatino Linotype" w:hAnsi="Palatino Linotype" w:cs="Arial"/>
          <w:b/>
          <w:i/>
        </w:rPr>
        <w:t xml:space="preserve">: </w:t>
      </w:r>
      <w:r w:rsidR="006934BB" w:rsidRPr="003C058A">
        <w:rPr>
          <w:rFonts w:ascii="Palatino Linotype" w:hAnsi="Palatino Linotype" w:cs="Arial"/>
        </w:rPr>
        <w:t xml:space="preserve">constante al expediente laboral del C. Eduardo Gijón Martínez. </w:t>
      </w:r>
    </w:p>
    <w:p w14:paraId="11EA45C5" w14:textId="77777777" w:rsidR="006934BB" w:rsidRPr="003C058A" w:rsidRDefault="00AE1A38" w:rsidP="003C058A">
      <w:pPr>
        <w:pStyle w:val="Prrafodelista"/>
        <w:numPr>
          <w:ilvl w:val="0"/>
          <w:numId w:val="34"/>
        </w:numPr>
        <w:spacing w:line="360" w:lineRule="auto"/>
        <w:jc w:val="both"/>
        <w:rPr>
          <w:rFonts w:ascii="Palatino Linotype" w:hAnsi="Palatino Linotype" w:cs="Arial"/>
          <w:b/>
          <w:i/>
        </w:rPr>
      </w:pPr>
      <w:hyperlink r:id="rId11" w:history="1">
        <w:r w:rsidR="006934BB" w:rsidRPr="003C058A">
          <w:rPr>
            <w:rStyle w:val="Hipervnculo"/>
            <w:rFonts w:ascii="Palatino Linotype" w:hAnsi="Palatino Linotype" w:cs="Arial"/>
            <w:b/>
            <w:bCs/>
            <w:i/>
            <w:color w:val="auto"/>
          </w:rPr>
          <w:t>ANEXO 2 RR SOLICITUD.14757.pdf</w:t>
        </w:r>
      </w:hyperlink>
      <w:r w:rsidR="006934BB" w:rsidRPr="003C058A">
        <w:rPr>
          <w:rFonts w:ascii="Palatino Linotype" w:hAnsi="Palatino Linotype" w:cs="Arial"/>
          <w:b/>
          <w:i/>
        </w:rPr>
        <w:t xml:space="preserve">: </w:t>
      </w:r>
      <w:r w:rsidR="006934BB" w:rsidRPr="003C058A">
        <w:rPr>
          <w:rFonts w:ascii="Palatino Linotype" w:hAnsi="Palatino Linotype" w:cs="Arial"/>
        </w:rPr>
        <w:t xml:space="preserve">constante del cuadro de clasificación de la solicitud 01025/INFOEM/IP/2023. </w:t>
      </w:r>
    </w:p>
    <w:p w14:paraId="638345C5" w14:textId="77777777" w:rsidR="006934BB" w:rsidRPr="003C058A" w:rsidRDefault="006934BB" w:rsidP="003C058A">
      <w:pPr>
        <w:pStyle w:val="Prrafodelista"/>
        <w:numPr>
          <w:ilvl w:val="0"/>
          <w:numId w:val="34"/>
        </w:numPr>
        <w:spacing w:line="360" w:lineRule="auto"/>
        <w:jc w:val="both"/>
        <w:rPr>
          <w:rFonts w:ascii="Palatino Linotype" w:hAnsi="Palatino Linotype" w:cs="Arial"/>
          <w:b/>
          <w:i/>
        </w:rPr>
      </w:pPr>
      <w:r w:rsidRPr="003C058A">
        <w:rPr>
          <w:rFonts w:ascii="Palatino Linotype" w:hAnsi="Palatino Linotype" w:cs="Arial"/>
          <w:b/>
          <w:i/>
        </w:rPr>
        <w:t xml:space="preserve">RES-02-INFOEM-EXT-COMT-31a-2022.pdf: </w:t>
      </w:r>
      <w:r w:rsidRPr="003C058A">
        <w:rPr>
          <w:rFonts w:ascii="Palatino Linotype" w:hAnsi="Palatino Linotype" w:cs="Arial"/>
        </w:rPr>
        <w:t xml:space="preserve">Acta del Comité de Transparencia RES/02/INFOEM/EXT/COMT/31ª/ 2022 del veintiocho de septiembre de dos mil veintidós, mediante confirman la </w:t>
      </w:r>
      <w:r w:rsidRPr="003C058A">
        <w:rPr>
          <w:rFonts w:ascii="Palatino Linotype" w:hAnsi="Palatino Linotype" w:cs="Arial"/>
          <w:b/>
          <w:i/>
        </w:rPr>
        <w:t>desclasificación</w:t>
      </w:r>
      <w:r w:rsidRPr="003C058A">
        <w:rPr>
          <w:rFonts w:ascii="Palatino Linotype" w:hAnsi="Palatino Linotype" w:cs="Arial"/>
        </w:rPr>
        <w:t xml:space="preserve"> de la información como confidencial, en cuanto al sueldo en entidad pública, nombre del jefe inmediato en entidad pública y dato académicos; por lo que hace al resto de los datos personales y documentos invocados en el oficio número INFOEM/DAF/619/2022, estos deben seguir manteniendo su confidencialidad. </w:t>
      </w:r>
    </w:p>
    <w:p w14:paraId="3E18810A" w14:textId="760FF7B2" w:rsidR="006934BB" w:rsidRPr="003C058A" w:rsidRDefault="00AE1A38" w:rsidP="003C058A">
      <w:pPr>
        <w:pStyle w:val="Prrafodelista"/>
        <w:numPr>
          <w:ilvl w:val="0"/>
          <w:numId w:val="34"/>
        </w:numPr>
        <w:spacing w:line="360" w:lineRule="auto"/>
        <w:jc w:val="both"/>
        <w:rPr>
          <w:rFonts w:ascii="Palatino Linotype" w:hAnsi="Palatino Linotype" w:cs="Arial"/>
        </w:rPr>
      </w:pPr>
      <w:hyperlink r:id="rId12" w:history="1">
        <w:r w:rsidR="006934BB" w:rsidRPr="003C058A">
          <w:rPr>
            <w:rStyle w:val="Hipervnculo"/>
            <w:rFonts w:ascii="Palatino Linotype" w:hAnsi="Palatino Linotype" w:cs="Arial"/>
            <w:b/>
            <w:bCs/>
            <w:i/>
            <w:color w:val="auto"/>
          </w:rPr>
          <w:t>FE DE ERRATAS Resolución RES-02-INFOEM-EXT-COMT-31a-2022.pdf</w:t>
        </w:r>
      </w:hyperlink>
      <w:r w:rsidR="006934BB" w:rsidRPr="003C058A">
        <w:rPr>
          <w:rFonts w:ascii="Palatino Linotype" w:hAnsi="Palatino Linotype" w:cs="Arial"/>
          <w:b/>
          <w:i/>
        </w:rPr>
        <w:t xml:space="preserve">: </w:t>
      </w:r>
      <w:r w:rsidR="006934BB" w:rsidRPr="003C058A">
        <w:rPr>
          <w:rFonts w:ascii="Palatino Linotype" w:hAnsi="Palatino Linotype" w:cs="Arial"/>
        </w:rPr>
        <w:t xml:space="preserve">constante de la fe de erratas de la resolución RES/02/INFOEM/EXT/COMT/31ª/2022, aprobada mediante acuerdo ACT/INFOEM/ORD/COMT/18ª/2023/SEGUNDO, emitido en la Décima Octava Sesión Ordinaria del Comité de Transparencia del </w:t>
      </w:r>
      <w:r w:rsidR="002066D0" w:rsidRPr="003C058A">
        <w:rPr>
          <w:rFonts w:ascii="Palatino Linotype" w:hAnsi="Palatino Linotype" w:cs="Arial"/>
        </w:rPr>
        <w:t>INFOEM</w:t>
      </w:r>
      <w:r w:rsidR="006934BB" w:rsidRPr="003C058A">
        <w:rPr>
          <w:rFonts w:ascii="Palatino Linotype" w:hAnsi="Palatino Linotype" w:cs="Arial"/>
        </w:rPr>
        <w:t>, del veinte de septiembre de dos mil veintitrés.</w:t>
      </w:r>
    </w:p>
    <w:p w14:paraId="4D1B3ABE" w14:textId="20AA6555" w:rsidR="006934BB" w:rsidRPr="003C058A" w:rsidRDefault="00AE1A38" w:rsidP="003C058A">
      <w:pPr>
        <w:pStyle w:val="Prrafodelista"/>
        <w:numPr>
          <w:ilvl w:val="0"/>
          <w:numId w:val="34"/>
        </w:numPr>
        <w:spacing w:line="360" w:lineRule="auto"/>
        <w:jc w:val="both"/>
        <w:rPr>
          <w:rFonts w:ascii="Palatino Linotype" w:hAnsi="Palatino Linotype" w:cs="Arial"/>
          <w:b/>
          <w:i/>
        </w:rPr>
      </w:pPr>
      <w:hyperlink r:id="rId13" w:history="1">
        <w:r w:rsidR="006934BB" w:rsidRPr="003C058A">
          <w:rPr>
            <w:rStyle w:val="Hipervnculo"/>
            <w:rFonts w:ascii="Palatino Linotype" w:hAnsi="Palatino Linotype" w:cs="Arial"/>
            <w:b/>
            <w:bCs/>
            <w:i/>
            <w:color w:val="auto"/>
          </w:rPr>
          <w:t xml:space="preserve">Acta 18a </w:t>
        </w:r>
        <w:proofErr w:type="spellStart"/>
        <w:r w:rsidR="006934BB" w:rsidRPr="003C058A">
          <w:rPr>
            <w:rStyle w:val="Hipervnculo"/>
            <w:rFonts w:ascii="Palatino Linotype" w:hAnsi="Palatino Linotype" w:cs="Arial"/>
            <w:b/>
            <w:bCs/>
            <w:i/>
            <w:color w:val="auto"/>
          </w:rPr>
          <w:t>Ses</w:t>
        </w:r>
        <w:proofErr w:type="spellEnd"/>
        <w:r w:rsidR="006934BB" w:rsidRPr="003C058A">
          <w:rPr>
            <w:rStyle w:val="Hipervnculo"/>
            <w:rFonts w:ascii="Palatino Linotype" w:hAnsi="Palatino Linotype" w:cs="Arial"/>
            <w:b/>
            <w:bCs/>
            <w:i/>
            <w:color w:val="auto"/>
          </w:rPr>
          <w:t>. Ord. del C.T. 2023.pdf</w:t>
        </w:r>
      </w:hyperlink>
      <w:r w:rsidR="006934BB" w:rsidRPr="003C058A">
        <w:rPr>
          <w:rFonts w:ascii="Palatino Linotype" w:hAnsi="Palatino Linotype" w:cs="Arial"/>
          <w:b/>
          <w:i/>
        </w:rPr>
        <w:t xml:space="preserve">: </w:t>
      </w:r>
      <w:r w:rsidR="006934BB" w:rsidRPr="003C058A">
        <w:rPr>
          <w:rFonts w:ascii="Palatino Linotype" w:hAnsi="Palatino Linotype" w:cs="Arial"/>
        </w:rPr>
        <w:t>constante del el Acta de la Décima Octava Sesión Ordinaria del Comité de Transparencia del I</w:t>
      </w:r>
      <w:r w:rsidR="002066D0" w:rsidRPr="003C058A">
        <w:rPr>
          <w:rFonts w:ascii="Palatino Linotype" w:hAnsi="Palatino Linotype" w:cs="Arial"/>
        </w:rPr>
        <w:t>NFOEM</w:t>
      </w:r>
      <w:r w:rsidR="006934BB" w:rsidRPr="003C058A">
        <w:rPr>
          <w:rFonts w:ascii="Palatino Linotype" w:hAnsi="Palatino Linotype" w:cs="Arial"/>
        </w:rPr>
        <w:t xml:space="preserve"> signada, de fecha veinte de septiembre de dos mil veintitrés, en la cual los integrantes aprobaron </w:t>
      </w:r>
      <w:r w:rsidR="006934BB" w:rsidRPr="003C058A">
        <w:rPr>
          <w:rFonts w:ascii="Palatino Linotype" w:hAnsi="Palatino Linotype" w:cs="Arial"/>
        </w:rPr>
        <w:lastRenderedPageBreak/>
        <w:t xml:space="preserve">mediante acuerdo ACT/INFOEM/ORD/COMT/18ª/2023/SEGUNDO, la fe de erratas de las resoluciones RES/04/INFOEM/ORD/COMT/17ª/2022 y RES/02/INFOEM/EXT/COMT/31ª/2022, </w:t>
      </w:r>
      <w:r w:rsidR="006934BB" w:rsidRPr="003C058A">
        <w:rPr>
          <w:rFonts w:ascii="Palatino Linotype" w:hAnsi="Palatino Linotype" w:cs="Arial"/>
          <w:u w:val="single"/>
        </w:rPr>
        <w:t>mismas que contenían o hacían referencia de manera incorrecta al listado de datos personales clasificados como confidenciales, con el objeto de que a partir de dichas fe de erratas puedan ser considerados los datos personales correctos clasificados como confidenciales, y del resto</w:t>
      </w:r>
      <w:r w:rsidR="006934BB" w:rsidRPr="003C058A">
        <w:rPr>
          <w:rFonts w:ascii="Palatino Linotype" w:hAnsi="Palatino Linotype" w:cs="Arial"/>
        </w:rPr>
        <w:t xml:space="preserve"> no desclasificados, aquellos que subsisten en confidencialidad.</w:t>
      </w:r>
    </w:p>
    <w:p w14:paraId="28A96A42" w14:textId="77777777" w:rsidR="006934BB" w:rsidRPr="003C058A" w:rsidRDefault="006934BB" w:rsidP="003C058A">
      <w:pPr>
        <w:pStyle w:val="Prrafodelista"/>
        <w:numPr>
          <w:ilvl w:val="0"/>
          <w:numId w:val="34"/>
        </w:numPr>
        <w:spacing w:line="360" w:lineRule="auto"/>
        <w:jc w:val="both"/>
        <w:rPr>
          <w:rFonts w:ascii="Palatino Linotype" w:hAnsi="Palatino Linotype" w:cs="Arial"/>
        </w:rPr>
      </w:pPr>
      <w:r w:rsidRPr="003C058A">
        <w:rPr>
          <w:rFonts w:ascii="Palatino Linotype" w:hAnsi="Palatino Linotype" w:cs="Arial"/>
          <w:b/>
          <w:i/>
        </w:rPr>
        <w:t xml:space="preserve">FE DE ERRATAS Resolución RES-04-INFOEM-ORD-COMT-17a-2022.pdf: </w:t>
      </w:r>
      <w:r w:rsidRPr="003C058A">
        <w:rPr>
          <w:rFonts w:ascii="Palatino Linotype" w:hAnsi="Palatino Linotype" w:cs="Arial"/>
        </w:rPr>
        <w:t>constante de la resolución RES/04/INFOEM/ORD/COMT/17ª/2022. Fe de erratas aprobada mediante acuerdo ACT/INFOEM/ORD/COMT/18ª/2023/SEGUNDO, emitido en la Décima Octava Sesión Ordinaria del Comité de Transparencia, del veinte de septiembre de dos mil veintitrés.</w:t>
      </w:r>
    </w:p>
    <w:p w14:paraId="262CDBE4" w14:textId="3843AF3D" w:rsidR="004772D9" w:rsidRPr="003C058A" w:rsidRDefault="004772D9" w:rsidP="003C058A">
      <w:pPr>
        <w:pStyle w:val="Prrafodelista"/>
        <w:numPr>
          <w:ilvl w:val="0"/>
          <w:numId w:val="34"/>
        </w:numPr>
        <w:spacing w:line="360" w:lineRule="auto"/>
        <w:jc w:val="both"/>
        <w:rPr>
          <w:rFonts w:ascii="Palatino Linotype" w:hAnsi="Palatino Linotype" w:cs="Arial"/>
          <w:b/>
        </w:rPr>
      </w:pPr>
      <w:r w:rsidRPr="003C058A">
        <w:rPr>
          <w:rFonts w:ascii="Palatino Linotype" w:hAnsi="Palatino Linotype" w:cs="Arial"/>
          <w:b/>
        </w:rPr>
        <w:t xml:space="preserve">ANEXO ÚNICO.RR.14757.pdf. </w:t>
      </w:r>
      <w:r w:rsidRPr="003C058A">
        <w:rPr>
          <w:rFonts w:ascii="Palatino Linotype" w:hAnsi="Palatino Linotype" w:cs="Arial"/>
        </w:rPr>
        <w:t>archivo que contiene el perfil de puesto del Jefe de Departamento de Medidas de Premio.</w:t>
      </w:r>
    </w:p>
    <w:p w14:paraId="3831B283" w14:textId="0A7BF43A" w:rsidR="009A3AFF" w:rsidRPr="003C058A" w:rsidRDefault="004772D9" w:rsidP="003C058A">
      <w:pPr>
        <w:pStyle w:val="Prrafodelista"/>
        <w:numPr>
          <w:ilvl w:val="0"/>
          <w:numId w:val="34"/>
        </w:numPr>
        <w:spacing w:line="360" w:lineRule="auto"/>
        <w:jc w:val="both"/>
        <w:rPr>
          <w:rFonts w:ascii="Palatino Linotype" w:hAnsi="Palatino Linotype" w:cs="Arial"/>
          <w:b/>
        </w:rPr>
      </w:pPr>
      <w:r w:rsidRPr="003C058A">
        <w:rPr>
          <w:rFonts w:ascii="Palatino Linotype" w:hAnsi="Palatino Linotype" w:cs="Arial"/>
          <w:b/>
        </w:rPr>
        <w:t xml:space="preserve">ALCANZE.RR.14757.DGAF.2023.pdf. </w:t>
      </w:r>
      <w:r w:rsidRPr="003C058A">
        <w:rPr>
          <w:rFonts w:ascii="Palatino Linotype" w:hAnsi="Palatino Linotype" w:cs="Arial"/>
        </w:rPr>
        <w:t>contiene el oficio signado por el Director</w:t>
      </w:r>
      <w:r w:rsidR="009A3AFF" w:rsidRPr="003C058A">
        <w:rPr>
          <w:rFonts w:ascii="Palatino Linotype" w:hAnsi="Palatino Linotype" w:cs="Arial"/>
        </w:rPr>
        <w:t xml:space="preserve"> General</w:t>
      </w:r>
      <w:r w:rsidRPr="003C058A">
        <w:rPr>
          <w:rFonts w:ascii="Palatino Linotype" w:hAnsi="Palatino Linotype" w:cs="Arial"/>
        </w:rPr>
        <w:t xml:space="preserve"> de Administración </w:t>
      </w:r>
      <w:r w:rsidR="009A3AFF" w:rsidRPr="003C058A">
        <w:rPr>
          <w:rFonts w:ascii="Palatino Linotype" w:hAnsi="Palatino Linotype" w:cs="Arial"/>
        </w:rPr>
        <w:t>y Finanzas del Sujeto Obligado mediante el cual remite el Perfil de Puestos del Jefe de Departamento de Medidas de Premio.</w:t>
      </w:r>
    </w:p>
    <w:p w14:paraId="2342ABBA" w14:textId="77777777" w:rsidR="006934BB" w:rsidRPr="003C058A" w:rsidRDefault="006934BB" w:rsidP="003C058A">
      <w:pPr>
        <w:widowControl w:val="0"/>
        <w:tabs>
          <w:tab w:val="left" w:pos="0"/>
        </w:tabs>
        <w:spacing w:line="360" w:lineRule="auto"/>
        <w:rPr>
          <w:rFonts w:ascii="Palatino Linotype" w:eastAsia="Palatino Linotype" w:hAnsi="Palatino Linotype" w:cs="Palatino Linotype"/>
        </w:rPr>
      </w:pPr>
    </w:p>
    <w:bookmarkEnd w:id="1"/>
    <w:p w14:paraId="2385312F" w14:textId="77777777" w:rsidR="00C47E70" w:rsidRPr="003C058A" w:rsidRDefault="00C91C1A" w:rsidP="003C058A">
      <w:pPr>
        <w:widowControl w:val="0"/>
        <w:tabs>
          <w:tab w:val="left" w:pos="0"/>
        </w:tabs>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c)</w:t>
      </w:r>
      <w:r w:rsidR="00B77964" w:rsidRPr="003C058A">
        <w:rPr>
          <w:rFonts w:ascii="Palatino Linotype" w:eastAsia="Palatino Linotype" w:hAnsi="Palatino Linotype" w:cs="Palatino Linotype"/>
          <w:b/>
        </w:rPr>
        <w:t xml:space="preserve">. De la ampliación. </w:t>
      </w:r>
      <w:bookmarkStart w:id="3" w:name="_heading=h.1fob9te" w:colFirst="0" w:colLast="0"/>
      <w:bookmarkEnd w:id="3"/>
    </w:p>
    <w:p w14:paraId="74260C71" w14:textId="08AED6DD" w:rsidR="00B77964" w:rsidRPr="003C058A" w:rsidRDefault="00B77964" w:rsidP="003C058A">
      <w:pPr>
        <w:widowControl w:val="0"/>
        <w:tabs>
          <w:tab w:val="left" w:pos="0"/>
        </w:tabs>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El </w:t>
      </w:r>
      <w:r w:rsidR="00655BA8" w:rsidRPr="003C058A">
        <w:rPr>
          <w:rFonts w:ascii="Palatino Linotype" w:eastAsia="Palatino Linotype" w:hAnsi="Palatino Linotype" w:cs="Palatino Linotype"/>
          <w:b/>
        </w:rPr>
        <w:t>ocho de diciembre de dos mil veintidós</w:t>
      </w:r>
      <w:r w:rsidRPr="003C058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72B84E3F" w14:textId="77777777" w:rsidR="00B77964" w:rsidRPr="003C058A" w:rsidRDefault="00B77964" w:rsidP="003C058A">
      <w:pPr>
        <w:spacing w:line="360" w:lineRule="auto"/>
        <w:jc w:val="both"/>
        <w:rPr>
          <w:rFonts w:ascii="Palatino Linotype" w:eastAsia="Palatino Linotype" w:hAnsi="Palatino Linotype" w:cs="Palatino Linotype"/>
        </w:rPr>
      </w:pPr>
      <w:bookmarkStart w:id="4" w:name="_heading=h.vk1hlboevp3r" w:colFirst="0" w:colLast="0"/>
      <w:bookmarkEnd w:id="4"/>
    </w:p>
    <w:p w14:paraId="239EC930" w14:textId="755D70DF"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lastRenderedPageBreak/>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C47E70" w:rsidRPr="003C058A">
        <w:rPr>
          <w:rFonts w:ascii="Palatino Linotype" w:eastAsia="Palatino Linotype" w:hAnsi="Palatino Linotype" w:cs="Palatino Linotype"/>
        </w:rPr>
        <w:t>dos mil veintiuno</w:t>
      </w:r>
      <w:r w:rsidRPr="003C058A">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1D990B7C" w14:textId="77777777" w:rsidR="00B77964" w:rsidRPr="003C058A" w:rsidRDefault="00B77964" w:rsidP="003C058A">
      <w:pPr>
        <w:spacing w:line="360" w:lineRule="auto"/>
        <w:jc w:val="both"/>
        <w:rPr>
          <w:rFonts w:ascii="Palatino Linotype" w:eastAsia="Palatino Linotype" w:hAnsi="Palatino Linotype" w:cs="Palatino Linotype"/>
        </w:rPr>
      </w:pPr>
    </w:p>
    <w:p w14:paraId="135A4DBF"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65469F" w14:textId="77777777" w:rsidR="00B77964" w:rsidRPr="003C058A" w:rsidRDefault="00B77964" w:rsidP="003C058A">
      <w:pPr>
        <w:spacing w:line="360" w:lineRule="auto"/>
        <w:jc w:val="both"/>
        <w:rPr>
          <w:rFonts w:ascii="Palatino Linotype" w:eastAsia="Palatino Linotype" w:hAnsi="Palatino Linotype" w:cs="Palatino Linotype"/>
        </w:rPr>
      </w:pPr>
    </w:p>
    <w:p w14:paraId="6A52F802"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01520D" w14:textId="77777777" w:rsidR="00B77964" w:rsidRPr="003C058A" w:rsidRDefault="00B77964" w:rsidP="003C058A">
      <w:pPr>
        <w:spacing w:line="360" w:lineRule="auto"/>
        <w:jc w:val="both"/>
        <w:rPr>
          <w:rFonts w:ascii="Palatino Linotype" w:eastAsia="Palatino Linotype" w:hAnsi="Palatino Linotype" w:cs="Palatino Linotype"/>
        </w:rPr>
      </w:pPr>
    </w:p>
    <w:p w14:paraId="29B570B9"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3C058A">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30B2454C" w14:textId="77777777" w:rsidR="00B77964" w:rsidRPr="003C058A" w:rsidRDefault="00B77964" w:rsidP="003C058A">
      <w:pPr>
        <w:spacing w:line="360" w:lineRule="auto"/>
        <w:jc w:val="both"/>
        <w:rPr>
          <w:rFonts w:ascii="Palatino Linotype" w:eastAsia="Palatino Linotype" w:hAnsi="Palatino Linotype" w:cs="Palatino Linotype"/>
        </w:rPr>
      </w:pPr>
    </w:p>
    <w:p w14:paraId="42193127"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7F7604" w14:textId="77777777" w:rsidR="00B77964" w:rsidRPr="003C058A" w:rsidRDefault="00B77964" w:rsidP="003C058A">
      <w:pPr>
        <w:spacing w:line="360" w:lineRule="auto"/>
        <w:jc w:val="both"/>
        <w:rPr>
          <w:rFonts w:ascii="Palatino Linotype" w:eastAsia="Palatino Linotype" w:hAnsi="Palatino Linotype" w:cs="Palatino Linotype"/>
        </w:rPr>
      </w:pPr>
    </w:p>
    <w:p w14:paraId="43DF50EB" w14:textId="77777777" w:rsidR="00B77964" w:rsidRPr="003C058A" w:rsidRDefault="00B77964" w:rsidP="003C058A">
      <w:pPr>
        <w:spacing w:line="360" w:lineRule="auto"/>
        <w:ind w:left="720"/>
        <w:jc w:val="both"/>
        <w:rPr>
          <w:rFonts w:ascii="Palatino Linotype" w:eastAsia="Palatino Linotype" w:hAnsi="Palatino Linotype" w:cs="Palatino Linotype"/>
        </w:rPr>
      </w:pPr>
      <w:r w:rsidRPr="003C058A">
        <w:rPr>
          <w:rFonts w:ascii="Palatino Linotype" w:eastAsia="Palatino Linotype" w:hAnsi="Palatino Linotype" w:cs="Palatino Linotype"/>
          <w:b/>
        </w:rPr>
        <w:t>a)</w:t>
      </w:r>
      <w:r w:rsidRPr="003C058A">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9301C90" w14:textId="77777777" w:rsidR="00B77964" w:rsidRPr="003C058A" w:rsidRDefault="00B77964" w:rsidP="003C058A">
      <w:pPr>
        <w:spacing w:line="360" w:lineRule="auto"/>
        <w:ind w:left="720"/>
        <w:jc w:val="both"/>
        <w:rPr>
          <w:rFonts w:ascii="Palatino Linotype" w:eastAsia="Palatino Linotype" w:hAnsi="Palatino Linotype" w:cs="Palatino Linotype"/>
        </w:rPr>
      </w:pPr>
      <w:r w:rsidRPr="003C058A">
        <w:rPr>
          <w:rFonts w:ascii="Palatino Linotype" w:eastAsia="Palatino Linotype" w:hAnsi="Palatino Linotype" w:cs="Palatino Linotype"/>
          <w:b/>
        </w:rPr>
        <w:t>b)</w:t>
      </w:r>
      <w:r w:rsidRPr="003C058A">
        <w:rPr>
          <w:rFonts w:ascii="Palatino Linotype" w:eastAsia="Palatino Linotype" w:hAnsi="Palatino Linotype" w:cs="Palatino Linotype"/>
        </w:rPr>
        <w:t xml:space="preserve"> Actividad Procesal del interesado: Acciones u omisiones del interesado.</w:t>
      </w:r>
    </w:p>
    <w:p w14:paraId="75C4AE4E" w14:textId="77777777" w:rsidR="00B77964" w:rsidRPr="003C058A" w:rsidRDefault="00B77964" w:rsidP="003C058A">
      <w:pPr>
        <w:spacing w:line="360" w:lineRule="auto"/>
        <w:ind w:left="720"/>
        <w:jc w:val="both"/>
        <w:rPr>
          <w:rFonts w:ascii="Palatino Linotype" w:eastAsia="Palatino Linotype" w:hAnsi="Palatino Linotype" w:cs="Palatino Linotype"/>
        </w:rPr>
      </w:pPr>
      <w:r w:rsidRPr="003C058A">
        <w:rPr>
          <w:rFonts w:ascii="Palatino Linotype" w:eastAsia="Palatino Linotype" w:hAnsi="Palatino Linotype" w:cs="Palatino Linotype"/>
          <w:b/>
        </w:rPr>
        <w:t>c)</w:t>
      </w:r>
      <w:r w:rsidRPr="003C058A">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55FD90E" w14:textId="77777777" w:rsidR="00B77964" w:rsidRPr="003C058A" w:rsidRDefault="00B77964" w:rsidP="003C058A">
      <w:pPr>
        <w:spacing w:line="360" w:lineRule="auto"/>
        <w:ind w:left="720"/>
        <w:jc w:val="both"/>
        <w:rPr>
          <w:rFonts w:ascii="Palatino Linotype" w:eastAsia="Palatino Linotype" w:hAnsi="Palatino Linotype" w:cs="Palatino Linotype"/>
        </w:rPr>
      </w:pPr>
      <w:r w:rsidRPr="003C058A">
        <w:rPr>
          <w:rFonts w:ascii="Palatino Linotype" w:eastAsia="Palatino Linotype" w:hAnsi="Palatino Linotype" w:cs="Palatino Linotype"/>
          <w:b/>
        </w:rPr>
        <w:t>d)</w:t>
      </w:r>
      <w:r w:rsidRPr="003C058A">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916A529" w14:textId="77777777" w:rsidR="00B77964" w:rsidRPr="003C058A" w:rsidRDefault="00B77964" w:rsidP="003C058A">
      <w:pPr>
        <w:spacing w:line="360" w:lineRule="auto"/>
        <w:ind w:left="720"/>
        <w:jc w:val="both"/>
        <w:rPr>
          <w:rFonts w:ascii="Palatino Linotype" w:eastAsia="Palatino Linotype" w:hAnsi="Palatino Linotype" w:cs="Palatino Linotype"/>
        </w:rPr>
      </w:pPr>
    </w:p>
    <w:p w14:paraId="14CADCC8"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8491B0" w14:textId="77777777" w:rsidR="00B77964" w:rsidRPr="003C058A" w:rsidRDefault="00B77964" w:rsidP="003C058A">
      <w:pPr>
        <w:spacing w:line="360" w:lineRule="auto"/>
        <w:jc w:val="both"/>
        <w:rPr>
          <w:rFonts w:ascii="Palatino Linotype" w:eastAsia="Palatino Linotype" w:hAnsi="Palatino Linotype" w:cs="Palatino Linotype"/>
        </w:rPr>
      </w:pPr>
    </w:p>
    <w:p w14:paraId="09D5ED26"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Argumento que encuentra sustento en la jurisprudencia P./J. 32/92 emitida por el Pleno de la Suprema Corte de Justicia de la Nación de rubro “</w:t>
      </w:r>
      <w:r w:rsidRPr="003C058A">
        <w:rPr>
          <w:rFonts w:ascii="Palatino Linotype" w:eastAsia="Palatino Linotype" w:hAnsi="Palatino Linotype" w:cs="Palatino Linotype"/>
          <w:b/>
          <w:bCs/>
          <w:i/>
        </w:rPr>
        <w:t xml:space="preserve">TÉRMINOS PROCESALES. </w:t>
      </w:r>
      <w:r w:rsidRPr="003C058A">
        <w:rPr>
          <w:rFonts w:ascii="Palatino Linotype" w:eastAsia="Palatino Linotype" w:hAnsi="Palatino Linotype" w:cs="Palatino Linotype"/>
          <w:b/>
          <w:bCs/>
          <w:i/>
        </w:rPr>
        <w:lastRenderedPageBreak/>
        <w:t>PARA DETERMINAR SI UN FUNCIONARIO JUDICIAL ACTUÓ INDEBIDAMENTE POR NO RESPETARLOS SE DEBE ATENDER AL PRESUPUESTO QUE CONSIDERÓ EL LEGISLADOR AL FIJARLOS Y LAS CARACTERÍSTICAS DEL CASO</w:t>
      </w:r>
      <w:r w:rsidRPr="003C058A">
        <w:rPr>
          <w:rFonts w:ascii="Palatino Linotype" w:eastAsia="Palatino Linotype" w:hAnsi="Palatino Linotype" w:cs="Palatino Linotype"/>
          <w:i/>
        </w:rPr>
        <w:t>.</w:t>
      </w:r>
      <w:r w:rsidRPr="003C058A">
        <w:rPr>
          <w:rStyle w:val="Refdenotaalpie"/>
          <w:rFonts w:ascii="Palatino Linotype" w:eastAsia="Palatino Linotype" w:hAnsi="Palatino Linotype" w:cs="Palatino Linotype"/>
          <w:i/>
        </w:rPr>
        <w:footnoteReference w:id="3"/>
      </w:r>
      <w:r w:rsidRPr="003C058A">
        <w:rPr>
          <w:rFonts w:ascii="Palatino Linotype" w:eastAsia="Palatino Linotype" w:hAnsi="Palatino Linotype" w:cs="Palatino Linotype"/>
          <w:i/>
        </w:rPr>
        <w:t>”</w:t>
      </w:r>
    </w:p>
    <w:p w14:paraId="6EF786F8" w14:textId="77777777" w:rsidR="00B77964" w:rsidRPr="003C058A" w:rsidRDefault="00B77964" w:rsidP="003C058A">
      <w:pPr>
        <w:spacing w:line="360" w:lineRule="auto"/>
        <w:jc w:val="both"/>
        <w:rPr>
          <w:rFonts w:ascii="Palatino Linotype" w:eastAsia="Palatino Linotype" w:hAnsi="Palatino Linotype" w:cs="Palatino Linotype"/>
        </w:rPr>
      </w:pPr>
    </w:p>
    <w:p w14:paraId="2901D2D4"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01D6DF" w14:textId="77777777" w:rsidR="00B77964" w:rsidRPr="003C058A" w:rsidRDefault="00B77964" w:rsidP="003C058A">
      <w:pPr>
        <w:spacing w:line="360" w:lineRule="auto"/>
        <w:jc w:val="both"/>
        <w:rPr>
          <w:rFonts w:ascii="Palatino Linotype" w:eastAsia="Palatino Linotype" w:hAnsi="Palatino Linotype" w:cs="Palatino Linotype"/>
        </w:rPr>
      </w:pPr>
    </w:p>
    <w:p w14:paraId="4F9D0A45"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identificación son los siguientes: </w:t>
      </w:r>
      <w:r w:rsidRPr="003C058A">
        <w:rPr>
          <w:rFonts w:ascii="Palatino Linotype" w:eastAsia="Palatino Linotype" w:hAnsi="Palatino Linotype" w:cs="Palatino Linotype"/>
          <w:i/>
        </w:rPr>
        <w:t>“</w:t>
      </w:r>
      <w:r w:rsidRPr="003C058A">
        <w:rPr>
          <w:rFonts w:ascii="Palatino Linotype" w:eastAsia="Palatino Linotype" w:hAnsi="Palatino Linotype" w:cs="Palatino Linotype"/>
          <w:b/>
          <w:bCs/>
          <w:i/>
        </w:rPr>
        <w:t>PLAZO RAZONABLE PARA RESOLVER. DIMENSIÓN Y EFECTOS DE ESTE CONCEPTO CUANDO SE ADUCE EXCESIVA CARGA DE TRABAJO</w:t>
      </w:r>
      <w:r w:rsidRPr="003C058A">
        <w:rPr>
          <w:rStyle w:val="Refdenotaalpie"/>
          <w:rFonts w:ascii="Palatino Linotype" w:eastAsia="Palatino Linotype" w:hAnsi="Palatino Linotype" w:cs="Palatino Linotype"/>
          <w:i/>
        </w:rPr>
        <w:footnoteReference w:id="4"/>
      </w:r>
      <w:r w:rsidRPr="003C058A">
        <w:rPr>
          <w:rFonts w:ascii="Palatino Linotype" w:eastAsia="Palatino Linotype" w:hAnsi="Palatino Linotype" w:cs="Palatino Linotype"/>
          <w:i/>
        </w:rPr>
        <w:t>” y “</w:t>
      </w:r>
      <w:r w:rsidRPr="003C058A">
        <w:rPr>
          <w:rFonts w:ascii="Palatino Linotype" w:eastAsia="Palatino Linotype" w:hAnsi="Palatino Linotype" w:cs="Palatino Linotype"/>
          <w:b/>
          <w:bCs/>
          <w:i/>
        </w:rPr>
        <w:t xml:space="preserve">PLAZO RAZONABLE PARA RESOLVER. CONCEPTO Y </w:t>
      </w:r>
      <w:r w:rsidRPr="003C058A">
        <w:rPr>
          <w:rFonts w:ascii="Palatino Linotype" w:eastAsia="Palatino Linotype" w:hAnsi="Palatino Linotype" w:cs="Palatino Linotype"/>
          <w:b/>
          <w:bCs/>
          <w:i/>
        </w:rPr>
        <w:lastRenderedPageBreak/>
        <w:t>ELEMENTOS QUE LO INTEGRAN A LA LUZ DEL DERECHO INTERNACIONAL DE LOS DERECHOS HUMANOS</w:t>
      </w:r>
      <w:r w:rsidRPr="003C058A">
        <w:rPr>
          <w:rFonts w:ascii="Palatino Linotype" w:eastAsia="Palatino Linotype" w:hAnsi="Palatino Linotype" w:cs="Palatino Linotype"/>
          <w:i/>
        </w:rPr>
        <w:t>”</w:t>
      </w:r>
      <w:r w:rsidRPr="003C058A">
        <w:rPr>
          <w:rStyle w:val="Refdenotaalpie"/>
          <w:rFonts w:ascii="Palatino Linotype" w:eastAsia="Palatino Linotype" w:hAnsi="Palatino Linotype" w:cs="Palatino Linotype"/>
          <w:i/>
        </w:rPr>
        <w:footnoteReference w:id="5"/>
      </w:r>
      <w:r w:rsidRPr="003C058A">
        <w:rPr>
          <w:rFonts w:ascii="Palatino Linotype" w:eastAsia="Palatino Linotype" w:hAnsi="Palatino Linotype" w:cs="Palatino Linotype"/>
        </w:rPr>
        <w:t>.</w:t>
      </w:r>
    </w:p>
    <w:p w14:paraId="569FCA10" w14:textId="77777777" w:rsidR="00B77964" w:rsidRPr="003C058A" w:rsidRDefault="00B77964" w:rsidP="003C058A">
      <w:pPr>
        <w:spacing w:line="360" w:lineRule="auto"/>
        <w:jc w:val="both"/>
        <w:rPr>
          <w:rFonts w:ascii="Palatino Linotype" w:eastAsia="Palatino Linotype" w:hAnsi="Palatino Linotype" w:cs="Palatino Linotype"/>
        </w:rPr>
      </w:pPr>
    </w:p>
    <w:p w14:paraId="4B17AF37" w14:textId="77777777"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7DB9822" w14:textId="77777777" w:rsidR="002A5E49" w:rsidRPr="003C058A" w:rsidRDefault="002A5E49" w:rsidP="003C058A">
      <w:pPr>
        <w:spacing w:line="360" w:lineRule="auto"/>
        <w:jc w:val="both"/>
        <w:rPr>
          <w:rFonts w:ascii="Palatino Linotype" w:eastAsia="Palatino Linotype" w:hAnsi="Palatino Linotype" w:cs="Palatino Linotype"/>
        </w:rPr>
      </w:pPr>
    </w:p>
    <w:p w14:paraId="37EEB553" w14:textId="2C1D488B" w:rsidR="002A5E49" w:rsidRPr="003C058A" w:rsidRDefault="002A5E49" w:rsidP="003C058A">
      <w:p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d)</w:t>
      </w:r>
      <w:r w:rsidR="00B77964" w:rsidRPr="003C058A">
        <w:rPr>
          <w:rFonts w:ascii="Palatino Linotype" w:eastAsia="Palatino Linotype" w:hAnsi="Palatino Linotype" w:cs="Palatino Linotype"/>
          <w:b/>
        </w:rPr>
        <w:t xml:space="preserve"> Cierre de Instrucción.</w:t>
      </w:r>
    </w:p>
    <w:p w14:paraId="50C1BED3" w14:textId="2E9E87CA" w:rsidR="00B77964" w:rsidRPr="003C058A" w:rsidRDefault="00B77964" w:rsidP="003C058A">
      <w:pPr>
        <w:spacing w:line="360" w:lineRule="auto"/>
        <w:jc w:val="both"/>
        <w:rPr>
          <w:rFonts w:ascii="Palatino Linotype" w:eastAsia="Palatino Linotype" w:hAnsi="Palatino Linotype" w:cs="Palatino Linotype"/>
        </w:rPr>
      </w:pPr>
      <w:r w:rsidRPr="003C058A">
        <w:rPr>
          <w:rFonts w:ascii="Palatino Linotype" w:eastAsia="Palatino Linotype" w:hAnsi="Palatino Linotype" w:cs="Palatino Linotype"/>
        </w:rPr>
        <w:t xml:space="preserve">Por lo que, una vez analizado el estado procesal que guarda el </w:t>
      </w:r>
      <w:r w:rsidR="00434A04" w:rsidRPr="003C058A">
        <w:rPr>
          <w:rFonts w:ascii="Palatino Linotype" w:eastAsia="Palatino Linotype" w:hAnsi="Palatino Linotype" w:cs="Palatino Linotype"/>
        </w:rPr>
        <w:t xml:space="preserve">expediente, el </w:t>
      </w:r>
      <w:r w:rsidR="003C058A">
        <w:rPr>
          <w:rFonts w:ascii="Palatino Linotype" w:eastAsia="Palatino Linotype" w:hAnsi="Palatino Linotype" w:cs="Palatino Linotype"/>
          <w:b/>
        </w:rPr>
        <w:t>veinticuatro</w:t>
      </w:r>
      <w:r w:rsidR="00823F54" w:rsidRPr="003C058A">
        <w:rPr>
          <w:rFonts w:ascii="Palatino Linotype" w:eastAsia="Palatino Linotype" w:hAnsi="Palatino Linotype" w:cs="Palatino Linotype"/>
          <w:b/>
        </w:rPr>
        <w:t xml:space="preserve"> </w:t>
      </w:r>
      <w:r w:rsidR="00485758" w:rsidRPr="003C058A">
        <w:rPr>
          <w:rFonts w:ascii="Palatino Linotype" w:eastAsia="Palatino Linotype" w:hAnsi="Palatino Linotype" w:cs="Palatino Linotype"/>
          <w:b/>
        </w:rPr>
        <w:t>de octubre</w:t>
      </w:r>
      <w:r w:rsidRPr="003C058A">
        <w:rPr>
          <w:rFonts w:ascii="Palatino Linotype" w:eastAsia="Palatino Linotype" w:hAnsi="Palatino Linotype" w:cs="Palatino Linotype"/>
          <w:b/>
        </w:rPr>
        <w:t xml:space="preserve"> de dos mil veintitrés</w:t>
      </w:r>
      <w:r w:rsidRPr="003C058A">
        <w:rPr>
          <w:rFonts w:ascii="Palatino Linotype" w:eastAsia="Palatino Linotype" w:hAnsi="Palatino Linotype" w:cs="Palatino Linotype"/>
        </w:rPr>
        <w:t xml:space="preserve">, la </w:t>
      </w:r>
      <w:r w:rsidRPr="003C058A">
        <w:rPr>
          <w:rFonts w:ascii="Palatino Linotype" w:eastAsia="Palatino Linotype" w:hAnsi="Palatino Linotype" w:cs="Palatino Linotype"/>
          <w:b/>
        </w:rPr>
        <w:t xml:space="preserve">Comisionada Sharon Cristina Morales Martínez </w:t>
      </w:r>
      <w:r w:rsidRPr="003C058A">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local</w:t>
      </w:r>
      <w:r w:rsidR="003C058A">
        <w:rPr>
          <w:rFonts w:ascii="Palatino Linotype" w:eastAsia="Palatino Linotype" w:hAnsi="Palatino Linotype" w:cs="Palatino Linotype"/>
        </w:rPr>
        <w:t>; y,</w:t>
      </w:r>
    </w:p>
    <w:p w14:paraId="1CC01DB0" w14:textId="77777777" w:rsidR="00C47E70" w:rsidRPr="003C058A" w:rsidRDefault="00C47E70" w:rsidP="003C058A">
      <w:pPr>
        <w:jc w:val="both"/>
        <w:rPr>
          <w:rFonts w:ascii="Palatino Linotype" w:eastAsia="Palatino Linotype" w:hAnsi="Palatino Linotype" w:cs="Palatino Linotype"/>
          <w:b/>
        </w:rPr>
      </w:pPr>
    </w:p>
    <w:p w14:paraId="33C28EAD" w14:textId="1236BB79" w:rsidR="00B77964" w:rsidRPr="003C058A" w:rsidRDefault="00AB6EEA" w:rsidP="003C058A">
      <w:pPr>
        <w:jc w:val="center"/>
        <w:rPr>
          <w:rFonts w:ascii="Palatino Linotype" w:eastAsia="Palatino Linotype" w:hAnsi="Palatino Linotype" w:cs="Palatino Linotype"/>
          <w:b/>
          <w:sz w:val="28"/>
          <w:szCs w:val="28"/>
        </w:rPr>
      </w:pPr>
      <w:r w:rsidRPr="003C058A">
        <w:rPr>
          <w:rFonts w:ascii="Palatino Linotype" w:eastAsia="Palatino Linotype" w:hAnsi="Palatino Linotype" w:cs="Palatino Linotype"/>
          <w:b/>
          <w:sz w:val="28"/>
          <w:szCs w:val="28"/>
        </w:rPr>
        <w:t xml:space="preserve">C O N S I D E R A N D O </w:t>
      </w:r>
    </w:p>
    <w:p w14:paraId="49E85D83" w14:textId="77777777" w:rsidR="00B77964" w:rsidRPr="003C058A" w:rsidRDefault="00B77964" w:rsidP="003C058A">
      <w:pPr>
        <w:jc w:val="center"/>
        <w:rPr>
          <w:rFonts w:ascii="Palatino Linotype" w:eastAsia="Palatino Linotype" w:hAnsi="Palatino Linotype" w:cs="Palatino Linotype"/>
          <w:b/>
          <w:sz w:val="28"/>
          <w:szCs w:val="28"/>
        </w:rPr>
      </w:pPr>
    </w:p>
    <w:p w14:paraId="65F225B6" w14:textId="77777777" w:rsidR="00C47E70" w:rsidRPr="003C058A" w:rsidRDefault="00B77964" w:rsidP="003C058A">
      <w:pPr>
        <w:widowControl w:val="0"/>
        <w:tabs>
          <w:tab w:val="left" w:pos="1701"/>
        </w:tabs>
        <w:spacing w:line="360" w:lineRule="auto"/>
        <w:jc w:val="both"/>
        <w:rPr>
          <w:rFonts w:ascii="Palatino Linotype" w:eastAsia="Palatino Linotype" w:hAnsi="Palatino Linotype" w:cs="Palatino Linotype"/>
          <w:b/>
          <w:sz w:val="28"/>
          <w:szCs w:val="28"/>
        </w:rPr>
      </w:pPr>
      <w:r w:rsidRPr="003C058A">
        <w:rPr>
          <w:rFonts w:ascii="Palatino Linotype" w:eastAsia="Palatino Linotype" w:hAnsi="Palatino Linotype" w:cs="Palatino Linotype"/>
          <w:b/>
          <w:sz w:val="28"/>
          <w:szCs w:val="28"/>
        </w:rPr>
        <w:t>PRIMERO. Competencia</w:t>
      </w:r>
      <w:r w:rsidRPr="003C058A">
        <w:rPr>
          <w:rFonts w:ascii="Palatino Linotype" w:eastAsia="Palatino Linotype" w:hAnsi="Palatino Linotype" w:cs="Palatino Linotype"/>
          <w:sz w:val="28"/>
          <w:szCs w:val="28"/>
        </w:rPr>
        <w:t>.</w:t>
      </w:r>
      <w:r w:rsidRPr="003C058A">
        <w:rPr>
          <w:rFonts w:ascii="Palatino Linotype" w:eastAsia="Palatino Linotype" w:hAnsi="Palatino Linotype" w:cs="Palatino Linotype"/>
          <w:b/>
          <w:sz w:val="28"/>
          <w:szCs w:val="28"/>
        </w:rPr>
        <w:t xml:space="preserve"> </w:t>
      </w:r>
      <w:bookmarkStart w:id="5" w:name="_heading=h.3znysh7" w:colFirst="0" w:colLast="0"/>
      <w:bookmarkEnd w:id="5"/>
    </w:p>
    <w:p w14:paraId="5CEAE957" w14:textId="77777777" w:rsidR="00C47E70" w:rsidRPr="003C058A" w:rsidRDefault="00C47E70" w:rsidP="003C058A">
      <w:pPr>
        <w:spacing w:line="360" w:lineRule="auto"/>
        <w:ind w:right="50"/>
        <w:jc w:val="both"/>
        <w:rPr>
          <w:rFonts w:ascii="Palatino Linotype" w:hAnsi="Palatino Linotype" w:cs="Arial"/>
        </w:rPr>
      </w:pPr>
      <w:r w:rsidRPr="003C058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w:t>
      </w:r>
      <w:r w:rsidRPr="003C058A">
        <w:rPr>
          <w:rFonts w:ascii="Palatino Linotype" w:hAnsi="Palatino Linotype"/>
        </w:rPr>
        <w:lastRenderedPageBreak/>
        <w:t>II, 176, 178, 179, 181 párrafo tercero y 185 de la Ley de Transparencia y Acceso a la Información Pública del Estado de México y Municipios</w:t>
      </w:r>
      <w:r w:rsidRPr="003C058A">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E09CFDC" w14:textId="77777777" w:rsidR="00B77964" w:rsidRPr="003C058A" w:rsidRDefault="00B77964" w:rsidP="003C058A">
      <w:pPr>
        <w:widowControl w:val="0"/>
        <w:tabs>
          <w:tab w:val="left" w:pos="1701"/>
        </w:tabs>
        <w:spacing w:line="360" w:lineRule="auto"/>
        <w:jc w:val="both"/>
        <w:rPr>
          <w:rFonts w:ascii="Palatino Linotype" w:eastAsia="Palatino Linotype" w:hAnsi="Palatino Linotype" w:cs="Palatino Linotype"/>
        </w:rPr>
      </w:pPr>
    </w:p>
    <w:p w14:paraId="5F8111FE" w14:textId="168BE5C1" w:rsidR="008D0080" w:rsidRPr="003C058A" w:rsidRDefault="00B77964" w:rsidP="003C058A">
      <w:pPr>
        <w:spacing w:line="360" w:lineRule="auto"/>
        <w:jc w:val="both"/>
        <w:rPr>
          <w:rFonts w:ascii="Palatino Linotype" w:eastAsia="Palatino Linotype" w:hAnsi="Palatino Linotype" w:cs="Palatino Linotype"/>
          <w:b/>
          <w:sz w:val="28"/>
          <w:szCs w:val="28"/>
        </w:rPr>
      </w:pPr>
      <w:r w:rsidRPr="003C058A">
        <w:rPr>
          <w:rFonts w:ascii="Palatino Linotype" w:eastAsia="Palatino Linotype" w:hAnsi="Palatino Linotype" w:cs="Palatino Linotype"/>
          <w:b/>
          <w:sz w:val="28"/>
          <w:szCs w:val="28"/>
        </w:rPr>
        <w:t xml:space="preserve">SEGUNDO. </w:t>
      </w:r>
      <w:r w:rsidR="008D0080" w:rsidRPr="003C058A">
        <w:rPr>
          <w:rFonts w:ascii="Palatino Linotype" w:eastAsia="Palatino Linotype" w:hAnsi="Palatino Linotype" w:cs="Palatino Linotype"/>
          <w:b/>
          <w:sz w:val="28"/>
          <w:szCs w:val="28"/>
        </w:rPr>
        <w:t>Interés.</w:t>
      </w:r>
      <w:r w:rsidRPr="003C058A">
        <w:rPr>
          <w:rFonts w:ascii="Palatino Linotype" w:eastAsia="Palatino Linotype" w:hAnsi="Palatino Linotype" w:cs="Palatino Linotype"/>
          <w:b/>
          <w:sz w:val="28"/>
          <w:szCs w:val="28"/>
        </w:rPr>
        <w:t xml:space="preserve"> </w:t>
      </w:r>
    </w:p>
    <w:p w14:paraId="0DA3EE60" w14:textId="0423A753" w:rsidR="008D0080" w:rsidRPr="003C058A" w:rsidRDefault="008D0080" w:rsidP="003C058A">
      <w:pPr>
        <w:spacing w:line="360" w:lineRule="auto"/>
        <w:jc w:val="both"/>
        <w:rPr>
          <w:rFonts w:ascii="Palatino Linotype" w:hAnsi="Palatino Linotype" w:cs="Arial"/>
          <w:b/>
          <w:bCs/>
        </w:rPr>
      </w:pPr>
      <w:r w:rsidRPr="003C058A">
        <w:rPr>
          <w:rFonts w:ascii="Palatino Linotype" w:hAnsi="Palatino Linotype" w:cs="Arial"/>
          <w:bCs/>
        </w:rPr>
        <w:t xml:space="preserve">El Recurso de Revisión fue interpuesto por parte legítima, en atención a que se presentó por </w:t>
      </w:r>
      <w:r w:rsidR="00031B48" w:rsidRPr="003C058A">
        <w:rPr>
          <w:rFonts w:ascii="Palatino Linotype" w:hAnsi="Palatino Linotype" w:cs="Arial"/>
          <w:b/>
        </w:rPr>
        <w:t>LA</w:t>
      </w:r>
      <w:r w:rsidRPr="003C058A">
        <w:rPr>
          <w:rFonts w:ascii="Palatino Linotype" w:hAnsi="Palatino Linotype" w:cs="Arial"/>
          <w:b/>
          <w:bCs/>
        </w:rPr>
        <w:t xml:space="preserve"> RECURRENTE,</w:t>
      </w:r>
      <w:r w:rsidRPr="003C058A">
        <w:rPr>
          <w:rFonts w:ascii="Palatino Linotype" w:hAnsi="Palatino Linotype" w:cs="Arial"/>
          <w:bCs/>
        </w:rPr>
        <w:t xml:space="preserve"> quien es la misma persona que formuló la solicitud de Acceso a la Información pública al </w:t>
      </w:r>
      <w:r w:rsidRPr="003C058A">
        <w:rPr>
          <w:rFonts w:ascii="Palatino Linotype" w:hAnsi="Palatino Linotype" w:cs="Arial"/>
          <w:b/>
          <w:bCs/>
        </w:rPr>
        <w:t xml:space="preserve">SUJETO OBLIGADO, </w:t>
      </w:r>
      <w:r w:rsidRPr="003C058A">
        <w:rPr>
          <w:rFonts w:ascii="Palatino Linotype" w:hAnsi="Palatino Linotype" w:cs="Arial"/>
          <w:bCs/>
        </w:rPr>
        <w:t xml:space="preserve">pues para ello, es </w:t>
      </w:r>
      <w:r w:rsidRPr="003C058A">
        <w:rPr>
          <w:rFonts w:ascii="Palatino Linotype" w:hAnsi="Palatino Linotype" w:cs="Arial"/>
        </w:rPr>
        <w:t xml:space="preserve">necesario que </w:t>
      </w:r>
      <w:r w:rsidR="00DD1BA5" w:rsidRPr="003C058A">
        <w:rPr>
          <w:rFonts w:ascii="Palatino Linotype" w:hAnsi="Palatino Linotype" w:cs="Arial"/>
        </w:rPr>
        <w:t>la</w:t>
      </w:r>
      <w:r w:rsidRPr="003C058A">
        <w:rPr>
          <w:rFonts w:ascii="Palatino Linotype" w:hAnsi="Palatino Linotype" w:cs="Arial"/>
        </w:rPr>
        <w:t xml:space="preserve"> particular ingrese al </w:t>
      </w:r>
      <w:r w:rsidRPr="003C058A">
        <w:rPr>
          <w:rFonts w:ascii="Palatino Linotype" w:hAnsi="Palatino Linotype" w:cs="Arial"/>
          <w:b/>
        </w:rPr>
        <w:t xml:space="preserve">SAIMEX </w:t>
      </w:r>
      <w:r w:rsidRPr="003C058A">
        <w:rPr>
          <w:rFonts w:ascii="Palatino Linotype" w:hAnsi="Palatino Linotype" w:cs="Arial"/>
        </w:rPr>
        <w:t>mediante la utilización de su clave de usuario y contraseña.</w:t>
      </w:r>
    </w:p>
    <w:p w14:paraId="43B886D7" w14:textId="77777777" w:rsidR="00B77964" w:rsidRPr="003C058A" w:rsidRDefault="00B77964" w:rsidP="003C058A">
      <w:pPr>
        <w:spacing w:line="360" w:lineRule="auto"/>
        <w:jc w:val="both"/>
        <w:rPr>
          <w:rFonts w:ascii="Palatino Linotype" w:eastAsia="Palatino Linotype" w:hAnsi="Palatino Linotype" w:cs="Palatino Linotype"/>
        </w:rPr>
      </w:pPr>
    </w:p>
    <w:p w14:paraId="1919B814" w14:textId="77777777" w:rsidR="00B77964" w:rsidRPr="003C058A" w:rsidRDefault="00B77964" w:rsidP="003C058A">
      <w:pPr>
        <w:tabs>
          <w:tab w:val="center" w:pos="4252"/>
          <w:tab w:val="right" w:pos="8504"/>
        </w:tabs>
        <w:spacing w:line="360" w:lineRule="auto"/>
        <w:ind w:left="-57"/>
        <w:jc w:val="both"/>
        <w:rPr>
          <w:rFonts w:ascii="Palatino Linotype" w:eastAsia="Palatino Linotype" w:hAnsi="Palatino Linotype" w:cs="Palatino Linotype"/>
          <w:sz w:val="28"/>
          <w:szCs w:val="28"/>
        </w:rPr>
      </w:pPr>
      <w:r w:rsidRPr="003C058A">
        <w:rPr>
          <w:rFonts w:ascii="Palatino Linotype" w:eastAsia="Palatino Linotype" w:hAnsi="Palatino Linotype" w:cs="Palatino Linotype"/>
          <w:b/>
          <w:sz w:val="28"/>
          <w:szCs w:val="28"/>
        </w:rPr>
        <w:t>TERCERO. Oportunidad</w:t>
      </w:r>
      <w:r w:rsidRPr="003C058A">
        <w:rPr>
          <w:rFonts w:ascii="Palatino Linotype" w:eastAsia="Palatino Linotype" w:hAnsi="Palatino Linotype" w:cs="Palatino Linotype"/>
          <w:sz w:val="28"/>
          <w:szCs w:val="28"/>
        </w:rPr>
        <w:t xml:space="preserve">. </w:t>
      </w:r>
    </w:p>
    <w:p w14:paraId="50E26D31" w14:textId="7A7D4279" w:rsidR="008D0080" w:rsidRPr="003C058A" w:rsidRDefault="008D0080" w:rsidP="003C058A">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C058A">
        <w:rPr>
          <w:rFonts w:ascii="Palatino Linotype" w:hAnsi="Palatino Linotype" w:cs="Arial"/>
        </w:rPr>
        <w:t xml:space="preserve">El Recurso de Revisión se interpuso dentro del plazo de quince días hábiles contados a partir del día siguiente en que </w:t>
      </w:r>
      <w:r w:rsidR="0023102E" w:rsidRPr="003C058A">
        <w:rPr>
          <w:rFonts w:ascii="Palatino Linotype" w:hAnsi="Palatino Linotype" w:cs="Arial"/>
          <w:b/>
        </w:rPr>
        <w:t>LA</w:t>
      </w:r>
      <w:r w:rsidRPr="003C058A">
        <w:rPr>
          <w:rFonts w:ascii="Palatino Linotype" w:hAnsi="Palatino Linotype" w:cs="Arial"/>
          <w:b/>
        </w:rPr>
        <w:t xml:space="preserve"> RECURRENTE </w:t>
      </w:r>
      <w:r w:rsidRPr="003C058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1983C7CC" w14:textId="77777777" w:rsidR="008D0080" w:rsidRPr="003C058A" w:rsidRDefault="008D0080" w:rsidP="003C058A">
      <w:pPr>
        <w:ind w:left="851" w:right="902"/>
        <w:jc w:val="both"/>
        <w:rPr>
          <w:rFonts w:ascii="Palatino Linotype" w:eastAsiaTheme="minorEastAsia" w:hAnsi="Palatino Linotype" w:cs="Arial"/>
        </w:rPr>
      </w:pPr>
    </w:p>
    <w:p w14:paraId="6F948C29" w14:textId="77777777" w:rsidR="008D0080" w:rsidRPr="003C058A" w:rsidRDefault="008D0080" w:rsidP="003C058A">
      <w:pPr>
        <w:tabs>
          <w:tab w:val="left" w:pos="851"/>
        </w:tabs>
        <w:ind w:left="851" w:right="901"/>
        <w:jc w:val="both"/>
        <w:rPr>
          <w:rFonts w:ascii="Palatino Linotype" w:eastAsiaTheme="minorEastAsia" w:hAnsi="Palatino Linotype" w:cs="Arial"/>
          <w:i/>
          <w:sz w:val="22"/>
        </w:rPr>
      </w:pPr>
      <w:r w:rsidRPr="003C058A">
        <w:rPr>
          <w:rFonts w:ascii="Palatino Linotype" w:eastAsiaTheme="minorEastAsia" w:hAnsi="Palatino Linotype" w:cs="Arial"/>
          <w:b/>
          <w:i/>
          <w:sz w:val="22"/>
        </w:rPr>
        <w:t>“Artículo 178.</w:t>
      </w:r>
      <w:r w:rsidRPr="003C058A">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D203CC" w14:textId="77777777" w:rsidR="008D0080" w:rsidRPr="003C058A" w:rsidRDefault="008D0080" w:rsidP="003C058A">
      <w:pPr>
        <w:tabs>
          <w:tab w:val="left" w:pos="851"/>
        </w:tabs>
        <w:ind w:left="851" w:right="901"/>
        <w:jc w:val="both"/>
        <w:rPr>
          <w:rFonts w:ascii="Palatino Linotype" w:eastAsiaTheme="minorEastAsia" w:hAnsi="Palatino Linotype" w:cs="Arial"/>
          <w:i/>
          <w:sz w:val="22"/>
        </w:rPr>
      </w:pPr>
    </w:p>
    <w:p w14:paraId="03E8692D" w14:textId="77777777" w:rsidR="008D0080" w:rsidRPr="003C058A" w:rsidRDefault="008D0080" w:rsidP="003C058A">
      <w:pPr>
        <w:tabs>
          <w:tab w:val="left" w:pos="851"/>
        </w:tabs>
        <w:ind w:left="851" w:right="901"/>
        <w:jc w:val="both"/>
        <w:rPr>
          <w:rFonts w:ascii="Palatino Linotype" w:eastAsiaTheme="minorEastAsia" w:hAnsi="Palatino Linotype" w:cs="Arial"/>
          <w:i/>
          <w:sz w:val="22"/>
        </w:rPr>
      </w:pPr>
      <w:r w:rsidRPr="003C058A">
        <w:rPr>
          <w:rFonts w:ascii="Palatino Linotype" w:eastAsiaTheme="minorEastAsia" w:hAnsi="Palatino Linotype" w:cs="Arial"/>
          <w:i/>
          <w:sz w:val="22"/>
        </w:rPr>
        <w:t xml:space="preserve">A falta de respuesta del sujeto obligado, dentro de los plazos establecidos en esta Ley, a una solicitud de Acceso a la Información pública, el recurso podrá ser interpuesto </w:t>
      </w:r>
      <w:r w:rsidRPr="003C058A">
        <w:rPr>
          <w:rFonts w:ascii="Palatino Linotype" w:eastAsiaTheme="minorEastAsia" w:hAnsi="Palatino Linotype" w:cs="Arial"/>
          <w:i/>
          <w:sz w:val="22"/>
        </w:rPr>
        <w:lastRenderedPageBreak/>
        <w:t>en cualquier momento, acompañado con el documento que pruebe la fecha en que presentó la solicitud.</w:t>
      </w:r>
    </w:p>
    <w:p w14:paraId="0617A271" w14:textId="77777777" w:rsidR="008D0080" w:rsidRPr="003C058A" w:rsidRDefault="008D0080" w:rsidP="003C058A">
      <w:pPr>
        <w:tabs>
          <w:tab w:val="left" w:pos="851"/>
        </w:tabs>
        <w:ind w:left="851" w:right="901"/>
        <w:jc w:val="both"/>
        <w:rPr>
          <w:rFonts w:ascii="Palatino Linotype" w:eastAsiaTheme="minorEastAsia" w:hAnsi="Palatino Linotype" w:cs="Arial"/>
          <w:i/>
          <w:sz w:val="22"/>
        </w:rPr>
      </w:pPr>
    </w:p>
    <w:p w14:paraId="53BF7A47" w14:textId="77777777" w:rsidR="008D0080" w:rsidRPr="003C058A" w:rsidRDefault="008D0080" w:rsidP="003C058A">
      <w:pPr>
        <w:tabs>
          <w:tab w:val="left" w:pos="851"/>
        </w:tabs>
        <w:ind w:left="851" w:right="901"/>
        <w:jc w:val="both"/>
        <w:rPr>
          <w:rFonts w:ascii="Palatino Linotype" w:eastAsiaTheme="minorEastAsia" w:hAnsi="Palatino Linotype" w:cs="Arial"/>
          <w:i/>
        </w:rPr>
      </w:pPr>
      <w:r w:rsidRPr="003C058A">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3C058A">
        <w:rPr>
          <w:rFonts w:ascii="Palatino Linotype" w:eastAsiaTheme="minorEastAsia" w:hAnsi="Palatino Linotype" w:cs="Arial"/>
          <w:b/>
          <w:i/>
          <w:sz w:val="22"/>
        </w:rPr>
        <w:t>”</w:t>
      </w:r>
    </w:p>
    <w:p w14:paraId="426E7D5D" w14:textId="6FBEAF2B" w:rsidR="00B77964" w:rsidRPr="003C058A" w:rsidRDefault="00B77964" w:rsidP="003C058A">
      <w:pPr>
        <w:autoSpaceDE w:val="0"/>
        <w:autoSpaceDN w:val="0"/>
        <w:adjustRightInd w:val="0"/>
        <w:ind w:right="51"/>
        <w:jc w:val="both"/>
        <w:rPr>
          <w:rFonts w:ascii="Palatino Linotype" w:hAnsi="Palatino Linotype" w:cs="Arial"/>
          <w:lang w:eastAsia="es-ES"/>
        </w:rPr>
      </w:pPr>
    </w:p>
    <w:p w14:paraId="0EACF942" w14:textId="2B8D10EB" w:rsidR="00655BA8" w:rsidRPr="003C058A" w:rsidRDefault="00655BA8" w:rsidP="003C058A">
      <w:pPr>
        <w:spacing w:line="360" w:lineRule="auto"/>
        <w:jc w:val="both"/>
        <w:rPr>
          <w:rFonts w:ascii="Palatino Linotype" w:hAnsi="Palatino Linotype" w:cs="Arial"/>
        </w:rPr>
      </w:pPr>
      <w:r w:rsidRPr="003C058A">
        <w:rPr>
          <w:rFonts w:ascii="Palatino Linotype" w:eastAsiaTheme="minorEastAsia" w:hAnsi="Palatino Linotype" w:cs="Arial"/>
        </w:rPr>
        <w:t xml:space="preserve">En esa tesitura, atendiendo a que </w:t>
      </w:r>
      <w:r w:rsidRPr="003C058A">
        <w:rPr>
          <w:rFonts w:ascii="Palatino Linotype" w:eastAsiaTheme="minorEastAsia" w:hAnsi="Palatino Linotype" w:cs="Arial"/>
          <w:b/>
        </w:rPr>
        <w:t>EL SUJETO OBLIGADO</w:t>
      </w:r>
      <w:r w:rsidRPr="003C058A">
        <w:rPr>
          <w:rFonts w:ascii="Palatino Linotype" w:eastAsiaTheme="minorEastAsia" w:hAnsi="Palatino Linotype" w:cs="Arial"/>
        </w:rPr>
        <w:t xml:space="preserve"> notificó la respuesta a la solicitud de información pública el día </w:t>
      </w:r>
      <w:r w:rsidRPr="003C058A">
        <w:rPr>
          <w:rFonts w:ascii="Palatino Linotype" w:eastAsiaTheme="minorEastAsia" w:hAnsi="Palatino Linotype" w:cs="Arial"/>
          <w:b/>
        </w:rPr>
        <w:t>trece de septiembre de dos mil veintidós</w:t>
      </w:r>
      <w:r w:rsidRPr="003C058A">
        <w:rPr>
          <w:rFonts w:ascii="Palatino Linotype" w:eastAsiaTheme="minorEastAsia" w:hAnsi="Palatino Linotype" w:cs="Arial"/>
        </w:rPr>
        <w:t>;</w:t>
      </w:r>
      <w:r w:rsidRPr="003C058A">
        <w:rPr>
          <w:rFonts w:ascii="Palatino Linotype" w:eastAsiaTheme="minorEastAsia" w:hAnsi="Palatino Linotype" w:cs="Arial"/>
          <w:b/>
        </w:rPr>
        <w:t xml:space="preserve"> </w:t>
      </w:r>
      <w:r w:rsidRPr="003C058A">
        <w:rPr>
          <w:rFonts w:ascii="Palatino Linotype" w:eastAsiaTheme="minorEastAsia" w:hAnsi="Palatino Linotype" w:cs="Arial"/>
        </w:rPr>
        <w:t xml:space="preserve">el plazo de quince días hábiles que prevé el artículo 178 de la Ley de la materia el cual otorga al </w:t>
      </w:r>
      <w:r w:rsidRPr="003C058A">
        <w:rPr>
          <w:rFonts w:ascii="Palatino Linotype" w:eastAsiaTheme="minorEastAsia" w:hAnsi="Palatino Linotype" w:cs="Arial"/>
          <w:b/>
        </w:rPr>
        <w:t>RECURRENTE</w:t>
      </w:r>
      <w:r w:rsidRPr="003C058A">
        <w:rPr>
          <w:rFonts w:ascii="Palatino Linotype" w:eastAsiaTheme="minorEastAsia" w:hAnsi="Palatino Linotype" w:cs="Arial"/>
        </w:rPr>
        <w:t xml:space="preserve"> para presentar el Recurso de Revisión, transcurrió del </w:t>
      </w:r>
      <w:r w:rsidR="00B269AF" w:rsidRPr="003C058A">
        <w:rPr>
          <w:rFonts w:ascii="Palatino Linotype" w:eastAsiaTheme="minorEastAsia" w:hAnsi="Palatino Linotype" w:cs="Arial"/>
          <w:b/>
        </w:rPr>
        <w:t xml:space="preserve">catorce de septiembre al </w:t>
      </w:r>
      <w:r w:rsidR="00823F54" w:rsidRPr="003C058A">
        <w:rPr>
          <w:rFonts w:ascii="Palatino Linotype" w:eastAsiaTheme="minorEastAsia" w:hAnsi="Palatino Linotype" w:cs="Arial"/>
          <w:b/>
        </w:rPr>
        <w:t>cuatro</w:t>
      </w:r>
      <w:r w:rsidR="00B269AF" w:rsidRPr="003C058A">
        <w:rPr>
          <w:rFonts w:ascii="Palatino Linotype" w:eastAsiaTheme="minorEastAsia" w:hAnsi="Palatino Linotype" w:cs="Arial"/>
          <w:b/>
        </w:rPr>
        <w:t xml:space="preserve"> de octubre de dos mil veintidós</w:t>
      </w:r>
      <w:r w:rsidRPr="003C058A">
        <w:rPr>
          <w:rFonts w:ascii="Palatino Linotype" w:eastAsiaTheme="minorEastAsia" w:hAnsi="Palatino Linotype" w:cs="Arial"/>
        </w:rPr>
        <w:t xml:space="preserve">, </w:t>
      </w:r>
      <w:r w:rsidRPr="003C058A">
        <w:rPr>
          <w:rFonts w:ascii="Palatino Linotype" w:hAnsi="Palatino Linotype" w:cs="Arial"/>
        </w:rPr>
        <w:t xml:space="preserve">sin contemplar en el cómputo los días sábados y domingos, considerados como días inhábiles; </w:t>
      </w:r>
      <w:r w:rsidR="0024560F" w:rsidRPr="003C058A">
        <w:rPr>
          <w:rFonts w:ascii="Palatino Linotype" w:hAnsi="Palatino Linotype" w:cs="Arial"/>
        </w:rPr>
        <w:t>así</w:t>
      </w:r>
      <w:r w:rsidRPr="003C058A">
        <w:rPr>
          <w:rFonts w:ascii="Palatino Linotype" w:hAnsi="Palatino Linotype" w:cs="Arial"/>
        </w:rPr>
        <w:t xml:space="preserve"> como el </w:t>
      </w:r>
      <w:r w:rsidR="0024560F" w:rsidRPr="003C058A">
        <w:rPr>
          <w:rFonts w:ascii="Palatino Linotype" w:hAnsi="Palatino Linotype" w:cs="Arial"/>
        </w:rPr>
        <w:t xml:space="preserve">dieciséis de septiembre, </w:t>
      </w:r>
      <w:r w:rsidRPr="003C058A">
        <w:rPr>
          <w:rFonts w:ascii="Palatino Linotype" w:hAnsi="Palatino Linotype" w:cs="Arial"/>
        </w:rPr>
        <w:t>por corresponder a suspensión de actividades, en términos del artículo 3, fracción X de la Ley de Transparencia y Acceso a la Información Pública del Estado de México y Municipios.</w:t>
      </w:r>
    </w:p>
    <w:p w14:paraId="1CE31E96" w14:textId="77777777" w:rsidR="00655BA8" w:rsidRPr="003C058A" w:rsidRDefault="00655BA8" w:rsidP="003C058A">
      <w:pPr>
        <w:spacing w:line="360" w:lineRule="auto"/>
        <w:jc w:val="both"/>
        <w:rPr>
          <w:rFonts w:ascii="Palatino Linotype" w:hAnsi="Palatino Linotype" w:cs="Arial"/>
        </w:rPr>
      </w:pPr>
    </w:p>
    <w:p w14:paraId="50193084" w14:textId="18A4016F" w:rsidR="00655BA8" w:rsidRPr="003C058A" w:rsidRDefault="00655BA8" w:rsidP="003C058A">
      <w:pPr>
        <w:spacing w:line="360" w:lineRule="auto"/>
        <w:jc w:val="both"/>
        <w:rPr>
          <w:rFonts w:ascii="Palatino Linotype" w:eastAsia="Palatino Linotype" w:hAnsi="Palatino Linotype" w:cs="Palatino Linotype"/>
        </w:rPr>
      </w:pPr>
      <w:r w:rsidRPr="003C058A">
        <w:rPr>
          <w:rFonts w:ascii="Palatino Linotype" w:hAnsi="Palatino Linotype" w:cs="Arial"/>
          <w:lang w:val="es-ES_tradnl" w:eastAsia="es-ES"/>
        </w:rPr>
        <w:t xml:space="preserve">En ese tenor, si el recurso de revisión que nos ocupa se interpuso el </w:t>
      </w:r>
      <w:r w:rsidR="0024560F" w:rsidRPr="003C058A">
        <w:rPr>
          <w:rFonts w:ascii="Palatino Linotype" w:hAnsi="Palatino Linotype" w:cs="Arial"/>
          <w:b/>
          <w:lang w:val="es-ES_tradnl" w:eastAsia="es-ES"/>
        </w:rPr>
        <w:t>catorce de septiembre de dos mil veintitrés</w:t>
      </w:r>
      <w:r w:rsidRPr="003C058A">
        <w:rPr>
          <w:rFonts w:ascii="Palatino Linotype" w:hAnsi="Palatino Linotype" w:cs="Arial"/>
          <w:lang w:val="es-ES_tradnl" w:eastAsia="es-ES"/>
        </w:rPr>
        <w:t xml:space="preserve">, éste se encuentra </w:t>
      </w:r>
      <w:r w:rsidRPr="003C058A">
        <w:rPr>
          <w:rFonts w:ascii="Palatino Linotype" w:eastAsia="Palatino Linotype" w:hAnsi="Palatino Linotype" w:cs="Palatino Linotype"/>
        </w:rPr>
        <w:t xml:space="preserve">dentro del plazo dispuesto en el artículo 178, de la Ley de Transparencia y Acceso a la Información Pública del Estado de México y Municipios. </w:t>
      </w:r>
    </w:p>
    <w:p w14:paraId="14670ED0" w14:textId="77777777" w:rsidR="00621407" w:rsidRPr="003C058A" w:rsidRDefault="00621407" w:rsidP="003C058A">
      <w:pPr>
        <w:spacing w:line="360" w:lineRule="auto"/>
        <w:jc w:val="both"/>
        <w:rPr>
          <w:rFonts w:ascii="Palatino Linotype" w:eastAsia="Palatino Linotype" w:hAnsi="Palatino Linotype" w:cs="Palatino Linotype"/>
        </w:rPr>
      </w:pPr>
    </w:p>
    <w:p w14:paraId="3D0366F3" w14:textId="7E6EBC82" w:rsidR="00880D0F" w:rsidRPr="003C058A" w:rsidRDefault="00B77964" w:rsidP="003C058A">
      <w:p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sz w:val="28"/>
          <w:szCs w:val="28"/>
        </w:rPr>
        <w:t>CUARTO</w:t>
      </w:r>
      <w:r w:rsidRPr="003C058A">
        <w:rPr>
          <w:rFonts w:ascii="Palatino Linotype" w:eastAsia="Palatino Linotype" w:hAnsi="Palatino Linotype" w:cs="Palatino Linotype"/>
          <w:b/>
        </w:rPr>
        <w:t xml:space="preserve">. </w:t>
      </w:r>
      <w:r w:rsidR="00880D0F" w:rsidRPr="003C058A">
        <w:rPr>
          <w:rFonts w:ascii="Palatino Linotype" w:hAnsi="Palatino Linotype"/>
          <w:b/>
        </w:rPr>
        <w:t>Procedibilidad.</w:t>
      </w:r>
    </w:p>
    <w:p w14:paraId="069430F4" w14:textId="77777777" w:rsidR="00994143" w:rsidRPr="003C058A" w:rsidRDefault="00994143" w:rsidP="003C058A">
      <w:pPr>
        <w:autoSpaceDE w:val="0"/>
        <w:autoSpaceDN w:val="0"/>
        <w:adjustRightInd w:val="0"/>
        <w:spacing w:line="360" w:lineRule="auto"/>
        <w:ind w:right="49"/>
        <w:jc w:val="both"/>
        <w:rPr>
          <w:rFonts w:ascii="Palatino Linotype" w:hAnsi="Palatino Linotype" w:cs="Arial"/>
          <w:lang w:val="es-ES"/>
        </w:rPr>
      </w:pPr>
      <w:r w:rsidRPr="003C058A">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w:t>
      </w:r>
      <w:r w:rsidRPr="003C058A">
        <w:rPr>
          <w:rFonts w:ascii="Palatino Linotype" w:hAnsi="Palatino Linotype" w:cs="Arial"/>
          <w:lang w:val="es-ES"/>
        </w:rPr>
        <w:lastRenderedPageBreak/>
        <w:t xml:space="preserve">presenten de manera electrónica no es requisito indispensable el proporcionar el nombre, tal como se muestra a continuación: </w:t>
      </w:r>
    </w:p>
    <w:p w14:paraId="7E26BAEE" w14:textId="77777777" w:rsidR="00994143" w:rsidRPr="003C058A" w:rsidRDefault="00994143" w:rsidP="003C058A">
      <w:pPr>
        <w:autoSpaceDE w:val="0"/>
        <w:autoSpaceDN w:val="0"/>
        <w:adjustRightInd w:val="0"/>
        <w:ind w:right="49"/>
        <w:jc w:val="both"/>
        <w:rPr>
          <w:rFonts w:ascii="Palatino Linotype" w:hAnsi="Palatino Linotype" w:cs="Arial"/>
          <w:lang w:val="es-ES"/>
        </w:rPr>
      </w:pPr>
    </w:p>
    <w:p w14:paraId="2EDE48CE" w14:textId="77777777" w:rsidR="00994143" w:rsidRPr="003C058A" w:rsidRDefault="00994143" w:rsidP="003C058A">
      <w:pPr>
        <w:tabs>
          <w:tab w:val="left" w:pos="851"/>
        </w:tabs>
        <w:ind w:left="851" w:right="901"/>
        <w:jc w:val="both"/>
        <w:rPr>
          <w:rFonts w:ascii="Palatino Linotype" w:hAnsi="Palatino Linotype"/>
          <w:b/>
          <w:i/>
          <w:sz w:val="22"/>
          <w:szCs w:val="22"/>
          <w:lang w:val="es-ES"/>
        </w:rPr>
      </w:pPr>
      <w:r w:rsidRPr="003C058A">
        <w:rPr>
          <w:rFonts w:ascii="Palatino Linotype" w:hAnsi="Palatino Linotype"/>
          <w:b/>
          <w:i/>
          <w:sz w:val="22"/>
          <w:szCs w:val="22"/>
          <w:lang w:val="es-ES"/>
        </w:rPr>
        <w:t xml:space="preserve">“Artículo 180. </w:t>
      </w:r>
      <w:r w:rsidRPr="003C058A">
        <w:rPr>
          <w:rFonts w:ascii="Palatino Linotype" w:hAnsi="Palatino Linotype"/>
          <w:i/>
          <w:sz w:val="22"/>
          <w:szCs w:val="22"/>
          <w:lang w:val="es-ES"/>
        </w:rPr>
        <w:t xml:space="preserve">El </w:t>
      </w:r>
      <w:r w:rsidRPr="003C058A">
        <w:rPr>
          <w:rFonts w:ascii="Palatino Linotype" w:hAnsi="Palatino Linotype" w:cs="Arial"/>
          <w:i/>
          <w:sz w:val="22"/>
          <w:szCs w:val="22"/>
          <w:lang w:val="es-ES"/>
        </w:rPr>
        <w:t>recurso</w:t>
      </w:r>
      <w:r w:rsidRPr="003C058A">
        <w:rPr>
          <w:rFonts w:ascii="Palatino Linotype" w:hAnsi="Palatino Linotype"/>
          <w:i/>
          <w:sz w:val="22"/>
          <w:szCs w:val="22"/>
          <w:lang w:val="es-ES"/>
        </w:rPr>
        <w:t xml:space="preserve"> </w:t>
      </w:r>
      <w:r w:rsidRPr="003C058A">
        <w:rPr>
          <w:rFonts w:ascii="Palatino Linotype" w:hAnsi="Palatino Linotype" w:cs="Arial"/>
          <w:i/>
          <w:sz w:val="22"/>
          <w:szCs w:val="22"/>
          <w:lang w:val="es-ES"/>
        </w:rPr>
        <w:t>de</w:t>
      </w:r>
      <w:r w:rsidRPr="003C058A">
        <w:rPr>
          <w:rFonts w:ascii="Palatino Linotype" w:hAnsi="Palatino Linotype"/>
          <w:i/>
          <w:sz w:val="22"/>
          <w:szCs w:val="22"/>
          <w:lang w:val="es-ES"/>
        </w:rPr>
        <w:t xml:space="preserve"> revisión contendrá:</w:t>
      </w:r>
      <w:r w:rsidRPr="003C058A">
        <w:rPr>
          <w:rFonts w:ascii="Palatino Linotype" w:hAnsi="Palatino Linotype"/>
          <w:b/>
          <w:i/>
          <w:sz w:val="22"/>
          <w:szCs w:val="22"/>
          <w:lang w:val="es-ES"/>
        </w:rPr>
        <w:t xml:space="preserve"> </w:t>
      </w:r>
    </w:p>
    <w:p w14:paraId="209BC28E" w14:textId="77777777" w:rsidR="00994143" w:rsidRPr="003C058A" w:rsidRDefault="00994143" w:rsidP="003C058A">
      <w:pPr>
        <w:tabs>
          <w:tab w:val="left" w:pos="851"/>
        </w:tabs>
        <w:ind w:left="851" w:right="901"/>
        <w:jc w:val="both"/>
        <w:rPr>
          <w:rFonts w:ascii="Palatino Linotype" w:hAnsi="Palatino Linotype"/>
          <w:b/>
          <w:i/>
          <w:sz w:val="22"/>
          <w:szCs w:val="22"/>
          <w:lang w:val="es-ES"/>
        </w:rPr>
      </w:pPr>
      <w:r w:rsidRPr="003C058A">
        <w:rPr>
          <w:rFonts w:ascii="Palatino Linotype" w:hAnsi="Palatino Linotype"/>
          <w:b/>
          <w:i/>
          <w:sz w:val="22"/>
          <w:szCs w:val="22"/>
          <w:lang w:val="es-ES"/>
        </w:rPr>
        <w:t>…</w:t>
      </w:r>
    </w:p>
    <w:p w14:paraId="12839283" w14:textId="77777777" w:rsidR="00994143" w:rsidRPr="003C058A" w:rsidRDefault="00994143" w:rsidP="003C058A">
      <w:pPr>
        <w:tabs>
          <w:tab w:val="left" w:pos="851"/>
        </w:tabs>
        <w:ind w:left="851" w:right="901"/>
        <w:jc w:val="both"/>
        <w:rPr>
          <w:rFonts w:ascii="Palatino Linotype" w:hAnsi="Palatino Linotype"/>
          <w:i/>
          <w:sz w:val="22"/>
          <w:szCs w:val="22"/>
          <w:lang w:val="es-ES"/>
        </w:rPr>
      </w:pPr>
      <w:r w:rsidRPr="003C058A">
        <w:rPr>
          <w:rFonts w:ascii="Palatino Linotype" w:hAnsi="Palatino Linotype"/>
          <w:b/>
          <w:i/>
          <w:sz w:val="22"/>
          <w:szCs w:val="22"/>
          <w:lang w:val="es-ES"/>
        </w:rPr>
        <w:t xml:space="preserve">II. El nombre del solicitante </w:t>
      </w:r>
      <w:r w:rsidRPr="003C058A">
        <w:rPr>
          <w:rFonts w:ascii="Palatino Linotype" w:hAnsi="Palatino Linotype" w:cs="Arial"/>
          <w:b/>
          <w:i/>
          <w:sz w:val="22"/>
          <w:szCs w:val="22"/>
          <w:lang w:val="es-ES"/>
        </w:rPr>
        <w:t>que</w:t>
      </w:r>
      <w:r w:rsidRPr="003C058A">
        <w:rPr>
          <w:rFonts w:ascii="Palatino Linotype" w:hAnsi="Palatino Linotype"/>
          <w:b/>
          <w:i/>
          <w:sz w:val="22"/>
          <w:szCs w:val="22"/>
          <w:lang w:val="es-ES"/>
        </w:rPr>
        <w:t xml:space="preserve"> recurre </w:t>
      </w:r>
      <w:r w:rsidRPr="003C058A">
        <w:rPr>
          <w:rFonts w:ascii="Palatino Linotype" w:hAnsi="Palatino Linotype"/>
          <w:i/>
          <w:sz w:val="22"/>
          <w:szCs w:val="22"/>
          <w:lang w:val="es-ES"/>
        </w:rPr>
        <w:t>o de su representante y, en su caso, …</w:t>
      </w:r>
    </w:p>
    <w:p w14:paraId="5C9865A8" w14:textId="77777777" w:rsidR="00994143" w:rsidRPr="003C058A" w:rsidRDefault="00994143" w:rsidP="003C058A">
      <w:pPr>
        <w:tabs>
          <w:tab w:val="left" w:pos="851"/>
        </w:tabs>
        <w:ind w:left="851" w:right="901"/>
        <w:jc w:val="both"/>
        <w:rPr>
          <w:rFonts w:ascii="Palatino Linotype" w:hAnsi="Palatino Linotype"/>
          <w:b/>
          <w:i/>
          <w:sz w:val="22"/>
          <w:szCs w:val="22"/>
          <w:lang w:val="es-ES"/>
        </w:rPr>
      </w:pPr>
      <w:r w:rsidRPr="003C058A">
        <w:rPr>
          <w:rFonts w:ascii="Palatino Linotype" w:hAnsi="Palatino Linotype"/>
          <w:b/>
          <w:i/>
          <w:sz w:val="22"/>
          <w:szCs w:val="22"/>
          <w:lang w:val="es-ES"/>
        </w:rPr>
        <w:t xml:space="preserve">En caso de </w:t>
      </w:r>
      <w:r w:rsidRPr="003C058A">
        <w:rPr>
          <w:rFonts w:ascii="Palatino Linotype" w:hAnsi="Palatino Linotype" w:cs="Arial"/>
          <w:b/>
          <w:i/>
          <w:sz w:val="22"/>
          <w:szCs w:val="22"/>
          <w:lang w:val="es-ES"/>
        </w:rPr>
        <w:t>que</w:t>
      </w:r>
      <w:r w:rsidRPr="003C058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C058A">
        <w:rPr>
          <w:rFonts w:ascii="Palatino Linotype" w:hAnsi="Palatino Linotype"/>
          <w:i/>
          <w:sz w:val="22"/>
          <w:szCs w:val="22"/>
          <w:lang w:val="es-ES"/>
        </w:rPr>
        <w:t>, IV, VII y VIII.</w:t>
      </w:r>
      <w:r w:rsidRPr="003C058A">
        <w:rPr>
          <w:rFonts w:ascii="Palatino Linotype" w:hAnsi="Palatino Linotype"/>
          <w:b/>
          <w:i/>
          <w:sz w:val="22"/>
          <w:szCs w:val="22"/>
          <w:lang w:val="es-ES"/>
        </w:rPr>
        <w:t>”</w:t>
      </w:r>
    </w:p>
    <w:p w14:paraId="5D80D577" w14:textId="77777777" w:rsidR="00994143" w:rsidRPr="003C058A" w:rsidRDefault="00994143" w:rsidP="003C058A">
      <w:pPr>
        <w:tabs>
          <w:tab w:val="left" w:pos="851"/>
        </w:tabs>
        <w:ind w:left="851" w:right="901"/>
        <w:jc w:val="both"/>
        <w:rPr>
          <w:rFonts w:ascii="Palatino Linotype" w:hAnsi="Palatino Linotype"/>
          <w:i/>
          <w:sz w:val="22"/>
          <w:szCs w:val="22"/>
          <w:lang w:val="es-ES"/>
        </w:rPr>
      </w:pPr>
      <w:r w:rsidRPr="003C058A">
        <w:rPr>
          <w:rFonts w:ascii="Palatino Linotype" w:hAnsi="Palatino Linotype"/>
          <w:i/>
          <w:sz w:val="22"/>
          <w:szCs w:val="22"/>
          <w:lang w:val="es-ES"/>
        </w:rPr>
        <w:t>(Énfasis añadido)</w:t>
      </w:r>
    </w:p>
    <w:p w14:paraId="328A249A" w14:textId="77777777" w:rsidR="00994143" w:rsidRPr="003C058A" w:rsidRDefault="00994143" w:rsidP="003C058A">
      <w:pPr>
        <w:tabs>
          <w:tab w:val="left" w:pos="851"/>
        </w:tabs>
        <w:ind w:right="901"/>
        <w:jc w:val="both"/>
        <w:rPr>
          <w:rFonts w:ascii="Palatino Linotype" w:hAnsi="Palatino Linotype"/>
          <w:i/>
          <w:sz w:val="22"/>
          <w:szCs w:val="22"/>
          <w:lang w:val="es-ES"/>
        </w:rPr>
      </w:pPr>
    </w:p>
    <w:p w14:paraId="78AAF0C6" w14:textId="5DCCC7B6" w:rsidR="00994143" w:rsidRPr="003C058A" w:rsidRDefault="00994143" w:rsidP="003C058A">
      <w:pPr>
        <w:spacing w:line="360" w:lineRule="auto"/>
        <w:jc w:val="both"/>
        <w:rPr>
          <w:rFonts w:ascii="Palatino Linotype" w:hAnsi="Palatino Linotype"/>
          <w:b/>
          <w:lang w:val="es-ES"/>
        </w:rPr>
      </w:pPr>
      <w:r w:rsidRPr="003C058A">
        <w:rPr>
          <w:rFonts w:ascii="Palatino Linotype" w:hAnsi="Palatino Linotype"/>
          <w:lang w:val="es-ES"/>
        </w:rPr>
        <w:t>Por lo que, derivado que el Recurso de Revisión materia del presente asunto, se interpuso de manera electrónica, no es necesario que contenga determinados requisitos, entre ellos, el nombre de</w:t>
      </w:r>
      <w:r w:rsidR="00613602" w:rsidRPr="003C058A">
        <w:rPr>
          <w:rFonts w:ascii="Palatino Linotype" w:hAnsi="Palatino Linotype"/>
          <w:lang w:val="es-ES"/>
        </w:rPr>
        <w:t xml:space="preserve"> </w:t>
      </w:r>
      <w:r w:rsidR="00613602" w:rsidRPr="003C058A">
        <w:rPr>
          <w:rFonts w:ascii="Palatino Linotype" w:hAnsi="Palatino Linotype"/>
          <w:b/>
          <w:lang w:val="es-ES"/>
        </w:rPr>
        <w:t>LA</w:t>
      </w:r>
      <w:r w:rsidRPr="003C058A">
        <w:rPr>
          <w:rFonts w:ascii="Palatino Linotype" w:hAnsi="Palatino Linotype" w:cs="Arial"/>
          <w:b/>
          <w:lang w:val="es-ES"/>
        </w:rPr>
        <w:t xml:space="preserve"> RECURRENTE;</w:t>
      </w:r>
      <w:r w:rsidRPr="003C058A">
        <w:rPr>
          <w:rFonts w:ascii="Palatino Linotype" w:hAnsi="Palatino Linotype"/>
          <w:lang w:val="es-ES"/>
        </w:rPr>
        <w:t xml:space="preserve"> por lo que, en el presente caso, al haber sido presentado el Recurso de Revisión vía </w:t>
      </w:r>
      <w:r w:rsidRPr="003C058A">
        <w:rPr>
          <w:rFonts w:ascii="Palatino Linotype" w:hAnsi="Palatino Linotype"/>
          <w:b/>
          <w:lang w:val="es-ES"/>
        </w:rPr>
        <w:t>SAIMEX</w:t>
      </w:r>
      <w:r w:rsidRPr="003C058A">
        <w:rPr>
          <w:rFonts w:ascii="Palatino Linotype" w:hAnsi="Palatino Linotype"/>
          <w:lang w:val="es-ES"/>
        </w:rPr>
        <w:t>, dicho requisito resulta innecesario.</w:t>
      </w:r>
    </w:p>
    <w:p w14:paraId="50E3CB0C" w14:textId="77777777" w:rsidR="00994143" w:rsidRPr="003C058A" w:rsidRDefault="00994143" w:rsidP="003C058A">
      <w:pPr>
        <w:spacing w:line="360" w:lineRule="auto"/>
        <w:jc w:val="both"/>
        <w:rPr>
          <w:rFonts w:ascii="Palatino Linotype" w:hAnsi="Palatino Linotype"/>
          <w:lang w:val="es-ES"/>
        </w:rPr>
      </w:pPr>
    </w:p>
    <w:p w14:paraId="4DF17396" w14:textId="77777777" w:rsidR="00994143" w:rsidRPr="003C058A" w:rsidRDefault="00994143" w:rsidP="003C058A">
      <w:pPr>
        <w:spacing w:line="360" w:lineRule="auto"/>
        <w:jc w:val="both"/>
        <w:rPr>
          <w:rFonts w:ascii="Palatino Linotype" w:hAnsi="Palatino Linotype" w:cs="Arial"/>
          <w:lang w:val="es-ES"/>
        </w:rPr>
      </w:pPr>
      <w:r w:rsidRPr="003C058A">
        <w:rPr>
          <w:rFonts w:ascii="Palatino Linotype" w:hAnsi="Palatino Linotype"/>
          <w:lang w:val="es-ES"/>
        </w:rPr>
        <w:t xml:space="preserve">Lo anterior es así, pues el artículo 15 de </w:t>
      </w:r>
      <w:r w:rsidRPr="003C058A">
        <w:rPr>
          <w:rFonts w:ascii="Palatino Linotype" w:hAnsi="Palatino Linotype" w:cs="Arial"/>
          <w:lang w:val="es-ES"/>
        </w:rPr>
        <w:t xml:space="preserve">Ley de Transparencia y Acceso a la Información Pública del Estado de México y Municipios </w:t>
      </w:r>
      <w:r w:rsidRPr="003C058A">
        <w:rPr>
          <w:rFonts w:ascii="Palatino Linotype" w:hAnsi="Palatino Linotype" w:cs="Arial"/>
          <w:iCs/>
          <w:lang w:val="es-ES"/>
        </w:rPr>
        <w:t xml:space="preserve">prevé que, </w:t>
      </w:r>
      <w:r w:rsidRPr="003C058A">
        <w:rPr>
          <w:rFonts w:ascii="Palatino Linotype" w:hAnsi="Palatino Linotype"/>
          <w:lang w:val="es-ES"/>
        </w:rPr>
        <w:t xml:space="preserve">toda persona tendrá acceso a la información </w:t>
      </w:r>
      <w:r w:rsidRPr="003C058A">
        <w:rPr>
          <w:rFonts w:ascii="Palatino Linotype" w:hAnsi="Palatino Linotype" w:cs="Arial"/>
          <w:lang w:val="es-ES"/>
        </w:rPr>
        <w:t xml:space="preserve">sin necesidad de acreditar interés alguno o justificar su utilización, de lo que se infiere que para el </w:t>
      </w:r>
      <w:r w:rsidRPr="003C058A">
        <w:rPr>
          <w:rFonts w:ascii="Palatino Linotype" w:hAnsi="Palatino Linotype"/>
          <w:lang w:val="es-ES"/>
        </w:rPr>
        <w:t>ejercicio</w:t>
      </w:r>
      <w:r w:rsidRPr="003C058A">
        <w:rPr>
          <w:rFonts w:ascii="Palatino Linotype" w:hAnsi="Palatino Linotype" w:cs="Arial"/>
          <w:lang w:val="es-ES"/>
        </w:rPr>
        <w:t xml:space="preserve"> del derecho de acceso a la información pública, </w:t>
      </w:r>
      <w:r w:rsidRPr="003C058A">
        <w:rPr>
          <w:rFonts w:ascii="Palatino Linotype" w:hAnsi="Palatino Linotype" w:cs="Arial"/>
          <w:b/>
          <w:u w:val="single"/>
          <w:lang w:val="es-ES"/>
        </w:rPr>
        <w:t xml:space="preserve">el nombre no es un requisito </w:t>
      </w:r>
      <w:r w:rsidRPr="003C058A">
        <w:rPr>
          <w:rFonts w:ascii="Palatino Linotype" w:hAnsi="Palatino Linotype" w:cs="Arial"/>
          <w:b/>
          <w:i/>
          <w:u w:val="single"/>
          <w:lang w:val="es-ES"/>
        </w:rPr>
        <w:t>sine qua non</w:t>
      </w:r>
      <w:r w:rsidRPr="003C058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EC0E5E" w14:textId="77777777" w:rsidR="00994143" w:rsidRPr="003C058A" w:rsidRDefault="00994143" w:rsidP="003C058A">
      <w:pPr>
        <w:spacing w:line="360" w:lineRule="auto"/>
        <w:jc w:val="both"/>
        <w:rPr>
          <w:rFonts w:ascii="Palatino Linotype" w:hAnsi="Palatino Linotype" w:cs="Arial"/>
          <w:lang w:val="es-ES"/>
        </w:rPr>
      </w:pPr>
    </w:p>
    <w:p w14:paraId="74F013EC" w14:textId="77777777" w:rsidR="00994143" w:rsidRPr="003C058A" w:rsidRDefault="00994143" w:rsidP="003C058A">
      <w:pPr>
        <w:spacing w:line="360" w:lineRule="auto"/>
        <w:jc w:val="both"/>
        <w:rPr>
          <w:rFonts w:ascii="Palatino Linotype" w:hAnsi="Palatino Linotype"/>
          <w:sz w:val="22"/>
          <w:szCs w:val="22"/>
          <w:lang w:val="es-ES"/>
        </w:rPr>
      </w:pPr>
      <w:r w:rsidRPr="003C058A">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9393487" w14:textId="77777777" w:rsidR="00994143" w:rsidRPr="003C058A" w:rsidRDefault="00994143" w:rsidP="003C058A">
      <w:pPr>
        <w:tabs>
          <w:tab w:val="left" w:pos="851"/>
        </w:tabs>
        <w:spacing w:line="360" w:lineRule="auto"/>
        <w:ind w:left="851" w:right="901"/>
        <w:jc w:val="both"/>
        <w:rPr>
          <w:rFonts w:ascii="Palatino Linotype" w:hAnsi="Palatino Linotype"/>
          <w:sz w:val="22"/>
          <w:szCs w:val="22"/>
          <w:lang w:val="es-ES"/>
        </w:rPr>
      </w:pPr>
    </w:p>
    <w:p w14:paraId="62A0F92E" w14:textId="6A7CADDB" w:rsidR="00994143" w:rsidRPr="003C058A" w:rsidRDefault="00994143" w:rsidP="003C058A">
      <w:pPr>
        <w:spacing w:line="360" w:lineRule="auto"/>
        <w:jc w:val="both"/>
        <w:rPr>
          <w:rFonts w:ascii="Palatino Linotype" w:hAnsi="Palatino Linotype"/>
          <w:lang w:val="es-ES"/>
        </w:rPr>
      </w:pPr>
      <w:r w:rsidRPr="003C058A">
        <w:rPr>
          <w:rFonts w:ascii="Palatino Linotype" w:hAnsi="Palatino Linotype"/>
          <w:lang w:val="es-ES"/>
        </w:rPr>
        <w:t>Asimismo, se estima que el requisito relativo al nombre de</w:t>
      </w:r>
      <w:r w:rsidR="00613602" w:rsidRPr="003C058A">
        <w:rPr>
          <w:rFonts w:ascii="Palatino Linotype" w:hAnsi="Palatino Linotype"/>
          <w:lang w:val="es-ES"/>
        </w:rPr>
        <w:t xml:space="preserve"> </w:t>
      </w:r>
      <w:r w:rsidR="00613602" w:rsidRPr="003C058A">
        <w:rPr>
          <w:rFonts w:ascii="Palatino Linotype" w:hAnsi="Palatino Linotype"/>
          <w:b/>
          <w:lang w:val="es-ES"/>
        </w:rPr>
        <w:t>LA</w:t>
      </w:r>
      <w:r w:rsidRPr="003C058A">
        <w:rPr>
          <w:rFonts w:ascii="Palatino Linotype" w:hAnsi="Palatino Linotype"/>
          <w:lang w:val="es-ES"/>
        </w:rPr>
        <w:t xml:space="preserve"> </w:t>
      </w:r>
      <w:r w:rsidRPr="003C058A">
        <w:rPr>
          <w:rFonts w:ascii="Palatino Linotype" w:hAnsi="Palatino Linotype" w:cs="Arial"/>
          <w:b/>
          <w:lang w:val="es-ES"/>
        </w:rPr>
        <w:t>RECURRENTE</w:t>
      </w:r>
      <w:r w:rsidRPr="003C058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613602" w:rsidRPr="003C058A">
        <w:rPr>
          <w:rFonts w:ascii="Palatino Linotype" w:hAnsi="Palatino Linotype" w:cs="Arial"/>
          <w:b/>
          <w:lang w:val="es-ES"/>
        </w:rPr>
        <w:t>LA</w:t>
      </w:r>
      <w:r w:rsidRPr="003C058A">
        <w:rPr>
          <w:rFonts w:ascii="Palatino Linotype" w:hAnsi="Palatino Linotype" w:cs="Arial"/>
          <w:b/>
          <w:lang w:val="es-ES"/>
        </w:rPr>
        <w:t xml:space="preserve"> RECURRENTE</w:t>
      </w:r>
      <w:r w:rsidRPr="003C058A">
        <w:rPr>
          <w:rFonts w:ascii="Palatino Linotype" w:hAnsi="Palatino Linotype"/>
          <w:lang w:val="es-ES"/>
        </w:rPr>
        <w:t xml:space="preserve"> es la misma persona que realizó la solicitud de acceso a la información pública que ahora se impugna.</w:t>
      </w:r>
    </w:p>
    <w:p w14:paraId="54844741" w14:textId="77777777" w:rsidR="00994143" w:rsidRPr="003C058A" w:rsidRDefault="00994143" w:rsidP="003C058A">
      <w:pPr>
        <w:tabs>
          <w:tab w:val="left" w:pos="851"/>
        </w:tabs>
        <w:spacing w:line="360" w:lineRule="auto"/>
        <w:ind w:left="851" w:right="901"/>
        <w:jc w:val="both"/>
        <w:rPr>
          <w:rFonts w:ascii="Palatino Linotype" w:hAnsi="Palatino Linotype"/>
          <w:sz w:val="22"/>
          <w:szCs w:val="22"/>
          <w:lang w:val="es-ES"/>
        </w:rPr>
      </w:pPr>
    </w:p>
    <w:p w14:paraId="71AE77E1" w14:textId="41A5CAAF" w:rsidR="00994143" w:rsidRPr="003C058A" w:rsidRDefault="00994143" w:rsidP="003C058A">
      <w:pPr>
        <w:spacing w:line="360" w:lineRule="auto"/>
        <w:jc w:val="both"/>
        <w:rPr>
          <w:rFonts w:ascii="Palatino Linotype" w:hAnsi="Palatino Linotype"/>
          <w:lang w:val="es-ES"/>
        </w:rPr>
      </w:pPr>
      <w:r w:rsidRPr="003C058A">
        <w:rPr>
          <w:rFonts w:ascii="Palatino Linotype" w:hAnsi="Palatino Linotype"/>
          <w:lang w:val="es-ES"/>
        </w:rPr>
        <w:t xml:space="preserve">Es así que, para el estudio de la materia sobre la que se resuelve el presente Recurso de Revisión, resulta intrascendente conocer el </w:t>
      </w:r>
      <w:r w:rsidRPr="003C058A">
        <w:rPr>
          <w:rFonts w:ascii="Palatino Linotype" w:hAnsi="Palatino Linotype"/>
          <w:b/>
          <w:lang w:val="es-ES"/>
        </w:rPr>
        <w:t>nombre completo</w:t>
      </w:r>
      <w:r w:rsidRPr="003C058A">
        <w:rPr>
          <w:rFonts w:ascii="Palatino Linotype" w:hAnsi="Palatino Linotype"/>
          <w:lang w:val="es-ES"/>
        </w:rPr>
        <w:t xml:space="preserve"> de la persona que lo hubiere promovido, en virtud de que tanto la </w:t>
      </w:r>
      <w:r w:rsidRPr="003C058A">
        <w:rPr>
          <w:rFonts w:ascii="Palatino Linotype" w:hAnsi="Palatino Linotype"/>
        </w:rPr>
        <w:t>Constitución Política de los Estados Unidos Mexicanos</w:t>
      </w:r>
      <w:r w:rsidRPr="003C058A">
        <w:rPr>
          <w:rFonts w:ascii="Palatino Linotype" w:hAnsi="Palatino Linotype"/>
          <w:lang w:val="es-ES"/>
        </w:rPr>
        <w:t xml:space="preserve">, como la Constitución Política del Estado Libre y Soberano de </w:t>
      </w:r>
      <w:r w:rsidRPr="003C058A">
        <w:rPr>
          <w:rFonts w:ascii="Palatino Linotype" w:hAnsi="Palatino Linotype"/>
          <w:lang w:val="es-ES"/>
        </w:rPr>
        <w:lastRenderedPageBreak/>
        <w:t xml:space="preserve">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D39E8D3" w14:textId="77777777" w:rsidR="00994143" w:rsidRPr="003C058A" w:rsidRDefault="00994143" w:rsidP="003C058A">
      <w:pPr>
        <w:spacing w:line="360" w:lineRule="auto"/>
        <w:jc w:val="both"/>
        <w:textAlignment w:val="baseline"/>
        <w:rPr>
          <w:rFonts w:ascii="Palatino Linotype" w:hAnsi="Palatino Linotype"/>
          <w:b/>
          <w:sz w:val="28"/>
        </w:rPr>
      </w:pPr>
    </w:p>
    <w:p w14:paraId="7F453469" w14:textId="77777777" w:rsidR="00B77964" w:rsidRPr="003C058A" w:rsidRDefault="00B77964" w:rsidP="003C058A">
      <w:p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sz w:val="28"/>
          <w:szCs w:val="28"/>
        </w:rPr>
        <w:t>QUINTO.</w:t>
      </w:r>
      <w:r w:rsidRPr="003C058A">
        <w:rPr>
          <w:rFonts w:ascii="Palatino Linotype" w:eastAsia="Palatino Linotype" w:hAnsi="Palatino Linotype" w:cs="Palatino Linotype"/>
          <w:b/>
        </w:rPr>
        <w:t xml:space="preserve"> Estudio y resolución del asunto. </w:t>
      </w:r>
    </w:p>
    <w:p w14:paraId="3CF69270" w14:textId="77777777" w:rsidR="00994143" w:rsidRPr="003C058A" w:rsidRDefault="00994143" w:rsidP="003C058A">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3C058A">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5A5CA7BB" w14:textId="77777777" w:rsidR="00994143" w:rsidRPr="003C058A" w:rsidRDefault="00994143" w:rsidP="003C058A">
      <w:pPr>
        <w:jc w:val="both"/>
        <w:rPr>
          <w:rFonts w:ascii="Palatino Linotype" w:eastAsia="Arial Unicode MS" w:hAnsi="Palatino Linotype" w:cs="Arial"/>
        </w:rPr>
      </w:pPr>
    </w:p>
    <w:p w14:paraId="2F9B90FE"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w:t>
      </w:r>
      <w:r w:rsidRPr="003C058A">
        <w:rPr>
          <w:rFonts w:ascii="Palatino Linotype" w:hAnsi="Palatino Linotype" w:cs="Arial"/>
          <w:b/>
          <w:i/>
          <w:sz w:val="22"/>
          <w:szCs w:val="22"/>
        </w:rPr>
        <w:t xml:space="preserve">Artículo 192. </w:t>
      </w:r>
      <w:r w:rsidRPr="003C058A">
        <w:rPr>
          <w:rFonts w:ascii="Palatino Linotype" w:hAnsi="Palatino Linotype" w:cs="Arial"/>
          <w:i/>
          <w:sz w:val="22"/>
          <w:szCs w:val="22"/>
        </w:rPr>
        <w:t>El recurso será sobreseído, en todo o en parte, cuando una vez admitido, se actualicen alguno de los siguientes supuestos:</w:t>
      </w:r>
    </w:p>
    <w:p w14:paraId="7E1634DD" w14:textId="77777777" w:rsidR="00994143" w:rsidRPr="003C058A" w:rsidRDefault="00994143" w:rsidP="003C058A">
      <w:pPr>
        <w:ind w:left="851" w:right="901"/>
        <w:jc w:val="both"/>
        <w:rPr>
          <w:rFonts w:ascii="Palatino Linotype" w:hAnsi="Palatino Linotype" w:cs="Arial"/>
          <w:i/>
          <w:sz w:val="22"/>
          <w:szCs w:val="22"/>
        </w:rPr>
      </w:pPr>
      <w:r w:rsidRPr="003C058A">
        <w:rPr>
          <w:rFonts w:ascii="Palatino Linotype" w:hAnsi="Palatino Linotype" w:cs="Arial"/>
          <w:i/>
          <w:sz w:val="22"/>
          <w:szCs w:val="22"/>
        </w:rPr>
        <w:t>(…)</w:t>
      </w:r>
    </w:p>
    <w:p w14:paraId="34F70543" w14:textId="77777777" w:rsidR="00994143" w:rsidRPr="003C058A" w:rsidRDefault="00994143" w:rsidP="003C058A">
      <w:pPr>
        <w:tabs>
          <w:tab w:val="left" w:pos="851"/>
        </w:tabs>
        <w:ind w:left="851" w:right="901"/>
        <w:jc w:val="both"/>
        <w:rPr>
          <w:rFonts w:ascii="Palatino Linotype" w:hAnsi="Palatino Linotype" w:cs="Arial"/>
          <w:b/>
          <w:i/>
          <w:sz w:val="22"/>
          <w:szCs w:val="22"/>
        </w:rPr>
      </w:pPr>
      <w:r w:rsidRPr="003C058A">
        <w:rPr>
          <w:rFonts w:ascii="Palatino Linotype" w:hAnsi="Palatino Linotype" w:cs="Arial"/>
          <w:b/>
          <w:i/>
          <w:sz w:val="22"/>
          <w:szCs w:val="22"/>
        </w:rPr>
        <w:t>III. El sujeto obligado responsable del acto lo modifique o revoque de tal manera que el recurso de revisión quede sin materia;</w:t>
      </w:r>
    </w:p>
    <w:p w14:paraId="0391A24D"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(Énfasis añadido)” </w:t>
      </w:r>
    </w:p>
    <w:p w14:paraId="050C17FA" w14:textId="77777777" w:rsidR="00994143" w:rsidRPr="003C058A" w:rsidRDefault="00994143" w:rsidP="003C058A">
      <w:pPr>
        <w:jc w:val="both"/>
        <w:rPr>
          <w:rFonts w:ascii="Palatino Linotype" w:hAnsi="Palatino Linotype" w:cs="Arial"/>
        </w:rPr>
      </w:pPr>
    </w:p>
    <w:p w14:paraId="3C00878B"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3C058A">
        <w:rPr>
          <w:rFonts w:ascii="Palatino Linotype" w:hAnsi="Palatino Linotype" w:cs="Arial"/>
          <w:b/>
        </w:rPr>
        <w:t>EL SUJETO OBLIGADO</w:t>
      </w:r>
      <w:r w:rsidRPr="003C058A">
        <w:rPr>
          <w:rFonts w:ascii="Palatino Linotype" w:hAnsi="Palatino Linotype" w:cs="Arial"/>
        </w:rPr>
        <w:t xml:space="preserve"> modifique o revoque el acto impugnado, quedando éste sin efecto o materia, los elementos a considerar son: </w:t>
      </w:r>
    </w:p>
    <w:p w14:paraId="7B5CC266" w14:textId="77777777" w:rsidR="00994143" w:rsidRPr="003C058A" w:rsidRDefault="00994143" w:rsidP="003C058A">
      <w:pPr>
        <w:spacing w:line="360" w:lineRule="auto"/>
        <w:jc w:val="both"/>
        <w:rPr>
          <w:rFonts w:ascii="Palatino Linotype" w:hAnsi="Palatino Linotype" w:cs="Arial"/>
        </w:rPr>
      </w:pPr>
    </w:p>
    <w:p w14:paraId="309ABA44"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 xml:space="preserve">1.- El sujeto obligado responsable, </w:t>
      </w:r>
    </w:p>
    <w:p w14:paraId="3AE89C3E"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 xml:space="preserve">2.- Acto, </w:t>
      </w:r>
    </w:p>
    <w:p w14:paraId="08BED2B0"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3.- Que se modifique o revoque, y</w:t>
      </w:r>
    </w:p>
    <w:p w14:paraId="1BA56D73"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4.- De tal manera que el medio de impugnación quede sin efecto o materia.</w:t>
      </w:r>
    </w:p>
    <w:p w14:paraId="1394ABB5" w14:textId="73F22F6D"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lastRenderedPageBreak/>
        <w:t xml:space="preserve">El primer elemento normativo, se actualiza ya que </w:t>
      </w:r>
      <w:r w:rsidRPr="003C058A">
        <w:rPr>
          <w:rFonts w:ascii="Palatino Linotype" w:hAnsi="Palatino Linotype" w:cs="Arial"/>
          <w:b/>
        </w:rPr>
        <w:t>EL SUJETO OBLIGADO</w:t>
      </w:r>
      <w:r w:rsidRPr="003C058A">
        <w:rPr>
          <w:rFonts w:ascii="Palatino Linotype" w:hAnsi="Palatino Linotype" w:cs="Arial"/>
        </w:rPr>
        <w:t xml:space="preserve"> responsable, es el </w:t>
      </w:r>
      <w:r w:rsidR="00390CFD" w:rsidRPr="003C058A">
        <w:rPr>
          <w:rFonts w:ascii="Palatino Linotype" w:hAnsi="Palatino Linotype"/>
          <w:b/>
          <w:lang w:val="es-ES_tradnl"/>
        </w:rPr>
        <w:t>Instituto de Transparencia, Acceso a la Información Pública y Protección de Datos Personales del Estado de México y Municipios.</w:t>
      </w:r>
    </w:p>
    <w:p w14:paraId="498BEA10" w14:textId="77777777" w:rsidR="00994143" w:rsidRPr="003C058A" w:rsidRDefault="00994143" w:rsidP="003C058A">
      <w:pPr>
        <w:spacing w:line="360" w:lineRule="auto"/>
        <w:jc w:val="both"/>
        <w:rPr>
          <w:rFonts w:ascii="Palatino Linotype" w:hAnsi="Palatino Linotype" w:cs="Arial"/>
        </w:rPr>
      </w:pPr>
    </w:p>
    <w:p w14:paraId="179F4134"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 xml:space="preserve">Cabe destacar que, de la respuesta otorgada por </w:t>
      </w:r>
      <w:r w:rsidRPr="003C058A">
        <w:rPr>
          <w:rFonts w:ascii="Palatino Linotype" w:hAnsi="Palatino Linotype" w:cs="Arial"/>
          <w:b/>
        </w:rPr>
        <w:t>EL SUJETO OBLIGADO</w:t>
      </w:r>
      <w:r w:rsidRPr="003C058A">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3C058A">
        <w:rPr>
          <w:rFonts w:ascii="Palatino Linotype" w:hAnsi="Palatino Linotype" w:cs="Arial"/>
          <w:b/>
        </w:rPr>
        <w:t>SUJETO OBLIGADO</w:t>
      </w:r>
      <w:r w:rsidRPr="003C058A">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5395361D" w14:textId="77777777" w:rsidR="00994143" w:rsidRPr="003C058A" w:rsidRDefault="00994143" w:rsidP="003C058A">
      <w:pPr>
        <w:spacing w:line="360" w:lineRule="auto"/>
        <w:jc w:val="both"/>
        <w:rPr>
          <w:rFonts w:ascii="Palatino Linotype" w:hAnsi="Palatino Linotype" w:cs="Arial"/>
        </w:rPr>
      </w:pPr>
    </w:p>
    <w:p w14:paraId="1E49E8A7"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146F1AA6" w14:textId="77777777" w:rsidR="00994143" w:rsidRPr="003C058A" w:rsidRDefault="00994143" w:rsidP="003C058A">
      <w:pPr>
        <w:jc w:val="both"/>
        <w:rPr>
          <w:rFonts w:ascii="Palatino Linotype" w:hAnsi="Palatino Linotype" w:cs="Arial"/>
        </w:rPr>
      </w:pPr>
    </w:p>
    <w:p w14:paraId="055E0CD4"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b/>
          <w:i/>
          <w:sz w:val="22"/>
          <w:szCs w:val="22"/>
        </w:rPr>
        <w:t>“Artículo 53</w:t>
      </w:r>
      <w:r w:rsidRPr="003C058A">
        <w:rPr>
          <w:rFonts w:ascii="Palatino Linotype" w:hAnsi="Palatino Linotype" w:cs="Arial"/>
          <w:i/>
          <w:sz w:val="22"/>
          <w:szCs w:val="22"/>
        </w:rPr>
        <w:t xml:space="preserve">. Las Unidades de Transparencia tendrán las siguientes funciones: </w:t>
      </w:r>
    </w:p>
    <w:p w14:paraId="041ECF2D"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CFEA0A1"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II. Recibir, tramitar y dar respuesta a las solicitudes de acceso a la información; </w:t>
      </w:r>
    </w:p>
    <w:p w14:paraId="3F650B91"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14:paraId="227993AB"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IV. Realizar, con efectividad, los trámites internos necesarios para la atención de las solicitudes de acceso a la información; </w:t>
      </w:r>
    </w:p>
    <w:p w14:paraId="2D22C05E"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V. Entregar, en su caso, a los particulares la información solicitada; </w:t>
      </w:r>
    </w:p>
    <w:p w14:paraId="293AA74C"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VI. Efectuar las notificaciones a los solicitantes; </w:t>
      </w:r>
    </w:p>
    <w:p w14:paraId="4A30DD95"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4FB18833"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68C2FC05"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B4B3073"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X. Presentar ante el Comité, el proyecto de clasificación de información; </w:t>
      </w:r>
    </w:p>
    <w:p w14:paraId="2E8E5D15"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XI. Promover e implementar políticas de transparencia proactiva procurando su accesibilidad; </w:t>
      </w:r>
    </w:p>
    <w:p w14:paraId="2695B60A"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XII. Fomentar la transparencia y accesibilidad al interior del sujeto obligado; </w:t>
      </w:r>
    </w:p>
    <w:p w14:paraId="58755514"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284DC9FE" w14:textId="77777777" w:rsidR="00994143" w:rsidRPr="003C058A" w:rsidRDefault="00994143" w:rsidP="003C058A">
      <w:pPr>
        <w:tabs>
          <w:tab w:val="left" w:pos="851"/>
        </w:tabs>
        <w:ind w:left="851" w:right="901"/>
        <w:jc w:val="both"/>
        <w:rPr>
          <w:rFonts w:ascii="Palatino Linotype" w:hAnsi="Palatino Linotype" w:cs="Arial"/>
          <w:i/>
          <w:sz w:val="22"/>
          <w:szCs w:val="22"/>
        </w:rPr>
      </w:pPr>
      <w:r w:rsidRPr="003C058A">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3C058A">
        <w:rPr>
          <w:rFonts w:ascii="Palatino Linotype" w:hAnsi="Palatino Linotype" w:cs="Arial"/>
          <w:b/>
          <w:i/>
          <w:sz w:val="22"/>
          <w:szCs w:val="22"/>
        </w:rPr>
        <w:t>”</w:t>
      </w:r>
    </w:p>
    <w:p w14:paraId="4B4AD410" w14:textId="77777777" w:rsidR="00994143" w:rsidRPr="003C058A" w:rsidRDefault="00994143" w:rsidP="003C058A">
      <w:pPr>
        <w:jc w:val="both"/>
        <w:rPr>
          <w:rFonts w:ascii="Palatino Linotype" w:hAnsi="Palatino Linotype" w:cs="Arial"/>
        </w:rPr>
      </w:pPr>
    </w:p>
    <w:p w14:paraId="10B64BE6" w14:textId="0A559C61" w:rsidR="00994143" w:rsidRPr="003C058A" w:rsidRDefault="00613602" w:rsidP="003C058A">
      <w:pPr>
        <w:spacing w:line="360" w:lineRule="auto"/>
        <w:jc w:val="both"/>
        <w:rPr>
          <w:rFonts w:ascii="Palatino Linotype" w:hAnsi="Palatino Linotype" w:cs="Arial"/>
        </w:rPr>
      </w:pPr>
      <w:r w:rsidRPr="003C058A">
        <w:rPr>
          <w:rFonts w:ascii="Palatino Linotype" w:hAnsi="Palatino Linotype" w:cs="Arial"/>
        </w:rPr>
        <w:t xml:space="preserve">Es decir, la impugnación de </w:t>
      </w:r>
      <w:r w:rsidRPr="003C058A">
        <w:rPr>
          <w:rFonts w:ascii="Palatino Linotype" w:hAnsi="Palatino Linotype" w:cs="Arial"/>
          <w:b/>
        </w:rPr>
        <w:t>LA</w:t>
      </w:r>
      <w:r w:rsidRPr="003C058A">
        <w:rPr>
          <w:rFonts w:ascii="Palatino Linotype" w:hAnsi="Palatino Linotype" w:cs="Arial"/>
        </w:rPr>
        <w:t xml:space="preserve"> </w:t>
      </w:r>
      <w:r w:rsidR="00994143" w:rsidRPr="003C058A">
        <w:rPr>
          <w:rFonts w:ascii="Palatino Linotype" w:hAnsi="Palatino Linotype" w:cs="Arial"/>
          <w:b/>
        </w:rPr>
        <w:t>RECURRENTE</w:t>
      </w:r>
      <w:r w:rsidR="00994143" w:rsidRPr="003C058A">
        <w:rPr>
          <w:rFonts w:ascii="Palatino Linotype" w:hAnsi="Palatino Linotype" w:cs="Arial"/>
        </w:rPr>
        <w:t xml:space="preserve"> debe ser sobre la emisión de un “Acto” contenido en la misma Ley o la omisión de éste, lo que en el presente caso se actualiza con la respuesta dada por </w:t>
      </w:r>
      <w:r w:rsidR="00994143" w:rsidRPr="003C058A">
        <w:rPr>
          <w:rFonts w:ascii="Palatino Linotype" w:hAnsi="Palatino Linotype" w:cs="Arial"/>
          <w:b/>
        </w:rPr>
        <w:t>EL SUJETO OBLIGADO</w:t>
      </w:r>
      <w:r w:rsidR="00994143" w:rsidRPr="003C058A">
        <w:rPr>
          <w:rFonts w:ascii="Palatino Linotype" w:hAnsi="Palatino Linotype" w:cs="Arial"/>
        </w:rPr>
        <w:t>.</w:t>
      </w:r>
    </w:p>
    <w:p w14:paraId="3C8A611D" w14:textId="77777777" w:rsidR="00994143" w:rsidRPr="003C058A" w:rsidRDefault="00994143" w:rsidP="003C058A">
      <w:pPr>
        <w:spacing w:line="360" w:lineRule="auto"/>
        <w:jc w:val="both"/>
        <w:rPr>
          <w:rFonts w:ascii="Palatino Linotype" w:hAnsi="Palatino Linotype" w:cs="Arial"/>
        </w:rPr>
      </w:pPr>
    </w:p>
    <w:p w14:paraId="23BC75F8"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3C058A">
        <w:rPr>
          <w:rFonts w:ascii="Palatino Linotype" w:hAnsi="Palatino Linotype" w:cs="Arial"/>
          <w:b/>
        </w:rPr>
        <w:t>la modifique o revoque</w:t>
      </w:r>
      <w:r w:rsidRPr="003C058A">
        <w:rPr>
          <w:rFonts w:ascii="Palatino Linotype" w:hAnsi="Palatino Linotype" w:cs="Arial"/>
        </w:rPr>
        <w:t xml:space="preserve">; en cuanto hace a la modificación, ocurre cuando quien emitió su respuesta (acto o resolución), con posterioridad cambia </w:t>
      </w:r>
      <w:r w:rsidRPr="003C058A">
        <w:rPr>
          <w:rFonts w:ascii="Palatino Linotype" w:hAnsi="Palatino Linotype" w:cs="Arial"/>
        </w:rPr>
        <w:lastRenderedPageBreak/>
        <w:t>la información proporcionada en un principio, cuyos resultados no dejan sin efectos la respuesta dada, sino que tiene por objeto añadir, suprimir, o sustituir datos, lo cual puede ser de forma parcial.</w:t>
      </w:r>
    </w:p>
    <w:p w14:paraId="10067C2B" w14:textId="77777777" w:rsidR="00994143" w:rsidRPr="003C058A" w:rsidRDefault="00994143" w:rsidP="003C058A">
      <w:pPr>
        <w:spacing w:line="360" w:lineRule="auto"/>
        <w:jc w:val="both"/>
        <w:rPr>
          <w:rFonts w:ascii="Palatino Linotype" w:hAnsi="Palatino Linotype" w:cs="Arial"/>
        </w:rPr>
      </w:pPr>
    </w:p>
    <w:p w14:paraId="63D645A0"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Por cuanto hace a la revocación, a diferencia de la modificación, ocurre cuando la Dependencia o Entidad Responsable (</w:t>
      </w:r>
      <w:r w:rsidRPr="003C058A">
        <w:rPr>
          <w:rFonts w:ascii="Palatino Linotype" w:hAnsi="Palatino Linotype" w:cs="Arial"/>
          <w:b/>
        </w:rPr>
        <w:t>SUJETO OBLIGADO</w:t>
      </w:r>
      <w:r w:rsidRPr="003C058A">
        <w:rPr>
          <w:rFonts w:ascii="Palatino Linotype" w:hAnsi="Palatino Linotype" w:cs="Arial"/>
        </w:rPr>
        <w:t>), del acto o resolución impugnada, suprime, elimina o cancela la totalidad de su respuesta y emite otra en su lugar dejando sin efecto lo que en un principio respondió.</w:t>
      </w:r>
    </w:p>
    <w:p w14:paraId="2E39FA52" w14:textId="77777777" w:rsidR="00994143" w:rsidRPr="003C058A" w:rsidRDefault="00994143" w:rsidP="003C058A">
      <w:pPr>
        <w:spacing w:line="360" w:lineRule="auto"/>
        <w:jc w:val="both"/>
        <w:rPr>
          <w:rFonts w:ascii="Palatino Linotype" w:hAnsi="Palatino Linotype" w:cs="Arial"/>
        </w:rPr>
      </w:pPr>
    </w:p>
    <w:p w14:paraId="0144E48C"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En ese tenor, un acto impugnado queda sin efectos, cuando aun existiendo jurídicamente (esto es, que no se ha modificado, ni revocado) ya no genera ninguna consecuencia legal.</w:t>
      </w:r>
    </w:p>
    <w:p w14:paraId="4B0090A5" w14:textId="77777777" w:rsidR="00994143" w:rsidRPr="003C058A" w:rsidRDefault="00994143" w:rsidP="003C058A">
      <w:pPr>
        <w:spacing w:line="360" w:lineRule="auto"/>
        <w:ind w:firstLine="567"/>
        <w:jc w:val="both"/>
        <w:rPr>
          <w:rFonts w:ascii="Palatino Linotype" w:hAnsi="Palatino Linotype" w:cs="Arial"/>
        </w:rPr>
      </w:pPr>
    </w:p>
    <w:p w14:paraId="6FB9F636"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 xml:space="preserve">En tanto que, un acto impugnado queda sin materia, cuando ha sido satisfecha la pretensión de lo solicitado por la parte </w:t>
      </w:r>
      <w:r w:rsidRPr="003C058A">
        <w:rPr>
          <w:rFonts w:ascii="Palatino Linotype" w:hAnsi="Palatino Linotype" w:cs="Arial"/>
          <w:b/>
        </w:rPr>
        <w:t xml:space="preserve">RECURRENTE </w:t>
      </w:r>
      <w:r w:rsidRPr="003C058A">
        <w:rPr>
          <w:rFonts w:ascii="Palatino Linotype" w:hAnsi="Palatino Linotype" w:cs="Arial"/>
        </w:rPr>
        <w:t xml:space="preserve">de manera que </w:t>
      </w:r>
      <w:r w:rsidRPr="003C058A">
        <w:rPr>
          <w:rFonts w:ascii="Palatino Linotype" w:hAnsi="Palatino Linotype" w:cs="Arial"/>
          <w:b/>
        </w:rPr>
        <w:t xml:space="preserve">EL SUJETO OBLIGADO </w:t>
      </w:r>
      <w:r w:rsidRPr="003C058A">
        <w:rPr>
          <w:rFonts w:ascii="Palatino Linotype" w:hAnsi="Palatino Linotype" w:cs="Arial"/>
        </w:rPr>
        <w:t xml:space="preserve">entrega una respuesta que para el caso fue posterior; es decir, en Informe Justificado, mediante el cual concede la información solicitada.  </w:t>
      </w:r>
    </w:p>
    <w:p w14:paraId="4C276CFA" w14:textId="77777777" w:rsidR="00994143" w:rsidRPr="003C058A" w:rsidRDefault="00994143" w:rsidP="003C058A">
      <w:pPr>
        <w:spacing w:line="360" w:lineRule="auto"/>
        <w:jc w:val="both"/>
        <w:rPr>
          <w:rFonts w:ascii="Palatino Linotype" w:hAnsi="Palatino Linotype" w:cs="Arial"/>
        </w:rPr>
      </w:pPr>
    </w:p>
    <w:p w14:paraId="1F8C9A4C" w14:textId="77777777" w:rsidR="00994143"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3C058A">
        <w:rPr>
          <w:rFonts w:ascii="Palatino Linotype" w:hAnsi="Palatino Linotype" w:cs="Arial"/>
          <w:b/>
        </w:rPr>
        <w:t>EL SUJETO OBLIGADO</w:t>
      </w:r>
      <w:r w:rsidRPr="003C058A">
        <w:rPr>
          <w:rFonts w:ascii="Palatino Linotype" w:hAnsi="Palatino Linotype" w:cs="Arial"/>
        </w:rPr>
        <w:t xml:space="preserve"> mediante un acto posterior a su respuesta, como lo fue el Informe Justificado, remitió información con lo cual, dejó sin materia el presente recurso. </w:t>
      </w:r>
    </w:p>
    <w:p w14:paraId="32EA1939" w14:textId="60FE2F62" w:rsidR="00390CFD" w:rsidRPr="003C058A" w:rsidRDefault="00994143" w:rsidP="003C058A">
      <w:pPr>
        <w:spacing w:line="360" w:lineRule="auto"/>
        <w:jc w:val="both"/>
        <w:rPr>
          <w:rFonts w:ascii="Palatino Linotype" w:hAnsi="Palatino Linotype" w:cs="Arial"/>
        </w:rPr>
      </w:pPr>
      <w:r w:rsidRPr="003C058A">
        <w:rPr>
          <w:rFonts w:ascii="Palatino Linotype" w:hAnsi="Palatino Linotype" w:cs="Arial"/>
        </w:rPr>
        <w:lastRenderedPageBreak/>
        <w:t xml:space="preserve">Atento a ello, es conveniente recordar que </w:t>
      </w:r>
      <w:r w:rsidR="00DD1BA5" w:rsidRPr="003C058A">
        <w:rPr>
          <w:rFonts w:ascii="Palatino Linotype" w:hAnsi="Palatino Linotype" w:cs="Arial"/>
        </w:rPr>
        <w:t>la</w:t>
      </w:r>
      <w:r w:rsidRPr="003C058A">
        <w:rPr>
          <w:rFonts w:ascii="Palatino Linotype" w:hAnsi="Palatino Linotype" w:cs="Arial"/>
        </w:rPr>
        <w:t xml:space="preserve"> particular en ejercicio del derecho de acceso a la información </w:t>
      </w:r>
      <w:r w:rsidRPr="003C058A">
        <w:rPr>
          <w:rFonts w:ascii="Palatino Linotype" w:hAnsi="Palatino Linotype"/>
        </w:rPr>
        <w:t xml:space="preserve">que </w:t>
      </w:r>
      <w:r w:rsidR="00E11765" w:rsidRPr="003C058A">
        <w:rPr>
          <w:rFonts w:ascii="Palatino Linotype" w:hAnsi="Palatino Linotype"/>
          <w:b/>
        </w:rPr>
        <w:t xml:space="preserve">LA </w:t>
      </w:r>
      <w:r w:rsidRPr="003C058A">
        <w:rPr>
          <w:rFonts w:ascii="Palatino Linotype" w:hAnsi="Palatino Linotype"/>
          <w:b/>
        </w:rPr>
        <w:t>RECURRENTE</w:t>
      </w:r>
      <w:r w:rsidRPr="003C058A">
        <w:rPr>
          <w:rFonts w:ascii="Palatino Linotype" w:hAnsi="Palatino Linotype"/>
        </w:rPr>
        <w:t xml:space="preserve"> en el ejercicio de su derecho de Acceso a la Información </w:t>
      </w:r>
      <w:r w:rsidR="000508A5" w:rsidRPr="003C058A">
        <w:rPr>
          <w:rFonts w:ascii="Palatino Linotype" w:hAnsi="Palatino Linotype" w:cs="Arial"/>
        </w:rPr>
        <w:t xml:space="preserve">medularmente </w:t>
      </w:r>
      <w:r w:rsidR="00BF3025" w:rsidRPr="003C058A">
        <w:rPr>
          <w:rFonts w:ascii="Palatino Linotype" w:hAnsi="Palatino Linotype" w:cs="Arial"/>
        </w:rPr>
        <w:t>solicitó</w:t>
      </w:r>
      <w:r w:rsidR="003C058A">
        <w:rPr>
          <w:rFonts w:ascii="Palatino Linotype" w:hAnsi="Palatino Linotype" w:cs="Arial"/>
        </w:rPr>
        <w:t xml:space="preserve"> e</w:t>
      </w:r>
      <w:r w:rsidR="00390CFD" w:rsidRPr="003C058A">
        <w:rPr>
          <w:rFonts w:ascii="Palatino Linotype" w:hAnsi="Palatino Linotype" w:cs="Arial"/>
        </w:rPr>
        <w:t>l perfil de puesto para ocupar la titularidad del departamento de medidas de apremio y la documentación de su actual titular que acredite el cumplimiento de los requisitos, incluyendo el documento que acredite que el perfil de puestos se encuentra autorizado y vigente.</w:t>
      </w:r>
    </w:p>
    <w:p w14:paraId="3ED9F53F" w14:textId="77777777" w:rsidR="00BF3025" w:rsidRPr="003C058A" w:rsidRDefault="00BF3025" w:rsidP="003C058A">
      <w:pPr>
        <w:spacing w:line="360" w:lineRule="auto"/>
        <w:jc w:val="both"/>
        <w:rPr>
          <w:rFonts w:ascii="Palatino Linotype" w:hAnsi="Palatino Linotype" w:cs="Arial"/>
        </w:rPr>
      </w:pPr>
    </w:p>
    <w:p w14:paraId="5DA2E9E2" w14:textId="4D7255DE" w:rsidR="00B72817" w:rsidRPr="003C058A" w:rsidRDefault="00BF3025" w:rsidP="003C058A">
      <w:pPr>
        <w:spacing w:line="360" w:lineRule="auto"/>
        <w:jc w:val="both"/>
        <w:rPr>
          <w:rFonts w:ascii="Palatino Linotype" w:hAnsi="Palatino Linotype"/>
        </w:rPr>
      </w:pPr>
      <w:r w:rsidRPr="003C058A">
        <w:rPr>
          <w:rFonts w:ascii="Palatino Linotype" w:hAnsi="Palatino Linotype" w:cs="Arial"/>
        </w:rPr>
        <w:t xml:space="preserve">Al respecto, </w:t>
      </w:r>
      <w:r w:rsidRPr="003C058A">
        <w:rPr>
          <w:rFonts w:ascii="Palatino Linotype" w:hAnsi="Palatino Linotype" w:cs="Arial"/>
          <w:b/>
        </w:rPr>
        <w:t xml:space="preserve">EL SUJETO OBLIGADO </w:t>
      </w:r>
      <w:r w:rsidRPr="003C058A">
        <w:rPr>
          <w:rFonts w:ascii="Palatino Linotype" w:hAnsi="Palatino Linotype" w:cs="Arial"/>
        </w:rPr>
        <w:t xml:space="preserve">en respuesta </w:t>
      </w:r>
      <w:r w:rsidR="00B72817" w:rsidRPr="003C058A">
        <w:rPr>
          <w:rFonts w:ascii="Palatino Linotype" w:hAnsi="Palatino Linotype"/>
        </w:rPr>
        <w:t xml:space="preserve">remitió el archivo electrónico </w:t>
      </w:r>
      <w:r w:rsidR="00B72817" w:rsidRPr="003C058A">
        <w:rPr>
          <w:rFonts w:ascii="Palatino Linotype" w:eastAsia="Palatino Linotype" w:hAnsi="Palatino Linotype" w:cs="Palatino Linotype"/>
          <w:b/>
          <w:i/>
        </w:rPr>
        <w:t xml:space="preserve">RespuestaSolicitud01025.2022.zip, </w:t>
      </w:r>
      <w:r w:rsidR="00B72817" w:rsidRPr="003C058A">
        <w:rPr>
          <w:rFonts w:ascii="Palatino Linotype" w:eastAsia="Palatino Linotype" w:hAnsi="Palatino Linotype" w:cs="Palatino Linotype"/>
        </w:rPr>
        <w:t>mismo que tiene los siguientes archivos</w:t>
      </w:r>
      <w:r w:rsidR="00B72817" w:rsidRPr="003C058A">
        <w:rPr>
          <w:rFonts w:ascii="Palatino Linotype" w:hAnsi="Palatino Linotype"/>
        </w:rPr>
        <w:t xml:space="preserve"> que a continuación se describe: </w:t>
      </w:r>
    </w:p>
    <w:p w14:paraId="4DF37D9C" w14:textId="77777777" w:rsidR="00B72817" w:rsidRPr="003C058A" w:rsidRDefault="00B72817" w:rsidP="003C058A">
      <w:pPr>
        <w:spacing w:line="360" w:lineRule="auto"/>
        <w:jc w:val="both"/>
        <w:rPr>
          <w:rFonts w:ascii="Palatino Linotype" w:eastAsia="Palatino Linotype" w:hAnsi="Palatino Linotype" w:cs="Palatino Linotype"/>
        </w:rPr>
      </w:pPr>
    </w:p>
    <w:p w14:paraId="1126A2D7" w14:textId="77777777" w:rsidR="00B72817" w:rsidRPr="003C058A" w:rsidRDefault="00B72817" w:rsidP="003C058A">
      <w:pPr>
        <w:pStyle w:val="Prrafodelista"/>
        <w:numPr>
          <w:ilvl w:val="0"/>
          <w:numId w:val="26"/>
        </w:num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i/>
        </w:rPr>
        <w:t>ANEXO 1 SOLICITUD.01025.2022_redacted</w:t>
      </w:r>
      <w:r w:rsidRPr="003C058A">
        <w:rPr>
          <w:rFonts w:ascii="Palatino Linotype" w:eastAsia="Palatino Linotype" w:hAnsi="Palatino Linotype" w:cs="Palatino Linotype"/>
          <w:b/>
        </w:rPr>
        <w:t xml:space="preserve">: </w:t>
      </w:r>
      <w:r w:rsidRPr="003C058A">
        <w:rPr>
          <w:rFonts w:ascii="Palatino Linotype" w:eastAsia="Palatino Linotype" w:hAnsi="Palatino Linotype" w:cs="Palatino Linotype"/>
        </w:rPr>
        <w:t>el cual de su contenido se advierte en versión pública el expediente de personal del C. Eduardo Gijón Martínez, constante de catorce fojas.</w:t>
      </w:r>
    </w:p>
    <w:p w14:paraId="1241CB6E" w14:textId="77777777" w:rsidR="00B72817" w:rsidRPr="003C058A" w:rsidRDefault="00B72817" w:rsidP="003C058A">
      <w:pPr>
        <w:pStyle w:val="Prrafodelista"/>
        <w:numPr>
          <w:ilvl w:val="0"/>
          <w:numId w:val="26"/>
        </w:num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 xml:space="preserve">RES-04-INFOEM-ORD-COMT-17a-2022: </w:t>
      </w:r>
      <w:r w:rsidRPr="003C058A">
        <w:rPr>
          <w:rFonts w:ascii="Palatino Linotype" w:eastAsia="Palatino Linotype" w:hAnsi="Palatino Linotype" w:cs="Palatino Linotype"/>
        </w:rPr>
        <w:t xml:space="preserve">el cual de su contenido se advierte Acta RES/04/INFOEM/ORD/COMT/17ª/2022, del Comité de Transparencia del Instituto de Transparencia, Acceso a la Información Pública y Protección de Datos Personales del Estado de México y Municipios, mediante el que se confirma la clasificación parcial de la información como confidencial, propuesta por la Dirección General de Administración y Finanzas. </w:t>
      </w:r>
    </w:p>
    <w:p w14:paraId="0125ECB8" w14:textId="77777777" w:rsidR="00B72817" w:rsidRPr="003C058A" w:rsidRDefault="00B72817" w:rsidP="003C058A">
      <w:pPr>
        <w:pStyle w:val="Prrafodelista"/>
        <w:numPr>
          <w:ilvl w:val="0"/>
          <w:numId w:val="26"/>
        </w:numPr>
        <w:spacing w:line="360" w:lineRule="auto"/>
        <w:jc w:val="both"/>
        <w:rPr>
          <w:rFonts w:ascii="Palatino Linotype" w:eastAsia="Palatino Linotype" w:hAnsi="Palatino Linotype" w:cs="Palatino Linotype"/>
          <w:b/>
          <w:u w:val="single"/>
        </w:rPr>
      </w:pPr>
      <w:r w:rsidRPr="003C058A">
        <w:rPr>
          <w:rFonts w:ascii="Palatino Linotype" w:eastAsia="Palatino Linotype" w:hAnsi="Palatino Linotype" w:cs="Palatino Linotype"/>
          <w:b/>
        </w:rPr>
        <w:t xml:space="preserve">RespuestaSolicitud01025DGAF: </w:t>
      </w:r>
      <w:r w:rsidRPr="003C058A">
        <w:rPr>
          <w:rFonts w:ascii="Palatino Linotype" w:eastAsia="Palatino Linotype" w:hAnsi="Palatino Linotype" w:cs="Palatino Linotype"/>
        </w:rPr>
        <w:t xml:space="preserve">el cual de su contenido se advierte oficio INFOEM/DGAF/619/2022 del seis de septiembre de dos mil veintitrés, signado por el Director General de Administración y Finanzas, mediante el que envía el </w:t>
      </w:r>
      <w:r w:rsidRPr="003C058A">
        <w:rPr>
          <w:rFonts w:ascii="Palatino Linotype" w:eastAsia="Palatino Linotype" w:hAnsi="Palatino Linotype" w:cs="Palatino Linotype"/>
        </w:rPr>
        <w:lastRenderedPageBreak/>
        <w:t xml:space="preserve">“expediente de personal del C. Eduardo Gijón Martínez”, </w:t>
      </w:r>
      <w:r w:rsidRPr="003C058A">
        <w:rPr>
          <w:rFonts w:ascii="Palatino Linotype" w:eastAsia="Palatino Linotype" w:hAnsi="Palatino Linotype" w:cs="Palatino Linotype"/>
          <w:b/>
          <w:u w:val="single"/>
        </w:rPr>
        <w:t>asimismo precisa que a la fecha de la respuesta no se cuenta con dicho perfil de puesto, derivado de que el mismo se encuentra en proceso de elaboración, motivo por el cual no es posible brindar la información solicitada.</w:t>
      </w:r>
    </w:p>
    <w:p w14:paraId="26F6F356" w14:textId="77777777" w:rsidR="00B72817" w:rsidRPr="003C058A" w:rsidRDefault="00B72817" w:rsidP="003C058A">
      <w:pPr>
        <w:pStyle w:val="Prrafodelista"/>
        <w:numPr>
          <w:ilvl w:val="0"/>
          <w:numId w:val="26"/>
        </w:numPr>
        <w:spacing w:line="360" w:lineRule="auto"/>
        <w:jc w:val="both"/>
        <w:rPr>
          <w:rFonts w:ascii="Palatino Linotype" w:eastAsia="Palatino Linotype" w:hAnsi="Palatino Linotype" w:cs="Palatino Linotype"/>
          <w:b/>
        </w:rPr>
      </w:pPr>
      <w:r w:rsidRPr="003C058A">
        <w:rPr>
          <w:rFonts w:ascii="Palatino Linotype" w:eastAsia="Palatino Linotype" w:hAnsi="Palatino Linotype" w:cs="Palatino Linotype"/>
          <w:b/>
        </w:rPr>
        <w:t xml:space="preserve">RespuestaSolicitud01025UT: </w:t>
      </w:r>
      <w:r w:rsidRPr="003C058A">
        <w:rPr>
          <w:rFonts w:ascii="Palatino Linotype" w:eastAsia="Palatino Linotype" w:hAnsi="Palatino Linotype" w:cs="Palatino Linotype"/>
        </w:rPr>
        <w:t>el cual de su contenido se advierte oficio INFOEM/UT/812/2022 del trece de septiembre de dos mil veintitrés, signado por el Titular de la Unidad de Transparencia, mediante el que emite la respuesta del servidor público habilitado de la Dirección General de Administración y Finanzas.</w:t>
      </w:r>
    </w:p>
    <w:p w14:paraId="2763D782" w14:textId="77777777" w:rsidR="00B72817" w:rsidRPr="003C058A" w:rsidRDefault="00B72817" w:rsidP="003C058A">
      <w:pPr>
        <w:spacing w:line="360" w:lineRule="auto"/>
        <w:jc w:val="both"/>
        <w:rPr>
          <w:rFonts w:ascii="Palatino Linotype" w:hAnsi="Palatino Linotype" w:cs="Arial"/>
        </w:rPr>
      </w:pPr>
    </w:p>
    <w:p w14:paraId="55867806" w14:textId="72289349" w:rsidR="00BF3025" w:rsidRPr="003C058A" w:rsidRDefault="00994143" w:rsidP="003C058A">
      <w:pPr>
        <w:pStyle w:val="Prrafodelista"/>
        <w:widowControl w:val="0"/>
        <w:autoSpaceDE w:val="0"/>
        <w:autoSpaceDN w:val="0"/>
        <w:adjustRightInd w:val="0"/>
        <w:spacing w:line="360" w:lineRule="auto"/>
        <w:ind w:left="0"/>
        <w:jc w:val="both"/>
        <w:rPr>
          <w:rFonts w:ascii="Palatino Linotype" w:hAnsi="Palatino Linotype"/>
        </w:rPr>
      </w:pPr>
      <w:r w:rsidRPr="003C058A">
        <w:rPr>
          <w:rFonts w:ascii="Palatino Linotype" w:hAnsi="Palatino Linotype"/>
        </w:rPr>
        <w:t xml:space="preserve">Ante tal respuesta, </w:t>
      </w:r>
      <w:r w:rsidR="00B72817" w:rsidRPr="003C058A">
        <w:rPr>
          <w:rFonts w:ascii="Palatino Linotype" w:hAnsi="Palatino Linotype"/>
        </w:rPr>
        <w:t>la</w:t>
      </w:r>
      <w:r w:rsidRPr="003C058A">
        <w:rPr>
          <w:rFonts w:ascii="Palatino Linotype" w:hAnsi="Palatino Linotype"/>
        </w:rPr>
        <w:t xml:space="preserve"> particular interpuso el Recurso de Revisión materia del presente asunto, adoleciéndose medularmente </w:t>
      </w:r>
      <w:r w:rsidR="00B72817" w:rsidRPr="003C058A">
        <w:rPr>
          <w:rFonts w:ascii="Palatino Linotype" w:hAnsi="Palatino Linotype"/>
        </w:rPr>
        <w:t>de la información incompleta y exceso de ocultamiento de datos.</w:t>
      </w:r>
    </w:p>
    <w:p w14:paraId="5AE9153A" w14:textId="77777777" w:rsidR="00994143" w:rsidRPr="003C058A" w:rsidRDefault="00994143" w:rsidP="003C058A">
      <w:pPr>
        <w:pStyle w:val="Prrafodelista"/>
        <w:widowControl w:val="0"/>
        <w:autoSpaceDE w:val="0"/>
        <w:autoSpaceDN w:val="0"/>
        <w:adjustRightInd w:val="0"/>
        <w:spacing w:line="360" w:lineRule="auto"/>
        <w:ind w:left="0"/>
        <w:jc w:val="both"/>
        <w:rPr>
          <w:rFonts w:ascii="Palatino Linotype" w:hAnsi="Palatino Linotype"/>
        </w:rPr>
      </w:pPr>
    </w:p>
    <w:p w14:paraId="31ECDAD3" w14:textId="1871BC00" w:rsidR="00051D53" w:rsidRPr="003C058A" w:rsidRDefault="00994143" w:rsidP="003C058A">
      <w:pPr>
        <w:spacing w:line="360" w:lineRule="auto"/>
        <w:jc w:val="both"/>
        <w:rPr>
          <w:rFonts w:ascii="Palatino Linotype" w:eastAsia="Palatino Linotype" w:hAnsi="Palatino Linotype" w:cs="Palatino Linotype"/>
        </w:rPr>
      </w:pPr>
      <w:r w:rsidRPr="003C058A">
        <w:rPr>
          <w:rFonts w:ascii="Palatino Linotype" w:hAnsi="Palatino Linotype"/>
        </w:rPr>
        <w:t xml:space="preserve">Ahora bien, es importante señalar que </w:t>
      </w:r>
      <w:r w:rsidR="00E11765" w:rsidRPr="003C058A">
        <w:rPr>
          <w:rFonts w:ascii="Palatino Linotype" w:hAnsi="Palatino Linotype" w:cs="Arial"/>
          <w:b/>
        </w:rPr>
        <w:t>LA</w:t>
      </w:r>
      <w:r w:rsidRPr="003C058A">
        <w:rPr>
          <w:rFonts w:ascii="Palatino Linotype" w:hAnsi="Palatino Linotype" w:cs="Arial"/>
          <w:b/>
        </w:rPr>
        <w:t xml:space="preserve"> RECURRENTE</w:t>
      </w:r>
      <w:r w:rsidRPr="003C058A">
        <w:rPr>
          <w:rFonts w:ascii="Palatino Linotype" w:hAnsi="Palatino Linotype" w:cs="Arial"/>
        </w:rPr>
        <w:t xml:space="preserve"> no realizó manifestaciones, alegatos o pruebas y por su parte </w:t>
      </w:r>
      <w:r w:rsidRPr="003C058A">
        <w:rPr>
          <w:rFonts w:ascii="Palatino Linotype" w:hAnsi="Palatino Linotype" w:cs="Arial"/>
          <w:b/>
        </w:rPr>
        <w:t xml:space="preserve">EL SUJETO OBLIGADO </w:t>
      </w:r>
      <w:r w:rsidRPr="003C058A">
        <w:rPr>
          <w:rFonts w:ascii="Palatino Linotype" w:hAnsi="Palatino Linotype" w:cs="Arial"/>
        </w:rPr>
        <w:t xml:space="preserve">mediante </w:t>
      </w:r>
      <w:r w:rsidRPr="003C058A">
        <w:rPr>
          <w:rFonts w:ascii="Palatino Linotype" w:hAnsi="Palatino Linotype"/>
        </w:rPr>
        <w:t xml:space="preserve">Informe Justificado </w:t>
      </w:r>
      <w:r w:rsidR="00A421FD" w:rsidRPr="003C058A">
        <w:rPr>
          <w:rFonts w:ascii="Palatino Linotype" w:hAnsi="Palatino Linotype"/>
        </w:rPr>
        <w:t xml:space="preserve">adjuntó </w:t>
      </w:r>
      <w:r w:rsidR="00B72817" w:rsidRPr="003C058A">
        <w:rPr>
          <w:rFonts w:ascii="Palatino Linotype" w:hAnsi="Palatino Linotype"/>
        </w:rPr>
        <w:t>los siguientes archivos digitales</w:t>
      </w:r>
      <w:r w:rsidR="00A31F79" w:rsidRPr="003C058A">
        <w:rPr>
          <w:rFonts w:ascii="Palatino Linotype" w:hAnsi="Palatino Linotype"/>
        </w:rPr>
        <w:t xml:space="preserve"> que a continuación se describen:</w:t>
      </w:r>
    </w:p>
    <w:p w14:paraId="6727413E" w14:textId="77777777" w:rsidR="00051D53" w:rsidRPr="003C058A" w:rsidRDefault="00051D53" w:rsidP="003C058A">
      <w:pPr>
        <w:spacing w:line="360" w:lineRule="auto"/>
        <w:jc w:val="both"/>
        <w:rPr>
          <w:rFonts w:ascii="Palatino Linotype" w:eastAsia="Palatino Linotype" w:hAnsi="Palatino Linotype" w:cs="Palatino Linotype"/>
        </w:rPr>
      </w:pPr>
    </w:p>
    <w:p w14:paraId="3E0576B7" w14:textId="409B8765" w:rsidR="00B72817" w:rsidRPr="003C058A" w:rsidRDefault="00AE1A38" w:rsidP="003C058A">
      <w:pPr>
        <w:pStyle w:val="Prrafodelista"/>
        <w:numPr>
          <w:ilvl w:val="0"/>
          <w:numId w:val="34"/>
        </w:numPr>
        <w:spacing w:line="360" w:lineRule="auto"/>
        <w:jc w:val="both"/>
        <w:rPr>
          <w:rFonts w:ascii="Palatino Linotype" w:hAnsi="Palatino Linotype" w:cs="Arial"/>
          <w:i/>
        </w:rPr>
      </w:pPr>
      <w:hyperlink r:id="rId14" w:history="1">
        <w:r w:rsidR="00B72817" w:rsidRPr="003C058A">
          <w:rPr>
            <w:rStyle w:val="Hipervnculo"/>
            <w:rFonts w:ascii="Palatino Linotype" w:hAnsi="Palatino Linotype" w:cs="Arial"/>
            <w:b/>
            <w:bCs/>
            <w:i/>
            <w:color w:val="auto"/>
          </w:rPr>
          <w:t>InformeJustificado14757DGAF.pdf</w:t>
        </w:r>
      </w:hyperlink>
      <w:r w:rsidR="00B72817" w:rsidRPr="003C058A">
        <w:rPr>
          <w:rFonts w:ascii="Palatino Linotype" w:hAnsi="Palatino Linotype" w:cs="Arial"/>
          <w:i/>
        </w:rPr>
        <w:t>:</w:t>
      </w:r>
      <w:r w:rsidR="00B72817" w:rsidRPr="003C058A">
        <w:rPr>
          <w:rFonts w:ascii="Palatino Linotype" w:hAnsi="Palatino Linotype" w:cs="Arial"/>
        </w:rPr>
        <w:t xml:space="preserve"> </w:t>
      </w:r>
      <w:r w:rsidR="00A738C4" w:rsidRPr="003C058A">
        <w:rPr>
          <w:rFonts w:ascii="Palatino Linotype" w:hAnsi="Palatino Linotype" w:cs="Arial"/>
        </w:rPr>
        <w:t xml:space="preserve">constante del oficio INFOEM/DGA/678/2022 del veintiocho de </w:t>
      </w:r>
      <w:r w:rsidR="00A738C4" w:rsidRPr="003C058A">
        <w:rPr>
          <w:rFonts w:ascii="Palatino Linotype" w:hAnsi="Palatino Linotype"/>
        </w:rPr>
        <w:t>septiembre</w:t>
      </w:r>
      <w:r w:rsidR="00A738C4" w:rsidRPr="003C058A">
        <w:rPr>
          <w:rFonts w:ascii="Palatino Linotype" w:hAnsi="Palatino Linotype" w:cs="Arial"/>
        </w:rPr>
        <w:t xml:space="preserve"> de dos mil veintidós, signado por el Director General de Administración de Fianzas, mediante el cual solicita al Titular de la Unidad de Transparencia del Instituto, someta a consideración la desclasificación de la información mencionada, conservando la </w:t>
      </w:r>
      <w:r w:rsidR="00A738C4" w:rsidRPr="003C058A">
        <w:rPr>
          <w:rFonts w:ascii="Palatino Linotype" w:hAnsi="Palatino Linotype" w:cs="Arial"/>
        </w:rPr>
        <w:lastRenderedPageBreak/>
        <w:t>clasificación original respecto a los conceptos restantes y así emiti</w:t>
      </w:r>
      <w:r w:rsidR="006934BB" w:rsidRPr="003C058A">
        <w:rPr>
          <w:rFonts w:ascii="Palatino Linotype" w:hAnsi="Palatino Linotype" w:cs="Arial"/>
        </w:rPr>
        <w:t>r versión publica del documento.</w:t>
      </w:r>
    </w:p>
    <w:p w14:paraId="170BA51A" w14:textId="2E60E6CE" w:rsidR="00A738C4" w:rsidRPr="003C058A" w:rsidRDefault="00B72817" w:rsidP="003C058A">
      <w:pPr>
        <w:pStyle w:val="Prrafodelista"/>
        <w:numPr>
          <w:ilvl w:val="0"/>
          <w:numId w:val="34"/>
        </w:numPr>
        <w:spacing w:line="360" w:lineRule="auto"/>
        <w:jc w:val="both"/>
        <w:rPr>
          <w:rFonts w:ascii="Palatino Linotype" w:hAnsi="Palatino Linotype" w:cs="Arial"/>
        </w:rPr>
      </w:pPr>
      <w:r w:rsidRPr="003C058A">
        <w:rPr>
          <w:rFonts w:ascii="Palatino Linotype" w:hAnsi="Palatino Linotype" w:cs="Arial"/>
          <w:b/>
          <w:i/>
        </w:rPr>
        <w:t xml:space="preserve">InformeJustificadoRecurso14757UT.pdf: </w:t>
      </w:r>
      <w:r w:rsidR="00F845B7" w:rsidRPr="003C058A">
        <w:rPr>
          <w:rFonts w:ascii="Palatino Linotype" w:hAnsi="Palatino Linotype" w:cs="Arial"/>
        </w:rPr>
        <w:t xml:space="preserve">constante del oficio INFOEM/UT/857/2022 del veintiocho de septiembre de dos mil veintidós, signado por el Titular de la Unidad de Transparencia del Instituto, </w:t>
      </w:r>
      <w:r w:rsidR="000D01CD" w:rsidRPr="003C058A">
        <w:rPr>
          <w:rFonts w:ascii="Palatino Linotype" w:hAnsi="Palatino Linotype" w:cs="Arial"/>
        </w:rPr>
        <w:t>mediante el que refiere que, al rendir su informe justificado, el servidor público habilitado hace alusión en el mismo, someter a consideración del Comité de Transparencia la desclasificación como confidencial de la d</w:t>
      </w:r>
      <w:r w:rsidR="00B202FC" w:rsidRPr="003C058A">
        <w:rPr>
          <w:rFonts w:ascii="Palatino Linotype" w:hAnsi="Palatino Linotype" w:cs="Arial"/>
        </w:rPr>
        <w:t>ocumentación correspondiente en los documentos contenidos en el expediente de personal de Eduardo Gijón Martínez, de los cuales, resulta meritorio ponerlos a disposición de</w:t>
      </w:r>
      <w:r w:rsidR="00DD1BA5" w:rsidRPr="003C058A">
        <w:rPr>
          <w:rFonts w:ascii="Palatino Linotype" w:hAnsi="Palatino Linotype" w:cs="Arial"/>
        </w:rPr>
        <w:t xml:space="preserve"> </w:t>
      </w:r>
      <w:r w:rsidR="00B202FC" w:rsidRPr="003C058A">
        <w:rPr>
          <w:rFonts w:ascii="Palatino Linotype" w:hAnsi="Palatino Linotype" w:cs="Arial"/>
        </w:rPr>
        <w:t>l</w:t>
      </w:r>
      <w:r w:rsidR="00DD1BA5" w:rsidRPr="003C058A">
        <w:rPr>
          <w:rFonts w:ascii="Palatino Linotype" w:hAnsi="Palatino Linotype" w:cs="Arial"/>
        </w:rPr>
        <w:t>a</w:t>
      </w:r>
      <w:r w:rsidR="00B202FC" w:rsidRPr="003C058A">
        <w:rPr>
          <w:rFonts w:ascii="Palatino Linotype" w:hAnsi="Palatino Linotype" w:cs="Arial"/>
        </w:rPr>
        <w:t xml:space="preserve"> particular en la presente vía, considerando la desclasificación como confidencial del sueldo, nombre de jefe inmediato y datos académicos, mismos que fueron desclasificados por el Comité de Transparencia aprobados a través de la resolución RES/021/INFOEM/EXT/COMT/31ª2022 emitida en la Trigésima Primera Sesión Extraordinaria, llevada a cabo el veintiocho de septiembre de dos mil veintidós</w:t>
      </w:r>
      <w:r w:rsidR="006934BB" w:rsidRPr="003C058A">
        <w:rPr>
          <w:rFonts w:ascii="Palatino Linotype" w:hAnsi="Palatino Linotype" w:cs="Arial"/>
        </w:rPr>
        <w:t xml:space="preserve">. </w:t>
      </w:r>
    </w:p>
    <w:p w14:paraId="73F6D1A9" w14:textId="18A27159" w:rsidR="00B72817" w:rsidRPr="003C058A" w:rsidRDefault="00B72817" w:rsidP="003C058A">
      <w:pPr>
        <w:pStyle w:val="Prrafodelista"/>
        <w:numPr>
          <w:ilvl w:val="0"/>
          <w:numId w:val="34"/>
        </w:numPr>
        <w:spacing w:line="360" w:lineRule="auto"/>
        <w:jc w:val="both"/>
        <w:rPr>
          <w:rFonts w:ascii="Palatino Linotype" w:hAnsi="Palatino Linotype" w:cs="Arial"/>
          <w:b/>
          <w:i/>
        </w:rPr>
      </w:pPr>
      <w:r w:rsidRPr="003C058A">
        <w:rPr>
          <w:rFonts w:ascii="Palatino Linotype" w:hAnsi="Palatino Linotype" w:cs="Arial"/>
          <w:b/>
          <w:i/>
        </w:rPr>
        <w:t>RequerimientoInformeRR14757DGAF.pdf:</w:t>
      </w:r>
      <w:r w:rsidR="00B202FC" w:rsidRPr="003C058A">
        <w:rPr>
          <w:rFonts w:ascii="Palatino Linotype" w:hAnsi="Palatino Linotype" w:cs="Arial"/>
          <w:b/>
          <w:i/>
        </w:rPr>
        <w:t xml:space="preserve"> </w:t>
      </w:r>
      <w:r w:rsidR="00B30B54" w:rsidRPr="003C058A">
        <w:rPr>
          <w:rFonts w:ascii="Palatino Linotype" w:hAnsi="Palatino Linotype" w:cs="Arial"/>
        </w:rPr>
        <w:t xml:space="preserve">constante del oficio INFOEM/UT/619/2022 del veinte de septiembre de dos mil veintidós, signado por el Titular de la Unidad de Transparencia del Instituto, mediante el que requiere al Director General de Administración y Finanzas, remita informe </w:t>
      </w:r>
      <w:r w:rsidR="005B0068" w:rsidRPr="003C058A">
        <w:rPr>
          <w:rFonts w:ascii="Palatino Linotype" w:hAnsi="Palatino Linotype" w:cs="Arial"/>
        </w:rPr>
        <w:t xml:space="preserve">justificado a más tardar el día veintitrés de </w:t>
      </w:r>
      <w:r w:rsidR="006934BB" w:rsidRPr="003C058A">
        <w:rPr>
          <w:rFonts w:ascii="Palatino Linotype" w:hAnsi="Palatino Linotype" w:cs="Arial"/>
        </w:rPr>
        <w:t>septiembre de dos mil veintidós.</w:t>
      </w:r>
    </w:p>
    <w:p w14:paraId="07382ED0" w14:textId="65E609BF" w:rsidR="00B72817" w:rsidRPr="003C058A" w:rsidRDefault="00AE1A38" w:rsidP="003C058A">
      <w:pPr>
        <w:pStyle w:val="Prrafodelista"/>
        <w:numPr>
          <w:ilvl w:val="0"/>
          <w:numId w:val="34"/>
        </w:numPr>
        <w:spacing w:line="360" w:lineRule="auto"/>
        <w:jc w:val="both"/>
        <w:rPr>
          <w:rFonts w:ascii="Palatino Linotype" w:hAnsi="Palatino Linotype" w:cs="Arial"/>
          <w:b/>
          <w:i/>
        </w:rPr>
      </w:pPr>
      <w:hyperlink r:id="rId15" w:history="1">
        <w:r w:rsidR="00B72817" w:rsidRPr="003C058A">
          <w:rPr>
            <w:rStyle w:val="Hipervnculo"/>
            <w:rFonts w:ascii="Palatino Linotype" w:hAnsi="Palatino Linotype" w:cs="Arial"/>
            <w:b/>
            <w:bCs/>
            <w:i/>
            <w:color w:val="auto"/>
          </w:rPr>
          <w:t>ANEXO 1 RR SOLICITUD.01457_redacted.pdf</w:t>
        </w:r>
      </w:hyperlink>
      <w:r w:rsidR="00B72817" w:rsidRPr="003C058A">
        <w:rPr>
          <w:rFonts w:ascii="Palatino Linotype" w:hAnsi="Palatino Linotype" w:cs="Arial"/>
          <w:b/>
          <w:i/>
        </w:rPr>
        <w:t xml:space="preserve">: </w:t>
      </w:r>
      <w:r w:rsidR="0067538E" w:rsidRPr="003C058A">
        <w:rPr>
          <w:rFonts w:ascii="Palatino Linotype" w:hAnsi="Palatino Linotype" w:cs="Arial"/>
        </w:rPr>
        <w:t>constante al expediente laboral</w:t>
      </w:r>
      <w:r w:rsidR="006934BB" w:rsidRPr="003C058A">
        <w:rPr>
          <w:rFonts w:ascii="Palatino Linotype" w:hAnsi="Palatino Linotype" w:cs="Arial"/>
        </w:rPr>
        <w:t xml:space="preserve"> del C. Eduardo Gijón Martínez. </w:t>
      </w:r>
    </w:p>
    <w:p w14:paraId="0AF75123" w14:textId="32AE5715" w:rsidR="00B72817" w:rsidRPr="003C058A" w:rsidRDefault="00AE1A38" w:rsidP="003C058A">
      <w:pPr>
        <w:pStyle w:val="Prrafodelista"/>
        <w:numPr>
          <w:ilvl w:val="0"/>
          <w:numId w:val="34"/>
        </w:numPr>
        <w:spacing w:line="360" w:lineRule="auto"/>
        <w:jc w:val="both"/>
        <w:rPr>
          <w:rFonts w:ascii="Palatino Linotype" w:hAnsi="Palatino Linotype" w:cs="Arial"/>
          <w:b/>
          <w:i/>
        </w:rPr>
      </w:pPr>
      <w:hyperlink r:id="rId16" w:history="1">
        <w:r w:rsidR="00B72817" w:rsidRPr="003C058A">
          <w:rPr>
            <w:rStyle w:val="Hipervnculo"/>
            <w:rFonts w:ascii="Palatino Linotype" w:hAnsi="Palatino Linotype" w:cs="Arial"/>
            <w:b/>
            <w:bCs/>
            <w:i/>
            <w:color w:val="auto"/>
          </w:rPr>
          <w:t>ANEXO 2 RR SOLICITUD.14757.pdf</w:t>
        </w:r>
      </w:hyperlink>
      <w:r w:rsidR="00B72817" w:rsidRPr="003C058A">
        <w:rPr>
          <w:rFonts w:ascii="Palatino Linotype" w:hAnsi="Palatino Linotype" w:cs="Arial"/>
          <w:b/>
          <w:i/>
        </w:rPr>
        <w:t>:</w:t>
      </w:r>
      <w:r w:rsidR="0067538E" w:rsidRPr="003C058A">
        <w:rPr>
          <w:rFonts w:ascii="Palatino Linotype" w:hAnsi="Palatino Linotype" w:cs="Arial"/>
          <w:b/>
          <w:i/>
        </w:rPr>
        <w:t xml:space="preserve"> </w:t>
      </w:r>
      <w:r w:rsidR="0067538E" w:rsidRPr="003C058A">
        <w:rPr>
          <w:rFonts w:ascii="Palatino Linotype" w:hAnsi="Palatino Linotype" w:cs="Arial"/>
        </w:rPr>
        <w:t>constante del cuadro de clasificación de la solicitud 01</w:t>
      </w:r>
      <w:r w:rsidR="006934BB" w:rsidRPr="003C058A">
        <w:rPr>
          <w:rFonts w:ascii="Palatino Linotype" w:hAnsi="Palatino Linotype" w:cs="Arial"/>
        </w:rPr>
        <w:t xml:space="preserve">025/INFOEM/IP/2023. </w:t>
      </w:r>
    </w:p>
    <w:p w14:paraId="0C7026E6" w14:textId="456A62F3" w:rsidR="00B72817" w:rsidRPr="003C058A" w:rsidRDefault="00B72817" w:rsidP="003C058A">
      <w:pPr>
        <w:pStyle w:val="Prrafodelista"/>
        <w:numPr>
          <w:ilvl w:val="0"/>
          <w:numId w:val="34"/>
        </w:numPr>
        <w:spacing w:line="360" w:lineRule="auto"/>
        <w:jc w:val="both"/>
        <w:rPr>
          <w:rFonts w:ascii="Palatino Linotype" w:hAnsi="Palatino Linotype" w:cs="Arial"/>
          <w:b/>
          <w:i/>
        </w:rPr>
      </w:pPr>
      <w:r w:rsidRPr="003C058A">
        <w:rPr>
          <w:rFonts w:ascii="Palatino Linotype" w:hAnsi="Palatino Linotype" w:cs="Arial"/>
          <w:b/>
          <w:i/>
        </w:rPr>
        <w:t xml:space="preserve">RES-02-INFOEM-EXT-COMT-31a-2022.pdf: </w:t>
      </w:r>
      <w:r w:rsidR="00D507B1" w:rsidRPr="003C058A">
        <w:rPr>
          <w:rFonts w:ascii="Palatino Linotype" w:hAnsi="Palatino Linotype" w:cs="Arial"/>
        </w:rPr>
        <w:t xml:space="preserve">Acta del Comité de Transparencia RES/02/INFOEM/EXT/COMT/31ª/ 2022 del veintiocho de septiembre de dos mil veintidós, </w:t>
      </w:r>
      <w:r w:rsidR="00CF0049" w:rsidRPr="003C058A">
        <w:rPr>
          <w:rFonts w:ascii="Palatino Linotype" w:hAnsi="Palatino Linotype" w:cs="Arial"/>
        </w:rPr>
        <w:t xml:space="preserve">mediante confirman la </w:t>
      </w:r>
      <w:r w:rsidR="00CF0049" w:rsidRPr="003C058A">
        <w:rPr>
          <w:rFonts w:ascii="Palatino Linotype" w:hAnsi="Palatino Linotype" w:cs="Arial"/>
          <w:b/>
          <w:i/>
        </w:rPr>
        <w:t>desclasificación</w:t>
      </w:r>
      <w:r w:rsidR="00CF0049" w:rsidRPr="003C058A">
        <w:rPr>
          <w:rFonts w:ascii="Palatino Linotype" w:hAnsi="Palatino Linotype" w:cs="Arial"/>
        </w:rPr>
        <w:t xml:space="preserve"> de la información como confidencial, en cuanto al sueldo en entidad pública, nombre del jefe inmediato en entidad pública y dato académicos; por lo que hace al resto de los datos personales y documentos invocados en el oficio número INFOEM/DAF/619/2022, estos deben seguir manteniendo su confidencialidad. </w:t>
      </w:r>
    </w:p>
    <w:p w14:paraId="4FF6A8B2" w14:textId="1C40D8FA" w:rsidR="00B72817" w:rsidRPr="003C058A" w:rsidRDefault="00AE1A38" w:rsidP="003C058A">
      <w:pPr>
        <w:pStyle w:val="Prrafodelista"/>
        <w:numPr>
          <w:ilvl w:val="0"/>
          <w:numId w:val="34"/>
        </w:numPr>
        <w:spacing w:line="360" w:lineRule="auto"/>
        <w:jc w:val="both"/>
        <w:rPr>
          <w:rFonts w:ascii="Palatino Linotype" w:hAnsi="Palatino Linotype" w:cs="Arial"/>
        </w:rPr>
      </w:pPr>
      <w:hyperlink r:id="rId17" w:history="1">
        <w:r w:rsidR="00B72817" w:rsidRPr="003C058A">
          <w:rPr>
            <w:rStyle w:val="Hipervnculo"/>
            <w:rFonts w:ascii="Palatino Linotype" w:hAnsi="Palatino Linotype" w:cs="Arial"/>
            <w:b/>
            <w:bCs/>
            <w:i/>
            <w:color w:val="auto"/>
          </w:rPr>
          <w:t>FE DE ERRATAS Resolución RES-02-INFOEM-EXT-COMT-31a-2022.pdf</w:t>
        </w:r>
      </w:hyperlink>
      <w:r w:rsidR="00B72817" w:rsidRPr="003C058A">
        <w:rPr>
          <w:rFonts w:ascii="Palatino Linotype" w:hAnsi="Palatino Linotype" w:cs="Arial"/>
          <w:b/>
          <w:i/>
        </w:rPr>
        <w:t xml:space="preserve">: </w:t>
      </w:r>
      <w:r w:rsidR="00CF0049" w:rsidRPr="003C058A">
        <w:rPr>
          <w:rFonts w:ascii="Palatino Linotype" w:hAnsi="Palatino Linotype" w:cs="Arial"/>
        </w:rPr>
        <w:t xml:space="preserve">constante de la fe de erratas de la resolución RES/02/INFOEM/EXT/COMT/31ª/2022, aprobada mediante acuerdo ACT/INFOEM/ORD/COMT/18ª/2023/SEGUNDO, emitido en la Décima Octava Sesión Ordinaria del Comité de Transparencia del </w:t>
      </w:r>
      <w:r w:rsidR="002066D0" w:rsidRPr="003C058A">
        <w:rPr>
          <w:rFonts w:ascii="Palatino Linotype" w:hAnsi="Palatino Linotype" w:cs="Arial"/>
        </w:rPr>
        <w:t>INFOEM</w:t>
      </w:r>
      <w:r w:rsidR="00CF0049" w:rsidRPr="003C058A">
        <w:rPr>
          <w:rFonts w:ascii="Palatino Linotype" w:hAnsi="Palatino Linotype" w:cs="Arial"/>
        </w:rPr>
        <w:t>, del veinte de septiembre de dos mil veintitrés.</w:t>
      </w:r>
    </w:p>
    <w:p w14:paraId="56E32CBB" w14:textId="2633E0AB" w:rsidR="00B72817" w:rsidRPr="003C058A" w:rsidRDefault="00AE1A38" w:rsidP="003C058A">
      <w:pPr>
        <w:pStyle w:val="Prrafodelista"/>
        <w:numPr>
          <w:ilvl w:val="0"/>
          <w:numId w:val="34"/>
        </w:numPr>
        <w:spacing w:line="360" w:lineRule="auto"/>
        <w:jc w:val="both"/>
        <w:rPr>
          <w:rFonts w:ascii="Palatino Linotype" w:hAnsi="Palatino Linotype" w:cs="Arial"/>
          <w:b/>
          <w:i/>
        </w:rPr>
      </w:pPr>
      <w:hyperlink r:id="rId18" w:history="1">
        <w:r w:rsidR="00B72817" w:rsidRPr="003C058A">
          <w:rPr>
            <w:rStyle w:val="Hipervnculo"/>
            <w:rFonts w:ascii="Palatino Linotype" w:hAnsi="Palatino Linotype" w:cs="Arial"/>
            <w:b/>
            <w:bCs/>
            <w:i/>
            <w:color w:val="auto"/>
          </w:rPr>
          <w:t xml:space="preserve">Acta 18a </w:t>
        </w:r>
        <w:proofErr w:type="spellStart"/>
        <w:r w:rsidR="00B72817" w:rsidRPr="003C058A">
          <w:rPr>
            <w:rStyle w:val="Hipervnculo"/>
            <w:rFonts w:ascii="Palatino Linotype" w:hAnsi="Palatino Linotype" w:cs="Arial"/>
            <w:b/>
            <w:bCs/>
            <w:i/>
            <w:color w:val="auto"/>
          </w:rPr>
          <w:t>Ses</w:t>
        </w:r>
        <w:proofErr w:type="spellEnd"/>
        <w:r w:rsidR="00B72817" w:rsidRPr="003C058A">
          <w:rPr>
            <w:rStyle w:val="Hipervnculo"/>
            <w:rFonts w:ascii="Palatino Linotype" w:hAnsi="Palatino Linotype" w:cs="Arial"/>
            <w:b/>
            <w:bCs/>
            <w:i/>
            <w:color w:val="auto"/>
          </w:rPr>
          <w:t>. Ord. del C.T. 2023.pdf</w:t>
        </w:r>
      </w:hyperlink>
      <w:r w:rsidR="00B72817" w:rsidRPr="003C058A">
        <w:rPr>
          <w:rFonts w:ascii="Palatino Linotype" w:hAnsi="Palatino Linotype" w:cs="Arial"/>
          <w:b/>
          <w:i/>
        </w:rPr>
        <w:t xml:space="preserve">: </w:t>
      </w:r>
      <w:r w:rsidR="00CF0049" w:rsidRPr="003C058A">
        <w:rPr>
          <w:rFonts w:ascii="Palatino Linotype" w:hAnsi="Palatino Linotype" w:cs="Arial"/>
        </w:rPr>
        <w:t>constante del el Acta de la Décima Octava Sesión Ordinaria del Comité de Transparencia del I</w:t>
      </w:r>
      <w:r w:rsidR="002066D0" w:rsidRPr="003C058A">
        <w:rPr>
          <w:rFonts w:ascii="Palatino Linotype" w:hAnsi="Palatino Linotype" w:cs="Arial"/>
        </w:rPr>
        <w:t>NFOEM</w:t>
      </w:r>
      <w:r w:rsidR="00CF0049" w:rsidRPr="003C058A">
        <w:rPr>
          <w:rFonts w:ascii="Palatino Linotype" w:hAnsi="Palatino Linotype" w:cs="Arial"/>
        </w:rPr>
        <w:t xml:space="preserve"> signada, de fecha veinte de septiembre de dos mil veintitrés, en la cual los integrantes aprobaron mediante acuerdo ACT/INFOEM/ORD/COMT/18ª/2023/SEGUNDO, la fe de erratas de las resoluciones RES/04/INFOEM/ORD/COMT/17ª/2022 y RES/02/INFOEM/EXT/COMT/31ª/2022, </w:t>
      </w:r>
      <w:r w:rsidR="00CF0049" w:rsidRPr="003C058A">
        <w:rPr>
          <w:rFonts w:ascii="Palatino Linotype" w:hAnsi="Palatino Linotype" w:cs="Arial"/>
          <w:u w:val="single"/>
        </w:rPr>
        <w:t xml:space="preserve">mismas que contenían o hacían referencia de manera incorrecta al listado de datos personales clasificados como confidenciales, con el objeto de que a partir de dichas fe de erratas puedan ser </w:t>
      </w:r>
      <w:r w:rsidR="00CF0049" w:rsidRPr="003C058A">
        <w:rPr>
          <w:rFonts w:ascii="Palatino Linotype" w:hAnsi="Palatino Linotype" w:cs="Arial"/>
          <w:u w:val="single"/>
        </w:rPr>
        <w:lastRenderedPageBreak/>
        <w:t>considerados los datos personales correctos clasificados como confidenciales, y del resto</w:t>
      </w:r>
      <w:r w:rsidR="00CF0049" w:rsidRPr="003C058A">
        <w:rPr>
          <w:rFonts w:ascii="Palatino Linotype" w:hAnsi="Palatino Linotype" w:cs="Arial"/>
        </w:rPr>
        <w:t xml:space="preserve"> no desclasificados, aquellos que subsisten en confidencialidad.</w:t>
      </w:r>
    </w:p>
    <w:p w14:paraId="5A284FAB" w14:textId="429574C2" w:rsidR="009A3AFF" w:rsidRPr="003C058A" w:rsidRDefault="00B72817" w:rsidP="003C058A">
      <w:pPr>
        <w:pStyle w:val="Prrafodelista"/>
        <w:numPr>
          <w:ilvl w:val="0"/>
          <w:numId w:val="34"/>
        </w:numPr>
        <w:spacing w:line="360" w:lineRule="auto"/>
        <w:jc w:val="both"/>
        <w:rPr>
          <w:rFonts w:ascii="Palatino Linotype" w:hAnsi="Palatino Linotype" w:cs="Arial"/>
        </w:rPr>
      </w:pPr>
      <w:r w:rsidRPr="003C058A">
        <w:rPr>
          <w:rFonts w:ascii="Palatino Linotype" w:hAnsi="Palatino Linotype" w:cs="Arial"/>
          <w:b/>
          <w:i/>
        </w:rPr>
        <w:t xml:space="preserve">FE DE ERRATAS Resolución RES-04-INFOEM-ORD-COMT-17a-2022.pdf: </w:t>
      </w:r>
      <w:r w:rsidR="003926B0" w:rsidRPr="003C058A">
        <w:rPr>
          <w:rFonts w:ascii="Palatino Linotype" w:hAnsi="Palatino Linotype" w:cs="Arial"/>
        </w:rPr>
        <w:t>constante de la resolución RES/04/INFOEM/ORD/COMT/17ª/2022. Fe de erratas aprobada mediante acuerdo ACT/INFOEM/ORD/COMT/18ª/2023/SEGUNDO, emitido en la Décima Octava Sesión Ordinaria del Comité de Transparencia, del veinte de septiembre de dos mil veintitrés.</w:t>
      </w:r>
    </w:p>
    <w:p w14:paraId="5AD9764C" w14:textId="77777777" w:rsidR="009A3AFF" w:rsidRPr="003C058A" w:rsidRDefault="009A3AFF" w:rsidP="003C058A">
      <w:pPr>
        <w:pStyle w:val="Prrafodelista"/>
        <w:numPr>
          <w:ilvl w:val="0"/>
          <w:numId w:val="34"/>
        </w:numPr>
        <w:spacing w:line="360" w:lineRule="auto"/>
        <w:jc w:val="both"/>
        <w:rPr>
          <w:rFonts w:ascii="Palatino Linotype" w:hAnsi="Palatino Linotype" w:cs="Arial"/>
          <w:b/>
        </w:rPr>
      </w:pPr>
      <w:r w:rsidRPr="003C058A">
        <w:rPr>
          <w:rFonts w:ascii="Palatino Linotype" w:hAnsi="Palatino Linotype" w:cs="Arial"/>
          <w:b/>
        </w:rPr>
        <w:t xml:space="preserve">ANEXO ÚNICO.RR.14757.pdf. </w:t>
      </w:r>
      <w:r w:rsidRPr="003C058A">
        <w:rPr>
          <w:rFonts w:ascii="Palatino Linotype" w:hAnsi="Palatino Linotype" w:cs="Arial"/>
        </w:rPr>
        <w:t>archivo que contiene el perfil de puesto del Jefe de Departamento de Medidas de Premio.</w:t>
      </w:r>
    </w:p>
    <w:p w14:paraId="7AAD0659" w14:textId="41EED570" w:rsidR="009A3AFF" w:rsidRPr="003C058A" w:rsidRDefault="009A3AFF" w:rsidP="003C058A">
      <w:pPr>
        <w:pStyle w:val="Prrafodelista"/>
        <w:numPr>
          <w:ilvl w:val="0"/>
          <w:numId w:val="34"/>
        </w:numPr>
        <w:spacing w:line="360" w:lineRule="auto"/>
        <w:jc w:val="both"/>
        <w:rPr>
          <w:rFonts w:ascii="Palatino Linotype" w:hAnsi="Palatino Linotype" w:cs="Arial"/>
          <w:b/>
        </w:rPr>
      </w:pPr>
      <w:r w:rsidRPr="003C058A">
        <w:rPr>
          <w:rFonts w:ascii="Palatino Linotype" w:hAnsi="Palatino Linotype" w:cs="Arial"/>
          <w:b/>
        </w:rPr>
        <w:t xml:space="preserve">ALCANZE.RR.14757.DGAF.2023.pdf. </w:t>
      </w:r>
      <w:r w:rsidRPr="003C058A">
        <w:rPr>
          <w:rFonts w:ascii="Palatino Linotype" w:hAnsi="Palatino Linotype" w:cs="Arial"/>
        </w:rPr>
        <w:t>contiene el oficio signado por el Director General de Administración y Finanzas del Sujeto Obligado mediante el cual remite el Perfil de Puestos del Jefe de Departamento de Medidas de Premio.</w:t>
      </w:r>
    </w:p>
    <w:p w14:paraId="2E518BE2" w14:textId="77777777" w:rsidR="00B72817" w:rsidRPr="003C058A" w:rsidRDefault="00B72817" w:rsidP="003C058A">
      <w:pPr>
        <w:tabs>
          <w:tab w:val="left" w:pos="851"/>
        </w:tabs>
        <w:ind w:left="851" w:right="901"/>
        <w:jc w:val="both"/>
        <w:rPr>
          <w:rFonts w:ascii="Palatino Linotype" w:hAnsi="Palatino Linotype" w:cs="Arial"/>
          <w:sz w:val="22"/>
          <w:szCs w:val="22"/>
        </w:rPr>
      </w:pPr>
    </w:p>
    <w:p w14:paraId="41B6E5A2" w14:textId="7FF61E64" w:rsidR="00A00841" w:rsidRPr="003C058A" w:rsidRDefault="00A421FD" w:rsidP="003C058A">
      <w:pPr>
        <w:tabs>
          <w:tab w:val="left" w:pos="709"/>
        </w:tabs>
        <w:spacing w:line="360" w:lineRule="auto"/>
        <w:jc w:val="both"/>
        <w:rPr>
          <w:rFonts w:ascii="Palatino Linotype" w:hAnsi="Palatino Linotype"/>
        </w:rPr>
      </w:pPr>
      <w:r w:rsidRPr="003C058A">
        <w:rPr>
          <w:rFonts w:ascii="Palatino Linotype" w:eastAsia="Palatino Linotype" w:hAnsi="Palatino Linotype" w:cs="Palatino Linotype"/>
          <w:bCs/>
        </w:rPr>
        <w:t xml:space="preserve">Cabe destacar que </w:t>
      </w:r>
      <w:r w:rsidR="003926B0" w:rsidRPr="003C058A">
        <w:rPr>
          <w:rFonts w:ascii="Palatino Linotype" w:eastAsia="Palatino Linotype" w:hAnsi="Palatino Linotype" w:cs="Palatino Linotype"/>
          <w:bCs/>
        </w:rPr>
        <w:t xml:space="preserve">de la información presentada mediante informe justificado, se advierte que el </w:t>
      </w:r>
      <w:r w:rsidR="003926B0" w:rsidRPr="003C058A">
        <w:rPr>
          <w:rFonts w:ascii="Palatino Linotype" w:eastAsia="Palatino Linotype" w:hAnsi="Palatino Linotype" w:cs="Palatino Linotype"/>
          <w:b/>
          <w:bCs/>
        </w:rPr>
        <w:t>SUJETO OBLIGADO</w:t>
      </w:r>
      <w:r w:rsidR="003926B0" w:rsidRPr="003C058A">
        <w:rPr>
          <w:rFonts w:ascii="Palatino Linotype" w:eastAsia="Palatino Linotype" w:hAnsi="Palatino Linotype" w:cs="Palatino Linotype"/>
          <w:bCs/>
        </w:rPr>
        <w:t xml:space="preserve"> </w:t>
      </w:r>
      <w:r w:rsidR="003926B0" w:rsidRPr="003C058A">
        <w:rPr>
          <w:rFonts w:ascii="Palatino Linotype" w:hAnsi="Palatino Linotype"/>
        </w:rPr>
        <w:t xml:space="preserve">realiza la desclasificación de la información de la información consistente en: sueldo, nombre de jefe inmediato y datos académicos, </w:t>
      </w:r>
      <w:r w:rsidR="00A00841" w:rsidRPr="003C058A">
        <w:rPr>
          <w:rFonts w:ascii="Palatino Linotype" w:hAnsi="Palatino Linotype"/>
        </w:rPr>
        <w:t xml:space="preserve">al ser datos de carácter público, por lo que debe permitirse el acceso al mismo a través de su versión pública, conforme a lo establecido en los artículos 3 fracción IX y 143 fracción I de la Ley de Transparencia y Acceso a la Información Pública del Estado de México y Municipios; 4 fracción I de la Ley de Protección de Datos Personales en Posesión de Sujetos Obligados del Estado de México y Municipios; el numeral Trigésimo Octavo de los Lineamientos en Materia de Clasificación y Desclasificación de la información, así como de la elaboración de Versiones Públicas; supletoriamente el artículo1 fracción III de los Lineamientos Sobre Medidas de Seguridad Aplicables a los Sistemas de Datos </w:t>
      </w:r>
      <w:r w:rsidR="00A00841" w:rsidRPr="003C058A">
        <w:rPr>
          <w:rFonts w:ascii="Palatino Linotype" w:hAnsi="Palatino Linotype"/>
        </w:rPr>
        <w:lastRenderedPageBreak/>
        <w:t xml:space="preserve">Personales que se encuentran en Posesión de los Sujetos Obligados de la Ley de Protección de Datos Personales del Estado de México. </w:t>
      </w:r>
    </w:p>
    <w:p w14:paraId="209451C5" w14:textId="77777777" w:rsidR="00A00841" w:rsidRPr="003C058A" w:rsidRDefault="00A00841" w:rsidP="003C058A">
      <w:pPr>
        <w:tabs>
          <w:tab w:val="left" w:pos="709"/>
        </w:tabs>
        <w:spacing w:line="360" w:lineRule="auto"/>
        <w:jc w:val="both"/>
        <w:rPr>
          <w:rFonts w:ascii="Palatino Linotype" w:hAnsi="Palatino Linotype"/>
        </w:rPr>
      </w:pPr>
    </w:p>
    <w:p w14:paraId="04B537B1" w14:textId="27CF146B" w:rsidR="00B13E95" w:rsidRPr="003C058A" w:rsidRDefault="004D2B11" w:rsidP="003C058A">
      <w:pPr>
        <w:spacing w:line="360" w:lineRule="auto"/>
        <w:jc w:val="both"/>
        <w:rPr>
          <w:rFonts w:ascii="Palatino Linotype" w:hAnsi="Palatino Linotype"/>
        </w:rPr>
      </w:pPr>
      <w:r w:rsidRPr="003C058A">
        <w:rPr>
          <w:rFonts w:ascii="Palatino Linotype" w:hAnsi="Palatino Linotype"/>
        </w:rPr>
        <w:t xml:space="preserve">Asimismo, remite acta de la décima octava sesión ordinaria del comité de transparencia número ACT/INFOEM/ORD/COMT/18ª/2023 </w:t>
      </w:r>
      <w:r w:rsidR="00B13E95" w:rsidRPr="003C058A">
        <w:rPr>
          <w:rFonts w:ascii="Palatino Linotype" w:hAnsi="Palatino Linotype"/>
          <w:b/>
        </w:rPr>
        <w:t>mediante en la que en el numeral IV advierte que en la descripción de los datos personales considerados en la clasificación parcial como confidencial de los documentos que se proporcionaron en versión pública, de manera involuntaria, al elaborarse el acta y resoluciones referidas, se hizo un listado que no coincide con lo propuesto por la Unidad Administrativa y sus documentos anexos,</w:t>
      </w:r>
      <w:r w:rsidR="00B13E95" w:rsidRPr="003C058A">
        <w:rPr>
          <w:rFonts w:ascii="Palatino Linotype" w:hAnsi="Palatino Linotype"/>
        </w:rPr>
        <w:t xml:space="preserve"> por lo que, es procedente la adecuación de los documentos de mérito, por lo que emite el siguiente acuerdo: </w:t>
      </w:r>
    </w:p>
    <w:p w14:paraId="28AB9A0B" w14:textId="56A24F9D" w:rsidR="00B13E95" w:rsidRPr="003C058A" w:rsidRDefault="00B13E95" w:rsidP="003C058A">
      <w:pPr>
        <w:spacing w:line="360" w:lineRule="auto"/>
        <w:jc w:val="center"/>
        <w:rPr>
          <w:rFonts w:ascii="Palatino Linotype" w:hAnsi="Palatino Linotype"/>
        </w:rPr>
      </w:pPr>
      <w:r w:rsidRPr="003C058A">
        <w:rPr>
          <w:noProof/>
          <w14:ligatures w14:val="standardContextual"/>
        </w:rPr>
        <w:drawing>
          <wp:inline distT="0" distB="0" distL="0" distR="0" wp14:anchorId="2BD52A0E" wp14:editId="60E62BD7">
            <wp:extent cx="5209281" cy="3233057"/>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18057" cy="3238503"/>
                    </a:xfrm>
                    <a:prstGeom prst="rect">
                      <a:avLst/>
                    </a:prstGeom>
                  </pic:spPr>
                </pic:pic>
              </a:graphicData>
            </a:graphic>
          </wp:inline>
        </w:drawing>
      </w:r>
    </w:p>
    <w:p w14:paraId="5360AB12" w14:textId="77777777" w:rsidR="00B13E95" w:rsidRPr="003C058A" w:rsidRDefault="00B13E95" w:rsidP="003C058A">
      <w:pPr>
        <w:spacing w:line="360" w:lineRule="auto"/>
        <w:jc w:val="both"/>
        <w:rPr>
          <w:rFonts w:ascii="Palatino Linotype" w:hAnsi="Palatino Linotype"/>
        </w:rPr>
      </w:pPr>
    </w:p>
    <w:p w14:paraId="0222B306" w14:textId="465F2DE0" w:rsidR="004D2B11" w:rsidRPr="003C058A" w:rsidRDefault="00B13E95" w:rsidP="003C058A">
      <w:pPr>
        <w:spacing w:line="360" w:lineRule="auto"/>
        <w:jc w:val="both"/>
        <w:rPr>
          <w:rFonts w:ascii="Palatino Linotype" w:hAnsi="Palatino Linotype"/>
        </w:rPr>
      </w:pPr>
      <w:r w:rsidRPr="003C058A">
        <w:rPr>
          <w:rFonts w:ascii="Palatino Linotype" w:hAnsi="Palatino Linotype"/>
        </w:rPr>
        <w:lastRenderedPageBreak/>
        <w:t xml:space="preserve">Por otro lado, adjunta archivo relativo a la </w:t>
      </w:r>
      <w:r w:rsidRPr="003C058A">
        <w:rPr>
          <w:rFonts w:ascii="Palatino Linotype" w:hAnsi="Palatino Linotype"/>
          <w:b/>
        </w:rPr>
        <w:t>FE DE ERRATAS DE LA RESOLUCIÓN RES/04/INFOEM/ORD/COMT/17ª/2022</w:t>
      </w:r>
      <w:r w:rsidRPr="003C058A">
        <w:rPr>
          <w:rFonts w:ascii="Palatino Linotype" w:hAnsi="Palatino Linotype"/>
        </w:rPr>
        <w:t xml:space="preserve">, emitida en la décima séptima sesión ordinaria del comité de transparencia, misma </w:t>
      </w:r>
      <w:r w:rsidR="00810555" w:rsidRPr="003C058A">
        <w:rPr>
          <w:rFonts w:ascii="Palatino Linotype" w:hAnsi="Palatino Linotype"/>
        </w:rPr>
        <w:t xml:space="preserve">que fue puesta a la vista de </w:t>
      </w:r>
      <w:r w:rsidR="00810555" w:rsidRPr="003C058A">
        <w:rPr>
          <w:rFonts w:ascii="Palatino Linotype" w:hAnsi="Palatino Linotype"/>
          <w:b/>
        </w:rPr>
        <w:t>LA RECURRENTE</w:t>
      </w:r>
      <w:r w:rsidR="00810555" w:rsidRPr="003C058A">
        <w:rPr>
          <w:rFonts w:ascii="Palatino Linotype" w:hAnsi="Palatino Linotype"/>
        </w:rPr>
        <w:t xml:space="preserve">. </w:t>
      </w:r>
    </w:p>
    <w:p w14:paraId="027EF5D2" w14:textId="77777777" w:rsidR="009A3AFF" w:rsidRPr="003C058A" w:rsidRDefault="009A3AFF" w:rsidP="003C058A">
      <w:pPr>
        <w:spacing w:line="360" w:lineRule="auto"/>
        <w:jc w:val="both"/>
        <w:rPr>
          <w:rFonts w:ascii="Palatino Linotype" w:hAnsi="Palatino Linotype"/>
        </w:rPr>
      </w:pPr>
    </w:p>
    <w:p w14:paraId="7A04CD0D" w14:textId="126CB9BE" w:rsidR="009A3AFF" w:rsidRPr="003C058A" w:rsidRDefault="009A3AFF" w:rsidP="003C058A">
      <w:pPr>
        <w:spacing w:line="360" w:lineRule="auto"/>
        <w:jc w:val="both"/>
        <w:rPr>
          <w:rFonts w:ascii="Palatino Linotype" w:eastAsia="Palatino Linotype" w:hAnsi="Palatino Linotype" w:cs="Palatino Linotype"/>
          <w:i/>
        </w:rPr>
      </w:pPr>
      <w:r w:rsidRPr="003C058A">
        <w:rPr>
          <w:rFonts w:ascii="Palatino Linotype" w:hAnsi="Palatino Linotype"/>
        </w:rPr>
        <w:t xml:space="preserve">En otro orden de ideas, se advierte que </w:t>
      </w:r>
      <w:r w:rsidRPr="003C058A">
        <w:rPr>
          <w:rFonts w:ascii="Palatino Linotype" w:hAnsi="Palatino Linotype"/>
          <w:b/>
        </w:rPr>
        <w:t xml:space="preserve">EL SUJETO OBLIGADO </w:t>
      </w:r>
      <w:r w:rsidRPr="003C058A">
        <w:rPr>
          <w:rFonts w:ascii="Palatino Linotype" w:hAnsi="Palatino Linotype"/>
        </w:rPr>
        <w:t xml:space="preserve">en alcance a su informe justificado el 17 de octubre de 2023, remitió </w:t>
      </w:r>
      <w:r w:rsidRPr="003C058A">
        <w:rPr>
          <w:rFonts w:ascii="Palatino Linotype" w:hAnsi="Palatino Linotype" w:cs="Arial"/>
        </w:rPr>
        <w:t>el perfil de puesto del Jefe de Departamento de Medidas de Premio, ello en aras de garantizar el derecho de acceso a la información del particular. Por lo tanto, al ser la información requerida por el ciudadano a saber: “</w:t>
      </w:r>
      <w:r w:rsidRPr="003C058A">
        <w:rPr>
          <w:rFonts w:ascii="Palatino Linotype" w:eastAsia="Palatino Linotype" w:hAnsi="Palatino Linotype" w:cs="Palatino Linotype"/>
          <w:i/>
        </w:rPr>
        <w:t xml:space="preserve">solicito el perfil de puestos para ocupar la titularidad del departamento de medidas de apremio”, </w:t>
      </w:r>
      <w:r w:rsidRPr="003C058A">
        <w:rPr>
          <w:rFonts w:ascii="Palatino Linotype" w:eastAsia="Palatino Linotype" w:hAnsi="Palatino Linotype" w:cs="Palatino Linotype"/>
        </w:rPr>
        <w:t xml:space="preserve">en esa tesitura, este </w:t>
      </w:r>
      <w:r w:rsidRPr="003C058A">
        <w:rPr>
          <w:rFonts w:ascii="Palatino Linotype" w:eastAsia="Palatino Linotype" w:hAnsi="Palatino Linotype" w:cs="Palatino Linotype"/>
          <w:b/>
        </w:rPr>
        <w:t>ÓRGANO GARANTE</w:t>
      </w:r>
      <w:r w:rsidRPr="003C058A">
        <w:rPr>
          <w:rFonts w:ascii="Palatino Linotype" w:eastAsia="Palatino Linotype" w:hAnsi="Palatino Linotype" w:cs="Palatino Linotype"/>
        </w:rPr>
        <w:t xml:space="preserve"> tiene por atendida la petición del particular. </w:t>
      </w:r>
    </w:p>
    <w:p w14:paraId="083A8C5B" w14:textId="77777777" w:rsidR="004D2B11" w:rsidRPr="003C058A" w:rsidRDefault="004D2B11" w:rsidP="003C058A">
      <w:pPr>
        <w:spacing w:line="360" w:lineRule="auto"/>
        <w:jc w:val="both"/>
        <w:rPr>
          <w:rFonts w:ascii="Palatino Linotype" w:hAnsi="Palatino Linotype"/>
        </w:rPr>
      </w:pPr>
    </w:p>
    <w:p w14:paraId="0EEE37D5" w14:textId="22A89526" w:rsidR="00994143" w:rsidRPr="003C058A" w:rsidRDefault="00994143" w:rsidP="003C058A">
      <w:pPr>
        <w:spacing w:line="360" w:lineRule="auto"/>
        <w:jc w:val="both"/>
        <w:rPr>
          <w:rFonts w:ascii="Palatino Linotype" w:hAnsi="Palatino Linotype"/>
        </w:rPr>
      </w:pPr>
      <w:r w:rsidRPr="003C058A">
        <w:rPr>
          <w:rFonts w:ascii="Palatino Linotype" w:hAnsi="Palatino Linotype"/>
        </w:rPr>
        <w:t xml:space="preserve">Atento a ello, resulta evidente que </w:t>
      </w:r>
      <w:r w:rsidRPr="003C058A">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3C058A">
        <w:rPr>
          <w:rFonts w:ascii="Palatino Linotype" w:hAnsi="Palatino Linotype" w:cs="Arial"/>
          <w:b/>
        </w:rPr>
        <w:t xml:space="preserve"> al modificar la respuesta con el Informe Justificado</w:t>
      </w:r>
      <w:r w:rsidRPr="003C058A">
        <w:rPr>
          <w:rFonts w:ascii="Palatino Linotype" w:hAnsi="Palatino Linotype" w:cs="Arial"/>
        </w:rPr>
        <w:t>, en el sentido de proporcionar</w:t>
      </w:r>
      <w:r w:rsidRPr="003C058A">
        <w:rPr>
          <w:rFonts w:ascii="Palatino Linotype" w:hAnsi="Palatino Linotype"/>
        </w:rPr>
        <w:t xml:space="preserve"> </w:t>
      </w:r>
      <w:r w:rsidR="00626F14" w:rsidRPr="003C058A">
        <w:rPr>
          <w:rFonts w:ascii="Palatino Linotype" w:hAnsi="Palatino Linotype"/>
        </w:rPr>
        <w:t>la informaci</w:t>
      </w:r>
      <w:r w:rsidR="00810555" w:rsidRPr="003C058A">
        <w:rPr>
          <w:rFonts w:ascii="Palatino Linotype" w:hAnsi="Palatino Linotype"/>
        </w:rPr>
        <w:t xml:space="preserve">ón requerida por </w:t>
      </w:r>
      <w:r w:rsidR="00DD1BA5" w:rsidRPr="003C058A">
        <w:rPr>
          <w:rFonts w:ascii="Palatino Linotype" w:hAnsi="Palatino Linotype"/>
        </w:rPr>
        <w:t>la</w:t>
      </w:r>
      <w:r w:rsidR="00810555" w:rsidRPr="003C058A">
        <w:rPr>
          <w:rFonts w:ascii="Palatino Linotype" w:hAnsi="Palatino Linotype"/>
        </w:rPr>
        <w:t xml:space="preserve"> particular, relativa a la correcta clasificación de la información consistente en el expediente laboral del Titular del departamento de medidas de apremio en su versión pública. </w:t>
      </w:r>
    </w:p>
    <w:p w14:paraId="63E09B34" w14:textId="77777777" w:rsidR="00994143" w:rsidRPr="003C058A" w:rsidRDefault="00994143" w:rsidP="003C058A">
      <w:pPr>
        <w:spacing w:line="360" w:lineRule="auto"/>
        <w:jc w:val="both"/>
        <w:rPr>
          <w:rFonts w:ascii="Palatino Linotype" w:hAnsi="Palatino Linotype"/>
        </w:rPr>
      </w:pPr>
    </w:p>
    <w:p w14:paraId="7838CF2C" w14:textId="7BFD1074" w:rsidR="00626F14" w:rsidRPr="003C058A" w:rsidRDefault="00626F14" w:rsidP="003C058A">
      <w:pPr>
        <w:spacing w:line="360" w:lineRule="auto"/>
        <w:jc w:val="both"/>
        <w:rPr>
          <w:rFonts w:ascii="Palatino Linotype" w:eastAsia="Calibri" w:hAnsi="Palatino Linotype" w:cs="Arial"/>
          <w:lang w:eastAsia="en-US"/>
        </w:rPr>
      </w:pPr>
      <w:r w:rsidRPr="003C058A">
        <w:rPr>
          <w:rFonts w:ascii="Palatino Linotype" w:hAnsi="Palatino Linotype"/>
        </w:rPr>
        <w:lastRenderedPageBreak/>
        <w:t xml:space="preserve">Lo anterior es así, dado que </w:t>
      </w:r>
      <w:r w:rsidRPr="003C058A">
        <w:rPr>
          <w:rFonts w:ascii="Palatino Linotype" w:eastAsia="Calibri" w:hAnsi="Palatino Linotype" w:cs="Arial"/>
          <w:lang w:eastAsia="en-US"/>
        </w:rPr>
        <w:t>el derecho de acceso a la información pública se satisface en aquellos casos en que se entregue el soporte documental en que conste la información pública, toda vez que, los Sujetos Obligados</w:t>
      </w:r>
      <w:r w:rsidRPr="003C058A">
        <w:rPr>
          <w:rFonts w:ascii="Palatino Linotype" w:eastAsia="Calibri" w:hAnsi="Palatino Linotype" w:cs="Arial"/>
          <w:b/>
          <w:lang w:eastAsia="en-US"/>
        </w:rPr>
        <w:t xml:space="preserve"> </w:t>
      </w:r>
      <w:r w:rsidRPr="003C058A">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3C058A">
        <w:rPr>
          <w:rFonts w:ascii="Palatino Linotype" w:eastAsia="Calibri" w:hAnsi="Palatino Linotype" w:cs="Arial"/>
          <w:i/>
          <w:lang w:eastAsia="en-US"/>
        </w:rPr>
        <w:t>ad hoc</w:t>
      </w:r>
      <w:r w:rsidRPr="003C058A">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3670C57E" w14:textId="77777777" w:rsidR="00626F14" w:rsidRPr="003C058A" w:rsidRDefault="00626F14" w:rsidP="003C058A">
      <w:pPr>
        <w:spacing w:line="360" w:lineRule="auto"/>
        <w:ind w:left="567" w:right="51"/>
        <w:jc w:val="both"/>
        <w:rPr>
          <w:rFonts w:ascii="Palatino Linotype" w:hAnsi="Palatino Linotype" w:cs="Arial"/>
          <w:lang w:val="es-ES" w:eastAsia="es-ES"/>
        </w:rPr>
      </w:pPr>
    </w:p>
    <w:p w14:paraId="1F554C04" w14:textId="77777777" w:rsidR="00626F14" w:rsidRPr="003C058A" w:rsidRDefault="00626F14" w:rsidP="003C058A">
      <w:pPr>
        <w:spacing w:line="360" w:lineRule="auto"/>
        <w:ind w:right="51"/>
        <w:jc w:val="both"/>
        <w:rPr>
          <w:rFonts w:ascii="Palatino Linotype" w:eastAsia="Calibri" w:hAnsi="Palatino Linotype" w:cs="Arial"/>
          <w:lang w:eastAsia="en-US"/>
        </w:rPr>
      </w:pPr>
      <w:r w:rsidRPr="003C058A">
        <w:rPr>
          <w:rFonts w:ascii="Palatino Linotype" w:eastAsia="Calibri" w:hAnsi="Palatino Linotype" w:cs="Arial"/>
          <w:lang w:eastAsia="en-US"/>
        </w:rPr>
        <w:t xml:space="preserve">Como apoyo a lo anterior, es aplicable el Criterio 03-17, emitido por </w:t>
      </w:r>
      <w:r w:rsidRPr="003C058A">
        <w:rPr>
          <w:rFonts w:ascii="Palatino Linotype" w:eastAsia="Arial Unicode MS" w:hAnsi="Palatino Linotype" w:cs="Arial"/>
          <w:lang w:eastAsia="en-US"/>
        </w:rPr>
        <w:t>el Instituto Nacional de Transparencia, Acceso a la Información y Protección de Datos Personales,</w:t>
      </w:r>
      <w:r w:rsidRPr="003C058A">
        <w:rPr>
          <w:rFonts w:ascii="Palatino Linotype" w:eastAsia="Calibri" w:hAnsi="Palatino Linotype"/>
          <w:bCs/>
          <w:lang w:eastAsia="en-US"/>
        </w:rPr>
        <w:t xml:space="preserve"> que dice:</w:t>
      </w:r>
      <w:r w:rsidRPr="003C058A">
        <w:rPr>
          <w:rFonts w:ascii="Palatino Linotype" w:eastAsia="Calibri" w:hAnsi="Palatino Linotype"/>
          <w:b/>
          <w:bCs/>
          <w:lang w:eastAsia="en-US"/>
        </w:rPr>
        <w:t xml:space="preserve"> </w:t>
      </w:r>
    </w:p>
    <w:p w14:paraId="2651F5BE" w14:textId="77777777" w:rsidR="00626F14" w:rsidRPr="003C058A" w:rsidRDefault="00626F14" w:rsidP="003C058A">
      <w:pPr>
        <w:ind w:left="928" w:right="850"/>
        <w:jc w:val="both"/>
        <w:rPr>
          <w:rFonts w:ascii="Palatino Linotype" w:hAnsi="Palatino Linotype" w:cs="Arial"/>
          <w:i/>
          <w:sz w:val="22"/>
          <w:szCs w:val="22"/>
          <w:lang w:val="es-ES" w:eastAsia="es-ES"/>
        </w:rPr>
      </w:pPr>
    </w:p>
    <w:p w14:paraId="301B172D" w14:textId="08C42F6D" w:rsidR="00626F14" w:rsidRPr="003C058A" w:rsidRDefault="00626F14" w:rsidP="003C058A">
      <w:pPr>
        <w:ind w:left="928" w:right="901"/>
        <w:jc w:val="both"/>
        <w:rPr>
          <w:rFonts w:ascii="Palatino Linotype" w:hAnsi="Palatino Linotype" w:cs="Arial"/>
          <w:i/>
          <w:sz w:val="22"/>
          <w:szCs w:val="22"/>
          <w:lang w:val="es-ES"/>
        </w:rPr>
      </w:pPr>
      <w:r w:rsidRPr="003C058A">
        <w:rPr>
          <w:rFonts w:ascii="Palatino Linotype" w:hAnsi="Palatino Linotype" w:cs="Arial"/>
          <w:i/>
          <w:sz w:val="22"/>
          <w:szCs w:val="22"/>
          <w:lang w:val="es-ES"/>
        </w:rPr>
        <w:t>“</w:t>
      </w:r>
      <w:r w:rsidRPr="003C058A">
        <w:rPr>
          <w:rFonts w:ascii="Palatino Linotype" w:hAnsi="Palatino Linotype" w:cs="Arial"/>
          <w:b/>
          <w:i/>
          <w:sz w:val="22"/>
          <w:szCs w:val="22"/>
          <w:lang w:val="es-ES"/>
        </w:rPr>
        <w:t>No existe obligación de elaborar documentos ad hoc para atender las solicitudes de acceso a la información.</w:t>
      </w:r>
      <w:r w:rsidRPr="003C058A">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A31F79" w:rsidRPr="003C058A">
        <w:rPr>
          <w:rFonts w:ascii="Palatino Linotype" w:hAnsi="Palatino Linotype" w:cs="Arial"/>
          <w:i/>
          <w:sz w:val="22"/>
          <w:szCs w:val="22"/>
          <w:lang w:val="es-ES"/>
        </w:rPr>
        <w:t>”</w:t>
      </w:r>
    </w:p>
    <w:p w14:paraId="1A54F24A" w14:textId="77777777" w:rsidR="00626F14" w:rsidRPr="003C058A" w:rsidRDefault="00626F14" w:rsidP="003C058A">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3AAEF5E7" w14:textId="77777777" w:rsidR="00994143" w:rsidRPr="003C058A" w:rsidRDefault="00994143" w:rsidP="003C058A">
      <w:pPr>
        <w:spacing w:line="360" w:lineRule="auto"/>
        <w:jc w:val="both"/>
        <w:rPr>
          <w:rFonts w:ascii="Palatino Linotype" w:hAnsi="Palatino Linotype" w:cs="Arial"/>
          <w:szCs w:val="28"/>
          <w:lang w:val="es-ES"/>
        </w:rPr>
      </w:pPr>
      <w:r w:rsidRPr="003C058A">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3C058A">
        <w:rPr>
          <w:rFonts w:ascii="Palatino Linotype" w:hAnsi="Palatino Linotype" w:cs="Arial"/>
          <w:b/>
          <w:szCs w:val="28"/>
          <w:lang w:val="es-ES"/>
        </w:rPr>
        <w:t xml:space="preserve">EL SUJETO OBLIGADO </w:t>
      </w:r>
      <w:r w:rsidRPr="003C058A">
        <w:rPr>
          <w:rFonts w:ascii="Palatino Linotype" w:hAnsi="Palatino Linotype" w:cs="Arial"/>
          <w:szCs w:val="28"/>
          <w:lang w:val="es-ES"/>
        </w:rPr>
        <w:t xml:space="preserve">la respuesta en el Recurso de Revisión quedó sin materia. </w:t>
      </w:r>
    </w:p>
    <w:p w14:paraId="10A1F888" w14:textId="77777777" w:rsidR="00994143" w:rsidRPr="003C058A" w:rsidRDefault="00994143" w:rsidP="003C058A">
      <w:pPr>
        <w:widowControl w:val="0"/>
        <w:autoSpaceDE w:val="0"/>
        <w:autoSpaceDN w:val="0"/>
        <w:adjustRightInd w:val="0"/>
        <w:spacing w:line="360" w:lineRule="auto"/>
        <w:jc w:val="both"/>
        <w:rPr>
          <w:rFonts w:ascii="Palatino Linotype" w:eastAsia="Calibri" w:hAnsi="Palatino Linotype" w:cs="Arial"/>
        </w:rPr>
      </w:pPr>
      <w:r w:rsidRPr="003C058A">
        <w:rPr>
          <w:rFonts w:ascii="Palatino Linotype" w:hAnsi="Palatino Linotype"/>
        </w:rPr>
        <w:lastRenderedPageBreak/>
        <w:t xml:space="preserve">En consecuencia, se </w:t>
      </w:r>
      <w:r w:rsidRPr="003C058A">
        <w:rPr>
          <w:rFonts w:ascii="Palatino Linotype" w:hAnsi="Palatino Linotype" w:cs="Arial"/>
          <w:lang w:val="es-ES_tradnl"/>
        </w:rPr>
        <w:t xml:space="preserve">determina </w:t>
      </w:r>
      <w:r w:rsidRPr="003C058A">
        <w:rPr>
          <w:rFonts w:ascii="Palatino Linotype" w:hAnsi="Palatino Linotype" w:cs="Arial"/>
          <w:b/>
          <w:lang w:val="es-ES_tradnl"/>
        </w:rPr>
        <w:t>SOBRESEER</w:t>
      </w:r>
      <w:r w:rsidRPr="003C058A">
        <w:rPr>
          <w:rFonts w:ascii="Palatino Linotype" w:hAnsi="Palatino Linotype" w:cs="Arial"/>
          <w:lang w:val="es-ES_tradnl"/>
        </w:rPr>
        <w:t xml:space="preserve"> el presente Recurso de Revisión, en </w:t>
      </w:r>
      <w:r w:rsidRPr="003C058A">
        <w:rPr>
          <w:rFonts w:ascii="Palatino Linotype" w:hAnsi="Palatino Linotype"/>
          <w:bCs/>
        </w:rPr>
        <w:t>términos</w:t>
      </w:r>
      <w:r w:rsidRPr="003C058A">
        <w:rPr>
          <w:rFonts w:ascii="Palatino Linotype" w:hAnsi="Palatino Linotype" w:cs="Arial"/>
          <w:lang w:val="es-ES_tradnl"/>
        </w:rPr>
        <w:t xml:space="preserve"> del artículo 186, fracción I, de la </w:t>
      </w:r>
      <w:r w:rsidRPr="003C058A">
        <w:rPr>
          <w:rFonts w:ascii="Palatino Linotype" w:eastAsia="Calibri" w:hAnsi="Palatino Linotype" w:cs="Arial"/>
        </w:rPr>
        <w:t>Ley de Transparencia y Acceso a la Información Pública del Estado de México y Municipios:</w:t>
      </w:r>
    </w:p>
    <w:p w14:paraId="30C82C22" w14:textId="77777777" w:rsidR="00994143" w:rsidRPr="003C058A" w:rsidRDefault="00994143" w:rsidP="003C058A">
      <w:pPr>
        <w:widowControl w:val="0"/>
        <w:autoSpaceDE w:val="0"/>
        <w:autoSpaceDN w:val="0"/>
        <w:adjustRightInd w:val="0"/>
        <w:jc w:val="both"/>
        <w:rPr>
          <w:rFonts w:ascii="Palatino Linotype" w:eastAsia="Calibri" w:hAnsi="Palatino Linotype" w:cs="Arial"/>
        </w:rPr>
      </w:pPr>
    </w:p>
    <w:p w14:paraId="0A51ED12" w14:textId="77777777" w:rsidR="00994143" w:rsidRPr="003C058A" w:rsidRDefault="00994143" w:rsidP="003C058A">
      <w:pPr>
        <w:tabs>
          <w:tab w:val="left" w:pos="851"/>
        </w:tabs>
        <w:ind w:left="851" w:right="901"/>
        <w:jc w:val="both"/>
        <w:rPr>
          <w:rFonts w:ascii="Palatino Linotype" w:hAnsi="Palatino Linotype" w:cs="Arial"/>
          <w:i/>
          <w:sz w:val="22"/>
        </w:rPr>
      </w:pPr>
      <w:r w:rsidRPr="003C058A">
        <w:rPr>
          <w:rFonts w:ascii="Palatino Linotype" w:hAnsi="Palatino Linotype" w:cs="Arial"/>
          <w:i/>
          <w:sz w:val="22"/>
        </w:rPr>
        <w:t>“</w:t>
      </w:r>
      <w:r w:rsidRPr="003C058A">
        <w:rPr>
          <w:rFonts w:ascii="Palatino Linotype" w:hAnsi="Palatino Linotype" w:cs="Arial"/>
          <w:b/>
          <w:i/>
          <w:sz w:val="22"/>
        </w:rPr>
        <w:t xml:space="preserve">Artículo 186. </w:t>
      </w:r>
      <w:r w:rsidRPr="003C058A">
        <w:rPr>
          <w:rFonts w:ascii="Palatino Linotype" w:hAnsi="Palatino Linotype" w:cs="Arial"/>
          <w:b/>
          <w:i/>
          <w:sz w:val="22"/>
          <w:u w:val="single"/>
        </w:rPr>
        <w:t>Las resoluciones del Instituto podrán</w:t>
      </w:r>
      <w:r w:rsidRPr="003C058A">
        <w:rPr>
          <w:rFonts w:ascii="Palatino Linotype" w:hAnsi="Palatino Linotype" w:cs="Arial"/>
          <w:i/>
          <w:sz w:val="22"/>
        </w:rPr>
        <w:t xml:space="preserve">: </w:t>
      </w:r>
    </w:p>
    <w:p w14:paraId="0400816B" w14:textId="77777777" w:rsidR="00994143" w:rsidRPr="003C058A" w:rsidRDefault="00994143" w:rsidP="003C058A">
      <w:pPr>
        <w:tabs>
          <w:tab w:val="left" w:pos="851"/>
        </w:tabs>
        <w:ind w:left="851" w:right="901"/>
        <w:jc w:val="both"/>
        <w:rPr>
          <w:rFonts w:ascii="Palatino Linotype" w:hAnsi="Palatino Linotype" w:cs="Arial"/>
          <w:i/>
          <w:sz w:val="22"/>
        </w:rPr>
      </w:pPr>
      <w:r w:rsidRPr="003C058A">
        <w:rPr>
          <w:rFonts w:ascii="Palatino Linotype" w:hAnsi="Palatino Linotype" w:cs="Arial"/>
          <w:b/>
          <w:i/>
          <w:sz w:val="22"/>
        </w:rPr>
        <w:t xml:space="preserve">I. </w:t>
      </w:r>
      <w:r w:rsidRPr="003C058A">
        <w:rPr>
          <w:rFonts w:ascii="Palatino Linotype" w:hAnsi="Palatino Linotype" w:cs="Arial"/>
          <w:i/>
          <w:sz w:val="22"/>
        </w:rPr>
        <w:t xml:space="preserve">Desechar o </w:t>
      </w:r>
      <w:r w:rsidRPr="003C058A">
        <w:rPr>
          <w:rFonts w:ascii="Palatino Linotype" w:hAnsi="Palatino Linotype" w:cs="Arial"/>
          <w:b/>
          <w:i/>
          <w:sz w:val="22"/>
          <w:u w:val="single"/>
        </w:rPr>
        <w:t>sobreseer el recurso</w:t>
      </w:r>
      <w:r w:rsidRPr="003C058A">
        <w:rPr>
          <w:rFonts w:ascii="Palatino Linotype" w:hAnsi="Palatino Linotype" w:cs="Arial"/>
          <w:i/>
          <w:sz w:val="22"/>
        </w:rPr>
        <w:t xml:space="preserve">;” </w:t>
      </w:r>
    </w:p>
    <w:p w14:paraId="227189FD" w14:textId="77777777" w:rsidR="00994143" w:rsidRPr="003C058A" w:rsidRDefault="00994143" w:rsidP="003C058A">
      <w:pPr>
        <w:tabs>
          <w:tab w:val="left" w:pos="851"/>
        </w:tabs>
        <w:ind w:left="851" w:right="901"/>
        <w:jc w:val="both"/>
        <w:rPr>
          <w:rFonts w:ascii="Palatino Linotype" w:hAnsi="Palatino Linotype" w:cs="Arial"/>
          <w:sz w:val="22"/>
        </w:rPr>
      </w:pPr>
      <w:r w:rsidRPr="003C058A">
        <w:rPr>
          <w:rFonts w:ascii="Palatino Linotype" w:hAnsi="Palatino Linotype" w:cs="Arial"/>
          <w:sz w:val="22"/>
        </w:rPr>
        <w:t>(Énfasis añadido)</w:t>
      </w:r>
    </w:p>
    <w:p w14:paraId="78C77783" w14:textId="77777777" w:rsidR="00994143" w:rsidRPr="003C058A" w:rsidRDefault="00994143" w:rsidP="003C058A">
      <w:pPr>
        <w:tabs>
          <w:tab w:val="left" w:pos="851"/>
        </w:tabs>
        <w:ind w:right="901"/>
        <w:jc w:val="both"/>
        <w:rPr>
          <w:rFonts w:ascii="Palatino Linotype" w:hAnsi="Palatino Linotype" w:cs="Arial"/>
          <w:sz w:val="22"/>
        </w:rPr>
      </w:pPr>
    </w:p>
    <w:p w14:paraId="1740DD2B" w14:textId="77777777" w:rsidR="00994143" w:rsidRPr="003C058A" w:rsidRDefault="00994143" w:rsidP="003C058A">
      <w:pPr>
        <w:spacing w:line="360" w:lineRule="auto"/>
        <w:jc w:val="both"/>
        <w:rPr>
          <w:rFonts w:ascii="Palatino Linotype" w:eastAsiaTheme="minorEastAsia" w:hAnsi="Palatino Linotype" w:cstheme="minorBidi"/>
          <w:lang w:val="es-ES_tradnl"/>
        </w:rPr>
      </w:pPr>
      <w:r w:rsidRPr="003C058A">
        <w:rPr>
          <w:rFonts w:ascii="Palatino Linotype" w:eastAsiaTheme="minorEastAsia" w:hAnsi="Palatino Linotype" w:cstheme="minorBidi"/>
          <w:lang w:val="es-ES_tradnl"/>
        </w:rPr>
        <w:t xml:space="preserve">Finalmente, no se omite referir que respecto a las documentales remitidas por </w:t>
      </w:r>
      <w:r w:rsidRPr="003C058A">
        <w:rPr>
          <w:rFonts w:ascii="Palatino Linotype" w:eastAsiaTheme="minorEastAsia" w:hAnsi="Palatino Linotype" w:cstheme="minorBidi"/>
          <w:b/>
          <w:lang w:val="es-ES_tradnl"/>
        </w:rPr>
        <w:t>EL SUJETO OBLIGADO</w:t>
      </w:r>
      <w:r w:rsidRPr="003C058A">
        <w:rPr>
          <w:rFonts w:ascii="Palatino Linotype" w:eastAsiaTheme="minorEastAsia" w:hAnsi="Palatino Linotype" w:cstheme="minorBidi"/>
          <w:lang w:val="es-ES_tradnl"/>
        </w:rPr>
        <w:t>, este Órgano Garante no se encuentra facultado para pronunciarse acerca de la veracidad de la información.</w:t>
      </w:r>
    </w:p>
    <w:p w14:paraId="2E7188C6" w14:textId="77777777" w:rsidR="00994143" w:rsidRPr="003C058A" w:rsidRDefault="00994143" w:rsidP="003C058A">
      <w:pPr>
        <w:spacing w:line="360" w:lineRule="auto"/>
        <w:jc w:val="both"/>
        <w:rPr>
          <w:rFonts w:ascii="Palatino Linotype" w:eastAsiaTheme="minorEastAsia" w:hAnsi="Palatino Linotype" w:cs="Arial"/>
          <w:sz w:val="20"/>
          <w:szCs w:val="20"/>
          <w:lang w:val="es-ES_tradnl"/>
        </w:rPr>
      </w:pPr>
    </w:p>
    <w:p w14:paraId="5498D8B7" w14:textId="77777777" w:rsidR="00994143" w:rsidRPr="003C058A" w:rsidRDefault="00994143" w:rsidP="003C058A">
      <w:pPr>
        <w:spacing w:line="360" w:lineRule="auto"/>
        <w:jc w:val="both"/>
        <w:rPr>
          <w:rFonts w:ascii="Palatino Linotype" w:eastAsiaTheme="minorEastAsia" w:hAnsi="Palatino Linotype" w:cs="Arial"/>
          <w:lang w:val="es-ES_tradnl"/>
        </w:rPr>
      </w:pPr>
      <w:r w:rsidRPr="003C058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6BEB495" w14:textId="77777777" w:rsidR="00994143" w:rsidRPr="003C058A" w:rsidRDefault="00994143" w:rsidP="003C058A">
      <w:pPr>
        <w:jc w:val="both"/>
        <w:rPr>
          <w:rFonts w:ascii="Palatino Linotype" w:eastAsiaTheme="minorEastAsia" w:hAnsi="Palatino Linotype" w:cs="Arial"/>
          <w:sz w:val="20"/>
          <w:szCs w:val="20"/>
          <w:lang w:val="es-ES_tradnl"/>
        </w:rPr>
      </w:pPr>
    </w:p>
    <w:p w14:paraId="5D227246" w14:textId="77777777" w:rsidR="00994143" w:rsidRPr="003C058A" w:rsidRDefault="00994143" w:rsidP="003C058A">
      <w:pPr>
        <w:ind w:left="851" w:right="899"/>
        <w:jc w:val="both"/>
        <w:rPr>
          <w:rFonts w:ascii="Palatino Linotype" w:eastAsiaTheme="minorEastAsia" w:hAnsi="Palatino Linotype" w:cs="Arial"/>
          <w:b/>
          <w:i/>
          <w:sz w:val="22"/>
          <w:szCs w:val="20"/>
          <w:lang w:val="es-ES_tradnl"/>
        </w:rPr>
      </w:pPr>
      <w:r w:rsidRPr="003C058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C058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C058A">
        <w:rPr>
          <w:rFonts w:ascii="Palatino Linotype" w:eastAsiaTheme="minorEastAsia" w:hAnsi="Palatino Linotype" w:cs="Arial"/>
          <w:b/>
          <w:i/>
          <w:sz w:val="22"/>
          <w:szCs w:val="20"/>
          <w:lang w:val="es-ES_tradnl"/>
        </w:rPr>
        <w:t>”</w:t>
      </w:r>
      <w:r w:rsidRPr="003C058A">
        <w:rPr>
          <w:rFonts w:ascii="Palatino Linotype" w:eastAsiaTheme="minorEastAsia" w:hAnsi="Palatino Linotype" w:cs="Arial"/>
          <w:i/>
          <w:sz w:val="22"/>
          <w:szCs w:val="20"/>
          <w:lang w:val="es-ES_tradnl"/>
        </w:rPr>
        <w:t xml:space="preserve"> </w:t>
      </w:r>
    </w:p>
    <w:p w14:paraId="0D86BF79" w14:textId="77777777" w:rsidR="00994143" w:rsidRPr="003C058A" w:rsidRDefault="00994143" w:rsidP="003C058A">
      <w:pPr>
        <w:rPr>
          <w:rFonts w:ascii="Palatino Linotype" w:hAnsi="Palatino Linotype"/>
        </w:rPr>
      </w:pPr>
    </w:p>
    <w:p w14:paraId="056C48D9" w14:textId="77777777" w:rsidR="00994143" w:rsidRPr="003C058A" w:rsidRDefault="00994143" w:rsidP="003C058A">
      <w:pPr>
        <w:spacing w:line="360" w:lineRule="auto"/>
        <w:jc w:val="both"/>
        <w:rPr>
          <w:rFonts w:ascii="Palatino Linotype" w:eastAsia="Calibri" w:hAnsi="Palatino Linotype" w:cs="Arial"/>
        </w:rPr>
      </w:pPr>
      <w:r w:rsidRPr="003C058A">
        <w:rPr>
          <w:rFonts w:ascii="Palatino Linotype" w:eastAsia="Calibri" w:hAnsi="Palatino Linotype" w:cs="Arial"/>
        </w:rPr>
        <w:lastRenderedPageBreak/>
        <w:t xml:space="preserve">Así, con fundamento en lo previsto en los artículos 5, párrafos </w:t>
      </w:r>
      <w:r w:rsidRPr="003C058A">
        <w:rPr>
          <w:rFonts w:ascii="Palatino Linotype" w:hAnsi="Palatino Linotype"/>
        </w:rPr>
        <w:t>trigésimo segundo, trigésimo tercero y trigésimo cuarto,</w:t>
      </w:r>
      <w:r w:rsidRPr="003C058A">
        <w:rPr>
          <w:rFonts w:ascii="Palatino Linotype" w:eastAsia="Calibri" w:hAnsi="Palatino Linotype" w:cs="Arial"/>
        </w:rPr>
        <w:t xml:space="preserve"> fracciones IV y V de la Constitución Política del Estado Libre y Soberano de México; </w:t>
      </w:r>
      <w:r w:rsidRPr="003C058A">
        <w:rPr>
          <w:rFonts w:ascii="Palatino Linotype" w:hAnsi="Palatino Linotype" w:cs="Arial"/>
        </w:rPr>
        <w:t>2, fracción II, 29, 36, fracciones I y II, 176, 178, 179, 181, 185 fracción I, 186 y 188</w:t>
      </w:r>
      <w:r w:rsidRPr="003C058A">
        <w:rPr>
          <w:rFonts w:ascii="Palatino Linotype" w:eastAsia="Calibri" w:hAnsi="Palatino Linotype" w:cs="Arial"/>
        </w:rPr>
        <w:t xml:space="preserve"> de la Ley de Transparencia y Acceso a la Información Pública del Estado de México y Municipios, este Pleno: </w:t>
      </w:r>
    </w:p>
    <w:p w14:paraId="366D3591" w14:textId="77777777" w:rsidR="00626F14" w:rsidRPr="003C058A" w:rsidRDefault="00626F14" w:rsidP="003C058A">
      <w:pPr>
        <w:spacing w:line="360" w:lineRule="auto"/>
        <w:jc w:val="both"/>
        <w:rPr>
          <w:rFonts w:ascii="Palatino Linotype" w:hAnsi="Palatino Linotype" w:cs="Arial"/>
        </w:rPr>
      </w:pPr>
    </w:p>
    <w:p w14:paraId="1C450E27" w14:textId="77777777" w:rsidR="00626F14" w:rsidRPr="003C058A" w:rsidRDefault="00626F14" w:rsidP="003C058A">
      <w:pPr>
        <w:jc w:val="center"/>
        <w:rPr>
          <w:rFonts w:ascii="Palatino Linotype" w:hAnsi="Palatino Linotype"/>
          <w:b/>
          <w:sz w:val="28"/>
        </w:rPr>
      </w:pPr>
      <w:r w:rsidRPr="003C058A">
        <w:rPr>
          <w:rFonts w:ascii="Palatino Linotype" w:hAnsi="Palatino Linotype"/>
          <w:b/>
          <w:sz w:val="28"/>
        </w:rPr>
        <w:t>R E S U E L V E</w:t>
      </w:r>
    </w:p>
    <w:p w14:paraId="203CADA2" w14:textId="77777777" w:rsidR="00626F14" w:rsidRPr="003C058A" w:rsidRDefault="00626F14" w:rsidP="003C058A">
      <w:pPr>
        <w:jc w:val="center"/>
        <w:rPr>
          <w:rFonts w:ascii="Palatino Linotype" w:hAnsi="Palatino Linotype"/>
          <w:b/>
          <w:sz w:val="28"/>
        </w:rPr>
      </w:pPr>
    </w:p>
    <w:p w14:paraId="4231A74F" w14:textId="77777777" w:rsidR="00626F14" w:rsidRPr="003C058A" w:rsidRDefault="00626F14" w:rsidP="003C058A">
      <w:pPr>
        <w:spacing w:line="360" w:lineRule="auto"/>
        <w:jc w:val="both"/>
        <w:rPr>
          <w:rFonts w:ascii="Palatino Linotype" w:hAnsi="Palatino Linotype" w:cs="Arial"/>
        </w:rPr>
      </w:pPr>
    </w:p>
    <w:p w14:paraId="663B7238" w14:textId="5B55A221" w:rsidR="00626F14" w:rsidRPr="003C058A" w:rsidRDefault="00626F14" w:rsidP="003C058A">
      <w:pPr>
        <w:widowControl w:val="0"/>
        <w:autoSpaceDE w:val="0"/>
        <w:autoSpaceDN w:val="0"/>
        <w:adjustRightInd w:val="0"/>
        <w:spacing w:line="360" w:lineRule="auto"/>
        <w:jc w:val="both"/>
        <w:rPr>
          <w:rFonts w:ascii="Palatino Linotype" w:hAnsi="Palatino Linotype" w:cs="Arial"/>
          <w:b/>
          <w:sz w:val="28"/>
        </w:rPr>
      </w:pPr>
      <w:r w:rsidRPr="003C058A">
        <w:rPr>
          <w:rFonts w:ascii="Palatino Linotype" w:hAnsi="Palatino Linotype" w:cs="Arial"/>
          <w:b/>
          <w:sz w:val="28"/>
        </w:rPr>
        <w:t xml:space="preserve">PRIMERO. </w:t>
      </w:r>
      <w:r w:rsidRPr="003C058A">
        <w:rPr>
          <w:rFonts w:ascii="Palatino Linotype" w:hAnsi="Palatino Linotype" w:cs="Arial"/>
          <w:szCs w:val="28"/>
        </w:rPr>
        <w:t xml:space="preserve">Se </w:t>
      </w:r>
      <w:r w:rsidRPr="003C058A">
        <w:rPr>
          <w:rFonts w:ascii="Palatino Linotype" w:hAnsi="Palatino Linotype" w:cs="Arial"/>
          <w:b/>
          <w:szCs w:val="28"/>
        </w:rPr>
        <w:t>SOBRESEE</w:t>
      </w:r>
      <w:r w:rsidRPr="003C058A">
        <w:rPr>
          <w:rFonts w:ascii="Palatino Linotype" w:hAnsi="Palatino Linotype" w:cs="Arial"/>
          <w:szCs w:val="28"/>
        </w:rPr>
        <w:t xml:space="preserve"> el Recurso de Revisión número </w:t>
      </w:r>
      <w:r w:rsidR="00810555" w:rsidRPr="003C058A">
        <w:rPr>
          <w:rFonts w:ascii="Palatino Linotype" w:hAnsi="Palatino Linotype"/>
          <w:b/>
        </w:rPr>
        <w:t>14757/INFOEM/IP/RR/2022</w:t>
      </w:r>
      <w:r w:rsidRPr="003C058A">
        <w:rPr>
          <w:rFonts w:ascii="Palatino Linotype" w:hAnsi="Palatino Linotype"/>
          <w:b/>
        </w:rPr>
        <w:t xml:space="preserve"> </w:t>
      </w:r>
      <w:r w:rsidRPr="003C058A">
        <w:rPr>
          <w:rFonts w:ascii="Palatino Linotype" w:hAnsi="Palatino Linotype" w:cs="Arial"/>
          <w:szCs w:val="28"/>
          <w:lang w:val="es-ES"/>
        </w:rPr>
        <w:t xml:space="preserve">por actualizarse la causal establecida en el artículo 192 fracción III de la </w:t>
      </w:r>
      <w:r w:rsidRPr="003C058A">
        <w:rPr>
          <w:rFonts w:ascii="Palatino Linotype" w:hAnsi="Palatino Linotype"/>
          <w:lang w:eastAsia="es-ES_tradnl"/>
        </w:rPr>
        <w:t>Ley de Transparencia y Acceso a la Información Pública del Estado de México y Municipios</w:t>
      </w:r>
      <w:r w:rsidRPr="003C058A">
        <w:rPr>
          <w:rFonts w:ascii="Palatino Linotype" w:hAnsi="Palatino Linotype" w:cs="Arial"/>
          <w:szCs w:val="28"/>
          <w:lang w:val="es-ES"/>
        </w:rPr>
        <w:t xml:space="preserve">, ya que al </w:t>
      </w:r>
      <w:r w:rsidRPr="003C058A">
        <w:rPr>
          <w:rFonts w:ascii="Palatino Linotype" w:hAnsi="Palatino Linotype" w:cs="Arial"/>
          <w:b/>
          <w:szCs w:val="28"/>
          <w:lang w:val="es-ES"/>
        </w:rPr>
        <w:t>modificar el Sujeto Obligado la respuesta, el Recurso de Revisión quedó sin materia</w:t>
      </w:r>
      <w:r w:rsidRPr="003C058A">
        <w:rPr>
          <w:rFonts w:ascii="Palatino Linotype" w:hAnsi="Palatino Linotype" w:cs="Arial"/>
          <w:szCs w:val="28"/>
          <w:lang w:val="es-ES"/>
        </w:rPr>
        <w:t xml:space="preserve">, en términos del Considerando </w:t>
      </w:r>
      <w:r w:rsidRPr="003C058A">
        <w:rPr>
          <w:rFonts w:ascii="Palatino Linotype" w:hAnsi="Palatino Linotype" w:cs="Arial"/>
          <w:b/>
          <w:szCs w:val="28"/>
          <w:lang w:val="es-ES"/>
        </w:rPr>
        <w:t>QUINTO</w:t>
      </w:r>
      <w:r w:rsidRPr="003C058A">
        <w:rPr>
          <w:rFonts w:ascii="Palatino Linotype" w:hAnsi="Palatino Linotype" w:cs="Arial"/>
          <w:szCs w:val="28"/>
          <w:lang w:val="es-ES"/>
        </w:rPr>
        <w:t xml:space="preserve"> de la presente resolución.</w:t>
      </w:r>
    </w:p>
    <w:p w14:paraId="1199A963" w14:textId="77777777" w:rsidR="00626F14" w:rsidRPr="003C058A" w:rsidRDefault="00626F14" w:rsidP="003C058A">
      <w:pPr>
        <w:pStyle w:val="Prrafodelista"/>
        <w:spacing w:line="360" w:lineRule="auto"/>
        <w:ind w:left="0"/>
        <w:jc w:val="both"/>
        <w:rPr>
          <w:rFonts w:ascii="Palatino Linotype" w:hAnsi="Palatino Linotype" w:cs="Arial"/>
          <w:szCs w:val="28"/>
        </w:rPr>
      </w:pPr>
    </w:p>
    <w:p w14:paraId="4F03E2AD" w14:textId="77777777" w:rsidR="00626F14" w:rsidRPr="003C058A" w:rsidRDefault="00626F14" w:rsidP="003C058A">
      <w:pPr>
        <w:widowControl w:val="0"/>
        <w:autoSpaceDE w:val="0"/>
        <w:autoSpaceDN w:val="0"/>
        <w:adjustRightInd w:val="0"/>
        <w:spacing w:line="360" w:lineRule="auto"/>
        <w:jc w:val="both"/>
        <w:rPr>
          <w:rFonts w:ascii="Palatino Linotype" w:hAnsi="Palatino Linotype"/>
        </w:rPr>
      </w:pPr>
      <w:r w:rsidRPr="003C058A">
        <w:rPr>
          <w:rFonts w:ascii="Palatino Linotype" w:hAnsi="Palatino Linotype" w:cs="Arial"/>
          <w:b/>
          <w:sz w:val="28"/>
        </w:rPr>
        <w:t xml:space="preserve">SEGUNDO. </w:t>
      </w:r>
      <w:r w:rsidRPr="003C058A">
        <w:rPr>
          <w:rFonts w:ascii="Palatino Linotype" w:hAnsi="Palatino Linotype"/>
          <w:b/>
        </w:rPr>
        <w:t>Notifíquese</w:t>
      </w:r>
      <w:r w:rsidRPr="003C058A">
        <w:rPr>
          <w:rFonts w:ascii="Palatino Linotype" w:hAnsi="Palatino Linotype"/>
        </w:rPr>
        <w:t xml:space="preserve"> la presente resolución al Titular de la Unidad de Transparencia del </w:t>
      </w:r>
      <w:r w:rsidRPr="003C058A">
        <w:rPr>
          <w:rFonts w:ascii="Palatino Linotype" w:hAnsi="Palatino Linotype"/>
          <w:b/>
        </w:rPr>
        <w:t>SUJETO OBLIGADO</w:t>
      </w:r>
      <w:r w:rsidRPr="003C058A">
        <w:rPr>
          <w:rFonts w:ascii="Palatino Linotype" w:hAnsi="Palatino Linotype"/>
        </w:rPr>
        <w:t xml:space="preserve"> para su conocimiento.</w:t>
      </w:r>
    </w:p>
    <w:p w14:paraId="631BEB06" w14:textId="77777777" w:rsidR="00626F14" w:rsidRPr="003C058A" w:rsidRDefault="00626F14" w:rsidP="003C058A">
      <w:pPr>
        <w:widowControl w:val="0"/>
        <w:autoSpaceDE w:val="0"/>
        <w:autoSpaceDN w:val="0"/>
        <w:adjustRightInd w:val="0"/>
        <w:spacing w:line="360" w:lineRule="auto"/>
        <w:jc w:val="both"/>
        <w:rPr>
          <w:rFonts w:ascii="Palatino Linotype" w:hAnsi="Palatino Linotype" w:cs="Arial"/>
          <w:szCs w:val="28"/>
        </w:rPr>
      </w:pPr>
    </w:p>
    <w:p w14:paraId="41143FC3" w14:textId="3DC7C239" w:rsidR="00626F14" w:rsidRPr="003C058A" w:rsidRDefault="00626F14" w:rsidP="003C058A">
      <w:pPr>
        <w:pStyle w:val="Prrafodelista"/>
        <w:spacing w:line="360" w:lineRule="auto"/>
        <w:ind w:left="0"/>
        <w:jc w:val="both"/>
        <w:rPr>
          <w:rFonts w:ascii="Palatino Linotype" w:hAnsi="Palatino Linotype" w:cs="Arial"/>
        </w:rPr>
      </w:pPr>
      <w:r w:rsidRPr="003C058A">
        <w:rPr>
          <w:rFonts w:ascii="Palatino Linotype" w:hAnsi="Palatino Linotype" w:cs="Arial"/>
          <w:b/>
          <w:sz w:val="28"/>
        </w:rPr>
        <w:t xml:space="preserve">TERCERO. </w:t>
      </w:r>
      <w:r w:rsidRPr="003C058A">
        <w:rPr>
          <w:rFonts w:ascii="Palatino Linotype" w:hAnsi="Palatino Linotype"/>
          <w:b/>
          <w:szCs w:val="17"/>
          <w:lang w:eastAsia="es-ES_tradnl"/>
        </w:rPr>
        <w:t>Notifíquese</w:t>
      </w:r>
      <w:r w:rsidRPr="003C058A">
        <w:rPr>
          <w:rFonts w:ascii="Palatino Linotype" w:hAnsi="Palatino Linotype"/>
          <w:szCs w:val="17"/>
          <w:lang w:eastAsia="es-ES_tradnl"/>
        </w:rPr>
        <w:t xml:space="preserve"> a</w:t>
      </w:r>
      <w:r w:rsidR="00E11765" w:rsidRPr="003C058A">
        <w:rPr>
          <w:rFonts w:ascii="Palatino Linotype" w:hAnsi="Palatino Linotype"/>
          <w:szCs w:val="17"/>
          <w:lang w:eastAsia="es-ES_tradnl"/>
        </w:rPr>
        <w:t xml:space="preserve"> </w:t>
      </w:r>
      <w:r w:rsidR="00E11765" w:rsidRPr="003C058A">
        <w:rPr>
          <w:rFonts w:ascii="Palatino Linotype" w:hAnsi="Palatino Linotype"/>
          <w:b/>
          <w:szCs w:val="17"/>
          <w:lang w:eastAsia="es-ES_tradnl"/>
        </w:rPr>
        <w:t>LA</w:t>
      </w:r>
      <w:r w:rsidRPr="003C058A">
        <w:rPr>
          <w:rFonts w:ascii="Palatino Linotype" w:hAnsi="Palatino Linotype"/>
          <w:szCs w:val="17"/>
          <w:lang w:eastAsia="es-ES_tradnl"/>
        </w:rPr>
        <w:t xml:space="preserve"> </w:t>
      </w:r>
      <w:r w:rsidRPr="003C058A">
        <w:rPr>
          <w:rFonts w:ascii="Palatino Linotype" w:hAnsi="Palatino Linotype"/>
          <w:b/>
          <w:szCs w:val="17"/>
          <w:lang w:eastAsia="es-ES_tradnl"/>
        </w:rPr>
        <w:t>RECURRENTE</w:t>
      </w:r>
      <w:r w:rsidRPr="003C058A">
        <w:rPr>
          <w:rFonts w:ascii="Palatino Linotype" w:hAnsi="Palatino Linotype"/>
          <w:szCs w:val="17"/>
          <w:lang w:eastAsia="es-ES_tradnl"/>
        </w:rPr>
        <w:t xml:space="preserve"> la presente resolución vía </w:t>
      </w:r>
      <w:r w:rsidRPr="003C058A">
        <w:rPr>
          <w:rFonts w:ascii="Palatino Linotype" w:hAnsi="Palatino Linotype" w:cs="Arial"/>
        </w:rPr>
        <w:t xml:space="preserve">Sistema de Acceso a la Información Mexiquense </w:t>
      </w:r>
      <w:r w:rsidRPr="003C058A">
        <w:rPr>
          <w:rFonts w:ascii="Palatino Linotype" w:hAnsi="Palatino Linotype" w:cs="Arial"/>
          <w:b/>
          <w:bCs/>
        </w:rPr>
        <w:t>SAIMEX</w:t>
      </w:r>
      <w:r w:rsidRPr="003C058A">
        <w:rPr>
          <w:rFonts w:ascii="Palatino Linotype" w:hAnsi="Palatino Linotype" w:cs="Arial"/>
        </w:rPr>
        <w:t>.</w:t>
      </w:r>
    </w:p>
    <w:p w14:paraId="40DEFBF9" w14:textId="77777777" w:rsidR="00626F14" w:rsidRPr="003C058A" w:rsidRDefault="00626F14" w:rsidP="003C058A">
      <w:pPr>
        <w:pStyle w:val="Prrafodelista"/>
        <w:spacing w:line="360" w:lineRule="auto"/>
        <w:ind w:left="0"/>
        <w:jc w:val="both"/>
        <w:rPr>
          <w:rFonts w:ascii="Palatino Linotype" w:hAnsi="Palatino Linotype"/>
          <w:b/>
          <w:lang w:eastAsia="es-ES_tradnl"/>
        </w:rPr>
      </w:pPr>
    </w:p>
    <w:p w14:paraId="45755B05" w14:textId="58211A6B" w:rsidR="00626F14" w:rsidRPr="003C058A" w:rsidRDefault="00626F14" w:rsidP="003C058A">
      <w:pPr>
        <w:pStyle w:val="Prrafodelista"/>
        <w:spacing w:line="360" w:lineRule="auto"/>
        <w:ind w:left="0"/>
        <w:jc w:val="both"/>
        <w:rPr>
          <w:rFonts w:ascii="Palatino Linotype" w:hAnsi="Palatino Linotype" w:cs="Arial"/>
          <w:szCs w:val="28"/>
          <w:lang w:eastAsia="es-ES"/>
        </w:rPr>
      </w:pPr>
      <w:r w:rsidRPr="003C058A">
        <w:rPr>
          <w:rFonts w:ascii="Palatino Linotype" w:hAnsi="Palatino Linotype" w:cs="Arial"/>
          <w:b/>
          <w:sz w:val="28"/>
        </w:rPr>
        <w:lastRenderedPageBreak/>
        <w:t xml:space="preserve">CUARTO. </w:t>
      </w:r>
      <w:r w:rsidRPr="003C058A">
        <w:rPr>
          <w:rFonts w:ascii="Palatino Linotype" w:hAnsi="Palatino Linotype"/>
          <w:b/>
          <w:lang w:eastAsia="es-ES_tradnl"/>
        </w:rPr>
        <w:t>Hágase</w:t>
      </w:r>
      <w:r w:rsidRPr="003C058A">
        <w:rPr>
          <w:rFonts w:ascii="Palatino Linotype" w:hAnsi="Palatino Linotype"/>
          <w:lang w:eastAsia="es-ES_tradnl"/>
        </w:rPr>
        <w:t xml:space="preserve"> </w:t>
      </w:r>
      <w:r w:rsidRPr="003C058A">
        <w:rPr>
          <w:rFonts w:ascii="Palatino Linotype" w:hAnsi="Palatino Linotype"/>
          <w:b/>
          <w:lang w:eastAsia="es-ES_tradnl"/>
        </w:rPr>
        <w:t xml:space="preserve">del </w:t>
      </w:r>
      <w:r w:rsidRPr="003C058A">
        <w:rPr>
          <w:rFonts w:ascii="Palatino Linotype" w:hAnsi="Palatino Linotype"/>
          <w:b/>
        </w:rPr>
        <w:t>conocimiento</w:t>
      </w:r>
      <w:r w:rsidRPr="003C058A">
        <w:rPr>
          <w:rFonts w:ascii="Palatino Linotype" w:hAnsi="Palatino Linotype"/>
          <w:b/>
          <w:lang w:eastAsia="es-ES_tradnl"/>
        </w:rPr>
        <w:t xml:space="preserve"> </w:t>
      </w:r>
      <w:r w:rsidR="00E11765" w:rsidRPr="003C058A">
        <w:rPr>
          <w:rFonts w:ascii="Palatino Linotype" w:hAnsi="Palatino Linotype"/>
          <w:lang w:eastAsia="es-ES_tradnl"/>
        </w:rPr>
        <w:t xml:space="preserve">de </w:t>
      </w:r>
      <w:r w:rsidR="00E11765" w:rsidRPr="003C058A">
        <w:rPr>
          <w:rFonts w:ascii="Palatino Linotype" w:hAnsi="Palatino Linotype"/>
          <w:b/>
          <w:lang w:eastAsia="es-ES_tradnl"/>
        </w:rPr>
        <w:t>LA</w:t>
      </w:r>
      <w:r w:rsidRPr="003C058A">
        <w:rPr>
          <w:rFonts w:ascii="Palatino Linotype" w:hAnsi="Palatino Linotype"/>
          <w:lang w:eastAsia="es-ES_tradnl"/>
        </w:rPr>
        <w:t xml:space="preserve"> </w:t>
      </w:r>
      <w:r w:rsidRPr="003C058A">
        <w:rPr>
          <w:rFonts w:ascii="Palatino Linotype" w:hAnsi="Palatino Linotype"/>
          <w:b/>
          <w:lang w:eastAsia="es-ES_tradnl"/>
        </w:rPr>
        <w:t>RECURRENTE</w:t>
      </w:r>
      <w:r w:rsidRPr="003C058A">
        <w:rPr>
          <w:rFonts w:ascii="Palatino Linotype" w:hAnsi="Palatino Linotype"/>
          <w:lang w:eastAsia="es-ES_tradnl"/>
        </w:rPr>
        <w:t xml:space="preserve">, que de </w:t>
      </w:r>
      <w:r w:rsidRPr="003C058A">
        <w:rPr>
          <w:rFonts w:ascii="Palatino Linotype" w:hAnsi="Palatino Linotype"/>
        </w:rPr>
        <w:t>conformidad</w:t>
      </w:r>
      <w:r w:rsidRPr="003C058A">
        <w:rPr>
          <w:rFonts w:ascii="Palatino Linotype" w:hAnsi="Palatino Linotype"/>
          <w:lang w:eastAsia="es-ES_tradnl"/>
        </w:rPr>
        <w:t xml:space="preserve"> </w:t>
      </w:r>
      <w:r w:rsidRPr="003C058A">
        <w:rPr>
          <w:rFonts w:ascii="Palatino Linotype" w:hAnsi="Palatino Linotype" w:cs="Arial"/>
        </w:rPr>
        <w:t>con</w:t>
      </w:r>
      <w:r w:rsidRPr="003C058A">
        <w:rPr>
          <w:rFonts w:ascii="Palatino Linotype" w:hAnsi="Palatino Linotype"/>
          <w:lang w:eastAsia="es-ES_tradnl"/>
        </w:rPr>
        <w:t xml:space="preserve"> lo </w:t>
      </w:r>
      <w:r w:rsidRPr="003C058A">
        <w:rPr>
          <w:rFonts w:ascii="Palatino Linotype" w:hAnsi="Palatino Linotype" w:cs="Arial"/>
        </w:rPr>
        <w:t>establecido</w:t>
      </w:r>
      <w:r w:rsidRPr="003C058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6ACC63B" w14:textId="77777777" w:rsidR="00626F14" w:rsidRPr="003C058A" w:rsidRDefault="00626F14" w:rsidP="003C058A">
      <w:pPr>
        <w:spacing w:line="360" w:lineRule="auto"/>
        <w:jc w:val="both"/>
        <w:rPr>
          <w:rFonts w:ascii="Palatino Linotype" w:hAnsi="Palatino Linotype" w:cs="Arial"/>
        </w:rPr>
      </w:pPr>
    </w:p>
    <w:p w14:paraId="22BD182F" w14:textId="4670B9BD" w:rsidR="00626F14" w:rsidRPr="003C058A" w:rsidRDefault="00626F14" w:rsidP="003C058A">
      <w:pPr>
        <w:tabs>
          <w:tab w:val="left" w:pos="709"/>
        </w:tabs>
        <w:spacing w:line="360" w:lineRule="auto"/>
        <w:ind w:right="51"/>
        <w:jc w:val="both"/>
        <w:rPr>
          <w:rFonts w:ascii="Palatino Linotype" w:hAnsi="Palatino Linotype" w:cs="Arial"/>
        </w:rPr>
      </w:pPr>
      <w:r w:rsidRPr="003C058A">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A07BC">
        <w:rPr>
          <w:rFonts w:ascii="Palatino Linotype" w:hAnsi="Palatino Linotype" w:cs="Arial"/>
        </w:rPr>
        <w:t xml:space="preserve"> (EMITIENDO VOTO PARTICULAR CONCURRENTE)</w:t>
      </w:r>
      <w:r w:rsidRPr="003C058A">
        <w:rPr>
          <w:rFonts w:ascii="Palatino Linotype" w:hAnsi="Palatino Linotype" w:cs="Arial"/>
        </w:rPr>
        <w:t>; SHARON CRISTINA MORALES MARTÍNEZ; LUIS GUSTAVO PARRA NORIEGA</w:t>
      </w:r>
      <w:r w:rsidR="001A07BC">
        <w:rPr>
          <w:rFonts w:ascii="Palatino Linotype" w:hAnsi="Palatino Linotype" w:cs="Arial"/>
        </w:rPr>
        <w:t xml:space="preserve"> (EMITIENDO VOTO PARTICULAR CONCURRENTE)</w:t>
      </w:r>
      <w:r w:rsidRPr="003C058A">
        <w:rPr>
          <w:rFonts w:ascii="Palatino Linotype" w:hAnsi="Palatino Linotype" w:cs="Arial"/>
        </w:rPr>
        <w:t xml:space="preserve"> Y GUADALUPE RAMÍREZ PEÑA</w:t>
      </w:r>
      <w:bookmarkStart w:id="6" w:name="_GoBack"/>
      <w:bookmarkEnd w:id="6"/>
      <w:r w:rsidRPr="003C058A">
        <w:rPr>
          <w:rFonts w:ascii="Palatino Linotype" w:hAnsi="Palatino Linotype" w:cs="Arial"/>
        </w:rPr>
        <w:t xml:space="preserve">; EN LA TRIGÉSIMA </w:t>
      </w:r>
      <w:r w:rsidR="00810555" w:rsidRPr="003C058A">
        <w:rPr>
          <w:rFonts w:ascii="Palatino Linotype" w:hAnsi="Palatino Linotype" w:cs="Arial"/>
        </w:rPr>
        <w:t>OCTAVA</w:t>
      </w:r>
      <w:r w:rsidRPr="003C058A">
        <w:rPr>
          <w:rFonts w:ascii="Palatino Linotype" w:hAnsi="Palatino Linotype" w:cs="Arial"/>
        </w:rPr>
        <w:t xml:space="preserve"> SESIÓN ORDINARIA CELEBRADA EL </w:t>
      </w:r>
      <w:r w:rsidR="003C058A">
        <w:rPr>
          <w:rFonts w:ascii="Palatino Linotype" w:hAnsi="Palatino Linotype" w:cs="Arial"/>
        </w:rPr>
        <w:t>VEINTICINCO</w:t>
      </w:r>
      <w:r w:rsidRPr="003C058A">
        <w:rPr>
          <w:rFonts w:ascii="Palatino Linotype" w:hAnsi="Palatino Linotype" w:cs="Arial"/>
        </w:rPr>
        <w:t xml:space="preserve"> DE OCTUBRE DE DOS MIL VEINTITRÉS, ANTE EL SECRETARIO TÉCNICO DEL PLENO, ALEXIS TAPIA RAMÍREZ. </w:t>
      </w:r>
    </w:p>
    <w:p w14:paraId="5672A050" w14:textId="4B55768D" w:rsidR="00C601DB" w:rsidRPr="003C058A" w:rsidRDefault="00C601DB" w:rsidP="003C058A">
      <w:pPr>
        <w:tabs>
          <w:tab w:val="left" w:pos="709"/>
        </w:tabs>
        <w:spacing w:line="360" w:lineRule="auto"/>
        <w:jc w:val="both"/>
        <w:rPr>
          <w:rFonts w:ascii="Palatino Linotype" w:eastAsia="Palatino Linotype" w:hAnsi="Palatino Linotype" w:cs="Palatino Linotype"/>
          <w:bCs/>
          <w:sz w:val="20"/>
          <w:szCs w:val="20"/>
          <w:lang w:val="es-419"/>
        </w:rPr>
      </w:pPr>
      <w:r w:rsidRPr="003C058A">
        <w:rPr>
          <w:rFonts w:ascii="Palatino Linotype" w:eastAsia="Palatino Linotype" w:hAnsi="Palatino Linotype" w:cs="Palatino Linotype"/>
          <w:bCs/>
          <w:sz w:val="20"/>
          <w:szCs w:val="20"/>
          <w:lang w:val="es-ES_tradnl"/>
        </w:rPr>
        <w:t>SCMM/AGZ/DEMF/</w:t>
      </w:r>
      <w:r w:rsidR="00626F14" w:rsidRPr="003C058A">
        <w:rPr>
          <w:rFonts w:ascii="Palatino Linotype" w:eastAsia="Palatino Linotype" w:hAnsi="Palatino Linotype" w:cs="Palatino Linotype"/>
          <w:bCs/>
          <w:sz w:val="20"/>
          <w:szCs w:val="20"/>
          <w:lang w:val="es-ES_tradnl"/>
        </w:rPr>
        <w:t>RPG/</w:t>
      </w:r>
      <w:r w:rsidRPr="003C058A">
        <w:rPr>
          <w:rFonts w:ascii="Palatino Linotype" w:eastAsia="Palatino Linotype" w:hAnsi="Palatino Linotype" w:cs="Palatino Linotype"/>
          <w:bCs/>
          <w:sz w:val="20"/>
          <w:szCs w:val="20"/>
          <w:lang w:val="es-419"/>
        </w:rPr>
        <w:t>MRC</w:t>
      </w:r>
    </w:p>
    <w:p w14:paraId="067CEF6A" w14:textId="77777777" w:rsidR="00C601DB" w:rsidRPr="003C058A" w:rsidRDefault="00C601DB" w:rsidP="003C058A">
      <w:pPr>
        <w:tabs>
          <w:tab w:val="left" w:pos="709"/>
        </w:tabs>
        <w:spacing w:line="360" w:lineRule="auto"/>
        <w:jc w:val="both"/>
        <w:rPr>
          <w:rFonts w:ascii="Palatino Linotype" w:eastAsia="Palatino Linotype" w:hAnsi="Palatino Linotype" w:cs="Palatino Linotype"/>
          <w:b/>
          <w:bCs/>
          <w:sz w:val="20"/>
          <w:szCs w:val="20"/>
        </w:rPr>
      </w:pPr>
    </w:p>
    <w:p w14:paraId="3F58DF8A" w14:textId="77777777" w:rsidR="00A83D07" w:rsidRPr="003C058A" w:rsidRDefault="00A83D07" w:rsidP="003C058A">
      <w:pPr>
        <w:tabs>
          <w:tab w:val="left" w:pos="709"/>
        </w:tabs>
        <w:spacing w:line="360" w:lineRule="auto"/>
        <w:jc w:val="both"/>
        <w:rPr>
          <w:rFonts w:ascii="Palatino Linotype" w:eastAsia="Palatino Linotype" w:hAnsi="Palatino Linotype" w:cs="Palatino Linotype"/>
          <w:bCs/>
        </w:rPr>
      </w:pPr>
    </w:p>
    <w:p w14:paraId="22956E1A" w14:textId="22CEEA86" w:rsidR="00687A0B" w:rsidRPr="003C058A" w:rsidRDefault="00687A0B" w:rsidP="003C058A">
      <w:pPr>
        <w:spacing w:line="360" w:lineRule="auto"/>
        <w:rPr>
          <w:rFonts w:ascii="Palatino Linotype" w:hAnsi="Palatino Linotype"/>
        </w:rPr>
      </w:pPr>
    </w:p>
    <w:p w14:paraId="7707DBD6" w14:textId="58B2FCA0" w:rsidR="002E7766" w:rsidRPr="003C058A" w:rsidRDefault="002E7766" w:rsidP="003C058A">
      <w:pPr>
        <w:spacing w:line="360" w:lineRule="auto"/>
        <w:rPr>
          <w:rFonts w:ascii="Palatino Linotype" w:hAnsi="Palatino Linotype"/>
        </w:rPr>
      </w:pPr>
    </w:p>
    <w:p w14:paraId="65925F10" w14:textId="223B7CB5" w:rsidR="002E7766" w:rsidRPr="003C058A" w:rsidRDefault="002E7766" w:rsidP="003C058A">
      <w:pPr>
        <w:spacing w:line="360" w:lineRule="auto"/>
        <w:rPr>
          <w:rFonts w:ascii="Palatino Linotype" w:hAnsi="Palatino Linotype"/>
        </w:rPr>
      </w:pPr>
    </w:p>
    <w:p w14:paraId="5F2BE346" w14:textId="262D7760" w:rsidR="002E7766" w:rsidRPr="003C058A" w:rsidRDefault="002E7766" w:rsidP="003C058A">
      <w:pPr>
        <w:spacing w:line="360" w:lineRule="auto"/>
        <w:rPr>
          <w:rFonts w:ascii="Palatino Linotype" w:hAnsi="Palatino Linotype"/>
        </w:rPr>
      </w:pPr>
    </w:p>
    <w:p w14:paraId="394977B7" w14:textId="7514F4A5" w:rsidR="002E7766" w:rsidRPr="003C058A" w:rsidRDefault="002E7766" w:rsidP="003C058A">
      <w:pPr>
        <w:spacing w:line="360" w:lineRule="auto"/>
        <w:rPr>
          <w:rFonts w:ascii="Palatino Linotype" w:hAnsi="Palatino Linotype"/>
        </w:rPr>
      </w:pPr>
    </w:p>
    <w:p w14:paraId="3FFA5514" w14:textId="753EFD26" w:rsidR="002E7766" w:rsidRPr="003C058A" w:rsidRDefault="002E7766" w:rsidP="003C058A">
      <w:pPr>
        <w:spacing w:line="360" w:lineRule="auto"/>
        <w:rPr>
          <w:rFonts w:ascii="Palatino Linotype" w:hAnsi="Palatino Linotype"/>
        </w:rPr>
      </w:pPr>
    </w:p>
    <w:p w14:paraId="0C82916B" w14:textId="00427CB7" w:rsidR="002E7766" w:rsidRPr="003C058A" w:rsidRDefault="002E7766" w:rsidP="003C058A">
      <w:pPr>
        <w:spacing w:line="360" w:lineRule="auto"/>
        <w:rPr>
          <w:rFonts w:ascii="Palatino Linotype" w:hAnsi="Palatino Linotype"/>
        </w:rPr>
      </w:pPr>
    </w:p>
    <w:p w14:paraId="11B7249E" w14:textId="506EF842" w:rsidR="002E7766" w:rsidRPr="003C058A" w:rsidRDefault="002E7766" w:rsidP="003C058A">
      <w:pPr>
        <w:spacing w:line="360" w:lineRule="auto"/>
        <w:rPr>
          <w:rFonts w:ascii="Palatino Linotype" w:hAnsi="Palatino Linotype"/>
        </w:rPr>
      </w:pPr>
    </w:p>
    <w:p w14:paraId="4C36D690" w14:textId="3169A5DB" w:rsidR="002E7766" w:rsidRPr="003C058A" w:rsidRDefault="002E7766" w:rsidP="003C058A">
      <w:pPr>
        <w:spacing w:line="360" w:lineRule="auto"/>
        <w:rPr>
          <w:rFonts w:ascii="Palatino Linotype" w:hAnsi="Palatino Linotype"/>
        </w:rPr>
      </w:pPr>
    </w:p>
    <w:p w14:paraId="3D0C8924" w14:textId="355CFC73" w:rsidR="002E7766" w:rsidRPr="003C058A" w:rsidRDefault="002E7766" w:rsidP="003C058A">
      <w:pPr>
        <w:spacing w:line="360" w:lineRule="auto"/>
        <w:rPr>
          <w:rFonts w:ascii="Palatino Linotype" w:hAnsi="Palatino Linotype"/>
        </w:rPr>
      </w:pPr>
    </w:p>
    <w:p w14:paraId="4B4DA7D6" w14:textId="01895A70" w:rsidR="002E7766" w:rsidRPr="003C058A" w:rsidRDefault="002E7766" w:rsidP="003C058A">
      <w:pPr>
        <w:spacing w:line="360" w:lineRule="auto"/>
        <w:rPr>
          <w:rFonts w:ascii="Palatino Linotype" w:hAnsi="Palatino Linotype"/>
        </w:rPr>
      </w:pPr>
    </w:p>
    <w:p w14:paraId="0D5F29E6" w14:textId="66DDA59A" w:rsidR="002E7766" w:rsidRPr="003C058A" w:rsidRDefault="002E7766" w:rsidP="003C058A">
      <w:pPr>
        <w:spacing w:line="360" w:lineRule="auto"/>
        <w:rPr>
          <w:rFonts w:ascii="Palatino Linotype" w:hAnsi="Palatino Linotype"/>
        </w:rPr>
      </w:pPr>
    </w:p>
    <w:p w14:paraId="60270299" w14:textId="142B4025" w:rsidR="002E7766" w:rsidRPr="003C058A" w:rsidRDefault="002E7766" w:rsidP="003C058A">
      <w:pPr>
        <w:spacing w:line="360" w:lineRule="auto"/>
        <w:rPr>
          <w:rFonts w:ascii="Palatino Linotype" w:hAnsi="Palatino Linotype"/>
        </w:rPr>
      </w:pPr>
    </w:p>
    <w:p w14:paraId="5A488728" w14:textId="2EB07189" w:rsidR="002E7766" w:rsidRPr="003C058A" w:rsidRDefault="002E7766" w:rsidP="003C058A">
      <w:pPr>
        <w:spacing w:line="360" w:lineRule="auto"/>
        <w:rPr>
          <w:rFonts w:ascii="Palatino Linotype" w:hAnsi="Palatino Linotype"/>
        </w:rPr>
      </w:pPr>
    </w:p>
    <w:p w14:paraId="42005CA0" w14:textId="7DA544BF" w:rsidR="002E7766" w:rsidRPr="003C058A" w:rsidRDefault="002E7766" w:rsidP="003C058A">
      <w:pPr>
        <w:spacing w:line="360" w:lineRule="auto"/>
        <w:rPr>
          <w:rFonts w:ascii="Palatino Linotype" w:hAnsi="Palatino Linotype"/>
        </w:rPr>
      </w:pPr>
    </w:p>
    <w:p w14:paraId="484B4B59" w14:textId="4C2FD6E9" w:rsidR="002E7766" w:rsidRPr="003C058A" w:rsidRDefault="002E7766" w:rsidP="003C058A">
      <w:pPr>
        <w:spacing w:line="360" w:lineRule="auto"/>
        <w:rPr>
          <w:rFonts w:ascii="Palatino Linotype" w:hAnsi="Palatino Linotype"/>
        </w:rPr>
      </w:pPr>
    </w:p>
    <w:p w14:paraId="62547691" w14:textId="30F7FBE9" w:rsidR="002E7766" w:rsidRPr="003C058A" w:rsidRDefault="002E7766" w:rsidP="003C058A">
      <w:pPr>
        <w:spacing w:line="360" w:lineRule="auto"/>
        <w:rPr>
          <w:rFonts w:ascii="Palatino Linotype" w:hAnsi="Palatino Linotype"/>
        </w:rPr>
      </w:pPr>
    </w:p>
    <w:p w14:paraId="05ECEF11" w14:textId="0120A89A" w:rsidR="002E7766" w:rsidRPr="003C058A" w:rsidRDefault="002E7766" w:rsidP="003C058A">
      <w:pPr>
        <w:spacing w:line="360" w:lineRule="auto"/>
        <w:rPr>
          <w:rFonts w:ascii="Palatino Linotype" w:hAnsi="Palatino Linotype"/>
        </w:rPr>
      </w:pPr>
    </w:p>
    <w:p w14:paraId="5CF0C0E2" w14:textId="41500149" w:rsidR="002E7766" w:rsidRPr="003C058A" w:rsidRDefault="002E7766" w:rsidP="003C058A">
      <w:pPr>
        <w:spacing w:line="360" w:lineRule="auto"/>
        <w:rPr>
          <w:rFonts w:ascii="Palatino Linotype" w:hAnsi="Palatino Linotype"/>
        </w:rPr>
      </w:pPr>
    </w:p>
    <w:p w14:paraId="354E2FE7" w14:textId="4B916F55" w:rsidR="002E7766" w:rsidRPr="003C058A" w:rsidRDefault="002E7766" w:rsidP="003C058A">
      <w:pPr>
        <w:spacing w:line="360" w:lineRule="auto"/>
        <w:rPr>
          <w:rFonts w:ascii="Palatino Linotype" w:hAnsi="Palatino Linotype"/>
        </w:rPr>
      </w:pPr>
    </w:p>
    <w:p w14:paraId="2568E90C" w14:textId="6BF839EE" w:rsidR="002E7766" w:rsidRPr="003C058A" w:rsidRDefault="002E7766" w:rsidP="003C058A">
      <w:pPr>
        <w:spacing w:line="360" w:lineRule="auto"/>
        <w:rPr>
          <w:rFonts w:ascii="Palatino Linotype" w:hAnsi="Palatino Linotype"/>
        </w:rPr>
      </w:pPr>
    </w:p>
    <w:p w14:paraId="2CD34A89" w14:textId="020E35F6" w:rsidR="002E7766" w:rsidRPr="003C058A" w:rsidRDefault="002E7766" w:rsidP="003C058A">
      <w:pPr>
        <w:spacing w:line="360" w:lineRule="auto"/>
        <w:rPr>
          <w:rFonts w:ascii="Palatino Linotype" w:hAnsi="Palatino Linotype"/>
        </w:rPr>
      </w:pPr>
    </w:p>
    <w:p w14:paraId="7638D24A" w14:textId="77777777" w:rsidR="002E7766" w:rsidRPr="003C058A" w:rsidRDefault="002E7766" w:rsidP="003C058A">
      <w:pPr>
        <w:spacing w:line="360" w:lineRule="auto"/>
        <w:rPr>
          <w:rFonts w:ascii="Palatino Linotype" w:hAnsi="Palatino Linotype"/>
        </w:rPr>
      </w:pPr>
    </w:p>
    <w:sectPr w:rsidR="002E7766" w:rsidRPr="003C058A">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A513A" w14:textId="77777777" w:rsidR="004A4E46" w:rsidRDefault="004A4E46" w:rsidP="00B77964">
      <w:r>
        <w:separator/>
      </w:r>
    </w:p>
  </w:endnote>
  <w:endnote w:type="continuationSeparator" w:id="0">
    <w:p w14:paraId="0EF418E3" w14:textId="77777777" w:rsidR="004A4E46" w:rsidRDefault="004A4E46" w:rsidP="00B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2F88" w14:textId="441DA58F" w:rsidR="00B72817" w:rsidRDefault="00B728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E1A38">
      <w:rPr>
        <w:rFonts w:ascii="Palatino Linotype" w:eastAsia="Palatino Linotype" w:hAnsi="Palatino Linotype" w:cs="Palatino Linotype"/>
        <w:noProof/>
        <w:color w:val="000000"/>
        <w:sz w:val="22"/>
        <w:szCs w:val="22"/>
      </w:rPr>
      <w:t>10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E1A38">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12A8" w14:textId="32324ABA" w:rsidR="00B72817" w:rsidRDefault="00B7281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E1A3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E1A38">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6FBE5" w14:textId="77777777" w:rsidR="004A4E46" w:rsidRDefault="004A4E46" w:rsidP="00B77964">
      <w:r>
        <w:separator/>
      </w:r>
    </w:p>
  </w:footnote>
  <w:footnote w:type="continuationSeparator" w:id="0">
    <w:p w14:paraId="76C45307" w14:textId="77777777" w:rsidR="004A4E46" w:rsidRDefault="004A4E46" w:rsidP="00B77964">
      <w:r>
        <w:continuationSeparator/>
      </w:r>
    </w:p>
  </w:footnote>
  <w:footnote w:id="1">
    <w:p w14:paraId="10D0D024" w14:textId="029FF6DD" w:rsidR="00B72817" w:rsidRPr="001F5AB9" w:rsidRDefault="00B72817"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Es importante señalar que al encontrarse en electrónico en el SAIMEX el expediente formado con motivo de la presentación de la solicitud en análisis, todas las constancias que integran el expediente </w:t>
      </w:r>
      <w:r w:rsidRPr="00FD4553">
        <w:rPr>
          <w:rFonts w:ascii="Palatino Linotype" w:hAnsi="Palatino Linotype"/>
          <w:b/>
          <w:bCs/>
          <w:sz w:val="18"/>
          <w:szCs w:val="18"/>
        </w:rPr>
        <w:t>01025/INFOEM/IP/2022</w:t>
      </w:r>
      <w:r>
        <w:rPr>
          <w:rFonts w:ascii="Palatino Linotype" w:hAnsi="Palatino Linotype"/>
          <w:b/>
          <w:bCs/>
          <w:sz w:val="18"/>
          <w:szCs w:val="18"/>
        </w:rPr>
        <w:t xml:space="preserve"> </w:t>
      </w:r>
      <w:r w:rsidRPr="001F5AB9">
        <w:rPr>
          <w:rFonts w:ascii="Palatino Linotype" w:hAnsi="Palatino Linotype"/>
          <w:sz w:val="18"/>
          <w:szCs w:val="18"/>
        </w:rPr>
        <w:t>que en esta resolución se resuelve, obran en el sistema de referencia.</w:t>
      </w:r>
    </w:p>
  </w:footnote>
  <w:footnote w:id="2">
    <w:p w14:paraId="35CDB3CB" w14:textId="77777777" w:rsidR="00B72817" w:rsidRPr="001F5AB9" w:rsidRDefault="00B72817"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En lo subsecuente, Ley de Transparencia local.</w:t>
      </w:r>
    </w:p>
  </w:footnote>
  <w:footnote w:id="3">
    <w:p w14:paraId="2F774DDC" w14:textId="77777777" w:rsidR="00B72817" w:rsidRPr="001F5AB9" w:rsidRDefault="00B72817"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la Gaceta del Seminario Judicial de la Federación con el registro digital 205635.</w:t>
      </w:r>
    </w:p>
  </w:footnote>
  <w:footnote w:id="4">
    <w:p w14:paraId="0EF2C5F8" w14:textId="77777777" w:rsidR="00B72817" w:rsidRPr="001F5AB9" w:rsidRDefault="00B72817"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C</w:t>
      </w:r>
      <w:r w:rsidRPr="001F5AB9">
        <w:rPr>
          <w:rFonts w:ascii="Palatino Linotype" w:eastAsia="Palatino Linotype" w:hAnsi="Palatino Linotype" w:cs="Palatino Linotype"/>
          <w:sz w:val="18"/>
          <w:szCs w:val="18"/>
        </w:rPr>
        <w:t>onsultable en el Seminario Judicial de la Federación y su gaceta, con el registro digital 2002351.</w:t>
      </w:r>
    </w:p>
  </w:footnote>
  <w:footnote w:id="5">
    <w:p w14:paraId="12A174CB" w14:textId="77777777" w:rsidR="00B72817" w:rsidRPr="001F5AB9" w:rsidRDefault="00B72817"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el Seminario Judicial de la Federación y su gaceta, con el registro digital 2002350.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8312" w14:textId="77777777" w:rsidR="00B72817" w:rsidRDefault="00AE1A3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7C0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53A8D" w14:textId="77777777" w:rsidR="00B72817" w:rsidRDefault="00AE1A38">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34B9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6192;mso-position-horizontal:center;mso-position-horizontal-relative:margin;mso-position-vertical:center;mso-position-vertical-relative:margin">
          <v:imagedata r:id="rId1" o:title="image2"/>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B72817" w:rsidRPr="008F2CCC" w14:paraId="0BDF5081" w14:textId="77777777" w:rsidTr="00B72817">
      <w:tc>
        <w:tcPr>
          <w:tcW w:w="2977" w:type="dxa"/>
          <w:vMerge w:val="restart"/>
        </w:tcPr>
        <w:p w14:paraId="75C214A5" w14:textId="77777777" w:rsidR="00B72817" w:rsidRPr="008F2CCC" w:rsidRDefault="00B72817" w:rsidP="00F406D9">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C060AAA" wp14:editId="0ED41765">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19EFA53" w14:textId="77777777" w:rsidR="00B72817" w:rsidRPr="00664658" w:rsidRDefault="00B72817" w:rsidP="00F406D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3AF609B6" w14:textId="064F1031" w:rsidR="00B72817" w:rsidRPr="00664658" w:rsidRDefault="00B72817" w:rsidP="00F406D9">
          <w:pPr>
            <w:jc w:val="both"/>
            <w:rPr>
              <w:rFonts w:ascii="Palatino Linotype" w:hAnsi="Palatino Linotype"/>
              <w:b/>
              <w:sz w:val="22"/>
              <w:szCs w:val="22"/>
              <w:lang w:val="es-ES_tradnl"/>
            </w:rPr>
          </w:pPr>
          <w:r>
            <w:rPr>
              <w:rFonts w:ascii="Palatino Linotype" w:hAnsi="Palatino Linotype"/>
              <w:b/>
              <w:sz w:val="22"/>
              <w:szCs w:val="22"/>
              <w:lang w:val="es-ES_tradnl"/>
            </w:rPr>
            <w:t>14757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B72817" w:rsidRPr="008F2CCC" w14:paraId="32EEA1FC" w14:textId="77777777" w:rsidTr="00B72817">
      <w:tc>
        <w:tcPr>
          <w:tcW w:w="2977" w:type="dxa"/>
          <w:vMerge/>
        </w:tcPr>
        <w:p w14:paraId="11201FFC" w14:textId="77777777" w:rsidR="00B72817" w:rsidRPr="008F2CCC" w:rsidRDefault="00B72817" w:rsidP="00F406D9">
          <w:pPr>
            <w:rPr>
              <w:rFonts w:ascii="Palatino Linotype" w:hAnsi="Palatino Linotype"/>
              <w:b/>
              <w:sz w:val="22"/>
              <w:szCs w:val="22"/>
              <w:lang w:val="es-ES_tradnl"/>
            </w:rPr>
          </w:pPr>
        </w:p>
      </w:tc>
      <w:tc>
        <w:tcPr>
          <w:tcW w:w="2552" w:type="dxa"/>
          <w:shd w:val="clear" w:color="auto" w:fill="auto"/>
        </w:tcPr>
        <w:p w14:paraId="1877C617" w14:textId="77777777" w:rsidR="00B72817" w:rsidRPr="00664658" w:rsidRDefault="00B72817" w:rsidP="00F406D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45F71508" w14:textId="742AA777" w:rsidR="00B72817" w:rsidRPr="00D41D47" w:rsidRDefault="00B72817" w:rsidP="00F406D9">
          <w:pPr>
            <w:jc w:val="both"/>
            <w:rPr>
              <w:rFonts w:ascii="Palatino Linotype" w:hAnsi="Palatino Linotype"/>
              <w:b/>
              <w:sz w:val="22"/>
              <w:szCs w:val="22"/>
              <w:lang w:val="es-ES_tradnl"/>
            </w:rPr>
          </w:pPr>
          <w:r w:rsidRPr="00FD4553">
            <w:rPr>
              <w:rFonts w:ascii="Palatino Linotype" w:hAnsi="Palatino Linotype"/>
              <w:b/>
              <w:bCs/>
              <w:sz w:val="22"/>
              <w:szCs w:val="22"/>
            </w:rPr>
            <w:t>Instituto de Transparencia, Acceso a la Información Pública y Protección de Datos Personales del Estado de México y Municipios</w:t>
          </w:r>
        </w:p>
      </w:tc>
    </w:tr>
    <w:tr w:rsidR="00B72817" w:rsidRPr="008F2CCC" w14:paraId="2BD3EBB3" w14:textId="77777777" w:rsidTr="00B72817">
      <w:trPr>
        <w:trHeight w:val="228"/>
      </w:trPr>
      <w:tc>
        <w:tcPr>
          <w:tcW w:w="2977" w:type="dxa"/>
          <w:vMerge/>
        </w:tcPr>
        <w:p w14:paraId="07C8FE5E" w14:textId="77777777" w:rsidR="00B72817" w:rsidRPr="008F2CCC" w:rsidRDefault="00B72817" w:rsidP="00F406D9">
          <w:pPr>
            <w:rPr>
              <w:rFonts w:ascii="Palatino Linotype" w:hAnsi="Palatino Linotype"/>
              <w:b/>
              <w:sz w:val="22"/>
              <w:szCs w:val="22"/>
              <w:lang w:val="es-ES_tradnl"/>
            </w:rPr>
          </w:pPr>
        </w:p>
      </w:tc>
      <w:tc>
        <w:tcPr>
          <w:tcW w:w="2552" w:type="dxa"/>
          <w:shd w:val="clear" w:color="auto" w:fill="auto"/>
        </w:tcPr>
        <w:p w14:paraId="44D30A01" w14:textId="77777777" w:rsidR="00B72817" w:rsidRPr="00664658" w:rsidRDefault="00B72817" w:rsidP="00F406D9">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6F33A87E" w14:textId="77777777" w:rsidR="00B72817" w:rsidRPr="00664658" w:rsidRDefault="00B72817" w:rsidP="00F406D9">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287716F" w14:textId="77777777" w:rsidR="00B72817" w:rsidRPr="00334588" w:rsidRDefault="00B72817">
    <w:pPr>
      <w:rPr>
        <w:rFonts w:ascii="Palatino Linotype" w:eastAsia="Palatino Linotype" w:hAnsi="Palatino Linotype" w:cs="Palatino Linotype"/>
        <w:color w:val="000000"/>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380F" w14:textId="77777777" w:rsidR="00B72817" w:rsidRDefault="00AE1A3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54BA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5168;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B72817" w:rsidRPr="008F2CCC" w14:paraId="6B0D266D" w14:textId="77777777" w:rsidTr="00B72817">
      <w:tc>
        <w:tcPr>
          <w:tcW w:w="4111" w:type="dxa"/>
          <w:vMerge w:val="restart"/>
          <w:shd w:val="clear" w:color="auto" w:fill="auto"/>
        </w:tcPr>
        <w:p w14:paraId="16F58A02" w14:textId="77777777" w:rsidR="00B72817" w:rsidRPr="008F2CCC" w:rsidRDefault="00B72817" w:rsidP="00F406D9">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34983051" wp14:editId="4D82673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64BC2E0A" w14:textId="77777777" w:rsidR="00B72817" w:rsidRPr="008F2CCC" w:rsidRDefault="00B72817" w:rsidP="00F406D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223F2222" w14:textId="0DEC83E5" w:rsidR="00B72817" w:rsidRPr="008F2CCC" w:rsidRDefault="00B72817" w:rsidP="00F406D9">
          <w:pPr>
            <w:jc w:val="both"/>
            <w:rPr>
              <w:rFonts w:ascii="Palatino Linotype" w:hAnsi="Palatino Linotype"/>
              <w:b/>
              <w:sz w:val="22"/>
              <w:szCs w:val="22"/>
              <w:lang w:val="es-ES_tradnl"/>
            </w:rPr>
          </w:pPr>
          <w:r>
            <w:rPr>
              <w:rFonts w:ascii="Palatino Linotype" w:hAnsi="Palatino Linotype"/>
              <w:b/>
              <w:sz w:val="22"/>
              <w:szCs w:val="22"/>
              <w:lang w:val="es-ES_tradnl"/>
            </w:rPr>
            <w:t>14757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B72817" w:rsidRPr="008F2CCC" w14:paraId="665EEB61" w14:textId="77777777" w:rsidTr="00B72817">
      <w:tc>
        <w:tcPr>
          <w:tcW w:w="4111" w:type="dxa"/>
          <w:vMerge/>
          <w:shd w:val="clear" w:color="auto" w:fill="auto"/>
        </w:tcPr>
        <w:p w14:paraId="728806A6" w14:textId="77777777" w:rsidR="00B72817" w:rsidRPr="008F2CCC" w:rsidRDefault="00B72817" w:rsidP="00F406D9">
          <w:pPr>
            <w:rPr>
              <w:rFonts w:ascii="Palatino Linotype" w:hAnsi="Palatino Linotype"/>
              <w:b/>
              <w:sz w:val="22"/>
              <w:szCs w:val="22"/>
              <w:lang w:val="es-ES_tradnl"/>
            </w:rPr>
          </w:pPr>
        </w:p>
      </w:tc>
      <w:tc>
        <w:tcPr>
          <w:tcW w:w="2552" w:type="dxa"/>
          <w:shd w:val="clear" w:color="auto" w:fill="auto"/>
        </w:tcPr>
        <w:p w14:paraId="6774139A" w14:textId="77777777" w:rsidR="00B72817" w:rsidRPr="008F2CCC" w:rsidRDefault="00B72817" w:rsidP="00F406D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6B20DA2D" w14:textId="77777777" w:rsidR="00B72817" w:rsidRPr="008F2CCC" w:rsidRDefault="00B72817" w:rsidP="00F406D9">
          <w:pPr>
            <w:jc w:val="both"/>
            <w:rPr>
              <w:rFonts w:ascii="Palatino Linotype" w:hAnsi="Palatino Linotype"/>
              <w:b/>
              <w:sz w:val="22"/>
              <w:szCs w:val="22"/>
              <w:lang w:val="es-ES_tradnl"/>
            </w:rPr>
          </w:pPr>
        </w:p>
      </w:tc>
    </w:tr>
    <w:tr w:rsidR="00B72817" w:rsidRPr="00085F27" w14:paraId="33FE00C2" w14:textId="77777777" w:rsidTr="00B72817">
      <w:trPr>
        <w:trHeight w:val="228"/>
      </w:trPr>
      <w:tc>
        <w:tcPr>
          <w:tcW w:w="4111" w:type="dxa"/>
          <w:vMerge/>
          <w:shd w:val="clear" w:color="auto" w:fill="auto"/>
        </w:tcPr>
        <w:p w14:paraId="6278CBF7" w14:textId="77777777" w:rsidR="00B72817" w:rsidRPr="008F2CCC" w:rsidRDefault="00B72817" w:rsidP="00F406D9">
          <w:pPr>
            <w:rPr>
              <w:rFonts w:ascii="Palatino Linotype" w:hAnsi="Palatino Linotype"/>
              <w:b/>
              <w:sz w:val="22"/>
              <w:szCs w:val="22"/>
              <w:lang w:val="es-ES_tradnl"/>
            </w:rPr>
          </w:pPr>
        </w:p>
      </w:tc>
      <w:tc>
        <w:tcPr>
          <w:tcW w:w="2552" w:type="dxa"/>
          <w:shd w:val="clear" w:color="auto" w:fill="auto"/>
        </w:tcPr>
        <w:p w14:paraId="4F35B9DE" w14:textId="77777777" w:rsidR="00B72817" w:rsidRPr="008F2CCC" w:rsidRDefault="00B72817" w:rsidP="00F406D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5B284C25" w14:textId="1D901CC0" w:rsidR="00B72817" w:rsidRPr="00085F27" w:rsidRDefault="00B72817" w:rsidP="00F406D9">
          <w:pPr>
            <w:jc w:val="both"/>
            <w:rPr>
              <w:rFonts w:ascii="Palatino Linotype" w:hAnsi="Palatino Linotype"/>
              <w:b/>
              <w:sz w:val="22"/>
              <w:szCs w:val="22"/>
              <w:lang w:val="es-ES_tradnl"/>
            </w:rPr>
          </w:pPr>
          <w:r w:rsidRPr="00FD4553">
            <w:rPr>
              <w:rFonts w:ascii="Palatino Linotype" w:hAnsi="Palatino Linotype"/>
              <w:b/>
              <w:bCs/>
              <w:sz w:val="22"/>
              <w:szCs w:val="22"/>
            </w:rPr>
            <w:t>Instituto de Transparencia, Acceso a la Información Pública y Protección de Datos Personales del Estado de México y Municipios</w:t>
          </w:r>
        </w:p>
      </w:tc>
    </w:tr>
    <w:tr w:rsidR="00B72817" w:rsidRPr="008F2CCC" w14:paraId="23D16EE6" w14:textId="77777777" w:rsidTr="00B72817">
      <w:tc>
        <w:tcPr>
          <w:tcW w:w="4111" w:type="dxa"/>
          <w:vMerge/>
          <w:shd w:val="clear" w:color="auto" w:fill="auto"/>
        </w:tcPr>
        <w:p w14:paraId="326FD9BC" w14:textId="77777777" w:rsidR="00B72817" w:rsidRPr="008F2CCC" w:rsidRDefault="00B72817" w:rsidP="00F406D9">
          <w:pPr>
            <w:rPr>
              <w:rFonts w:ascii="Palatino Linotype" w:hAnsi="Palatino Linotype"/>
              <w:b/>
              <w:sz w:val="22"/>
              <w:szCs w:val="22"/>
              <w:lang w:val="es-ES_tradnl"/>
            </w:rPr>
          </w:pPr>
        </w:p>
      </w:tc>
      <w:tc>
        <w:tcPr>
          <w:tcW w:w="2552" w:type="dxa"/>
          <w:shd w:val="clear" w:color="auto" w:fill="auto"/>
        </w:tcPr>
        <w:p w14:paraId="0800D12D" w14:textId="77777777" w:rsidR="00B72817" w:rsidRPr="008F2CCC" w:rsidRDefault="00B72817" w:rsidP="00F406D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22655097" w14:textId="77777777" w:rsidR="00B72817" w:rsidRPr="008F2CCC" w:rsidRDefault="00B72817" w:rsidP="00F406D9">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D542AEC" w14:textId="77777777" w:rsidR="00B72817" w:rsidRDefault="00B7281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677C99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6A5202B"/>
    <w:multiLevelType w:val="hybridMultilevel"/>
    <w:tmpl w:val="B1EC26B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0ADA095A"/>
    <w:multiLevelType w:val="hybridMultilevel"/>
    <w:tmpl w:val="EE62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B476DB"/>
    <w:multiLevelType w:val="hybridMultilevel"/>
    <w:tmpl w:val="F3547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9A1404"/>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nsid w:val="222937CA"/>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6">
    <w:nsid w:val="239C489A"/>
    <w:multiLevelType w:val="hybridMultilevel"/>
    <w:tmpl w:val="F64C5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243696"/>
    <w:multiLevelType w:val="hybridMultilevel"/>
    <w:tmpl w:val="B7D01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BF5E52"/>
    <w:multiLevelType w:val="hybridMultilevel"/>
    <w:tmpl w:val="5B16D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4B87C55"/>
    <w:multiLevelType w:val="hybridMultilevel"/>
    <w:tmpl w:val="2B2C9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973EBD"/>
    <w:multiLevelType w:val="hybridMultilevel"/>
    <w:tmpl w:val="437C7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8AD5252"/>
    <w:multiLevelType w:val="hybridMultilevel"/>
    <w:tmpl w:val="C9F2D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B7D4FDF"/>
    <w:multiLevelType w:val="hybridMultilevel"/>
    <w:tmpl w:val="EA6E2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705AA2"/>
    <w:multiLevelType w:val="hybridMultilevel"/>
    <w:tmpl w:val="81AC2EB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559F7331"/>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7">
    <w:nsid w:val="563F6505"/>
    <w:multiLevelType w:val="hybridMultilevel"/>
    <w:tmpl w:val="3268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652C67"/>
    <w:multiLevelType w:val="hybridMultilevel"/>
    <w:tmpl w:val="48402814"/>
    <w:lvl w:ilvl="0" w:tplc="E056CE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CE5964"/>
    <w:multiLevelType w:val="hybridMultilevel"/>
    <w:tmpl w:val="53901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B6515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1">
    <w:nsid w:val="5AD2794F"/>
    <w:multiLevelType w:val="hybridMultilevel"/>
    <w:tmpl w:val="E7E83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C7827B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3">
    <w:nsid w:val="5DFC4D15"/>
    <w:multiLevelType w:val="hybridMultilevel"/>
    <w:tmpl w:val="A6BAD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E1932BC"/>
    <w:multiLevelType w:val="multilevel"/>
    <w:tmpl w:val="95D8EAE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86032E"/>
    <w:multiLevelType w:val="hybridMultilevel"/>
    <w:tmpl w:val="7EAE63B6"/>
    <w:lvl w:ilvl="0" w:tplc="CD52408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5A601A"/>
    <w:multiLevelType w:val="hybridMultilevel"/>
    <w:tmpl w:val="00E2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73E07A4"/>
    <w:multiLevelType w:val="hybridMultilevel"/>
    <w:tmpl w:val="0BC2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F006F6"/>
    <w:multiLevelType w:val="hybridMultilevel"/>
    <w:tmpl w:val="6FA221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4EF5203"/>
    <w:multiLevelType w:val="hybridMultilevel"/>
    <w:tmpl w:val="E4541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8401494"/>
    <w:multiLevelType w:val="hybridMultilevel"/>
    <w:tmpl w:val="DEF27F8C"/>
    <w:lvl w:ilvl="0" w:tplc="B2482886">
      <w:start w:val="1"/>
      <w:numFmt w:val="decimal"/>
      <w:lvlText w:val="%1."/>
      <w:lvlJc w:val="left"/>
      <w:pPr>
        <w:ind w:left="720" w:hanging="360"/>
      </w:pPr>
      <w:rPr>
        <w:rFonts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27"/>
  </w:num>
  <w:num w:numId="3">
    <w:abstractNumId w:val="20"/>
  </w:num>
  <w:num w:numId="4">
    <w:abstractNumId w:val="21"/>
  </w:num>
  <w:num w:numId="5">
    <w:abstractNumId w:val="16"/>
  </w:num>
  <w:num w:numId="6">
    <w:abstractNumId w:val="22"/>
  </w:num>
  <w:num w:numId="7">
    <w:abstractNumId w:val="31"/>
  </w:num>
  <w:num w:numId="8">
    <w:abstractNumId w:val="4"/>
  </w:num>
  <w:num w:numId="9">
    <w:abstractNumId w:val="5"/>
  </w:num>
  <w:num w:numId="10">
    <w:abstractNumId w:val="12"/>
  </w:num>
  <w:num w:numId="11">
    <w:abstractNumId w:val="23"/>
  </w:num>
  <w:num w:numId="12">
    <w:abstractNumId w:val="8"/>
  </w:num>
  <w:num w:numId="13">
    <w:abstractNumId w:val="28"/>
  </w:num>
  <w:num w:numId="14">
    <w:abstractNumId w:val="19"/>
  </w:num>
  <w:num w:numId="15">
    <w:abstractNumId w:val="17"/>
  </w:num>
  <w:num w:numId="16">
    <w:abstractNumId w:val="26"/>
  </w:num>
  <w:num w:numId="17">
    <w:abstractNumId w:val="25"/>
  </w:num>
  <w:num w:numId="18">
    <w:abstractNumId w:val="0"/>
  </w:num>
  <w:num w:numId="19">
    <w:abstractNumId w:val="32"/>
  </w:num>
  <w:num w:numId="20">
    <w:abstractNumId w:val="11"/>
  </w:num>
  <w:num w:numId="21">
    <w:abstractNumId w:val="7"/>
  </w:num>
  <w:num w:numId="22">
    <w:abstractNumId w:val="24"/>
  </w:num>
  <w:num w:numId="23">
    <w:abstractNumId w:val="10"/>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
  </w:num>
  <w:num w:numId="27">
    <w:abstractNumId w:val="3"/>
  </w:num>
  <w:num w:numId="28">
    <w:abstractNumId w:val="30"/>
  </w:num>
  <w:num w:numId="29">
    <w:abstractNumId w:val="29"/>
  </w:num>
  <w:num w:numId="30">
    <w:abstractNumId w:val="13"/>
  </w:num>
  <w:num w:numId="31">
    <w:abstractNumId w:val="15"/>
  </w:num>
  <w:num w:numId="32">
    <w:abstractNumId w:val="14"/>
  </w:num>
  <w:num w:numId="33">
    <w:abstractNumId w:val="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4"/>
    <w:rsid w:val="00007218"/>
    <w:rsid w:val="00031B48"/>
    <w:rsid w:val="00047B91"/>
    <w:rsid w:val="000508A5"/>
    <w:rsid w:val="00051D53"/>
    <w:rsid w:val="00051E07"/>
    <w:rsid w:val="00057523"/>
    <w:rsid w:val="00062FB6"/>
    <w:rsid w:val="00085F26"/>
    <w:rsid w:val="00087FEB"/>
    <w:rsid w:val="00090FF1"/>
    <w:rsid w:val="0009442A"/>
    <w:rsid w:val="000D01CD"/>
    <w:rsid w:val="000E6236"/>
    <w:rsid w:val="00103EB2"/>
    <w:rsid w:val="00106FBE"/>
    <w:rsid w:val="00120CEF"/>
    <w:rsid w:val="00133219"/>
    <w:rsid w:val="0013427E"/>
    <w:rsid w:val="001544A7"/>
    <w:rsid w:val="00165C81"/>
    <w:rsid w:val="00183BDD"/>
    <w:rsid w:val="001A07BC"/>
    <w:rsid w:val="001B3602"/>
    <w:rsid w:val="001B36FC"/>
    <w:rsid w:val="001B775F"/>
    <w:rsid w:val="001C0236"/>
    <w:rsid w:val="001C277D"/>
    <w:rsid w:val="001C34A4"/>
    <w:rsid w:val="001C4E0E"/>
    <w:rsid w:val="001D6587"/>
    <w:rsid w:val="00202AE2"/>
    <w:rsid w:val="002066D0"/>
    <w:rsid w:val="00210749"/>
    <w:rsid w:val="002251A5"/>
    <w:rsid w:val="002300CD"/>
    <w:rsid w:val="0023102E"/>
    <w:rsid w:val="0024334F"/>
    <w:rsid w:val="0024560F"/>
    <w:rsid w:val="00250149"/>
    <w:rsid w:val="00254723"/>
    <w:rsid w:val="002A5E49"/>
    <w:rsid w:val="002B714D"/>
    <w:rsid w:val="002E3211"/>
    <w:rsid w:val="002E7766"/>
    <w:rsid w:val="002E7BA6"/>
    <w:rsid w:val="003042FF"/>
    <w:rsid w:val="00326F81"/>
    <w:rsid w:val="00331C60"/>
    <w:rsid w:val="003401CF"/>
    <w:rsid w:val="0035275C"/>
    <w:rsid w:val="003563E2"/>
    <w:rsid w:val="00361FBA"/>
    <w:rsid w:val="0037571F"/>
    <w:rsid w:val="0038214E"/>
    <w:rsid w:val="00382685"/>
    <w:rsid w:val="00390CFD"/>
    <w:rsid w:val="003926B0"/>
    <w:rsid w:val="003979B3"/>
    <w:rsid w:val="003C058A"/>
    <w:rsid w:val="003C6C25"/>
    <w:rsid w:val="003E1347"/>
    <w:rsid w:val="003F57CE"/>
    <w:rsid w:val="003F5AE0"/>
    <w:rsid w:val="00405039"/>
    <w:rsid w:val="0040512B"/>
    <w:rsid w:val="00434A04"/>
    <w:rsid w:val="00441E27"/>
    <w:rsid w:val="00442360"/>
    <w:rsid w:val="004622E5"/>
    <w:rsid w:val="004772D9"/>
    <w:rsid w:val="00482DB2"/>
    <w:rsid w:val="00485758"/>
    <w:rsid w:val="00494264"/>
    <w:rsid w:val="004A190D"/>
    <w:rsid w:val="004A4E46"/>
    <w:rsid w:val="004B5EB4"/>
    <w:rsid w:val="004C6E97"/>
    <w:rsid w:val="004C7E5B"/>
    <w:rsid w:val="004D2B11"/>
    <w:rsid w:val="004E142D"/>
    <w:rsid w:val="004F5D40"/>
    <w:rsid w:val="004F7484"/>
    <w:rsid w:val="005149CF"/>
    <w:rsid w:val="00554258"/>
    <w:rsid w:val="005622B2"/>
    <w:rsid w:val="005744EC"/>
    <w:rsid w:val="005A705E"/>
    <w:rsid w:val="005B0068"/>
    <w:rsid w:val="00603491"/>
    <w:rsid w:val="00613602"/>
    <w:rsid w:val="00621407"/>
    <w:rsid w:val="00626F14"/>
    <w:rsid w:val="006336BF"/>
    <w:rsid w:val="00655BA8"/>
    <w:rsid w:val="006570DB"/>
    <w:rsid w:val="00667548"/>
    <w:rsid w:val="0067538E"/>
    <w:rsid w:val="00687A0B"/>
    <w:rsid w:val="00690A10"/>
    <w:rsid w:val="006934BB"/>
    <w:rsid w:val="006B63A0"/>
    <w:rsid w:val="006C0263"/>
    <w:rsid w:val="006D3ADC"/>
    <w:rsid w:val="006F4109"/>
    <w:rsid w:val="00701874"/>
    <w:rsid w:val="007021E4"/>
    <w:rsid w:val="007601A6"/>
    <w:rsid w:val="00780BA8"/>
    <w:rsid w:val="00780DC8"/>
    <w:rsid w:val="00794BF6"/>
    <w:rsid w:val="007C50B9"/>
    <w:rsid w:val="007D051F"/>
    <w:rsid w:val="00800510"/>
    <w:rsid w:val="00802EF4"/>
    <w:rsid w:val="00810555"/>
    <w:rsid w:val="00811637"/>
    <w:rsid w:val="00822D09"/>
    <w:rsid w:val="00823F54"/>
    <w:rsid w:val="00825C92"/>
    <w:rsid w:val="00880D0F"/>
    <w:rsid w:val="008D0080"/>
    <w:rsid w:val="008E6935"/>
    <w:rsid w:val="00955E43"/>
    <w:rsid w:val="0097298F"/>
    <w:rsid w:val="00990E00"/>
    <w:rsid w:val="00994143"/>
    <w:rsid w:val="009A3AFF"/>
    <w:rsid w:val="009B122A"/>
    <w:rsid w:val="009D4830"/>
    <w:rsid w:val="009E4B0C"/>
    <w:rsid w:val="009F0C70"/>
    <w:rsid w:val="009F10F1"/>
    <w:rsid w:val="009F439D"/>
    <w:rsid w:val="009F559B"/>
    <w:rsid w:val="00A00841"/>
    <w:rsid w:val="00A175D7"/>
    <w:rsid w:val="00A20690"/>
    <w:rsid w:val="00A235C9"/>
    <w:rsid w:val="00A31AD8"/>
    <w:rsid w:val="00A31F79"/>
    <w:rsid w:val="00A3451C"/>
    <w:rsid w:val="00A421FD"/>
    <w:rsid w:val="00A5441E"/>
    <w:rsid w:val="00A738C4"/>
    <w:rsid w:val="00A83D07"/>
    <w:rsid w:val="00A84288"/>
    <w:rsid w:val="00A94FEF"/>
    <w:rsid w:val="00AB6EEA"/>
    <w:rsid w:val="00AC0FE7"/>
    <w:rsid w:val="00AD7FEB"/>
    <w:rsid w:val="00AE1A38"/>
    <w:rsid w:val="00AE3196"/>
    <w:rsid w:val="00AF75A5"/>
    <w:rsid w:val="00AF7D0D"/>
    <w:rsid w:val="00B0495C"/>
    <w:rsid w:val="00B13E95"/>
    <w:rsid w:val="00B202FC"/>
    <w:rsid w:val="00B237B3"/>
    <w:rsid w:val="00B269AF"/>
    <w:rsid w:val="00B30B54"/>
    <w:rsid w:val="00B33316"/>
    <w:rsid w:val="00B46ECC"/>
    <w:rsid w:val="00B57E82"/>
    <w:rsid w:val="00B72817"/>
    <w:rsid w:val="00B759DA"/>
    <w:rsid w:val="00B77964"/>
    <w:rsid w:val="00BD6581"/>
    <w:rsid w:val="00BE0AA7"/>
    <w:rsid w:val="00BF3025"/>
    <w:rsid w:val="00C031EC"/>
    <w:rsid w:val="00C03E7D"/>
    <w:rsid w:val="00C143AF"/>
    <w:rsid w:val="00C33A5F"/>
    <w:rsid w:val="00C43EA9"/>
    <w:rsid w:val="00C47E70"/>
    <w:rsid w:val="00C54054"/>
    <w:rsid w:val="00C57C48"/>
    <w:rsid w:val="00C601DB"/>
    <w:rsid w:val="00C65FF7"/>
    <w:rsid w:val="00C677EA"/>
    <w:rsid w:val="00C91C1A"/>
    <w:rsid w:val="00C94DF9"/>
    <w:rsid w:val="00CE228B"/>
    <w:rsid w:val="00CF0049"/>
    <w:rsid w:val="00CF3E05"/>
    <w:rsid w:val="00CF5466"/>
    <w:rsid w:val="00D01C02"/>
    <w:rsid w:val="00D125E1"/>
    <w:rsid w:val="00D1680C"/>
    <w:rsid w:val="00D26C68"/>
    <w:rsid w:val="00D27AF0"/>
    <w:rsid w:val="00D41027"/>
    <w:rsid w:val="00D42AD6"/>
    <w:rsid w:val="00D507B1"/>
    <w:rsid w:val="00D53BD4"/>
    <w:rsid w:val="00D74523"/>
    <w:rsid w:val="00D9074C"/>
    <w:rsid w:val="00D9166A"/>
    <w:rsid w:val="00D9265C"/>
    <w:rsid w:val="00D958C8"/>
    <w:rsid w:val="00DD1BA5"/>
    <w:rsid w:val="00E11765"/>
    <w:rsid w:val="00E248C8"/>
    <w:rsid w:val="00E43F49"/>
    <w:rsid w:val="00E51990"/>
    <w:rsid w:val="00E74EA8"/>
    <w:rsid w:val="00EB1ECE"/>
    <w:rsid w:val="00ED5BDC"/>
    <w:rsid w:val="00EE2C96"/>
    <w:rsid w:val="00EF5E86"/>
    <w:rsid w:val="00EF7918"/>
    <w:rsid w:val="00F007DA"/>
    <w:rsid w:val="00F406D9"/>
    <w:rsid w:val="00F466E1"/>
    <w:rsid w:val="00F472DD"/>
    <w:rsid w:val="00F845B7"/>
    <w:rsid w:val="00FB0572"/>
    <w:rsid w:val="00FD4553"/>
    <w:rsid w:val="00FE3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DA978"/>
  <w15:chartTrackingRefBased/>
  <w15:docId w15:val="{E9F28E6F-4AD9-413E-B979-92735175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964"/>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77964"/>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79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77964"/>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77964"/>
    <w:rPr>
      <w:vertAlign w:val="superscript"/>
    </w:rPr>
  </w:style>
  <w:style w:type="table" w:customStyle="1" w:styleId="2">
    <w:name w:val="2"/>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Ind w:w="0" w:type="dxa"/>
      <w:tblCellMar>
        <w:top w:w="100" w:type="dxa"/>
        <w:left w:w="115" w:type="dxa"/>
        <w:bottom w:w="100" w:type="dxa"/>
        <w:right w:w="115" w:type="dxa"/>
      </w:tblCellMar>
    </w:tblPr>
  </w:style>
  <w:style w:type="table" w:customStyle="1" w:styleId="1">
    <w:name w:val="1"/>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Ind w:w="0" w:type="dxa"/>
      <w:tblCellMar>
        <w:top w:w="100" w:type="dxa"/>
        <w:left w:w="115" w:type="dxa"/>
        <w:bottom w:w="100" w:type="dxa"/>
        <w:right w:w="115" w:type="dxa"/>
      </w:tblCellMar>
    </w:tblPr>
  </w:style>
  <w:style w:type="paragraph" w:styleId="Piedepgina">
    <w:name w:val="footer"/>
    <w:basedOn w:val="Normal"/>
    <w:link w:val="PiedepginaCar"/>
    <w:uiPriority w:val="99"/>
    <w:unhideWhenUsed/>
    <w:rsid w:val="00B77964"/>
    <w:pPr>
      <w:tabs>
        <w:tab w:val="center" w:pos="4419"/>
        <w:tab w:val="right" w:pos="8838"/>
      </w:tabs>
    </w:pPr>
  </w:style>
  <w:style w:type="character" w:customStyle="1" w:styleId="PiedepginaCar">
    <w:name w:val="Pie de página Car"/>
    <w:basedOn w:val="Fuentedeprrafopredeter"/>
    <w:link w:val="Piedepgina"/>
    <w:uiPriority w:val="99"/>
    <w:rsid w:val="00B77964"/>
    <w:rPr>
      <w:rFonts w:ascii="Times New Roman" w:eastAsia="Times New Roman" w:hAnsi="Times New Roman" w:cs="Times New Roman"/>
      <w:kern w:val="0"/>
      <w:sz w:val="24"/>
      <w:szCs w:val="24"/>
      <w:lang w:eastAsia="es-MX"/>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77964"/>
    <w:pPr>
      <w:ind w:left="720"/>
      <w:contextualSpacing/>
    </w:pPr>
  </w:style>
  <w:style w:type="character" w:customStyle="1" w:styleId="Mencinsinresolver1">
    <w:name w:val="Mención sin resolver1"/>
    <w:basedOn w:val="Fuentedeprrafopredeter"/>
    <w:uiPriority w:val="99"/>
    <w:semiHidden/>
    <w:unhideWhenUsed/>
    <w:rsid w:val="00B77964"/>
    <w:rPr>
      <w:color w:val="605E5C"/>
      <w:shd w:val="clear" w:color="auto" w:fill="E1DFDD"/>
    </w:rPr>
  </w:style>
  <w:style w:type="table" w:customStyle="1" w:styleId="Tablaconcuadrcula4">
    <w:name w:val="Tabla con cuadrícula4"/>
    <w:basedOn w:val="Tablanormal"/>
    <w:next w:val="Tablaconcuadrcula"/>
    <w:uiPriority w:val="59"/>
    <w:rsid w:val="00B77964"/>
    <w:pPr>
      <w:spacing w:after="0" w:line="240" w:lineRule="auto"/>
    </w:pPr>
    <w:rPr>
      <w:kern w:val="0"/>
      <w:lang w:val="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B77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B77964"/>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77964"/>
    <w:pPr>
      <w:spacing w:after="0" w:line="240" w:lineRule="auto"/>
    </w:pPr>
    <w:rPr>
      <w:rFonts w:ascii="Times New Roman" w:eastAsia="Times New Roman" w:hAnsi="Times New Roman" w:cs="Times New Roman"/>
      <w:sz w:val="24"/>
      <w:szCs w:val="24"/>
      <w:lang w:eastAsia="es-ES"/>
    </w:rPr>
  </w:style>
  <w:style w:type="table" w:customStyle="1" w:styleId="Tablaconcuadrcula41">
    <w:name w:val="Tabla con cuadrícula41"/>
    <w:basedOn w:val="Tablanormal"/>
    <w:uiPriority w:val="59"/>
    <w:rsid w:val="00B77964"/>
    <w:pPr>
      <w:spacing w:after="0" w:line="240" w:lineRule="auto"/>
    </w:pPr>
    <w:rPr>
      <w:rFonts w:ascii="Calibri" w:eastAsia="Calibri" w:hAnsi="Calibri" w:cs="Times New Roman"/>
      <w:kern w:val="0"/>
      <w:lang w:val="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2">
    <w:name w:val="Mención sin resolver2"/>
    <w:basedOn w:val="Fuentedeprrafopredeter"/>
    <w:uiPriority w:val="99"/>
    <w:semiHidden/>
    <w:unhideWhenUsed/>
    <w:rsid w:val="00B77964"/>
    <w:rPr>
      <w:color w:val="605E5C"/>
      <w:shd w:val="clear" w:color="auto" w:fill="E1DFDD"/>
    </w:rPr>
  </w:style>
  <w:style w:type="table" w:customStyle="1" w:styleId="Tablaconcuadrcula111121">
    <w:name w:val="Tabla con cuadrícula111121"/>
    <w:basedOn w:val="Tablanormal"/>
    <w:uiPriority w:val="39"/>
    <w:rsid w:val="00B77964"/>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D0080"/>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2561">
      <w:bodyDiv w:val="1"/>
      <w:marLeft w:val="0"/>
      <w:marRight w:val="0"/>
      <w:marTop w:val="0"/>
      <w:marBottom w:val="0"/>
      <w:divBdr>
        <w:top w:val="none" w:sz="0" w:space="0" w:color="auto"/>
        <w:left w:val="none" w:sz="0" w:space="0" w:color="auto"/>
        <w:bottom w:val="none" w:sz="0" w:space="0" w:color="auto"/>
        <w:right w:val="none" w:sz="0" w:space="0" w:color="auto"/>
      </w:divBdr>
    </w:div>
    <w:div w:id="335697771">
      <w:bodyDiv w:val="1"/>
      <w:marLeft w:val="0"/>
      <w:marRight w:val="0"/>
      <w:marTop w:val="0"/>
      <w:marBottom w:val="0"/>
      <w:divBdr>
        <w:top w:val="none" w:sz="0" w:space="0" w:color="auto"/>
        <w:left w:val="none" w:sz="0" w:space="0" w:color="auto"/>
        <w:bottom w:val="none" w:sz="0" w:space="0" w:color="auto"/>
        <w:right w:val="none" w:sz="0" w:space="0" w:color="auto"/>
      </w:divBdr>
    </w:div>
    <w:div w:id="545801864">
      <w:bodyDiv w:val="1"/>
      <w:marLeft w:val="0"/>
      <w:marRight w:val="0"/>
      <w:marTop w:val="0"/>
      <w:marBottom w:val="0"/>
      <w:divBdr>
        <w:top w:val="none" w:sz="0" w:space="0" w:color="auto"/>
        <w:left w:val="none" w:sz="0" w:space="0" w:color="auto"/>
        <w:bottom w:val="none" w:sz="0" w:space="0" w:color="auto"/>
        <w:right w:val="none" w:sz="0" w:space="0" w:color="auto"/>
      </w:divBdr>
    </w:div>
    <w:div w:id="563181143">
      <w:bodyDiv w:val="1"/>
      <w:marLeft w:val="0"/>
      <w:marRight w:val="0"/>
      <w:marTop w:val="0"/>
      <w:marBottom w:val="0"/>
      <w:divBdr>
        <w:top w:val="none" w:sz="0" w:space="0" w:color="auto"/>
        <w:left w:val="none" w:sz="0" w:space="0" w:color="auto"/>
        <w:bottom w:val="none" w:sz="0" w:space="0" w:color="auto"/>
        <w:right w:val="none" w:sz="0" w:space="0" w:color="auto"/>
      </w:divBdr>
    </w:div>
    <w:div w:id="859973214">
      <w:bodyDiv w:val="1"/>
      <w:marLeft w:val="0"/>
      <w:marRight w:val="0"/>
      <w:marTop w:val="0"/>
      <w:marBottom w:val="0"/>
      <w:divBdr>
        <w:top w:val="none" w:sz="0" w:space="0" w:color="auto"/>
        <w:left w:val="none" w:sz="0" w:space="0" w:color="auto"/>
        <w:bottom w:val="none" w:sz="0" w:space="0" w:color="auto"/>
        <w:right w:val="none" w:sz="0" w:space="0" w:color="auto"/>
      </w:divBdr>
    </w:div>
    <w:div w:id="1076249993">
      <w:bodyDiv w:val="1"/>
      <w:marLeft w:val="0"/>
      <w:marRight w:val="0"/>
      <w:marTop w:val="0"/>
      <w:marBottom w:val="0"/>
      <w:divBdr>
        <w:top w:val="none" w:sz="0" w:space="0" w:color="auto"/>
        <w:left w:val="none" w:sz="0" w:space="0" w:color="auto"/>
        <w:bottom w:val="none" w:sz="0" w:space="0" w:color="auto"/>
        <w:right w:val="none" w:sz="0" w:space="0" w:color="auto"/>
      </w:divBdr>
    </w:div>
    <w:div w:id="1178883756">
      <w:bodyDiv w:val="1"/>
      <w:marLeft w:val="0"/>
      <w:marRight w:val="0"/>
      <w:marTop w:val="0"/>
      <w:marBottom w:val="0"/>
      <w:divBdr>
        <w:top w:val="none" w:sz="0" w:space="0" w:color="auto"/>
        <w:left w:val="none" w:sz="0" w:space="0" w:color="auto"/>
        <w:bottom w:val="none" w:sz="0" w:space="0" w:color="auto"/>
        <w:right w:val="none" w:sz="0" w:space="0" w:color="auto"/>
      </w:divBdr>
    </w:div>
    <w:div w:id="1220633184">
      <w:bodyDiv w:val="1"/>
      <w:marLeft w:val="0"/>
      <w:marRight w:val="0"/>
      <w:marTop w:val="0"/>
      <w:marBottom w:val="0"/>
      <w:divBdr>
        <w:top w:val="none" w:sz="0" w:space="0" w:color="auto"/>
        <w:left w:val="none" w:sz="0" w:space="0" w:color="auto"/>
        <w:bottom w:val="none" w:sz="0" w:space="0" w:color="auto"/>
        <w:right w:val="none" w:sz="0" w:space="0" w:color="auto"/>
      </w:divBdr>
    </w:div>
    <w:div w:id="1231885608">
      <w:bodyDiv w:val="1"/>
      <w:marLeft w:val="0"/>
      <w:marRight w:val="0"/>
      <w:marTop w:val="0"/>
      <w:marBottom w:val="0"/>
      <w:divBdr>
        <w:top w:val="none" w:sz="0" w:space="0" w:color="auto"/>
        <w:left w:val="none" w:sz="0" w:space="0" w:color="auto"/>
        <w:bottom w:val="none" w:sz="0" w:space="0" w:color="auto"/>
        <w:right w:val="none" w:sz="0" w:space="0" w:color="auto"/>
      </w:divBdr>
    </w:div>
    <w:div w:id="1302929253">
      <w:bodyDiv w:val="1"/>
      <w:marLeft w:val="0"/>
      <w:marRight w:val="0"/>
      <w:marTop w:val="0"/>
      <w:marBottom w:val="0"/>
      <w:divBdr>
        <w:top w:val="none" w:sz="0" w:space="0" w:color="auto"/>
        <w:left w:val="none" w:sz="0" w:space="0" w:color="auto"/>
        <w:bottom w:val="none" w:sz="0" w:space="0" w:color="auto"/>
        <w:right w:val="none" w:sz="0" w:space="0" w:color="auto"/>
      </w:divBdr>
    </w:div>
    <w:div w:id="1472750237">
      <w:bodyDiv w:val="1"/>
      <w:marLeft w:val="0"/>
      <w:marRight w:val="0"/>
      <w:marTop w:val="0"/>
      <w:marBottom w:val="0"/>
      <w:divBdr>
        <w:top w:val="none" w:sz="0" w:space="0" w:color="auto"/>
        <w:left w:val="none" w:sz="0" w:space="0" w:color="auto"/>
        <w:bottom w:val="none" w:sz="0" w:space="0" w:color="auto"/>
        <w:right w:val="none" w:sz="0" w:space="0" w:color="auto"/>
      </w:divBdr>
    </w:div>
    <w:div w:id="1498888110">
      <w:bodyDiv w:val="1"/>
      <w:marLeft w:val="0"/>
      <w:marRight w:val="0"/>
      <w:marTop w:val="0"/>
      <w:marBottom w:val="0"/>
      <w:divBdr>
        <w:top w:val="none" w:sz="0" w:space="0" w:color="auto"/>
        <w:left w:val="none" w:sz="0" w:space="0" w:color="auto"/>
        <w:bottom w:val="none" w:sz="0" w:space="0" w:color="auto"/>
        <w:right w:val="none" w:sz="0" w:space="0" w:color="auto"/>
      </w:divBdr>
    </w:div>
    <w:div w:id="1575239608">
      <w:bodyDiv w:val="1"/>
      <w:marLeft w:val="0"/>
      <w:marRight w:val="0"/>
      <w:marTop w:val="0"/>
      <w:marBottom w:val="0"/>
      <w:divBdr>
        <w:top w:val="none" w:sz="0" w:space="0" w:color="auto"/>
        <w:left w:val="none" w:sz="0" w:space="0" w:color="auto"/>
        <w:bottom w:val="none" w:sz="0" w:space="0" w:color="auto"/>
        <w:right w:val="none" w:sz="0" w:space="0" w:color="auto"/>
      </w:divBdr>
    </w:div>
    <w:div w:id="1878808226">
      <w:bodyDiv w:val="1"/>
      <w:marLeft w:val="0"/>
      <w:marRight w:val="0"/>
      <w:marTop w:val="0"/>
      <w:marBottom w:val="0"/>
      <w:divBdr>
        <w:top w:val="none" w:sz="0" w:space="0" w:color="auto"/>
        <w:left w:val="none" w:sz="0" w:space="0" w:color="auto"/>
        <w:bottom w:val="none" w:sz="0" w:space="0" w:color="auto"/>
        <w:right w:val="none" w:sz="0" w:space="0" w:color="auto"/>
      </w:divBdr>
    </w:div>
    <w:div w:id="2038235478">
      <w:bodyDiv w:val="1"/>
      <w:marLeft w:val="0"/>
      <w:marRight w:val="0"/>
      <w:marTop w:val="0"/>
      <w:marBottom w:val="0"/>
      <w:divBdr>
        <w:top w:val="none" w:sz="0" w:space="0" w:color="auto"/>
        <w:left w:val="none" w:sz="0" w:space="0" w:color="auto"/>
        <w:bottom w:val="none" w:sz="0" w:space="0" w:color="auto"/>
        <w:right w:val="none" w:sz="0" w:space="0" w:color="auto"/>
      </w:divBdr>
    </w:div>
    <w:div w:id="21235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901186.page" TargetMode="External"/><Relationship Id="rId18" Type="http://schemas.openxmlformats.org/officeDocument/2006/relationships/hyperlink" Target="https://saimex.org.mx/saimex/solicitud/downloadAttach/1901186.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1901185.page" TargetMode="External"/><Relationship Id="rId17" Type="http://schemas.openxmlformats.org/officeDocument/2006/relationships/hyperlink" Target="https://saimex.org.mx/saimex/solicitud/downloadAttach/1901185.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587976.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87976.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587975.page" TargetMode="External"/><Relationship Id="rId23" Type="http://schemas.openxmlformats.org/officeDocument/2006/relationships/header" Target="header3.xml"/><Relationship Id="rId10" Type="http://schemas.openxmlformats.org/officeDocument/2006/relationships/hyperlink" Target="https://saimex.org.mx/saimex/solicitud/downloadAttach/1587975.pag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587972.page" TargetMode="External"/><Relationship Id="rId14" Type="http://schemas.openxmlformats.org/officeDocument/2006/relationships/hyperlink" Target="https://saimex.org.mx/saimex/solicitud/downloadAttach/1587972.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CAE9-C3C6-45D9-95A2-BED29D49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7029</Words>
  <Characters>38662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Usuario</cp:lastModifiedBy>
  <cp:revision>10</cp:revision>
  <cp:lastPrinted>2023-10-26T16:40:00Z</cp:lastPrinted>
  <dcterms:created xsi:type="dcterms:W3CDTF">2023-10-11T20:39:00Z</dcterms:created>
  <dcterms:modified xsi:type="dcterms:W3CDTF">2023-10-26T16:40:00Z</dcterms:modified>
</cp:coreProperties>
</file>