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063DBE9" w:rsidR="005C2E26" w:rsidRPr="00421FBF" w:rsidRDefault="005C2E26" w:rsidP="00421FBF">
      <w:pPr>
        <w:spacing w:line="360" w:lineRule="auto"/>
        <w:jc w:val="both"/>
        <w:rPr>
          <w:rFonts w:ascii="Palatino Linotype" w:hAnsi="Palatino Linotype"/>
        </w:rPr>
      </w:pPr>
      <w:r w:rsidRPr="00421FB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421FBF">
        <w:rPr>
          <w:rFonts w:ascii="Palatino Linotype" w:hAnsi="Palatino Linotype"/>
        </w:rPr>
        <w:t>d</w:t>
      </w:r>
      <w:r w:rsidRPr="00421FBF">
        <w:rPr>
          <w:rFonts w:ascii="Palatino Linotype" w:hAnsi="Palatino Linotype"/>
        </w:rPr>
        <w:t xml:space="preserve">el </w:t>
      </w:r>
      <w:r w:rsidR="000822DE" w:rsidRPr="00421FBF">
        <w:rPr>
          <w:rFonts w:ascii="Palatino Linotype" w:hAnsi="Palatino Linotype"/>
        </w:rPr>
        <w:t xml:space="preserve">ocho </w:t>
      </w:r>
      <w:r w:rsidRPr="00421FBF">
        <w:rPr>
          <w:rFonts w:ascii="Palatino Linotype" w:hAnsi="Palatino Linotype"/>
        </w:rPr>
        <w:t xml:space="preserve">de </w:t>
      </w:r>
      <w:r w:rsidR="00652DCF" w:rsidRPr="00421FBF">
        <w:rPr>
          <w:rFonts w:ascii="Palatino Linotype" w:hAnsi="Palatino Linotype"/>
        </w:rPr>
        <w:t>noviembre</w:t>
      </w:r>
      <w:r w:rsidR="00697064" w:rsidRPr="00421FBF">
        <w:rPr>
          <w:rFonts w:ascii="Palatino Linotype" w:hAnsi="Palatino Linotype"/>
        </w:rPr>
        <w:t xml:space="preserve"> de dos mil veintitrés</w:t>
      </w:r>
      <w:r w:rsidR="00943122" w:rsidRPr="00421FBF">
        <w:rPr>
          <w:rFonts w:ascii="Palatino Linotype" w:hAnsi="Palatino Linotype"/>
        </w:rPr>
        <w:t>.</w:t>
      </w:r>
    </w:p>
    <w:p w14:paraId="28464D58" w14:textId="77777777" w:rsidR="00457BB8" w:rsidRPr="00421FBF" w:rsidRDefault="00457BB8" w:rsidP="00421FBF">
      <w:pPr>
        <w:spacing w:line="360" w:lineRule="auto"/>
        <w:jc w:val="both"/>
        <w:rPr>
          <w:rFonts w:ascii="Palatino Linotype" w:hAnsi="Palatino Linotype"/>
        </w:rPr>
      </w:pPr>
    </w:p>
    <w:p w14:paraId="2C11FACB" w14:textId="715AE884" w:rsidR="00457BB8" w:rsidRPr="00421FBF" w:rsidRDefault="00457BB8" w:rsidP="00421FBF">
      <w:pPr>
        <w:spacing w:line="360" w:lineRule="auto"/>
        <w:jc w:val="both"/>
        <w:rPr>
          <w:rFonts w:ascii="Palatino Linotype" w:hAnsi="Palatino Linotype"/>
          <w:b/>
        </w:rPr>
      </w:pPr>
      <w:r w:rsidRPr="00421FBF">
        <w:rPr>
          <w:rFonts w:ascii="Palatino Linotype" w:hAnsi="Palatino Linotype"/>
          <w:b/>
        </w:rPr>
        <w:t>VISTO</w:t>
      </w:r>
      <w:r w:rsidRPr="00421FBF">
        <w:rPr>
          <w:rFonts w:ascii="Palatino Linotype" w:hAnsi="Palatino Linotype"/>
        </w:rPr>
        <w:t xml:space="preserve"> el exp</w:t>
      </w:r>
      <w:r w:rsidR="00CB5585" w:rsidRPr="00421FBF">
        <w:rPr>
          <w:rFonts w:ascii="Palatino Linotype" w:hAnsi="Palatino Linotype"/>
        </w:rPr>
        <w:t xml:space="preserve">ediente formado con motivo del </w:t>
      </w:r>
      <w:r w:rsidR="00D86297" w:rsidRPr="00421FBF">
        <w:rPr>
          <w:rFonts w:ascii="Palatino Linotype" w:hAnsi="Palatino Linotype"/>
        </w:rPr>
        <w:t>Recurso Revisión</w:t>
      </w:r>
      <w:r w:rsidRPr="00421FBF">
        <w:rPr>
          <w:rFonts w:ascii="Palatino Linotype" w:hAnsi="Palatino Linotype"/>
        </w:rPr>
        <w:t xml:space="preserve"> </w:t>
      </w:r>
      <w:r w:rsidR="00BD5977" w:rsidRPr="00421FBF">
        <w:rPr>
          <w:rFonts w:ascii="Palatino Linotype" w:hAnsi="Palatino Linotype"/>
          <w:b/>
          <w:lang w:val="es-ES_tradnl"/>
        </w:rPr>
        <w:t>0</w:t>
      </w:r>
      <w:r w:rsidR="00646285" w:rsidRPr="00421FBF">
        <w:rPr>
          <w:rFonts w:ascii="Palatino Linotype" w:hAnsi="Palatino Linotype"/>
          <w:b/>
          <w:lang w:val="es-ES_tradnl"/>
        </w:rPr>
        <w:t>6107</w:t>
      </w:r>
      <w:r w:rsidR="00124E75" w:rsidRPr="00421FBF">
        <w:rPr>
          <w:rFonts w:ascii="Palatino Linotype" w:hAnsi="Palatino Linotype"/>
          <w:b/>
          <w:lang w:val="es-ES_tradnl"/>
        </w:rPr>
        <w:t>/INFOEM/IP/RR/2023</w:t>
      </w:r>
      <w:r w:rsidRPr="00421FBF">
        <w:rPr>
          <w:rFonts w:ascii="Palatino Linotype" w:hAnsi="Palatino Linotype"/>
        </w:rPr>
        <w:t xml:space="preserve">, </w:t>
      </w:r>
      <w:r w:rsidR="006C52D7" w:rsidRPr="00421FBF">
        <w:rPr>
          <w:rFonts w:ascii="Palatino Linotype" w:hAnsi="Palatino Linotype"/>
        </w:rPr>
        <w:t xml:space="preserve">promovido </w:t>
      </w:r>
      <w:r w:rsidR="005C250B" w:rsidRPr="00421FBF">
        <w:rPr>
          <w:rFonts w:ascii="Palatino Linotype" w:hAnsi="Palatino Linotype"/>
        </w:rPr>
        <w:t xml:space="preserve">por </w:t>
      </w:r>
      <w:r w:rsidR="000822DE" w:rsidRPr="00421FBF">
        <w:rPr>
          <w:rFonts w:ascii="Palatino Linotype" w:hAnsi="Palatino Linotype"/>
        </w:rPr>
        <w:t xml:space="preserve">el C. </w:t>
      </w:r>
      <w:r w:rsidR="00390D6F">
        <w:rPr>
          <w:rFonts w:ascii="Palatino Linotype" w:hAnsi="Palatino Linotype"/>
          <w:b/>
        </w:rPr>
        <w:t xml:space="preserve">XXXXXX </w:t>
      </w:r>
      <w:proofErr w:type="spellStart"/>
      <w:r w:rsidR="00390D6F">
        <w:rPr>
          <w:rFonts w:ascii="Palatino Linotype" w:hAnsi="Palatino Linotype"/>
          <w:b/>
        </w:rPr>
        <w:t>XXXXXX</w:t>
      </w:r>
      <w:proofErr w:type="spellEnd"/>
      <w:r w:rsidR="00390D6F">
        <w:rPr>
          <w:rFonts w:ascii="Palatino Linotype" w:hAnsi="Palatino Linotype"/>
          <w:b/>
        </w:rPr>
        <w:t xml:space="preserve"> XXXXXXX</w:t>
      </w:r>
      <w:r w:rsidR="005C250B" w:rsidRPr="00421FBF">
        <w:rPr>
          <w:rFonts w:ascii="Palatino Linotype" w:hAnsi="Palatino Linotype"/>
        </w:rPr>
        <w:t>,</w:t>
      </w:r>
      <w:r w:rsidR="005C250B" w:rsidRPr="00421FBF">
        <w:rPr>
          <w:rFonts w:ascii="Palatino Linotype" w:hAnsi="Palatino Linotype" w:cs="Arial"/>
          <w:b/>
          <w:lang w:val="es-ES"/>
        </w:rPr>
        <w:t xml:space="preserve"> </w:t>
      </w:r>
      <w:r w:rsidR="007E09B0" w:rsidRPr="00421FBF">
        <w:rPr>
          <w:rFonts w:ascii="Palatino Linotype" w:hAnsi="Palatino Linotype" w:cs="Arial"/>
          <w:lang w:val="es-ES"/>
        </w:rPr>
        <w:t xml:space="preserve">a </w:t>
      </w:r>
      <w:r w:rsidR="007E09B0" w:rsidRPr="00421FBF">
        <w:rPr>
          <w:rFonts w:ascii="Palatino Linotype" w:hAnsi="Palatino Linotype"/>
          <w:lang w:val="es-ES"/>
        </w:rPr>
        <w:t>quien</w:t>
      </w:r>
      <w:r w:rsidR="005C250B" w:rsidRPr="00421FBF">
        <w:rPr>
          <w:rFonts w:ascii="Palatino Linotype" w:hAnsi="Palatino Linotype" w:cs="Arial"/>
          <w:b/>
          <w:lang w:val="es-ES"/>
        </w:rPr>
        <w:t xml:space="preserve"> </w:t>
      </w:r>
      <w:r w:rsidR="005C250B" w:rsidRPr="00421FBF">
        <w:rPr>
          <w:rFonts w:ascii="Palatino Linotype" w:hAnsi="Palatino Linotype"/>
        </w:rPr>
        <w:t>en lo sucesivo se</w:t>
      </w:r>
      <w:r w:rsidR="007E09B0" w:rsidRPr="00421FBF">
        <w:rPr>
          <w:rFonts w:ascii="Palatino Linotype" w:hAnsi="Palatino Linotype"/>
        </w:rPr>
        <w:t xml:space="preserve"> le</w:t>
      </w:r>
      <w:r w:rsidR="005C250B" w:rsidRPr="00421FBF">
        <w:rPr>
          <w:rFonts w:ascii="Palatino Linotype" w:hAnsi="Palatino Linotype"/>
        </w:rPr>
        <w:t xml:space="preserve"> denominará </w:t>
      </w:r>
      <w:r w:rsidR="00124E75" w:rsidRPr="00421FBF">
        <w:rPr>
          <w:rFonts w:ascii="Palatino Linotype" w:hAnsi="Palatino Linotype" w:cs="Arial"/>
          <w:b/>
          <w:lang w:val="es-ES"/>
        </w:rPr>
        <w:t>EL</w:t>
      </w:r>
      <w:r w:rsidR="005C250B" w:rsidRPr="00421FBF">
        <w:rPr>
          <w:rFonts w:ascii="Palatino Linotype" w:hAnsi="Palatino Linotype" w:cs="Arial"/>
          <w:b/>
          <w:lang w:val="es-ES"/>
        </w:rPr>
        <w:t xml:space="preserve"> RECURRENTE</w:t>
      </w:r>
      <w:r w:rsidR="005C250B" w:rsidRPr="00421FBF">
        <w:rPr>
          <w:rFonts w:ascii="Palatino Linotype" w:hAnsi="Palatino Linotype"/>
        </w:rPr>
        <w:t>,</w:t>
      </w:r>
      <w:r w:rsidRPr="00421FBF">
        <w:rPr>
          <w:rFonts w:ascii="Palatino Linotype" w:hAnsi="Palatino Linotype"/>
        </w:rPr>
        <w:t xml:space="preserve"> </w:t>
      </w:r>
      <w:r w:rsidR="00E24730" w:rsidRPr="00421FBF">
        <w:rPr>
          <w:rFonts w:ascii="Palatino Linotype" w:hAnsi="Palatino Linotype"/>
        </w:rPr>
        <w:t xml:space="preserve">en contra de </w:t>
      </w:r>
      <w:r w:rsidR="00DD7C89" w:rsidRPr="00421FBF">
        <w:rPr>
          <w:rFonts w:ascii="Palatino Linotype" w:hAnsi="Palatino Linotype" w:cs="Arial"/>
          <w:lang w:val="es-ES"/>
        </w:rPr>
        <w:t>la</w:t>
      </w:r>
      <w:r w:rsidR="00E24730" w:rsidRPr="00421FBF">
        <w:rPr>
          <w:rFonts w:ascii="Palatino Linotype" w:hAnsi="Palatino Linotype" w:cs="Arial"/>
          <w:lang w:val="es-ES"/>
        </w:rPr>
        <w:t xml:space="preserve"> respuesta</w:t>
      </w:r>
      <w:r w:rsidR="00F74502" w:rsidRPr="00421FBF">
        <w:rPr>
          <w:rFonts w:ascii="Palatino Linotype" w:hAnsi="Palatino Linotype" w:cs="Arial"/>
          <w:lang w:val="es-ES"/>
        </w:rPr>
        <w:t xml:space="preserve"> d</w:t>
      </w:r>
      <w:r w:rsidR="000C0B7F" w:rsidRPr="00421FBF">
        <w:rPr>
          <w:rFonts w:ascii="Palatino Linotype" w:hAnsi="Palatino Linotype" w:cs="Arial"/>
          <w:lang w:val="es-ES"/>
        </w:rPr>
        <w:t>e</w:t>
      </w:r>
      <w:r w:rsidR="005C250B" w:rsidRPr="00421FBF">
        <w:rPr>
          <w:rFonts w:ascii="Palatino Linotype" w:hAnsi="Palatino Linotype" w:cs="Arial"/>
          <w:lang w:val="es-ES"/>
        </w:rPr>
        <w:t xml:space="preserve">l </w:t>
      </w:r>
      <w:r w:rsidR="002E1271" w:rsidRPr="00421FBF">
        <w:rPr>
          <w:rFonts w:ascii="Palatino Linotype" w:hAnsi="Palatino Linotype" w:cs="Arial"/>
          <w:b/>
        </w:rPr>
        <w:t xml:space="preserve">Ayuntamiento de </w:t>
      </w:r>
      <w:r w:rsidR="00646285" w:rsidRPr="00421FBF">
        <w:rPr>
          <w:rFonts w:ascii="Palatino Linotype" w:hAnsi="Palatino Linotype" w:cs="Arial"/>
          <w:b/>
        </w:rPr>
        <w:t>Morelos</w:t>
      </w:r>
      <w:r w:rsidR="00F5252E" w:rsidRPr="00421FBF">
        <w:rPr>
          <w:rFonts w:ascii="Palatino Linotype" w:hAnsi="Palatino Linotype" w:cs="Arial"/>
          <w:b/>
        </w:rPr>
        <w:t>,</w:t>
      </w:r>
      <w:r w:rsidRPr="00421FBF">
        <w:rPr>
          <w:rFonts w:ascii="Palatino Linotype" w:hAnsi="Palatino Linotype"/>
          <w:b/>
        </w:rPr>
        <w:t xml:space="preserve"> </w:t>
      </w:r>
      <w:r w:rsidR="00A66569" w:rsidRPr="00421FBF">
        <w:rPr>
          <w:rFonts w:ascii="Palatino Linotype" w:hAnsi="Palatino Linotype"/>
          <w:lang w:val="es-419"/>
        </w:rPr>
        <w:t xml:space="preserve">que en </w:t>
      </w:r>
      <w:r w:rsidRPr="00421FBF">
        <w:rPr>
          <w:rFonts w:ascii="Palatino Linotype" w:hAnsi="Palatino Linotype"/>
        </w:rPr>
        <w:t xml:space="preserve">lo sucesivo </w:t>
      </w:r>
      <w:r w:rsidR="009E2E2C" w:rsidRPr="00421FBF">
        <w:rPr>
          <w:rFonts w:ascii="Palatino Linotype" w:hAnsi="Palatino Linotype"/>
        </w:rPr>
        <w:t xml:space="preserve">se denominará </w:t>
      </w:r>
      <w:r w:rsidRPr="00421FBF">
        <w:rPr>
          <w:rFonts w:ascii="Palatino Linotype" w:hAnsi="Palatino Linotype"/>
          <w:b/>
        </w:rPr>
        <w:t>EL SUJETO OBLIGADO</w:t>
      </w:r>
      <w:r w:rsidRPr="00421FBF">
        <w:rPr>
          <w:rFonts w:ascii="Palatino Linotype" w:hAnsi="Palatino Linotype"/>
        </w:rPr>
        <w:t>, se procede a dictar la presente resol</w:t>
      </w:r>
      <w:r w:rsidR="009A60AC" w:rsidRPr="00421FBF">
        <w:rPr>
          <w:rFonts w:ascii="Palatino Linotype" w:hAnsi="Palatino Linotype"/>
        </w:rPr>
        <w:t>ución con base en lo siguiente:</w:t>
      </w:r>
    </w:p>
    <w:p w14:paraId="48CEFEB5" w14:textId="77777777" w:rsidR="00457BB8" w:rsidRPr="00421FBF" w:rsidRDefault="00457BB8" w:rsidP="00421FBF">
      <w:pPr>
        <w:jc w:val="center"/>
        <w:rPr>
          <w:rFonts w:ascii="Palatino Linotype" w:hAnsi="Palatino Linotype"/>
        </w:rPr>
      </w:pPr>
    </w:p>
    <w:p w14:paraId="480E521A" w14:textId="1C45FB4A" w:rsidR="00457BB8" w:rsidRPr="00421FBF" w:rsidRDefault="003103D9" w:rsidP="00421FBF">
      <w:pPr>
        <w:jc w:val="center"/>
        <w:rPr>
          <w:rFonts w:ascii="Palatino Linotype" w:hAnsi="Palatino Linotype"/>
          <w:b/>
          <w:bCs/>
          <w:spacing w:val="40"/>
          <w:sz w:val="28"/>
          <w:szCs w:val="28"/>
        </w:rPr>
      </w:pPr>
      <w:r w:rsidRPr="00421FBF">
        <w:rPr>
          <w:rFonts w:ascii="Palatino Linotype" w:hAnsi="Palatino Linotype"/>
          <w:b/>
          <w:bCs/>
          <w:spacing w:val="40"/>
          <w:sz w:val="28"/>
          <w:szCs w:val="28"/>
        </w:rPr>
        <w:t>ANTECEDENTES</w:t>
      </w:r>
    </w:p>
    <w:p w14:paraId="68707BF2" w14:textId="77777777" w:rsidR="00457BB8" w:rsidRPr="00421FBF" w:rsidRDefault="00457BB8" w:rsidP="00421FBF">
      <w:pPr>
        <w:jc w:val="center"/>
        <w:rPr>
          <w:rFonts w:ascii="Palatino Linotype" w:hAnsi="Palatino Linotype"/>
          <w:b/>
          <w:bCs/>
          <w:spacing w:val="40"/>
        </w:rPr>
      </w:pPr>
    </w:p>
    <w:p w14:paraId="27A028CA" w14:textId="38A75BD8" w:rsidR="0046481A" w:rsidRPr="00421FBF" w:rsidRDefault="00457BB8" w:rsidP="00421FBF">
      <w:pPr>
        <w:spacing w:line="360" w:lineRule="auto"/>
        <w:jc w:val="both"/>
        <w:rPr>
          <w:rFonts w:ascii="Palatino Linotype" w:hAnsi="Palatino Linotype"/>
          <w:b/>
        </w:rPr>
      </w:pPr>
      <w:r w:rsidRPr="00421FBF">
        <w:rPr>
          <w:rFonts w:ascii="Palatino Linotype" w:hAnsi="Palatino Linotype"/>
          <w:b/>
        </w:rPr>
        <w:t xml:space="preserve">I. </w:t>
      </w:r>
      <w:r w:rsidR="00747069" w:rsidRPr="00421FBF">
        <w:rPr>
          <w:rFonts w:ascii="Palatino Linotype" w:hAnsi="Palatino Linotype"/>
          <w:b/>
        </w:rPr>
        <w:t>De la Solicitud de Información</w:t>
      </w:r>
      <w:r w:rsidR="00E547B6" w:rsidRPr="00421FBF">
        <w:rPr>
          <w:rFonts w:ascii="Palatino Linotype" w:hAnsi="Palatino Linotype"/>
          <w:b/>
        </w:rPr>
        <w:t>.</w:t>
      </w:r>
    </w:p>
    <w:p w14:paraId="4EA39801" w14:textId="3730F6E6" w:rsidR="00F67B0E" w:rsidRPr="00421FBF" w:rsidRDefault="00F66119" w:rsidP="00421FBF">
      <w:pPr>
        <w:spacing w:line="360" w:lineRule="auto"/>
        <w:jc w:val="both"/>
        <w:rPr>
          <w:rFonts w:ascii="Palatino Linotype" w:hAnsi="Palatino Linotype" w:cs="Arial"/>
          <w:b/>
          <w:bCs/>
          <w:lang w:val="es-ES"/>
        </w:rPr>
      </w:pPr>
      <w:r w:rsidRPr="00421FBF">
        <w:rPr>
          <w:rFonts w:ascii="Palatino Linotype" w:hAnsi="Palatino Linotype" w:cs="Arial"/>
        </w:rPr>
        <w:t>El</w:t>
      </w:r>
      <w:r w:rsidR="00D73171" w:rsidRPr="00421FBF">
        <w:rPr>
          <w:rFonts w:ascii="Palatino Linotype" w:hAnsi="Palatino Linotype" w:cs="Arial"/>
        </w:rPr>
        <w:t xml:space="preserve"> </w:t>
      </w:r>
      <w:r w:rsidR="00726194" w:rsidRPr="00421FBF">
        <w:rPr>
          <w:rFonts w:ascii="Palatino Linotype" w:hAnsi="Palatino Linotype" w:cs="Arial"/>
          <w:b/>
        </w:rPr>
        <w:t>tres</w:t>
      </w:r>
      <w:r w:rsidR="003F7D01" w:rsidRPr="00421FBF">
        <w:rPr>
          <w:rFonts w:ascii="Palatino Linotype" w:hAnsi="Palatino Linotype" w:cs="Arial"/>
          <w:b/>
        </w:rPr>
        <w:t xml:space="preserve"> </w:t>
      </w:r>
      <w:r w:rsidR="006630EE" w:rsidRPr="00421FBF">
        <w:rPr>
          <w:rFonts w:ascii="Palatino Linotype" w:hAnsi="Palatino Linotype" w:cs="Arial"/>
          <w:b/>
        </w:rPr>
        <w:t xml:space="preserve">de </w:t>
      </w:r>
      <w:r w:rsidR="002E1271" w:rsidRPr="00421FBF">
        <w:rPr>
          <w:rFonts w:ascii="Palatino Linotype" w:hAnsi="Palatino Linotype" w:cs="Arial"/>
          <w:b/>
        </w:rPr>
        <w:t>agosto</w:t>
      </w:r>
      <w:r w:rsidR="00D73171" w:rsidRPr="00421FBF">
        <w:rPr>
          <w:rFonts w:ascii="Palatino Linotype" w:hAnsi="Palatino Linotype" w:cs="Arial"/>
          <w:b/>
        </w:rPr>
        <w:t xml:space="preserve"> de dos mil </w:t>
      </w:r>
      <w:r w:rsidR="00124E75" w:rsidRPr="00421FBF">
        <w:rPr>
          <w:rFonts w:ascii="Palatino Linotype" w:hAnsi="Palatino Linotype" w:cs="Arial"/>
          <w:b/>
        </w:rPr>
        <w:t>veintitrés</w:t>
      </w:r>
      <w:r w:rsidR="00D73171" w:rsidRPr="00421FBF">
        <w:rPr>
          <w:rFonts w:ascii="Palatino Linotype" w:hAnsi="Palatino Linotype" w:cs="Arial"/>
        </w:rPr>
        <w:t xml:space="preserve">, </w:t>
      </w:r>
      <w:r w:rsidR="00124E75" w:rsidRPr="00421FBF">
        <w:rPr>
          <w:rFonts w:ascii="Palatino Linotype" w:hAnsi="Palatino Linotype" w:cs="Arial"/>
          <w:b/>
        </w:rPr>
        <w:t>EL</w:t>
      </w:r>
      <w:r w:rsidR="00D73171" w:rsidRPr="00421FBF">
        <w:rPr>
          <w:rFonts w:ascii="Palatino Linotype" w:hAnsi="Palatino Linotype" w:cs="Arial"/>
          <w:b/>
        </w:rPr>
        <w:t xml:space="preserve"> RECURRENTE</w:t>
      </w:r>
      <w:r w:rsidR="00D73171" w:rsidRPr="00421FBF">
        <w:rPr>
          <w:rFonts w:ascii="Palatino Linotype" w:hAnsi="Palatino Linotype" w:cs="Arial"/>
        </w:rPr>
        <w:t xml:space="preserve"> </w:t>
      </w:r>
      <w:r w:rsidR="00726194" w:rsidRPr="00421FBF">
        <w:rPr>
          <w:rFonts w:ascii="Palatino Linotype" w:hAnsi="Palatino Linotype" w:cs="Arial"/>
        </w:rPr>
        <w:t xml:space="preserve">presentó </w:t>
      </w:r>
      <w:r w:rsidR="001B1A92" w:rsidRPr="00421FBF">
        <w:rPr>
          <w:rFonts w:ascii="Palatino Linotype" w:eastAsia="Palatino Linotype" w:hAnsi="Palatino Linotype" w:cs="Palatino Linotype"/>
        </w:rPr>
        <w:t xml:space="preserve">a través de la plataforma del </w:t>
      </w:r>
      <w:r w:rsidR="007D6468" w:rsidRPr="00421FBF">
        <w:rPr>
          <w:rFonts w:ascii="Palatino Linotype" w:eastAsia="Palatino Linotype" w:hAnsi="Palatino Linotype" w:cs="Palatino Linotype"/>
        </w:rPr>
        <w:t>Sistema de Acceso a la Información Mexiquense</w:t>
      </w:r>
      <w:r w:rsidR="00D73171" w:rsidRPr="00421FBF">
        <w:rPr>
          <w:rFonts w:ascii="Palatino Linotype" w:hAnsi="Palatino Linotype" w:cs="Arial"/>
        </w:rPr>
        <w:t xml:space="preserve">, en lo subsecuente </w:t>
      </w:r>
      <w:r w:rsidR="00D73171" w:rsidRPr="00421FBF">
        <w:rPr>
          <w:rFonts w:ascii="Palatino Linotype" w:hAnsi="Palatino Linotype" w:cs="Arial"/>
          <w:b/>
        </w:rPr>
        <w:t>EL SAIMEX</w:t>
      </w:r>
      <w:r w:rsidR="00D73171" w:rsidRPr="00421FBF">
        <w:rPr>
          <w:rFonts w:ascii="Palatino Linotype" w:hAnsi="Palatino Linotype" w:cs="Arial"/>
        </w:rPr>
        <w:t xml:space="preserve"> ante </w:t>
      </w:r>
      <w:r w:rsidR="00D73171" w:rsidRPr="00421FBF">
        <w:rPr>
          <w:rFonts w:ascii="Palatino Linotype" w:hAnsi="Palatino Linotype" w:cs="Arial"/>
          <w:b/>
        </w:rPr>
        <w:t>EL SUJETO OBLIGADO</w:t>
      </w:r>
      <w:r w:rsidR="00D73171" w:rsidRPr="00421FBF">
        <w:rPr>
          <w:rFonts w:ascii="Palatino Linotype" w:hAnsi="Palatino Linotype" w:cs="Arial"/>
        </w:rPr>
        <w:t>, la solicitud de acceso a la Información Pública, a la que se le</w:t>
      </w:r>
      <w:r w:rsidR="00181639" w:rsidRPr="00421FBF">
        <w:rPr>
          <w:rFonts w:ascii="Palatino Linotype" w:hAnsi="Palatino Linotype" w:cs="Arial"/>
        </w:rPr>
        <w:t xml:space="preserve"> asignó el número de expediente</w:t>
      </w:r>
      <w:r w:rsidR="000155C8" w:rsidRPr="00421FBF">
        <w:rPr>
          <w:rFonts w:ascii="Palatino Linotype" w:hAnsi="Palatino Linotype" w:cs="Arial"/>
          <w:b/>
        </w:rPr>
        <w:t xml:space="preserve"> </w:t>
      </w:r>
      <w:r w:rsidR="00726194" w:rsidRPr="00421FBF">
        <w:rPr>
          <w:rFonts w:ascii="Palatino Linotype" w:hAnsi="Palatino Linotype" w:cs="Arial"/>
          <w:b/>
        </w:rPr>
        <w:t>00049/MORELOS/IP/2023</w:t>
      </w:r>
      <w:r w:rsidR="00D73171" w:rsidRPr="00421FBF">
        <w:rPr>
          <w:rFonts w:ascii="Palatino Linotype" w:hAnsi="Palatino Linotype" w:cs="Arial"/>
        </w:rPr>
        <w:t>, mediante la cual solicitó:</w:t>
      </w:r>
    </w:p>
    <w:p w14:paraId="389904F8" w14:textId="77777777" w:rsidR="00D73171" w:rsidRPr="00421FBF" w:rsidRDefault="00D73171" w:rsidP="00421FBF">
      <w:pPr>
        <w:spacing w:line="360" w:lineRule="auto"/>
        <w:jc w:val="both"/>
        <w:rPr>
          <w:rFonts w:ascii="Palatino Linotype" w:hAnsi="Palatino Linotype" w:cs="Arial"/>
          <w:b/>
          <w:bCs/>
          <w:lang w:val="es-ES"/>
        </w:rPr>
      </w:pPr>
    </w:p>
    <w:p w14:paraId="2A3302E7" w14:textId="56B4C085" w:rsidR="005D1CB5" w:rsidRPr="00421FBF" w:rsidRDefault="00457BB8" w:rsidP="00421FBF">
      <w:pPr>
        <w:ind w:left="851" w:right="850"/>
        <w:jc w:val="both"/>
        <w:rPr>
          <w:rFonts w:ascii="Palatino Linotype" w:hAnsi="Palatino Linotype" w:cs="Arial"/>
          <w:i/>
          <w:sz w:val="22"/>
        </w:rPr>
      </w:pPr>
      <w:r w:rsidRPr="00421FBF">
        <w:rPr>
          <w:rFonts w:ascii="Palatino Linotype" w:hAnsi="Palatino Linotype" w:cs="Arial"/>
          <w:i/>
          <w:sz w:val="22"/>
        </w:rPr>
        <w:t>“</w:t>
      </w:r>
      <w:r w:rsidR="00726194" w:rsidRPr="00421FBF">
        <w:rPr>
          <w:rFonts w:ascii="Palatino Linotype" w:hAnsi="Palatino Linotype" w:cs="Arial"/>
          <w:i/>
          <w:sz w:val="22"/>
        </w:rPr>
        <w:t>SOLICITO EL SUELDO, LOS RECIBOS DE NÓMINA Y EL NOMBRAMIENTO DEL CIUDADANO ERNESTO RAFAEL LIBRADO, QUE LABORA EN EL ÁREA DE PRESIDENCIA.</w:t>
      </w:r>
      <w:r w:rsidR="0069355F" w:rsidRPr="00421FBF">
        <w:rPr>
          <w:rFonts w:ascii="Palatino Linotype" w:hAnsi="Palatino Linotype" w:cs="Arial"/>
          <w:i/>
          <w:sz w:val="22"/>
        </w:rPr>
        <w:t xml:space="preserve">” </w:t>
      </w:r>
      <w:r w:rsidR="00843502" w:rsidRPr="00421FBF">
        <w:rPr>
          <w:rFonts w:ascii="Palatino Linotype" w:hAnsi="Palatino Linotype" w:cs="Arial"/>
          <w:sz w:val="22"/>
        </w:rPr>
        <w:t>(</w:t>
      </w:r>
      <w:proofErr w:type="gramStart"/>
      <w:r w:rsidR="00843502" w:rsidRPr="00421FBF">
        <w:rPr>
          <w:rFonts w:ascii="Palatino Linotype" w:hAnsi="Palatino Linotype" w:cs="Arial"/>
          <w:sz w:val="22"/>
        </w:rPr>
        <w:t>s</w:t>
      </w:r>
      <w:r w:rsidRPr="00421FBF">
        <w:rPr>
          <w:rFonts w:ascii="Palatino Linotype" w:hAnsi="Palatino Linotype" w:cs="Arial"/>
          <w:sz w:val="22"/>
        </w:rPr>
        <w:t>ic</w:t>
      </w:r>
      <w:proofErr w:type="gramEnd"/>
      <w:r w:rsidRPr="00421FBF">
        <w:rPr>
          <w:rFonts w:ascii="Palatino Linotype" w:hAnsi="Palatino Linotype" w:cs="Arial"/>
          <w:sz w:val="22"/>
        </w:rPr>
        <w:t>)</w:t>
      </w:r>
      <w:r w:rsidR="004E74D1" w:rsidRPr="00421FBF">
        <w:rPr>
          <w:rFonts w:ascii="Palatino Linotype" w:hAnsi="Palatino Linotype" w:cs="Arial"/>
          <w:sz w:val="22"/>
        </w:rPr>
        <w:t>.</w:t>
      </w:r>
    </w:p>
    <w:p w14:paraId="4E784B64" w14:textId="26751051" w:rsidR="00D73171" w:rsidRPr="00421FBF" w:rsidRDefault="00D73171" w:rsidP="00421FBF">
      <w:pPr>
        <w:spacing w:line="360" w:lineRule="auto"/>
        <w:jc w:val="both"/>
        <w:rPr>
          <w:rFonts w:ascii="Palatino Linotype" w:hAnsi="Palatino Linotype" w:cs="Arial"/>
          <w:b/>
        </w:rPr>
      </w:pPr>
    </w:p>
    <w:p w14:paraId="73FFA8D9" w14:textId="77777777" w:rsidR="009E0ED3" w:rsidRPr="00421FBF" w:rsidRDefault="009E0ED3" w:rsidP="00421FBF">
      <w:pPr>
        <w:spacing w:line="360" w:lineRule="auto"/>
        <w:jc w:val="both"/>
        <w:rPr>
          <w:rFonts w:ascii="Palatino Linotype" w:hAnsi="Palatino Linotype" w:cs="Arial"/>
          <w:b/>
        </w:rPr>
      </w:pPr>
    </w:p>
    <w:p w14:paraId="6CDDFE4B" w14:textId="26A46782" w:rsidR="00B04B8B" w:rsidRPr="00421FBF" w:rsidRDefault="00457BB8" w:rsidP="00421FBF">
      <w:pPr>
        <w:widowControl w:val="0"/>
        <w:spacing w:line="360" w:lineRule="auto"/>
        <w:jc w:val="both"/>
        <w:rPr>
          <w:rFonts w:ascii="Palatino Linotype" w:eastAsia="Palatino Linotype" w:hAnsi="Palatino Linotype" w:cs="Palatino Linotype"/>
        </w:rPr>
      </w:pPr>
      <w:r w:rsidRPr="00421FBF">
        <w:rPr>
          <w:rFonts w:ascii="Palatino Linotype" w:hAnsi="Palatino Linotype" w:cs="Arial"/>
          <w:b/>
        </w:rPr>
        <w:t>MODALIDAD DE ENTREGA:</w:t>
      </w:r>
      <w:r w:rsidRPr="00421FBF">
        <w:rPr>
          <w:rFonts w:ascii="Palatino Linotype" w:hAnsi="Palatino Linotype" w:cs="Arial"/>
        </w:rPr>
        <w:t xml:space="preserve"> </w:t>
      </w:r>
      <w:r w:rsidR="000822DE" w:rsidRPr="00421FBF">
        <w:rPr>
          <w:rFonts w:ascii="Palatino Linotype" w:eastAsia="Palatino Linotype" w:hAnsi="Palatino Linotype" w:cs="Palatino Linotype"/>
        </w:rPr>
        <w:t xml:space="preserve">Vía </w:t>
      </w:r>
      <w:r w:rsidR="007D6468" w:rsidRPr="00421FBF">
        <w:rPr>
          <w:rFonts w:ascii="Palatino Linotype" w:eastAsia="Palatino Linotype" w:hAnsi="Palatino Linotype" w:cs="Palatino Linotype"/>
          <w:b/>
        </w:rPr>
        <w:t>SAIMEX</w:t>
      </w:r>
      <w:r w:rsidR="007D6468" w:rsidRPr="00421FBF">
        <w:rPr>
          <w:rFonts w:ascii="Palatino Linotype" w:eastAsia="Palatino Linotype" w:hAnsi="Palatino Linotype" w:cs="Palatino Linotype"/>
        </w:rPr>
        <w:t>.</w:t>
      </w:r>
    </w:p>
    <w:p w14:paraId="3CEED699" w14:textId="77777777" w:rsidR="006F3E58" w:rsidRPr="00421FBF" w:rsidRDefault="006F3E58" w:rsidP="00421FBF">
      <w:pPr>
        <w:widowControl w:val="0"/>
        <w:spacing w:line="360" w:lineRule="auto"/>
        <w:jc w:val="both"/>
        <w:rPr>
          <w:rFonts w:ascii="Palatino Linotype" w:eastAsia="Palatino Linotype" w:hAnsi="Palatino Linotype" w:cs="Palatino Linotype"/>
        </w:rPr>
      </w:pPr>
    </w:p>
    <w:p w14:paraId="26CE30FA" w14:textId="064623BF" w:rsidR="00124E75" w:rsidRPr="00421FBF" w:rsidRDefault="00124E75" w:rsidP="00421FBF">
      <w:pPr>
        <w:spacing w:line="360" w:lineRule="auto"/>
        <w:jc w:val="both"/>
        <w:rPr>
          <w:rFonts w:ascii="Palatino Linotype" w:eastAsia="Calibri" w:hAnsi="Palatino Linotype" w:cs="Arial"/>
          <w:b/>
          <w:bCs/>
          <w:lang w:val="es-ES" w:eastAsia="en-US"/>
        </w:rPr>
      </w:pPr>
      <w:r w:rsidRPr="00421FBF">
        <w:rPr>
          <w:rFonts w:ascii="Palatino Linotype" w:eastAsia="Calibri" w:hAnsi="Palatino Linotype" w:cs="Arial"/>
          <w:b/>
          <w:bCs/>
          <w:lang w:val="es-ES" w:eastAsia="en-US"/>
        </w:rPr>
        <w:lastRenderedPageBreak/>
        <w:t>II. Turno de la solicitud de información.</w:t>
      </w:r>
    </w:p>
    <w:p w14:paraId="4F39ACBA" w14:textId="6DD7F8C6" w:rsidR="00124E75" w:rsidRPr="00421FBF" w:rsidRDefault="00124E75" w:rsidP="00421FBF">
      <w:pPr>
        <w:spacing w:line="360" w:lineRule="auto"/>
        <w:jc w:val="both"/>
        <w:rPr>
          <w:rFonts w:ascii="Palatino Linotype" w:eastAsia="Calibri" w:hAnsi="Palatino Linotype" w:cs="Arial"/>
          <w:bCs/>
          <w:lang w:val="es-ES" w:eastAsia="en-US"/>
        </w:rPr>
      </w:pPr>
      <w:r w:rsidRPr="00421FBF">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726194" w:rsidRPr="00421FBF">
        <w:rPr>
          <w:rFonts w:ascii="Palatino Linotype" w:eastAsia="Calibri" w:hAnsi="Palatino Linotype" w:cs="Arial"/>
          <w:b/>
          <w:bCs/>
          <w:lang w:val="es-ES" w:eastAsia="en-US"/>
        </w:rPr>
        <w:t>cuatro</w:t>
      </w:r>
      <w:r w:rsidR="002E1271" w:rsidRPr="00421FBF">
        <w:rPr>
          <w:rFonts w:ascii="Palatino Linotype" w:eastAsia="Calibri" w:hAnsi="Palatino Linotype" w:cs="Arial"/>
          <w:b/>
          <w:bCs/>
          <w:lang w:val="es-ES" w:eastAsia="en-US"/>
        </w:rPr>
        <w:t xml:space="preserve"> de agosto</w:t>
      </w:r>
      <w:r w:rsidRPr="00421FBF">
        <w:rPr>
          <w:rFonts w:ascii="Palatino Linotype" w:eastAsia="Calibri" w:hAnsi="Palatino Linotype" w:cs="Arial"/>
          <w:b/>
          <w:bCs/>
          <w:lang w:val="es-ES" w:eastAsia="en-US"/>
        </w:rPr>
        <w:t xml:space="preserve"> de dos mil veintitrés</w:t>
      </w:r>
      <w:r w:rsidRPr="00421FBF">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72A44777" w14:textId="77777777" w:rsidR="00124E75" w:rsidRPr="00421FBF" w:rsidRDefault="00124E75" w:rsidP="00421FBF">
      <w:pPr>
        <w:ind w:left="851" w:right="899"/>
        <w:jc w:val="both"/>
        <w:rPr>
          <w:rFonts w:ascii="Palatino Linotype" w:hAnsi="Palatino Linotype" w:cs="Arial"/>
        </w:rPr>
      </w:pPr>
    </w:p>
    <w:p w14:paraId="36C03206" w14:textId="06AF77F8" w:rsidR="00124E75" w:rsidRPr="00421FBF" w:rsidRDefault="00726194" w:rsidP="00421FBF">
      <w:pPr>
        <w:spacing w:line="360" w:lineRule="auto"/>
        <w:jc w:val="center"/>
        <w:rPr>
          <w:rFonts w:ascii="Palatino Linotype" w:hAnsi="Palatino Linotype" w:cs="Arial"/>
        </w:rPr>
      </w:pPr>
      <w:r w:rsidRPr="00421FBF">
        <w:rPr>
          <w:noProof/>
          <w:lang w:eastAsia="es-MX"/>
        </w:rPr>
        <w:drawing>
          <wp:inline distT="0" distB="0" distL="0" distR="0" wp14:anchorId="149A21F0" wp14:editId="1E20DF4A">
            <wp:extent cx="5760720" cy="1041621"/>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7168" cy="1048211"/>
                    </a:xfrm>
                    <a:prstGeom prst="rect">
                      <a:avLst/>
                    </a:prstGeom>
                  </pic:spPr>
                </pic:pic>
              </a:graphicData>
            </a:graphic>
          </wp:inline>
        </w:drawing>
      </w:r>
    </w:p>
    <w:p w14:paraId="5CAF19AB" w14:textId="77777777" w:rsidR="00330DC1" w:rsidRPr="00421FBF" w:rsidRDefault="00330DC1" w:rsidP="00421FBF">
      <w:pPr>
        <w:spacing w:line="360" w:lineRule="auto"/>
        <w:jc w:val="both"/>
        <w:rPr>
          <w:rFonts w:ascii="Palatino Linotype" w:hAnsi="Palatino Linotype"/>
          <w:b/>
        </w:rPr>
      </w:pPr>
    </w:p>
    <w:p w14:paraId="2823E6E3" w14:textId="7D8CAC42" w:rsidR="00E66590" w:rsidRPr="00421FBF" w:rsidRDefault="00E2352F" w:rsidP="00421FBF">
      <w:pPr>
        <w:spacing w:line="360" w:lineRule="auto"/>
        <w:jc w:val="both"/>
        <w:rPr>
          <w:rFonts w:ascii="Palatino Linotype" w:hAnsi="Palatino Linotype" w:cs="Arial"/>
          <w:b/>
        </w:rPr>
      </w:pPr>
      <w:r w:rsidRPr="00421FBF">
        <w:rPr>
          <w:rFonts w:ascii="Palatino Linotype" w:hAnsi="Palatino Linotype"/>
          <w:b/>
        </w:rPr>
        <w:t>I</w:t>
      </w:r>
      <w:r w:rsidR="00BD5977" w:rsidRPr="00421FBF">
        <w:rPr>
          <w:rFonts w:ascii="Palatino Linotype" w:hAnsi="Palatino Linotype"/>
          <w:b/>
        </w:rPr>
        <w:t>II</w:t>
      </w:r>
      <w:r w:rsidR="00E66590" w:rsidRPr="00421FBF">
        <w:rPr>
          <w:rFonts w:ascii="Palatino Linotype" w:hAnsi="Palatino Linotype"/>
          <w:b/>
        </w:rPr>
        <w:t xml:space="preserve">. </w:t>
      </w:r>
      <w:r w:rsidR="00E66590" w:rsidRPr="00421FBF">
        <w:rPr>
          <w:rFonts w:ascii="Palatino Linotype" w:hAnsi="Palatino Linotype" w:cs="Arial"/>
          <w:b/>
        </w:rPr>
        <w:t>Respuesta del Sujeto Obligado.</w:t>
      </w:r>
    </w:p>
    <w:p w14:paraId="045D5B73" w14:textId="603ADB65" w:rsidR="00E66590" w:rsidRPr="00421FBF" w:rsidRDefault="00E66590" w:rsidP="00421FBF">
      <w:pPr>
        <w:spacing w:line="360" w:lineRule="auto"/>
        <w:jc w:val="both"/>
        <w:rPr>
          <w:rFonts w:ascii="Palatino Linotype" w:hAnsi="Palatino Linotype" w:cs="Arial"/>
        </w:rPr>
      </w:pPr>
      <w:r w:rsidRPr="00421FBF">
        <w:rPr>
          <w:rFonts w:ascii="Palatino Linotype" w:hAnsi="Palatino Linotype"/>
        </w:rPr>
        <w:t xml:space="preserve">De las constancias que obran en el </w:t>
      </w:r>
      <w:r w:rsidRPr="00421FBF">
        <w:rPr>
          <w:rFonts w:ascii="Palatino Linotype" w:hAnsi="Palatino Linotype"/>
          <w:b/>
        </w:rPr>
        <w:t>SAIMEX,</w:t>
      </w:r>
      <w:r w:rsidRPr="00421FBF">
        <w:rPr>
          <w:rFonts w:ascii="Palatino Linotype" w:hAnsi="Palatino Linotype"/>
        </w:rPr>
        <w:t xml:space="preserve"> </w:t>
      </w:r>
      <w:r w:rsidR="000E5655" w:rsidRPr="00421FBF">
        <w:rPr>
          <w:rFonts w:ascii="Palatino Linotype" w:hAnsi="Palatino Linotype"/>
        </w:rPr>
        <w:t xml:space="preserve">del recurso de revisión materia del presente asunto, </w:t>
      </w:r>
      <w:r w:rsidRPr="00421FBF">
        <w:rPr>
          <w:rFonts w:ascii="Palatino Linotype" w:hAnsi="Palatino Linotype"/>
        </w:rPr>
        <w:t xml:space="preserve">se advierte que </w:t>
      </w:r>
      <w:r w:rsidR="00F66119" w:rsidRPr="00421FBF">
        <w:rPr>
          <w:rFonts w:ascii="Palatino Linotype" w:hAnsi="Palatino Linotype"/>
        </w:rPr>
        <w:t>el</w:t>
      </w:r>
      <w:r w:rsidRPr="00421FBF">
        <w:rPr>
          <w:rFonts w:ascii="Palatino Linotype" w:hAnsi="Palatino Linotype"/>
        </w:rPr>
        <w:t xml:space="preserve"> </w:t>
      </w:r>
      <w:r w:rsidR="00BD5977" w:rsidRPr="00421FBF">
        <w:rPr>
          <w:rFonts w:ascii="Palatino Linotype" w:hAnsi="Palatino Linotype"/>
          <w:b/>
        </w:rPr>
        <w:t>veinti</w:t>
      </w:r>
      <w:r w:rsidR="00726194" w:rsidRPr="00421FBF">
        <w:rPr>
          <w:rFonts w:ascii="Palatino Linotype" w:hAnsi="Palatino Linotype"/>
          <w:b/>
        </w:rPr>
        <w:t>cuatro</w:t>
      </w:r>
      <w:r w:rsidR="00BD5977" w:rsidRPr="00421FBF">
        <w:rPr>
          <w:rFonts w:ascii="Palatino Linotype" w:hAnsi="Palatino Linotype"/>
          <w:b/>
        </w:rPr>
        <w:t xml:space="preserve"> </w:t>
      </w:r>
      <w:r w:rsidRPr="00421FBF">
        <w:rPr>
          <w:rFonts w:ascii="Palatino Linotype" w:hAnsi="Palatino Linotype"/>
          <w:b/>
        </w:rPr>
        <w:t xml:space="preserve">de </w:t>
      </w:r>
      <w:r w:rsidR="00BD5977" w:rsidRPr="00421FBF">
        <w:rPr>
          <w:rFonts w:ascii="Palatino Linotype" w:hAnsi="Palatino Linotype"/>
          <w:b/>
        </w:rPr>
        <w:t>agosto</w:t>
      </w:r>
      <w:r w:rsidRPr="00421FBF">
        <w:rPr>
          <w:rFonts w:ascii="Palatino Linotype" w:hAnsi="Palatino Linotype"/>
          <w:b/>
        </w:rPr>
        <w:t xml:space="preserve"> </w:t>
      </w:r>
      <w:r w:rsidR="00F66119" w:rsidRPr="00421FBF">
        <w:rPr>
          <w:rFonts w:ascii="Palatino Linotype" w:hAnsi="Palatino Linotype"/>
          <w:b/>
        </w:rPr>
        <w:t xml:space="preserve">de dos mil </w:t>
      </w:r>
      <w:r w:rsidR="00124E75" w:rsidRPr="00421FBF">
        <w:rPr>
          <w:rFonts w:ascii="Palatino Linotype" w:hAnsi="Palatino Linotype"/>
          <w:b/>
        </w:rPr>
        <w:t>veintitrés</w:t>
      </w:r>
      <w:r w:rsidRPr="00421FBF">
        <w:rPr>
          <w:rFonts w:ascii="Palatino Linotype" w:hAnsi="Palatino Linotype"/>
        </w:rPr>
        <w:t xml:space="preserve">, </w:t>
      </w:r>
      <w:r w:rsidRPr="00421FBF">
        <w:rPr>
          <w:rFonts w:ascii="Palatino Linotype" w:hAnsi="Palatino Linotype" w:cs="Arial"/>
          <w:b/>
        </w:rPr>
        <w:t>EL SUJETO OBLIGADO</w:t>
      </w:r>
      <w:r w:rsidRPr="00421FBF">
        <w:rPr>
          <w:rFonts w:ascii="Palatino Linotype" w:hAnsi="Palatino Linotype" w:cs="Arial"/>
        </w:rPr>
        <w:t xml:space="preserve"> entregó la respuesta a la solicitud de Información Pública del particular en los siguientes términos:</w:t>
      </w:r>
    </w:p>
    <w:p w14:paraId="0C89FB1C" w14:textId="77777777" w:rsidR="00E66590" w:rsidRPr="00421FBF" w:rsidRDefault="00E66590" w:rsidP="00421FBF">
      <w:pPr>
        <w:spacing w:line="360" w:lineRule="auto"/>
        <w:jc w:val="both"/>
        <w:rPr>
          <w:rFonts w:ascii="Palatino Linotype" w:hAnsi="Palatino Linotype" w:cs="Arial"/>
        </w:rPr>
      </w:pPr>
    </w:p>
    <w:p w14:paraId="444FC34F" w14:textId="2C9D8DA1" w:rsidR="00726194" w:rsidRPr="00421FBF" w:rsidRDefault="00E66590" w:rsidP="00421FBF">
      <w:pPr>
        <w:spacing w:line="276" w:lineRule="auto"/>
        <w:ind w:left="851" w:right="899"/>
        <w:jc w:val="both"/>
        <w:rPr>
          <w:rFonts w:ascii="Palatino Linotype" w:hAnsi="Palatino Linotype" w:cs="Arial"/>
          <w:i/>
        </w:rPr>
      </w:pPr>
      <w:r w:rsidRPr="00421FBF">
        <w:rPr>
          <w:rFonts w:ascii="Palatino Linotype" w:hAnsi="Palatino Linotype" w:cs="Arial"/>
          <w:i/>
        </w:rPr>
        <w:t>“</w:t>
      </w:r>
      <w:r w:rsidR="000822DE" w:rsidRPr="00421FBF">
        <w:rPr>
          <w:rFonts w:ascii="Palatino Linotype" w:hAnsi="Palatino Linotype" w:cs="Arial"/>
          <w:i/>
        </w:rPr>
        <w:t>…</w:t>
      </w:r>
      <w:r w:rsidR="00726194" w:rsidRPr="00421FB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E581F8" w14:textId="77777777" w:rsidR="000822DE" w:rsidRPr="00421FBF" w:rsidRDefault="000822DE" w:rsidP="00421FBF">
      <w:pPr>
        <w:spacing w:line="276" w:lineRule="auto"/>
        <w:ind w:left="851" w:right="899"/>
        <w:jc w:val="both"/>
        <w:rPr>
          <w:rFonts w:ascii="Palatino Linotype" w:hAnsi="Palatino Linotype" w:cs="Arial"/>
          <w:i/>
        </w:rPr>
      </w:pPr>
    </w:p>
    <w:p w14:paraId="430498EC" w14:textId="77777777" w:rsidR="00726194" w:rsidRPr="00421FBF" w:rsidRDefault="00726194" w:rsidP="00421FBF">
      <w:pPr>
        <w:spacing w:line="276" w:lineRule="auto"/>
        <w:ind w:left="851" w:right="899"/>
        <w:jc w:val="both"/>
        <w:rPr>
          <w:rFonts w:ascii="Palatino Linotype" w:hAnsi="Palatino Linotype" w:cs="Arial"/>
          <w:i/>
        </w:rPr>
      </w:pPr>
      <w:r w:rsidRPr="00421FBF">
        <w:rPr>
          <w:rFonts w:ascii="Palatino Linotype" w:hAnsi="Palatino Linotype" w:cs="Arial"/>
          <w:i/>
        </w:rPr>
        <w:t xml:space="preserve">Por medio del presente envió un saludo y al mismo tiempo conforme a lo establecido en los artículos 4, 12, 16, 19, 23 fracción IV, 24 fracción XI y último párrafo de la Ley de Transparencia y Acceso a la Información Pública </w:t>
      </w:r>
      <w:r w:rsidRPr="00421FBF">
        <w:rPr>
          <w:rFonts w:ascii="Palatino Linotype" w:hAnsi="Palatino Linotype" w:cs="Arial"/>
          <w:i/>
        </w:rPr>
        <w:lastRenderedPageBreak/>
        <w:t>del Estado de México y Municipios, en el sentido de dar respuesta a la solicitud de información No. 00049/MORELOS/IP/2023, recibida por esta dependencia a través del Sistema de Acceso a la Información Mexiquense (SAIMEX), con fecha de 03 de agosto de 2023, dirigida al Ayuntamiento de Morelos, Estado de México como sujeto Obligado de la Ley de Transparencia y Acceso a la Información Pública del Estado de México y Municipios. En base a lo anterior y conforme al artículo 152 de la Ley de Transparencia y Acceso a la Información Pública del Estado de México y Municipios, se turnó al Sujeto Habilitado Tesorero Municipal y Directora de Administración de Morelos, Estado de México, de lo cual mediante oficio signado TM/0632/VIII/2023 y AD/VIII/295/2023 remiten así su contestación, la cual se adjunta con el presente oficio en formato PDF, así como también se adjunta con el presente la sesión del comité de Transparencia y Acceso a la Información de Morelos, Estado de México en la cual se aprueba la entrega de información en su versión pública.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p>
    <w:p w14:paraId="12B7CE8A" w14:textId="77777777" w:rsidR="000822DE" w:rsidRPr="00421FBF" w:rsidRDefault="000822DE" w:rsidP="00421FBF">
      <w:pPr>
        <w:spacing w:line="276" w:lineRule="auto"/>
        <w:ind w:left="851" w:right="899"/>
        <w:jc w:val="both"/>
        <w:rPr>
          <w:rFonts w:ascii="Palatino Linotype" w:hAnsi="Palatino Linotype" w:cs="Arial"/>
          <w:i/>
        </w:rPr>
      </w:pPr>
    </w:p>
    <w:p w14:paraId="226B6CCE" w14:textId="77777777" w:rsidR="00726194" w:rsidRPr="00421FBF" w:rsidRDefault="00726194" w:rsidP="00421FBF">
      <w:pPr>
        <w:spacing w:line="276" w:lineRule="auto"/>
        <w:ind w:left="851" w:right="899"/>
        <w:jc w:val="both"/>
        <w:rPr>
          <w:rFonts w:ascii="Palatino Linotype" w:hAnsi="Palatino Linotype" w:cs="Arial"/>
          <w:i/>
        </w:rPr>
      </w:pPr>
      <w:r w:rsidRPr="00421FBF">
        <w:rPr>
          <w:rFonts w:ascii="Palatino Linotype" w:hAnsi="Palatino Linotype" w:cs="Arial"/>
          <w:i/>
        </w:rPr>
        <w:t>ATENTAMENTE</w:t>
      </w:r>
    </w:p>
    <w:p w14:paraId="307B523F" w14:textId="77777777" w:rsidR="000822DE" w:rsidRPr="00421FBF" w:rsidRDefault="000822DE" w:rsidP="00421FBF">
      <w:pPr>
        <w:spacing w:line="276" w:lineRule="auto"/>
        <w:ind w:left="851" w:right="899"/>
        <w:jc w:val="both"/>
        <w:rPr>
          <w:rFonts w:ascii="Palatino Linotype" w:hAnsi="Palatino Linotype" w:cs="Arial"/>
          <w:i/>
        </w:rPr>
      </w:pPr>
    </w:p>
    <w:p w14:paraId="2484C344" w14:textId="0E39D0DD" w:rsidR="00E66590" w:rsidRPr="00421FBF" w:rsidRDefault="00726194" w:rsidP="00421FBF">
      <w:pPr>
        <w:spacing w:line="276" w:lineRule="auto"/>
        <w:ind w:left="851" w:right="899"/>
        <w:jc w:val="both"/>
        <w:rPr>
          <w:rFonts w:ascii="Palatino Linotype" w:hAnsi="Palatino Linotype" w:cs="Arial"/>
        </w:rPr>
      </w:pPr>
      <w:r w:rsidRPr="00421FBF">
        <w:rPr>
          <w:rFonts w:ascii="Palatino Linotype" w:hAnsi="Palatino Linotype" w:cs="Arial"/>
          <w:i/>
        </w:rPr>
        <w:t>P. EN ING. VICENTE MONROY GARCÍA</w:t>
      </w:r>
      <w:r w:rsidR="00E66590" w:rsidRPr="00421FBF">
        <w:rPr>
          <w:rFonts w:ascii="Palatino Linotype" w:hAnsi="Palatino Linotype" w:cs="Arial"/>
          <w:i/>
        </w:rPr>
        <w:t>”</w:t>
      </w:r>
      <w:r w:rsidR="00E2352F" w:rsidRPr="00421FBF">
        <w:rPr>
          <w:rFonts w:ascii="Palatino Linotype" w:hAnsi="Palatino Linotype" w:cs="Arial"/>
          <w:i/>
        </w:rPr>
        <w:t xml:space="preserve"> </w:t>
      </w:r>
      <w:r w:rsidR="00E66590" w:rsidRPr="00421FBF">
        <w:rPr>
          <w:rFonts w:ascii="Palatino Linotype" w:hAnsi="Palatino Linotype" w:cs="Arial"/>
        </w:rPr>
        <w:t>(sic).</w:t>
      </w:r>
    </w:p>
    <w:p w14:paraId="76A9CCE0" w14:textId="77777777" w:rsidR="00924A3A" w:rsidRPr="00421FBF" w:rsidRDefault="00924A3A" w:rsidP="00421FBF">
      <w:pPr>
        <w:spacing w:line="360" w:lineRule="auto"/>
        <w:ind w:right="49"/>
        <w:jc w:val="both"/>
        <w:rPr>
          <w:rFonts w:ascii="Palatino Linotype" w:hAnsi="Palatino Linotype" w:cs="Arial"/>
          <w:b/>
        </w:rPr>
      </w:pPr>
    </w:p>
    <w:p w14:paraId="16C9F162" w14:textId="66D84EF1" w:rsidR="0058391C" w:rsidRPr="00421FBF" w:rsidRDefault="006F3E58" w:rsidP="00421FBF">
      <w:pPr>
        <w:spacing w:line="360" w:lineRule="auto"/>
        <w:ind w:right="49"/>
        <w:jc w:val="both"/>
        <w:rPr>
          <w:rFonts w:ascii="Palatino Linotype" w:hAnsi="Palatino Linotype" w:cs="Arial"/>
        </w:rPr>
      </w:pPr>
      <w:r w:rsidRPr="00421FBF">
        <w:rPr>
          <w:rFonts w:ascii="Palatino Linotype" w:hAnsi="Palatino Linotype" w:cs="Arial"/>
        </w:rPr>
        <w:t>Por otra parte,</w:t>
      </w:r>
      <w:r w:rsidR="00654010" w:rsidRPr="00421FBF">
        <w:rPr>
          <w:rFonts w:ascii="Palatino Linotype" w:hAnsi="Palatino Linotype" w:cs="Arial"/>
        </w:rPr>
        <w:t xml:space="preserve"> se </w:t>
      </w:r>
      <w:r w:rsidR="00BD5977" w:rsidRPr="00421FBF">
        <w:rPr>
          <w:rFonts w:ascii="Palatino Linotype" w:hAnsi="Palatino Linotype" w:cs="Arial"/>
        </w:rPr>
        <w:t>anexó</w:t>
      </w:r>
      <w:r w:rsidR="00F5252E" w:rsidRPr="00421FBF">
        <w:rPr>
          <w:rFonts w:ascii="Palatino Linotype" w:hAnsi="Palatino Linotype" w:cs="Arial"/>
        </w:rPr>
        <w:t xml:space="preserve"> a la respuesta </w:t>
      </w:r>
      <w:r w:rsidR="00BD5977" w:rsidRPr="00421FBF">
        <w:rPr>
          <w:rFonts w:ascii="Palatino Linotype" w:hAnsi="Palatino Linotype" w:cs="Arial"/>
        </w:rPr>
        <w:t>el</w:t>
      </w:r>
      <w:r w:rsidRPr="00421FBF">
        <w:rPr>
          <w:rFonts w:ascii="Palatino Linotype" w:hAnsi="Palatino Linotype" w:cs="Arial"/>
        </w:rPr>
        <w:t xml:space="preserve"> </w:t>
      </w:r>
      <w:r w:rsidR="00F5252E" w:rsidRPr="00421FBF">
        <w:rPr>
          <w:rFonts w:ascii="Palatino Linotype" w:hAnsi="Palatino Linotype" w:cs="Arial"/>
        </w:rPr>
        <w:t xml:space="preserve">documento </w:t>
      </w:r>
      <w:r w:rsidR="00330DC1" w:rsidRPr="00421FBF">
        <w:rPr>
          <w:rFonts w:ascii="Palatino Linotype" w:hAnsi="Palatino Linotype" w:cs="Arial"/>
        </w:rPr>
        <w:t>digita</w:t>
      </w:r>
      <w:r w:rsidR="00BD5977" w:rsidRPr="00421FBF">
        <w:rPr>
          <w:rFonts w:ascii="Palatino Linotype" w:hAnsi="Palatino Linotype" w:cs="Arial"/>
        </w:rPr>
        <w:t>l</w:t>
      </w:r>
      <w:r w:rsidR="00F5252E" w:rsidRPr="00421FBF">
        <w:rPr>
          <w:rFonts w:ascii="Palatino Linotype" w:hAnsi="Palatino Linotype" w:cs="Arial"/>
        </w:rPr>
        <w:t xml:space="preserve"> que a continuación se </w:t>
      </w:r>
      <w:r w:rsidR="00330DC1" w:rsidRPr="00421FBF">
        <w:rPr>
          <w:rFonts w:ascii="Palatino Linotype" w:hAnsi="Palatino Linotype" w:cs="Arial"/>
        </w:rPr>
        <w:t>describe</w:t>
      </w:r>
      <w:r w:rsidR="001667FF" w:rsidRPr="00421FBF">
        <w:rPr>
          <w:rFonts w:ascii="Palatino Linotype" w:hAnsi="Palatino Linotype" w:cs="Arial"/>
        </w:rPr>
        <w:t>:</w:t>
      </w:r>
      <w:r w:rsidR="004D5322" w:rsidRPr="00421FBF">
        <w:rPr>
          <w:rFonts w:ascii="Palatino Linotype" w:hAnsi="Palatino Linotype" w:cs="Arial"/>
        </w:rPr>
        <w:t xml:space="preserve"> </w:t>
      </w:r>
    </w:p>
    <w:p w14:paraId="5077B232" w14:textId="77777777" w:rsidR="0058391C" w:rsidRPr="00421FBF" w:rsidRDefault="0058391C" w:rsidP="00421FBF">
      <w:pPr>
        <w:spacing w:line="360" w:lineRule="auto"/>
        <w:ind w:right="49"/>
        <w:jc w:val="both"/>
        <w:rPr>
          <w:rFonts w:ascii="Palatino Linotype" w:hAnsi="Palatino Linotype" w:cs="Arial"/>
        </w:rPr>
      </w:pPr>
    </w:p>
    <w:p w14:paraId="0FF7F948" w14:textId="48C84416" w:rsidR="006F3E58" w:rsidRPr="00421FBF" w:rsidRDefault="006F3E58" w:rsidP="00421FBF">
      <w:pPr>
        <w:pStyle w:val="Prrafodelista"/>
        <w:numPr>
          <w:ilvl w:val="0"/>
          <w:numId w:val="28"/>
        </w:numPr>
        <w:spacing w:line="360" w:lineRule="auto"/>
        <w:ind w:right="49"/>
        <w:jc w:val="both"/>
        <w:rPr>
          <w:rFonts w:ascii="Palatino Linotype" w:hAnsi="Palatino Linotype" w:cs="Arial"/>
        </w:rPr>
      </w:pPr>
      <w:r w:rsidRPr="00421FBF">
        <w:rPr>
          <w:rFonts w:ascii="Palatino Linotype" w:hAnsi="Palatino Linotype" w:cs="Arial"/>
          <w:i/>
        </w:rPr>
        <w:t>“</w:t>
      </w:r>
      <w:r w:rsidR="00726194" w:rsidRPr="00421FBF">
        <w:rPr>
          <w:rFonts w:ascii="Palatino Linotype" w:hAnsi="Palatino Linotype" w:cs="Arial"/>
          <w:i/>
        </w:rPr>
        <w:t>Respuesta Solicitud 49.pdf</w:t>
      </w:r>
      <w:r w:rsidRPr="00421FBF">
        <w:rPr>
          <w:rFonts w:ascii="Palatino Linotype" w:hAnsi="Palatino Linotype" w:cs="Arial"/>
          <w:i/>
        </w:rPr>
        <w:t>”:</w:t>
      </w:r>
      <w:r w:rsidRPr="00421FBF">
        <w:rPr>
          <w:rFonts w:ascii="Palatino Linotype" w:hAnsi="Palatino Linotype" w:cs="Arial"/>
        </w:rPr>
        <w:t xml:space="preserve"> </w:t>
      </w:r>
      <w:r w:rsidR="00804D6B" w:rsidRPr="00421FBF">
        <w:rPr>
          <w:rFonts w:ascii="Palatino Linotype" w:hAnsi="Palatino Linotype" w:cs="Arial"/>
        </w:rPr>
        <w:t xml:space="preserve">documento constante de </w:t>
      </w:r>
      <w:r w:rsidR="00726194" w:rsidRPr="00421FBF">
        <w:rPr>
          <w:rFonts w:ascii="Palatino Linotype" w:hAnsi="Palatino Linotype" w:cs="Arial"/>
        </w:rPr>
        <w:t xml:space="preserve">tres fojas útiles, de cuyo contenido se advierte el oficio con número de registro TAI/193/VIII/2023, suscrito por el Responsable de Transparencia y Acceso a la </w:t>
      </w:r>
      <w:r w:rsidR="008E4AC2" w:rsidRPr="00421FBF">
        <w:rPr>
          <w:rFonts w:ascii="Palatino Linotype" w:hAnsi="Palatino Linotype" w:cs="Arial"/>
        </w:rPr>
        <w:t xml:space="preserve">Información, por medio del cual indica </w:t>
      </w:r>
      <w:r w:rsidR="001E3A76" w:rsidRPr="00421FBF">
        <w:rPr>
          <w:rFonts w:ascii="Palatino Linotype" w:hAnsi="Palatino Linotype" w:cs="Arial"/>
        </w:rPr>
        <w:t>que “…</w:t>
      </w:r>
      <w:r w:rsidR="001E3A76" w:rsidRPr="00421FBF">
        <w:rPr>
          <w:rFonts w:ascii="Palatino Linotype" w:hAnsi="Palatino Linotype" w:cs="Arial"/>
          <w:i/>
        </w:rPr>
        <w:t>se turnó al Sujeto Habilitado Tesorero Municipal y Directora de Administración de Morelos, Estado de México, de lo cual mediante oficio signado TM/0632//VIII/2023 y AD/VIII/295/2023 remiten su contestación, la cual se adjunta con el presente oficio en formato PDF, así como también se adjunta con el presente la sesión del comité de Transparencia y Acceso a la Información de Morelos, Estado de México en la cual se aprueba la entrega de la información en su versión pública.” (</w:t>
      </w:r>
      <w:r w:rsidR="001E3A76" w:rsidRPr="00421FBF">
        <w:rPr>
          <w:rFonts w:ascii="Palatino Linotype" w:hAnsi="Palatino Linotype" w:cs="Arial"/>
        </w:rPr>
        <w:t>Sic).</w:t>
      </w:r>
    </w:p>
    <w:p w14:paraId="45E8CF91" w14:textId="57C8FF97" w:rsidR="001E3A76" w:rsidRPr="00421FBF" w:rsidRDefault="001E3A76" w:rsidP="00421FBF">
      <w:pPr>
        <w:pStyle w:val="Prrafodelista"/>
        <w:spacing w:line="360" w:lineRule="auto"/>
        <w:ind w:left="720" w:right="49"/>
        <w:jc w:val="both"/>
        <w:rPr>
          <w:rFonts w:ascii="Palatino Linotype" w:hAnsi="Palatino Linotype" w:cs="Arial"/>
        </w:rPr>
      </w:pPr>
      <w:r w:rsidRPr="00421FBF">
        <w:rPr>
          <w:rFonts w:ascii="Palatino Linotype" w:hAnsi="Palatino Linotype" w:cs="Arial"/>
          <w:i/>
        </w:rPr>
        <w:t>-</w:t>
      </w:r>
      <w:r w:rsidR="00B5609F" w:rsidRPr="00421FBF">
        <w:rPr>
          <w:rFonts w:ascii="Palatino Linotype" w:hAnsi="Palatino Linotype" w:cs="Arial"/>
        </w:rPr>
        <w:t>Oficio con número de registro AD/VIII/295/2023, suscrito por la Directora de Administración, por medio del cual “…</w:t>
      </w:r>
      <w:r w:rsidR="00B5609F" w:rsidRPr="00421FBF">
        <w:rPr>
          <w:rFonts w:ascii="Palatino Linotype" w:hAnsi="Palatino Linotype" w:cs="Arial"/>
          <w:i/>
        </w:rPr>
        <w:t xml:space="preserve"> informa que se llevó  a cabo una búsqueda en los expedientes que obran en el archivo de esta Dirección de Administración, derivado de lo anterior  no se encontró información que corresponda al nombre del ciudadano en la solicitud de información…” (</w:t>
      </w:r>
      <w:proofErr w:type="gramStart"/>
      <w:r w:rsidR="00B5609F" w:rsidRPr="00421FBF">
        <w:rPr>
          <w:rFonts w:ascii="Palatino Linotype" w:hAnsi="Palatino Linotype" w:cs="Arial"/>
        </w:rPr>
        <w:t>sic</w:t>
      </w:r>
      <w:proofErr w:type="gramEnd"/>
      <w:r w:rsidR="00B5609F" w:rsidRPr="00421FBF">
        <w:rPr>
          <w:rFonts w:ascii="Palatino Linotype" w:hAnsi="Palatino Linotype" w:cs="Arial"/>
        </w:rPr>
        <w:t>).</w:t>
      </w:r>
    </w:p>
    <w:p w14:paraId="325A9313" w14:textId="49EEFBC1" w:rsidR="00B5609F" w:rsidRPr="00421FBF" w:rsidRDefault="00B5609F" w:rsidP="00421FBF">
      <w:pPr>
        <w:pStyle w:val="Prrafodelista"/>
        <w:spacing w:line="360" w:lineRule="auto"/>
        <w:ind w:left="720" w:right="49"/>
        <w:jc w:val="both"/>
        <w:rPr>
          <w:rFonts w:ascii="Palatino Linotype" w:hAnsi="Palatino Linotype" w:cs="Arial"/>
        </w:rPr>
      </w:pPr>
      <w:r w:rsidRPr="00421FBF">
        <w:rPr>
          <w:rFonts w:ascii="Palatino Linotype" w:hAnsi="Palatino Linotype" w:cs="Arial"/>
          <w:i/>
        </w:rPr>
        <w:t>-</w:t>
      </w:r>
      <w:r w:rsidRPr="00421FBF">
        <w:rPr>
          <w:rFonts w:ascii="Palatino Linotype" w:hAnsi="Palatino Linotype" w:cs="Arial"/>
        </w:rPr>
        <w:t>Oficio con número de registro TM/0632/VIII/2023, signado por el Tesorero Municipal, por el que señala que “</w:t>
      </w:r>
      <w:r w:rsidRPr="00421FBF">
        <w:rPr>
          <w:rFonts w:ascii="Palatino Linotype" w:hAnsi="Palatino Linotype" w:cs="Arial"/>
          <w:i/>
        </w:rPr>
        <w:t>…se realizó una búsqueda exhaustiva y razonable a los documentos en información que obran en sus archivos de esta Tesorería Municipal, como resultado no se encontraron datos que coincidan con el nombre del ciudadano mencionado</w:t>
      </w:r>
      <w:r w:rsidR="00A162B9" w:rsidRPr="00421FBF">
        <w:rPr>
          <w:rFonts w:ascii="Palatino Linotype" w:hAnsi="Palatino Linotype" w:cs="Arial"/>
          <w:i/>
        </w:rPr>
        <w:t xml:space="preserve"> en la solicitud de información…” (</w:t>
      </w:r>
      <w:proofErr w:type="gramStart"/>
      <w:r w:rsidR="00A162B9" w:rsidRPr="00421FBF">
        <w:rPr>
          <w:rFonts w:ascii="Palatino Linotype" w:hAnsi="Palatino Linotype" w:cs="Arial"/>
        </w:rPr>
        <w:t>sic</w:t>
      </w:r>
      <w:proofErr w:type="gramEnd"/>
      <w:r w:rsidR="00A162B9" w:rsidRPr="00421FBF">
        <w:rPr>
          <w:rFonts w:ascii="Palatino Linotype" w:hAnsi="Palatino Linotype" w:cs="Arial"/>
        </w:rPr>
        <w:t>).</w:t>
      </w:r>
    </w:p>
    <w:p w14:paraId="646ABFAE" w14:textId="77777777" w:rsidR="00F5252E" w:rsidRPr="00421FBF" w:rsidRDefault="00F5252E" w:rsidP="00421FBF">
      <w:pPr>
        <w:pStyle w:val="Prrafodelista"/>
        <w:spacing w:line="360" w:lineRule="auto"/>
        <w:ind w:left="720" w:right="49"/>
        <w:jc w:val="both"/>
        <w:rPr>
          <w:rFonts w:ascii="Palatino Linotype" w:hAnsi="Palatino Linotype" w:cs="Arial"/>
        </w:rPr>
      </w:pPr>
    </w:p>
    <w:p w14:paraId="5AF077F6" w14:textId="60426CF5" w:rsidR="007D38BB" w:rsidRPr="00421FBF" w:rsidRDefault="00781892" w:rsidP="00421FBF">
      <w:pPr>
        <w:pStyle w:val="Prrafodelista"/>
        <w:tabs>
          <w:tab w:val="left" w:pos="709"/>
        </w:tabs>
        <w:spacing w:line="360" w:lineRule="auto"/>
        <w:ind w:left="0"/>
        <w:jc w:val="both"/>
        <w:rPr>
          <w:rFonts w:ascii="Palatino Linotype" w:hAnsi="Palatino Linotype" w:cs="Arial"/>
          <w:b/>
          <w:bCs/>
        </w:rPr>
      </w:pPr>
      <w:r w:rsidRPr="00421FBF">
        <w:rPr>
          <w:rFonts w:ascii="Palatino Linotype" w:hAnsi="Palatino Linotype" w:cs="Arial"/>
          <w:b/>
        </w:rPr>
        <w:t>I</w:t>
      </w:r>
      <w:r w:rsidR="00124E75" w:rsidRPr="00421FBF">
        <w:rPr>
          <w:rFonts w:ascii="Palatino Linotype" w:hAnsi="Palatino Linotype" w:cs="Arial"/>
          <w:b/>
        </w:rPr>
        <w:t>V</w:t>
      </w:r>
      <w:r w:rsidR="00E24730" w:rsidRPr="00421FBF">
        <w:rPr>
          <w:rFonts w:ascii="Palatino Linotype" w:hAnsi="Palatino Linotype" w:cs="Arial"/>
          <w:b/>
        </w:rPr>
        <w:t>.</w:t>
      </w:r>
      <w:r w:rsidR="000171D8" w:rsidRPr="00421FBF">
        <w:rPr>
          <w:rFonts w:ascii="Palatino Linotype" w:hAnsi="Palatino Linotype" w:cs="Arial"/>
          <w:b/>
        </w:rPr>
        <w:t xml:space="preserve"> </w:t>
      </w:r>
      <w:r w:rsidR="007D38BB" w:rsidRPr="00421FBF">
        <w:rPr>
          <w:rFonts w:ascii="Palatino Linotype" w:hAnsi="Palatino Linotype" w:cs="Arial"/>
          <w:b/>
          <w:bCs/>
        </w:rPr>
        <w:t xml:space="preserve">Del </w:t>
      </w:r>
      <w:r w:rsidR="00D86297" w:rsidRPr="00421FBF">
        <w:rPr>
          <w:rFonts w:ascii="Palatino Linotype" w:hAnsi="Palatino Linotype" w:cs="Arial"/>
          <w:b/>
          <w:bCs/>
        </w:rPr>
        <w:t>Recurso Revisión</w:t>
      </w:r>
      <w:r w:rsidR="00D73171" w:rsidRPr="00421FBF">
        <w:rPr>
          <w:rFonts w:ascii="Palatino Linotype" w:hAnsi="Palatino Linotype" w:cs="Arial"/>
          <w:b/>
          <w:bCs/>
        </w:rPr>
        <w:t>.</w:t>
      </w:r>
    </w:p>
    <w:p w14:paraId="66BB23E8" w14:textId="6F9D59D5" w:rsidR="00EA6DA7" w:rsidRPr="00421FBF" w:rsidRDefault="000171D8" w:rsidP="00421FBF">
      <w:pPr>
        <w:spacing w:line="360" w:lineRule="auto"/>
        <w:jc w:val="both"/>
        <w:rPr>
          <w:rFonts w:ascii="Palatino Linotype" w:hAnsi="Palatino Linotype" w:cs="Arial"/>
          <w:lang w:val="es-419"/>
        </w:rPr>
      </w:pPr>
      <w:r w:rsidRPr="00421FBF">
        <w:rPr>
          <w:rFonts w:ascii="Palatino Linotype" w:hAnsi="Palatino Linotype" w:cs="Arial"/>
        </w:rPr>
        <w:t xml:space="preserve">Inconforme </w:t>
      </w:r>
      <w:r w:rsidR="00FA3204" w:rsidRPr="00421FBF">
        <w:rPr>
          <w:rFonts w:ascii="Palatino Linotype" w:hAnsi="Palatino Linotype" w:cs="Arial"/>
        </w:rPr>
        <w:t xml:space="preserve">con la </w:t>
      </w:r>
      <w:r w:rsidR="00F66119" w:rsidRPr="00421FBF">
        <w:rPr>
          <w:rFonts w:ascii="Palatino Linotype" w:hAnsi="Palatino Linotype" w:cs="Arial"/>
        </w:rPr>
        <w:t>respuesta, el</w:t>
      </w:r>
      <w:r w:rsidRPr="00421FBF">
        <w:rPr>
          <w:rFonts w:ascii="Palatino Linotype" w:hAnsi="Palatino Linotype" w:cs="Arial"/>
        </w:rPr>
        <w:t xml:space="preserve"> </w:t>
      </w:r>
      <w:r w:rsidR="00A162B9" w:rsidRPr="00421FBF">
        <w:rPr>
          <w:rFonts w:ascii="Palatino Linotype" w:hAnsi="Palatino Linotype" w:cs="Arial"/>
          <w:b/>
          <w:bCs/>
        </w:rPr>
        <w:t>trece</w:t>
      </w:r>
      <w:r w:rsidR="00781892" w:rsidRPr="00421FBF">
        <w:rPr>
          <w:rFonts w:ascii="Palatino Linotype" w:hAnsi="Palatino Linotype" w:cs="Arial"/>
          <w:b/>
          <w:bCs/>
        </w:rPr>
        <w:t xml:space="preserve"> </w:t>
      </w:r>
      <w:r w:rsidR="00CE22BE" w:rsidRPr="00421FBF">
        <w:rPr>
          <w:rFonts w:ascii="Palatino Linotype" w:hAnsi="Palatino Linotype" w:cs="Arial"/>
          <w:b/>
          <w:bCs/>
        </w:rPr>
        <w:t xml:space="preserve">de </w:t>
      </w:r>
      <w:r w:rsidR="00A162B9" w:rsidRPr="00421FBF">
        <w:rPr>
          <w:rFonts w:ascii="Palatino Linotype" w:hAnsi="Palatino Linotype" w:cs="Arial"/>
          <w:b/>
          <w:bCs/>
        </w:rPr>
        <w:t>septiembre</w:t>
      </w:r>
      <w:r w:rsidR="005C250B" w:rsidRPr="00421FBF">
        <w:rPr>
          <w:rFonts w:ascii="Palatino Linotype" w:hAnsi="Palatino Linotype" w:cs="Arial"/>
          <w:b/>
          <w:bCs/>
        </w:rPr>
        <w:t xml:space="preserve"> </w:t>
      </w:r>
      <w:r w:rsidR="00B41543" w:rsidRPr="00421FBF">
        <w:rPr>
          <w:rFonts w:ascii="Palatino Linotype" w:hAnsi="Palatino Linotype" w:cs="Arial"/>
          <w:b/>
          <w:bCs/>
        </w:rPr>
        <w:t xml:space="preserve">de dos mil </w:t>
      </w:r>
      <w:r w:rsidR="00124E75" w:rsidRPr="00421FBF">
        <w:rPr>
          <w:rFonts w:ascii="Palatino Linotype" w:hAnsi="Palatino Linotype" w:cs="Arial"/>
          <w:b/>
          <w:bCs/>
        </w:rPr>
        <w:t>veintitrés</w:t>
      </w:r>
      <w:r w:rsidRPr="00421FBF">
        <w:rPr>
          <w:rFonts w:ascii="Palatino Linotype" w:hAnsi="Palatino Linotype" w:cs="Arial"/>
        </w:rPr>
        <w:t xml:space="preserve">, </w:t>
      </w:r>
      <w:r w:rsidR="00124E75" w:rsidRPr="00421FBF">
        <w:rPr>
          <w:rFonts w:ascii="Palatino Linotype" w:hAnsi="Palatino Linotype" w:cs="Arial"/>
          <w:b/>
        </w:rPr>
        <w:t>EL</w:t>
      </w:r>
      <w:r w:rsidR="008847AA" w:rsidRPr="00421FBF">
        <w:rPr>
          <w:rFonts w:ascii="Palatino Linotype" w:hAnsi="Palatino Linotype" w:cs="Arial"/>
          <w:b/>
        </w:rPr>
        <w:t xml:space="preserve"> </w:t>
      </w:r>
      <w:r w:rsidRPr="00421FBF">
        <w:rPr>
          <w:rFonts w:ascii="Palatino Linotype" w:hAnsi="Palatino Linotype" w:cs="Arial"/>
          <w:b/>
        </w:rPr>
        <w:t>RECURRENTE</w:t>
      </w:r>
      <w:r w:rsidRPr="00421FBF">
        <w:rPr>
          <w:rFonts w:ascii="Palatino Linotype" w:hAnsi="Palatino Linotype" w:cs="Arial"/>
        </w:rPr>
        <w:t xml:space="preserve"> interpuso el </w:t>
      </w:r>
      <w:r w:rsidR="00D86297" w:rsidRPr="00421FBF">
        <w:rPr>
          <w:rFonts w:ascii="Palatino Linotype" w:hAnsi="Palatino Linotype" w:cs="Arial"/>
        </w:rPr>
        <w:t>Recurso Revisión</w:t>
      </w:r>
      <w:r w:rsidRPr="00421FBF">
        <w:rPr>
          <w:rFonts w:ascii="Palatino Linotype" w:hAnsi="Palatino Linotype" w:cs="Arial"/>
        </w:rPr>
        <w:t xml:space="preserve"> sujeto del presente estudio, el cual fue registrado en </w:t>
      </w:r>
      <w:r w:rsidR="002C7B76" w:rsidRPr="00421FBF">
        <w:rPr>
          <w:rFonts w:ascii="Palatino Linotype" w:hAnsi="Palatino Linotype" w:cs="Arial"/>
          <w:b/>
        </w:rPr>
        <w:t xml:space="preserve">EL SAIMEX </w:t>
      </w:r>
      <w:r w:rsidRPr="00421FBF">
        <w:rPr>
          <w:rFonts w:ascii="Palatino Linotype" w:hAnsi="Palatino Linotype" w:cs="Arial"/>
          <w:bCs/>
        </w:rPr>
        <w:t>y</w:t>
      </w:r>
      <w:r w:rsidRPr="00421FBF">
        <w:rPr>
          <w:rFonts w:ascii="Palatino Linotype" w:hAnsi="Palatino Linotype" w:cs="Arial"/>
        </w:rPr>
        <w:t xml:space="preserve"> se le asignó el número de expediente </w:t>
      </w:r>
      <w:r w:rsidR="00A162B9" w:rsidRPr="00421FBF">
        <w:rPr>
          <w:rFonts w:ascii="Palatino Linotype" w:hAnsi="Palatino Linotype" w:cs="Arial"/>
          <w:b/>
          <w:lang w:val="es-ES"/>
        </w:rPr>
        <w:t>06107</w:t>
      </w:r>
      <w:r w:rsidR="00124E75" w:rsidRPr="00421FBF">
        <w:rPr>
          <w:rFonts w:ascii="Palatino Linotype" w:hAnsi="Palatino Linotype" w:cs="Arial"/>
          <w:b/>
          <w:lang w:val="es-ES"/>
        </w:rPr>
        <w:t>/INFOEM/IP/RR/2023</w:t>
      </w:r>
      <w:r w:rsidRPr="00421FBF">
        <w:rPr>
          <w:rFonts w:ascii="Palatino Linotype" w:hAnsi="Palatino Linotype" w:cs="Arial"/>
          <w:b/>
        </w:rPr>
        <w:t>,</w:t>
      </w:r>
      <w:r w:rsidRPr="00421FBF">
        <w:rPr>
          <w:rFonts w:ascii="Palatino Linotype" w:hAnsi="Palatino Linotype" w:cs="Arial"/>
        </w:rPr>
        <w:t xml:space="preserve"> en el que señaló como</w:t>
      </w:r>
      <w:r w:rsidR="00EA6DA7" w:rsidRPr="00421FBF">
        <w:rPr>
          <w:rFonts w:ascii="Palatino Linotype" w:hAnsi="Palatino Linotype" w:cs="Arial"/>
          <w:lang w:val="es-419"/>
        </w:rPr>
        <w:t>:</w:t>
      </w:r>
    </w:p>
    <w:p w14:paraId="2FF577A5" w14:textId="567A29C6" w:rsidR="004F149E" w:rsidRPr="00421FBF" w:rsidRDefault="00EA6DA7" w:rsidP="00421FBF">
      <w:pPr>
        <w:spacing w:line="360" w:lineRule="auto"/>
        <w:jc w:val="both"/>
        <w:rPr>
          <w:rFonts w:ascii="Palatino Linotype" w:hAnsi="Palatino Linotype" w:cs="Arial"/>
          <w:b/>
        </w:rPr>
      </w:pPr>
      <w:r w:rsidRPr="00421FBF">
        <w:rPr>
          <w:rFonts w:ascii="Palatino Linotype" w:hAnsi="Palatino Linotype" w:cs="Arial"/>
          <w:b/>
          <w:lang w:val="es-419"/>
        </w:rPr>
        <w:t>A</w:t>
      </w:r>
      <w:r w:rsidR="000822DE" w:rsidRPr="00421FBF">
        <w:rPr>
          <w:rFonts w:ascii="Palatino Linotype" w:hAnsi="Palatino Linotype" w:cs="Arial"/>
          <w:b/>
          <w:lang w:val="es-419"/>
        </w:rPr>
        <w:t xml:space="preserve">cto </w:t>
      </w:r>
      <w:r w:rsidR="000171D8" w:rsidRPr="00421FBF">
        <w:rPr>
          <w:rFonts w:ascii="Palatino Linotype" w:hAnsi="Palatino Linotype" w:cs="Arial"/>
          <w:b/>
        </w:rPr>
        <w:t>impugnado</w:t>
      </w:r>
      <w:r w:rsidRPr="00421FBF">
        <w:rPr>
          <w:rFonts w:ascii="Palatino Linotype" w:hAnsi="Palatino Linotype" w:cs="Arial"/>
          <w:b/>
        </w:rPr>
        <w:t>:</w:t>
      </w:r>
    </w:p>
    <w:p w14:paraId="061491BC" w14:textId="77777777" w:rsidR="000822DE" w:rsidRPr="00421FBF" w:rsidRDefault="000822DE" w:rsidP="00421FBF">
      <w:pPr>
        <w:spacing w:line="360" w:lineRule="auto"/>
        <w:jc w:val="both"/>
        <w:rPr>
          <w:rFonts w:ascii="Palatino Linotype" w:hAnsi="Palatino Linotype" w:cs="Arial"/>
          <w:b/>
        </w:rPr>
      </w:pPr>
    </w:p>
    <w:p w14:paraId="4981CCD3" w14:textId="18D79913" w:rsidR="00EA6DA7" w:rsidRPr="00421FBF" w:rsidRDefault="00EA6DA7" w:rsidP="00421FBF">
      <w:pPr>
        <w:tabs>
          <w:tab w:val="left" w:pos="851"/>
        </w:tabs>
        <w:ind w:left="851" w:right="901"/>
        <w:jc w:val="both"/>
        <w:rPr>
          <w:rFonts w:ascii="Palatino Linotype" w:hAnsi="Palatino Linotype" w:cs="Arial"/>
          <w:sz w:val="22"/>
        </w:rPr>
      </w:pPr>
      <w:r w:rsidRPr="00421FBF">
        <w:rPr>
          <w:rFonts w:ascii="Palatino Linotype" w:hAnsi="Palatino Linotype" w:cs="Arial"/>
          <w:i/>
          <w:sz w:val="22"/>
        </w:rPr>
        <w:t>“</w:t>
      </w:r>
      <w:r w:rsidR="00A162B9" w:rsidRPr="00421FBF">
        <w:rPr>
          <w:rFonts w:ascii="Palatino Linotype" w:hAnsi="Palatino Linotype" w:cs="Arial"/>
          <w:i/>
          <w:sz w:val="22"/>
        </w:rPr>
        <w:t>LA NEGATIVA DE LA INFORMACIÓN Y LA FALSEDAD EN SUS RESPUESTAS.</w:t>
      </w:r>
      <w:r w:rsidRPr="00421FBF">
        <w:rPr>
          <w:rFonts w:ascii="Palatino Linotype" w:hAnsi="Palatino Linotype" w:cs="Arial"/>
          <w:i/>
          <w:sz w:val="22"/>
        </w:rPr>
        <w:t xml:space="preserve">” </w:t>
      </w:r>
      <w:r w:rsidRPr="00421FBF">
        <w:rPr>
          <w:rFonts w:ascii="Palatino Linotype" w:hAnsi="Palatino Linotype" w:cs="Arial"/>
          <w:sz w:val="22"/>
        </w:rPr>
        <w:t>(</w:t>
      </w:r>
      <w:r w:rsidR="00A162B9" w:rsidRPr="00421FBF">
        <w:rPr>
          <w:rFonts w:ascii="Palatino Linotype" w:hAnsi="Palatino Linotype" w:cs="Arial"/>
          <w:sz w:val="22"/>
        </w:rPr>
        <w:t>S</w:t>
      </w:r>
      <w:r w:rsidRPr="00421FBF">
        <w:rPr>
          <w:rFonts w:ascii="Palatino Linotype" w:hAnsi="Palatino Linotype" w:cs="Arial"/>
          <w:sz w:val="22"/>
        </w:rPr>
        <w:t>ic)</w:t>
      </w:r>
      <w:r w:rsidR="00FF339D" w:rsidRPr="00421FBF">
        <w:rPr>
          <w:rFonts w:ascii="Palatino Linotype" w:hAnsi="Palatino Linotype" w:cs="Arial"/>
          <w:sz w:val="22"/>
        </w:rPr>
        <w:t>.</w:t>
      </w:r>
    </w:p>
    <w:p w14:paraId="4FEA64EF" w14:textId="77777777" w:rsidR="008847AA" w:rsidRPr="00421FBF" w:rsidRDefault="008847AA" w:rsidP="00421FBF">
      <w:pPr>
        <w:tabs>
          <w:tab w:val="left" w:pos="851"/>
        </w:tabs>
        <w:ind w:right="901"/>
        <w:jc w:val="both"/>
        <w:rPr>
          <w:rFonts w:ascii="Palatino Linotype" w:hAnsi="Palatino Linotype" w:cs="Arial"/>
        </w:rPr>
      </w:pPr>
    </w:p>
    <w:p w14:paraId="60A5D6C3" w14:textId="2C50A13E" w:rsidR="008847AA" w:rsidRPr="00421FBF" w:rsidRDefault="008847AA" w:rsidP="00421FBF">
      <w:pPr>
        <w:spacing w:line="360" w:lineRule="auto"/>
        <w:jc w:val="both"/>
        <w:rPr>
          <w:rFonts w:ascii="Palatino Linotype" w:hAnsi="Palatino Linotype" w:cs="Arial"/>
          <w:b/>
        </w:rPr>
      </w:pPr>
      <w:r w:rsidRPr="00421FBF">
        <w:rPr>
          <w:rFonts w:ascii="Palatino Linotype" w:hAnsi="Palatino Linotype" w:cs="Arial"/>
          <w:b/>
          <w:lang w:val="es-419"/>
        </w:rPr>
        <w:t>Razones o motivos de inconformidad</w:t>
      </w:r>
      <w:r w:rsidRPr="00421FBF">
        <w:rPr>
          <w:rFonts w:ascii="Palatino Linotype" w:hAnsi="Palatino Linotype" w:cs="Arial"/>
          <w:b/>
        </w:rPr>
        <w:t>:</w:t>
      </w:r>
    </w:p>
    <w:p w14:paraId="221566C2" w14:textId="77777777" w:rsidR="000822DE" w:rsidRPr="00421FBF" w:rsidRDefault="000822DE" w:rsidP="00421FBF">
      <w:pPr>
        <w:spacing w:line="360" w:lineRule="auto"/>
        <w:jc w:val="both"/>
        <w:rPr>
          <w:rFonts w:ascii="Palatino Linotype" w:hAnsi="Palatino Linotype" w:cs="Arial"/>
          <w:b/>
        </w:rPr>
      </w:pPr>
    </w:p>
    <w:p w14:paraId="552CF2FF" w14:textId="15A816AD" w:rsidR="008847AA" w:rsidRPr="00421FBF" w:rsidRDefault="008847AA" w:rsidP="00421FBF">
      <w:pPr>
        <w:tabs>
          <w:tab w:val="left" w:pos="851"/>
        </w:tabs>
        <w:ind w:left="851" w:right="850"/>
        <w:jc w:val="both"/>
        <w:rPr>
          <w:rFonts w:ascii="Palatino Linotype" w:hAnsi="Palatino Linotype" w:cs="Arial"/>
          <w:sz w:val="22"/>
        </w:rPr>
      </w:pPr>
      <w:r w:rsidRPr="00421FBF">
        <w:rPr>
          <w:rFonts w:ascii="Palatino Linotype" w:hAnsi="Palatino Linotype" w:cs="Arial"/>
          <w:i/>
          <w:sz w:val="22"/>
        </w:rPr>
        <w:t>“</w:t>
      </w:r>
      <w:r w:rsidR="00A162B9" w:rsidRPr="00421FBF">
        <w:rPr>
          <w:rFonts w:ascii="Palatino Linotype" w:hAnsi="Palatino Linotype" w:cs="Arial"/>
          <w:i/>
          <w:sz w:val="22"/>
        </w:rPr>
        <w:t>EL TITULAR DE TRANSPARENCIA, ME REMITE UN OFICIO EN EL QUE ME INFORMA QUE ME ENVIA LA INFORMACION EN FORMATO PDF Y EL ACTA DEL COMITE DE TRANSPARENCIA EN EL QUE SE APRUEBA LA VERSIÓN PUBLICA DE LA INFORMACIÓN QUE SE ME PROPORCIONA, PERO EN NINGUN MOMENTO ENVIAN LA INFORMACIÓN, SE DEDUCE QUE LA POSEEN PERO LA NIEGAN. EL TITULAR DE LA TESORERIA Y EL TITULAR DE LA DIRECCIÓN DE ADMINISTRACION DICEN QUE EL SERVIDOR PUBLICO NO PERTENECE AL AYUNTAMIENTO.</w:t>
      </w:r>
      <w:r w:rsidRPr="00421FBF">
        <w:rPr>
          <w:rFonts w:ascii="Palatino Linotype" w:hAnsi="Palatino Linotype" w:cs="Arial"/>
          <w:i/>
          <w:sz w:val="22"/>
        </w:rPr>
        <w:t xml:space="preserve">” </w:t>
      </w:r>
      <w:r w:rsidR="00A162B9" w:rsidRPr="00421FBF">
        <w:rPr>
          <w:rFonts w:ascii="Palatino Linotype" w:hAnsi="Palatino Linotype" w:cs="Arial"/>
          <w:sz w:val="22"/>
        </w:rPr>
        <w:t>(S</w:t>
      </w:r>
      <w:r w:rsidRPr="00421FBF">
        <w:rPr>
          <w:rFonts w:ascii="Palatino Linotype" w:hAnsi="Palatino Linotype" w:cs="Arial"/>
          <w:sz w:val="22"/>
        </w:rPr>
        <w:t>ic).</w:t>
      </w:r>
    </w:p>
    <w:p w14:paraId="678B3F4B" w14:textId="77777777" w:rsidR="00D0570C" w:rsidRPr="00421FBF" w:rsidRDefault="00D0570C" w:rsidP="00421FBF">
      <w:pPr>
        <w:tabs>
          <w:tab w:val="left" w:pos="851"/>
        </w:tabs>
        <w:ind w:right="901"/>
        <w:jc w:val="both"/>
        <w:rPr>
          <w:rFonts w:ascii="Palatino Linotype" w:hAnsi="Palatino Linotype" w:cs="Arial"/>
          <w:i/>
        </w:rPr>
      </w:pPr>
    </w:p>
    <w:p w14:paraId="11CDF804" w14:textId="2D051ADC" w:rsidR="007D38BB" w:rsidRPr="00421FBF" w:rsidRDefault="002E1271" w:rsidP="00421FBF">
      <w:pPr>
        <w:spacing w:line="360" w:lineRule="auto"/>
        <w:jc w:val="both"/>
        <w:rPr>
          <w:rFonts w:ascii="Palatino Linotype" w:hAnsi="Palatino Linotype" w:cs="Arial"/>
          <w:b/>
        </w:rPr>
      </w:pPr>
      <w:r w:rsidRPr="00421FBF">
        <w:rPr>
          <w:rFonts w:ascii="Palatino Linotype" w:hAnsi="Palatino Linotype" w:cs="Arial"/>
          <w:b/>
        </w:rPr>
        <w:t>V</w:t>
      </w:r>
      <w:r w:rsidR="000171D8" w:rsidRPr="00421FBF">
        <w:rPr>
          <w:rFonts w:ascii="Palatino Linotype" w:hAnsi="Palatino Linotype" w:cs="Arial"/>
          <w:b/>
        </w:rPr>
        <w:t xml:space="preserve">. </w:t>
      </w:r>
      <w:r w:rsidR="007D38BB" w:rsidRPr="00421FBF">
        <w:rPr>
          <w:rFonts w:ascii="Palatino Linotype" w:hAnsi="Palatino Linotype" w:cs="Arial"/>
          <w:b/>
        </w:rPr>
        <w:t xml:space="preserve">Del turno del </w:t>
      </w:r>
      <w:r w:rsidR="00D86297" w:rsidRPr="00421FBF">
        <w:rPr>
          <w:rFonts w:ascii="Palatino Linotype" w:hAnsi="Palatino Linotype" w:cs="Arial"/>
          <w:b/>
        </w:rPr>
        <w:t>Recurso Revisión</w:t>
      </w:r>
      <w:r w:rsidR="00D8393F" w:rsidRPr="00421FBF">
        <w:rPr>
          <w:rFonts w:ascii="Palatino Linotype" w:hAnsi="Palatino Linotype" w:cs="Arial"/>
          <w:b/>
        </w:rPr>
        <w:t>.</w:t>
      </w:r>
    </w:p>
    <w:p w14:paraId="7750CE46" w14:textId="029AAAE6" w:rsidR="001E1320" w:rsidRPr="00421FBF" w:rsidRDefault="00F66119" w:rsidP="00421FBF">
      <w:pPr>
        <w:spacing w:line="360" w:lineRule="auto"/>
        <w:jc w:val="both"/>
        <w:rPr>
          <w:rFonts w:ascii="Palatino Linotype" w:hAnsi="Palatino Linotype" w:cs="Arial"/>
        </w:rPr>
      </w:pPr>
      <w:r w:rsidRPr="00421FBF">
        <w:rPr>
          <w:rFonts w:ascii="Palatino Linotype" w:hAnsi="Palatino Linotype" w:cs="Arial"/>
        </w:rPr>
        <w:t>El</w:t>
      </w:r>
      <w:r w:rsidR="000171D8" w:rsidRPr="00421FBF">
        <w:rPr>
          <w:rFonts w:ascii="Palatino Linotype" w:hAnsi="Palatino Linotype" w:cs="Arial"/>
        </w:rPr>
        <w:t xml:space="preserve"> </w:t>
      </w:r>
      <w:r w:rsidR="00A162B9" w:rsidRPr="00421FBF">
        <w:rPr>
          <w:rFonts w:ascii="Palatino Linotype" w:hAnsi="Palatino Linotype" w:cs="Arial"/>
          <w:b/>
          <w:bCs/>
        </w:rPr>
        <w:t>trece</w:t>
      </w:r>
      <w:r w:rsidR="008238CC" w:rsidRPr="00421FBF">
        <w:rPr>
          <w:rFonts w:ascii="Palatino Linotype" w:hAnsi="Palatino Linotype" w:cs="Arial"/>
          <w:b/>
          <w:bCs/>
        </w:rPr>
        <w:t xml:space="preserve"> de </w:t>
      </w:r>
      <w:r w:rsidR="00A162B9" w:rsidRPr="00421FBF">
        <w:rPr>
          <w:rFonts w:ascii="Palatino Linotype" w:hAnsi="Palatino Linotype" w:cs="Arial"/>
          <w:b/>
          <w:bCs/>
        </w:rPr>
        <w:t>septiembre</w:t>
      </w:r>
      <w:r w:rsidR="001916ED" w:rsidRPr="00421FBF">
        <w:rPr>
          <w:rFonts w:ascii="Palatino Linotype" w:hAnsi="Palatino Linotype" w:cs="Arial"/>
          <w:b/>
          <w:bCs/>
        </w:rPr>
        <w:t xml:space="preserve"> </w:t>
      </w:r>
      <w:r w:rsidR="005C250B" w:rsidRPr="00421FBF">
        <w:rPr>
          <w:rFonts w:ascii="Palatino Linotype" w:hAnsi="Palatino Linotype" w:cs="Arial"/>
          <w:b/>
          <w:bCs/>
        </w:rPr>
        <w:t>de</w:t>
      </w:r>
      <w:r w:rsidR="00B41543" w:rsidRPr="00421FBF">
        <w:rPr>
          <w:rFonts w:ascii="Palatino Linotype" w:hAnsi="Palatino Linotype" w:cs="Arial"/>
          <w:b/>
          <w:bCs/>
        </w:rPr>
        <w:t xml:space="preserve"> dos mil </w:t>
      </w:r>
      <w:r w:rsidR="00124E75" w:rsidRPr="00421FBF">
        <w:rPr>
          <w:rFonts w:ascii="Palatino Linotype" w:hAnsi="Palatino Linotype" w:cs="Arial"/>
          <w:b/>
          <w:bCs/>
        </w:rPr>
        <w:t>veintitrés</w:t>
      </w:r>
      <w:r w:rsidR="000171D8" w:rsidRPr="00421FBF">
        <w:rPr>
          <w:rFonts w:ascii="Palatino Linotype" w:hAnsi="Palatino Linotype" w:cs="Arial"/>
        </w:rPr>
        <w:t xml:space="preserve">, el </w:t>
      </w:r>
      <w:r w:rsidR="00D8393F" w:rsidRPr="00421FBF">
        <w:rPr>
          <w:rFonts w:ascii="Palatino Linotype" w:hAnsi="Palatino Linotype" w:cs="Arial"/>
        </w:rPr>
        <w:t>medio de impugnación</w:t>
      </w:r>
      <w:r w:rsidR="000171D8" w:rsidRPr="00421FBF">
        <w:rPr>
          <w:rFonts w:ascii="Palatino Linotype" w:hAnsi="Palatino Linotype" w:cs="Arial"/>
        </w:rPr>
        <w:t xml:space="preserve"> que se trata se envió electrónicamente al Instituto de </w:t>
      </w:r>
      <w:r w:rsidR="000171D8" w:rsidRPr="00421FBF">
        <w:rPr>
          <w:rFonts w:ascii="Palatino Linotype" w:eastAsia="Arial Unicode MS" w:hAnsi="Palatino Linotype" w:cs="Arial"/>
        </w:rPr>
        <w:t>Transparencia</w:t>
      </w:r>
      <w:r w:rsidR="000171D8" w:rsidRPr="00421FBF">
        <w:rPr>
          <w:rFonts w:ascii="Palatino Linotype" w:hAnsi="Palatino Linotype" w:cs="Arial"/>
        </w:rPr>
        <w:t xml:space="preserve">, Acceso a la </w:t>
      </w:r>
      <w:r w:rsidR="00D86297" w:rsidRPr="00421FBF">
        <w:rPr>
          <w:rFonts w:ascii="Palatino Linotype" w:hAnsi="Palatino Linotype" w:cs="Arial"/>
        </w:rPr>
        <w:t>Información Pública</w:t>
      </w:r>
      <w:r w:rsidR="000171D8" w:rsidRPr="00421FBF">
        <w:rPr>
          <w:rFonts w:ascii="Palatino Linotype" w:hAnsi="Palatino Linotype" w:cs="Arial"/>
        </w:rPr>
        <w:t xml:space="preserve"> y Protección de Datos Personales del Estado de México y Municipios; </w:t>
      </w:r>
      <w:r w:rsidR="009E2E2C" w:rsidRPr="00421FBF">
        <w:rPr>
          <w:rFonts w:ascii="Palatino Linotype" w:hAnsi="Palatino Linotype" w:cs="Arial"/>
        </w:rPr>
        <w:t xml:space="preserve">por lo que, </w:t>
      </w:r>
      <w:r w:rsidR="000171D8" w:rsidRPr="00421FBF">
        <w:rPr>
          <w:rFonts w:ascii="Palatino Linotype" w:hAnsi="Palatino Linotype" w:cs="Arial"/>
        </w:rPr>
        <w:t xml:space="preserve">con fundamento en el artículo 185, fracción I de la </w:t>
      </w:r>
      <w:r w:rsidR="000171D8" w:rsidRPr="00421FBF">
        <w:rPr>
          <w:rFonts w:ascii="Palatino Linotype" w:hAnsi="Palatino Linotype"/>
        </w:rPr>
        <w:t xml:space="preserve">Ley de Transparencia y Acceso a la </w:t>
      </w:r>
      <w:r w:rsidR="00D86297" w:rsidRPr="00421FBF">
        <w:rPr>
          <w:rFonts w:ascii="Palatino Linotype" w:hAnsi="Palatino Linotype"/>
        </w:rPr>
        <w:t>Información Pública</w:t>
      </w:r>
      <w:r w:rsidR="000171D8" w:rsidRPr="00421FBF">
        <w:rPr>
          <w:rFonts w:ascii="Palatino Linotype" w:hAnsi="Palatino Linotype"/>
        </w:rPr>
        <w:t xml:space="preserve"> del Estado de México y Municipios</w:t>
      </w:r>
      <w:r w:rsidR="000171D8" w:rsidRPr="00421FBF">
        <w:rPr>
          <w:rFonts w:ascii="Palatino Linotype" w:hAnsi="Palatino Linotype" w:cs="Arial"/>
        </w:rPr>
        <w:t xml:space="preserve">, se turnó </w:t>
      </w:r>
      <w:r w:rsidR="00727578" w:rsidRPr="00421FBF">
        <w:rPr>
          <w:rFonts w:ascii="Palatino Linotype" w:hAnsi="Palatino Linotype" w:cs="Arial"/>
        </w:rPr>
        <w:t xml:space="preserve">mediante </w:t>
      </w:r>
      <w:r w:rsidR="00727578" w:rsidRPr="00421FBF">
        <w:rPr>
          <w:rFonts w:ascii="Palatino Linotype" w:hAnsi="Palatino Linotype" w:cs="Arial"/>
          <w:b/>
        </w:rPr>
        <w:t xml:space="preserve">EL </w:t>
      </w:r>
      <w:r w:rsidR="000171D8" w:rsidRPr="00421FBF">
        <w:rPr>
          <w:rFonts w:ascii="Palatino Linotype" w:eastAsia="Arial Unicode MS" w:hAnsi="Palatino Linotype" w:cs="Arial"/>
          <w:b/>
        </w:rPr>
        <w:t>SAIMEX</w:t>
      </w:r>
      <w:r w:rsidR="00B41543" w:rsidRPr="00421FBF">
        <w:rPr>
          <w:rFonts w:ascii="Palatino Linotype" w:hAnsi="Palatino Linotype"/>
        </w:rPr>
        <w:t xml:space="preserve">, </w:t>
      </w:r>
      <w:r w:rsidR="00A20CBF" w:rsidRPr="00421FBF">
        <w:rPr>
          <w:rFonts w:ascii="Palatino Linotype" w:hAnsi="Palatino Linotype"/>
        </w:rPr>
        <w:t>a</w:t>
      </w:r>
      <w:r w:rsidR="00FA3204" w:rsidRPr="00421FBF">
        <w:rPr>
          <w:rFonts w:ascii="Palatino Linotype" w:hAnsi="Palatino Linotype"/>
        </w:rPr>
        <w:t xml:space="preserve"> </w:t>
      </w:r>
      <w:r w:rsidR="0094062A" w:rsidRPr="00421FBF">
        <w:rPr>
          <w:rFonts w:ascii="Palatino Linotype" w:hAnsi="Palatino Linotype"/>
        </w:rPr>
        <w:t>l</w:t>
      </w:r>
      <w:r w:rsidR="00FA3204" w:rsidRPr="00421FBF">
        <w:rPr>
          <w:rFonts w:ascii="Palatino Linotype" w:hAnsi="Palatino Linotype"/>
        </w:rPr>
        <w:t>a</w:t>
      </w:r>
      <w:r w:rsidR="00CE22BE" w:rsidRPr="00421FBF">
        <w:rPr>
          <w:rFonts w:ascii="Palatino Linotype" w:hAnsi="Palatino Linotype"/>
        </w:rPr>
        <w:t xml:space="preserve"> </w:t>
      </w:r>
      <w:r w:rsidR="0046481A" w:rsidRPr="00421FBF">
        <w:rPr>
          <w:rFonts w:ascii="Palatino Linotype" w:hAnsi="Palatino Linotype"/>
          <w:b/>
        </w:rPr>
        <w:t>C</w:t>
      </w:r>
      <w:r w:rsidR="000171D8" w:rsidRPr="00421FBF">
        <w:rPr>
          <w:rFonts w:ascii="Palatino Linotype" w:hAnsi="Palatino Linotype" w:cs="Arial"/>
          <w:b/>
        </w:rPr>
        <w:t>omisionad</w:t>
      </w:r>
      <w:r w:rsidR="00FA3204" w:rsidRPr="00421FBF">
        <w:rPr>
          <w:rFonts w:ascii="Palatino Linotype" w:hAnsi="Palatino Linotype" w:cs="Arial"/>
          <w:b/>
        </w:rPr>
        <w:t>a</w:t>
      </w:r>
      <w:r w:rsidR="00F02503" w:rsidRPr="00421FBF">
        <w:rPr>
          <w:rFonts w:ascii="Palatino Linotype" w:hAnsi="Palatino Linotype" w:cs="Arial"/>
        </w:rPr>
        <w:t xml:space="preserve"> </w:t>
      </w:r>
      <w:r w:rsidR="00FA3204" w:rsidRPr="00421FBF">
        <w:rPr>
          <w:rFonts w:ascii="Palatino Linotype" w:hAnsi="Palatino Linotype" w:cs="Arial"/>
          <w:b/>
        </w:rPr>
        <w:t>Sharon Cristina Morales Martínez</w:t>
      </w:r>
      <w:r w:rsidR="000171D8" w:rsidRPr="00421FBF">
        <w:rPr>
          <w:rFonts w:ascii="Palatino Linotype" w:hAnsi="Palatino Linotype" w:cs="Arial"/>
        </w:rPr>
        <w:t xml:space="preserve"> a efecto de decretar su admisión o </w:t>
      </w:r>
      <w:proofErr w:type="spellStart"/>
      <w:r w:rsidR="000171D8" w:rsidRPr="00421FBF">
        <w:rPr>
          <w:rFonts w:ascii="Palatino Linotype" w:hAnsi="Palatino Linotype" w:cs="Arial"/>
        </w:rPr>
        <w:t>desechamiento</w:t>
      </w:r>
      <w:proofErr w:type="spellEnd"/>
      <w:r w:rsidR="000171D8" w:rsidRPr="00421FBF">
        <w:rPr>
          <w:rFonts w:ascii="Palatino Linotype" w:hAnsi="Palatino Linotype" w:cs="Arial"/>
        </w:rPr>
        <w:t>.</w:t>
      </w:r>
    </w:p>
    <w:p w14:paraId="020150BA" w14:textId="77777777" w:rsidR="00582E73" w:rsidRPr="00421FBF" w:rsidRDefault="00582E73" w:rsidP="00421FBF">
      <w:pPr>
        <w:spacing w:line="360" w:lineRule="auto"/>
        <w:jc w:val="both"/>
        <w:rPr>
          <w:rFonts w:ascii="Palatino Linotype" w:hAnsi="Palatino Linotype" w:cs="Arial"/>
        </w:rPr>
      </w:pPr>
    </w:p>
    <w:p w14:paraId="6E2E972C" w14:textId="65595861" w:rsidR="007D38BB" w:rsidRPr="00421FBF" w:rsidRDefault="007D38BB" w:rsidP="00421FBF">
      <w:pPr>
        <w:tabs>
          <w:tab w:val="center" w:pos="4252"/>
          <w:tab w:val="right" w:pos="8504"/>
        </w:tabs>
        <w:spacing w:line="360" w:lineRule="auto"/>
        <w:jc w:val="both"/>
        <w:rPr>
          <w:rFonts w:ascii="Palatino Linotype" w:hAnsi="Palatino Linotype" w:cs="Arial"/>
          <w:b/>
        </w:rPr>
      </w:pPr>
      <w:r w:rsidRPr="00421FBF">
        <w:rPr>
          <w:rFonts w:ascii="Palatino Linotype" w:hAnsi="Palatino Linotype" w:cs="Arial"/>
          <w:b/>
        </w:rPr>
        <w:t xml:space="preserve">a) Admisión del </w:t>
      </w:r>
      <w:r w:rsidR="00D86297" w:rsidRPr="00421FBF">
        <w:rPr>
          <w:rFonts w:ascii="Palatino Linotype" w:hAnsi="Palatino Linotype" w:cs="Arial"/>
          <w:b/>
        </w:rPr>
        <w:t>Recurso Revisión</w:t>
      </w:r>
      <w:r w:rsidR="00D8393F" w:rsidRPr="00421FBF">
        <w:rPr>
          <w:rFonts w:ascii="Palatino Linotype" w:hAnsi="Palatino Linotype" w:cs="Arial"/>
          <w:b/>
        </w:rPr>
        <w:t>.</w:t>
      </w:r>
    </w:p>
    <w:p w14:paraId="700EE037" w14:textId="77280920" w:rsidR="00F74502" w:rsidRPr="00421FBF" w:rsidRDefault="000171D8" w:rsidP="00421FBF">
      <w:pPr>
        <w:tabs>
          <w:tab w:val="center" w:pos="4252"/>
          <w:tab w:val="right" w:pos="8504"/>
        </w:tabs>
        <w:spacing w:line="360" w:lineRule="auto"/>
        <w:jc w:val="both"/>
        <w:rPr>
          <w:rFonts w:ascii="Palatino Linotype" w:hAnsi="Palatino Linotype" w:cs="Arial"/>
        </w:rPr>
      </w:pPr>
      <w:r w:rsidRPr="00421FBF">
        <w:rPr>
          <w:rFonts w:ascii="Palatino Linotype" w:hAnsi="Palatino Linotype" w:cs="Arial"/>
        </w:rPr>
        <w:t>De las constancias del expediente electrónico del</w:t>
      </w:r>
      <w:r w:rsidRPr="00421FBF">
        <w:rPr>
          <w:rFonts w:ascii="Palatino Linotype" w:hAnsi="Palatino Linotype" w:cs="Arial"/>
          <w:b/>
        </w:rPr>
        <w:t xml:space="preserve"> SAIMEX</w:t>
      </w:r>
      <w:r w:rsidRPr="00421FBF">
        <w:rPr>
          <w:rFonts w:ascii="Palatino Linotype" w:hAnsi="Palatino Linotype" w:cs="Arial"/>
        </w:rPr>
        <w:t xml:space="preserve">, se advierte que </w:t>
      </w:r>
      <w:r w:rsidR="00727578" w:rsidRPr="00421FBF">
        <w:rPr>
          <w:rFonts w:ascii="Palatino Linotype" w:hAnsi="Palatino Linotype" w:cs="Arial"/>
        </w:rPr>
        <w:t>el</w:t>
      </w:r>
      <w:r w:rsidRPr="00421FBF">
        <w:rPr>
          <w:rFonts w:ascii="Palatino Linotype" w:hAnsi="Palatino Linotype" w:cs="Arial"/>
        </w:rPr>
        <w:t xml:space="preserve"> </w:t>
      </w:r>
      <w:r w:rsidR="00A162B9" w:rsidRPr="00421FBF">
        <w:rPr>
          <w:rFonts w:ascii="Palatino Linotype" w:hAnsi="Palatino Linotype" w:cs="Arial"/>
          <w:b/>
        </w:rPr>
        <w:t>dieciocho</w:t>
      </w:r>
      <w:r w:rsidR="005C250B" w:rsidRPr="00421FBF">
        <w:rPr>
          <w:rFonts w:ascii="Palatino Linotype" w:hAnsi="Palatino Linotype" w:cs="Arial"/>
          <w:b/>
          <w:bCs/>
        </w:rPr>
        <w:t xml:space="preserve"> de </w:t>
      </w:r>
      <w:r w:rsidR="002E1271" w:rsidRPr="00421FBF">
        <w:rPr>
          <w:rFonts w:ascii="Palatino Linotype" w:hAnsi="Palatino Linotype" w:cs="Arial"/>
          <w:b/>
          <w:bCs/>
        </w:rPr>
        <w:t>septiembre</w:t>
      </w:r>
      <w:r w:rsidR="005C250B" w:rsidRPr="00421FBF">
        <w:rPr>
          <w:rFonts w:ascii="Palatino Linotype" w:hAnsi="Palatino Linotype" w:cs="Arial"/>
          <w:b/>
          <w:bCs/>
        </w:rPr>
        <w:t xml:space="preserve"> </w:t>
      </w:r>
      <w:r w:rsidR="00B41543" w:rsidRPr="00421FBF">
        <w:rPr>
          <w:rFonts w:ascii="Palatino Linotype" w:hAnsi="Palatino Linotype" w:cs="Arial"/>
          <w:b/>
          <w:bCs/>
        </w:rPr>
        <w:t xml:space="preserve">de dos mil </w:t>
      </w:r>
      <w:r w:rsidR="00124E75" w:rsidRPr="00421FBF">
        <w:rPr>
          <w:rFonts w:ascii="Palatino Linotype" w:hAnsi="Palatino Linotype" w:cs="Arial"/>
          <w:b/>
          <w:bCs/>
        </w:rPr>
        <w:t>veintitrés</w:t>
      </w:r>
      <w:r w:rsidRPr="00421FBF">
        <w:rPr>
          <w:rFonts w:ascii="Palatino Linotype" w:hAnsi="Palatino Linotype" w:cs="Arial"/>
        </w:rPr>
        <w:t xml:space="preserve">, se </w:t>
      </w:r>
      <w:r w:rsidR="004D1753" w:rsidRPr="00421FBF">
        <w:rPr>
          <w:rFonts w:ascii="Palatino Linotype" w:hAnsi="Palatino Linotype" w:cs="Arial"/>
        </w:rPr>
        <w:t>notificó</w:t>
      </w:r>
      <w:r w:rsidRPr="00421FBF">
        <w:rPr>
          <w:rFonts w:ascii="Palatino Linotype" w:hAnsi="Palatino Linotype" w:cs="Arial"/>
        </w:rPr>
        <w:t xml:space="preserve"> la admisión a trámite del </w:t>
      </w:r>
      <w:r w:rsidR="00D86297" w:rsidRPr="00421FBF">
        <w:rPr>
          <w:rFonts w:ascii="Palatino Linotype" w:hAnsi="Palatino Linotype" w:cs="Arial"/>
        </w:rPr>
        <w:t>Recurso Revisión</w:t>
      </w:r>
      <w:r w:rsidRPr="00421FB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21FBF">
        <w:rPr>
          <w:rFonts w:ascii="Palatino Linotype" w:hAnsi="Palatino Linotype" w:cs="Arial"/>
        </w:rPr>
        <w:t>Información Pública</w:t>
      </w:r>
      <w:r w:rsidRPr="00421FBF">
        <w:rPr>
          <w:rFonts w:ascii="Palatino Linotype" w:hAnsi="Palatino Linotype" w:cs="Arial"/>
        </w:rPr>
        <w:t xml:space="preserve"> del Estado de México y Municipios</w:t>
      </w:r>
      <w:r w:rsidR="00F74A05" w:rsidRPr="00421FBF">
        <w:rPr>
          <w:rFonts w:ascii="Palatino Linotype" w:hAnsi="Palatino Linotype" w:cs="Arial"/>
        </w:rPr>
        <w:t>;</w:t>
      </w:r>
      <w:r w:rsidRPr="00421FBF">
        <w:rPr>
          <w:rFonts w:ascii="Palatino Linotype" w:hAnsi="Palatino Linotype" w:cs="Arial"/>
        </w:rPr>
        <w:t xml:space="preserve"> </w:t>
      </w:r>
      <w:r w:rsidR="000822DE" w:rsidRPr="00421FBF">
        <w:rPr>
          <w:rFonts w:ascii="Palatino Linotype" w:hAnsi="Palatino Linotype" w:cs="Arial"/>
          <w:b/>
        </w:rPr>
        <w:t xml:space="preserve">EL </w:t>
      </w:r>
      <w:r w:rsidR="00F74A05" w:rsidRPr="00421FBF">
        <w:rPr>
          <w:rFonts w:ascii="Palatino Linotype" w:hAnsi="Palatino Linotype" w:cs="Arial"/>
          <w:b/>
        </w:rPr>
        <w:t xml:space="preserve">RECURRENTE </w:t>
      </w:r>
      <w:r w:rsidRPr="00421FBF">
        <w:rPr>
          <w:rFonts w:ascii="Palatino Linotype" w:hAnsi="Palatino Linotype" w:cs="Arial"/>
        </w:rPr>
        <w:t>manifestara</w:t>
      </w:r>
      <w:r w:rsidR="00F74A05" w:rsidRPr="00421FBF">
        <w:rPr>
          <w:rFonts w:ascii="Palatino Linotype" w:hAnsi="Palatino Linotype" w:cs="Arial"/>
        </w:rPr>
        <w:t xml:space="preserve"> </w:t>
      </w:r>
      <w:r w:rsidRPr="00421FBF">
        <w:rPr>
          <w:rFonts w:ascii="Palatino Linotype" w:hAnsi="Palatino Linotype" w:cs="Arial"/>
        </w:rPr>
        <w:t xml:space="preserve">lo que a su derecho conviniera, a efecto de presentar pruebas </w:t>
      </w:r>
      <w:r w:rsidR="00727578" w:rsidRPr="00421FBF">
        <w:rPr>
          <w:rFonts w:ascii="Palatino Linotype" w:hAnsi="Palatino Linotype" w:cs="Arial"/>
        </w:rPr>
        <w:t>o</w:t>
      </w:r>
      <w:r w:rsidRPr="00421FBF">
        <w:rPr>
          <w:rFonts w:ascii="Palatino Linotype" w:hAnsi="Palatino Linotype" w:cs="Arial"/>
        </w:rPr>
        <w:t xml:space="preserve"> alegatos</w:t>
      </w:r>
      <w:r w:rsidR="00727578" w:rsidRPr="00421FBF">
        <w:rPr>
          <w:rFonts w:ascii="Palatino Linotype" w:hAnsi="Palatino Linotype" w:cs="Arial"/>
        </w:rPr>
        <w:t xml:space="preserve"> y</w:t>
      </w:r>
      <w:r w:rsidR="00D5111B" w:rsidRPr="00421FBF">
        <w:rPr>
          <w:rFonts w:ascii="Palatino Linotype" w:hAnsi="Palatino Linotype" w:cs="Arial"/>
        </w:rPr>
        <w:t>,</w:t>
      </w:r>
      <w:r w:rsidR="00727578" w:rsidRPr="00421FBF">
        <w:rPr>
          <w:rFonts w:ascii="Palatino Linotype" w:hAnsi="Palatino Linotype" w:cs="Arial"/>
        </w:rPr>
        <w:t xml:space="preserve"> en su caso, </w:t>
      </w:r>
      <w:r w:rsidRPr="00421FBF">
        <w:rPr>
          <w:rFonts w:ascii="Palatino Linotype" w:hAnsi="Palatino Linotype" w:cs="Arial"/>
          <w:b/>
        </w:rPr>
        <w:t xml:space="preserve">EL SUJETO OBLIGADO </w:t>
      </w:r>
      <w:r w:rsidRPr="00421FBF">
        <w:rPr>
          <w:rFonts w:ascii="Palatino Linotype" w:hAnsi="Palatino Linotype" w:cs="Arial"/>
        </w:rPr>
        <w:t>rindiera su</w:t>
      </w:r>
      <w:r w:rsidR="00727578" w:rsidRPr="00421FBF">
        <w:rPr>
          <w:rFonts w:ascii="Palatino Linotype" w:hAnsi="Palatino Linotype" w:cs="Arial"/>
        </w:rPr>
        <w:t xml:space="preserve"> correspondiente </w:t>
      </w:r>
      <w:r w:rsidRPr="00421FBF">
        <w:rPr>
          <w:rFonts w:ascii="Palatino Linotype" w:hAnsi="Palatino Linotype" w:cs="Arial"/>
        </w:rPr>
        <w:t>Informe Justificado.</w:t>
      </w:r>
    </w:p>
    <w:p w14:paraId="5CB57324" w14:textId="77777777" w:rsidR="0098506B" w:rsidRPr="00421FBF" w:rsidRDefault="0098506B" w:rsidP="00421FBF">
      <w:pPr>
        <w:tabs>
          <w:tab w:val="center" w:pos="4252"/>
          <w:tab w:val="right" w:pos="8504"/>
        </w:tabs>
        <w:spacing w:line="360" w:lineRule="auto"/>
        <w:jc w:val="both"/>
        <w:rPr>
          <w:rFonts w:ascii="Palatino Linotype" w:hAnsi="Palatino Linotype" w:cs="Arial"/>
        </w:rPr>
      </w:pPr>
    </w:p>
    <w:p w14:paraId="28CF2940" w14:textId="4370F684" w:rsidR="00F74A05" w:rsidRPr="00421FBF" w:rsidRDefault="00FA3204" w:rsidP="00421FBF">
      <w:pPr>
        <w:spacing w:line="360" w:lineRule="auto"/>
        <w:jc w:val="both"/>
        <w:rPr>
          <w:rFonts w:ascii="Palatino Linotype" w:eastAsia="Arial Unicode MS" w:hAnsi="Palatino Linotype" w:cs="Arial"/>
          <w:b/>
        </w:rPr>
      </w:pPr>
      <w:r w:rsidRPr="00421FBF">
        <w:rPr>
          <w:rFonts w:ascii="Palatino Linotype" w:eastAsia="Arial Unicode MS" w:hAnsi="Palatino Linotype" w:cs="Arial"/>
          <w:b/>
        </w:rPr>
        <w:t>b</w:t>
      </w:r>
      <w:r w:rsidR="00F74A05" w:rsidRPr="00421FBF">
        <w:rPr>
          <w:rFonts w:ascii="Palatino Linotype" w:eastAsia="Arial Unicode MS" w:hAnsi="Palatino Linotype" w:cs="Arial"/>
          <w:b/>
        </w:rPr>
        <w:t xml:space="preserve">) </w:t>
      </w:r>
      <w:r w:rsidR="00E437E8" w:rsidRPr="00421FBF">
        <w:rPr>
          <w:rFonts w:ascii="Palatino Linotype" w:hAnsi="Palatino Linotype" w:cs="Arial"/>
          <w:b/>
          <w:bCs/>
        </w:rPr>
        <w:t>Manifestaciones.</w:t>
      </w:r>
    </w:p>
    <w:p w14:paraId="1CFA856A" w14:textId="77777777" w:rsidR="00A162B9" w:rsidRPr="00421FBF" w:rsidRDefault="00A162B9" w:rsidP="00421FBF">
      <w:pPr>
        <w:spacing w:line="360" w:lineRule="auto"/>
        <w:jc w:val="both"/>
        <w:rPr>
          <w:rFonts w:ascii="Palatino Linotype" w:eastAsia="Arial Unicode MS" w:hAnsi="Palatino Linotype" w:cs="Arial"/>
        </w:rPr>
      </w:pPr>
      <w:r w:rsidRPr="00421FBF">
        <w:rPr>
          <w:rFonts w:ascii="Palatino Linotype" w:eastAsia="Arial Unicode MS" w:hAnsi="Palatino Linotype" w:cs="Arial"/>
        </w:rPr>
        <w:t xml:space="preserve">Dentro del término legalmente concedido a </w:t>
      </w:r>
      <w:r w:rsidRPr="00421FBF">
        <w:rPr>
          <w:rFonts w:ascii="Palatino Linotype" w:eastAsia="Arial Unicode MS" w:hAnsi="Palatino Linotype" w:cs="Arial"/>
          <w:b/>
        </w:rPr>
        <w:t>EL</w:t>
      </w:r>
      <w:r w:rsidRPr="00421FBF">
        <w:rPr>
          <w:rFonts w:ascii="Palatino Linotype" w:eastAsia="Arial Unicode MS" w:hAnsi="Palatino Linotype" w:cs="Arial"/>
        </w:rPr>
        <w:t xml:space="preserve"> </w:t>
      </w:r>
      <w:r w:rsidRPr="00421FBF">
        <w:rPr>
          <w:rFonts w:ascii="Palatino Linotype" w:eastAsia="Arial Unicode MS" w:hAnsi="Palatino Linotype" w:cs="Arial"/>
          <w:b/>
        </w:rPr>
        <w:t>RECURRENTE</w:t>
      </w:r>
      <w:r w:rsidRPr="00421FBF">
        <w:rPr>
          <w:rFonts w:ascii="Palatino Linotype" w:eastAsia="Arial Unicode MS" w:hAnsi="Palatino Linotype" w:cs="Arial"/>
        </w:rPr>
        <w:t>, éste no realizó manifestación alguna.</w:t>
      </w:r>
    </w:p>
    <w:p w14:paraId="51DCF1FF" w14:textId="77777777" w:rsidR="00A162B9" w:rsidRPr="00421FBF" w:rsidRDefault="00A162B9" w:rsidP="00421FBF">
      <w:pPr>
        <w:spacing w:line="360" w:lineRule="auto"/>
        <w:jc w:val="both"/>
        <w:rPr>
          <w:rFonts w:ascii="Palatino Linotype" w:eastAsia="Arial Unicode MS" w:hAnsi="Palatino Linotype" w:cs="Arial"/>
        </w:rPr>
      </w:pPr>
    </w:p>
    <w:p w14:paraId="243CB036" w14:textId="77777777" w:rsidR="00A162B9" w:rsidRPr="00421FBF" w:rsidRDefault="00A162B9" w:rsidP="00421FBF">
      <w:pPr>
        <w:spacing w:line="360" w:lineRule="auto"/>
        <w:jc w:val="both"/>
        <w:rPr>
          <w:rFonts w:ascii="Palatino Linotype" w:eastAsia="Arial Unicode MS" w:hAnsi="Palatino Linotype" w:cs="Arial"/>
        </w:rPr>
      </w:pPr>
      <w:r w:rsidRPr="00421FBF">
        <w:rPr>
          <w:rFonts w:ascii="Palatino Linotype" w:eastAsia="Arial Unicode MS" w:hAnsi="Palatino Linotype" w:cs="Arial"/>
        </w:rPr>
        <w:t xml:space="preserve">Por su parte, </w:t>
      </w:r>
      <w:r w:rsidRPr="00421FBF">
        <w:rPr>
          <w:rFonts w:ascii="Palatino Linotype" w:eastAsia="Arial Unicode MS" w:hAnsi="Palatino Linotype" w:cs="Arial"/>
          <w:b/>
        </w:rPr>
        <w:t xml:space="preserve">EL SUJETO OBLIGADO </w:t>
      </w:r>
      <w:r w:rsidRPr="00421FBF">
        <w:rPr>
          <w:rFonts w:ascii="Palatino Linotype" w:eastAsia="Arial Unicode MS" w:hAnsi="Palatino Linotype" w:cs="Arial"/>
        </w:rPr>
        <w:t>proporcionó los documentos que a continuación se describen:</w:t>
      </w:r>
    </w:p>
    <w:p w14:paraId="2277F1AD" w14:textId="77777777" w:rsidR="00401A78" w:rsidRPr="00421FBF" w:rsidRDefault="00401A78" w:rsidP="00421FBF">
      <w:pPr>
        <w:spacing w:line="360" w:lineRule="auto"/>
        <w:jc w:val="both"/>
        <w:rPr>
          <w:rFonts w:ascii="Palatino Linotype" w:eastAsia="Arial Unicode MS" w:hAnsi="Palatino Linotype" w:cs="Arial"/>
        </w:rPr>
      </w:pPr>
    </w:p>
    <w:p w14:paraId="6E7F478C" w14:textId="6300D685" w:rsidR="00401A78" w:rsidRPr="00421FBF" w:rsidRDefault="00401A78" w:rsidP="00421FBF">
      <w:pPr>
        <w:pStyle w:val="Prrafodelista"/>
        <w:numPr>
          <w:ilvl w:val="0"/>
          <w:numId w:val="28"/>
        </w:numPr>
        <w:spacing w:line="360" w:lineRule="auto"/>
        <w:jc w:val="both"/>
        <w:rPr>
          <w:rFonts w:ascii="Palatino Linotype" w:eastAsia="Arial Unicode MS" w:hAnsi="Palatino Linotype" w:cs="Arial"/>
        </w:rPr>
      </w:pPr>
      <w:r w:rsidRPr="00421FBF">
        <w:rPr>
          <w:rFonts w:ascii="Palatino Linotype" w:eastAsia="Arial Unicode MS" w:hAnsi="Palatino Linotype" w:cs="Arial"/>
          <w:i/>
        </w:rPr>
        <w:t>“Manifestaciones RR 049.pdf”</w:t>
      </w:r>
      <w:r w:rsidRPr="00421FBF">
        <w:rPr>
          <w:rFonts w:ascii="Palatino Linotype" w:eastAsia="Arial Unicode MS" w:hAnsi="Palatino Linotype" w:cs="Arial"/>
        </w:rPr>
        <w:t xml:space="preserve">: documento constante de una foja útil, de cuyo contenido se advierte el oficio con número de registro TAI//213/IX/2023, suscrito por el Responsable de Transparencia y Acceso a la Información y de Datos Personales, por medio del cual </w:t>
      </w:r>
      <w:r w:rsidR="00CB1FFC" w:rsidRPr="00421FBF">
        <w:rPr>
          <w:rFonts w:ascii="Palatino Linotype" w:eastAsia="Arial Unicode MS" w:hAnsi="Palatino Linotype" w:cs="Arial"/>
        </w:rPr>
        <w:t xml:space="preserve">precisa lo siguiente: </w:t>
      </w:r>
    </w:p>
    <w:p w14:paraId="323297FD" w14:textId="67BEC25E" w:rsidR="00CB1FFC" w:rsidRPr="00421FBF" w:rsidRDefault="00CB1FFC" w:rsidP="00421FBF">
      <w:pPr>
        <w:pStyle w:val="Prrafodelista"/>
        <w:spacing w:line="360" w:lineRule="auto"/>
        <w:ind w:left="720"/>
        <w:jc w:val="both"/>
        <w:rPr>
          <w:rFonts w:ascii="Palatino Linotype" w:eastAsia="Arial Unicode MS" w:hAnsi="Palatino Linotype" w:cs="Arial"/>
        </w:rPr>
      </w:pPr>
      <w:r w:rsidRPr="00421FBF">
        <w:rPr>
          <w:rFonts w:ascii="Palatino Linotype" w:eastAsia="Arial Unicode MS" w:hAnsi="Palatino Linotype" w:cs="Arial"/>
          <w:i/>
        </w:rPr>
        <w:t xml:space="preserve">“...manifiesto a protesta de decir verdad que el párrafo que refiere el recurrente en el que se menciona el acta de comité se debe a un error humano e involuntario propiamente del titular del área de transparencia, ya que se tomó como plantilla el mismo documento en el que se le da respuesta a la solicitud…” </w:t>
      </w:r>
      <w:r w:rsidRPr="00421FBF">
        <w:rPr>
          <w:rFonts w:ascii="Palatino Linotype" w:eastAsia="Arial Unicode MS" w:hAnsi="Palatino Linotype" w:cs="Arial"/>
        </w:rPr>
        <w:t>(</w:t>
      </w:r>
      <w:proofErr w:type="gramStart"/>
      <w:r w:rsidRPr="00421FBF">
        <w:rPr>
          <w:rFonts w:ascii="Palatino Linotype" w:eastAsia="Arial Unicode MS" w:hAnsi="Palatino Linotype" w:cs="Arial"/>
        </w:rPr>
        <w:t>sic</w:t>
      </w:r>
      <w:proofErr w:type="gramEnd"/>
      <w:r w:rsidRPr="00421FBF">
        <w:rPr>
          <w:rFonts w:ascii="Palatino Linotype" w:eastAsia="Arial Unicode MS" w:hAnsi="Palatino Linotype" w:cs="Arial"/>
        </w:rPr>
        <w:t>).</w:t>
      </w:r>
    </w:p>
    <w:p w14:paraId="3E05604E" w14:textId="2582CCD0" w:rsidR="002E1271" w:rsidRPr="00421FBF" w:rsidRDefault="0043212B" w:rsidP="00421FBF">
      <w:pPr>
        <w:spacing w:line="360" w:lineRule="auto"/>
        <w:jc w:val="both"/>
        <w:rPr>
          <w:rFonts w:ascii="Palatino Linotype" w:eastAsia="Arial Unicode MS" w:hAnsi="Palatino Linotype" w:cs="Arial"/>
        </w:rPr>
      </w:pPr>
      <w:r w:rsidRPr="00421FBF">
        <w:rPr>
          <w:noProof/>
          <w:lang w:eastAsia="es-MX"/>
        </w:rPr>
        <w:drawing>
          <wp:inline distT="0" distB="0" distL="0" distR="0" wp14:anchorId="25F8077A" wp14:editId="0854EF1E">
            <wp:extent cx="5760720" cy="66732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673215"/>
                    </a:xfrm>
                    <a:prstGeom prst="rect">
                      <a:avLst/>
                    </a:prstGeom>
                  </pic:spPr>
                </pic:pic>
              </a:graphicData>
            </a:graphic>
          </wp:inline>
        </w:drawing>
      </w:r>
    </w:p>
    <w:p w14:paraId="44AD4B60" w14:textId="31FD7A3B" w:rsidR="002C3633" w:rsidRPr="00421FBF" w:rsidRDefault="002C3633" w:rsidP="00421FBF">
      <w:pPr>
        <w:spacing w:line="360" w:lineRule="auto"/>
        <w:jc w:val="both"/>
        <w:rPr>
          <w:rFonts w:ascii="Palatino Linotype" w:eastAsia="Arial Unicode MS" w:hAnsi="Palatino Linotype" w:cs="Arial"/>
        </w:rPr>
      </w:pPr>
    </w:p>
    <w:p w14:paraId="6446E466" w14:textId="77777777" w:rsidR="009E0ED3" w:rsidRPr="00421FBF" w:rsidRDefault="009E0ED3" w:rsidP="00421FBF">
      <w:pPr>
        <w:spacing w:line="360" w:lineRule="auto"/>
        <w:jc w:val="both"/>
        <w:rPr>
          <w:rFonts w:ascii="Palatino Linotype" w:eastAsia="Arial Unicode MS" w:hAnsi="Palatino Linotype" w:cs="Arial"/>
        </w:rPr>
      </w:pPr>
    </w:p>
    <w:p w14:paraId="10AE779C" w14:textId="77777777" w:rsidR="0043212B" w:rsidRPr="00421FBF" w:rsidRDefault="0043212B" w:rsidP="00421FBF">
      <w:pPr>
        <w:widowControl w:val="0"/>
        <w:tabs>
          <w:tab w:val="left" w:pos="0"/>
        </w:tabs>
        <w:spacing w:line="360" w:lineRule="auto"/>
        <w:jc w:val="both"/>
        <w:rPr>
          <w:rFonts w:ascii="Palatino Linotype" w:eastAsia="Palatino Linotype" w:hAnsi="Palatino Linotype" w:cs="Palatino Linotype"/>
          <w:b/>
        </w:rPr>
      </w:pPr>
      <w:r w:rsidRPr="00421FBF">
        <w:rPr>
          <w:rFonts w:ascii="Palatino Linotype" w:eastAsia="Palatino Linotype" w:hAnsi="Palatino Linotype" w:cs="Palatino Linotype"/>
          <w:b/>
        </w:rPr>
        <w:t xml:space="preserve">c) De la ampliación </w:t>
      </w:r>
    </w:p>
    <w:p w14:paraId="102F482F" w14:textId="670BAFD6" w:rsidR="0043212B" w:rsidRPr="00421FBF" w:rsidRDefault="0043212B" w:rsidP="00421FBF">
      <w:pPr>
        <w:spacing w:line="360" w:lineRule="auto"/>
        <w:jc w:val="both"/>
        <w:rPr>
          <w:rFonts w:ascii="Palatino Linotype" w:eastAsia="Palatino Linotype" w:hAnsi="Palatino Linotype" w:cs="Palatino Linotype"/>
        </w:rPr>
      </w:pPr>
      <w:r w:rsidRPr="00421FBF">
        <w:rPr>
          <w:rFonts w:ascii="Palatino Linotype" w:eastAsia="Palatino Linotype" w:hAnsi="Palatino Linotype" w:cs="Palatino Linotype"/>
        </w:rPr>
        <w:t xml:space="preserve">El </w:t>
      </w:r>
      <w:r w:rsidR="007A5CAC" w:rsidRPr="00421FBF">
        <w:rPr>
          <w:rFonts w:ascii="Palatino Linotype" w:eastAsia="Palatino Linotype" w:hAnsi="Palatino Linotype" w:cs="Palatino Linotype"/>
          <w:b/>
        </w:rPr>
        <w:t>uno de noviembre d</w:t>
      </w:r>
      <w:r w:rsidRPr="00421FBF">
        <w:rPr>
          <w:rFonts w:ascii="Palatino Linotype" w:eastAsia="Palatino Linotype" w:hAnsi="Palatino Linotype" w:cs="Palatino Linotype"/>
          <w:b/>
        </w:rPr>
        <w:t>e dos mil veintitrés</w:t>
      </w:r>
      <w:r w:rsidRPr="00421FB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919D4FE" w14:textId="77777777" w:rsidR="0043212B" w:rsidRPr="00421FBF" w:rsidRDefault="0043212B" w:rsidP="00421FBF">
      <w:pPr>
        <w:spacing w:line="360" w:lineRule="auto"/>
        <w:jc w:val="both"/>
        <w:rPr>
          <w:rFonts w:ascii="Palatino Linotype" w:eastAsia="Arial Unicode MS" w:hAnsi="Palatino Linotype" w:cs="Arial"/>
        </w:rPr>
      </w:pPr>
    </w:p>
    <w:p w14:paraId="49E94EF4" w14:textId="340526C6" w:rsidR="00F74A05" w:rsidRPr="00421FBF" w:rsidRDefault="00777ADC" w:rsidP="00421FBF">
      <w:pPr>
        <w:pStyle w:val="Prrafodelista"/>
        <w:spacing w:line="360" w:lineRule="auto"/>
        <w:ind w:left="0"/>
        <w:jc w:val="both"/>
        <w:rPr>
          <w:rFonts w:ascii="Palatino Linotype" w:hAnsi="Palatino Linotype" w:cs="Arial"/>
          <w:b/>
          <w:bCs/>
        </w:rPr>
      </w:pPr>
      <w:r w:rsidRPr="00421FBF">
        <w:rPr>
          <w:rFonts w:ascii="Palatino Linotype" w:hAnsi="Palatino Linotype" w:cs="Arial"/>
          <w:b/>
          <w:bCs/>
        </w:rPr>
        <w:t>d</w:t>
      </w:r>
      <w:r w:rsidR="00F74A05" w:rsidRPr="00421FBF">
        <w:rPr>
          <w:rFonts w:ascii="Palatino Linotype" w:hAnsi="Palatino Linotype" w:cs="Arial"/>
          <w:b/>
          <w:bCs/>
        </w:rPr>
        <w:t>) Cierre de Instrucción</w:t>
      </w:r>
      <w:r w:rsidR="00D8393F" w:rsidRPr="00421FBF">
        <w:rPr>
          <w:rFonts w:ascii="Palatino Linotype" w:hAnsi="Palatino Linotype" w:cs="Arial"/>
          <w:b/>
          <w:bCs/>
        </w:rPr>
        <w:t>.</w:t>
      </w:r>
    </w:p>
    <w:p w14:paraId="410ED933" w14:textId="56BFDA29" w:rsidR="00832240" w:rsidRPr="00421FBF" w:rsidRDefault="009E2E2C" w:rsidP="00421FBF">
      <w:pPr>
        <w:spacing w:line="360" w:lineRule="auto"/>
        <w:jc w:val="both"/>
        <w:rPr>
          <w:rFonts w:ascii="Palatino Linotype" w:hAnsi="Palatino Linotype" w:cs="Arial"/>
        </w:rPr>
      </w:pPr>
      <w:r w:rsidRPr="00421FBF">
        <w:rPr>
          <w:rFonts w:ascii="Palatino Linotype" w:hAnsi="Palatino Linotype"/>
        </w:rPr>
        <w:t>Una vez analizado el estado procesal que guarda el expediente, el</w:t>
      </w:r>
      <w:r w:rsidR="000171D8" w:rsidRPr="00421FBF">
        <w:rPr>
          <w:rFonts w:ascii="Palatino Linotype" w:hAnsi="Palatino Linotype"/>
        </w:rPr>
        <w:t xml:space="preserve"> </w:t>
      </w:r>
      <w:r w:rsidR="00E14737" w:rsidRPr="00421FBF">
        <w:rPr>
          <w:rFonts w:ascii="Palatino Linotype" w:hAnsi="Palatino Linotype"/>
          <w:b/>
          <w:bCs/>
        </w:rPr>
        <w:t>siete de noviembre</w:t>
      </w:r>
      <w:r w:rsidR="00CE22BE" w:rsidRPr="00421FBF">
        <w:rPr>
          <w:rFonts w:ascii="Palatino Linotype" w:hAnsi="Palatino Linotype"/>
          <w:b/>
          <w:bCs/>
        </w:rPr>
        <w:t xml:space="preserve"> de dos mil </w:t>
      </w:r>
      <w:r w:rsidR="00334CCE" w:rsidRPr="00421FBF">
        <w:rPr>
          <w:rFonts w:ascii="Palatino Linotype" w:hAnsi="Palatino Linotype"/>
          <w:b/>
          <w:bCs/>
        </w:rPr>
        <w:t>veintitré</w:t>
      </w:r>
      <w:r w:rsidR="00AE51C8" w:rsidRPr="00421FBF">
        <w:rPr>
          <w:rFonts w:ascii="Palatino Linotype" w:hAnsi="Palatino Linotype"/>
          <w:b/>
          <w:bCs/>
        </w:rPr>
        <w:t>s</w:t>
      </w:r>
      <w:r w:rsidR="000171D8" w:rsidRPr="00421FBF">
        <w:rPr>
          <w:rFonts w:ascii="Palatino Linotype" w:hAnsi="Palatino Linotype"/>
        </w:rPr>
        <w:t xml:space="preserve">, </w:t>
      </w:r>
      <w:r w:rsidR="00CE22BE" w:rsidRPr="00421FBF">
        <w:rPr>
          <w:rFonts w:ascii="Palatino Linotype" w:hAnsi="Palatino Linotype"/>
        </w:rPr>
        <w:t>la</w:t>
      </w:r>
      <w:r w:rsidR="00F74502" w:rsidRPr="00421FBF">
        <w:rPr>
          <w:rFonts w:ascii="Palatino Linotype" w:hAnsi="Palatino Linotype"/>
        </w:rPr>
        <w:t xml:space="preserve"> </w:t>
      </w:r>
      <w:r w:rsidR="00C77536" w:rsidRPr="00421FBF">
        <w:rPr>
          <w:rFonts w:ascii="Palatino Linotype" w:hAnsi="Palatino Linotype"/>
          <w:b/>
        </w:rPr>
        <w:t>Comisionada Sharon Cristina Morales Martínez</w:t>
      </w:r>
      <w:r w:rsidR="00C77536" w:rsidRPr="00421FBF">
        <w:rPr>
          <w:rFonts w:ascii="Palatino Linotype" w:hAnsi="Palatino Linotype"/>
          <w:lang w:val="es-419"/>
        </w:rPr>
        <w:t xml:space="preserve"> </w:t>
      </w:r>
      <w:r w:rsidRPr="00421FBF">
        <w:rPr>
          <w:rFonts w:ascii="Palatino Linotype" w:hAnsi="Palatino Linotype"/>
        </w:rPr>
        <w:t>acordó el cierre de instrucción;</w:t>
      </w:r>
      <w:r w:rsidR="00C2778A" w:rsidRPr="00421FBF">
        <w:rPr>
          <w:rFonts w:ascii="Palatino Linotype" w:hAnsi="Palatino Linotype" w:cs="Arial"/>
        </w:rPr>
        <w:t xml:space="preserve"> así como</w:t>
      </w:r>
      <w:r w:rsidRPr="00421FBF">
        <w:rPr>
          <w:rFonts w:ascii="Palatino Linotype" w:hAnsi="Palatino Linotype" w:cs="Arial"/>
        </w:rPr>
        <w:t>,</w:t>
      </w:r>
      <w:r w:rsidR="00C2778A" w:rsidRPr="00421FBF">
        <w:rPr>
          <w:rFonts w:ascii="Palatino Linotype" w:hAnsi="Palatino Linotype" w:cs="Arial"/>
        </w:rPr>
        <w:t xml:space="preserve"> la remisión </w:t>
      </w:r>
      <w:r w:rsidR="00421FBF" w:rsidRPr="00421FBF">
        <w:rPr>
          <w:rFonts w:ascii="Palatino Linotype" w:hAnsi="Palatino Linotype" w:cs="Arial"/>
        </w:rPr>
        <w:t>de este</w:t>
      </w:r>
      <w:r w:rsidR="00C2778A" w:rsidRPr="00421FBF">
        <w:rPr>
          <w:rFonts w:ascii="Palatino Linotype" w:hAnsi="Palatino Linotype" w:cs="Arial"/>
        </w:rPr>
        <w:t xml:space="preserve"> a efecto de ser resuelto, de conformidad con lo establecido en el artículo 185 fracciones VI y VIII de la Ley de Transparencia y Acceso a la </w:t>
      </w:r>
      <w:r w:rsidR="00D86297" w:rsidRPr="00421FBF">
        <w:rPr>
          <w:rFonts w:ascii="Palatino Linotype" w:hAnsi="Palatino Linotype" w:cs="Arial"/>
        </w:rPr>
        <w:t>Información Pública</w:t>
      </w:r>
      <w:r w:rsidR="00C2778A" w:rsidRPr="00421FBF">
        <w:rPr>
          <w:rFonts w:ascii="Palatino Linotype" w:hAnsi="Palatino Linotype" w:cs="Arial"/>
        </w:rPr>
        <w:t xml:space="preserve"> del Estado de México y Municipios</w:t>
      </w:r>
      <w:r w:rsidR="009E0ED3" w:rsidRPr="00421FBF">
        <w:rPr>
          <w:rFonts w:ascii="Palatino Linotype" w:hAnsi="Palatino Linotype" w:cs="Arial"/>
        </w:rPr>
        <w:t>; y,</w:t>
      </w:r>
    </w:p>
    <w:p w14:paraId="5BBF1531" w14:textId="77777777" w:rsidR="0057572B" w:rsidRPr="00421FBF" w:rsidRDefault="0057572B" w:rsidP="00421FBF">
      <w:pPr>
        <w:spacing w:line="360" w:lineRule="auto"/>
        <w:jc w:val="both"/>
        <w:rPr>
          <w:rFonts w:ascii="Palatino Linotype" w:hAnsi="Palatino Linotype" w:cs="Arial"/>
        </w:rPr>
      </w:pPr>
    </w:p>
    <w:p w14:paraId="3AB9D768" w14:textId="0F66DA52" w:rsidR="000171D8" w:rsidRPr="00421FBF" w:rsidRDefault="000171D8" w:rsidP="00421FBF">
      <w:pPr>
        <w:jc w:val="center"/>
        <w:rPr>
          <w:rFonts w:ascii="Palatino Linotype" w:hAnsi="Palatino Linotype" w:cs="Arial"/>
          <w:b/>
          <w:bCs/>
          <w:spacing w:val="60"/>
          <w:sz w:val="28"/>
          <w:szCs w:val="28"/>
        </w:rPr>
      </w:pPr>
      <w:r w:rsidRPr="00421FBF">
        <w:rPr>
          <w:rFonts w:ascii="Palatino Linotype" w:hAnsi="Palatino Linotype" w:cs="Arial"/>
          <w:b/>
          <w:bCs/>
          <w:spacing w:val="60"/>
          <w:sz w:val="28"/>
          <w:szCs w:val="28"/>
        </w:rPr>
        <w:t>CONSIDERANDO</w:t>
      </w:r>
    </w:p>
    <w:p w14:paraId="06897FD6" w14:textId="77777777" w:rsidR="000171D8" w:rsidRPr="00421FBF" w:rsidRDefault="000171D8" w:rsidP="00421FBF">
      <w:pPr>
        <w:jc w:val="center"/>
        <w:rPr>
          <w:rFonts w:ascii="Palatino Linotype" w:hAnsi="Palatino Linotype"/>
          <w:b/>
        </w:rPr>
      </w:pPr>
    </w:p>
    <w:p w14:paraId="7F105395" w14:textId="2EDBBF94" w:rsidR="00964F6B" w:rsidRPr="00421FBF" w:rsidRDefault="000171D8" w:rsidP="00421FBF">
      <w:pPr>
        <w:spacing w:line="360" w:lineRule="auto"/>
        <w:ind w:right="50"/>
        <w:jc w:val="both"/>
        <w:rPr>
          <w:rFonts w:ascii="Palatino Linotype" w:hAnsi="Palatino Linotype"/>
          <w:b/>
        </w:rPr>
      </w:pPr>
      <w:r w:rsidRPr="00421FBF">
        <w:rPr>
          <w:rFonts w:ascii="Palatino Linotype" w:hAnsi="Palatino Linotype"/>
          <w:b/>
        </w:rPr>
        <w:t>PRIMERO.</w:t>
      </w:r>
      <w:r w:rsidRPr="00421FBF">
        <w:rPr>
          <w:rFonts w:ascii="Palatino Linotype" w:hAnsi="Palatino Linotype"/>
        </w:rPr>
        <w:t xml:space="preserve"> </w:t>
      </w:r>
      <w:r w:rsidRPr="00421FBF">
        <w:rPr>
          <w:rFonts w:ascii="Palatino Linotype" w:hAnsi="Palatino Linotype"/>
          <w:b/>
        </w:rPr>
        <w:t>Competencia</w:t>
      </w:r>
      <w:r w:rsidRPr="00421FBF">
        <w:rPr>
          <w:rFonts w:ascii="Palatino Linotype" w:hAnsi="Palatino Linotype"/>
        </w:rPr>
        <w:t>.</w:t>
      </w:r>
    </w:p>
    <w:p w14:paraId="07007E92" w14:textId="6C69EE2A" w:rsidR="008B239D" w:rsidRPr="00421FBF" w:rsidRDefault="008B239D" w:rsidP="00421FBF">
      <w:pPr>
        <w:spacing w:line="360" w:lineRule="auto"/>
        <w:ind w:right="50"/>
        <w:jc w:val="both"/>
        <w:rPr>
          <w:rFonts w:ascii="Palatino Linotype" w:hAnsi="Palatino Linotype" w:cs="Arial"/>
        </w:rPr>
      </w:pPr>
      <w:r w:rsidRPr="00421FBF">
        <w:rPr>
          <w:rFonts w:ascii="Palatino Linotype" w:hAnsi="Palatino Linotype"/>
        </w:rPr>
        <w:t xml:space="preserve">Este Instituto de Transparencia, Acceso a la </w:t>
      </w:r>
      <w:r w:rsidR="00D86297" w:rsidRPr="00421FBF">
        <w:rPr>
          <w:rFonts w:ascii="Palatino Linotype" w:hAnsi="Palatino Linotype"/>
        </w:rPr>
        <w:t>Información Pública</w:t>
      </w:r>
      <w:r w:rsidRPr="00421FBF">
        <w:rPr>
          <w:rFonts w:ascii="Palatino Linotype" w:hAnsi="Palatino Linotype"/>
        </w:rPr>
        <w:t xml:space="preserve"> y Protección de Datos Personales del Estado de México y Municipios, es competente para </w:t>
      </w:r>
      <w:r w:rsidR="00CB5585" w:rsidRPr="00421FBF">
        <w:rPr>
          <w:rFonts w:ascii="Palatino Linotype" w:hAnsi="Palatino Linotype"/>
        </w:rPr>
        <w:t xml:space="preserve">conocer y resolver el presente </w:t>
      </w:r>
      <w:r w:rsidR="00D86297" w:rsidRPr="00421FBF">
        <w:rPr>
          <w:rFonts w:ascii="Palatino Linotype" w:hAnsi="Palatino Linotype"/>
        </w:rPr>
        <w:t>Recurso Revisión</w:t>
      </w:r>
      <w:r w:rsidRPr="00421FBF">
        <w:rPr>
          <w:rFonts w:ascii="Palatino Linotype" w:hAnsi="Palatino Linotype"/>
        </w:rPr>
        <w:t>, conforme a lo dispuesto en los artículos 6, Apartado A de la Constitución Política de los Estados Unidos M</w:t>
      </w:r>
      <w:r w:rsidR="002B7658" w:rsidRPr="00421FBF">
        <w:rPr>
          <w:rFonts w:ascii="Palatino Linotype" w:hAnsi="Palatino Linotype"/>
        </w:rPr>
        <w:t>exicanos; 5, párrafos trigésimo</w:t>
      </w:r>
      <w:r w:rsidRPr="00421FBF">
        <w:rPr>
          <w:rFonts w:ascii="Palatino Linotype" w:hAnsi="Palatino Linotype"/>
        </w:rPr>
        <w:t xml:space="preserve"> segundo, </w:t>
      </w:r>
      <w:r w:rsidR="002B7658" w:rsidRPr="00421FBF">
        <w:rPr>
          <w:rFonts w:ascii="Palatino Linotype" w:hAnsi="Palatino Linotype"/>
        </w:rPr>
        <w:t xml:space="preserve">trigésimo tercero y trigésimo cuarto, </w:t>
      </w:r>
      <w:r w:rsidRPr="00421FBF">
        <w:rPr>
          <w:rFonts w:ascii="Palatino Linotype" w:hAnsi="Palatino Linotype"/>
        </w:rPr>
        <w:t>fracciones IV y V de la Constitución Política del Estado Libre y Soberano de México;</w:t>
      </w:r>
      <w:r w:rsidR="00727578" w:rsidRPr="00421FBF">
        <w:rPr>
          <w:rFonts w:ascii="Palatino Linotype" w:hAnsi="Palatino Linotype"/>
        </w:rPr>
        <w:t xml:space="preserve"> ordinal</w:t>
      </w:r>
      <w:r w:rsidRPr="00421FBF">
        <w:rPr>
          <w:rFonts w:ascii="Palatino Linotype" w:hAnsi="Palatino Linotype"/>
        </w:rPr>
        <w:t xml:space="preserve"> 2</w:t>
      </w:r>
      <w:r w:rsidR="00727578" w:rsidRPr="00421FBF">
        <w:rPr>
          <w:rFonts w:ascii="Palatino Linotype" w:hAnsi="Palatino Linotype"/>
        </w:rPr>
        <w:t>,</w:t>
      </w:r>
      <w:r w:rsidRPr="00421FBF">
        <w:rPr>
          <w:rFonts w:ascii="Palatino Linotype" w:hAnsi="Palatino Linotype"/>
        </w:rPr>
        <w:t xml:space="preserve"> fracción II, 13, 29, 36, fracciones I y II, 176, 178, 179, 181 párrafo tercero y 185 de la Ley de Transparencia y Acceso a la </w:t>
      </w:r>
      <w:r w:rsidR="00D86297" w:rsidRPr="00421FBF">
        <w:rPr>
          <w:rFonts w:ascii="Palatino Linotype" w:hAnsi="Palatino Linotype"/>
        </w:rPr>
        <w:t>Información Pública</w:t>
      </w:r>
      <w:r w:rsidRPr="00421FBF">
        <w:rPr>
          <w:rFonts w:ascii="Palatino Linotype" w:hAnsi="Palatino Linotype"/>
        </w:rPr>
        <w:t xml:space="preserve"> del Estado de México y Municipios</w:t>
      </w:r>
      <w:r w:rsidR="008F0B23" w:rsidRPr="00421FBF">
        <w:rPr>
          <w:rFonts w:ascii="Palatino Linotype" w:hAnsi="Palatino Linotype" w:cs="Arial"/>
        </w:rPr>
        <w:t>; y 9, fracciones I y XXIII</w:t>
      </w:r>
      <w:r w:rsidRPr="00421FBF">
        <w:rPr>
          <w:rFonts w:ascii="Palatino Linotype" w:hAnsi="Palatino Linotype" w:cs="Arial"/>
        </w:rPr>
        <w:t xml:space="preserve"> y 11 del Reglamento Interior del Instituto de Transparencia, Acceso a la </w:t>
      </w:r>
      <w:r w:rsidR="00D86297" w:rsidRPr="00421FBF">
        <w:rPr>
          <w:rFonts w:ascii="Palatino Linotype" w:hAnsi="Palatino Linotype" w:cs="Arial"/>
        </w:rPr>
        <w:t>Información Pública</w:t>
      </w:r>
      <w:r w:rsidRPr="00421FBF">
        <w:rPr>
          <w:rFonts w:ascii="Palatino Linotype" w:hAnsi="Palatino Linotype" w:cs="Arial"/>
        </w:rPr>
        <w:t xml:space="preserve"> y Protección de Datos Personales del Estado de México y Municipios.</w:t>
      </w:r>
    </w:p>
    <w:p w14:paraId="7462BEF6" w14:textId="77777777" w:rsidR="00D8393F" w:rsidRPr="00421FBF" w:rsidRDefault="00D8393F" w:rsidP="00421FBF">
      <w:pPr>
        <w:spacing w:line="360" w:lineRule="auto"/>
        <w:ind w:right="50"/>
        <w:jc w:val="both"/>
        <w:rPr>
          <w:rFonts w:ascii="Palatino Linotype" w:hAnsi="Palatino Linotype" w:cs="Arial"/>
        </w:rPr>
      </w:pPr>
    </w:p>
    <w:p w14:paraId="508C9D22" w14:textId="35439B0C" w:rsidR="004510AB" w:rsidRPr="00421FBF" w:rsidRDefault="00E74792" w:rsidP="00421FBF">
      <w:pPr>
        <w:spacing w:line="360" w:lineRule="auto"/>
        <w:jc w:val="both"/>
        <w:rPr>
          <w:rFonts w:ascii="Palatino Linotype" w:hAnsi="Palatino Linotype" w:cs="Arial"/>
          <w:b/>
        </w:rPr>
      </w:pPr>
      <w:r w:rsidRPr="00421FBF">
        <w:rPr>
          <w:rFonts w:ascii="Palatino Linotype" w:hAnsi="Palatino Linotype" w:cs="Arial"/>
          <w:b/>
        </w:rPr>
        <w:t>SEGUNDO. Interés.</w:t>
      </w:r>
    </w:p>
    <w:p w14:paraId="0024EECC" w14:textId="068FF001" w:rsidR="0057572B" w:rsidRPr="00421FBF" w:rsidRDefault="000171D8" w:rsidP="00421FBF">
      <w:pPr>
        <w:spacing w:line="360" w:lineRule="auto"/>
        <w:jc w:val="both"/>
        <w:rPr>
          <w:rFonts w:ascii="Palatino Linotype" w:hAnsi="Palatino Linotype" w:cs="Arial"/>
          <w:lang w:eastAsia="es-MX"/>
        </w:rPr>
      </w:pPr>
      <w:r w:rsidRPr="00421FBF">
        <w:rPr>
          <w:rFonts w:ascii="Palatino Linotype" w:hAnsi="Palatino Linotype" w:cs="Arial"/>
          <w:bCs/>
        </w:rPr>
        <w:t xml:space="preserve">El </w:t>
      </w:r>
      <w:r w:rsidR="00D86297" w:rsidRPr="00421FBF">
        <w:rPr>
          <w:rFonts w:ascii="Palatino Linotype" w:hAnsi="Palatino Linotype" w:cs="Arial"/>
          <w:bCs/>
        </w:rPr>
        <w:t>Recurso Revisión</w:t>
      </w:r>
      <w:r w:rsidRPr="00421FBF">
        <w:rPr>
          <w:rFonts w:ascii="Palatino Linotype" w:hAnsi="Palatino Linotype" w:cs="Arial"/>
          <w:bCs/>
        </w:rPr>
        <w:t xml:space="preserve"> fue interpuesto por parte legítima, en atención a que se presentó por </w:t>
      </w:r>
      <w:r w:rsidR="000822DE" w:rsidRPr="00421FBF">
        <w:rPr>
          <w:rFonts w:ascii="Palatino Linotype" w:hAnsi="Palatino Linotype" w:cs="Arial"/>
          <w:b/>
        </w:rPr>
        <w:t>EL</w:t>
      </w:r>
      <w:r w:rsidR="000822DE" w:rsidRPr="00421FBF">
        <w:rPr>
          <w:rFonts w:ascii="Palatino Linotype" w:hAnsi="Palatino Linotype" w:cs="Arial"/>
          <w:b/>
          <w:bCs/>
        </w:rPr>
        <w:t xml:space="preserve"> </w:t>
      </w:r>
      <w:r w:rsidRPr="00421FBF">
        <w:rPr>
          <w:rFonts w:ascii="Palatino Linotype" w:hAnsi="Palatino Linotype" w:cs="Arial"/>
          <w:b/>
          <w:bCs/>
        </w:rPr>
        <w:t>RECURRENTE,</w:t>
      </w:r>
      <w:r w:rsidRPr="00421FBF">
        <w:rPr>
          <w:rFonts w:ascii="Palatino Linotype" w:hAnsi="Palatino Linotype" w:cs="Arial"/>
          <w:bCs/>
        </w:rPr>
        <w:t xml:space="preserve"> quien es la misma persona que formuló la solicitud de acceso a la </w:t>
      </w:r>
      <w:r w:rsidR="00D86297" w:rsidRPr="00421FBF">
        <w:rPr>
          <w:rFonts w:ascii="Palatino Linotype" w:hAnsi="Palatino Linotype" w:cs="Arial"/>
          <w:bCs/>
        </w:rPr>
        <w:t>Información Pública</w:t>
      </w:r>
      <w:r w:rsidRPr="00421FBF">
        <w:rPr>
          <w:rFonts w:ascii="Palatino Linotype" w:hAnsi="Palatino Linotype" w:cs="Arial"/>
          <w:bCs/>
        </w:rPr>
        <w:t xml:space="preserve"> al </w:t>
      </w:r>
      <w:r w:rsidRPr="00421FBF">
        <w:rPr>
          <w:rFonts w:ascii="Palatino Linotype" w:hAnsi="Palatino Linotype" w:cs="Arial"/>
          <w:b/>
          <w:bCs/>
        </w:rPr>
        <w:t>SUJETO OBLIGADO</w:t>
      </w:r>
      <w:r w:rsidR="005B5043" w:rsidRPr="00421FBF">
        <w:rPr>
          <w:rFonts w:ascii="Palatino Linotype" w:hAnsi="Palatino Linotype" w:cs="Arial"/>
          <w:b/>
          <w:bCs/>
        </w:rPr>
        <w:t xml:space="preserve">, </w:t>
      </w:r>
      <w:r w:rsidR="005B5043" w:rsidRPr="00421FBF">
        <w:rPr>
          <w:rFonts w:ascii="Palatino Linotype" w:hAnsi="Palatino Linotype" w:cs="Arial"/>
          <w:bCs/>
        </w:rPr>
        <w:t xml:space="preserve">pues para ello, es </w:t>
      </w:r>
      <w:r w:rsidR="005B5043" w:rsidRPr="00421FBF">
        <w:rPr>
          <w:rFonts w:ascii="Palatino Linotype" w:hAnsi="Palatino Linotype" w:cs="Arial"/>
          <w:lang w:eastAsia="es-MX"/>
        </w:rPr>
        <w:t xml:space="preserve">necesario que el particular ingrese al </w:t>
      </w:r>
      <w:r w:rsidR="005B5043" w:rsidRPr="00421FBF">
        <w:rPr>
          <w:rFonts w:ascii="Palatino Linotype" w:hAnsi="Palatino Linotype" w:cs="Arial"/>
          <w:b/>
          <w:lang w:eastAsia="es-MX"/>
        </w:rPr>
        <w:t xml:space="preserve">SAIMEX </w:t>
      </w:r>
      <w:r w:rsidR="005B5043" w:rsidRPr="00421FBF">
        <w:rPr>
          <w:rFonts w:ascii="Palatino Linotype" w:hAnsi="Palatino Linotype" w:cs="Arial"/>
          <w:lang w:eastAsia="es-MX"/>
        </w:rPr>
        <w:t>mediante la utilización de su clave de usuario y contraseña.</w:t>
      </w:r>
    </w:p>
    <w:p w14:paraId="7F8A5001" w14:textId="77777777" w:rsidR="00334CCE" w:rsidRPr="00421FBF" w:rsidRDefault="00334CCE" w:rsidP="00421FBF">
      <w:pPr>
        <w:spacing w:line="360" w:lineRule="auto"/>
        <w:jc w:val="both"/>
        <w:rPr>
          <w:rFonts w:ascii="Palatino Linotype" w:hAnsi="Palatino Linotype" w:cs="Arial"/>
          <w:lang w:eastAsia="es-MX"/>
        </w:rPr>
      </w:pPr>
    </w:p>
    <w:p w14:paraId="73B57685" w14:textId="77777777" w:rsidR="005C250B" w:rsidRPr="00421FBF" w:rsidRDefault="005C250B" w:rsidP="00421FBF">
      <w:pPr>
        <w:autoSpaceDE w:val="0"/>
        <w:autoSpaceDN w:val="0"/>
        <w:adjustRightInd w:val="0"/>
        <w:spacing w:line="360" w:lineRule="auto"/>
        <w:ind w:right="49"/>
        <w:jc w:val="both"/>
        <w:rPr>
          <w:rFonts w:ascii="Palatino Linotype" w:hAnsi="Palatino Linotype" w:cs="Arial"/>
          <w:b/>
          <w:lang w:val="es-ES"/>
        </w:rPr>
      </w:pPr>
      <w:r w:rsidRPr="00421FBF">
        <w:rPr>
          <w:rFonts w:ascii="Palatino Linotype" w:hAnsi="Palatino Linotype" w:cs="Arial"/>
          <w:b/>
        </w:rPr>
        <w:t xml:space="preserve">TERCERO. </w:t>
      </w:r>
      <w:r w:rsidRPr="00421FBF">
        <w:rPr>
          <w:rFonts w:ascii="Palatino Linotype" w:hAnsi="Palatino Linotype" w:cs="Arial"/>
          <w:b/>
          <w:lang w:val="es-ES"/>
        </w:rPr>
        <w:t xml:space="preserve">Oportunidad. </w:t>
      </w:r>
    </w:p>
    <w:p w14:paraId="085EB8E2" w14:textId="77777777" w:rsidR="00660A5A" w:rsidRPr="00421FBF" w:rsidRDefault="00660A5A" w:rsidP="00421FBF">
      <w:pPr>
        <w:spacing w:after="100" w:afterAutospacing="1" w:line="360" w:lineRule="auto"/>
        <w:jc w:val="both"/>
        <w:rPr>
          <w:rFonts w:ascii="Palatino Linotype" w:hAnsi="Palatino Linotype" w:cs="Arial"/>
          <w:lang w:val="es-ES"/>
        </w:rPr>
      </w:pPr>
      <w:r w:rsidRPr="00421FBF">
        <w:rPr>
          <w:rFonts w:ascii="Palatino Linotype" w:hAnsi="Palatino Linotype" w:cs="Arial"/>
          <w:lang w:val="es-ES"/>
        </w:rPr>
        <w:t xml:space="preserve">El Recurso de Revisión fue interpuesto dentro del plazo de quince días hábiles, contados a partir del día siguiente al en que </w:t>
      </w:r>
      <w:r w:rsidRPr="00421FBF">
        <w:rPr>
          <w:rFonts w:ascii="Palatino Linotype" w:hAnsi="Palatino Linotype" w:cs="Arial"/>
          <w:b/>
          <w:lang w:val="es-ES"/>
        </w:rPr>
        <w:t>EL RECURRENTE</w:t>
      </w:r>
      <w:r w:rsidRPr="00421FB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421FBF" w:rsidRDefault="00660A5A" w:rsidP="00421FBF">
      <w:pPr>
        <w:ind w:left="851" w:right="616"/>
        <w:jc w:val="both"/>
        <w:rPr>
          <w:rFonts w:ascii="Palatino Linotype" w:hAnsi="Palatino Linotype" w:cs="Arial"/>
          <w:i/>
          <w:lang w:val="es-ES"/>
        </w:rPr>
      </w:pPr>
      <w:r w:rsidRPr="00421FBF">
        <w:rPr>
          <w:rFonts w:ascii="Palatino Linotype" w:hAnsi="Palatino Linotype" w:cs="Arial"/>
          <w:b/>
          <w:i/>
          <w:lang w:val="es-ES"/>
        </w:rPr>
        <w:t>“Artículo 178</w:t>
      </w:r>
      <w:r w:rsidRPr="00421FBF">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421FBF" w:rsidRDefault="00660A5A" w:rsidP="00421FBF">
      <w:pPr>
        <w:ind w:left="851" w:right="616" w:hanging="851"/>
        <w:jc w:val="both"/>
        <w:rPr>
          <w:rFonts w:ascii="Palatino Linotype" w:hAnsi="Palatino Linotype" w:cs="Arial"/>
          <w:i/>
          <w:lang w:val="es-ES"/>
        </w:rPr>
      </w:pPr>
    </w:p>
    <w:p w14:paraId="1A927B83" w14:textId="77777777" w:rsidR="00660A5A" w:rsidRPr="00421FBF" w:rsidRDefault="00660A5A" w:rsidP="00421FBF">
      <w:pPr>
        <w:ind w:left="851" w:right="616"/>
        <w:jc w:val="both"/>
        <w:rPr>
          <w:rFonts w:ascii="Palatino Linotype" w:hAnsi="Palatino Linotype" w:cs="Arial"/>
          <w:i/>
          <w:lang w:val="es-ES"/>
        </w:rPr>
      </w:pPr>
      <w:r w:rsidRPr="00421FBF">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421FBF" w:rsidRDefault="00660A5A" w:rsidP="00421FBF">
      <w:pPr>
        <w:ind w:left="851" w:right="616" w:hanging="851"/>
        <w:jc w:val="both"/>
        <w:rPr>
          <w:rFonts w:ascii="Palatino Linotype" w:hAnsi="Palatino Linotype" w:cs="Arial"/>
          <w:i/>
          <w:lang w:val="es-ES"/>
        </w:rPr>
      </w:pPr>
    </w:p>
    <w:p w14:paraId="0D1095D1" w14:textId="77777777" w:rsidR="00660A5A" w:rsidRPr="00421FBF" w:rsidRDefault="00660A5A" w:rsidP="00421FBF">
      <w:pPr>
        <w:ind w:left="851" w:right="616"/>
        <w:jc w:val="both"/>
        <w:rPr>
          <w:rFonts w:ascii="Palatino Linotype" w:hAnsi="Palatino Linotype" w:cs="Arial"/>
          <w:i/>
          <w:lang w:val="es-ES"/>
        </w:rPr>
      </w:pPr>
      <w:r w:rsidRPr="00421FBF">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421FBF">
        <w:rPr>
          <w:rFonts w:ascii="Palatino Linotype" w:hAnsi="Palatino Linotype" w:cs="Arial"/>
          <w:lang w:val="es-ES"/>
        </w:rPr>
        <w:t>(Sic).</w:t>
      </w:r>
    </w:p>
    <w:p w14:paraId="505022FE" w14:textId="77777777" w:rsidR="00660A5A" w:rsidRPr="00421FBF" w:rsidRDefault="00660A5A" w:rsidP="00421FBF">
      <w:pPr>
        <w:ind w:left="851" w:right="616"/>
        <w:jc w:val="both"/>
        <w:rPr>
          <w:rFonts w:ascii="Palatino Linotype" w:hAnsi="Palatino Linotype" w:cs="Arial"/>
          <w:i/>
          <w:lang w:val="es-ES"/>
        </w:rPr>
      </w:pPr>
    </w:p>
    <w:p w14:paraId="6383FD43" w14:textId="773B4615" w:rsidR="008238CC" w:rsidRPr="00421FBF" w:rsidRDefault="00660A5A" w:rsidP="00421FBF">
      <w:pPr>
        <w:spacing w:line="360" w:lineRule="auto"/>
        <w:jc w:val="both"/>
        <w:rPr>
          <w:rFonts w:ascii="Palatino Linotype" w:hAnsi="Palatino Linotype" w:cs="Arial"/>
          <w:lang w:val="es-ES"/>
        </w:rPr>
      </w:pPr>
      <w:r w:rsidRPr="00421FBF">
        <w:rPr>
          <w:rFonts w:ascii="Palatino Linotype" w:hAnsi="Palatino Linotype" w:cs="Arial"/>
          <w:lang w:val="es-ES"/>
        </w:rPr>
        <w:t xml:space="preserve">En esa tesitura, atendiendo a que </w:t>
      </w:r>
      <w:r w:rsidRPr="00421FBF">
        <w:rPr>
          <w:rFonts w:ascii="Palatino Linotype" w:hAnsi="Palatino Linotype" w:cs="Arial"/>
          <w:b/>
          <w:lang w:val="es-ES"/>
        </w:rPr>
        <w:t>EL SUJETO OBLIGADO</w:t>
      </w:r>
      <w:r w:rsidRPr="00421FBF">
        <w:rPr>
          <w:rFonts w:ascii="Palatino Linotype" w:hAnsi="Palatino Linotype" w:cs="Arial"/>
          <w:lang w:val="es-ES"/>
        </w:rPr>
        <w:t xml:space="preserve"> notificó la respuesta a la solicitud de Acceso a la Información Pública el </w:t>
      </w:r>
      <w:r w:rsidR="0072244A" w:rsidRPr="00421FBF">
        <w:rPr>
          <w:rFonts w:ascii="Palatino Linotype" w:hAnsi="Palatino Linotype" w:cs="Arial"/>
          <w:b/>
          <w:lang w:val="es-ES"/>
        </w:rPr>
        <w:t>veinticuatro</w:t>
      </w:r>
      <w:r w:rsidRPr="00421FBF">
        <w:rPr>
          <w:rFonts w:ascii="Palatino Linotype" w:hAnsi="Palatino Linotype" w:cs="Arial"/>
          <w:b/>
          <w:lang w:val="es-ES"/>
        </w:rPr>
        <w:t xml:space="preserve"> de </w:t>
      </w:r>
      <w:r w:rsidR="00781892" w:rsidRPr="00421FBF">
        <w:rPr>
          <w:rFonts w:ascii="Palatino Linotype" w:hAnsi="Palatino Linotype" w:cs="Arial"/>
          <w:b/>
          <w:lang w:val="es-ES"/>
        </w:rPr>
        <w:t>agosto</w:t>
      </w:r>
      <w:r w:rsidRPr="00421FBF">
        <w:rPr>
          <w:rFonts w:ascii="Palatino Linotype" w:hAnsi="Palatino Linotype" w:cs="Arial"/>
          <w:b/>
          <w:lang w:val="es-ES"/>
        </w:rPr>
        <w:t xml:space="preserve"> de dos mil </w:t>
      </w:r>
      <w:r w:rsidR="000908B5" w:rsidRPr="00421FBF">
        <w:rPr>
          <w:rFonts w:ascii="Palatino Linotype" w:hAnsi="Palatino Linotype" w:cs="Arial"/>
          <w:b/>
          <w:lang w:val="es-ES"/>
        </w:rPr>
        <w:t>veintitrés</w:t>
      </w:r>
      <w:r w:rsidRPr="00421FBF">
        <w:rPr>
          <w:rFonts w:ascii="Palatino Linotype" w:hAnsi="Palatino Linotype" w:cs="Arial"/>
          <w:lang w:val="es-ES"/>
        </w:rPr>
        <w:t xml:space="preserve">, así, el plazo de quince días hábiles que el artículo 178 de la Ley de la materia otorga al hoy </w:t>
      </w:r>
      <w:r w:rsidRPr="00421FBF">
        <w:rPr>
          <w:rFonts w:ascii="Palatino Linotype" w:hAnsi="Palatino Linotype" w:cs="Arial"/>
          <w:b/>
          <w:lang w:val="es-ES"/>
        </w:rPr>
        <w:t>RECURRENTE</w:t>
      </w:r>
      <w:r w:rsidRPr="00421FBF">
        <w:rPr>
          <w:rFonts w:ascii="Palatino Linotype" w:hAnsi="Palatino Linotype" w:cs="Arial"/>
          <w:lang w:val="es-ES"/>
        </w:rPr>
        <w:t xml:space="preserve"> para presentar el respectivo Recurso de Revisión, transcurrió del </w:t>
      </w:r>
      <w:r w:rsidR="0072244A" w:rsidRPr="00421FBF">
        <w:rPr>
          <w:rFonts w:ascii="Palatino Linotype" w:hAnsi="Palatino Linotype" w:cs="Arial"/>
          <w:b/>
          <w:lang w:val="es-ES"/>
        </w:rPr>
        <w:t>veinticinco</w:t>
      </w:r>
      <w:r w:rsidR="00781892" w:rsidRPr="00421FBF">
        <w:rPr>
          <w:rFonts w:ascii="Palatino Linotype" w:hAnsi="Palatino Linotype" w:cs="Arial"/>
          <w:b/>
          <w:lang w:val="es-ES"/>
        </w:rPr>
        <w:t xml:space="preserve"> de agosto al </w:t>
      </w:r>
      <w:r w:rsidR="0072244A" w:rsidRPr="00421FBF">
        <w:rPr>
          <w:rFonts w:ascii="Palatino Linotype" w:hAnsi="Palatino Linotype" w:cs="Arial"/>
          <w:b/>
          <w:lang w:val="es-ES"/>
        </w:rPr>
        <w:t>catorce</w:t>
      </w:r>
      <w:r w:rsidR="00781892" w:rsidRPr="00421FBF">
        <w:rPr>
          <w:rFonts w:ascii="Palatino Linotype" w:hAnsi="Palatino Linotype" w:cs="Arial"/>
          <w:b/>
          <w:lang w:val="es-ES"/>
        </w:rPr>
        <w:t xml:space="preserve"> de</w:t>
      </w:r>
      <w:r w:rsidR="00330DC1" w:rsidRPr="00421FBF">
        <w:rPr>
          <w:rFonts w:ascii="Palatino Linotype" w:hAnsi="Palatino Linotype" w:cs="Arial"/>
          <w:b/>
          <w:lang w:val="es-ES"/>
        </w:rPr>
        <w:t xml:space="preserve"> septiembre</w:t>
      </w:r>
      <w:r w:rsidR="002C7B76" w:rsidRPr="00421FBF">
        <w:rPr>
          <w:rFonts w:ascii="Palatino Linotype" w:hAnsi="Palatino Linotype" w:cs="Arial"/>
          <w:b/>
          <w:lang w:val="es-ES"/>
        </w:rPr>
        <w:t xml:space="preserve"> </w:t>
      </w:r>
      <w:r w:rsidRPr="00421FBF">
        <w:rPr>
          <w:rFonts w:ascii="Palatino Linotype" w:hAnsi="Palatino Linotype" w:cs="Arial"/>
          <w:b/>
          <w:lang w:val="es-ES"/>
        </w:rPr>
        <w:t xml:space="preserve">de dos mil </w:t>
      </w:r>
      <w:r w:rsidR="000908B5" w:rsidRPr="00421FBF">
        <w:rPr>
          <w:rFonts w:ascii="Palatino Linotype" w:hAnsi="Palatino Linotype" w:cs="Arial"/>
          <w:b/>
          <w:lang w:val="es-ES"/>
        </w:rPr>
        <w:t>veintitrés</w:t>
      </w:r>
      <w:r w:rsidRPr="00421FBF">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DF711E" w:rsidRPr="00421FBF">
        <w:rPr>
          <w:rFonts w:ascii="Palatino Linotype" w:hAnsi="Palatino Linotype" w:cs="Arial"/>
          <w:lang w:val="es-ES"/>
        </w:rPr>
        <w:t>.</w:t>
      </w:r>
    </w:p>
    <w:p w14:paraId="1A537E27" w14:textId="77777777" w:rsidR="008238CC" w:rsidRPr="00421FBF" w:rsidRDefault="008238CC" w:rsidP="00421FBF">
      <w:pPr>
        <w:spacing w:line="360" w:lineRule="auto"/>
        <w:jc w:val="both"/>
        <w:rPr>
          <w:rFonts w:ascii="Palatino Linotype" w:hAnsi="Palatino Linotype" w:cs="Arial"/>
          <w:lang w:val="es-ES"/>
        </w:rPr>
      </w:pPr>
    </w:p>
    <w:p w14:paraId="49CBB09A" w14:textId="486975F2" w:rsidR="00660A5A" w:rsidRPr="00421FBF" w:rsidRDefault="00660A5A" w:rsidP="00421FBF">
      <w:pPr>
        <w:spacing w:line="360" w:lineRule="auto"/>
        <w:jc w:val="both"/>
        <w:rPr>
          <w:rFonts w:ascii="Palatino Linotype" w:hAnsi="Palatino Linotype" w:cs="Arial"/>
          <w:lang w:val="es-ES"/>
        </w:rPr>
      </w:pPr>
      <w:r w:rsidRPr="00421FBF">
        <w:rPr>
          <w:rFonts w:ascii="Palatino Linotype" w:hAnsi="Palatino Linotype" w:cs="Arial"/>
          <w:lang w:val="es-ES"/>
        </w:rPr>
        <w:t>Por tanto, si el Recurso de Revisión</w:t>
      </w:r>
      <w:r w:rsidR="008238CC" w:rsidRPr="00421FBF">
        <w:rPr>
          <w:rFonts w:ascii="Palatino Linotype" w:hAnsi="Palatino Linotype" w:cs="Arial"/>
          <w:lang w:val="es-ES"/>
        </w:rPr>
        <w:t xml:space="preserve"> que nos ocupa, se </w:t>
      </w:r>
      <w:r w:rsidR="002C7B76" w:rsidRPr="00421FBF">
        <w:rPr>
          <w:rFonts w:ascii="Palatino Linotype" w:hAnsi="Palatino Linotype" w:cs="Arial"/>
          <w:lang w:val="es-ES"/>
        </w:rPr>
        <w:t>tuvo por recibido</w:t>
      </w:r>
      <w:r w:rsidR="008238CC" w:rsidRPr="00421FBF">
        <w:rPr>
          <w:rFonts w:ascii="Palatino Linotype" w:hAnsi="Palatino Linotype" w:cs="Arial"/>
          <w:lang w:val="es-ES"/>
        </w:rPr>
        <w:t xml:space="preserve"> el</w:t>
      </w:r>
      <w:r w:rsidR="002044CB" w:rsidRPr="00421FBF">
        <w:rPr>
          <w:rFonts w:ascii="Palatino Linotype" w:hAnsi="Palatino Linotype" w:cs="Arial"/>
          <w:b/>
          <w:lang w:val="es-ES"/>
        </w:rPr>
        <w:t xml:space="preserve"> </w:t>
      </w:r>
      <w:r w:rsidR="0072244A" w:rsidRPr="00421FBF">
        <w:rPr>
          <w:rFonts w:ascii="Palatino Linotype" w:hAnsi="Palatino Linotype" w:cs="Arial"/>
          <w:b/>
          <w:lang w:val="es-ES"/>
        </w:rPr>
        <w:t>trece</w:t>
      </w:r>
      <w:r w:rsidR="002044CB" w:rsidRPr="00421FBF">
        <w:rPr>
          <w:rFonts w:ascii="Palatino Linotype" w:hAnsi="Palatino Linotype" w:cs="Arial"/>
          <w:b/>
          <w:lang w:val="es-ES"/>
        </w:rPr>
        <w:t xml:space="preserve"> de </w:t>
      </w:r>
      <w:r w:rsidR="0072244A" w:rsidRPr="00421FBF">
        <w:rPr>
          <w:rFonts w:ascii="Palatino Linotype" w:hAnsi="Palatino Linotype" w:cs="Arial"/>
          <w:b/>
          <w:lang w:val="es-ES"/>
        </w:rPr>
        <w:t>septiembre</w:t>
      </w:r>
      <w:r w:rsidR="002044CB" w:rsidRPr="00421FBF">
        <w:rPr>
          <w:rFonts w:ascii="Palatino Linotype" w:hAnsi="Palatino Linotype" w:cs="Arial"/>
          <w:b/>
          <w:lang w:val="es-ES"/>
        </w:rPr>
        <w:t xml:space="preserve"> </w:t>
      </w:r>
      <w:r w:rsidRPr="00421FBF">
        <w:rPr>
          <w:rFonts w:ascii="Palatino Linotype" w:hAnsi="Palatino Linotype" w:cs="Arial"/>
          <w:b/>
          <w:lang w:val="es-ES"/>
        </w:rPr>
        <w:t xml:space="preserve">de dos mil </w:t>
      </w:r>
      <w:r w:rsidR="000908B5" w:rsidRPr="00421FBF">
        <w:rPr>
          <w:rFonts w:ascii="Palatino Linotype" w:hAnsi="Palatino Linotype" w:cs="Arial"/>
          <w:b/>
          <w:lang w:val="es-ES"/>
        </w:rPr>
        <w:t>veintitrés</w:t>
      </w:r>
      <w:r w:rsidRPr="00421FB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421FBF" w:rsidRDefault="003220AB" w:rsidP="00421FBF">
      <w:pPr>
        <w:spacing w:line="360" w:lineRule="auto"/>
        <w:jc w:val="both"/>
        <w:rPr>
          <w:rFonts w:ascii="Palatino Linotype" w:hAnsi="Palatino Linotype" w:cs="Arial"/>
          <w:lang w:val="es-ES"/>
        </w:rPr>
      </w:pPr>
    </w:p>
    <w:p w14:paraId="71D326AF" w14:textId="09A3C9AE" w:rsidR="005C250B" w:rsidRPr="00421FBF" w:rsidRDefault="005C250B" w:rsidP="00421FBF">
      <w:pPr>
        <w:autoSpaceDE w:val="0"/>
        <w:autoSpaceDN w:val="0"/>
        <w:adjustRightInd w:val="0"/>
        <w:spacing w:line="360" w:lineRule="auto"/>
        <w:ind w:right="49"/>
        <w:jc w:val="both"/>
        <w:rPr>
          <w:rFonts w:ascii="Palatino Linotype" w:hAnsi="Palatino Linotype"/>
          <w:b/>
        </w:rPr>
      </w:pPr>
      <w:r w:rsidRPr="00421FBF">
        <w:rPr>
          <w:rFonts w:ascii="Palatino Linotype" w:hAnsi="Palatino Linotype" w:cs="Arial"/>
          <w:b/>
        </w:rPr>
        <w:t>CUARTO</w:t>
      </w:r>
      <w:r w:rsidR="0030772C" w:rsidRPr="00421FBF">
        <w:rPr>
          <w:rFonts w:ascii="Palatino Linotype" w:hAnsi="Palatino Linotype"/>
          <w:b/>
        </w:rPr>
        <w:t xml:space="preserve">. </w:t>
      </w:r>
      <w:proofErr w:type="spellStart"/>
      <w:r w:rsidR="0030772C" w:rsidRPr="00421FBF">
        <w:rPr>
          <w:rFonts w:ascii="Palatino Linotype" w:hAnsi="Palatino Linotype"/>
          <w:b/>
        </w:rPr>
        <w:t>Procedibilidad</w:t>
      </w:r>
      <w:proofErr w:type="spellEnd"/>
      <w:r w:rsidR="0030772C" w:rsidRPr="00421FBF">
        <w:rPr>
          <w:rFonts w:ascii="Palatino Linotype" w:hAnsi="Palatino Linotype"/>
          <w:b/>
        </w:rPr>
        <w:t>.</w:t>
      </w:r>
    </w:p>
    <w:p w14:paraId="29016AB3" w14:textId="77777777" w:rsidR="0072244A" w:rsidRPr="00421FBF" w:rsidRDefault="0072244A" w:rsidP="00421FBF">
      <w:pPr>
        <w:spacing w:line="360" w:lineRule="auto"/>
        <w:jc w:val="both"/>
        <w:textAlignment w:val="baseline"/>
        <w:rPr>
          <w:rFonts w:ascii="Palatino Linotype" w:hAnsi="Palatino Linotype" w:cs="Arial"/>
          <w:lang w:val="es-ES"/>
        </w:rPr>
      </w:pPr>
      <w:r w:rsidRPr="00421FB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C3C31D4"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i/>
          <w:sz w:val="22"/>
          <w:lang w:val="es-ES"/>
        </w:rPr>
        <w:t>“</w:t>
      </w:r>
      <w:r w:rsidRPr="00421FBF">
        <w:rPr>
          <w:rFonts w:ascii="Palatino Linotype" w:hAnsi="Palatino Linotype" w:cs="Arial"/>
          <w:b/>
          <w:i/>
          <w:sz w:val="22"/>
          <w:lang w:val="es-ES"/>
        </w:rPr>
        <w:t>Artículo 180</w:t>
      </w:r>
      <w:r w:rsidRPr="00421FBF">
        <w:rPr>
          <w:rFonts w:ascii="Palatino Linotype" w:hAnsi="Palatino Linotype" w:cs="Arial"/>
          <w:i/>
          <w:sz w:val="22"/>
          <w:lang w:val="es-ES"/>
        </w:rPr>
        <w:t>. El recurso de revisión contendrá:</w:t>
      </w:r>
    </w:p>
    <w:p w14:paraId="1C504AE4" w14:textId="77777777" w:rsidR="0072244A" w:rsidRPr="00421FBF" w:rsidRDefault="0072244A" w:rsidP="00421FBF">
      <w:pPr>
        <w:ind w:left="851" w:right="899"/>
        <w:jc w:val="both"/>
        <w:textAlignment w:val="baseline"/>
        <w:rPr>
          <w:rFonts w:ascii="Palatino Linotype" w:hAnsi="Palatino Linotype" w:cs="Arial"/>
          <w:i/>
          <w:sz w:val="22"/>
          <w:lang w:val="es-ES"/>
        </w:rPr>
      </w:pPr>
    </w:p>
    <w:p w14:paraId="4F55BB22"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b/>
          <w:i/>
          <w:sz w:val="22"/>
          <w:lang w:val="es-ES"/>
        </w:rPr>
        <w:t>I</w:t>
      </w:r>
      <w:r w:rsidRPr="00421FBF">
        <w:rPr>
          <w:rFonts w:ascii="Palatino Linotype" w:hAnsi="Palatino Linotype" w:cs="Arial"/>
          <w:i/>
          <w:sz w:val="22"/>
          <w:lang w:val="es-ES"/>
        </w:rPr>
        <w:t>. El sujeto obligado ante la cual se presentó la solicitud;</w:t>
      </w:r>
    </w:p>
    <w:p w14:paraId="26F8EAEF"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b/>
          <w:i/>
          <w:sz w:val="22"/>
          <w:lang w:val="es-ES"/>
        </w:rPr>
        <w:t>II</w:t>
      </w:r>
      <w:r w:rsidRPr="00421FBF">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365995A9"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b/>
          <w:i/>
          <w:sz w:val="22"/>
          <w:lang w:val="es-ES"/>
        </w:rPr>
        <w:t>III</w:t>
      </w:r>
      <w:r w:rsidRPr="00421FBF">
        <w:rPr>
          <w:rFonts w:ascii="Palatino Linotype" w:hAnsi="Palatino Linotype" w:cs="Arial"/>
          <w:i/>
          <w:sz w:val="22"/>
          <w:lang w:val="es-ES"/>
        </w:rPr>
        <w:t>. El número de folio de respuesta de la solicitud de acceso;</w:t>
      </w:r>
    </w:p>
    <w:p w14:paraId="25CF4F22"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b/>
          <w:i/>
          <w:sz w:val="22"/>
          <w:lang w:val="es-ES"/>
        </w:rPr>
        <w:t>IV</w:t>
      </w:r>
      <w:r w:rsidRPr="00421FB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D1BA3EB"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b/>
          <w:i/>
          <w:sz w:val="22"/>
          <w:lang w:val="es-ES"/>
        </w:rPr>
        <w:t>V</w:t>
      </w:r>
      <w:r w:rsidRPr="00421FBF">
        <w:rPr>
          <w:rFonts w:ascii="Palatino Linotype" w:hAnsi="Palatino Linotype" w:cs="Arial"/>
          <w:i/>
          <w:sz w:val="22"/>
          <w:lang w:val="es-ES"/>
        </w:rPr>
        <w:t>. El acto que se recurre;</w:t>
      </w:r>
    </w:p>
    <w:p w14:paraId="486C3CAC"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b/>
          <w:i/>
          <w:sz w:val="22"/>
          <w:lang w:val="es-ES"/>
        </w:rPr>
        <w:t>VI</w:t>
      </w:r>
      <w:r w:rsidRPr="00421FBF">
        <w:rPr>
          <w:rFonts w:ascii="Palatino Linotype" w:hAnsi="Palatino Linotype" w:cs="Arial"/>
          <w:i/>
          <w:sz w:val="22"/>
          <w:lang w:val="es-ES"/>
        </w:rPr>
        <w:t>. Las razones o motivos de inconformidad;</w:t>
      </w:r>
    </w:p>
    <w:p w14:paraId="7B606534"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b/>
          <w:i/>
          <w:sz w:val="22"/>
          <w:lang w:val="es-ES"/>
        </w:rPr>
        <w:t>VII</w:t>
      </w:r>
      <w:r w:rsidRPr="00421FBF">
        <w:rPr>
          <w:rFonts w:ascii="Palatino Linotype" w:hAnsi="Palatino Linotype" w:cs="Arial"/>
          <w:i/>
          <w:sz w:val="22"/>
          <w:lang w:val="es-ES"/>
        </w:rPr>
        <w:t>. La copia de la respuesta que se impugna y, en su caso, de la notificación correspondiente, en el caso de respuesta de la solicitud; y</w:t>
      </w:r>
    </w:p>
    <w:p w14:paraId="3C176A1C"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b/>
          <w:i/>
          <w:sz w:val="22"/>
          <w:lang w:val="es-ES"/>
        </w:rPr>
        <w:t>VIII.</w:t>
      </w:r>
      <w:r w:rsidRPr="00421FBF">
        <w:rPr>
          <w:rFonts w:ascii="Palatino Linotype" w:hAnsi="Palatino Linotype" w:cs="Arial"/>
          <w:i/>
          <w:sz w:val="22"/>
          <w:lang w:val="es-ES"/>
        </w:rPr>
        <w:t xml:space="preserve"> Firma del recurrente, en su caso, cuando se presente por escrito, requisito sin el cual se dará trámite al recurso.</w:t>
      </w:r>
    </w:p>
    <w:p w14:paraId="694E9580"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i/>
          <w:sz w:val="22"/>
          <w:lang w:val="es-ES"/>
        </w:rPr>
        <w:t>Adicionalmente, se podrán anexar las pruebas y demás elementos que considere procedentes someter a juicio del Instituto.</w:t>
      </w:r>
    </w:p>
    <w:p w14:paraId="06CA4DD5"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i/>
          <w:sz w:val="22"/>
          <w:lang w:val="es-ES"/>
        </w:rPr>
        <w:t>En ningún caso será necesario que el particular ratifique el recurso de revisión interpuesto.</w:t>
      </w:r>
    </w:p>
    <w:p w14:paraId="1A18A14C" w14:textId="77777777" w:rsidR="0072244A" w:rsidRPr="00421FBF" w:rsidRDefault="0072244A" w:rsidP="00421FBF">
      <w:pPr>
        <w:ind w:left="851" w:right="899"/>
        <w:jc w:val="both"/>
        <w:textAlignment w:val="baseline"/>
        <w:rPr>
          <w:rFonts w:ascii="Palatino Linotype" w:hAnsi="Palatino Linotype" w:cs="Arial"/>
          <w:i/>
          <w:sz w:val="22"/>
          <w:lang w:val="es-ES"/>
        </w:rPr>
      </w:pPr>
      <w:r w:rsidRPr="00421FB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421FBF" w:rsidRDefault="007A06ED" w:rsidP="00421FBF">
      <w:pPr>
        <w:ind w:left="851" w:right="899"/>
        <w:jc w:val="both"/>
        <w:textAlignment w:val="baseline"/>
        <w:rPr>
          <w:rFonts w:ascii="Palatino Linotype" w:hAnsi="Palatino Linotype" w:cs="Arial"/>
          <w:i/>
          <w:lang w:val="es-ES"/>
        </w:rPr>
      </w:pPr>
    </w:p>
    <w:p w14:paraId="76E8AB51" w14:textId="12B2A35A" w:rsidR="00245D17" w:rsidRPr="00421FBF" w:rsidRDefault="00245D17" w:rsidP="00421FBF">
      <w:pPr>
        <w:spacing w:line="360" w:lineRule="auto"/>
        <w:jc w:val="both"/>
        <w:rPr>
          <w:rFonts w:ascii="Palatino Linotype" w:hAnsi="Palatino Linotype" w:cs="Arial"/>
          <w:b/>
        </w:rPr>
      </w:pPr>
      <w:r w:rsidRPr="00421FBF">
        <w:rPr>
          <w:rFonts w:ascii="Palatino Linotype" w:hAnsi="Palatino Linotype" w:cs="Arial"/>
          <w:b/>
        </w:rPr>
        <w:t xml:space="preserve">QUINTO. Análisis </w:t>
      </w:r>
      <w:r w:rsidR="002C7B76" w:rsidRPr="00421FBF">
        <w:rPr>
          <w:rFonts w:ascii="Palatino Linotype" w:hAnsi="Palatino Linotype" w:cs="Arial"/>
          <w:b/>
        </w:rPr>
        <w:t>y estudio de la resolución.</w:t>
      </w:r>
    </w:p>
    <w:p w14:paraId="1C5AA42C" w14:textId="77777777" w:rsidR="00781892" w:rsidRPr="00421FBF" w:rsidRDefault="00781892" w:rsidP="00421FBF">
      <w:pPr>
        <w:spacing w:line="360" w:lineRule="auto"/>
        <w:jc w:val="both"/>
        <w:rPr>
          <w:rFonts w:ascii="Palatino Linotype" w:hAnsi="Palatino Linotype" w:cs="Arial"/>
        </w:rPr>
      </w:pPr>
      <w:bookmarkStart w:id="0" w:name="_Hlk101872276"/>
      <w:r w:rsidRPr="00421FBF">
        <w:rPr>
          <w:rFonts w:ascii="Palatino Linotype" w:hAnsi="Palatino Linotype" w:cs="Arial"/>
        </w:rPr>
        <w:t xml:space="preserve">Una vez determinada la vía sobre la que versará el presente recurso, y previa revisión del expediente electrónico formado en </w:t>
      </w:r>
      <w:r w:rsidRPr="00421FBF">
        <w:rPr>
          <w:rFonts w:ascii="Palatino Linotype" w:hAnsi="Palatino Linotype" w:cs="Arial"/>
          <w:b/>
        </w:rPr>
        <w:t>EL SAIMEX</w:t>
      </w:r>
      <w:r w:rsidRPr="00421FB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421FBF">
        <w:rPr>
          <w:rFonts w:ascii="Palatino Linotype" w:hAnsi="Palatino Linotype"/>
          <w:lang w:val="es-ES"/>
        </w:rPr>
        <w:t>Constitución Política de los Estados Unidos Mexicanos, Constitución Política del Estado Libre y Soberano de México</w:t>
      </w:r>
      <w:r w:rsidRPr="00421FB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21FBF">
        <w:rPr>
          <w:rFonts w:ascii="Palatino Linotype" w:hAnsi="Palatino Linotype"/>
          <w:lang w:val="es-ES"/>
        </w:rPr>
        <w:t>Constitución Política de los Estados Unidos Mexicanos</w:t>
      </w:r>
      <w:r w:rsidRPr="00421FBF">
        <w:rPr>
          <w:rFonts w:ascii="Palatino Linotype" w:hAnsi="Palatino Linotype" w:cs="Arial"/>
        </w:rPr>
        <w:t xml:space="preserve"> y los numerales 8 y 9 de la </w:t>
      </w:r>
      <w:r w:rsidRPr="00421FBF">
        <w:rPr>
          <w:rFonts w:ascii="Palatino Linotype" w:hAnsi="Palatino Linotype" w:cs="Arial"/>
          <w:lang w:val="es-ES"/>
        </w:rPr>
        <w:t>Ley de Transparencia y Acceso a la Información Pública del Estado de México y Municipios.</w:t>
      </w:r>
    </w:p>
    <w:p w14:paraId="5C58DCE9" w14:textId="77777777" w:rsidR="00781892" w:rsidRPr="00421FBF" w:rsidRDefault="00781892" w:rsidP="00421FBF">
      <w:pPr>
        <w:pStyle w:val="Prrafodelista"/>
        <w:widowControl w:val="0"/>
        <w:autoSpaceDE w:val="0"/>
        <w:autoSpaceDN w:val="0"/>
        <w:adjustRightInd w:val="0"/>
        <w:spacing w:line="360" w:lineRule="auto"/>
        <w:ind w:left="0"/>
        <w:jc w:val="both"/>
        <w:rPr>
          <w:rFonts w:ascii="Palatino Linotype" w:hAnsi="Palatino Linotype" w:cs="Arial"/>
        </w:rPr>
      </w:pPr>
    </w:p>
    <w:p w14:paraId="581FC7EF" w14:textId="2E5678D2" w:rsidR="00781892" w:rsidRPr="00421FBF" w:rsidRDefault="00781892" w:rsidP="00421FBF">
      <w:pPr>
        <w:spacing w:line="360" w:lineRule="auto"/>
        <w:ind w:right="49"/>
        <w:jc w:val="both"/>
        <w:rPr>
          <w:rFonts w:ascii="Palatino Linotype" w:hAnsi="Palatino Linotype"/>
          <w:lang w:eastAsia="es-MX"/>
        </w:rPr>
      </w:pPr>
      <w:r w:rsidRPr="00421FBF">
        <w:rPr>
          <w:rFonts w:ascii="Palatino Linotype" w:hAnsi="Palatino Linotype"/>
          <w:lang w:eastAsia="es-MX"/>
        </w:rPr>
        <w:t xml:space="preserve">Derivado de lo anterior, se procede a realizar el análisis de la respuesta del </w:t>
      </w:r>
      <w:r w:rsidRPr="00421FBF">
        <w:rPr>
          <w:rFonts w:ascii="Palatino Linotype" w:hAnsi="Palatino Linotype"/>
          <w:b/>
          <w:lang w:eastAsia="es-MX"/>
        </w:rPr>
        <w:t>SUJETO OBLIGADO</w:t>
      </w:r>
      <w:r w:rsidRPr="00421FBF">
        <w:rPr>
          <w:rFonts w:ascii="Palatino Linotype" w:hAnsi="Palatino Linotype"/>
          <w:lang w:eastAsia="es-MX"/>
        </w:rPr>
        <w:t xml:space="preserve"> a fin de determinar si cumple con los requisitos del derecho de Acceso a la Información Pública, por lo que en primer término debemos recordar que </w:t>
      </w:r>
      <w:r w:rsidRPr="00421FBF">
        <w:rPr>
          <w:rFonts w:ascii="Palatino Linotype" w:hAnsi="Palatino Linotype"/>
          <w:b/>
          <w:lang w:eastAsia="es-MX"/>
        </w:rPr>
        <w:t>EL RECURRENTE</w:t>
      </w:r>
      <w:r w:rsidRPr="00421FBF">
        <w:rPr>
          <w:rFonts w:ascii="Palatino Linotype" w:hAnsi="Palatino Linotype"/>
          <w:lang w:eastAsia="es-MX"/>
        </w:rPr>
        <w:t xml:space="preserve"> en el ejercicio de su derecho de Acceso a la Información, solicitó </w:t>
      </w:r>
      <w:r w:rsidR="0000077E" w:rsidRPr="00421FBF">
        <w:rPr>
          <w:rFonts w:ascii="Palatino Linotype" w:hAnsi="Palatino Linotype"/>
          <w:lang w:eastAsia="es-MX"/>
        </w:rPr>
        <w:t>el sueldo, recibos de nómina y nombramiento de Ernesto Rafael Librado.</w:t>
      </w:r>
    </w:p>
    <w:p w14:paraId="2D51988F" w14:textId="77777777" w:rsidR="0000077E" w:rsidRPr="00421FBF" w:rsidRDefault="0000077E" w:rsidP="00421FBF">
      <w:pPr>
        <w:spacing w:line="360" w:lineRule="auto"/>
        <w:ind w:right="49"/>
        <w:jc w:val="both"/>
        <w:rPr>
          <w:rFonts w:ascii="Palatino Linotype" w:hAnsi="Palatino Linotype"/>
          <w:lang w:eastAsia="es-MX"/>
        </w:rPr>
      </w:pPr>
    </w:p>
    <w:p w14:paraId="366625E6" w14:textId="77777777" w:rsidR="00197ED3" w:rsidRPr="00421FBF" w:rsidRDefault="00781892" w:rsidP="00421FBF">
      <w:pPr>
        <w:spacing w:line="360" w:lineRule="auto"/>
        <w:ind w:right="49"/>
        <w:jc w:val="both"/>
        <w:rPr>
          <w:rFonts w:ascii="Palatino Linotype" w:eastAsia="Palatino Linotype" w:hAnsi="Palatino Linotype" w:cs="Palatino Linotype"/>
        </w:rPr>
      </w:pPr>
      <w:r w:rsidRPr="00421FBF">
        <w:rPr>
          <w:rFonts w:ascii="Palatino Linotype" w:eastAsia="Palatino Linotype" w:hAnsi="Palatino Linotype" w:cs="Palatino Linotype"/>
        </w:rPr>
        <w:t xml:space="preserve">En atención a lo solicitado por el particular, </w:t>
      </w:r>
      <w:r w:rsidRPr="00421FBF">
        <w:rPr>
          <w:rFonts w:ascii="Palatino Linotype" w:eastAsia="Palatino Linotype" w:hAnsi="Palatino Linotype" w:cs="Palatino Linotype"/>
          <w:b/>
        </w:rPr>
        <w:t>EL SUJETO OBLIGADO</w:t>
      </w:r>
      <w:r w:rsidRPr="00421FBF">
        <w:rPr>
          <w:rFonts w:ascii="Palatino Linotype" w:eastAsia="Palatino Linotype" w:hAnsi="Palatino Linotype" w:cs="Palatino Linotype"/>
        </w:rPr>
        <w:t xml:space="preserve"> remitió su respuesta, </w:t>
      </w:r>
      <w:r w:rsidR="008152C5" w:rsidRPr="00421FBF">
        <w:rPr>
          <w:rFonts w:ascii="Palatino Linotype" w:eastAsia="Palatino Linotype" w:hAnsi="Palatino Linotype" w:cs="Palatino Linotype"/>
        </w:rPr>
        <w:t xml:space="preserve">en el que señaló a través del responsable de la </w:t>
      </w:r>
      <w:r w:rsidR="00C92D07" w:rsidRPr="00421FBF">
        <w:rPr>
          <w:rFonts w:ascii="Palatino Linotype" w:eastAsia="Palatino Linotype" w:hAnsi="Palatino Linotype" w:cs="Palatino Linotype"/>
        </w:rPr>
        <w:t xml:space="preserve">Unidad e Transparencia y Acceso a la Información </w:t>
      </w:r>
      <w:r w:rsidR="00CC5A26" w:rsidRPr="00421FBF">
        <w:rPr>
          <w:rFonts w:ascii="Palatino Linotype" w:eastAsia="Palatino Linotype" w:hAnsi="Palatino Linotype" w:cs="Palatino Linotype"/>
        </w:rPr>
        <w:t xml:space="preserve">que se adjunta la información correspondiente de la Tesorería Municipal y de la Dirección de Administración; asimismo indicó que se remite con su escrito, el acta de la sesión del Comité de Transparencia por la que se aprueba la versión pública de la información solicitada. </w:t>
      </w:r>
    </w:p>
    <w:p w14:paraId="3824B8EA" w14:textId="77777777" w:rsidR="00197ED3" w:rsidRPr="00421FBF" w:rsidRDefault="00197ED3" w:rsidP="00421FBF">
      <w:pPr>
        <w:spacing w:line="360" w:lineRule="auto"/>
        <w:ind w:right="49"/>
        <w:jc w:val="both"/>
        <w:rPr>
          <w:rFonts w:ascii="Palatino Linotype" w:eastAsia="Palatino Linotype" w:hAnsi="Palatino Linotype" w:cs="Palatino Linotype"/>
        </w:rPr>
      </w:pPr>
    </w:p>
    <w:p w14:paraId="54568EB5" w14:textId="505380A2" w:rsidR="00781892" w:rsidRPr="00421FBF" w:rsidRDefault="00CC5A26" w:rsidP="00421FBF">
      <w:pPr>
        <w:spacing w:line="360" w:lineRule="auto"/>
        <w:ind w:right="49"/>
        <w:jc w:val="both"/>
        <w:rPr>
          <w:rFonts w:ascii="Palatino Linotype" w:eastAsia="Palatino Linotype" w:hAnsi="Palatino Linotype" w:cs="Palatino Linotype"/>
        </w:rPr>
      </w:pPr>
      <w:r w:rsidRPr="00421FBF">
        <w:rPr>
          <w:rFonts w:ascii="Palatino Linotype" w:eastAsia="Palatino Linotype" w:hAnsi="Palatino Linotype" w:cs="Palatino Linotype"/>
        </w:rPr>
        <w:t xml:space="preserve">Cabe aclarar que </w:t>
      </w:r>
      <w:r w:rsidR="00197ED3" w:rsidRPr="00421FBF">
        <w:rPr>
          <w:rFonts w:ascii="Palatino Linotype" w:eastAsia="Palatino Linotype" w:hAnsi="Palatino Linotype" w:cs="Palatino Linotype"/>
        </w:rPr>
        <w:t xml:space="preserve">de los oficios remitidos por la Tesorería Municipal y la Dirección de Administración, se advierte que ambas unidades administrativas negaron la existencia de la información solicitada, toda vez que, la persona señalada por el particular en su solicitud de acceso a la información, no es servidor </w:t>
      </w:r>
      <w:r w:rsidR="00C80BBE" w:rsidRPr="00421FBF">
        <w:rPr>
          <w:rFonts w:ascii="Palatino Linotype" w:eastAsia="Palatino Linotype" w:hAnsi="Palatino Linotype" w:cs="Palatino Linotype"/>
        </w:rPr>
        <w:t>público del Ayuntamiento de Morelos.</w:t>
      </w:r>
    </w:p>
    <w:p w14:paraId="398C2FF1" w14:textId="739ED665" w:rsidR="00C80BBE" w:rsidRPr="00421FBF" w:rsidRDefault="00C80BBE" w:rsidP="00421FBF">
      <w:pPr>
        <w:spacing w:line="360" w:lineRule="auto"/>
        <w:ind w:right="49"/>
        <w:jc w:val="both"/>
        <w:rPr>
          <w:rFonts w:ascii="Palatino Linotype" w:eastAsia="Palatino Linotype" w:hAnsi="Palatino Linotype" w:cs="Palatino Linotype"/>
        </w:rPr>
      </w:pPr>
    </w:p>
    <w:p w14:paraId="2F93D821" w14:textId="50FBADE1" w:rsidR="00C80BBE" w:rsidRPr="00421FBF" w:rsidRDefault="00B6592B" w:rsidP="00421FBF">
      <w:pPr>
        <w:spacing w:line="360" w:lineRule="auto"/>
        <w:ind w:right="49"/>
        <w:jc w:val="both"/>
        <w:rPr>
          <w:rFonts w:ascii="Palatino Linotype" w:eastAsia="Palatino Linotype" w:hAnsi="Palatino Linotype" w:cs="Palatino Linotype"/>
        </w:rPr>
      </w:pPr>
      <w:r w:rsidRPr="00421FBF">
        <w:rPr>
          <w:rFonts w:ascii="Palatino Linotype" w:eastAsia="Palatino Linotype" w:hAnsi="Palatino Linotype" w:cs="Palatino Linotype"/>
        </w:rPr>
        <w:t>No</w:t>
      </w:r>
      <w:r w:rsidR="00C80BBE" w:rsidRPr="00421FBF">
        <w:rPr>
          <w:rFonts w:ascii="Palatino Linotype" w:eastAsia="Palatino Linotype" w:hAnsi="Palatino Linotype" w:cs="Palatino Linotype"/>
        </w:rPr>
        <w:t xml:space="preserve"> pasa desapercibido que en las respuestas otorgadas por </w:t>
      </w:r>
      <w:r w:rsidR="00A87E03" w:rsidRPr="00421FBF">
        <w:rPr>
          <w:rFonts w:ascii="Palatino Linotype" w:eastAsia="Palatino Linotype" w:hAnsi="Palatino Linotype" w:cs="Palatino Linotype"/>
          <w:b/>
        </w:rPr>
        <w:t>EL SUJETO OBLIGADO</w:t>
      </w:r>
      <w:r w:rsidR="00C80BBE" w:rsidRPr="00421FBF">
        <w:rPr>
          <w:rFonts w:ascii="Palatino Linotype" w:eastAsia="Palatino Linotype" w:hAnsi="Palatino Linotype" w:cs="Palatino Linotype"/>
        </w:rPr>
        <w:t>, existe una evidente incongr</w:t>
      </w:r>
      <w:r w:rsidR="004960E8" w:rsidRPr="00421FBF">
        <w:rPr>
          <w:rFonts w:ascii="Palatino Linotype" w:eastAsia="Palatino Linotype" w:hAnsi="Palatino Linotype" w:cs="Palatino Linotype"/>
        </w:rPr>
        <w:t>uencia, no obstante lo anterior, en el apartado de manifestaciones, el Responsable de la Unidad de Transparencia asumió un error cometido en la redacción del oficio TAI/193/VIII/2023</w:t>
      </w:r>
      <w:r w:rsidRPr="00421FBF">
        <w:rPr>
          <w:rFonts w:ascii="Palatino Linotype" w:eastAsia="Palatino Linotype" w:hAnsi="Palatino Linotype" w:cs="Palatino Linotype"/>
        </w:rPr>
        <w:t>, al mismo tiempo que ratificó lo apuntado por la Tesorería Municipal y la Dirección de Administración.</w:t>
      </w:r>
    </w:p>
    <w:p w14:paraId="01D14527" w14:textId="77777777" w:rsidR="00781892" w:rsidRPr="00421FBF" w:rsidRDefault="00781892" w:rsidP="00421FBF">
      <w:pPr>
        <w:spacing w:line="360" w:lineRule="auto"/>
        <w:ind w:right="49"/>
        <w:jc w:val="both"/>
        <w:rPr>
          <w:rFonts w:ascii="Palatino Linotype" w:hAnsi="Palatino Linotype"/>
          <w:lang w:eastAsia="es-MX"/>
        </w:rPr>
      </w:pPr>
    </w:p>
    <w:p w14:paraId="0B47A768" w14:textId="4682BC46" w:rsidR="00F4195C" w:rsidRPr="00421FBF" w:rsidRDefault="00B6592B" w:rsidP="00421FBF">
      <w:pPr>
        <w:spacing w:line="360" w:lineRule="auto"/>
        <w:jc w:val="both"/>
        <w:rPr>
          <w:rFonts w:ascii="Palatino Linotype" w:hAnsi="Palatino Linotype"/>
          <w:lang w:eastAsia="es-MX"/>
        </w:rPr>
      </w:pPr>
      <w:r w:rsidRPr="00421FBF">
        <w:rPr>
          <w:rFonts w:ascii="Palatino Linotype" w:hAnsi="Palatino Linotype"/>
          <w:lang w:eastAsia="es-MX"/>
        </w:rPr>
        <w:t xml:space="preserve">En atención a lo anterior, se debe precisar que </w:t>
      </w:r>
      <w:r w:rsidR="00F4195C" w:rsidRPr="00421FBF">
        <w:rPr>
          <w:rFonts w:ascii="Palatino Linotype" w:hAnsi="Palatino Linotype"/>
          <w:lang w:eastAsia="es-MX"/>
        </w:rPr>
        <w:t>para dar atención y respuesta a la solici</w:t>
      </w:r>
      <w:r w:rsidR="00B472E6" w:rsidRPr="00421FBF">
        <w:rPr>
          <w:rFonts w:ascii="Palatino Linotype" w:hAnsi="Palatino Linotype"/>
          <w:lang w:eastAsia="es-MX"/>
        </w:rPr>
        <w:t>tud del particular, se pronunciaron</w:t>
      </w:r>
      <w:r w:rsidR="00F4195C" w:rsidRPr="00421FBF">
        <w:rPr>
          <w:rFonts w:ascii="Palatino Linotype" w:hAnsi="Palatino Linotype"/>
          <w:lang w:eastAsia="es-MX"/>
        </w:rPr>
        <w:t xml:space="preserve"> la</w:t>
      </w:r>
      <w:r w:rsidR="00B472E6" w:rsidRPr="00421FBF">
        <w:rPr>
          <w:rFonts w:ascii="Palatino Linotype" w:hAnsi="Palatino Linotype"/>
          <w:lang w:eastAsia="es-MX"/>
        </w:rPr>
        <w:t>s</w:t>
      </w:r>
      <w:r w:rsidR="00F4195C" w:rsidRPr="00421FBF">
        <w:rPr>
          <w:rFonts w:ascii="Palatino Linotype" w:hAnsi="Palatino Linotype"/>
          <w:lang w:eastAsia="es-MX"/>
        </w:rPr>
        <w:t xml:space="preserve"> unidad</w:t>
      </w:r>
      <w:r w:rsidR="00B472E6" w:rsidRPr="00421FBF">
        <w:rPr>
          <w:rFonts w:ascii="Palatino Linotype" w:hAnsi="Palatino Linotype"/>
          <w:lang w:eastAsia="es-MX"/>
        </w:rPr>
        <w:t>es</w:t>
      </w:r>
      <w:r w:rsidR="00F4195C" w:rsidRPr="00421FBF">
        <w:rPr>
          <w:rFonts w:ascii="Palatino Linotype" w:hAnsi="Palatino Linotype"/>
          <w:lang w:eastAsia="es-MX"/>
        </w:rPr>
        <w:t xml:space="preserve"> administrativa</w:t>
      </w:r>
      <w:r w:rsidR="00B472E6" w:rsidRPr="00421FBF">
        <w:rPr>
          <w:rFonts w:ascii="Palatino Linotype" w:hAnsi="Palatino Linotype"/>
          <w:lang w:eastAsia="es-MX"/>
        </w:rPr>
        <w:t>s</w:t>
      </w:r>
      <w:r w:rsidR="00F4195C" w:rsidRPr="00421FBF">
        <w:rPr>
          <w:rFonts w:ascii="Palatino Linotype" w:hAnsi="Palatino Linotype"/>
          <w:lang w:eastAsia="es-MX"/>
        </w:rPr>
        <w:t xml:space="preserve"> que se estima</w:t>
      </w:r>
      <w:r w:rsidR="00B472E6" w:rsidRPr="00421FBF">
        <w:rPr>
          <w:rFonts w:ascii="Palatino Linotype" w:hAnsi="Palatino Linotype"/>
          <w:lang w:eastAsia="es-MX"/>
        </w:rPr>
        <w:t>n</w:t>
      </w:r>
      <w:r w:rsidR="00F4195C" w:rsidRPr="00421FBF">
        <w:rPr>
          <w:rFonts w:ascii="Palatino Linotype" w:hAnsi="Palatino Linotype"/>
          <w:lang w:eastAsia="es-MX"/>
        </w:rPr>
        <w:t xml:space="preserve"> competente</w:t>
      </w:r>
      <w:r w:rsidR="00B472E6" w:rsidRPr="00421FBF">
        <w:rPr>
          <w:rFonts w:ascii="Palatino Linotype" w:hAnsi="Palatino Linotype"/>
          <w:lang w:eastAsia="es-MX"/>
        </w:rPr>
        <w:t>s, por la propia y especial naturaleza del requerimiento.</w:t>
      </w:r>
    </w:p>
    <w:p w14:paraId="4B79108C" w14:textId="1B6949E7" w:rsidR="00F4195C" w:rsidRPr="00421FBF" w:rsidRDefault="00F4195C" w:rsidP="00421FBF">
      <w:pPr>
        <w:spacing w:line="360" w:lineRule="auto"/>
        <w:jc w:val="both"/>
        <w:rPr>
          <w:rFonts w:ascii="Palatino Linotype" w:hAnsi="Palatino Linotype"/>
          <w:lang w:eastAsia="es-MX"/>
        </w:rPr>
      </w:pPr>
    </w:p>
    <w:p w14:paraId="7DA0F37F" w14:textId="0E59E4A2" w:rsidR="00B472E6" w:rsidRPr="00421FBF" w:rsidRDefault="009E0ED3" w:rsidP="00421FBF">
      <w:pPr>
        <w:spacing w:line="360" w:lineRule="auto"/>
        <w:jc w:val="center"/>
        <w:rPr>
          <w:rFonts w:ascii="Palatino Linotype" w:hAnsi="Palatino Linotype"/>
          <w:lang w:eastAsia="es-MX"/>
        </w:rPr>
      </w:pPr>
      <w:r w:rsidRPr="00421FBF">
        <w:rPr>
          <w:noProof/>
          <w:lang w:eastAsia="es-MX"/>
        </w:rPr>
        <mc:AlternateContent>
          <mc:Choice Requires="wps">
            <w:drawing>
              <wp:anchor distT="0" distB="0" distL="114300" distR="114300" simplePos="0" relativeHeight="251660288" behindDoc="0" locked="0" layoutInCell="1" allowOverlap="1" wp14:anchorId="27E1E919" wp14:editId="74A6CB33">
                <wp:simplePos x="0" y="0"/>
                <wp:positionH relativeFrom="column">
                  <wp:posOffset>3202940</wp:posOffset>
                </wp:positionH>
                <wp:positionV relativeFrom="paragraph">
                  <wp:posOffset>624840</wp:posOffset>
                </wp:positionV>
                <wp:extent cx="675861" cy="2512612"/>
                <wp:effectExtent l="57150" t="19050" r="67310" b="97790"/>
                <wp:wrapNone/>
                <wp:docPr id="11" name="Conector recto 11"/>
                <wp:cNvGraphicFramePr/>
                <a:graphic xmlns:a="http://schemas.openxmlformats.org/drawingml/2006/main">
                  <a:graphicData uri="http://schemas.microsoft.com/office/word/2010/wordprocessingShape">
                    <wps:wsp>
                      <wps:cNvCnPr/>
                      <wps:spPr>
                        <a:xfrm flipH="1">
                          <a:off x="0" y="0"/>
                          <a:ext cx="675861" cy="251261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9B773F" id="Conector recto 1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52.2pt,49.2pt" to="305.4pt,2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" strokecolor="#4f81bd [3204]" strokeweight="2pt">
                <v:shadow on="t" color="black" opacity="24903f" origin=",.5" offset="0,.55556mm"/>
              </v:line>
            </w:pict>
          </mc:Fallback>
        </mc:AlternateContent>
      </w:r>
      <w:r w:rsidRPr="00421FBF">
        <w:rPr>
          <w:noProof/>
          <w:lang w:eastAsia="es-MX"/>
        </w:rPr>
        <mc:AlternateContent>
          <mc:Choice Requires="wps">
            <w:drawing>
              <wp:anchor distT="0" distB="0" distL="114300" distR="114300" simplePos="0" relativeHeight="251659264" behindDoc="0" locked="0" layoutInCell="1" allowOverlap="1" wp14:anchorId="4B18B07E" wp14:editId="48196BEB">
                <wp:simplePos x="0" y="0"/>
                <wp:positionH relativeFrom="column">
                  <wp:posOffset>2042795</wp:posOffset>
                </wp:positionH>
                <wp:positionV relativeFrom="paragraph">
                  <wp:posOffset>666750</wp:posOffset>
                </wp:positionV>
                <wp:extent cx="580445" cy="2385391"/>
                <wp:effectExtent l="57150" t="19050" r="67310" b="91440"/>
                <wp:wrapNone/>
                <wp:docPr id="9" name="Conector recto 9"/>
                <wp:cNvGraphicFramePr/>
                <a:graphic xmlns:a="http://schemas.openxmlformats.org/drawingml/2006/main">
                  <a:graphicData uri="http://schemas.microsoft.com/office/word/2010/wordprocessingShape">
                    <wps:wsp>
                      <wps:cNvCnPr/>
                      <wps:spPr>
                        <a:xfrm>
                          <a:off x="0" y="0"/>
                          <a:ext cx="580445" cy="238539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1F5C02" id="Conector recto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85pt,52.5pt" to="206.55pt,2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" strokecolor="#4f81bd [3204]" strokeweight="2pt">
                <v:shadow on="t" color="black" opacity="24903f" origin=",.5" offset="0,.55556mm"/>
              </v:line>
            </w:pict>
          </mc:Fallback>
        </mc:AlternateContent>
      </w:r>
      <w:r w:rsidR="00B472E6" w:rsidRPr="00421FBF">
        <w:rPr>
          <w:noProof/>
          <w:lang w:eastAsia="es-MX"/>
        </w:rPr>
        <w:drawing>
          <wp:inline distT="0" distB="0" distL="0" distR="0" wp14:anchorId="4274317A" wp14:editId="5244889B">
            <wp:extent cx="2417197" cy="694944"/>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56199" cy="706157"/>
                    </a:xfrm>
                    <a:prstGeom prst="rect">
                      <a:avLst/>
                    </a:prstGeom>
                  </pic:spPr>
                </pic:pic>
              </a:graphicData>
            </a:graphic>
          </wp:inline>
        </w:drawing>
      </w:r>
    </w:p>
    <w:p w14:paraId="4185FB52" w14:textId="70B310B3" w:rsidR="00F4195C" w:rsidRPr="00421FBF" w:rsidRDefault="00B472E6" w:rsidP="00421FBF">
      <w:pPr>
        <w:spacing w:line="360" w:lineRule="auto"/>
        <w:jc w:val="both"/>
        <w:rPr>
          <w:rFonts w:ascii="Palatino Linotype" w:hAnsi="Palatino Linotype"/>
          <w:lang w:eastAsia="es-MX"/>
        </w:rPr>
      </w:pPr>
      <w:r w:rsidRPr="00421FBF">
        <w:rPr>
          <w:noProof/>
          <w:lang w:eastAsia="es-MX"/>
        </w:rPr>
        <w:drawing>
          <wp:inline distT="0" distB="0" distL="0" distR="0" wp14:anchorId="20734B1D" wp14:editId="38B4DFF2">
            <wp:extent cx="5760720" cy="3729161"/>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9335" cy="3734738"/>
                    </a:xfrm>
                    <a:prstGeom prst="rect">
                      <a:avLst/>
                    </a:prstGeom>
                  </pic:spPr>
                </pic:pic>
              </a:graphicData>
            </a:graphic>
          </wp:inline>
        </w:drawing>
      </w:r>
    </w:p>
    <w:p w14:paraId="4E58BA91" w14:textId="77777777" w:rsidR="004C5C21" w:rsidRPr="00421FBF" w:rsidRDefault="004C5C21" w:rsidP="00421FBF">
      <w:pPr>
        <w:spacing w:line="360" w:lineRule="auto"/>
        <w:ind w:right="899"/>
        <w:jc w:val="both"/>
        <w:rPr>
          <w:rFonts w:ascii="Palatino Linotype" w:eastAsia="Palatino Linotype" w:hAnsi="Palatino Linotype" w:cs="Palatino Linotype"/>
        </w:rPr>
      </w:pPr>
    </w:p>
    <w:p w14:paraId="5F6E3B74" w14:textId="77777777" w:rsidR="00E114FB" w:rsidRPr="00421FBF" w:rsidRDefault="00E114FB" w:rsidP="00421FBF">
      <w:pPr>
        <w:pStyle w:val="Prrafodelista"/>
        <w:autoSpaceDE w:val="0"/>
        <w:autoSpaceDN w:val="0"/>
        <w:adjustRightInd w:val="0"/>
        <w:spacing w:line="360" w:lineRule="auto"/>
        <w:ind w:left="0"/>
        <w:jc w:val="both"/>
        <w:rPr>
          <w:rFonts w:ascii="Palatino Linotype" w:hAnsi="Palatino Linotype" w:cs="Arial"/>
        </w:rPr>
      </w:pPr>
      <w:r w:rsidRPr="00421FBF">
        <w:rPr>
          <w:rFonts w:ascii="Palatino Linotype" w:hAnsi="Palatino Linotype"/>
        </w:rPr>
        <w:t>Ahora bien, en atención a las respuestas vertidas por la parte solicitada, se desprenden hechos negativos</w:t>
      </w:r>
      <w:r w:rsidRPr="00421FBF">
        <w:rPr>
          <w:rFonts w:ascii="Palatino Linotype" w:hAnsi="Palatino Linotype" w:cs="Arial"/>
        </w:rPr>
        <w:t xml:space="preserve">; en virtud de que la información solicitada no puede fácticamente obrar en los archivos del </w:t>
      </w:r>
      <w:r w:rsidRPr="00421FBF">
        <w:rPr>
          <w:rFonts w:ascii="Palatino Linotype" w:hAnsi="Palatino Linotype" w:cs="Arial"/>
          <w:b/>
        </w:rPr>
        <w:t>SUJETO OBLIGADO</w:t>
      </w:r>
      <w:r w:rsidRPr="00421FBF">
        <w:rPr>
          <w:rFonts w:ascii="Palatino Linotype" w:hAnsi="Palatino Linotype" w:cs="Arial"/>
        </w:rPr>
        <w:t>, ya que no puede probarse por ser lógica y materialmente imposible.</w:t>
      </w:r>
    </w:p>
    <w:p w14:paraId="7C20FC69" w14:textId="77777777" w:rsidR="00F4195C" w:rsidRPr="00421FBF" w:rsidRDefault="00F4195C" w:rsidP="00421FBF">
      <w:pPr>
        <w:spacing w:line="360" w:lineRule="auto"/>
        <w:ind w:right="899"/>
        <w:jc w:val="both"/>
        <w:rPr>
          <w:rFonts w:ascii="Palatino Linotype" w:eastAsia="Palatino Linotype" w:hAnsi="Palatino Linotype" w:cs="Palatino Linotype"/>
        </w:rPr>
      </w:pPr>
    </w:p>
    <w:p w14:paraId="186E3D6E" w14:textId="65FD01A8" w:rsidR="00E114FB" w:rsidRPr="00421FBF" w:rsidRDefault="00E114FB" w:rsidP="00421FBF">
      <w:pPr>
        <w:pStyle w:val="Prrafodelista"/>
        <w:autoSpaceDE w:val="0"/>
        <w:autoSpaceDN w:val="0"/>
        <w:adjustRightInd w:val="0"/>
        <w:spacing w:line="360" w:lineRule="auto"/>
        <w:ind w:left="0"/>
        <w:jc w:val="both"/>
        <w:rPr>
          <w:rFonts w:ascii="Palatino Linotype" w:hAnsi="Palatino Linotype" w:cs="Arial"/>
        </w:rPr>
      </w:pPr>
      <w:r w:rsidRPr="00421FBF">
        <w:rPr>
          <w:rFonts w:ascii="Palatino Linotype" w:hAnsi="Palatino Linotype" w:cs="Arial"/>
        </w:rPr>
        <w:t>Robustece lo anterior, la tesis con número de registro 267287, de la Sexta Época, Instancia: Segunda Sala, publicada en el Semanario Judicial de la Federación, Volumen LII, Tercera Parte, Materia Común, que indica lo siguiente:</w:t>
      </w:r>
    </w:p>
    <w:p w14:paraId="583751FE" w14:textId="29A4E316" w:rsidR="00E114FB" w:rsidRPr="00421FBF" w:rsidRDefault="00E114FB" w:rsidP="00421FBF">
      <w:pPr>
        <w:pStyle w:val="Default"/>
        <w:spacing w:line="276" w:lineRule="auto"/>
        <w:ind w:left="567" w:right="850"/>
        <w:jc w:val="both"/>
        <w:rPr>
          <w:i/>
          <w:color w:val="auto"/>
          <w:sz w:val="22"/>
          <w:szCs w:val="20"/>
        </w:rPr>
      </w:pPr>
    </w:p>
    <w:p w14:paraId="35A87A5D" w14:textId="5A330DDA" w:rsidR="009E0ED3" w:rsidRPr="00421FBF" w:rsidRDefault="009E0ED3" w:rsidP="00421FBF">
      <w:pPr>
        <w:pStyle w:val="Default"/>
        <w:spacing w:line="276" w:lineRule="auto"/>
        <w:ind w:left="567" w:right="850"/>
        <w:jc w:val="both"/>
        <w:rPr>
          <w:i/>
          <w:color w:val="auto"/>
          <w:sz w:val="22"/>
          <w:szCs w:val="20"/>
        </w:rPr>
      </w:pPr>
    </w:p>
    <w:p w14:paraId="73A7594E" w14:textId="77777777" w:rsidR="009E0ED3" w:rsidRPr="00421FBF" w:rsidRDefault="009E0ED3" w:rsidP="00421FBF">
      <w:pPr>
        <w:pStyle w:val="Default"/>
        <w:spacing w:line="276" w:lineRule="auto"/>
        <w:ind w:left="567" w:right="850"/>
        <w:jc w:val="both"/>
        <w:rPr>
          <w:i/>
          <w:color w:val="auto"/>
          <w:sz w:val="22"/>
          <w:szCs w:val="20"/>
        </w:rPr>
      </w:pPr>
    </w:p>
    <w:p w14:paraId="5D515D7B" w14:textId="77777777" w:rsidR="00E114FB" w:rsidRPr="00421FBF" w:rsidRDefault="00E114FB" w:rsidP="00421FBF">
      <w:pPr>
        <w:pStyle w:val="Default"/>
        <w:spacing w:line="276" w:lineRule="auto"/>
        <w:ind w:left="567" w:right="850"/>
        <w:jc w:val="both"/>
        <w:rPr>
          <w:rFonts w:ascii="Palatino Linotype" w:hAnsi="Palatino Linotype"/>
          <w:i/>
          <w:color w:val="auto"/>
          <w:sz w:val="22"/>
          <w:szCs w:val="20"/>
        </w:rPr>
      </w:pPr>
      <w:r w:rsidRPr="00421FBF">
        <w:rPr>
          <w:i/>
          <w:color w:val="auto"/>
          <w:sz w:val="22"/>
          <w:szCs w:val="20"/>
        </w:rPr>
        <w:t>“</w:t>
      </w:r>
      <w:r w:rsidRPr="00421FBF">
        <w:rPr>
          <w:rFonts w:ascii="Palatino Linotype" w:hAnsi="Palatino Linotype"/>
          <w:b/>
          <w:i/>
          <w:color w:val="auto"/>
          <w:sz w:val="22"/>
          <w:szCs w:val="20"/>
        </w:rPr>
        <w:t>HECHOS NEGATIVOS, NO SON SUSCEPTIBLES DE DEMOSTRACION</w:t>
      </w:r>
      <w:r w:rsidRPr="00421FBF">
        <w:rPr>
          <w:rFonts w:ascii="Palatino Linotype" w:hAnsi="Palatino Linotype"/>
          <w:i/>
          <w:color w:val="auto"/>
          <w:sz w:val="22"/>
          <w:szCs w:val="20"/>
        </w:rPr>
        <w:t>. Tratándose de un hecho negativo, el Juez no tiene por qué invocar prueba alguna de la que se desprenda, ya que es bien sabido que esta clase de hechos no son susceptibles de demostración.” (Sic)</w:t>
      </w:r>
    </w:p>
    <w:p w14:paraId="157C1A38" w14:textId="77777777" w:rsidR="00E114FB" w:rsidRPr="00421FBF" w:rsidRDefault="00E114FB" w:rsidP="00421FBF">
      <w:pPr>
        <w:pStyle w:val="Prrafodelista"/>
        <w:autoSpaceDE w:val="0"/>
        <w:autoSpaceDN w:val="0"/>
        <w:adjustRightInd w:val="0"/>
        <w:spacing w:line="360" w:lineRule="auto"/>
        <w:ind w:left="0"/>
        <w:jc w:val="both"/>
        <w:rPr>
          <w:rFonts w:ascii="Palatino Linotype" w:hAnsi="Palatino Linotype" w:cs="Arial"/>
        </w:rPr>
      </w:pPr>
    </w:p>
    <w:p w14:paraId="55068459" w14:textId="77777777" w:rsidR="00E114FB" w:rsidRPr="00421FBF" w:rsidRDefault="00E114FB" w:rsidP="00421FBF">
      <w:pPr>
        <w:pStyle w:val="Prrafodelista"/>
        <w:autoSpaceDE w:val="0"/>
        <w:autoSpaceDN w:val="0"/>
        <w:adjustRightInd w:val="0"/>
        <w:spacing w:line="360" w:lineRule="auto"/>
        <w:ind w:left="0"/>
        <w:jc w:val="both"/>
        <w:rPr>
          <w:rFonts w:ascii="Palatino Linotype" w:hAnsi="Palatino Linotype" w:cs="Arial"/>
        </w:rPr>
      </w:pPr>
      <w:r w:rsidRPr="00421FBF">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76103866" w14:textId="77777777" w:rsidR="00E114FB" w:rsidRPr="00421FBF" w:rsidRDefault="00E114FB" w:rsidP="00421FBF">
      <w:pPr>
        <w:pStyle w:val="Sinespaciado"/>
        <w:rPr>
          <w:rFonts w:ascii="Palatino Linotype" w:hAnsi="Palatino Linotype"/>
        </w:rPr>
      </w:pPr>
    </w:p>
    <w:p w14:paraId="67509ABC" w14:textId="77777777" w:rsidR="00E114FB" w:rsidRPr="00421FBF" w:rsidRDefault="00E114FB" w:rsidP="00421FBF">
      <w:pPr>
        <w:ind w:left="851" w:right="851"/>
        <w:jc w:val="both"/>
        <w:rPr>
          <w:rFonts w:ascii="Palatino Linotype" w:hAnsi="Palatino Linotype" w:cs="Arial"/>
          <w:i/>
          <w:sz w:val="22"/>
        </w:rPr>
      </w:pPr>
      <w:r w:rsidRPr="00421FBF">
        <w:rPr>
          <w:rFonts w:ascii="Palatino Linotype" w:hAnsi="Palatino Linotype" w:cs="Arial"/>
          <w:b/>
          <w:i/>
          <w:sz w:val="22"/>
        </w:rPr>
        <w:t>Artículo 12.</w:t>
      </w:r>
    </w:p>
    <w:p w14:paraId="1B80E736" w14:textId="77777777" w:rsidR="00E114FB" w:rsidRPr="00421FBF" w:rsidRDefault="00E114FB" w:rsidP="00421FBF">
      <w:pPr>
        <w:ind w:left="851" w:right="851"/>
        <w:jc w:val="both"/>
        <w:rPr>
          <w:rFonts w:ascii="Palatino Linotype" w:hAnsi="Palatino Linotype" w:cs="Arial"/>
          <w:i/>
          <w:sz w:val="22"/>
        </w:rPr>
      </w:pPr>
      <w:r w:rsidRPr="00421FBF">
        <w:rPr>
          <w:rFonts w:ascii="Palatino Linotype" w:hAnsi="Palatino Linotype" w:cs="Arial"/>
          <w:b/>
          <w:i/>
          <w:sz w:val="22"/>
          <w:u w:val="single"/>
        </w:rPr>
        <w:t>Los sujetos obligados sólo proporcionarán la información pública que se les requiera y que obre en sus archivos y en el estado en que ésta se encuentre</w:t>
      </w:r>
      <w:r w:rsidRPr="00421FBF">
        <w:rPr>
          <w:rFonts w:ascii="Palatino Linotype"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18802FB3" w14:textId="77777777" w:rsidR="00F4195C" w:rsidRPr="00421FBF" w:rsidRDefault="00F4195C" w:rsidP="00421FBF">
      <w:pPr>
        <w:spacing w:line="360" w:lineRule="auto"/>
        <w:ind w:right="899"/>
        <w:jc w:val="both"/>
        <w:rPr>
          <w:rFonts w:ascii="Palatino Linotype" w:eastAsia="Palatino Linotype" w:hAnsi="Palatino Linotype" w:cs="Palatino Linotype"/>
        </w:rPr>
      </w:pPr>
    </w:p>
    <w:p w14:paraId="138878D1" w14:textId="77777777" w:rsidR="00E114FB" w:rsidRPr="00421FBF" w:rsidRDefault="00E114FB" w:rsidP="00421FBF">
      <w:pPr>
        <w:spacing w:line="360" w:lineRule="auto"/>
        <w:jc w:val="both"/>
        <w:rPr>
          <w:rFonts w:ascii="Palatino Linotype" w:eastAsiaTheme="minorEastAsia" w:hAnsi="Palatino Linotype" w:cstheme="minorBidi"/>
          <w:lang w:val="es-ES_tradnl"/>
        </w:rPr>
      </w:pPr>
      <w:r w:rsidRPr="00421FBF">
        <w:rPr>
          <w:rFonts w:ascii="Palatino Linotype" w:eastAsiaTheme="minorEastAsia" w:hAnsi="Palatino Linotype" w:cstheme="minorBidi"/>
          <w:lang w:val="es-ES_tradnl"/>
        </w:rPr>
        <w:t xml:space="preserve">Por otra parte, no se omite señalar que respecto a las documentales remitidas por el Sujeto Obligado, este Instituto no está facultado para manifestarse sobre la veracidad de la información proporcionada; </w:t>
      </w:r>
      <w:r w:rsidRPr="00421FB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58FA976" w14:textId="77777777" w:rsidR="00E114FB" w:rsidRPr="00421FBF" w:rsidRDefault="00E114FB" w:rsidP="00421FBF">
      <w:pPr>
        <w:jc w:val="both"/>
        <w:rPr>
          <w:rFonts w:ascii="Palatino Linotype" w:eastAsiaTheme="minorEastAsia" w:hAnsi="Palatino Linotype" w:cs="Arial"/>
          <w:sz w:val="20"/>
          <w:szCs w:val="20"/>
          <w:lang w:val="es-ES_tradnl"/>
        </w:rPr>
      </w:pPr>
    </w:p>
    <w:p w14:paraId="23651545" w14:textId="77777777" w:rsidR="00E114FB" w:rsidRPr="00421FBF" w:rsidRDefault="00E114FB" w:rsidP="00421FBF">
      <w:pPr>
        <w:ind w:left="850" w:right="899"/>
        <w:jc w:val="both"/>
        <w:rPr>
          <w:rFonts w:ascii="Palatino Linotype" w:eastAsiaTheme="minorEastAsia" w:hAnsi="Palatino Linotype" w:cs="Arial"/>
          <w:b/>
          <w:i/>
          <w:sz w:val="22"/>
          <w:szCs w:val="20"/>
          <w:lang w:val="es-ES_tradnl"/>
        </w:rPr>
      </w:pPr>
      <w:r w:rsidRPr="00421FBF">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77EDC637" w14:textId="77777777" w:rsidR="00E114FB" w:rsidRPr="00421FBF" w:rsidRDefault="00E114FB" w:rsidP="00421FBF">
      <w:pPr>
        <w:ind w:left="850" w:right="899"/>
        <w:jc w:val="both"/>
        <w:rPr>
          <w:rFonts w:ascii="Palatino Linotype" w:eastAsiaTheme="minorEastAsia" w:hAnsi="Palatino Linotype" w:cs="Arial"/>
          <w:b/>
          <w:i/>
          <w:sz w:val="22"/>
          <w:szCs w:val="20"/>
          <w:lang w:val="es-ES_tradnl"/>
        </w:rPr>
      </w:pPr>
      <w:proofErr w:type="gramStart"/>
      <w:r w:rsidRPr="00421FBF">
        <w:rPr>
          <w:rFonts w:ascii="Palatino Linotype" w:eastAsiaTheme="minorEastAsia" w:hAnsi="Palatino Linotype" w:cs="Arial"/>
          <w:b/>
          <w:i/>
          <w:sz w:val="22"/>
          <w:szCs w:val="20"/>
          <w:lang w:val="es-ES_tradnl"/>
        </w:rPr>
        <w:t>documentos</w:t>
      </w:r>
      <w:proofErr w:type="gramEnd"/>
      <w:r w:rsidRPr="00421FBF">
        <w:rPr>
          <w:rFonts w:ascii="Palatino Linotype" w:eastAsiaTheme="minorEastAsia" w:hAnsi="Palatino Linotype" w:cs="Arial"/>
          <w:b/>
          <w:i/>
          <w:sz w:val="22"/>
          <w:szCs w:val="20"/>
          <w:lang w:val="es-ES_tradnl"/>
        </w:rPr>
        <w:t xml:space="preserve"> proporcionados por los sujetos obligados</w:t>
      </w:r>
      <w:r w:rsidRPr="00421FBF">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21FBF">
        <w:rPr>
          <w:rFonts w:ascii="Palatino Linotype" w:eastAsiaTheme="minorEastAsia" w:hAnsi="Palatino Linotype" w:cs="Arial"/>
          <w:b/>
          <w:i/>
          <w:sz w:val="22"/>
          <w:szCs w:val="20"/>
          <w:lang w:val="es-ES_tradnl"/>
        </w:rPr>
        <w:t>”</w:t>
      </w:r>
      <w:r w:rsidRPr="00421FBF">
        <w:rPr>
          <w:rFonts w:ascii="Palatino Linotype" w:eastAsiaTheme="minorEastAsia" w:hAnsi="Palatino Linotype" w:cs="Arial"/>
          <w:i/>
          <w:sz w:val="22"/>
          <w:szCs w:val="20"/>
          <w:lang w:val="es-ES_tradnl"/>
        </w:rPr>
        <w:t xml:space="preserve"> (Sic)</w:t>
      </w:r>
    </w:p>
    <w:p w14:paraId="77DA1720" w14:textId="77777777" w:rsidR="00E114FB" w:rsidRPr="00421FBF" w:rsidRDefault="00E114FB" w:rsidP="00421FBF">
      <w:pPr>
        <w:spacing w:line="360" w:lineRule="auto"/>
        <w:ind w:right="49"/>
        <w:jc w:val="both"/>
        <w:rPr>
          <w:rFonts w:ascii="Palatino Linotype" w:eastAsia="Palatino Linotype" w:hAnsi="Palatino Linotype" w:cs="Palatino Linotype"/>
        </w:rPr>
      </w:pPr>
    </w:p>
    <w:p w14:paraId="04B61D3E" w14:textId="03114F5B" w:rsidR="00E114FB" w:rsidRPr="00421FBF" w:rsidRDefault="00C063E7" w:rsidP="00421FBF">
      <w:pPr>
        <w:spacing w:line="360" w:lineRule="auto"/>
        <w:ind w:right="49"/>
        <w:jc w:val="both"/>
        <w:rPr>
          <w:rFonts w:ascii="Palatino Linotype" w:eastAsiaTheme="minorEastAsia" w:hAnsi="Palatino Linotype" w:cs="Arial"/>
          <w:szCs w:val="20"/>
          <w:lang w:val="es-ES_tradnl"/>
        </w:rPr>
      </w:pPr>
      <w:r w:rsidRPr="00421FBF">
        <w:rPr>
          <w:rFonts w:ascii="Palatino Linotype" w:eastAsiaTheme="minorEastAsia" w:hAnsi="Palatino Linotype" w:cs="Arial"/>
          <w:szCs w:val="20"/>
          <w:lang w:val="es-ES_tradnl"/>
        </w:rPr>
        <w:t>Como se señaló antes</w:t>
      </w:r>
      <w:r w:rsidR="00E114FB" w:rsidRPr="00421FBF">
        <w:rPr>
          <w:rFonts w:ascii="Palatino Linotype" w:eastAsiaTheme="minorEastAsia" w:hAnsi="Palatino Linotype" w:cs="Arial"/>
          <w:szCs w:val="20"/>
          <w:lang w:val="es-ES_tradnl"/>
        </w:rPr>
        <w:t xml:space="preserve">, se advierte que las pretensiones enunciadas en las solicitudes de acceso a la información fueron colmadas por el Sujeto Obligado, toda vez que en la etapa de manifestaciones, </w:t>
      </w:r>
      <w:r w:rsidR="002A23F7" w:rsidRPr="00421FBF">
        <w:rPr>
          <w:rFonts w:ascii="Palatino Linotype" w:eastAsiaTheme="minorEastAsia" w:hAnsi="Palatino Linotype" w:cs="Arial"/>
          <w:szCs w:val="20"/>
          <w:lang w:val="es-ES_tradnl"/>
        </w:rPr>
        <w:t>fue corregido y precisado el error humano en el que se encontró el Responsable de la Unidad e Transparencia.</w:t>
      </w:r>
    </w:p>
    <w:p w14:paraId="598C7551" w14:textId="77777777" w:rsidR="00E114FB" w:rsidRPr="00421FBF" w:rsidRDefault="00E114FB" w:rsidP="00421FBF">
      <w:pPr>
        <w:spacing w:line="360" w:lineRule="auto"/>
        <w:ind w:right="49"/>
        <w:jc w:val="both"/>
        <w:rPr>
          <w:rFonts w:ascii="Palatino Linotype" w:eastAsiaTheme="minorEastAsia" w:hAnsi="Palatino Linotype" w:cs="Arial"/>
          <w:szCs w:val="20"/>
          <w:lang w:val="es-ES_tradnl"/>
        </w:rPr>
      </w:pPr>
    </w:p>
    <w:p w14:paraId="7C7D7B30" w14:textId="77777777" w:rsidR="00E114FB" w:rsidRPr="00421FBF" w:rsidRDefault="00E114FB" w:rsidP="00421FBF">
      <w:pPr>
        <w:spacing w:line="360" w:lineRule="auto"/>
        <w:ind w:right="49"/>
        <w:jc w:val="both"/>
        <w:rPr>
          <w:rFonts w:ascii="Palatino Linotype" w:eastAsiaTheme="minorEastAsia" w:hAnsi="Palatino Linotype" w:cs="Arial"/>
          <w:szCs w:val="20"/>
          <w:lang w:val="es-ES_tradnl"/>
        </w:rPr>
      </w:pPr>
      <w:r w:rsidRPr="00421FBF">
        <w:rPr>
          <w:rFonts w:ascii="Palatino Linotype" w:eastAsiaTheme="minorEastAsia" w:hAnsi="Palatino Linotype" w:cs="Arial"/>
          <w:szCs w:val="20"/>
          <w:lang w:val="es-ES_tradnl"/>
        </w:rPr>
        <w:t>Expuesto lo anterior, este Órgano Garante, advierte que se actualiza la causal de sobreseimiento establecida en el artículo 192, fracción III de la Ley de Transparencia Loca, que a continuación se transcribe:</w:t>
      </w:r>
    </w:p>
    <w:p w14:paraId="74EBEDAD" w14:textId="77777777" w:rsidR="00E114FB" w:rsidRPr="00421FBF" w:rsidRDefault="00E114FB" w:rsidP="00421FBF">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A09EED3" w14:textId="77777777" w:rsidR="00E114FB" w:rsidRPr="00421FBF" w:rsidRDefault="00E114FB" w:rsidP="00421FBF">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421FBF">
        <w:rPr>
          <w:rFonts w:ascii="Palatino Linotype" w:hAnsi="Palatino Linotype" w:cs="Arial"/>
          <w:b/>
          <w:i/>
          <w:sz w:val="22"/>
          <w:szCs w:val="22"/>
          <w:lang w:eastAsia="es-MX"/>
        </w:rPr>
        <w:t>“Artículo 192.</w:t>
      </w:r>
      <w:r w:rsidRPr="00421FBF">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0A1BDA90" w14:textId="77777777" w:rsidR="00E114FB" w:rsidRPr="00421FBF" w:rsidRDefault="00E114FB" w:rsidP="00421FBF">
      <w:pPr>
        <w:pStyle w:val="Prrafodelista"/>
        <w:widowControl w:val="0"/>
        <w:autoSpaceDE w:val="0"/>
        <w:autoSpaceDN w:val="0"/>
        <w:adjustRightInd w:val="0"/>
        <w:ind w:left="851" w:right="899"/>
        <w:jc w:val="both"/>
        <w:rPr>
          <w:rFonts w:ascii="Palatino Linotype" w:hAnsi="Palatino Linotype" w:cs="Arial"/>
          <w:i/>
          <w:sz w:val="10"/>
          <w:szCs w:val="10"/>
          <w:lang w:eastAsia="es-MX"/>
        </w:rPr>
      </w:pPr>
      <w:r w:rsidRPr="00421FBF">
        <w:rPr>
          <w:rFonts w:ascii="Palatino Linotype" w:hAnsi="Palatino Linotype" w:cs="Arial"/>
          <w:i/>
          <w:sz w:val="10"/>
          <w:szCs w:val="10"/>
          <w:lang w:eastAsia="es-MX"/>
        </w:rPr>
        <w:t>(…)</w:t>
      </w:r>
    </w:p>
    <w:p w14:paraId="699C8BD8" w14:textId="77777777" w:rsidR="00E114FB" w:rsidRPr="00421FBF" w:rsidRDefault="00E114FB" w:rsidP="00421FBF">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421FBF">
        <w:rPr>
          <w:rFonts w:ascii="Palatino Linotype" w:hAnsi="Palatino Linotype" w:cs="Arial"/>
          <w:b/>
          <w:i/>
          <w:sz w:val="22"/>
          <w:szCs w:val="22"/>
          <w:lang w:eastAsia="es-MX"/>
        </w:rPr>
        <w:t>III</w:t>
      </w:r>
      <w:r w:rsidRPr="00421FBF">
        <w:rPr>
          <w:rFonts w:ascii="Palatino Linotype" w:hAnsi="Palatino Linotype" w:cs="Arial"/>
          <w:i/>
          <w:sz w:val="22"/>
          <w:szCs w:val="22"/>
          <w:lang w:eastAsia="es-MX"/>
        </w:rPr>
        <w:t>. El sujeto obligado responsable del acto lo modifique o revoque de tal manera que el recurso de revisión quede sin materia;”</w:t>
      </w:r>
    </w:p>
    <w:p w14:paraId="35ADCCE3" w14:textId="77777777" w:rsidR="00E114FB" w:rsidRPr="00421FBF" w:rsidRDefault="00E114FB" w:rsidP="00421FBF">
      <w:pPr>
        <w:suppressAutoHyphens/>
        <w:spacing w:line="360" w:lineRule="auto"/>
        <w:jc w:val="both"/>
        <w:rPr>
          <w:rFonts w:ascii="Palatino Linotype" w:hAnsi="Palatino Linotype" w:cs="Arial"/>
        </w:rPr>
      </w:pPr>
    </w:p>
    <w:p w14:paraId="6799FE20" w14:textId="7EDB4365" w:rsidR="00E114FB" w:rsidRPr="00421FBF" w:rsidRDefault="00E114FB" w:rsidP="00421FBF">
      <w:pPr>
        <w:suppressAutoHyphens/>
        <w:spacing w:line="360" w:lineRule="auto"/>
        <w:jc w:val="both"/>
        <w:rPr>
          <w:rFonts w:ascii="Palatino Linotype" w:eastAsia="Batang" w:hAnsi="Palatino Linotype" w:cs="Arial"/>
          <w:lang w:val="es-AR"/>
        </w:rPr>
      </w:pPr>
      <w:r w:rsidRPr="00421FBF">
        <w:rPr>
          <w:rFonts w:ascii="Palatino Linotype" w:eastAsia="Batang" w:hAnsi="Palatino Linotype" w:cs="Arial"/>
        </w:rPr>
        <w:t xml:space="preserve">Sirve de sustento, la Tesis aislada I.7o.C.54 K, emitida por el </w:t>
      </w:r>
      <w:r w:rsidRPr="00421FBF">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3CB58103" w14:textId="77777777" w:rsidR="009E0ED3" w:rsidRPr="00421FBF" w:rsidRDefault="009E0ED3" w:rsidP="00421FBF">
      <w:pPr>
        <w:suppressAutoHyphens/>
        <w:spacing w:line="360" w:lineRule="auto"/>
        <w:jc w:val="both"/>
        <w:rPr>
          <w:rFonts w:ascii="Palatino Linotype" w:eastAsia="Batang" w:hAnsi="Palatino Linotype" w:cs="Arial"/>
          <w:lang w:val="es-AR"/>
        </w:rPr>
      </w:pPr>
    </w:p>
    <w:p w14:paraId="19B6ED6A" w14:textId="77777777" w:rsidR="00E114FB" w:rsidRPr="00421FBF" w:rsidRDefault="00E114FB" w:rsidP="00421FBF">
      <w:pPr>
        <w:suppressAutoHyphens/>
        <w:jc w:val="both"/>
        <w:rPr>
          <w:rFonts w:ascii="Palatino Linotype" w:eastAsia="Calibri" w:hAnsi="Palatino Linotype"/>
        </w:rPr>
      </w:pPr>
    </w:p>
    <w:p w14:paraId="19BEC28B" w14:textId="77777777" w:rsidR="00E114FB" w:rsidRPr="00421FBF" w:rsidRDefault="00E114FB" w:rsidP="00421FBF">
      <w:pPr>
        <w:suppressAutoHyphens/>
        <w:ind w:left="850" w:right="901"/>
        <w:jc w:val="both"/>
        <w:rPr>
          <w:rFonts w:ascii="Palatino Linotype" w:eastAsia="Batang" w:hAnsi="Palatino Linotype" w:cs="Arial"/>
          <w:i/>
          <w:sz w:val="22"/>
          <w:lang w:val="es-AR"/>
        </w:rPr>
      </w:pPr>
      <w:r w:rsidRPr="00421FBF">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421FBF">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421FBF">
        <w:rPr>
          <w:rFonts w:ascii="Palatino Linotype" w:eastAsia="Batang" w:hAnsi="Palatino Linotype" w:cs="Arial"/>
          <w:b/>
          <w:i/>
          <w:sz w:val="22"/>
          <w:lang w:val="es-AR"/>
        </w:rPr>
        <w:t xml:space="preserve">e </w:t>
      </w:r>
      <w:r w:rsidRPr="00421FBF">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2F8F9929" w14:textId="77777777" w:rsidR="00E114FB" w:rsidRPr="00421FBF" w:rsidRDefault="00E114FB" w:rsidP="00421FBF">
      <w:pPr>
        <w:widowControl w:val="0"/>
        <w:autoSpaceDE w:val="0"/>
        <w:autoSpaceDN w:val="0"/>
        <w:adjustRightInd w:val="0"/>
        <w:spacing w:line="360" w:lineRule="auto"/>
        <w:jc w:val="both"/>
        <w:rPr>
          <w:rFonts w:ascii="Palatino Linotype" w:eastAsia="Calibri" w:hAnsi="Palatino Linotype" w:cs="Arial"/>
        </w:rPr>
      </w:pPr>
    </w:p>
    <w:p w14:paraId="32F379E2" w14:textId="3025AD6B" w:rsidR="00E114FB" w:rsidRPr="00421FBF" w:rsidRDefault="00E114FB" w:rsidP="00421FBF">
      <w:pPr>
        <w:spacing w:line="360" w:lineRule="auto"/>
        <w:jc w:val="both"/>
        <w:rPr>
          <w:rFonts w:ascii="Palatino Linotype" w:eastAsia="Calibri" w:hAnsi="Palatino Linotype"/>
          <w:lang w:val="es-ES"/>
        </w:rPr>
      </w:pPr>
      <w:r w:rsidRPr="00421FBF">
        <w:rPr>
          <w:rFonts w:ascii="Palatino Linotype" w:eastAsia="Calibri" w:hAnsi="Palatino Linotype"/>
          <w:lang w:val="es-ES"/>
        </w:rPr>
        <w:t xml:space="preserve">Finalmente, este Órgano Garante determina </w:t>
      </w:r>
      <w:r w:rsidRPr="00421FBF">
        <w:rPr>
          <w:rFonts w:ascii="Palatino Linotype" w:eastAsia="Calibri" w:hAnsi="Palatino Linotype"/>
          <w:b/>
          <w:lang w:val="es-ES"/>
        </w:rPr>
        <w:t xml:space="preserve">SOBRESEER </w:t>
      </w:r>
      <w:r w:rsidRPr="00421FBF">
        <w:rPr>
          <w:rFonts w:ascii="Palatino Linotype" w:eastAsia="Calibri" w:hAnsi="Palatino Linotype"/>
          <w:lang w:val="es-ES"/>
        </w:rPr>
        <w:t xml:space="preserve">por haber quedado sin materia </w:t>
      </w:r>
      <w:r w:rsidR="00C063E7" w:rsidRPr="00421FBF">
        <w:rPr>
          <w:rFonts w:ascii="Palatino Linotype" w:eastAsia="Calibri" w:hAnsi="Palatino Linotype"/>
          <w:lang w:val="es-ES"/>
        </w:rPr>
        <w:t>el</w:t>
      </w:r>
      <w:r w:rsidRPr="00421FBF">
        <w:rPr>
          <w:rFonts w:ascii="Palatino Linotype" w:eastAsia="Calibri" w:hAnsi="Palatino Linotype"/>
          <w:lang w:val="es-ES"/>
        </w:rPr>
        <w:t xml:space="preserve"> Recurso</w:t>
      </w:r>
      <w:r w:rsidR="00C063E7" w:rsidRPr="00421FBF">
        <w:rPr>
          <w:rFonts w:ascii="Palatino Linotype" w:eastAsia="Calibri" w:hAnsi="Palatino Linotype"/>
          <w:lang w:val="es-ES"/>
        </w:rPr>
        <w:t xml:space="preserve"> de Revisión en que se actúa</w:t>
      </w:r>
      <w:r w:rsidRPr="00421FBF">
        <w:rPr>
          <w:rFonts w:ascii="Palatino Linotype" w:eastAsia="Calibri" w:hAnsi="Palatino Linotype"/>
          <w:lang w:val="es-ES"/>
        </w:rPr>
        <w:t>, en tér</w:t>
      </w:r>
      <w:bookmarkStart w:id="1" w:name="_GoBack"/>
      <w:bookmarkEnd w:id="1"/>
      <w:r w:rsidRPr="00421FBF">
        <w:rPr>
          <w:rFonts w:ascii="Palatino Linotype" w:eastAsia="Calibri" w:hAnsi="Palatino Linotype"/>
          <w:lang w:val="es-ES"/>
        </w:rPr>
        <w:t>minos del presente considerando.</w:t>
      </w:r>
    </w:p>
    <w:p w14:paraId="4197B196" w14:textId="77777777" w:rsidR="00E114FB" w:rsidRPr="00421FBF" w:rsidRDefault="00E114FB" w:rsidP="00421FBF">
      <w:pPr>
        <w:widowControl w:val="0"/>
        <w:autoSpaceDE w:val="0"/>
        <w:autoSpaceDN w:val="0"/>
        <w:adjustRightInd w:val="0"/>
        <w:spacing w:line="360" w:lineRule="auto"/>
        <w:jc w:val="both"/>
        <w:rPr>
          <w:rFonts w:ascii="Palatino Linotype" w:eastAsia="Calibri" w:hAnsi="Palatino Linotype" w:cs="Arial"/>
        </w:rPr>
      </w:pPr>
    </w:p>
    <w:p w14:paraId="7384A334" w14:textId="16911C1F" w:rsidR="00E114FB" w:rsidRPr="00421FBF" w:rsidRDefault="00E114FB" w:rsidP="00421FBF">
      <w:pPr>
        <w:widowControl w:val="0"/>
        <w:autoSpaceDE w:val="0"/>
        <w:autoSpaceDN w:val="0"/>
        <w:adjustRightInd w:val="0"/>
        <w:spacing w:line="360" w:lineRule="auto"/>
        <w:jc w:val="both"/>
        <w:rPr>
          <w:rFonts w:ascii="Palatino Linotype" w:eastAsia="Calibri" w:hAnsi="Palatino Linotype" w:cs="Arial"/>
        </w:rPr>
      </w:pPr>
      <w:r w:rsidRPr="00421FBF">
        <w:rPr>
          <w:rFonts w:ascii="Palatino Linotype" w:eastAsia="Calibri" w:hAnsi="Palatino Linotype" w:cs="Arial"/>
        </w:rPr>
        <w:t xml:space="preserve">Así, con </w:t>
      </w:r>
      <w:r w:rsidRPr="00421FBF">
        <w:rPr>
          <w:rFonts w:ascii="Palatino Linotype" w:hAnsi="Palatino Linotype" w:cs="Arial"/>
        </w:rPr>
        <w:t>fundamento</w:t>
      </w:r>
      <w:r w:rsidRPr="00421FBF">
        <w:rPr>
          <w:rFonts w:ascii="Palatino Linotype" w:eastAsia="Calibri" w:hAnsi="Palatino Linotype" w:cs="Arial"/>
        </w:rPr>
        <w:t xml:space="preserve"> en lo señalado en los artículos 5, párrafos</w:t>
      </w:r>
      <w:r w:rsidRPr="00421FBF">
        <w:rPr>
          <w:rFonts w:ascii="Palatino Linotype" w:hAnsi="Palatino Linotype"/>
        </w:rPr>
        <w:t xml:space="preserve"> trigésimo </w:t>
      </w:r>
      <w:r w:rsidRPr="00421FBF">
        <w:rPr>
          <w:rFonts w:ascii="Palatino Linotype" w:hAnsi="Palatino Linotype" w:cs="Arial"/>
        </w:rPr>
        <w:t xml:space="preserve">segundo, </w:t>
      </w:r>
      <w:r w:rsidRPr="00421FBF">
        <w:rPr>
          <w:rFonts w:ascii="Palatino Linotype" w:hAnsi="Palatino Linotype"/>
        </w:rPr>
        <w:t>trigésimo tercero y trigésimo cuarto,</w:t>
      </w:r>
      <w:r w:rsidRPr="00421FBF">
        <w:rPr>
          <w:rFonts w:ascii="Palatino Linotype" w:hAnsi="Palatino Linotype" w:cs="Arial"/>
        </w:rPr>
        <w:t xml:space="preserve"> </w:t>
      </w:r>
      <w:r w:rsidRPr="00421FBF">
        <w:rPr>
          <w:rFonts w:ascii="Palatino Linotype" w:hAnsi="Palatino Linotype"/>
        </w:rPr>
        <w:t>fracciones IV y V,</w:t>
      </w:r>
      <w:r w:rsidRPr="00421FBF">
        <w:rPr>
          <w:rFonts w:ascii="Palatino Linotype" w:eastAsia="Calibri" w:hAnsi="Palatino Linotype" w:cs="Arial"/>
        </w:rPr>
        <w:t xml:space="preserve"> de la Constitución Política del Estado Libre y Soberano de </w:t>
      </w:r>
      <w:r w:rsidRPr="00421FBF">
        <w:rPr>
          <w:rFonts w:ascii="Palatino Linotype" w:hAnsi="Palatino Linotype" w:cs="Arial"/>
          <w:lang w:val="es-ES_tradnl"/>
        </w:rPr>
        <w:t>México</w:t>
      </w:r>
      <w:r w:rsidRPr="00421FBF">
        <w:rPr>
          <w:rFonts w:ascii="Palatino Linotype" w:eastAsia="Calibri" w:hAnsi="Palatino Linotype" w:cs="Arial"/>
        </w:rPr>
        <w:t xml:space="preserve">; así como los artículos </w:t>
      </w:r>
      <w:r w:rsidRPr="00421FBF">
        <w:rPr>
          <w:rFonts w:ascii="Palatino Linotype" w:hAnsi="Palatino Linotype"/>
        </w:rPr>
        <w:t xml:space="preserve">2, </w:t>
      </w:r>
      <w:r w:rsidRPr="00421FBF">
        <w:rPr>
          <w:rFonts w:ascii="Palatino Linotype" w:hAnsi="Palatino Linotype" w:cs="Arial"/>
        </w:rPr>
        <w:t>fracción</w:t>
      </w:r>
      <w:r w:rsidRPr="00421FBF">
        <w:rPr>
          <w:rFonts w:ascii="Palatino Linotype" w:hAnsi="Palatino Linotype"/>
        </w:rPr>
        <w:t xml:space="preserve"> II, 9, </w:t>
      </w:r>
      <w:r w:rsidRPr="00421FBF">
        <w:rPr>
          <w:rFonts w:ascii="Palatino Linotype" w:hAnsi="Palatino Linotype" w:cs="Arial"/>
          <w:lang w:val="es-ES_tradnl"/>
        </w:rPr>
        <w:t>29</w:t>
      </w:r>
      <w:r w:rsidRPr="00421FBF">
        <w:rPr>
          <w:rFonts w:ascii="Palatino Linotype" w:hAnsi="Palatino Linotype"/>
        </w:rPr>
        <w:t>, 36, fracciones I y II, 176, 178, 179, 181, 185, fracción I, 186 y 188,</w:t>
      </w:r>
      <w:r w:rsidRPr="00421FBF">
        <w:rPr>
          <w:rFonts w:ascii="Palatino Linotype" w:eastAsia="Calibri" w:hAnsi="Palatino Linotype" w:cs="Arial"/>
        </w:rPr>
        <w:t xml:space="preserve"> de la Ley de Transparencia y Acceso a la Información Pública del Estado de México y </w:t>
      </w:r>
      <w:r w:rsidRPr="00421FBF">
        <w:rPr>
          <w:rFonts w:ascii="Palatino Linotype" w:hAnsi="Palatino Linotype" w:cs="Arial"/>
        </w:rPr>
        <w:t>Municipios</w:t>
      </w:r>
      <w:r w:rsidRPr="00421FBF">
        <w:rPr>
          <w:rFonts w:ascii="Palatino Linotype" w:eastAsia="Calibri" w:hAnsi="Palatino Linotype" w:cs="Arial"/>
        </w:rPr>
        <w:t xml:space="preserve">, </w:t>
      </w:r>
      <w:r w:rsidRPr="00421FBF">
        <w:rPr>
          <w:rFonts w:ascii="Palatino Linotype" w:hAnsi="Palatino Linotype"/>
        </w:rPr>
        <w:t>este</w:t>
      </w:r>
      <w:r w:rsidRPr="00421FBF">
        <w:rPr>
          <w:rFonts w:ascii="Palatino Linotype" w:eastAsia="Calibri" w:hAnsi="Palatino Linotype" w:cs="Arial"/>
        </w:rPr>
        <w:t xml:space="preserve"> Instituto:</w:t>
      </w:r>
    </w:p>
    <w:p w14:paraId="4275E851" w14:textId="77777777" w:rsidR="00E114FB" w:rsidRPr="00421FBF" w:rsidRDefault="00E114FB" w:rsidP="00421FBF">
      <w:pPr>
        <w:jc w:val="both"/>
        <w:rPr>
          <w:rFonts w:ascii="Palatino Linotype" w:eastAsia="Calibri" w:hAnsi="Palatino Linotype" w:cs="Arial"/>
        </w:rPr>
      </w:pPr>
    </w:p>
    <w:p w14:paraId="405E50F4" w14:textId="77777777" w:rsidR="00E114FB" w:rsidRPr="00421FBF" w:rsidRDefault="00E114FB" w:rsidP="00421FBF">
      <w:pPr>
        <w:jc w:val="center"/>
        <w:rPr>
          <w:rFonts w:ascii="Palatino Linotype" w:hAnsi="Palatino Linotype"/>
          <w:b/>
          <w:spacing w:val="60"/>
          <w:sz w:val="28"/>
          <w:szCs w:val="28"/>
        </w:rPr>
      </w:pPr>
      <w:r w:rsidRPr="00421FBF">
        <w:rPr>
          <w:rFonts w:ascii="Palatino Linotype" w:hAnsi="Palatino Linotype"/>
          <w:b/>
          <w:spacing w:val="60"/>
          <w:sz w:val="28"/>
          <w:szCs w:val="28"/>
        </w:rPr>
        <w:t>RESUELVE</w:t>
      </w:r>
    </w:p>
    <w:p w14:paraId="7D547F32" w14:textId="77777777" w:rsidR="00E114FB" w:rsidRPr="00421FBF" w:rsidRDefault="00E114FB" w:rsidP="00421FBF">
      <w:pPr>
        <w:jc w:val="center"/>
        <w:rPr>
          <w:rFonts w:ascii="Palatino Linotype" w:hAnsi="Palatino Linotype"/>
          <w:b/>
          <w:spacing w:val="60"/>
          <w:sz w:val="28"/>
          <w:szCs w:val="28"/>
        </w:rPr>
      </w:pPr>
    </w:p>
    <w:p w14:paraId="0DA13D5E" w14:textId="2C9F4F93" w:rsidR="00CF72BB" w:rsidRPr="00421FBF" w:rsidRDefault="00CF72BB" w:rsidP="00421FBF">
      <w:pPr>
        <w:widowControl w:val="0"/>
        <w:autoSpaceDE w:val="0"/>
        <w:autoSpaceDN w:val="0"/>
        <w:adjustRightInd w:val="0"/>
        <w:spacing w:line="360" w:lineRule="auto"/>
        <w:jc w:val="both"/>
        <w:rPr>
          <w:rFonts w:ascii="Palatino Linotype" w:hAnsi="Palatino Linotype" w:cs="Arial"/>
          <w:b/>
          <w:sz w:val="28"/>
        </w:rPr>
      </w:pPr>
      <w:r w:rsidRPr="00421FBF">
        <w:rPr>
          <w:rFonts w:ascii="Palatino Linotype" w:hAnsi="Palatino Linotype" w:cs="Arial"/>
          <w:b/>
          <w:sz w:val="28"/>
        </w:rPr>
        <w:t xml:space="preserve">PRIMERO. </w:t>
      </w:r>
      <w:r w:rsidRPr="00421FBF">
        <w:rPr>
          <w:rFonts w:ascii="Palatino Linotype" w:hAnsi="Palatino Linotype" w:cs="Arial"/>
          <w:szCs w:val="28"/>
        </w:rPr>
        <w:t xml:space="preserve">Se </w:t>
      </w:r>
      <w:r w:rsidRPr="00421FBF">
        <w:rPr>
          <w:rFonts w:ascii="Palatino Linotype" w:hAnsi="Palatino Linotype" w:cs="Arial"/>
          <w:b/>
          <w:szCs w:val="28"/>
        </w:rPr>
        <w:t>SOBRESEE</w:t>
      </w:r>
      <w:r w:rsidRPr="00421FBF">
        <w:rPr>
          <w:rFonts w:ascii="Palatino Linotype" w:hAnsi="Palatino Linotype" w:cs="Arial"/>
          <w:szCs w:val="28"/>
        </w:rPr>
        <w:t xml:space="preserve"> el Recurso de Revisión número </w:t>
      </w:r>
      <w:r w:rsidRPr="00421FBF">
        <w:rPr>
          <w:rFonts w:ascii="Palatino Linotype" w:hAnsi="Palatino Linotype"/>
          <w:b/>
        </w:rPr>
        <w:t xml:space="preserve">06107/INFOEM/IP/RR/2023 </w:t>
      </w:r>
      <w:r w:rsidRPr="00421FBF">
        <w:rPr>
          <w:rFonts w:ascii="Palatino Linotype" w:hAnsi="Palatino Linotype" w:cs="Arial"/>
          <w:szCs w:val="28"/>
          <w:lang w:val="es-ES"/>
        </w:rPr>
        <w:t xml:space="preserve">por actualizarse la causal establecida en el artículo 192 fracción III de la </w:t>
      </w:r>
      <w:r w:rsidRPr="00421FBF">
        <w:rPr>
          <w:rFonts w:ascii="Palatino Linotype" w:hAnsi="Palatino Linotype"/>
          <w:lang w:eastAsia="es-ES_tradnl"/>
        </w:rPr>
        <w:t>Ley de Transparencia y Acceso a la Información Pública del Estado de México y Municipios</w:t>
      </w:r>
      <w:r w:rsidRPr="00421FBF">
        <w:rPr>
          <w:rFonts w:ascii="Palatino Linotype" w:hAnsi="Palatino Linotype" w:cs="Arial"/>
          <w:szCs w:val="28"/>
          <w:lang w:val="es-ES"/>
        </w:rPr>
        <w:t xml:space="preserve">, ya que al </w:t>
      </w:r>
      <w:r w:rsidRPr="00421FBF">
        <w:rPr>
          <w:rFonts w:ascii="Palatino Linotype" w:hAnsi="Palatino Linotype" w:cs="Arial"/>
          <w:b/>
          <w:szCs w:val="28"/>
          <w:lang w:val="es-ES"/>
        </w:rPr>
        <w:t>modificar el Sujeto Obligado la respuesta, el Recurso de Revisión quedó sin materia</w:t>
      </w:r>
      <w:r w:rsidRPr="00421FBF">
        <w:rPr>
          <w:rFonts w:ascii="Palatino Linotype" w:hAnsi="Palatino Linotype" w:cs="Arial"/>
          <w:szCs w:val="28"/>
          <w:lang w:val="es-ES"/>
        </w:rPr>
        <w:t xml:space="preserve">, en términos del Considerando </w:t>
      </w:r>
      <w:r w:rsidRPr="00421FBF">
        <w:rPr>
          <w:rFonts w:ascii="Palatino Linotype" w:hAnsi="Palatino Linotype" w:cs="Arial"/>
          <w:b/>
          <w:szCs w:val="28"/>
          <w:lang w:val="es-ES"/>
        </w:rPr>
        <w:t>QUINTO</w:t>
      </w:r>
      <w:r w:rsidRPr="00421FBF">
        <w:rPr>
          <w:rFonts w:ascii="Palatino Linotype" w:hAnsi="Palatino Linotype" w:cs="Arial"/>
          <w:szCs w:val="28"/>
          <w:lang w:val="es-ES"/>
        </w:rPr>
        <w:t xml:space="preserve"> de la presente resolución.</w:t>
      </w:r>
    </w:p>
    <w:p w14:paraId="2EEA4F34" w14:textId="77777777" w:rsidR="00CF72BB" w:rsidRPr="00421FBF" w:rsidRDefault="00CF72BB" w:rsidP="00421FBF">
      <w:pPr>
        <w:widowControl w:val="0"/>
        <w:autoSpaceDE w:val="0"/>
        <w:autoSpaceDN w:val="0"/>
        <w:adjustRightInd w:val="0"/>
        <w:spacing w:line="360" w:lineRule="auto"/>
        <w:jc w:val="both"/>
        <w:rPr>
          <w:rFonts w:ascii="Palatino Linotype" w:hAnsi="Palatino Linotype"/>
        </w:rPr>
      </w:pPr>
      <w:r w:rsidRPr="00421FBF">
        <w:rPr>
          <w:rFonts w:ascii="Palatino Linotype" w:hAnsi="Palatino Linotype" w:cs="Arial"/>
          <w:b/>
          <w:sz w:val="28"/>
        </w:rPr>
        <w:t xml:space="preserve">SEGUNDO. </w:t>
      </w:r>
      <w:r w:rsidRPr="00421FBF">
        <w:rPr>
          <w:rFonts w:ascii="Palatino Linotype" w:hAnsi="Palatino Linotype"/>
          <w:b/>
        </w:rPr>
        <w:t>Notifíquese</w:t>
      </w:r>
      <w:r w:rsidRPr="00421FBF">
        <w:rPr>
          <w:rFonts w:ascii="Palatino Linotype" w:hAnsi="Palatino Linotype"/>
        </w:rPr>
        <w:t xml:space="preserve"> la presente resolución al Titular de la Unidad de Transparencia del </w:t>
      </w:r>
      <w:r w:rsidRPr="00421FBF">
        <w:rPr>
          <w:rFonts w:ascii="Palatino Linotype" w:hAnsi="Palatino Linotype"/>
          <w:b/>
        </w:rPr>
        <w:t>SUJETO OBLIGADO</w:t>
      </w:r>
      <w:r w:rsidRPr="00421FBF">
        <w:rPr>
          <w:rFonts w:ascii="Palatino Linotype" w:hAnsi="Palatino Linotype"/>
        </w:rPr>
        <w:t xml:space="preserve"> para su conocimiento.</w:t>
      </w:r>
    </w:p>
    <w:p w14:paraId="6DED44FF" w14:textId="77777777" w:rsidR="00CF72BB" w:rsidRPr="00421FBF" w:rsidRDefault="00CF72BB" w:rsidP="00421FBF">
      <w:pPr>
        <w:widowControl w:val="0"/>
        <w:autoSpaceDE w:val="0"/>
        <w:autoSpaceDN w:val="0"/>
        <w:adjustRightInd w:val="0"/>
        <w:spacing w:line="360" w:lineRule="auto"/>
        <w:jc w:val="both"/>
        <w:rPr>
          <w:rFonts w:ascii="Palatino Linotype" w:hAnsi="Palatino Linotype" w:cs="Arial"/>
          <w:szCs w:val="28"/>
        </w:rPr>
      </w:pPr>
    </w:p>
    <w:p w14:paraId="427CD2F0" w14:textId="77777777" w:rsidR="00CF72BB" w:rsidRPr="00421FBF" w:rsidRDefault="00CF72BB" w:rsidP="00421FBF">
      <w:pPr>
        <w:pStyle w:val="Prrafodelista"/>
        <w:spacing w:line="360" w:lineRule="auto"/>
        <w:ind w:left="0"/>
        <w:jc w:val="both"/>
        <w:rPr>
          <w:rFonts w:ascii="Palatino Linotype" w:hAnsi="Palatino Linotype" w:cs="Arial"/>
        </w:rPr>
      </w:pPr>
      <w:r w:rsidRPr="00421FBF">
        <w:rPr>
          <w:rFonts w:ascii="Palatino Linotype" w:hAnsi="Palatino Linotype" w:cs="Arial"/>
          <w:b/>
          <w:sz w:val="28"/>
        </w:rPr>
        <w:t xml:space="preserve">TERCERO. </w:t>
      </w:r>
      <w:r w:rsidRPr="00421FBF">
        <w:rPr>
          <w:rFonts w:ascii="Palatino Linotype" w:hAnsi="Palatino Linotype"/>
          <w:b/>
          <w:szCs w:val="17"/>
          <w:lang w:eastAsia="es-ES_tradnl"/>
        </w:rPr>
        <w:t>Notifíquese</w:t>
      </w:r>
      <w:r w:rsidRPr="00421FBF">
        <w:rPr>
          <w:rFonts w:ascii="Palatino Linotype" w:hAnsi="Palatino Linotype"/>
          <w:szCs w:val="17"/>
          <w:lang w:eastAsia="es-ES_tradnl"/>
        </w:rPr>
        <w:t xml:space="preserve"> al </w:t>
      </w:r>
      <w:r w:rsidRPr="00421FBF">
        <w:rPr>
          <w:rFonts w:ascii="Palatino Linotype" w:hAnsi="Palatino Linotype"/>
          <w:b/>
          <w:szCs w:val="17"/>
          <w:lang w:eastAsia="es-ES_tradnl"/>
        </w:rPr>
        <w:t>RECURRENTE</w:t>
      </w:r>
      <w:r w:rsidRPr="00421FBF">
        <w:rPr>
          <w:rFonts w:ascii="Palatino Linotype" w:hAnsi="Palatino Linotype"/>
          <w:szCs w:val="17"/>
          <w:lang w:eastAsia="es-ES_tradnl"/>
        </w:rPr>
        <w:t xml:space="preserve"> la presente resolución vía </w:t>
      </w:r>
      <w:r w:rsidRPr="00421FBF">
        <w:rPr>
          <w:rFonts w:ascii="Palatino Linotype" w:hAnsi="Palatino Linotype" w:cs="Arial"/>
        </w:rPr>
        <w:t xml:space="preserve">Sistema de Acceso a la Información Mexiquense </w:t>
      </w:r>
      <w:r w:rsidRPr="00421FBF">
        <w:rPr>
          <w:rFonts w:ascii="Palatino Linotype" w:hAnsi="Palatino Linotype" w:cs="Arial"/>
          <w:b/>
          <w:bCs/>
        </w:rPr>
        <w:t>SAIMEX</w:t>
      </w:r>
      <w:r w:rsidRPr="00421FBF">
        <w:rPr>
          <w:rFonts w:ascii="Palatino Linotype" w:hAnsi="Palatino Linotype" w:cs="Arial"/>
        </w:rPr>
        <w:t>.</w:t>
      </w:r>
    </w:p>
    <w:p w14:paraId="49B51508" w14:textId="77777777" w:rsidR="00CF72BB" w:rsidRPr="00421FBF" w:rsidRDefault="00CF72BB" w:rsidP="00421FBF">
      <w:pPr>
        <w:pStyle w:val="Prrafodelista"/>
        <w:spacing w:line="360" w:lineRule="auto"/>
        <w:ind w:left="0"/>
        <w:jc w:val="both"/>
        <w:rPr>
          <w:rFonts w:ascii="Palatino Linotype" w:hAnsi="Palatino Linotype"/>
          <w:b/>
          <w:lang w:eastAsia="es-ES_tradnl"/>
        </w:rPr>
      </w:pPr>
    </w:p>
    <w:p w14:paraId="42F4B790" w14:textId="77777777" w:rsidR="00CF72BB" w:rsidRPr="00421FBF" w:rsidRDefault="00CF72BB" w:rsidP="00421FBF">
      <w:pPr>
        <w:pStyle w:val="Prrafodelista"/>
        <w:spacing w:line="360" w:lineRule="auto"/>
        <w:ind w:left="0"/>
        <w:jc w:val="both"/>
        <w:rPr>
          <w:rFonts w:ascii="Palatino Linotype" w:hAnsi="Palatino Linotype" w:cs="Arial"/>
          <w:szCs w:val="28"/>
        </w:rPr>
      </w:pPr>
      <w:r w:rsidRPr="00421FBF">
        <w:rPr>
          <w:rFonts w:ascii="Palatino Linotype" w:hAnsi="Palatino Linotype" w:cs="Arial"/>
          <w:b/>
          <w:sz w:val="28"/>
        </w:rPr>
        <w:t xml:space="preserve">CUARTO. </w:t>
      </w:r>
      <w:r w:rsidRPr="00421FBF">
        <w:rPr>
          <w:rFonts w:ascii="Palatino Linotype" w:hAnsi="Palatino Linotype"/>
          <w:b/>
          <w:lang w:eastAsia="es-ES_tradnl"/>
        </w:rPr>
        <w:t>Hágase</w:t>
      </w:r>
      <w:r w:rsidRPr="00421FBF">
        <w:rPr>
          <w:rFonts w:ascii="Palatino Linotype" w:hAnsi="Palatino Linotype"/>
          <w:lang w:eastAsia="es-ES_tradnl"/>
        </w:rPr>
        <w:t xml:space="preserve"> </w:t>
      </w:r>
      <w:r w:rsidRPr="00421FBF">
        <w:rPr>
          <w:rFonts w:ascii="Palatino Linotype" w:hAnsi="Palatino Linotype"/>
          <w:b/>
          <w:lang w:eastAsia="es-ES_tradnl"/>
        </w:rPr>
        <w:t xml:space="preserve">del </w:t>
      </w:r>
      <w:r w:rsidRPr="00421FBF">
        <w:rPr>
          <w:rFonts w:ascii="Palatino Linotype" w:hAnsi="Palatino Linotype"/>
          <w:b/>
        </w:rPr>
        <w:t>conocimiento</w:t>
      </w:r>
      <w:r w:rsidRPr="00421FBF">
        <w:rPr>
          <w:rFonts w:ascii="Palatino Linotype" w:hAnsi="Palatino Linotype"/>
          <w:b/>
          <w:lang w:eastAsia="es-ES_tradnl"/>
        </w:rPr>
        <w:t xml:space="preserve"> </w:t>
      </w:r>
      <w:r w:rsidRPr="00421FBF">
        <w:rPr>
          <w:rFonts w:ascii="Palatino Linotype" w:hAnsi="Palatino Linotype"/>
          <w:lang w:eastAsia="es-ES_tradnl"/>
        </w:rPr>
        <w:t xml:space="preserve">del </w:t>
      </w:r>
      <w:r w:rsidRPr="00421FBF">
        <w:rPr>
          <w:rFonts w:ascii="Palatino Linotype" w:hAnsi="Palatino Linotype"/>
          <w:b/>
          <w:lang w:eastAsia="es-ES_tradnl"/>
        </w:rPr>
        <w:t>RECURRENTE</w:t>
      </w:r>
      <w:r w:rsidRPr="00421FBF">
        <w:rPr>
          <w:rFonts w:ascii="Palatino Linotype" w:hAnsi="Palatino Linotype"/>
          <w:lang w:eastAsia="es-ES_tradnl"/>
        </w:rPr>
        <w:t xml:space="preserve">, que de </w:t>
      </w:r>
      <w:r w:rsidRPr="00421FBF">
        <w:rPr>
          <w:rFonts w:ascii="Palatino Linotype" w:hAnsi="Palatino Linotype"/>
        </w:rPr>
        <w:t>conformidad</w:t>
      </w:r>
      <w:r w:rsidRPr="00421FBF">
        <w:rPr>
          <w:rFonts w:ascii="Palatino Linotype" w:hAnsi="Palatino Linotype"/>
          <w:lang w:eastAsia="es-ES_tradnl"/>
        </w:rPr>
        <w:t xml:space="preserve"> </w:t>
      </w:r>
      <w:r w:rsidRPr="00421FBF">
        <w:rPr>
          <w:rFonts w:ascii="Palatino Linotype" w:hAnsi="Palatino Linotype" w:cs="Arial"/>
        </w:rPr>
        <w:t>con</w:t>
      </w:r>
      <w:r w:rsidRPr="00421FBF">
        <w:rPr>
          <w:rFonts w:ascii="Palatino Linotype" w:hAnsi="Palatino Linotype"/>
          <w:lang w:eastAsia="es-ES_tradnl"/>
        </w:rPr>
        <w:t xml:space="preserve"> lo </w:t>
      </w:r>
      <w:r w:rsidRPr="00421FBF">
        <w:rPr>
          <w:rFonts w:ascii="Palatino Linotype" w:hAnsi="Palatino Linotype" w:cs="Arial"/>
        </w:rPr>
        <w:t>establecido</w:t>
      </w:r>
      <w:r w:rsidRPr="00421FBF">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6EA829B" w14:textId="77777777" w:rsidR="00CF72BB" w:rsidRPr="00421FBF" w:rsidRDefault="00CF72BB" w:rsidP="00421FBF">
      <w:pPr>
        <w:widowControl w:val="0"/>
        <w:tabs>
          <w:tab w:val="left" w:pos="1701"/>
        </w:tabs>
        <w:autoSpaceDE w:val="0"/>
        <w:autoSpaceDN w:val="0"/>
        <w:adjustRightInd w:val="0"/>
        <w:spacing w:line="360" w:lineRule="auto"/>
        <w:jc w:val="both"/>
        <w:rPr>
          <w:rFonts w:ascii="Palatino Linotype" w:hAnsi="Palatino Linotype" w:cs="Arial"/>
          <w:b/>
          <w:sz w:val="28"/>
        </w:rPr>
      </w:pPr>
    </w:p>
    <w:bookmarkEnd w:id="0"/>
    <w:p w14:paraId="7B8C8241" w14:textId="3BD6B4A9" w:rsidR="004A0EEC" w:rsidRPr="00421FBF" w:rsidRDefault="004A0EEC" w:rsidP="00421FBF">
      <w:pPr>
        <w:widowControl w:val="0"/>
        <w:autoSpaceDE w:val="0"/>
        <w:autoSpaceDN w:val="0"/>
        <w:adjustRightInd w:val="0"/>
        <w:spacing w:line="360" w:lineRule="auto"/>
        <w:jc w:val="both"/>
        <w:rPr>
          <w:rFonts w:ascii="Palatino Linotype" w:hAnsi="Palatino Linotype" w:cs="Arial"/>
        </w:rPr>
      </w:pPr>
      <w:r w:rsidRPr="00421FB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3212B" w:rsidRPr="00421FBF">
        <w:rPr>
          <w:rFonts w:ascii="Palatino Linotype" w:hAnsi="Palatino Linotype" w:cs="Arial"/>
        </w:rPr>
        <w:t xml:space="preserve">CUADRAGÉSIMA </w:t>
      </w:r>
      <w:r w:rsidRPr="00421FBF">
        <w:rPr>
          <w:rFonts w:ascii="Palatino Linotype" w:hAnsi="Palatino Linotype" w:cs="Arial"/>
        </w:rPr>
        <w:t xml:space="preserve">SESIÓN ORDINARIA CELEBRADA EL </w:t>
      </w:r>
      <w:r w:rsidR="0043212B" w:rsidRPr="00421FBF">
        <w:rPr>
          <w:rFonts w:ascii="Palatino Linotype" w:hAnsi="Palatino Linotype" w:cs="Arial"/>
        </w:rPr>
        <w:t xml:space="preserve">OCHO </w:t>
      </w:r>
      <w:r w:rsidRPr="00421FBF">
        <w:rPr>
          <w:rFonts w:ascii="Palatino Linotype" w:hAnsi="Palatino Linotype" w:cs="Arial"/>
        </w:rPr>
        <w:t xml:space="preserve">DE </w:t>
      </w:r>
      <w:r w:rsidR="002A23F7" w:rsidRPr="00421FBF">
        <w:rPr>
          <w:rFonts w:ascii="Palatino Linotype" w:hAnsi="Palatino Linotype" w:cs="Arial"/>
        </w:rPr>
        <w:t>NOVIEMBRE</w:t>
      </w:r>
      <w:r w:rsidRPr="00421FBF">
        <w:rPr>
          <w:rFonts w:ascii="Palatino Linotype" w:hAnsi="Palatino Linotype" w:cs="Arial"/>
        </w:rPr>
        <w:t xml:space="preserve"> DE DOS MIL </w:t>
      </w:r>
      <w:r w:rsidR="0027384F" w:rsidRPr="00421FBF">
        <w:rPr>
          <w:rFonts w:ascii="Palatino Linotype" w:hAnsi="Palatino Linotype" w:cs="Arial"/>
        </w:rPr>
        <w:t>VEINTITRÉS</w:t>
      </w:r>
      <w:r w:rsidRPr="00421FBF">
        <w:rPr>
          <w:rFonts w:ascii="Palatino Linotype" w:hAnsi="Palatino Linotype" w:cs="Arial"/>
        </w:rPr>
        <w:t>, ANTE EL SECRETARIO TÉCNICO DEL PLENO, ALEXIS TAPIA RAMÍREZ.</w:t>
      </w:r>
    </w:p>
    <w:p w14:paraId="6ADABCE0" w14:textId="72259468" w:rsidR="004758B2" w:rsidRPr="00421FBF" w:rsidRDefault="00AE4392" w:rsidP="00421FBF">
      <w:pPr>
        <w:tabs>
          <w:tab w:val="left" w:pos="2325"/>
        </w:tabs>
        <w:spacing w:line="360" w:lineRule="auto"/>
        <w:jc w:val="both"/>
        <w:rPr>
          <w:rFonts w:ascii="Palatino Linotype" w:eastAsiaTheme="minorEastAsia" w:hAnsi="Palatino Linotype"/>
          <w:sz w:val="18"/>
          <w:lang w:val="es-419"/>
        </w:rPr>
      </w:pPr>
      <w:r w:rsidRPr="00421FBF">
        <w:rPr>
          <w:rFonts w:ascii="Palatino Linotype" w:eastAsiaTheme="minorEastAsia" w:hAnsi="Palatino Linotype"/>
          <w:sz w:val="18"/>
          <w:lang w:val="es-ES_tradnl"/>
        </w:rPr>
        <w:t>SCMM</w:t>
      </w:r>
      <w:r w:rsidR="00993225" w:rsidRPr="00421FBF">
        <w:rPr>
          <w:rFonts w:ascii="Palatino Linotype" w:eastAsiaTheme="minorEastAsia" w:hAnsi="Palatino Linotype"/>
          <w:sz w:val="18"/>
          <w:lang w:val="es-ES_tradnl"/>
        </w:rPr>
        <w:t>/</w:t>
      </w:r>
      <w:r w:rsidR="00665409" w:rsidRPr="00421FBF">
        <w:rPr>
          <w:rFonts w:ascii="Palatino Linotype" w:eastAsiaTheme="minorEastAsia" w:hAnsi="Palatino Linotype"/>
          <w:sz w:val="18"/>
          <w:lang w:val="es-ES_tradnl"/>
        </w:rPr>
        <w:t>AGZ</w:t>
      </w:r>
      <w:r w:rsidR="00993225" w:rsidRPr="00421FBF">
        <w:rPr>
          <w:rFonts w:ascii="Palatino Linotype" w:eastAsiaTheme="minorEastAsia" w:hAnsi="Palatino Linotype"/>
          <w:sz w:val="18"/>
          <w:lang w:val="es-ES_tradnl"/>
        </w:rPr>
        <w:t>/DEMF/</w:t>
      </w:r>
      <w:r w:rsidR="00176899" w:rsidRPr="00421FBF">
        <w:rPr>
          <w:rFonts w:ascii="Palatino Linotype" w:eastAsiaTheme="minorEastAsia" w:hAnsi="Palatino Linotype"/>
          <w:sz w:val="18"/>
          <w:lang w:val="es-419"/>
        </w:rPr>
        <w:t>DLM</w:t>
      </w:r>
    </w:p>
    <w:p w14:paraId="1C4D1F5D" w14:textId="40BE29DB" w:rsidR="00EE52D0" w:rsidRPr="00421FBF" w:rsidRDefault="00EE52D0" w:rsidP="00421FBF">
      <w:pPr>
        <w:spacing w:line="360" w:lineRule="auto"/>
        <w:rPr>
          <w:rFonts w:ascii="Palatino Linotype" w:hAnsi="Palatino Linotype"/>
          <w:b/>
        </w:rPr>
      </w:pPr>
    </w:p>
    <w:p w14:paraId="5A5899D6" w14:textId="77777777" w:rsidR="00E60BC9" w:rsidRPr="00421FBF" w:rsidRDefault="00E60BC9" w:rsidP="00421FBF">
      <w:pPr>
        <w:spacing w:line="360" w:lineRule="auto"/>
        <w:rPr>
          <w:rFonts w:ascii="Palatino Linotype" w:hAnsi="Palatino Linotype"/>
          <w:b/>
        </w:rPr>
      </w:pPr>
    </w:p>
    <w:p w14:paraId="14129A6F" w14:textId="77777777" w:rsidR="00E60BC9" w:rsidRPr="00421FBF" w:rsidRDefault="00E60BC9" w:rsidP="00421FBF">
      <w:pPr>
        <w:spacing w:line="360" w:lineRule="auto"/>
        <w:rPr>
          <w:rFonts w:ascii="Palatino Linotype" w:hAnsi="Palatino Linotype"/>
          <w:b/>
        </w:rPr>
      </w:pPr>
    </w:p>
    <w:p w14:paraId="28BB592F" w14:textId="77777777" w:rsidR="00E60BC9" w:rsidRPr="00421FBF" w:rsidRDefault="00E60BC9" w:rsidP="00421FBF">
      <w:pPr>
        <w:spacing w:line="360" w:lineRule="auto"/>
        <w:rPr>
          <w:rFonts w:ascii="Palatino Linotype" w:hAnsi="Palatino Linotype"/>
          <w:b/>
        </w:rPr>
      </w:pPr>
    </w:p>
    <w:p w14:paraId="70CC180A" w14:textId="77777777" w:rsidR="00A85848" w:rsidRPr="00421FBF" w:rsidRDefault="00A85848" w:rsidP="00421FBF">
      <w:pPr>
        <w:spacing w:line="360" w:lineRule="auto"/>
        <w:rPr>
          <w:rFonts w:ascii="Palatino Linotype" w:hAnsi="Palatino Linotype"/>
          <w:b/>
        </w:rPr>
      </w:pPr>
    </w:p>
    <w:p w14:paraId="36E1560A" w14:textId="77777777" w:rsidR="00003E22" w:rsidRPr="00421FBF" w:rsidRDefault="00003E22" w:rsidP="00421FBF">
      <w:pPr>
        <w:spacing w:line="360" w:lineRule="auto"/>
        <w:rPr>
          <w:rFonts w:ascii="Palatino Linotype" w:hAnsi="Palatino Linotype"/>
          <w:b/>
        </w:rPr>
      </w:pPr>
    </w:p>
    <w:p w14:paraId="7DAE978B" w14:textId="77777777" w:rsidR="00003E22" w:rsidRPr="00421FBF" w:rsidRDefault="00003E22" w:rsidP="00421FBF">
      <w:pPr>
        <w:spacing w:line="360" w:lineRule="auto"/>
        <w:rPr>
          <w:rFonts w:ascii="Palatino Linotype" w:hAnsi="Palatino Linotype"/>
          <w:b/>
        </w:rPr>
      </w:pPr>
    </w:p>
    <w:p w14:paraId="2DF8AE80" w14:textId="77777777" w:rsidR="00003E22" w:rsidRPr="00421FBF" w:rsidRDefault="00003E22" w:rsidP="00421FBF">
      <w:pPr>
        <w:spacing w:line="360" w:lineRule="auto"/>
        <w:rPr>
          <w:rFonts w:ascii="Palatino Linotype" w:hAnsi="Palatino Linotype"/>
          <w:b/>
        </w:rPr>
      </w:pPr>
    </w:p>
    <w:p w14:paraId="384B39D8" w14:textId="77777777" w:rsidR="00003E22" w:rsidRPr="00421FBF" w:rsidRDefault="00003E22" w:rsidP="00421FBF">
      <w:pPr>
        <w:spacing w:line="360" w:lineRule="auto"/>
        <w:rPr>
          <w:rFonts w:ascii="Palatino Linotype" w:hAnsi="Palatino Linotype"/>
          <w:b/>
        </w:rPr>
      </w:pPr>
    </w:p>
    <w:p w14:paraId="38F6E90A" w14:textId="77777777" w:rsidR="00003E22" w:rsidRPr="00421FBF" w:rsidRDefault="00003E22" w:rsidP="00421FBF">
      <w:pPr>
        <w:spacing w:line="360" w:lineRule="auto"/>
        <w:rPr>
          <w:rFonts w:ascii="Palatino Linotype" w:hAnsi="Palatino Linotype"/>
          <w:b/>
        </w:rPr>
      </w:pPr>
    </w:p>
    <w:p w14:paraId="7356E8BD" w14:textId="77777777" w:rsidR="00003E22" w:rsidRPr="00421FBF" w:rsidRDefault="00003E22" w:rsidP="00421FBF">
      <w:pPr>
        <w:spacing w:line="360" w:lineRule="auto"/>
        <w:rPr>
          <w:rFonts w:ascii="Palatino Linotype" w:hAnsi="Palatino Linotype"/>
          <w:b/>
        </w:rPr>
      </w:pPr>
    </w:p>
    <w:p w14:paraId="60C323FA" w14:textId="77777777" w:rsidR="00A85848" w:rsidRPr="00421FBF" w:rsidRDefault="00A85848" w:rsidP="00421FBF">
      <w:pPr>
        <w:spacing w:line="360" w:lineRule="auto"/>
        <w:rPr>
          <w:rFonts w:ascii="Palatino Linotype" w:hAnsi="Palatino Linotype"/>
          <w:b/>
        </w:rPr>
      </w:pPr>
    </w:p>
    <w:p w14:paraId="394820D6" w14:textId="77777777" w:rsidR="00A85848" w:rsidRPr="00421FBF" w:rsidRDefault="00A85848" w:rsidP="00421FBF">
      <w:pPr>
        <w:spacing w:line="360" w:lineRule="auto"/>
        <w:rPr>
          <w:rFonts w:ascii="Palatino Linotype" w:hAnsi="Palatino Linotype"/>
          <w:b/>
        </w:rPr>
      </w:pPr>
    </w:p>
    <w:p w14:paraId="1F20849D" w14:textId="77777777" w:rsidR="00A85848" w:rsidRPr="00421FBF" w:rsidRDefault="00A85848" w:rsidP="00421FBF">
      <w:pPr>
        <w:spacing w:line="360" w:lineRule="auto"/>
        <w:rPr>
          <w:rFonts w:ascii="Palatino Linotype" w:hAnsi="Palatino Linotype"/>
          <w:b/>
        </w:rPr>
      </w:pPr>
    </w:p>
    <w:p w14:paraId="36593724" w14:textId="77777777" w:rsidR="00E60BC9" w:rsidRPr="00421FBF" w:rsidRDefault="00E60BC9" w:rsidP="00421FBF">
      <w:pPr>
        <w:spacing w:line="360" w:lineRule="auto"/>
        <w:rPr>
          <w:rFonts w:ascii="Palatino Linotype" w:hAnsi="Palatino Linotype"/>
          <w:b/>
        </w:rPr>
      </w:pPr>
    </w:p>
    <w:p w14:paraId="17A53C78" w14:textId="77777777" w:rsidR="00E60BC9" w:rsidRPr="00421FBF" w:rsidRDefault="00E60BC9" w:rsidP="00421FBF">
      <w:pPr>
        <w:spacing w:line="360" w:lineRule="auto"/>
        <w:rPr>
          <w:rFonts w:ascii="Palatino Linotype" w:hAnsi="Palatino Linotype"/>
          <w:b/>
        </w:rPr>
      </w:pPr>
    </w:p>
    <w:sectPr w:rsidR="00E60BC9" w:rsidRPr="00421FBF" w:rsidSect="00F66119">
      <w:headerReference w:type="even" r:id="rId12"/>
      <w:headerReference w:type="default" r:id="rId13"/>
      <w:footerReference w:type="default" r:id="rId14"/>
      <w:headerReference w:type="first" r:id="rId15"/>
      <w:footerReference w:type="first" r:id="rId16"/>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90D6F" w:rsidRDefault="00390D6F" w:rsidP="00C80F8C">
      <w:r>
        <w:separator/>
      </w:r>
    </w:p>
  </w:endnote>
  <w:endnote w:type="continuationSeparator" w:id="0">
    <w:p w14:paraId="2CA1E1DE" w14:textId="77777777" w:rsidR="00390D6F" w:rsidRDefault="00390D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90D6F" w:rsidRPr="0010196A" w:rsidRDefault="00390D6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06AA">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06AA">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90D6F" w:rsidRPr="0010196A" w:rsidRDefault="00390D6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06A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06AA">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90D6F" w:rsidRDefault="00390D6F" w:rsidP="00C80F8C">
      <w:r>
        <w:separator/>
      </w:r>
    </w:p>
  </w:footnote>
  <w:footnote w:type="continuationSeparator" w:id="0">
    <w:p w14:paraId="2D50F1A5" w14:textId="77777777" w:rsidR="00390D6F" w:rsidRDefault="00390D6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90D6F" w:rsidRDefault="00390D6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90D6F" w:rsidRPr="0010196A" w:rsidRDefault="00390D6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90D6F" w:rsidRPr="008F2CCC" w14:paraId="1F097D8A" w14:textId="77777777" w:rsidTr="00DA50F6">
      <w:tc>
        <w:tcPr>
          <w:tcW w:w="3261" w:type="dxa"/>
          <w:vMerge w:val="restart"/>
        </w:tcPr>
        <w:p w14:paraId="1F780A0C" w14:textId="1EFF25F4" w:rsidR="00390D6F" w:rsidRPr="008F2CCC" w:rsidRDefault="00390D6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90D6F" w:rsidRPr="00664658" w:rsidRDefault="00390D6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7FF25E0" w:rsidR="00390D6F" w:rsidRPr="00664658" w:rsidRDefault="00390D6F" w:rsidP="005C250B">
          <w:pPr>
            <w:jc w:val="both"/>
            <w:rPr>
              <w:rFonts w:ascii="Palatino Linotype" w:hAnsi="Palatino Linotype"/>
              <w:b/>
              <w:sz w:val="22"/>
              <w:szCs w:val="22"/>
              <w:lang w:val="es-ES_tradnl"/>
            </w:rPr>
          </w:pPr>
          <w:r>
            <w:rPr>
              <w:rFonts w:ascii="Palatino Linotype" w:hAnsi="Palatino Linotype"/>
              <w:b/>
              <w:lang w:val="es-ES_tradnl"/>
            </w:rPr>
            <w:t>06107/INFOEM/IP/RR/2023</w:t>
          </w:r>
        </w:p>
      </w:tc>
    </w:tr>
    <w:tr w:rsidR="00390D6F" w:rsidRPr="008F2CCC" w14:paraId="049677A3" w14:textId="77777777" w:rsidTr="00DA50F6">
      <w:tc>
        <w:tcPr>
          <w:tcW w:w="3261" w:type="dxa"/>
          <w:vMerge/>
        </w:tcPr>
        <w:p w14:paraId="4A21EAC1" w14:textId="5C1F145E" w:rsidR="00390D6F" w:rsidRPr="008F2CCC" w:rsidRDefault="00390D6F" w:rsidP="00D41D47">
          <w:pPr>
            <w:rPr>
              <w:rFonts w:ascii="Palatino Linotype" w:hAnsi="Palatino Linotype"/>
              <w:b/>
              <w:sz w:val="22"/>
              <w:szCs w:val="22"/>
              <w:lang w:val="es-ES_tradnl"/>
            </w:rPr>
          </w:pPr>
        </w:p>
      </w:tc>
      <w:tc>
        <w:tcPr>
          <w:tcW w:w="2551" w:type="dxa"/>
          <w:shd w:val="clear" w:color="auto" w:fill="auto"/>
        </w:tcPr>
        <w:p w14:paraId="1237BCDE" w14:textId="77777777" w:rsidR="00390D6F" w:rsidRPr="00664658" w:rsidRDefault="00390D6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769C29" w:rsidR="00390D6F" w:rsidRPr="00E2352F" w:rsidRDefault="00390D6F" w:rsidP="00C80BBE">
          <w:pPr>
            <w:jc w:val="both"/>
            <w:rPr>
              <w:rFonts w:ascii="Palatino Linotype" w:hAnsi="Palatino Linotype"/>
              <w:b/>
              <w:sz w:val="22"/>
              <w:szCs w:val="22"/>
              <w:lang w:val="es-ES_tradnl"/>
            </w:rPr>
          </w:pPr>
          <w:r>
            <w:rPr>
              <w:rFonts w:ascii="Palatino Linotype" w:hAnsi="Palatino Linotype"/>
              <w:b/>
              <w:sz w:val="22"/>
              <w:szCs w:val="22"/>
              <w:lang w:val="es-ES_tradnl"/>
            </w:rPr>
            <w:t>Ayuntamiento de Morelos</w:t>
          </w:r>
        </w:p>
      </w:tc>
    </w:tr>
    <w:tr w:rsidR="00390D6F" w:rsidRPr="008F2CCC" w14:paraId="72CD087D" w14:textId="77777777" w:rsidTr="00DA50F6">
      <w:trPr>
        <w:trHeight w:val="228"/>
      </w:trPr>
      <w:tc>
        <w:tcPr>
          <w:tcW w:w="3261" w:type="dxa"/>
          <w:vMerge/>
        </w:tcPr>
        <w:p w14:paraId="1B78656F" w14:textId="5D79A507" w:rsidR="00390D6F" w:rsidRPr="008F2CCC" w:rsidRDefault="00390D6F" w:rsidP="00070856">
          <w:pPr>
            <w:rPr>
              <w:rFonts w:ascii="Palatino Linotype" w:hAnsi="Palatino Linotype"/>
              <w:b/>
              <w:sz w:val="22"/>
              <w:szCs w:val="22"/>
              <w:lang w:val="es-ES_tradnl"/>
            </w:rPr>
          </w:pPr>
        </w:p>
      </w:tc>
      <w:tc>
        <w:tcPr>
          <w:tcW w:w="2551" w:type="dxa"/>
          <w:shd w:val="clear" w:color="auto" w:fill="auto"/>
        </w:tcPr>
        <w:p w14:paraId="74D81628" w14:textId="3839B3E6" w:rsidR="00390D6F" w:rsidRPr="00664658" w:rsidRDefault="00390D6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90D6F" w:rsidRPr="00664658" w:rsidRDefault="00390D6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90D6F" w:rsidRPr="0010196A" w:rsidRDefault="00390D6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90D6F" w:rsidRPr="0010196A" w:rsidRDefault="00390D6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90D6F" w:rsidRPr="008F2CCC" w14:paraId="6ABABA57" w14:textId="77777777" w:rsidTr="005B5501">
      <w:tc>
        <w:tcPr>
          <w:tcW w:w="4253" w:type="dxa"/>
          <w:vMerge w:val="restart"/>
          <w:shd w:val="clear" w:color="auto" w:fill="auto"/>
        </w:tcPr>
        <w:p w14:paraId="6AA376CC" w14:textId="1E62217E" w:rsidR="00390D6F" w:rsidRPr="008F2CCC" w:rsidRDefault="00390D6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90D6F" w:rsidRPr="008F2CCC" w:rsidRDefault="00390D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B9385DB" w:rsidR="00390D6F" w:rsidRPr="008F2CCC" w:rsidRDefault="00390D6F" w:rsidP="003305CB">
          <w:pPr>
            <w:jc w:val="both"/>
            <w:rPr>
              <w:rFonts w:ascii="Palatino Linotype" w:hAnsi="Palatino Linotype"/>
              <w:b/>
              <w:sz w:val="22"/>
              <w:szCs w:val="22"/>
              <w:lang w:val="es-ES_tradnl"/>
            </w:rPr>
          </w:pPr>
          <w:r>
            <w:rPr>
              <w:rFonts w:ascii="Palatino Linotype" w:hAnsi="Palatino Linotype"/>
              <w:b/>
              <w:sz w:val="22"/>
              <w:szCs w:val="22"/>
              <w:lang w:val="es-ES_tradnl"/>
            </w:rPr>
            <w:t>06107/INFOEM/IP/RR/2023</w:t>
          </w:r>
        </w:p>
      </w:tc>
    </w:tr>
    <w:tr w:rsidR="00390D6F" w:rsidRPr="008F2CCC" w14:paraId="3B45FB53" w14:textId="77777777" w:rsidTr="005B5501">
      <w:tc>
        <w:tcPr>
          <w:tcW w:w="4253" w:type="dxa"/>
          <w:vMerge/>
          <w:shd w:val="clear" w:color="auto" w:fill="auto"/>
        </w:tcPr>
        <w:p w14:paraId="188B82EF" w14:textId="77777777" w:rsidR="00390D6F" w:rsidRPr="008F2CCC" w:rsidRDefault="00390D6F" w:rsidP="00A2780F">
          <w:pPr>
            <w:rPr>
              <w:rFonts w:ascii="Palatino Linotype" w:hAnsi="Palatino Linotype"/>
              <w:b/>
              <w:sz w:val="22"/>
              <w:szCs w:val="22"/>
              <w:lang w:val="es-ES_tradnl"/>
            </w:rPr>
          </w:pPr>
        </w:p>
      </w:tc>
      <w:tc>
        <w:tcPr>
          <w:tcW w:w="2552" w:type="dxa"/>
          <w:shd w:val="clear" w:color="auto" w:fill="auto"/>
        </w:tcPr>
        <w:p w14:paraId="3B2AD0CF" w14:textId="77777777" w:rsidR="00390D6F" w:rsidRPr="008F2CCC" w:rsidRDefault="00390D6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DB22C2E" w:rsidR="00390D6F" w:rsidRPr="003305CB" w:rsidRDefault="00390D6F"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XXXXXXX</w:t>
          </w:r>
        </w:p>
      </w:tc>
    </w:tr>
    <w:tr w:rsidR="00390D6F" w:rsidRPr="008F2CCC" w14:paraId="28A493EB" w14:textId="77777777" w:rsidTr="005B5501">
      <w:trPr>
        <w:trHeight w:val="228"/>
      </w:trPr>
      <w:tc>
        <w:tcPr>
          <w:tcW w:w="4253" w:type="dxa"/>
          <w:vMerge/>
          <w:shd w:val="clear" w:color="auto" w:fill="auto"/>
        </w:tcPr>
        <w:p w14:paraId="06C77D31" w14:textId="77777777" w:rsidR="00390D6F" w:rsidRPr="008F2CCC" w:rsidRDefault="00390D6F" w:rsidP="00E37C88">
          <w:pPr>
            <w:rPr>
              <w:rFonts w:ascii="Palatino Linotype" w:hAnsi="Palatino Linotype"/>
              <w:b/>
              <w:sz w:val="22"/>
              <w:szCs w:val="22"/>
              <w:lang w:val="es-ES_tradnl"/>
            </w:rPr>
          </w:pPr>
        </w:p>
      </w:tc>
      <w:tc>
        <w:tcPr>
          <w:tcW w:w="2552" w:type="dxa"/>
          <w:shd w:val="clear" w:color="auto" w:fill="auto"/>
        </w:tcPr>
        <w:p w14:paraId="2E1A72B4" w14:textId="77777777" w:rsidR="00390D6F" w:rsidRPr="008F2CCC" w:rsidRDefault="00390D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47AA60A" w:rsidR="00390D6F" w:rsidRPr="00F67B0E" w:rsidRDefault="00390D6F" w:rsidP="00646285">
          <w:pPr>
            <w:jc w:val="both"/>
            <w:rPr>
              <w:lang w:val="es-419"/>
            </w:rPr>
          </w:pPr>
          <w:r>
            <w:rPr>
              <w:rFonts w:ascii="Palatino Linotype" w:hAnsi="Palatino Linotype"/>
              <w:b/>
              <w:sz w:val="22"/>
              <w:szCs w:val="22"/>
              <w:lang w:val="es-ES_tradnl"/>
            </w:rPr>
            <w:t>Ayuntamiento de Morelos</w:t>
          </w:r>
        </w:p>
      </w:tc>
    </w:tr>
    <w:tr w:rsidR="00390D6F" w:rsidRPr="008F2CCC" w14:paraId="0F114FF0" w14:textId="77777777" w:rsidTr="005B5501">
      <w:tc>
        <w:tcPr>
          <w:tcW w:w="4253" w:type="dxa"/>
          <w:vMerge/>
          <w:shd w:val="clear" w:color="auto" w:fill="auto"/>
        </w:tcPr>
        <w:p w14:paraId="4CCB64BA" w14:textId="77777777" w:rsidR="00390D6F" w:rsidRPr="008F2CCC" w:rsidRDefault="00390D6F" w:rsidP="00A2780F">
          <w:pPr>
            <w:rPr>
              <w:rFonts w:ascii="Palatino Linotype" w:hAnsi="Palatino Linotype"/>
              <w:b/>
              <w:sz w:val="22"/>
              <w:szCs w:val="22"/>
              <w:lang w:val="es-ES_tradnl"/>
            </w:rPr>
          </w:pPr>
        </w:p>
      </w:tc>
      <w:tc>
        <w:tcPr>
          <w:tcW w:w="2552" w:type="dxa"/>
          <w:shd w:val="clear" w:color="auto" w:fill="auto"/>
        </w:tcPr>
        <w:p w14:paraId="31E422EA" w14:textId="63649A07" w:rsidR="00390D6F" w:rsidRPr="008F2CCC" w:rsidRDefault="00390D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90D6F" w:rsidRPr="008F2CCC" w:rsidRDefault="00390D6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90D6F" w:rsidRPr="0010196A" w:rsidRDefault="00390D6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47D06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7"/>
  </w:num>
  <w:num w:numId="7">
    <w:abstractNumId w:val="4"/>
  </w:num>
  <w:num w:numId="8">
    <w:abstractNumId w:val="20"/>
  </w:num>
  <w:num w:numId="9">
    <w:abstractNumId w:val="16"/>
  </w:num>
  <w:num w:numId="10">
    <w:abstractNumId w:val="23"/>
  </w:num>
  <w:num w:numId="11">
    <w:abstractNumId w:val="10"/>
  </w:num>
  <w:num w:numId="12">
    <w:abstractNumId w:val="27"/>
  </w:num>
  <w:num w:numId="13">
    <w:abstractNumId w:val="24"/>
  </w:num>
  <w:num w:numId="14">
    <w:abstractNumId w:val="6"/>
  </w:num>
  <w:num w:numId="15">
    <w:abstractNumId w:val="26"/>
  </w:num>
  <w:num w:numId="16">
    <w:abstractNumId w:val="11"/>
  </w:num>
  <w:num w:numId="17">
    <w:abstractNumId w:val="13"/>
  </w:num>
  <w:num w:numId="18">
    <w:abstractNumId w:val="19"/>
  </w:num>
  <w:num w:numId="19">
    <w:abstractNumId w:val="0"/>
  </w:num>
  <w:num w:numId="20">
    <w:abstractNumId w:val="22"/>
  </w:num>
  <w:num w:numId="21">
    <w:abstractNumId w:val="25"/>
  </w:num>
  <w:num w:numId="22">
    <w:abstractNumId w:val="28"/>
  </w:num>
  <w:num w:numId="23">
    <w:abstractNumId w:val="1"/>
  </w:num>
  <w:num w:numId="24">
    <w:abstractNumId w:val="12"/>
  </w:num>
  <w:num w:numId="25">
    <w:abstractNumId w:val="21"/>
  </w:num>
  <w:num w:numId="26">
    <w:abstractNumId w:val="18"/>
  </w:num>
  <w:num w:numId="27">
    <w:abstractNumId w:val="3"/>
  </w:num>
  <w:num w:numId="28">
    <w:abstractNumId w:val="7"/>
  </w:num>
  <w:num w:numId="29">
    <w:abstractNumId w:val="8"/>
  </w:num>
  <w:num w:numId="30">
    <w:abstractNumId w:val="5"/>
  </w:num>
  <w:num w:numId="3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77E"/>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8CC"/>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22DE"/>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97ED3"/>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A76"/>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3F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0D6F"/>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145"/>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1A78"/>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1FBF"/>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12B"/>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60E8"/>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285"/>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2DCF"/>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44A"/>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94"/>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0C7"/>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CAC"/>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E1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2C5"/>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AC2"/>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6AA"/>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ED3"/>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2B9"/>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87E03"/>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2E6"/>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9F"/>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92B"/>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3E7"/>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B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D07"/>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1FFC"/>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A26"/>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2BB"/>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4FB"/>
    <w:rsid w:val="00E1172D"/>
    <w:rsid w:val="00E11AB4"/>
    <w:rsid w:val="00E120FD"/>
    <w:rsid w:val="00E12322"/>
    <w:rsid w:val="00E12B9D"/>
    <w:rsid w:val="00E13B19"/>
    <w:rsid w:val="00E14737"/>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CC"/>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CE"/>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5E29-8C43-44CA-BC6E-D3049606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3667</Words>
  <Characters>20172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2023-11-09T20:46:00Z</cp:lastPrinted>
  <dcterms:created xsi:type="dcterms:W3CDTF">2023-10-31T23:25:00Z</dcterms:created>
  <dcterms:modified xsi:type="dcterms:W3CDTF">2023-12-04T22:25:00Z</dcterms:modified>
</cp:coreProperties>
</file>