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22B2E" w14:textId="39EC458C" w:rsidR="00C50B24" w:rsidRPr="00585935" w:rsidRDefault="003C492E" w:rsidP="00585935">
      <w:pPr>
        <w:spacing w:line="360" w:lineRule="auto"/>
        <w:jc w:val="both"/>
        <w:rPr>
          <w:rFonts w:ascii="Palatino Linotype" w:eastAsia="Palatino Linotype" w:hAnsi="Palatino Linotype" w:cs="Palatino Linotype"/>
        </w:rPr>
      </w:pPr>
      <w:r w:rsidRPr="0058593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del </w:t>
      </w:r>
      <w:r w:rsidR="00293183" w:rsidRPr="00585935">
        <w:rPr>
          <w:rFonts w:ascii="Palatino Linotype" w:eastAsia="Palatino Linotype" w:hAnsi="Palatino Linotype" w:cs="Palatino Linotype"/>
        </w:rPr>
        <w:t>diecisiete de mayo</w:t>
      </w:r>
      <w:r w:rsidRPr="00585935">
        <w:rPr>
          <w:rFonts w:ascii="Palatino Linotype" w:eastAsia="Palatino Linotype" w:hAnsi="Palatino Linotype" w:cs="Palatino Linotype"/>
        </w:rPr>
        <w:t xml:space="preserve"> de dos mil veintitrés </w:t>
      </w:r>
    </w:p>
    <w:p w14:paraId="6EEF4066" w14:textId="77777777" w:rsidR="00C50B24" w:rsidRPr="00585935" w:rsidRDefault="00C50B24" w:rsidP="00585935">
      <w:pPr>
        <w:spacing w:line="360" w:lineRule="auto"/>
        <w:jc w:val="both"/>
        <w:rPr>
          <w:rFonts w:ascii="Palatino Linotype" w:eastAsia="Palatino Linotype" w:hAnsi="Palatino Linotype" w:cs="Palatino Linotype"/>
        </w:rPr>
      </w:pPr>
    </w:p>
    <w:p w14:paraId="6B868E33" w14:textId="1A1CAE1F" w:rsidR="00C50B24" w:rsidRPr="00585935" w:rsidRDefault="003C492E" w:rsidP="00585935">
      <w:pPr>
        <w:spacing w:line="360" w:lineRule="auto"/>
        <w:jc w:val="both"/>
        <w:rPr>
          <w:rFonts w:ascii="Palatino Linotype" w:eastAsia="Palatino Linotype" w:hAnsi="Palatino Linotype" w:cs="Palatino Linotype"/>
          <w:b/>
        </w:rPr>
      </w:pPr>
      <w:r w:rsidRPr="00585935">
        <w:rPr>
          <w:rFonts w:ascii="Palatino Linotype" w:eastAsia="Palatino Linotype" w:hAnsi="Palatino Linotype" w:cs="Palatino Linotype"/>
          <w:b/>
        </w:rPr>
        <w:t>VISTO</w:t>
      </w:r>
      <w:r w:rsidRPr="00585935">
        <w:rPr>
          <w:rFonts w:ascii="Palatino Linotype" w:eastAsia="Palatino Linotype" w:hAnsi="Palatino Linotype" w:cs="Palatino Linotype"/>
        </w:rPr>
        <w:t xml:space="preserve"> el expediente formado con motivo del Recurso Revisión </w:t>
      </w:r>
      <w:r w:rsidR="00293183" w:rsidRPr="00585935">
        <w:rPr>
          <w:rFonts w:ascii="Palatino Linotype" w:eastAsia="Palatino Linotype" w:hAnsi="Palatino Linotype" w:cs="Palatino Linotype"/>
          <w:b/>
          <w:bCs/>
        </w:rPr>
        <w:t>17227/INFOEM/ICR-207/IP/RR/2022</w:t>
      </w:r>
      <w:r w:rsidRPr="00585935">
        <w:rPr>
          <w:rFonts w:ascii="Palatino Linotype" w:eastAsia="Palatino Linotype" w:hAnsi="Palatino Linotype" w:cs="Palatino Linotype"/>
          <w:b/>
          <w:bCs/>
        </w:rPr>
        <w:t>,</w:t>
      </w:r>
      <w:r w:rsidRPr="00585935">
        <w:rPr>
          <w:rFonts w:ascii="Palatino Linotype" w:eastAsia="Palatino Linotype" w:hAnsi="Palatino Linotype" w:cs="Palatino Linotype"/>
        </w:rPr>
        <w:t xml:space="preserve"> promovido por un particular de forma anónima</w:t>
      </w:r>
      <w:r w:rsidRPr="00585935">
        <w:rPr>
          <w:rFonts w:ascii="Palatino Linotype" w:eastAsia="Palatino Linotype" w:hAnsi="Palatino Linotype" w:cs="Palatino Linotype"/>
          <w:b/>
        </w:rPr>
        <w:t xml:space="preserve">, </w:t>
      </w:r>
      <w:r w:rsidRPr="00585935">
        <w:rPr>
          <w:rFonts w:ascii="Palatino Linotype" w:eastAsia="Palatino Linotype" w:hAnsi="Palatino Linotype" w:cs="Palatino Linotype"/>
        </w:rPr>
        <w:t>a quien</w:t>
      </w:r>
      <w:r w:rsidRPr="00585935">
        <w:rPr>
          <w:rFonts w:ascii="Palatino Linotype" w:eastAsia="Palatino Linotype" w:hAnsi="Palatino Linotype" w:cs="Palatino Linotype"/>
          <w:b/>
        </w:rPr>
        <w:t xml:space="preserve"> </w:t>
      </w:r>
      <w:r w:rsidRPr="00585935">
        <w:rPr>
          <w:rFonts w:ascii="Palatino Linotype" w:eastAsia="Palatino Linotype" w:hAnsi="Palatino Linotype" w:cs="Palatino Linotype"/>
        </w:rPr>
        <w:t xml:space="preserve">en lo sucesivo se denominará </w:t>
      </w:r>
      <w:r w:rsidRPr="00585935">
        <w:rPr>
          <w:rFonts w:ascii="Palatino Linotype" w:eastAsia="Palatino Linotype" w:hAnsi="Palatino Linotype" w:cs="Palatino Linotype"/>
          <w:b/>
        </w:rPr>
        <w:t>EL RECURRENTE</w:t>
      </w:r>
      <w:r w:rsidRPr="00585935">
        <w:rPr>
          <w:rFonts w:ascii="Palatino Linotype" w:eastAsia="Palatino Linotype" w:hAnsi="Palatino Linotype" w:cs="Palatino Linotype"/>
        </w:rPr>
        <w:t>, en contra de la</w:t>
      </w:r>
      <w:r w:rsidR="00293183" w:rsidRPr="00585935">
        <w:rPr>
          <w:rFonts w:ascii="Palatino Linotype" w:eastAsia="Palatino Linotype" w:hAnsi="Palatino Linotype" w:cs="Palatino Linotype"/>
        </w:rPr>
        <w:t xml:space="preserve"> negativa de entrega de información</w:t>
      </w:r>
      <w:r w:rsidRPr="00585935">
        <w:rPr>
          <w:rFonts w:ascii="Palatino Linotype" w:eastAsia="Palatino Linotype" w:hAnsi="Palatino Linotype" w:cs="Palatino Linotype"/>
          <w:sz w:val="26"/>
          <w:szCs w:val="26"/>
        </w:rPr>
        <w:t xml:space="preserve">, </w:t>
      </w:r>
      <w:r w:rsidRPr="00585935">
        <w:rPr>
          <w:rFonts w:ascii="Palatino Linotype" w:eastAsia="Palatino Linotype" w:hAnsi="Palatino Linotype" w:cs="Palatino Linotype"/>
        </w:rPr>
        <w:t xml:space="preserve">por parte del </w:t>
      </w:r>
      <w:r w:rsidRPr="00585935">
        <w:rPr>
          <w:rFonts w:ascii="Palatino Linotype" w:eastAsia="Palatino Linotype" w:hAnsi="Palatino Linotype" w:cs="Palatino Linotype"/>
          <w:b/>
        </w:rPr>
        <w:t>Ayuntamiento de Zinacantepec</w:t>
      </w:r>
      <w:r w:rsidRPr="00585935">
        <w:rPr>
          <w:rFonts w:ascii="Palatino Linotype" w:eastAsia="Palatino Linotype" w:hAnsi="Palatino Linotype" w:cs="Palatino Linotype"/>
        </w:rPr>
        <w:t>, en lo subsecuente se le denominará</w:t>
      </w:r>
      <w:r w:rsidRPr="00585935">
        <w:rPr>
          <w:rFonts w:ascii="Palatino Linotype" w:eastAsia="Palatino Linotype" w:hAnsi="Palatino Linotype" w:cs="Palatino Linotype"/>
          <w:b/>
        </w:rPr>
        <w:t xml:space="preserve"> EL SUJETO OBLIGADO</w:t>
      </w:r>
      <w:r w:rsidRPr="00585935">
        <w:rPr>
          <w:rFonts w:ascii="Palatino Linotype" w:eastAsia="Palatino Linotype" w:hAnsi="Palatino Linotype" w:cs="Palatino Linotype"/>
        </w:rPr>
        <w:t xml:space="preserve">, se procede a dictar la presente resolución con base en lo siguiente: </w:t>
      </w:r>
    </w:p>
    <w:p w14:paraId="240A3231" w14:textId="77777777" w:rsidR="00C50B24" w:rsidRPr="00585935" w:rsidRDefault="00C50B24" w:rsidP="00585935">
      <w:pPr>
        <w:jc w:val="center"/>
        <w:rPr>
          <w:rFonts w:ascii="Palatino Linotype" w:eastAsia="Palatino Linotype" w:hAnsi="Palatino Linotype" w:cs="Palatino Linotype"/>
        </w:rPr>
      </w:pPr>
    </w:p>
    <w:p w14:paraId="3634386D" w14:textId="77777777" w:rsidR="00C50B24" w:rsidRPr="00585935" w:rsidRDefault="003C492E" w:rsidP="00585935">
      <w:pPr>
        <w:jc w:val="center"/>
        <w:rPr>
          <w:rFonts w:ascii="Palatino Linotype" w:eastAsia="Palatino Linotype" w:hAnsi="Palatino Linotype" w:cs="Palatino Linotype"/>
          <w:b/>
          <w:sz w:val="28"/>
          <w:szCs w:val="28"/>
        </w:rPr>
      </w:pPr>
      <w:r w:rsidRPr="00585935">
        <w:rPr>
          <w:rFonts w:ascii="Palatino Linotype" w:eastAsia="Palatino Linotype" w:hAnsi="Palatino Linotype" w:cs="Palatino Linotype"/>
          <w:b/>
          <w:sz w:val="28"/>
          <w:szCs w:val="28"/>
        </w:rPr>
        <w:t>RESULTANDO</w:t>
      </w:r>
    </w:p>
    <w:p w14:paraId="0C657109" w14:textId="77777777" w:rsidR="00C50B24" w:rsidRPr="00585935" w:rsidRDefault="00C50B24" w:rsidP="00585935">
      <w:pPr>
        <w:jc w:val="center"/>
        <w:rPr>
          <w:rFonts w:ascii="Palatino Linotype" w:eastAsia="Palatino Linotype" w:hAnsi="Palatino Linotype" w:cs="Palatino Linotype"/>
          <w:b/>
        </w:rPr>
      </w:pPr>
    </w:p>
    <w:p w14:paraId="2AAE2C08" w14:textId="77777777" w:rsidR="00C50B24" w:rsidRPr="00585935" w:rsidRDefault="00C50B24" w:rsidP="00585935">
      <w:pPr>
        <w:jc w:val="center"/>
        <w:rPr>
          <w:rFonts w:ascii="Palatino Linotype" w:eastAsia="Palatino Linotype" w:hAnsi="Palatino Linotype" w:cs="Palatino Linotype"/>
          <w:b/>
        </w:rPr>
      </w:pPr>
    </w:p>
    <w:p w14:paraId="1B3DA541" w14:textId="77777777" w:rsidR="00293183" w:rsidRPr="00585935" w:rsidRDefault="00293183" w:rsidP="00585935">
      <w:pPr>
        <w:spacing w:line="360" w:lineRule="auto"/>
        <w:jc w:val="both"/>
        <w:rPr>
          <w:rFonts w:ascii="Palatino Linotype" w:hAnsi="Palatino Linotype"/>
          <w:b/>
          <w:sz w:val="28"/>
          <w:szCs w:val="28"/>
        </w:rPr>
      </w:pPr>
      <w:r w:rsidRPr="00585935">
        <w:rPr>
          <w:rFonts w:ascii="Palatino Linotype" w:hAnsi="Palatino Linotype"/>
          <w:b/>
          <w:sz w:val="28"/>
          <w:szCs w:val="28"/>
        </w:rPr>
        <w:t>I. De la Solicitud de Información</w:t>
      </w:r>
    </w:p>
    <w:p w14:paraId="26F98010" w14:textId="64CC8908" w:rsidR="00293183" w:rsidRPr="00585935" w:rsidRDefault="00293183" w:rsidP="00585935">
      <w:pPr>
        <w:spacing w:line="360" w:lineRule="auto"/>
        <w:jc w:val="both"/>
        <w:rPr>
          <w:rFonts w:ascii="Palatino Linotype" w:hAnsi="Palatino Linotype" w:cs="Arial"/>
          <w:b/>
          <w:bCs/>
          <w:lang w:val="es-ES"/>
        </w:rPr>
      </w:pPr>
      <w:r w:rsidRPr="00585935">
        <w:rPr>
          <w:rFonts w:ascii="Palatino Linotype" w:hAnsi="Palatino Linotype" w:cs="Arial"/>
        </w:rPr>
        <w:t>El</w:t>
      </w:r>
      <w:r w:rsidRPr="00585935">
        <w:rPr>
          <w:rFonts w:ascii="Palatino Linotype" w:hAnsi="Palatino Linotype"/>
          <w:lang w:val="es-ES"/>
        </w:rPr>
        <w:t xml:space="preserve"> </w:t>
      </w:r>
      <w:r w:rsidRPr="00585935">
        <w:rPr>
          <w:rFonts w:ascii="Palatino Linotype" w:hAnsi="Palatino Linotype"/>
          <w:b/>
          <w:bCs/>
          <w:lang w:val="es-ES"/>
        </w:rPr>
        <w:t>nueve de noviembre de dos mil veintidós</w:t>
      </w:r>
      <w:r w:rsidRPr="00585935">
        <w:rPr>
          <w:rFonts w:ascii="Palatino Linotype" w:hAnsi="Palatino Linotype"/>
          <w:lang w:val="es-ES"/>
        </w:rPr>
        <w:t xml:space="preserve">, </w:t>
      </w:r>
      <w:r w:rsidRPr="00585935">
        <w:rPr>
          <w:rFonts w:ascii="Palatino Linotype" w:hAnsi="Palatino Linotype" w:cs="Arial"/>
          <w:b/>
          <w:lang w:val="es-ES"/>
        </w:rPr>
        <w:t>EL RECURRENTE</w:t>
      </w:r>
      <w:r w:rsidRPr="00585935">
        <w:rPr>
          <w:rFonts w:ascii="Palatino Linotype" w:hAnsi="Palatino Linotype"/>
          <w:b/>
          <w:lang w:val="es-ES"/>
        </w:rPr>
        <w:t xml:space="preserve"> </w:t>
      </w:r>
      <w:r w:rsidRPr="00585935">
        <w:rPr>
          <w:rFonts w:ascii="Palatino Linotype" w:hAnsi="Palatino Linotype" w:cs="Arial"/>
        </w:rPr>
        <w:t>presentó a través del Sistema de Acceso a la Información Mexiquense</w:t>
      </w:r>
      <w:r w:rsidRPr="00585935">
        <w:rPr>
          <w:rFonts w:ascii="Palatino Linotype" w:hAnsi="Palatino Linotype"/>
        </w:rPr>
        <w:t xml:space="preserve">, </w:t>
      </w:r>
      <w:r w:rsidRPr="00585935">
        <w:rPr>
          <w:rFonts w:ascii="Palatino Linotype" w:hAnsi="Palatino Linotype"/>
          <w:lang w:val="es-419"/>
        </w:rPr>
        <w:t xml:space="preserve">que </w:t>
      </w:r>
      <w:r w:rsidRPr="00585935">
        <w:rPr>
          <w:rFonts w:ascii="Palatino Linotype" w:hAnsi="Palatino Linotype"/>
        </w:rPr>
        <w:t>en lo subsecuente</w:t>
      </w:r>
      <w:r w:rsidRPr="00585935">
        <w:rPr>
          <w:rFonts w:ascii="Palatino Linotype" w:hAnsi="Palatino Linotype"/>
          <w:lang w:val="es-419"/>
        </w:rPr>
        <w:t xml:space="preserve"> se denominara</w:t>
      </w:r>
      <w:r w:rsidRPr="00585935">
        <w:rPr>
          <w:rFonts w:ascii="Palatino Linotype" w:hAnsi="Palatino Linotype"/>
        </w:rPr>
        <w:t xml:space="preserve"> </w:t>
      </w:r>
      <w:r w:rsidRPr="00585935">
        <w:rPr>
          <w:rFonts w:ascii="Palatino Linotype" w:hAnsi="Palatino Linotype" w:cs="Arial"/>
          <w:b/>
        </w:rPr>
        <w:t>EL SAIMEX</w:t>
      </w:r>
      <w:r w:rsidRPr="00585935">
        <w:rPr>
          <w:rFonts w:ascii="Palatino Linotype" w:hAnsi="Palatino Linotype" w:cs="Arial"/>
        </w:rPr>
        <w:t xml:space="preserve"> ante </w:t>
      </w:r>
      <w:r w:rsidRPr="00585935">
        <w:rPr>
          <w:rFonts w:ascii="Palatino Linotype" w:hAnsi="Palatino Linotype" w:cs="Arial"/>
          <w:b/>
        </w:rPr>
        <w:t>EL SUJETO OBLIGADO</w:t>
      </w:r>
      <w:r w:rsidRPr="00585935">
        <w:rPr>
          <w:rFonts w:ascii="Palatino Linotype" w:hAnsi="Palatino Linotype" w:cs="Arial"/>
          <w:lang w:val="es-ES"/>
        </w:rPr>
        <w:t>, y a la cual se le asignó el número de expediente</w:t>
      </w:r>
      <w:r w:rsidRPr="00585935">
        <w:rPr>
          <w:rFonts w:ascii="Palatino Linotype" w:hAnsi="Palatino Linotype" w:cs="Arial"/>
          <w:b/>
          <w:bCs/>
        </w:rPr>
        <w:t xml:space="preserve"> 01208/ZINACANT/IP/</w:t>
      </w:r>
      <w:r w:rsidR="006F219F" w:rsidRPr="00585935">
        <w:rPr>
          <w:rFonts w:ascii="Palatino Linotype" w:hAnsi="Palatino Linotype" w:cs="Arial"/>
          <w:b/>
          <w:bCs/>
        </w:rPr>
        <w:t>2022,</w:t>
      </w:r>
      <w:r w:rsidRPr="00585935">
        <w:rPr>
          <w:rFonts w:ascii="Palatino Linotype" w:hAnsi="Palatino Linotype" w:cs="Arial"/>
          <w:lang w:val="es-ES"/>
        </w:rPr>
        <w:t xml:space="preserve"> mediante la cual requirió:</w:t>
      </w:r>
    </w:p>
    <w:p w14:paraId="4CB2AA4C" w14:textId="77777777" w:rsidR="00293183" w:rsidRPr="00585935" w:rsidRDefault="00293183" w:rsidP="00585935">
      <w:pPr>
        <w:tabs>
          <w:tab w:val="left" w:pos="851"/>
        </w:tabs>
        <w:ind w:left="851" w:right="901"/>
        <w:jc w:val="both"/>
        <w:rPr>
          <w:rFonts w:ascii="Palatino Linotype" w:hAnsi="Palatino Linotype" w:cs="Arial"/>
          <w:i/>
          <w:sz w:val="22"/>
          <w:szCs w:val="22"/>
        </w:rPr>
      </w:pPr>
    </w:p>
    <w:p w14:paraId="7D3C0032" w14:textId="77777777" w:rsidR="00293183" w:rsidRPr="00585935" w:rsidRDefault="00293183" w:rsidP="00585935">
      <w:pPr>
        <w:tabs>
          <w:tab w:val="left" w:pos="851"/>
        </w:tabs>
        <w:ind w:left="851" w:right="901"/>
        <w:jc w:val="both"/>
        <w:rPr>
          <w:rFonts w:ascii="Palatino Linotype" w:hAnsi="Palatino Linotype" w:cs="Arial"/>
          <w:i/>
          <w:sz w:val="22"/>
          <w:szCs w:val="22"/>
        </w:rPr>
      </w:pPr>
      <w:r w:rsidRPr="00585935">
        <w:rPr>
          <w:rFonts w:ascii="Palatino Linotype" w:hAnsi="Palatino Linotype" w:cs="Arial"/>
          <w:i/>
          <w:sz w:val="22"/>
          <w:szCs w:val="22"/>
        </w:rPr>
        <w:t>“SOLICITO COPIA DE TODOS LOS COMPROBANTES DE TRANSACCIONES BANCARIOS DE LOS DEPÓSITOS EN EFECTIVO Y/O TRANSFERENCIA Y/O RECIBIDOS DURANTE DEL MES DE ENERO A SEPTIEMBRE 2022” (Sic)</w:t>
      </w:r>
    </w:p>
    <w:p w14:paraId="01E06F29" w14:textId="77777777" w:rsidR="00293183" w:rsidRPr="00585935" w:rsidRDefault="00293183" w:rsidP="00585935">
      <w:pPr>
        <w:spacing w:line="360" w:lineRule="auto"/>
        <w:jc w:val="both"/>
        <w:rPr>
          <w:rFonts w:ascii="Palatino Linotype" w:hAnsi="Palatino Linotype" w:cs="Arial"/>
          <w:b/>
        </w:rPr>
      </w:pPr>
    </w:p>
    <w:p w14:paraId="1A152813" w14:textId="77777777" w:rsidR="00293183" w:rsidRPr="00585935" w:rsidRDefault="00293183" w:rsidP="00585935">
      <w:pPr>
        <w:spacing w:line="360" w:lineRule="auto"/>
        <w:jc w:val="both"/>
        <w:rPr>
          <w:rFonts w:ascii="Palatino Linotype" w:hAnsi="Palatino Linotype" w:cs="Arial"/>
          <w:b/>
        </w:rPr>
      </w:pPr>
      <w:r w:rsidRPr="00585935">
        <w:rPr>
          <w:rFonts w:ascii="Palatino Linotype" w:hAnsi="Palatino Linotype" w:cs="Arial"/>
          <w:b/>
        </w:rPr>
        <w:t>MODALIDAD DE ENTREGA:</w:t>
      </w:r>
      <w:r w:rsidRPr="00585935">
        <w:rPr>
          <w:rFonts w:ascii="Palatino Linotype" w:hAnsi="Palatino Linotype" w:cs="Arial"/>
        </w:rPr>
        <w:t xml:space="preserve"> Vía </w:t>
      </w:r>
      <w:r w:rsidRPr="00585935">
        <w:rPr>
          <w:rFonts w:ascii="Palatino Linotype" w:hAnsi="Palatino Linotype" w:cs="Arial"/>
          <w:b/>
        </w:rPr>
        <w:t>SAIMEX.</w:t>
      </w:r>
    </w:p>
    <w:p w14:paraId="38AF32E1" w14:textId="77777777" w:rsidR="00293183" w:rsidRPr="00585935" w:rsidRDefault="00293183" w:rsidP="00585935">
      <w:pPr>
        <w:spacing w:line="360" w:lineRule="auto"/>
        <w:jc w:val="both"/>
        <w:rPr>
          <w:rFonts w:ascii="Palatino Linotype" w:hAnsi="Palatino Linotype"/>
          <w:b/>
          <w:sz w:val="28"/>
          <w:szCs w:val="28"/>
        </w:rPr>
      </w:pPr>
    </w:p>
    <w:p w14:paraId="343FA147" w14:textId="77777777" w:rsidR="00293183" w:rsidRPr="00585935" w:rsidRDefault="00293183" w:rsidP="00585935">
      <w:pPr>
        <w:spacing w:line="360" w:lineRule="auto"/>
        <w:jc w:val="both"/>
        <w:rPr>
          <w:rFonts w:ascii="Palatino Linotype" w:hAnsi="Palatino Linotype"/>
        </w:rPr>
      </w:pPr>
      <w:r w:rsidRPr="00585935">
        <w:rPr>
          <w:rFonts w:ascii="Palatino Linotype" w:hAnsi="Palatino Linotype"/>
          <w:b/>
          <w:sz w:val="28"/>
          <w:szCs w:val="28"/>
        </w:rPr>
        <w:lastRenderedPageBreak/>
        <w:t xml:space="preserve">II. </w:t>
      </w:r>
      <w:r w:rsidRPr="00585935">
        <w:rPr>
          <w:rFonts w:ascii="Palatino Linotype" w:hAnsi="Palatino Linotype"/>
          <w:b/>
          <w:sz w:val="26"/>
          <w:szCs w:val="26"/>
        </w:rPr>
        <w:t>Solicitud de Aclaración.</w:t>
      </w:r>
    </w:p>
    <w:p w14:paraId="081AFBD6" w14:textId="77777777" w:rsidR="00293183" w:rsidRPr="00585935" w:rsidRDefault="00293183" w:rsidP="00585935">
      <w:pPr>
        <w:spacing w:line="360" w:lineRule="auto"/>
        <w:jc w:val="both"/>
        <w:rPr>
          <w:rFonts w:ascii="Palatino Linotype" w:hAnsi="Palatino Linotype" w:cs="Arial"/>
        </w:rPr>
      </w:pPr>
      <w:r w:rsidRPr="00585935">
        <w:rPr>
          <w:rFonts w:ascii="Palatino Linotype" w:hAnsi="Palatino Linotype"/>
        </w:rPr>
        <w:t xml:space="preserve">De las constancias que obran en el </w:t>
      </w:r>
      <w:r w:rsidRPr="00585935">
        <w:rPr>
          <w:rFonts w:ascii="Palatino Linotype" w:hAnsi="Palatino Linotype"/>
          <w:b/>
        </w:rPr>
        <w:t>SAIMEX,</w:t>
      </w:r>
      <w:r w:rsidRPr="00585935">
        <w:rPr>
          <w:rFonts w:ascii="Palatino Linotype" w:hAnsi="Palatino Linotype"/>
        </w:rPr>
        <w:t xml:space="preserve"> se advierte que el </w:t>
      </w:r>
      <w:r w:rsidRPr="00585935">
        <w:rPr>
          <w:rFonts w:ascii="Palatino Linotype" w:hAnsi="Palatino Linotype"/>
          <w:b/>
          <w:bCs/>
        </w:rPr>
        <w:t xml:space="preserve">dieciséis de noviembre </w:t>
      </w:r>
      <w:r w:rsidRPr="00585935">
        <w:rPr>
          <w:rFonts w:ascii="Palatino Linotype" w:hAnsi="Palatino Linotype"/>
          <w:b/>
        </w:rPr>
        <w:t>de dos mil veintidós</w:t>
      </w:r>
      <w:r w:rsidRPr="00585935">
        <w:rPr>
          <w:rFonts w:ascii="Palatino Linotype" w:hAnsi="Palatino Linotype"/>
        </w:rPr>
        <w:t xml:space="preserve">, </w:t>
      </w:r>
      <w:r w:rsidRPr="00585935">
        <w:rPr>
          <w:rFonts w:ascii="Palatino Linotype" w:hAnsi="Palatino Linotype" w:cs="Arial"/>
          <w:b/>
        </w:rPr>
        <w:t xml:space="preserve">EL SUJETO OBLIGADO </w:t>
      </w:r>
      <w:r w:rsidRPr="00585935">
        <w:rPr>
          <w:rFonts w:ascii="Palatino Linotype" w:hAnsi="Palatino Linotype" w:cs="Arial"/>
        </w:rPr>
        <w:t>notificó una solicitud de aclaración en ambos recursos, como a continuación se señala:</w:t>
      </w:r>
    </w:p>
    <w:p w14:paraId="0E3BE875" w14:textId="77777777" w:rsidR="00293183" w:rsidRPr="00585935" w:rsidRDefault="00293183" w:rsidP="00585935">
      <w:pPr>
        <w:ind w:left="851" w:right="899"/>
        <w:jc w:val="both"/>
        <w:rPr>
          <w:rFonts w:ascii="Palatino Linotype" w:eastAsia="Palatino Linotype" w:hAnsi="Palatino Linotype" w:cs="Palatino Linotype"/>
          <w:i/>
          <w:sz w:val="22"/>
          <w:szCs w:val="22"/>
        </w:rPr>
      </w:pPr>
    </w:p>
    <w:p w14:paraId="2B518E52" w14:textId="77777777" w:rsidR="00293183" w:rsidRPr="00585935" w:rsidRDefault="00293183" w:rsidP="00585935">
      <w:pPr>
        <w:ind w:left="851" w:right="899"/>
        <w:jc w:val="right"/>
        <w:rPr>
          <w:rFonts w:ascii="Palatino Linotype" w:eastAsia="Palatino Linotype" w:hAnsi="Palatino Linotype" w:cs="Palatino Linotype"/>
          <w:i/>
          <w:sz w:val="22"/>
          <w:szCs w:val="22"/>
        </w:rPr>
      </w:pPr>
      <w:r w:rsidRPr="00585935">
        <w:rPr>
          <w:rFonts w:ascii="Palatino Linotype" w:eastAsia="Palatino Linotype" w:hAnsi="Palatino Linotype" w:cs="Palatino Linotype"/>
          <w:i/>
          <w:sz w:val="22"/>
          <w:szCs w:val="22"/>
        </w:rPr>
        <w:t>“Zinacantepec, México a 16 de Noviembre de 2022</w:t>
      </w:r>
    </w:p>
    <w:p w14:paraId="72CDB401" w14:textId="77777777" w:rsidR="00293183" w:rsidRPr="00585935" w:rsidRDefault="00293183" w:rsidP="00585935">
      <w:pPr>
        <w:ind w:left="851" w:right="899"/>
        <w:jc w:val="right"/>
        <w:rPr>
          <w:rFonts w:ascii="Palatino Linotype" w:eastAsia="Palatino Linotype" w:hAnsi="Palatino Linotype" w:cs="Palatino Linotype"/>
          <w:i/>
          <w:sz w:val="22"/>
          <w:szCs w:val="22"/>
        </w:rPr>
      </w:pPr>
      <w:r w:rsidRPr="00585935">
        <w:rPr>
          <w:rFonts w:ascii="Palatino Linotype" w:eastAsia="Palatino Linotype" w:hAnsi="Palatino Linotype" w:cs="Palatino Linotype"/>
          <w:i/>
          <w:sz w:val="22"/>
          <w:szCs w:val="22"/>
        </w:rPr>
        <w:t>Nombre del solicitante: C. Solicitante</w:t>
      </w:r>
    </w:p>
    <w:p w14:paraId="587F90DC" w14:textId="77777777" w:rsidR="00293183" w:rsidRPr="00585935" w:rsidRDefault="00293183" w:rsidP="00585935">
      <w:pPr>
        <w:ind w:left="851" w:right="899"/>
        <w:jc w:val="right"/>
        <w:rPr>
          <w:rFonts w:ascii="Palatino Linotype" w:eastAsia="Palatino Linotype" w:hAnsi="Palatino Linotype" w:cs="Palatino Linotype"/>
          <w:i/>
          <w:sz w:val="22"/>
          <w:szCs w:val="22"/>
        </w:rPr>
      </w:pPr>
      <w:r w:rsidRPr="00585935">
        <w:rPr>
          <w:rFonts w:ascii="Palatino Linotype" w:eastAsia="Palatino Linotype" w:hAnsi="Palatino Linotype" w:cs="Palatino Linotype"/>
          <w:i/>
          <w:sz w:val="22"/>
          <w:szCs w:val="22"/>
        </w:rPr>
        <w:t>Folio de la solicitud: 01208/ZINACANT/IP/2022</w:t>
      </w:r>
    </w:p>
    <w:p w14:paraId="30E5238F" w14:textId="77777777" w:rsidR="00293183" w:rsidRPr="00585935" w:rsidRDefault="00293183" w:rsidP="00585935">
      <w:pPr>
        <w:ind w:left="851" w:right="899"/>
        <w:jc w:val="right"/>
        <w:rPr>
          <w:rFonts w:ascii="Palatino Linotype" w:eastAsia="Palatino Linotype" w:hAnsi="Palatino Linotype" w:cs="Palatino Linotype"/>
          <w:i/>
          <w:sz w:val="22"/>
          <w:szCs w:val="22"/>
        </w:rPr>
      </w:pPr>
    </w:p>
    <w:p w14:paraId="61920468" w14:textId="77777777" w:rsidR="00293183" w:rsidRPr="00585935" w:rsidRDefault="00293183" w:rsidP="00585935">
      <w:pPr>
        <w:ind w:left="851" w:right="899"/>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i/>
          <w:sz w:val="22"/>
          <w:szCs w:val="22"/>
        </w:rPr>
        <w:t xml:space="preserve">Con fundamento en el </w:t>
      </w:r>
      <w:proofErr w:type="spellStart"/>
      <w:r w:rsidRPr="00585935">
        <w:rPr>
          <w:rFonts w:ascii="Palatino Linotype" w:eastAsia="Palatino Linotype" w:hAnsi="Palatino Linotype" w:cs="Palatino Linotype"/>
          <w:i/>
          <w:sz w:val="22"/>
          <w:szCs w:val="22"/>
        </w:rPr>
        <w:t>articulo</w:t>
      </w:r>
      <w:proofErr w:type="spellEnd"/>
      <w:r w:rsidRPr="00585935">
        <w:rPr>
          <w:rFonts w:ascii="Palatino Linotype" w:eastAsia="Palatino Linotype" w:hAnsi="Palatino Linotype" w:cs="Palatino Linotype"/>
          <w:i/>
          <w:sz w:val="22"/>
          <w:szCs w:val="22"/>
        </w:rPr>
        <w:t xml:space="preserve"> 159 de la Ley de Transparencia y Acceso a la Información Pública del Estado de México y Municipios, se le requiere para que dentro del plazo de diez días hábiles realice lo siguiente:</w:t>
      </w:r>
    </w:p>
    <w:p w14:paraId="39BFF35B" w14:textId="77777777" w:rsidR="00293183" w:rsidRPr="00585935" w:rsidRDefault="00293183" w:rsidP="00585935">
      <w:pPr>
        <w:ind w:left="851" w:right="899"/>
        <w:jc w:val="both"/>
        <w:rPr>
          <w:rFonts w:ascii="Palatino Linotype" w:eastAsia="Palatino Linotype" w:hAnsi="Palatino Linotype" w:cs="Palatino Linotype"/>
          <w:i/>
          <w:sz w:val="22"/>
          <w:szCs w:val="22"/>
        </w:rPr>
      </w:pPr>
    </w:p>
    <w:p w14:paraId="13E7C147" w14:textId="77777777" w:rsidR="00293183" w:rsidRPr="00585935" w:rsidRDefault="00293183" w:rsidP="00585935">
      <w:pPr>
        <w:ind w:left="851" w:right="899"/>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3CEE84C1" w14:textId="77777777" w:rsidR="00293183" w:rsidRPr="00585935" w:rsidRDefault="00293183" w:rsidP="00585935">
      <w:pPr>
        <w:ind w:left="851" w:right="899"/>
        <w:jc w:val="both"/>
        <w:rPr>
          <w:rFonts w:ascii="Palatino Linotype" w:eastAsia="Palatino Linotype" w:hAnsi="Palatino Linotype" w:cs="Palatino Linotype"/>
          <w:i/>
          <w:sz w:val="22"/>
          <w:szCs w:val="22"/>
        </w:rPr>
      </w:pPr>
    </w:p>
    <w:p w14:paraId="2567B04A" w14:textId="77777777" w:rsidR="00293183" w:rsidRPr="00585935" w:rsidRDefault="00293183" w:rsidP="00585935">
      <w:pPr>
        <w:ind w:left="851" w:right="899"/>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5E2C800" w14:textId="77777777" w:rsidR="00293183" w:rsidRPr="00585935" w:rsidRDefault="00293183" w:rsidP="00585935">
      <w:pPr>
        <w:ind w:left="851" w:right="899"/>
        <w:jc w:val="both"/>
        <w:rPr>
          <w:rFonts w:ascii="Palatino Linotype" w:eastAsia="Palatino Linotype" w:hAnsi="Palatino Linotype" w:cs="Palatino Linotype"/>
          <w:i/>
          <w:sz w:val="22"/>
          <w:szCs w:val="22"/>
        </w:rPr>
      </w:pPr>
    </w:p>
    <w:p w14:paraId="381F558F" w14:textId="77777777" w:rsidR="00293183" w:rsidRPr="00585935" w:rsidRDefault="00293183" w:rsidP="00585935">
      <w:pPr>
        <w:ind w:left="851" w:right="902"/>
        <w:contextualSpacing/>
        <w:jc w:val="center"/>
        <w:rPr>
          <w:rFonts w:ascii="Palatino Linotype" w:hAnsi="Palatino Linotype"/>
          <w:i/>
        </w:rPr>
      </w:pPr>
    </w:p>
    <w:p w14:paraId="25221336" w14:textId="77777777" w:rsidR="00293183" w:rsidRPr="00585935" w:rsidRDefault="00293183" w:rsidP="00585935">
      <w:pPr>
        <w:spacing w:line="360" w:lineRule="auto"/>
        <w:jc w:val="both"/>
        <w:rPr>
          <w:rFonts w:ascii="Palatino Linotype" w:hAnsi="Palatino Linotype"/>
          <w:b/>
          <w:sz w:val="26"/>
          <w:szCs w:val="26"/>
        </w:rPr>
      </w:pPr>
      <w:r w:rsidRPr="00585935">
        <w:rPr>
          <w:rFonts w:ascii="Palatino Linotype" w:hAnsi="Palatino Linotype"/>
          <w:b/>
          <w:sz w:val="26"/>
          <w:szCs w:val="26"/>
        </w:rPr>
        <w:t>III. Aclaración.</w:t>
      </w:r>
    </w:p>
    <w:p w14:paraId="2747C44D" w14:textId="77777777" w:rsidR="00293183" w:rsidRPr="00585935" w:rsidRDefault="00293183" w:rsidP="00585935">
      <w:pPr>
        <w:spacing w:line="360" w:lineRule="auto"/>
        <w:jc w:val="both"/>
        <w:rPr>
          <w:rFonts w:ascii="Palatino Linotype" w:hAnsi="Palatino Linotype"/>
          <w:szCs w:val="26"/>
        </w:rPr>
      </w:pPr>
      <w:r w:rsidRPr="00585935">
        <w:rPr>
          <w:rFonts w:ascii="Palatino Linotype" w:hAnsi="Palatino Linotype"/>
          <w:szCs w:val="26"/>
        </w:rPr>
        <w:t xml:space="preserve">Por lo asentado en el antecedente anterior, se advierte que, en la misma fecha, </w:t>
      </w:r>
      <w:r w:rsidRPr="00585935">
        <w:rPr>
          <w:rFonts w:ascii="Palatino Linotype" w:hAnsi="Palatino Linotype"/>
          <w:b/>
          <w:szCs w:val="26"/>
        </w:rPr>
        <w:t xml:space="preserve">EL RECURRENTE, </w:t>
      </w:r>
      <w:r w:rsidRPr="00585935">
        <w:rPr>
          <w:rFonts w:ascii="Palatino Linotype" w:hAnsi="Palatino Linotype"/>
          <w:szCs w:val="26"/>
        </w:rPr>
        <w:t>desahogó el requerimiento de aclaración de la solicitud como se advierte de la siguiente imagen</w:t>
      </w:r>
    </w:p>
    <w:p w14:paraId="074294F8" w14:textId="77777777" w:rsidR="00293183" w:rsidRPr="00585935" w:rsidRDefault="00293183" w:rsidP="00585935">
      <w:pPr>
        <w:spacing w:line="360" w:lineRule="auto"/>
        <w:jc w:val="both"/>
        <w:rPr>
          <w:rFonts w:ascii="Palatino Linotype" w:hAnsi="Palatino Linotype"/>
          <w:szCs w:val="26"/>
        </w:rPr>
      </w:pPr>
      <w:r w:rsidRPr="00585935">
        <w:rPr>
          <w:noProof/>
        </w:rPr>
        <w:lastRenderedPageBreak/>
        <w:drawing>
          <wp:inline distT="0" distB="0" distL="0" distR="0" wp14:anchorId="014B7BAA" wp14:editId="47D3EA52">
            <wp:extent cx="5791835" cy="192786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927860"/>
                    </a:xfrm>
                    <a:prstGeom prst="rect">
                      <a:avLst/>
                    </a:prstGeom>
                  </pic:spPr>
                </pic:pic>
              </a:graphicData>
            </a:graphic>
          </wp:inline>
        </w:drawing>
      </w:r>
    </w:p>
    <w:p w14:paraId="20599D27" w14:textId="77777777" w:rsidR="00293183" w:rsidRPr="00585935" w:rsidRDefault="00293183" w:rsidP="00585935">
      <w:pPr>
        <w:spacing w:line="360" w:lineRule="auto"/>
        <w:jc w:val="both"/>
        <w:rPr>
          <w:rFonts w:ascii="Palatino Linotype" w:hAnsi="Palatino Linotype"/>
          <w:b/>
          <w:sz w:val="28"/>
          <w:szCs w:val="28"/>
        </w:rPr>
      </w:pPr>
    </w:p>
    <w:p w14:paraId="28EE9758" w14:textId="77777777" w:rsidR="00293183" w:rsidRPr="00585935" w:rsidRDefault="00293183" w:rsidP="00585935">
      <w:pPr>
        <w:spacing w:line="360" w:lineRule="auto"/>
        <w:jc w:val="both"/>
        <w:rPr>
          <w:rFonts w:ascii="Palatino Linotype" w:hAnsi="Palatino Linotype"/>
          <w:b/>
          <w:sz w:val="28"/>
          <w:szCs w:val="28"/>
        </w:rPr>
      </w:pPr>
      <w:r w:rsidRPr="00585935">
        <w:rPr>
          <w:rFonts w:ascii="Palatino Linotype" w:hAnsi="Palatino Linotype"/>
          <w:b/>
          <w:sz w:val="28"/>
          <w:szCs w:val="28"/>
        </w:rPr>
        <w:t>IV. Turno de requerimiento del Sujeto Obligado</w:t>
      </w:r>
    </w:p>
    <w:p w14:paraId="6430CAF5" w14:textId="77777777" w:rsidR="00293183" w:rsidRPr="00585935" w:rsidRDefault="00293183" w:rsidP="00585935">
      <w:pPr>
        <w:spacing w:line="360" w:lineRule="auto"/>
        <w:jc w:val="both"/>
        <w:rPr>
          <w:rFonts w:ascii="Palatino Linotype" w:hAnsi="Palatino Linotype"/>
        </w:rPr>
      </w:pPr>
      <w:r w:rsidRPr="00585935">
        <w:rPr>
          <w:rFonts w:ascii="Palatino Linotype" w:hAnsi="Palatino Linotype"/>
        </w:rPr>
        <w:t xml:space="preserve">En cumplimiento al artículo 162 de la Ley de Transparencia y Acceso a la Información Pública del Estado de México y Municipios, el </w:t>
      </w:r>
      <w:r w:rsidRPr="00585935">
        <w:rPr>
          <w:rFonts w:ascii="Palatino Linotype" w:hAnsi="Palatino Linotype"/>
          <w:b/>
          <w:bCs/>
        </w:rPr>
        <w:t>dieciséis de noviembre</w:t>
      </w:r>
      <w:r w:rsidRPr="00585935">
        <w:rPr>
          <w:rFonts w:ascii="Palatino Linotype" w:hAnsi="Palatino Linotype"/>
          <w:b/>
        </w:rPr>
        <w:t xml:space="preserve"> de dos mil veintidós</w:t>
      </w:r>
      <w:r w:rsidRPr="00585935">
        <w:rPr>
          <w:rFonts w:ascii="Palatino Linotype" w:hAnsi="Palatino Linotype"/>
        </w:rPr>
        <w:t xml:space="preserve">, el Titular de la Unidad de Transparencia del </w:t>
      </w:r>
      <w:r w:rsidRPr="00585935">
        <w:rPr>
          <w:rFonts w:ascii="Palatino Linotype" w:hAnsi="Palatino Linotype"/>
          <w:b/>
        </w:rPr>
        <w:t>SUJETO OBLIGADO</w:t>
      </w:r>
      <w:r w:rsidRPr="00585935">
        <w:rPr>
          <w:rFonts w:ascii="Palatino Linotype" w:hAnsi="Palatino Linotype"/>
        </w:rPr>
        <w:t>, turnó el requerimiento de información al servidor público habilitado que estimó pertinente, a fin de colmar la solicitud de Acceso a la Información Pública; tal y como, se aprecia en la imagen siguiente:</w:t>
      </w:r>
    </w:p>
    <w:p w14:paraId="3EE6F77D" w14:textId="77777777" w:rsidR="00293183" w:rsidRPr="00585935" w:rsidRDefault="00293183" w:rsidP="00585935">
      <w:pPr>
        <w:spacing w:line="360" w:lineRule="auto"/>
        <w:jc w:val="both"/>
        <w:rPr>
          <w:rFonts w:ascii="Palatino Linotype" w:hAnsi="Palatino Linotype"/>
        </w:rPr>
      </w:pPr>
    </w:p>
    <w:p w14:paraId="3DB1521F" w14:textId="77777777" w:rsidR="00293183" w:rsidRPr="00585935" w:rsidRDefault="00293183" w:rsidP="00585935">
      <w:pPr>
        <w:spacing w:line="360" w:lineRule="auto"/>
        <w:jc w:val="both"/>
        <w:rPr>
          <w:rFonts w:ascii="Palatino Linotype" w:hAnsi="Palatino Linotype"/>
          <w:b/>
          <w:sz w:val="28"/>
          <w:szCs w:val="28"/>
        </w:rPr>
      </w:pPr>
      <w:r w:rsidRPr="00585935">
        <w:rPr>
          <w:noProof/>
        </w:rPr>
        <w:drawing>
          <wp:inline distT="0" distB="0" distL="0" distR="0" wp14:anchorId="27D12329" wp14:editId="1D3E92E5">
            <wp:extent cx="5791835" cy="103187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031875"/>
                    </a:xfrm>
                    <a:prstGeom prst="rect">
                      <a:avLst/>
                    </a:prstGeom>
                  </pic:spPr>
                </pic:pic>
              </a:graphicData>
            </a:graphic>
          </wp:inline>
        </w:drawing>
      </w:r>
    </w:p>
    <w:p w14:paraId="56A855B0" w14:textId="77777777" w:rsidR="00293183" w:rsidRPr="00585935" w:rsidRDefault="00293183" w:rsidP="00585935">
      <w:pPr>
        <w:spacing w:line="360" w:lineRule="auto"/>
        <w:jc w:val="both"/>
        <w:rPr>
          <w:rFonts w:ascii="Palatino Linotype" w:hAnsi="Palatino Linotype"/>
          <w:b/>
          <w:sz w:val="28"/>
          <w:szCs w:val="28"/>
        </w:rPr>
      </w:pPr>
    </w:p>
    <w:p w14:paraId="12EC2665" w14:textId="6677FDDC" w:rsidR="00293183" w:rsidRPr="00585935" w:rsidRDefault="00585935" w:rsidP="00585935">
      <w:pPr>
        <w:spacing w:line="360" w:lineRule="auto"/>
        <w:jc w:val="both"/>
        <w:rPr>
          <w:rFonts w:ascii="Palatino Linotype" w:hAnsi="Palatino Linotype" w:cs="Arial"/>
          <w:b/>
          <w:sz w:val="28"/>
          <w:szCs w:val="28"/>
        </w:rPr>
      </w:pPr>
      <w:r>
        <w:rPr>
          <w:rFonts w:ascii="Palatino Linotype" w:hAnsi="Palatino Linotype"/>
          <w:b/>
          <w:sz w:val="28"/>
          <w:szCs w:val="28"/>
        </w:rPr>
        <w:t>V</w:t>
      </w:r>
      <w:r w:rsidR="00293183" w:rsidRPr="00585935">
        <w:rPr>
          <w:rFonts w:ascii="Palatino Linotype" w:hAnsi="Palatino Linotype"/>
          <w:b/>
          <w:sz w:val="28"/>
          <w:szCs w:val="28"/>
        </w:rPr>
        <w:t xml:space="preserve">. </w:t>
      </w:r>
      <w:r w:rsidR="00293183" w:rsidRPr="00585935">
        <w:rPr>
          <w:rFonts w:ascii="Palatino Linotype" w:hAnsi="Palatino Linotype" w:cs="Arial"/>
          <w:b/>
          <w:sz w:val="28"/>
          <w:szCs w:val="28"/>
        </w:rPr>
        <w:t>Respuesta del Sujeto Obligado</w:t>
      </w:r>
    </w:p>
    <w:p w14:paraId="0889A1EC" w14:textId="77777777" w:rsidR="00293183" w:rsidRPr="00585935" w:rsidRDefault="00293183" w:rsidP="00585935">
      <w:pPr>
        <w:spacing w:line="360" w:lineRule="auto"/>
        <w:jc w:val="both"/>
        <w:rPr>
          <w:rFonts w:ascii="Palatino Linotype" w:hAnsi="Palatino Linotype" w:cs="Arial"/>
        </w:rPr>
      </w:pPr>
      <w:r w:rsidRPr="00585935">
        <w:rPr>
          <w:rFonts w:ascii="Palatino Linotype" w:hAnsi="Palatino Linotype"/>
        </w:rPr>
        <w:t xml:space="preserve">De las constancias que obran en el </w:t>
      </w:r>
      <w:r w:rsidRPr="00585935">
        <w:rPr>
          <w:rFonts w:ascii="Palatino Linotype" w:hAnsi="Palatino Linotype"/>
          <w:b/>
        </w:rPr>
        <w:t>SAIMEX,</w:t>
      </w:r>
      <w:r w:rsidRPr="00585935">
        <w:rPr>
          <w:rFonts w:ascii="Palatino Linotype" w:hAnsi="Palatino Linotype"/>
        </w:rPr>
        <w:t xml:space="preserve"> se advierte que </w:t>
      </w:r>
      <w:r w:rsidRPr="00585935">
        <w:rPr>
          <w:rFonts w:ascii="Palatino Linotype" w:hAnsi="Palatino Linotype" w:cs="Arial"/>
          <w:b/>
        </w:rPr>
        <w:t>EL SUJETO OBLIGADO</w:t>
      </w:r>
      <w:r w:rsidRPr="00585935">
        <w:rPr>
          <w:rFonts w:ascii="Palatino Linotype" w:hAnsi="Palatino Linotype" w:cs="Arial"/>
        </w:rPr>
        <w:t xml:space="preserve"> no entregó la respuesta a la solicitud de Información Pública del particular.</w:t>
      </w:r>
    </w:p>
    <w:p w14:paraId="23159B2D" w14:textId="17BEFAE4" w:rsidR="00293183" w:rsidRPr="00585935" w:rsidRDefault="00293183" w:rsidP="00585935">
      <w:pPr>
        <w:pStyle w:val="Prrafodelista"/>
        <w:tabs>
          <w:tab w:val="left" w:pos="709"/>
        </w:tabs>
        <w:spacing w:line="360" w:lineRule="auto"/>
        <w:ind w:left="0"/>
        <w:jc w:val="both"/>
        <w:rPr>
          <w:rFonts w:ascii="Palatino Linotype" w:hAnsi="Palatino Linotype" w:cs="Arial"/>
          <w:b/>
          <w:bCs/>
        </w:rPr>
      </w:pPr>
      <w:r w:rsidRPr="00585935">
        <w:rPr>
          <w:rFonts w:ascii="Palatino Linotype" w:hAnsi="Palatino Linotype" w:cs="Arial"/>
          <w:b/>
          <w:sz w:val="28"/>
          <w:lang w:val="es-419"/>
        </w:rPr>
        <w:lastRenderedPageBreak/>
        <w:t>V</w:t>
      </w:r>
      <w:r w:rsidR="00585935">
        <w:rPr>
          <w:rFonts w:ascii="Palatino Linotype" w:hAnsi="Palatino Linotype" w:cs="Arial"/>
          <w:b/>
          <w:sz w:val="28"/>
          <w:lang w:val="es-419"/>
        </w:rPr>
        <w:t>I</w:t>
      </w:r>
      <w:r w:rsidRPr="00585935">
        <w:rPr>
          <w:rFonts w:ascii="Palatino Linotype" w:hAnsi="Palatino Linotype" w:cs="Arial"/>
          <w:b/>
          <w:sz w:val="28"/>
        </w:rPr>
        <w:t xml:space="preserve">. </w:t>
      </w:r>
      <w:r w:rsidRPr="00585935">
        <w:rPr>
          <w:rFonts w:ascii="Palatino Linotype" w:hAnsi="Palatino Linotype" w:cs="Arial"/>
          <w:b/>
          <w:bCs/>
          <w:sz w:val="28"/>
          <w:szCs w:val="28"/>
        </w:rPr>
        <w:t>Del Recurso Revisión</w:t>
      </w:r>
    </w:p>
    <w:p w14:paraId="0EEEC8EB" w14:textId="77777777" w:rsidR="00293183" w:rsidRPr="00585935" w:rsidRDefault="00293183" w:rsidP="00585935">
      <w:pPr>
        <w:spacing w:line="360" w:lineRule="auto"/>
        <w:jc w:val="both"/>
        <w:rPr>
          <w:rFonts w:ascii="Palatino Linotype" w:hAnsi="Palatino Linotype" w:cs="Arial"/>
        </w:rPr>
      </w:pPr>
      <w:r w:rsidRPr="00585935">
        <w:rPr>
          <w:rFonts w:ascii="Palatino Linotype" w:hAnsi="Palatino Linotype" w:cs="Arial"/>
        </w:rPr>
        <w:t xml:space="preserve">Inconforme con la respuesta, el </w:t>
      </w:r>
      <w:r w:rsidRPr="00585935">
        <w:rPr>
          <w:rFonts w:ascii="Palatino Linotype" w:hAnsi="Palatino Linotype" w:cs="Arial"/>
          <w:b/>
        </w:rPr>
        <w:t xml:space="preserve">nueve de diciembre </w:t>
      </w:r>
      <w:r w:rsidRPr="00585935">
        <w:rPr>
          <w:rFonts w:ascii="Palatino Linotype" w:hAnsi="Palatino Linotype" w:cs="Arial"/>
          <w:b/>
          <w:bCs/>
        </w:rPr>
        <w:t>de dos mil veintidós</w:t>
      </w:r>
      <w:r w:rsidRPr="00585935">
        <w:rPr>
          <w:rFonts w:ascii="Palatino Linotype" w:hAnsi="Palatino Linotype" w:cs="Arial"/>
        </w:rPr>
        <w:t xml:space="preserve">, </w:t>
      </w:r>
      <w:r w:rsidRPr="00585935">
        <w:rPr>
          <w:rFonts w:ascii="Palatino Linotype" w:hAnsi="Palatino Linotype" w:cs="Arial"/>
          <w:b/>
          <w:lang w:val="es-ES"/>
        </w:rPr>
        <w:t>EL RECURRENTE</w:t>
      </w:r>
      <w:r w:rsidRPr="00585935">
        <w:rPr>
          <w:rFonts w:ascii="Palatino Linotype" w:hAnsi="Palatino Linotype" w:cs="Arial"/>
          <w:b/>
        </w:rPr>
        <w:t xml:space="preserve"> </w:t>
      </w:r>
      <w:r w:rsidRPr="00585935">
        <w:rPr>
          <w:rFonts w:ascii="Palatino Linotype" w:hAnsi="Palatino Linotype" w:cs="Arial"/>
        </w:rPr>
        <w:t xml:space="preserve">interpuso el Recurso Revisión sujeto del presente estudio, el cual fue registrado en </w:t>
      </w:r>
      <w:r w:rsidRPr="00585935">
        <w:rPr>
          <w:rFonts w:ascii="Palatino Linotype" w:hAnsi="Palatino Linotype" w:cs="Arial"/>
          <w:b/>
        </w:rPr>
        <w:t xml:space="preserve">EL SAIMEX, </w:t>
      </w:r>
      <w:r w:rsidRPr="00585935">
        <w:rPr>
          <w:rFonts w:ascii="Palatino Linotype" w:hAnsi="Palatino Linotype" w:cs="Arial"/>
          <w:bCs/>
        </w:rPr>
        <w:t>y</w:t>
      </w:r>
      <w:r w:rsidRPr="00585935">
        <w:rPr>
          <w:rFonts w:ascii="Palatino Linotype" w:hAnsi="Palatino Linotype" w:cs="Arial"/>
        </w:rPr>
        <w:t xml:space="preserve"> se le asignó el número de expediente </w:t>
      </w:r>
      <w:r w:rsidRPr="00585935">
        <w:rPr>
          <w:rFonts w:ascii="Palatino Linotype" w:hAnsi="Palatino Linotype" w:cs="Arial"/>
          <w:b/>
          <w:lang w:val="es-ES"/>
        </w:rPr>
        <w:t>17547/INFOEM/IP/RR/2022</w:t>
      </w:r>
      <w:r w:rsidRPr="00585935">
        <w:rPr>
          <w:rFonts w:ascii="Palatino Linotype" w:hAnsi="Palatino Linotype" w:cs="Arial"/>
          <w:b/>
        </w:rPr>
        <w:t xml:space="preserve">, </w:t>
      </w:r>
      <w:r w:rsidRPr="00585935">
        <w:rPr>
          <w:rFonts w:ascii="Palatino Linotype" w:hAnsi="Palatino Linotype" w:cs="Arial"/>
        </w:rPr>
        <w:t>en el que señaló como:</w:t>
      </w:r>
    </w:p>
    <w:p w14:paraId="799EA25B" w14:textId="77777777" w:rsidR="00293183" w:rsidRPr="00585935" w:rsidRDefault="00293183" w:rsidP="00585935">
      <w:pPr>
        <w:pStyle w:val="Prrafodelista"/>
        <w:tabs>
          <w:tab w:val="left" w:pos="709"/>
        </w:tabs>
        <w:spacing w:before="100" w:beforeAutospacing="1" w:after="100" w:afterAutospacing="1" w:line="360" w:lineRule="auto"/>
        <w:ind w:left="0"/>
        <w:jc w:val="both"/>
        <w:rPr>
          <w:rFonts w:ascii="Palatino Linotype" w:hAnsi="Palatino Linotype" w:cs="Arial"/>
        </w:rPr>
      </w:pPr>
      <w:r w:rsidRPr="00585935">
        <w:rPr>
          <w:rFonts w:ascii="Palatino Linotype" w:hAnsi="Palatino Linotype" w:cs="Arial"/>
          <w:b/>
          <w:bCs/>
        </w:rPr>
        <w:t xml:space="preserve">Acto Impugnado: </w:t>
      </w:r>
    </w:p>
    <w:p w14:paraId="55C765BB" w14:textId="77777777" w:rsidR="00293183" w:rsidRPr="00585935" w:rsidRDefault="00293183" w:rsidP="00585935">
      <w:pPr>
        <w:tabs>
          <w:tab w:val="left" w:pos="7936"/>
        </w:tabs>
        <w:ind w:left="851" w:right="902"/>
        <w:jc w:val="both"/>
        <w:rPr>
          <w:rFonts w:ascii="Palatino Linotype" w:hAnsi="Palatino Linotype" w:cs="Arial"/>
          <w:i/>
          <w:sz w:val="22"/>
          <w:szCs w:val="22"/>
        </w:rPr>
      </w:pPr>
      <w:r w:rsidRPr="00585935">
        <w:rPr>
          <w:rFonts w:ascii="Palatino Linotype" w:hAnsi="Palatino Linotype" w:cs="Arial"/>
          <w:i/>
          <w:sz w:val="22"/>
          <w:szCs w:val="22"/>
        </w:rPr>
        <w:t>“NO ENTREGA INFORMACIÓN.” (Sic)</w:t>
      </w:r>
    </w:p>
    <w:p w14:paraId="5D96ADB2" w14:textId="77777777" w:rsidR="00293183" w:rsidRPr="00585935" w:rsidRDefault="00293183" w:rsidP="00585935">
      <w:pPr>
        <w:pStyle w:val="Prrafodelista"/>
        <w:spacing w:before="100" w:beforeAutospacing="1" w:after="100" w:afterAutospacing="1" w:line="360" w:lineRule="auto"/>
        <w:ind w:left="0"/>
        <w:jc w:val="both"/>
        <w:rPr>
          <w:rFonts w:ascii="Palatino Linotype" w:hAnsi="Palatino Linotype"/>
        </w:rPr>
      </w:pPr>
      <w:r w:rsidRPr="00585935">
        <w:rPr>
          <w:rFonts w:ascii="Palatino Linotype" w:hAnsi="Palatino Linotype"/>
          <w:b/>
          <w:bCs/>
        </w:rPr>
        <w:t>Así como Razones o Motivos de Inconformidad:</w:t>
      </w:r>
    </w:p>
    <w:p w14:paraId="78925BAE" w14:textId="77777777" w:rsidR="00293183" w:rsidRPr="00585935" w:rsidRDefault="00293183" w:rsidP="00585935">
      <w:pPr>
        <w:ind w:left="851" w:right="899"/>
        <w:jc w:val="both"/>
        <w:rPr>
          <w:rFonts w:ascii="Palatino Linotype" w:hAnsi="Palatino Linotype" w:cs="Arial"/>
        </w:rPr>
      </w:pPr>
      <w:r w:rsidRPr="00585935">
        <w:rPr>
          <w:rFonts w:ascii="Palatino Linotype" w:hAnsi="Palatino Linotype" w:cs="Arial"/>
          <w:i/>
          <w:sz w:val="22"/>
          <w:szCs w:val="22"/>
        </w:rPr>
        <w:t>“NO ENTREGA INFORMACIÓN.” (Sic)</w:t>
      </w:r>
    </w:p>
    <w:p w14:paraId="21D41022" w14:textId="77777777" w:rsidR="00293183" w:rsidRPr="00585935" w:rsidRDefault="00293183" w:rsidP="00585935">
      <w:pPr>
        <w:spacing w:line="360" w:lineRule="auto"/>
        <w:jc w:val="both"/>
        <w:rPr>
          <w:rFonts w:ascii="Palatino Linotype" w:hAnsi="Palatino Linotype" w:cs="Arial"/>
          <w:i/>
          <w:sz w:val="22"/>
          <w:szCs w:val="22"/>
        </w:rPr>
      </w:pPr>
    </w:p>
    <w:p w14:paraId="5F7BADCF" w14:textId="4E3DF8D6" w:rsidR="00293183" w:rsidRPr="00585935" w:rsidRDefault="00293183" w:rsidP="00585935">
      <w:pPr>
        <w:spacing w:line="360" w:lineRule="auto"/>
        <w:jc w:val="both"/>
        <w:rPr>
          <w:rFonts w:ascii="Palatino Linotype" w:hAnsi="Palatino Linotype" w:cs="Arial"/>
          <w:b/>
          <w:sz w:val="28"/>
          <w:szCs w:val="28"/>
        </w:rPr>
      </w:pPr>
      <w:r w:rsidRPr="00585935">
        <w:rPr>
          <w:rFonts w:ascii="Palatino Linotype" w:hAnsi="Palatino Linotype" w:cs="Arial"/>
          <w:b/>
          <w:sz w:val="28"/>
          <w:szCs w:val="28"/>
          <w:lang w:val="es-419"/>
        </w:rPr>
        <w:t>V</w:t>
      </w:r>
      <w:r w:rsidR="00585935">
        <w:rPr>
          <w:rFonts w:ascii="Palatino Linotype" w:hAnsi="Palatino Linotype" w:cs="Arial"/>
          <w:b/>
          <w:sz w:val="28"/>
          <w:szCs w:val="28"/>
          <w:lang w:val="es-419"/>
        </w:rPr>
        <w:t>II</w:t>
      </w:r>
      <w:r w:rsidRPr="00585935">
        <w:rPr>
          <w:rFonts w:ascii="Palatino Linotype" w:hAnsi="Palatino Linotype" w:cs="Arial"/>
          <w:b/>
          <w:sz w:val="28"/>
          <w:szCs w:val="28"/>
        </w:rPr>
        <w:t>. Del turno del Recurso Revisión</w:t>
      </w:r>
    </w:p>
    <w:p w14:paraId="26C7C6A7" w14:textId="77777777" w:rsidR="00293183" w:rsidRPr="00585935" w:rsidRDefault="00293183" w:rsidP="00585935">
      <w:pPr>
        <w:spacing w:line="360" w:lineRule="auto"/>
        <w:jc w:val="both"/>
        <w:rPr>
          <w:rFonts w:ascii="Palatino Linotype" w:hAnsi="Palatino Linotype" w:cs="Arial"/>
        </w:rPr>
      </w:pPr>
      <w:r w:rsidRPr="00585935">
        <w:rPr>
          <w:rFonts w:ascii="Palatino Linotype" w:hAnsi="Palatino Linotype" w:cs="Arial"/>
        </w:rPr>
        <w:t xml:space="preserve">El </w:t>
      </w:r>
      <w:r w:rsidRPr="00585935">
        <w:rPr>
          <w:rFonts w:ascii="Palatino Linotype" w:hAnsi="Palatino Linotype" w:cs="Arial"/>
          <w:b/>
        </w:rPr>
        <w:t xml:space="preserve">nueve de diciembre </w:t>
      </w:r>
      <w:r w:rsidRPr="00585935">
        <w:rPr>
          <w:rFonts w:ascii="Palatino Linotype" w:hAnsi="Palatino Linotype" w:cs="Arial"/>
          <w:b/>
          <w:bCs/>
        </w:rPr>
        <w:t>de dos mil veintidós</w:t>
      </w:r>
      <w:r w:rsidRPr="00585935">
        <w:rPr>
          <w:rFonts w:ascii="Palatino Linotype" w:hAnsi="Palatino Linotype" w:cs="Arial"/>
        </w:rPr>
        <w:t xml:space="preserve">, el recurso que se trata se envió electrónicamente al Instituto de </w:t>
      </w:r>
      <w:r w:rsidRPr="00585935">
        <w:rPr>
          <w:rFonts w:ascii="Palatino Linotype" w:eastAsia="Arial Unicode MS" w:hAnsi="Palatino Linotype" w:cs="Arial"/>
        </w:rPr>
        <w:t>Transparencia</w:t>
      </w:r>
      <w:r w:rsidRPr="00585935">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585935">
        <w:rPr>
          <w:rFonts w:ascii="Palatino Linotype" w:hAnsi="Palatino Linotype"/>
        </w:rPr>
        <w:t>Ley de Transparencia y Acceso a la Información Pública del Estado de México y Municipios</w:t>
      </w:r>
      <w:r w:rsidRPr="00585935">
        <w:rPr>
          <w:rFonts w:ascii="Palatino Linotype" w:hAnsi="Palatino Linotype" w:cs="Arial"/>
        </w:rPr>
        <w:t xml:space="preserve">, se turnó mediante </w:t>
      </w:r>
      <w:r w:rsidRPr="00585935">
        <w:rPr>
          <w:rFonts w:ascii="Palatino Linotype" w:hAnsi="Palatino Linotype" w:cs="Arial"/>
          <w:b/>
        </w:rPr>
        <w:t xml:space="preserve">EL </w:t>
      </w:r>
      <w:r w:rsidRPr="00585935">
        <w:rPr>
          <w:rFonts w:ascii="Palatino Linotype" w:eastAsia="Arial Unicode MS" w:hAnsi="Palatino Linotype" w:cs="Arial"/>
          <w:b/>
        </w:rPr>
        <w:t>SAIMEX</w:t>
      </w:r>
      <w:r w:rsidRPr="00585935">
        <w:rPr>
          <w:rFonts w:ascii="Palatino Linotype" w:hAnsi="Palatino Linotype"/>
        </w:rPr>
        <w:t>, a</w:t>
      </w:r>
      <w:r w:rsidRPr="00585935">
        <w:rPr>
          <w:rFonts w:ascii="Palatino Linotype" w:hAnsi="Palatino Linotype"/>
          <w:lang w:val="es-419"/>
        </w:rPr>
        <w:t xml:space="preserve"> </w:t>
      </w:r>
      <w:r w:rsidRPr="00585935">
        <w:rPr>
          <w:rFonts w:ascii="Palatino Linotype" w:hAnsi="Palatino Linotype"/>
        </w:rPr>
        <w:t>l</w:t>
      </w:r>
      <w:r w:rsidRPr="00585935">
        <w:rPr>
          <w:rFonts w:ascii="Palatino Linotype" w:hAnsi="Palatino Linotype"/>
          <w:lang w:val="es-419"/>
        </w:rPr>
        <w:t>a</w:t>
      </w:r>
      <w:r w:rsidRPr="00585935">
        <w:rPr>
          <w:rFonts w:ascii="Palatino Linotype" w:hAnsi="Palatino Linotype"/>
        </w:rPr>
        <w:t xml:space="preserve"> </w:t>
      </w:r>
      <w:r w:rsidRPr="00585935">
        <w:rPr>
          <w:rFonts w:ascii="Palatino Linotype" w:hAnsi="Palatino Linotype"/>
          <w:b/>
        </w:rPr>
        <w:t>C</w:t>
      </w:r>
      <w:r w:rsidRPr="00585935">
        <w:rPr>
          <w:rFonts w:ascii="Palatino Linotype" w:hAnsi="Palatino Linotype" w:cs="Arial"/>
          <w:b/>
        </w:rPr>
        <w:t>omisionad</w:t>
      </w:r>
      <w:r w:rsidRPr="00585935">
        <w:rPr>
          <w:rFonts w:ascii="Palatino Linotype" w:hAnsi="Palatino Linotype" w:cs="Arial"/>
          <w:b/>
          <w:lang w:val="es-419"/>
        </w:rPr>
        <w:t xml:space="preserve">a Sharon Cristina Morales Martínez </w:t>
      </w:r>
      <w:r w:rsidRPr="00585935">
        <w:rPr>
          <w:rFonts w:ascii="Palatino Linotype" w:hAnsi="Palatino Linotype" w:cs="Arial"/>
        </w:rPr>
        <w:t>a efecto de decretar su admisión o desechamiento.</w:t>
      </w:r>
    </w:p>
    <w:p w14:paraId="591CB016" w14:textId="77777777" w:rsidR="00293183" w:rsidRPr="00585935" w:rsidRDefault="00293183" w:rsidP="00585935">
      <w:pPr>
        <w:spacing w:line="360" w:lineRule="auto"/>
        <w:jc w:val="both"/>
        <w:rPr>
          <w:rFonts w:ascii="Palatino Linotype" w:hAnsi="Palatino Linotype" w:cs="Arial"/>
        </w:rPr>
      </w:pPr>
    </w:p>
    <w:p w14:paraId="3C9C1768" w14:textId="77777777" w:rsidR="00293183" w:rsidRPr="00585935" w:rsidRDefault="00293183" w:rsidP="00585935">
      <w:pPr>
        <w:tabs>
          <w:tab w:val="center" w:pos="4252"/>
          <w:tab w:val="right" w:pos="8504"/>
        </w:tabs>
        <w:spacing w:line="360" w:lineRule="auto"/>
        <w:jc w:val="both"/>
        <w:rPr>
          <w:rFonts w:ascii="Palatino Linotype" w:hAnsi="Palatino Linotype" w:cs="Arial"/>
          <w:b/>
        </w:rPr>
      </w:pPr>
      <w:r w:rsidRPr="00585935">
        <w:rPr>
          <w:rFonts w:ascii="Palatino Linotype" w:hAnsi="Palatino Linotype" w:cs="Arial"/>
          <w:b/>
        </w:rPr>
        <w:t>a) Admisión del Recurso Revisión</w:t>
      </w:r>
    </w:p>
    <w:p w14:paraId="4B3ABB56" w14:textId="77777777" w:rsidR="00293183" w:rsidRPr="00585935" w:rsidRDefault="00293183" w:rsidP="00585935">
      <w:pPr>
        <w:tabs>
          <w:tab w:val="center" w:pos="4252"/>
          <w:tab w:val="right" w:pos="8504"/>
        </w:tabs>
        <w:spacing w:line="360" w:lineRule="auto"/>
        <w:jc w:val="both"/>
        <w:rPr>
          <w:rFonts w:ascii="Palatino Linotype" w:hAnsi="Palatino Linotype" w:cs="Arial"/>
        </w:rPr>
      </w:pPr>
      <w:r w:rsidRPr="00585935">
        <w:rPr>
          <w:rFonts w:ascii="Palatino Linotype" w:hAnsi="Palatino Linotype" w:cs="Arial"/>
        </w:rPr>
        <w:t>De las constancias del expediente electrónico del</w:t>
      </w:r>
      <w:r w:rsidRPr="00585935">
        <w:rPr>
          <w:rFonts w:ascii="Palatino Linotype" w:hAnsi="Palatino Linotype" w:cs="Arial"/>
          <w:b/>
        </w:rPr>
        <w:t xml:space="preserve"> SAIMEX</w:t>
      </w:r>
      <w:r w:rsidRPr="00585935">
        <w:rPr>
          <w:rFonts w:ascii="Palatino Linotype" w:hAnsi="Palatino Linotype" w:cs="Arial"/>
        </w:rPr>
        <w:t xml:space="preserve">, se advierte que el </w:t>
      </w:r>
      <w:r w:rsidRPr="00585935">
        <w:rPr>
          <w:rFonts w:ascii="Palatino Linotype" w:hAnsi="Palatino Linotype" w:cs="Arial"/>
          <w:b/>
          <w:bCs/>
        </w:rPr>
        <w:t>catorce de diciembre de dos mil veintidós</w:t>
      </w:r>
      <w:r w:rsidRPr="00585935">
        <w:rPr>
          <w:rFonts w:ascii="Palatino Linotype" w:hAnsi="Palatino Linotype" w:cs="Arial"/>
        </w:rPr>
        <w:t xml:space="preserve">, se acordó la admisión a trámite del Recurso </w:t>
      </w:r>
      <w:r w:rsidRPr="00585935">
        <w:rPr>
          <w:rFonts w:ascii="Palatino Linotype" w:hAnsi="Palatino Linotype" w:cs="Arial"/>
        </w:rPr>
        <w:lastRenderedPageBreak/>
        <w:t xml:space="preserve">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585935">
        <w:rPr>
          <w:rFonts w:ascii="Palatino Linotype" w:hAnsi="Palatino Linotype" w:cs="Arial"/>
          <w:b/>
          <w:lang w:val="es-ES"/>
        </w:rPr>
        <w:t>EL RECURRENTE</w:t>
      </w:r>
      <w:r w:rsidRPr="00585935">
        <w:rPr>
          <w:rFonts w:ascii="Palatino Linotype" w:hAnsi="Palatino Linotype" w:cs="Arial"/>
          <w:b/>
        </w:rPr>
        <w:t xml:space="preserve"> </w:t>
      </w:r>
      <w:r w:rsidRPr="00585935">
        <w:rPr>
          <w:rFonts w:ascii="Palatino Linotype" w:hAnsi="Palatino Linotype" w:cs="Arial"/>
        </w:rPr>
        <w:t xml:space="preserve">manifestara lo que a su derecho conviniera, a efecto de presentar pruebas o alegatos y, en su caso, </w:t>
      </w:r>
      <w:r w:rsidRPr="00585935">
        <w:rPr>
          <w:rFonts w:ascii="Palatino Linotype" w:hAnsi="Palatino Linotype" w:cs="Arial"/>
          <w:b/>
        </w:rPr>
        <w:t xml:space="preserve">EL SUJETO OBLIGADO </w:t>
      </w:r>
      <w:r w:rsidRPr="00585935">
        <w:rPr>
          <w:rFonts w:ascii="Palatino Linotype" w:hAnsi="Palatino Linotype" w:cs="Arial"/>
        </w:rPr>
        <w:t>rindiera su correspondiente Informe Justificado.</w:t>
      </w:r>
    </w:p>
    <w:p w14:paraId="2731A1D1" w14:textId="77777777" w:rsidR="00293183" w:rsidRPr="00585935" w:rsidRDefault="00293183" w:rsidP="00585935">
      <w:pPr>
        <w:spacing w:line="360" w:lineRule="auto"/>
        <w:jc w:val="both"/>
        <w:rPr>
          <w:rFonts w:ascii="Palatino Linotype" w:eastAsia="Arial Unicode MS" w:hAnsi="Palatino Linotype" w:cs="Arial"/>
          <w:b/>
        </w:rPr>
      </w:pPr>
    </w:p>
    <w:p w14:paraId="3619A505" w14:textId="77777777" w:rsidR="00293183" w:rsidRPr="00585935" w:rsidRDefault="00293183" w:rsidP="00585935">
      <w:pPr>
        <w:spacing w:line="360" w:lineRule="auto"/>
        <w:jc w:val="both"/>
        <w:rPr>
          <w:rFonts w:ascii="Palatino Linotype" w:eastAsia="Arial Unicode MS" w:hAnsi="Palatino Linotype" w:cs="Arial"/>
          <w:b/>
        </w:rPr>
      </w:pPr>
      <w:r w:rsidRPr="00585935">
        <w:rPr>
          <w:rFonts w:ascii="Palatino Linotype" w:eastAsia="Arial Unicode MS" w:hAnsi="Palatino Linotype" w:cs="Arial"/>
          <w:b/>
        </w:rPr>
        <w:t xml:space="preserve">b) </w:t>
      </w:r>
      <w:r w:rsidRPr="00585935">
        <w:rPr>
          <w:rFonts w:ascii="Palatino Linotype" w:hAnsi="Palatino Linotype" w:cs="Arial"/>
          <w:b/>
          <w:bCs/>
        </w:rPr>
        <w:t xml:space="preserve">Manifestaciones </w:t>
      </w:r>
    </w:p>
    <w:p w14:paraId="10DC7F58" w14:textId="77777777" w:rsidR="00293183" w:rsidRPr="00585935" w:rsidRDefault="00293183" w:rsidP="00585935">
      <w:pPr>
        <w:spacing w:line="360" w:lineRule="auto"/>
        <w:jc w:val="both"/>
        <w:rPr>
          <w:rFonts w:ascii="Palatino Linotype" w:eastAsia="Arial Unicode MS" w:hAnsi="Palatino Linotype" w:cs="Arial"/>
        </w:rPr>
      </w:pPr>
      <w:r w:rsidRPr="00585935">
        <w:rPr>
          <w:rFonts w:ascii="Palatino Linotype" w:eastAsia="Arial Unicode MS" w:hAnsi="Palatino Linotype" w:cs="Arial"/>
        </w:rPr>
        <w:t xml:space="preserve">De acuerdo a las constancias digitales que obran en </w:t>
      </w:r>
      <w:r w:rsidRPr="00585935">
        <w:rPr>
          <w:rFonts w:ascii="Palatino Linotype" w:eastAsia="Arial Unicode MS" w:hAnsi="Palatino Linotype" w:cs="Arial"/>
          <w:b/>
        </w:rPr>
        <w:t>EL</w:t>
      </w:r>
      <w:r w:rsidRPr="00585935">
        <w:rPr>
          <w:rFonts w:ascii="Palatino Linotype" w:eastAsia="Arial Unicode MS" w:hAnsi="Palatino Linotype" w:cs="Arial"/>
        </w:rPr>
        <w:t xml:space="preserve"> </w:t>
      </w:r>
      <w:r w:rsidRPr="00585935">
        <w:rPr>
          <w:rFonts w:ascii="Palatino Linotype" w:eastAsia="Arial Unicode MS" w:hAnsi="Palatino Linotype" w:cs="Arial"/>
          <w:b/>
        </w:rPr>
        <w:t>SAIMEX</w:t>
      </w:r>
      <w:r w:rsidRPr="00585935">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585935">
        <w:rPr>
          <w:rFonts w:ascii="Palatino Linotype" w:eastAsia="Arial Unicode MS" w:hAnsi="Palatino Linotype" w:cs="Arial"/>
          <w:b/>
        </w:rPr>
        <w:t>RECURRENTE</w:t>
      </w:r>
      <w:r w:rsidRPr="00585935">
        <w:rPr>
          <w:rFonts w:ascii="Palatino Linotype" w:eastAsia="Arial Unicode MS" w:hAnsi="Palatino Linotype" w:cs="Arial"/>
        </w:rPr>
        <w:t>, éste no realizó manifestación alguna, ni presentó pruebas o alegatos.</w:t>
      </w:r>
    </w:p>
    <w:p w14:paraId="760E143A" w14:textId="77777777" w:rsidR="00293183" w:rsidRPr="00585935" w:rsidRDefault="00293183" w:rsidP="00585935">
      <w:pPr>
        <w:spacing w:line="360" w:lineRule="auto"/>
        <w:jc w:val="both"/>
        <w:rPr>
          <w:rFonts w:ascii="Palatino Linotype" w:hAnsi="Palatino Linotype" w:cs="Arial"/>
        </w:rPr>
      </w:pPr>
    </w:p>
    <w:p w14:paraId="152AFD4B" w14:textId="77777777" w:rsidR="00293183" w:rsidRPr="00585935" w:rsidRDefault="00293183" w:rsidP="00585935">
      <w:pPr>
        <w:widowControl w:val="0"/>
        <w:tabs>
          <w:tab w:val="left" w:pos="0"/>
        </w:tabs>
        <w:spacing w:line="360" w:lineRule="auto"/>
        <w:jc w:val="both"/>
        <w:rPr>
          <w:rFonts w:ascii="Palatino Linotype" w:eastAsia="Palatino Linotype" w:hAnsi="Palatino Linotype" w:cs="Palatino Linotype"/>
        </w:rPr>
      </w:pPr>
      <w:r w:rsidRPr="00585935">
        <w:rPr>
          <w:rFonts w:ascii="Palatino Linotype" w:eastAsia="Palatino Linotype" w:hAnsi="Palatino Linotype" w:cs="Palatino Linotype"/>
        </w:rPr>
        <w:t xml:space="preserve">Por su parte, </w:t>
      </w:r>
      <w:r w:rsidRPr="00585935">
        <w:rPr>
          <w:rFonts w:ascii="Palatino Linotype" w:eastAsia="Palatino Linotype" w:hAnsi="Palatino Linotype" w:cs="Palatino Linotype"/>
          <w:b/>
        </w:rPr>
        <w:t>EL SUJETO OBLIGADO</w:t>
      </w:r>
      <w:r w:rsidRPr="00585935">
        <w:rPr>
          <w:rFonts w:ascii="Palatino Linotype" w:eastAsia="Palatino Linotype" w:hAnsi="Palatino Linotype" w:cs="Palatino Linotype"/>
        </w:rPr>
        <w:t xml:space="preserve"> el diez de enero de dos mil veintitrés, remitió el archivo digital siguiente:</w:t>
      </w:r>
    </w:p>
    <w:p w14:paraId="2D43E26A" w14:textId="77777777" w:rsidR="00293183" w:rsidRPr="00585935" w:rsidRDefault="00293183" w:rsidP="00585935">
      <w:pPr>
        <w:widowControl w:val="0"/>
        <w:tabs>
          <w:tab w:val="left" w:pos="0"/>
        </w:tabs>
        <w:spacing w:line="360" w:lineRule="auto"/>
        <w:jc w:val="both"/>
        <w:rPr>
          <w:rFonts w:ascii="Palatino Linotype" w:eastAsia="Palatino Linotype" w:hAnsi="Palatino Linotype" w:cs="Palatino Linotype"/>
        </w:rPr>
      </w:pPr>
    </w:p>
    <w:p w14:paraId="2051D0E1" w14:textId="77777777" w:rsidR="00293183" w:rsidRPr="00585935" w:rsidRDefault="00293183" w:rsidP="00585935">
      <w:pPr>
        <w:widowControl w:val="0"/>
        <w:tabs>
          <w:tab w:val="left" w:pos="0"/>
        </w:tabs>
        <w:spacing w:line="360" w:lineRule="auto"/>
        <w:jc w:val="both"/>
        <w:rPr>
          <w:rFonts w:ascii="Palatino Linotype" w:hAnsi="Palatino Linotype" w:cs="Arial"/>
          <w:b/>
          <w:bCs/>
          <w:lang w:val="es-419"/>
        </w:rPr>
      </w:pPr>
      <w:r w:rsidRPr="00585935">
        <w:rPr>
          <w:rFonts w:ascii="Palatino Linotype" w:eastAsia="Palatino Linotype" w:hAnsi="Palatino Linotype" w:cs="Palatino Linotype"/>
          <w:b/>
        </w:rPr>
        <w:t>-</w:t>
      </w:r>
      <w:r w:rsidRPr="00585935">
        <w:rPr>
          <w:rFonts w:ascii="Palatino Linotype" w:hAnsi="Palatino Linotype"/>
          <w:b/>
        </w:rPr>
        <w:t xml:space="preserve"> respuesta de solicitud 1208-22.pdf</w:t>
      </w:r>
      <w:r w:rsidRPr="00585935">
        <w:rPr>
          <w:rFonts w:ascii="Palatino Linotype" w:eastAsia="Palatino Linotype" w:hAnsi="Palatino Linotype" w:cs="Palatino Linotype"/>
          <w:b/>
        </w:rPr>
        <w:t>-</w:t>
      </w:r>
      <w:r w:rsidRPr="00585935">
        <w:rPr>
          <w:rFonts w:ascii="Palatino Linotype" w:eastAsia="Palatino Linotype" w:hAnsi="Palatino Linotype" w:cs="Palatino Linotype"/>
        </w:rPr>
        <w:t xml:space="preserve"> El cual contiene un oficio dirigido al solicitante el cual de su contenido contesta el Sujeto Habilitado competente informando que la información peticionada se encuentra en una liga de consulta la cual proporciona siendo la siguiente: </w:t>
      </w:r>
      <w:r w:rsidRPr="00585935">
        <w:rPr>
          <w:rFonts w:ascii="Palatino Linotype" w:hAnsi="Palatino Linotype"/>
        </w:rPr>
        <w:t xml:space="preserve">https://www.zinacantepec.gob.mx/conac.php </w:t>
      </w:r>
    </w:p>
    <w:p w14:paraId="7DC70F71" w14:textId="3A800335" w:rsidR="00293183" w:rsidRDefault="00293183" w:rsidP="00585935">
      <w:pPr>
        <w:spacing w:line="360" w:lineRule="auto"/>
        <w:jc w:val="both"/>
        <w:rPr>
          <w:rFonts w:ascii="Palatino Linotype" w:eastAsia="Palatino Linotype" w:hAnsi="Palatino Linotype" w:cs="Palatino Linotype"/>
          <w:b/>
        </w:rPr>
      </w:pPr>
    </w:p>
    <w:p w14:paraId="5C07DD72" w14:textId="34C74C69" w:rsidR="00585935" w:rsidRDefault="00585935" w:rsidP="00585935">
      <w:pPr>
        <w:spacing w:line="360" w:lineRule="auto"/>
        <w:jc w:val="both"/>
        <w:rPr>
          <w:rFonts w:ascii="Palatino Linotype" w:eastAsia="Palatino Linotype" w:hAnsi="Palatino Linotype" w:cs="Palatino Linotype"/>
          <w:b/>
        </w:rPr>
      </w:pPr>
    </w:p>
    <w:p w14:paraId="5CCB247F" w14:textId="77777777" w:rsidR="00585935" w:rsidRPr="00585935" w:rsidRDefault="00585935" w:rsidP="00585935">
      <w:pPr>
        <w:spacing w:line="360" w:lineRule="auto"/>
        <w:jc w:val="both"/>
        <w:rPr>
          <w:rFonts w:ascii="Palatino Linotype" w:eastAsia="Palatino Linotype" w:hAnsi="Palatino Linotype" w:cs="Palatino Linotype"/>
          <w:b/>
        </w:rPr>
      </w:pPr>
    </w:p>
    <w:p w14:paraId="58A85BBC" w14:textId="77777777" w:rsidR="00293183" w:rsidRPr="00585935" w:rsidRDefault="00293183" w:rsidP="00585935">
      <w:pPr>
        <w:spacing w:line="360" w:lineRule="auto"/>
        <w:jc w:val="both"/>
        <w:rPr>
          <w:rFonts w:ascii="Palatino Linotype" w:eastAsia="Palatino Linotype" w:hAnsi="Palatino Linotype" w:cs="Palatino Linotype"/>
          <w:b/>
        </w:rPr>
      </w:pPr>
      <w:r w:rsidRPr="00585935">
        <w:rPr>
          <w:rFonts w:ascii="Palatino Linotype" w:eastAsia="Palatino Linotype" w:hAnsi="Palatino Linotype" w:cs="Palatino Linotype"/>
          <w:b/>
        </w:rPr>
        <w:lastRenderedPageBreak/>
        <w:t xml:space="preserve">c) De la ampliación </w:t>
      </w:r>
    </w:p>
    <w:p w14:paraId="4DD41489" w14:textId="77777777" w:rsidR="00293183" w:rsidRPr="00585935" w:rsidRDefault="00293183" w:rsidP="00585935">
      <w:pPr>
        <w:pStyle w:val="Prrafodelista"/>
        <w:spacing w:before="240" w:after="240" w:line="360" w:lineRule="auto"/>
        <w:ind w:left="0"/>
        <w:jc w:val="both"/>
        <w:rPr>
          <w:rFonts w:ascii="Palatino Linotype" w:eastAsia="Palatino Linotype" w:hAnsi="Palatino Linotype" w:cs="Palatino Linotype"/>
        </w:rPr>
      </w:pPr>
      <w:r w:rsidRPr="00585935">
        <w:rPr>
          <w:rFonts w:ascii="Palatino Linotype" w:eastAsia="Palatino Linotype" w:hAnsi="Palatino Linotype" w:cs="Palatino Linotype"/>
        </w:rPr>
        <w:t xml:space="preserve">El </w:t>
      </w:r>
      <w:r w:rsidRPr="00585935">
        <w:rPr>
          <w:rFonts w:ascii="Palatino Linotype" w:eastAsia="Palatino Linotype" w:hAnsi="Palatino Linotype" w:cs="Palatino Linotype"/>
          <w:b/>
          <w:bCs/>
        </w:rPr>
        <w:t>tres de marzo</w:t>
      </w:r>
      <w:r w:rsidRPr="00585935">
        <w:rPr>
          <w:rFonts w:ascii="Palatino Linotype" w:eastAsia="Palatino Linotype" w:hAnsi="Palatino Linotype" w:cs="Palatino Linotype"/>
          <w:b/>
        </w:rPr>
        <w:t xml:space="preserve"> de dos mil veintitrés</w:t>
      </w:r>
      <w:r w:rsidRPr="00585935">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5C24B26B" w14:textId="77777777" w:rsidR="00293183" w:rsidRPr="00585935" w:rsidRDefault="00293183" w:rsidP="00585935">
      <w:pPr>
        <w:pStyle w:val="Prrafodelista"/>
        <w:spacing w:line="360" w:lineRule="auto"/>
        <w:ind w:left="0"/>
        <w:jc w:val="both"/>
        <w:rPr>
          <w:rFonts w:ascii="Palatino Linotype" w:hAnsi="Palatino Linotype" w:cs="Arial"/>
          <w:b/>
          <w:bCs/>
        </w:rPr>
      </w:pPr>
      <w:r w:rsidRPr="00585935">
        <w:rPr>
          <w:rFonts w:ascii="Palatino Linotype" w:hAnsi="Palatino Linotype" w:cs="Arial"/>
          <w:b/>
          <w:bCs/>
          <w:lang w:val="es-419"/>
        </w:rPr>
        <w:t>d</w:t>
      </w:r>
      <w:r w:rsidRPr="00585935">
        <w:rPr>
          <w:rFonts w:ascii="Palatino Linotype" w:hAnsi="Palatino Linotype" w:cs="Arial"/>
          <w:b/>
          <w:bCs/>
        </w:rPr>
        <w:t>) Cierre de Instrucción</w:t>
      </w:r>
    </w:p>
    <w:p w14:paraId="06DDAD3C" w14:textId="77777777" w:rsidR="00293183" w:rsidRPr="00585935" w:rsidRDefault="00293183" w:rsidP="00585935">
      <w:pPr>
        <w:spacing w:line="360" w:lineRule="auto"/>
        <w:jc w:val="both"/>
        <w:rPr>
          <w:rFonts w:ascii="Palatino Linotype" w:hAnsi="Palatino Linotype" w:cs="Arial"/>
        </w:rPr>
      </w:pPr>
      <w:r w:rsidRPr="00585935">
        <w:rPr>
          <w:rFonts w:ascii="Palatino Linotype" w:hAnsi="Palatino Linotype"/>
        </w:rPr>
        <w:t xml:space="preserve">Una vez analizado el estado procesal que guarda el expediente, el </w:t>
      </w:r>
      <w:r w:rsidRPr="00585935">
        <w:rPr>
          <w:rFonts w:ascii="Palatino Linotype" w:hAnsi="Palatino Linotype"/>
          <w:b/>
          <w:bCs/>
        </w:rPr>
        <w:t>catorce de marzo de dos mil veintitrés</w:t>
      </w:r>
      <w:r w:rsidRPr="00585935">
        <w:rPr>
          <w:rFonts w:ascii="Palatino Linotype" w:hAnsi="Palatino Linotype"/>
        </w:rPr>
        <w:t xml:space="preserve">, la </w:t>
      </w:r>
      <w:r w:rsidRPr="00585935">
        <w:rPr>
          <w:rFonts w:ascii="Palatino Linotype" w:hAnsi="Palatino Linotype"/>
          <w:b/>
        </w:rPr>
        <w:t>Comisionada Sharon Cristina Morales Martínez</w:t>
      </w:r>
      <w:r w:rsidRPr="00585935">
        <w:rPr>
          <w:rFonts w:ascii="Palatino Linotype" w:hAnsi="Palatino Linotype"/>
          <w:lang w:val="es-419"/>
        </w:rPr>
        <w:t xml:space="preserve"> </w:t>
      </w:r>
      <w:r w:rsidRPr="00585935">
        <w:rPr>
          <w:rFonts w:ascii="Palatino Linotype" w:hAnsi="Palatino Linotype"/>
        </w:rPr>
        <w:t>acordó el cierre de instrucción;</w:t>
      </w:r>
      <w:r w:rsidRPr="00585935">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 y</w:t>
      </w:r>
      <w:r w:rsidRPr="00585935">
        <w:rPr>
          <w:rFonts w:ascii="Palatino Linotype" w:hAnsi="Palatino Linotype" w:cs="Arial"/>
          <w:lang w:val="es-419"/>
        </w:rPr>
        <w:t>,</w:t>
      </w:r>
      <w:r w:rsidRPr="00585935">
        <w:rPr>
          <w:rFonts w:ascii="Palatino Linotype" w:hAnsi="Palatino Linotype" w:cs="Arial"/>
        </w:rPr>
        <w:t xml:space="preserve"> </w:t>
      </w:r>
    </w:p>
    <w:p w14:paraId="6D32F5EA" w14:textId="77777777" w:rsidR="00293183" w:rsidRPr="00585935" w:rsidRDefault="00293183" w:rsidP="00585935">
      <w:pPr>
        <w:spacing w:line="360" w:lineRule="auto"/>
        <w:jc w:val="both"/>
        <w:rPr>
          <w:rFonts w:ascii="Palatino Linotype" w:eastAsia="Palatino Linotype" w:hAnsi="Palatino Linotype" w:cs="Palatino Linotype"/>
          <w:b/>
        </w:rPr>
      </w:pPr>
    </w:p>
    <w:p w14:paraId="79E19BA8" w14:textId="77777777" w:rsidR="00C50B24" w:rsidRPr="00585935" w:rsidRDefault="003C492E" w:rsidP="00585935">
      <w:pPr>
        <w:spacing w:line="360" w:lineRule="auto"/>
        <w:jc w:val="both"/>
        <w:rPr>
          <w:rFonts w:ascii="Palatino Linotype" w:eastAsia="Palatino Linotype" w:hAnsi="Palatino Linotype" w:cs="Palatino Linotype"/>
          <w:b/>
        </w:rPr>
      </w:pPr>
      <w:r w:rsidRPr="00585935">
        <w:rPr>
          <w:rFonts w:ascii="Palatino Linotype" w:eastAsia="Palatino Linotype" w:hAnsi="Palatino Linotype" w:cs="Palatino Linotype"/>
          <w:b/>
        </w:rPr>
        <w:t xml:space="preserve">e) Notificación de la Resolución </w:t>
      </w:r>
    </w:p>
    <w:p w14:paraId="5F1D82AD" w14:textId="56D8208C" w:rsidR="00C50B24" w:rsidRPr="00585935" w:rsidRDefault="003C492E" w:rsidP="00585935">
      <w:pPr>
        <w:spacing w:line="360" w:lineRule="auto"/>
        <w:jc w:val="both"/>
        <w:rPr>
          <w:rFonts w:ascii="Palatino Linotype" w:eastAsia="Palatino Linotype" w:hAnsi="Palatino Linotype" w:cs="Palatino Linotype"/>
        </w:rPr>
      </w:pPr>
      <w:r w:rsidRPr="00585935">
        <w:rPr>
          <w:rFonts w:ascii="Palatino Linotype" w:eastAsia="Palatino Linotype" w:hAnsi="Palatino Linotype" w:cs="Palatino Linotype"/>
        </w:rPr>
        <w:t xml:space="preserve">El </w:t>
      </w:r>
      <w:r w:rsidR="00F23629" w:rsidRPr="00585935">
        <w:rPr>
          <w:rFonts w:ascii="Palatino Linotype" w:eastAsia="Palatino Linotype" w:hAnsi="Palatino Linotype" w:cs="Palatino Linotype"/>
        </w:rPr>
        <w:t>quince de marzo de dos mil veintitrés</w:t>
      </w:r>
      <w:r w:rsidRPr="00585935">
        <w:rPr>
          <w:rFonts w:ascii="Palatino Linotype" w:eastAsia="Palatino Linotype" w:hAnsi="Palatino Linotype" w:cs="Palatino Linotype"/>
        </w:rPr>
        <w:t>, en la</w:t>
      </w:r>
      <w:r w:rsidR="00F23629" w:rsidRPr="00585935">
        <w:rPr>
          <w:rFonts w:ascii="Palatino Linotype" w:eastAsia="Palatino Linotype" w:hAnsi="Palatino Linotype" w:cs="Palatino Linotype"/>
        </w:rPr>
        <w:t xml:space="preserve"> Décima</w:t>
      </w:r>
      <w:r w:rsidRPr="00585935">
        <w:rPr>
          <w:rFonts w:ascii="Palatino Linotype" w:eastAsia="Palatino Linotype" w:hAnsi="Palatino Linotype" w:cs="Palatino Linotype"/>
        </w:rPr>
        <w:t xml:space="preserve"> Sesión Ordinaria, el Pleno del Instituto de Transparencia, Acceso a la Información Pública y Protección de Datos Personales del Estado de México y Municipios, aprobó por unanimidad de votos, la resolución dictada en el Recurso de Revisión </w:t>
      </w:r>
      <w:r w:rsidR="00F23629" w:rsidRPr="00585935">
        <w:rPr>
          <w:rFonts w:ascii="Palatino Linotype" w:hAnsi="Palatino Linotype"/>
          <w:b/>
          <w:lang w:val="es-ES_tradnl"/>
        </w:rPr>
        <w:t>17227/INFOEM/IP/RR/2022</w:t>
      </w:r>
      <w:r w:rsidRPr="00585935">
        <w:rPr>
          <w:rFonts w:ascii="Palatino Linotype" w:eastAsia="Palatino Linotype" w:hAnsi="Palatino Linotype" w:cs="Palatino Linotype"/>
          <w:b/>
        </w:rPr>
        <w:t>,</w:t>
      </w:r>
      <w:r w:rsidRPr="00585935">
        <w:rPr>
          <w:rFonts w:ascii="Palatino Linotype" w:eastAsia="Palatino Linotype" w:hAnsi="Palatino Linotype" w:cs="Palatino Linotype"/>
        </w:rPr>
        <w:t xml:space="preserve"> en la cual se determinó lo siguiente:</w:t>
      </w:r>
    </w:p>
    <w:p w14:paraId="0A2B106D" w14:textId="77777777" w:rsidR="00C50B24" w:rsidRPr="00585935" w:rsidRDefault="00C50B24" w:rsidP="00585935">
      <w:pPr>
        <w:spacing w:line="360" w:lineRule="auto"/>
        <w:jc w:val="both"/>
        <w:rPr>
          <w:rFonts w:ascii="Palatino Linotype" w:eastAsia="Palatino Linotype" w:hAnsi="Palatino Linotype" w:cs="Palatino Linotype"/>
        </w:rPr>
      </w:pPr>
    </w:p>
    <w:p w14:paraId="5ADE6922" w14:textId="0062101F" w:rsidR="00F23629" w:rsidRPr="00585935" w:rsidRDefault="003C492E" w:rsidP="00585935">
      <w:pPr>
        <w:ind w:left="850" w:right="901"/>
        <w:jc w:val="both"/>
        <w:rPr>
          <w:rFonts w:ascii="Palatino Linotype" w:eastAsia="Palatino Linotype" w:hAnsi="Palatino Linotype" w:cs="Palatino Linotype"/>
          <w:bCs/>
          <w:i/>
          <w:sz w:val="22"/>
          <w:szCs w:val="22"/>
        </w:rPr>
      </w:pPr>
      <w:r w:rsidRPr="00585935">
        <w:rPr>
          <w:rFonts w:ascii="Palatino Linotype" w:eastAsia="Palatino Linotype" w:hAnsi="Palatino Linotype" w:cs="Palatino Linotype"/>
          <w:bCs/>
          <w:i/>
          <w:sz w:val="22"/>
          <w:szCs w:val="22"/>
        </w:rPr>
        <w:t>“</w:t>
      </w:r>
      <w:r w:rsidR="00F23629" w:rsidRPr="00585935">
        <w:rPr>
          <w:rFonts w:ascii="Palatino Linotype" w:eastAsia="Palatino Linotype" w:hAnsi="Palatino Linotype" w:cs="Palatino Linotype"/>
          <w:bCs/>
          <w:i/>
          <w:sz w:val="22"/>
          <w:szCs w:val="22"/>
        </w:rPr>
        <w:t>PRIMERO. Resultan fundados los motivos de inconformidad hechos valer por el RECURRENTE en el Recurso de Revisión 17227/INFOEM/IP/RR/2022, en términos del considerando Quinto de esta resolución.</w:t>
      </w:r>
    </w:p>
    <w:p w14:paraId="4D111448" w14:textId="77777777" w:rsidR="00F23629" w:rsidRPr="00585935" w:rsidRDefault="00F23629" w:rsidP="00585935">
      <w:pPr>
        <w:ind w:left="850" w:right="901"/>
        <w:jc w:val="both"/>
        <w:rPr>
          <w:rFonts w:ascii="Palatino Linotype" w:eastAsia="Palatino Linotype" w:hAnsi="Palatino Linotype" w:cs="Palatino Linotype"/>
          <w:bCs/>
          <w:i/>
          <w:sz w:val="22"/>
          <w:szCs w:val="22"/>
        </w:rPr>
      </w:pPr>
    </w:p>
    <w:p w14:paraId="2174232E" w14:textId="77777777" w:rsidR="00F23629" w:rsidRPr="00585935" w:rsidRDefault="00F23629" w:rsidP="00585935">
      <w:pPr>
        <w:ind w:left="850" w:right="901"/>
        <w:jc w:val="both"/>
        <w:rPr>
          <w:rFonts w:ascii="Palatino Linotype" w:eastAsia="Palatino Linotype" w:hAnsi="Palatino Linotype" w:cs="Palatino Linotype"/>
          <w:bCs/>
          <w:i/>
          <w:sz w:val="22"/>
          <w:szCs w:val="22"/>
        </w:rPr>
      </w:pPr>
      <w:r w:rsidRPr="00585935">
        <w:rPr>
          <w:rFonts w:ascii="Palatino Linotype" w:eastAsia="Palatino Linotype" w:hAnsi="Palatino Linotype" w:cs="Palatino Linotype"/>
          <w:bCs/>
          <w:i/>
          <w:sz w:val="22"/>
          <w:szCs w:val="22"/>
        </w:rPr>
        <w:lastRenderedPageBreak/>
        <w:t>SEGUNDO. Se ORDENA al SUJETO OBLIGADO, haga entrega vía SAIMEX, de ser procedente en versión pública del documento o documentos en donde conste lo siguiente:</w:t>
      </w:r>
    </w:p>
    <w:p w14:paraId="7F766FC7" w14:textId="2343EFA4" w:rsidR="00F23629" w:rsidRPr="00585935" w:rsidRDefault="00F23629" w:rsidP="00585935">
      <w:pPr>
        <w:ind w:left="850" w:right="901"/>
        <w:jc w:val="both"/>
        <w:rPr>
          <w:rFonts w:ascii="Palatino Linotype" w:eastAsia="Palatino Linotype" w:hAnsi="Palatino Linotype" w:cs="Palatino Linotype"/>
          <w:bCs/>
          <w:i/>
          <w:sz w:val="22"/>
          <w:szCs w:val="22"/>
        </w:rPr>
      </w:pPr>
      <w:r w:rsidRPr="00585935">
        <w:rPr>
          <w:rFonts w:ascii="Palatino Linotype" w:eastAsia="Palatino Linotype" w:hAnsi="Palatino Linotype" w:cs="Palatino Linotype"/>
          <w:bCs/>
          <w:i/>
          <w:sz w:val="22"/>
          <w:szCs w:val="22"/>
        </w:rPr>
        <w:t>●</w:t>
      </w:r>
      <w:r w:rsidRPr="00585935">
        <w:rPr>
          <w:rFonts w:ascii="Palatino Linotype" w:eastAsia="Palatino Linotype" w:hAnsi="Palatino Linotype" w:cs="Palatino Linotype"/>
          <w:bCs/>
          <w:i/>
          <w:sz w:val="22"/>
          <w:szCs w:val="22"/>
        </w:rPr>
        <w:tab/>
        <w:t>Los comprobantes de transacciones bancarias de los depósitos en efectivo y transferencia y/o recibidos en la temporalidad del 1 de enero al 30 de septiembre de dos mil veintidós.</w:t>
      </w:r>
    </w:p>
    <w:p w14:paraId="004D3482" w14:textId="77777777" w:rsidR="00F23629" w:rsidRPr="00585935" w:rsidRDefault="00F23629" w:rsidP="00585935">
      <w:pPr>
        <w:ind w:left="850" w:right="901"/>
        <w:jc w:val="both"/>
        <w:rPr>
          <w:rFonts w:ascii="Palatino Linotype" w:eastAsia="Palatino Linotype" w:hAnsi="Palatino Linotype" w:cs="Palatino Linotype"/>
          <w:bCs/>
          <w:i/>
          <w:sz w:val="22"/>
          <w:szCs w:val="22"/>
        </w:rPr>
      </w:pPr>
    </w:p>
    <w:p w14:paraId="7DAB1DD9" w14:textId="77777777" w:rsidR="00F23629" w:rsidRPr="00585935" w:rsidRDefault="00F23629" w:rsidP="00585935">
      <w:pPr>
        <w:ind w:left="850" w:right="901"/>
        <w:jc w:val="both"/>
        <w:rPr>
          <w:rFonts w:ascii="Palatino Linotype" w:eastAsia="Palatino Linotype" w:hAnsi="Palatino Linotype" w:cs="Palatino Linotype"/>
          <w:bCs/>
          <w:i/>
          <w:sz w:val="22"/>
          <w:szCs w:val="22"/>
        </w:rPr>
      </w:pPr>
      <w:r w:rsidRPr="00585935">
        <w:rPr>
          <w:rFonts w:ascii="Palatino Linotype" w:eastAsia="Palatino Linotype" w:hAnsi="Palatino Linotype" w:cs="Palatino Linotype"/>
          <w:bCs/>
          <w:i/>
          <w:sz w:val="22"/>
          <w:szCs w:val="22"/>
        </w:rPr>
        <w:t>De ser procedente para la versión pública o reserva total del documento por ser confidencial,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14:paraId="28A51814" w14:textId="77777777" w:rsidR="00F23629" w:rsidRPr="00585935" w:rsidRDefault="00F23629" w:rsidP="00585935">
      <w:pPr>
        <w:ind w:left="850" w:right="901"/>
        <w:jc w:val="both"/>
        <w:rPr>
          <w:rFonts w:ascii="Palatino Linotype" w:eastAsia="Palatino Linotype" w:hAnsi="Palatino Linotype" w:cs="Palatino Linotype"/>
          <w:bCs/>
          <w:i/>
          <w:sz w:val="22"/>
          <w:szCs w:val="22"/>
        </w:rPr>
      </w:pPr>
    </w:p>
    <w:p w14:paraId="60996FAF" w14:textId="77777777" w:rsidR="00F23629" w:rsidRPr="00585935" w:rsidRDefault="00F23629" w:rsidP="00585935">
      <w:pPr>
        <w:ind w:left="850" w:right="901"/>
        <w:jc w:val="both"/>
        <w:rPr>
          <w:rFonts w:ascii="Palatino Linotype" w:eastAsia="Palatino Linotype" w:hAnsi="Palatino Linotype" w:cs="Palatino Linotype"/>
          <w:bCs/>
          <w:i/>
          <w:sz w:val="22"/>
          <w:szCs w:val="22"/>
        </w:rPr>
      </w:pPr>
      <w:r w:rsidRPr="00585935">
        <w:rPr>
          <w:rFonts w:ascii="Palatino Linotype" w:eastAsia="Palatino Linotype" w:hAnsi="Palatino Linotype" w:cs="Palatino Linotype"/>
          <w:bCs/>
          <w:i/>
          <w:sz w:val="22"/>
          <w:szCs w:val="22"/>
        </w:rPr>
        <w:t xml:space="preserve">TERCERO. 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Sujetos Obligado, en cumplimiento a esta Resolución.  </w:t>
      </w:r>
    </w:p>
    <w:p w14:paraId="795E8428" w14:textId="77777777" w:rsidR="00F23629" w:rsidRPr="00585935" w:rsidRDefault="00F23629" w:rsidP="00585935">
      <w:pPr>
        <w:ind w:left="850" w:right="901"/>
        <w:jc w:val="both"/>
        <w:rPr>
          <w:rFonts w:ascii="Palatino Linotype" w:eastAsia="Palatino Linotype" w:hAnsi="Palatino Linotype" w:cs="Palatino Linotype"/>
          <w:bCs/>
          <w:i/>
          <w:sz w:val="22"/>
          <w:szCs w:val="22"/>
        </w:rPr>
      </w:pPr>
    </w:p>
    <w:p w14:paraId="3A00EED7" w14:textId="77777777" w:rsidR="00F23629" w:rsidRPr="00585935" w:rsidRDefault="00F23629" w:rsidP="00585935">
      <w:pPr>
        <w:ind w:left="850" w:right="901"/>
        <w:jc w:val="both"/>
        <w:rPr>
          <w:rFonts w:ascii="Palatino Linotype" w:eastAsia="Palatino Linotype" w:hAnsi="Palatino Linotype" w:cs="Palatino Linotype"/>
          <w:bCs/>
          <w:i/>
          <w:sz w:val="22"/>
          <w:szCs w:val="22"/>
        </w:rPr>
      </w:pPr>
      <w:r w:rsidRPr="00585935">
        <w:rPr>
          <w:rFonts w:ascii="Palatino Linotype" w:eastAsia="Palatino Linotype" w:hAnsi="Palatino Linotype" w:cs="Palatino Linotype"/>
          <w:bCs/>
          <w:i/>
          <w:sz w:val="22"/>
          <w:szCs w:val="22"/>
        </w:rPr>
        <w:t>CUARTO. NOTIFÍQUESE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50D76EC5" w14:textId="77777777" w:rsidR="00F23629" w:rsidRPr="00585935" w:rsidRDefault="00F23629" w:rsidP="00585935">
      <w:pPr>
        <w:ind w:left="850" w:right="901"/>
        <w:jc w:val="both"/>
        <w:rPr>
          <w:rFonts w:ascii="Palatino Linotype" w:eastAsia="Palatino Linotype" w:hAnsi="Palatino Linotype" w:cs="Palatino Linotype"/>
          <w:bCs/>
          <w:i/>
          <w:sz w:val="22"/>
          <w:szCs w:val="22"/>
        </w:rPr>
      </w:pPr>
    </w:p>
    <w:p w14:paraId="73C14C09" w14:textId="77777777" w:rsidR="00F23629" w:rsidRPr="00585935" w:rsidRDefault="00F23629" w:rsidP="00585935">
      <w:pPr>
        <w:ind w:left="850" w:right="901"/>
        <w:jc w:val="both"/>
        <w:rPr>
          <w:rFonts w:ascii="Palatino Linotype" w:eastAsia="Palatino Linotype" w:hAnsi="Palatino Linotype" w:cs="Palatino Linotype"/>
          <w:bCs/>
          <w:i/>
          <w:sz w:val="22"/>
          <w:szCs w:val="22"/>
        </w:rPr>
      </w:pPr>
      <w:r w:rsidRPr="00585935">
        <w:rPr>
          <w:rFonts w:ascii="Palatino Linotype" w:eastAsia="Palatino Linotype" w:hAnsi="Palatino Linotype" w:cs="Palatino Linotype"/>
          <w:bCs/>
          <w:i/>
          <w:sz w:val="22"/>
          <w:szCs w:val="22"/>
        </w:rPr>
        <w:t>QUINTO. NOTIFÍQUESE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98EF89E" w14:textId="77777777" w:rsidR="00F23629" w:rsidRPr="00585935" w:rsidRDefault="00F23629" w:rsidP="00585935">
      <w:pPr>
        <w:ind w:left="850" w:right="901"/>
        <w:jc w:val="both"/>
        <w:rPr>
          <w:rFonts w:ascii="Palatino Linotype" w:eastAsia="Palatino Linotype" w:hAnsi="Palatino Linotype" w:cs="Palatino Linotype"/>
          <w:bCs/>
          <w:i/>
          <w:sz w:val="22"/>
          <w:szCs w:val="22"/>
        </w:rPr>
      </w:pPr>
    </w:p>
    <w:p w14:paraId="5CE4AF45" w14:textId="77777777" w:rsidR="00F23629" w:rsidRPr="00585935" w:rsidRDefault="00F23629" w:rsidP="00585935">
      <w:pPr>
        <w:ind w:left="850" w:right="901"/>
        <w:jc w:val="both"/>
        <w:rPr>
          <w:rFonts w:ascii="Palatino Linotype" w:eastAsia="Palatino Linotype" w:hAnsi="Palatino Linotype" w:cs="Palatino Linotype"/>
          <w:bCs/>
          <w:i/>
          <w:sz w:val="22"/>
          <w:szCs w:val="22"/>
        </w:rPr>
      </w:pPr>
      <w:r w:rsidRPr="00585935">
        <w:rPr>
          <w:rFonts w:ascii="Palatino Linotype" w:eastAsia="Palatino Linotype" w:hAnsi="Palatino Linotype" w:cs="Palatino Linotype"/>
          <w:bCs/>
          <w:i/>
          <w:sz w:val="22"/>
          <w:szCs w:val="22"/>
        </w:rPr>
        <w:t>SEXTO.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4C24DD28" w14:textId="77777777" w:rsidR="00F23629" w:rsidRPr="00585935" w:rsidRDefault="00F23629" w:rsidP="00585935">
      <w:pPr>
        <w:ind w:left="850" w:right="901"/>
        <w:jc w:val="both"/>
        <w:rPr>
          <w:rFonts w:ascii="Palatino Linotype" w:eastAsia="Palatino Linotype" w:hAnsi="Palatino Linotype" w:cs="Palatino Linotype"/>
          <w:bCs/>
          <w:i/>
          <w:sz w:val="22"/>
          <w:szCs w:val="22"/>
        </w:rPr>
      </w:pPr>
    </w:p>
    <w:p w14:paraId="28B82F35" w14:textId="3CF0E3DB" w:rsidR="00C50B24" w:rsidRPr="00585935" w:rsidRDefault="00F23629" w:rsidP="00585935">
      <w:pPr>
        <w:ind w:left="850" w:right="901"/>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bCs/>
          <w:i/>
          <w:sz w:val="22"/>
          <w:szCs w:val="22"/>
        </w:rPr>
        <w:t>SÉPTIMO. 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Quinto de la presente Resolución.</w:t>
      </w:r>
      <w:r w:rsidR="003C492E" w:rsidRPr="00585935">
        <w:rPr>
          <w:rFonts w:ascii="Palatino Linotype" w:eastAsia="Palatino Linotype" w:hAnsi="Palatino Linotype" w:cs="Palatino Linotype"/>
          <w:i/>
          <w:sz w:val="22"/>
          <w:szCs w:val="22"/>
        </w:rPr>
        <w:t>.”</w:t>
      </w:r>
    </w:p>
    <w:p w14:paraId="3CF7CD62" w14:textId="77777777" w:rsidR="00C50B24" w:rsidRPr="00585935" w:rsidRDefault="00C50B24" w:rsidP="00585935">
      <w:pPr>
        <w:spacing w:line="360" w:lineRule="auto"/>
        <w:jc w:val="both"/>
        <w:rPr>
          <w:rFonts w:ascii="Palatino Linotype" w:eastAsia="Palatino Linotype" w:hAnsi="Palatino Linotype" w:cs="Palatino Linotype"/>
        </w:rPr>
      </w:pPr>
    </w:p>
    <w:p w14:paraId="098F0D3C" w14:textId="77777777" w:rsidR="00C50B24" w:rsidRPr="00585935" w:rsidRDefault="003C492E" w:rsidP="00585935">
      <w:pPr>
        <w:spacing w:line="360" w:lineRule="auto"/>
        <w:jc w:val="both"/>
        <w:rPr>
          <w:rFonts w:ascii="Palatino Linotype" w:eastAsia="Palatino Linotype" w:hAnsi="Palatino Linotype" w:cs="Palatino Linotype"/>
          <w:b/>
        </w:rPr>
      </w:pPr>
      <w:r w:rsidRPr="00585935">
        <w:rPr>
          <w:rFonts w:ascii="Palatino Linotype" w:eastAsia="Palatino Linotype" w:hAnsi="Palatino Linotype" w:cs="Palatino Linotype"/>
          <w:b/>
        </w:rPr>
        <w:t>f) Acuerdo de Incumplimiento de la Resolución</w:t>
      </w:r>
    </w:p>
    <w:p w14:paraId="4FFB6819" w14:textId="77777777" w:rsidR="00C50B24" w:rsidRPr="00585935" w:rsidRDefault="003C492E" w:rsidP="00585935">
      <w:pPr>
        <w:spacing w:line="360" w:lineRule="auto"/>
        <w:jc w:val="both"/>
        <w:rPr>
          <w:rFonts w:ascii="Palatino Linotype" w:eastAsia="Palatino Linotype" w:hAnsi="Palatino Linotype" w:cs="Palatino Linotype"/>
        </w:rPr>
      </w:pPr>
      <w:r w:rsidRPr="00585935">
        <w:rPr>
          <w:rFonts w:ascii="Palatino Linotype" w:eastAsia="Palatino Linotype" w:hAnsi="Palatino Linotype" w:cs="Palatino Linotype"/>
        </w:rPr>
        <w:t xml:space="preserve">De las constancias que obran en el expediente electrónico del </w:t>
      </w:r>
      <w:r w:rsidRPr="00585935">
        <w:rPr>
          <w:rFonts w:ascii="Palatino Linotype" w:eastAsia="Palatino Linotype" w:hAnsi="Palatino Linotype" w:cs="Palatino Linotype"/>
          <w:b/>
        </w:rPr>
        <w:t>SAIMEX</w:t>
      </w:r>
      <w:r w:rsidRPr="00585935">
        <w:rPr>
          <w:rFonts w:ascii="Palatino Linotype" w:eastAsia="Palatino Linotype" w:hAnsi="Palatino Linotype" w:cs="Palatino Linotype"/>
        </w:rPr>
        <w:t xml:space="preserve"> se puede advertir que el veintitrés de enero de dos mil veintitrés, la Dirección de Cumplimiento, acordó lo siguiente: </w:t>
      </w:r>
    </w:p>
    <w:p w14:paraId="7AD574D9" w14:textId="77777777" w:rsidR="00C50B24" w:rsidRPr="00585935" w:rsidRDefault="00C50B24" w:rsidP="00585935">
      <w:pPr>
        <w:jc w:val="both"/>
        <w:rPr>
          <w:rFonts w:ascii="Palatino Linotype" w:eastAsia="Palatino Linotype" w:hAnsi="Palatino Linotype" w:cs="Palatino Linotype"/>
        </w:rPr>
      </w:pPr>
    </w:p>
    <w:p w14:paraId="72B5FB37" w14:textId="6B2D2D48" w:rsidR="00DB6D5F" w:rsidRPr="00585935" w:rsidRDefault="003C492E" w:rsidP="00585935">
      <w:pPr>
        <w:widowControl w:val="0"/>
        <w:tabs>
          <w:tab w:val="left" w:pos="1701"/>
        </w:tabs>
        <w:ind w:left="851" w:right="1134"/>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i/>
          <w:sz w:val="22"/>
          <w:szCs w:val="22"/>
        </w:rPr>
        <w:t>“</w:t>
      </w:r>
      <w:r w:rsidR="00DB6D5F" w:rsidRPr="00585935">
        <w:rPr>
          <w:rFonts w:ascii="Palatino Linotype" w:eastAsia="Palatino Linotype" w:hAnsi="Palatino Linotype" w:cs="Palatino Linotype"/>
          <w:i/>
          <w:sz w:val="22"/>
          <w:szCs w:val="22"/>
        </w:rPr>
        <w:t>-------------------------------------ACUERDA--------------------------------------------</w:t>
      </w:r>
    </w:p>
    <w:p w14:paraId="1D1B1AB9" w14:textId="01326F81" w:rsidR="00DB6D5F" w:rsidRPr="00585935" w:rsidRDefault="00DB6D5F" w:rsidP="00585935">
      <w:pPr>
        <w:widowControl w:val="0"/>
        <w:tabs>
          <w:tab w:val="left" w:pos="1701"/>
        </w:tabs>
        <w:ind w:left="851" w:right="1134"/>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i/>
          <w:sz w:val="22"/>
          <w:szCs w:val="22"/>
        </w:rPr>
        <w:t>PRIMERO. Con fundamento en el artículo 200, fracción I de la Ley de Transparencia y Acceso a la Información Pública del Estado de México y Municipios, se emite el Acuerdo de Incumplimiento al Recurso de Revisión 17227/INFOEM/IP/RR/2022, por parte del Sujeto Obligado Ayuntamiento de Zinacantepec. -------------------------------------------------------------------------------</w:t>
      </w:r>
    </w:p>
    <w:p w14:paraId="06EC5C77" w14:textId="77777777" w:rsidR="00DB6D5F" w:rsidRPr="00585935" w:rsidRDefault="00DB6D5F" w:rsidP="00585935">
      <w:pPr>
        <w:widowControl w:val="0"/>
        <w:tabs>
          <w:tab w:val="left" w:pos="1701"/>
        </w:tabs>
        <w:ind w:left="851" w:right="1134"/>
        <w:jc w:val="both"/>
        <w:rPr>
          <w:rFonts w:ascii="Palatino Linotype" w:eastAsia="Palatino Linotype" w:hAnsi="Palatino Linotype" w:cs="Palatino Linotype"/>
          <w:i/>
          <w:sz w:val="22"/>
          <w:szCs w:val="22"/>
        </w:rPr>
      </w:pPr>
    </w:p>
    <w:p w14:paraId="3B66109A" w14:textId="4DC4EF6B" w:rsidR="00DB6D5F" w:rsidRPr="00585935" w:rsidRDefault="00DB6D5F" w:rsidP="00585935">
      <w:pPr>
        <w:widowControl w:val="0"/>
        <w:tabs>
          <w:tab w:val="left" w:pos="1701"/>
        </w:tabs>
        <w:ind w:left="851" w:right="1134"/>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i/>
          <w:sz w:val="22"/>
          <w:szCs w:val="22"/>
        </w:rPr>
        <w:t>SEGUNDO. Notifíquese este Acuerdo a la Recurrente, a través del Sistema de Acceso a la Información Mexiquense (SAIMEX). -------------------------------------</w:t>
      </w:r>
    </w:p>
    <w:p w14:paraId="1721CA9E" w14:textId="77777777" w:rsidR="00DB6D5F" w:rsidRPr="00585935" w:rsidRDefault="00DB6D5F" w:rsidP="00585935">
      <w:pPr>
        <w:widowControl w:val="0"/>
        <w:tabs>
          <w:tab w:val="left" w:pos="1701"/>
        </w:tabs>
        <w:ind w:left="851" w:right="1134"/>
        <w:jc w:val="both"/>
        <w:rPr>
          <w:rFonts w:ascii="Palatino Linotype" w:eastAsia="Palatino Linotype" w:hAnsi="Palatino Linotype" w:cs="Palatino Linotype"/>
          <w:i/>
          <w:sz w:val="22"/>
          <w:szCs w:val="22"/>
        </w:rPr>
      </w:pPr>
    </w:p>
    <w:p w14:paraId="3630DE08" w14:textId="1D91BCCE" w:rsidR="00DB6D5F" w:rsidRPr="00585935" w:rsidRDefault="00DB6D5F" w:rsidP="00585935">
      <w:pPr>
        <w:widowControl w:val="0"/>
        <w:tabs>
          <w:tab w:val="left" w:pos="1701"/>
        </w:tabs>
        <w:ind w:left="851" w:right="1134"/>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i/>
          <w:sz w:val="22"/>
          <w:szCs w:val="22"/>
        </w:rPr>
        <w:t>TERCERO. Notifíquese el presente proveído al Titular de la Unidad de Transparencia del Sujeto Obligado, a través del Sistema de Acceso a la Información Mexiquense (SAIMEX). ---------------------------------------------------</w:t>
      </w:r>
    </w:p>
    <w:p w14:paraId="7B04D9E3" w14:textId="77777777" w:rsidR="00DB6D5F" w:rsidRPr="00585935" w:rsidRDefault="00DB6D5F" w:rsidP="00585935">
      <w:pPr>
        <w:widowControl w:val="0"/>
        <w:tabs>
          <w:tab w:val="left" w:pos="1701"/>
        </w:tabs>
        <w:ind w:left="851" w:right="1134"/>
        <w:jc w:val="both"/>
        <w:rPr>
          <w:rFonts w:ascii="Palatino Linotype" w:eastAsia="Palatino Linotype" w:hAnsi="Palatino Linotype" w:cs="Palatino Linotype"/>
          <w:i/>
          <w:sz w:val="22"/>
          <w:szCs w:val="22"/>
        </w:rPr>
      </w:pPr>
    </w:p>
    <w:p w14:paraId="3DA5B81C" w14:textId="7C74F98E" w:rsidR="00DB6D5F" w:rsidRPr="00585935" w:rsidRDefault="00DB6D5F" w:rsidP="00585935">
      <w:pPr>
        <w:widowControl w:val="0"/>
        <w:tabs>
          <w:tab w:val="left" w:pos="1701"/>
        </w:tabs>
        <w:ind w:left="851" w:right="1134"/>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i/>
          <w:sz w:val="22"/>
          <w:szCs w:val="22"/>
        </w:rPr>
        <w:t>CUARTO. Notifíquese este Acuerdo al área competente para la imposición de las medidas de apremio previstas en el artículo 214 de la Ley de Transparencia y Acceso a la Información Pública del Estado de México y Municipios. --------------</w:t>
      </w:r>
    </w:p>
    <w:p w14:paraId="2E96ACD4" w14:textId="77777777" w:rsidR="00DB6D5F" w:rsidRPr="00585935" w:rsidRDefault="00DB6D5F" w:rsidP="00585935">
      <w:pPr>
        <w:widowControl w:val="0"/>
        <w:tabs>
          <w:tab w:val="left" w:pos="1701"/>
        </w:tabs>
        <w:ind w:left="851" w:right="1134"/>
        <w:jc w:val="both"/>
        <w:rPr>
          <w:rFonts w:ascii="Palatino Linotype" w:eastAsia="Palatino Linotype" w:hAnsi="Palatino Linotype" w:cs="Palatino Linotype"/>
          <w:i/>
          <w:sz w:val="22"/>
          <w:szCs w:val="22"/>
        </w:rPr>
      </w:pPr>
    </w:p>
    <w:p w14:paraId="7507C619" w14:textId="0B72107F" w:rsidR="00DB6D5F" w:rsidRPr="00585935" w:rsidRDefault="00DB6D5F" w:rsidP="00585935">
      <w:pPr>
        <w:widowControl w:val="0"/>
        <w:tabs>
          <w:tab w:val="left" w:pos="1701"/>
        </w:tabs>
        <w:ind w:left="851" w:right="1134"/>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i/>
          <w:sz w:val="22"/>
          <w:szCs w:val="22"/>
        </w:rPr>
        <w:t xml:space="preserve">QUINTO. Con fundamento de los artículos 24, fracciones II, VIII y X, 54 y 200, fracción II, de la Ley de Transparencia y Acceso a la Información Pública del Estado de México y Municipios, notifíquese a través del sistema SAIMEX al Titular de la Unidad de Transparencia del Sujeto Obligado a efecto que a través de su conducto se notifique el incumplimiento al Superior Jerárquico del </w:t>
      </w:r>
      <w:r w:rsidRPr="00585935">
        <w:rPr>
          <w:rFonts w:ascii="Palatino Linotype" w:eastAsia="Palatino Linotype" w:hAnsi="Palatino Linotype" w:cs="Palatino Linotype"/>
          <w:i/>
          <w:sz w:val="22"/>
          <w:szCs w:val="22"/>
        </w:rPr>
        <w:lastRenderedPageBreak/>
        <w:t xml:space="preserve">responsable de dar cumplimiento a la Resolución de </w:t>
      </w:r>
      <w:r w:rsidR="00505852" w:rsidRPr="00585935">
        <w:rPr>
          <w:rFonts w:ascii="Palatino Linotype" w:eastAsia="Palatino Linotype" w:hAnsi="Palatino Linotype" w:cs="Palatino Linotype"/>
          <w:i/>
          <w:sz w:val="22"/>
          <w:szCs w:val="22"/>
        </w:rPr>
        <w:t>mérito. -------------------------</w:t>
      </w:r>
    </w:p>
    <w:p w14:paraId="795F7277" w14:textId="77777777" w:rsidR="00C50B24" w:rsidRPr="00585935" w:rsidRDefault="00C50B24" w:rsidP="00585935">
      <w:pPr>
        <w:jc w:val="both"/>
        <w:rPr>
          <w:rFonts w:ascii="Palatino Linotype" w:eastAsia="Palatino Linotype" w:hAnsi="Palatino Linotype" w:cs="Palatino Linotype"/>
        </w:rPr>
      </w:pPr>
    </w:p>
    <w:p w14:paraId="5DB72B20" w14:textId="77777777" w:rsidR="00C50B24" w:rsidRPr="00585935" w:rsidRDefault="003C492E" w:rsidP="00585935">
      <w:pPr>
        <w:spacing w:line="360" w:lineRule="auto"/>
        <w:jc w:val="both"/>
        <w:rPr>
          <w:rFonts w:ascii="Palatino Linotype" w:eastAsia="Palatino Linotype" w:hAnsi="Palatino Linotype" w:cs="Palatino Linotype"/>
          <w:b/>
        </w:rPr>
      </w:pPr>
      <w:r w:rsidRPr="00585935">
        <w:rPr>
          <w:rFonts w:ascii="Palatino Linotype" w:eastAsia="Palatino Linotype" w:hAnsi="Palatino Linotype" w:cs="Palatino Linotype"/>
          <w:b/>
        </w:rPr>
        <w:t>g) Turno a la Contraloría</w:t>
      </w:r>
    </w:p>
    <w:p w14:paraId="4DC2C890" w14:textId="5C0354AC" w:rsidR="009D5D6C" w:rsidRPr="00585935" w:rsidRDefault="003C492E" w:rsidP="00585935">
      <w:pPr>
        <w:spacing w:line="360" w:lineRule="auto"/>
        <w:jc w:val="both"/>
        <w:rPr>
          <w:rFonts w:ascii="Palatino Linotype" w:eastAsia="Palatino Linotype" w:hAnsi="Palatino Linotype" w:cs="Palatino Linotype"/>
        </w:rPr>
      </w:pPr>
      <w:r w:rsidRPr="00585935">
        <w:rPr>
          <w:rFonts w:ascii="Palatino Linotype" w:eastAsia="Palatino Linotype" w:hAnsi="Palatino Linotype" w:cs="Palatino Linotype"/>
        </w:rPr>
        <w:t xml:space="preserve">A través del oficio número </w:t>
      </w:r>
      <w:r w:rsidR="00D87A3C" w:rsidRPr="00585935">
        <w:t>INFOEM/STP/DC/1754/2023</w:t>
      </w:r>
      <w:r w:rsidRPr="00585935">
        <w:rPr>
          <w:rFonts w:ascii="Palatino Linotype" w:eastAsia="Palatino Linotype" w:hAnsi="Palatino Linotype" w:cs="Palatino Linotype"/>
        </w:rPr>
        <w:t xml:space="preserve"> del </w:t>
      </w:r>
      <w:r w:rsidR="00D87A3C" w:rsidRPr="00585935">
        <w:rPr>
          <w:rFonts w:ascii="Palatino Linotype" w:eastAsia="Palatino Linotype" w:hAnsi="Palatino Linotype" w:cs="Palatino Linotype"/>
        </w:rPr>
        <w:t>dieciocho de abril de dos mil veintitrés</w:t>
      </w:r>
      <w:r w:rsidRPr="00585935">
        <w:rPr>
          <w:rFonts w:ascii="Palatino Linotype" w:eastAsia="Palatino Linotype" w:hAnsi="Palatino Linotype" w:cs="Palatino Linotype"/>
        </w:rPr>
        <w:t xml:space="preserve">, el Director de Cumplimientos de este Instituto informó al Titular de </w:t>
      </w:r>
      <w:r w:rsidR="009D5D6C" w:rsidRPr="00585935">
        <w:rPr>
          <w:rFonts w:ascii="Palatino Linotype" w:eastAsia="Palatino Linotype" w:hAnsi="Palatino Linotype" w:cs="Palatino Linotype"/>
        </w:rPr>
        <w:t xml:space="preserve">Transparencia que </w:t>
      </w:r>
      <w:r w:rsidR="009D5D6C" w:rsidRPr="00585935">
        <w:rPr>
          <w:rFonts w:ascii="Palatino Linotype" w:hAnsi="Palatino Linotype"/>
        </w:rPr>
        <w:t>a través de su conducto se notifique al superior jerárquico del responsable de dar cumplimiento a la resolución de mérito, a efecto de que dé cumplimiento a la misma en un periodo no mayor a cinco días hábiles contados a partir del día siguiente a la notificación del presente; lo anterior con la finalidad de evitar la imposición de medidas de apremio o sanciones, según corresponda, en los términos señalados en el Título Noveno de la Ley de Transparencia local.</w:t>
      </w:r>
    </w:p>
    <w:p w14:paraId="01365A13" w14:textId="44950A8A" w:rsidR="009D5D6C" w:rsidRPr="00585935" w:rsidRDefault="009D5D6C" w:rsidP="00585935">
      <w:pPr>
        <w:spacing w:line="360" w:lineRule="auto"/>
        <w:jc w:val="both"/>
        <w:rPr>
          <w:rFonts w:ascii="Palatino Linotype" w:eastAsia="Palatino Linotype" w:hAnsi="Palatino Linotype" w:cs="Palatino Linotype"/>
        </w:rPr>
      </w:pPr>
    </w:p>
    <w:p w14:paraId="530449D1" w14:textId="11148A1E" w:rsidR="00C50B24" w:rsidRPr="00585935" w:rsidRDefault="009D5D6C" w:rsidP="00585935">
      <w:pPr>
        <w:spacing w:line="360" w:lineRule="auto"/>
        <w:jc w:val="both"/>
        <w:rPr>
          <w:rFonts w:ascii="Palatino Linotype" w:eastAsia="Palatino Linotype" w:hAnsi="Palatino Linotype" w:cs="Palatino Linotype"/>
          <w:b/>
        </w:rPr>
      </w:pPr>
      <w:r w:rsidRPr="00585935">
        <w:rPr>
          <w:rFonts w:ascii="Palatino Linotype" w:eastAsia="Palatino Linotype" w:hAnsi="Palatino Linotype" w:cs="Palatino Linotype"/>
          <w:b/>
        </w:rPr>
        <w:t>h</w:t>
      </w:r>
      <w:r w:rsidR="003C492E" w:rsidRPr="00585935">
        <w:rPr>
          <w:rFonts w:ascii="Palatino Linotype" w:eastAsia="Palatino Linotype" w:hAnsi="Palatino Linotype" w:cs="Palatino Linotype"/>
          <w:b/>
        </w:rPr>
        <w:t>) Interposición del segundo Recurso de Revisión</w:t>
      </w:r>
    </w:p>
    <w:p w14:paraId="6690C465" w14:textId="77777777" w:rsidR="00C50B24" w:rsidRPr="00585935" w:rsidRDefault="003C492E" w:rsidP="00585935">
      <w:pPr>
        <w:spacing w:line="360" w:lineRule="auto"/>
        <w:jc w:val="both"/>
        <w:rPr>
          <w:rFonts w:ascii="Palatino Linotype" w:eastAsia="Palatino Linotype" w:hAnsi="Palatino Linotype" w:cs="Palatino Linotype"/>
        </w:rPr>
      </w:pPr>
      <w:r w:rsidRPr="00585935">
        <w:rPr>
          <w:rFonts w:ascii="Palatino Linotype" w:eastAsia="Palatino Linotype" w:hAnsi="Palatino Linotype" w:cs="Palatino Linotype"/>
        </w:rPr>
        <w:t xml:space="preserve">Inconforme con el incumplimiento en que incurrió nuevamente </w:t>
      </w:r>
      <w:r w:rsidRPr="00585935">
        <w:rPr>
          <w:rFonts w:ascii="Palatino Linotype" w:eastAsia="Palatino Linotype" w:hAnsi="Palatino Linotype" w:cs="Palatino Linotype"/>
          <w:b/>
        </w:rPr>
        <w:t>EL SUJETO OBLIGADO</w:t>
      </w:r>
      <w:r w:rsidRPr="00585935">
        <w:rPr>
          <w:rFonts w:ascii="Palatino Linotype" w:eastAsia="Palatino Linotype" w:hAnsi="Palatino Linotype" w:cs="Palatino Linotype"/>
        </w:rPr>
        <w:t xml:space="preserve"> es que el particular en términos del último párrafo del artículo 179 de la Ley de Transparencia y Acceso a la Información Pública del Estado de México y Municipios, el dos de febrero de dos mil veintitrés, interpuso el medio de impugnación en estudio indicando lo siguiente:</w:t>
      </w:r>
    </w:p>
    <w:p w14:paraId="5ACB3EFE" w14:textId="77777777" w:rsidR="00C50B24" w:rsidRPr="00585935" w:rsidRDefault="00C50B24" w:rsidP="00585935">
      <w:pPr>
        <w:spacing w:line="360" w:lineRule="auto"/>
        <w:jc w:val="both"/>
        <w:rPr>
          <w:rFonts w:ascii="Palatino Linotype" w:eastAsia="Palatino Linotype" w:hAnsi="Palatino Linotype" w:cs="Palatino Linotype"/>
        </w:rPr>
      </w:pPr>
    </w:p>
    <w:p w14:paraId="22BFE48E" w14:textId="0CCE77A7" w:rsidR="00C50B24" w:rsidRPr="00585935" w:rsidRDefault="003C492E" w:rsidP="00585935">
      <w:pPr>
        <w:spacing w:line="360" w:lineRule="auto"/>
        <w:jc w:val="both"/>
        <w:rPr>
          <w:rFonts w:ascii="Palatino Linotype" w:eastAsia="Palatino Linotype" w:hAnsi="Palatino Linotype" w:cs="Palatino Linotype"/>
          <w:b/>
        </w:rPr>
      </w:pPr>
      <w:r w:rsidRPr="00585935">
        <w:rPr>
          <w:rFonts w:ascii="Palatino Linotype" w:eastAsia="Palatino Linotype" w:hAnsi="Palatino Linotype" w:cs="Palatino Linotype"/>
          <w:b/>
        </w:rPr>
        <w:t>Acto impugnad</w:t>
      </w:r>
      <w:r w:rsidR="00796C81" w:rsidRPr="00585935">
        <w:rPr>
          <w:rFonts w:ascii="Palatino Linotype" w:eastAsia="Palatino Linotype" w:hAnsi="Palatino Linotype" w:cs="Palatino Linotype"/>
          <w:b/>
        </w:rPr>
        <w:t>o:</w:t>
      </w:r>
    </w:p>
    <w:p w14:paraId="67D1063A" w14:textId="3EC1C3E2" w:rsidR="00796C81" w:rsidRPr="00585935" w:rsidRDefault="00796C81" w:rsidP="00585935">
      <w:pPr>
        <w:spacing w:line="360" w:lineRule="auto"/>
        <w:jc w:val="both"/>
        <w:rPr>
          <w:rFonts w:ascii="Palatino Linotype" w:eastAsia="Palatino Linotype" w:hAnsi="Palatino Linotype" w:cs="Palatino Linotype"/>
          <w:b/>
        </w:rPr>
      </w:pPr>
      <w:r w:rsidRPr="00585935">
        <w:rPr>
          <w:rFonts w:ascii="Palatino Linotype" w:eastAsia="Palatino Linotype" w:hAnsi="Palatino Linotype" w:cs="Palatino Linotype"/>
          <w:b/>
        </w:rPr>
        <w:t>17227/INFOEM/ICR-207/IP/RR/2022</w:t>
      </w:r>
    </w:p>
    <w:p w14:paraId="36AFE564" w14:textId="77777777" w:rsidR="00C50B24" w:rsidRPr="00585935" w:rsidRDefault="00C50B24" w:rsidP="00585935">
      <w:pPr>
        <w:tabs>
          <w:tab w:val="left" w:pos="851"/>
        </w:tabs>
        <w:ind w:right="1134"/>
        <w:jc w:val="both"/>
        <w:rPr>
          <w:rFonts w:ascii="Palatino Linotype" w:eastAsia="Palatino Linotype" w:hAnsi="Palatino Linotype" w:cs="Palatino Linotype"/>
          <w:b/>
        </w:rPr>
      </w:pPr>
    </w:p>
    <w:p w14:paraId="150003F3" w14:textId="77777777" w:rsidR="00C50B24" w:rsidRPr="00585935" w:rsidRDefault="003C492E" w:rsidP="00585935">
      <w:pPr>
        <w:tabs>
          <w:tab w:val="left" w:pos="851"/>
        </w:tabs>
        <w:ind w:left="851" w:right="1134"/>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i/>
          <w:sz w:val="22"/>
          <w:szCs w:val="22"/>
        </w:rPr>
        <w:t xml:space="preserve">“NO ENTREGA INFORMACIÓN” (sic) </w:t>
      </w:r>
    </w:p>
    <w:p w14:paraId="02662357" w14:textId="77777777" w:rsidR="00C50B24" w:rsidRPr="00585935" w:rsidRDefault="00C50B24" w:rsidP="00585935">
      <w:pPr>
        <w:tabs>
          <w:tab w:val="left" w:pos="851"/>
        </w:tabs>
        <w:ind w:left="851" w:right="1134"/>
        <w:jc w:val="both"/>
        <w:rPr>
          <w:rFonts w:ascii="Palatino Linotype" w:eastAsia="Palatino Linotype" w:hAnsi="Palatino Linotype" w:cs="Palatino Linotype"/>
          <w:i/>
          <w:sz w:val="22"/>
          <w:szCs w:val="22"/>
        </w:rPr>
      </w:pPr>
    </w:p>
    <w:p w14:paraId="23667EB9" w14:textId="77777777" w:rsidR="00C50B24" w:rsidRPr="00585935" w:rsidRDefault="003C492E" w:rsidP="00585935">
      <w:pPr>
        <w:spacing w:line="360" w:lineRule="auto"/>
        <w:jc w:val="both"/>
        <w:rPr>
          <w:rFonts w:ascii="Palatino Linotype" w:eastAsia="Palatino Linotype" w:hAnsi="Palatino Linotype" w:cs="Palatino Linotype"/>
          <w:b/>
        </w:rPr>
      </w:pPr>
      <w:r w:rsidRPr="00585935">
        <w:rPr>
          <w:rFonts w:ascii="Palatino Linotype" w:eastAsia="Palatino Linotype" w:hAnsi="Palatino Linotype" w:cs="Palatino Linotype"/>
          <w:b/>
        </w:rPr>
        <w:t>Así como, razones o motivos de inconformidad:</w:t>
      </w:r>
    </w:p>
    <w:p w14:paraId="2E1848F1" w14:textId="77777777" w:rsidR="00C50B24" w:rsidRPr="00585935" w:rsidRDefault="003C492E" w:rsidP="00585935">
      <w:pPr>
        <w:tabs>
          <w:tab w:val="left" w:pos="851"/>
        </w:tabs>
        <w:ind w:left="851" w:right="1134"/>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i/>
          <w:sz w:val="22"/>
          <w:szCs w:val="22"/>
        </w:rPr>
        <w:t xml:space="preserve">“NO ENTREGA INFORMACIÓN” (sic) </w:t>
      </w:r>
    </w:p>
    <w:p w14:paraId="3075F9C0" w14:textId="77777777" w:rsidR="00C50B24" w:rsidRPr="00585935" w:rsidRDefault="003C492E" w:rsidP="00585935">
      <w:pPr>
        <w:spacing w:line="360" w:lineRule="auto"/>
        <w:jc w:val="both"/>
        <w:rPr>
          <w:rFonts w:ascii="Palatino Linotype" w:eastAsia="Palatino Linotype" w:hAnsi="Palatino Linotype" w:cs="Palatino Linotype"/>
          <w:b/>
        </w:rPr>
      </w:pPr>
      <w:r w:rsidRPr="00585935">
        <w:rPr>
          <w:rFonts w:ascii="Palatino Linotype" w:eastAsia="Palatino Linotype" w:hAnsi="Palatino Linotype" w:cs="Palatino Linotype"/>
          <w:b/>
        </w:rPr>
        <w:lastRenderedPageBreak/>
        <w:t>i) Turno del recurso de revisión</w:t>
      </w:r>
    </w:p>
    <w:p w14:paraId="38FB0348" w14:textId="4C6767BE" w:rsidR="00C50B24" w:rsidRPr="00585935" w:rsidRDefault="003C492E" w:rsidP="00585935">
      <w:pPr>
        <w:spacing w:line="360" w:lineRule="auto"/>
        <w:jc w:val="both"/>
        <w:rPr>
          <w:rFonts w:ascii="Palatino Linotype" w:eastAsia="Palatino Linotype" w:hAnsi="Palatino Linotype" w:cs="Palatino Linotype"/>
        </w:rPr>
      </w:pPr>
      <w:r w:rsidRPr="00585935">
        <w:rPr>
          <w:rFonts w:ascii="Palatino Linotype" w:eastAsia="Palatino Linotype" w:hAnsi="Palatino Linotype" w:cs="Palatino Linotype"/>
        </w:rPr>
        <w:t xml:space="preserve">Así, con fundamento en el artículo 185, fracción I de la Ley de Transparencia y Acceso a la Información Pública del Estado de México y Municipios, el Recurso de que se tratan se envió electrónicamente a través del </w:t>
      </w:r>
      <w:r w:rsidRPr="00585935">
        <w:rPr>
          <w:rFonts w:ascii="Palatino Linotype" w:eastAsia="Palatino Linotype" w:hAnsi="Palatino Linotype" w:cs="Palatino Linotype"/>
          <w:b/>
        </w:rPr>
        <w:t>SAIMEX</w:t>
      </w:r>
      <w:r w:rsidRPr="00585935">
        <w:rPr>
          <w:rFonts w:ascii="Palatino Linotype" w:eastAsia="Palatino Linotype" w:hAnsi="Palatino Linotype" w:cs="Palatino Linotype"/>
        </w:rPr>
        <w:t xml:space="preserve">, el </w:t>
      </w:r>
      <w:r w:rsidR="00796C81" w:rsidRPr="00585935">
        <w:rPr>
          <w:rFonts w:ascii="Palatino Linotype" w:eastAsia="Palatino Linotype" w:hAnsi="Palatino Linotype" w:cs="Palatino Linotype"/>
        </w:rPr>
        <w:t>diecinueve de abril</w:t>
      </w:r>
      <w:r w:rsidRPr="00585935">
        <w:rPr>
          <w:rFonts w:ascii="Palatino Linotype" w:eastAsia="Palatino Linotype" w:hAnsi="Palatino Linotype" w:cs="Palatino Linotype"/>
        </w:rPr>
        <w:t xml:space="preserve"> de dos mil </w:t>
      </w:r>
      <w:r w:rsidR="00505852" w:rsidRPr="00585935">
        <w:rPr>
          <w:rFonts w:ascii="Palatino Linotype" w:eastAsia="Palatino Linotype" w:hAnsi="Palatino Linotype" w:cs="Palatino Linotype"/>
        </w:rPr>
        <w:t>veintitrés a</w:t>
      </w:r>
      <w:r w:rsidRPr="00585935">
        <w:rPr>
          <w:rFonts w:ascii="Palatino Linotype" w:eastAsia="Palatino Linotype" w:hAnsi="Palatino Linotype" w:cs="Palatino Linotype"/>
        </w:rPr>
        <w:t xml:space="preserve"> la </w:t>
      </w:r>
      <w:r w:rsidRPr="00585935">
        <w:rPr>
          <w:rFonts w:ascii="Palatino Linotype" w:eastAsia="Palatino Linotype" w:hAnsi="Palatino Linotype" w:cs="Palatino Linotype"/>
          <w:b/>
        </w:rPr>
        <w:t>Comisionada</w:t>
      </w:r>
      <w:r w:rsidRPr="00585935">
        <w:rPr>
          <w:rFonts w:ascii="Palatino Linotype" w:eastAsia="Palatino Linotype" w:hAnsi="Palatino Linotype" w:cs="Palatino Linotype"/>
        </w:rPr>
        <w:t xml:space="preserve"> </w:t>
      </w:r>
      <w:r w:rsidRPr="00585935">
        <w:rPr>
          <w:rFonts w:ascii="Palatino Linotype" w:eastAsia="Palatino Linotype" w:hAnsi="Palatino Linotype" w:cs="Palatino Linotype"/>
          <w:b/>
        </w:rPr>
        <w:t>Sharon Cristina Morales Martínez</w:t>
      </w:r>
      <w:r w:rsidRPr="00585935">
        <w:rPr>
          <w:rFonts w:ascii="Palatino Linotype" w:eastAsia="Palatino Linotype" w:hAnsi="Palatino Linotype" w:cs="Palatino Linotype"/>
        </w:rPr>
        <w:t>, a efecto de decretar su admisión o desechamiento.</w:t>
      </w:r>
    </w:p>
    <w:p w14:paraId="10B9B468" w14:textId="77777777" w:rsidR="00C50B24" w:rsidRPr="00585935" w:rsidRDefault="00C50B24" w:rsidP="00585935">
      <w:pPr>
        <w:spacing w:line="360" w:lineRule="auto"/>
        <w:jc w:val="both"/>
        <w:rPr>
          <w:rFonts w:ascii="Palatino Linotype" w:eastAsia="Palatino Linotype" w:hAnsi="Palatino Linotype" w:cs="Palatino Linotype"/>
        </w:rPr>
      </w:pPr>
    </w:p>
    <w:p w14:paraId="3F4AA5B1" w14:textId="77777777" w:rsidR="00C50B24" w:rsidRPr="00585935" w:rsidRDefault="003C492E" w:rsidP="00585935">
      <w:pPr>
        <w:tabs>
          <w:tab w:val="center" w:pos="4252"/>
          <w:tab w:val="right" w:pos="8504"/>
        </w:tabs>
        <w:spacing w:line="360" w:lineRule="auto"/>
        <w:jc w:val="both"/>
        <w:rPr>
          <w:rFonts w:ascii="Palatino Linotype" w:eastAsia="Palatino Linotype" w:hAnsi="Palatino Linotype" w:cs="Palatino Linotype"/>
          <w:b/>
        </w:rPr>
      </w:pPr>
      <w:r w:rsidRPr="00585935">
        <w:rPr>
          <w:rFonts w:ascii="Palatino Linotype" w:eastAsia="Palatino Linotype" w:hAnsi="Palatino Linotype" w:cs="Palatino Linotype"/>
          <w:b/>
        </w:rPr>
        <w:t>j) Admisión del Recurso de Revisión</w:t>
      </w:r>
    </w:p>
    <w:p w14:paraId="2DC33BB6" w14:textId="4B394A6A" w:rsidR="00C50B24" w:rsidRPr="00585935" w:rsidRDefault="003C492E" w:rsidP="00585935">
      <w:pPr>
        <w:tabs>
          <w:tab w:val="center" w:pos="4252"/>
          <w:tab w:val="right" w:pos="8504"/>
        </w:tabs>
        <w:spacing w:line="360" w:lineRule="auto"/>
        <w:jc w:val="both"/>
        <w:rPr>
          <w:rFonts w:ascii="Palatino Linotype" w:eastAsia="Palatino Linotype" w:hAnsi="Palatino Linotype" w:cs="Palatino Linotype"/>
        </w:rPr>
      </w:pPr>
      <w:r w:rsidRPr="00585935">
        <w:rPr>
          <w:rFonts w:ascii="Palatino Linotype" w:eastAsia="Palatino Linotype" w:hAnsi="Palatino Linotype" w:cs="Palatino Linotype"/>
        </w:rPr>
        <w:t>De las constancias del expediente electrónico del</w:t>
      </w:r>
      <w:r w:rsidRPr="00585935">
        <w:rPr>
          <w:rFonts w:ascii="Palatino Linotype" w:eastAsia="Palatino Linotype" w:hAnsi="Palatino Linotype" w:cs="Palatino Linotype"/>
          <w:b/>
        </w:rPr>
        <w:t xml:space="preserve"> SAIMEX</w:t>
      </w:r>
      <w:r w:rsidRPr="00585935">
        <w:rPr>
          <w:rFonts w:ascii="Palatino Linotype" w:eastAsia="Palatino Linotype" w:hAnsi="Palatino Linotype" w:cs="Palatino Linotype"/>
        </w:rPr>
        <w:t xml:space="preserve">, se advierte que el </w:t>
      </w:r>
      <w:r w:rsidR="00295E6B" w:rsidRPr="00585935">
        <w:rPr>
          <w:rFonts w:ascii="Palatino Linotype" w:eastAsia="Palatino Linotype" w:hAnsi="Palatino Linotype" w:cs="Palatino Linotype"/>
        </w:rPr>
        <w:t>veintiséis de abril</w:t>
      </w:r>
      <w:r w:rsidRPr="00585935">
        <w:rPr>
          <w:rFonts w:ascii="Palatino Linotype" w:eastAsia="Palatino Linotype" w:hAnsi="Palatino Linotype" w:cs="Palatino Linotype"/>
        </w:rPr>
        <w:t xml:space="preserve"> de dos mil veintitrés, se acordó la admisión a trámite del Recurso de Revisión que nos ocupa; así como la integración del expediente respectivo, mismo que se puso a disposición de las partes, para que en un plazo máximo de siete días hábiles, manifestaran lo que a su derecho conviniera, a efecto de presentar pruebas y alegatos; así como para que </w:t>
      </w:r>
      <w:r w:rsidRPr="00585935">
        <w:rPr>
          <w:rFonts w:ascii="Palatino Linotype" w:eastAsia="Palatino Linotype" w:hAnsi="Palatino Linotype" w:cs="Palatino Linotype"/>
          <w:b/>
        </w:rPr>
        <w:t xml:space="preserve">EL SUJETO OBLIGADO </w:t>
      </w:r>
      <w:r w:rsidRPr="00585935">
        <w:rPr>
          <w:rFonts w:ascii="Palatino Linotype" w:eastAsia="Palatino Linotype" w:hAnsi="Palatino Linotype" w:cs="Palatino Linotype"/>
        </w:rPr>
        <w:t>rindiera su</w:t>
      </w:r>
      <w:r w:rsidRPr="00585935">
        <w:rPr>
          <w:rFonts w:ascii="Palatino Linotype" w:eastAsia="Palatino Linotype" w:hAnsi="Palatino Linotype" w:cs="Palatino Linotype"/>
          <w:b/>
        </w:rPr>
        <w:t xml:space="preserve"> </w:t>
      </w:r>
      <w:r w:rsidRPr="00585935">
        <w:rPr>
          <w:rFonts w:ascii="Palatino Linotype" w:eastAsia="Palatino Linotype" w:hAnsi="Palatino Linotype" w:cs="Palatino Linotype"/>
        </w:rPr>
        <w:t>Informe Justificado, conforme a lo dispuesto por el artículo 185, de la Ley de Transparencia y Acceso a la Información Pública del Estado de México y Municipios.</w:t>
      </w:r>
    </w:p>
    <w:p w14:paraId="35D688BD" w14:textId="77777777" w:rsidR="00C50B24" w:rsidRPr="00585935" w:rsidRDefault="00C50B24" w:rsidP="00585935">
      <w:pPr>
        <w:tabs>
          <w:tab w:val="center" w:pos="4252"/>
          <w:tab w:val="right" w:pos="8504"/>
        </w:tabs>
        <w:spacing w:line="360" w:lineRule="auto"/>
        <w:jc w:val="both"/>
        <w:rPr>
          <w:rFonts w:ascii="Palatino Linotype" w:eastAsia="Palatino Linotype" w:hAnsi="Palatino Linotype" w:cs="Palatino Linotype"/>
          <w:b/>
          <w:sz w:val="28"/>
          <w:szCs w:val="28"/>
        </w:rPr>
      </w:pPr>
    </w:p>
    <w:p w14:paraId="0248896A" w14:textId="77777777" w:rsidR="00C50B24" w:rsidRPr="00585935" w:rsidRDefault="003C492E" w:rsidP="00585935">
      <w:pPr>
        <w:spacing w:line="360" w:lineRule="auto"/>
        <w:jc w:val="both"/>
        <w:rPr>
          <w:rFonts w:ascii="Palatino Linotype" w:eastAsia="Palatino Linotype" w:hAnsi="Palatino Linotype" w:cs="Palatino Linotype"/>
          <w:b/>
        </w:rPr>
      </w:pPr>
      <w:r w:rsidRPr="00585935">
        <w:rPr>
          <w:rFonts w:ascii="Palatino Linotype" w:eastAsia="Palatino Linotype" w:hAnsi="Palatino Linotype" w:cs="Palatino Linotype"/>
          <w:b/>
        </w:rPr>
        <w:t>k) Informe Justificado</w:t>
      </w:r>
    </w:p>
    <w:p w14:paraId="23D67ED7" w14:textId="1516B8A5" w:rsidR="00270922" w:rsidRPr="00585935" w:rsidRDefault="003C492E" w:rsidP="00585935">
      <w:pPr>
        <w:spacing w:line="360" w:lineRule="auto"/>
        <w:jc w:val="both"/>
        <w:rPr>
          <w:rFonts w:ascii="Palatino Linotype" w:eastAsia="Palatino Linotype" w:hAnsi="Palatino Linotype" w:cs="Palatino Linotype"/>
          <w:bCs/>
        </w:rPr>
      </w:pPr>
      <w:r w:rsidRPr="00585935">
        <w:rPr>
          <w:rFonts w:ascii="Palatino Linotype" w:eastAsia="Palatino Linotype" w:hAnsi="Palatino Linotype" w:cs="Palatino Linotype"/>
        </w:rPr>
        <w:t xml:space="preserve">Conforme a las constancias del </w:t>
      </w:r>
      <w:r w:rsidRPr="00585935">
        <w:rPr>
          <w:rFonts w:ascii="Palatino Linotype" w:eastAsia="Palatino Linotype" w:hAnsi="Palatino Linotype" w:cs="Palatino Linotype"/>
          <w:b/>
        </w:rPr>
        <w:t>SAIMEX</w:t>
      </w:r>
      <w:r w:rsidRPr="00585935">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585935">
        <w:rPr>
          <w:rFonts w:ascii="Palatino Linotype" w:eastAsia="Palatino Linotype" w:hAnsi="Palatino Linotype" w:cs="Palatino Linotype"/>
          <w:b/>
        </w:rPr>
        <w:t>RECURRENTE</w:t>
      </w:r>
      <w:r w:rsidRPr="00585935">
        <w:rPr>
          <w:rFonts w:ascii="Palatino Linotype" w:eastAsia="Palatino Linotype" w:hAnsi="Palatino Linotype" w:cs="Palatino Linotype"/>
        </w:rPr>
        <w:t>, éste no realizó manifestación alguna, así como no presentó pruebas o alegatos</w:t>
      </w:r>
      <w:r w:rsidR="00270922" w:rsidRPr="00585935">
        <w:rPr>
          <w:rFonts w:ascii="Palatino Linotype" w:eastAsia="Palatino Linotype" w:hAnsi="Palatino Linotype" w:cs="Palatino Linotype"/>
        </w:rPr>
        <w:t xml:space="preserve">; por cuanto hace al </w:t>
      </w:r>
      <w:r w:rsidRPr="00585935">
        <w:rPr>
          <w:rFonts w:ascii="Palatino Linotype" w:eastAsia="Palatino Linotype" w:hAnsi="Palatino Linotype" w:cs="Palatino Linotype"/>
          <w:b/>
        </w:rPr>
        <w:t xml:space="preserve">SUJETO OBLIGADO </w:t>
      </w:r>
      <w:r w:rsidR="00270922" w:rsidRPr="00585935">
        <w:rPr>
          <w:rFonts w:ascii="Palatino Linotype" w:eastAsia="Palatino Linotype" w:hAnsi="Palatino Linotype" w:cs="Palatino Linotype"/>
          <w:bCs/>
        </w:rPr>
        <w:t>tampoco remitió su informe justificado.</w:t>
      </w:r>
    </w:p>
    <w:p w14:paraId="2B06B647" w14:textId="77777777" w:rsidR="00270922" w:rsidRPr="00585935" w:rsidRDefault="00270922" w:rsidP="00585935">
      <w:pPr>
        <w:spacing w:line="360" w:lineRule="auto"/>
        <w:jc w:val="both"/>
        <w:rPr>
          <w:rFonts w:ascii="Palatino Linotype" w:eastAsia="Palatino Linotype" w:hAnsi="Palatino Linotype" w:cs="Palatino Linotype"/>
          <w:bCs/>
        </w:rPr>
      </w:pPr>
    </w:p>
    <w:p w14:paraId="19EDBDCA" w14:textId="77777777" w:rsidR="00C50B24" w:rsidRPr="00585935" w:rsidRDefault="003C492E" w:rsidP="00585935">
      <w:pPr>
        <w:spacing w:line="360" w:lineRule="auto"/>
        <w:jc w:val="both"/>
        <w:rPr>
          <w:rFonts w:ascii="Palatino Linotype" w:eastAsia="Palatino Linotype" w:hAnsi="Palatino Linotype" w:cs="Palatino Linotype"/>
          <w:b/>
        </w:rPr>
      </w:pPr>
      <w:r w:rsidRPr="00585935">
        <w:rPr>
          <w:rFonts w:ascii="Palatino Linotype" w:eastAsia="Palatino Linotype" w:hAnsi="Palatino Linotype" w:cs="Palatino Linotype"/>
          <w:b/>
        </w:rPr>
        <w:lastRenderedPageBreak/>
        <w:t>d) Cierre de Instrucción</w:t>
      </w:r>
    </w:p>
    <w:p w14:paraId="5096A022" w14:textId="7A732DC9" w:rsidR="00C50B24" w:rsidRPr="00585935" w:rsidRDefault="003C492E" w:rsidP="00585935">
      <w:pPr>
        <w:spacing w:line="360" w:lineRule="auto"/>
        <w:jc w:val="both"/>
        <w:rPr>
          <w:rFonts w:ascii="Palatino Linotype" w:eastAsia="Palatino Linotype" w:hAnsi="Palatino Linotype" w:cs="Palatino Linotype"/>
        </w:rPr>
      </w:pPr>
      <w:r w:rsidRPr="00585935">
        <w:rPr>
          <w:rFonts w:ascii="Palatino Linotype" w:eastAsia="Palatino Linotype" w:hAnsi="Palatino Linotype" w:cs="Palatino Linotype"/>
        </w:rPr>
        <w:t xml:space="preserve">Una vez analizado el estado procesal que guarda el expediente, el </w:t>
      </w:r>
      <w:r w:rsidR="00270922" w:rsidRPr="00585935">
        <w:rPr>
          <w:rFonts w:ascii="Palatino Linotype" w:eastAsia="Palatino Linotype" w:hAnsi="Palatino Linotype" w:cs="Palatino Linotype"/>
          <w:b/>
          <w:bCs/>
        </w:rPr>
        <w:t>d</w:t>
      </w:r>
      <w:r w:rsidR="006F219F" w:rsidRPr="00585935">
        <w:rPr>
          <w:rFonts w:ascii="Palatino Linotype" w:eastAsia="Palatino Linotype" w:hAnsi="Palatino Linotype" w:cs="Palatino Linotype"/>
          <w:b/>
          <w:bCs/>
        </w:rPr>
        <w:t>oce</w:t>
      </w:r>
      <w:r w:rsidR="00270922" w:rsidRPr="00585935">
        <w:rPr>
          <w:rFonts w:ascii="Palatino Linotype" w:eastAsia="Palatino Linotype" w:hAnsi="Palatino Linotype" w:cs="Palatino Linotype"/>
          <w:b/>
          <w:bCs/>
        </w:rPr>
        <w:t xml:space="preserve"> de mayo</w:t>
      </w:r>
      <w:r w:rsidRPr="00585935">
        <w:rPr>
          <w:rFonts w:ascii="Palatino Linotype" w:eastAsia="Palatino Linotype" w:hAnsi="Palatino Linotype" w:cs="Palatino Linotype"/>
        </w:rPr>
        <w:t xml:space="preserve"> </w:t>
      </w:r>
      <w:r w:rsidRPr="00585935">
        <w:rPr>
          <w:rFonts w:ascii="Palatino Linotype" w:eastAsia="Palatino Linotype" w:hAnsi="Palatino Linotype" w:cs="Palatino Linotype"/>
          <w:b/>
        </w:rPr>
        <w:t>de dos mil veintitrés</w:t>
      </w:r>
      <w:r w:rsidRPr="00585935">
        <w:rPr>
          <w:rFonts w:ascii="Palatino Linotype" w:eastAsia="Palatino Linotype" w:hAnsi="Palatino Linotype" w:cs="Palatino Linotype"/>
        </w:rPr>
        <w:t xml:space="preserve">, la </w:t>
      </w:r>
      <w:r w:rsidRPr="00585935">
        <w:rPr>
          <w:rFonts w:ascii="Palatino Linotype" w:eastAsia="Palatino Linotype" w:hAnsi="Palatino Linotype" w:cs="Palatino Linotype"/>
          <w:b/>
        </w:rPr>
        <w:t>Comisionada Sharon Cristina Morales Martínez</w:t>
      </w:r>
      <w:r w:rsidRPr="00585935">
        <w:rPr>
          <w:rFonts w:ascii="Palatino Linotype" w:eastAsia="Palatino Linotype" w:hAnsi="Palatino Linotype" w:cs="Palatino Linotype"/>
        </w:rPr>
        <w:t xml:space="preserve"> acordó el cierre de instrucción; así como, la remisión del mismo a efecto de ser resuelto, de conformidad con lo establecido en el artículo 185 fracciones VI y VIII de la Ley de Transparencia y Acceso a la Información Pública del Estado de México y Municipios; y, </w:t>
      </w:r>
    </w:p>
    <w:p w14:paraId="3D8A2992" w14:textId="77777777" w:rsidR="00C50B24" w:rsidRPr="00585935" w:rsidRDefault="00C50B24" w:rsidP="00585935">
      <w:pPr>
        <w:spacing w:line="360" w:lineRule="auto"/>
        <w:jc w:val="both"/>
        <w:rPr>
          <w:rFonts w:ascii="Palatino Linotype" w:eastAsia="Palatino Linotype" w:hAnsi="Palatino Linotype" w:cs="Palatino Linotype"/>
        </w:rPr>
      </w:pPr>
    </w:p>
    <w:p w14:paraId="377A9DE5" w14:textId="77777777" w:rsidR="00C50B24" w:rsidRPr="00585935" w:rsidRDefault="003C492E" w:rsidP="00585935">
      <w:pPr>
        <w:jc w:val="center"/>
        <w:rPr>
          <w:rFonts w:ascii="Palatino Linotype" w:eastAsia="Palatino Linotype" w:hAnsi="Palatino Linotype" w:cs="Palatino Linotype"/>
          <w:b/>
          <w:sz w:val="28"/>
          <w:szCs w:val="28"/>
        </w:rPr>
      </w:pPr>
      <w:r w:rsidRPr="00585935">
        <w:rPr>
          <w:rFonts w:ascii="Palatino Linotype" w:eastAsia="Palatino Linotype" w:hAnsi="Palatino Linotype" w:cs="Palatino Linotype"/>
          <w:b/>
          <w:sz w:val="28"/>
          <w:szCs w:val="28"/>
        </w:rPr>
        <w:t>CONSIDERANDO</w:t>
      </w:r>
    </w:p>
    <w:p w14:paraId="34C0BD12" w14:textId="77777777" w:rsidR="00C50B24" w:rsidRPr="00585935" w:rsidRDefault="00C50B24" w:rsidP="00585935">
      <w:pPr>
        <w:spacing w:line="360" w:lineRule="auto"/>
        <w:ind w:right="50"/>
        <w:jc w:val="both"/>
        <w:rPr>
          <w:rFonts w:ascii="Palatino Linotype" w:eastAsia="Palatino Linotype" w:hAnsi="Palatino Linotype" w:cs="Palatino Linotype"/>
          <w:b/>
          <w:sz w:val="28"/>
          <w:szCs w:val="28"/>
        </w:rPr>
      </w:pPr>
    </w:p>
    <w:p w14:paraId="61221F7F" w14:textId="77777777" w:rsidR="00C50B24" w:rsidRPr="00585935" w:rsidRDefault="003C492E" w:rsidP="00585935">
      <w:pPr>
        <w:spacing w:line="360" w:lineRule="auto"/>
        <w:ind w:right="50"/>
        <w:jc w:val="both"/>
        <w:rPr>
          <w:rFonts w:ascii="Palatino Linotype" w:eastAsia="Palatino Linotype" w:hAnsi="Palatino Linotype" w:cs="Palatino Linotype"/>
          <w:b/>
        </w:rPr>
      </w:pPr>
      <w:r w:rsidRPr="00585935">
        <w:rPr>
          <w:rFonts w:ascii="Palatino Linotype" w:eastAsia="Palatino Linotype" w:hAnsi="Palatino Linotype" w:cs="Palatino Linotype"/>
          <w:b/>
          <w:sz w:val="28"/>
          <w:szCs w:val="28"/>
        </w:rPr>
        <w:t>PRIMERO</w:t>
      </w:r>
      <w:r w:rsidRPr="00585935">
        <w:rPr>
          <w:rFonts w:ascii="Palatino Linotype" w:eastAsia="Palatino Linotype" w:hAnsi="Palatino Linotype" w:cs="Palatino Linotype"/>
          <w:b/>
        </w:rPr>
        <w:t>.</w:t>
      </w:r>
      <w:r w:rsidRPr="00585935">
        <w:rPr>
          <w:rFonts w:ascii="Palatino Linotype" w:eastAsia="Palatino Linotype" w:hAnsi="Palatino Linotype" w:cs="Palatino Linotype"/>
        </w:rPr>
        <w:t xml:space="preserve"> </w:t>
      </w:r>
      <w:r w:rsidRPr="00585935">
        <w:rPr>
          <w:rFonts w:ascii="Palatino Linotype" w:eastAsia="Palatino Linotype" w:hAnsi="Palatino Linotype" w:cs="Palatino Linotype"/>
          <w:b/>
        </w:rPr>
        <w:t>Competencia</w:t>
      </w:r>
      <w:r w:rsidRPr="00585935">
        <w:rPr>
          <w:rFonts w:ascii="Palatino Linotype" w:eastAsia="Palatino Linotype" w:hAnsi="Palatino Linotype" w:cs="Palatino Linotype"/>
        </w:rPr>
        <w:t>.</w:t>
      </w:r>
      <w:r w:rsidRPr="00585935">
        <w:rPr>
          <w:rFonts w:ascii="Palatino Linotype" w:eastAsia="Palatino Linotype" w:hAnsi="Palatino Linotype" w:cs="Palatino Linotype"/>
          <w:b/>
        </w:rPr>
        <w:t xml:space="preserve"> </w:t>
      </w:r>
    </w:p>
    <w:p w14:paraId="02ED2B17" w14:textId="77777777" w:rsidR="00585935" w:rsidRDefault="00585935" w:rsidP="00585935">
      <w:pPr>
        <w:widowControl w:val="0"/>
        <w:tabs>
          <w:tab w:val="left" w:pos="1701"/>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51F41AC" w14:textId="125965B1" w:rsidR="00C50B24" w:rsidRDefault="00C50B24" w:rsidP="00585935">
      <w:pPr>
        <w:spacing w:line="360" w:lineRule="auto"/>
        <w:ind w:right="50"/>
        <w:jc w:val="both"/>
        <w:rPr>
          <w:rFonts w:ascii="Palatino Linotype" w:eastAsia="Palatino Linotype" w:hAnsi="Palatino Linotype" w:cs="Palatino Linotype"/>
        </w:rPr>
      </w:pPr>
    </w:p>
    <w:p w14:paraId="0A9EDFC4" w14:textId="0BFB18FB" w:rsidR="00585935" w:rsidRDefault="00585935" w:rsidP="00585935">
      <w:pPr>
        <w:spacing w:line="360" w:lineRule="auto"/>
        <w:ind w:right="50"/>
        <w:jc w:val="both"/>
        <w:rPr>
          <w:rFonts w:ascii="Palatino Linotype" w:eastAsia="Palatino Linotype" w:hAnsi="Palatino Linotype" w:cs="Palatino Linotype"/>
        </w:rPr>
      </w:pPr>
    </w:p>
    <w:p w14:paraId="3AFA0031" w14:textId="77777777" w:rsidR="00585935" w:rsidRPr="00585935" w:rsidRDefault="00585935" w:rsidP="00585935">
      <w:pPr>
        <w:spacing w:line="360" w:lineRule="auto"/>
        <w:ind w:right="50"/>
        <w:jc w:val="both"/>
        <w:rPr>
          <w:rFonts w:ascii="Palatino Linotype" w:eastAsia="Palatino Linotype" w:hAnsi="Palatino Linotype" w:cs="Palatino Linotype"/>
        </w:rPr>
      </w:pPr>
    </w:p>
    <w:p w14:paraId="4B274AF6" w14:textId="77777777" w:rsidR="00C50B24" w:rsidRPr="00585935" w:rsidRDefault="00C50B24" w:rsidP="00585935">
      <w:pPr>
        <w:spacing w:line="360" w:lineRule="auto"/>
        <w:ind w:right="50"/>
        <w:jc w:val="both"/>
        <w:rPr>
          <w:rFonts w:ascii="Palatino Linotype" w:eastAsia="Palatino Linotype" w:hAnsi="Palatino Linotype" w:cs="Palatino Linotype"/>
        </w:rPr>
      </w:pPr>
    </w:p>
    <w:p w14:paraId="3D73935D" w14:textId="77777777" w:rsidR="00C50B24" w:rsidRPr="00585935" w:rsidRDefault="003C492E" w:rsidP="00585935">
      <w:pPr>
        <w:spacing w:line="360" w:lineRule="auto"/>
        <w:jc w:val="both"/>
        <w:rPr>
          <w:rFonts w:ascii="Palatino Linotype" w:eastAsia="Palatino Linotype" w:hAnsi="Palatino Linotype" w:cs="Palatino Linotype"/>
          <w:b/>
        </w:rPr>
      </w:pPr>
      <w:r w:rsidRPr="00585935">
        <w:rPr>
          <w:rFonts w:ascii="Palatino Linotype" w:eastAsia="Palatino Linotype" w:hAnsi="Palatino Linotype" w:cs="Palatino Linotype"/>
          <w:b/>
          <w:sz w:val="28"/>
          <w:szCs w:val="28"/>
        </w:rPr>
        <w:lastRenderedPageBreak/>
        <w:t>SEGUNDO</w:t>
      </w:r>
      <w:r w:rsidRPr="00585935">
        <w:rPr>
          <w:rFonts w:ascii="Palatino Linotype" w:eastAsia="Palatino Linotype" w:hAnsi="Palatino Linotype" w:cs="Palatino Linotype"/>
          <w:b/>
        </w:rPr>
        <w:t xml:space="preserve">. Interés. </w:t>
      </w:r>
    </w:p>
    <w:p w14:paraId="15E92204" w14:textId="77777777" w:rsidR="00C50B24" w:rsidRPr="00585935" w:rsidRDefault="003C492E" w:rsidP="00585935">
      <w:pPr>
        <w:spacing w:line="360" w:lineRule="auto"/>
        <w:jc w:val="both"/>
        <w:rPr>
          <w:rFonts w:ascii="Palatino Linotype" w:eastAsia="Palatino Linotype" w:hAnsi="Palatino Linotype" w:cs="Palatino Linotype"/>
          <w:b/>
        </w:rPr>
      </w:pPr>
      <w:r w:rsidRPr="00585935">
        <w:rPr>
          <w:rFonts w:ascii="Palatino Linotype" w:eastAsia="Palatino Linotype" w:hAnsi="Palatino Linotype" w:cs="Palatino Linotype"/>
        </w:rPr>
        <w:t xml:space="preserve">El Recurso Revisión fue interpuesto por parte legítima, en atención a que se presentó por </w:t>
      </w:r>
      <w:r w:rsidRPr="00585935">
        <w:rPr>
          <w:rFonts w:ascii="Palatino Linotype" w:eastAsia="Palatino Linotype" w:hAnsi="Palatino Linotype" w:cs="Palatino Linotype"/>
          <w:b/>
        </w:rPr>
        <w:t>EL RECURRENTE,</w:t>
      </w:r>
      <w:r w:rsidRPr="00585935">
        <w:rPr>
          <w:rFonts w:ascii="Palatino Linotype" w:eastAsia="Palatino Linotype" w:hAnsi="Palatino Linotype" w:cs="Palatino Linotype"/>
        </w:rPr>
        <w:t xml:space="preserve"> quien es la misma persona que formuló la solicitud de acceso a la Información Pública al </w:t>
      </w:r>
      <w:r w:rsidRPr="00585935">
        <w:rPr>
          <w:rFonts w:ascii="Palatino Linotype" w:eastAsia="Palatino Linotype" w:hAnsi="Palatino Linotype" w:cs="Palatino Linotype"/>
          <w:b/>
        </w:rPr>
        <w:t xml:space="preserve">SUJETO OBLIGADO, </w:t>
      </w:r>
      <w:r w:rsidRPr="00585935">
        <w:rPr>
          <w:rFonts w:ascii="Palatino Linotype" w:eastAsia="Palatino Linotype" w:hAnsi="Palatino Linotype" w:cs="Palatino Linotype"/>
        </w:rPr>
        <w:t xml:space="preserve">pues para ello, es necesario que el particular ingrese al </w:t>
      </w:r>
      <w:r w:rsidRPr="00585935">
        <w:rPr>
          <w:rFonts w:ascii="Palatino Linotype" w:eastAsia="Palatino Linotype" w:hAnsi="Palatino Linotype" w:cs="Palatino Linotype"/>
          <w:b/>
        </w:rPr>
        <w:t xml:space="preserve">SAIMEX </w:t>
      </w:r>
      <w:r w:rsidRPr="00585935">
        <w:rPr>
          <w:rFonts w:ascii="Palatino Linotype" w:eastAsia="Palatino Linotype" w:hAnsi="Palatino Linotype" w:cs="Palatino Linotype"/>
        </w:rPr>
        <w:t>mediante la utilización de su clave de usuario y contraseña.</w:t>
      </w:r>
    </w:p>
    <w:p w14:paraId="2BCAB504" w14:textId="77777777" w:rsidR="00C50B24" w:rsidRPr="00585935" w:rsidRDefault="00C50B24" w:rsidP="00585935">
      <w:pPr>
        <w:spacing w:line="360" w:lineRule="auto"/>
        <w:jc w:val="both"/>
        <w:rPr>
          <w:rFonts w:ascii="Palatino Linotype" w:eastAsia="Palatino Linotype" w:hAnsi="Palatino Linotype" w:cs="Palatino Linotype"/>
          <w:b/>
        </w:rPr>
      </w:pPr>
    </w:p>
    <w:p w14:paraId="1A8F31D2" w14:textId="77777777" w:rsidR="00C50B24" w:rsidRPr="00585935" w:rsidRDefault="003C492E" w:rsidP="00585935">
      <w:pPr>
        <w:spacing w:line="360" w:lineRule="auto"/>
        <w:ind w:right="49"/>
        <w:jc w:val="both"/>
        <w:rPr>
          <w:rFonts w:ascii="Palatino Linotype" w:eastAsia="Palatino Linotype" w:hAnsi="Palatino Linotype" w:cs="Palatino Linotype"/>
          <w:b/>
        </w:rPr>
      </w:pPr>
      <w:r w:rsidRPr="00585935">
        <w:rPr>
          <w:rFonts w:ascii="Palatino Linotype" w:eastAsia="Palatino Linotype" w:hAnsi="Palatino Linotype" w:cs="Palatino Linotype"/>
          <w:b/>
          <w:sz w:val="28"/>
          <w:szCs w:val="28"/>
        </w:rPr>
        <w:t xml:space="preserve">TERCERO. </w:t>
      </w:r>
      <w:r w:rsidRPr="00585935">
        <w:rPr>
          <w:rFonts w:ascii="Palatino Linotype" w:eastAsia="Palatino Linotype" w:hAnsi="Palatino Linotype" w:cs="Palatino Linotype"/>
          <w:b/>
        </w:rPr>
        <w:t xml:space="preserve">Oportunidad. </w:t>
      </w:r>
    </w:p>
    <w:p w14:paraId="02771731" w14:textId="77777777" w:rsidR="00C50B24" w:rsidRPr="00585935" w:rsidRDefault="003C492E" w:rsidP="00585935">
      <w:pPr>
        <w:spacing w:line="360" w:lineRule="auto"/>
        <w:ind w:right="49"/>
        <w:jc w:val="both"/>
        <w:rPr>
          <w:rFonts w:ascii="Palatino Linotype" w:eastAsia="Palatino Linotype" w:hAnsi="Palatino Linotype" w:cs="Palatino Linotype"/>
        </w:rPr>
      </w:pPr>
      <w:r w:rsidRPr="00585935">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 Revisión, como se puede apreciar en el siguiente artículo:</w:t>
      </w:r>
    </w:p>
    <w:p w14:paraId="2DC1545F" w14:textId="77777777" w:rsidR="00C50B24" w:rsidRPr="00585935" w:rsidRDefault="00C50B24" w:rsidP="00585935">
      <w:pPr>
        <w:jc w:val="both"/>
        <w:rPr>
          <w:rFonts w:ascii="Palatino Linotype" w:eastAsia="Palatino Linotype" w:hAnsi="Palatino Linotype" w:cs="Palatino Linotype"/>
        </w:rPr>
      </w:pPr>
    </w:p>
    <w:p w14:paraId="6CCE8260" w14:textId="77777777" w:rsidR="00C50B24" w:rsidRPr="00585935" w:rsidRDefault="003C492E" w:rsidP="00585935">
      <w:pPr>
        <w:ind w:left="851" w:right="902"/>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b/>
          <w:i/>
          <w:sz w:val="22"/>
          <w:szCs w:val="22"/>
        </w:rPr>
        <w:t>“Artículo 163.</w:t>
      </w:r>
      <w:r w:rsidRPr="00585935">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496C80C1" w14:textId="77777777" w:rsidR="00C50B24" w:rsidRPr="00585935" w:rsidRDefault="00C50B24" w:rsidP="00585935">
      <w:pPr>
        <w:ind w:left="851" w:right="902"/>
        <w:jc w:val="both"/>
        <w:rPr>
          <w:rFonts w:ascii="Palatino Linotype" w:eastAsia="Palatino Linotype" w:hAnsi="Palatino Linotype" w:cs="Palatino Linotype"/>
          <w:i/>
          <w:sz w:val="22"/>
          <w:szCs w:val="22"/>
        </w:rPr>
      </w:pPr>
    </w:p>
    <w:p w14:paraId="62944AE5" w14:textId="77777777" w:rsidR="00C50B24" w:rsidRPr="00585935" w:rsidRDefault="003C492E" w:rsidP="00585935">
      <w:pPr>
        <w:ind w:left="851" w:right="902"/>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E0A2AC6" w14:textId="77777777" w:rsidR="00C50B24" w:rsidRPr="00585935" w:rsidRDefault="00C50B24" w:rsidP="00585935">
      <w:pPr>
        <w:ind w:left="851" w:right="901"/>
        <w:jc w:val="both"/>
        <w:rPr>
          <w:rFonts w:ascii="Palatino Linotype" w:eastAsia="Palatino Linotype" w:hAnsi="Palatino Linotype" w:cs="Palatino Linotype"/>
          <w:i/>
        </w:rPr>
      </w:pPr>
    </w:p>
    <w:p w14:paraId="1717EA3D" w14:textId="77777777" w:rsidR="00C50B24" w:rsidRPr="00585935" w:rsidRDefault="003C492E" w:rsidP="00585935">
      <w:pPr>
        <w:spacing w:line="360" w:lineRule="auto"/>
        <w:jc w:val="both"/>
        <w:rPr>
          <w:rFonts w:ascii="Palatino Linotype" w:eastAsia="Palatino Linotype" w:hAnsi="Palatino Linotype" w:cs="Palatino Linotype"/>
        </w:rPr>
      </w:pPr>
      <w:r w:rsidRPr="00585935">
        <w:rPr>
          <w:rFonts w:ascii="Palatino Linotype" w:eastAsia="Palatino Linotype" w:hAnsi="Palatino Linotype" w:cs="Palatino Linotype"/>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w:t>
      </w:r>
      <w:r w:rsidRPr="00585935">
        <w:rPr>
          <w:rFonts w:ascii="Palatino Linotype" w:eastAsia="Palatino Linotype" w:hAnsi="Palatino Linotype" w:cs="Palatino Linotype"/>
        </w:rPr>
        <w:lastRenderedPageBreak/>
        <w:t>considera negada; por lo que al solicitante le asiste el derecho para poder presentar el correspondiente Recurso Revisión.</w:t>
      </w:r>
    </w:p>
    <w:p w14:paraId="0B81E6D4" w14:textId="77777777" w:rsidR="00C50B24" w:rsidRPr="00585935" w:rsidRDefault="00C50B24" w:rsidP="00585935">
      <w:pPr>
        <w:spacing w:line="360" w:lineRule="auto"/>
        <w:jc w:val="both"/>
        <w:rPr>
          <w:rFonts w:ascii="Palatino Linotype" w:eastAsia="Palatino Linotype" w:hAnsi="Palatino Linotype" w:cs="Palatino Linotype"/>
        </w:rPr>
      </w:pPr>
    </w:p>
    <w:p w14:paraId="1180FD21" w14:textId="77777777" w:rsidR="00C50B24" w:rsidRPr="00585935" w:rsidRDefault="003C492E" w:rsidP="00585935">
      <w:pPr>
        <w:spacing w:line="360" w:lineRule="auto"/>
        <w:jc w:val="both"/>
        <w:rPr>
          <w:rFonts w:ascii="Palatino Linotype" w:eastAsia="Palatino Linotype" w:hAnsi="Palatino Linotype" w:cs="Palatino Linotype"/>
        </w:rPr>
      </w:pPr>
      <w:r w:rsidRPr="00585935">
        <w:rPr>
          <w:rFonts w:ascii="Palatino Linotype" w:eastAsia="Palatino Linotype" w:hAnsi="Palatino Linotype" w:cs="Palatino Linotype"/>
        </w:rPr>
        <w:t xml:space="preserve">Derivado de lo anterior, se constituye la figura jurídica de la </w:t>
      </w:r>
      <w:r w:rsidRPr="00585935">
        <w:rPr>
          <w:rFonts w:ascii="Palatino Linotype" w:eastAsia="Palatino Linotype" w:hAnsi="Palatino Linotype" w:cs="Palatino Linotype"/>
          <w:b/>
        </w:rPr>
        <w:t>NEGATIVA FICTA</w:t>
      </w:r>
      <w:r w:rsidRPr="00585935">
        <w:rPr>
          <w:rFonts w:ascii="Palatino Linotype" w:eastAsia="Palatino Linotype" w:hAnsi="Palatino Linotype" w:cs="Palatino Linotype"/>
        </w:rPr>
        <w:t>, la cual consiste en atribuir un efecto negativo al silencio de la autoridad administrativa frente a las instancias y solicitudes que hagan los particulares.</w:t>
      </w:r>
    </w:p>
    <w:p w14:paraId="1C7B919D" w14:textId="77777777" w:rsidR="00C50B24" w:rsidRPr="00585935" w:rsidRDefault="00C50B24" w:rsidP="00585935">
      <w:pPr>
        <w:spacing w:line="360" w:lineRule="auto"/>
        <w:jc w:val="both"/>
        <w:rPr>
          <w:rFonts w:ascii="Palatino Linotype" w:eastAsia="Palatino Linotype" w:hAnsi="Palatino Linotype" w:cs="Palatino Linotype"/>
        </w:rPr>
      </w:pPr>
    </w:p>
    <w:p w14:paraId="4B8DF778" w14:textId="77777777" w:rsidR="00C50B24" w:rsidRPr="00585935" w:rsidRDefault="003C492E" w:rsidP="00585935">
      <w:pPr>
        <w:spacing w:line="360" w:lineRule="auto"/>
        <w:jc w:val="both"/>
        <w:rPr>
          <w:rFonts w:ascii="Palatino Linotype" w:eastAsia="Palatino Linotype" w:hAnsi="Palatino Linotype" w:cs="Palatino Linotype"/>
        </w:rPr>
      </w:pPr>
      <w:r w:rsidRPr="00585935">
        <w:rPr>
          <w:rFonts w:ascii="Palatino Linotype" w:eastAsia="Palatino Linotype" w:hAnsi="Palatino Linotype" w:cs="Palatino Linotype"/>
        </w:rPr>
        <w:t>Por su parte, el artículo 178 de la Ley de Transparencia y Acceso a la Información Pública del Estado de México y Municipios, establece:</w:t>
      </w:r>
    </w:p>
    <w:p w14:paraId="205BA2B8" w14:textId="77777777" w:rsidR="00C50B24" w:rsidRPr="00585935" w:rsidRDefault="00C50B24" w:rsidP="00585935">
      <w:pPr>
        <w:jc w:val="both"/>
        <w:rPr>
          <w:rFonts w:ascii="Palatino Linotype" w:eastAsia="Palatino Linotype" w:hAnsi="Palatino Linotype" w:cs="Palatino Linotype"/>
        </w:rPr>
      </w:pPr>
    </w:p>
    <w:p w14:paraId="767E2470" w14:textId="77777777" w:rsidR="00C50B24" w:rsidRPr="00585935" w:rsidRDefault="003C492E" w:rsidP="00585935">
      <w:pPr>
        <w:ind w:left="851" w:right="901"/>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b/>
          <w:i/>
          <w:sz w:val="22"/>
          <w:szCs w:val="22"/>
        </w:rPr>
        <w:t xml:space="preserve">“Artículo 178. </w:t>
      </w:r>
      <w:r w:rsidRPr="00585935">
        <w:rPr>
          <w:rFonts w:ascii="Palatino Linotype" w:eastAsia="Palatino Linotype" w:hAnsi="Palatino Linotype" w:cs="Palatino Linotype"/>
          <w:i/>
          <w:sz w:val="22"/>
          <w:szCs w:val="22"/>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6048D459" w14:textId="77777777" w:rsidR="00C50B24" w:rsidRPr="00585935" w:rsidRDefault="00C50B24" w:rsidP="00585935">
      <w:pPr>
        <w:ind w:left="851" w:right="901"/>
        <w:jc w:val="both"/>
        <w:rPr>
          <w:rFonts w:ascii="Palatino Linotype" w:eastAsia="Palatino Linotype" w:hAnsi="Palatino Linotype" w:cs="Palatino Linotype"/>
          <w:i/>
          <w:sz w:val="22"/>
          <w:szCs w:val="22"/>
        </w:rPr>
      </w:pPr>
    </w:p>
    <w:p w14:paraId="65073751" w14:textId="77777777" w:rsidR="00C50B24" w:rsidRPr="00585935" w:rsidRDefault="003C492E" w:rsidP="00585935">
      <w:pPr>
        <w:ind w:left="851" w:right="901"/>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b/>
          <w:i/>
          <w:sz w:val="22"/>
          <w:szCs w:val="22"/>
          <w:u w:val="single"/>
        </w:rPr>
        <w:t>A falta de respuesta del sujeto obligado, dentro de los plazos establecidos en esta Ley, a una solicitud de acceso a la Información Pública, el recurso podrá ser interpuesto en cualquier momento</w:t>
      </w:r>
      <w:r w:rsidRPr="00585935">
        <w:rPr>
          <w:rFonts w:ascii="Palatino Linotype" w:eastAsia="Palatino Linotype" w:hAnsi="Palatino Linotype" w:cs="Palatino Linotype"/>
          <w:i/>
          <w:sz w:val="22"/>
          <w:szCs w:val="22"/>
        </w:rPr>
        <w:t>, acompañado con el documento que pruebe la fecha en que presentó la solicitud.</w:t>
      </w:r>
    </w:p>
    <w:p w14:paraId="60E20839" w14:textId="77777777" w:rsidR="00C50B24" w:rsidRPr="00585935" w:rsidRDefault="00C50B24" w:rsidP="00585935">
      <w:pPr>
        <w:ind w:left="851" w:right="901"/>
        <w:jc w:val="both"/>
        <w:rPr>
          <w:rFonts w:ascii="Palatino Linotype" w:eastAsia="Palatino Linotype" w:hAnsi="Palatino Linotype" w:cs="Palatino Linotype"/>
          <w:i/>
          <w:sz w:val="22"/>
          <w:szCs w:val="22"/>
        </w:rPr>
      </w:pPr>
    </w:p>
    <w:p w14:paraId="5A625ED4" w14:textId="77777777" w:rsidR="00C50B24" w:rsidRPr="00585935" w:rsidRDefault="003C492E" w:rsidP="00585935">
      <w:pPr>
        <w:ind w:left="851" w:right="901"/>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i/>
          <w:sz w:val="22"/>
          <w:szCs w:val="22"/>
        </w:rPr>
        <w:t>En el caso de que se interponga ante la Unidad de Transparencia, ésta deberá remitir el Recurso Revisión al Instituto a más tardar al día siguiente de haberlo recibido.”</w:t>
      </w:r>
    </w:p>
    <w:p w14:paraId="0ADCC8FB" w14:textId="77777777" w:rsidR="00C50B24" w:rsidRPr="00585935" w:rsidRDefault="003C492E" w:rsidP="00585935">
      <w:pPr>
        <w:ind w:left="851" w:right="901"/>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i/>
          <w:sz w:val="22"/>
          <w:szCs w:val="22"/>
        </w:rPr>
        <w:t xml:space="preserve">(Énfasis añadido) </w:t>
      </w:r>
    </w:p>
    <w:p w14:paraId="5316F01E" w14:textId="77777777" w:rsidR="00C50B24" w:rsidRPr="00585935" w:rsidRDefault="00C50B24" w:rsidP="00585935">
      <w:pPr>
        <w:jc w:val="both"/>
        <w:rPr>
          <w:rFonts w:ascii="Palatino Linotype" w:eastAsia="Palatino Linotype" w:hAnsi="Palatino Linotype" w:cs="Palatino Linotype"/>
        </w:rPr>
      </w:pPr>
    </w:p>
    <w:p w14:paraId="32068BD0" w14:textId="77777777" w:rsidR="00C50B24" w:rsidRPr="00585935" w:rsidRDefault="003C492E" w:rsidP="00585935">
      <w:pPr>
        <w:spacing w:line="360" w:lineRule="auto"/>
        <w:jc w:val="both"/>
        <w:rPr>
          <w:rFonts w:ascii="Palatino Linotype" w:eastAsia="Palatino Linotype" w:hAnsi="Palatino Linotype" w:cs="Palatino Linotype"/>
        </w:rPr>
      </w:pPr>
      <w:r w:rsidRPr="00585935">
        <w:rPr>
          <w:rFonts w:ascii="Palatino Linotype" w:eastAsia="Palatino Linotype" w:hAnsi="Palatino Linotype" w:cs="Palatino Linotype"/>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585935">
        <w:rPr>
          <w:rFonts w:ascii="Palatino Linotype" w:eastAsia="Palatino Linotype" w:hAnsi="Palatino Linotype" w:cs="Palatino Linotype"/>
          <w:b/>
        </w:rPr>
        <w:t xml:space="preserve">SUJETO OBLIGADO. </w:t>
      </w:r>
      <w:r w:rsidRPr="00585935">
        <w:rPr>
          <w:rFonts w:ascii="Palatino Linotype" w:eastAsia="Palatino Linotype" w:hAnsi="Palatino Linotype" w:cs="Palatino Linotype"/>
        </w:rPr>
        <w:t xml:space="preserve">Sin embargo, tratándose de negativa ficta no existe resolución que se haga del conocimiento del </w:t>
      </w:r>
      <w:r w:rsidRPr="00585935">
        <w:rPr>
          <w:rFonts w:ascii="Palatino Linotype" w:eastAsia="Palatino Linotype" w:hAnsi="Palatino Linotype" w:cs="Palatino Linotype"/>
        </w:rPr>
        <w:lastRenderedPageBreak/>
        <w:t xml:space="preserve">particular a partir de la cual pueda computarse dicho término, por lo que es pertinente establecer que no hay plazo para la interposición del Recurso Revisión y, por tanto, </w:t>
      </w:r>
      <w:r w:rsidRPr="00585935">
        <w:rPr>
          <w:rFonts w:ascii="Palatino Linotype" w:eastAsia="Palatino Linotype" w:hAnsi="Palatino Linotype" w:cs="Palatino Linotype"/>
          <w:b/>
        </w:rPr>
        <w:t xml:space="preserve">EL RECURRENTE </w:t>
      </w:r>
      <w:r w:rsidRPr="00585935">
        <w:rPr>
          <w:rFonts w:ascii="Palatino Linotype" w:eastAsia="Palatino Linotype" w:hAnsi="Palatino Linotype" w:cs="Palatino Linotype"/>
        </w:rPr>
        <w:t>está en libertad de presentar su medio de impugnación en cualquier momento; en consecuencia, se tiene que el presente recurso se interpuso oportunamente</w:t>
      </w:r>
    </w:p>
    <w:p w14:paraId="402E6708" w14:textId="77777777" w:rsidR="00C50B24" w:rsidRPr="00585935" w:rsidRDefault="00C50B24" w:rsidP="00585935">
      <w:pPr>
        <w:spacing w:line="360" w:lineRule="auto"/>
        <w:ind w:right="49"/>
        <w:jc w:val="both"/>
        <w:rPr>
          <w:rFonts w:ascii="Palatino Linotype" w:eastAsia="Palatino Linotype" w:hAnsi="Palatino Linotype" w:cs="Palatino Linotype"/>
          <w:b/>
          <w:sz w:val="28"/>
          <w:szCs w:val="28"/>
        </w:rPr>
      </w:pPr>
    </w:p>
    <w:p w14:paraId="4F3367C9" w14:textId="77777777" w:rsidR="00C50B24" w:rsidRPr="00585935" w:rsidRDefault="003C492E" w:rsidP="00585935">
      <w:pPr>
        <w:spacing w:line="360" w:lineRule="auto"/>
        <w:ind w:right="49"/>
        <w:jc w:val="both"/>
        <w:rPr>
          <w:rFonts w:ascii="Palatino Linotype" w:eastAsia="Palatino Linotype" w:hAnsi="Palatino Linotype" w:cs="Palatino Linotype"/>
          <w:b/>
        </w:rPr>
      </w:pPr>
      <w:r w:rsidRPr="00585935">
        <w:rPr>
          <w:rFonts w:ascii="Palatino Linotype" w:eastAsia="Palatino Linotype" w:hAnsi="Palatino Linotype" w:cs="Palatino Linotype"/>
          <w:b/>
          <w:sz w:val="28"/>
          <w:szCs w:val="28"/>
        </w:rPr>
        <w:t>CUARTO.</w:t>
      </w:r>
      <w:r w:rsidRPr="00585935">
        <w:rPr>
          <w:rFonts w:ascii="Palatino Linotype" w:eastAsia="Palatino Linotype" w:hAnsi="Palatino Linotype" w:cs="Palatino Linotype"/>
          <w:b/>
        </w:rPr>
        <w:t xml:space="preserve"> Procedibilidad. </w:t>
      </w:r>
    </w:p>
    <w:p w14:paraId="0221679C" w14:textId="77777777" w:rsidR="00C50B24" w:rsidRPr="00585935" w:rsidRDefault="003C492E" w:rsidP="00585935">
      <w:pPr>
        <w:spacing w:line="360" w:lineRule="auto"/>
        <w:ind w:right="49"/>
        <w:jc w:val="both"/>
        <w:rPr>
          <w:rFonts w:ascii="Palatino Linotype" w:eastAsia="Palatino Linotype" w:hAnsi="Palatino Linotype" w:cs="Palatino Linotype"/>
        </w:rPr>
      </w:pPr>
      <w:r w:rsidRPr="00585935">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completo, tal como se muestra a continuación: </w:t>
      </w:r>
    </w:p>
    <w:p w14:paraId="56907A20" w14:textId="77777777" w:rsidR="00C50B24" w:rsidRPr="00585935" w:rsidRDefault="00C50B24" w:rsidP="00585935">
      <w:pPr>
        <w:spacing w:line="360" w:lineRule="auto"/>
        <w:ind w:right="49"/>
        <w:jc w:val="both"/>
        <w:rPr>
          <w:rFonts w:ascii="Palatino Linotype" w:eastAsia="Palatino Linotype" w:hAnsi="Palatino Linotype" w:cs="Palatino Linotype"/>
        </w:rPr>
      </w:pPr>
    </w:p>
    <w:p w14:paraId="7FAA0F24" w14:textId="77777777" w:rsidR="00C50B24" w:rsidRPr="00585935" w:rsidRDefault="003C492E" w:rsidP="00585935">
      <w:pPr>
        <w:tabs>
          <w:tab w:val="left" w:pos="851"/>
        </w:tabs>
        <w:ind w:left="851" w:right="901"/>
        <w:jc w:val="both"/>
        <w:rPr>
          <w:rFonts w:ascii="Palatino Linotype" w:eastAsia="Palatino Linotype" w:hAnsi="Palatino Linotype" w:cs="Palatino Linotype"/>
          <w:b/>
          <w:i/>
          <w:sz w:val="22"/>
          <w:szCs w:val="22"/>
        </w:rPr>
      </w:pPr>
      <w:r w:rsidRPr="00585935">
        <w:rPr>
          <w:rFonts w:ascii="Palatino Linotype" w:eastAsia="Palatino Linotype" w:hAnsi="Palatino Linotype" w:cs="Palatino Linotype"/>
          <w:b/>
          <w:i/>
          <w:sz w:val="22"/>
          <w:szCs w:val="22"/>
        </w:rPr>
        <w:t xml:space="preserve">“Artículo 180. </w:t>
      </w:r>
      <w:r w:rsidRPr="00585935">
        <w:rPr>
          <w:rFonts w:ascii="Palatino Linotype" w:eastAsia="Palatino Linotype" w:hAnsi="Palatino Linotype" w:cs="Palatino Linotype"/>
          <w:i/>
          <w:sz w:val="22"/>
          <w:szCs w:val="22"/>
        </w:rPr>
        <w:t>El Recurso de Revisión contendrá:</w:t>
      </w:r>
      <w:r w:rsidRPr="00585935">
        <w:rPr>
          <w:rFonts w:ascii="Palatino Linotype" w:eastAsia="Palatino Linotype" w:hAnsi="Palatino Linotype" w:cs="Palatino Linotype"/>
          <w:b/>
          <w:i/>
          <w:sz w:val="22"/>
          <w:szCs w:val="22"/>
        </w:rPr>
        <w:t xml:space="preserve"> </w:t>
      </w:r>
    </w:p>
    <w:p w14:paraId="3A13D00A" w14:textId="77777777" w:rsidR="00C50B24" w:rsidRPr="00585935" w:rsidRDefault="003C492E" w:rsidP="00585935">
      <w:pPr>
        <w:tabs>
          <w:tab w:val="left" w:pos="851"/>
        </w:tabs>
        <w:ind w:left="851" w:right="901"/>
        <w:jc w:val="both"/>
        <w:rPr>
          <w:rFonts w:ascii="Palatino Linotype" w:eastAsia="Palatino Linotype" w:hAnsi="Palatino Linotype" w:cs="Palatino Linotype"/>
          <w:b/>
          <w:i/>
          <w:sz w:val="22"/>
          <w:szCs w:val="22"/>
        </w:rPr>
      </w:pPr>
      <w:r w:rsidRPr="00585935">
        <w:rPr>
          <w:rFonts w:ascii="Palatino Linotype" w:eastAsia="Palatino Linotype" w:hAnsi="Palatino Linotype" w:cs="Palatino Linotype"/>
          <w:b/>
          <w:i/>
          <w:sz w:val="22"/>
          <w:szCs w:val="22"/>
        </w:rPr>
        <w:t>…</w:t>
      </w:r>
    </w:p>
    <w:p w14:paraId="2520E221" w14:textId="77777777" w:rsidR="00C50B24" w:rsidRPr="00585935" w:rsidRDefault="003C492E" w:rsidP="00585935">
      <w:pPr>
        <w:tabs>
          <w:tab w:val="left" w:pos="851"/>
        </w:tabs>
        <w:ind w:left="851" w:right="901"/>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b/>
          <w:i/>
          <w:sz w:val="22"/>
          <w:szCs w:val="22"/>
        </w:rPr>
        <w:t xml:space="preserve">II. El nombre del solicitante que recurre </w:t>
      </w:r>
      <w:r w:rsidRPr="00585935">
        <w:rPr>
          <w:rFonts w:ascii="Palatino Linotype" w:eastAsia="Palatino Linotype" w:hAnsi="Palatino Linotype" w:cs="Palatino Linotype"/>
          <w:i/>
          <w:sz w:val="22"/>
          <w:szCs w:val="22"/>
        </w:rPr>
        <w:t>o de su representante y, en su caso, …</w:t>
      </w:r>
    </w:p>
    <w:p w14:paraId="798FE54D" w14:textId="77777777" w:rsidR="00C50B24" w:rsidRPr="00585935" w:rsidRDefault="003C492E" w:rsidP="00585935">
      <w:pPr>
        <w:tabs>
          <w:tab w:val="left" w:pos="851"/>
        </w:tabs>
        <w:ind w:left="851" w:right="901"/>
        <w:jc w:val="both"/>
        <w:rPr>
          <w:rFonts w:ascii="Palatino Linotype" w:eastAsia="Palatino Linotype" w:hAnsi="Palatino Linotype" w:cs="Palatino Linotype"/>
          <w:b/>
          <w:i/>
          <w:sz w:val="22"/>
          <w:szCs w:val="22"/>
        </w:rPr>
      </w:pPr>
      <w:r w:rsidRPr="00585935">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585935">
        <w:rPr>
          <w:rFonts w:ascii="Palatino Linotype" w:eastAsia="Palatino Linotype" w:hAnsi="Palatino Linotype" w:cs="Palatino Linotype"/>
          <w:i/>
          <w:sz w:val="22"/>
          <w:szCs w:val="22"/>
        </w:rPr>
        <w:t>, IV, VII y VIII.</w:t>
      </w:r>
      <w:r w:rsidRPr="00585935">
        <w:rPr>
          <w:rFonts w:ascii="Palatino Linotype" w:eastAsia="Palatino Linotype" w:hAnsi="Palatino Linotype" w:cs="Palatino Linotype"/>
          <w:b/>
          <w:i/>
          <w:sz w:val="22"/>
          <w:szCs w:val="22"/>
        </w:rPr>
        <w:t>”</w:t>
      </w:r>
    </w:p>
    <w:p w14:paraId="205CA898" w14:textId="77777777" w:rsidR="00C50B24" w:rsidRPr="00585935" w:rsidRDefault="003C492E" w:rsidP="00585935">
      <w:pPr>
        <w:tabs>
          <w:tab w:val="left" w:pos="851"/>
        </w:tabs>
        <w:ind w:left="851" w:right="901"/>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i/>
          <w:sz w:val="22"/>
          <w:szCs w:val="22"/>
        </w:rPr>
        <w:t>(Énfasis añadido)</w:t>
      </w:r>
    </w:p>
    <w:p w14:paraId="1DBC9F2B" w14:textId="77777777" w:rsidR="00C50B24" w:rsidRPr="00585935" w:rsidRDefault="00C50B24" w:rsidP="00585935">
      <w:pPr>
        <w:tabs>
          <w:tab w:val="left" w:pos="851"/>
        </w:tabs>
        <w:ind w:right="901"/>
        <w:jc w:val="both"/>
        <w:rPr>
          <w:rFonts w:ascii="Palatino Linotype" w:eastAsia="Palatino Linotype" w:hAnsi="Palatino Linotype" w:cs="Palatino Linotype"/>
          <w:i/>
          <w:sz w:val="22"/>
          <w:szCs w:val="22"/>
        </w:rPr>
      </w:pPr>
    </w:p>
    <w:p w14:paraId="68330731" w14:textId="77777777" w:rsidR="00C50B24" w:rsidRPr="00585935" w:rsidRDefault="003C492E" w:rsidP="00585935">
      <w:pPr>
        <w:spacing w:line="360" w:lineRule="auto"/>
        <w:jc w:val="both"/>
        <w:rPr>
          <w:rFonts w:ascii="Palatino Linotype" w:eastAsia="Palatino Linotype" w:hAnsi="Palatino Linotype" w:cs="Palatino Linotype"/>
        </w:rPr>
      </w:pPr>
      <w:r w:rsidRPr="00585935">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 completo</w:t>
      </w:r>
      <w:r w:rsidRPr="00585935">
        <w:rPr>
          <w:rFonts w:ascii="Palatino Linotype" w:eastAsia="Palatino Linotype" w:hAnsi="Palatino Linotype" w:cs="Palatino Linotype"/>
          <w:b/>
        </w:rPr>
        <w:t>;</w:t>
      </w:r>
      <w:r w:rsidRPr="00585935">
        <w:rPr>
          <w:rFonts w:ascii="Palatino Linotype" w:eastAsia="Palatino Linotype" w:hAnsi="Palatino Linotype" w:cs="Palatino Linotype"/>
        </w:rPr>
        <w:t xml:space="preserve"> por lo que, en el presente caso, al haber sido presentado el Recurso de Revisión vía </w:t>
      </w:r>
      <w:r w:rsidRPr="00585935">
        <w:rPr>
          <w:rFonts w:ascii="Palatino Linotype" w:eastAsia="Palatino Linotype" w:hAnsi="Palatino Linotype" w:cs="Palatino Linotype"/>
          <w:b/>
        </w:rPr>
        <w:t>SAIMEX</w:t>
      </w:r>
      <w:r w:rsidRPr="00585935">
        <w:rPr>
          <w:rFonts w:ascii="Palatino Linotype" w:eastAsia="Palatino Linotype" w:hAnsi="Palatino Linotype" w:cs="Palatino Linotype"/>
        </w:rPr>
        <w:t>, dicho requisito resulta innecesario.</w:t>
      </w:r>
    </w:p>
    <w:p w14:paraId="08A7C316" w14:textId="77777777" w:rsidR="00C50B24" w:rsidRPr="00585935" w:rsidRDefault="00C50B24" w:rsidP="00585935">
      <w:pPr>
        <w:spacing w:line="360" w:lineRule="auto"/>
        <w:jc w:val="both"/>
        <w:rPr>
          <w:rFonts w:ascii="Palatino Linotype" w:eastAsia="Palatino Linotype" w:hAnsi="Palatino Linotype" w:cs="Palatino Linotype"/>
          <w:b/>
        </w:rPr>
      </w:pPr>
    </w:p>
    <w:p w14:paraId="26F3E621" w14:textId="77777777" w:rsidR="00C50B24" w:rsidRPr="00585935" w:rsidRDefault="003C492E" w:rsidP="00585935">
      <w:pPr>
        <w:spacing w:line="360" w:lineRule="auto"/>
        <w:jc w:val="both"/>
        <w:rPr>
          <w:rFonts w:ascii="Palatino Linotype" w:eastAsia="Palatino Linotype" w:hAnsi="Palatino Linotype" w:cs="Palatino Linotype"/>
        </w:rPr>
      </w:pPr>
      <w:r w:rsidRPr="00585935">
        <w:rPr>
          <w:rFonts w:ascii="Palatino Linotype" w:eastAsia="Palatino Linotype" w:hAnsi="Palatino Linotype" w:cs="Palatino Linotype"/>
        </w:rPr>
        <w:lastRenderedPageBreak/>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585935">
        <w:rPr>
          <w:rFonts w:ascii="Palatino Linotype" w:eastAsia="Palatino Linotype" w:hAnsi="Palatino Linotype" w:cs="Palatino Linotype"/>
          <w:b/>
          <w:u w:val="single"/>
        </w:rPr>
        <w:t xml:space="preserve">el nombre no es un requisito </w:t>
      </w:r>
      <w:r w:rsidRPr="00585935">
        <w:rPr>
          <w:rFonts w:ascii="Palatino Linotype" w:eastAsia="Palatino Linotype" w:hAnsi="Palatino Linotype" w:cs="Palatino Linotype"/>
          <w:b/>
          <w:i/>
          <w:u w:val="single"/>
        </w:rPr>
        <w:t>sine qua non</w:t>
      </w:r>
      <w:r w:rsidRPr="00585935">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75D0503C" w14:textId="77777777" w:rsidR="00C50B24" w:rsidRPr="00585935" w:rsidRDefault="00C50B24" w:rsidP="00585935">
      <w:pPr>
        <w:spacing w:line="360" w:lineRule="auto"/>
        <w:jc w:val="both"/>
        <w:rPr>
          <w:rFonts w:ascii="Palatino Linotype" w:eastAsia="Palatino Linotype" w:hAnsi="Palatino Linotype" w:cs="Palatino Linotype"/>
        </w:rPr>
      </w:pPr>
    </w:p>
    <w:p w14:paraId="53A2FC3E" w14:textId="77777777" w:rsidR="00C50B24" w:rsidRPr="00585935" w:rsidRDefault="003C492E" w:rsidP="00585935">
      <w:pPr>
        <w:spacing w:line="360" w:lineRule="auto"/>
        <w:jc w:val="both"/>
        <w:rPr>
          <w:rFonts w:ascii="Palatino Linotype" w:eastAsia="Palatino Linotype" w:hAnsi="Palatino Linotype" w:cs="Palatino Linotype"/>
          <w:sz w:val="22"/>
          <w:szCs w:val="22"/>
        </w:rPr>
      </w:pPr>
      <w:r w:rsidRPr="00585935">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EB3A679" w14:textId="77777777" w:rsidR="00C50B24" w:rsidRPr="00585935" w:rsidRDefault="00C50B24" w:rsidP="00585935">
      <w:pPr>
        <w:tabs>
          <w:tab w:val="left" w:pos="851"/>
        </w:tabs>
        <w:ind w:left="851" w:right="901"/>
        <w:jc w:val="both"/>
        <w:rPr>
          <w:rFonts w:ascii="Palatino Linotype" w:eastAsia="Palatino Linotype" w:hAnsi="Palatino Linotype" w:cs="Palatino Linotype"/>
          <w:sz w:val="22"/>
          <w:szCs w:val="22"/>
        </w:rPr>
      </w:pPr>
    </w:p>
    <w:p w14:paraId="3D064287" w14:textId="77777777" w:rsidR="00C50B24" w:rsidRPr="00585935" w:rsidRDefault="003C492E" w:rsidP="00585935">
      <w:pPr>
        <w:spacing w:line="360" w:lineRule="auto"/>
        <w:jc w:val="both"/>
        <w:rPr>
          <w:rFonts w:ascii="Palatino Linotype" w:eastAsia="Palatino Linotype" w:hAnsi="Palatino Linotype" w:cs="Palatino Linotype"/>
        </w:rPr>
      </w:pPr>
      <w:r w:rsidRPr="00585935">
        <w:rPr>
          <w:rFonts w:ascii="Palatino Linotype" w:eastAsia="Palatino Linotype" w:hAnsi="Palatino Linotype" w:cs="Palatino Linotype"/>
        </w:rPr>
        <w:t xml:space="preserve">Asimismo, se estima que el requisito relativo al nombre de </w:t>
      </w:r>
      <w:r w:rsidRPr="00585935">
        <w:rPr>
          <w:rFonts w:ascii="Palatino Linotype" w:eastAsia="Palatino Linotype" w:hAnsi="Palatino Linotype" w:cs="Palatino Linotype"/>
          <w:b/>
        </w:rPr>
        <w:t>EL RECURRENTE</w:t>
      </w:r>
      <w:r w:rsidRPr="00585935">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w:t>
      </w:r>
      <w:r w:rsidRPr="00585935">
        <w:rPr>
          <w:rFonts w:ascii="Palatino Linotype" w:eastAsia="Palatino Linotype" w:hAnsi="Palatino Linotype" w:cs="Palatino Linotype"/>
        </w:rPr>
        <w:lastRenderedPageBreak/>
        <w:t xml:space="preserve">únicamente basta con que se encuentre legitimado en el procedimiento de Recurso de Revisión, circunstancia que se acredita en las constancias electrónicas del expediente, de las que se desprende que </w:t>
      </w:r>
      <w:r w:rsidRPr="00585935">
        <w:rPr>
          <w:rFonts w:ascii="Palatino Linotype" w:eastAsia="Palatino Linotype" w:hAnsi="Palatino Linotype" w:cs="Palatino Linotype"/>
          <w:b/>
        </w:rPr>
        <w:t xml:space="preserve">EL RECURRENTE </w:t>
      </w:r>
      <w:r w:rsidRPr="00585935">
        <w:rPr>
          <w:rFonts w:ascii="Palatino Linotype" w:eastAsia="Palatino Linotype" w:hAnsi="Palatino Linotype" w:cs="Palatino Linotype"/>
        </w:rPr>
        <w:t>es la misma persona que realizó la solicitud de Acceso a la Información Pública que ahora se impugna.</w:t>
      </w:r>
    </w:p>
    <w:p w14:paraId="34331554" w14:textId="77777777" w:rsidR="00C50B24" w:rsidRPr="00585935" w:rsidRDefault="00C50B24" w:rsidP="00585935">
      <w:pPr>
        <w:tabs>
          <w:tab w:val="left" w:pos="851"/>
        </w:tabs>
        <w:ind w:left="851" w:right="901"/>
        <w:jc w:val="both"/>
        <w:rPr>
          <w:rFonts w:ascii="Palatino Linotype" w:eastAsia="Palatino Linotype" w:hAnsi="Palatino Linotype" w:cs="Palatino Linotype"/>
          <w:sz w:val="22"/>
          <w:szCs w:val="22"/>
        </w:rPr>
      </w:pPr>
    </w:p>
    <w:p w14:paraId="26C5FAA7" w14:textId="77777777" w:rsidR="00C50B24" w:rsidRPr="00585935" w:rsidRDefault="003C492E" w:rsidP="00585935">
      <w:pPr>
        <w:spacing w:line="360" w:lineRule="auto"/>
        <w:jc w:val="both"/>
        <w:rPr>
          <w:rFonts w:ascii="Palatino Linotype" w:eastAsia="Palatino Linotype" w:hAnsi="Palatino Linotype" w:cs="Palatino Linotype"/>
        </w:rPr>
      </w:pPr>
      <w:r w:rsidRPr="00585935">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142DA8EB" w14:textId="77777777" w:rsidR="00C50B24" w:rsidRPr="00585935" w:rsidRDefault="00C50B24" w:rsidP="00585935">
      <w:pPr>
        <w:tabs>
          <w:tab w:val="left" w:pos="851"/>
        </w:tabs>
        <w:ind w:left="851" w:right="901"/>
        <w:jc w:val="both"/>
        <w:rPr>
          <w:rFonts w:ascii="Palatino Linotype" w:eastAsia="Palatino Linotype" w:hAnsi="Palatino Linotype" w:cs="Palatino Linotype"/>
        </w:rPr>
      </w:pPr>
    </w:p>
    <w:p w14:paraId="0048BCF2" w14:textId="77777777" w:rsidR="00C50B24" w:rsidRPr="00585935" w:rsidRDefault="003C492E" w:rsidP="00585935">
      <w:pPr>
        <w:spacing w:line="360" w:lineRule="auto"/>
        <w:jc w:val="both"/>
        <w:rPr>
          <w:rFonts w:ascii="Palatino Linotype" w:eastAsia="Palatino Linotype" w:hAnsi="Palatino Linotype" w:cs="Palatino Linotype"/>
          <w:b/>
        </w:rPr>
      </w:pPr>
      <w:r w:rsidRPr="00585935">
        <w:rPr>
          <w:rFonts w:ascii="Palatino Linotype" w:eastAsia="Palatino Linotype" w:hAnsi="Palatino Linotype" w:cs="Palatino Linotype"/>
          <w:b/>
          <w:sz w:val="28"/>
          <w:szCs w:val="28"/>
        </w:rPr>
        <w:t>QUINTO</w:t>
      </w:r>
      <w:r w:rsidRPr="00585935">
        <w:rPr>
          <w:rFonts w:ascii="Palatino Linotype" w:eastAsia="Palatino Linotype" w:hAnsi="Palatino Linotype" w:cs="Palatino Linotype"/>
          <w:b/>
        </w:rPr>
        <w:t>. Estudio y resolución del asunto.</w:t>
      </w:r>
    </w:p>
    <w:p w14:paraId="01852E30" w14:textId="648ACB7D" w:rsidR="00C50B24" w:rsidRPr="00585935" w:rsidRDefault="003C492E" w:rsidP="00585935">
      <w:pPr>
        <w:spacing w:line="360" w:lineRule="auto"/>
        <w:jc w:val="both"/>
        <w:rPr>
          <w:rFonts w:ascii="Palatino Linotype" w:eastAsia="Palatino Linotype" w:hAnsi="Palatino Linotype" w:cs="Palatino Linotype"/>
          <w:i/>
        </w:rPr>
      </w:pPr>
      <w:r w:rsidRPr="00585935">
        <w:rPr>
          <w:rFonts w:ascii="Palatino Linotype" w:eastAsia="Palatino Linotype" w:hAnsi="Palatino Linotype" w:cs="Palatino Linotype"/>
        </w:rPr>
        <w:t xml:space="preserve">En primera instancia, conviene recordar que la particular solicitó del </w:t>
      </w:r>
      <w:r w:rsidRPr="00585935">
        <w:rPr>
          <w:rFonts w:ascii="Palatino Linotype" w:eastAsia="Palatino Linotype" w:hAnsi="Palatino Linotype" w:cs="Palatino Linotype"/>
          <w:b/>
        </w:rPr>
        <w:t>SUJETO OBLIGADO</w:t>
      </w:r>
      <w:r w:rsidRPr="00585935">
        <w:rPr>
          <w:rFonts w:ascii="Palatino Linotype" w:eastAsia="Palatino Linotype" w:hAnsi="Palatino Linotype" w:cs="Palatino Linotype"/>
        </w:rPr>
        <w:t xml:space="preserve"> </w:t>
      </w:r>
      <w:r w:rsidR="00C02BE0" w:rsidRPr="00585935">
        <w:rPr>
          <w:rFonts w:ascii="Palatino Linotype" w:eastAsia="Palatino Linotype" w:hAnsi="Palatino Linotype" w:cs="Palatino Linotype"/>
        </w:rPr>
        <w:t xml:space="preserve">lo siguiente: </w:t>
      </w:r>
      <w:r w:rsidR="00C02BE0" w:rsidRPr="00585935">
        <w:rPr>
          <w:rFonts w:ascii="Palatino Linotype" w:eastAsia="Palatino Linotype" w:hAnsi="Palatino Linotype" w:cs="Palatino Linotype"/>
          <w:i/>
        </w:rPr>
        <w:t>“SOLICITO COPIA DE TODOS LOS COMPROBANTES DE TRANSACCIONES BANCARIOS DE LOS DEPÓSITOS EN EFECTIVO Y/O TRANSFERENCIA Y/O RECIBIDOS DURANTE DEL MES DE ENERO A SEPTIEMBRE 2022”.</w:t>
      </w:r>
    </w:p>
    <w:p w14:paraId="6D49A999" w14:textId="77777777" w:rsidR="00C50B24" w:rsidRPr="00585935" w:rsidRDefault="00C50B24" w:rsidP="00585935">
      <w:pPr>
        <w:spacing w:line="360" w:lineRule="auto"/>
        <w:jc w:val="both"/>
        <w:rPr>
          <w:rFonts w:ascii="Palatino Linotype" w:eastAsia="Palatino Linotype" w:hAnsi="Palatino Linotype" w:cs="Palatino Linotype"/>
          <w:i/>
        </w:rPr>
      </w:pPr>
    </w:p>
    <w:p w14:paraId="3DFC49B5" w14:textId="77777777" w:rsidR="00C50B24" w:rsidRPr="00585935" w:rsidRDefault="003C492E" w:rsidP="00585935">
      <w:pPr>
        <w:spacing w:line="360" w:lineRule="auto"/>
        <w:ind w:right="49"/>
        <w:jc w:val="both"/>
        <w:rPr>
          <w:rFonts w:ascii="Palatino Linotype" w:eastAsia="Palatino Linotype" w:hAnsi="Palatino Linotype" w:cs="Palatino Linotype"/>
        </w:rPr>
      </w:pPr>
      <w:r w:rsidRPr="00585935">
        <w:rPr>
          <w:rFonts w:ascii="Palatino Linotype" w:eastAsia="Palatino Linotype" w:hAnsi="Palatino Linotype" w:cs="Palatino Linotype"/>
        </w:rPr>
        <w:lastRenderedPageBreak/>
        <w:t xml:space="preserve">Por su parte una vez transcurrido el plazo previsto por la ley de Transparencia y Acceso a la Información Pública </w:t>
      </w:r>
      <w:r w:rsidRPr="00585935">
        <w:rPr>
          <w:rFonts w:ascii="Palatino Linotype" w:eastAsia="Palatino Linotype" w:hAnsi="Palatino Linotype" w:cs="Palatino Linotype"/>
          <w:b/>
        </w:rPr>
        <w:t>EL SUJETO OBLIGADO</w:t>
      </w:r>
      <w:r w:rsidRPr="00585935">
        <w:rPr>
          <w:rFonts w:ascii="Palatino Linotype" w:eastAsia="Palatino Linotype" w:hAnsi="Palatino Linotype" w:cs="Palatino Linotype"/>
        </w:rPr>
        <w:t xml:space="preserve"> fue omiso en dar respuesta a la solicitud de acceso a la información pública. </w:t>
      </w:r>
    </w:p>
    <w:p w14:paraId="12A46C04" w14:textId="77777777" w:rsidR="00C50B24" w:rsidRPr="00585935" w:rsidRDefault="00C50B24" w:rsidP="00585935">
      <w:pPr>
        <w:spacing w:line="360" w:lineRule="auto"/>
        <w:ind w:right="49"/>
        <w:jc w:val="both"/>
        <w:rPr>
          <w:rFonts w:ascii="Palatino Linotype" w:eastAsia="Palatino Linotype" w:hAnsi="Palatino Linotype" w:cs="Palatino Linotype"/>
        </w:rPr>
      </w:pPr>
    </w:p>
    <w:p w14:paraId="48D07EF7" w14:textId="4A5DC486" w:rsidR="00C50B24" w:rsidRPr="00585935" w:rsidRDefault="003C492E" w:rsidP="00585935">
      <w:pPr>
        <w:spacing w:line="360" w:lineRule="auto"/>
        <w:ind w:right="49"/>
        <w:jc w:val="both"/>
        <w:rPr>
          <w:rFonts w:ascii="Palatino Linotype" w:eastAsia="Palatino Linotype" w:hAnsi="Palatino Linotype" w:cs="Palatino Linotype"/>
          <w:b/>
        </w:rPr>
      </w:pPr>
      <w:r w:rsidRPr="00585935">
        <w:rPr>
          <w:rFonts w:ascii="Palatino Linotype" w:eastAsia="Palatino Linotype" w:hAnsi="Palatino Linotype" w:cs="Palatino Linotype"/>
        </w:rPr>
        <w:t xml:space="preserve">Inconforme con la falta de respuesta el ahora </w:t>
      </w:r>
      <w:r w:rsidRPr="00585935">
        <w:rPr>
          <w:rFonts w:ascii="Palatino Linotype" w:eastAsia="Palatino Linotype" w:hAnsi="Palatino Linotype" w:cs="Palatino Linotype"/>
          <w:b/>
        </w:rPr>
        <w:t>RECURRENTE</w:t>
      </w:r>
      <w:r w:rsidRPr="00585935">
        <w:rPr>
          <w:rFonts w:ascii="Palatino Linotype" w:eastAsia="Palatino Linotype" w:hAnsi="Palatino Linotype" w:cs="Palatino Linotype"/>
        </w:rPr>
        <w:t xml:space="preserve"> interpuso el presente medio de impugnación señalando </w:t>
      </w:r>
      <w:r w:rsidR="00505852" w:rsidRPr="00585935">
        <w:rPr>
          <w:rFonts w:ascii="Palatino Linotype" w:eastAsia="Palatino Linotype" w:hAnsi="Palatino Linotype" w:cs="Palatino Linotype"/>
        </w:rPr>
        <w:t>que no</w:t>
      </w:r>
      <w:r w:rsidRPr="00585935">
        <w:rPr>
          <w:rFonts w:ascii="Palatino Linotype" w:eastAsia="Palatino Linotype" w:hAnsi="Palatino Linotype" w:cs="Palatino Linotype"/>
        </w:rPr>
        <w:t xml:space="preserve"> había entrega de información alguna por parte del </w:t>
      </w:r>
      <w:r w:rsidRPr="00585935">
        <w:rPr>
          <w:rFonts w:ascii="Palatino Linotype" w:eastAsia="Palatino Linotype" w:hAnsi="Palatino Linotype" w:cs="Palatino Linotype"/>
          <w:b/>
        </w:rPr>
        <w:t>SUJETO OBLIGADO.</w:t>
      </w:r>
    </w:p>
    <w:p w14:paraId="01A39556" w14:textId="77777777" w:rsidR="00C50B24" w:rsidRPr="00585935" w:rsidRDefault="00C50B24" w:rsidP="00585935">
      <w:pPr>
        <w:spacing w:line="360" w:lineRule="auto"/>
        <w:ind w:right="49"/>
        <w:jc w:val="both"/>
        <w:rPr>
          <w:rFonts w:ascii="Palatino Linotype" w:eastAsia="Palatino Linotype" w:hAnsi="Palatino Linotype" w:cs="Palatino Linotype"/>
        </w:rPr>
      </w:pPr>
    </w:p>
    <w:p w14:paraId="7BA4C248" w14:textId="3A1CED89" w:rsidR="00C50B24" w:rsidRPr="00585935" w:rsidRDefault="003C492E" w:rsidP="00585935">
      <w:pPr>
        <w:spacing w:line="360" w:lineRule="auto"/>
        <w:ind w:right="49"/>
        <w:jc w:val="both"/>
        <w:rPr>
          <w:rFonts w:ascii="Palatino Linotype" w:eastAsia="Palatino Linotype" w:hAnsi="Palatino Linotype" w:cs="Palatino Linotype"/>
        </w:rPr>
      </w:pPr>
      <w:r w:rsidRPr="00585935">
        <w:rPr>
          <w:rFonts w:ascii="Palatino Linotype" w:eastAsia="Palatino Linotype" w:hAnsi="Palatino Linotype" w:cs="Palatino Linotype"/>
        </w:rPr>
        <w:t>En consecuencia, en el caso que nos ocupa se actualiza la hipótesis de procedibilidad prevista en la fracción VII, del artículo 179 de la Ley de Transparencia y Acceso a la Información Pública del Estado de México y Municipios, el cual a la letra dice:</w:t>
      </w:r>
    </w:p>
    <w:p w14:paraId="02D17777" w14:textId="77777777" w:rsidR="006C54CE" w:rsidRPr="00585935" w:rsidRDefault="006C54CE" w:rsidP="00585935">
      <w:pPr>
        <w:spacing w:line="360" w:lineRule="auto"/>
        <w:ind w:right="49"/>
        <w:jc w:val="both"/>
        <w:rPr>
          <w:rFonts w:ascii="Palatino Linotype" w:eastAsia="Palatino Linotype" w:hAnsi="Palatino Linotype" w:cs="Palatino Linotype"/>
        </w:rPr>
      </w:pPr>
    </w:p>
    <w:p w14:paraId="7ABE2D47" w14:textId="77777777" w:rsidR="00C50B24" w:rsidRPr="00585935" w:rsidRDefault="003C492E" w:rsidP="00585935">
      <w:pPr>
        <w:ind w:left="851" w:right="901"/>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i/>
          <w:sz w:val="22"/>
          <w:szCs w:val="22"/>
        </w:rPr>
        <w:t>“</w:t>
      </w:r>
      <w:r w:rsidRPr="00585935">
        <w:rPr>
          <w:rFonts w:ascii="Palatino Linotype" w:eastAsia="Palatino Linotype" w:hAnsi="Palatino Linotype" w:cs="Palatino Linotype"/>
          <w:b/>
          <w:i/>
          <w:sz w:val="22"/>
          <w:szCs w:val="22"/>
        </w:rPr>
        <w:t>Artículo 179.</w:t>
      </w:r>
      <w:r w:rsidRPr="00585935">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CDC028A" w14:textId="77777777" w:rsidR="00C50B24" w:rsidRPr="00585935" w:rsidRDefault="003C492E" w:rsidP="00585935">
      <w:pPr>
        <w:ind w:left="851" w:right="901"/>
        <w:jc w:val="both"/>
        <w:rPr>
          <w:rFonts w:ascii="Palatino Linotype" w:eastAsia="Palatino Linotype" w:hAnsi="Palatino Linotype" w:cs="Palatino Linotype"/>
          <w:b/>
          <w:i/>
          <w:sz w:val="22"/>
          <w:szCs w:val="22"/>
        </w:rPr>
      </w:pPr>
      <w:r w:rsidRPr="00585935">
        <w:rPr>
          <w:rFonts w:ascii="Palatino Linotype" w:eastAsia="Palatino Linotype" w:hAnsi="Palatino Linotype" w:cs="Palatino Linotype"/>
          <w:b/>
          <w:i/>
          <w:sz w:val="22"/>
          <w:szCs w:val="22"/>
        </w:rPr>
        <w:t>(…)</w:t>
      </w:r>
    </w:p>
    <w:p w14:paraId="4F5A4AD0" w14:textId="77777777" w:rsidR="00C50B24" w:rsidRPr="00585935" w:rsidRDefault="003C492E" w:rsidP="00585935">
      <w:pPr>
        <w:ind w:left="851" w:right="901"/>
        <w:jc w:val="both"/>
        <w:rPr>
          <w:rFonts w:ascii="Palatino Linotype" w:eastAsia="Palatino Linotype" w:hAnsi="Palatino Linotype" w:cs="Palatino Linotype"/>
          <w:b/>
          <w:i/>
          <w:sz w:val="22"/>
          <w:szCs w:val="22"/>
        </w:rPr>
      </w:pPr>
      <w:r w:rsidRPr="00585935">
        <w:rPr>
          <w:rFonts w:ascii="Palatino Linotype" w:eastAsia="Palatino Linotype" w:hAnsi="Palatino Linotype" w:cs="Palatino Linotype"/>
          <w:b/>
          <w:i/>
          <w:sz w:val="22"/>
          <w:szCs w:val="22"/>
        </w:rPr>
        <w:t xml:space="preserve">VII. La falta de respuesta a una solicitud de acceso a la información; </w:t>
      </w:r>
    </w:p>
    <w:p w14:paraId="55F4EFF1" w14:textId="77777777" w:rsidR="00C50B24" w:rsidRPr="00585935" w:rsidRDefault="003C492E" w:rsidP="00585935">
      <w:pPr>
        <w:ind w:left="851" w:right="901"/>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b/>
          <w:i/>
          <w:sz w:val="22"/>
          <w:szCs w:val="22"/>
        </w:rPr>
        <w:t>(…)</w:t>
      </w:r>
      <w:r w:rsidRPr="00585935">
        <w:rPr>
          <w:rFonts w:ascii="Palatino Linotype" w:eastAsia="Palatino Linotype" w:hAnsi="Palatino Linotype" w:cs="Palatino Linotype"/>
          <w:i/>
          <w:sz w:val="22"/>
          <w:szCs w:val="22"/>
        </w:rPr>
        <w:t>”</w:t>
      </w:r>
    </w:p>
    <w:p w14:paraId="30A5DD59" w14:textId="77777777" w:rsidR="00C50B24" w:rsidRPr="00585935" w:rsidRDefault="003C492E" w:rsidP="00585935">
      <w:pPr>
        <w:ind w:left="851" w:right="901"/>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i/>
          <w:sz w:val="22"/>
          <w:szCs w:val="22"/>
        </w:rPr>
        <w:t>(Énfasis añadido)</w:t>
      </w:r>
    </w:p>
    <w:p w14:paraId="66296F47" w14:textId="77777777" w:rsidR="00C50B24" w:rsidRPr="00585935" w:rsidRDefault="00C50B24" w:rsidP="00585935">
      <w:pPr>
        <w:spacing w:line="360" w:lineRule="auto"/>
        <w:ind w:right="49"/>
        <w:jc w:val="both"/>
        <w:rPr>
          <w:rFonts w:ascii="Palatino Linotype" w:eastAsia="Palatino Linotype" w:hAnsi="Palatino Linotype" w:cs="Palatino Linotype"/>
        </w:rPr>
      </w:pPr>
    </w:p>
    <w:p w14:paraId="5E9EEFBA" w14:textId="22D940F1" w:rsidR="00C50B24" w:rsidRPr="00585935" w:rsidRDefault="003C492E" w:rsidP="00585935">
      <w:pPr>
        <w:spacing w:line="360" w:lineRule="auto"/>
        <w:ind w:right="49"/>
        <w:jc w:val="both"/>
        <w:rPr>
          <w:rFonts w:ascii="Palatino Linotype" w:eastAsia="Palatino Linotype" w:hAnsi="Palatino Linotype" w:cs="Palatino Linotype"/>
        </w:rPr>
      </w:pPr>
      <w:r w:rsidRPr="00585935">
        <w:rPr>
          <w:rFonts w:ascii="Palatino Linotype" w:eastAsia="Palatino Linotype" w:hAnsi="Palatino Linotype" w:cs="Palatino Linotype"/>
        </w:rPr>
        <w:t xml:space="preserve">Así bien de los argumentos antes expuestos se concluye que las razones o motivos de inconformidad vertidos por el particular en el escrito de interposición del </w:t>
      </w:r>
      <w:r w:rsidR="006C54CE" w:rsidRPr="00585935">
        <w:rPr>
          <w:rFonts w:ascii="Palatino Linotype" w:eastAsia="Palatino Linotype" w:hAnsi="Palatino Linotype" w:cs="Palatino Linotype"/>
        </w:rPr>
        <w:t>presente Recurso</w:t>
      </w:r>
      <w:r w:rsidRPr="00585935">
        <w:rPr>
          <w:rFonts w:ascii="Palatino Linotype" w:eastAsia="Palatino Linotype" w:hAnsi="Palatino Linotype" w:cs="Palatino Linotype"/>
        </w:rPr>
        <w:t xml:space="preserve"> de Revisión devienen </w:t>
      </w:r>
      <w:r w:rsidRPr="00585935">
        <w:rPr>
          <w:rFonts w:ascii="Palatino Linotype" w:eastAsia="Palatino Linotype" w:hAnsi="Palatino Linotype" w:cs="Palatino Linotype"/>
          <w:b/>
        </w:rPr>
        <w:t>fundados</w:t>
      </w:r>
      <w:r w:rsidRPr="00585935">
        <w:rPr>
          <w:rFonts w:ascii="Palatino Linotype" w:eastAsia="Palatino Linotype" w:hAnsi="Palatino Linotype" w:cs="Palatino Linotype"/>
        </w:rPr>
        <w:t xml:space="preserve">. </w:t>
      </w:r>
    </w:p>
    <w:p w14:paraId="039D1108" w14:textId="3BA30B37" w:rsidR="00907948" w:rsidRPr="00585935" w:rsidRDefault="00907948" w:rsidP="00585935">
      <w:pPr>
        <w:spacing w:line="360" w:lineRule="auto"/>
        <w:ind w:right="49"/>
        <w:jc w:val="both"/>
        <w:rPr>
          <w:rFonts w:ascii="Palatino Linotype" w:eastAsia="Palatino Linotype" w:hAnsi="Palatino Linotype" w:cs="Palatino Linotype"/>
        </w:rPr>
      </w:pPr>
    </w:p>
    <w:p w14:paraId="70E8507D" w14:textId="2DBC691B" w:rsidR="00BF52F2" w:rsidRPr="00585935" w:rsidRDefault="00907948" w:rsidP="00585935">
      <w:pPr>
        <w:spacing w:line="360" w:lineRule="auto"/>
        <w:ind w:right="49"/>
        <w:jc w:val="both"/>
        <w:rPr>
          <w:rFonts w:ascii="Palatino Linotype" w:hAnsi="Palatino Linotype"/>
        </w:rPr>
      </w:pPr>
      <w:r w:rsidRPr="00585935">
        <w:rPr>
          <w:rFonts w:ascii="Palatino Linotype" w:eastAsia="Palatino Linotype" w:hAnsi="Palatino Linotype" w:cs="Palatino Linotype"/>
        </w:rPr>
        <w:t xml:space="preserve">Cabe destacar que en Recurso de Revisión </w:t>
      </w:r>
      <w:r w:rsidRPr="00585935">
        <w:rPr>
          <w:rFonts w:ascii="Palatino Linotype" w:hAnsi="Palatino Linotype"/>
          <w:b/>
          <w:lang w:val="es-ES_tradnl"/>
        </w:rPr>
        <w:t xml:space="preserve">17227/INFOEM/IP/RR/2022, </w:t>
      </w:r>
      <w:r w:rsidRPr="00585935">
        <w:rPr>
          <w:rFonts w:ascii="Palatino Linotype" w:hAnsi="Palatino Linotype"/>
          <w:bCs/>
          <w:lang w:val="es-ES_tradnl"/>
        </w:rPr>
        <w:t xml:space="preserve">el Sujeto Obligado fue omiso en emitir respuesta a la solicitud de información; no obstante ello </w:t>
      </w:r>
      <w:r w:rsidRPr="00585935">
        <w:rPr>
          <w:rFonts w:ascii="Palatino Linotype" w:hAnsi="Palatino Linotype"/>
          <w:bCs/>
          <w:lang w:val="es-ES_tradnl"/>
        </w:rPr>
        <w:lastRenderedPageBreak/>
        <w:t>en vía de informe justificado</w:t>
      </w:r>
      <w:r w:rsidR="00BF52F2" w:rsidRPr="00585935">
        <w:rPr>
          <w:rFonts w:ascii="Palatino Linotype" w:hAnsi="Palatino Linotype"/>
          <w:bCs/>
          <w:lang w:val="es-ES_tradnl"/>
        </w:rPr>
        <w:t xml:space="preserve"> r</w:t>
      </w:r>
      <w:r w:rsidR="00772609" w:rsidRPr="00585935">
        <w:rPr>
          <w:rFonts w:ascii="Palatino Linotype" w:hAnsi="Palatino Linotype"/>
          <w:bCs/>
          <w:lang w:val="es-ES_tradnl"/>
        </w:rPr>
        <w:t>e</w:t>
      </w:r>
      <w:r w:rsidR="00BF52F2" w:rsidRPr="00585935">
        <w:rPr>
          <w:rFonts w:ascii="Palatino Linotype" w:hAnsi="Palatino Linotype"/>
          <w:bCs/>
          <w:lang w:val="es-ES_tradnl"/>
        </w:rPr>
        <w:t xml:space="preserve">mitió el siguiente archivo digital </w:t>
      </w:r>
      <w:r w:rsidR="00BF52F2" w:rsidRPr="00585935">
        <w:rPr>
          <w:rFonts w:ascii="Palatino Linotype" w:eastAsia="Palatino Linotype" w:hAnsi="Palatino Linotype" w:cs="Palatino Linotype"/>
          <w:b/>
        </w:rPr>
        <w:t>-</w:t>
      </w:r>
      <w:r w:rsidR="00BF52F2" w:rsidRPr="00585935">
        <w:rPr>
          <w:rFonts w:ascii="Palatino Linotype" w:hAnsi="Palatino Linotype"/>
          <w:b/>
        </w:rPr>
        <w:t xml:space="preserve"> respuesta de solicitud 1208-22.pdf</w:t>
      </w:r>
      <w:r w:rsidR="00BF52F2" w:rsidRPr="00585935">
        <w:rPr>
          <w:rFonts w:ascii="Palatino Linotype" w:eastAsia="Palatino Linotype" w:hAnsi="Palatino Linotype" w:cs="Palatino Linotype"/>
          <w:b/>
        </w:rPr>
        <w:t>-</w:t>
      </w:r>
      <w:r w:rsidR="00BF52F2" w:rsidRPr="00585935">
        <w:rPr>
          <w:rFonts w:ascii="Palatino Linotype" w:eastAsia="Palatino Linotype" w:hAnsi="Palatino Linotype" w:cs="Palatino Linotype"/>
        </w:rPr>
        <w:t xml:space="preserve"> el cual contiene un oficio dirigido al solicitante el cual de su contenido contesta el Sujeto Habilitado informando que la información peticionada se encuentra en una liga de consulta la cual proporciona siendo la siguiente: </w:t>
      </w:r>
      <w:hyperlink r:id="rId10" w:history="1">
        <w:r w:rsidR="00BF52F2" w:rsidRPr="00585935">
          <w:rPr>
            <w:rStyle w:val="Hipervnculo"/>
            <w:rFonts w:ascii="Palatino Linotype" w:hAnsi="Palatino Linotype"/>
            <w:color w:val="auto"/>
          </w:rPr>
          <w:t>https://www.zinacantepec.gob.mx/conac.php</w:t>
        </w:r>
      </w:hyperlink>
      <w:r w:rsidR="00BF52F2" w:rsidRPr="00585935">
        <w:rPr>
          <w:rFonts w:ascii="Palatino Linotype" w:hAnsi="Palatino Linotype"/>
        </w:rPr>
        <w:t>, la cual al consultarla remite a la página siguiente:</w:t>
      </w:r>
    </w:p>
    <w:p w14:paraId="125F92DB" w14:textId="77777777" w:rsidR="00C50B24" w:rsidRPr="00585935" w:rsidRDefault="00C50B24" w:rsidP="00585935">
      <w:pPr>
        <w:spacing w:line="360" w:lineRule="auto"/>
        <w:jc w:val="both"/>
        <w:rPr>
          <w:rFonts w:ascii="Palatino Linotype" w:eastAsia="Palatino Linotype" w:hAnsi="Palatino Linotype" w:cs="Palatino Linotype"/>
        </w:rPr>
      </w:pPr>
    </w:p>
    <w:p w14:paraId="7DFD4100" w14:textId="77777777" w:rsidR="00BF52F2" w:rsidRPr="00585935" w:rsidRDefault="00BF52F2" w:rsidP="00585935">
      <w:pPr>
        <w:widowControl w:val="0"/>
        <w:tabs>
          <w:tab w:val="left" w:pos="0"/>
        </w:tabs>
        <w:spacing w:line="360" w:lineRule="auto"/>
        <w:jc w:val="both"/>
        <w:rPr>
          <w:rFonts w:ascii="Palatino Linotype" w:hAnsi="Palatino Linotype"/>
        </w:rPr>
      </w:pPr>
    </w:p>
    <w:p w14:paraId="77B3A464" w14:textId="77777777" w:rsidR="00BF52F2" w:rsidRPr="00585935" w:rsidRDefault="00BF52F2" w:rsidP="00585935">
      <w:pPr>
        <w:widowControl w:val="0"/>
        <w:tabs>
          <w:tab w:val="left" w:pos="0"/>
        </w:tabs>
        <w:spacing w:line="360" w:lineRule="auto"/>
        <w:jc w:val="both"/>
        <w:rPr>
          <w:rFonts w:ascii="Palatino Linotype" w:eastAsia="Palatino Linotype" w:hAnsi="Palatino Linotype" w:cs="Palatino Linotype"/>
        </w:rPr>
      </w:pPr>
      <w:r w:rsidRPr="00585935">
        <w:rPr>
          <w:noProof/>
        </w:rPr>
        <w:drawing>
          <wp:inline distT="0" distB="0" distL="0" distR="0" wp14:anchorId="42723BD3" wp14:editId="336DDED7">
            <wp:extent cx="5791835" cy="46507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4650740"/>
                    </a:xfrm>
                    <a:prstGeom prst="rect">
                      <a:avLst/>
                    </a:prstGeom>
                  </pic:spPr>
                </pic:pic>
              </a:graphicData>
            </a:graphic>
          </wp:inline>
        </w:drawing>
      </w:r>
    </w:p>
    <w:p w14:paraId="41B69939" w14:textId="77777777" w:rsidR="00BF52F2" w:rsidRPr="00585935" w:rsidRDefault="00BF52F2" w:rsidP="00585935">
      <w:pPr>
        <w:spacing w:before="240" w:after="240" w:line="360" w:lineRule="auto"/>
        <w:ind w:right="51"/>
        <w:jc w:val="both"/>
        <w:rPr>
          <w:rFonts w:ascii="Palatino Linotype" w:eastAsia="Palatino Linotype" w:hAnsi="Palatino Linotype" w:cs="Palatino Linotype"/>
        </w:rPr>
      </w:pPr>
      <w:r w:rsidRPr="00585935">
        <w:rPr>
          <w:rFonts w:ascii="Palatino Linotype" w:eastAsia="Palatino Linotype" w:hAnsi="Palatino Linotype" w:cs="Palatino Linotype"/>
        </w:rPr>
        <w:lastRenderedPageBreak/>
        <w:t>El cual como se advierte remite directamente a la página institucional del Sujeto Obligado que contiene información relativa al Consejo de Armonización Contable (CONAC), el cual es el órgano de coordinación para la armonización de la contabilidad gubernamental y tiene como objeto primordial la emisión de normas contables y lineamientos para la generación de información financiera que deberán aplicar todos los entes públicos, en el caso particular el Ayuntamiento de Zinacantepec, el cual contiene entre otros, los rubros siguientes a)estado de actividades, b)estado de situación financiera, c)estado de cambios en la situación financiera, d)estado de variación en la hacienda pública, e)estado de flujo de efectivo, f)notas a los estados financieros, g)estado analítico del activo, h)estado analítico de la deuda y otros pasivos, lo anterior se ejemplifica con las siguientes imágenes de los dos primeros rubros anotados con antelación:</w:t>
      </w:r>
    </w:p>
    <w:p w14:paraId="1520F427" w14:textId="77777777" w:rsidR="00BF52F2" w:rsidRPr="00585935" w:rsidRDefault="00BF52F2" w:rsidP="00585935">
      <w:pPr>
        <w:spacing w:before="240" w:after="240" w:line="360" w:lineRule="auto"/>
        <w:ind w:right="51"/>
        <w:jc w:val="center"/>
        <w:rPr>
          <w:rFonts w:ascii="Palatino Linotype" w:eastAsia="Palatino Linotype" w:hAnsi="Palatino Linotype" w:cs="Palatino Linotype"/>
        </w:rPr>
      </w:pPr>
      <w:r w:rsidRPr="00585935">
        <w:rPr>
          <w:noProof/>
        </w:rPr>
        <w:lastRenderedPageBreak/>
        <w:drawing>
          <wp:inline distT="0" distB="0" distL="0" distR="0" wp14:anchorId="190A9D59" wp14:editId="47431E7F">
            <wp:extent cx="5791835" cy="4315460"/>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4315460"/>
                    </a:xfrm>
                    <a:prstGeom prst="rect">
                      <a:avLst/>
                    </a:prstGeom>
                  </pic:spPr>
                </pic:pic>
              </a:graphicData>
            </a:graphic>
          </wp:inline>
        </w:drawing>
      </w:r>
    </w:p>
    <w:p w14:paraId="2C434AD8" w14:textId="77777777" w:rsidR="00BF52F2" w:rsidRPr="00585935" w:rsidRDefault="00BF52F2" w:rsidP="00585935">
      <w:pPr>
        <w:spacing w:before="240" w:after="240" w:line="360" w:lineRule="auto"/>
        <w:ind w:right="51"/>
        <w:jc w:val="center"/>
        <w:rPr>
          <w:rFonts w:ascii="Palatino Linotype" w:eastAsia="Palatino Linotype" w:hAnsi="Palatino Linotype" w:cs="Palatino Linotype"/>
        </w:rPr>
      </w:pPr>
      <w:r w:rsidRPr="00585935">
        <w:rPr>
          <w:noProof/>
        </w:rPr>
        <w:lastRenderedPageBreak/>
        <w:drawing>
          <wp:inline distT="0" distB="0" distL="0" distR="0" wp14:anchorId="74F5CCB1" wp14:editId="14BAAB59">
            <wp:extent cx="5791835" cy="42291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4229100"/>
                    </a:xfrm>
                    <a:prstGeom prst="rect">
                      <a:avLst/>
                    </a:prstGeom>
                  </pic:spPr>
                </pic:pic>
              </a:graphicData>
            </a:graphic>
          </wp:inline>
        </w:drawing>
      </w:r>
    </w:p>
    <w:p w14:paraId="2C9B0FAB" w14:textId="77777777" w:rsidR="00BF52F2" w:rsidRPr="00585935" w:rsidRDefault="00BF52F2" w:rsidP="00585935">
      <w:pPr>
        <w:spacing w:before="240" w:after="240" w:line="360" w:lineRule="auto"/>
        <w:ind w:right="51"/>
        <w:jc w:val="both"/>
        <w:rPr>
          <w:rFonts w:ascii="Palatino Linotype" w:eastAsia="Palatino Linotype" w:hAnsi="Palatino Linotype" w:cs="Palatino Linotype"/>
        </w:rPr>
      </w:pPr>
      <w:r w:rsidRPr="00585935">
        <w:rPr>
          <w:rFonts w:ascii="Palatino Linotype" w:eastAsia="Palatino Linotype" w:hAnsi="Palatino Linotype" w:cs="Palatino Linotype"/>
        </w:rPr>
        <w:t>No obstante, ello, de acuerdo a la solicitud el Recurrente está pidiendo se le entregue copia de los comprobantes de transacciones bancarias de depósitos en efectivo o transferencia en la temporalidad de enero a septiembre de dos mil veintidós; y en su lugar el Sujeto Obligado realiza un direccionamiento a la página de consulta reseñada con antelación, la cual como se ha advertido, contiene información contable y presupuestaria, no así comprobantes de transacciones que solicita el peticionario, dicho de otra manera, requiere la evidencia del pago que ha realizado el Ayuntamiento por medio de una transferencia o pago en efectivo de la cual se ha entregado un recibo por parte de la institución.</w:t>
      </w:r>
    </w:p>
    <w:p w14:paraId="708AFA59" w14:textId="7B35B7D6" w:rsidR="00BF52F2" w:rsidRPr="00585935" w:rsidRDefault="00772609" w:rsidP="00585935">
      <w:pPr>
        <w:spacing w:line="360" w:lineRule="auto"/>
        <w:contextualSpacing/>
        <w:jc w:val="both"/>
        <w:rPr>
          <w:rFonts w:ascii="Palatino Linotype" w:eastAsia="Palatino Linotype" w:hAnsi="Palatino Linotype" w:cs="Palatino Linotype"/>
        </w:rPr>
      </w:pPr>
      <w:r w:rsidRPr="00585935">
        <w:rPr>
          <w:rFonts w:ascii="Palatino Linotype" w:eastAsia="Palatino Linotype" w:hAnsi="Palatino Linotype" w:cs="Palatino Linotype"/>
        </w:rPr>
        <w:lastRenderedPageBreak/>
        <w:t>S</w:t>
      </w:r>
      <w:r w:rsidR="00BF52F2" w:rsidRPr="00585935">
        <w:rPr>
          <w:rFonts w:ascii="Palatino Linotype" w:eastAsia="Palatino Linotype" w:hAnsi="Palatino Linotype" w:cs="Palatino Linotype"/>
        </w:rPr>
        <w:t xml:space="preserve">e debe resaltar que el </w:t>
      </w:r>
      <w:r w:rsidR="00BF52F2" w:rsidRPr="00585935">
        <w:rPr>
          <w:rFonts w:ascii="Palatino Linotype" w:eastAsia="Palatino Linotype" w:hAnsi="Palatino Linotype" w:cs="Palatino Linotype"/>
          <w:b/>
        </w:rPr>
        <w:t>SUJETO OBLIGADO</w:t>
      </w:r>
      <w:r w:rsidR="00BF52F2" w:rsidRPr="00585935">
        <w:rPr>
          <w:rFonts w:ascii="Palatino Linotype" w:eastAsia="Palatino Linotype" w:hAnsi="Palatino Linotype" w:cs="Palatino Linotype"/>
        </w:rPr>
        <w:t xml:space="preserve"> no niega contar con la información solicitada por el recurrente, sino por el contrario, asume que dicha información la posee o administra al proporcionar una liga electrónica en donde dice que se encuentra la información. </w:t>
      </w:r>
    </w:p>
    <w:p w14:paraId="1EB31BCD" w14:textId="77777777" w:rsidR="00BF52F2" w:rsidRPr="00585935" w:rsidRDefault="00BF52F2" w:rsidP="00585935">
      <w:pPr>
        <w:widowControl w:val="0"/>
        <w:tabs>
          <w:tab w:val="left" w:pos="0"/>
        </w:tabs>
        <w:spacing w:line="360" w:lineRule="auto"/>
        <w:contextualSpacing/>
        <w:jc w:val="both"/>
        <w:rPr>
          <w:rFonts w:ascii="Palatino Linotype" w:hAnsi="Palatino Linotype"/>
        </w:rPr>
      </w:pPr>
    </w:p>
    <w:p w14:paraId="583E3780" w14:textId="77777777" w:rsidR="00BF52F2" w:rsidRPr="00585935" w:rsidRDefault="00BF52F2" w:rsidP="00585935">
      <w:pPr>
        <w:spacing w:before="240" w:after="240" w:line="360" w:lineRule="auto"/>
        <w:contextualSpacing/>
        <w:jc w:val="both"/>
        <w:rPr>
          <w:rFonts w:ascii="Palatino Linotype" w:eastAsia="Palatino Linotype" w:hAnsi="Palatino Linotype" w:cs="Palatino Linotype"/>
        </w:rPr>
      </w:pPr>
      <w:r w:rsidRPr="00585935">
        <w:rPr>
          <w:rFonts w:ascii="Palatino Linotype" w:eastAsia="Palatino Linotype" w:hAnsi="Palatino Linotype" w:cs="Palatino Linotype"/>
        </w:rPr>
        <w:t xml:space="preserve">Como se observa el vínculo indicado por el Sujeto Obligado contiene un cúmulo de información, que implica que el </w:t>
      </w:r>
      <w:r w:rsidRPr="00585935">
        <w:rPr>
          <w:rFonts w:ascii="Palatino Linotype" w:eastAsia="Palatino Linotype" w:hAnsi="Palatino Linotype" w:cs="Palatino Linotype"/>
          <w:b/>
        </w:rPr>
        <w:t>RECURRENTE</w:t>
      </w:r>
      <w:r w:rsidRPr="00585935">
        <w:rPr>
          <w:rFonts w:ascii="Palatino Linotype" w:eastAsia="Palatino Linotype" w:hAnsi="Palatino Linotype" w:cs="Palatino Linotype"/>
        </w:rPr>
        <w:t xml:space="preserve"> haga una búsqueda dentro de toda la información que yace en dicha liga electrónica; por consiguiente, no se colmó la pretensión del RECURRENTE y además no se le detalló el procedimiento específico de acceso a los datos solicitados.</w:t>
      </w:r>
    </w:p>
    <w:p w14:paraId="65E413E5" w14:textId="77777777" w:rsidR="00BF52F2" w:rsidRPr="00585935" w:rsidRDefault="00BF52F2" w:rsidP="00585935">
      <w:pPr>
        <w:spacing w:before="240" w:after="240" w:line="360" w:lineRule="auto"/>
        <w:contextualSpacing/>
        <w:jc w:val="both"/>
        <w:rPr>
          <w:rFonts w:ascii="Palatino Linotype" w:eastAsia="Palatino Linotype" w:hAnsi="Palatino Linotype" w:cs="Palatino Linotype"/>
        </w:rPr>
      </w:pPr>
    </w:p>
    <w:p w14:paraId="79DC35B1" w14:textId="77777777" w:rsidR="00BF52F2" w:rsidRPr="00585935" w:rsidRDefault="00BF52F2" w:rsidP="00585935">
      <w:pPr>
        <w:pBdr>
          <w:top w:val="nil"/>
          <w:left w:val="nil"/>
          <w:bottom w:val="nil"/>
          <w:right w:val="nil"/>
          <w:between w:val="nil"/>
        </w:pBdr>
        <w:spacing w:line="360" w:lineRule="auto"/>
        <w:jc w:val="both"/>
        <w:rPr>
          <w:rFonts w:ascii="Palatino Linotype" w:eastAsia="Palatino Linotype" w:hAnsi="Palatino Linotype" w:cs="Palatino Linotype"/>
        </w:rPr>
      </w:pPr>
      <w:r w:rsidRPr="00585935">
        <w:rPr>
          <w:rFonts w:ascii="Palatino Linotype" w:eastAsia="Palatino Linotype" w:hAnsi="Palatino Linotype" w:cs="Palatino Linotype"/>
        </w:rPr>
        <w:t>Lo anterior es así, en virtud de lo establecido por los artículos 11 y 161 de la Ley de Transparencia y Acceso a la Información Pública del Estado de México y Municipios, en lo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14:paraId="1004D106" w14:textId="77777777" w:rsidR="00BF52F2" w:rsidRPr="00585935" w:rsidRDefault="00BF52F2" w:rsidP="00585935">
      <w:pPr>
        <w:pBdr>
          <w:top w:val="nil"/>
          <w:left w:val="nil"/>
          <w:bottom w:val="nil"/>
          <w:right w:val="nil"/>
          <w:between w:val="nil"/>
        </w:pBdr>
        <w:spacing w:line="360" w:lineRule="auto"/>
        <w:jc w:val="both"/>
        <w:rPr>
          <w:rFonts w:ascii="Palatino Linotype" w:eastAsia="Palatino Linotype" w:hAnsi="Palatino Linotype" w:cs="Palatino Linotype"/>
        </w:rPr>
      </w:pPr>
    </w:p>
    <w:p w14:paraId="23D38143" w14:textId="77777777" w:rsidR="00BF52F2" w:rsidRPr="00585935" w:rsidRDefault="00BF52F2" w:rsidP="00585935">
      <w:pPr>
        <w:pBdr>
          <w:top w:val="nil"/>
          <w:left w:val="nil"/>
          <w:bottom w:val="nil"/>
          <w:right w:val="nil"/>
          <w:between w:val="nil"/>
        </w:pBdr>
        <w:spacing w:line="276" w:lineRule="auto"/>
        <w:ind w:left="1134" w:right="900"/>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b/>
          <w:i/>
          <w:sz w:val="22"/>
          <w:szCs w:val="22"/>
        </w:rPr>
        <w:t>“Artículo 11.</w:t>
      </w:r>
      <w:r w:rsidRPr="00585935">
        <w:rPr>
          <w:rFonts w:ascii="Palatino Linotype" w:eastAsia="Palatino Linotype" w:hAnsi="Palatino Linotype" w:cs="Palatino Linotype"/>
          <w:i/>
          <w:sz w:val="22"/>
          <w:szCs w:val="22"/>
        </w:rPr>
        <w:t xml:space="preserve"> </w:t>
      </w:r>
      <w:r w:rsidRPr="00585935">
        <w:rPr>
          <w:rFonts w:ascii="Palatino Linotype" w:eastAsia="Palatino Linotype" w:hAnsi="Palatino Linotype" w:cs="Palatino Linotype"/>
          <w:b/>
          <w:i/>
          <w:sz w:val="22"/>
          <w:szCs w:val="22"/>
          <w:u w:val="single"/>
        </w:rPr>
        <w:t>En la generación, publicación y entrega de información se deberá garantizar que ésta sea accesible, actualizada, completa, congruente, confiable, verificable, veraz, integral, oportuna y expedita</w:t>
      </w:r>
      <w:r w:rsidRPr="00585935">
        <w:rPr>
          <w:rFonts w:ascii="Palatino Linotype" w:eastAsia="Palatino Linotype" w:hAnsi="Palatino Linotype" w:cs="Palatino Linotype"/>
          <w:i/>
          <w:sz w:val="22"/>
          <w:szCs w:val="22"/>
        </w:rPr>
        <w:t>, sujeta a un claro régimen de excepciones que deberá estar definido y ser además legítima y estrictamente necesaria en una sociedad democrática, por lo que atenderá las necesidades del derecho de acceso a la información de toda persona.</w:t>
      </w:r>
    </w:p>
    <w:p w14:paraId="0412B605" w14:textId="77777777" w:rsidR="00BF52F2" w:rsidRPr="00585935" w:rsidRDefault="00BF52F2" w:rsidP="00585935">
      <w:pPr>
        <w:pBdr>
          <w:top w:val="nil"/>
          <w:left w:val="nil"/>
          <w:bottom w:val="nil"/>
          <w:right w:val="nil"/>
          <w:between w:val="nil"/>
        </w:pBdr>
        <w:spacing w:line="276" w:lineRule="auto"/>
        <w:ind w:left="1134" w:right="900"/>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i/>
          <w:sz w:val="22"/>
          <w:szCs w:val="22"/>
        </w:rPr>
        <w:t>[…]</w:t>
      </w:r>
    </w:p>
    <w:p w14:paraId="5CDD86A7" w14:textId="77777777" w:rsidR="00BF52F2" w:rsidRPr="00585935" w:rsidRDefault="00BF52F2" w:rsidP="00585935">
      <w:pPr>
        <w:pBdr>
          <w:top w:val="nil"/>
          <w:left w:val="nil"/>
          <w:bottom w:val="nil"/>
          <w:right w:val="nil"/>
          <w:between w:val="nil"/>
        </w:pBdr>
        <w:spacing w:line="276" w:lineRule="auto"/>
        <w:ind w:left="1134" w:right="900"/>
        <w:jc w:val="both"/>
        <w:rPr>
          <w:rFonts w:ascii="Palatino Linotype" w:eastAsia="Palatino Linotype" w:hAnsi="Palatino Linotype" w:cs="Palatino Linotype"/>
          <w:i/>
          <w:sz w:val="22"/>
          <w:szCs w:val="22"/>
        </w:rPr>
      </w:pPr>
    </w:p>
    <w:p w14:paraId="39838E48" w14:textId="77777777" w:rsidR="00BF52F2" w:rsidRPr="00585935" w:rsidRDefault="00BF52F2" w:rsidP="00585935">
      <w:pPr>
        <w:pBdr>
          <w:top w:val="nil"/>
          <w:left w:val="nil"/>
          <w:bottom w:val="nil"/>
          <w:right w:val="nil"/>
          <w:between w:val="nil"/>
        </w:pBdr>
        <w:spacing w:line="276" w:lineRule="auto"/>
        <w:ind w:left="1134" w:right="900"/>
        <w:jc w:val="both"/>
        <w:rPr>
          <w:rFonts w:ascii="Palatino Linotype" w:eastAsia="Palatino Linotype" w:hAnsi="Palatino Linotype" w:cs="Palatino Linotype"/>
          <w:b/>
          <w:i/>
          <w:sz w:val="22"/>
          <w:szCs w:val="22"/>
          <w:u w:val="single"/>
        </w:rPr>
      </w:pPr>
      <w:r w:rsidRPr="00585935">
        <w:rPr>
          <w:rFonts w:ascii="Palatino Linotype" w:eastAsia="Palatino Linotype" w:hAnsi="Palatino Linotype" w:cs="Palatino Linotype"/>
          <w:b/>
          <w:i/>
          <w:sz w:val="22"/>
          <w:szCs w:val="22"/>
        </w:rPr>
        <w:lastRenderedPageBreak/>
        <w:t>Artículo 161.</w:t>
      </w:r>
      <w:r w:rsidRPr="00585935">
        <w:rPr>
          <w:rFonts w:ascii="Palatino Linotype" w:eastAsia="Palatino Linotype" w:hAnsi="Palatino Linotype" w:cs="Palatino Linotype"/>
          <w:i/>
          <w:sz w:val="22"/>
          <w:szCs w:val="22"/>
        </w:rPr>
        <w:t xml:space="preserve"> </w:t>
      </w:r>
      <w:r w:rsidRPr="00585935">
        <w:rPr>
          <w:rFonts w:ascii="Palatino Linotype" w:eastAsia="Palatino Linotype" w:hAnsi="Palatino Linotype" w:cs="Palatino Linotype"/>
          <w:b/>
          <w:i/>
          <w:sz w:val="22"/>
          <w:szCs w:val="22"/>
          <w:u w:val="single"/>
        </w:rPr>
        <w:t>Cuando la información requerida por el solicitante ya esté disponible al público</w:t>
      </w:r>
      <w:r w:rsidRPr="00585935">
        <w:rPr>
          <w:rFonts w:ascii="Palatino Linotype" w:eastAsia="Palatino Linotype" w:hAnsi="Palatino Linotype" w:cs="Palatino Linotype"/>
          <w:i/>
          <w:sz w:val="22"/>
          <w:szCs w:val="22"/>
        </w:rPr>
        <w:t xml:space="preserve"> en medios impresos, tales como libros, compendios, trípticos, registros públicos, </w:t>
      </w:r>
      <w:r w:rsidRPr="00585935">
        <w:rPr>
          <w:rFonts w:ascii="Palatino Linotype" w:eastAsia="Palatino Linotype" w:hAnsi="Palatino Linotype" w:cs="Palatino Linotype"/>
          <w:b/>
          <w:i/>
          <w:sz w:val="22"/>
          <w:szCs w:val="22"/>
          <w:u w:val="single"/>
        </w:rPr>
        <w:t>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(Sic)</w:t>
      </w:r>
    </w:p>
    <w:p w14:paraId="06F6434A" w14:textId="77777777" w:rsidR="00BF52F2" w:rsidRPr="00585935" w:rsidRDefault="00BF52F2" w:rsidP="00585935">
      <w:pPr>
        <w:pBdr>
          <w:top w:val="nil"/>
          <w:left w:val="nil"/>
          <w:bottom w:val="nil"/>
          <w:right w:val="nil"/>
          <w:between w:val="nil"/>
        </w:pBdr>
        <w:spacing w:line="276" w:lineRule="auto"/>
        <w:ind w:left="1134" w:right="900"/>
        <w:jc w:val="both"/>
        <w:rPr>
          <w:rFonts w:ascii="Palatino Linotype" w:eastAsia="Palatino Linotype" w:hAnsi="Palatino Linotype" w:cs="Palatino Linotype"/>
          <w:sz w:val="22"/>
          <w:szCs w:val="22"/>
        </w:rPr>
      </w:pPr>
    </w:p>
    <w:p w14:paraId="30802D46" w14:textId="77777777" w:rsidR="00BF52F2" w:rsidRPr="00585935" w:rsidRDefault="00BF52F2" w:rsidP="00585935">
      <w:pPr>
        <w:pBdr>
          <w:top w:val="nil"/>
          <w:left w:val="nil"/>
          <w:bottom w:val="nil"/>
          <w:right w:val="nil"/>
          <w:between w:val="nil"/>
        </w:pBdr>
        <w:spacing w:line="360" w:lineRule="auto"/>
        <w:jc w:val="both"/>
        <w:rPr>
          <w:rFonts w:ascii="Palatino Linotype" w:eastAsia="Palatino Linotype" w:hAnsi="Palatino Linotype" w:cs="Palatino Linotype"/>
        </w:rPr>
      </w:pPr>
      <w:r w:rsidRPr="00585935">
        <w:rPr>
          <w:rFonts w:ascii="Palatino Linotype" w:eastAsia="Palatino Linotype" w:hAnsi="Palatino Linotype" w:cs="Palatino Linotype"/>
        </w:rPr>
        <w:t xml:space="preserve">De los artículos transcritos se establecen las características que debe tener la información desde el momento de su generación, publicación y entrega; de igual manera se contempla el procedimiento a seguir por el </w:t>
      </w:r>
      <w:r w:rsidRPr="00585935">
        <w:rPr>
          <w:rFonts w:ascii="Palatino Linotype" w:eastAsia="Palatino Linotype" w:hAnsi="Palatino Linotype" w:cs="Palatino Linotype"/>
          <w:b/>
        </w:rPr>
        <w:t>SUJETO OBLIGADO</w:t>
      </w:r>
      <w:r w:rsidRPr="00585935">
        <w:rPr>
          <w:rFonts w:ascii="Palatino Linotype" w:eastAsia="Palatino Linotype" w:hAnsi="Palatino Linotype" w:cs="Palatino Linotype"/>
        </w:rPr>
        <w:t xml:space="preserve">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4055A388" w14:textId="77777777" w:rsidR="00BF52F2" w:rsidRPr="00585935" w:rsidRDefault="00BF52F2" w:rsidP="00585935">
      <w:pPr>
        <w:pBdr>
          <w:top w:val="nil"/>
          <w:left w:val="nil"/>
          <w:bottom w:val="nil"/>
          <w:right w:val="nil"/>
          <w:between w:val="nil"/>
        </w:pBdr>
        <w:spacing w:line="360" w:lineRule="auto"/>
        <w:jc w:val="both"/>
        <w:rPr>
          <w:rFonts w:ascii="Palatino Linotype" w:eastAsia="Palatino Linotype" w:hAnsi="Palatino Linotype" w:cs="Palatino Linotype"/>
        </w:rPr>
      </w:pPr>
    </w:p>
    <w:p w14:paraId="306F6EBA" w14:textId="77777777" w:rsidR="00BF52F2" w:rsidRPr="00585935" w:rsidRDefault="00BF52F2" w:rsidP="00585935">
      <w:pPr>
        <w:numPr>
          <w:ilvl w:val="0"/>
          <w:numId w:val="2"/>
        </w:numPr>
        <w:pBdr>
          <w:top w:val="nil"/>
          <w:left w:val="nil"/>
          <w:bottom w:val="nil"/>
          <w:right w:val="nil"/>
          <w:between w:val="nil"/>
        </w:pBdr>
        <w:ind w:left="1134" w:hanging="567"/>
        <w:jc w:val="both"/>
        <w:rPr>
          <w:rFonts w:ascii="Palatino Linotype" w:eastAsia="Palatino Linotype" w:hAnsi="Palatino Linotype" w:cs="Palatino Linotype"/>
        </w:rPr>
      </w:pPr>
      <w:r w:rsidRPr="00585935">
        <w:rPr>
          <w:rFonts w:ascii="Palatino Linotype" w:eastAsia="Palatino Linotype" w:hAnsi="Palatino Linotype" w:cs="Palatino Linotype"/>
        </w:rPr>
        <w:t>La fuente</w:t>
      </w:r>
    </w:p>
    <w:p w14:paraId="3DF792A3" w14:textId="77777777" w:rsidR="00BF52F2" w:rsidRPr="00585935" w:rsidRDefault="00BF52F2" w:rsidP="00585935">
      <w:pPr>
        <w:numPr>
          <w:ilvl w:val="0"/>
          <w:numId w:val="2"/>
        </w:numPr>
        <w:pBdr>
          <w:top w:val="nil"/>
          <w:left w:val="nil"/>
          <w:bottom w:val="nil"/>
          <w:right w:val="nil"/>
          <w:between w:val="nil"/>
        </w:pBdr>
        <w:ind w:left="1134" w:hanging="567"/>
        <w:jc w:val="both"/>
        <w:rPr>
          <w:rFonts w:ascii="Palatino Linotype" w:eastAsia="Palatino Linotype" w:hAnsi="Palatino Linotype" w:cs="Palatino Linotype"/>
        </w:rPr>
      </w:pPr>
      <w:r w:rsidRPr="00585935">
        <w:rPr>
          <w:rFonts w:ascii="Palatino Linotype" w:eastAsia="Palatino Linotype" w:hAnsi="Palatino Linotype" w:cs="Palatino Linotype"/>
        </w:rPr>
        <w:t>El lugar y</w:t>
      </w:r>
    </w:p>
    <w:p w14:paraId="5DC1527A" w14:textId="77777777" w:rsidR="00BF52F2" w:rsidRPr="00585935" w:rsidRDefault="00BF52F2" w:rsidP="00585935">
      <w:pPr>
        <w:numPr>
          <w:ilvl w:val="0"/>
          <w:numId w:val="2"/>
        </w:numPr>
        <w:pBdr>
          <w:top w:val="nil"/>
          <w:left w:val="nil"/>
          <w:bottom w:val="nil"/>
          <w:right w:val="nil"/>
          <w:between w:val="nil"/>
        </w:pBdr>
        <w:ind w:left="1134" w:hanging="567"/>
        <w:jc w:val="both"/>
        <w:rPr>
          <w:rFonts w:ascii="Palatino Linotype" w:eastAsia="Palatino Linotype" w:hAnsi="Palatino Linotype" w:cs="Palatino Linotype"/>
        </w:rPr>
      </w:pPr>
      <w:r w:rsidRPr="00585935">
        <w:rPr>
          <w:rFonts w:ascii="Palatino Linotype" w:eastAsia="Palatino Linotype" w:hAnsi="Palatino Linotype" w:cs="Palatino Linotype"/>
        </w:rPr>
        <w:t xml:space="preserve">La forma </w:t>
      </w:r>
    </w:p>
    <w:p w14:paraId="5C85F54D" w14:textId="77777777" w:rsidR="00BF52F2" w:rsidRPr="00585935" w:rsidRDefault="00BF52F2" w:rsidP="00585935">
      <w:pPr>
        <w:pBdr>
          <w:top w:val="nil"/>
          <w:left w:val="nil"/>
          <w:bottom w:val="nil"/>
          <w:right w:val="nil"/>
          <w:between w:val="nil"/>
        </w:pBdr>
        <w:spacing w:line="360" w:lineRule="auto"/>
        <w:jc w:val="both"/>
        <w:rPr>
          <w:rFonts w:ascii="Palatino Linotype" w:eastAsia="Palatino Linotype" w:hAnsi="Palatino Linotype" w:cs="Palatino Linotype"/>
        </w:rPr>
      </w:pPr>
    </w:p>
    <w:p w14:paraId="1A2062CB" w14:textId="77777777" w:rsidR="00BF52F2" w:rsidRPr="00585935" w:rsidRDefault="00BF52F2" w:rsidP="00585935">
      <w:pPr>
        <w:pBdr>
          <w:top w:val="nil"/>
          <w:left w:val="nil"/>
          <w:bottom w:val="nil"/>
          <w:right w:val="nil"/>
          <w:between w:val="nil"/>
        </w:pBdr>
        <w:spacing w:line="360" w:lineRule="auto"/>
        <w:jc w:val="both"/>
        <w:rPr>
          <w:rFonts w:ascii="Palatino Linotype" w:eastAsia="Palatino Linotype" w:hAnsi="Palatino Linotype" w:cs="Palatino Linotype"/>
        </w:rPr>
      </w:pPr>
      <w:r w:rsidRPr="00585935">
        <w:rPr>
          <w:rFonts w:ascii="Palatino Linotype" w:eastAsia="Palatino Linotype" w:hAnsi="Palatino Linotype" w:cs="Palatino Linotype"/>
        </w:rPr>
        <w:t>Asimismo, se establece que la fuente de la información deberá ser:</w:t>
      </w:r>
    </w:p>
    <w:p w14:paraId="677AB4B9" w14:textId="77777777" w:rsidR="00BF52F2" w:rsidRPr="00585935" w:rsidRDefault="00BF52F2" w:rsidP="00585935">
      <w:pPr>
        <w:pBdr>
          <w:top w:val="nil"/>
          <w:left w:val="nil"/>
          <w:bottom w:val="nil"/>
          <w:right w:val="nil"/>
          <w:between w:val="nil"/>
        </w:pBdr>
        <w:spacing w:line="360" w:lineRule="auto"/>
        <w:jc w:val="both"/>
        <w:rPr>
          <w:rFonts w:ascii="Palatino Linotype" w:eastAsia="Palatino Linotype" w:hAnsi="Palatino Linotype" w:cs="Palatino Linotype"/>
        </w:rPr>
      </w:pPr>
    </w:p>
    <w:p w14:paraId="69741923" w14:textId="77777777" w:rsidR="00BF52F2" w:rsidRPr="00585935" w:rsidRDefault="00BF52F2" w:rsidP="00585935">
      <w:pPr>
        <w:numPr>
          <w:ilvl w:val="0"/>
          <w:numId w:val="3"/>
        </w:numPr>
        <w:pBdr>
          <w:top w:val="nil"/>
          <w:left w:val="nil"/>
          <w:bottom w:val="nil"/>
          <w:right w:val="nil"/>
          <w:between w:val="nil"/>
        </w:pBdr>
        <w:ind w:left="1134" w:hanging="556"/>
        <w:jc w:val="both"/>
        <w:rPr>
          <w:rFonts w:ascii="Palatino Linotype" w:eastAsia="Palatino Linotype" w:hAnsi="Palatino Linotype" w:cs="Palatino Linotype"/>
        </w:rPr>
      </w:pPr>
      <w:r w:rsidRPr="00585935">
        <w:rPr>
          <w:rFonts w:ascii="Palatino Linotype" w:eastAsia="Palatino Linotype" w:hAnsi="Palatino Linotype" w:cs="Palatino Linotype"/>
        </w:rPr>
        <w:t>Precisa</w:t>
      </w:r>
    </w:p>
    <w:p w14:paraId="25F53E31" w14:textId="77777777" w:rsidR="00BF52F2" w:rsidRPr="00585935" w:rsidRDefault="00BF52F2" w:rsidP="00585935">
      <w:pPr>
        <w:numPr>
          <w:ilvl w:val="0"/>
          <w:numId w:val="3"/>
        </w:numPr>
        <w:pBdr>
          <w:top w:val="nil"/>
          <w:left w:val="nil"/>
          <w:bottom w:val="nil"/>
          <w:right w:val="nil"/>
          <w:between w:val="nil"/>
        </w:pBdr>
        <w:ind w:left="1134" w:hanging="556"/>
        <w:jc w:val="both"/>
        <w:rPr>
          <w:rFonts w:ascii="Palatino Linotype" w:eastAsia="Palatino Linotype" w:hAnsi="Palatino Linotype" w:cs="Palatino Linotype"/>
        </w:rPr>
      </w:pPr>
      <w:r w:rsidRPr="00585935">
        <w:rPr>
          <w:rFonts w:ascii="Palatino Linotype" w:eastAsia="Palatino Linotype" w:hAnsi="Palatino Linotype" w:cs="Palatino Linotype"/>
        </w:rPr>
        <w:t>Concreta</w:t>
      </w:r>
    </w:p>
    <w:p w14:paraId="4C5F958C" w14:textId="77777777" w:rsidR="00BF52F2" w:rsidRPr="00585935" w:rsidRDefault="00BF52F2" w:rsidP="00585935">
      <w:pPr>
        <w:numPr>
          <w:ilvl w:val="0"/>
          <w:numId w:val="3"/>
        </w:numPr>
        <w:pBdr>
          <w:top w:val="nil"/>
          <w:left w:val="nil"/>
          <w:bottom w:val="nil"/>
          <w:right w:val="nil"/>
          <w:between w:val="nil"/>
        </w:pBdr>
        <w:ind w:left="1134" w:hanging="556"/>
        <w:jc w:val="both"/>
        <w:rPr>
          <w:rFonts w:ascii="Palatino Linotype" w:eastAsia="Palatino Linotype" w:hAnsi="Palatino Linotype" w:cs="Palatino Linotype"/>
        </w:rPr>
      </w:pPr>
      <w:r w:rsidRPr="00585935">
        <w:rPr>
          <w:rFonts w:ascii="Palatino Linotype" w:eastAsia="Palatino Linotype" w:hAnsi="Palatino Linotype" w:cs="Palatino Linotype"/>
          <w:b/>
        </w:rPr>
        <w:t>Y no debe implicar que el solicitante realice una búsqueda en toda la información que se encuentre disponible</w:t>
      </w:r>
      <w:r w:rsidRPr="00585935">
        <w:rPr>
          <w:rFonts w:ascii="Palatino Linotype" w:eastAsia="Palatino Linotype" w:hAnsi="Palatino Linotype" w:cs="Palatino Linotype"/>
        </w:rPr>
        <w:t>.</w:t>
      </w:r>
    </w:p>
    <w:p w14:paraId="09F8FB19" w14:textId="77777777" w:rsidR="00BF52F2" w:rsidRPr="00585935" w:rsidRDefault="00BF52F2" w:rsidP="00585935">
      <w:pPr>
        <w:pBdr>
          <w:top w:val="nil"/>
          <w:left w:val="nil"/>
          <w:bottom w:val="nil"/>
          <w:right w:val="nil"/>
          <w:between w:val="nil"/>
        </w:pBdr>
        <w:spacing w:line="360" w:lineRule="auto"/>
        <w:jc w:val="both"/>
        <w:rPr>
          <w:rFonts w:ascii="Palatino Linotype" w:eastAsia="Palatino Linotype" w:hAnsi="Palatino Linotype" w:cs="Palatino Linotype"/>
        </w:rPr>
      </w:pPr>
    </w:p>
    <w:p w14:paraId="2FC59C64" w14:textId="77777777" w:rsidR="00BF52F2" w:rsidRPr="00585935" w:rsidRDefault="00BF52F2" w:rsidP="00585935">
      <w:pPr>
        <w:pBdr>
          <w:top w:val="nil"/>
          <w:left w:val="nil"/>
          <w:bottom w:val="nil"/>
          <w:right w:val="nil"/>
          <w:between w:val="nil"/>
        </w:pBdr>
        <w:spacing w:line="360" w:lineRule="auto"/>
        <w:jc w:val="both"/>
        <w:rPr>
          <w:rFonts w:ascii="Palatino Linotype" w:eastAsia="Palatino Linotype" w:hAnsi="Palatino Linotype" w:cs="Palatino Linotype"/>
        </w:rPr>
      </w:pPr>
      <w:r w:rsidRPr="00585935">
        <w:rPr>
          <w:rFonts w:ascii="Palatino Linotype" w:eastAsia="Palatino Linotype" w:hAnsi="Palatino Linotype" w:cs="Palatino Linotype"/>
        </w:rPr>
        <w:lastRenderedPageBreak/>
        <w:t xml:space="preserve">Imperativos legales que disponen el procedimiento que debe seguir el </w:t>
      </w:r>
      <w:r w:rsidRPr="00585935">
        <w:rPr>
          <w:rFonts w:ascii="Palatino Linotype" w:eastAsia="Palatino Linotype" w:hAnsi="Palatino Linotype" w:cs="Palatino Linotype"/>
          <w:b/>
        </w:rPr>
        <w:t>SUJETO OBLIGADO</w:t>
      </w:r>
      <w:r w:rsidRPr="00585935">
        <w:rPr>
          <w:rFonts w:ascii="Palatino Linotype" w:eastAsia="Palatino Linotype" w:hAnsi="Palatino Linotype" w:cs="Palatino Linotype"/>
        </w:rPr>
        <w:t xml:space="preserve"> para que pueda tomarse como válida su orientación sobre la forma en que puede consultar la información requerida, y que, en el caso en concreto, no acontece; ello porque el </w:t>
      </w:r>
      <w:r w:rsidRPr="00585935">
        <w:rPr>
          <w:rFonts w:ascii="Palatino Linotype" w:eastAsia="Palatino Linotype" w:hAnsi="Palatino Linotype" w:cs="Palatino Linotype"/>
          <w:b/>
        </w:rPr>
        <w:t>SUJETO OBLIGADO</w:t>
      </w:r>
      <w:r w:rsidRPr="00585935">
        <w:rPr>
          <w:rFonts w:ascii="Palatino Linotype" w:eastAsia="Palatino Linotype" w:hAnsi="Palatino Linotype" w:cs="Palatino Linotype"/>
        </w:rPr>
        <w:t xml:space="preserve"> se limitó a indicar la dirección electrónica, sin que señalara puntualmente el procedimiento que el particular debe seguir para acceder a la información requerida, lo que implica que  la fuente no es precisa y no es concreta, sino por el contrario ésta resulta abstracta y genera incertidumbre entre el cúmulo de información que se observa en la página; y por último, su fuente implica que el solicitante realice una búsqueda en toda la información que se encuentra disponible, lo que a todas luces transgrede el numeral citado.</w:t>
      </w:r>
    </w:p>
    <w:p w14:paraId="4B0D658B" w14:textId="77777777" w:rsidR="00BF52F2" w:rsidRPr="00585935" w:rsidRDefault="00BF52F2" w:rsidP="00585935">
      <w:pPr>
        <w:pBdr>
          <w:top w:val="nil"/>
          <w:left w:val="nil"/>
          <w:bottom w:val="nil"/>
          <w:right w:val="nil"/>
          <w:between w:val="nil"/>
        </w:pBdr>
        <w:spacing w:line="360" w:lineRule="auto"/>
        <w:jc w:val="both"/>
        <w:rPr>
          <w:rFonts w:ascii="Palatino Linotype" w:eastAsia="Palatino Linotype" w:hAnsi="Palatino Linotype" w:cs="Palatino Linotype"/>
        </w:rPr>
      </w:pPr>
      <w:r w:rsidRPr="00585935">
        <w:rPr>
          <w:rFonts w:ascii="Palatino Linotype" w:eastAsia="Palatino Linotype" w:hAnsi="Palatino Linotype" w:cs="Palatino Linotype"/>
        </w:rPr>
        <w:t xml:space="preserve"> </w:t>
      </w:r>
    </w:p>
    <w:p w14:paraId="5BFD6EB2" w14:textId="77777777" w:rsidR="00BF52F2" w:rsidRPr="00585935" w:rsidRDefault="00BF52F2" w:rsidP="00585935">
      <w:pPr>
        <w:pBdr>
          <w:top w:val="nil"/>
          <w:left w:val="nil"/>
          <w:bottom w:val="nil"/>
          <w:right w:val="nil"/>
          <w:between w:val="nil"/>
        </w:pBdr>
        <w:spacing w:line="360" w:lineRule="auto"/>
        <w:jc w:val="both"/>
        <w:rPr>
          <w:rFonts w:ascii="Palatino Linotype" w:eastAsia="Palatino Linotype" w:hAnsi="Palatino Linotype" w:cs="Palatino Linotype"/>
        </w:rPr>
      </w:pPr>
      <w:r w:rsidRPr="00585935">
        <w:rPr>
          <w:rFonts w:ascii="Palatino Linotype" w:eastAsia="Palatino Linotype" w:hAnsi="Palatino Linotype" w:cs="Palatino Linotype"/>
        </w:rPr>
        <w:t>Ahora bien, respecto a la información solicitada consistente en copia de los comprobantes de transacciones bancarias de los depósitos en efectivo y transferencia y/o recibidos en la temporalidad del 1 de enero al 30 de septiembre de dos mil veintidós, la Ley Orgánica Municipal del Estado de México, señala lo siguiente:</w:t>
      </w:r>
    </w:p>
    <w:p w14:paraId="248C7D67" w14:textId="77777777" w:rsidR="00BF52F2" w:rsidRPr="00585935" w:rsidRDefault="00BF52F2" w:rsidP="00585935">
      <w:pPr>
        <w:spacing w:before="240" w:after="360" w:line="276" w:lineRule="auto"/>
        <w:ind w:left="1134" w:right="900"/>
        <w:jc w:val="both"/>
        <w:rPr>
          <w:rFonts w:ascii="Palatino Linotype" w:eastAsia="Palatino Linotype" w:hAnsi="Palatino Linotype" w:cs="Palatino Linotype"/>
          <w:b/>
          <w:i/>
          <w:sz w:val="22"/>
          <w:szCs w:val="22"/>
          <w:u w:val="single"/>
        </w:rPr>
      </w:pPr>
      <w:r w:rsidRPr="00585935">
        <w:rPr>
          <w:rFonts w:ascii="Palatino Linotype" w:eastAsia="Palatino Linotype" w:hAnsi="Palatino Linotype" w:cs="Palatino Linotype"/>
          <w:i/>
          <w:sz w:val="22"/>
          <w:szCs w:val="22"/>
        </w:rPr>
        <w:t xml:space="preserve">“Artículo 93.- La tesorería municipal es el órgano encargado de la </w:t>
      </w:r>
      <w:r w:rsidRPr="00585935">
        <w:rPr>
          <w:rFonts w:ascii="Palatino Linotype" w:eastAsia="Palatino Linotype" w:hAnsi="Palatino Linotype" w:cs="Palatino Linotype"/>
          <w:b/>
          <w:i/>
          <w:sz w:val="22"/>
          <w:szCs w:val="22"/>
        </w:rPr>
        <w:t xml:space="preserve">recaudación de los ingresos municipales y </w:t>
      </w:r>
      <w:r w:rsidRPr="00585935">
        <w:rPr>
          <w:rFonts w:ascii="Palatino Linotype" w:eastAsia="Palatino Linotype" w:hAnsi="Palatino Linotype" w:cs="Palatino Linotype"/>
          <w:b/>
          <w:i/>
          <w:sz w:val="22"/>
          <w:szCs w:val="22"/>
          <w:u w:val="single"/>
        </w:rPr>
        <w:t>responsable de realizar las erogaciones que haga el ayuntamiento.</w:t>
      </w:r>
    </w:p>
    <w:p w14:paraId="3CB3B0FC" w14:textId="77777777" w:rsidR="00BF52F2" w:rsidRPr="00585935" w:rsidRDefault="00BF52F2" w:rsidP="00585935">
      <w:pPr>
        <w:spacing w:before="240" w:after="360" w:line="276" w:lineRule="auto"/>
        <w:ind w:left="1134" w:right="900"/>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i/>
          <w:sz w:val="22"/>
          <w:szCs w:val="22"/>
        </w:rPr>
        <w:t>Artículo 95.- Son atribuciones del tesorero municipal:</w:t>
      </w:r>
    </w:p>
    <w:p w14:paraId="549981D9" w14:textId="77777777" w:rsidR="00BF52F2" w:rsidRPr="00585935" w:rsidRDefault="00BF52F2" w:rsidP="00585935">
      <w:pPr>
        <w:spacing w:before="240" w:after="360" w:line="276" w:lineRule="auto"/>
        <w:ind w:left="1134" w:right="900"/>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i/>
          <w:sz w:val="22"/>
          <w:szCs w:val="22"/>
        </w:rPr>
        <w:t xml:space="preserve">I. </w:t>
      </w:r>
      <w:r w:rsidRPr="00585935">
        <w:rPr>
          <w:rFonts w:ascii="Palatino Linotype" w:eastAsia="Palatino Linotype" w:hAnsi="Palatino Linotype" w:cs="Palatino Linotype"/>
          <w:b/>
          <w:i/>
          <w:sz w:val="22"/>
          <w:szCs w:val="22"/>
        </w:rPr>
        <w:t>Administrar la hacienda pública municipal, de conformidad con las disposiciones legales aplicables</w:t>
      </w:r>
      <w:r w:rsidRPr="00585935">
        <w:rPr>
          <w:rFonts w:ascii="Palatino Linotype" w:eastAsia="Palatino Linotype" w:hAnsi="Palatino Linotype" w:cs="Palatino Linotype"/>
          <w:i/>
          <w:sz w:val="22"/>
          <w:szCs w:val="22"/>
        </w:rPr>
        <w:t>;</w:t>
      </w:r>
    </w:p>
    <w:p w14:paraId="2017348E" w14:textId="77777777" w:rsidR="00BF52F2" w:rsidRPr="00585935" w:rsidRDefault="00BF52F2" w:rsidP="00585935">
      <w:pPr>
        <w:spacing w:before="240" w:after="360" w:line="276" w:lineRule="auto"/>
        <w:ind w:left="1134" w:right="900"/>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i/>
          <w:sz w:val="22"/>
          <w:szCs w:val="22"/>
        </w:rPr>
        <w:t>…</w:t>
      </w:r>
    </w:p>
    <w:p w14:paraId="3547F371" w14:textId="77777777" w:rsidR="00BF52F2" w:rsidRPr="00585935" w:rsidRDefault="00BF52F2" w:rsidP="00585935">
      <w:pPr>
        <w:spacing w:before="240" w:after="360" w:line="276" w:lineRule="auto"/>
        <w:ind w:left="1134" w:right="900"/>
        <w:jc w:val="both"/>
      </w:pPr>
      <w:r w:rsidRPr="00585935">
        <w:rPr>
          <w:rFonts w:ascii="Palatino Linotype" w:eastAsia="Palatino Linotype" w:hAnsi="Palatino Linotype" w:cs="Palatino Linotype"/>
          <w:i/>
          <w:sz w:val="22"/>
          <w:szCs w:val="22"/>
        </w:rPr>
        <w:lastRenderedPageBreak/>
        <w:t xml:space="preserve">IV. </w:t>
      </w:r>
      <w:r w:rsidRPr="00585935">
        <w:rPr>
          <w:rFonts w:ascii="Palatino Linotype" w:eastAsia="Palatino Linotype" w:hAnsi="Palatino Linotype" w:cs="Palatino Linotype"/>
          <w:b/>
          <w:i/>
          <w:sz w:val="22"/>
          <w:szCs w:val="22"/>
          <w:u w:val="single"/>
        </w:rPr>
        <w:t>Llevar los registros contables, financieros</w:t>
      </w:r>
      <w:r w:rsidRPr="00585935">
        <w:rPr>
          <w:rFonts w:ascii="Palatino Linotype" w:eastAsia="Palatino Linotype" w:hAnsi="Palatino Linotype" w:cs="Palatino Linotype"/>
          <w:b/>
          <w:i/>
          <w:sz w:val="22"/>
          <w:szCs w:val="22"/>
        </w:rPr>
        <w:t xml:space="preserve"> </w:t>
      </w:r>
      <w:r w:rsidRPr="00585935">
        <w:rPr>
          <w:rFonts w:ascii="Palatino Linotype" w:eastAsia="Palatino Linotype" w:hAnsi="Palatino Linotype" w:cs="Palatino Linotype"/>
          <w:i/>
          <w:sz w:val="22"/>
          <w:szCs w:val="22"/>
        </w:rPr>
        <w:t>y administrativos de los ingresos, egresos, e inventarios;</w:t>
      </w:r>
      <w:r w:rsidRPr="00585935">
        <w:t xml:space="preserve"> </w:t>
      </w:r>
    </w:p>
    <w:p w14:paraId="2453174F" w14:textId="77777777" w:rsidR="00BF52F2" w:rsidRPr="00585935" w:rsidRDefault="00BF52F2" w:rsidP="00585935">
      <w:pPr>
        <w:spacing w:before="240" w:after="360" w:line="360" w:lineRule="auto"/>
        <w:jc w:val="both"/>
        <w:rPr>
          <w:rFonts w:ascii="Palatino Linotype" w:eastAsia="Palatino Linotype" w:hAnsi="Palatino Linotype" w:cs="Palatino Linotype"/>
        </w:rPr>
      </w:pPr>
      <w:r w:rsidRPr="00585935">
        <w:rPr>
          <w:rFonts w:ascii="Palatino Linotype" w:eastAsia="Palatino Linotype" w:hAnsi="Palatino Linotype" w:cs="Palatino Linotype"/>
        </w:rPr>
        <w:t>Por otra parte, el Bando Municipal de Zinacantepec, preceptúa lo siguiente:</w:t>
      </w:r>
    </w:p>
    <w:p w14:paraId="22B202B3" w14:textId="77777777" w:rsidR="00BF52F2" w:rsidRPr="00585935" w:rsidRDefault="00BF52F2" w:rsidP="00585935">
      <w:pPr>
        <w:spacing w:before="240" w:after="360"/>
        <w:ind w:left="1134" w:right="902"/>
        <w:contextualSpacing/>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b/>
          <w:bCs/>
          <w:i/>
          <w:sz w:val="22"/>
          <w:szCs w:val="22"/>
        </w:rPr>
        <w:t>Artículo 54.</w:t>
      </w:r>
      <w:r w:rsidRPr="00585935">
        <w:rPr>
          <w:rFonts w:ascii="Palatino Linotype" w:eastAsia="Palatino Linotype" w:hAnsi="Palatino Linotype" w:cs="Palatino Linotype"/>
          <w:i/>
          <w:sz w:val="22"/>
          <w:szCs w:val="22"/>
        </w:rPr>
        <w:t xml:space="preserve"> Son autoridades fiscales municipales:</w:t>
      </w:r>
    </w:p>
    <w:p w14:paraId="221E4E11" w14:textId="77777777" w:rsidR="00BF52F2" w:rsidRPr="00585935" w:rsidRDefault="00BF52F2" w:rsidP="00585935">
      <w:pPr>
        <w:spacing w:before="240" w:after="360"/>
        <w:ind w:left="1134" w:right="902"/>
        <w:contextualSpacing/>
        <w:jc w:val="both"/>
        <w:rPr>
          <w:rFonts w:ascii="Palatino Linotype" w:eastAsia="Palatino Linotype" w:hAnsi="Palatino Linotype" w:cs="Palatino Linotype"/>
          <w:i/>
          <w:sz w:val="22"/>
          <w:szCs w:val="22"/>
        </w:rPr>
      </w:pPr>
    </w:p>
    <w:p w14:paraId="7FA5AF20" w14:textId="77777777" w:rsidR="00BF52F2" w:rsidRPr="00585935" w:rsidRDefault="00BF52F2" w:rsidP="00585935">
      <w:pPr>
        <w:spacing w:before="240" w:after="360"/>
        <w:ind w:left="1134" w:right="902"/>
        <w:contextualSpacing/>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i/>
          <w:sz w:val="22"/>
          <w:szCs w:val="22"/>
        </w:rPr>
        <w:t>I. El Presidente Municipal;</w:t>
      </w:r>
    </w:p>
    <w:p w14:paraId="123C4D5F" w14:textId="77777777" w:rsidR="00BF52F2" w:rsidRPr="00585935" w:rsidRDefault="00BF52F2" w:rsidP="00585935">
      <w:pPr>
        <w:spacing w:before="240" w:after="360"/>
        <w:ind w:left="1134" w:right="902"/>
        <w:contextualSpacing/>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i/>
          <w:sz w:val="22"/>
          <w:szCs w:val="22"/>
        </w:rPr>
        <w:t>II. La Síndico Municipal;</w:t>
      </w:r>
    </w:p>
    <w:p w14:paraId="2E70FAF9" w14:textId="77777777" w:rsidR="00BF52F2" w:rsidRPr="00585935" w:rsidRDefault="00BF52F2" w:rsidP="00585935">
      <w:pPr>
        <w:spacing w:before="240" w:after="360"/>
        <w:ind w:left="1134" w:right="902"/>
        <w:contextualSpacing/>
        <w:jc w:val="both"/>
        <w:rPr>
          <w:rFonts w:ascii="Palatino Linotype" w:eastAsia="Palatino Linotype" w:hAnsi="Palatino Linotype" w:cs="Palatino Linotype"/>
          <w:b/>
          <w:bCs/>
          <w:i/>
          <w:sz w:val="22"/>
          <w:szCs w:val="22"/>
        </w:rPr>
      </w:pPr>
      <w:r w:rsidRPr="00585935">
        <w:rPr>
          <w:rFonts w:ascii="Palatino Linotype" w:eastAsia="Palatino Linotype" w:hAnsi="Palatino Linotype" w:cs="Palatino Linotype"/>
          <w:b/>
          <w:bCs/>
          <w:i/>
          <w:sz w:val="22"/>
          <w:szCs w:val="22"/>
        </w:rPr>
        <w:t>III. La Tesorera Municipal; y</w:t>
      </w:r>
    </w:p>
    <w:p w14:paraId="3F58E48B" w14:textId="77777777" w:rsidR="00BF52F2" w:rsidRPr="00585935" w:rsidRDefault="00BF52F2" w:rsidP="00585935">
      <w:pPr>
        <w:spacing w:before="240" w:after="360"/>
        <w:ind w:left="1134" w:right="902"/>
        <w:contextualSpacing/>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i/>
          <w:sz w:val="22"/>
          <w:szCs w:val="22"/>
        </w:rPr>
        <w:t>IV. Las autoridades que señale el Código Financiero del Estado de México y Municipios.</w:t>
      </w:r>
    </w:p>
    <w:p w14:paraId="50448A47" w14:textId="77777777" w:rsidR="00BF52F2" w:rsidRPr="00585935" w:rsidRDefault="00BF52F2" w:rsidP="00585935">
      <w:pPr>
        <w:spacing w:before="240" w:after="360"/>
        <w:ind w:left="1134" w:right="902"/>
        <w:contextualSpacing/>
        <w:jc w:val="both"/>
        <w:rPr>
          <w:rFonts w:ascii="Palatino Linotype" w:eastAsia="Palatino Linotype" w:hAnsi="Palatino Linotype" w:cs="Palatino Linotype"/>
          <w:i/>
          <w:sz w:val="22"/>
          <w:szCs w:val="22"/>
        </w:rPr>
      </w:pPr>
    </w:p>
    <w:p w14:paraId="7079A134" w14:textId="77777777" w:rsidR="00BF52F2" w:rsidRPr="00585935" w:rsidRDefault="00BF52F2" w:rsidP="00585935">
      <w:pPr>
        <w:spacing w:before="240" w:after="360"/>
        <w:ind w:left="1134" w:right="902"/>
        <w:contextualSpacing/>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b/>
          <w:bCs/>
          <w:i/>
          <w:sz w:val="22"/>
          <w:szCs w:val="22"/>
        </w:rPr>
        <w:t>Artículo 55.</w:t>
      </w:r>
      <w:r w:rsidRPr="00585935">
        <w:rPr>
          <w:rFonts w:ascii="Palatino Linotype" w:eastAsia="Palatino Linotype" w:hAnsi="Palatino Linotype" w:cs="Palatino Linotype"/>
          <w:i/>
          <w:sz w:val="22"/>
          <w:szCs w:val="22"/>
        </w:rPr>
        <w:t xml:space="preserve"> La Tesorería Municipal es el único Órgano de la Administración Pública Municipal autorizado para la recaudación de los impuestos y derechos municipales y demás contribuciones de los particulares de conformidad al artículo 95 fracciones I, II, III, y IV de la Ley Orgánica Municipal del Estado de México, así mismo es responsable de efectuar las erogaciones que realice con cargo al presupuesto aprobado por el Ayuntamiento.</w:t>
      </w:r>
    </w:p>
    <w:p w14:paraId="052A38D0" w14:textId="77777777" w:rsidR="00BF52F2" w:rsidRPr="00585935" w:rsidRDefault="00BF52F2" w:rsidP="00585935">
      <w:pPr>
        <w:spacing w:before="240" w:after="360"/>
        <w:ind w:left="1134" w:right="902"/>
        <w:contextualSpacing/>
        <w:jc w:val="both"/>
        <w:rPr>
          <w:rFonts w:ascii="Palatino Linotype" w:eastAsia="Palatino Linotype" w:hAnsi="Palatino Linotype" w:cs="Palatino Linotype"/>
          <w:i/>
          <w:sz w:val="22"/>
          <w:szCs w:val="22"/>
        </w:rPr>
      </w:pPr>
    </w:p>
    <w:p w14:paraId="3FD22CD9" w14:textId="77777777" w:rsidR="00BF52F2" w:rsidRPr="00585935" w:rsidRDefault="00BF52F2" w:rsidP="00585935">
      <w:pPr>
        <w:spacing w:before="240" w:after="360"/>
        <w:ind w:left="1134" w:right="902"/>
        <w:contextualSpacing/>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b/>
          <w:bCs/>
          <w:i/>
          <w:sz w:val="22"/>
          <w:szCs w:val="22"/>
        </w:rPr>
        <w:t>Artículo 56.</w:t>
      </w:r>
      <w:r w:rsidRPr="00585935">
        <w:rPr>
          <w:rFonts w:ascii="Palatino Linotype" w:eastAsia="Palatino Linotype" w:hAnsi="Palatino Linotype" w:cs="Palatino Linotype"/>
          <w:i/>
          <w:sz w:val="22"/>
          <w:szCs w:val="22"/>
        </w:rPr>
        <w:t xml:space="preserve"> La Tesorería Municipal a través de la Tesorera Municipal, es el único órgano de la Administración Pública Municipal autorizado para ejecutar el ejercicio fiscal del año que transcurre, programas de estímulos fiscales a través de bonificaciones en el pago de contribuciones, aprovechamientos y accesorios de conformidad con los artículos 11 y 19 de la Ley de Ingresos de los Municipios del Estado de México, así como por acuerdo de Cabildo respectivo y su aprobación.”</w:t>
      </w:r>
    </w:p>
    <w:p w14:paraId="7D0F5DE4" w14:textId="77777777" w:rsidR="00BF52F2" w:rsidRPr="00585935" w:rsidRDefault="00BF52F2" w:rsidP="00585935">
      <w:pPr>
        <w:spacing w:before="240" w:after="360" w:line="360" w:lineRule="auto"/>
        <w:jc w:val="both"/>
        <w:rPr>
          <w:rFonts w:ascii="Palatino Linotype" w:eastAsia="Palatino Linotype" w:hAnsi="Palatino Linotype" w:cs="Palatino Linotype"/>
        </w:rPr>
      </w:pPr>
    </w:p>
    <w:p w14:paraId="5191E498" w14:textId="77777777" w:rsidR="00BF52F2" w:rsidRPr="00585935" w:rsidRDefault="00BF52F2" w:rsidP="00585935">
      <w:pPr>
        <w:spacing w:before="240" w:after="360" w:line="360" w:lineRule="auto"/>
        <w:jc w:val="both"/>
        <w:rPr>
          <w:rFonts w:ascii="Palatino Linotype" w:eastAsia="Palatino Linotype" w:hAnsi="Palatino Linotype" w:cs="Palatino Linotype"/>
        </w:rPr>
      </w:pPr>
      <w:r w:rsidRPr="00585935">
        <w:rPr>
          <w:rFonts w:ascii="Palatino Linotype" w:eastAsia="Palatino Linotype" w:hAnsi="Palatino Linotype" w:cs="Palatino Linotype"/>
        </w:rPr>
        <w:t>Por consiguiente, de los preceptos normativos citados se concluye que es atribución del Tesorero Municipal del Ayuntamiento, conocer sobre las transacciones bancarias que realizó, el Ayuntamiento de Zinacantepec.</w:t>
      </w:r>
    </w:p>
    <w:p w14:paraId="64FB834B" w14:textId="77777777" w:rsidR="00BF52F2" w:rsidRPr="00585935" w:rsidRDefault="00BF52F2" w:rsidP="00585935">
      <w:pPr>
        <w:spacing w:line="360" w:lineRule="auto"/>
        <w:ind w:right="50"/>
        <w:jc w:val="both"/>
        <w:rPr>
          <w:rFonts w:ascii="Palatino Linotype" w:eastAsia="Palatino Linotype" w:hAnsi="Palatino Linotype" w:cs="Palatino Linotype"/>
        </w:rPr>
      </w:pPr>
      <w:r w:rsidRPr="00585935">
        <w:rPr>
          <w:rFonts w:ascii="Palatino Linotype" w:eastAsia="Palatino Linotype" w:hAnsi="Palatino Linotype" w:cs="Palatino Linotype"/>
        </w:rPr>
        <w:t xml:space="preserve">De igual forma, es de suma importancia destacar que el penúltimo párrafo, del artículo 23 de la Ley de Transparencia y Acceso a la Información Pública del Estado de México </w:t>
      </w:r>
      <w:r w:rsidRPr="00585935">
        <w:rPr>
          <w:rFonts w:ascii="Palatino Linotype" w:eastAsia="Palatino Linotype" w:hAnsi="Palatino Linotype" w:cs="Palatino Linotype"/>
        </w:rPr>
        <w:lastRenderedPageBreak/>
        <w:t xml:space="preserve">y Municipios, establece como deber de los sujetos obligados de hacer pública toda la información relativa a transacciones bancarias de los depósitos en efectivo y transferencia y/o recibidos a quienes se entreguen recursos públicos, con la única finalidad de dar a conocer a la ciudadanía la forma, términos y montos en que se aplican los recursos públicos y con ello transparentar la forma, términos, causas y finalidad en la disposición de esos recursos; como se observa a continuación: </w:t>
      </w:r>
    </w:p>
    <w:p w14:paraId="1FE8B98D" w14:textId="77777777" w:rsidR="00BF52F2" w:rsidRPr="00585935" w:rsidRDefault="00BF52F2" w:rsidP="00585935">
      <w:pPr>
        <w:ind w:right="50"/>
        <w:jc w:val="both"/>
        <w:rPr>
          <w:rFonts w:ascii="Palatino Linotype" w:eastAsia="Palatino Linotype" w:hAnsi="Palatino Linotype" w:cs="Palatino Linotype"/>
        </w:rPr>
      </w:pPr>
    </w:p>
    <w:p w14:paraId="3E231FE1" w14:textId="77777777" w:rsidR="00BF52F2" w:rsidRPr="00585935" w:rsidRDefault="00BF52F2" w:rsidP="00585935">
      <w:pPr>
        <w:spacing w:line="276" w:lineRule="auto"/>
        <w:ind w:left="851" w:right="901"/>
        <w:jc w:val="both"/>
        <w:rPr>
          <w:rFonts w:ascii="Palatino Linotype" w:eastAsia="Palatino Linotype" w:hAnsi="Palatino Linotype" w:cs="Palatino Linotype"/>
          <w:b/>
          <w:i/>
          <w:sz w:val="22"/>
          <w:szCs w:val="22"/>
        </w:rPr>
      </w:pPr>
      <w:r w:rsidRPr="00585935">
        <w:rPr>
          <w:rFonts w:ascii="Palatino Linotype" w:eastAsia="Palatino Linotype" w:hAnsi="Palatino Linotype" w:cs="Palatino Linotype"/>
          <w:b/>
          <w:i/>
          <w:sz w:val="22"/>
          <w:szCs w:val="22"/>
        </w:rPr>
        <w:t>“Artículo 23…</w:t>
      </w:r>
    </w:p>
    <w:p w14:paraId="648AC36B" w14:textId="77777777" w:rsidR="00BF52F2" w:rsidRPr="00585935" w:rsidRDefault="00BF52F2" w:rsidP="00585935">
      <w:pPr>
        <w:spacing w:line="276" w:lineRule="auto"/>
        <w:ind w:left="851" w:right="901"/>
        <w:jc w:val="both"/>
        <w:rPr>
          <w:rFonts w:ascii="Palatino Linotype" w:eastAsia="Palatino Linotype" w:hAnsi="Palatino Linotype" w:cs="Palatino Linotype"/>
          <w:i/>
          <w:sz w:val="22"/>
          <w:szCs w:val="22"/>
        </w:rPr>
      </w:pPr>
    </w:p>
    <w:p w14:paraId="3A77C10E" w14:textId="77777777" w:rsidR="00BF52F2" w:rsidRPr="00585935" w:rsidRDefault="00BF52F2" w:rsidP="00585935">
      <w:pPr>
        <w:spacing w:line="276" w:lineRule="auto"/>
        <w:ind w:left="851" w:right="901"/>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recursos…(Sic)”</w:t>
      </w:r>
    </w:p>
    <w:p w14:paraId="1F36001E" w14:textId="77777777" w:rsidR="00BF52F2" w:rsidRPr="00585935" w:rsidRDefault="00BF52F2" w:rsidP="00585935">
      <w:pPr>
        <w:spacing w:line="276" w:lineRule="auto"/>
        <w:ind w:left="851" w:right="901"/>
        <w:jc w:val="both"/>
        <w:rPr>
          <w:rFonts w:ascii="Palatino Linotype" w:eastAsia="Palatino Linotype" w:hAnsi="Palatino Linotype" w:cs="Palatino Linotype"/>
          <w:i/>
          <w:sz w:val="22"/>
          <w:szCs w:val="22"/>
        </w:rPr>
      </w:pPr>
    </w:p>
    <w:p w14:paraId="75AF440E" w14:textId="77777777" w:rsidR="00BF52F2" w:rsidRPr="00585935" w:rsidRDefault="00BF52F2" w:rsidP="00585935">
      <w:pPr>
        <w:spacing w:line="360" w:lineRule="auto"/>
        <w:jc w:val="both"/>
        <w:rPr>
          <w:rFonts w:ascii="Palatino Linotype" w:eastAsia="Palatino Linotype" w:hAnsi="Palatino Linotype" w:cs="Palatino Linotype"/>
        </w:rPr>
      </w:pPr>
      <w:r w:rsidRPr="00585935">
        <w:rPr>
          <w:rFonts w:ascii="Palatino Linotype" w:eastAsia="Palatino Linotype" w:hAnsi="Palatino Linotype" w:cs="Palatino Linotype"/>
        </w:rPr>
        <w:t>Por otra parte, es importante señalar que los Sujetos Obligados deben de hacer pública toda información relativa a montos del ingreso y egreso tal y como lo establece la fracción XVIII del artículo 24 de la Ley en la materia, que señala:</w:t>
      </w:r>
    </w:p>
    <w:p w14:paraId="5FD2C006" w14:textId="77777777" w:rsidR="00BF52F2" w:rsidRPr="00585935" w:rsidRDefault="00BF52F2" w:rsidP="00585935">
      <w:pPr>
        <w:spacing w:line="360" w:lineRule="auto"/>
        <w:jc w:val="both"/>
        <w:rPr>
          <w:rFonts w:ascii="Palatino Linotype" w:eastAsia="Palatino Linotype" w:hAnsi="Palatino Linotype" w:cs="Palatino Linotype"/>
        </w:rPr>
      </w:pPr>
    </w:p>
    <w:p w14:paraId="331D9899" w14:textId="77777777" w:rsidR="00BF52F2" w:rsidRPr="00585935" w:rsidRDefault="00BF52F2" w:rsidP="00585935">
      <w:pPr>
        <w:ind w:left="851" w:right="851"/>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i/>
          <w:sz w:val="22"/>
          <w:szCs w:val="22"/>
        </w:rPr>
        <w:t>“Artículo 24. Para el cumplimiento de los objetivos de esta Ley, los sujetos obligados deberán cumplir con las siguientes obligaciones, según corresponda, de acuerdo a su naturaleza:</w:t>
      </w:r>
    </w:p>
    <w:p w14:paraId="1173E713" w14:textId="77777777" w:rsidR="00BF52F2" w:rsidRPr="00585935" w:rsidRDefault="00BF52F2" w:rsidP="00585935">
      <w:pPr>
        <w:ind w:left="851" w:right="851"/>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i/>
          <w:sz w:val="22"/>
          <w:szCs w:val="22"/>
        </w:rPr>
        <w:t>…</w:t>
      </w:r>
    </w:p>
    <w:p w14:paraId="26746DF0" w14:textId="77777777" w:rsidR="00BF52F2" w:rsidRPr="00585935" w:rsidRDefault="00BF52F2" w:rsidP="00585935">
      <w:pPr>
        <w:ind w:left="851" w:right="851"/>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i/>
          <w:sz w:val="22"/>
          <w:szCs w:val="22"/>
        </w:rPr>
        <w:t>XVIII. Hacer pública toda aquella información relativa a los montos y las personas a quienes entreguen, por cualquier motivo, recursos públicos, así como los informes que dichas personas les entreguen sobre el uso y destino de dichos recursos;” (Sic)</w:t>
      </w:r>
    </w:p>
    <w:p w14:paraId="5BAA6634" w14:textId="77777777" w:rsidR="00BF52F2" w:rsidRPr="00585935" w:rsidRDefault="00BF52F2" w:rsidP="00585935">
      <w:pPr>
        <w:pBdr>
          <w:top w:val="nil"/>
          <w:left w:val="nil"/>
          <w:bottom w:val="nil"/>
          <w:right w:val="nil"/>
          <w:between w:val="nil"/>
        </w:pBdr>
        <w:spacing w:line="360" w:lineRule="auto"/>
        <w:jc w:val="both"/>
        <w:rPr>
          <w:rFonts w:ascii="Palatino Linotype" w:eastAsia="Palatino Linotype" w:hAnsi="Palatino Linotype" w:cs="Palatino Linotype"/>
        </w:rPr>
      </w:pPr>
    </w:p>
    <w:p w14:paraId="331FC6D0" w14:textId="77777777" w:rsidR="00BF52F2" w:rsidRPr="00585935" w:rsidRDefault="00BF52F2" w:rsidP="00585935">
      <w:pPr>
        <w:spacing w:before="240" w:after="360" w:line="360" w:lineRule="auto"/>
        <w:jc w:val="both"/>
        <w:rPr>
          <w:rFonts w:ascii="Palatino Linotype" w:eastAsia="Palatino Linotype" w:hAnsi="Palatino Linotype" w:cs="Palatino Linotype"/>
        </w:rPr>
      </w:pPr>
      <w:r w:rsidRPr="00585935">
        <w:rPr>
          <w:rFonts w:ascii="Palatino Linotype" w:eastAsia="Palatino Linotype" w:hAnsi="Palatino Linotype" w:cs="Palatino Linotype"/>
        </w:rPr>
        <w:t xml:space="preserve">Razones por las cuales, lo procedente es ordenar los documentos donde consten los comprobantes de transacciones bancarias de los depósitos en efectivo y transferencia </w:t>
      </w:r>
      <w:r w:rsidRPr="00585935">
        <w:rPr>
          <w:rFonts w:ascii="Palatino Linotype" w:eastAsia="Palatino Linotype" w:hAnsi="Palatino Linotype" w:cs="Palatino Linotype"/>
        </w:rPr>
        <w:lastRenderedPageBreak/>
        <w:t>y/o recibidos en la temporalidad del uno de enero al treinta de septiembre de dos mil veintidós, de ser procedente en versión pública conforme a lo señalado por el considerando quinto del presente fallo.</w:t>
      </w:r>
    </w:p>
    <w:p w14:paraId="651ADEF2" w14:textId="77777777" w:rsidR="00BF52F2" w:rsidRPr="00585935" w:rsidRDefault="00BF52F2" w:rsidP="00585935">
      <w:pPr>
        <w:spacing w:line="360" w:lineRule="auto"/>
        <w:jc w:val="both"/>
        <w:rPr>
          <w:rFonts w:ascii="Palatino Linotype" w:eastAsia="Palatino Linotype" w:hAnsi="Palatino Linotype" w:cs="Palatino Linotype"/>
        </w:rPr>
      </w:pPr>
      <w:r w:rsidRPr="00585935">
        <w:rPr>
          <w:rFonts w:ascii="Palatino Linotype" w:eastAsia="Palatino Linotype" w:hAnsi="Palatino Linotype" w:cs="Palatino Linotype"/>
          <w:b/>
        </w:rPr>
        <w:t xml:space="preserve">Quinto. Versión Pública. </w:t>
      </w:r>
      <w:r w:rsidRPr="00585935">
        <w:rPr>
          <w:rFonts w:ascii="Palatino Linotype" w:eastAsia="Palatino Linotype" w:hAnsi="Palatino Linotype" w:cs="Palatino Linotype"/>
        </w:rPr>
        <w:t>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del RECURRENTE sin menoscabar el derecho a la protección de los datos personales de terceros.</w:t>
      </w:r>
    </w:p>
    <w:p w14:paraId="52E7CB65" w14:textId="77777777" w:rsidR="00BF52F2" w:rsidRPr="00585935" w:rsidRDefault="00BF52F2" w:rsidP="00585935">
      <w:pPr>
        <w:spacing w:before="240" w:after="240" w:line="360" w:lineRule="auto"/>
        <w:ind w:right="50"/>
        <w:jc w:val="both"/>
        <w:rPr>
          <w:rFonts w:ascii="Palatino Linotype" w:eastAsia="Palatino Linotype" w:hAnsi="Palatino Linotype" w:cs="Palatino Linotype"/>
        </w:rPr>
      </w:pPr>
      <w:r w:rsidRPr="00585935">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14:paraId="2172C799" w14:textId="77777777" w:rsidR="00BF52F2" w:rsidRPr="00585935" w:rsidRDefault="00BF52F2" w:rsidP="00585935">
      <w:pPr>
        <w:ind w:left="993" w:right="1041"/>
        <w:jc w:val="both"/>
        <w:rPr>
          <w:rFonts w:ascii="Palatino Linotype" w:eastAsia="Palatino Linotype" w:hAnsi="Palatino Linotype" w:cs="Palatino Linotype"/>
          <w:b/>
          <w:i/>
          <w:sz w:val="22"/>
          <w:szCs w:val="22"/>
        </w:rPr>
      </w:pPr>
      <w:r w:rsidRPr="00585935">
        <w:rPr>
          <w:rFonts w:ascii="Palatino Linotype" w:eastAsia="Palatino Linotype" w:hAnsi="Palatino Linotype" w:cs="Palatino Linotype"/>
          <w:b/>
          <w:i/>
          <w:sz w:val="22"/>
          <w:szCs w:val="22"/>
        </w:rPr>
        <w:t xml:space="preserve"> “Artículo 3. Para los efectos de la presente Ley se entenderá por:</w:t>
      </w:r>
    </w:p>
    <w:p w14:paraId="4B5FED42" w14:textId="77777777" w:rsidR="00BF52F2" w:rsidRPr="00585935" w:rsidRDefault="00BF52F2" w:rsidP="00585935">
      <w:pPr>
        <w:ind w:left="993" w:right="1041"/>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b/>
          <w:i/>
          <w:sz w:val="22"/>
          <w:szCs w:val="22"/>
        </w:rPr>
        <w:t>IX. Datos personales:</w:t>
      </w:r>
      <w:r w:rsidRPr="00585935">
        <w:rPr>
          <w:rFonts w:ascii="Palatino Linotype" w:eastAsia="Palatino Linotype" w:hAnsi="Palatino Linotype" w:cs="Palatino Linotype"/>
          <w:i/>
          <w:sz w:val="22"/>
          <w:szCs w:val="22"/>
        </w:rPr>
        <w:t xml:space="preserve"> </w:t>
      </w:r>
      <w:r w:rsidRPr="00585935">
        <w:rPr>
          <w:rFonts w:ascii="Palatino Linotype" w:eastAsia="Palatino Linotype" w:hAnsi="Palatino Linotype" w:cs="Palatino Linotype"/>
          <w:b/>
          <w:i/>
          <w:sz w:val="22"/>
          <w:szCs w:val="22"/>
        </w:rPr>
        <w:t>La información concerniente a una persona, identificada o identificable</w:t>
      </w:r>
      <w:r w:rsidRPr="00585935">
        <w:rPr>
          <w:rFonts w:ascii="Palatino Linotype" w:eastAsia="Palatino Linotype" w:hAnsi="Palatino Linotype" w:cs="Palatino Linotype"/>
          <w:i/>
          <w:sz w:val="22"/>
          <w:szCs w:val="22"/>
        </w:rPr>
        <w:t xml:space="preserve"> según lo dispuesto por la Ley de Protección de Datos Personales del Estado de México;</w:t>
      </w:r>
    </w:p>
    <w:p w14:paraId="3A1DCB0D" w14:textId="77777777" w:rsidR="00BF52F2" w:rsidRPr="00585935" w:rsidRDefault="00BF52F2" w:rsidP="00585935">
      <w:pPr>
        <w:ind w:left="993" w:right="1041"/>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b/>
          <w:i/>
          <w:sz w:val="22"/>
          <w:szCs w:val="22"/>
        </w:rPr>
        <w:t>XX. Información clasificada:</w:t>
      </w:r>
      <w:r w:rsidRPr="00585935">
        <w:rPr>
          <w:rFonts w:ascii="Palatino Linotype" w:eastAsia="Palatino Linotype" w:hAnsi="Palatino Linotype" w:cs="Palatino Linotype"/>
          <w:i/>
          <w:sz w:val="22"/>
          <w:szCs w:val="22"/>
        </w:rPr>
        <w:t xml:space="preserve"> Aquella considerada por la presente Ley como reservada o confidencial;</w:t>
      </w:r>
    </w:p>
    <w:p w14:paraId="240395E7" w14:textId="77777777" w:rsidR="00BF52F2" w:rsidRPr="00585935" w:rsidRDefault="00BF52F2" w:rsidP="00585935">
      <w:pPr>
        <w:ind w:left="993" w:right="1041"/>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b/>
          <w:i/>
          <w:sz w:val="22"/>
          <w:szCs w:val="22"/>
        </w:rPr>
        <w:t>XXXII. Protección de Datos Personales:</w:t>
      </w:r>
      <w:r w:rsidRPr="00585935">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389A9323" w14:textId="77777777" w:rsidR="00BF52F2" w:rsidRPr="00585935" w:rsidRDefault="00BF52F2" w:rsidP="00585935">
      <w:pPr>
        <w:ind w:left="993" w:right="1041"/>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b/>
          <w:i/>
          <w:sz w:val="22"/>
          <w:szCs w:val="22"/>
        </w:rPr>
        <w:t>XLV. Versión pública</w:t>
      </w:r>
      <w:r w:rsidRPr="00585935">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1D0B85DA" w14:textId="77777777" w:rsidR="00BF52F2" w:rsidRPr="00585935" w:rsidRDefault="00BF52F2" w:rsidP="00585935">
      <w:pPr>
        <w:ind w:left="993" w:right="1041"/>
        <w:jc w:val="both"/>
        <w:rPr>
          <w:rFonts w:ascii="Palatino Linotype" w:eastAsia="Palatino Linotype" w:hAnsi="Palatino Linotype" w:cs="Palatino Linotype"/>
          <w:i/>
          <w:sz w:val="22"/>
          <w:szCs w:val="22"/>
        </w:rPr>
      </w:pPr>
    </w:p>
    <w:p w14:paraId="5E1AB165" w14:textId="77777777" w:rsidR="00BF52F2" w:rsidRPr="00585935" w:rsidRDefault="00BF52F2" w:rsidP="00585935">
      <w:pPr>
        <w:ind w:left="993" w:right="1041"/>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b/>
          <w:i/>
          <w:sz w:val="22"/>
          <w:szCs w:val="22"/>
        </w:rPr>
        <w:lastRenderedPageBreak/>
        <w:t>“Artículo 6.</w:t>
      </w:r>
      <w:r w:rsidRPr="00585935">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4114482F" w14:textId="77777777" w:rsidR="00BF52F2" w:rsidRPr="00585935" w:rsidRDefault="00BF52F2" w:rsidP="00585935">
      <w:pPr>
        <w:ind w:left="993" w:right="1041"/>
        <w:jc w:val="both"/>
        <w:rPr>
          <w:rFonts w:ascii="Palatino Linotype" w:eastAsia="Palatino Linotype" w:hAnsi="Palatino Linotype" w:cs="Palatino Linotype"/>
          <w:i/>
          <w:sz w:val="22"/>
          <w:szCs w:val="22"/>
        </w:rPr>
      </w:pPr>
    </w:p>
    <w:p w14:paraId="4221FA68" w14:textId="77777777" w:rsidR="00BF52F2" w:rsidRPr="00585935" w:rsidRDefault="00BF52F2" w:rsidP="00585935">
      <w:pPr>
        <w:ind w:left="993" w:right="1041"/>
        <w:jc w:val="both"/>
        <w:rPr>
          <w:rFonts w:ascii="Palatino Linotype" w:eastAsia="Palatino Linotype" w:hAnsi="Palatino Linotype" w:cs="Palatino Linotype"/>
          <w:b/>
          <w:i/>
          <w:sz w:val="22"/>
          <w:szCs w:val="22"/>
        </w:rPr>
      </w:pPr>
      <w:r w:rsidRPr="00585935">
        <w:rPr>
          <w:rFonts w:ascii="Palatino Linotype" w:eastAsia="Palatino Linotype" w:hAnsi="Palatino Linotype" w:cs="Palatino Linotype"/>
          <w:b/>
          <w:i/>
          <w:sz w:val="22"/>
          <w:szCs w:val="22"/>
        </w:rPr>
        <w:t>“Artículo 137.</w:t>
      </w:r>
      <w:r w:rsidRPr="00585935">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C903EA0" w14:textId="77777777" w:rsidR="00BF52F2" w:rsidRPr="00585935" w:rsidRDefault="00BF52F2" w:rsidP="00585935">
      <w:pPr>
        <w:ind w:left="993" w:right="1041"/>
        <w:jc w:val="both"/>
        <w:rPr>
          <w:rFonts w:ascii="Palatino Linotype" w:eastAsia="Palatino Linotype" w:hAnsi="Palatino Linotype" w:cs="Palatino Linotype"/>
          <w:b/>
          <w:i/>
          <w:sz w:val="22"/>
          <w:szCs w:val="22"/>
        </w:rPr>
      </w:pPr>
    </w:p>
    <w:p w14:paraId="34BF479C" w14:textId="77777777" w:rsidR="00BF52F2" w:rsidRPr="00585935" w:rsidRDefault="00BF52F2" w:rsidP="00585935">
      <w:pPr>
        <w:ind w:left="993" w:right="1041"/>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b/>
          <w:i/>
          <w:sz w:val="22"/>
          <w:szCs w:val="22"/>
        </w:rPr>
        <w:t>“Artículo 143</w:t>
      </w:r>
      <w:r w:rsidRPr="00585935">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292AEA17" w14:textId="77777777" w:rsidR="00BF52F2" w:rsidRPr="00585935" w:rsidRDefault="00BF52F2" w:rsidP="00585935">
      <w:pPr>
        <w:ind w:left="993" w:right="1041"/>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b/>
          <w:i/>
          <w:sz w:val="22"/>
          <w:szCs w:val="22"/>
        </w:rPr>
        <w:t>I.</w:t>
      </w:r>
      <w:r w:rsidRPr="00585935">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6E633398" w14:textId="77777777" w:rsidR="00BF52F2" w:rsidRPr="00585935" w:rsidRDefault="00BF52F2" w:rsidP="00585935">
      <w:pPr>
        <w:ind w:left="993" w:right="1041"/>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6EBF33BE" w14:textId="77777777" w:rsidR="00BF52F2" w:rsidRPr="00585935" w:rsidRDefault="00BF52F2" w:rsidP="00585935">
      <w:pPr>
        <w:ind w:left="993" w:right="1041"/>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14:paraId="38310506" w14:textId="77777777" w:rsidR="00BF52F2" w:rsidRPr="00585935" w:rsidRDefault="00BF52F2" w:rsidP="00585935">
      <w:pPr>
        <w:ind w:left="993" w:right="1041"/>
        <w:jc w:val="both"/>
        <w:rPr>
          <w:rFonts w:ascii="Palatino Linotype" w:eastAsia="Palatino Linotype" w:hAnsi="Palatino Linotype" w:cs="Palatino Linotype"/>
          <w:i/>
          <w:sz w:val="22"/>
          <w:szCs w:val="22"/>
        </w:rPr>
      </w:pPr>
    </w:p>
    <w:p w14:paraId="4B9A7A8A" w14:textId="77777777" w:rsidR="00BF52F2" w:rsidRPr="00585935" w:rsidRDefault="00BF52F2" w:rsidP="00585935">
      <w:pPr>
        <w:spacing w:line="360" w:lineRule="auto"/>
        <w:ind w:right="51"/>
        <w:jc w:val="both"/>
        <w:rPr>
          <w:rFonts w:ascii="Palatino Linotype" w:eastAsia="Palatino Linotype" w:hAnsi="Palatino Linotype" w:cs="Palatino Linotype"/>
        </w:rPr>
      </w:pPr>
      <w:r w:rsidRPr="00585935">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del </w:t>
      </w:r>
      <w:r w:rsidRPr="00585935">
        <w:rPr>
          <w:rFonts w:ascii="Palatino Linotype" w:eastAsia="Palatino Linotype" w:hAnsi="Palatino Linotype" w:cs="Palatino Linotype"/>
          <w:b/>
        </w:rPr>
        <w:t>RECURRENTE</w:t>
      </w:r>
      <w:r w:rsidRPr="00585935">
        <w:rPr>
          <w:rFonts w:ascii="Palatino Linotype" w:eastAsia="Palatino Linotype" w:hAnsi="Palatino Linotype" w:cs="Palatino Linotype"/>
        </w:rPr>
        <w:t xml:space="preserve">, esto es, los datos concernientes a una persona identificada o identificable, o aquellos datos que tengan el carácter de </w:t>
      </w:r>
      <w:r w:rsidRPr="00585935">
        <w:rPr>
          <w:rFonts w:ascii="Palatino Linotype" w:eastAsia="Palatino Linotype" w:hAnsi="Palatino Linotype" w:cs="Palatino Linotype"/>
        </w:rPr>
        <w:lastRenderedPageBreak/>
        <w:t>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005BE54A" w14:textId="77777777" w:rsidR="00BF52F2" w:rsidRPr="00585935" w:rsidRDefault="00BF52F2" w:rsidP="00585935">
      <w:pPr>
        <w:spacing w:line="360" w:lineRule="auto"/>
        <w:ind w:right="51"/>
        <w:jc w:val="both"/>
        <w:rPr>
          <w:rFonts w:ascii="Palatino Linotype" w:eastAsia="Palatino Linotype" w:hAnsi="Palatino Linotype" w:cs="Palatino Linotype"/>
        </w:rPr>
      </w:pPr>
    </w:p>
    <w:p w14:paraId="60780399" w14:textId="77777777" w:rsidR="00BF52F2" w:rsidRPr="00585935" w:rsidRDefault="00BF52F2" w:rsidP="00585935">
      <w:pPr>
        <w:spacing w:line="360" w:lineRule="auto"/>
        <w:ind w:right="50"/>
        <w:jc w:val="both"/>
        <w:rPr>
          <w:rFonts w:ascii="Palatino Linotype" w:eastAsia="Palatino Linotype" w:hAnsi="Palatino Linotype" w:cs="Palatino Linotype"/>
        </w:rPr>
      </w:pPr>
      <w:r w:rsidRPr="00585935">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72EFBDE" w14:textId="77777777" w:rsidR="00BF52F2" w:rsidRPr="00585935" w:rsidRDefault="00BF52F2" w:rsidP="00585935">
      <w:pPr>
        <w:spacing w:line="360" w:lineRule="auto"/>
        <w:ind w:right="50"/>
        <w:jc w:val="both"/>
        <w:rPr>
          <w:rFonts w:ascii="Palatino Linotype" w:eastAsia="Palatino Linotype" w:hAnsi="Palatino Linotype" w:cs="Palatino Linotype"/>
        </w:rPr>
      </w:pPr>
    </w:p>
    <w:p w14:paraId="60816277" w14:textId="77777777" w:rsidR="00BF52F2" w:rsidRPr="00585935" w:rsidRDefault="00BF52F2" w:rsidP="00585935">
      <w:pPr>
        <w:spacing w:line="360" w:lineRule="auto"/>
        <w:ind w:right="51"/>
        <w:jc w:val="both"/>
        <w:rPr>
          <w:rFonts w:ascii="Palatino Linotype" w:eastAsia="Palatino Linotype" w:hAnsi="Palatino Linotype" w:cs="Palatino Linotype"/>
        </w:rPr>
      </w:pPr>
      <w:r w:rsidRPr="00585935">
        <w:rPr>
          <w:rFonts w:ascii="Palatino Linotype" w:eastAsia="Palatino Linotype" w:hAnsi="Palatino Linotype" w:cs="Palatino Linotype"/>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5EAB61F2" w14:textId="77777777" w:rsidR="00BF52F2" w:rsidRPr="00585935" w:rsidRDefault="00BF52F2" w:rsidP="00585935">
      <w:pPr>
        <w:spacing w:line="360" w:lineRule="auto"/>
        <w:ind w:right="51"/>
        <w:jc w:val="both"/>
        <w:rPr>
          <w:rFonts w:ascii="Palatino Linotype" w:eastAsia="Palatino Linotype" w:hAnsi="Palatino Linotype" w:cs="Palatino Linotype"/>
        </w:rPr>
      </w:pPr>
    </w:p>
    <w:p w14:paraId="6FD95E46" w14:textId="77777777" w:rsidR="00BF52F2" w:rsidRPr="00585935" w:rsidRDefault="00BF52F2" w:rsidP="00585935">
      <w:pPr>
        <w:ind w:left="992" w:right="1043"/>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b/>
          <w:i/>
          <w:sz w:val="22"/>
          <w:szCs w:val="22"/>
        </w:rPr>
        <w:t>“Artículo 49.</w:t>
      </w:r>
      <w:r w:rsidRPr="00585935">
        <w:rPr>
          <w:rFonts w:ascii="Palatino Linotype" w:eastAsia="Palatino Linotype" w:hAnsi="Palatino Linotype" w:cs="Palatino Linotype"/>
          <w:i/>
          <w:sz w:val="22"/>
          <w:szCs w:val="22"/>
        </w:rPr>
        <w:t xml:space="preserve"> </w:t>
      </w:r>
      <w:r w:rsidRPr="00585935">
        <w:rPr>
          <w:rFonts w:ascii="Palatino Linotype" w:eastAsia="Palatino Linotype" w:hAnsi="Palatino Linotype" w:cs="Palatino Linotype"/>
          <w:b/>
          <w:i/>
          <w:sz w:val="22"/>
          <w:szCs w:val="22"/>
        </w:rPr>
        <w:t>Los Comités de Transparencia</w:t>
      </w:r>
      <w:r w:rsidRPr="00585935">
        <w:rPr>
          <w:rFonts w:ascii="Palatino Linotype" w:eastAsia="Palatino Linotype" w:hAnsi="Palatino Linotype" w:cs="Palatino Linotype"/>
          <w:i/>
          <w:sz w:val="22"/>
          <w:szCs w:val="22"/>
        </w:rPr>
        <w:t xml:space="preserve"> tendrán las siguientes atribuciones:</w:t>
      </w:r>
    </w:p>
    <w:p w14:paraId="010289B6" w14:textId="77777777" w:rsidR="00BF52F2" w:rsidRPr="00585935" w:rsidRDefault="00BF52F2" w:rsidP="00585935">
      <w:pPr>
        <w:ind w:left="992" w:right="1043"/>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b/>
          <w:i/>
          <w:sz w:val="22"/>
          <w:szCs w:val="22"/>
        </w:rPr>
        <w:t>VIII. Aprobar, modificar o revocar la clasificación de la información</w:t>
      </w:r>
      <w:r w:rsidRPr="00585935">
        <w:rPr>
          <w:rFonts w:ascii="Palatino Linotype" w:eastAsia="Palatino Linotype" w:hAnsi="Palatino Linotype" w:cs="Palatino Linotype"/>
          <w:i/>
          <w:sz w:val="22"/>
          <w:szCs w:val="22"/>
        </w:rPr>
        <w:t>…”</w:t>
      </w:r>
    </w:p>
    <w:p w14:paraId="5969BC58" w14:textId="77777777" w:rsidR="00BF52F2" w:rsidRPr="00585935" w:rsidRDefault="00BF52F2" w:rsidP="00585935">
      <w:pPr>
        <w:ind w:left="992" w:right="1043"/>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i/>
          <w:sz w:val="22"/>
          <w:szCs w:val="22"/>
        </w:rPr>
        <w:t>“</w:t>
      </w:r>
      <w:r w:rsidRPr="00585935">
        <w:rPr>
          <w:rFonts w:ascii="Palatino Linotype" w:eastAsia="Palatino Linotype" w:hAnsi="Palatino Linotype" w:cs="Palatino Linotype"/>
          <w:b/>
          <w:i/>
          <w:sz w:val="22"/>
          <w:szCs w:val="22"/>
        </w:rPr>
        <w:t>Artículo 53.</w:t>
      </w:r>
      <w:r w:rsidRPr="00585935">
        <w:rPr>
          <w:rFonts w:ascii="Palatino Linotype" w:eastAsia="Palatino Linotype" w:hAnsi="Palatino Linotype" w:cs="Palatino Linotype"/>
          <w:i/>
          <w:sz w:val="22"/>
          <w:szCs w:val="22"/>
        </w:rPr>
        <w:t xml:space="preserve"> Las </w:t>
      </w:r>
      <w:r w:rsidRPr="00585935">
        <w:rPr>
          <w:rFonts w:ascii="Palatino Linotype" w:eastAsia="Palatino Linotype" w:hAnsi="Palatino Linotype" w:cs="Palatino Linotype"/>
          <w:b/>
          <w:i/>
          <w:sz w:val="22"/>
          <w:szCs w:val="22"/>
        </w:rPr>
        <w:t>Unidades de Transparencia</w:t>
      </w:r>
      <w:r w:rsidRPr="00585935">
        <w:rPr>
          <w:rFonts w:ascii="Palatino Linotype" w:eastAsia="Palatino Linotype" w:hAnsi="Palatino Linotype" w:cs="Palatino Linotype"/>
          <w:i/>
          <w:sz w:val="22"/>
          <w:szCs w:val="22"/>
        </w:rPr>
        <w:t xml:space="preserve"> tendrán las siguientes </w:t>
      </w:r>
      <w:r w:rsidRPr="00585935">
        <w:rPr>
          <w:rFonts w:ascii="Palatino Linotype" w:eastAsia="Palatino Linotype" w:hAnsi="Palatino Linotype" w:cs="Palatino Linotype"/>
          <w:b/>
          <w:i/>
          <w:sz w:val="22"/>
          <w:szCs w:val="22"/>
        </w:rPr>
        <w:t>funciones</w:t>
      </w:r>
      <w:r w:rsidRPr="00585935">
        <w:rPr>
          <w:rFonts w:ascii="Palatino Linotype" w:eastAsia="Palatino Linotype" w:hAnsi="Palatino Linotype" w:cs="Palatino Linotype"/>
          <w:i/>
          <w:sz w:val="22"/>
          <w:szCs w:val="22"/>
        </w:rPr>
        <w:t>:</w:t>
      </w:r>
    </w:p>
    <w:p w14:paraId="486B62C5" w14:textId="77777777" w:rsidR="00BF52F2" w:rsidRPr="00585935" w:rsidRDefault="00BF52F2" w:rsidP="00585935">
      <w:pPr>
        <w:ind w:left="992" w:right="1043"/>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b/>
          <w:i/>
          <w:sz w:val="22"/>
          <w:szCs w:val="22"/>
        </w:rPr>
        <w:t>X. Presentar ante el Comité, el proyecto de clasificación de información</w:t>
      </w:r>
      <w:r w:rsidRPr="00585935">
        <w:rPr>
          <w:rFonts w:ascii="Palatino Linotype" w:eastAsia="Palatino Linotype" w:hAnsi="Palatino Linotype" w:cs="Palatino Linotype"/>
          <w:i/>
          <w:sz w:val="22"/>
          <w:szCs w:val="22"/>
        </w:rPr>
        <w:t xml:space="preserve">…” </w:t>
      </w:r>
    </w:p>
    <w:p w14:paraId="5AB90CF6" w14:textId="77777777" w:rsidR="00BF52F2" w:rsidRPr="00585935" w:rsidRDefault="00BF52F2" w:rsidP="00585935">
      <w:pPr>
        <w:ind w:left="992" w:right="1043"/>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b/>
          <w:i/>
          <w:sz w:val="22"/>
          <w:szCs w:val="22"/>
        </w:rPr>
        <w:t>“Artículo 59.</w:t>
      </w:r>
      <w:r w:rsidRPr="00585935">
        <w:rPr>
          <w:rFonts w:ascii="Palatino Linotype" w:eastAsia="Palatino Linotype" w:hAnsi="Palatino Linotype" w:cs="Palatino Linotype"/>
          <w:i/>
          <w:sz w:val="22"/>
          <w:szCs w:val="22"/>
        </w:rPr>
        <w:t xml:space="preserve"> Los </w:t>
      </w:r>
      <w:r w:rsidRPr="00585935">
        <w:rPr>
          <w:rFonts w:ascii="Palatino Linotype" w:eastAsia="Palatino Linotype" w:hAnsi="Palatino Linotype" w:cs="Palatino Linotype"/>
          <w:b/>
          <w:i/>
          <w:sz w:val="22"/>
          <w:szCs w:val="22"/>
        </w:rPr>
        <w:t>servidores públicos habilitados</w:t>
      </w:r>
      <w:r w:rsidRPr="00585935">
        <w:rPr>
          <w:rFonts w:ascii="Palatino Linotype" w:eastAsia="Palatino Linotype" w:hAnsi="Palatino Linotype" w:cs="Palatino Linotype"/>
          <w:i/>
          <w:sz w:val="22"/>
          <w:szCs w:val="22"/>
        </w:rPr>
        <w:t xml:space="preserve"> tendrán las </w:t>
      </w:r>
      <w:r w:rsidRPr="00585935">
        <w:rPr>
          <w:rFonts w:ascii="Palatino Linotype" w:eastAsia="Palatino Linotype" w:hAnsi="Palatino Linotype" w:cs="Palatino Linotype"/>
          <w:b/>
          <w:i/>
          <w:sz w:val="22"/>
          <w:szCs w:val="22"/>
        </w:rPr>
        <w:t>funciones</w:t>
      </w:r>
      <w:r w:rsidRPr="00585935">
        <w:rPr>
          <w:rFonts w:ascii="Palatino Linotype" w:eastAsia="Palatino Linotype" w:hAnsi="Palatino Linotype" w:cs="Palatino Linotype"/>
          <w:i/>
          <w:sz w:val="22"/>
          <w:szCs w:val="22"/>
        </w:rPr>
        <w:t xml:space="preserve"> siguientes:</w:t>
      </w:r>
    </w:p>
    <w:p w14:paraId="08331AB4" w14:textId="77777777" w:rsidR="00BF52F2" w:rsidRPr="00585935" w:rsidRDefault="00BF52F2" w:rsidP="00585935">
      <w:pPr>
        <w:ind w:left="992" w:right="1043"/>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b/>
          <w:i/>
          <w:sz w:val="22"/>
          <w:szCs w:val="22"/>
        </w:rPr>
        <w:lastRenderedPageBreak/>
        <w:t>V. Integrar y presentar al responsable de la Unidad de Transparencia la propuesta de clasificación de información</w:t>
      </w:r>
      <w:r w:rsidRPr="00585935">
        <w:rPr>
          <w:rFonts w:ascii="Palatino Linotype" w:eastAsia="Palatino Linotype" w:hAnsi="Palatino Linotype" w:cs="Palatino Linotype"/>
          <w:i/>
          <w:sz w:val="22"/>
          <w:szCs w:val="22"/>
        </w:rPr>
        <w:t>, la cual tendrá los fundamentos y argumentos en que se basa dicha propuesta…”(Sic)</w:t>
      </w:r>
    </w:p>
    <w:p w14:paraId="2B941CFF" w14:textId="77777777" w:rsidR="00BF52F2" w:rsidRPr="00585935" w:rsidRDefault="00BF52F2" w:rsidP="00585935">
      <w:pPr>
        <w:ind w:left="992" w:right="1043"/>
        <w:jc w:val="both"/>
        <w:rPr>
          <w:rFonts w:ascii="Palatino Linotype" w:eastAsia="Palatino Linotype" w:hAnsi="Palatino Linotype" w:cs="Palatino Linotype"/>
          <w:i/>
          <w:sz w:val="22"/>
          <w:szCs w:val="22"/>
        </w:rPr>
      </w:pPr>
    </w:p>
    <w:p w14:paraId="6C291F8D" w14:textId="77777777" w:rsidR="00BF52F2" w:rsidRPr="00585935" w:rsidRDefault="00BF52F2" w:rsidP="00585935">
      <w:pPr>
        <w:spacing w:line="360" w:lineRule="auto"/>
        <w:jc w:val="both"/>
        <w:rPr>
          <w:rFonts w:ascii="Palatino Linotype" w:eastAsia="Palatino Linotype" w:hAnsi="Palatino Linotype" w:cs="Palatino Linotype"/>
        </w:rPr>
      </w:pPr>
      <w:r w:rsidRPr="00585935">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0AC57EB" w14:textId="77777777" w:rsidR="00BF52F2" w:rsidRPr="00585935" w:rsidRDefault="00BF52F2" w:rsidP="00585935">
      <w:pPr>
        <w:spacing w:line="360" w:lineRule="auto"/>
        <w:jc w:val="both"/>
        <w:rPr>
          <w:rFonts w:ascii="Palatino Linotype" w:eastAsia="Palatino Linotype" w:hAnsi="Palatino Linotype" w:cs="Palatino Linotype"/>
        </w:rPr>
      </w:pPr>
    </w:p>
    <w:p w14:paraId="6EB570DD" w14:textId="77777777" w:rsidR="00BF52F2" w:rsidRPr="00585935" w:rsidRDefault="00BF52F2" w:rsidP="00585935">
      <w:pPr>
        <w:spacing w:line="360" w:lineRule="auto"/>
        <w:jc w:val="both"/>
        <w:rPr>
          <w:rFonts w:ascii="Palatino Linotype" w:eastAsia="Palatino Linotype" w:hAnsi="Palatino Linotype" w:cs="Palatino Linotype"/>
        </w:rPr>
      </w:pPr>
      <w:r w:rsidRPr="00585935">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41B7CBB7" w14:textId="77777777" w:rsidR="00BF52F2" w:rsidRPr="00585935" w:rsidRDefault="00BF52F2" w:rsidP="00585935">
      <w:pPr>
        <w:spacing w:line="360" w:lineRule="auto"/>
        <w:jc w:val="both"/>
        <w:rPr>
          <w:rFonts w:ascii="Palatino Linotype" w:eastAsia="Palatino Linotype" w:hAnsi="Palatino Linotype" w:cs="Palatino Linotype"/>
        </w:rPr>
      </w:pPr>
    </w:p>
    <w:p w14:paraId="430F1368" w14:textId="77777777" w:rsidR="00BF52F2" w:rsidRPr="00585935" w:rsidRDefault="00BF52F2" w:rsidP="00585935">
      <w:pPr>
        <w:spacing w:after="240"/>
        <w:ind w:left="993" w:right="1041"/>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i/>
          <w:sz w:val="22"/>
          <w:szCs w:val="22"/>
        </w:rPr>
        <w:t>“</w:t>
      </w:r>
      <w:r w:rsidRPr="00585935">
        <w:rPr>
          <w:rFonts w:ascii="Palatino Linotype" w:eastAsia="Palatino Linotype" w:hAnsi="Palatino Linotype" w:cs="Palatino Linotype"/>
          <w:b/>
          <w:i/>
          <w:sz w:val="22"/>
          <w:szCs w:val="22"/>
        </w:rPr>
        <w:t>Artículo 149.</w:t>
      </w:r>
      <w:r w:rsidRPr="00585935">
        <w:rPr>
          <w:rFonts w:ascii="Palatino Linotype" w:eastAsia="Palatino Linotype" w:hAnsi="Palatino Linotype" w:cs="Palatino Linotype"/>
          <w:i/>
          <w:sz w:val="22"/>
          <w:szCs w:val="22"/>
        </w:rPr>
        <w:t xml:space="preserve"> El </w:t>
      </w:r>
      <w:r w:rsidRPr="00585935">
        <w:rPr>
          <w:rFonts w:ascii="Palatino Linotype" w:eastAsia="Palatino Linotype" w:hAnsi="Palatino Linotype" w:cs="Palatino Linotype"/>
          <w:b/>
          <w:i/>
          <w:sz w:val="22"/>
          <w:szCs w:val="22"/>
        </w:rPr>
        <w:t>acuerdo que clasifique la información como confidencial</w:t>
      </w:r>
      <w:r w:rsidRPr="00585935">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Ley.”(Sic)</w:t>
      </w:r>
    </w:p>
    <w:p w14:paraId="34685426" w14:textId="77777777" w:rsidR="00BF52F2" w:rsidRPr="00585935" w:rsidRDefault="00BF52F2" w:rsidP="00585935">
      <w:pPr>
        <w:spacing w:before="240" w:line="360" w:lineRule="auto"/>
        <w:ind w:right="51"/>
        <w:jc w:val="both"/>
        <w:rPr>
          <w:rFonts w:ascii="Palatino Linotype" w:eastAsia="Palatino Linotype" w:hAnsi="Palatino Linotype" w:cs="Palatino Linotype"/>
          <w:i/>
          <w:sz w:val="22"/>
          <w:szCs w:val="22"/>
        </w:rPr>
      </w:pPr>
    </w:p>
    <w:p w14:paraId="217107B4" w14:textId="77777777" w:rsidR="00BF52F2" w:rsidRPr="00585935" w:rsidRDefault="00BF52F2" w:rsidP="00585935">
      <w:pPr>
        <w:spacing w:line="360" w:lineRule="auto"/>
        <w:ind w:right="51"/>
        <w:jc w:val="both"/>
        <w:rPr>
          <w:rFonts w:ascii="Palatino Linotype" w:eastAsia="Palatino Linotype" w:hAnsi="Palatino Linotype" w:cs="Palatino Linotype"/>
        </w:rPr>
      </w:pPr>
      <w:r w:rsidRPr="00585935">
        <w:rPr>
          <w:rFonts w:ascii="Palatino Linotype" w:eastAsia="Palatino Linotype" w:hAnsi="Palatino Linotype" w:cs="Palatino Linotype"/>
        </w:rPr>
        <w:t xml:space="preserve">Es decir, el </w:t>
      </w:r>
      <w:r w:rsidRPr="00585935">
        <w:rPr>
          <w:rFonts w:ascii="Palatino Linotype" w:eastAsia="Palatino Linotype" w:hAnsi="Palatino Linotype" w:cs="Palatino Linotype"/>
          <w:b/>
        </w:rPr>
        <w:t>SUJETO OBLIGADO</w:t>
      </w:r>
      <w:r w:rsidRPr="00585935">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w:t>
      </w:r>
      <w:r w:rsidRPr="00585935">
        <w:rPr>
          <w:rFonts w:ascii="Palatino Linotype" w:eastAsia="Palatino Linotype" w:hAnsi="Palatino Linotype" w:cs="Palatino Linotype"/>
        </w:rPr>
        <w:lastRenderedPageBreak/>
        <w:t>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08414C53" w14:textId="77777777" w:rsidR="00BF52F2" w:rsidRPr="00585935" w:rsidRDefault="00BF52F2" w:rsidP="00585935">
      <w:pPr>
        <w:spacing w:line="360" w:lineRule="auto"/>
        <w:ind w:right="51"/>
        <w:jc w:val="both"/>
        <w:rPr>
          <w:rFonts w:ascii="Palatino Linotype" w:eastAsia="Palatino Linotype" w:hAnsi="Palatino Linotype" w:cs="Palatino Linotype"/>
        </w:rPr>
      </w:pPr>
    </w:p>
    <w:p w14:paraId="4C19CE04" w14:textId="77777777" w:rsidR="00BF52F2" w:rsidRPr="00585935" w:rsidRDefault="00BF52F2" w:rsidP="00585935">
      <w:pPr>
        <w:spacing w:line="360" w:lineRule="auto"/>
        <w:jc w:val="both"/>
        <w:rPr>
          <w:rFonts w:ascii="Palatino Linotype" w:eastAsia="Palatino Linotype" w:hAnsi="Palatino Linotype" w:cs="Palatino Linotype"/>
        </w:rPr>
      </w:pPr>
      <w:r w:rsidRPr="00585935">
        <w:rPr>
          <w:rFonts w:ascii="Palatino Linotype" w:eastAsia="Palatino Linotype" w:hAnsi="Palatino Linotype" w:cs="Palatino Linotype"/>
        </w:rPr>
        <w:t xml:space="preserve">Al respecto, se destaca que la versión pública que elabore el </w:t>
      </w:r>
      <w:r w:rsidRPr="00585935">
        <w:rPr>
          <w:rFonts w:ascii="Palatino Linotype" w:eastAsia="Palatino Linotype" w:hAnsi="Palatino Linotype" w:cs="Palatino Linotype"/>
          <w:b/>
        </w:rPr>
        <w:t>SUJETO OBLIGADO</w:t>
      </w:r>
      <w:r w:rsidRPr="00585935">
        <w:rPr>
          <w:rFonts w:ascii="Palatino Linotype" w:eastAsia="Palatino Linotype" w:hAnsi="Palatino Linotype" w:cs="Palatino Linotype"/>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585935">
        <w:rPr>
          <w:rFonts w:ascii="Palatino Linotype" w:eastAsia="Palatino Linotype" w:hAnsi="Palatino Linotype" w:cs="Palatino Linotype"/>
          <w:b/>
        </w:rPr>
        <w:t>LINEAMIENTOS GENERALES EN MATERIA DE CLASIFICACIÓN Y DESCLASIFICACIÓN DE LA INFORMACIÓN, ASÍ COMO PARA LA ELABORACIÓN DE VERSIONES PÚBLICAS</w:t>
      </w:r>
      <w:r w:rsidRPr="00585935">
        <w:rPr>
          <w:rFonts w:ascii="Palatino Linotype" w:eastAsia="Palatino Linotype" w:hAnsi="Palatino Linotype" w:cs="Palatino Linotype"/>
        </w:rPr>
        <w:t>, publicados en el Diario Oficial de la Federación en fecha quince de abril del año dos mil dieciséis, mediante Acuerdo del Consejo Nacional del Sistema Nacional de Transparencia, Acceso a la Información Pública y Protección de Datos Personales, que literalmente expresan:</w:t>
      </w:r>
    </w:p>
    <w:p w14:paraId="15013C55" w14:textId="77777777" w:rsidR="00BF52F2" w:rsidRPr="00585935" w:rsidRDefault="00BF52F2" w:rsidP="00585935">
      <w:pPr>
        <w:ind w:left="709" w:right="709"/>
        <w:jc w:val="both"/>
        <w:rPr>
          <w:rFonts w:ascii="Palatino Linotype" w:eastAsia="Palatino Linotype" w:hAnsi="Palatino Linotype" w:cs="Palatino Linotype"/>
          <w:b/>
          <w:i/>
          <w:sz w:val="22"/>
          <w:szCs w:val="22"/>
        </w:rPr>
      </w:pPr>
    </w:p>
    <w:p w14:paraId="6B744A4A" w14:textId="77777777" w:rsidR="00BF52F2" w:rsidRPr="00585935" w:rsidRDefault="00BF52F2" w:rsidP="00585935">
      <w:pPr>
        <w:ind w:left="709" w:right="709"/>
        <w:jc w:val="both"/>
        <w:rPr>
          <w:rFonts w:ascii="Palatino Linotype" w:eastAsia="Palatino Linotype" w:hAnsi="Palatino Linotype" w:cs="Palatino Linotype"/>
          <w:b/>
          <w:i/>
          <w:sz w:val="22"/>
          <w:szCs w:val="22"/>
        </w:rPr>
      </w:pPr>
      <w:r w:rsidRPr="00585935">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6752E8AC" w14:textId="77777777" w:rsidR="00BF52F2" w:rsidRPr="00585935" w:rsidRDefault="00BF52F2" w:rsidP="00585935">
      <w:pPr>
        <w:ind w:left="709" w:right="709"/>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i/>
          <w:sz w:val="22"/>
          <w:szCs w:val="22"/>
        </w:rPr>
        <w:t>“</w:t>
      </w:r>
      <w:r w:rsidRPr="00585935">
        <w:rPr>
          <w:rFonts w:ascii="Palatino Linotype" w:eastAsia="Palatino Linotype" w:hAnsi="Palatino Linotype" w:cs="Palatino Linotype"/>
          <w:b/>
          <w:i/>
          <w:sz w:val="22"/>
          <w:szCs w:val="22"/>
        </w:rPr>
        <w:t>Segundo.-</w:t>
      </w:r>
      <w:r w:rsidRPr="00585935">
        <w:rPr>
          <w:rFonts w:ascii="Palatino Linotype" w:eastAsia="Palatino Linotype" w:hAnsi="Palatino Linotype" w:cs="Palatino Linotype"/>
          <w:i/>
          <w:sz w:val="22"/>
          <w:szCs w:val="22"/>
        </w:rPr>
        <w:t xml:space="preserve"> Para efectos de los presentes Lineamientos Generales, se entenderá por:</w:t>
      </w:r>
    </w:p>
    <w:p w14:paraId="72B50EFC" w14:textId="77777777" w:rsidR="00BF52F2" w:rsidRPr="00585935" w:rsidRDefault="00BF52F2" w:rsidP="00585935">
      <w:pPr>
        <w:ind w:left="709" w:right="709"/>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b/>
          <w:i/>
          <w:sz w:val="22"/>
          <w:szCs w:val="22"/>
        </w:rPr>
        <w:t>XVIII.</w:t>
      </w:r>
      <w:r w:rsidRPr="00585935">
        <w:rPr>
          <w:rFonts w:ascii="Palatino Linotype" w:eastAsia="Palatino Linotype" w:hAnsi="Palatino Linotype" w:cs="Palatino Linotype"/>
          <w:i/>
          <w:sz w:val="22"/>
          <w:szCs w:val="22"/>
        </w:rPr>
        <w:t xml:space="preserve"> </w:t>
      </w:r>
      <w:r w:rsidRPr="00585935">
        <w:rPr>
          <w:rFonts w:ascii="Palatino Linotype" w:eastAsia="Palatino Linotype" w:hAnsi="Palatino Linotype" w:cs="Palatino Linotype"/>
          <w:b/>
          <w:i/>
          <w:sz w:val="22"/>
          <w:szCs w:val="22"/>
        </w:rPr>
        <w:t>Versión pública:</w:t>
      </w:r>
      <w:r w:rsidRPr="00585935">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585935">
        <w:rPr>
          <w:rFonts w:ascii="Palatino Linotype" w:eastAsia="Palatino Linotype" w:hAnsi="Palatino Linotype" w:cs="Palatino Linotype"/>
          <w:b/>
          <w:i/>
          <w:sz w:val="22"/>
          <w:szCs w:val="22"/>
          <w:u w:val="single"/>
        </w:rPr>
        <w:t>fundando y motivando la reserva o</w:t>
      </w:r>
      <w:r w:rsidRPr="00585935">
        <w:rPr>
          <w:rFonts w:ascii="Palatino Linotype" w:eastAsia="Palatino Linotype" w:hAnsi="Palatino Linotype" w:cs="Palatino Linotype"/>
          <w:i/>
          <w:sz w:val="22"/>
          <w:szCs w:val="22"/>
        </w:rPr>
        <w:t xml:space="preserve"> </w:t>
      </w:r>
      <w:r w:rsidRPr="00585935">
        <w:rPr>
          <w:rFonts w:ascii="Palatino Linotype" w:eastAsia="Palatino Linotype" w:hAnsi="Palatino Linotype" w:cs="Palatino Linotype"/>
          <w:b/>
          <w:i/>
          <w:sz w:val="22"/>
          <w:szCs w:val="22"/>
          <w:u w:val="single"/>
        </w:rPr>
        <w:t>confidencialidad</w:t>
      </w:r>
      <w:r w:rsidRPr="00585935">
        <w:rPr>
          <w:rFonts w:ascii="Palatino Linotype" w:eastAsia="Palatino Linotype" w:hAnsi="Palatino Linotype" w:cs="Palatino Linotype"/>
          <w:i/>
          <w:sz w:val="22"/>
          <w:szCs w:val="22"/>
        </w:rPr>
        <w:t>, a través de la resolución que para tal efecto emita el Comité de Transparencia.</w:t>
      </w:r>
    </w:p>
    <w:p w14:paraId="270CC718" w14:textId="77777777" w:rsidR="00BF52F2" w:rsidRPr="00585935" w:rsidRDefault="00BF52F2" w:rsidP="00585935">
      <w:pPr>
        <w:ind w:left="709" w:right="709"/>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b/>
          <w:i/>
          <w:sz w:val="22"/>
          <w:szCs w:val="22"/>
        </w:rPr>
        <w:lastRenderedPageBreak/>
        <w:t>Cuarto.</w:t>
      </w:r>
      <w:r w:rsidRPr="00585935">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03EACC6" w14:textId="77777777" w:rsidR="00BF52F2" w:rsidRPr="00585935" w:rsidRDefault="00BF52F2" w:rsidP="00585935">
      <w:pPr>
        <w:ind w:left="709" w:right="709"/>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6F770596" w14:textId="77777777" w:rsidR="00BF52F2" w:rsidRPr="00585935" w:rsidRDefault="00BF52F2" w:rsidP="00585935">
      <w:pPr>
        <w:ind w:left="709" w:right="709"/>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b/>
          <w:i/>
          <w:sz w:val="22"/>
          <w:szCs w:val="22"/>
        </w:rPr>
        <w:t>Quinto.</w:t>
      </w:r>
      <w:r w:rsidRPr="00585935">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41E4DA5" w14:textId="77777777" w:rsidR="00BF52F2" w:rsidRPr="00585935" w:rsidRDefault="00BF52F2" w:rsidP="00585935">
      <w:pPr>
        <w:ind w:left="709" w:right="709"/>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b/>
          <w:i/>
          <w:sz w:val="22"/>
          <w:szCs w:val="22"/>
        </w:rPr>
        <w:t>Sexto.</w:t>
      </w:r>
      <w:r w:rsidRPr="00585935">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9957A0C" w14:textId="77777777" w:rsidR="00BF52F2" w:rsidRPr="00585935" w:rsidRDefault="00BF52F2" w:rsidP="00585935">
      <w:pPr>
        <w:ind w:left="709" w:right="709"/>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567806A9" w14:textId="77777777" w:rsidR="00BF52F2" w:rsidRPr="00585935" w:rsidRDefault="00BF52F2" w:rsidP="00585935">
      <w:pPr>
        <w:ind w:left="709" w:right="709"/>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b/>
          <w:i/>
          <w:sz w:val="22"/>
          <w:szCs w:val="22"/>
        </w:rPr>
        <w:t>Séptimo.</w:t>
      </w:r>
      <w:r w:rsidRPr="00585935">
        <w:rPr>
          <w:rFonts w:ascii="Palatino Linotype" w:eastAsia="Palatino Linotype" w:hAnsi="Palatino Linotype" w:cs="Palatino Linotype"/>
          <w:i/>
          <w:sz w:val="22"/>
          <w:szCs w:val="22"/>
        </w:rPr>
        <w:t xml:space="preserve"> La clasificación de la información se llevará a cabo en el momento en que:</w:t>
      </w:r>
    </w:p>
    <w:p w14:paraId="55A4553D" w14:textId="77777777" w:rsidR="00BF52F2" w:rsidRPr="00585935" w:rsidRDefault="00BF52F2" w:rsidP="00585935">
      <w:pPr>
        <w:ind w:left="709" w:right="709"/>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b/>
          <w:i/>
          <w:sz w:val="22"/>
          <w:szCs w:val="22"/>
        </w:rPr>
        <w:t>I.</w:t>
      </w:r>
      <w:r w:rsidRPr="00585935">
        <w:rPr>
          <w:rFonts w:ascii="Palatino Linotype" w:eastAsia="Palatino Linotype" w:hAnsi="Palatino Linotype" w:cs="Palatino Linotype"/>
          <w:i/>
          <w:sz w:val="22"/>
          <w:szCs w:val="22"/>
        </w:rPr>
        <w:t xml:space="preserve"> Se reciba una solicitud de acceso a la información;</w:t>
      </w:r>
    </w:p>
    <w:p w14:paraId="1C66E8D1" w14:textId="77777777" w:rsidR="00BF52F2" w:rsidRPr="00585935" w:rsidRDefault="00BF52F2" w:rsidP="00585935">
      <w:pPr>
        <w:ind w:left="709" w:right="709"/>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b/>
          <w:i/>
          <w:sz w:val="22"/>
          <w:szCs w:val="22"/>
        </w:rPr>
        <w:t>II.</w:t>
      </w:r>
      <w:r w:rsidRPr="00585935">
        <w:rPr>
          <w:rFonts w:ascii="Palatino Linotype" w:eastAsia="Palatino Linotype" w:hAnsi="Palatino Linotype" w:cs="Palatino Linotype"/>
          <w:i/>
          <w:sz w:val="22"/>
          <w:szCs w:val="22"/>
        </w:rPr>
        <w:t xml:space="preserve"> Se determine mediante resolución de autoridad competente, o</w:t>
      </w:r>
    </w:p>
    <w:p w14:paraId="32FE63BB" w14:textId="77777777" w:rsidR="00BF52F2" w:rsidRPr="00585935" w:rsidRDefault="00BF52F2" w:rsidP="00585935">
      <w:pPr>
        <w:ind w:left="709" w:right="709"/>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b/>
          <w:i/>
          <w:sz w:val="22"/>
          <w:szCs w:val="22"/>
        </w:rPr>
        <w:t>III.</w:t>
      </w:r>
      <w:r w:rsidRPr="00585935">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6444D38C" w14:textId="77777777" w:rsidR="00BF52F2" w:rsidRPr="00585935" w:rsidRDefault="00BF52F2" w:rsidP="00585935">
      <w:pPr>
        <w:ind w:left="709" w:right="709"/>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3F74A12A" w14:textId="77777777" w:rsidR="00BF52F2" w:rsidRPr="00585935" w:rsidRDefault="00BF52F2" w:rsidP="00585935">
      <w:pPr>
        <w:ind w:left="709" w:right="709"/>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b/>
          <w:i/>
          <w:sz w:val="22"/>
          <w:szCs w:val="22"/>
        </w:rPr>
        <w:t>Octavo.</w:t>
      </w:r>
      <w:r w:rsidRPr="00585935">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8579308" w14:textId="77777777" w:rsidR="00BF52F2" w:rsidRPr="00585935" w:rsidRDefault="00BF52F2" w:rsidP="00585935">
      <w:pPr>
        <w:ind w:left="709" w:right="709"/>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52B0A4BF" w14:textId="77777777" w:rsidR="00BF52F2" w:rsidRPr="00585935" w:rsidRDefault="00BF52F2" w:rsidP="00585935">
      <w:pPr>
        <w:ind w:left="709" w:right="709"/>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5DAD238E" w14:textId="77777777" w:rsidR="00BF52F2" w:rsidRPr="00585935" w:rsidRDefault="00BF52F2" w:rsidP="00585935">
      <w:pPr>
        <w:ind w:left="709" w:right="709"/>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i/>
          <w:sz w:val="22"/>
          <w:szCs w:val="22"/>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5639D534" w14:textId="77777777" w:rsidR="00BF52F2" w:rsidRPr="00585935" w:rsidRDefault="00BF52F2" w:rsidP="00585935">
      <w:pPr>
        <w:ind w:left="709" w:right="709"/>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03B504D6" w14:textId="77777777" w:rsidR="00BF52F2" w:rsidRPr="00585935" w:rsidRDefault="00BF52F2" w:rsidP="00585935">
      <w:pPr>
        <w:ind w:left="709" w:right="709"/>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b/>
          <w:i/>
          <w:sz w:val="22"/>
          <w:szCs w:val="22"/>
        </w:rPr>
        <w:t>Noveno.</w:t>
      </w:r>
      <w:r w:rsidRPr="00585935">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2872A28" w14:textId="77777777" w:rsidR="00BF52F2" w:rsidRPr="00585935" w:rsidRDefault="00BF52F2" w:rsidP="00585935">
      <w:pPr>
        <w:ind w:left="709" w:right="709"/>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b/>
          <w:i/>
          <w:sz w:val="22"/>
          <w:szCs w:val="22"/>
        </w:rPr>
        <w:t>Décimo.</w:t>
      </w:r>
      <w:r w:rsidRPr="00585935">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6692503" w14:textId="77777777" w:rsidR="00BF52F2" w:rsidRPr="00585935" w:rsidRDefault="00BF52F2" w:rsidP="00585935">
      <w:pPr>
        <w:ind w:left="709" w:right="709"/>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2ABDADD2" w14:textId="77777777" w:rsidR="00BF52F2" w:rsidRPr="00585935" w:rsidRDefault="00BF52F2" w:rsidP="00585935">
      <w:pPr>
        <w:ind w:left="709" w:right="709"/>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b/>
          <w:i/>
          <w:sz w:val="22"/>
          <w:szCs w:val="22"/>
        </w:rPr>
        <w:t>Décimo primero.</w:t>
      </w:r>
      <w:r w:rsidRPr="00585935">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9C220F0" w14:textId="77777777" w:rsidR="00BF52F2" w:rsidRPr="00585935" w:rsidRDefault="00BF52F2" w:rsidP="00585935">
      <w:pPr>
        <w:ind w:left="709" w:right="709"/>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i/>
          <w:sz w:val="22"/>
          <w:szCs w:val="22"/>
        </w:rPr>
        <w:t>[…]</w:t>
      </w:r>
    </w:p>
    <w:p w14:paraId="37767440" w14:textId="77777777" w:rsidR="00BF52F2" w:rsidRPr="00585935" w:rsidRDefault="00BF52F2" w:rsidP="00585935">
      <w:pPr>
        <w:ind w:left="709" w:right="709"/>
        <w:jc w:val="center"/>
        <w:rPr>
          <w:rFonts w:ascii="Palatino Linotype" w:eastAsia="Palatino Linotype" w:hAnsi="Palatino Linotype" w:cs="Palatino Linotype"/>
          <w:b/>
          <w:i/>
          <w:sz w:val="22"/>
          <w:szCs w:val="22"/>
        </w:rPr>
      </w:pPr>
      <w:r w:rsidRPr="00585935">
        <w:rPr>
          <w:rFonts w:ascii="Palatino Linotype" w:eastAsia="Palatino Linotype" w:hAnsi="Palatino Linotype" w:cs="Palatino Linotype"/>
          <w:b/>
          <w:i/>
          <w:sz w:val="22"/>
          <w:szCs w:val="22"/>
        </w:rPr>
        <w:t>CAPÍTULO VIII</w:t>
      </w:r>
    </w:p>
    <w:p w14:paraId="565685A7" w14:textId="77777777" w:rsidR="00BF52F2" w:rsidRPr="00585935" w:rsidRDefault="00BF52F2" w:rsidP="00585935">
      <w:pPr>
        <w:ind w:left="709" w:right="709"/>
        <w:jc w:val="center"/>
        <w:rPr>
          <w:rFonts w:ascii="Palatino Linotype" w:eastAsia="Palatino Linotype" w:hAnsi="Palatino Linotype" w:cs="Palatino Linotype"/>
          <w:b/>
          <w:i/>
          <w:sz w:val="22"/>
          <w:szCs w:val="22"/>
        </w:rPr>
      </w:pPr>
      <w:r w:rsidRPr="00585935">
        <w:rPr>
          <w:rFonts w:ascii="Palatino Linotype" w:eastAsia="Palatino Linotype" w:hAnsi="Palatino Linotype" w:cs="Palatino Linotype"/>
          <w:b/>
          <w:i/>
          <w:sz w:val="22"/>
          <w:szCs w:val="22"/>
        </w:rPr>
        <w:t>DE LA LEYENDA DE CLASIFICACIÓN</w:t>
      </w:r>
    </w:p>
    <w:p w14:paraId="50523FAB" w14:textId="77777777" w:rsidR="00BF52F2" w:rsidRPr="00585935" w:rsidRDefault="00BF52F2" w:rsidP="00585935">
      <w:pPr>
        <w:ind w:left="709" w:right="709"/>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b/>
          <w:i/>
          <w:sz w:val="22"/>
          <w:szCs w:val="22"/>
        </w:rPr>
        <w:t xml:space="preserve">Quincuagésimo. </w:t>
      </w:r>
      <w:r w:rsidRPr="00585935">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585935">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7E616174" w14:textId="77777777" w:rsidR="00BF52F2" w:rsidRPr="00585935" w:rsidRDefault="00BF52F2" w:rsidP="00585935">
      <w:pPr>
        <w:ind w:left="709" w:right="709"/>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i/>
          <w:sz w:val="22"/>
          <w:szCs w:val="22"/>
        </w:rPr>
        <w:t>[…]</w:t>
      </w:r>
    </w:p>
    <w:p w14:paraId="78E49347" w14:textId="77777777" w:rsidR="00BF52F2" w:rsidRPr="00585935" w:rsidRDefault="00BF52F2" w:rsidP="00585935">
      <w:pPr>
        <w:spacing w:after="160"/>
        <w:ind w:left="709" w:right="709"/>
        <w:jc w:val="both"/>
        <w:rPr>
          <w:rFonts w:ascii="Palatino Linotype" w:eastAsia="Palatino Linotype" w:hAnsi="Palatino Linotype" w:cs="Palatino Linotype"/>
          <w:i/>
          <w:sz w:val="22"/>
          <w:szCs w:val="22"/>
        </w:rPr>
      </w:pPr>
      <w:r w:rsidRPr="00585935">
        <w:rPr>
          <w:rFonts w:ascii="Palatino Linotype" w:eastAsia="Palatino Linotype" w:hAnsi="Palatino Linotype" w:cs="Palatino Linotype"/>
          <w:b/>
          <w:i/>
          <w:sz w:val="22"/>
          <w:szCs w:val="22"/>
        </w:rPr>
        <w:t xml:space="preserve">Quincuagésimo tercero. </w:t>
      </w:r>
      <w:r w:rsidRPr="00585935">
        <w:rPr>
          <w:rFonts w:ascii="Palatino Linotype" w:eastAsia="Palatino Linotype" w:hAnsi="Palatino Linotype" w:cs="Palatino Linotype"/>
          <w:b/>
          <w:i/>
          <w:sz w:val="22"/>
          <w:szCs w:val="22"/>
          <w:u w:val="single"/>
        </w:rPr>
        <w:t>El formato para señalar la clasificación parcial de un documento</w:t>
      </w:r>
      <w:r w:rsidRPr="00585935">
        <w:rPr>
          <w:rFonts w:ascii="Palatino Linotype" w:eastAsia="Palatino Linotype" w:hAnsi="Palatino Linotype" w:cs="Palatino Linotype"/>
          <w:i/>
          <w:sz w:val="22"/>
          <w:szCs w:val="22"/>
        </w:rPr>
        <w:t>, es el siguiente:</w:t>
      </w:r>
    </w:p>
    <w:tbl>
      <w:tblPr>
        <w:tblStyle w:val="3"/>
        <w:tblW w:w="76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1990"/>
        <w:gridCol w:w="4531"/>
      </w:tblGrid>
      <w:tr w:rsidR="00585935" w:rsidRPr="00585935" w14:paraId="6FD1454C" w14:textId="77777777" w:rsidTr="003403EE">
        <w:trPr>
          <w:jc w:val="center"/>
        </w:trPr>
        <w:tc>
          <w:tcPr>
            <w:tcW w:w="1159" w:type="dxa"/>
            <w:tcBorders>
              <w:top w:val="nil"/>
              <w:left w:val="nil"/>
              <w:bottom w:val="single" w:sz="4" w:space="0" w:color="000000"/>
              <w:right w:val="single" w:sz="4" w:space="0" w:color="000000"/>
            </w:tcBorders>
          </w:tcPr>
          <w:p w14:paraId="73F2F99C" w14:textId="77777777" w:rsidR="00BF52F2" w:rsidRPr="00585935" w:rsidRDefault="00BF52F2" w:rsidP="00585935">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B5EC863" w14:textId="77777777" w:rsidR="00BF52F2" w:rsidRPr="00585935" w:rsidRDefault="00BF52F2" w:rsidP="00585935">
            <w:pPr>
              <w:jc w:val="center"/>
              <w:rPr>
                <w:rFonts w:ascii="Palatino Linotype" w:eastAsia="Palatino Linotype" w:hAnsi="Palatino Linotype" w:cs="Palatino Linotype"/>
                <w:b/>
                <w:i/>
              </w:rPr>
            </w:pPr>
            <w:r w:rsidRPr="00585935">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0E3A5B67" w14:textId="77777777" w:rsidR="00BF52F2" w:rsidRPr="00585935" w:rsidRDefault="00BF52F2" w:rsidP="00585935">
            <w:pPr>
              <w:jc w:val="center"/>
              <w:rPr>
                <w:rFonts w:ascii="Palatino Linotype" w:eastAsia="Palatino Linotype" w:hAnsi="Palatino Linotype" w:cs="Palatino Linotype"/>
                <w:b/>
                <w:i/>
              </w:rPr>
            </w:pPr>
            <w:r w:rsidRPr="00585935">
              <w:rPr>
                <w:rFonts w:ascii="Palatino Linotype" w:eastAsia="Palatino Linotype" w:hAnsi="Palatino Linotype" w:cs="Palatino Linotype"/>
                <w:b/>
                <w:i/>
              </w:rPr>
              <w:t>Dónde:</w:t>
            </w:r>
          </w:p>
        </w:tc>
      </w:tr>
      <w:tr w:rsidR="00585935" w:rsidRPr="00585935" w14:paraId="5F517C1D" w14:textId="77777777" w:rsidTr="003403EE">
        <w:trPr>
          <w:jc w:val="center"/>
        </w:trPr>
        <w:tc>
          <w:tcPr>
            <w:tcW w:w="1159" w:type="dxa"/>
            <w:vMerge w:val="restart"/>
            <w:tcBorders>
              <w:top w:val="single" w:sz="4" w:space="0" w:color="000000"/>
              <w:left w:val="single" w:sz="4" w:space="0" w:color="000000"/>
              <w:bottom w:val="single" w:sz="4" w:space="0" w:color="000000"/>
              <w:right w:val="single" w:sz="4" w:space="0" w:color="000000"/>
            </w:tcBorders>
            <w:vAlign w:val="center"/>
          </w:tcPr>
          <w:p w14:paraId="4A5C6E5E" w14:textId="77777777" w:rsidR="00BF52F2" w:rsidRPr="00585935" w:rsidRDefault="00BF52F2" w:rsidP="00585935">
            <w:pPr>
              <w:jc w:val="center"/>
              <w:rPr>
                <w:rFonts w:ascii="Palatino Linotype" w:eastAsia="Palatino Linotype" w:hAnsi="Palatino Linotype" w:cs="Palatino Linotype"/>
                <w:b/>
                <w:i/>
              </w:rPr>
            </w:pPr>
            <w:r w:rsidRPr="00585935">
              <w:rPr>
                <w:rFonts w:ascii="Palatino Linotype" w:eastAsia="Palatino Linotype" w:hAnsi="Palatino Linotype" w:cs="Palatino Linotype"/>
                <w:b/>
                <w:i/>
              </w:rPr>
              <w:t xml:space="preserve">Sello oficial o logotipo </w:t>
            </w:r>
            <w:r w:rsidRPr="00585935">
              <w:rPr>
                <w:rFonts w:ascii="Palatino Linotype" w:eastAsia="Palatino Linotype" w:hAnsi="Palatino Linotype" w:cs="Palatino Linotype"/>
                <w:b/>
                <w:i/>
              </w:rPr>
              <w:lastRenderedPageBreak/>
              <w:t>del sujeto obligado</w:t>
            </w:r>
          </w:p>
        </w:tc>
        <w:tc>
          <w:tcPr>
            <w:tcW w:w="1990" w:type="dxa"/>
            <w:tcBorders>
              <w:top w:val="single" w:sz="4" w:space="0" w:color="000000"/>
              <w:left w:val="single" w:sz="4" w:space="0" w:color="000000"/>
              <w:bottom w:val="single" w:sz="4" w:space="0" w:color="000000"/>
              <w:right w:val="single" w:sz="4" w:space="0" w:color="000000"/>
            </w:tcBorders>
          </w:tcPr>
          <w:p w14:paraId="5702EC6E" w14:textId="77777777" w:rsidR="00BF52F2" w:rsidRPr="00585935" w:rsidRDefault="00BF52F2" w:rsidP="00585935">
            <w:pPr>
              <w:jc w:val="center"/>
              <w:rPr>
                <w:rFonts w:ascii="Palatino Linotype" w:eastAsia="Palatino Linotype" w:hAnsi="Palatino Linotype" w:cs="Palatino Linotype"/>
                <w:i/>
              </w:rPr>
            </w:pPr>
            <w:r w:rsidRPr="00585935">
              <w:rPr>
                <w:rFonts w:ascii="Palatino Linotype" w:eastAsia="Palatino Linotype" w:hAnsi="Palatino Linotype" w:cs="Palatino Linotype"/>
                <w:i/>
              </w:rPr>
              <w:lastRenderedPageBreak/>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26352176" w14:textId="77777777" w:rsidR="00BF52F2" w:rsidRPr="00585935" w:rsidRDefault="00BF52F2" w:rsidP="00585935">
            <w:pPr>
              <w:jc w:val="both"/>
              <w:rPr>
                <w:rFonts w:ascii="Palatino Linotype" w:eastAsia="Palatino Linotype" w:hAnsi="Palatino Linotype" w:cs="Palatino Linotype"/>
                <w:i/>
              </w:rPr>
            </w:pPr>
            <w:r w:rsidRPr="00585935">
              <w:rPr>
                <w:rFonts w:ascii="Palatino Linotype" w:eastAsia="Palatino Linotype" w:hAnsi="Palatino Linotype" w:cs="Palatino Linotype"/>
                <w:i/>
              </w:rPr>
              <w:t>Se anotará la fecha en la que el Comité de Transparencia confirmó la clasificación del documento, en su caso.</w:t>
            </w:r>
          </w:p>
        </w:tc>
      </w:tr>
      <w:tr w:rsidR="00585935" w:rsidRPr="00585935" w14:paraId="77629B3C" w14:textId="77777777" w:rsidTr="003403EE">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541352FB" w14:textId="77777777" w:rsidR="00BF52F2" w:rsidRPr="00585935" w:rsidRDefault="00BF52F2" w:rsidP="0058593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46336FC" w14:textId="77777777" w:rsidR="00BF52F2" w:rsidRPr="00585935" w:rsidRDefault="00BF52F2" w:rsidP="00585935">
            <w:pPr>
              <w:jc w:val="center"/>
              <w:rPr>
                <w:rFonts w:ascii="Palatino Linotype" w:eastAsia="Palatino Linotype" w:hAnsi="Palatino Linotype" w:cs="Palatino Linotype"/>
                <w:i/>
              </w:rPr>
            </w:pPr>
            <w:r w:rsidRPr="00585935">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6D41262E" w14:textId="77777777" w:rsidR="00BF52F2" w:rsidRPr="00585935" w:rsidRDefault="00BF52F2" w:rsidP="00585935">
            <w:pPr>
              <w:jc w:val="both"/>
              <w:rPr>
                <w:rFonts w:ascii="Palatino Linotype" w:eastAsia="Palatino Linotype" w:hAnsi="Palatino Linotype" w:cs="Palatino Linotype"/>
                <w:i/>
              </w:rPr>
            </w:pPr>
            <w:r w:rsidRPr="00585935">
              <w:rPr>
                <w:rFonts w:ascii="Palatino Linotype" w:eastAsia="Palatino Linotype" w:hAnsi="Palatino Linotype" w:cs="Palatino Linotype"/>
                <w:i/>
              </w:rPr>
              <w:t>Se señalará el nombre del área del cual es titular quien clasifica.</w:t>
            </w:r>
          </w:p>
        </w:tc>
      </w:tr>
      <w:tr w:rsidR="00585935" w:rsidRPr="00585935" w14:paraId="532D673A" w14:textId="77777777" w:rsidTr="003403EE">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1CEA35A0" w14:textId="77777777" w:rsidR="00BF52F2" w:rsidRPr="00585935" w:rsidRDefault="00BF52F2" w:rsidP="0058593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017F318" w14:textId="77777777" w:rsidR="00BF52F2" w:rsidRPr="00585935" w:rsidRDefault="00BF52F2" w:rsidP="00585935">
            <w:pPr>
              <w:jc w:val="center"/>
              <w:rPr>
                <w:rFonts w:ascii="Palatino Linotype" w:eastAsia="Palatino Linotype" w:hAnsi="Palatino Linotype" w:cs="Palatino Linotype"/>
                <w:i/>
              </w:rPr>
            </w:pPr>
            <w:r w:rsidRPr="00585935">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11D5D3DC" w14:textId="77777777" w:rsidR="00BF52F2" w:rsidRPr="00585935" w:rsidRDefault="00BF52F2" w:rsidP="00585935">
            <w:pPr>
              <w:jc w:val="both"/>
              <w:rPr>
                <w:rFonts w:ascii="Palatino Linotype" w:eastAsia="Palatino Linotype" w:hAnsi="Palatino Linotype" w:cs="Palatino Linotype"/>
                <w:i/>
              </w:rPr>
            </w:pPr>
            <w:r w:rsidRPr="00585935">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585935" w:rsidRPr="00585935" w14:paraId="06E57E8E" w14:textId="77777777" w:rsidTr="003403EE">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0FDE00C7" w14:textId="77777777" w:rsidR="00BF52F2" w:rsidRPr="00585935" w:rsidRDefault="00BF52F2" w:rsidP="0058593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2D08A90" w14:textId="77777777" w:rsidR="00BF52F2" w:rsidRPr="00585935" w:rsidRDefault="00BF52F2" w:rsidP="00585935">
            <w:pPr>
              <w:jc w:val="center"/>
              <w:rPr>
                <w:rFonts w:ascii="Palatino Linotype" w:eastAsia="Palatino Linotype" w:hAnsi="Palatino Linotype" w:cs="Palatino Linotype"/>
                <w:i/>
              </w:rPr>
            </w:pPr>
            <w:r w:rsidRPr="00585935">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25609FF7" w14:textId="77777777" w:rsidR="00BF52F2" w:rsidRPr="00585935" w:rsidRDefault="00BF52F2" w:rsidP="00585935">
            <w:pPr>
              <w:jc w:val="both"/>
              <w:rPr>
                <w:rFonts w:ascii="Palatino Linotype" w:eastAsia="Palatino Linotype" w:hAnsi="Palatino Linotype" w:cs="Palatino Linotype"/>
                <w:i/>
              </w:rPr>
            </w:pPr>
            <w:r w:rsidRPr="00585935">
              <w:rPr>
                <w:rFonts w:ascii="Palatino Linotype" w:eastAsia="Palatino Linotype" w:hAnsi="Palatino Linotype" w:cs="Palatino Linotype"/>
                <w:i/>
              </w:rPr>
              <w:t>Se anotará el número de años o meses por los que se mantendrá el documento o las partes del mismo como reservado.</w:t>
            </w:r>
          </w:p>
        </w:tc>
      </w:tr>
      <w:tr w:rsidR="00585935" w:rsidRPr="00585935" w14:paraId="6F69325E" w14:textId="77777777" w:rsidTr="003403EE">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2D34CD6D" w14:textId="77777777" w:rsidR="00BF52F2" w:rsidRPr="00585935" w:rsidRDefault="00BF52F2" w:rsidP="0058593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DB99F25" w14:textId="77777777" w:rsidR="00BF52F2" w:rsidRPr="00585935" w:rsidRDefault="00BF52F2" w:rsidP="00585935">
            <w:pPr>
              <w:jc w:val="center"/>
              <w:rPr>
                <w:rFonts w:ascii="Palatino Linotype" w:eastAsia="Palatino Linotype" w:hAnsi="Palatino Linotype" w:cs="Palatino Linotype"/>
                <w:i/>
              </w:rPr>
            </w:pPr>
            <w:r w:rsidRPr="00585935">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351B3266" w14:textId="77777777" w:rsidR="00BF52F2" w:rsidRPr="00585935" w:rsidRDefault="00BF52F2" w:rsidP="00585935">
            <w:pPr>
              <w:jc w:val="both"/>
              <w:rPr>
                <w:rFonts w:ascii="Palatino Linotype" w:eastAsia="Palatino Linotype" w:hAnsi="Palatino Linotype" w:cs="Palatino Linotype"/>
                <w:i/>
              </w:rPr>
            </w:pPr>
            <w:r w:rsidRPr="00585935">
              <w:rPr>
                <w:rFonts w:ascii="Palatino Linotype" w:eastAsia="Palatino Linotype" w:hAnsi="Palatino Linotype" w:cs="Palatino Linotype"/>
                <w:i/>
              </w:rPr>
              <w:t>Se señalará el nombre del ordenamiento, el o los artículos, fracción(es), párrafo(s) con base en los cuales se sustente la reserva.</w:t>
            </w:r>
          </w:p>
        </w:tc>
      </w:tr>
      <w:tr w:rsidR="00585935" w:rsidRPr="00585935" w14:paraId="4FF26808" w14:textId="77777777" w:rsidTr="003403EE">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31BE2CA5" w14:textId="77777777" w:rsidR="00BF52F2" w:rsidRPr="00585935" w:rsidRDefault="00BF52F2" w:rsidP="0058593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7C39061" w14:textId="77777777" w:rsidR="00BF52F2" w:rsidRPr="00585935" w:rsidRDefault="00BF52F2" w:rsidP="00585935">
            <w:pPr>
              <w:jc w:val="center"/>
              <w:rPr>
                <w:rFonts w:ascii="Palatino Linotype" w:eastAsia="Palatino Linotype" w:hAnsi="Palatino Linotype" w:cs="Palatino Linotype"/>
                <w:i/>
              </w:rPr>
            </w:pPr>
            <w:r w:rsidRPr="00585935">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5486BC4B" w14:textId="77777777" w:rsidR="00BF52F2" w:rsidRPr="00585935" w:rsidRDefault="00BF52F2" w:rsidP="00585935">
            <w:pPr>
              <w:jc w:val="both"/>
              <w:rPr>
                <w:rFonts w:ascii="Palatino Linotype" w:eastAsia="Palatino Linotype" w:hAnsi="Palatino Linotype" w:cs="Palatino Linotype"/>
                <w:i/>
              </w:rPr>
            </w:pPr>
            <w:r w:rsidRPr="00585935">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585935" w:rsidRPr="00585935" w14:paraId="1E4C9404" w14:textId="77777777" w:rsidTr="003403EE">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218DCC21" w14:textId="77777777" w:rsidR="00BF52F2" w:rsidRPr="00585935" w:rsidRDefault="00BF52F2" w:rsidP="0058593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7DCE3EE" w14:textId="77777777" w:rsidR="00BF52F2" w:rsidRPr="00585935" w:rsidRDefault="00BF52F2" w:rsidP="00585935">
            <w:pPr>
              <w:jc w:val="center"/>
              <w:rPr>
                <w:rFonts w:ascii="Palatino Linotype" w:eastAsia="Palatino Linotype" w:hAnsi="Palatino Linotype" w:cs="Palatino Linotype"/>
                <w:i/>
              </w:rPr>
            </w:pPr>
            <w:r w:rsidRPr="00585935">
              <w:rPr>
                <w:rFonts w:ascii="Palatino Linotype" w:eastAsia="Palatino Linotype" w:hAnsi="Palatino Linotype" w:cs="Palatino Linotype"/>
                <w:i/>
              </w:rPr>
              <w:t>Confidencial</w:t>
            </w:r>
          </w:p>
        </w:tc>
        <w:tc>
          <w:tcPr>
            <w:tcW w:w="4531" w:type="dxa"/>
            <w:tcBorders>
              <w:top w:val="single" w:sz="4" w:space="0" w:color="000000"/>
              <w:left w:val="single" w:sz="4" w:space="0" w:color="000000"/>
              <w:bottom w:val="single" w:sz="4" w:space="0" w:color="000000"/>
              <w:right w:val="single" w:sz="4" w:space="0" w:color="000000"/>
            </w:tcBorders>
          </w:tcPr>
          <w:p w14:paraId="50210869" w14:textId="77777777" w:rsidR="00BF52F2" w:rsidRPr="00585935" w:rsidRDefault="00BF52F2" w:rsidP="00585935">
            <w:pPr>
              <w:jc w:val="both"/>
              <w:rPr>
                <w:rFonts w:ascii="Palatino Linotype" w:eastAsia="Palatino Linotype" w:hAnsi="Palatino Linotype" w:cs="Palatino Linotype"/>
                <w:i/>
              </w:rPr>
            </w:pPr>
            <w:r w:rsidRPr="00585935">
              <w:rPr>
                <w:rFonts w:ascii="Palatino Linotype" w:eastAsia="Palatino Linotype" w:hAnsi="Palatino Linotype" w:cs="Palatino Linotype"/>
                <w:i/>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585935" w:rsidRPr="00585935" w14:paraId="1DB1C3CA" w14:textId="77777777" w:rsidTr="003403EE">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7AD71832" w14:textId="77777777" w:rsidR="00BF52F2" w:rsidRPr="00585935" w:rsidRDefault="00BF52F2" w:rsidP="0058593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8C81F97" w14:textId="77777777" w:rsidR="00BF52F2" w:rsidRPr="00585935" w:rsidRDefault="00BF52F2" w:rsidP="00585935">
            <w:pPr>
              <w:jc w:val="center"/>
              <w:rPr>
                <w:rFonts w:ascii="Palatino Linotype" w:eastAsia="Palatino Linotype" w:hAnsi="Palatino Linotype" w:cs="Palatino Linotype"/>
                <w:i/>
              </w:rPr>
            </w:pPr>
            <w:r w:rsidRPr="00585935">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2070AD36" w14:textId="77777777" w:rsidR="00BF52F2" w:rsidRPr="00585935" w:rsidRDefault="00BF52F2" w:rsidP="00585935">
            <w:pPr>
              <w:jc w:val="both"/>
              <w:rPr>
                <w:rFonts w:ascii="Palatino Linotype" w:eastAsia="Palatino Linotype" w:hAnsi="Palatino Linotype" w:cs="Palatino Linotype"/>
                <w:i/>
              </w:rPr>
            </w:pPr>
            <w:r w:rsidRPr="00585935">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585935" w:rsidRPr="00585935" w14:paraId="1A24CB61" w14:textId="77777777" w:rsidTr="003403EE">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47B0E7B0" w14:textId="77777777" w:rsidR="00BF52F2" w:rsidRPr="00585935" w:rsidRDefault="00BF52F2" w:rsidP="0058593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8B51377" w14:textId="77777777" w:rsidR="00BF52F2" w:rsidRPr="00585935" w:rsidRDefault="00BF52F2" w:rsidP="00585935">
            <w:pPr>
              <w:jc w:val="center"/>
              <w:rPr>
                <w:rFonts w:ascii="Palatino Linotype" w:eastAsia="Palatino Linotype" w:hAnsi="Palatino Linotype" w:cs="Palatino Linotype"/>
                <w:i/>
              </w:rPr>
            </w:pPr>
            <w:r w:rsidRPr="00585935">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05B8B5D8" w14:textId="77777777" w:rsidR="00BF52F2" w:rsidRPr="00585935" w:rsidRDefault="00BF52F2" w:rsidP="00585935">
            <w:pPr>
              <w:jc w:val="both"/>
              <w:rPr>
                <w:rFonts w:ascii="Palatino Linotype" w:eastAsia="Palatino Linotype" w:hAnsi="Palatino Linotype" w:cs="Palatino Linotype"/>
                <w:i/>
              </w:rPr>
            </w:pPr>
            <w:r w:rsidRPr="00585935">
              <w:rPr>
                <w:rFonts w:ascii="Palatino Linotype" w:eastAsia="Palatino Linotype" w:hAnsi="Palatino Linotype" w:cs="Palatino Linotype"/>
                <w:i/>
              </w:rPr>
              <w:t>Rúbrica autógrafa de quien clasifica.</w:t>
            </w:r>
          </w:p>
        </w:tc>
      </w:tr>
      <w:tr w:rsidR="00585935" w:rsidRPr="00585935" w14:paraId="330EEC00" w14:textId="77777777" w:rsidTr="003403EE">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109B0CA7" w14:textId="77777777" w:rsidR="00BF52F2" w:rsidRPr="00585935" w:rsidRDefault="00BF52F2" w:rsidP="0058593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7410FED" w14:textId="77777777" w:rsidR="00BF52F2" w:rsidRPr="00585935" w:rsidRDefault="00BF52F2" w:rsidP="00585935">
            <w:pPr>
              <w:jc w:val="center"/>
              <w:rPr>
                <w:rFonts w:ascii="Palatino Linotype" w:eastAsia="Palatino Linotype" w:hAnsi="Palatino Linotype" w:cs="Palatino Linotype"/>
                <w:i/>
              </w:rPr>
            </w:pPr>
            <w:r w:rsidRPr="00585935">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060CC5DA" w14:textId="77777777" w:rsidR="00BF52F2" w:rsidRPr="00585935" w:rsidRDefault="00BF52F2" w:rsidP="00585935">
            <w:pPr>
              <w:jc w:val="both"/>
              <w:rPr>
                <w:rFonts w:ascii="Palatino Linotype" w:eastAsia="Palatino Linotype" w:hAnsi="Palatino Linotype" w:cs="Palatino Linotype"/>
                <w:i/>
              </w:rPr>
            </w:pPr>
            <w:r w:rsidRPr="00585935">
              <w:rPr>
                <w:rFonts w:ascii="Palatino Linotype" w:eastAsia="Palatino Linotype" w:hAnsi="Palatino Linotype" w:cs="Palatino Linotype"/>
                <w:i/>
              </w:rPr>
              <w:t>Se anotará la fecha en que se desclasifica el documento.</w:t>
            </w:r>
          </w:p>
        </w:tc>
      </w:tr>
      <w:tr w:rsidR="00BF52F2" w:rsidRPr="00585935" w14:paraId="78AAF509" w14:textId="77777777" w:rsidTr="003403EE">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5E80917E" w14:textId="77777777" w:rsidR="00BF52F2" w:rsidRPr="00585935" w:rsidRDefault="00BF52F2" w:rsidP="00585935">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55A7248" w14:textId="77777777" w:rsidR="00BF52F2" w:rsidRPr="00585935" w:rsidRDefault="00BF52F2" w:rsidP="00585935">
            <w:pPr>
              <w:jc w:val="center"/>
              <w:rPr>
                <w:rFonts w:ascii="Palatino Linotype" w:eastAsia="Palatino Linotype" w:hAnsi="Palatino Linotype" w:cs="Palatino Linotype"/>
                <w:i/>
              </w:rPr>
            </w:pPr>
            <w:r w:rsidRPr="00585935">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79DEF005" w14:textId="77777777" w:rsidR="00BF52F2" w:rsidRPr="00585935" w:rsidRDefault="00BF52F2" w:rsidP="00585935">
            <w:pPr>
              <w:rPr>
                <w:rFonts w:ascii="Palatino Linotype" w:eastAsia="Palatino Linotype" w:hAnsi="Palatino Linotype" w:cs="Palatino Linotype"/>
                <w:i/>
              </w:rPr>
            </w:pPr>
            <w:r w:rsidRPr="00585935">
              <w:rPr>
                <w:rFonts w:ascii="Palatino Linotype" w:eastAsia="Palatino Linotype" w:hAnsi="Palatino Linotype" w:cs="Palatino Linotype"/>
                <w:i/>
              </w:rPr>
              <w:t>Rúbrica autógrafa de quien desclasifica.</w:t>
            </w:r>
          </w:p>
        </w:tc>
      </w:tr>
    </w:tbl>
    <w:p w14:paraId="518758F9" w14:textId="77777777" w:rsidR="00BF52F2" w:rsidRPr="00585935" w:rsidRDefault="00BF52F2" w:rsidP="00585935">
      <w:pPr>
        <w:spacing w:before="240" w:line="360" w:lineRule="auto"/>
        <w:ind w:right="51"/>
        <w:jc w:val="both"/>
        <w:rPr>
          <w:rFonts w:ascii="Palatino Linotype" w:eastAsia="Palatino Linotype" w:hAnsi="Palatino Linotype" w:cs="Palatino Linotype"/>
        </w:rPr>
      </w:pPr>
    </w:p>
    <w:p w14:paraId="506D284A" w14:textId="77777777" w:rsidR="00BF52F2" w:rsidRPr="00585935" w:rsidRDefault="00BF52F2" w:rsidP="00E148A9">
      <w:pPr>
        <w:jc w:val="both"/>
        <w:rPr>
          <w:rFonts w:ascii="Palatino Linotype" w:eastAsia="Palatino Linotype" w:hAnsi="Palatino Linotype" w:cs="Palatino Linotype"/>
        </w:rPr>
      </w:pPr>
      <w:r w:rsidRPr="00585935">
        <w:rPr>
          <w:rFonts w:ascii="Palatino Linotype" w:eastAsia="Palatino Linotype" w:hAnsi="Palatino Linotype" w:cs="Palatino Linotype"/>
        </w:rPr>
        <w:t>Efectivamente, cuando se clasifica información como confidencial o reservada es importante someterlo al Comité de Transparencia, quien debe confirmar, modificar o revocar la clasificación.</w:t>
      </w:r>
    </w:p>
    <w:p w14:paraId="06AF84F0" w14:textId="77777777" w:rsidR="00BF52F2" w:rsidRPr="00585935" w:rsidRDefault="00BF52F2" w:rsidP="00E148A9">
      <w:pPr>
        <w:jc w:val="both"/>
        <w:rPr>
          <w:rFonts w:ascii="Palatino Linotype" w:eastAsia="Palatino Linotype" w:hAnsi="Palatino Linotype" w:cs="Palatino Linotype"/>
        </w:rPr>
      </w:pPr>
    </w:p>
    <w:p w14:paraId="168BADCD" w14:textId="77777777" w:rsidR="00BF52F2" w:rsidRPr="00585935" w:rsidRDefault="00BF52F2" w:rsidP="00E148A9">
      <w:pPr>
        <w:ind w:right="51"/>
        <w:jc w:val="both"/>
        <w:rPr>
          <w:rFonts w:ascii="Palatino Linotype" w:eastAsia="Palatino Linotype" w:hAnsi="Palatino Linotype" w:cs="Palatino Linotype"/>
        </w:rPr>
      </w:pPr>
      <w:r w:rsidRPr="00585935">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585935">
        <w:rPr>
          <w:rFonts w:ascii="Palatino Linotype" w:eastAsia="Palatino Linotype" w:hAnsi="Palatino Linotype" w:cs="Palatino Linotype"/>
          <w:b/>
        </w:rPr>
        <w:t>RECURRENTE</w:t>
      </w:r>
      <w:r w:rsidRPr="00585935">
        <w:rPr>
          <w:rFonts w:ascii="Palatino Linotype" w:eastAsia="Palatino Linotype" w:hAnsi="Palatino Linotype" w:cs="Palatino Linotype"/>
        </w:rPr>
        <w:t>.</w:t>
      </w:r>
    </w:p>
    <w:p w14:paraId="0797574F" w14:textId="77777777" w:rsidR="00BF52F2" w:rsidRPr="00585935" w:rsidRDefault="00BF52F2" w:rsidP="00E148A9">
      <w:pPr>
        <w:jc w:val="both"/>
        <w:rPr>
          <w:rFonts w:ascii="Palatino Linotype" w:eastAsia="Palatino Linotype" w:hAnsi="Palatino Linotype" w:cs="Palatino Linotype"/>
        </w:rPr>
      </w:pPr>
    </w:p>
    <w:p w14:paraId="53FD3043" w14:textId="77777777" w:rsidR="00BF52F2" w:rsidRPr="00585935" w:rsidRDefault="00BF52F2" w:rsidP="00E148A9">
      <w:pPr>
        <w:jc w:val="both"/>
        <w:rPr>
          <w:rFonts w:ascii="Palatino Linotype" w:eastAsia="Palatino Linotype" w:hAnsi="Palatino Linotype" w:cs="Palatino Linotype"/>
        </w:rPr>
      </w:pPr>
      <w:r w:rsidRPr="00585935">
        <w:rPr>
          <w:rFonts w:ascii="Palatino Linotype" w:eastAsia="Palatino Linotype" w:hAnsi="Palatino Linotype" w:cs="Palatino Linotype"/>
        </w:rPr>
        <w:t xml:space="preserve">De este modo, como ha sido señalado en la </w:t>
      </w:r>
      <w:bookmarkStart w:id="0" w:name="_GoBack"/>
      <w:bookmarkEnd w:id="0"/>
      <w:r w:rsidRPr="00585935">
        <w:rPr>
          <w:rFonts w:ascii="Palatino Linotype" w:eastAsia="Palatino Linotype" w:hAnsi="Palatino Linotype" w:cs="Palatino Linotype"/>
        </w:rPr>
        <w:t>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14:paraId="33316DE1" w14:textId="77777777" w:rsidR="00BF52F2" w:rsidRPr="00585935" w:rsidRDefault="00BF52F2" w:rsidP="00E148A9">
      <w:pPr>
        <w:jc w:val="both"/>
        <w:rPr>
          <w:rFonts w:ascii="Palatino Linotype" w:eastAsia="Palatino Linotype" w:hAnsi="Palatino Linotype" w:cs="Palatino Linotype"/>
        </w:rPr>
      </w:pPr>
    </w:p>
    <w:p w14:paraId="58657DC1" w14:textId="77777777" w:rsidR="004B2815" w:rsidRPr="00585935" w:rsidRDefault="00BF52F2" w:rsidP="00585935">
      <w:pPr>
        <w:spacing w:after="240" w:line="360" w:lineRule="auto"/>
        <w:jc w:val="both"/>
        <w:rPr>
          <w:rFonts w:ascii="Palatino Linotype" w:eastAsia="Palatino Linotype" w:hAnsi="Palatino Linotype" w:cs="Palatino Linotype"/>
        </w:rPr>
      </w:pPr>
      <w:r w:rsidRPr="00585935">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1D6707FC" w14:textId="3B33B296" w:rsidR="00C50B24" w:rsidRPr="00585935" w:rsidRDefault="004B2815" w:rsidP="00585935">
      <w:pPr>
        <w:spacing w:after="240" w:line="360" w:lineRule="auto"/>
        <w:jc w:val="both"/>
        <w:rPr>
          <w:rFonts w:ascii="Palatino Linotype" w:eastAsia="Palatino Linotype" w:hAnsi="Palatino Linotype" w:cs="Palatino Linotype"/>
          <w:b/>
          <w:sz w:val="28"/>
          <w:szCs w:val="28"/>
        </w:rPr>
      </w:pPr>
      <w:r w:rsidRPr="00585935">
        <w:rPr>
          <w:rFonts w:ascii="Palatino Linotype" w:eastAsia="Palatino Linotype" w:hAnsi="Palatino Linotype" w:cs="Palatino Linotype"/>
        </w:rPr>
        <w:lastRenderedPageBreak/>
        <w:t xml:space="preserve">                                                             </w:t>
      </w:r>
      <w:r w:rsidR="003C492E" w:rsidRPr="00585935">
        <w:rPr>
          <w:rFonts w:ascii="Palatino Linotype" w:eastAsia="Palatino Linotype" w:hAnsi="Palatino Linotype" w:cs="Palatino Linotype"/>
          <w:b/>
          <w:sz w:val="28"/>
          <w:szCs w:val="28"/>
        </w:rPr>
        <w:t>RESUELVE</w:t>
      </w:r>
    </w:p>
    <w:p w14:paraId="72E2CF5A" w14:textId="1B8F07AE" w:rsidR="004B2815" w:rsidRPr="00585935" w:rsidRDefault="004B2815" w:rsidP="00585935">
      <w:pPr>
        <w:spacing w:after="240" w:line="360" w:lineRule="auto"/>
        <w:jc w:val="both"/>
        <w:rPr>
          <w:rFonts w:ascii="Palatino Linotype" w:eastAsia="Palatino Linotype" w:hAnsi="Palatino Linotype" w:cs="Palatino Linotype"/>
          <w:bCs/>
        </w:rPr>
      </w:pPr>
      <w:r w:rsidRPr="00585935">
        <w:rPr>
          <w:rFonts w:ascii="Palatino Linotype" w:eastAsia="Palatino Linotype" w:hAnsi="Palatino Linotype" w:cs="Palatino Linotype"/>
          <w:b/>
          <w:sz w:val="28"/>
          <w:szCs w:val="28"/>
        </w:rPr>
        <w:t xml:space="preserve">PRIMERO. </w:t>
      </w:r>
      <w:r w:rsidRPr="00585935">
        <w:rPr>
          <w:rFonts w:ascii="Palatino Linotype" w:eastAsia="Palatino Linotype" w:hAnsi="Palatino Linotype" w:cs="Palatino Linotype"/>
          <w:bCs/>
        </w:rPr>
        <w:t xml:space="preserve">Resultan fundados los motivos de inconformidad hechos valer por </w:t>
      </w:r>
      <w:r w:rsidRPr="00585935">
        <w:rPr>
          <w:rFonts w:ascii="Palatino Linotype" w:eastAsia="Palatino Linotype" w:hAnsi="Palatino Linotype" w:cs="Palatino Linotype"/>
          <w:b/>
        </w:rPr>
        <w:t>EL RECURRENTE</w:t>
      </w:r>
      <w:r w:rsidRPr="00585935">
        <w:rPr>
          <w:rFonts w:ascii="Palatino Linotype" w:eastAsia="Palatino Linotype" w:hAnsi="Palatino Linotype" w:cs="Palatino Linotype"/>
          <w:bCs/>
        </w:rPr>
        <w:t xml:space="preserve"> en el Recurso de Revisión </w:t>
      </w:r>
      <w:r w:rsidRPr="00585935">
        <w:rPr>
          <w:rFonts w:ascii="Palatino Linotype" w:eastAsia="Palatino Linotype" w:hAnsi="Palatino Linotype" w:cs="Palatino Linotype"/>
          <w:b/>
        </w:rPr>
        <w:t>17227/INFOEM/ICR-207/IP/RR/2022</w:t>
      </w:r>
      <w:r w:rsidRPr="00585935">
        <w:rPr>
          <w:rFonts w:ascii="Palatino Linotype" w:eastAsia="Palatino Linotype" w:hAnsi="Palatino Linotype" w:cs="Palatino Linotype"/>
          <w:bCs/>
        </w:rPr>
        <w:t>, en términos del considerando Quinto de esta resolución.</w:t>
      </w:r>
    </w:p>
    <w:p w14:paraId="7504789C" w14:textId="11D09BFA" w:rsidR="004B2815" w:rsidRPr="00585935" w:rsidRDefault="004B2815" w:rsidP="00585935">
      <w:pPr>
        <w:spacing w:after="240" w:line="360" w:lineRule="auto"/>
        <w:jc w:val="both"/>
        <w:rPr>
          <w:rFonts w:ascii="Palatino Linotype" w:eastAsia="Palatino Linotype" w:hAnsi="Palatino Linotype" w:cs="Palatino Linotype"/>
          <w:bCs/>
        </w:rPr>
      </w:pPr>
      <w:r w:rsidRPr="00585935">
        <w:rPr>
          <w:rFonts w:ascii="Palatino Linotype" w:eastAsia="Palatino Linotype" w:hAnsi="Palatino Linotype" w:cs="Palatino Linotype"/>
          <w:b/>
          <w:sz w:val="28"/>
          <w:szCs w:val="28"/>
        </w:rPr>
        <w:t xml:space="preserve">SEGUNDO. </w:t>
      </w:r>
      <w:r w:rsidRPr="00585935">
        <w:rPr>
          <w:rFonts w:ascii="Palatino Linotype" w:eastAsia="Palatino Linotype" w:hAnsi="Palatino Linotype" w:cs="Palatino Linotype"/>
          <w:bCs/>
        </w:rPr>
        <w:t xml:space="preserve">Se </w:t>
      </w:r>
      <w:r w:rsidRPr="00585935">
        <w:rPr>
          <w:rFonts w:ascii="Palatino Linotype" w:eastAsia="Palatino Linotype" w:hAnsi="Palatino Linotype" w:cs="Palatino Linotype"/>
          <w:b/>
        </w:rPr>
        <w:t>ORDENA</w:t>
      </w:r>
      <w:r w:rsidRPr="00585935">
        <w:rPr>
          <w:rFonts w:ascii="Palatino Linotype" w:eastAsia="Palatino Linotype" w:hAnsi="Palatino Linotype" w:cs="Palatino Linotype"/>
          <w:bCs/>
        </w:rPr>
        <w:t xml:space="preserve"> al </w:t>
      </w:r>
      <w:r w:rsidRPr="00585935">
        <w:rPr>
          <w:rFonts w:ascii="Palatino Linotype" w:eastAsia="Palatino Linotype" w:hAnsi="Palatino Linotype" w:cs="Palatino Linotype"/>
          <w:b/>
        </w:rPr>
        <w:t>SUJETO OBLIGADO</w:t>
      </w:r>
      <w:r w:rsidRPr="00585935">
        <w:rPr>
          <w:rFonts w:ascii="Palatino Linotype" w:eastAsia="Palatino Linotype" w:hAnsi="Palatino Linotype" w:cs="Palatino Linotype"/>
          <w:bCs/>
        </w:rPr>
        <w:t xml:space="preserve">, haga entrega vía </w:t>
      </w:r>
      <w:r w:rsidRPr="00585935">
        <w:rPr>
          <w:rFonts w:ascii="Palatino Linotype" w:eastAsia="Palatino Linotype" w:hAnsi="Palatino Linotype" w:cs="Palatino Linotype"/>
          <w:b/>
        </w:rPr>
        <w:t>SAIMEX</w:t>
      </w:r>
      <w:r w:rsidRPr="00585935">
        <w:rPr>
          <w:rFonts w:ascii="Palatino Linotype" w:eastAsia="Palatino Linotype" w:hAnsi="Palatino Linotype" w:cs="Palatino Linotype"/>
          <w:bCs/>
        </w:rPr>
        <w:t>, de ser procedente en versión pública del documento o documentos en donde conste lo siguiente:</w:t>
      </w:r>
    </w:p>
    <w:p w14:paraId="0D0DC33B" w14:textId="3AD16D8D" w:rsidR="004B2815" w:rsidRPr="00585935" w:rsidRDefault="004B2815" w:rsidP="00585935">
      <w:pPr>
        <w:spacing w:after="240" w:line="360" w:lineRule="auto"/>
        <w:ind w:left="851" w:right="899"/>
        <w:jc w:val="both"/>
        <w:rPr>
          <w:rFonts w:ascii="Palatino Linotype" w:eastAsia="Palatino Linotype" w:hAnsi="Palatino Linotype" w:cs="Palatino Linotype"/>
          <w:b/>
        </w:rPr>
      </w:pPr>
      <w:r w:rsidRPr="00585935">
        <w:rPr>
          <w:rFonts w:ascii="Palatino Linotype" w:eastAsia="Palatino Linotype" w:hAnsi="Palatino Linotype" w:cs="Palatino Linotype"/>
          <w:b/>
        </w:rPr>
        <w:t>● Los comprobantes de transacciones bancarias de los depósitos en efectivo y transferencia y/o recibidos en la temporalidad del 1 de enero al 30 de septiembre de dos mil veintidós.</w:t>
      </w:r>
    </w:p>
    <w:p w14:paraId="5FC36FE8" w14:textId="3802CE64" w:rsidR="00C50B24" w:rsidRPr="00585935" w:rsidRDefault="004B2815" w:rsidP="00585935">
      <w:pPr>
        <w:ind w:left="851" w:right="899"/>
        <w:jc w:val="both"/>
        <w:rPr>
          <w:rFonts w:ascii="Palatino Linotype" w:hAnsi="Palatino Linotype"/>
          <w:i/>
          <w:iCs/>
        </w:rPr>
      </w:pPr>
      <w:bookmarkStart w:id="1" w:name="_heading=h.1ksv4uv" w:colFirst="0" w:colLast="0"/>
      <w:bookmarkEnd w:id="1"/>
      <w:r w:rsidRPr="00585935">
        <w:rPr>
          <w:rFonts w:ascii="Palatino Linotype" w:hAnsi="Palatino Linotype"/>
          <w:i/>
          <w:iCs/>
        </w:rPr>
        <w:t>De ser procedente para la versión pública o reserva total del documento por ser confidencial,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14:paraId="5EB49FCE" w14:textId="77777777" w:rsidR="004B2815" w:rsidRPr="00585935" w:rsidRDefault="004B2815" w:rsidP="00585935">
      <w:pPr>
        <w:ind w:left="851" w:right="899"/>
        <w:jc w:val="both"/>
        <w:rPr>
          <w:rFonts w:ascii="Palatino Linotype" w:eastAsia="Palatino Linotype" w:hAnsi="Palatino Linotype" w:cs="Palatino Linotype"/>
          <w:i/>
          <w:iCs/>
          <w:sz w:val="22"/>
          <w:szCs w:val="22"/>
        </w:rPr>
      </w:pPr>
    </w:p>
    <w:p w14:paraId="67A90187" w14:textId="794089E3" w:rsidR="00C50B24" w:rsidRPr="00585935" w:rsidRDefault="003C492E" w:rsidP="00585935">
      <w:pPr>
        <w:widowControl w:val="0"/>
        <w:tabs>
          <w:tab w:val="left" w:pos="1701"/>
        </w:tabs>
        <w:spacing w:before="240" w:after="240" w:line="360" w:lineRule="auto"/>
        <w:jc w:val="both"/>
        <w:rPr>
          <w:rFonts w:ascii="Palatino Linotype" w:eastAsia="Palatino Linotype" w:hAnsi="Palatino Linotype" w:cs="Palatino Linotype"/>
        </w:rPr>
      </w:pPr>
      <w:r w:rsidRPr="00585935">
        <w:rPr>
          <w:rFonts w:ascii="Palatino Linotype" w:eastAsia="Palatino Linotype" w:hAnsi="Palatino Linotype" w:cs="Palatino Linotype"/>
          <w:b/>
          <w:sz w:val="28"/>
          <w:szCs w:val="28"/>
        </w:rPr>
        <w:t>TERCERO</w:t>
      </w:r>
      <w:r w:rsidRPr="00585935">
        <w:rPr>
          <w:rFonts w:ascii="Palatino Linotype" w:eastAsia="Palatino Linotype" w:hAnsi="Palatino Linotype" w:cs="Palatino Linotype"/>
          <w:b/>
        </w:rPr>
        <w:t xml:space="preserve">. </w:t>
      </w:r>
      <w:r w:rsidR="00585935">
        <w:rPr>
          <w:rFonts w:ascii="Palatino Linotype" w:eastAsia="Palatino Linotype" w:hAnsi="Palatino Linotype" w:cs="Palatino Linotype"/>
          <w:b/>
        </w:rPr>
        <w:t xml:space="preserve">NOTIFÍQUESE </w:t>
      </w:r>
      <w:r w:rsidR="00585935">
        <w:rPr>
          <w:rFonts w:ascii="Palatino Linotype" w:eastAsia="Palatino Linotype" w:hAnsi="Palatino Linotype" w:cs="Palatino Linotype"/>
        </w:rPr>
        <w:t xml:space="preserve">la presente resolución al Titular de la Unidad de Transparencia del </w:t>
      </w:r>
      <w:r w:rsidR="00585935">
        <w:rPr>
          <w:rFonts w:ascii="Palatino Linotype" w:eastAsia="Palatino Linotype" w:hAnsi="Palatino Linotype" w:cs="Palatino Linotype"/>
          <w:b/>
        </w:rPr>
        <w:t>SUJETO OBLIGADO,</w:t>
      </w:r>
      <w:r w:rsidR="00585935">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w:t>
      </w:r>
      <w:r w:rsidR="00585935">
        <w:rPr>
          <w:rFonts w:ascii="Palatino Linotype" w:eastAsia="Palatino Linotype" w:hAnsi="Palatino Linotype" w:cs="Palatino Linotype"/>
        </w:rPr>
        <w:lastRenderedPageBreak/>
        <w:t>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66AD311" w14:textId="034D77A9" w:rsidR="00585935" w:rsidRPr="00585935" w:rsidRDefault="003C492E" w:rsidP="00483096">
      <w:pPr>
        <w:widowControl w:val="0"/>
        <w:tabs>
          <w:tab w:val="left" w:pos="1701"/>
        </w:tabs>
        <w:spacing w:before="240" w:after="240" w:line="360" w:lineRule="auto"/>
        <w:jc w:val="both"/>
        <w:rPr>
          <w:rFonts w:ascii="Palatino Linotype" w:eastAsia="Palatino Linotype" w:hAnsi="Palatino Linotype" w:cs="Palatino Linotype"/>
        </w:rPr>
      </w:pPr>
      <w:r w:rsidRPr="00585935">
        <w:rPr>
          <w:rFonts w:ascii="Palatino Linotype" w:eastAsia="Palatino Linotype" w:hAnsi="Palatino Linotype" w:cs="Palatino Linotype"/>
          <w:b/>
          <w:sz w:val="28"/>
          <w:szCs w:val="28"/>
        </w:rPr>
        <w:t>CUARTO.</w:t>
      </w:r>
      <w:r w:rsidRPr="00585935">
        <w:rPr>
          <w:rFonts w:ascii="Palatino Linotype" w:eastAsia="Palatino Linotype" w:hAnsi="Palatino Linotype" w:cs="Palatino Linotype"/>
          <w:b/>
        </w:rPr>
        <w:t xml:space="preserve"> Notifíquese</w:t>
      </w:r>
      <w:r w:rsidRPr="00585935">
        <w:rPr>
          <w:rFonts w:ascii="Palatino Linotype" w:eastAsia="Palatino Linotype" w:hAnsi="Palatino Linotype" w:cs="Palatino Linotype"/>
        </w:rPr>
        <w:t xml:space="preserve"> al </w:t>
      </w:r>
      <w:r w:rsidRPr="00585935">
        <w:rPr>
          <w:rFonts w:ascii="Palatino Linotype" w:eastAsia="Palatino Linotype" w:hAnsi="Palatino Linotype" w:cs="Palatino Linotype"/>
          <w:b/>
        </w:rPr>
        <w:t>RECURRENTE</w:t>
      </w:r>
      <w:r w:rsidRPr="00585935">
        <w:rPr>
          <w:rFonts w:ascii="Palatino Linotype" w:eastAsia="Palatino Linotype" w:hAnsi="Palatino Linotype" w:cs="Palatino Linotype"/>
        </w:rPr>
        <w:t xml:space="preserve"> la presente resolución vía Sistema de Acceso a la Información Mexiquense </w:t>
      </w:r>
      <w:r w:rsidRPr="00585935">
        <w:rPr>
          <w:rFonts w:ascii="Palatino Linotype" w:eastAsia="Palatino Linotype" w:hAnsi="Palatino Linotype" w:cs="Palatino Linotype"/>
          <w:b/>
        </w:rPr>
        <w:t>SAIMEX</w:t>
      </w:r>
      <w:r w:rsidRPr="00585935">
        <w:rPr>
          <w:rFonts w:ascii="Palatino Linotype" w:eastAsia="Palatino Linotype" w:hAnsi="Palatino Linotype" w:cs="Palatino Linotype"/>
        </w:rPr>
        <w:t xml:space="preserve">. </w:t>
      </w:r>
    </w:p>
    <w:p w14:paraId="013CDFD2" w14:textId="7B897DE0" w:rsidR="00C50B24" w:rsidRPr="00E148A9" w:rsidRDefault="00483096" w:rsidP="00E148A9">
      <w:pPr>
        <w:widowControl w:val="0"/>
        <w:tabs>
          <w:tab w:val="left" w:pos="1701"/>
        </w:tabs>
        <w:spacing w:before="240" w:after="240" w:line="360" w:lineRule="auto"/>
        <w:ind w:right="40"/>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QUINTO</w:t>
      </w:r>
      <w:r w:rsidR="003C492E" w:rsidRPr="00585935">
        <w:rPr>
          <w:rFonts w:ascii="Palatino Linotype" w:eastAsia="Palatino Linotype" w:hAnsi="Palatino Linotype" w:cs="Palatino Linotype"/>
          <w:b/>
          <w:sz w:val="28"/>
          <w:szCs w:val="28"/>
        </w:rPr>
        <w:t>.</w:t>
      </w:r>
      <w:r w:rsidR="003C492E" w:rsidRPr="00585935">
        <w:rPr>
          <w:rFonts w:ascii="Palatino Linotype" w:eastAsia="Palatino Linotype" w:hAnsi="Palatino Linotype" w:cs="Palatino Linotype"/>
        </w:rPr>
        <w:t xml:space="preserve"> </w:t>
      </w:r>
      <w:r w:rsidR="003C492E" w:rsidRPr="00585935">
        <w:rPr>
          <w:rFonts w:ascii="Palatino Linotype" w:eastAsia="Palatino Linotype" w:hAnsi="Palatino Linotype" w:cs="Palatino Linotype"/>
          <w:b/>
        </w:rPr>
        <w:t>Hágase</w:t>
      </w:r>
      <w:r w:rsidR="003C492E" w:rsidRPr="00585935">
        <w:rPr>
          <w:rFonts w:ascii="Palatino Linotype" w:eastAsia="Palatino Linotype" w:hAnsi="Palatino Linotype" w:cs="Palatino Linotype"/>
        </w:rPr>
        <w:t xml:space="preserve"> </w:t>
      </w:r>
      <w:r w:rsidR="003C492E" w:rsidRPr="00585935">
        <w:rPr>
          <w:rFonts w:ascii="Palatino Linotype" w:eastAsia="Palatino Linotype" w:hAnsi="Palatino Linotype" w:cs="Palatino Linotype"/>
          <w:b/>
        </w:rPr>
        <w:t>del conocimiento</w:t>
      </w:r>
      <w:r w:rsidR="003C492E" w:rsidRPr="00585935">
        <w:rPr>
          <w:rFonts w:ascii="Palatino Linotype" w:eastAsia="Palatino Linotype" w:hAnsi="Palatino Linotype" w:cs="Palatino Linotype"/>
        </w:rPr>
        <w:t xml:space="preserve"> del</w:t>
      </w:r>
      <w:r w:rsidR="003C492E" w:rsidRPr="00585935">
        <w:rPr>
          <w:rFonts w:ascii="Palatino Linotype" w:eastAsia="Palatino Linotype" w:hAnsi="Palatino Linotype" w:cs="Palatino Linotype"/>
          <w:b/>
        </w:rPr>
        <w:t xml:space="preserve"> RECURRENTE</w:t>
      </w:r>
      <w:r w:rsidR="003C492E" w:rsidRPr="00585935">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podrá impugnarla vía Juicio de Amparo e los términos de las leyes aplicables.</w:t>
      </w:r>
      <w:bookmarkStart w:id="2" w:name="_heading=h.dou5oxb9ytn1" w:colFirst="0" w:colLast="0"/>
      <w:bookmarkEnd w:id="2"/>
    </w:p>
    <w:p w14:paraId="17632F38" w14:textId="0DA326EB" w:rsidR="00C50B24" w:rsidRPr="00585935" w:rsidRDefault="003C492E" w:rsidP="00585935">
      <w:pPr>
        <w:widowControl w:val="0"/>
        <w:spacing w:line="360" w:lineRule="auto"/>
        <w:jc w:val="both"/>
        <w:rPr>
          <w:rFonts w:ascii="Palatino Linotype" w:eastAsia="Palatino Linotype" w:hAnsi="Palatino Linotype" w:cs="Palatino Linotype"/>
        </w:rPr>
      </w:pPr>
      <w:bookmarkStart w:id="3" w:name="_heading=h.gjdgxs" w:colFirst="0" w:colLast="0"/>
      <w:bookmarkEnd w:id="3"/>
      <w:r w:rsidRPr="00585935">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6D5B1C" w:rsidRPr="00585935">
        <w:rPr>
          <w:rFonts w:ascii="Palatino Linotype" w:eastAsia="Palatino Linotype" w:hAnsi="Palatino Linotype" w:cs="Palatino Linotype"/>
        </w:rPr>
        <w:t>OCTAVA</w:t>
      </w:r>
      <w:r w:rsidRPr="00585935">
        <w:rPr>
          <w:rFonts w:ascii="Palatino Linotype" w:eastAsia="Palatino Linotype" w:hAnsi="Palatino Linotype" w:cs="Palatino Linotype"/>
        </w:rPr>
        <w:t xml:space="preserve"> SESIÓN ORDINARIA CELEBRADA EL </w:t>
      </w:r>
      <w:r w:rsidR="006D5B1C" w:rsidRPr="00585935">
        <w:rPr>
          <w:rFonts w:ascii="Palatino Linotype" w:eastAsia="Palatino Linotype" w:hAnsi="Palatino Linotype" w:cs="Palatino Linotype"/>
        </w:rPr>
        <w:t>DIECISIETE DE MAYO</w:t>
      </w:r>
      <w:r w:rsidRPr="00585935">
        <w:rPr>
          <w:rFonts w:ascii="Palatino Linotype" w:eastAsia="Palatino Linotype" w:hAnsi="Palatino Linotype" w:cs="Palatino Linotype"/>
        </w:rPr>
        <w:t xml:space="preserve"> DE DOS MIL V</w:t>
      </w:r>
      <w:r w:rsidR="006D5B1C" w:rsidRPr="00585935">
        <w:rPr>
          <w:rFonts w:ascii="Palatino Linotype" w:eastAsia="Palatino Linotype" w:hAnsi="Palatino Linotype" w:cs="Palatino Linotype"/>
        </w:rPr>
        <w:t>EINTITRÉS</w:t>
      </w:r>
      <w:r w:rsidRPr="00585935">
        <w:rPr>
          <w:rFonts w:ascii="Palatino Linotype" w:eastAsia="Palatino Linotype" w:hAnsi="Palatino Linotype" w:cs="Palatino Linotype"/>
        </w:rPr>
        <w:t xml:space="preserve">, ANTE EL SECRETARIO TÉCNICO DEL PLENO, ALEXIS TAPIA RAMÍREZ. </w:t>
      </w:r>
    </w:p>
    <w:p w14:paraId="53172619" w14:textId="6F99D7A8" w:rsidR="00C50B24" w:rsidRPr="00585935" w:rsidRDefault="003C492E" w:rsidP="00585935">
      <w:pPr>
        <w:spacing w:line="360" w:lineRule="auto"/>
        <w:jc w:val="both"/>
        <w:rPr>
          <w:rFonts w:ascii="Palatino Linotype" w:eastAsia="Palatino Linotype" w:hAnsi="Palatino Linotype" w:cs="Palatino Linotype"/>
          <w:sz w:val="20"/>
          <w:szCs w:val="20"/>
        </w:rPr>
      </w:pPr>
      <w:r w:rsidRPr="00585935">
        <w:rPr>
          <w:rFonts w:ascii="Palatino Linotype" w:eastAsia="Palatino Linotype" w:hAnsi="Palatino Linotype" w:cs="Palatino Linotype"/>
          <w:sz w:val="20"/>
          <w:szCs w:val="20"/>
        </w:rPr>
        <w:t>SCMM/BLA/DEMF/</w:t>
      </w:r>
      <w:r w:rsidR="006D5B1C" w:rsidRPr="00585935">
        <w:rPr>
          <w:rFonts w:ascii="Palatino Linotype" w:eastAsia="Palatino Linotype" w:hAnsi="Palatino Linotype" w:cs="Palatino Linotype"/>
          <w:sz w:val="20"/>
          <w:szCs w:val="20"/>
        </w:rPr>
        <w:t>AGE</w:t>
      </w:r>
    </w:p>
    <w:p w14:paraId="3A1D7F9C" w14:textId="77777777" w:rsidR="00C50B24" w:rsidRPr="00585935" w:rsidRDefault="00C50B24" w:rsidP="00585935">
      <w:pPr>
        <w:spacing w:line="360" w:lineRule="auto"/>
        <w:jc w:val="both"/>
        <w:rPr>
          <w:rFonts w:ascii="Palatino Linotype" w:eastAsia="Palatino Linotype" w:hAnsi="Palatino Linotype" w:cs="Palatino Linotype"/>
          <w:sz w:val="20"/>
          <w:szCs w:val="20"/>
        </w:rPr>
      </w:pPr>
    </w:p>
    <w:p w14:paraId="18B562D5" w14:textId="77777777" w:rsidR="00C50B24" w:rsidRPr="00585935" w:rsidRDefault="00C50B24" w:rsidP="00585935">
      <w:pPr>
        <w:spacing w:line="360" w:lineRule="auto"/>
        <w:jc w:val="both"/>
        <w:rPr>
          <w:rFonts w:ascii="Palatino Linotype" w:eastAsia="Palatino Linotype" w:hAnsi="Palatino Linotype" w:cs="Palatino Linotype"/>
          <w:sz w:val="20"/>
          <w:szCs w:val="20"/>
        </w:rPr>
      </w:pPr>
    </w:p>
    <w:p w14:paraId="019D5315" w14:textId="77777777" w:rsidR="00C50B24" w:rsidRPr="00585935" w:rsidRDefault="00C50B24" w:rsidP="00585935">
      <w:pPr>
        <w:spacing w:line="360" w:lineRule="auto"/>
        <w:jc w:val="both"/>
        <w:rPr>
          <w:rFonts w:ascii="Palatino Linotype" w:eastAsia="Palatino Linotype" w:hAnsi="Palatino Linotype" w:cs="Palatino Linotype"/>
          <w:sz w:val="20"/>
          <w:szCs w:val="20"/>
        </w:rPr>
      </w:pPr>
    </w:p>
    <w:p w14:paraId="0B890DF8" w14:textId="0B3003CD" w:rsidR="00C50B24" w:rsidRDefault="00C50B24" w:rsidP="00585935">
      <w:pPr>
        <w:spacing w:line="360" w:lineRule="auto"/>
        <w:jc w:val="both"/>
        <w:rPr>
          <w:rFonts w:ascii="Palatino Linotype" w:eastAsia="Palatino Linotype" w:hAnsi="Palatino Linotype" w:cs="Palatino Linotype"/>
          <w:sz w:val="20"/>
          <w:szCs w:val="20"/>
        </w:rPr>
      </w:pPr>
    </w:p>
    <w:p w14:paraId="4C0E9408" w14:textId="6651D876" w:rsidR="00585935" w:rsidRDefault="00585935" w:rsidP="00585935">
      <w:pPr>
        <w:spacing w:line="360" w:lineRule="auto"/>
        <w:jc w:val="both"/>
        <w:rPr>
          <w:rFonts w:ascii="Palatino Linotype" w:eastAsia="Palatino Linotype" w:hAnsi="Palatino Linotype" w:cs="Palatino Linotype"/>
          <w:sz w:val="20"/>
          <w:szCs w:val="20"/>
        </w:rPr>
      </w:pPr>
    </w:p>
    <w:p w14:paraId="6CEA13BC" w14:textId="6B041093" w:rsidR="00585935" w:rsidRDefault="00585935" w:rsidP="00585935">
      <w:pPr>
        <w:spacing w:line="360" w:lineRule="auto"/>
        <w:jc w:val="both"/>
        <w:rPr>
          <w:rFonts w:ascii="Palatino Linotype" w:eastAsia="Palatino Linotype" w:hAnsi="Palatino Linotype" w:cs="Palatino Linotype"/>
          <w:sz w:val="20"/>
          <w:szCs w:val="20"/>
        </w:rPr>
      </w:pPr>
    </w:p>
    <w:p w14:paraId="15FCCC38" w14:textId="1E333AB7" w:rsidR="00585935" w:rsidRDefault="00585935" w:rsidP="00585935">
      <w:pPr>
        <w:spacing w:line="360" w:lineRule="auto"/>
        <w:jc w:val="both"/>
        <w:rPr>
          <w:rFonts w:ascii="Palatino Linotype" w:eastAsia="Palatino Linotype" w:hAnsi="Palatino Linotype" w:cs="Palatino Linotype"/>
          <w:sz w:val="20"/>
          <w:szCs w:val="20"/>
        </w:rPr>
      </w:pPr>
    </w:p>
    <w:p w14:paraId="2E604510" w14:textId="3E4654B3" w:rsidR="00585935" w:rsidRDefault="00585935" w:rsidP="00585935">
      <w:pPr>
        <w:spacing w:line="360" w:lineRule="auto"/>
        <w:jc w:val="both"/>
        <w:rPr>
          <w:rFonts w:ascii="Palatino Linotype" w:eastAsia="Palatino Linotype" w:hAnsi="Palatino Linotype" w:cs="Palatino Linotype"/>
          <w:sz w:val="20"/>
          <w:szCs w:val="20"/>
        </w:rPr>
      </w:pPr>
    </w:p>
    <w:p w14:paraId="2B2C215C" w14:textId="57088117" w:rsidR="00585935" w:rsidRDefault="00585935" w:rsidP="00585935">
      <w:pPr>
        <w:spacing w:line="360" w:lineRule="auto"/>
        <w:jc w:val="both"/>
        <w:rPr>
          <w:rFonts w:ascii="Palatino Linotype" w:eastAsia="Palatino Linotype" w:hAnsi="Palatino Linotype" w:cs="Palatino Linotype"/>
          <w:sz w:val="20"/>
          <w:szCs w:val="20"/>
        </w:rPr>
      </w:pPr>
    </w:p>
    <w:p w14:paraId="7C4D31CF" w14:textId="387CC5F7" w:rsidR="00585935" w:rsidRDefault="00585935" w:rsidP="00585935">
      <w:pPr>
        <w:spacing w:line="360" w:lineRule="auto"/>
        <w:jc w:val="both"/>
        <w:rPr>
          <w:rFonts w:ascii="Palatino Linotype" w:eastAsia="Palatino Linotype" w:hAnsi="Palatino Linotype" w:cs="Palatino Linotype"/>
          <w:sz w:val="20"/>
          <w:szCs w:val="20"/>
        </w:rPr>
      </w:pPr>
    </w:p>
    <w:p w14:paraId="25C360A2" w14:textId="535F00C4" w:rsidR="00585935" w:rsidRDefault="00585935" w:rsidP="00585935">
      <w:pPr>
        <w:spacing w:line="360" w:lineRule="auto"/>
        <w:jc w:val="both"/>
        <w:rPr>
          <w:rFonts w:ascii="Palatino Linotype" w:eastAsia="Palatino Linotype" w:hAnsi="Palatino Linotype" w:cs="Palatino Linotype"/>
          <w:sz w:val="20"/>
          <w:szCs w:val="20"/>
        </w:rPr>
      </w:pPr>
    </w:p>
    <w:p w14:paraId="7EAD37D7" w14:textId="56442EBC" w:rsidR="00585935" w:rsidRDefault="00585935" w:rsidP="00585935">
      <w:pPr>
        <w:spacing w:line="360" w:lineRule="auto"/>
        <w:jc w:val="both"/>
        <w:rPr>
          <w:rFonts w:ascii="Palatino Linotype" w:eastAsia="Palatino Linotype" w:hAnsi="Palatino Linotype" w:cs="Palatino Linotype"/>
          <w:sz w:val="20"/>
          <w:szCs w:val="20"/>
        </w:rPr>
      </w:pPr>
    </w:p>
    <w:p w14:paraId="10C1D76A" w14:textId="77777777" w:rsidR="00585935" w:rsidRPr="00585935" w:rsidRDefault="00585935" w:rsidP="00585935">
      <w:pPr>
        <w:spacing w:line="360" w:lineRule="auto"/>
        <w:jc w:val="both"/>
        <w:rPr>
          <w:rFonts w:ascii="Palatino Linotype" w:eastAsia="Palatino Linotype" w:hAnsi="Palatino Linotype" w:cs="Palatino Linotype"/>
          <w:sz w:val="20"/>
          <w:szCs w:val="20"/>
        </w:rPr>
      </w:pPr>
    </w:p>
    <w:p w14:paraId="23E9A58F" w14:textId="77777777" w:rsidR="00C50B24" w:rsidRPr="00585935" w:rsidRDefault="00C50B24" w:rsidP="00585935">
      <w:pPr>
        <w:spacing w:line="360" w:lineRule="auto"/>
        <w:jc w:val="both"/>
        <w:rPr>
          <w:rFonts w:ascii="Palatino Linotype" w:eastAsia="Palatino Linotype" w:hAnsi="Palatino Linotype" w:cs="Palatino Linotype"/>
          <w:sz w:val="20"/>
          <w:szCs w:val="20"/>
        </w:rPr>
      </w:pPr>
    </w:p>
    <w:p w14:paraId="55812259" w14:textId="77777777" w:rsidR="00C50B24" w:rsidRPr="00585935" w:rsidRDefault="00C50B24" w:rsidP="00585935">
      <w:pPr>
        <w:spacing w:line="360" w:lineRule="auto"/>
        <w:jc w:val="both"/>
        <w:rPr>
          <w:rFonts w:ascii="Palatino Linotype" w:eastAsia="Palatino Linotype" w:hAnsi="Palatino Linotype" w:cs="Palatino Linotype"/>
          <w:sz w:val="20"/>
          <w:szCs w:val="20"/>
        </w:rPr>
      </w:pPr>
    </w:p>
    <w:p w14:paraId="560F85C9" w14:textId="77777777" w:rsidR="00C50B24" w:rsidRPr="00585935" w:rsidRDefault="00C50B24" w:rsidP="00585935">
      <w:pPr>
        <w:spacing w:line="360" w:lineRule="auto"/>
        <w:jc w:val="both"/>
        <w:rPr>
          <w:rFonts w:ascii="Palatino Linotype" w:eastAsia="Palatino Linotype" w:hAnsi="Palatino Linotype" w:cs="Palatino Linotype"/>
          <w:sz w:val="20"/>
          <w:szCs w:val="20"/>
        </w:rPr>
      </w:pPr>
    </w:p>
    <w:p w14:paraId="2C8C6343" w14:textId="77777777" w:rsidR="00C50B24" w:rsidRPr="00585935" w:rsidRDefault="00C50B24" w:rsidP="00585935">
      <w:pPr>
        <w:spacing w:line="360" w:lineRule="auto"/>
        <w:jc w:val="both"/>
        <w:rPr>
          <w:rFonts w:ascii="Palatino Linotype" w:eastAsia="Palatino Linotype" w:hAnsi="Palatino Linotype" w:cs="Palatino Linotype"/>
          <w:sz w:val="20"/>
          <w:szCs w:val="20"/>
        </w:rPr>
      </w:pPr>
    </w:p>
    <w:p w14:paraId="20C8C2C1" w14:textId="77777777" w:rsidR="00C50B24" w:rsidRPr="00585935" w:rsidRDefault="00C50B24" w:rsidP="00585935">
      <w:pPr>
        <w:spacing w:line="360" w:lineRule="auto"/>
        <w:jc w:val="both"/>
        <w:rPr>
          <w:rFonts w:ascii="Palatino Linotype" w:eastAsia="Palatino Linotype" w:hAnsi="Palatino Linotype" w:cs="Palatino Linotype"/>
          <w:sz w:val="20"/>
          <w:szCs w:val="20"/>
        </w:rPr>
      </w:pPr>
    </w:p>
    <w:p w14:paraId="50E42F8B" w14:textId="77777777" w:rsidR="00C50B24" w:rsidRPr="00585935" w:rsidRDefault="00C50B24" w:rsidP="00585935">
      <w:pPr>
        <w:spacing w:line="360" w:lineRule="auto"/>
        <w:jc w:val="both"/>
        <w:rPr>
          <w:rFonts w:ascii="Palatino Linotype" w:eastAsia="Palatino Linotype" w:hAnsi="Palatino Linotype" w:cs="Palatino Linotype"/>
          <w:b/>
          <w:sz w:val="28"/>
          <w:szCs w:val="28"/>
        </w:rPr>
      </w:pPr>
    </w:p>
    <w:sectPr w:rsidR="00C50B24" w:rsidRPr="00585935">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04926" w14:textId="77777777" w:rsidR="00D827A6" w:rsidRDefault="00D827A6">
      <w:r>
        <w:separator/>
      </w:r>
    </w:p>
  </w:endnote>
  <w:endnote w:type="continuationSeparator" w:id="0">
    <w:p w14:paraId="1F2BA75E" w14:textId="77777777" w:rsidR="00D827A6" w:rsidRDefault="00D82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6F0AB" w14:textId="526C81BF" w:rsidR="00C50B24" w:rsidRDefault="003C492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E148A9">
      <w:rPr>
        <w:rFonts w:ascii="Palatino Linotype" w:eastAsia="Palatino Linotype" w:hAnsi="Palatino Linotype" w:cs="Palatino Linotype"/>
        <w:noProof/>
        <w:color w:val="000000"/>
        <w:sz w:val="22"/>
        <w:szCs w:val="22"/>
      </w:rPr>
      <w:t>38</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E148A9">
      <w:rPr>
        <w:rFonts w:ascii="Palatino Linotype" w:eastAsia="Palatino Linotype" w:hAnsi="Palatino Linotype" w:cs="Palatino Linotype"/>
        <w:noProof/>
        <w:color w:val="000000"/>
        <w:sz w:val="22"/>
        <w:szCs w:val="22"/>
      </w:rPr>
      <w:t>38</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11E18" w14:textId="710E3ACE" w:rsidR="00C50B24" w:rsidRDefault="003C492E">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E148A9">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E148A9">
      <w:rPr>
        <w:rFonts w:ascii="Palatino Linotype" w:eastAsia="Palatino Linotype" w:hAnsi="Palatino Linotype" w:cs="Palatino Linotype"/>
        <w:noProof/>
        <w:color w:val="000000"/>
        <w:sz w:val="22"/>
        <w:szCs w:val="22"/>
      </w:rPr>
      <w:t>38</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485AC" w14:textId="77777777" w:rsidR="00D827A6" w:rsidRDefault="00D827A6">
      <w:r>
        <w:separator/>
      </w:r>
    </w:p>
  </w:footnote>
  <w:footnote w:type="continuationSeparator" w:id="0">
    <w:p w14:paraId="55F34F57" w14:textId="77777777" w:rsidR="00D827A6" w:rsidRDefault="00D827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6928" w14:textId="77777777" w:rsidR="00C50B24" w:rsidRDefault="00E148A9">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5BF22C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D8544" w14:textId="77777777" w:rsidR="00C50B24" w:rsidRDefault="00E148A9">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74ADCD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42pt;margin-top:-92.35pt;width:540pt;height:10in;z-index:-251659776;mso-position-horizontal:absolute;mso-position-horizontal-relative:margin;mso-position-vertical:absolute;mso-position-vertical-relative:margin">
          <v:imagedata r:id="rId1" o:title="image1"/>
          <w10:wrap anchorx="margin" anchory="margin"/>
        </v:shape>
      </w:pict>
    </w:r>
  </w:p>
  <w:tbl>
    <w:tblPr>
      <w:tblStyle w:val="a9"/>
      <w:tblW w:w="9534" w:type="dxa"/>
      <w:tblInd w:w="-142" w:type="dxa"/>
      <w:tblLayout w:type="fixed"/>
      <w:tblLook w:val="0400" w:firstRow="0" w:lastRow="0" w:firstColumn="0" w:lastColumn="0" w:noHBand="0" w:noVBand="1"/>
    </w:tblPr>
    <w:tblGrid>
      <w:gridCol w:w="3261"/>
      <w:gridCol w:w="2551"/>
      <w:gridCol w:w="3722"/>
    </w:tblGrid>
    <w:tr w:rsidR="00C50B24" w14:paraId="6CBE2BD6" w14:textId="77777777">
      <w:tc>
        <w:tcPr>
          <w:tcW w:w="3261" w:type="dxa"/>
          <w:vMerge w:val="restart"/>
        </w:tcPr>
        <w:p w14:paraId="4F3E4942" w14:textId="77777777" w:rsidR="00C50B24" w:rsidRDefault="003C492E">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4AA7F81A" wp14:editId="28E5CDFF">
                <wp:extent cx="1692162" cy="852673"/>
                <wp:effectExtent l="0" t="0" r="0" b="0"/>
                <wp:docPr id="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238D54BA" w14:textId="77777777" w:rsidR="00C50B24" w:rsidRDefault="003C492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722" w:type="dxa"/>
          <w:shd w:val="clear" w:color="auto" w:fill="auto"/>
          <w:vAlign w:val="center"/>
        </w:tcPr>
        <w:p w14:paraId="7FF81EAF" w14:textId="388B17A7" w:rsidR="00C50B24" w:rsidRDefault="00293183">
          <w:pPr>
            <w:jc w:val="both"/>
            <w:rPr>
              <w:rFonts w:ascii="Palatino Linotype" w:eastAsia="Palatino Linotype" w:hAnsi="Palatino Linotype" w:cs="Palatino Linotype"/>
              <w:b/>
              <w:sz w:val="22"/>
              <w:szCs w:val="22"/>
            </w:rPr>
          </w:pPr>
          <w:r w:rsidRPr="00293183">
            <w:rPr>
              <w:rFonts w:ascii="Palatino Linotype" w:eastAsia="Palatino Linotype" w:hAnsi="Palatino Linotype" w:cs="Palatino Linotype"/>
              <w:b/>
              <w:sz w:val="20"/>
              <w:szCs w:val="20"/>
            </w:rPr>
            <w:t>17227/INFOEM/ICR-207/IP/RR/2022</w:t>
          </w:r>
        </w:p>
      </w:tc>
    </w:tr>
    <w:tr w:rsidR="00C50B24" w14:paraId="04232D77" w14:textId="77777777">
      <w:tc>
        <w:tcPr>
          <w:tcW w:w="3261" w:type="dxa"/>
          <w:vMerge/>
        </w:tcPr>
        <w:p w14:paraId="56A4B224" w14:textId="77777777" w:rsidR="00C50B24" w:rsidRDefault="00C50B24">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07530398" w14:textId="77777777" w:rsidR="00C50B24" w:rsidRDefault="003C492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722" w:type="dxa"/>
          <w:tcBorders>
            <w:top w:val="nil"/>
            <w:left w:val="nil"/>
            <w:bottom w:val="nil"/>
            <w:right w:val="nil"/>
          </w:tcBorders>
          <w:tcMar>
            <w:top w:w="100" w:type="dxa"/>
            <w:left w:w="100" w:type="dxa"/>
            <w:bottom w:w="100" w:type="dxa"/>
            <w:right w:w="100" w:type="dxa"/>
          </w:tcMar>
        </w:tcPr>
        <w:p w14:paraId="16BDA301" w14:textId="77777777" w:rsidR="00C50B24" w:rsidRDefault="003C492E">
          <w:pPr>
            <w:rPr>
              <w:rFonts w:ascii="Palatino Linotype" w:eastAsia="Palatino Linotype" w:hAnsi="Palatino Linotype" w:cs="Palatino Linotype"/>
              <w:b/>
            </w:rPr>
          </w:pPr>
          <w:r>
            <w:rPr>
              <w:rFonts w:ascii="Palatino Linotype" w:eastAsia="Palatino Linotype" w:hAnsi="Palatino Linotype" w:cs="Palatino Linotype"/>
              <w:b/>
            </w:rPr>
            <w:t xml:space="preserve">Ayuntamiento de Zinacantepec </w:t>
          </w:r>
        </w:p>
      </w:tc>
    </w:tr>
    <w:tr w:rsidR="00C50B24" w14:paraId="2F1CEE2F" w14:textId="77777777">
      <w:trPr>
        <w:trHeight w:val="228"/>
      </w:trPr>
      <w:tc>
        <w:tcPr>
          <w:tcW w:w="3261" w:type="dxa"/>
          <w:vMerge/>
        </w:tcPr>
        <w:p w14:paraId="5493E860" w14:textId="77777777" w:rsidR="00C50B24" w:rsidRDefault="00C50B24">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494682EA" w14:textId="77777777" w:rsidR="00C50B24" w:rsidRDefault="003C492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722" w:type="dxa"/>
          <w:shd w:val="clear" w:color="auto" w:fill="auto"/>
        </w:tcPr>
        <w:p w14:paraId="31193542" w14:textId="77777777" w:rsidR="00C50B24" w:rsidRDefault="003C492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14:paraId="03EA4650" w14:textId="77777777" w:rsidR="00C50B24" w:rsidRDefault="00C50B24">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10490" w:type="dxa"/>
      <w:tblInd w:w="-1276" w:type="dxa"/>
      <w:tblLayout w:type="fixed"/>
      <w:tblLook w:val="0400" w:firstRow="0" w:lastRow="0" w:firstColumn="0" w:lastColumn="0" w:noHBand="0" w:noVBand="1"/>
    </w:tblPr>
    <w:tblGrid>
      <w:gridCol w:w="4253"/>
      <w:gridCol w:w="2552"/>
      <w:gridCol w:w="3685"/>
    </w:tblGrid>
    <w:tr w:rsidR="00C50B24" w14:paraId="66B28742" w14:textId="77777777">
      <w:tc>
        <w:tcPr>
          <w:tcW w:w="4253" w:type="dxa"/>
          <w:vMerge w:val="restart"/>
          <w:shd w:val="clear" w:color="auto" w:fill="auto"/>
        </w:tcPr>
        <w:p w14:paraId="796DA020" w14:textId="77777777" w:rsidR="00293183" w:rsidRDefault="00E148A9">
          <w:pPr>
            <w:rPr>
              <w:rFonts w:ascii="Palatino Linotype" w:eastAsia="Palatino Linotype" w:hAnsi="Palatino Linotype" w:cs="Palatino Linotype"/>
              <w:b/>
              <w:sz w:val="22"/>
              <w:szCs w:val="22"/>
            </w:rPr>
          </w:pPr>
          <w:r>
            <w:rPr>
              <w:rFonts w:ascii="Palatino Linotype" w:eastAsia="Palatino Linotype" w:hAnsi="Palatino Linotype" w:cs="Palatino Linotype"/>
              <w:sz w:val="28"/>
              <w:szCs w:val="28"/>
            </w:rPr>
            <w:pict w14:anchorId="131C6D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54.85pt;margin-top:-91.05pt;width:540pt;height:10in;z-index:-251658752;mso-position-horizontal:absolute;mso-position-horizontal-relative:margin;mso-position-vertical:absolute;mso-position-vertical-relative:margin">
                <v:imagedata r:id="rId1" o:title="image1"/>
                <w10:wrap anchorx="margin" anchory="margin"/>
              </v:shape>
            </w:pict>
          </w:r>
        </w:p>
        <w:p w14:paraId="0748185F" w14:textId="4E38F075" w:rsidR="00C50B24" w:rsidRDefault="003C492E">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44972FC0" wp14:editId="770F9EE1">
                <wp:extent cx="1692162" cy="852673"/>
                <wp:effectExtent l="0" t="0" r="0" b="0"/>
                <wp:docPr id="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14:paraId="73DB9E9E" w14:textId="7DA4F3D7" w:rsidR="00C50B24" w:rsidRPr="00293183" w:rsidRDefault="003C492E">
          <w:pPr>
            <w:rPr>
              <w:rFonts w:ascii="Palatino Linotype" w:eastAsia="Palatino Linotype" w:hAnsi="Palatino Linotype" w:cs="Palatino Linotype"/>
              <w:b/>
              <w:sz w:val="20"/>
              <w:szCs w:val="20"/>
            </w:rPr>
          </w:pPr>
          <w:r w:rsidRPr="00293183">
            <w:rPr>
              <w:rFonts w:ascii="Palatino Linotype" w:eastAsia="Palatino Linotype" w:hAnsi="Palatino Linotype" w:cs="Palatino Linotype"/>
              <w:b/>
              <w:sz w:val="20"/>
              <w:szCs w:val="20"/>
            </w:rPr>
            <w:t>Recurso de Revisión:</w:t>
          </w:r>
        </w:p>
      </w:tc>
      <w:tc>
        <w:tcPr>
          <w:tcW w:w="3685" w:type="dxa"/>
          <w:shd w:val="clear" w:color="auto" w:fill="auto"/>
          <w:vAlign w:val="center"/>
        </w:tcPr>
        <w:p w14:paraId="4B6116BF" w14:textId="2F36C0FF" w:rsidR="00C50B24" w:rsidRPr="00293183" w:rsidRDefault="00293183">
          <w:pPr>
            <w:jc w:val="both"/>
            <w:rPr>
              <w:rFonts w:ascii="Palatino Linotype" w:eastAsia="Palatino Linotype" w:hAnsi="Palatino Linotype" w:cs="Palatino Linotype"/>
              <w:b/>
              <w:sz w:val="20"/>
              <w:szCs w:val="20"/>
            </w:rPr>
          </w:pPr>
          <w:r w:rsidRPr="00293183">
            <w:rPr>
              <w:rFonts w:ascii="Palatino Linotype" w:eastAsia="Palatino Linotype" w:hAnsi="Palatino Linotype" w:cs="Palatino Linotype"/>
              <w:b/>
              <w:sz w:val="20"/>
              <w:szCs w:val="20"/>
            </w:rPr>
            <w:t>17227/INFOEM/ICR-207/IP/RR/2022</w:t>
          </w:r>
        </w:p>
      </w:tc>
    </w:tr>
    <w:tr w:rsidR="00C50B24" w14:paraId="44B4042A" w14:textId="77777777">
      <w:trPr>
        <w:trHeight w:val="251"/>
      </w:trPr>
      <w:tc>
        <w:tcPr>
          <w:tcW w:w="4253" w:type="dxa"/>
          <w:vMerge/>
          <w:shd w:val="clear" w:color="auto" w:fill="auto"/>
        </w:tcPr>
        <w:p w14:paraId="69FBE210" w14:textId="77777777" w:rsidR="00C50B24" w:rsidRDefault="00C50B24">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7F1C8003" w14:textId="77777777" w:rsidR="00C50B24" w:rsidRPr="00293183" w:rsidRDefault="003C492E">
          <w:pPr>
            <w:rPr>
              <w:rFonts w:ascii="Palatino Linotype" w:eastAsia="Palatino Linotype" w:hAnsi="Palatino Linotype" w:cs="Palatino Linotype"/>
              <w:b/>
              <w:sz w:val="20"/>
              <w:szCs w:val="20"/>
            </w:rPr>
          </w:pPr>
          <w:r w:rsidRPr="00293183">
            <w:rPr>
              <w:rFonts w:ascii="Palatino Linotype" w:eastAsia="Palatino Linotype" w:hAnsi="Palatino Linotype" w:cs="Palatino Linotype"/>
              <w:b/>
              <w:sz w:val="20"/>
              <w:szCs w:val="20"/>
            </w:rPr>
            <w:t>Recurrente:</w:t>
          </w:r>
        </w:p>
      </w:tc>
      <w:tc>
        <w:tcPr>
          <w:tcW w:w="3685" w:type="dxa"/>
          <w:shd w:val="clear" w:color="auto" w:fill="auto"/>
          <w:vAlign w:val="center"/>
        </w:tcPr>
        <w:p w14:paraId="0367EB21" w14:textId="77777777" w:rsidR="00C50B24" w:rsidRPr="00293183" w:rsidRDefault="00C50B24">
          <w:pPr>
            <w:jc w:val="both"/>
            <w:rPr>
              <w:rFonts w:ascii="Palatino Linotype" w:eastAsia="Palatino Linotype" w:hAnsi="Palatino Linotype" w:cs="Palatino Linotype"/>
              <w:b/>
              <w:sz w:val="20"/>
              <w:szCs w:val="20"/>
            </w:rPr>
          </w:pPr>
        </w:p>
      </w:tc>
    </w:tr>
    <w:tr w:rsidR="00C50B24" w14:paraId="7CF4775F" w14:textId="77777777">
      <w:trPr>
        <w:trHeight w:val="251"/>
      </w:trPr>
      <w:tc>
        <w:tcPr>
          <w:tcW w:w="4253" w:type="dxa"/>
          <w:vMerge/>
          <w:shd w:val="clear" w:color="auto" w:fill="auto"/>
        </w:tcPr>
        <w:p w14:paraId="49109B6B" w14:textId="77777777" w:rsidR="00C50B24" w:rsidRDefault="00C50B24">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1D2741BF" w14:textId="77777777" w:rsidR="00C50B24" w:rsidRPr="00293183" w:rsidRDefault="003C492E">
          <w:pPr>
            <w:rPr>
              <w:rFonts w:ascii="Palatino Linotype" w:eastAsia="Palatino Linotype" w:hAnsi="Palatino Linotype" w:cs="Palatino Linotype"/>
              <w:b/>
              <w:sz w:val="20"/>
              <w:szCs w:val="20"/>
            </w:rPr>
          </w:pPr>
          <w:r w:rsidRPr="00293183">
            <w:rPr>
              <w:rFonts w:ascii="Palatino Linotype" w:eastAsia="Palatino Linotype" w:hAnsi="Palatino Linotype" w:cs="Palatino Linotype"/>
              <w:b/>
              <w:sz w:val="20"/>
              <w:szCs w:val="20"/>
            </w:rPr>
            <w:t>Sujeto Obligado:</w:t>
          </w:r>
        </w:p>
      </w:tc>
      <w:tc>
        <w:tcPr>
          <w:tcW w:w="3685" w:type="dxa"/>
          <w:shd w:val="clear" w:color="auto" w:fill="auto"/>
          <w:vAlign w:val="center"/>
        </w:tcPr>
        <w:p w14:paraId="0612091E" w14:textId="77777777" w:rsidR="00C50B24" w:rsidRPr="00293183" w:rsidRDefault="003C492E">
          <w:pPr>
            <w:jc w:val="both"/>
            <w:rPr>
              <w:rFonts w:ascii="Palatino Linotype" w:eastAsia="Palatino Linotype" w:hAnsi="Palatino Linotype" w:cs="Palatino Linotype"/>
              <w:b/>
              <w:sz w:val="20"/>
              <w:szCs w:val="20"/>
            </w:rPr>
          </w:pPr>
          <w:r w:rsidRPr="00293183">
            <w:rPr>
              <w:rFonts w:ascii="Palatino Linotype" w:eastAsia="Palatino Linotype" w:hAnsi="Palatino Linotype" w:cs="Palatino Linotype"/>
              <w:b/>
              <w:sz w:val="20"/>
              <w:szCs w:val="20"/>
            </w:rPr>
            <w:t>Ayuntamiento de Zinacantepec</w:t>
          </w:r>
        </w:p>
      </w:tc>
    </w:tr>
    <w:tr w:rsidR="00C50B24" w14:paraId="787E37DA" w14:textId="77777777">
      <w:tc>
        <w:tcPr>
          <w:tcW w:w="4253" w:type="dxa"/>
          <w:vMerge/>
          <w:shd w:val="clear" w:color="auto" w:fill="auto"/>
        </w:tcPr>
        <w:p w14:paraId="49946F8C" w14:textId="77777777" w:rsidR="00C50B24" w:rsidRDefault="00C50B24">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5E882766" w14:textId="77777777" w:rsidR="00C50B24" w:rsidRPr="00293183" w:rsidRDefault="003C492E">
          <w:pPr>
            <w:rPr>
              <w:rFonts w:ascii="Palatino Linotype" w:eastAsia="Palatino Linotype" w:hAnsi="Palatino Linotype" w:cs="Palatino Linotype"/>
              <w:b/>
              <w:sz w:val="20"/>
              <w:szCs w:val="20"/>
            </w:rPr>
          </w:pPr>
          <w:r w:rsidRPr="00293183">
            <w:rPr>
              <w:rFonts w:ascii="Palatino Linotype" w:eastAsia="Palatino Linotype" w:hAnsi="Palatino Linotype" w:cs="Palatino Linotype"/>
              <w:b/>
              <w:sz w:val="20"/>
              <w:szCs w:val="20"/>
            </w:rPr>
            <w:t>Comisionada Ponente:</w:t>
          </w:r>
        </w:p>
      </w:tc>
      <w:tc>
        <w:tcPr>
          <w:tcW w:w="3685" w:type="dxa"/>
          <w:shd w:val="clear" w:color="auto" w:fill="auto"/>
        </w:tcPr>
        <w:p w14:paraId="285C5038" w14:textId="77777777" w:rsidR="00C50B24" w:rsidRPr="00293183" w:rsidRDefault="003C492E">
          <w:pPr>
            <w:jc w:val="both"/>
            <w:rPr>
              <w:rFonts w:ascii="Palatino Linotype" w:eastAsia="Palatino Linotype" w:hAnsi="Palatino Linotype" w:cs="Palatino Linotype"/>
              <w:b/>
              <w:sz w:val="20"/>
              <w:szCs w:val="20"/>
            </w:rPr>
          </w:pPr>
          <w:r w:rsidRPr="00293183">
            <w:rPr>
              <w:rFonts w:ascii="Palatino Linotype" w:eastAsia="Palatino Linotype" w:hAnsi="Palatino Linotype" w:cs="Palatino Linotype"/>
              <w:b/>
              <w:sz w:val="20"/>
              <w:szCs w:val="20"/>
            </w:rPr>
            <w:t>Sharon Cristina Morales Martínez</w:t>
          </w:r>
        </w:p>
      </w:tc>
    </w:tr>
  </w:tbl>
  <w:p w14:paraId="1D31994A" w14:textId="77777777" w:rsidR="00C50B24" w:rsidRDefault="00C50B24">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420DF"/>
    <w:multiLevelType w:val="multilevel"/>
    <w:tmpl w:val="89E6C7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98D5410"/>
    <w:multiLevelType w:val="multilevel"/>
    <w:tmpl w:val="5BCC2D8E"/>
    <w:lvl w:ilvl="0">
      <w:start w:val="1"/>
      <w:numFmt w:val="lowerLetter"/>
      <w:lvlText w:val="%1)"/>
      <w:lvlJc w:val="left"/>
      <w:pPr>
        <w:ind w:left="1974" w:hanging="84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nsid w:val="6DC57470"/>
    <w:multiLevelType w:val="multilevel"/>
    <w:tmpl w:val="801A08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B24"/>
    <w:rsid w:val="000270DA"/>
    <w:rsid w:val="00270922"/>
    <w:rsid w:val="00293183"/>
    <w:rsid w:val="00295E6B"/>
    <w:rsid w:val="003C492E"/>
    <w:rsid w:val="003D148C"/>
    <w:rsid w:val="00483096"/>
    <w:rsid w:val="004B2815"/>
    <w:rsid w:val="00505852"/>
    <w:rsid w:val="00585935"/>
    <w:rsid w:val="00685FD5"/>
    <w:rsid w:val="006C54CE"/>
    <w:rsid w:val="006D5B1C"/>
    <w:rsid w:val="006F219F"/>
    <w:rsid w:val="00750CE9"/>
    <w:rsid w:val="00772609"/>
    <w:rsid w:val="00796C81"/>
    <w:rsid w:val="009017B5"/>
    <w:rsid w:val="00907948"/>
    <w:rsid w:val="009A1CEC"/>
    <w:rsid w:val="009D5D6C"/>
    <w:rsid w:val="00A10BB4"/>
    <w:rsid w:val="00B37043"/>
    <w:rsid w:val="00BF52F2"/>
    <w:rsid w:val="00C02BE0"/>
    <w:rsid w:val="00C50B24"/>
    <w:rsid w:val="00D5777A"/>
    <w:rsid w:val="00D827A6"/>
    <w:rsid w:val="00D87A3C"/>
    <w:rsid w:val="00DB6D5F"/>
    <w:rsid w:val="00E148A9"/>
    <w:rsid w:val="00F236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37743"/>
  <w15:docId w15:val="{9BCED156-57EA-49A2-9B40-3F06F558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uiPriority w:val="99"/>
    <w:rsid w:val="001C4E80"/>
    <w:pPr>
      <w:spacing w:before="100" w:beforeAutospacing="1" w:after="100" w:afterAutospacing="1"/>
    </w:pPr>
  </w:style>
  <w:style w:type="paragraph" w:customStyle="1" w:styleId="j">
    <w:name w:val="j"/>
    <w:basedOn w:val="Normal"/>
    <w:uiPriority w:val="99"/>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39"/>
    <w:rsid w:val="00555C12"/>
    <w:rPr>
      <w:rFonts w:ascii="Calibri" w:eastAsia="Calibri" w:hAnsi="Calibri"/>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5">
    <w:name w:val="Table Normal"/>
    <w:rsid w:val="007061E4"/>
    <w:tblPr>
      <w:tblCellMar>
        <w:top w:w="0" w:type="dxa"/>
        <w:left w:w="0" w:type="dxa"/>
        <w:bottom w:w="0" w:type="dxa"/>
        <w:right w:w="0" w:type="dxa"/>
      </w:tblCellMar>
    </w:tbl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style>
  <w:style w:type="table" w:customStyle="1" w:styleId="Tablaconcuadrcula3">
    <w:name w:val="Tabla con cuadrícula3"/>
    <w:basedOn w:val="Tablanormal"/>
    <w:next w:val="Tablaconcuadrcula"/>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paragraph" w:styleId="Subttulo">
    <w:name w:val="Subtitle"/>
    <w:basedOn w:val="Normal"/>
    <w:next w:val="Normal"/>
    <w:link w:val="SubttuloCar"/>
    <w:uiPriority w:val="11"/>
    <w:qFormat/>
    <w:pPr>
      <w:spacing w:after="120"/>
    </w:pPr>
    <w:rPr>
      <w:rFonts w:ascii="Calibri" w:eastAsia="Calibri" w:hAnsi="Calibri" w:cs="Calibri"/>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rPr>
  </w:style>
  <w:style w:type="paragraph" w:customStyle="1" w:styleId="xmsonormal">
    <w:name w:val="x_msonormal"/>
    <w:basedOn w:val="Normal"/>
    <w:uiPriority w:val="99"/>
    <w:rsid w:val="007061E4"/>
    <w:pPr>
      <w:spacing w:before="100" w:beforeAutospacing="1" w:after="100" w:afterAutospacing="1"/>
    </w:pPr>
  </w:style>
  <w:style w:type="paragraph" w:customStyle="1" w:styleId="francesa">
    <w:name w:val="francesa"/>
    <w:basedOn w:val="Normal"/>
    <w:uiPriority w:val="99"/>
    <w:rsid w:val="007061E4"/>
    <w:pPr>
      <w:spacing w:before="100" w:beforeAutospacing="1" w:after="100" w:afterAutospacing="1"/>
    </w:pPr>
  </w:style>
  <w:style w:type="paragraph" w:customStyle="1" w:styleId="Estilo">
    <w:name w:val="Estilo"/>
    <w:uiPriority w:val="99"/>
    <w:rsid w:val="007061E4"/>
    <w:pPr>
      <w:widowControl w:val="0"/>
      <w:autoSpaceDE w:val="0"/>
      <w:autoSpaceDN w:val="0"/>
      <w:adjustRightInd w:val="0"/>
    </w:pPr>
    <w:rPr>
      <w:lang w:val="es-ES"/>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eastAsiaTheme="minorHAnsi"/>
      <w:sz w:val="22"/>
      <w:szCs w:val="22"/>
      <w:lang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a">
    <w:basedOn w:val="TableNormal5"/>
    <w:tblPr>
      <w:tblStyleRowBandSize w:val="1"/>
      <w:tblStyleColBandSize w:val="1"/>
      <w:tblCellMar>
        <w:top w:w="0" w:type="dxa"/>
        <w:left w:w="115" w:type="dxa"/>
        <w:bottom w:w="0" w:type="dxa"/>
        <w:right w:w="115" w:type="dxa"/>
      </w:tblCellMar>
    </w:tblPr>
  </w:style>
  <w:style w:type="table" w:customStyle="1" w:styleId="a0">
    <w:basedOn w:val="TableNormal5"/>
    <w:tblPr>
      <w:tblStyleRowBandSize w:val="1"/>
      <w:tblStyleColBandSize w:val="1"/>
      <w:tblCellMar>
        <w:top w:w="0" w:type="dxa"/>
        <w:left w:w="115" w:type="dxa"/>
        <w:bottom w:w="0" w:type="dxa"/>
        <w:right w:w="115" w:type="dxa"/>
      </w:tblCellMar>
    </w:tblPr>
  </w:style>
  <w:style w:type="table" w:customStyle="1" w:styleId="a1">
    <w:basedOn w:val="TableNormal5"/>
    <w:tblPr>
      <w:tblStyleRowBandSize w:val="1"/>
      <w:tblStyleColBandSize w:val="1"/>
      <w:tblCellMar>
        <w:top w:w="0" w:type="dxa"/>
        <w:left w:w="115" w:type="dxa"/>
        <w:bottom w:w="0" w:type="dxa"/>
        <w:right w:w="115" w:type="dxa"/>
      </w:tblCellMar>
    </w:tblPr>
  </w:style>
  <w:style w:type="table" w:customStyle="1" w:styleId="a2">
    <w:basedOn w:val="TableNormal5"/>
    <w:tblPr>
      <w:tblStyleRowBandSize w:val="1"/>
      <w:tblStyleColBandSize w:val="1"/>
      <w:tblCellMar>
        <w:top w:w="0" w:type="dxa"/>
        <w:left w:w="115" w:type="dxa"/>
        <w:bottom w:w="0" w:type="dxa"/>
        <w:right w:w="115" w:type="dxa"/>
      </w:tblCellMar>
    </w:tblPr>
  </w:style>
  <w:style w:type="table" w:customStyle="1" w:styleId="a3">
    <w:basedOn w:val="TableNormal5"/>
    <w:tblPr>
      <w:tblStyleRowBandSize w:val="1"/>
      <w:tblStyleColBandSize w:val="1"/>
      <w:tblCellMar>
        <w:top w:w="0" w:type="dxa"/>
        <w:left w:w="115" w:type="dxa"/>
        <w:bottom w:w="0" w:type="dxa"/>
        <w:right w:w="115" w:type="dxa"/>
      </w:tblCellMar>
    </w:tblPr>
  </w:style>
  <w:style w:type="table" w:customStyle="1" w:styleId="a4">
    <w:basedOn w:val="TableNormal5"/>
    <w:tblPr>
      <w:tblStyleRowBandSize w:val="1"/>
      <w:tblStyleColBandSize w:val="1"/>
      <w:tblCellMar>
        <w:top w:w="0" w:type="dxa"/>
        <w:left w:w="115" w:type="dxa"/>
        <w:bottom w:w="0" w:type="dxa"/>
        <w:right w:w="115" w:type="dxa"/>
      </w:tblCellMar>
    </w:tblPr>
  </w:style>
  <w:style w:type="table" w:customStyle="1" w:styleId="a5">
    <w:basedOn w:val="TableNormal5"/>
    <w:tblPr>
      <w:tblStyleRowBandSize w:val="1"/>
      <w:tblStyleColBandSize w:val="1"/>
      <w:tblCellMar>
        <w:top w:w="0" w:type="dxa"/>
        <w:left w:w="115" w:type="dxa"/>
        <w:bottom w:w="0" w:type="dxa"/>
        <w:right w:w="115" w:type="dxa"/>
      </w:tblCellMar>
    </w:tblPr>
  </w:style>
  <w:style w:type="table" w:customStyle="1" w:styleId="a6">
    <w:basedOn w:val="TableNormal5"/>
    <w:tblPr>
      <w:tblStyleRowBandSize w:val="1"/>
      <w:tblStyleColBandSize w:val="1"/>
      <w:tblCellMar>
        <w:top w:w="0" w:type="dxa"/>
        <w:left w:w="115" w:type="dxa"/>
        <w:bottom w:w="0" w:type="dxa"/>
        <w:right w:w="115" w:type="dxa"/>
      </w:tblCellMar>
    </w:tblPr>
  </w:style>
  <w:style w:type="table" w:customStyle="1" w:styleId="a7">
    <w:basedOn w:val="TableNormal1"/>
    <w:tblPr>
      <w:tblStyleRowBandSize w:val="1"/>
      <w:tblStyleColBandSize w:val="1"/>
      <w:tblCellMar>
        <w:top w:w="0" w:type="dxa"/>
        <w:left w:w="115" w:type="dxa"/>
        <w:bottom w:w="0" w:type="dxa"/>
        <w:right w:w="115" w:type="dxa"/>
      </w:tblCellMar>
    </w:tblPr>
  </w:style>
  <w:style w:type="table" w:customStyle="1" w:styleId="a8">
    <w:basedOn w:val="TableNormal1"/>
    <w:tblPr>
      <w:tblStyleRowBandSize w:val="1"/>
      <w:tblStyleColBandSize w:val="1"/>
      <w:tblCellMar>
        <w:top w:w="0" w:type="dxa"/>
        <w:left w:w="115" w:type="dxa"/>
        <w:bottom w:w="0" w:type="dxa"/>
        <w:right w:w="115" w:type="dxa"/>
      </w:tblCellMar>
    </w:tblPr>
  </w:style>
  <w:style w:type="table" w:customStyle="1" w:styleId="a9">
    <w:basedOn w:val="TableNormal0"/>
    <w:tblPr>
      <w:tblStyleRowBandSize w:val="1"/>
      <w:tblStyleColBandSize w:val="1"/>
      <w:tblCellMar>
        <w:top w:w="0" w:type="dxa"/>
        <w:left w:w="115" w:type="dxa"/>
        <w:bottom w:w="0" w:type="dxa"/>
        <w:right w:w="115" w:type="dxa"/>
      </w:tblCellMar>
    </w:tblPr>
  </w:style>
  <w:style w:type="table" w:customStyle="1" w:styleId="aa">
    <w:basedOn w:val="TableNormal0"/>
    <w:tblPr>
      <w:tblStyleRowBandSize w:val="1"/>
      <w:tblStyleColBandSize w:val="1"/>
      <w:tblCellMar>
        <w:top w:w="0" w:type="dxa"/>
        <w:left w:w="115" w:type="dxa"/>
        <w:bottom w:w="0" w:type="dxa"/>
        <w:right w:w="115" w:type="dxa"/>
      </w:tblCellMar>
    </w:tblPr>
  </w:style>
  <w:style w:type="table" w:customStyle="1" w:styleId="3">
    <w:name w:val="3"/>
    <w:basedOn w:val="Tablanormal"/>
    <w:rsid w:val="00BF52F2"/>
    <w:rPr>
      <w:lang w:val="es-ES"/>
    </w:rPr>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3942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zinacantepec.gob.mx/conac.ph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KxDmYh9VmFWhBTnTNwuaFJP9XAA==">AMUW2mVL62mmbZqx7t/IoPTIJhqaH+K5Anp03SRfy+VZhtvIJFaoHISa0FBz5jnZiN2hoHdiCIGiUa1aOk8rspOBrM4zDnUVupuw+6S2jv2a+tTd2w7WpioMu5yIvL3S8sQn34I/bMGM2Gs76wWamvZzqMD3qSdRLSQMCwkAXbx5Py5R2mpz/AI=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38</Pages>
  <Words>8550</Words>
  <Characters>47031</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6</cp:revision>
  <cp:lastPrinted>2023-05-22T17:02:00Z</cp:lastPrinted>
  <dcterms:created xsi:type="dcterms:W3CDTF">2023-05-11T17:56:00Z</dcterms:created>
  <dcterms:modified xsi:type="dcterms:W3CDTF">2023-05-22T17:02:00Z</dcterms:modified>
</cp:coreProperties>
</file>