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7F940" w14:textId="265F28B0" w:rsidR="00662C69" w:rsidRPr="00ED352F" w:rsidRDefault="009B11D6" w:rsidP="00466C65">
      <w:pPr>
        <w:tabs>
          <w:tab w:val="left" w:pos="3465"/>
        </w:tabs>
        <w:spacing w:line="360" w:lineRule="auto"/>
        <w:jc w:val="both"/>
        <w:rPr>
          <w:rFonts w:ascii="Palatino Linotype" w:hAnsi="Palatino Linotype"/>
          <w:color w:val="000000" w:themeColor="text1"/>
        </w:rPr>
      </w:pPr>
      <w:r w:rsidRPr="0071162B">
        <w:rPr>
          <w:rFonts w:ascii="Palatino Linotype" w:hAnsi="Palatino Linotype"/>
          <w:color w:val="000000" w:themeColor="text1"/>
        </w:rPr>
        <w:t>R</w:t>
      </w:r>
      <w:r w:rsidR="00662C69" w:rsidRPr="0071162B">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71162B">
        <w:rPr>
          <w:rFonts w:ascii="Palatino Linotype" w:hAnsi="Palatino Linotype"/>
          <w:color w:val="000000" w:themeColor="text1"/>
        </w:rPr>
        <w:t>icipios, con</w:t>
      </w:r>
      <w:r w:rsidR="00662C69" w:rsidRPr="0071162B">
        <w:rPr>
          <w:rFonts w:ascii="Palatino Linotype" w:hAnsi="Palatino Linotype"/>
          <w:color w:val="000000" w:themeColor="text1"/>
        </w:rPr>
        <w:t xml:space="preserve"> </w:t>
      </w:r>
      <w:r w:rsidR="00485DB6" w:rsidRPr="0071162B">
        <w:rPr>
          <w:rFonts w:ascii="Palatino Linotype" w:hAnsi="Palatino Linotype"/>
          <w:color w:val="000000" w:themeColor="text1"/>
        </w:rPr>
        <w:t xml:space="preserve">domicilio </w:t>
      </w:r>
      <w:r w:rsidR="00662C69" w:rsidRPr="0071162B">
        <w:rPr>
          <w:rFonts w:ascii="Palatino Linotype" w:hAnsi="Palatino Linotype"/>
          <w:color w:val="000000" w:themeColor="text1"/>
        </w:rPr>
        <w:t>e</w:t>
      </w:r>
      <w:r w:rsidR="00683330" w:rsidRPr="0071162B">
        <w:rPr>
          <w:rFonts w:ascii="Palatino Linotype" w:hAnsi="Palatino Linotype"/>
          <w:color w:val="000000" w:themeColor="text1"/>
        </w:rPr>
        <w:t xml:space="preserve">n Metepec, Estado de México; </w:t>
      </w:r>
      <w:r w:rsidR="00F30072" w:rsidRPr="00ED352F">
        <w:rPr>
          <w:rFonts w:ascii="Palatino Linotype" w:hAnsi="Palatino Linotype"/>
          <w:color w:val="000000" w:themeColor="text1"/>
        </w:rPr>
        <w:t>a quince</w:t>
      </w:r>
      <w:r w:rsidR="00683330" w:rsidRPr="00ED352F">
        <w:rPr>
          <w:rFonts w:ascii="Palatino Linotype" w:hAnsi="Palatino Linotype"/>
          <w:color w:val="000000" w:themeColor="text1"/>
        </w:rPr>
        <w:t xml:space="preserve"> (</w:t>
      </w:r>
      <w:r w:rsidR="00F30072" w:rsidRPr="00ED352F">
        <w:rPr>
          <w:rFonts w:ascii="Palatino Linotype" w:hAnsi="Palatino Linotype"/>
          <w:color w:val="000000" w:themeColor="text1"/>
        </w:rPr>
        <w:t>15</w:t>
      </w:r>
      <w:r w:rsidR="00683330" w:rsidRPr="00ED352F">
        <w:rPr>
          <w:rFonts w:ascii="Palatino Linotype" w:hAnsi="Palatino Linotype"/>
          <w:color w:val="000000" w:themeColor="text1"/>
        </w:rPr>
        <w:t xml:space="preserve">) de noviembre de </w:t>
      </w:r>
      <w:r w:rsidR="002D1AA7" w:rsidRPr="00ED352F">
        <w:rPr>
          <w:rFonts w:ascii="Palatino Linotype" w:hAnsi="Palatino Linotype"/>
          <w:color w:val="000000" w:themeColor="text1"/>
        </w:rPr>
        <w:t>dos mil veinti</w:t>
      </w:r>
      <w:r w:rsidR="00363740" w:rsidRPr="00ED352F">
        <w:rPr>
          <w:rFonts w:ascii="Palatino Linotype" w:hAnsi="Palatino Linotype"/>
          <w:color w:val="000000" w:themeColor="text1"/>
        </w:rPr>
        <w:t>trés.</w:t>
      </w:r>
    </w:p>
    <w:p w14:paraId="1181C59D" w14:textId="77777777" w:rsidR="00B31E90" w:rsidRPr="0071162B" w:rsidRDefault="00B31E90" w:rsidP="00466C65">
      <w:pPr>
        <w:tabs>
          <w:tab w:val="left" w:pos="3465"/>
        </w:tabs>
        <w:spacing w:line="360" w:lineRule="auto"/>
        <w:jc w:val="both"/>
        <w:rPr>
          <w:rFonts w:ascii="Palatino Linotype" w:hAnsi="Palatino Linotype"/>
          <w:color w:val="000000" w:themeColor="text1"/>
        </w:rPr>
      </w:pPr>
    </w:p>
    <w:p w14:paraId="1736AC81" w14:textId="0BF4F571" w:rsidR="00363740" w:rsidRPr="0071162B" w:rsidRDefault="00662C69" w:rsidP="00466C65">
      <w:pPr>
        <w:spacing w:line="360" w:lineRule="auto"/>
        <w:jc w:val="both"/>
        <w:rPr>
          <w:rFonts w:ascii="Palatino Linotype" w:eastAsia="Times New Roman" w:hAnsi="Palatino Linotype" w:cs="Times New Roman"/>
          <w:color w:val="000000" w:themeColor="text1"/>
        </w:rPr>
      </w:pPr>
      <w:r w:rsidRPr="0071162B">
        <w:rPr>
          <w:rFonts w:ascii="Palatino Linotype" w:hAnsi="Palatino Linotype"/>
          <w:b/>
          <w:color w:val="000000" w:themeColor="text1"/>
        </w:rPr>
        <w:t>VISTO</w:t>
      </w:r>
      <w:r w:rsidRPr="0071162B">
        <w:rPr>
          <w:rFonts w:ascii="Palatino Linotype" w:hAnsi="Palatino Linotype"/>
          <w:color w:val="000000" w:themeColor="text1"/>
        </w:rPr>
        <w:t xml:space="preserve"> el expediente electrónico for</w:t>
      </w:r>
      <w:r w:rsidR="00D37494" w:rsidRPr="0071162B">
        <w:rPr>
          <w:rFonts w:ascii="Palatino Linotype" w:hAnsi="Palatino Linotype"/>
          <w:color w:val="000000" w:themeColor="text1"/>
        </w:rPr>
        <w:t>mado con motivo del</w:t>
      </w:r>
      <w:r w:rsidRPr="0071162B">
        <w:rPr>
          <w:rFonts w:ascii="Palatino Linotype" w:hAnsi="Palatino Linotype"/>
          <w:color w:val="000000" w:themeColor="text1"/>
        </w:rPr>
        <w:t xml:space="preserve"> recurso de revisión </w:t>
      </w:r>
      <w:r w:rsidR="00683330" w:rsidRPr="0071162B">
        <w:rPr>
          <w:rFonts w:ascii="Palatino Linotype" w:hAnsi="Palatino Linotype"/>
          <w:b/>
        </w:rPr>
        <w:t xml:space="preserve">02333/INFOEM/IP/RR/2023 y </w:t>
      </w:r>
      <w:r w:rsidR="00DF176C">
        <w:rPr>
          <w:rFonts w:ascii="Palatino Linotype" w:hAnsi="Palatino Linotype"/>
          <w:b/>
        </w:rPr>
        <w:t>02</w:t>
      </w:r>
      <w:r w:rsidR="00F97EE6" w:rsidRPr="0071162B">
        <w:rPr>
          <w:rFonts w:ascii="Palatino Linotype" w:hAnsi="Palatino Linotype"/>
          <w:b/>
        </w:rPr>
        <w:t>334/INFOEM/IP/RR/2023</w:t>
      </w:r>
      <w:r w:rsidR="005F1362" w:rsidRPr="0071162B">
        <w:rPr>
          <w:rFonts w:ascii="Palatino Linotype" w:eastAsia="Times New Roman" w:hAnsi="Palatino Linotype" w:cs="Arial"/>
          <w:bCs/>
          <w:color w:val="000000" w:themeColor="text1"/>
        </w:rPr>
        <w:t xml:space="preserve">, </w:t>
      </w:r>
      <w:r w:rsidR="006B31E7" w:rsidRPr="0071162B">
        <w:rPr>
          <w:rFonts w:ascii="Palatino Linotype" w:eastAsia="Times New Roman" w:hAnsi="Palatino Linotype" w:cs="Times New Roman"/>
          <w:color w:val="000000" w:themeColor="text1"/>
        </w:rPr>
        <w:t xml:space="preserve">interpuesto </w:t>
      </w:r>
      <w:r w:rsidR="0062431E" w:rsidRPr="0071162B">
        <w:rPr>
          <w:rFonts w:ascii="Palatino Linotype" w:eastAsia="Times New Roman" w:hAnsi="Palatino Linotype" w:cs="Times New Roman"/>
          <w:color w:val="000000" w:themeColor="text1"/>
        </w:rPr>
        <w:t xml:space="preserve">por </w:t>
      </w:r>
      <w:r w:rsidR="00332A91">
        <w:rPr>
          <w:rFonts w:ascii="Palatino Linotype" w:eastAsia="Times New Roman" w:hAnsi="Palatino Linotype" w:cs="Times New Roman"/>
          <w:b/>
          <w:bCs/>
          <w:color w:val="000000" w:themeColor="text1"/>
        </w:rPr>
        <w:t xml:space="preserve">XXX </w:t>
      </w:r>
      <w:proofErr w:type="spellStart"/>
      <w:r w:rsidR="00332A91">
        <w:rPr>
          <w:rFonts w:ascii="Palatino Linotype" w:eastAsia="Times New Roman" w:hAnsi="Palatino Linotype" w:cs="Times New Roman"/>
          <w:b/>
          <w:bCs/>
          <w:color w:val="000000" w:themeColor="text1"/>
        </w:rPr>
        <w:t>XXX</w:t>
      </w:r>
      <w:proofErr w:type="spellEnd"/>
      <w:r w:rsidR="00332A91">
        <w:rPr>
          <w:rFonts w:ascii="Palatino Linotype" w:eastAsia="Times New Roman" w:hAnsi="Palatino Linotype" w:cs="Times New Roman"/>
          <w:b/>
          <w:bCs/>
          <w:color w:val="000000" w:themeColor="text1"/>
        </w:rPr>
        <w:t xml:space="preserve"> </w:t>
      </w:r>
      <w:proofErr w:type="gramStart"/>
      <w:r w:rsidR="00332A91">
        <w:rPr>
          <w:rFonts w:ascii="Palatino Linotype" w:eastAsia="Times New Roman" w:hAnsi="Palatino Linotype" w:cs="Times New Roman"/>
          <w:b/>
          <w:bCs/>
          <w:color w:val="000000" w:themeColor="text1"/>
        </w:rPr>
        <w:t>XXX</w:t>
      </w:r>
      <w:r w:rsidR="00FF0ACA">
        <w:rPr>
          <w:rFonts w:ascii="Palatino Linotype" w:eastAsia="Times New Roman" w:hAnsi="Palatino Linotype" w:cs="Times New Roman"/>
          <w:b/>
          <w:bCs/>
          <w:color w:val="000000" w:themeColor="text1"/>
        </w:rPr>
        <w:t xml:space="preserve"> </w:t>
      </w:r>
      <w:r w:rsidR="0062431E" w:rsidRPr="0071162B">
        <w:rPr>
          <w:rFonts w:ascii="Palatino Linotype" w:eastAsia="Times New Roman" w:hAnsi="Palatino Linotype" w:cs="Times New Roman"/>
          <w:b/>
          <w:bCs/>
          <w:color w:val="000000" w:themeColor="text1"/>
        </w:rPr>
        <w:t>,</w:t>
      </w:r>
      <w:proofErr w:type="gramEnd"/>
      <w:r w:rsidR="0062431E" w:rsidRPr="0071162B">
        <w:rPr>
          <w:rFonts w:ascii="Palatino Linotype" w:eastAsia="Times New Roman" w:hAnsi="Palatino Linotype" w:cs="Times New Roman"/>
          <w:b/>
          <w:bCs/>
          <w:color w:val="000000" w:themeColor="text1"/>
        </w:rPr>
        <w:t xml:space="preserve"> </w:t>
      </w:r>
      <w:r w:rsidR="007076C5" w:rsidRPr="0071162B">
        <w:rPr>
          <w:rFonts w:ascii="Palatino Linotype" w:eastAsia="Times New Roman" w:hAnsi="Palatino Linotype" w:cs="Times New Roman"/>
          <w:color w:val="000000" w:themeColor="text1"/>
        </w:rPr>
        <w:t>en</w:t>
      </w:r>
      <w:r w:rsidR="0062431E" w:rsidRPr="0071162B">
        <w:rPr>
          <w:rFonts w:ascii="Palatino Linotype" w:eastAsia="Times New Roman" w:hAnsi="Palatino Linotype" w:cs="Times New Roman"/>
          <w:color w:val="000000" w:themeColor="text1"/>
        </w:rPr>
        <w:t xml:space="preserve"> su calidad de </w:t>
      </w:r>
      <w:r w:rsidR="006B31E7" w:rsidRPr="0071162B">
        <w:rPr>
          <w:rFonts w:ascii="Palatino Linotype" w:eastAsia="Times New Roman" w:hAnsi="Palatino Linotype" w:cs="Times New Roman"/>
          <w:b/>
          <w:bCs/>
          <w:color w:val="000000" w:themeColor="text1"/>
        </w:rPr>
        <w:t>RECURRENTE</w:t>
      </w:r>
      <w:r w:rsidR="00E647FF" w:rsidRPr="0071162B">
        <w:rPr>
          <w:rFonts w:ascii="Palatino Linotype" w:eastAsia="Times New Roman" w:hAnsi="Palatino Linotype" w:cs="Arial"/>
          <w:color w:val="000000" w:themeColor="text1"/>
        </w:rPr>
        <w:t>;</w:t>
      </w:r>
      <w:r w:rsidR="005F1362" w:rsidRPr="0071162B">
        <w:rPr>
          <w:rFonts w:ascii="Palatino Linotype" w:eastAsia="Times New Roman" w:hAnsi="Palatino Linotype" w:cs="Arial"/>
          <w:color w:val="000000" w:themeColor="text1"/>
        </w:rPr>
        <w:t xml:space="preserve"> en contra de la respuesta de</w:t>
      </w:r>
      <w:r w:rsidR="001E5215" w:rsidRPr="0071162B">
        <w:rPr>
          <w:rFonts w:ascii="Palatino Linotype" w:eastAsia="Times New Roman" w:hAnsi="Palatino Linotype" w:cs="Arial"/>
          <w:color w:val="000000" w:themeColor="text1"/>
        </w:rPr>
        <w:t>l</w:t>
      </w:r>
      <w:r w:rsidR="006E6AEE" w:rsidRPr="0071162B">
        <w:rPr>
          <w:rFonts w:ascii="Palatino Linotype" w:eastAsia="Times New Roman" w:hAnsi="Palatino Linotype" w:cs="Arial"/>
          <w:color w:val="000000" w:themeColor="text1"/>
        </w:rPr>
        <w:t xml:space="preserve"> </w:t>
      </w:r>
      <w:r w:rsidR="00683330" w:rsidRPr="0071162B">
        <w:rPr>
          <w:rFonts w:ascii="Palatino Linotype" w:eastAsia="Times New Roman" w:hAnsi="Palatino Linotype" w:cs="Arial"/>
          <w:b/>
          <w:bCs/>
          <w:color w:val="000000" w:themeColor="text1"/>
        </w:rPr>
        <w:t>Tribunal Electoral del Estado de México</w:t>
      </w:r>
      <w:r w:rsidR="009572EE" w:rsidRPr="0071162B">
        <w:rPr>
          <w:rFonts w:ascii="Palatino Linotype" w:eastAsia="Calibri" w:hAnsi="Palatino Linotype" w:cs="Arial"/>
          <w:color w:val="000000" w:themeColor="text1"/>
          <w:lang w:val="es-ES"/>
        </w:rPr>
        <w:t>,</w:t>
      </w:r>
      <w:r w:rsidR="005F1362" w:rsidRPr="0071162B">
        <w:rPr>
          <w:rFonts w:ascii="Palatino Linotype" w:eastAsia="Calibri" w:hAnsi="Palatino Linotype" w:cs="Arial"/>
          <w:color w:val="000000" w:themeColor="text1"/>
          <w:lang w:val="es-ES"/>
        </w:rPr>
        <w:t xml:space="preserve"> </w:t>
      </w:r>
      <w:r w:rsidR="005F1362" w:rsidRPr="0071162B">
        <w:rPr>
          <w:rFonts w:ascii="Palatino Linotype" w:eastAsia="Times New Roman" w:hAnsi="Palatino Linotype" w:cs="Times New Roman"/>
          <w:color w:val="000000" w:themeColor="text1"/>
        </w:rPr>
        <w:t>en lo sucesivo el</w:t>
      </w:r>
      <w:r w:rsidR="005F1362" w:rsidRPr="0071162B">
        <w:rPr>
          <w:rFonts w:ascii="Palatino Linotype" w:eastAsia="Times New Roman" w:hAnsi="Palatino Linotype" w:cs="Times New Roman"/>
          <w:b/>
          <w:color w:val="000000" w:themeColor="text1"/>
        </w:rPr>
        <w:t xml:space="preserve"> SUJETO OBLIGADO, </w:t>
      </w:r>
      <w:r w:rsidR="005F1362" w:rsidRPr="0071162B">
        <w:rPr>
          <w:rFonts w:ascii="Palatino Linotype" w:eastAsia="Times New Roman" w:hAnsi="Palatino Linotype" w:cs="Times New Roman"/>
          <w:color w:val="000000" w:themeColor="text1"/>
        </w:rPr>
        <w:t>se procede a dictar la presente resolución, con base en los siguientes:</w:t>
      </w:r>
    </w:p>
    <w:p w14:paraId="2BA2CD2F" w14:textId="77777777" w:rsidR="00363740" w:rsidRPr="0071162B" w:rsidRDefault="00363740" w:rsidP="00466C65">
      <w:pPr>
        <w:spacing w:line="360" w:lineRule="auto"/>
        <w:jc w:val="both"/>
        <w:rPr>
          <w:rFonts w:ascii="Palatino Linotype" w:eastAsia="Times New Roman" w:hAnsi="Palatino Linotype" w:cs="Times New Roman"/>
          <w:color w:val="000000" w:themeColor="text1"/>
        </w:rPr>
      </w:pPr>
    </w:p>
    <w:p w14:paraId="769E1410" w14:textId="77F45709" w:rsidR="00587366" w:rsidRPr="0071162B" w:rsidRDefault="00662C69" w:rsidP="00466C65">
      <w:pPr>
        <w:pStyle w:val="Ttulo1"/>
        <w:spacing w:before="0" w:line="360" w:lineRule="auto"/>
        <w:jc w:val="center"/>
        <w:rPr>
          <w:b/>
          <w:color w:val="000000" w:themeColor="text1"/>
          <w:szCs w:val="24"/>
        </w:rPr>
      </w:pPr>
      <w:bookmarkStart w:id="0" w:name="_Toc461555884"/>
      <w:bookmarkStart w:id="1" w:name="_Toc466371847"/>
      <w:bookmarkStart w:id="2" w:name="_Toc87456484"/>
      <w:r w:rsidRPr="0071162B">
        <w:rPr>
          <w:b/>
          <w:color w:val="000000" w:themeColor="text1"/>
          <w:szCs w:val="24"/>
        </w:rPr>
        <w:t>A</w:t>
      </w:r>
      <w:r w:rsidR="00C967DD" w:rsidRPr="0071162B">
        <w:rPr>
          <w:b/>
          <w:color w:val="000000" w:themeColor="text1"/>
          <w:szCs w:val="24"/>
        </w:rPr>
        <w:t xml:space="preserve"> </w:t>
      </w:r>
      <w:r w:rsidRPr="0071162B">
        <w:rPr>
          <w:b/>
          <w:color w:val="000000" w:themeColor="text1"/>
          <w:szCs w:val="24"/>
        </w:rPr>
        <w:t>N</w:t>
      </w:r>
      <w:r w:rsidR="00C967DD" w:rsidRPr="0071162B">
        <w:rPr>
          <w:b/>
          <w:color w:val="000000" w:themeColor="text1"/>
          <w:szCs w:val="24"/>
        </w:rPr>
        <w:t xml:space="preserve"> </w:t>
      </w:r>
      <w:r w:rsidRPr="0071162B">
        <w:rPr>
          <w:b/>
          <w:color w:val="000000" w:themeColor="text1"/>
          <w:szCs w:val="24"/>
        </w:rPr>
        <w:t>T</w:t>
      </w:r>
      <w:r w:rsidR="00C967DD" w:rsidRPr="0071162B">
        <w:rPr>
          <w:b/>
          <w:color w:val="000000" w:themeColor="text1"/>
          <w:szCs w:val="24"/>
        </w:rPr>
        <w:t xml:space="preserve"> </w:t>
      </w:r>
      <w:r w:rsidRPr="0071162B">
        <w:rPr>
          <w:b/>
          <w:color w:val="000000" w:themeColor="text1"/>
          <w:szCs w:val="24"/>
        </w:rPr>
        <w:t>E</w:t>
      </w:r>
      <w:r w:rsidR="00C967DD" w:rsidRPr="0071162B">
        <w:rPr>
          <w:b/>
          <w:color w:val="000000" w:themeColor="text1"/>
          <w:szCs w:val="24"/>
        </w:rPr>
        <w:t xml:space="preserve"> </w:t>
      </w:r>
      <w:r w:rsidRPr="0071162B">
        <w:rPr>
          <w:b/>
          <w:color w:val="000000" w:themeColor="text1"/>
          <w:szCs w:val="24"/>
        </w:rPr>
        <w:t>C</w:t>
      </w:r>
      <w:r w:rsidR="00C967DD" w:rsidRPr="0071162B">
        <w:rPr>
          <w:b/>
          <w:color w:val="000000" w:themeColor="text1"/>
          <w:szCs w:val="24"/>
        </w:rPr>
        <w:t xml:space="preserve"> </w:t>
      </w:r>
      <w:r w:rsidRPr="0071162B">
        <w:rPr>
          <w:b/>
          <w:color w:val="000000" w:themeColor="text1"/>
          <w:szCs w:val="24"/>
        </w:rPr>
        <w:t>E</w:t>
      </w:r>
      <w:r w:rsidR="00C967DD" w:rsidRPr="0071162B">
        <w:rPr>
          <w:b/>
          <w:color w:val="000000" w:themeColor="text1"/>
          <w:szCs w:val="24"/>
        </w:rPr>
        <w:t xml:space="preserve"> </w:t>
      </w:r>
      <w:r w:rsidRPr="0071162B">
        <w:rPr>
          <w:b/>
          <w:color w:val="000000" w:themeColor="text1"/>
          <w:szCs w:val="24"/>
        </w:rPr>
        <w:t>D</w:t>
      </w:r>
      <w:r w:rsidR="00C967DD" w:rsidRPr="0071162B">
        <w:rPr>
          <w:b/>
          <w:color w:val="000000" w:themeColor="text1"/>
          <w:szCs w:val="24"/>
        </w:rPr>
        <w:t xml:space="preserve"> </w:t>
      </w:r>
      <w:r w:rsidRPr="0071162B">
        <w:rPr>
          <w:b/>
          <w:color w:val="000000" w:themeColor="text1"/>
          <w:szCs w:val="24"/>
        </w:rPr>
        <w:t>E</w:t>
      </w:r>
      <w:r w:rsidR="00C967DD" w:rsidRPr="0071162B">
        <w:rPr>
          <w:b/>
          <w:color w:val="000000" w:themeColor="text1"/>
          <w:szCs w:val="24"/>
        </w:rPr>
        <w:t xml:space="preserve"> </w:t>
      </w:r>
      <w:r w:rsidRPr="0071162B">
        <w:rPr>
          <w:b/>
          <w:color w:val="000000" w:themeColor="text1"/>
          <w:szCs w:val="24"/>
        </w:rPr>
        <w:t>N</w:t>
      </w:r>
      <w:r w:rsidR="00C967DD" w:rsidRPr="0071162B">
        <w:rPr>
          <w:b/>
          <w:color w:val="000000" w:themeColor="text1"/>
          <w:szCs w:val="24"/>
        </w:rPr>
        <w:t xml:space="preserve"> </w:t>
      </w:r>
      <w:r w:rsidRPr="0071162B">
        <w:rPr>
          <w:b/>
          <w:color w:val="000000" w:themeColor="text1"/>
          <w:szCs w:val="24"/>
        </w:rPr>
        <w:t>T</w:t>
      </w:r>
      <w:r w:rsidR="00C967DD" w:rsidRPr="0071162B">
        <w:rPr>
          <w:b/>
          <w:color w:val="000000" w:themeColor="text1"/>
          <w:szCs w:val="24"/>
        </w:rPr>
        <w:t xml:space="preserve"> </w:t>
      </w:r>
      <w:r w:rsidRPr="0071162B">
        <w:rPr>
          <w:b/>
          <w:color w:val="000000" w:themeColor="text1"/>
          <w:szCs w:val="24"/>
        </w:rPr>
        <w:t>E</w:t>
      </w:r>
      <w:r w:rsidR="00C967DD" w:rsidRPr="0071162B">
        <w:rPr>
          <w:b/>
          <w:color w:val="000000" w:themeColor="text1"/>
          <w:szCs w:val="24"/>
        </w:rPr>
        <w:t xml:space="preserve"> </w:t>
      </w:r>
      <w:r w:rsidRPr="0071162B">
        <w:rPr>
          <w:b/>
          <w:color w:val="000000" w:themeColor="text1"/>
          <w:szCs w:val="24"/>
        </w:rPr>
        <w:t>S</w:t>
      </w:r>
      <w:bookmarkEnd w:id="0"/>
      <w:bookmarkEnd w:id="1"/>
      <w:bookmarkEnd w:id="2"/>
    </w:p>
    <w:p w14:paraId="76EB7490" w14:textId="212E02E1" w:rsidR="00B31E90" w:rsidRPr="003E0340" w:rsidRDefault="005F0007" w:rsidP="00F30072">
      <w:pPr>
        <w:pStyle w:val="Prrafodelista"/>
        <w:numPr>
          <w:ilvl w:val="0"/>
          <w:numId w:val="1"/>
        </w:numPr>
        <w:spacing w:line="360" w:lineRule="auto"/>
        <w:ind w:right="567"/>
        <w:jc w:val="both"/>
        <w:rPr>
          <w:rFonts w:ascii="Palatino Linotype" w:hAnsi="Palatino Linotype"/>
          <w:i/>
          <w:color w:val="000000" w:themeColor="text1"/>
        </w:rPr>
      </w:pPr>
      <w:r w:rsidRPr="0071162B">
        <w:rPr>
          <w:rFonts w:ascii="Palatino Linotype" w:eastAsia="Calibri" w:hAnsi="Palatino Linotype" w:cs="Arial"/>
          <w:color w:val="000000" w:themeColor="text1"/>
          <w:lang w:val="es-ES"/>
        </w:rPr>
        <w:t>El</w:t>
      </w:r>
      <w:r w:rsidR="00D9392E" w:rsidRPr="0071162B">
        <w:rPr>
          <w:rFonts w:ascii="Palatino Linotype" w:eastAsia="Calibri" w:hAnsi="Palatino Linotype" w:cs="Arial"/>
          <w:color w:val="000000" w:themeColor="text1"/>
          <w:lang w:val="es-ES"/>
        </w:rPr>
        <w:t xml:space="preserve"> </w:t>
      </w:r>
      <w:r w:rsidR="001E5215" w:rsidRPr="0071162B">
        <w:rPr>
          <w:rFonts w:ascii="Palatino Linotype" w:eastAsia="Calibri" w:hAnsi="Palatino Linotype" w:cs="Arial"/>
          <w:b/>
          <w:color w:val="000000" w:themeColor="text1"/>
          <w:lang w:val="es-ES"/>
        </w:rPr>
        <w:t>veintinueve</w:t>
      </w:r>
      <w:r w:rsidR="00304056" w:rsidRPr="0071162B">
        <w:rPr>
          <w:rFonts w:ascii="Palatino Linotype" w:eastAsia="Calibri" w:hAnsi="Palatino Linotype" w:cs="Arial"/>
          <w:b/>
          <w:color w:val="000000" w:themeColor="text1"/>
          <w:lang w:val="es-ES"/>
        </w:rPr>
        <w:t xml:space="preserve"> </w:t>
      </w:r>
      <w:r w:rsidR="007076C5" w:rsidRPr="0071162B">
        <w:rPr>
          <w:rFonts w:ascii="Palatino Linotype" w:eastAsia="Calibri" w:hAnsi="Palatino Linotype" w:cs="Arial"/>
          <w:b/>
          <w:color w:val="000000" w:themeColor="text1"/>
          <w:lang w:val="es-ES"/>
        </w:rPr>
        <w:t>(</w:t>
      </w:r>
      <w:r w:rsidR="001E5215" w:rsidRPr="0071162B">
        <w:rPr>
          <w:rFonts w:ascii="Palatino Linotype" w:eastAsia="Calibri" w:hAnsi="Palatino Linotype" w:cs="Arial"/>
          <w:b/>
          <w:color w:val="000000" w:themeColor="text1"/>
          <w:lang w:val="es-ES"/>
        </w:rPr>
        <w:t>29</w:t>
      </w:r>
      <w:r w:rsidR="007076C5" w:rsidRPr="0071162B">
        <w:rPr>
          <w:rFonts w:ascii="Palatino Linotype" w:eastAsia="Calibri" w:hAnsi="Palatino Linotype" w:cs="Arial"/>
          <w:b/>
          <w:color w:val="000000" w:themeColor="text1"/>
          <w:lang w:val="es-ES"/>
        </w:rPr>
        <w:t xml:space="preserve">) de </w:t>
      </w:r>
      <w:r w:rsidR="001E5215" w:rsidRPr="0071162B">
        <w:rPr>
          <w:rFonts w:ascii="Palatino Linotype" w:eastAsia="Calibri" w:hAnsi="Palatino Linotype" w:cs="Arial"/>
          <w:b/>
          <w:color w:val="000000" w:themeColor="text1"/>
          <w:lang w:val="es-ES"/>
        </w:rPr>
        <w:t>marzo</w:t>
      </w:r>
      <w:r w:rsidR="00B31E90" w:rsidRPr="0071162B">
        <w:rPr>
          <w:rFonts w:ascii="Palatino Linotype" w:eastAsia="Calibri" w:hAnsi="Palatino Linotype" w:cs="Arial"/>
          <w:b/>
          <w:color w:val="000000" w:themeColor="text1"/>
          <w:lang w:val="es-ES"/>
        </w:rPr>
        <w:t xml:space="preserve"> de dos mil veinti</w:t>
      </w:r>
      <w:r w:rsidR="001E5215" w:rsidRPr="0071162B">
        <w:rPr>
          <w:rFonts w:ascii="Palatino Linotype" w:eastAsia="Calibri" w:hAnsi="Palatino Linotype" w:cs="Arial"/>
          <w:b/>
          <w:color w:val="000000" w:themeColor="text1"/>
          <w:lang w:val="es-ES"/>
        </w:rPr>
        <w:t>trés</w:t>
      </w:r>
      <w:r w:rsidR="005F1362" w:rsidRPr="0071162B">
        <w:rPr>
          <w:rFonts w:ascii="Palatino Linotype" w:eastAsia="Calibri" w:hAnsi="Palatino Linotype" w:cs="Arial"/>
          <w:color w:val="000000" w:themeColor="text1"/>
          <w:lang w:val="es-ES"/>
        </w:rPr>
        <w:t xml:space="preserve">, </w:t>
      </w:r>
      <w:r w:rsidR="00F97EE6" w:rsidRPr="0071162B">
        <w:rPr>
          <w:rFonts w:ascii="Palatino Linotype" w:eastAsia="Calibri" w:hAnsi="Palatino Linotype" w:cs="Arial"/>
          <w:color w:val="000000" w:themeColor="text1"/>
          <w:lang w:val="es-ES"/>
        </w:rPr>
        <w:t>s</w:t>
      </w:r>
      <w:proofErr w:type="spellStart"/>
      <w:r w:rsidR="00F97EE6" w:rsidRPr="0071162B">
        <w:rPr>
          <w:rFonts w:ascii="Palatino Linotype" w:hAnsi="Palatino Linotype"/>
          <w:bCs/>
          <w:color w:val="000000" w:themeColor="text1"/>
        </w:rPr>
        <w:t>e</w:t>
      </w:r>
      <w:proofErr w:type="spellEnd"/>
      <w:r w:rsidR="00F97EE6" w:rsidRPr="0071162B">
        <w:rPr>
          <w:rFonts w:ascii="Palatino Linotype" w:hAnsi="Palatino Linotype"/>
          <w:bCs/>
          <w:color w:val="000000" w:themeColor="text1"/>
        </w:rPr>
        <w:t xml:space="preserve"> presentaron ante el </w:t>
      </w:r>
      <w:r w:rsidR="00F97EE6" w:rsidRPr="0071162B">
        <w:rPr>
          <w:rFonts w:ascii="Palatino Linotype" w:hAnsi="Palatino Linotype"/>
          <w:b/>
          <w:bCs/>
          <w:color w:val="000000" w:themeColor="text1"/>
        </w:rPr>
        <w:t>SUJETO OBLIGADO</w:t>
      </w:r>
      <w:r w:rsidR="00F97EE6" w:rsidRPr="0071162B">
        <w:rPr>
          <w:rFonts w:ascii="Palatino Linotype" w:hAnsi="Palatino Linotype"/>
          <w:bCs/>
          <w:color w:val="000000" w:themeColor="text1"/>
        </w:rPr>
        <w:t xml:space="preserve"> vía </w:t>
      </w:r>
      <w:r w:rsidR="00F97EE6" w:rsidRPr="0071162B">
        <w:rPr>
          <w:rFonts w:ascii="Palatino Linotype" w:hAnsi="Palatino Linotype"/>
          <w:b/>
          <w:bCs/>
          <w:color w:val="000000" w:themeColor="text1"/>
        </w:rPr>
        <w:t>SAIMEX,</w:t>
      </w:r>
      <w:r w:rsidR="00F97EE6" w:rsidRPr="0071162B">
        <w:rPr>
          <w:rFonts w:ascii="Palatino Linotype" w:hAnsi="Palatino Linotype"/>
          <w:bCs/>
          <w:color w:val="000000" w:themeColor="text1"/>
        </w:rPr>
        <w:t xml:space="preserve"> las solicitudes de información pública registrada</w:t>
      </w:r>
      <w:r w:rsidR="00D26066">
        <w:rPr>
          <w:rFonts w:ascii="Palatino Linotype" w:hAnsi="Palatino Linotype"/>
          <w:bCs/>
          <w:color w:val="000000" w:themeColor="text1"/>
        </w:rPr>
        <w:t>s con los</w:t>
      </w:r>
      <w:r w:rsidR="00F97EE6" w:rsidRPr="0071162B">
        <w:rPr>
          <w:rFonts w:ascii="Palatino Linotype" w:hAnsi="Palatino Linotype"/>
          <w:bCs/>
          <w:color w:val="000000" w:themeColor="text1"/>
        </w:rPr>
        <w:t xml:space="preserve"> número</w:t>
      </w:r>
      <w:r w:rsidR="00D26066">
        <w:rPr>
          <w:rFonts w:ascii="Palatino Linotype" w:hAnsi="Palatino Linotype"/>
          <w:bCs/>
          <w:color w:val="000000" w:themeColor="text1"/>
        </w:rPr>
        <w:t>s</w:t>
      </w:r>
      <w:r w:rsidR="00F97EE6" w:rsidRPr="0071162B">
        <w:rPr>
          <w:rFonts w:ascii="Palatino Linotype" w:hAnsi="Palatino Linotype"/>
          <w:bCs/>
          <w:color w:val="000000" w:themeColor="text1"/>
        </w:rPr>
        <w:t xml:space="preserve">  </w:t>
      </w:r>
      <w:r w:rsidR="00F97EE6" w:rsidRPr="0071162B">
        <w:rPr>
          <w:rFonts w:ascii="Palatino Linotype" w:hAnsi="Palatino Linotype"/>
          <w:b/>
          <w:bCs/>
          <w:color w:val="000000" w:themeColor="text1"/>
        </w:rPr>
        <w:t>00024/TRIEEM/IP/2023</w:t>
      </w:r>
      <w:r w:rsidR="00F97EE6" w:rsidRPr="0071162B">
        <w:rPr>
          <w:rFonts w:ascii="Palatino Linotype" w:hAnsi="Palatino Linotype"/>
          <w:b/>
          <w:bCs/>
          <w:color w:val="000000" w:themeColor="text1"/>
          <w:lang w:val="es-ES"/>
        </w:rPr>
        <w:t xml:space="preserve"> </w:t>
      </w:r>
      <w:r w:rsidR="00F97EE6" w:rsidRPr="0071162B">
        <w:rPr>
          <w:rFonts w:ascii="Palatino Linotype" w:hAnsi="Palatino Linotype"/>
          <w:bCs/>
          <w:color w:val="000000" w:themeColor="text1"/>
        </w:rPr>
        <w:t xml:space="preserve"> y </w:t>
      </w:r>
      <w:r w:rsidR="00F97EE6" w:rsidRPr="0071162B">
        <w:rPr>
          <w:rFonts w:ascii="Palatino Linotype" w:hAnsi="Palatino Linotype"/>
          <w:b/>
          <w:bCs/>
          <w:color w:val="000000" w:themeColor="text1"/>
        </w:rPr>
        <w:t>00025/TRIEEM/IP/2023</w:t>
      </w:r>
      <w:r w:rsidR="00F97EE6" w:rsidRPr="0071162B">
        <w:rPr>
          <w:rFonts w:ascii="Palatino Linotype" w:hAnsi="Palatino Linotype"/>
          <w:b/>
          <w:bCs/>
          <w:color w:val="000000" w:themeColor="text1"/>
          <w:lang w:val="es-ES"/>
        </w:rPr>
        <w:t>,</w:t>
      </w:r>
      <w:r w:rsidR="00F97EE6" w:rsidRPr="0071162B">
        <w:rPr>
          <w:rFonts w:ascii="Palatino Linotype" w:hAnsi="Palatino Linotype"/>
          <w:bCs/>
          <w:color w:val="000000" w:themeColor="text1"/>
        </w:rPr>
        <w:t xml:space="preserve"> </w:t>
      </w:r>
      <w:r w:rsidR="005705E6">
        <w:rPr>
          <w:rFonts w:ascii="Palatino Linotype" w:hAnsi="Palatino Linotype"/>
          <w:bCs/>
          <w:color w:val="000000" w:themeColor="text1"/>
        </w:rPr>
        <w:t>en las que</w:t>
      </w:r>
      <w:r w:rsidR="00F97EE6" w:rsidRPr="0071162B">
        <w:rPr>
          <w:rFonts w:ascii="Palatino Linotype" w:hAnsi="Palatino Linotype"/>
          <w:bCs/>
          <w:color w:val="000000" w:themeColor="text1"/>
        </w:rPr>
        <w:t xml:space="preserve"> se solicitó la siguiente información:</w:t>
      </w:r>
      <w:r w:rsidR="00683330" w:rsidRPr="0071162B">
        <w:rPr>
          <w:rFonts w:ascii="Palatino Linotype" w:hAnsi="Palatino Linotype"/>
          <w:b/>
          <w:bCs/>
          <w:color w:val="000000" w:themeColor="text1"/>
          <w:lang w:val="es-ES"/>
        </w:rPr>
        <w:t xml:space="preserve"> </w:t>
      </w:r>
    </w:p>
    <w:p w14:paraId="4EA33290" w14:textId="77777777" w:rsidR="003E0340" w:rsidRPr="0071162B" w:rsidRDefault="003E0340" w:rsidP="003E0340">
      <w:pPr>
        <w:pStyle w:val="Prrafodelista"/>
        <w:spacing w:line="360" w:lineRule="auto"/>
        <w:ind w:left="0" w:right="567"/>
        <w:jc w:val="both"/>
        <w:rPr>
          <w:rFonts w:ascii="Palatino Linotype" w:hAnsi="Palatino Linotype"/>
          <w:i/>
          <w:color w:val="000000" w:themeColor="text1"/>
        </w:rPr>
      </w:pPr>
    </w:p>
    <w:p w14:paraId="21572FD0" w14:textId="465B8AD5" w:rsidR="00F97EE6" w:rsidRPr="0071162B" w:rsidRDefault="00F97EE6" w:rsidP="00F30072">
      <w:pPr>
        <w:pStyle w:val="Prrafodelista"/>
        <w:tabs>
          <w:tab w:val="left" w:pos="426"/>
        </w:tabs>
        <w:spacing w:line="360" w:lineRule="auto"/>
        <w:ind w:left="0" w:right="567"/>
        <w:jc w:val="both"/>
        <w:rPr>
          <w:rFonts w:ascii="Palatino Linotype" w:hAnsi="Palatino Linotype"/>
          <w:bCs/>
          <w:color w:val="000000" w:themeColor="text1"/>
        </w:rPr>
      </w:pPr>
      <w:r w:rsidRPr="0071162B">
        <w:rPr>
          <w:rFonts w:ascii="Palatino Linotype" w:hAnsi="Palatino Linotype"/>
          <w:b/>
          <w:bCs/>
          <w:color w:val="000000" w:themeColor="text1"/>
        </w:rPr>
        <w:t>00024/TRIEEM/IP/2023</w:t>
      </w:r>
      <w:r w:rsidRPr="0071162B">
        <w:rPr>
          <w:rFonts w:ascii="Palatino Linotype" w:hAnsi="Palatino Linotype"/>
          <w:b/>
          <w:bCs/>
          <w:color w:val="000000" w:themeColor="text1"/>
          <w:lang w:val="es-ES"/>
        </w:rPr>
        <w:t>:</w:t>
      </w:r>
    </w:p>
    <w:p w14:paraId="605C5067" w14:textId="57D3C9CF" w:rsidR="0097210F" w:rsidRPr="0071162B" w:rsidRDefault="005F1362" w:rsidP="00F97EE6">
      <w:pPr>
        <w:pStyle w:val="Prrafodelista"/>
        <w:ind w:left="1134" w:right="616"/>
        <w:jc w:val="both"/>
        <w:rPr>
          <w:rFonts w:ascii="Palatino Linotype" w:eastAsia="Times New Roman" w:hAnsi="Palatino Linotype" w:cs="Times New Roman"/>
          <w:i/>
          <w:color w:val="000000"/>
          <w:lang w:eastAsia="es-MX"/>
        </w:rPr>
      </w:pPr>
      <w:r w:rsidRPr="0071162B">
        <w:rPr>
          <w:rFonts w:ascii="Palatino Linotype" w:eastAsia="Times New Roman" w:hAnsi="Palatino Linotype" w:cs="Times New Roman"/>
          <w:i/>
          <w:color w:val="000000"/>
          <w:lang w:eastAsia="es-MX"/>
        </w:rPr>
        <w:t>“</w:t>
      </w:r>
      <w:r w:rsidR="00683330" w:rsidRPr="0071162B">
        <w:rPr>
          <w:rFonts w:ascii="Palatino Linotype" w:eastAsia="Times New Roman" w:hAnsi="Palatino Linotype" w:cs="Times New Roman"/>
          <w:i/>
          <w:color w:val="000000"/>
          <w:lang w:eastAsia="es-MX"/>
        </w:rPr>
        <w:t> </w:t>
      </w:r>
      <w:r w:rsidR="00DF176C">
        <w:rPr>
          <w:rFonts w:ascii="Palatino Linotype" w:eastAsia="Times New Roman" w:hAnsi="Palatino Linotype" w:cs="Times New Roman"/>
          <w:i/>
          <w:color w:val="000000"/>
          <w:lang w:eastAsia="es-MX"/>
        </w:rPr>
        <w:t xml:space="preserve">A </w:t>
      </w:r>
      <w:r w:rsidR="00683330" w:rsidRPr="0071162B">
        <w:rPr>
          <w:rFonts w:ascii="Palatino Linotype" w:eastAsia="Times New Roman" w:hAnsi="Palatino Linotype" w:cs="Times New Roman"/>
          <w:i/>
          <w:color w:val="000000"/>
          <w:lang w:eastAsia="es-MX"/>
        </w:rPr>
        <w:t xml:space="preserve">EFECTO DE AGOTAR EL PRINCIPIO </w:t>
      </w:r>
      <w:r w:rsidR="00683330" w:rsidRPr="00630C50">
        <w:rPr>
          <w:rFonts w:ascii="Palatino Linotype" w:eastAsia="Times New Roman" w:hAnsi="Palatino Linotype" w:cs="Times New Roman"/>
          <w:i/>
          <w:color w:val="000000"/>
          <w:lang w:eastAsia="es-MX"/>
        </w:rPr>
        <w:t>DE DFINITIVIDAD, SOLICITO: TODA VEZ QUE EL DIRIGENTE ERIC SEVILLA MONTES DE OCA, DEL PARTIDO REVOLUCIONARIO</w:t>
      </w:r>
      <w:r w:rsidR="00683330" w:rsidRPr="0071162B">
        <w:rPr>
          <w:rFonts w:ascii="Palatino Linotype" w:eastAsia="Times New Roman" w:hAnsi="Palatino Linotype" w:cs="Times New Roman"/>
          <w:i/>
          <w:color w:val="000000"/>
          <w:lang w:eastAsia="es-MX"/>
        </w:rPr>
        <w:t xml:space="preserve"> INSTITUCIONAL, PARTIDO POLITICO INTEGRANTE DE LA COALICION VA POR EL ESTADO DE MÉXICO, QUE CONFORMA EL PRI-PAN-PANAL-PRD; INCITO A LA CACERIA Y/O CAPTURA Y/O DETENCION Y/O ACOSO Y/O SIMILARES O ANALOGAS HACIA MOVILIZADORES Y/O BRIGADISTAS Y/O SIMPATIZANTES Y/O MILITANTES DE MORENA, REQUIERO </w:t>
      </w:r>
      <w:r w:rsidR="00683330" w:rsidRPr="0071162B">
        <w:rPr>
          <w:rFonts w:ascii="Palatino Linotype" w:eastAsia="Times New Roman" w:hAnsi="Palatino Linotype" w:cs="Times New Roman"/>
          <w:i/>
          <w:color w:val="000000"/>
          <w:lang w:eastAsia="es-MX"/>
        </w:rPr>
        <w:lastRenderedPageBreak/>
        <w:t>TODA LA EXPRESION DOCUMENTAL, GENERADA, EN POSESION O ADMINISTRADA SOBRE ESTA CIRCUNSTANCIA</w:t>
      </w:r>
      <w:r w:rsidRPr="0071162B">
        <w:rPr>
          <w:rFonts w:ascii="Palatino Linotype" w:eastAsia="Times New Roman" w:hAnsi="Palatino Linotype" w:cs="Times New Roman"/>
          <w:i/>
          <w:color w:val="000000"/>
          <w:lang w:eastAsia="es-MX"/>
        </w:rPr>
        <w:t>” (Sic)</w:t>
      </w:r>
    </w:p>
    <w:p w14:paraId="010F49EF" w14:textId="4293FA51" w:rsidR="004E197E" w:rsidRPr="0071162B" w:rsidRDefault="004E197E" w:rsidP="00466C65">
      <w:pPr>
        <w:pStyle w:val="Prrafodelista"/>
        <w:spacing w:line="360" w:lineRule="auto"/>
        <w:ind w:left="567" w:right="567"/>
        <w:jc w:val="both"/>
        <w:rPr>
          <w:rFonts w:ascii="Palatino Linotype" w:eastAsia="Times New Roman" w:hAnsi="Palatino Linotype" w:cs="Times New Roman"/>
          <w:i/>
          <w:color w:val="000000"/>
          <w:lang w:eastAsia="es-MX"/>
        </w:rPr>
      </w:pPr>
    </w:p>
    <w:p w14:paraId="02234105" w14:textId="70A5DE30" w:rsidR="00363740" w:rsidRPr="0071162B" w:rsidRDefault="00836FF4" w:rsidP="002547F6">
      <w:pPr>
        <w:pStyle w:val="Prrafodelista"/>
        <w:numPr>
          <w:ilvl w:val="0"/>
          <w:numId w:val="31"/>
        </w:numPr>
        <w:tabs>
          <w:tab w:val="left" w:pos="426"/>
        </w:tabs>
        <w:spacing w:line="360" w:lineRule="auto"/>
        <w:jc w:val="both"/>
        <w:rPr>
          <w:rFonts w:ascii="Palatino Linotype" w:eastAsia="MS Mincho" w:hAnsi="Palatino Linotype" w:cs="Times New Roman"/>
          <w:color w:val="000000" w:themeColor="text1"/>
        </w:rPr>
      </w:pPr>
      <w:r w:rsidRPr="0071162B">
        <w:rPr>
          <w:rFonts w:ascii="Palatino Linotype" w:hAnsi="Palatino Linotype" w:cs="Arial"/>
          <w:color w:val="000000" w:themeColor="text1"/>
        </w:rPr>
        <w:t>Modalidad de entrega: A través d</w:t>
      </w:r>
      <w:r w:rsidR="009C0215" w:rsidRPr="0071162B">
        <w:rPr>
          <w:rFonts w:ascii="Palatino Linotype" w:hAnsi="Palatino Linotype" w:cs="Arial"/>
          <w:color w:val="000000" w:themeColor="text1"/>
        </w:rPr>
        <w:t>e</w:t>
      </w:r>
      <w:r w:rsidR="007F6232" w:rsidRPr="0071162B">
        <w:rPr>
          <w:rFonts w:ascii="Palatino Linotype" w:hAnsi="Palatino Linotype" w:cs="Arial"/>
          <w:color w:val="000000" w:themeColor="text1"/>
        </w:rPr>
        <w:t xml:space="preserve">l </w:t>
      </w:r>
      <w:r w:rsidR="007F6232" w:rsidRPr="0071162B">
        <w:rPr>
          <w:rFonts w:ascii="Palatino Linotype" w:hAnsi="Palatino Linotype" w:cs="Arial"/>
          <w:b/>
          <w:bCs/>
          <w:color w:val="000000" w:themeColor="text1"/>
        </w:rPr>
        <w:t>SAIMEX.</w:t>
      </w:r>
    </w:p>
    <w:p w14:paraId="27C74ED1" w14:textId="77777777" w:rsidR="00F97EE6" w:rsidRPr="0071162B" w:rsidRDefault="00F97EE6" w:rsidP="00F97EE6">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203143AF" w14:textId="178811F6" w:rsidR="00F97EE6" w:rsidRPr="0071162B" w:rsidRDefault="00F97EE6" w:rsidP="00F97EE6">
      <w:pPr>
        <w:tabs>
          <w:tab w:val="left" w:pos="426"/>
        </w:tabs>
        <w:spacing w:line="360" w:lineRule="auto"/>
        <w:jc w:val="both"/>
        <w:rPr>
          <w:rFonts w:ascii="Palatino Linotype" w:hAnsi="Palatino Linotype"/>
          <w:bCs/>
          <w:color w:val="000000" w:themeColor="text1"/>
        </w:rPr>
      </w:pPr>
      <w:r w:rsidRPr="0071162B">
        <w:rPr>
          <w:rFonts w:ascii="Palatino Linotype" w:hAnsi="Palatino Linotype"/>
          <w:b/>
          <w:bCs/>
          <w:color w:val="000000" w:themeColor="text1"/>
        </w:rPr>
        <w:t>00025/TRIEEM/IP/2023</w:t>
      </w:r>
      <w:r w:rsidRPr="0071162B">
        <w:rPr>
          <w:rFonts w:ascii="Palatino Linotype" w:hAnsi="Palatino Linotype"/>
          <w:b/>
          <w:bCs/>
          <w:color w:val="000000" w:themeColor="text1"/>
          <w:lang w:val="es-ES"/>
        </w:rPr>
        <w:t xml:space="preserve"> </w:t>
      </w:r>
      <w:r w:rsidRPr="0071162B">
        <w:rPr>
          <w:rFonts w:ascii="Palatino Linotype" w:hAnsi="Palatino Linotype"/>
          <w:bCs/>
          <w:color w:val="000000" w:themeColor="text1"/>
        </w:rPr>
        <w:t xml:space="preserve"> </w:t>
      </w:r>
    </w:p>
    <w:p w14:paraId="5A25BC45" w14:textId="2040C68B" w:rsidR="00F97EE6" w:rsidRPr="0071162B" w:rsidRDefault="00DF176C" w:rsidP="00F97EE6">
      <w:pPr>
        <w:pStyle w:val="Prrafodelista"/>
        <w:ind w:left="1134" w:right="616"/>
        <w:jc w:val="both"/>
        <w:rPr>
          <w:rFonts w:ascii="Palatino Linotype" w:eastAsia="Times New Roman" w:hAnsi="Palatino Linotype" w:cs="Times New Roman"/>
          <w:i/>
          <w:color w:val="000000"/>
          <w:lang w:eastAsia="es-MX"/>
        </w:rPr>
      </w:pPr>
      <w:r>
        <w:rPr>
          <w:rFonts w:ascii="Palatino Linotype" w:eastAsia="Times New Roman" w:hAnsi="Palatino Linotype" w:cs="Times New Roman"/>
          <w:i/>
          <w:color w:val="000000"/>
          <w:lang w:eastAsia="es-MX"/>
        </w:rPr>
        <w:t>“</w:t>
      </w:r>
      <w:r w:rsidR="00F97EE6" w:rsidRPr="0071162B">
        <w:rPr>
          <w:rFonts w:ascii="Palatino Linotype" w:eastAsia="Times New Roman" w:hAnsi="Palatino Linotype" w:cs="Times New Roman"/>
          <w:i/>
          <w:color w:val="000000"/>
          <w:lang w:eastAsia="es-MX"/>
        </w:rPr>
        <w:t>AL SER RESPONSABLE D ELA ESTABILIDAD POLITICA Y CON LA PROBABILIDAD DE QUE HAYA REVUELTA CIVIL Y/O GUERRA IVIL EN EL ESTADO DE MEXICO Y/O LINCHAMIENTOS DERIVADO D ELAS CACERIAS A BRIGADISTAS POR EJEMPLO https://www.trespm.mx/edomex/policia-municipal-de-toluca-detiene-a-brigadistas-de-morena Y QUE ESTO DERIVE EN CONTRATAQUES Y CACERIA AHORA DE PERSONAL DE GOBIERNO ESTATAL Y MUNCIPAL Y/O LINCHAMIENTOS, SOLCITO, LA EXPRSION DOCUEMTAL DE LAS ACCIONES INSTITUCIONALES PARA PREVENIR Y/O ACTUAR ANTE LAS PERSECUCIONES A MOVILIZADORES</w:t>
      </w:r>
      <w:r>
        <w:rPr>
          <w:rFonts w:ascii="Palatino Linotype" w:eastAsia="Times New Roman" w:hAnsi="Palatino Linotype" w:cs="Times New Roman"/>
          <w:i/>
          <w:color w:val="000000"/>
          <w:lang w:eastAsia="es-MX"/>
        </w:rPr>
        <w:t>”… (SIC)</w:t>
      </w:r>
    </w:p>
    <w:p w14:paraId="74B47BDB" w14:textId="77777777" w:rsidR="00F97EE6" w:rsidRPr="0071162B" w:rsidRDefault="00F97EE6" w:rsidP="00F97EE6">
      <w:pPr>
        <w:tabs>
          <w:tab w:val="left" w:pos="426"/>
        </w:tabs>
        <w:spacing w:line="360" w:lineRule="auto"/>
        <w:jc w:val="both"/>
        <w:rPr>
          <w:rFonts w:ascii="Palatino Linotype" w:hAnsi="Palatino Linotype"/>
          <w:bCs/>
          <w:color w:val="000000" w:themeColor="text1"/>
        </w:rPr>
      </w:pPr>
    </w:p>
    <w:p w14:paraId="4B0063C3" w14:textId="45D14AEF" w:rsidR="00F97EE6" w:rsidRPr="0071162B" w:rsidRDefault="002547F6" w:rsidP="002547F6">
      <w:pPr>
        <w:pStyle w:val="Prrafodelista"/>
        <w:numPr>
          <w:ilvl w:val="0"/>
          <w:numId w:val="30"/>
        </w:numPr>
        <w:tabs>
          <w:tab w:val="left" w:pos="426"/>
        </w:tabs>
        <w:spacing w:line="360" w:lineRule="auto"/>
        <w:jc w:val="both"/>
        <w:rPr>
          <w:rFonts w:ascii="Palatino Linotype" w:eastAsia="MS Mincho" w:hAnsi="Palatino Linotype" w:cs="Times New Roman"/>
          <w:b/>
          <w:color w:val="000000" w:themeColor="text1"/>
        </w:rPr>
      </w:pPr>
      <w:r w:rsidRPr="0071162B">
        <w:rPr>
          <w:rFonts w:ascii="Palatino Linotype" w:eastAsia="MS Mincho" w:hAnsi="Palatino Linotype" w:cs="Times New Roman"/>
          <w:color w:val="000000" w:themeColor="text1"/>
        </w:rPr>
        <w:t xml:space="preserve">Modalidad de entrega: A través del </w:t>
      </w:r>
      <w:r w:rsidRPr="0071162B">
        <w:rPr>
          <w:rFonts w:ascii="Palatino Linotype" w:eastAsia="MS Mincho" w:hAnsi="Palatino Linotype" w:cs="Times New Roman"/>
          <w:b/>
          <w:color w:val="000000" w:themeColor="text1"/>
        </w:rPr>
        <w:t>SAIMEX.</w:t>
      </w:r>
    </w:p>
    <w:p w14:paraId="1A2EE54F" w14:textId="77777777" w:rsidR="00963723" w:rsidRPr="0071162B" w:rsidRDefault="00963723" w:rsidP="00466C65">
      <w:pPr>
        <w:pStyle w:val="Prrafodelista"/>
        <w:tabs>
          <w:tab w:val="left" w:pos="426"/>
        </w:tabs>
        <w:spacing w:line="360" w:lineRule="auto"/>
        <w:ind w:left="0"/>
        <w:jc w:val="both"/>
        <w:rPr>
          <w:rFonts w:ascii="Palatino Linotype" w:hAnsi="Palatino Linotype"/>
          <w:color w:val="000000" w:themeColor="text1"/>
        </w:rPr>
      </w:pPr>
    </w:p>
    <w:p w14:paraId="60DCDA4B" w14:textId="65E38228" w:rsidR="0022448D" w:rsidRPr="0071162B" w:rsidRDefault="00B31E90" w:rsidP="00466C65">
      <w:pPr>
        <w:pStyle w:val="Prrafodelista"/>
        <w:numPr>
          <w:ilvl w:val="0"/>
          <w:numId w:val="1"/>
        </w:numPr>
        <w:tabs>
          <w:tab w:val="left" w:pos="426"/>
        </w:tabs>
        <w:spacing w:line="360" w:lineRule="auto"/>
        <w:jc w:val="both"/>
        <w:rPr>
          <w:rFonts w:ascii="Palatino Linotype" w:hAnsi="Palatino Linotype"/>
          <w:color w:val="000000" w:themeColor="text1"/>
        </w:rPr>
      </w:pPr>
      <w:r w:rsidRPr="0071162B">
        <w:rPr>
          <w:rFonts w:ascii="Palatino Linotype" w:eastAsia="MS Mincho" w:hAnsi="Palatino Linotype" w:cs="Times New Roman"/>
          <w:color w:val="000000" w:themeColor="text1"/>
        </w:rPr>
        <w:t xml:space="preserve">El </w:t>
      </w:r>
      <w:r w:rsidR="00683330" w:rsidRPr="0071162B">
        <w:rPr>
          <w:rFonts w:ascii="Palatino Linotype" w:eastAsia="MS Mincho" w:hAnsi="Palatino Linotype" w:cs="Times New Roman"/>
          <w:b/>
          <w:color w:val="000000" w:themeColor="text1"/>
        </w:rPr>
        <w:t>veinte</w:t>
      </w:r>
      <w:r w:rsidR="001E5215" w:rsidRPr="0071162B">
        <w:rPr>
          <w:rFonts w:ascii="Palatino Linotype" w:eastAsia="MS Mincho" w:hAnsi="Palatino Linotype" w:cs="Times New Roman"/>
          <w:b/>
          <w:color w:val="000000" w:themeColor="text1"/>
        </w:rPr>
        <w:t xml:space="preserve"> </w:t>
      </w:r>
      <w:r w:rsidR="007076C5" w:rsidRPr="0071162B">
        <w:rPr>
          <w:rFonts w:ascii="Palatino Linotype" w:eastAsia="MS Mincho" w:hAnsi="Palatino Linotype" w:cs="Times New Roman"/>
          <w:b/>
          <w:color w:val="000000" w:themeColor="text1"/>
        </w:rPr>
        <w:t>(</w:t>
      </w:r>
      <w:r w:rsidR="00683330" w:rsidRPr="0071162B">
        <w:rPr>
          <w:rFonts w:ascii="Palatino Linotype" w:eastAsia="MS Mincho" w:hAnsi="Palatino Linotype" w:cs="Times New Roman"/>
          <w:b/>
          <w:color w:val="000000" w:themeColor="text1"/>
        </w:rPr>
        <w:t>2</w:t>
      </w:r>
      <w:r w:rsidR="001E5215" w:rsidRPr="0071162B">
        <w:rPr>
          <w:rFonts w:ascii="Palatino Linotype" w:eastAsia="MS Mincho" w:hAnsi="Palatino Linotype" w:cs="Times New Roman"/>
          <w:b/>
          <w:color w:val="000000" w:themeColor="text1"/>
        </w:rPr>
        <w:t>0</w:t>
      </w:r>
      <w:r w:rsidR="007076C5" w:rsidRPr="0071162B">
        <w:rPr>
          <w:rFonts w:ascii="Palatino Linotype" w:eastAsia="MS Mincho" w:hAnsi="Palatino Linotype" w:cs="Times New Roman"/>
          <w:b/>
          <w:color w:val="000000" w:themeColor="text1"/>
        </w:rPr>
        <w:t xml:space="preserve">) de </w:t>
      </w:r>
      <w:r w:rsidR="001E5215" w:rsidRPr="0071162B">
        <w:rPr>
          <w:rFonts w:ascii="Palatino Linotype" w:eastAsia="MS Mincho" w:hAnsi="Palatino Linotype" w:cs="Times New Roman"/>
          <w:b/>
          <w:color w:val="000000" w:themeColor="text1"/>
        </w:rPr>
        <w:t>abril</w:t>
      </w:r>
      <w:r w:rsidR="007F6232" w:rsidRPr="0071162B">
        <w:rPr>
          <w:rFonts w:ascii="Palatino Linotype" w:eastAsia="MS Mincho" w:hAnsi="Palatino Linotype" w:cs="Times New Roman"/>
          <w:b/>
          <w:color w:val="000000" w:themeColor="text1"/>
        </w:rPr>
        <w:t xml:space="preserve"> </w:t>
      </w:r>
      <w:r w:rsidR="00963723" w:rsidRPr="0071162B">
        <w:rPr>
          <w:rFonts w:ascii="Palatino Linotype" w:eastAsia="MS Mincho" w:hAnsi="Palatino Linotype" w:cs="Times New Roman"/>
          <w:b/>
          <w:color w:val="000000" w:themeColor="text1"/>
        </w:rPr>
        <w:t xml:space="preserve">de </w:t>
      </w:r>
      <w:r w:rsidR="00363740" w:rsidRPr="0071162B">
        <w:rPr>
          <w:rFonts w:ascii="Palatino Linotype" w:eastAsia="MS Mincho" w:hAnsi="Palatino Linotype" w:cs="Times New Roman"/>
          <w:b/>
          <w:color w:val="000000" w:themeColor="text1"/>
        </w:rPr>
        <w:t>dos mil veinti</w:t>
      </w:r>
      <w:r w:rsidR="001E5215" w:rsidRPr="0071162B">
        <w:rPr>
          <w:rFonts w:ascii="Palatino Linotype" w:eastAsia="MS Mincho" w:hAnsi="Palatino Linotype" w:cs="Times New Roman"/>
          <w:b/>
          <w:color w:val="000000" w:themeColor="text1"/>
        </w:rPr>
        <w:t>trés</w:t>
      </w:r>
      <w:r w:rsidR="00963723" w:rsidRPr="0071162B">
        <w:rPr>
          <w:rFonts w:ascii="Palatino Linotype" w:eastAsia="MS Mincho" w:hAnsi="Palatino Linotype" w:cs="Times New Roman"/>
          <w:color w:val="000000" w:themeColor="text1"/>
        </w:rPr>
        <w:t xml:space="preserve">, </w:t>
      </w:r>
      <w:r w:rsidR="007A5BFC" w:rsidRPr="0071162B">
        <w:rPr>
          <w:rFonts w:ascii="Palatino Linotype" w:hAnsi="Palatino Linotype"/>
          <w:color w:val="000000" w:themeColor="text1"/>
        </w:rPr>
        <w:t xml:space="preserve">el </w:t>
      </w:r>
      <w:r w:rsidR="00363740" w:rsidRPr="0071162B">
        <w:rPr>
          <w:rFonts w:ascii="Palatino Linotype" w:hAnsi="Palatino Linotype"/>
          <w:b/>
          <w:bCs/>
          <w:color w:val="000000" w:themeColor="text1"/>
        </w:rPr>
        <w:t>SUJETO OBLIGADO</w:t>
      </w:r>
      <w:r w:rsidR="00363740" w:rsidRPr="0071162B">
        <w:rPr>
          <w:rFonts w:ascii="Palatino Linotype" w:hAnsi="Palatino Linotype"/>
          <w:color w:val="000000" w:themeColor="text1"/>
        </w:rPr>
        <w:t xml:space="preserve"> </w:t>
      </w:r>
      <w:r w:rsidR="002547F6" w:rsidRPr="0071162B">
        <w:rPr>
          <w:rFonts w:ascii="Palatino Linotype" w:hAnsi="Palatino Linotype"/>
          <w:color w:val="000000" w:themeColor="text1"/>
        </w:rPr>
        <w:t xml:space="preserve">dio respuesta a las solicitudes de información </w:t>
      </w:r>
      <w:r w:rsidR="007076C5" w:rsidRPr="0071162B">
        <w:rPr>
          <w:rFonts w:ascii="Palatino Linotype" w:hAnsi="Palatino Linotype"/>
          <w:color w:val="000000" w:themeColor="text1"/>
        </w:rPr>
        <w:t>en los siguientes términos</w:t>
      </w:r>
      <w:r w:rsidR="005F1362" w:rsidRPr="0071162B">
        <w:rPr>
          <w:rFonts w:ascii="Palatino Linotype" w:hAnsi="Palatino Linotype"/>
          <w:color w:val="000000" w:themeColor="text1"/>
        </w:rPr>
        <w:t>:</w:t>
      </w:r>
    </w:p>
    <w:p w14:paraId="5E2801FF" w14:textId="77777777" w:rsidR="00F06027" w:rsidRPr="0071162B" w:rsidRDefault="00F06027" w:rsidP="00F06027">
      <w:pPr>
        <w:pStyle w:val="Prrafodelista"/>
        <w:tabs>
          <w:tab w:val="left" w:pos="426"/>
        </w:tabs>
        <w:spacing w:line="360" w:lineRule="auto"/>
        <w:ind w:left="0"/>
        <w:jc w:val="both"/>
        <w:rPr>
          <w:rFonts w:ascii="Palatino Linotype" w:hAnsi="Palatino Linotype"/>
          <w:color w:val="000000" w:themeColor="text1"/>
        </w:rPr>
      </w:pPr>
    </w:p>
    <w:p w14:paraId="040867ED" w14:textId="0B059475" w:rsidR="00F06027" w:rsidRPr="00C83449" w:rsidRDefault="00630E4A" w:rsidP="00F06027">
      <w:pPr>
        <w:pStyle w:val="Prrafodelista"/>
        <w:numPr>
          <w:ilvl w:val="0"/>
          <w:numId w:val="30"/>
        </w:numPr>
        <w:tabs>
          <w:tab w:val="left" w:pos="426"/>
        </w:tabs>
        <w:spacing w:line="360" w:lineRule="auto"/>
        <w:jc w:val="both"/>
        <w:rPr>
          <w:rFonts w:ascii="Palatino Linotype" w:hAnsi="Palatino Linotype"/>
          <w:bCs/>
          <w:color w:val="000000" w:themeColor="text1"/>
          <w:sz w:val="22"/>
          <w:szCs w:val="22"/>
        </w:rPr>
      </w:pPr>
      <w:r w:rsidRPr="00C83449">
        <w:rPr>
          <w:rFonts w:ascii="Palatino Linotype" w:hAnsi="Palatino Linotype"/>
          <w:b/>
          <w:bCs/>
          <w:color w:val="000000" w:themeColor="text1"/>
          <w:sz w:val="22"/>
          <w:szCs w:val="22"/>
        </w:rPr>
        <w:t xml:space="preserve">Solicitud de información </w:t>
      </w:r>
      <w:r w:rsidR="00F06027" w:rsidRPr="00C83449">
        <w:rPr>
          <w:rFonts w:ascii="Palatino Linotype" w:hAnsi="Palatino Linotype"/>
          <w:b/>
          <w:bCs/>
          <w:color w:val="000000" w:themeColor="text1"/>
          <w:sz w:val="22"/>
          <w:szCs w:val="22"/>
        </w:rPr>
        <w:t>00025/TRIEEM/IP/2023</w:t>
      </w:r>
      <w:r w:rsidR="00F06027" w:rsidRPr="00C83449">
        <w:rPr>
          <w:rFonts w:ascii="Palatino Linotype" w:hAnsi="Palatino Linotype"/>
          <w:b/>
          <w:bCs/>
          <w:color w:val="000000" w:themeColor="text1"/>
          <w:sz w:val="22"/>
          <w:szCs w:val="22"/>
          <w:lang w:val="es-ES"/>
        </w:rPr>
        <w:t xml:space="preserve"> </w:t>
      </w:r>
      <w:r w:rsidR="00F06027" w:rsidRPr="00C83449">
        <w:rPr>
          <w:rFonts w:ascii="Palatino Linotype" w:hAnsi="Palatino Linotype"/>
          <w:bCs/>
          <w:color w:val="000000" w:themeColor="text1"/>
          <w:sz w:val="22"/>
          <w:szCs w:val="22"/>
        </w:rPr>
        <w:t xml:space="preserve"> </w:t>
      </w:r>
    </w:p>
    <w:p w14:paraId="0E759FD5" w14:textId="77777777" w:rsidR="009A593A" w:rsidRPr="00C83449" w:rsidRDefault="009A593A" w:rsidP="00F06027">
      <w:pPr>
        <w:pStyle w:val="Sinespaciado"/>
        <w:ind w:right="567"/>
        <w:rPr>
          <w:rFonts w:ascii="Palatino Linotype" w:hAnsi="Palatino Linotype"/>
          <w:i/>
          <w:noProof/>
          <w:color w:val="000000" w:themeColor="text1"/>
          <w:sz w:val="22"/>
          <w:szCs w:val="22"/>
          <w:lang w:eastAsia="es-MX"/>
        </w:rPr>
      </w:pPr>
    </w:p>
    <w:p w14:paraId="35A36DE0" w14:textId="5ACE772E" w:rsidR="0039142B" w:rsidRPr="00C83449" w:rsidRDefault="005F1362" w:rsidP="002547F6">
      <w:pPr>
        <w:pStyle w:val="Sinespaciado"/>
        <w:ind w:left="567" w:right="567"/>
        <w:jc w:val="both"/>
        <w:rPr>
          <w:rFonts w:ascii="Palatino Linotype" w:hAnsi="Palatino Linotype"/>
          <w:i/>
          <w:noProof/>
          <w:color w:val="000000" w:themeColor="text1"/>
          <w:sz w:val="22"/>
          <w:szCs w:val="22"/>
          <w:lang w:val="es-MX" w:eastAsia="es-MX"/>
        </w:rPr>
      </w:pPr>
      <w:r w:rsidRPr="00C83449">
        <w:rPr>
          <w:rFonts w:ascii="Palatino Linotype" w:hAnsi="Palatino Linotype"/>
          <w:i/>
          <w:noProof/>
          <w:color w:val="000000" w:themeColor="text1"/>
          <w:sz w:val="22"/>
          <w:szCs w:val="22"/>
          <w:lang w:val="es-MX" w:eastAsia="es-MX"/>
        </w:rPr>
        <w:t>“</w:t>
      </w:r>
      <w:r w:rsidR="00363740" w:rsidRPr="00C83449">
        <w:rPr>
          <w:rFonts w:ascii="Palatino Linotype" w:hAnsi="Palatino Linotype"/>
          <w:i/>
          <w:noProof/>
          <w:color w:val="000000" w:themeColor="text1"/>
          <w:sz w:val="22"/>
          <w:szCs w:val="22"/>
          <w:lang w:val="es-MX" w:eastAsia="es-MX"/>
        </w:rPr>
        <w:t>…</w:t>
      </w:r>
      <w:r w:rsidR="00683330" w:rsidRPr="00C83449">
        <w:rPr>
          <w:rFonts w:ascii="Palatino Linotype" w:hAnsi="Palatino Linotype"/>
          <w:i/>
          <w:noProof/>
          <w:color w:val="000000" w:themeColor="text1"/>
          <w:sz w:val="22"/>
          <w:szCs w:val="22"/>
          <w:lang w:val="es-MX" w:eastAsia="es-MX"/>
        </w:rPr>
        <w:t xml:space="preserve">Al respecto, hago de su conocimiento que por medio del SAIMEX, se remite respuesta de la persona servidora pública habilitada de la Secretaría General de Acuerdos, unidad administrativa del Tribunal Electoral del Estado de México, competentes para tal propósito. </w:t>
      </w:r>
      <w:r w:rsidR="00363740" w:rsidRPr="00C83449">
        <w:rPr>
          <w:rFonts w:ascii="Palatino Linotype" w:hAnsi="Palatino Linotype"/>
          <w:i/>
          <w:color w:val="000000"/>
          <w:sz w:val="22"/>
          <w:szCs w:val="22"/>
        </w:rPr>
        <w:t>…” (Sic)</w:t>
      </w:r>
    </w:p>
    <w:p w14:paraId="169F0767" w14:textId="6DEBC5CB" w:rsidR="00262958" w:rsidRPr="00C83449" w:rsidRDefault="00262958" w:rsidP="00262958">
      <w:pPr>
        <w:pStyle w:val="Sinespaciado"/>
        <w:ind w:right="567"/>
        <w:jc w:val="both"/>
        <w:rPr>
          <w:rFonts w:ascii="Palatino Linotype" w:hAnsi="Palatino Linotype"/>
          <w:i/>
          <w:noProof/>
          <w:color w:val="000000" w:themeColor="text1"/>
          <w:sz w:val="22"/>
          <w:szCs w:val="22"/>
          <w:lang w:val="es-MX" w:eastAsia="es-MX"/>
        </w:rPr>
      </w:pPr>
    </w:p>
    <w:p w14:paraId="485061B4" w14:textId="5525E10C" w:rsidR="00683330" w:rsidRPr="00C83449" w:rsidRDefault="00262958" w:rsidP="001E5215">
      <w:pPr>
        <w:pStyle w:val="Sinespaciado"/>
        <w:ind w:right="49"/>
        <w:jc w:val="both"/>
        <w:rPr>
          <w:rFonts w:ascii="Palatino Linotype" w:hAnsi="Palatino Linotype"/>
          <w:bCs/>
          <w:color w:val="000000" w:themeColor="text1"/>
          <w:sz w:val="22"/>
          <w:szCs w:val="22"/>
          <w:lang w:val="es-MX"/>
        </w:rPr>
      </w:pPr>
      <w:r w:rsidRPr="00C83449">
        <w:rPr>
          <w:rFonts w:ascii="Palatino Linotype" w:hAnsi="Palatino Linotype"/>
          <w:iCs/>
          <w:noProof/>
          <w:color w:val="000000" w:themeColor="text1"/>
          <w:sz w:val="22"/>
          <w:szCs w:val="22"/>
          <w:lang w:val="es-MX" w:eastAsia="es-MX"/>
        </w:rPr>
        <w:t>Se adjunt</w:t>
      </w:r>
      <w:r w:rsidR="00683330" w:rsidRPr="00C83449">
        <w:rPr>
          <w:rFonts w:ascii="Palatino Linotype" w:hAnsi="Palatino Linotype"/>
          <w:iCs/>
          <w:noProof/>
          <w:color w:val="000000" w:themeColor="text1"/>
          <w:sz w:val="22"/>
          <w:szCs w:val="22"/>
          <w:lang w:val="es-MX" w:eastAsia="es-MX"/>
        </w:rPr>
        <w:t>aron los</w:t>
      </w:r>
      <w:r w:rsidR="001E5215" w:rsidRPr="00C83449">
        <w:rPr>
          <w:rFonts w:ascii="Palatino Linotype" w:hAnsi="Palatino Linotype"/>
          <w:iCs/>
          <w:noProof/>
          <w:color w:val="000000" w:themeColor="text1"/>
          <w:sz w:val="22"/>
          <w:szCs w:val="22"/>
          <w:lang w:val="es-MX" w:eastAsia="es-MX"/>
        </w:rPr>
        <w:t xml:space="preserve"> archivo</w:t>
      </w:r>
      <w:r w:rsidR="00683330" w:rsidRPr="00C83449">
        <w:rPr>
          <w:rFonts w:ascii="Palatino Linotype" w:hAnsi="Palatino Linotype"/>
          <w:iCs/>
          <w:noProof/>
          <w:color w:val="000000" w:themeColor="text1"/>
          <w:sz w:val="22"/>
          <w:szCs w:val="22"/>
          <w:lang w:val="es-MX" w:eastAsia="es-MX"/>
        </w:rPr>
        <w:t>s</w:t>
      </w:r>
      <w:r w:rsidR="001E5215" w:rsidRPr="00C83449">
        <w:rPr>
          <w:rFonts w:ascii="Palatino Linotype" w:hAnsi="Palatino Linotype"/>
          <w:iCs/>
          <w:noProof/>
          <w:color w:val="000000" w:themeColor="text1"/>
          <w:sz w:val="22"/>
          <w:szCs w:val="22"/>
          <w:lang w:val="es-MX" w:eastAsia="es-MX"/>
        </w:rPr>
        <w:t xml:space="preserve"> electrónico</w:t>
      </w:r>
      <w:r w:rsidR="00683330" w:rsidRPr="00C83449">
        <w:rPr>
          <w:rFonts w:ascii="Palatino Linotype" w:hAnsi="Palatino Linotype"/>
          <w:iCs/>
          <w:noProof/>
          <w:color w:val="000000" w:themeColor="text1"/>
          <w:sz w:val="22"/>
          <w:szCs w:val="22"/>
          <w:lang w:val="es-MX" w:eastAsia="es-MX"/>
        </w:rPr>
        <w:t>s</w:t>
      </w:r>
      <w:r w:rsidR="001E5215" w:rsidRPr="00C83449">
        <w:rPr>
          <w:rFonts w:ascii="Palatino Linotype" w:hAnsi="Palatino Linotype"/>
          <w:iCs/>
          <w:noProof/>
          <w:color w:val="000000" w:themeColor="text1"/>
          <w:sz w:val="22"/>
          <w:szCs w:val="22"/>
          <w:lang w:val="es-MX" w:eastAsia="es-MX"/>
        </w:rPr>
        <w:t xml:space="preserve"> denominado</w:t>
      </w:r>
      <w:r w:rsidR="00683330" w:rsidRPr="00C83449">
        <w:rPr>
          <w:rFonts w:ascii="Palatino Linotype" w:hAnsi="Palatino Linotype"/>
          <w:iCs/>
          <w:noProof/>
          <w:color w:val="000000" w:themeColor="text1"/>
          <w:sz w:val="22"/>
          <w:szCs w:val="22"/>
          <w:lang w:val="es-MX" w:eastAsia="es-MX"/>
        </w:rPr>
        <w:t>s</w:t>
      </w:r>
      <w:r w:rsidR="001E5215" w:rsidRPr="00C83449">
        <w:rPr>
          <w:rFonts w:ascii="Palatino Linotype" w:hAnsi="Palatino Linotype"/>
          <w:iCs/>
          <w:noProof/>
          <w:color w:val="000000" w:themeColor="text1"/>
          <w:sz w:val="22"/>
          <w:szCs w:val="22"/>
          <w:lang w:val="es-MX" w:eastAsia="es-MX"/>
        </w:rPr>
        <w:t xml:space="preserve"> </w:t>
      </w:r>
      <w:hyperlink r:id="rId8" w:tgtFrame="_blank" w:history="1">
        <w:r w:rsidR="00683330" w:rsidRPr="00C83449">
          <w:rPr>
            <w:rStyle w:val="Hipervnculo"/>
            <w:rFonts w:ascii="Palatino Linotype" w:hAnsi="Palatino Linotype"/>
            <w:b/>
            <w:bCs/>
            <w:color w:val="auto"/>
            <w:sz w:val="22"/>
            <w:szCs w:val="22"/>
            <w:u w:val="none"/>
            <w:lang w:val="es-MX"/>
          </w:rPr>
          <w:t>TEEM-SGA-441-2023.pdf</w:t>
        </w:r>
      </w:hyperlink>
      <w:r w:rsidR="001E5215" w:rsidRPr="00C83449">
        <w:rPr>
          <w:rFonts w:ascii="Palatino Linotype" w:hAnsi="Palatino Linotype"/>
          <w:b/>
          <w:bCs/>
          <w:color w:val="000000" w:themeColor="text1"/>
          <w:sz w:val="22"/>
          <w:szCs w:val="22"/>
        </w:rPr>
        <w:t xml:space="preserve">, </w:t>
      </w:r>
      <w:hyperlink r:id="rId9" w:tgtFrame="_blank" w:history="1">
        <w:r w:rsidR="00683330" w:rsidRPr="00C83449">
          <w:rPr>
            <w:rStyle w:val="Hipervnculo"/>
            <w:rFonts w:ascii="Palatino Linotype" w:hAnsi="Palatino Linotype"/>
            <w:b/>
            <w:bCs/>
            <w:color w:val="auto"/>
            <w:sz w:val="22"/>
            <w:szCs w:val="22"/>
            <w:u w:val="none"/>
            <w:lang w:val="es-MX"/>
          </w:rPr>
          <w:t>NOTIFICACIÓN CIUD S. 24 2023.docx</w:t>
        </w:r>
      </w:hyperlink>
      <w:r w:rsidR="00683330" w:rsidRPr="00C83449">
        <w:rPr>
          <w:rStyle w:val="Hipervnculo"/>
          <w:rFonts w:ascii="Palatino Linotype" w:hAnsi="Palatino Linotype"/>
          <w:color w:val="auto"/>
          <w:sz w:val="22"/>
          <w:szCs w:val="22"/>
          <w:u w:val="none"/>
          <w:lang w:val="es-MX"/>
        </w:rPr>
        <w:t xml:space="preserve"> y </w:t>
      </w:r>
      <w:hyperlink r:id="rId10" w:tgtFrame="_blank" w:history="1">
        <w:r w:rsidR="00683330" w:rsidRPr="00C83449">
          <w:rPr>
            <w:rStyle w:val="Hipervnculo"/>
            <w:rFonts w:ascii="Palatino Linotype" w:hAnsi="Palatino Linotype"/>
            <w:b/>
            <w:bCs/>
            <w:color w:val="auto"/>
            <w:sz w:val="22"/>
            <w:szCs w:val="22"/>
            <w:u w:val="none"/>
            <w:lang w:val="es-MX"/>
          </w:rPr>
          <w:t>NOTIFICACIÓN CIUD S. 24 2023.pdf</w:t>
        </w:r>
      </w:hyperlink>
      <w:r w:rsidR="00683330" w:rsidRPr="00C83449">
        <w:rPr>
          <w:rFonts w:ascii="Palatino Linotype" w:hAnsi="Palatino Linotype"/>
          <w:b/>
          <w:bCs/>
          <w:color w:val="000000" w:themeColor="text1"/>
          <w:sz w:val="22"/>
          <w:szCs w:val="22"/>
          <w:lang w:val="es-MX"/>
        </w:rPr>
        <w:t xml:space="preserve">, </w:t>
      </w:r>
      <w:r w:rsidR="00683330" w:rsidRPr="00C83449">
        <w:rPr>
          <w:rFonts w:ascii="Palatino Linotype" w:hAnsi="Palatino Linotype"/>
          <w:bCs/>
          <w:color w:val="000000" w:themeColor="text1"/>
          <w:sz w:val="22"/>
          <w:szCs w:val="22"/>
          <w:lang w:val="es-MX"/>
        </w:rPr>
        <w:t xml:space="preserve">cuyo contenido se incorpora </w:t>
      </w:r>
      <w:r w:rsidR="000A325A" w:rsidRPr="00C83449">
        <w:rPr>
          <w:rFonts w:ascii="Palatino Linotype" w:hAnsi="Palatino Linotype"/>
          <w:bCs/>
          <w:color w:val="000000" w:themeColor="text1"/>
          <w:sz w:val="22"/>
          <w:szCs w:val="22"/>
          <w:lang w:val="es-MX"/>
        </w:rPr>
        <w:t>a continuación</w:t>
      </w:r>
      <w:r w:rsidR="00683330" w:rsidRPr="00C83449">
        <w:rPr>
          <w:rFonts w:ascii="Palatino Linotype" w:hAnsi="Palatino Linotype"/>
          <w:bCs/>
          <w:color w:val="000000" w:themeColor="text1"/>
          <w:sz w:val="22"/>
          <w:szCs w:val="22"/>
          <w:lang w:val="es-MX"/>
        </w:rPr>
        <w:t>:</w:t>
      </w:r>
    </w:p>
    <w:p w14:paraId="16D001A0" w14:textId="77777777" w:rsidR="000A325A" w:rsidRPr="00C83449" w:rsidRDefault="000A325A" w:rsidP="001E5215">
      <w:pPr>
        <w:pStyle w:val="Sinespaciado"/>
        <w:ind w:right="49"/>
        <w:jc w:val="both"/>
        <w:rPr>
          <w:rFonts w:ascii="Palatino Linotype" w:hAnsi="Palatino Linotype"/>
          <w:bCs/>
          <w:color w:val="000000" w:themeColor="text1"/>
          <w:sz w:val="22"/>
          <w:szCs w:val="22"/>
          <w:lang w:val="es-MX"/>
        </w:rPr>
      </w:pPr>
    </w:p>
    <w:p w14:paraId="44DB0BCD" w14:textId="4CFE0C27" w:rsidR="000A325A" w:rsidRPr="00C83449" w:rsidRDefault="000A325A" w:rsidP="001E5215">
      <w:pPr>
        <w:pStyle w:val="Sinespaciado"/>
        <w:ind w:right="49"/>
        <w:jc w:val="both"/>
        <w:rPr>
          <w:rStyle w:val="Hipervnculo"/>
          <w:rFonts w:ascii="Palatino Linotype" w:hAnsi="Palatino Linotype"/>
          <w:b/>
          <w:bCs/>
          <w:color w:val="auto"/>
          <w:sz w:val="22"/>
          <w:szCs w:val="22"/>
          <w:u w:val="none"/>
          <w:lang w:val="es-MX"/>
        </w:rPr>
      </w:pPr>
      <w:r w:rsidRPr="00C83449">
        <w:rPr>
          <w:rFonts w:ascii="Palatino Linotype" w:hAnsi="Palatino Linotype"/>
          <w:bCs/>
          <w:color w:val="000000" w:themeColor="text1"/>
          <w:sz w:val="22"/>
          <w:szCs w:val="22"/>
          <w:lang w:val="es-MX"/>
        </w:rPr>
        <w:t xml:space="preserve">Respecto del archivo electrónico </w:t>
      </w:r>
      <w:hyperlink r:id="rId11" w:tgtFrame="_blank" w:history="1">
        <w:r w:rsidRPr="00C83449">
          <w:rPr>
            <w:rStyle w:val="Hipervnculo"/>
            <w:rFonts w:ascii="Palatino Linotype" w:hAnsi="Palatino Linotype"/>
            <w:b/>
            <w:bCs/>
            <w:color w:val="auto"/>
            <w:sz w:val="22"/>
            <w:szCs w:val="22"/>
            <w:u w:val="none"/>
            <w:lang w:val="es-MX"/>
          </w:rPr>
          <w:t>TEEM-SGA-441-2023.pdf</w:t>
        </w:r>
      </w:hyperlink>
    </w:p>
    <w:p w14:paraId="3ED99FA8" w14:textId="77777777" w:rsidR="00F06027" w:rsidRPr="00C83449" w:rsidRDefault="00F06027" w:rsidP="001E5215">
      <w:pPr>
        <w:pStyle w:val="Sinespaciado"/>
        <w:ind w:right="49"/>
        <w:jc w:val="both"/>
        <w:rPr>
          <w:rStyle w:val="Hipervnculo"/>
          <w:rFonts w:ascii="Palatino Linotype" w:hAnsi="Palatino Linotype"/>
          <w:b/>
          <w:bCs/>
          <w:color w:val="auto"/>
          <w:sz w:val="22"/>
          <w:szCs w:val="22"/>
          <w:u w:val="none"/>
          <w:lang w:val="es-MX"/>
        </w:rPr>
      </w:pPr>
    </w:p>
    <w:p w14:paraId="565E34C6" w14:textId="3740DDF6" w:rsidR="008654FD" w:rsidRPr="00C83449" w:rsidRDefault="002547F6" w:rsidP="008654FD">
      <w:pPr>
        <w:pStyle w:val="Sinespaciado"/>
        <w:ind w:right="49"/>
        <w:jc w:val="both"/>
        <w:rPr>
          <w:rFonts w:ascii="Palatino Linotype" w:hAnsi="Palatino Linotype"/>
          <w:i/>
          <w:color w:val="000000" w:themeColor="text1"/>
          <w:sz w:val="22"/>
          <w:szCs w:val="22"/>
          <w:lang w:val="es-MX"/>
        </w:rPr>
      </w:pPr>
      <w:r w:rsidRPr="00C83449">
        <w:rPr>
          <w:rFonts w:ascii="Palatino Linotype" w:hAnsi="Palatino Linotype"/>
          <w:color w:val="000000" w:themeColor="text1"/>
          <w:sz w:val="22"/>
          <w:szCs w:val="22"/>
        </w:rPr>
        <w:t>Oficio dirigido al Mtro. José Luis Díaz Hernández, Titula</w:t>
      </w:r>
      <w:r w:rsidR="008654FD" w:rsidRPr="00C83449">
        <w:rPr>
          <w:rFonts w:ascii="Palatino Linotype" w:hAnsi="Palatino Linotype"/>
          <w:color w:val="000000" w:themeColor="text1"/>
          <w:sz w:val="22"/>
          <w:szCs w:val="22"/>
        </w:rPr>
        <w:t>r</w:t>
      </w:r>
      <w:r w:rsidRPr="00C83449">
        <w:rPr>
          <w:rFonts w:ascii="Palatino Linotype" w:hAnsi="Palatino Linotype"/>
          <w:color w:val="000000" w:themeColor="text1"/>
          <w:sz w:val="22"/>
          <w:szCs w:val="22"/>
        </w:rPr>
        <w:t xml:space="preserve"> de la Unidad de Información, Planeación, Programación, Evaluación y Transparencia del Tribunal Electoral del Estado de México y signado por el Secretario General de Acuerdos, José Antonio Valadez Martín, en dónde</w:t>
      </w:r>
      <w:r w:rsidR="008654FD" w:rsidRPr="00C83449">
        <w:rPr>
          <w:rFonts w:ascii="Palatino Linotype" w:hAnsi="Palatino Linotype"/>
          <w:color w:val="000000" w:themeColor="text1"/>
          <w:sz w:val="22"/>
          <w:szCs w:val="22"/>
        </w:rPr>
        <w:t xml:space="preserve"> de manera medular responde: </w:t>
      </w:r>
      <w:r w:rsidRPr="00C83449">
        <w:rPr>
          <w:rFonts w:ascii="Palatino Linotype" w:hAnsi="Palatino Linotype"/>
          <w:color w:val="000000" w:themeColor="text1"/>
          <w:sz w:val="22"/>
          <w:szCs w:val="22"/>
        </w:rPr>
        <w:t xml:space="preserve"> </w:t>
      </w:r>
    </w:p>
    <w:p w14:paraId="4E900A79" w14:textId="77777777" w:rsidR="008654FD" w:rsidRPr="00C83449" w:rsidRDefault="008654FD" w:rsidP="00F06027">
      <w:pPr>
        <w:pStyle w:val="Sinespaciado"/>
        <w:ind w:left="1134" w:right="333"/>
        <w:jc w:val="both"/>
        <w:rPr>
          <w:rFonts w:ascii="Palatino Linotype" w:hAnsi="Palatino Linotype"/>
          <w:i/>
          <w:color w:val="000000" w:themeColor="text1"/>
          <w:sz w:val="22"/>
          <w:szCs w:val="22"/>
          <w:lang w:val="es-MX"/>
        </w:rPr>
      </w:pPr>
    </w:p>
    <w:p w14:paraId="61DA4F01" w14:textId="7E499B32" w:rsidR="002547F6" w:rsidRPr="00C83449" w:rsidRDefault="008654FD" w:rsidP="00F06027">
      <w:pPr>
        <w:pStyle w:val="Sinespaciado"/>
        <w:ind w:left="1134" w:right="333"/>
        <w:jc w:val="both"/>
        <w:rPr>
          <w:rFonts w:ascii="Palatino Linotype" w:hAnsi="Palatino Linotype"/>
          <w:bCs/>
          <w:i/>
          <w:color w:val="000000" w:themeColor="text1"/>
          <w:sz w:val="22"/>
          <w:szCs w:val="22"/>
          <w:lang w:val="es-MX"/>
        </w:rPr>
      </w:pPr>
      <w:r w:rsidRPr="00C83449">
        <w:rPr>
          <w:rFonts w:ascii="Palatino Linotype" w:hAnsi="Palatino Linotype"/>
          <w:i/>
          <w:color w:val="000000" w:themeColor="text1"/>
          <w:sz w:val="22"/>
          <w:szCs w:val="22"/>
          <w:lang w:val="es-MX"/>
        </w:rPr>
        <w:t xml:space="preserve">“…con fundamento en el artículo 162, de la Ley Local de Transparencia, y en aras de privilegiar en todo momento el derecho de acceso a la información, y en atención a principio de máxima publicidad, </w:t>
      </w:r>
      <w:r w:rsidRPr="00C83449">
        <w:rPr>
          <w:rFonts w:ascii="Palatino Linotype" w:hAnsi="Palatino Linotype"/>
          <w:b/>
          <w:i/>
          <w:color w:val="000000" w:themeColor="text1"/>
          <w:sz w:val="22"/>
          <w:szCs w:val="22"/>
          <w:lang w:val="es-MX"/>
        </w:rPr>
        <w:t>derivado de una búsqueda exhaustiva y razonable en los archivos de esta Secretaria General de Acuerdos, se hace del conocimiento que no existe registro alguno relacionada con la información referida en la solicitud de mérito.</w:t>
      </w:r>
      <w:r w:rsidRPr="00C83449">
        <w:rPr>
          <w:rFonts w:ascii="Palatino Linotype" w:hAnsi="Palatino Linotype"/>
          <w:i/>
          <w:color w:val="000000" w:themeColor="text1"/>
          <w:sz w:val="22"/>
          <w:szCs w:val="22"/>
          <w:lang w:val="es-MX"/>
        </w:rPr>
        <w:t>” (sic)</w:t>
      </w:r>
    </w:p>
    <w:p w14:paraId="28F50CD9" w14:textId="3DBEF56E" w:rsidR="000A325A" w:rsidRPr="00C83449" w:rsidRDefault="000A325A" w:rsidP="000A325A">
      <w:pPr>
        <w:pStyle w:val="Sinespaciado"/>
        <w:ind w:right="49"/>
        <w:jc w:val="center"/>
        <w:rPr>
          <w:rFonts w:ascii="Palatino Linotype" w:hAnsi="Palatino Linotype"/>
          <w:b/>
          <w:sz w:val="22"/>
          <w:szCs w:val="22"/>
        </w:rPr>
      </w:pPr>
    </w:p>
    <w:p w14:paraId="07C4161B" w14:textId="77777777" w:rsidR="000A325A" w:rsidRPr="00C83449" w:rsidRDefault="000A325A" w:rsidP="008654FD">
      <w:pPr>
        <w:pStyle w:val="Sinespaciado"/>
        <w:ind w:right="49"/>
        <w:rPr>
          <w:rFonts w:ascii="Palatino Linotype" w:hAnsi="Palatino Linotype"/>
          <w:b/>
          <w:sz w:val="22"/>
          <w:szCs w:val="22"/>
        </w:rPr>
      </w:pPr>
    </w:p>
    <w:p w14:paraId="2D255A75" w14:textId="77777777" w:rsidR="000A325A" w:rsidRPr="00C83449" w:rsidRDefault="000A325A" w:rsidP="000A325A">
      <w:pPr>
        <w:pStyle w:val="Sinespaciado"/>
        <w:ind w:right="49"/>
        <w:jc w:val="both"/>
        <w:rPr>
          <w:rFonts w:ascii="Palatino Linotype" w:hAnsi="Palatino Linotype"/>
          <w:bCs/>
          <w:color w:val="000000" w:themeColor="text1"/>
          <w:sz w:val="22"/>
          <w:szCs w:val="22"/>
          <w:lang w:val="es-MX"/>
        </w:rPr>
      </w:pPr>
      <w:r w:rsidRPr="00C83449">
        <w:rPr>
          <w:rFonts w:ascii="Palatino Linotype" w:hAnsi="Palatino Linotype"/>
          <w:bCs/>
          <w:color w:val="000000" w:themeColor="text1"/>
          <w:sz w:val="22"/>
          <w:szCs w:val="22"/>
          <w:lang w:val="es-MX"/>
        </w:rPr>
        <w:t xml:space="preserve">Respecto del archivo electrónico </w:t>
      </w:r>
      <w:hyperlink r:id="rId12" w:tgtFrame="_blank" w:history="1">
        <w:r w:rsidRPr="00C83449">
          <w:rPr>
            <w:rStyle w:val="Hipervnculo"/>
            <w:rFonts w:ascii="Palatino Linotype" w:hAnsi="Palatino Linotype"/>
            <w:b/>
            <w:bCs/>
            <w:color w:val="auto"/>
            <w:sz w:val="22"/>
            <w:szCs w:val="22"/>
            <w:u w:val="none"/>
            <w:lang w:val="es-MX"/>
          </w:rPr>
          <w:t>NOTIFICACIÓN CIUD S. 24 2023.docx</w:t>
        </w:r>
      </w:hyperlink>
    </w:p>
    <w:p w14:paraId="39EA7975" w14:textId="77777777" w:rsidR="000A325A" w:rsidRPr="00C83449" w:rsidRDefault="000A325A" w:rsidP="000A325A">
      <w:pPr>
        <w:pStyle w:val="Sinespaciado"/>
        <w:ind w:right="49"/>
        <w:jc w:val="center"/>
        <w:rPr>
          <w:rFonts w:ascii="Palatino Linotype" w:hAnsi="Palatino Linotype"/>
          <w:b/>
          <w:sz w:val="22"/>
          <w:szCs w:val="22"/>
        </w:rPr>
      </w:pPr>
    </w:p>
    <w:p w14:paraId="782DE931" w14:textId="0AF3BB6A" w:rsidR="00F06027" w:rsidRPr="00C83449" w:rsidRDefault="008654FD" w:rsidP="008654FD">
      <w:pPr>
        <w:pStyle w:val="Sinespaciado"/>
        <w:ind w:right="49"/>
        <w:jc w:val="both"/>
        <w:rPr>
          <w:rFonts w:ascii="Palatino Linotype" w:hAnsi="Palatino Linotype"/>
          <w:color w:val="000000" w:themeColor="text1"/>
          <w:sz w:val="22"/>
          <w:szCs w:val="22"/>
        </w:rPr>
      </w:pPr>
      <w:r w:rsidRPr="00C83449">
        <w:rPr>
          <w:rFonts w:ascii="Palatino Linotype" w:hAnsi="Palatino Linotype"/>
          <w:color w:val="000000" w:themeColor="text1"/>
          <w:sz w:val="22"/>
          <w:szCs w:val="22"/>
        </w:rPr>
        <w:t xml:space="preserve">Oficio </w:t>
      </w:r>
      <w:r w:rsidR="00F06027" w:rsidRPr="00C83449">
        <w:rPr>
          <w:rFonts w:ascii="Palatino Linotype" w:hAnsi="Palatino Linotype"/>
          <w:color w:val="000000" w:themeColor="text1"/>
          <w:sz w:val="22"/>
          <w:szCs w:val="22"/>
        </w:rPr>
        <w:t xml:space="preserve">número </w:t>
      </w:r>
      <w:r w:rsidR="00F06027" w:rsidRPr="00C83449">
        <w:rPr>
          <w:rFonts w:ascii="Palatino Linotype" w:hAnsi="Palatino Linotype"/>
          <w:b/>
          <w:color w:val="000000" w:themeColor="text1"/>
          <w:sz w:val="22"/>
          <w:szCs w:val="22"/>
        </w:rPr>
        <w:t>TEEM/UIPPET/297/2023</w:t>
      </w:r>
      <w:r w:rsidR="00F06027" w:rsidRPr="00C83449">
        <w:rPr>
          <w:rFonts w:ascii="Palatino Linotype" w:hAnsi="Palatino Linotype"/>
          <w:color w:val="000000" w:themeColor="text1"/>
          <w:sz w:val="22"/>
          <w:szCs w:val="22"/>
        </w:rPr>
        <w:t xml:space="preserve">, </w:t>
      </w:r>
      <w:r w:rsidRPr="00C83449">
        <w:rPr>
          <w:rFonts w:ascii="Palatino Linotype" w:hAnsi="Palatino Linotype"/>
          <w:color w:val="000000" w:themeColor="text1"/>
          <w:sz w:val="22"/>
          <w:szCs w:val="22"/>
        </w:rPr>
        <w:t xml:space="preserve">dirigido a la persona solicitante de información y signado por José Luis Díaz Hernández, Titular de la Unidad de Información, Planeación, Programación, Evaluación y Transparencia en dónde </w:t>
      </w:r>
      <w:r w:rsidRPr="00C83449">
        <w:rPr>
          <w:rFonts w:ascii="Palatino Linotype" w:hAnsi="Palatino Linotype"/>
          <w:i/>
          <w:color w:val="000000" w:themeColor="text1"/>
          <w:sz w:val="22"/>
          <w:szCs w:val="22"/>
        </w:rPr>
        <w:t xml:space="preserve">grosso modo </w:t>
      </w:r>
      <w:r w:rsidRPr="00C83449">
        <w:rPr>
          <w:rFonts w:ascii="Palatino Linotype" w:hAnsi="Palatino Linotype"/>
          <w:color w:val="000000" w:themeColor="text1"/>
          <w:sz w:val="22"/>
          <w:szCs w:val="22"/>
        </w:rPr>
        <w:t>refiere</w:t>
      </w:r>
      <w:r w:rsidR="00F06027" w:rsidRPr="00C83449">
        <w:rPr>
          <w:rFonts w:ascii="Palatino Linotype" w:hAnsi="Palatino Linotype"/>
          <w:color w:val="000000" w:themeColor="text1"/>
          <w:sz w:val="22"/>
          <w:szCs w:val="22"/>
        </w:rPr>
        <w:t>:</w:t>
      </w:r>
    </w:p>
    <w:p w14:paraId="48526E77" w14:textId="77777777" w:rsidR="00F06027" w:rsidRPr="00C83449" w:rsidRDefault="00F06027" w:rsidP="008654FD">
      <w:pPr>
        <w:pStyle w:val="Sinespaciado"/>
        <w:ind w:right="49"/>
        <w:jc w:val="both"/>
        <w:rPr>
          <w:rFonts w:ascii="Palatino Linotype" w:hAnsi="Palatino Linotype"/>
          <w:color w:val="000000" w:themeColor="text1"/>
          <w:sz w:val="22"/>
          <w:szCs w:val="22"/>
        </w:rPr>
      </w:pPr>
    </w:p>
    <w:p w14:paraId="1F88EBC3" w14:textId="1457F956" w:rsidR="008654FD" w:rsidRPr="00C83449" w:rsidRDefault="008654FD" w:rsidP="00F06027">
      <w:pPr>
        <w:pStyle w:val="Sinespaciado"/>
        <w:ind w:left="1134" w:right="333"/>
        <w:jc w:val="both"/>
        <w:rPr>
          <w:rFonts w:ascii="Palatino Linotype" w:hAnsi="Palatino Linotype"/>
          <w:i/>
          <w:color w:val="000000" w:themeColor="text1"/>
          <w:sz w:val="22"/>
          <w:szCs w:val="22"/>
          <w:lang w:val="es-MX"/>
        </w:rPr>
      </w:pPr>
      <w:r w:rsidRPr="00C83449">
        <w:rPr>
          <w:rFonts w:ascii="Palatino Linotype" w:hAnsi="Palatino Linotype"/>
          <w:i/>
          <w:color w:val="000000" w:themeColor="text1"/>
          <w:sz w:val="22"/>
          <w:szCs w:val="22"/>
          <w:lang w:val="es-MX"/>
        </w:rPr>
        <w:t xml:space="preserve"> “Al respecto, hago de su conocimiento que por medio del SAIMEX, se remite respuesta de la persona servidora pública habilitada de la </w:t>
      </w:r>
      <w:r w:rsidRPr="00C83449">
        <w:rPr>
          <w:rFonts w:ascii="Palatino Linotype" w:hAnsi="Palatino Linotype"/>
          <w:b/>
          <w:i/>
          <w:color w:val="000000" w:themeColor="text1"/>
          <w:sz w:val="22"/>
          <w:szCs w:val="22"/>
          <w:lang w:val="es-MX"/>
        </w:rPr>
        <w:t>Secretaría General de Acuerdos</w:t>
      </w:r>
      <w:r w:rsidRPr="00C83449">
        <w:rPr>
          <w:rFonts w:ascii="Palatino Linotype" w:hAnsi="Palatino Linotype"/>
          <w:i/>
          <w:color w:val="000000" w:themeColor="text1"/>
          <w:sz w:val="22"/>
          <w:szCs w:val="22"/>
          <w:lang w:val="es-MX"/>
        </w:rPr>
        <w:t>, unidad administrativa del Tribunal Electoral del Estado de México, competentes para tal propósito.” (Sic)</w:t>
      </w:r>
    </w:p>
    <w:p w14:paraId="5BFAA850" w14:textId="10731DB7" w:rsidR="000A325A" w:rsidRPr="00C83449" w:rsidRDefault="000A325A" w:rsidP="000A325A">
      <w:pPr>
        <w:pStyle w:val="Sinespaciado"/>
        <w:ind w:right="49"/>
        <w:jc w:val="center"/>
        <w:rPr>
          <w:rFonts w:ascii="Palatino Linotype" w:hAnsi="Palatino Linotype"/>
          <w:bCs/>
          <w:color w:val="000000" w:themeColor="text1"/>
          <w:sz w:val="22"/>
          <w:szCs w:val="22"/>
          <w:lang w:val="es-MX"/>
        </w:rPr>
      </w:pPr>
    </w:p>
    <w:p w14:paraId="6ABFAB8E" w14:textId="77777777" w:rsidR="000A325A" w:rsidRPr="00C83449" w:rsidRDefault="000A325A" w:rsidP="001E5215">
      <w:pPr>
        <w:pStyle w:val="Sinespaciado"/>
        <w:ind w:right="49"/>
        <w:jc w:val="both"/>
        <w:rPr>
          <w:rFonts w:ascii="Palatino Linotype" w:hAnsi="Palatino Linotype"/>
          <w:bCs/>
          <w:color w:val="000000" w:themeColor="text1"/>
          <w:sz w:val="22"/>
          <w:szCs w:val="22"/>
          <w:lang w:val="es-MX"/>
        </w:rPr>
      </w:pPr>
    </w:p>
    <w:p w14:paraId="56254FB6" w14:textId="20BE47CB" w:rsidR="000A325A" w:rsidRPr="00C83449" w:rsidRDefault="008A4D87" w:rsidP="001E5215">
      <w:pPr>
        <w:pStyle w:val="Sinespaciado"/>
        <w:ind w:right="49"/>
        <w:jc w:val="both"/>
        <w:rPr>
          <w:rStyle w:val="Hipervnculo"/>
          <w:rFonts w:ascii="Palatino Linotype" w:hAnsi="Palatino Linotype"/>
          <w:color w:val="auto"/>
          <w:sz w:val="22"/>
          <w:szCs w:val="22"/>
          <w:u w:val="none"/>
          <w:lang w:val="es-MX"/>
        </w:rPr>
      </w:pPr>
      <w:r w:rsidRPr="00C83449">
        <w:rPr>
          <w:rFonts w:ascii="Palatino Linotype" w:hAnsi="Palatino Linotype"/>
          <w:bCs/>
          <w:color w:val="000000" w:themeColor="text1"/>
          <w:sz w:val="22"/>
          <w:szCs w:val="22"/>
          <w:lang w:val="es-MX"/>
        </w:rPr>
        <w:t xml:space="preserve">Respecto del archivo electrónico </w:t>
      </w:r>
      <w:hyperlink r:id="rId13" w:tgtFrame="_blank" w:history="1">
        <w:r w:rsidRPr="00C83449">
          <w:rPr>
            <w:rStyle w:val="Hipervnculo"/>
            <w:rFonts w:ascii="Palatino Linotype" w:hAnsi="Palatino Linotype"/>
            <w:b/>
            <w:bCs/>
            <w:color w:val="auto"/>
            <w:sz w:val="22"/>
            <w:szCs w:val="22"/>
            <w:u w:val="none"/>
            <w:lang w:val="es-MX"/>
          </w:rPr>
          <w:t>NOTIFICACIÓN CIUD S. 24 2023.pdf</w:t>
        </w:r>
      </w:hyperlink>
    </w:p>
    <w:p w14:paraId="3ED4F7A2" w14:textId="77777777" w:rsidR="008A4D87" w:rsidRPr="00C83449" w:rsidRDefault="008A4D87" w:rsidP="001E5215">
      <w:pPr>
        <w:pStyle w:val="Sinespaciado"/>
        <w:ind w:right="49"/>
        <w:jc w:val="both"/>
        <w:rPr>
          <w:rFonts w:ascii="Palatino Linotype" w:hAnsi="Palatino Linotype"/>
          <w:bCs/>
          <w:color w:val="000000" w:themeColor="text1"/>
          <w:sz w:val="22"/>
          <w:szCs w:val="22"/>
          <w:lang w:val="es-MX"/>
        </w:rPr>
      </w:pPr>
    </w:p>
    <w:p w14:paraId="6C670FED" w14:textId="0EC1EB2D" w:rsidR="00F06027" w:rsidRPr="00C83449" w:rsidRDefault="00F06027" w:rsidP="00F06027">
      <w:pPr>
        <w:pStyle w:val="Sinespaciado"/>
        <w:ind w:right="49"/>
        <w:jc w:val="both"/>
        <w:rPr>
          <w:rFonts w:ascii="Palatino Linotype" w:hAnsi="Palatino Linotype"/>
          <w:color w:val="000000" w:themeColor="text1"/>
          <w:sz w:val="22"/>
          <w:szCs w:val="22"/>
        </w:rPr>
      </w:pPr>
      <w:r w:rsidRPr="00C83449">
        <w:rPr>
          <w:rFonts w:ascii="Palatino Linotype" w:hAnsi="Palatino Linotype"/>
          <w:color w:val="000000" w:themeColor="text1"/>
          <w:sz w:val="22"/>
          <w:szCs w:val="22"/>
        </w:rPr>
        <w:t xml:space="preserve">Oficio número </w:t>
      </w:r>
      <w:r w:rsidRPr="00C83449">
        <w:rPr>
          <w:rFonts w:ascii="Palatino Linotype" w:hAnsi="Palatino Linotype"/>
          <w:b/>
          <w:color w:val="000000" w:themeColor="text1"/>
          <w:sz w:val="22"/>
          <w:szCs w:val="22"/>
        </w:rPr>
        <w:t>TEEM/UIPPET/296/2023</w:t>
      </w:r>
      <w:r w:rsidRPr="00C83449">
        <w:rPr>
          <w:rFonts w:ascii="Palatino Linotype" w:hAnsi="Palatino Linotype"/>
          <w:color w:val="000000" w:themeColor="text1"/>
          <w:sz w:val="22"/>
          <w:szCs w:val="22"/>
        </w:rPr>
        <w:t xml:space="preserve">, dirigido a la persona solicitante de información y signado por José Luis Díaz Hernández, Titular de la Unidad de Información, Planeación, Programación, Evaluación y Transparencia en dónde </w:t>
      </w:r>
      <w:r w:rsidRPr="00C83449">
        <w:rPr>
          <w:rFonts w:ascii="Palatino Linotype" w:hAnsi="Palatino Linotype"/>
          <w:i/>
          <w:color w:val="000000" w:themeColor="text1"/>
          <w:sz w:val="22"/>
          <w:szCs w:val="22"/>
        </w:rPr>
        <w:t xml:space="preserve">grosso modo </w:t>
      </w:r>
      <w:r w:rsidRPr="00C83449">
        <w:rPr>
          <w:rFonts w:ascii="Palatino Linotype" w:hAnsi="Palatino Linotype"/>
          <w:color w:val="000000" w:themeColor="text1"/>
          <w:sz w:val="22"/>
          <w:szCs w:val="22"/>
        </w:rPr>
        <w:t>refiere:</w:t>
      </w:r>
    </w:p>
    <w:p w14:paraId="1814282D" w14:textId="77777777" w:rsidR="00F06027" w:rsidRPr="00C83449" w:rsidRDefault="00F06027" w:rsidP="00F06027">
      <w:pPr>
        <w:pStyle w:val="Sinespaciado"/>
        <w:ind w:right="49"/>
        <w:jc w:val="both"/>
        <w:rPr>
          <w:rFonts w:ascii="Palatino Linotype" w:hAnsi="Palatino Linotype"/>
          <w:color w:val="000000" w:themeColor="text1"/>
          <w:sz w:val="22"/>
          <w:szCs w:val="22"/>
        </w:rPr>
      </w:pPr>
    </w:p>
    <w:p w14:paraId="68F129C3" w14:textId="06DC1787" w:rsidR="00F06027" w:rsidRPr="00C83449" w:rsidRDefault="00F06027" w:rsidP="00F06027">
      <w:pPr>
        <w:pStyle w:val="Sinespaciado"/>
        <w:ind w:left="1134" w:right="333"/>
        <w:jc w:val="both"/>
        <w:rPr>
          <w:rFonts w:ascii="Palatino Linotype" w:hAnsi="Palatino Linotype"/>
          <w:i/>
          <w:color w:val="000000" w:themeColor="text1"/>
          <w:sz w:val="22"/>
          <w:szCs w:val="22"/>
          <w:lang w:val="es-MX"/>
        </w:rPr>
      </w:pPr>
      <w:r w:rsidRPr="00C83449">
        <w:rPr>
          <w:rFonts w:ascii="Palatino Linotype" w:hAnsi="Palatino Linotype"/>
          <w:i/>
          <w:color w:val="000000" w:themeColor="text1"/>
          <w:sz w:val="22"/>
          <w:szCs w:val="22"/>
          <w:lang w:val="es-MX"/>
        </w:rPr>
        <w:lastRenderedPageBreak/>
        <w:t xml:space="preserve">“Al respecto, hago de su conocimiento que por medio del SAIMEX, se remite respuesta de la persona servidora pública habilitada de la </w:t>
      </w:r>
      <w:r w:rsidRPr="00C83449">
        <w:rPr>
          <w:rFonts w:ascii="Palatino Linotype" w:hAnsi="Palatino Linotype"/>
          <w:b/>
          <w:i/>
          <w:color w:val="000000" w:themeColor="text1"/>
          <w:sz w:val="22"/>
          <w:szCs w:val="22"/>
          <w:lang w:val="es-MX"/>
        </w:rPr>
        <w:t>Secretaría General de Acuerdos</w:t>
      </w:r>
      <w:r w:rsidRPr="00C83449">
        <w:rPr>
          <w:rFonts w:ascii="Palatino Linotype" w:hAnsi="Palatino Linotype"/>
          <w:i/>
          <w:color w:val="000000" w:themeColor="text1"/>
          <w:sz w:val="22"/>
          <w:szCs w:val="22"/>
          <w:lang w:val="es-MX"/>
        </w:rPr>
        <w:t>, unidad administrativa del Tribunal Electoral del Estado de México, competentes para tal propósito.” (Sic)</w:t>
      </w:r>
    </w:p>
    <w:p w14:paraId="57026E32" w14:textId="58561193" w:rsidR="008A4D87" w:rsidRPr="00C83449" w:rsidRDefault="008A4D87" w:rsidP="00F06027">
      <w:pPr>
        <w:pStyle w:val="Sinespaciado"/>
        <w:ind w:right="49"/>
        <w:rPr>
          <w:rFonts w:ascii="Palatino Linotype" w:hAnsi="Palatino Linotype"/>
          <w:b/>
          <w:bCs/>
          <w:color w:val="000000" w:themeColor="text1"/>
          <w:sz w:val="22"/>
          <w:szCs w:val="22"/>
          <w:lang w:val="es-MX"/>
        </w:rPr>
      </w:pPr>
    </w:p>
    <w:p w14:paraId="0C13FD28" w14:textId="77777777" w:rsidR="000A325A" w:rsidRPr="00C83449" w:rsidRDefault="000A325A" w:rsidP="001E5215">
      <w:pPr>
        <w:pStyle w:val="Sinespaciado"/>
        <w:ind w:right="49"/>
        <w:jc w:val="both"/>
        <w:rPr>
          <w:rFonts w:ascii="Palatino Linotype" w:hAnsi="Palatino Linotype"/>
          <w:b/>
          <w:bCs/>
          <w:color w:val="000000" w:themeColor="text1"/>
          <w:sz w:val="22"/>
          <w:szCs w:val="22"/>
          <w:lang w:val="es-MX"/>
        </w:rPr>
      </w:pPr>
    </w:p>
    <w:p w14:paraId="445E8404" w14:textId="484201FA" w:rsidR="00F06027" w:rsidRPr="00C83449" w:rsidRDefault="00630E4A" w:rsidP="00F06027">
      <w:pPr>
        <w:pStyle w:val="Prrafodelista"/>
        <w:numPr>
          <w:ilvl w:val="0"/>
          <w:numId w:val="30"/>
        </w:numPr>
        <w:tabs>
          <w:tab w:val="left" w:pos="426"/>
        </w:tabs>
        <w:spacing w:line="360" w:lineRule="auto"/>
        <w:jc w:val="both"/>
        <w:rPr>
          <w:rFonts w:ascii="Palatino Linotype" w:hAnsi="Palatino Linotype"/>
          <w:bCs/>
          <w:color w:val="000000" w:themeColor="text1"/>
          <w:sz w:val="22"/>
          <w:szCs w:val="22"/>
        </w:rPr>
      </w:pPr>
      <w:r w:rsidRPr="00C83449">
        <w:rPr>
          <w:rFonts w:ascii="Palatino Linotype" w:hAnsi="Palatino Linotype"/>
          <w:b/>
          <w:bCs/>
          <w:color w:val="000000" w:themeColor="text1"/>
          <w:sz w:val="22"/>
          <w:szCs w:val="22"/>
        </w:rPr>
        <w:t xml:space="preserve">Solicitud de información </w:t>
      </w:r>
      <w:r w:rsidR="00F06027" w:rsidRPr="00C83449">
        <w:rPr>
          <w:rFonts w:ascii="Palatino Linotype" w:hAnsi="Palatino Linotype"/>
          <w:b/>
          <w:bCs/>
          <w:color w:val="000000" w:themeColor="text1"/>
          <w:sz w:val="22"/>
          <w:szCs w:val="22"/>
        </w:rPr>
        <w:t>00025/TRIEEM/IP/2023</w:t>
      </w:r>
      <w:r w:rsidR="00F06027" w:rsidRPr="00C83449">
        <w:rPr>
          <w:rFonts w:ascii="Palatino Linotype" w:hAnsi="Palatino Linotype"/>
          <w:b/>
          <w:bCs/>
          <w:color w:val="000000" w:themeColor="text1"/>
          <w:sz w:val="22"/>
          <w:szCs w:val="22"/>
          <w:lang w:val="es-ES"/>
        </w:rPr>
        <w:t xml:space="preserve"> </w:t>
      </w:r>
      <w:r w:rsidR="00F06027" w:rsidRPr="00C83449">
        <w:rPr>
          <w:rFonts w:ascii="Palatino Linotype" w:hAnsi="Palatino Linotype"/>
          <w:bCs/>
          <w:color w:val="000000" w:themeColor="text1"/>
          <w:sz w:val="22"/>
          <w:szCs w:val="22"/>
        </w:rPr>
        <w:t xml:space="preserve"> </w:t>
      </w:r>
    </w:p>
    <w:p w14:paraId="4CEE8AB1" w14:textId="0947C87A" w:rsidR="00F06027" w:rsidRPr="00C83449" w:rsidRDefault="00F06027" w:rsidP="00F06027">
      <w:pPr>
        <w:pStyle w:val="Sinespaciado"/>
        <w:ind w:right="49"/>
        <w:jc w:val="both"/>
        <w:rPr>
          <w:rFonts w:ascii="Palatino Linotype" w:hAnsi="Palatino Linotype"/>
          <w:bCs/>
          <w:color w:val="000000" w:themeColor="text1"/>
          <w:sz w:val="22"/>
          <w:szCs w:val="22"/>
          <w:lang w:val="es-MX"/>
        </w:rPr>
      </w:pPr>
      <w:r w:rsidRPr="00C83449">
        <w:rPr>
          <w:rFonts w:ascii="Palatino Linotype" w:hAnsi="Palatino Linotype"/>
          <w:iCs/>
          <w:noProof/>
          <w:color w:val="000000" w:themeColor="text1"/>
          <w:sz w:val="22"/>
          <w:szCs w:val="22"/>
          <w:lang w:val="es-MX" w:eastAsia="es-MX"/>
        </w:rPr>
        <w:t xml:space="preserve">Se adjuntaron los archivos electrónicos denominados </w:t>
      </w:r>
      <w:hyperlink r:id="rId14" w:tgtFrame="_blank" w:history="1">
        <w:r w:rsidRPr="00C83449">
          <w:rPr>
            <w:rStyle w:val="Hipervnculo"/>
            <w:rFonts w:ascii="Palatino Linotype" w:hAnsi="Palatino Linotype"/>
            <w:b/>
            <w:bCs/>
            <w:color w:val="auto"/>
            <w:sz w:val="22"/>
            <w:szCs w:val="22"/>
            <w:u w:val="none"/>
            <w:lang w:val="es-MX"/>
          </w:rPr>
          <w:t>TEEM-SGA-442-2023.pdf</w:t>
        </w:r>
      </w:hyperlink>
      <w:r w:rsidRPr="00C83449">
        <w:rPr>
          <w:rFonts w:ascii="Palatino Linotype" w:hAnsi="Palatino Linotype"/>
          <w:b/>
          <w:bCs/>
          <w:color w:val="000000" w:themeColor="text1"/>
          <w:sz w:val="22"/>
          <w:szCs w:val="22"/>
        </w:rPr>
        <w:t xml:space="preserve">, </w:t>
      </w:r>
      <w:hyperlink r:id="rId15" w:tgtFrame="_blank" w:history="1">
        <w:r w:rsidRPr="00C83449">
          <w:rPr>
            <w:rStyle w:val="Hipervnculo"/>
            <w:rFonts w:ascii="Palatino Linotype" w:hAnsi="Palatino Linotype"/>
            <w:b/>
            <w:bCs/>
            <w:color w:val="auto"/>
            <w:sz w:val="22"/>
            <w:szCs w:val="22"/>
            <w:u w:val="none"/>
            <w:lang w:val="es-MX"/>
          </w:rPr>
          <w:t>NOTIFICACIÓN CIUD S. 24 2023.docx</w:t>
        </w:r>
      </w:hyperlink>
      <w:r w:rsidRPr="00C83449">
        <w:rPr>
          <w:rStyle w:val="Hipervnculo"/>
          <w:rFonts w:ascii="Palatino Linotype" w:hAnsi="Palatino Linotype"/>
          <w:color w:val="auto"/>
          <w:sz w:val="22"/>
          <w:szCs w:val="22"/>
          <w:u w:val="none"/>
          <w:lang w:val="es-MX"/>
        </w:rPr>
        <w:t xml:space="preserve"> y </w:t>
      </w:r>
      <w:hyperlink r:id="rId16" w:tgtFrame="_blank" w:history="1">
        <w:r w:rsidRPr="00C83449">
          <w:rPr>
            <w:rStyle w:val="Hipervnculo"/>
            <w:rFonts w:ascii="Palatino Linotype" w:hAnsi="Palatino Linotype"/>
            <w:b/>
            <w:bCs/>
            <w:color w:val="auto"/>
            <w:sz w:val="22"/>
            <w:szCs w:val="22"/>
            <w:u w:val="none"/>
            <w:lang w:val="es-MX"/>
          </w:rPr>
          <w:t>NOTIFICACIÓN CIUD S. 24 2023.pdf</w:t>
        </w:r>
      </w:hyperlink>
      <w:r w:rsidRPr="00C83449">
        <w:rPr>
          <w:rFonts w:ascii="Palatino Linotype" w:hAnsi="Palatino Linotype"/>
          <w:b/>
          <w:bCs/>
          <w:color w:val="000000" w:themeColor="text1"/>
          <w:sz w:val="22"/>
          <w:szCs w:val="22"/>
          <w:lang w:val="es-MX"/>
        </w:rPr>
        <w:t xml:space="preserve">, </w:t>
      </w:r>
      <w:r w:rsidRPr="00C83449">
        <w:rPr>
          <w:rFonts w:ascii="Palatino Linotype" w:hAnsi="Palatino Linotype"/>
          <w:bCs/>
          <w:color w:val="000000" w:themeColor="text1"/>
          <w:sz w:val="22"/>
          <w:szCs w:val="22"/>
          <w:lang w:val="es-MX"/>
        </w:rPr>
        <w:t>cuyo contenido se incorpora a continuación:</w:t>
      </w:r>
    </w:p>
    <w:p w14:paraId="764B892E" w14:textId="77777777" w:rsidR="00F06027" w:rsidRPr="00C83449" w:rsidRDefault="00F06027" w:rsidP="00F06027">
      <w:pPr>
        <w:pStyle w:val="Sinespaciado"/>
        <w:ind w:right="49"/>
        <w:jc w:val="both"/>
        <w:rPr>
          <w:rFonts w:ascii="Palatino Linotype" w:hAnsi="Palatino Linotype"/>
          <w:bCs/>
          <w:color w:val="000000" w:themeColor="text1"/>
          <w:sz w:val="22"/>
          <w:szCs w:val="22"/>
          <w:lang w:val="es-MX"/>
        </w:rPr>
      </w:pPr>
    </w:p>
    <w:p w14:paraId="4ADAA498" w14:textId="116A3B7D" w:rsidR="00F06027" w:rsidRPr="00C83449" w:rsidRDefault="00F06027" w:rsidP="00F06027">
      <w:pPr>
        <w:pStyle w:val="Sinespaciado"/>
        <w:ind w:right="49"/>
        <w:jc w:val="both"/>
        <w:rPr>
          <w:rStyle w:val="Hipervnculo"/>
          <w:rFonts w:ascii="Palatino Linotype" w:hAnsi="Palatino Linotype"/>
          <w:b/>
          <w:bCs/>
          <w:color w:val="auto"/>
          <w:sz w:val="22"/>
          <w:szCs w:val="22"/>
          <w:u w:val="none"/>
          <w:lang w:val="es-MX"/>
        </w:rPr>
      </w:pPr>
      <w:r w:rsidRPr="00C83449">
        <w:rPr>
          <w:rFonts w:ascii="Palatino Linotype" w:hAnsi="Palatino Linotype"/>
          <w:bCs/>
          <w:color w:val="000000" w:themeColor="text1"/>
          <w:sz w:val="22"/>
          <w:szCs w:val="22"/>
          <w:lang w:val="es-MX"/>
        </w:rPr>
        <w:t xml:space="preserve">Respecto del archivo electrónico </w:t>
      </w:r>
      <w:hyperlink r:id="rId17" w:tgtFrame="_blank" w:history="1">
        <w:r w:rsidRPr="00C83449">
          <w:rPr>
            <w:rStyle w:val="Hipervnculo"/>
            <w:rFonts w:ascii="Palatino Linotype" w:hAnsi="Palatino Linotype"/>
            <w:b/>
            <w:bCs/>
            <w:color w:val="auto"/>
            <w:sz w:val="22"/>
            <w:szCs w:val="22"/>
            <w:u w:val="none"/>
            <w:lang w:val="es-MX"/>
          </w:rPr>
          <w:t>TEEM-SGA-442-2023.pdf</w:t>
        </w:r>
      </w:hyperlink>
    </w:p>
    <w:p w14:paraId="3378DD96" w14:textId="77777777" w:rsidR="00F06027" w:rsidRPr="00C83449" w:rsidRDefault="00F06027" w:rsidP="00F06027">
      <w:pPr>
        <w:pStyle w:val="Sinespaciado"/>
        <w:ind w:right="49"/>
        <w:jc w:val="both"/>
        <w:rPr>
          <w:rStyle w:val="Hipervnculo"/>
          <w:rFonts w:ascii="Palatino Linotype" w:hAnsi="Palatino Linotype"/>
          <w:b/>
          <w:bCs/>
          <w:color w:val="auto"/>
          <w:sz w:val="22"/>
          <w:szCs w:val="22"/>
          <w:u w:val="none"/>
          <w:lang w:val="es-MX"/>
        </w:rPr>
      </w:pPr>
    </w:p>
    <w:p w14:paraId="40E930DD" w14:textId="7E36921C" w:rsidR="00F06027" w:rsidRPr="00C83449" w:rsidRDefault="007469D8" w:rsidP="00F06027">
      <w:pPr>
        <w:pStyle w:val="Sinespaciado"/>
        <w:ind w:right="49"/>
        <w:jc w:val="both"/>
        <w:rPr>
          <w:rFonts w:ascii="Palatino Linotype" w:hAnsi="Palatino Linotype"/>
          <w:i/>
          <w:color w:val="000000" w:themeColor="text1"/>
          <w:sz w:val="22"/>
          <w:szCs w:val="22"/>
          <w:lang w:val="es-MX"/>
        </w:rPr>
      </w:pPr>
      <w:r w:rsidRPr="00C83449">
        <w:rPr>
          <w:rFonts w:ascii="Palatino Linotype" w:hAnsi="Palatino Linotype"/>
          <w:color w:val="000000" w:themeColor="text1"/>
          <w:sz w:val="22"/>
          <w:szCs w:val="22"/>
        </w:rPr>
        <w:t xml:space="preserve">Acuse del </w:t>
      </w:r>
      <w:r w:rsidR="00F06027" w:rsidRPr="00C83449">
        <w:rPr>
          <w:rFonts w:ascii="Palatino Linotype" w:hAnsi="Palatino Linotype"/>
          <w:color w:val="000000" w:themeColor="text1"/>
          <w:sz w:val="22"/>
          <w:szCs w:val="22"/>
        </w:rPr>
        <w:t>Oficio</w:t>
      </w:r>
      <w:r w:rsidRPr="00C83449">
        <w:rPr>
          <w:rFonts w:ascii="Palatino Linotype" w:hAnsi="Palatino Linotype"/>
          <w:color w:val="000000" w:themeColor="text1"/>
          <w:sz w:val="22"/>
          <w:szCs w:val="22"/>
        </w:rPr>
        <w:t xml:space="preserve"> </w:t>
      </w:r>
      <w:hyperlink r:id="rId18" w:tgtFrame="_blank" w:history="1">
        <w:r w:rsidRPr="00C83449">
          <w:rPr>
            <w:rStyle w:val="Hipervnculo"/>
            <w:rFonts w:ascii="Palatino Linotype" w:hAnsi="Palatino Linotype"/>
            <w:b/>
            <w:bCs/>
            <w:color w:val="auto"/>
            <w:sz w:val="22"/>
            <w:szCs w:val="22"/>
            <w:u w:val="none"/>
            <w:lang w:val="es-MX"/>
          </w:rPr>
          <w:t>TEEM/SGA/442/2023</w:t>
        </w:r>
      </w:hyperlink>
      <w:r w:rsidRPr="00C83449">
        <w:rPr>
          <w:rStyle w:val="Hipervnculo"/>
          <w:rFonts w:ascii="Palatino Linotype" w:hAnsi="Palatino Linotype"/>
          <w:b/>
          <w:bCs/>
          <w:color w:val="auto"/>
          <w:sz w:val="22"/>
          <w:szCs w:val="22"/>
          <w:u w:val="none"/>
          <w:lang w:val="es-MX"/>
        </w:rPr>
        <w:t>,</w:t>
      </w:r>
      <w:r w:rsidR="00F06027" w:rsidRPr="00C83449">
        <w:rPr>
          <w:rFonts w:ascii="Palatino Linotype" w:hAnsi="Palatino Linotype"/>
          <w:color w:val="000000" w:themeColor="text1"/>
          <w:sz w:val="22"/>
          <w:szCs w:val="22"/>
        </w:rPr>
        <w:t xml:space="preserve"> dirigido al Mtro. José Luis Díaz Hernández, Titular de la Unidad de Información, Planeación, Programación, Evaluación y Transparencia del Tribunal Electoral del Estado de México y signado por el Secretario General de Acuerdos, José Antonio Valadez Martín, en dónde de manera medular responde:  </w:t>
      </w:r>
    </w:p>
    <w:p w14:paraId="4D04595D" w14:textId="77777777" w:rsidR="00F06027" w:rsidRPr="00C83449" w:rsidRDefault="00F06027" w:rsidP="00F06027">
      <w:pPr>
        <w:pStyle w:val="Sinespaciado"/>
        <w:ind w:left="1134" w:right="333"/>
        <w:jc w:val="both"/>
        <w:rPr>
          <w:rFonts w:ascii="Palatino Linotype" w:hAnsi="Palatino Linotype"/>
          <w:i/>
          <w:color w:val="000000" w:themeColor="text1"/>
          <w:sz w:val="22"/>
          <w:szCs w:val="22"/>
          <w:lang w:val="es-MX"/>
        </w:rPr>
      </w:pPr>
    </w:p>
    <w:p w14:paraId="3AE51EC6" w14:textId="77777777" w:rsidR="00F06027" w:rsidRPr="00C83449" w:rsidRDefault="00F06027" w:rsidP="00F30072">
      <w:pPr>
        <w:pStyle w:val="Sinespaciado"/>
        <w:ind w:left="1134" w:right="1041"/>
        <w:jc w:val="both"/>
        <w:rPr>
          <w:rFonts w:ascii="Palatino Linotype" w:hAnsi="Palatino Linotype"/>
          <w:bCs/>
          <w:i/>
          <w:color w:val="000000" w:themeColor="text1"/>
          <w:sz w:val="22"/>
          <w:szCs w:val="22"/>
          <w:lang w:val="es-MX"/>
        </w:rPr>
      </w:pPr>
      <w:r w:rsidRPr="00C83449">
        <w:rPr>
          <w:rFonts w:ascii="Palatino Linotype" w:hAnsi="Palatino Linotype"/>
          <w:i/>
          <w:color w:val="000000" w:themeColor="text1"/>
          <w:sz w:val="22"/>
          <w:szCs w:val="22"/>
          <w:lang w:val="es-MX"/>
        </w:rPr>
        <w:t xml:space="preserve">“…con fundamento en el artículo 162, de la Ley Local de Transparencia, y en aras de privilegiar en todo momento el derecho de acceso a la información, y en atención a principio de máxima publicidad, </w:t>
      </w:r>
      <w:r w:rsidRPr="00C83449">
        <w:rPr>
          <w:rFonts w:ascii="Palatino Linotype" w:hAnsi="Palatino Linotype"/>
          <w:b/>
          <w:i/>
          <w:color w:val="000000" w:themeColor="text1"/>
          <w:sz w:val="22"/>
          <w:szCs w:val="22"/>
          <w:lang w:val="es-MX"/>
        </w:rPr>
        <w:t>derivado de una búsqueda exhaustiva y razonable en los archivos de esta Secretaria General de Acuerdos, se hace del conocimiento que no existe registro alguno relacionada con la información referida en la solicitud de mérito.</w:t>
      </w:r>
      <w:r w:rsidRPr="00C83449">
        <w:rPr>
          <w:rFonts w:ascii="Palatino Linotype" w:hAnsi="Palatino Linotype"/>
          <w:i/>
          <w:color w:val="000000" w:themeColor="text1"/>
          <w:sz w:val="22"/>
          <w:szCs w:val="22"/>
          <w:lang w:val="es-MX"/>
        </w:rPr>
        <w:t>” (sic)</w:t>
      </w:r>
    </w:p>
    <w:p w14:paraId="02DA718B" w14:textId="77777777" w:rsidR="00F06027" w:rsidRPr="00C83449" w:rsidRDefault="00F06027" w:rsidP="00F06027">
      <w:pPr>
        <w:pStyle w:val="Sinespaciado"/>
        <w:ind w:right="49"/>
        <w:jc w:val="center"/>
        <w:rPr>
          <w:rFonts w:ascii="Palatino Linotype" w:hAnsi="Palatino Linotype"/>
          <w:b/>
          <w:sz w:val="22"/>
          <w:szCs w:val="22"/>
        </w:rPr>
      </w:pPr>
    </w:p>
    <w:p w14:paraId="11428C49" w14:textId="77777777" w:rsidR="00F06027" w:rsidRPr="00C83449" w:rsidRDefault="00F06027" w:rsidP="00F06027">
      <w:pPr>
        <w:pStyle w:val="Sinespaciado"/>
        <w:ind w:right="49"/>
        <w:rPr>
          <w:rFonts w:ascii="Palatino Linotype" w:hAnsi="Palatino Linotype"/>
          <w:b/>
          <w:sz w:val="22"/>
          <w:szCs w:val="22"/>
        </w:rPr>
      </w:pPr>
    </w:p>
    <w:p w14:paraId="410C7522" w14:textId="4F773477" w:rsidR="00F06027" w:rsidRPr="00C83449" w:rsidRDefault="00F06027" w:rsidP="00F06027">
      <w:pPr>
        <w:pStyle w:val="Sinespaciado"/>
        <w:ind w:right="49"/>
        <w:jc w:val="both"/>
        <w:rPr>
          <w:rFonts w:ascii="Palatino Linotype" w:hAnsi="Palatino Linotype"/>
          <w:bCs/>
          <w:color w:val="000000" w:themeColor="text1"/>
          <w:sz w:val="22"/>
          <w:szCs w:val="22"/>
          <w:lang w:val="es-MX"/>
        </w:rPr>
      </w:pPr>
      <w:r w:rsidRPr="00C83449">
        <w:rPr>
          <w:rFonts w:ascii="Palatino Linotype" w:hAnsi="Palatino Linotype"/>
          <w:bCs/>
          <w:color w:val="000000" w:themeColor="text1"/>
          <w:sz w:val="22"/>
          <w:szCs w:val="22"/>
          <w:lang w:val="es-MX"/>
        </w:rPr>
        <w:t xml:space="preserve">Respecto del archivo electrónico </w:t>
      </w:r>
      <w:hyperlink r:id="rId19" w:tgtFrame="_blank" w:history="1">
        <w:r w:rsidR="007469D8" w:rsidRPr="00C83449">
          <w:rPr>
            <w:rStyle w:val="Hipervnculo"/>
            <w:rFonts w:ascii="Palatino Linotype" w:hAnsi="Palatino Linotype"/>
            <w:b/>
            <w:bCs/>
            <w:color w:val="auto"/>
            <w:sz w:val="22"/>
            <w:szCs w:val="22"/>
            <w:u w:val="none"/>
            <w:lang w:val="es-MX"/>
          </w:rPr>
          <w:t>NOTIFICACIÓN CIUD S. 25</w:t>
        </w:r>
        <w:r w:rsidRPr="00C83449">
          <w:rPr>
            <w:rStyle w:val="Hipervnculo"/>
            <w:rFonts w:ascii="Palatino Linotype" w:hAnsi="Palatino Linotype"/>
            <w:b/>
            <w:bCs/>
            <w:color w:val="auto"/>
            <w:sz w:val="22"/>
            <w:szCs w:val="22"/>
            <w:u w:val="none"/>
            <w:lang w:val="es-MX"/>
          </w:rPr>
          <w:t xml:space="preserve"> 2023.docx</w:t>
        </w:r>
      </w:hyperlink>
    </w:p>
    <w:p w14:paraId="15F67511" w14:textId="77777777" w:rsidR="00F06027" w:rsidRPr="00C83449" w:rsidRDefault="00F06027" w:rsidP="00F06027">
      <w:pPr>
        <w:pStyle w:val="Sinespaciado"/>
        <w:ind w:right="49"/>
        <w:jc w:val="center"/>
        <w:rPr>
          <w:rFonts w:ascii="Palatino Linotype" w:hAnsi="Palatino Linotype"/>
          <w:b/>
          <w:sz w:val="22"/>
          <w:szCs w:val="22"/>
        </w:rPr>
      </w:pPr>
    </w:p>
    <w:p w14:paraId="2AF5CD3E" w14:textId="77777777" w:rsidR="00F06027" w:rsidRPr="00C83449" w:rsidRDefault="00F06027" w:rsidP="00F06027">
      <w:pPr>
        <w:pStyle w:val="Sinespaciado"/>
        <w:ind w:right="49"/>
        <w:jc w:val="both"/>
        <w:rPr>
          <w:rFonts w:ascii="Palatino Linotype" w:hAnsi="Palatino Linotype"/>
          <w:color w:val="000000" w:themeColor="text1"/>
          <w:sz w:val="22"/>
          <w:szCs w:val="22"/>
        </w:rPr>
      </w:pPr>
      <w:r w:rsidRPr="00C83449">
        <w:rPr>
          <w:rFonts w:ascii="Palatino Linotype" w:hAnsi="Palatino Linotype"/>
          <w:color w:val="000000" w:themeColor="text1"/>
          <w:sz w:val="22"/>
          <w:szCs w:val="22"/>
        </w:rPr>
        <w:t xml:space="preserve">Oficio número </w:t>
      </w:r>
      <w:r w:rsidRPr="00C83449">
        <w:rPr>
          <w:rFonts w:ascii="Palatino Linotype" w:hAnsi="Palatino Linotype"/>
          <w:b/>
          <w:color w:val="000000" w:themeColor="text1"/>
          <w:sz w:val="22"/>
          <w:szCs w:val="22"/>
        </w:rPr>
        <w:t>TEEM/UIPPET/297/2023</w:t>
      </w:r>
      <w:r w:rsidRPr="00C83449">
        <w:rPr>
          <w:rFonts w:ascii="Palatino Linotype" w:hAnsi="Palatino Linotype"/>
          <w:color w:val="000000" w:themeColor="text1"/>
          <w:sz w:val="22"/>
          <w:szCs w:val="22"/>
        </w:rPr>
        <w:t xml:space="preserve">, dirigido a la persona solicitante de información y signado por José Luis Díaz Hernández, Titular de la Unidad de Información, Planeación, Programación, Evaluación y Transparencia en dónde </w:t>
      </w:r>
      <w:r w:rsidRPr="00C83449">
        <w:rPr>
          <w:rFonts w:ascii="Palatino Linotype" w:hAnsi="Palatino Linotype"/>
          <w:i/>
          <w:color w:val="000000" w:themeColor="text1"/>
          <w:sz w:val="22"/>
          <w:szCs w:val="22"/>
        </w:rPr>
        <w:t xml:space="preserve">grosso modo </w:t>
      </w:r>
      <w:r w:rsidRPr="00C83449">
        <w:rPr>
          <w:rFonts w:ascii="Palatino Linotype" w:hAnsi="Palatino Linotype"/>
          <w:color w:val="000000" w:themeColor="text1"/>
          <w:sz w:val="22"/>
          <w:szCs w:val="22"/>
        </w:rPr>
        <w:t>refiere:</w:t>
      </w:r>
    </w:p>
    <w:p w14:paraId="32CF829D" w14:textId="77777777" w:rsidR="00F06027" w:rsidRPr="00C83449" w:rsidRDefault="00F06027" w:rsidP="00F06027">
      <w:pPr>
        <w:pStyle w:val="Sinespaciado"/>
        <w:ind w:right="49"/>
        <w:jc w:val="both"/>
        <w:rPr>
          <w:rFonts w:ascii="Palatino Linotype" w:hAnsi="Palatino Linotype"/>
          <w:color w:val="000000" w:themeColor="text1"/>
          <w:sz w:val="22"/>
          <w:szCs w:val="22"/>
        </w:rPr>
      </w:pPr>
    </w:p>
    <w:p w14:paraId="5DD298A0" w14:textId="77777777" w:rsidR="00F06027" w:rsidRPr="00C83449" w:rsidRDefault="00F06027" w:rsidP="00F06027">
      <w:pPr>
        <w:pStyle w:val="Sinespaciado"/>
        <w:ind w:left="1134" w:right="333"/>
        <w:jc w:val="both"/>
        <w:rPr>
          <w:rFonts w:ascii="Palatino Linotype" w:hAnsi="Palatino Linotype"/>
          <w:i/>
          <w:color w:val="000000" w:themeColor="text1"/>
          <w:sz w:val="22"/>
          <w:szCs w:val="22"/>
          <w:lang w:val="es-MX"/>
        </w:rPr>
      </w:pPr>
      <w:r w:rsidRPr="00C83449">
        <w:rPr>
          <w:rFonts w:ascii="Palatino Linotype" w:hAnsi="Palatino Linotype"/>
          <w:i/>
          <w:color w:val="000000" w:themeColor="text1"/>
          <w:sz w:val="22"/>
          <w:szCs w:val="22"/>
          <w:lang w:val="es-MX"/>
        </w:rPr>
        <w:t xml:space="preserve"> “Al respecto, hago de su conocimiento que por medio del SAIMEX, se remite respuesta de la persona servidora pública habilitada de la </w:t>
      </w:r>
      <w:r w:rsidRPr="00C83449">
        <w:rPr>
          <w:rFonts w:ascii="Palatino Linotype" w:hAnsi="Palatino Linotype"/>
          <w:b/>
          <w:i/>
          <w:color w:val="000000" w:themeColor="text1"/>
          <w:sz w:val="22"/>
          <w:szCs w:val="22"/>
          <w:lang w:val="es-MX"/>
        </w:rPr>
        <w:t>Secretaría General de Acuerdos</w:t>
      </w:r>
      <w:r w:rsidRPr="00C83449">
        <w:rPr>
          <w:rFonts w:ascii="Palatino Linotype" w:hAnsi="Palatino Linotype"/>
          <w:i/>
          <w:color w:val="000000" w:themeColor="text1"/>
          <w:sz w:val="22"/>
          <w:szCs w:val="22"/>
          <w:lang w:val="es-MX"/>
        </w:rPr>
        <w:t>, unidad administrativa del Tribunal Electoral del Estado de México, competentes para tal propósito.” (Sic)</w:t>
      </w:r>
    </w:p>
    <w:p w14:paraId="733618EC" w14:textId="77777777" w:rsidR="00F06027" w:rsidRPr="00C83449" w:rsidRDefault="00F06027" w:rsidP="00F06027">
      <w:pPr>
        <w:pStyle w:val="Sinespaciado"/>
        <w:ind w:right="49"/>
        <w:jc w:val="center"/>
        <w:rPr>
          <w:rFonts w:ascii="Palatino Linotype" w:hAnsi="Palatino Linotype"/>
          <w:bCs/>
          <w:color w:val="000000" w:themeColor="text1"/>
          <w:sz w:val="22"/>
          <w:szCs w:val="22"/>
          <w:lang w:val="es-MX"/>
        </w:rPr>
      </w:pPr>
    </w:p>
    <w:p w14:paraId="7D671E07" w14:textId="77777777" w:rsidR="00F06027" w:rsidRPr="00C83449" w:rsidRDefault="00F06027" w:rsidP="00F06027">
      <w:pPr>
        <w:pStyle w:val="Sinespaciado"/>
        <w:ind w:right="49"/>
        <w:jc w:val="both"/>
        <w:rPr>
          <w:rFonts w:ascii="Palatino Linotype" w:hAnsi="Palatino Linotype"/>
          <w:bCs/>
          <w:color w:val="000000" w:themeColor="text1"/>
          <w:sz w:val="22"/>
          <w:szCs w:val="22"/>
          <w:lang w:val="es-MX"/>
        </w:rPr>
      </w:pPr>
    </w:p>
    <w:p w14:paraId="77F7DBF7" w14:textId="3595466D" w:rsidR="00F06027" w:rsidRPr="00C83449" w:rsidRDefault="00F06027" w:rsidP="00F06027">
      <w:pPr>
        <w:pStyle w:val="Sinespaciado"/>
        <w:ind w:right="49"/>
        <w:jc w:val="both"/>
        <w:rPr>
          <w:rStyle w:val="Hipervnculo"/>
          <w:rFonts w:ascii="Palatino Linotype" w:hAnsi="Palatino Linotype"/>
          <w:color w:val="auto"/>
          <w:sz w:val="22"/>
          <w:szCs w:val="22"/>
          <w:u w:val="none"/>
          <w:lang w:val="es-MX"/>
        </w:rPr>
      </w:pPr>
      <w:r w:rsidRPr="00C83449">
        <w:rPr>
          <w:rFonts w:ascii="Palatino Linotype" w:hAnsi="Palatino Linotype"/>
          <w:bCs/>
          <w:color w:val="000000" w:themeColor="text1"/>
          <w:sz w:val="22"/>
          <w:szCs w:val="22"/>
          <w:lang w:val="es-MX"/>
        </w:rPr>
        <w:lastRenderedPageBreak/>
        <w:t xml:space="preserve">Respecto del archivo electrónico </w:t>
      </w:r>
      <w:hyperlink r:id="rId20" w:tgtFrame="_blank" w:history="1">
        <w:r w:rsidR="007469D8" w:rsidRPr="00C83449">
          <w:rPr>
            <w:rStyle w:val="Hipervnculo"/>
            <w:rFonts w:ascii="Palatino Linotype" w:hAnsi="Palatino Linotype"/>
            <w:b/>
            <w:bCs/>
            <w:color w:val="auto"/>
            <w:sz w:val="22"/>
            <w:szCs w:val="22"/>
            <w:u w:val="none"/>
            <w:lang w:val="es-MX"/>
          </w:rPr>
          <w:t>NOTIFICACIÓN CIUD S. 25</w:t>
        </w:r>
        <w:r w:rsidRPr="00C83449">
          <w:rPr>
            <w:rStyle w:val="Hipervnculo"/>
            <w:rFonts w:ascii="Palatino Linotype" w:hAnsi="Palatino Linotype"/>
            <w:b/>
            <w:bCs/>
            <w:color w:val="auto"/>
            <w:sz w:val="22"/>
            <w:szCs w:val="22"/>
            <w:u w:val="none"/>
            <w:lang w:val="es-MX"/>
          </w:rPr>
          <w:t xml:space="preserve"> 2023.pdf</w:t>
        </w:r>
      </w:hyperlink>
    </w:p>
    <w:p w14:paraId="7ABE8272" w14:textId="77777777" w:rsidR="00F06027" w:rsidRPr="00C83449" w:rsidRDefault="00F06027" w:rsidP="00F06027">
      <w:pPr>
        <w:pStyle w:val="Sinespaciado"/>
        <w:ind w:right="49"/>
        <w:jc w:val="both"/>
        <w:rPr>
          <w:rFonts w:ascii="Palatino Linotype" w:hAnsi="Palatino Linotype"/>
          <w:bCs/>
          <w:color w:val="000000" w:themeColor="text1"/>
          <w:sz w:val="22"/>
          <w:szCs w:val="22"/>
          <w:lang w:val="es-MX"/>
        </w:rPr>
      </w:pPr>
    </w:p>
    <w:p w14:paraId="799F4905" w14:textId="4AA7C274" w:rsidR="00F06027" w:rsidRPr="00C83449" w:rsidRDefault="00F06027" w:rsidP="00F06027">
      <w:pPr>
        <w:pStyle w:val="Sinespaciado"/>
        <w:ind w:right="49"/>
        <w:jc w:val="both"/>
        <w:rPr>
          <w:rFonts w:ascii="Palatino Linotype" w:hAnsi="Palatino Linotype"/>
          <w:color w:val="000000" w:themeColor="text1"/>
          <w:sz w:val="22"/>
          <w:szCs w:val="22"/>
        </w:rPr>
      </w:pPr>
      <w:r w:rsidRPr="00C83449">
        <w:rPr>
          <w:rFonts w:ascii="Palatino Linotype" w:hAnsi="Palatino Linotype"/>
          <w:color w:val="000000" w:themeColor="text1"/>
          <w:sz w:val="22"/>
          <w:szCs w:val="22"/>
        </w:rPr>
        <w:t xml:space="preserve">Oficio número </w:t>
      </w:r>
      <w:r w:rsidRPr="00C83449">
        <w:rPr>
          <w:rFonts w:ascii="Palatino Linotype" w:hAnsi="Palatino Linotype"/>
          <w:b/>
          <w:color w:val="000000" w:themeColor="text1"/>
          <w:sz w:val="22"/>
          <w:szCs w:val="22"/>
        </w:rPr>
        <w:t>T</w:t>
      </w:r>
      <w:r w:rsidR="007469D8" w:rsidRPr="00C83449">
        <w:rPr>
          <w:rFonts w:ascii="Palatino Linotype" w:hAnsi="Palatino Linotype"/>
          <w:b/>
          <w:color w:val="000000" w:themeColor="text1"/>
          <w:sz w:val="22"/>
          <w:szCs w:val="22"/>
        </w:rPr>
        <w:t>EEM/UIPPET/297</w:t>
      </w:r>
      <w:r w:rsidRPr="00C83449">
        <w:rPr>
          <w:rFonts w:ascii="Palatino Linotype" w:hAnsi="Palatino Linotype"/>
          <w:b/>
          <w:color w:val="000000" w:themeColor="text1"/>
          <w:sz w:val="22"/>
          <w:szCs w:val="22"/>
        </w:rPr>
        <w:t>/2023</w:t>
      </w:r>
      <w:r w:rsidRPr="00C83449">
        <w:rPr>
          <w:rFonts w:ascii="Palatino Linotype" w:hAnsi="Palatino Linotype"/>
          <w:color w:val="000000" w:themeColor="text1"/>
          <w:sz w:val="22"/>
          <w:szCs w:val="22"/>
        </w:rPr>
        <w:t xml:space="preserve">, dirigido a la persona solicitante de información y signado por José Luis Díaz Hernández, Titular de la Unidad de Información, Planeación, Programación, Evaluación y Transparencia en dónde </w:t>
      </w:r>
      <w:r w:rsidRPr="00C83449">
        <w:rPr>
          <w:rFonts w:ascii="Palatino Linotype" w:hAnsi="Palatino Linotype"/>
          <w:i/>
          <w:color w:val="000000" w:themeColor="text1"/>
          <w:sz w:val="22"/>
          <w:szCs w:val="22"/>
        </w:rPr>
        <w:t xml:space="preserve">grosso modo </w:t>
      </w:r>
      <w:r w:rsidRPr="00C83449">
        <w:rPr>
          <w:rFonts w:ascii="Palatino Linotype" w:hAnsi="Palatino Linotype"/>
          <w:color w:val="000000" w:themeColor="text1"/>
          <w:sz w:val="22"/>
          <w:szCs w:val="22"/>
        </w:rPr>
        <w:t>refiere:</w:t>
      </w:r>
    </w:p>
    <w:p w14:paraId="6EC13D86" w14:textId="77777777" w:rsidR="00F06027" w:rsidRPr="00C83449" w:rsidRDefault="00F06027" w:rsidP="00F06027">
      <w:pPr>
        <w:pStyle w:val="Sinespaciado"/>
        <w:ind w:right="49"/>
        <w:jc w:val="both"/>
        <w:rPr>
          <w:rFonts w:ascii="Palatino Linotype" w:hAnsi="Palatino Linotype"/>
          <w:color w:val="000000" w:themeColor="text1"/>
          <w:sz w:val="22"/>
          <w:szCs w:val="22"/>
        </w:rPr>
      </w:pPr>
    </w:p>
    <w:p w14:paraId="06622F80" w14:textId="77777777" w:rsidR="00F06027" w:rsidRPr="00C83449" w:rsidRDefault="00F06027" w:rsidP="00F06027">
      <w:pPr>
        <w:pStyle w:val="Sinespaciado"/>
        <w:ind w:left="1134" w:right="333"/>
        <w:jc w:val="both"/>
        <w:rPr>
          <w:rFonts w:ascii="Palatino Linotype" w:hAnsi="Palatino Linotype"/>
          <w:i/>
          <w:color w:val="000000" w:themeColor="text1"/>
          <w:sz w:val="22"/>
          <w:szCs w:val="22"/>
          <w:lang w:val="es-MX"/>
        </w:rPr>
      </w:pPr>
      <w:r w:rsidRPr="00C83449">
        <w:rPr>
          <w:rFonts w:ascii="Palatino Linotype" w:hAnsi="Palatino Linotype"/>
          <w:i/>
          <w:color w:val="000000" w:themeColor="text1"/>
          <w:sz w:val="22"/>
          <w:szCs w:val="22"/>
          <w:lang w:val="es-MX"/>
        </w:rPr>
        <w:t xml:space="preserve">“Al respecto, hago de su conocimiento que por medio del SAIMEX, se remite respuesta de la persona servidora pública habilitada de la </w:t>
      </w:r>
      <w:r w:rsidRPr="00C83449">
        <w:rPr>
          <w:rFonts w:ascii="Palatino Linotype" w:hAnsi="Palatino Linotype"/>
          <w:b/>
          <w:i/>
          <w:color w:val="000000" w:themeColor="text1"/>
          <w:sz w:val="22"/>
          <w:szCs w:val="22"/>
          <w:lang w:val="es-MX"/>
        </w:rPr>
        <w:t>Secretaría General de Acuerdos</w:t>
      </w:r>
      <w:r w:rsidRPr="00C83449">
        <w:rPr>
          <w:rFonts w:ascii="Palatino Linotype" w:hAnsi="Palatino Linotype"/>
          <w:i/>
          <w:color w:val="000000" w:themeColor="text1"/>
          <w:sz w:val="22"/>
          <w:szCs w:val="22"/>
          <w:lang w:val="es-MX"/>
        </w:rPr>
        <w:t>, unidad administrativa del Tribunal Electoral del Estado de México, competentes para tal propósito.” (Sic)</w:t>
      </w:r>
    </w:p>
    <w:p w14:paraId="6F5C8F33" w14:textId="77777777" w:rsidR="00F06027" w:rsidRPr="0071162B" w:rsidRDefault="00F06027" w:rsidP="00F06027">
      <w:pPr>
        <w:tabs>
          <w:tab w:val="left" w:pos="426"/>
        </w:tabs>
        <w:spacing w:line="360" w:lineRule="auto"/>
        <w:jc w:val="both"/>
        <w:rPr>
          <w:rFonts w:ascii="Palatino Linotype" w:hAnsi="Palatino Linotype"/>
          <w:bCs/>
          <w:color w:val="000000" w:themeColor="text1"/>
        </w:rPr>
      </w:pPr>
    </w:p>
    <w:p w14:paraId="3E918654" w14:textId="77777777" w:rsidR="006E6AEE" w:rsidRPr="0071162B" w:rsidRDefault="006E6AEE" w:rsidP="001E5215">
      <w:pPr>
        <w:pStyle w:val="Sinespaciado"/>
        <w:ind w:right="616"/>
        <w:jc w:val="both"/>
        <w:rPr>
          <w:rFonts w:ascii="Palatino Linotype" w:hAnsi="Palatino Linotype"/>
          <w:i/>
          <w:noProof/>
          <w:color w:val="000000" w:themeColor="text1"/>
          <w:lang w:val="es-MX" w:eastAsia="es-MX"/>
        </w:rPr>
      </w:pPr>
    </w:p>
    <w:p w14:paraId="26E40B48" w14:textId="1C4FF2CB" w:rsidR="00630E4A" w:rsidRPr="00DF176C" w:rsidRDefault="007469D8" w:rsidP="00DF176C">
      <w:pPr>
        <w:pStyle w:val="Prrafodelista"/>
        <w:numPr>
          <w:ilvl w:val="0"/>
          <w:numId w:val="1"/>
        </w:numPr>
        <w:tabs>
          <w:tab w:val="left" w:pos="426"/>
        </w:tabs>
        <w:spacing w:line="360" w:lineRule="auto"/>
        <w:jc w:val="both"/>
        <w:rPr>
          <w:rFonts w:ascii="Palatino Linotype" w:hAnsi="Palatino Linotype"/>
          <w:b/>
          <w:lang w:val="es-ES"/>
        </w:rPr>
      </w:pPr>
      <w:r w:rsidRPr="00DF176C">
        <w:rPr>
          <w:rFonts w:ascii="Palatino Linotype" w:eastAsia="Times New Roman" w:hAnsi="Palatino Linotype" w:cs="Arial"/>
          <w:b/>
          <w:color w:val="000000" w:themeColor="text1"/>
          <w:lang w:val="es-ES"/>
        </w:rPr>
        <w:t>EL PARTICULAR</w:t>
      </w:r>
      <w:r w:rsidRPr="00DF176C">
        <w:rPr>
          <w:rFonts w:ascii="Palatino Linotype" w:eastAsia="Times New Roman" w:hAnsi="Palatino Linotype" w:cs="Arial"/>
          <w:color w:val="000000" w:themeColor="text1"/>
          <w:lang w:val="es-ES"/>
        </w:rPr>
        <w:t>, en fecha</w:t>
      </w:r>
      <w:r w:rsidR="00FA1F9B" w:rsidRPr="00DF176C">
        <w:rPr>
          <w:rFonts w:ascii="Palatino Linotype" w:eastAsia="Times New Roman" w:hAnsi="Palatino Linotype" w:cs="Arial"/>
          <w:color w:val="000000" w:themeColor="text1"/>
          <w:lang w:val="es-ES"/>
        </w:rPr>
        <w:t xml:space="preserve"> </w:t>
      </w:r>
      <w:r w:rsidR="000D6946" w:rsidRPr="00DF176C">
        <w:rPr>
          <w:rFonts w:ascii="Palatino Linotype" w:eastAsia="Times New Roman" w:hAnsi="Palatino Linotype" w:cs="Arial"/>
          <w:b/>
          <w:color w:val="000000" w:themeColor="text1"/>
          <w:lang w:val="es-ES"/>
        </w:rPr>
        <w:t>dos</w:t>
      </w:r>
      <w:r w:rsidR="002D6CF5" w:rsidRPr="00DF176C">
        <w:rPr>
          <w:rFonts w:ascii="Palatino Linotype" w:eastAsia="Times New Roman" w:hAnsi="Palatino Linotype" w:cs="Arial"/>
          <w:b/>
          <w:color w:val="000000" w:themeColor="text1"/>
          <w:lang w:val="es-ES"/>
        </w:rPr>
        <w:t xml:space="preserve"> (</w:t>
      </w:r>
      <w:r w:rsidR="001B7D3F" w:rsidRPr="00DF176C">
        <w:rPr>
          <w:rFonts w:ascii="Palatino Linotype" w:eastAsia="Times New Roman" w:hAnsi="Palatino Linotype" w:cs="Arial"/>
          <w:b/>
          <w:color w:val="000000" w:themeColor="text1"/>
          <w:lang w:val="es-ES"/>
        </w:rPr>
        <w:t>0</w:t>
      </w:r>
      <w:r w:rsidR="000D6946" w:rsidRPr="00DF176C">
        <w:rPr>
          <w:rFonts w:ascii="Palatino Linotype" w:eastAsia="Times New Roman" w:hAnsi="Palatino Linotype" w:cs="Arial"/>
          <w:b/>
          <w:color w:val="000000" w:themeColor="text1"/>
          <w:lang w:val="es-ES"/>
        </w:rPr>
        <w:t>2</w:t>
      </w:r>
      <w:r w:rsidR="007A078A" w:rsidRPr="00DF176C">
        <w:rPr>
          <w:rFonts w:ascii="Palatino Linotype" w:eastAsia="Times New Roman" w:hAnsi="Palatino Linotype" w:cs="Arial"/>
          <w:b/>
          <w:color w:val="000000" w:themeColor="text1"/>
          <w:lang w:val="es-ES"/>
        </w:rPr>
        <w:t xml:space="preserve">) de </w:t>
      </w:r>
      <w:r w:rsidR="000D6946" w:rsidRPr="00DF176C">
        <w:rPr>
          <w:rFonts w:ascii="Palatino Linotype" w:eastAsia="Times New Roman" w:hAnsi="Palatino Linotype" w:cs="Arial"/>
          <w:b/>
          <w:color w:val="000000" w:themeColor="text1"/>
          <w:lang w:val="es-ES"/>
        </w:rPr>
        <w:t>mayo</w:t>
      </w:r>
      <w:r w:rsidR="008965EF" w:rsidRPr="00DF176C">
        <w:rPr>
          <w:rFonts w:ascii="Palatino Linotype" w:eastAsia="Times New Roman" w:hAnsi="Palatino Linotype" w:cs="Arial"/>
          <w:b/>
          <w:color w:val="000000" w:themeColor="text1"/>
          <w:lang w:val="es-ES"/>
        </w:rPr>
        <w:t xml:space="preserve"> </w:t>
      </w:r>
      <w:r w:rsidR="00613655" w:rsidRPr="00DF176C">
        <w:rPr>
          <w:rFonts w:ascii="Palatino Linotype" w:eastAsia="Times New Roman" w:hAnsi="Palatino Linotype" w:cs="Arial"/>
          <w:b/>
          <w:color w:val="000000" w:themeColor="text1"/>
          <w:lang w:val="es-ES"/>
        </w:rPr>
        <w:t>de dos mil veinti</w:t>
      </w:r>
      <w:r w:rsidR="000D6946" w:rsidRPr="00DF176C">
        <w:rPr>
          <w:rFonts w:ascii="Palatino Linotype" w:eastAsia="Times New Roman" w:hAnsi="Palatino Linotype" w:cs="Arial"/>
          <w:b/>
          <w:color w:val="000000" w:themeColor="text1"/>
          <w:lang w:val="es-ES"/>
        </w:rPr>
        <w:t>trés</w:t>
      </w:r>
      <w:r w:rsidR="00FE49E3" w:rsidRPr="00DF176C">
        <w:rPr>
          <w:rFonts w:ascii="Palatino Linotype" w:eastAsia="Times New Roman" w:hAnsi="Palatino Linotype" w:cs="Arial"/>
          <w:b/>
          <w:color w:val="000000" w:themeColor="text1"/>
          <w:lang w:val="es-ES"/>
        </w:rPr>
        <w:t>,</w:t>
      </w:r>
      <w:r w:rsidR="00FE49E3" w:rsidRPr="00DF176C">
        <w:rPr>
          <w:rFonts w:ascii="Palatino Linotype" w:eastAsia="Times New Roman" w:hAnsi="Palatino Linotype" w:cs="Arial"/>
          <w:color w:val="000000" w:themeColor="text1"/>
          <w:lang w:val="es-ES"/>
        </w:rPr>
        <w:t xml:space="preserve"> </w:t>
      </w:r>
      <w:r w:rsidR="00DB4BEF" w:rsidRPr="00DF176C">
        <w:rPr>
          <w:rFonts w:ascii="Palatino Linotype" w:eastAsia="Times New Roman" w:hAnsi="Palatino Linotype" w:cs="Arial"/>
          <w:color w:val="000000" w:themeColor="text1"/>
          <w:lang w:val="es-ES"/>
        </w:rPr>
        <w:t>interpuso</w:t>
      </w:r>
      <w:r w:rsidR="009316E9" w:rsidRPr="00DF176C">
        <w:rPr>
          <w:rFonts w:ascii="Palatino Linotype" w:eastAsia="Times New Roman" w:hAnsi="Palatino Linotype" w:cs="Arial"/>
          <w:color w:val="000000" w:themeColor="text1"/>
          <w:lang w:val="es-ES"/>
        </w:rPr>
        <w:t xml:space="preserve"> </w:t>
      </w:r>
      <w:r w:rsidR="00DF176C">
        <w:rPr>
          <w:rFonts w:ascii="Palatino Linotype" w:eastAsia="Times New Roman" w:hAnsi="Palatino Linotype" w:cs="Arial"/>
          <w:color w:val="000000" w:themeColor="text1"/>
          <w:lang w:val="es-ES"/>
        </w:rPr>
        <w:t>los</w:t>
      </w:r>
      <w:r w:rsidR="004D68F8" w:rsidRPr="00DF176C">
        <w:rPr>
          <w:rFonts w:ascii="Palatino Linotype" w:eastAsia="Times New Roman" w:hAnsi="Palatino Linotype" w:cs="Arial"/>
          <w:color w:val="000000" w:themeColor="text1"/>
          <w:lang w:val="es-ES"/>
        </w:rPr>
        <w:t xml:space="preserve"> </w:t>
      </w:r>
      <w:r w:rsidR="00630E4A" w:rsidRPr="00DF176C">
        <w:rPr>
          <w:rFonts w:ascii="Palatino Linotype" w:eastAsia="Times New Roman" w:hAnsi="Palatino Linotype" w:cs="Arial"/>
          <w:color w:val="000000" w:themeColor="text1"/>
          <w:lang w:val="es-ES"/>
        </w:rPr>
        <w:t>Recurso</w:t>
      </w:r>
      <w:r w:rsidR="00DF176C">
        <w:rPr>
          <w:rFonts w:ascii="Palatino Linotype" w:eastAsia="Times New Roman" w:hAnsi="Palatino Linotype" w:cs="Arial"/>
          <w:color w:val="000000" w:themeColor="text1"/>
          <w:lang w:val="es-ES"/>
        </w:rPr>
        <w:t>s</w:t>
      </w:r>
      <w:r w:rsidR="00630E4A" w:rsidRPr="00DF176C">
        <w:rPr>
          <w:rFonts w:ascii="Palatino Linotype" w:eastAsia="Times New Roman" w:hAnsi="Palatino Linotype" w:cs="Arial"/>
          <w:color w:val="000000" w:themeColor="text1"/>
          <w:lang w:val="es-ES"/>
        </w:rPr>
        <w:t xml:space="preserve"> de Revisión </w:t>
      </w:r>
      <w:r w:rsidR="00630E4A" w:rsidRPr="00DF176C">
        <w:rPr>
          <w:rFonts w:ascii="Palatino Linotype" w:hAnsi="Palatino Linotype"/>
          <w:lang w:val="es-ES"/>
        </w:rPr>
        <w:t>en contra de la respuesta a la</w:t>
      </w:r>
      <w:r w:rsidR="00DF176C">
        <w:rPr>
          <w:rFonts w:ascii="Palatino Linotype" w:hAnsi="Palatino Linotype"/>
          <w:lang w:val="es-ES"/>
        </w:rPr>
        <w:t>s</w:t>
      </w:r>
      <w:r w:rsidR="00630E4A" w:rsidRPr="00DF176C">
        <w:rPr>
          <w:rFonts w:ascii="Palatino Linotype" w:hAnsi="Palatino Linotype"/>
          <w:lang w:val="es-ES"/>
        </w:rPr>
        <w:t xml:space="preserve"> solicitud</w:t>
      </w:r>
      <w:r w:rsidR="00DF176C">
        <w:rPr>
          <w:rFonts w:ascii="Palatino Linotype" w:hAnsi="Palatino Linotype"/>
          <w:lang w:val="es-ES"/>
        </w:rPr>
        <w:t>es</w:t>
      </w:r>
      <w:r w:rsidR="00630E4A" w:rsidRPr="00DF176C">
        <w:rPr>
          <w:rFonts w:ascii="Palatino Linotype" w:hAnsi="Palatino Linotype"/>
          <w:lang w:val="es-ES"/>
        </w:rPr>
        <w:t xml:space="preserve"> de información</w:t>
      </w:r>
      <w:r w:rsidR="00630E4A" w:rsidRPr="00DF176C">
        <w:rPr>
          <w:rFonts w:ascii="Palatino Linotype" w:hAnsi="Palatino Linotype"/>
          <w:b/>
          <w:lang w:val="es-ES"/>
        </w:rPr>
        <w:t xml:space="preserve">, </w:t>
      </w:r>
      <w:r w:rsidR="00630E4A" w:rsidRPr="00DF176C">
        <w:rPr>
          <w:rFonts w:ascii="Palatino Linotype" w:hAnsi="Palatino Linotype"/>
          <w:lang w:val="es-ES"/>
        </w:rPr>
        <w:t xml:space="preserve">señalando </w:t>
      </w:r>
      <w:r w:rsidR="00630E4A" w:rsidRPr="00DF176C">
        <w:rPr>
          <w:rFonts w:ascii="Palatino Linotype" w:hAnsi="Palatino Linotype" w:cs="Arial"/>
          <w:lang w:val="es-ES"/>
        </w:rPr>
        <w:t>como:</w:t>
      </w:r>
    </w:p>
    <w:p w14:paraId="15918999" w14:textId="77777777" w:rsidR="00630E4A" w:rsidRPr="00C83449" w:rsidRDefault="00630E4A" w:rsidP="00630E4A">
      <w:pPr>
        <w:spacing w:line="360" w:lineRule="auto"/>
        <w:contextualSpacing/>
        <w:jc w:val="both"/>
        <w:rPr>
          <w:rFonts w:ascii="Palatino Linotype" w:hAnsi="Palatino Linotype" w:cs="Arial"/>
          <w:i/>
          <w:sz w:val="22"/>
          <w:szCs w:val="22"/>
          <w:lang w:val="es-ES_tradnl"/>
        </w:rPr>
      </w:pPr>
    </w:p>
    <w:p w14:paraId="5A869127" w14:textId="77777777" w:rsidR="00630E4A" w:rsidRPr="00C83449" w:rsidRDefault="00630E4A" w:rsidP="00630E4A">
      <w:pPr>
        <w:ind w:left="567" w:right="616"/>
        <w:jc w:val="both"/>
        <w:rPr>
          <w:rFonts w:ascii="Palatino Linotype" w:eastAsia="Times New Roman" w:hAnsi="Palatino Linotype" w:cs="Arial"/>
          <w:i/>
          <w:iCs/>
          <w:color w:val="000000" w:themeColor="text1"/>
          <w:sz w:val="22"/>
          <w:szCs w:val="22"/>
          <w:lang w:val="es-ES"/>
        </w:rPr>
      </w:pPr>
      <w:r w:rsidRPr="00C83449">
        <w:rPr>
          <w:rFonts w:ascii="Palatino Linotype" w:eastAsia="Times New Roman" w:hAnsi="Palatino Linotype" w:cs="Arial"/>
          <w:b/>
          <w:iCs/>
          <w:color w:val="000000" w:themeColor="text1"/>
          <w:sz w:val="22"/>
          <w:szCs w:val="22"/>
          <w:lang w:val="es-ES"/>
        </w:rPr>
        <w:t>Acto impugnado:</w:t>
      </w:r>
      <w:r w:rsidRPr="00C83449">
        <w:rPr>
          <w:rFonts w:ascii="Palatino Linotype" w:eastAsia="Times New Roman" w:hAnsi="Palatino Linotype" w:cs="Arial"/>
          <w:i/>
          <w:iCs/>
          <w:color w:val="000000" w:themeColor="text1"/>
          <w:sz w:val="22"/>
          <w:szCs w:val="22"/>
          <w:lang w:val="es-ES"/>
        </w:rPr>
        <w:t xml:space="preserve"> “</w:t>
      </w:r>
      <w:r w:rsidRPr="00C83449">
        <w:rPr>
          <w:rFonts w:ascii="Palatino Linotype" w:eastAsia="Times New Roman" w:hAnsi="Palatino Linotype" w:cs="Times New Roman"/>
          <w:i/>
          <w:iCs/>
          <w:sz w:val="22"/>
          <w:szCs w:val="22"/>
          <w:lang w:eastAsia="es-MX"/>
        </w:rPr>
        <w:t>AL RESPUESTA DEL SUJETO OBLIGADO</w:t>
      </w:r>
      <w:r w:rsidRPr="00C83449">
        <w:rPr>
          <w:rFonts w:ascii="Palatino Linotype" w:eastAsia="Times New Roman" w:hAnsi="Palatino Linotype" w:cs="Arial"/>
          <w:i/>
          <w:iCs/>
          <w:color w:val="000000" w:themeColor="text1"/>
          <w:sz w:val="22"/>
          <w:szCs w:val="22"/>
          <w:lang w:val="es-ES"/>
        </w:rPr>
        <w:t>” (Sic).</w:t>
      </w:r>
    </w:p>
    <w:p w14:paraId="777B6DD7" w14:textId="77777777" w:rsidR="00630E4A" w:rsidRPr="00C83449" w:rsidRDefault="00630E4A" w:rsidP="00630E4A">
      <w:pPr>
        <w:ind w:left="567" w:right="616" w:firstLine="708"/>
        <w:jc w:val="both"/>
        <w:rPr>
          <w:rFonts w:ascii="Palatino Linotype" w:eastAsia="Times New Roman" w:hAnsi="Palatino Linotype" w:cs="Times New Roman"/>
          <w:i/>
          <w:iCs/>
          <w:sz w:val="22"/>
          <w:szCs w:val="22"/>
          <w:lang w:eastAsia="es-MX"/>
        </w:rPr>
      </w:pPr>
    </w:p>
    <w:p w14:paraId="5531C7CA" w14:textId="77777777" w:rsidR="00630E4A" w:rsidRPr="00630C50" w:rsidRDefault="00630E4A" w:rsidP="00630E4A">
      <w:pPr>
        <w:tabs>
          <w:tab w:val="left" w:pos="426"/>
        </w:tabs>
        <w:ind w:left="567" w:right="616"/>
        <w:jc w:val="both"/>
        <w:rPr>
          <w:rFonts w:ascii="Palatino Linotype" w:eastAsia="Times New Roman" w:hAnsi="Palatino Linotype" w:cs="Arial"/>
          <w:i/>
          <w:iCs/>
          <w:color w:val="000000" w:themeColor="text1"/>
          <w:sz w:val="22"/>
          <w:szCs w:val="22"/>
        </w:rPr>
      </w:pPr>
      <w:r w:rsidRPr="00C83449">
        <w:rPr>
          <w:rFonts w:ascii="Palatino Linotype" w:eastAsia="Times New Roman" w:hAnsi="Palatino Linotype" w:cs="Arial"/>
          <w:b/>
          <w:iCs/>
          <w:color w:val="000000" w:themeColor="text1"/>
          <w:sz w:val="22"/>
          <w:szCs w:val="22"/>
          <w:lang w:val="es-ES"/>
        </w:rPr>
        <w:t>Motivos o razones de inconformidad</w:t>
      </w:r>
      <w:r w:rsidRPr="00C83449">
        <w:rPr>
          <w:rFonts w:ascii="Palatino Linotype" w:eastAsia="Times New Roman" w:hAnsi="Palatino Linotype" w:cs="Arial"/>
          <w:b/>
          <w:i/>
          <w:iCs/>
          <w:color w:val="000000" w:themeColor="text1"/>
          <w:sz w:val="22"/>
          <w:szCs w:val="22"/>
          <w:lang w:val="es-ES"/>
        </w:rPr>
        <w:t>:</w:t>
      </w:r>
      <w:r w:rsidRPr="00C83449">
        <w:rPr>
          <w:rFonts w:ascii="Palatino Linotype" w:eastAsia="Times New Roman" w:hAnsi="Palatino Linotype" w:cs="Arial"/>
          <w:i/>
          <w:iCs/>
          <w:color w:val="000000" w:themeColor="text1"/>
          <w:sz w:val="22"/>
          <w:szCs w:val="22"/>
          <w:lang w:val="es-ES"/>
        </w:rPr>
        <w:t xml:space="preserve"> “E</w:t>
      </w:r>
      <w:r w:rsidRPr="00C83449">
        <w:rPr>
          <w:rFonts w:ascii="Palatino Linotype" w:eastAsia="Times New Roman" w:hAnsi="Palatino Linotype" w:cs="Arial"/>
          <w:i/>
          <w:iCs/>
          <w:color w:val="000000" w:themeColor="text1"/>
          <w:sz w:val="22"/>
          <w:szCs w:val="22"/>
        </w:rPr>
        <w:t>STO YA QUE COMO SIEMPRE, TRATA DE EVADIR SU OBLIGACION QUE LE IMPONE EL ARTICULO 1 DE NUESTRA CARTA MAGANA PARA PREVENIR, RESPETAR, PROTEGER Y GARANTIZAR LOS DERECHOS HUMANOS; ES POR TANTO, QUE SI EN AL ESPECIE, SE ESTA INCITANDO A UNA VIOLACION FLAGRANTE DE DERECHOS HUMANOS, COMO ES PRIVAR DE LA LIBERTAD Y/O CAZAR BRIGADITAS, DEVIENE EN LA OBLIGACION, CONFORME AL ARTICULO 1 DE LA CONSTITUCION FEDERAL, QUE GENERAR LA SALVAGUARDA PARA PROMOVER, RESPETAR, PROTEGER Y GARANTIZAR LOS DERECHOS HUMANOS, EN CONSECEUENCIA,E S NECESARIO QUE SE LE IMPONGA UNA BUSQUEDA EXHAUTIVA EN SU ESTRUTURA ISNTITUCIONAL, Y DE NO ECONTRAR REGISTRO, SE ESTABLEZCA DICTAMEN DE INEXISTENCIA DE LA INFORMACION, YA QUE DEBIO GENERAR, POSEEER O ADMINISTRAR AL RESPECTO. https://adnoticias.mx/pri-cazar-servidores-de-la-nacion-de-morena/ https://transeuntemx.com/2023/03/23/amenaza-pri-edomex-con-cazar-servidores-de-la-nacion-y-brigadistas-de-morena/</w:t>
      </w:r>
      <w:r w:rsidRPr="00630C50">
        <w:rPr>
          <w:rFonts w:ascii="Palatino Linotype" w:eastAsia="Times New Roman" w:hAnsi="Palatino Linotype" w:cs="Arial"/>
          <w:i/>
          <w:iCs/>
          <w:color w:val="000000" w:themeColor="text1"/>
          <w:sz w:val="22"/>
          <w:szCs w:val="22"/>
        </w:rPr>
        <w:t>” (Sic)</w:t>
      </w:r>
    </w:p>
    <w:p w14:paraId="71CA85CB" w14:textId="77777777" w:rsidR="00630E4A" w:rsidRPr="00630C50" w:rsidRDefault="00630E4A" w:rsidP="00630E4A">
      <w:pPr>
        <w:tabs>
          <w:tab w:val="left" w:pos="426"/>
        </w:tabs>
        <w:ind w:left="567" w:right="616"/>
        <w:jc w:val="both"/>
        <w:rPr>
          <w:rFonts w:ascii="Palatino Linotype" w:eastAsia="Times New Roman" w:hAnsi="Palatino Linotype" w:cs="Arial"/>
          <w:i/>
          <w:iCs/>
          <w:color w:val="000000" w:themeColor="text1"/>
          <w:sz w:val="22"/>
          <w:szCs w:val="22"/>
        </w:rPr>
      </w:pPr>
    </w:p>
    <w:p w14:paraId="52179011" w14:textId="6F75CAA2" w:rsidR="001F0525" w:rsidRDefault="00DF176C" w:rsidP="00630E4A">
      <w:pPr>
        <w:numPr>
          <w:ilvl w:val="0"/>
          <w:numId w:val="1"/>
        </w:numPr>
        <w:spacing w:line="360" w:lineRule="auto"/>
        <w:contextualSpacing/>
        <w:jc w:val="both"/>
        <w:rPr>
          <w:rFonts w:ascii="Palatino Linotype" w:eastAsia="Calibri" w:hAnsi="Palatino Linotype" w:cs="Arial"/>
          <w:lang w:val="es-AR"/>
        </w:rPr>
      </w:pPr>
      <w:r>
        <w:rPr>
          <w:rFonts w:ascii="Palatino Linotype" w:hAnsi="Palatino Linotype" w:cs="Arial"/>
          <w:bCs/>
          <w:lang w:val="es-ES_tradnl"/>
        </w:rPr>
        <w:lastRenderedPageBreak/>
        <w:t>C</w:t>
      </w:r>
      <w:r w:rsidR="001F0525" w:rsidRPr="0071162B">
        <w:rPr>
          <w:rFonts w:ascii="Palatino Linotype" w:hAnsi="Palatino Linotype" w:cs="Arial"/>
          <w:bCs/>
          <w:lang w:val="es-ES_tradnl"/>
        </w:rPr>
        <w:t xml:space="preserve">on fundamento en lo dispuesto por el </w:t>
      </w:r>
      <w:r w:rsidR="001F0525" w:rsidRPr="0071162B">
        <w:rPr>
          <w:rFonts w:ascii="Palatino Linotype" w:eastAsia="Calibri" w:hAnsi="Palatino Linotype" w:cs="Arial"/>
          <w:lang w:val="es-ES"/>
        </w:rPr>
        <w:t xml:space="preserve">artículo 185 fracción I de la </w:t>
      </w:r>
      <w:r w:rsidR="001F0525" w:rsidRPr="0071162B">
        <w:rPr>
          <w:rFonts w:ascii="Palatino Linotype" w:eastAsia="Calibri" w:hAnsi="Palatino Linotype" w:cs="Arial"/>
          <w:b/>
          <w:lang w:val="es-ES"/>
        </w:rPr>
        <w:t>Ley de Transparencia y Acceso a la Información Pública de</w:t>
      </w:r>
      <w:r>
        <w:rPr>
          <w:rFonts w:ascii="Palatino Linotype" w:eastAsia="Calibri" w:hAnsi="Palatino Linotype" w:cs="Arial"/>
          <w:b/>
          <w:lang w:val="es-ES"/>
        </w:rPr>
        <w:t xml:space="preserve">l Estado de México y Municipios, los recursos </w:t>
      </w:r>
      <w:r w:rsidR="001F0525">
        <w:rPr>
          <w:rFonts w:ascii="Palatino Linotype" w:hAnsi="Palatino Linotype" w:cs="Arial"/>
          <w:lang w:val="es-ES"/>
        </w:rPr>
        <w:t xml:space="preserve">se </w:t>
      </w:r>
      <w:proofErr w:type="gramStart"/>
      <w:r w:rsidR="001F0525">
        <w:rPr>
          <w:rFonts w:ascii="Palatino Linotype" w:hAnsi="Palatino Linotype" w:cs="Arial"/>
          <w:lang w:val="es-ES"/>
        </w:rPr>
        <w:t>turn</w:t>
      </w:r>
      <w:r>
        <w:rPr>
          <w:rFonts w:ascii="Palatino Linotype" w:hAnsi="Palatino Linotype" w:cs="Arial"/>
          <w:lang w:val="es-ES"/>
        </w:rPr>
        <w:t xml:space="preserve">aron </w:t>
      </w:r>
      <w:r w:rsidR="001F0525">
        <w:rPr>
          <w:rFonts w:ascii="Palatino Linotype" w:hAnsi="Palatino Linotype" w:cs="Arial"/>
          <w:lang w:val="es-ES"/>
        </w:rPr>
        <w:t xml:space="preserve"> </w:t>
      </w:r>
      <w:r w:rsidR="001F0525" w:rsidRPr="0071162B">
        <w:rPr>
          <w:rFonts w:ascii="Palatino Linotype" w:hAnsi="Palatino Linotype" w:cs="Arial"/>
          <w:lang w:val="es-ES"/>
        </w:rPr>
        <w:t>a</w:t>
      </w:r>
      <w:proofErr w:type="gramEnd"/>
      <w:r w:rsidR="001F0525" w:rsidRPr="0071162B">
        <w:rPr>
          <w:rFonts w:ascii="Palatino Linotype" w:hAnsi="Palatino Linotype" w:cs="Arial"/>
          <w:lang w:val="es-ES"/>
        </w:rPr>
        <w:t xml:space="preserve"> la</w:t>
      </w:r>
      <w:r>
        <w:rPr>
          <w:rFonts w:ascii="Palatino Linotype" w:hAnsi="Palatino Linotype" w:cs="Arial"/>
          <w:lang w:val="es-ES"/>
        </w:rPr>
        <w:t>s</w:t>
      </w:r>
      <w:r w:rsidR="001F0525" w:rsidRPr="0071162B">
        <w:rPr>
          <w:rFonts w:ascii="Palatino Linotype" w:hAnsi="Palatino Linotype" w:cs="Arial"/>
          <w:lang w:val="es-ES"/>
        </w:rPr>
        <w:t xml:space="preserve"> </w:t>
      </w:r>
      <w:r w:rsidR="001F0525" w:rsidRPr="0071162B">
        <w:rPr>
          <w:rFonts w:ascii="Palatino Linotype" w:hAnsi="Palatino Linotype" w:cs="Arial"/>
          <w:b/>
          <w:lang w:val="es-ES"/>
        </w:rPr>
        <w:t>Comisionada</w:t>
      </w:r>
      <w:r>
        <w:rPr>
          <w:rFonts w:ascii="Palatino Linotype" w:hAnsi="Palatino Linotype" w:cs="Arial"/>
          <w:b/>
          <w:lang w:val="es-ES"/>
        </w:rPr>
        <w:t>s</w:t>
      </w:r>
      <w:r w:rsidR="001F0525" w:rsidRPr="0071162B">
        <w:rPr>
          <w:rFonts w:ascii="Palatino Linotype" w:hAnsi="Palatino Linotype" w:cs="Arial"/>
          <w:b/>
          <w:lang w:val="es-ES"/>
        </w:rPr>
        <w:t xml:space="preserve"> María del Rosario Mejía Ayala</w:t>
      </w:r>
      <w:r>
        <w:rPr>
          <w:rFonts w:ascii="Palatino Linotype" w:hAnsi="Palatino Linotype" w:cs="Arial"/>
          <w:b/>
          <w:lang w:val="es-ES"/>
        </w:rPr>
        <w:t xml:space="preserve"> y Guadalupe Ramírez Peña</w:t>
      </w:r>
      <w:r w:rsidR="001F0525" w:rsidRPr="0071162B">
        <w:rPr>
          <w:rFonts w:ascii="Palatino Linotype" w:hAnsi="Palatino Linotype" w:cs="Arial"/>
          <w:b/>
          <w:lang w:val="es-ES"/>
        </w:rPr>
        <w:t>,</w:t>
      </w:r>
      <w:r>
        <w:rPr>
          <w:rFonts w:ascii="Palatino Linotype" w:hAnsi="Palatino Linotype" w:cs="Arial"/>
          <w:b/>
          <w:lang w:val="es-ES"/>
        </w:rPr>
        <w:t xml:space="preserve"> respectivamente</w:t>
      </w:r>
      <w:r w:rsidR="001F0525" w:rsidRPr="0071162B">
        <w:rPr>
          <w:rFonts w:ascii="Palatino Linotype" w:hAnsi="Palatino Linotype" w:cs="Arial"/>
        </w:rPr>
        <w:t xml:space="preserve">. </w:t>
      </w:r>
    </w:p>
    <w:p w14:paraId="01F5B080" w14:textId="77777777" w:rsidR="001F0525" w:rsidRDefault="001F0525" w:rsidP="001F0525">
      <w:pPr>
        <w:spacing w:line="360" w:lineRule="auto"/>
        <w:contextualSpacing/>
        <w:jc w:val="both"/>
        <w:rPr>
          <w:rFonts w:ascii="Palatino Linotype" w:eastAsia="Times New Roman" w:hAnsi="Palatino Linotype" w:cs="Arial"/>
          <w:color w:val="000000" w:themeColor="text1"/>
          <w:lang w:val="es-ES"/>
        </w:rPr>
      </w:pPr>
    </w:p>
    <w:p w14:paraId="7DD2621B" w14:textId="5CCDCF15" w:rsidR="007446C2" w:rsidRPr="0071162B" w:rsidRDefault="0096234B" w:rsidP="00466C65">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71162B">
        <w:rPr>
          <w:rFonts w:ascii="Palatino Linotype" w:eastAsia="Times New Roman" w:hAnsi="Palatino Linotype" w:cs="Arial"/>
          <w:color w:val="000000" w:themeColor="text1"/>
          <w:lang w:val="es-ES"/>
        </w:rPr>
        <w:t>La</w:t>
      </w:r>
      <w:r w:rsidR="00DF176C">
        <w:rPr>
          <w:rFonts w:ascii="Palatino Linotype" w:eastAsia="Times New Roman" w:hAnsi="Palatino Linotype" w:cs="Arial"/>
          <w:color w:val="000000" w:themeColor="text1"/>
          <w:lang w:val="es-ES"/>
        </w:rPr>
        <w:t>s</w:t>
      </w:r>
      <w:r w:rsidR="00E647FF" w:rsidRPr="0071162B">
        <w:rPr>
          <w:rFonts w:ascii="Palatino Linotype" w:eastAsia="Times New Roman" w:hAnsi="Palatino Linotype" w:cs="Arial"/>
          <w:color w:val="000000" w:themeColor="text1"/>
          <w:lang w:val="es-ES"/>
        </w:rPr>
        <w:t xml:space="preserve"> </w:t>
      </w:r>
      <w:r w:rsidR="0004686A" w:rsidRPr="0071162B">
        <w:rPr>
          <w:rFonts w:ascii="Palatino Linotype" w:eastAsia="Calibri" w:hAnsi="Palatino Linotype" w:cs="Arial"/>
          <w:color w:val="000000" w:themeColor="text1"/>
          <w:lang w:val="es-ES"/>
        </w:rPr>
        <w:t>Comisionad</w:t>
      </w:r>
      <w:r w:rsidRPr="0071162B">
        <w:rPr>
          <w:rFonts w:ascii="Palatino Linotype" w:eastAsia="Calibri" w:hAnsi="Palatino Linotype" w:cs="Arial"/>
          <w:color w:val="000000" w:themeColor="text1"/>
          <w:lang w:val="es-ES"/>
        </w:rPr>
        <w:t>a</w:t>
      </w:r>
      <w:r w:rsidR="00DF176C">
        <w:rPr>
          <w:rFonts w:ascii="Palatino Linotype" w:eastAsia="Calibri" w:hAnsi="Palatino Linotype" w:cs="Arial"/>
          <w:color w:val="000000" w:themeColor="text1"/>
          <w:lang w:val="es-ES"/>
        </w:rPr>
        <w:t>s</w:t>
      </w:r>
      <w:r w:rsidR="0004686A" w:rsidRPr="0071162B">
        <w:rPr>
          <w:rFonts w:ascii="Palatino Linotype" w:eastAsia="Calibri" w:hAnsi="Palatino Linotype" w:cs="Arial"/>
          <w:color w:val="000000" w:themeColor="text1"/>
          <w:lang w:val="es-ES"/>
        </w:rPr>
        <w:t xml:space="preserve"> Ponente</w:t>
      </w:r>
      <w:r w:rsidR="00DF176C">
        <w:rPr>
          <w:rFonts w:ascii="Palatino Linotype" w:eastAsia="Calibri" w:hAnsi="Palatino Linotype" w:cs="Arial"/>
          <w:color w:val="000000" w:themeColor="text1"/>
          <w:lang w:val="es-ES"/>
        </w:rPr>
        <w:t>s</w:t>
      </w:r>
      <w:r w:rsidR="006B31E7" w:rsidRPr="0071162B">
        <w:rPr>
          <w:rFonts w:ascii="Palatino Linotype" w:eastAsia="Calibri" w:hAnsi="Palatino Linotype" w:cs="Arial"/>
          <w:color w:val="000000" w:themeColor="text1"/>
          <w:lang w:val="es-ES"/>
        </w:rPr>
        <w:t>,</w:t>
      </w:r>
      <w:r w:rsidR="0004686A" w:rsidRPr="0071162B">
        <w:rPr>
          <w:rFonts w:ascii="Palatino Linotype" w:eastAsia="Calibri" w:hAnsi="Palatino Linotype" w:cs="Arial"/>
          <w:color w:val="000000" w:themeColor="text1"/>
          <w:lang w:val="es-ES"/>
        </w:rPr>
        <w:t xml:space="preserve"> con fundamento en lo dispuesto por el artículo 185 fracción II de la </w:t>
      </w:r>
      <w:r w:rsidR="00613655" w:rsidRPr="0071162B">
        <w:rPr>
          <w:rFonts w:ascii="Palatino Linotype" w:eastAsia="Calibri" w:hAnsi="Palatino Linotype" w:cs="Arial"/>
          <w:color w:val="000000" w:themeColor="text1"/>
          <w:lang w:val="es-ES"/>
        </w:rPr>
        <w:t>Ley de Transparencia y Acceso a la Información Pública del Estado de México y Municipios</w:t>
      </w:r>
      <w:r w:rsidR="0004686A" w:rsidRPr="0071162B">
        <w:rPr>
          <w:rFonts w:ascii="Palatino Linotype" w:eastAsia="Calibri" w:hAnsi="Palatino Linotype" w:cs="Arial"/>
          <w:color w:val="000000" w:themeColor="text1"/>
          <w:lang w:val="es-ES"/>
        </w:rPr>
        <w:t xml:space="preserve">, a través </w:t>
      </w:r>
      <w:r w:rsidR="00DF176C">
        <w:rPr>
          <w:rFonts w:ascii="Palatino Linotype" w:eastAsia="Calibri" w:hAnsi="Palatino Linotype" w:cs="Arial"/>
          <w:color w:val="000000" w:themeColor="text1"/>
          <w:lang w:val="es-ES"/>
        </w:rPr>
        <w:t>de los</w:t>
      </w:r>
      <w:r w:rsidR="0004686A" w:rsidRPr="0071162B">
        <w:rPr>
          <w:rFonts w:ascii="Palatino Linotype" w:eastAsia="Calibri" w:hAnsi="Palatino Linotype" w:cs="Arial"/>
          <w:color w:val="000000" w:themeColor="text1"/>
          <w:lang w:val="es-ES"/>
        </w:rPr>
        <w:t xml:space="preserve"> </w:t>
      </w:r>
      <w:r w:rsidR="00B81371" w:rsidRPr="0071162B">
        <w:rPr>
          <w:rFonts w:ascii="Palatino Linotype" w:eastAsia="Calibri" w:hAnsi="Palatino Linotype" w:cs="Arial"/>
          <w:color w:val="000000" w:themeColor="text1"/>
          <w:lang w:val="es-ES"/>
        </w:rPr>
        <w:t>acuerdo</w:t>
      </w:r>
      <w:r w:rsidR="00DF176C">
        <w:rPr>
          <w:rFonts w:ascii="Palatino Linotype" w:eastAsia="Calibri" w:hAnsi="Palatino Linotype" w:cs="Arial"/>
          <w:color w:val="000000" w:themeColor="text1"/>
          <w:lang w:val="es-ES"/>
        </w:rPr>
        <w:t>s</w:t>
      </w:r>
      <w:r w:rsidR="00B81371" w:rsidRPr="0071162B">
        <w:rPr>
          <w:rFonts w:ascii="Palatino Linotype" w:eastAsia="Calibri" w:hAnsi="Palatino Linotype" w:cs="Arial"/>
          <w:color w:val="000000" w:themeColor="text1"/>
          <w:lang w:val="es-ES"/>
        </w:rPr>
        <w:t xml:space="preserve"> </w:t>
      </w:r>
      <w:r w:rsidR="00F147C6" w:rsidRPr="0071162B">
        <w:rPr>
          <w:rFonts w:ascii="Palatino Linotype" w:eastAsia="Calibri" w:hAnsi="Palatino Linotype" w:cs="Arial"/>
          <w:color w:val="000000" w:themeColor="text1"/>
          <w:lang w:val="es-ES"/>
        </w:rPr>
        <w:t xml:space="preserve">de admisión </w:t>
      </w:r>
      <w:r w:rsidR="00091F3E" w:rsidRPr="0071162B">
        <w:rPr>
          <w:rFonts w:ascii="Palatino Linotype" w:eastAsia="Calibri" w:hAnsi="Palatino Linotype" w:cs="Arial"/>
          <w:color w:val="000000" w:themeColor="text1"/>
          <w:lang w:val="es-ES"/>
        </w:rPr>
        <w:t xml:space="preserve">de fecha </w:t>
      </w:r>
      <w:r w:rsidR="008A4D87" w:rsidRPr="001F0525">
        <w:rPr>
          <w:rFonts w:ascii="Palatino Linotype" w:eastAsia="Calibri" w:hAnsi="Palatino Linotype" w:cs="Arial"/>
          <w:b/>
          <w:color w:val="000000" w:themeColor="text1"/>
          <w:lang w:val="es-ES"/>
        </w:rPr>
        <w:t>ocho</w:t>
      </w:r>
      <w:r w:rsidR="00BD6C40" w:rsidRPr="001F0525">
        <w:rPr>
          <w:rFonts w:ascii="Palatino Linotype" w:eastAsia="Calibri" w:hAnsi="Palatino Linotype" w:cs="Arial"/>
          <w:b/>
          <w:color w:val="000000" w:themeColor="text1"/>
          <w:lang w:val="es-ES"/>
        </w:rPr>
        <w:t xml:space="preserve"> (</w:t>
      </w:r>
      <w:r w:rsidR="008A4D87" w:rsidRPr="001F0525">
        <w:rPr>
          <w:rFonts w:ascii="Palatino Linotype" w:eastAsia="Calibri" w:hAnsi="Palatino Linotype" w:cs="Arial"/>
          <w:b/>
          <w:color w:val="000000" w:themeColor="text1"/>
          <w:lang w:val="es-ES"/>
        </w:rPr>
        <w:t>08</w:t>
      </w:r>
      <w:r w:rsidR="00BD6C40" w:rsidRPr="001F0525">
        <w:rPr>
          <w:rFonts w:ascii="Palatino Linotype" w:eastAsia="Calibri" w:hAnsi="Palatino Linotype" w:cs="Arial"/>
          <w:b/>
          <w:color w:val="000000" w:themeColor="text1"/>
          <w:lang w:val="es-ES"/>
        </w:rPr>
        <w:t xml:space="preserve">) de </w:t>
      </w:r>
      <w:r w:rsidR="000D6946" w:rsidRPr="001F0525">
        <w:rPr>
          <w:rFonts w:ascii="Palatino Linotype" w:eastAsia="Calibri" w:hAnsi="Palatino Linotype" w:cs="Arial"/>
          <w:b/>
          <w:color w:val="000000" w:themeColor="text1"/>
          <w:lang w:val="es-ES"/>
        </w:rPr>
        <w:t>mayo</w:t>
      </w:r>
      <w:r w:rsidR="00613655" w:rsidRPr="001F0525">
        <w:rPr>
          <w:rFonts w:ascii="Palatino Linotype" w:eastAsia="Calibri" w:hAnsi="Palatino Linotype" w:cs="Arial"/>
          <w:b/>
          <w:color w:val="000000" w:themeColor="text1"/>
          <w:lang w:val="es-ES"/>
        </w:rPr>
        <w:t xml:space="preserve"> de dos mil veinti</w:t>
      </w:r>
      <w:r w:rsidR="000D6946" w:rsidRPr="001F0525">
        <w:rPr>
          <w:rFonts w:ascii="Palatino Linotype" w:eastAsia="Calibri" w:hAnsi="Palatino Linotype" w:cs="Arial"/>
          <w:b/>
          <w:color w:val="000000" w:themeColor="text1"/>
          <w:lang w:val="es-ES"/>
        </w:rPr>
        <w:t>trés</w:t>
      </w:r>
      <w:r w:rsidR="006A1047" w:rsidRPr="0071162B">
        <w:rPr>
          <w:rFonts w:ascii="Palatino Linotype" w:eastAsia="Calibri" w:hAnsi="Palatino Linotype" w:cs="Arial"/>
          <w:color w:val="000000" w:themeColor="text1"/>
          <w:lang w:val="es-ES"/>
        </w:rPr>
        <w:t xml:space="preserve">, </w:t>
      </w:r>
      <w:r w:rsidR="00DF176C">
        <w:rPr>
          <w:rFonts w:ascii="Palatino Linotype" w:eastAsia="Calibri" w:hAnsi="Palatino Linotype" w:cs="Arial"/>
          <w:color w:val="000000" w:themeColor="text1"/>
          <w:lang w:val="es-ES"/>
        </w:rPr>
        <w:t>pusieron</w:t>
      </w:r>
      <w:r w:rsidR="00B81371" w:rsidRPr="0071162B">
        <w:rPr>
          <w:rFonts w:ascii="Palatino Linotype" w:eastAsia="Calibri" w:hAnsi="Palatino Linotype" w:cs="Arial"/>
          <w:color w:val="000000" w:themeColor="text1"/>
          <w:lang w:val="es-ES"/>
        </w:rPr>
        <w:t xml:space="preserve"> a </w:t>
      </w:r>
      <w:r w:rsidR="00875167" w:rsidRPr="0071162B">
        <w:rPr>
          <w:rFonts w:ascii="Palatino Linotype" w:eastAsia="Calibri" w:hAnsi="Palatino Linotype" w:cs="Arial"/>
          <w:color w:val="000000" w:themeColor="text1"/>
          <w:lang w:val="es-ES"/>
        </w:rPr>
        <w:t>disposición</w:t>
      </w:r>
      <w:r w:rsidR="00B81371" w:rsidRPr="0071162B">
        <w:rPr>
          <w:rFonts w:ascii="Palatino Linotype" w:eastAsia="Calibri" w:hAnsi="Palatino Linotype" w:cs="Arial"/>
          <w:color w:val="000000" w:themeColor="text1"/>
          <w:lang w:val="es-ES"/>
        </w:rPr>
        <w:t xml:space="preserve"> de las partes el expediente electrónico </w:t>
      </w:r>
      <w:r w:rsidR="00B81371" w:rsidRPr="0071162B">
        <w:rPr>
          <w:rFonts w:ascii="Palatino Linotype" w:eastAsia="Calibri" w:hAnsi="Palatino Linotype" w:cs="Arial"/>
          <w:color w:val="000000" w:themeColor="text1"/>
        </w:rPr>
        <w:t xml:space="preserve">vía </w:t>
      </w:r>
      <w:r w:rsidR="00B81371" w:rsidRPr="0071162B">
        <w:rPr>
          <w:rFonts w:ascii="Palatino Linotype" w:eastAsia="Calibri" w:hAnsi="Palatino Linotype" w:cs="Arial"/>
          <w:color w:val="000000" w:themeColor="text1"/>
          <w:lang w:val="es-ES"/>
        </w:rPr>
        <w:t xml:space="preserve">Sistema de Acceso a la Información Mexiquense </w:t>
      </w:r>
      <w:r w:rsidR="001468E9" w:rsidRPr="0071162B">
        <w:rPr>
          <w:rFonts w:ascii="Palatino Linotype" w:eastAsia="Calibri" w:hAnsi="Palatino Linotype" w:cs="Arial"/>
          <w:color w:val="000000" w:themeColor="text1"/>
          <w:lang w:val="es-ES"/>
        </w:rPr>
        <w:t>(</w:t>
      </w:r>
      <w:r w:rsidR="00B81371" w:rsidRPr="0071162B">
        <w:rPr>
          <w:rFonts w:ascii="Palatino Linotype" w:eastAsia="Calibri" w:hAnsi="Palatino Linotype" w:cs="Arial"/>
          <w:b/>
          <w:i/>
          <w:color w:val="000000" w:themeColor="text1"/>
          <w:lang w:val="es-ES"/>
        </w:rPr>
        <w:t>SAIMEX</w:t>
      </w:r>
      <w:r w:rsidR="001468E9" w:rsidRPr="0071162B">
        <w:rPr>
          <w:rFonts w:ascii="Palatino Linotype" w:eastAsia="Calibri" w:hAnsi="Palatino Linotype" w:cs="Arial"/>
          <w:b/>
          <w:i/>
          <w:color w:val="000000" w:themeColor="text1"/>
          <w:lang w:val="es-ES"/>
        </w:rPr>
        <w:t>)</w:t>
      </w:r>
      <w:r w:rsidR="00B81371" w:rsidRPr="0071162B">
        <w:rPr>
          <w:rFonts w:ascii="Palatino Linotype" w:eastAsia="Calibri" w:hAnsi="Palatino Linotype" w:cs="Arial"/>
          <w:b/>
          <w:color w:val="000000" w:themeColor="text1"/>
          <w:lang w:val="es-ES"/>
        </w:rPr>
        <w:t xml:space="preserve"> </w:t>
      </w:r>
      <w:r w:rsidR="001F0525">
        <w:rPr>
          <w:rFonts w:ascii="Palatino Linotype" w:eastAsia="Calibri" w:hAnsi="Palatino Linotype" w:cs="Arial"/>
          <w:b/>
          <w:color w:val="000000" w:themeColor="text1"/>
          <w:lang w:val="es-ES"/>
        </w:rPr>
        <w:t xml:space="preserve">en ambos recursos </w:t>
      </w:r>
      <w:r w:rsidR="00B81371" w:rsidRPr="0071162B">
        <w:rPr>
          <w:rFonts w:ascii="Palatino Linotype" w:eastAsia="Calibri" w:hAnsi="Palatino Linotype" w:cs="Arial"/>
          <w:color w:val="000000" w:themeColor="text1"/>
          <w:lang w:val="es-ES"/>
        </w:rPr>
        <w:t xml:space="preserve">a efecto de que en un plazo máximo de siete días </w:t>
      </w:r>
      <w:r w:rsidR="00875167" w:rsidRPr="0071162B">
        <w:rPr>
          <w:rFonts w:ascii="Palatino Linotype" w:eastAsia="Calibri" w:hAnsi="Palatino Linotype" w:cs="Arial"/>
          <w:color w:val="000000" w:themeColor="text1"/>
          <w:lang w:val="es-ES"/>
        </w:rPr>
        <w:t>manifestaran</w:t>
      </w:r>
      <w:r w:rsidR="00B81371" w:rsidRPr="0071162B">
        <w:rPr>
          <w:rFonts w:ascii="Palatino Linotype" w:eastAsia="Calibri" w:hAnsi="Palatino Linotype" w:cs="Arial"/>
          <w:color w:val="000000" w:themeColor="text1"/>
          <w:lang w:val="es-ES"/>
        </w:rPr>
        <w:t xml:space="preserve"> lo que a</w:t>
      </w:r>
      <w:r w:rsidR="003A2029" w:rsidRPr="0071162B">
        <w:rPr>
          <w:rFonts w:ascii="Palatino Linotype" w:eastAsia="Calibri" w:hAnsi="Palatino Linotype" w:cs="Arial"/>
          <w:color w:val="000000" w:themeColor="text1"/>
          <w:lang w:val="es-ES"/>
        </w:rPr>
        <w:t xml:space="preserve"> su</w:t>
      </w:r>
      <w:r w:rsidR="00B81371" w:rsidRPr="0071162B">
        <w:rPr>
          <w:rFonts w:ascii="Palatino Linotype" w:eastAsia="Calibri" w:hAnsi="Palatino Linotype" w:cs="Arial"/>
          <w:color w:val="000000" w:themeColor="text1"/>
          <w:lang w:val="es-ES"/>
        </w:rPr>
        <w:t xml:space="preserve"> derecho conviniera</w:t>
      </w:r>
      <w:r w:rsidR="00875167" w:rsidRPr="0071162B">
        <w:rPr>
          <w:rFonts w:ascii="Palatino Linotype" w:eastAsia="Calibri" w:hAnsi="Palatino Linotype" w:cs="Arial"/>
          <w:color w:val="000000" w:themeColor="text1"/>
          <w:lang w:val="es-ES"/>
        </w:rPr>
        <w:t>n</w:t>
      </w:r>
      <w:r w:rsidR="00032493" w:rsidRPr="0071162B">
        <w:rPr>
          <w:rFonts w:ascii="Palatino Linotype" w:eastAsia="Calibri" w:hAnsi="Palatino Linotype" w:cs="Arial"/>
          <w:color w:val="000000" w:themeColor="text1"/>
          <w:lang w:val="es-ES"/>
        </w:rPr>
        <w:t>,</w:t>
      </w:r>
      <w:r w:rsidR="00B81371" w:rsidRPr="0071162B">
        <w:rPr>
          <w:rFonts w:ascii="Palatino Linotype" w:eastAsia="Calibri" w:hAnsi="Palatino Linotype" w:cs="Arial"/>
          <w:color w:val="000000" w:themeColor="text1"/>
          <w:lang w:val="es-ES"/>
        </w:rPr>
        <w:t xml:space="preserve"> </w:t>
      </w:r>
      <w:r w:rsidR="00875167" w:rsidRPr="0071162B">
        <w:rPr>
          <w:rFonts w:ascii="Palatino Linotype" w:eastAsia="Calibri" w:hAnsi="Palatino Linotype" w:cs="Arial"/>
          <w:color w:val="000000" w:themeColor="text1"/>
          <w:lang w:val="es-ES"/>
        </w:rPr>
        <w:t>ofrecieran pruebas y</w:t>
      </w:r>
      <w:r w:rsidR="00132C06" w:rsidRPr="0071162B">
        <w:rPr>
          <w:rFonts w:ascii="Palatino Linotype" w:eastAsia="Calibri" w:hAnsi="Palatino Linotype" w:cs="Arial"/>
          <w:color w:val="000000" w:themeColor="text1"/>
          <w:lang w:val="es-ES"/>
        </w:rPr>
        <w:t xml:space="preserve"> </w:t>
      </w:r>
      <w:r w:rsidR="00875167" w:rsidRPr="0071162B">
        <w:rPr>
          <w:rFonts w:ascii="Palatino Linotype" w:eastAsia="Calibri" w:hAnsi="Palatino Linotype" w:cs="Arial"/>
          <w:color w:val="000000" w:themeColor="text1"/>
          <w:lang w:val="es-ES"/>
        </w:rPr>
        <w:t>alegatos según corresponda a</w:t>
      </w:r>
      <w:r w:rsidR="004C20F2" w:rsidRPr="0071162B">
        <w:rPr>
          <w:rFonts w:ascii="Palatino Linotype" w:eastAsia="Calibri" w:hAnsi="Palatino Linotype" w:cs="Arial"/>
          <w:color w:val="000000" w:themeColor="text1"/>
          <w:lang w:val="es-ES"/>
        </w:rPr>
        <w:t xml:space="preserve"> </w:t>
      </w:r>
      <w:r w:rsidR="00875167" w:rsidRPr="0071162B">
        <w:rPr>
          <w:rFonts w:ascii="Palatino Linotype" w:eastAsia="Calibri" w:hAnsi="Palatino Linotype" w:cs="Arial"/>
          <w:color w:val="000000" w:themeColor="text1"/>
          <w:lang w:val="es-ES"/>
        </w:rPr>
        <w:t>l</w:t>
      </w:r>
      <w:r w:rsidR="004C20F2" w:rsidRPr="0071162B">
        <w:rPr>
          <w:rFonts w:ascii="Palatino Linotype" w:eastAsia="Calibri" w:hAnsi="Palatino Linotype" w:cs="Arial"/>
          <w:color w:val="000000" w:themeColor="text1"/>
          <w:lang w:val="es-ES"/>
        </w:rPr>
        <w:t>os</w:t>
      </w:r>
      <w:r w:rsidR="00875167" w:rsidRPr="0071162B">
        <w:rPr>
          <w:rFonts w:ascii="Palatino Linotype" w:eastAsia="Calibri" w:hAnsi="Palatino Linotype" w:cs="Arial"/>
          <w:color w:val="000000" w:themeColor="text1"/>
          <w:lang w:val="es-ES"/>
        </w:rPr>
        <w:t xml:space="preserve"> caso</w:t>
      </w:r>
      <w:r w:rsidR="004C20F2" w:rsidRPr="0071162B">
        <w:rPr>
          <w:rFonts w:ascii="Palatino Linotype" w:eastAsia="Calibri" w:hAnsi="Palatino Linotype" w:cs="Arial"/>
          <w:color w:val="000000" w:themeColor="text1"/>
          <w:lang w:val="es-ES"/>
        </w:rPr>
        <w:t>s</w:t>
      </w:r>
      <w:r w:rsidR="00875167" w:rsidRPr="0071162B">
        <w:rPr>
          <w:rFonts w:ascii="Palatino Linotype" w:eastAsia="Calibri" w:hAnsi="Palatino Linotype" w:cs="Arial"/>
          <w:color w:val="000000" w:themeColor="text1"/>
          <w:lang w:val="es-ES"/>
        </w:rPr>
        <w:t xml:space="preserve"> concreto</w:t>
      </w:r>
      <w:r w:rsidR="004C20F2" w:rsidRPr="0071162B">
        <w:rPr>
          <w:rFonts w:ascii="Palatino Linotype" w:eastAsia="Calibri" w:hAnsi="Palatino Linotype" w:cs="Arial"/>
          <w:color w:val="000000" w:themeColor="text1"/>
          <w:lang w:val="es-ES"/>
        </w:rPr>
        <w:t>s</w:t>
      </w:r>
      <w:r w:rsidR="00875167" w:rsidRPr="0071162B">
        <w:rPr>
          <w:rFonts w:ascii="Palatino Linotype" w:eastAsia="Calibri" w:hAnsi="Palatino Linotype" w:cs="Arial"/>
          <w:color w:val="000000" w:themeColor="text1"/>
          <w:lang w:val="es-ES"/>
        </w:rPr>
        <w:t xml:space="preserve">, </w:t>
      </w:r>
      <w:r w:rsidR="00F147C6" w:rsidRPr="0071162B">
        <w:rPr>
          <w:rFonts w:ascii="Palatino Linotype" w:eastAsia="Calibri" w:hAnsi="Palatino Linotype" w:cs="Arial"/>
          <w:color w:val="000000" w:themeColor="text1"/>
          <w:lang w:val="es-ES"/>
        </w:rPr>
        <w:t>de esta forma</w:t>
      </w:r>
      <w:r w:rsidR="00875167" w:rsidRPr="0071162B">
        <w:rPr>
          <w:rFonts w:ascii="Palatino Linotype" w:eastAsia="Calibri" w:hAnsi="Palatino Linotype" w:cs="Arial"/>
          <w:color w:val="000000" w:themeColor="text1"/>
          <w:lang w:val="es-ES"/>
        </w:rPr>
        <w:t xml:space="preserve"> para que el </w:t>
      </w:r>
      <w:r w:rsidR="00875167" w:rsidRPr="0071162B">
        <w:rPr>
          <w:rFonts w:ascii="Palatino Linotype" w:eastAsia="Calibri" w:hAnsi="Palatino Linotype" w:cs="Arial"/>
          <w:b/>
          <w:color w:val="000000" w:themeColor="text1"/>
          <w:lang w:val="es-ES"/>
        </w:rPr>
        <w:t>SUJETO OBLIGADO</w:t>
      </w:r>
      <w:r w:rsidR="00875167" w:rsidRPr="0071162B">
        <w:rPr>
          <w:rFonts w:ascii="Palatino Linotype" w:eastAsia="Calibri" w:hAnsi="Palatino Linotype" w:cs="Arial"/>
          <w:color w:val="000000" w:themeColor="text1"/>
          <w:lang w:val="es-ES"/>
        </w:rPr>
        <w:t xml:space="preserve"> </w:t>
      </w:r>
      <w:r w:rsidR="00B81371" w:rsidRPr="0071162B">
        <w:rPr>
          <w:rFonts w:ascii="Palatino Linotype" w:eastAsia="Calibri" w:hAnsi="Palatino Linotype" w:cs="Arial"/>
          <w:color w:val="000000" w:themeColor="text1"/>
          <w:lang w:val="es-ES"/>
        </w:rPr>
        <w:t>presentar</w:t>
      </w:r>
      <w:r w:rsidR="003A03D0" w:rsidRPr="0071162B">
        <w:rPr>
          <w:rFonts w:ascii="Palatino Linotype" w:eastAsia="Calibri" w:hAnsi="Palatino Linotype" w:cs="Arial"/>
          <w:color w:val="000000" w:themeColor="text1"/>
          <w:lang w:val="es-ES"/>
        </w:rPr>
        <w:t>a</w:t>
      </w:r>
      <w:r w:rsidR="00B81371" w:rsidRPr="0071162B">
        <w:rPr>
          <w:rFonts w:ascii="Palatino Linotype" w:eastAsia="Calibri" w:hAnsi="Palatino Linotype" w:cs="Arial"/>
          <w:color w:val="000000" w:themeColor="text1"/>
          <w:lang w:val="es-ES"/>
        </w:rPr>
        <w:t xml:space="preserve"> el </w:t>
      </w:r>
      <w:r w:rsidR="00556F72" w:rsidRPr="0071162B">
        <w:rPr>
          <w:rFonts w:ascii="Palatino Linotype" w:eastAsia="Calibri" w:hAnsi="Palatino Linotype" w:cs="Arial"/>
          <w:color w:val="000000" w:themeColor="text1"/>
          <w:lang w:val="es-ES"/>
        </w:rPr>
        <w:t xml:space="preserve">informe justificado </w:t>
      </w:r>
      <w:r w:rsidR="00875167" w:rsidRPr="0071162B">
        <w:rPr>
          <w:rFonts w:ascii="Palatino Linotype" w:eastAsia="Calibri" w:hAnsi="Palatino Linotype" w:cs="Arial"/>
          <w:color w:val="000000" w:themeColor="text1"/>
          <w:lang w:val="es-ES"/>
        </w:rPr>
        <w:t>procedente</w:t>
      </w:r>
      <w:r w:rsidR="00787184" w:rsidRPr="0071162B">
        <w:rPr>
          <w:rFonts w:ascii="Palatino Linotype" w:eastAsia="Calibri" w:hAnsi="Palatino Linotype" w:cs="Arial"/>
          <w:color w:val="000000" w:themeColor="text1"/>
          <w:lang w:val="es-ES"/>
        </w:rPr>
        <w:t>.</w:t>
      </w:r>
    </w:p>
    <w:p w14:paraId="67D7209A" w14:textId="77777777" w:rsidR="001B32B2" w:rsidRPr="0071162B" w:rsidRDefault="001B32B2" w:rsidP="00363740">
      <w:pPr>
        <w:spacing w:line="360" w:lineRule="auto"/>
        <w:rPr>
          <w:rFonts w:ascii="Palatino Linotype" w:eastAsia="Calibri" w:hAnsi="Palatino Linotype" w:cs="Arial"/>
          <w:color w:val="000000" w:themeColor="text1"/>
          <w:lang w:val="es-ES"/>
        </w:rPr>
      </w:pPr>
    </w:p>
    <w:p w14:paraId="10A554A9" w14:textId="77777777" w:rsidR="005A6D54" w:rsidRPr="005A6D54" w:rsidRDefault="00C801C4" w:rsidP="005A6D54">
      <w:pPr>
        <w:pStyle w:val="Prrafodelista"/>
        <w:numPr>
          <w:ilvl w:val="0"/>
          <w:numId w:val="1"/>
        </w:numPr>
        <w:tabs>
          <w:tab w:val="left" w:pos="426"/>
        </w:tabs>
        <w:spacing w:line="360" w:lineRule="auto"/>
        <w:jc w:val="both"/>
        <w:rPr>
          <w:rFonts w:ascii="Palatino Linotype" w:eastAsia="Calibri" w:hAnsi="Palatino Linotype" w:cs="Arial"/>
          <w:color w:val="000000" w:themeColor="text1"/>
        </w:rPr>
      </w:pPr>
      <w:r w:rsidRPr="0071162B">
        <w:rPr>
          <w:rFonts w:ascii="Palatino Linotype" w:eastAsia="Calibri" w:hAnsi="Palatino Linotype" w:cs="Arial"/>
          <w:color w:val="000000" w:themeColor="text1"/>
          <w:lang w:val="es-ES"/>
        </w:rPr>
        <w:t xml:space="preserve">Respecto del Recurso </w:t>
      </w:r>
      <w:r w:rsidRPr="0071162B">
        <w:rPr>
          <w:rFonts w:ascii="Palatino Linotype" w:eastAsia="Calibri" w:hAnsi="Palatino Linotype" w:cs="Arial"/>
          <w:b/>
          <w:color w:val="000000" w:themeColor="text1"/>
          <w:lang w:val="es-ES"/>
        </w:rPr>
        <w:t>02333/INFOEM/IP/RR/2023</w:t>
      </w:r>
      <w:r w:rsidRPr="0071162B">
        <w:rPr>
          <w:rFonts w:ascii="Palatino Linotype" w:eastAsia="Calibri" w:hAnsi="Palatino Linotype" w:cs="Arial"/>
          <w:color w:val="000000" w:themeColor="text1"/>
        </w:rPr>
        <w:t xml:space="preserve">, el </w:t>
      </w:r>
      <w:r w:rsidR="001B7D3F" w:rsidRPr="0071162B">
        <w:rPr>
          <w:rFonts w:ascii="Palatino Linotype" w:eastAsia="Calibri" w:hAnsi="Palatino Linotype" w:cs="Arial"/>
          <w:b/>
          <w:bCs/>
          <w:color w:val="000000" w:themeColor="text1"/>
          <w:lang w:val="es-ES"/>
        </w:rPr>
        <w:t>SUJETO OBLIGADO</w:t>
      </w:r>
      <w:r w:rsidR="001B7D3F" w:rsidRPr="0071162B">
        <w:rPr>
          <w:rFonts w:ascii="Palatino Linotype" w:eastAsia="Calibri" w:hAnsi="Palatino Linotype" w:cs="Arial"/>
          <w:color w:val="000000" w:themeColor="text1"/>
          <w:lang w:val="es-ES"/>
        </w:rPr>
        <w:t xml:space="preserve"> </w:t>
      </w:r>
      <w:r w:rsidR="008A4D87" w:rsidRPr="0071162B">
        <w:rPr>
          <w:rFonts w:ascii="Palatino Linotype" w:eastAsia="Calibri" w:hAnsi="Palatino Linotype" w:cs="Arial"/>
          <w:color w:val="000000" w:themeColor="text1"/>
          <w:lang w:val="es-ES"/>
        </w:rPr>
        <w:t xml:space="preserve">en fecha </w:t>
      </w:r>
      <w:r w:rsidR="008A4D87" w:rsidRPr="0071162B">
        <w:rPr>
          <w:rFonts w:ascii="Palatino Linotype" w:eastAsia="Calibri" w:hAnsi="Palatino Linotype" w:cs="Arial"/>
          <w:b/>
          <w:color w:val="000000" w:themeColor="text1"/>
          <w:lang w:val="es-ES"/>
        </w:rPr>
        <w:t>diecisiete (17) de mayo de dos mil veintitrés</w:t>
      </w:r>
      <w:r w:rsidR="008A4D87" w:rsidRPr="0071162B">
        <w:rPr>
          <w:rFonts w:ascii="Palatino Linotype" w:eastAsia="Calibri" w:hAnsi="Palatino Linotype" w:cs="Arial"/>
          <w:color w:val="000000" w:themeColor="text1"/>
          <w:lang w:val="es-ES"/>
        </w:rPr>
        <w:t xml:space="preserve">, </w:t>
      </w:r>
      <w:r w:rsidR="001B7D3F" w:rsidRPr="0071162B">
        <w:rPr>
          <w:rFonts w:ascii="Palatino Linotype" w:eastAsia="Calibri" w:hAnsi="Palatino Linotype" w:cs="Arial"/>
          <w:color w:val="000000" w:themeColor="text1"/>
          <w:lang w:val="es-ES"/>
        </w:rPr>
        <w:t>rindi</w:t>
      </w:r>
      <w:r w:rsidR="000D6946" w:rsidRPr="0071162B">
        <w:rPr>
          <w:rFonts w:ascii="Palatino Linotype" w:eastAsia="Calibri" w:hAnsi="Palatino Linotype" w:cs="Arial"/>
          <w:color w:val="000000" w:themeColor="text1"/>
          <w:lang w:val="es-ES"/>
        </w:rPr>
        <w:t>ó</w:t>
      </w:r>
      <w:r w:rsidR="008A4D87" w:rsidRPr="0071162B">
        <w:rPr>
          <w:rFonts w:ascii="Palatino Linotype" w:eastAsia="Calibri" w:hAnsi="Palatino Linotype" w:cs="Arial"/>
          <w:color w:val="000000" w:themeColor="text1"/>
          <w:lang w:val="es-ES"/>
        </w:rPr>
        <w:t xml:space="preserve"> el</w:t>
      </w:r>
      <w:r w:rsidR="001B7D3F" w:rsidRPr="0071162B">
        <w:rPr>
          <w:rFonts w:ascii="Palatino Linotype" w:eastAsia="Calibri" w:hAnsi="Palatino Linotype" w:cs="Arial"/>
          <w:color w:val="000000" w:themeColor="text1"/>
          <w:lang w:val="es-ES"/>
        </w:rPr>
        <w:t xml:space="preserve"> </w:t>
      </w:r>
      <w:r w:rsidR="00EB68EC" w:rsidRPr="0071162B">
        <w:rPr>
          <w:rFonts w:ascii="Palatino Linotype" w:eastAsia="Calibri" w:hAnsi="Palatino Linotype" w:cs="Arial"/>
          <w:b/>
          <w:color w:val="000000" w:themeColor="text1"/>
          <w:lang w:val="es-ES"/>
        </w:rPr>
        <w:t>INFORME JUSTIFICADO</w:t>
      </w:r>
      <w:r w:rsidR="004870B8" w:rsidRPr="0071162B">
        <w:rPr>
          <w:rFonts w:ascii="Palatino Linotype" w:eastAsia="Calibri" w:hAnsi="Palatino Linotype" w:cs="Arial"/>
          <w:color w:val="000000" w:themeColor="text1"/>
          <w:lang w:val="es-ES"/>
        </w:rPr>
        <w:t xml:space="preserve"> correspondiente</w:t>
      </w:r>
      <w:r w:rsidR="00EB68EC" w:rsidRPr="0071162B">
        <w:rPr>
          <w:rFonts w:ascii="Palatino Linotype" w:eastAsia="Calibri" w:hAnsi="Palatino Linotype" w:cs="Arial"/>
          <w:color w:val="000000" w:themeColor="text1"/>
          <w:lang w:val="es-ES"/>
        </w:rPr>
        <w:t>, el cual</w:t>
      </w:r>
      <w:r w:rsidR="004870B8" w:rsidRPr="0071162B">
        <w:rPr>
          <w:rFonts w:ascii="Palatino Linotype" w:eastAsia="Calibri" w:hAnsi="Palatino Linotype" w:cs="Arial"/>
          <w:color w:val="000000" w:themeColor="text1"/>
          <w:lang w:val="es-ES"/>
        </w:rPr>
        <w:t xml:space="preserve"> contiene dos archivos denominados </w:t>
      </w:r>
      <w:hyperlink r:id="rId21" w:history="1">
        <w:r w:rsidR="004870B8" w:rsidRPr="0071162B">
          <w:rPr>
            <w:rFonts w:ascii="Palatino Linotype" w:eastAsia="Calibri" w:hAnsi="Palatino Linotype"/>
            <w:b/>
            <w:color w:val="000000" w:themeColor="text1"/>
            <w:lang w:val="es-ES"/>
          </w:rPr>
          <w:t>INFORME JUSTIFICADO SOLICITUD 24 F.pdf</w:t>
        </w:r>
      </w:hyperlink>
      <w:r w:rsidR="0071162B" w:rsidRPr="0071162B">
        <w:rPr>
          <w:rFonts w:ascii="Palatino Linotype" w:eastAsia="Calibri" w:hAnsi="Palatino Linotype" w:cs="Arial"/>
          <w:b/>
          <w:color w:val="000000" w:themeColor="text1"/>
          <w:lang w:val="es-ES"/>
        </w:rPr>
        <w:t xml:space="preserve"> </w:t>
      </w:r>
      <w:r w:rsidR="0071162B" w:rsidRPr="0071162B">
        <w:rPr>
          <w:rFonts w:ascii="Palatino Linotype" w:eastAsia="Calibri" w:hAnsi="Palatino Linotype" w:cs="Arial"/>
          <w:color w:val="000000" w:themeColor="text1"/>
          <w:lang w:val="es-ES"/>
        </w:rPr>
        <w:t>e</w:t>
      </w:r>
      <w:r w:rsidR="004870B8" w:rsidRPr="0071162B">
        <w:rPr>
          <w:rFonts w:ascii="Palatino Linotype" w:eastAsia="Calibri" w:hAnsi="Palatino Linotype" w:cs="Arial"/>
          <w:b/>
          <w:color w:val="000000" w:themeColor="text1"/>
          <w:lang w:val="es-ES"/>
        </w:rPr>
        <w:t xml:space="preserve"> </w:t>
      </w:r>
      <w:hyperlink r:id="rId22" w:history="1">
        <w:r w:rsidR="004870B8" w:rsidRPr="0071162B">
          <w:rPr>
            <w:rFonts w:ascii="Palatino Linotype" w:eastAsia="Calibri" w:hAnsi="Palatino Linotype"/>
            <w:b/>
            <w:color w:val="000000" w:themeColor="text1"/>
            <w:lang w:val="es-ES"/>
          </w:rPr>
          <w:t>INFORME JUSTIFICADO SOLICITUD SGA 24 F.pdf</w:t>
        </w:r>
      </w:hyperlink>
      <w:r w:rsidR="000D6946" w:rsidRPr="0071162B">
        <w:rPr>
          <w:rFonts w:ascii="Palatino Linotype" w:eastAsia="Calibri" w:hAnsi="Palatino Linotype" w:cs="Arial"/>
          <w:color w:val="000000" w:themeColor="text1"/>
          <w:lang w:val="es-ES"/>
        </w:rPr>
        <w:t xml:space="preserve">, </w:t>
      </w:r>
      <w:r w:rsidR="00EB68EC" w:rsidRPr="0071162B">
        <w:rPr>
          <w:rFonts w:ascii="Palatino Linotype" w:eastAsia="Calibri" w:hAnsi="Palatino Linotype" w:cs="Arial"/>
          <w:color w:val="000000" w:themeColor="text1"/>
          <w:lang w:val="es-ES"/>
        </w:rPr>
        <w:t xml:space="preserve">que </w:t>
      </w:r>
      <w:r w:rsidR="00EB68EC" w:rsidRPr="0071162B">
        <w:rPr>
          <w:rFonts w:ascii="Palatino Linotype" w:eastAsia="Calibri" w:hAnsi="Palatino Linotype" w:cs="Arial"/>
          <w:i/>
          <w:color w:val="000000" w:themeColor="text1"/>
          <w:lang w:val="es-ES"/>
        </w:rPr>
        <w:t xml:space="preserve">grosso modo </w:t>
      </w:r>
      <w:r w:rsidR="00EB68EC" w:rsidRPr="0071162B">
        <w:rPr>
          <w:rFonts w:ascii="Palatino Linotype" w:eastAsia="Calibri" w:hAnsi="Palatino Linotype" w:cs="Arial"/>
          <w:color w:val="000000" w:themeColor="text1"/>
          <w:lang w:val="es-ES"/>
        </w:rPr>
        <w:t>refieren:</w:t>
      </w:r>
    </w:p>
    <w:p w14:paraId="6911860E" w14:textId="77777777" w:rsidR="005A6D54" w:rsidRPr="00C83449" w:rsidRDefault="005A6D54" w:rsidP="005A6D54">
      <w:pPr>
        <w:pStyle w:val="Prrafodelista"/>
        <w:rPr>
          <w:sz w:val="22"/>
          <w:szCs w:val="22"/>
        </w:rPr>
      </w:pPr>
    </w:p>
    <w:p w14:paraId="75331844" w14:textId="77777777" w:rsidR="005A6D54" w:rsidRPr="00C83449" w:rsidRDefault="007C242A" w:rsidP="005A6D54">
      <w:pPr>
        <w:pStyle w:val="Prrafodelista"/>
        <w:numPr>
          <w:ilvl w:val="0"/>
          <w:numId w:val="30"/>
        </w:numPr>
        <w:tabs>
          <w:tab w:val="left" w:pos="426"/>
        </w:tabs>
        <w:spacing w:line="360" w:lineRule="auto"/>
        <w:jc w:val="both"/>
        <w:rPr>
          <w:rFonts w:ascii="Palatino Linotype" w:eastAsia="Calibri" w:hAnsi="Palatino Linotype"/>
          <w:b/>
          <w:color w:val="000000" w:themeColor="text1"/>
          <w:sz w:val="22"/>
          <w:szCs w:val="22"/>
          <w:lang w:val="es-ES"/>
        </w:rPr>
      </w:pPr>
      <w:hyperlink r:id="rId23" w:history="1">
        <w:r w:rsidR="00EB68EC" w:rsidRPr="00C83449">
          <w:rPr>
            <w:rFonts w:ascii="Palatino Linotype" w:eastAsia="Calibri" w:hAnsi="Palatino Linotype"/>
            <w:b/>
            <w:color w:val="000000" w:themeColor="text1"/>
            <w:sz w:val="22"/>
            <w:szCs w:val="22"/>
            <w:lang w:val="es-ES"/>
          </w:rPr>
          <w:t>INFORME JUSTIFICADO SOLICITUD 24 F.pdf</w:t>
        </w:r>
      </w:hyperlink>
    </w:p>
    <w:p w14:paraId="1B331E04" w14:textId="4436E469" w:rsidR="00276C97" w:rsidRPr="00C83449" w:rsidRDefault="00EB68EC" w:rsidP="005A6D54">
      <w:pPr>
        <w:pStyle w:val="Prrafodelista"/>
        <w:tabs>
          <w:tab w:val="left" w:pos="426"/>
        </w:tabs>
        <w:spacing w:line="360" w:lineRule="auto"/>
        <w:ind w:left="0"/>
        <w:jc w:val="both"/>
        <w:rPr>
          <w:rFonts w:ascii="Palatino Linotype" w:eastAsia="Calibri" w:hAnsi="Palatino Linotype" w:cs="Arial"/>
          <w:color w:val="000000" w:themeColor="text1"/>
          <w:sz w:val="22"/>
          <w:szCs w:val="22"/>
        </w:rPr>
      </w:pPr>
      <w:r w:rsidRPr="00C83449">
        <w:rPr>
          <w:rFonts w:ascii="Palatino Linotype" w:eastAsia="Calibri" w:hAnsi="Palatino Linotype" w:cs="Arial"/>
          <w:color w:val="000000" w:themeColor="text1"/>
          <w:sz w:val="22"/>
          <w:szCs w:val="22"/>
          <w:lang w:val="es-ES"/>
        </w:rPr>
        <w:t xml:space="preserve">Signado por el M. en A. P. José Luis Díaz Hernández, </w:t>
      </w:r>
      <w:r w:rsidRPr="00C83449">
        <w:rPr>
          <w:rFonts w:ascii="Palatino Linotype" w:hAnsi="Palatino Linotype"/>
          <w:color w:val="000000" w:themeColor="text1"/>
          <w:sz w:val="22"/>
          <w:szCs w:val="22"/>
        </w:rPr>
        <w:t xml:space="preserve">Titular de la Unidad de Información, Planeación, Programación, Evaluación y Transparencia, señalando las manifestaciones y consideraciones emitidas por el M. en D. José Antonio Valadez Martín, servidor público </w:t>
      </w:r>
      <w:r w:rsidRPr="00C83449">
        <w:rPr>
          <w:rFonts w:ascii="Palatino Linotype" w:hAnsi="Palatino Linotype"/>
          <w:color w:val="000000" w:themeColor="text1"/>
          <w:sz w:val="22"/>
          <w:szCs w:val="22"/>
        </w:rPr>
        <w:lastRenderedPageBreak/>
        <w:t>habilitado de la Secretaria General de Acuerdos</w:t>
      </w:r>
      <w:r w:rsidR="00276C97" w:rsidRPr="00C83449">
        <w:rPr>
          <w:rFonts w:ascii="Palatino Linotype" w:hAnsi="Palatino Linotype"/>
          <w:color w:val="000000" w:themeColor="text1"/>
          <w:sz w:val="22"/>
          <w:szCs w:val="22"/>
        </w:rPr>
        <w:t xml:space="preserve">, refiriendo que </w:t>
      </w:r>
      <w:r w:rsidR="00276C97" w:rsidRPr="00C83449">
        <w:rPr>
          <w:rFonts w:ascii="Palatino Linotype" w:hAnsi="Palatino Linotype"/>
          <w:i/>
          <w:color w:val="000000" w:themeColor="text1"/>
          <w:sz w:val="22"/>
          <w:szCs w:val="22"/>
        </w:rPr>
        <w:t>“al no existir registro alguno relacionado con la información referida en la solicitud de mérito, resulta innecesario que el Comité de Transparencia confirme formalmente la inexistencia de la información...” (Sic)</w:t>
      </w:r>
    </w:p>
    <w:p w14:paraId="66333C7D" w14:textId="77777777" w:rsidR="00276C97" w:rsidRPr="00C83449" w:rsidRDefault="00276C97" w:rsidP="00276C97">
      <w:pPr>
        <w:pStyle w:val="Prrafodelista"/>
        <w:rPr>
          <w:rFonts w:ascii="Palatino Linotype" w:eastAsia="Calibri" w:hAnsi="Palatino Linotype"/>
          <w:b/>
          <w:color w:val="000000" w:themeColor="text1"/>
          <w:sz w:val="22"/>
          <w:szCs w:val="22"/>
          <w:lang w:val="es-ES"/>
        </w:rPr>
      </w:pPr>
    </w:p>
    <w:p w14:paraId="16FD1871" w14:textId="77777777" w:rsidR="00276C97" w:rsidRPr="00C83449" w:rsidRDefault="00276C97" w:rsidP="00276C97">
      <w:pPr>
        <w:pStyle w:val="Prrafodelista"/>
        <w:rPr>
          <w:rFonts w:ascii="Palatino Linotype" w:eastAsia="Calibri" w:hAnsi="Palatino Linotype"/>
          <w:b/>
          <w:color w:val="000000" w:themeColor="text1"/>
          <w:sz w:val="22"/>
          <w:szCs w:val="22"/>
          <w:lang w:val="es-ES"/>
        </w:rPr>
      </w:pPr>
    </w:p>
    <w:p w14:paraId="56A47089" w14:textId="31F29D75" w:rsidR="00276C97" w:rsidRPr="00C83449" w:rsidRDefault="007C242A" w:rsidP="00276C97">
      <w:pPr>
        <w:pStyle w:val="Prrafodelista"/>
        <w:numPr>
          <w:ilvl w:val="0"/>
          <w:numId w:val="30"/>
        </w:numPr>
        <w:rPr>
          <w:rFonts w:ascii="Palatino Linotype" w:eastAsia="Calibri" w:hAnsi="Palatino Linotype"/>
          <w:b/>
          <w:color w:val="000000" w:themeColor="text1"/>
          <w:sz w:val="22"/>
          <w:szCs w:val="22"/>
          <w:lang w:val="es-ES"/>
        </w:rPr>
      </w:pPr>
      <w:hyperlink r:id="rId24" w:history="1">
        <w:r w:rsidR="00276C97" w:rsidRPr="00C83449">
          <w:rPr>
            <w:rFonts w:ascii="Palatino Linotype" w:eastAsia="Calibri" w:hAnsi="Palatino Linotype"/>
            <w:b/>
            <w:color w:val="000000" w:themeColor="text1"/>
            <w:sz w:val="22"/>
            <w:szCs w:val="22"/>
            <w:lang w:val="es-ES"/>
          </w:rPr>
          <w:t>INFORME JUSTIFICADO SOLICITUD SGA 24 F.pdf</w:t>
        </w:r>
      </w:hyperlink>
      <w:r w:rsidR="00276C97" w:rsidRPr="00C83449">
        <w:rPr>
          <w:rFonts w:ascii="Palatino Linotype" w:eastAsia="Calibri" w:hAnsi="Palatino Linotype"/>
          <w:b/>
          <w:color w:val="000000" w:themeColor="text1"/>
          <w:sz w:val="22"/>
          <w:szCs w:val="22"/>
          <w:lang w:val="es-ES"/>
        </w:rPr>
        <w:t>,</w:t>
      </w:r>
    </w:p>
    <w:p w14:paraId="069F543D" w14:textId="77777777" w:rsidR="00276C97" w:rsidRPr="00C83449" w:rsidRDefault="00276C97" w:rsidP="00276C97">
      <w:pPr>
        <w:pStyle w:val="Prrafodelista"/>
        <w:rPr>
          <w:rFonts w:ascii="Palatino Linotype" w:eastAsia="Calibri" w:hAnsi="Palatino Linotype"/>
          <w:b/>
          <w:color w:val="000000" w:themeColor="text1"/>
          <w:sz w:val="22"/>
          <w:szCs w:val="22"/>
          <w:lang w:val="es-ES"/>
        </w:rPr>
      </w:pPr>
    </w:p>
    <w:p w14:paraId="5B3E7B21" w14:textId="19CC2FAE" w:rsidR="00DB1FEA" w:rsidRPr="00C83449" w:rsidRDefault="00EB68EC" w:rsidP="005A6D54">
      <w:pPr>
        <w:pStyle w:val="Prrafodelista"/>
        <w:tabs>
          <w:tab w:val="left" w:pos="426"/>
        </w:tabs>
        <w:spacing w:line="360" w:lineRule="auto"/>
        <w:ind w:left="0"/>
        <w:jc w:val="both"/>
        <w:rPr>
          <w:rFonts w:ascii="Palatino Linotype" w:hAnsi="Palatino Linotype"/>
          <w:color w:val="000000" w:themeColor="text1"/>
          <w:sz w:val="22"/>
          <w:szCs w:val="22"/>
        </w:rPr>
      </w:pPr>
      <w:r w:rsidRPr="00C83449">
        <w:rPr>
          <w:rFonts w:ascii="Palatino Linotype" w:hAnsi="Palatino Linotype"/>
          <w:color w:val="000000" w:themeColor="text1"/>
          <w:sz w:val="22"/>
          <w:szCs w:val="22"/>
        </w:rPr>
        <w:t xml:space="preserve"> </w:t>
      </w:r>
      <w:r w:rsidR="00DB1FEA" w:rsidRPr="00C83449">
        <w:rPr>
          <w:rFonts w:ascii="Palatino Linotype" w:eastAsia="Calibri" w:hAnsi="Palatino Linotype" w:cs="Arial"/>
          <w:color w:val="000000" w:themeColor="text1"/>
          <w:sz w:val="22"/>
          <w:szCs w:val="22"/>
          <w:lang w:val="es-ES"/>
        </w:rPr>
        <w:t>C</w:t>
      </w:r>
      <w:r w:rsidR="00B06A06" w:rsidRPr="00C83449">
        <w:rPr>
          <w:rFonts w:ascii="Palatino Linotype" w:eastAsia="Calibri" w:hAnsi="Palatino Linotype" w:cs="Arial"/>
          <w:color w:val="000000" w:themeColor="text1"/>
          <w:sz w:val="22"/>
          <w:szCs w:val="22"/>
          <w:lang w:val="es-ES"/>
        </w:rPr>
        <w:t xml:space="preserve">ontiene el oficio </w:t>
      </w:r>
      <w:r w:rsidR="00B06A06" w:rsidRPr="00C83449">
        <w:rPr>
          <w:rFonts w:ascii="Palatino Linotype" w:eastAsia="Calibri" w:hAnsi="Palatino Linotype" w:cs="Arial"/>
          <w:b/>
          <w:color w:val="000000" w:themeColor="text1"/>
          <w:sz w:val="22"/>
          <w:szCs w:val="22"/>
          <w:lang w:val="es-ES"/>
        </w:rPr>
        <w:t xml:space="preserve">TEEM/SGA/634/2023., </w:t>
      </w:r>
      <w:r w:rsidR="00B06A06" w:rsidRPr="00C83449">
        <w:rPr>
          <w:rFonts w:ascii="Palatino Linotype" w:eastAsia="Calibri" w:hAnsi="Palatino Linotype" w:cs="Arial"/>
          <w:color w:val="000000" w:themeColor="text1"/>
          <w:sz w:val="22"/>
          <w:szCs w:val="22"/>
          <w:lang w:val="es-ES"/>
        </w:rPr>
        <w:t xml:space="preserve">de fecha diecisiete (17) de mayo de dos mil </w:t>
      </w:r>
      <w:r w:rsidR="00B06A06" w:rsidRPr="00C83449">
        <w:rPr>
          <w:rFonts w:ascii="Palatino Linotype" w:hAnsi="Palatino Linotype"/>
          <w:color w:val="000000" w:themeColor="text1"/>
          <w:sz w:val="22"/>
          <w:szCs w:val="22"/>
        </w:rPr>
        <w:t xml:space="preserve">veintitrés, signado por el Secretario General de Acuerdos del Tribunal Electoral del Estado de México y Servidor Público habilitado, José Antonio Valadez Martín, por medio del cual </w:t>
      </w:r>
      <w:r w:rsidR="00DB1FEA" w:rsidRPr="00C83449">
        <w:rPr>
          <w:rFonts w:ascii="Palatino Linotype" w:hAnsi="Palatino Linotype"/>
          <w:color w:val="000000" w:themeColor="text1"/>
          <w:sz w:val="22"/>
          <w:szCs w:val="22"/>
        </w:rPr>
        <w:t>presentan</w:t>
      </w:r>
      <w:r w:rsidR="00B06A06" w:rsidRPr="00C83449">
        <w:rPr>
          <w:rFonts w:ascii="Palatino Linotype" w:hAnsi="Palatino Linotype"/>
          <w:color w:val="000000" w:themeColor="text1"/>
          <w:sz w:val="22"/>
          <w:szCs w:val="22"/>
        </w:rPr>
        <w:t xml:space="preserve"> el Info</w:t>
      </w:r>
      <w:r w:rsidR="00DB1FEA" w:rsidRPr="00C83449">
        <w:rPr>
          <w:rFonts w:ascii="Palatino Linotype" w:hAnsi="Palatino Linotype"/>
          <w:color w:val="000000" w:themeColor="text1"/>
          <w:sz w:val="22"/>
          <w:szCs w:val="22"/>
        </w:rPr>
        <w:t>rme Justificado del recurso de revisión.</w:t>
      </w:r>
    </w:p>
    <w:p w14:paraId="494DDD6F" w14:textId="77777777" w:rsidR="00F30072" w:rsidRPr="00C83449" w:rsidRDefault="00F30072" w:rsidP="00F30072">
      <w:pPr>
        <w:pStyle w:val="Prrafodelista"/>
        <w:tabs>
          <w:tab w:val="left" w:pos="426"/>
        </w:tabs>
        <w:spacing w:line="360" w:lineRule="auto"/>
        <w:ind w:left="0"/>
        <w:jc w:val="both"/>
        <w:rPr>
          <w:rFonts w:ascii="Palatino Linotype" w:hAnsi="Palatino Linotype"/>
          <w:color w:val="000000" w:themeColor="text1"/>
          <w:sz w:val="22"/>
          <w:szCs w:val="22"/>
        </w:rPr>
      </w:pPr>
    </w:p>
    <w:p w14:paraId="5F8CF360" w14:textId="23F233D1" w:rsidR="00F30072" w:rsidRPr="005A6D54" w:rsidRDefault="00F30072" w:rsidP="005A6D54">
      <w:pPr>
        <w:pStyle w:val="Prrafodelista"/>
        <w:numPr>
          <w:ilvl w:val="0"/>
          <w:numId w:val="1"/>
        </w:numPr>
        <w:tabs>
          <w:tab w:val="left" w:pos="426"/>
        </w:tabs>
        <w:spacing w:line="360" w:lineRule="auto"/>
        <w:jc w:val="both"/>
        <w:rPr>
          <w:rFonts w:ascii="Palatino Linotype" w:hAnsi="Palatino Linotype"/>
          <w:color w:val="000000" w:themeColor="text1"/>
        </w:rPr>
      </w:pPr>
      <w:bookmarkStart w:id="3" w:name="_Toc461555889"/>
      <w:bookmarkStart w:id="4" w:name="_Toc466371858"/>
      <w:r w:rsidRPr="0071162B">
        <w:rPr>
          <w:rFonts w:ascii="Palatino Linotype" w:eastAsia="Calibri" w:hAnsi="Palatino Linotype" w:cs="Arial"/>
          <w:color w:val="000000" w:themeColor="text1"/>
          <w:lang w:val="es-ES"/>
        </w:rPr>
        <w:t xml:space="preserve">Respecto del Recurso </w:t>
      </w:r>
      <w:r w:rsidRPr="0071162B">
        <w:rPr>
          <w:rFonts w:ascii="Palatino Linotype" w:eastAsia="Calibri" w:hAnsi="Palatino Linotype" w:cs="Arial"/>
          <w:b/>
          <w:color w:val="000000" w:themeColor="text1"/>
          <w:lang w:val="es-ES"/>
        </w:rPr>
        <w:t>02334/INFOEM/IP/RR/2023</w:t>
      </w:r>
      <w:r w:rsidRPr="0071162B">
        <w:rPr>
          <w:rFonts w:ascii="Palatino Linotype" w:eastAsia="Calibri" w:hAnsi="Palatino Linotype" w:cs="Arial"/>
          <w:color w:val="000000" w:themeColor="text1"/>
        </w:rPr>
        <w:t xml:space="preserve">, el </w:t>
      </w:r>
      <w:r w:rsidRPr="00F94427">
        <w:rPr>
          <w:rFonts w:ascii="Palatino Linotype" w:eastAsia="Calibri" w:hAnsi="Palatino Linotype" w:cs="Arial"/>
          <w:b/>
          <w:color w:val="000000" w:themeColor="text1"/>
          <w:lang w:val="es-ES"/>
        </w:rPr>
        <w:t>SUJETO OBLIGADO</w:t>
      </w:r>
      <w:r w:rsidRPr="0071162B">
        <w:rPr>
          <w:rFonts w:ascii="Palatino Linotype" w:eastAsia="Calibri" w:hAnsi="Palatino Linotype" w:cs="Arial"/>
          <w:color w:val="000000" w:themeColor="text1"/>
          <w:lang w:val="es-ES"/>
        </w:rPr>
        <w:t xml:space="preserve"> en fecha </w:t>
      </w:r>
      <w:r w:rsidRPr="0071162B">
        <w:rPr>
          <w:rFonts w:ascii="Palatino Linotype" w:eastAsia="Calibri" w:hAnsi="Palatino Linotype" w:cs="Arial"/>
          <w:b/>
          <w:color w:val="000000" w:themeColor="text1"/>
          <w:lang w:val="es-ES"/>
        </w:rPr>
        <w:t>diecisiete (17) de mayo de dos mil veintitrés</w:t>
      </w:r>
      <w:r w:rsidRPr="0071162B">
        <w:rPr>
          <w:rFonts w:ascii="Palatino Linotype" w:eastAsia="Calibri" w:hAnsi="Palatino Linotype" w:cs="Arial"/>
          <w:color w:val="000000" w:themeColor="text1"/>
          <w:lang w:val="es-ES"/>
        </w:rPr>
        <w:t xml:space="preserve">, rindió el </w:t>
      </w:r>
      <w:r w:rsidRPr="0071162B">
        <w:rPr>
          <w:rFonts w:ascii="Palatino Linotype" w:eastAsia="Calibri" w:hAnsi="Palatino Linotype" w:cs="Arial"/>
          <w:b/>
          <w:color w:val="000000" w:themeColor="text1"/>
          <w:lang w:val="es-ES"/>
        </w:rPr>
        <w:t>INFORME JUSTIFICADO</w:t>
      </w:r>
      <w:r w:rsidRPr="0071162B">
        <w:rPr>
          <w:rFonts w:ascii="Palatino Linotype" w:eastAsia="Calibri" w:hAnsi="Palatino Linotype" w:cs="Arial"/>
          <w:color w:val="000000" w:themeColor="text1"/>
          <w:lang w:val="es-ES"/>
        </w:rPr>
        <w:t xml:space="preserve"> correspondiente, el cual contiene dos archivos denominados </w:t>
      </w:r>
      <w:r w:rsidRPr="0071162B">
        <w:rPr>
          <w:rFonts w:ascii="Palatino Linotype" w:eastAsia="Calibri" w:hAnsi="Palatino Linotype" w:cs="Arial"/>
          <w:b/>
          <w:color w:val="000000" w:themeColor="text1"/>
          <w:lang w:val="es-ES"/>
        </w:rPr>
        <w:t>I</w:t>
      </w:r>
      <w:hyperlink r:id="rId25" w:history="1">
        <w:r w:rsidRPr="0071162B">
          <w:rPr>
            <w:rFonts w:ascii="Palatino Linotype" w:eastAsia="Calibri" w:hAnsi="Palatino Linotype" w:cs="Arial"/>
            <w:b/>
            <w:color w:val="000000" w:themeColor="text1"/>
            <w:lang w:val="es-ES"/>
          </w:rPr>
          <w:t>NFORME JUSTIFICADO SOLICITUD SGA 25 F..pdf</w:t>
        </w:r>
      </w:hyperlink>
      <w:r w:rsidRPr="0071162B">
        <w:rPr>
          <w:rFonts w:ascii="Palatino Linotype" w:eastAsia="Calibri" w:hAnsi="Palatino Linotype" w:cs="Arial"/>
          <w:b/>
          <w:color w:val="000000" w:themeColor="text1"/>
          <w:lang w:val="es-ES"/>
        </w:rPr>
        <w:t xml:space="preserve">  e </w:t>
      </w:r>
      <w:hyperlink r:id="rId26" w:history="1">
        <w:r w:rsidRPr="0071162B">
          <w:rPr>
            <w:rFonts w:ascii="Palatino Linotype" w:eastAsia="Calibri" w:hAnsi="Palatino Linotype" w:cs="Arial"/>
            <w:b/>
            <w:color w:val="000000" w:themeColor="text1"/>
            <w:lang w:val="es-ES"/>
          </w:rPr>
          <w:t>INFORME JUSTIFICADO SOLICITUD 25 F..pdf</w:t>
        </w:r>
      </w:hyperlink>
      <w:r w:rsidRPr="0071162B">
        <w:rPr>
          <w:rFonts w:ascii="Palatino Linotype" w:eastAsia="Calibri" w:hAnsi="Palatino Linotype" w:cs="Arial"/>
          <w:b/>
          <w:color w:val="000000" w:themeColor="text1"/>
          <w:lang w:val="es-ES"/>
        </w:rPr>
        <w:t xml:space="preserve">, </w:t>
      </w:r>
      <w:r w:rsidRPr="0071162B">
        <w:rPr>
          <w:rFonts w:ascii="Palatino Linotype" w:eastAsia="Calibri" w:hAnsi="Palatino Linotype" w:cs="Arial"/>
          <w:color w:val="000000" w:themeColor="text1"/>
          <w:lang w:val="es-ES"/>
        </w:rPr>
        <w:t xml:space="preserve">que </w:t>
      </w:r>
      <w:r w:rsidRPr="0071162B">
        <w:rPr>
          <w:rFonts w:ascii="Palatino Linotype" w:eastAsia="Calibri" w:hAnsi="Palatino Linotype" w:cs="Arial"/>
          <w:i/>
          <w:color w:val="000000" w:themeColor="text1"/>
          <w:lang w:val="es-ES"/>
        </w:rPr>
        <w:t xml:space="preserve">grosso modo </w:t>
      </w:r>
      <w:r w:rsidRPr="0071162B">
        <w:rPr>
          <w:rFonts w:ascii="Palatino Linotype" w:eastAsia="Calibri" w:hAnsi="Palatino Linotype" w:cs="Arial"/>
          <w:color w:val="000000" w:themeColor="text1"/>
          <w:lang w:val="es-ES"/>
        </w:rPr>
        <w:t>refieren:</w:t>
      </w:r>
    </w:p>
    <w:p w14:paraId="4B34C025" w14:textId="77777777" w:rsidR="00F30072" w:rsidRPr="00C83449" w:rsidRDefault="00F30072" w:rsidP="00F30072">
      <w:pPr>
        <w:pStyle w:val="Prrafodelista"/>
        <w:tabs>
          <w:tab w:val="left" w:pos="426"/>
        </w:tabs>
        <w:spacing w:line="360" w:lineRule="auto"/>
        <w:ind w:left="0"/>
        <w:jc w:val="both"/>
        <w:rPr>
          <w:rFonts w:ascii="Palatino Linotype" w:hAnsi="Palatino Linotype"/>
          <w:color w:val="000000" w:themeColor="text1"/>
          <w:sz w:val="22"/>
          <w:szCs w:val="22"/>
        </w:rPr>
      </w:pPr>
    </w:p>
    <w:p w14:paraId="324780AE" w14:textId="5B66A94B" w:rsidR="00F30072" w:rsidRPr="00C83449" w:rsidRDefault="00F30072" w:rsidP="00F30072">
      <w:pPr>
        <w:pStyle w:val="Prrafodelista"/>
        <w:numPr>
          <w:ilvl w:val="0"/>
          <w:numId w:val="30"/>
        </w:numPr>
        <w:tabs>
          <w:tab w:val="left" w:pos="426"/>
        </w:tabs>
        <w:spacing w:line="360" w:lineRule="auto"/>
        <w:jc w:val="both"/>
        <w:rPr>
          <w:rFonts w:ascii="Palatino Linotype" w:hAnsi="Palatino Linotype"/>
          <w:color w:val="000000" w:themeColor="text1"/>
          <w:sz w:val="22"/>
          <w:szCs w:val="22"/>
        </w:rPr>
      </w:pPr>
      <w:r w:rsidRPr="00C83449">
        <w:rPr>
          <w:rFonts w:ascii="Palatino Linotype" w:eastAsia="Calibri" w:hAnsi="Palatino Linotype" w:cs="Arial"/>
          <w:b/>
          <w:color w:val="000000" w:themeColor="text1"/>
          <w:sz w:val="22"/>
          <w:szCs w:val="22"/>
          <w:lang w:val="es-ES"/>
        </w:rPr>
        <w:t>I</w:t>
      </w:r>
      <w:hyperlink r:id="rId27" w:history="1">
        <w:r w:rsidRPr="00C83449">
          <w:rPr>
            <w:rFonts w:ascii="Palatino Linotype" w:eastAsia="Calibri" w:hAnsi="Palatino Linotype" w:cs="Arial"/>
            <w:b/>
            <w:color w:val="000000" w:themeColor="text1"/>
            <w:sz w:val="22"/>
            <w:szCs w:val="22"/>
            <w:lang w:val="es-ES"/>
          </w:rPr>
          <w:t>NFORME JUSTIFICADO SOLICITUD SGA 25 F..pdf</w:t>
        </w:r>
      </w:hyperlink>
    </w:p>
    <w:p w14:paraId="39E1353E" w14:textId="61838DDA" w:rsidR="00A56D83" w:rsidRPr="00C83449" w:rsidRDefault="00F30072" w:rsidP="00F30072">
      <w:pPr>
        <w:pStyle w:val="Prrafodelista"/>
        <w:tabs>
          <w:tab w:val="left" w:pos="426"/>
        </w:tabs>
        <w:spacing w:line="360" w:lineRule="auto"/>
        <w:ind w:left="0"/>
        <w:jc w:val="both"/>
        <w:rPr>
          <w:rFonts w:ascii="Palatino Linotype" w:hAnsi="Palatino Linotype"/>
          <w:color w:val="000000" w:themeColor="text1"/>
          <w:sz w:val="22"/>
          <w:szCs w:val="22"/>
        </w:rPr>
      </w:pPr>
      <w:r w:rsidRPr="00C83449">
        <w:rPr>
          <w:rFonts w:ascii="Palatino Linotype" w:eastAsia="Calibri" w:hAnsi="Palatino Linotype" w:cs="Arial"/>
          <w:color w:val="000000" w:themeColor="text1"/>
          <w:sz w:val="22"/>
          <w:szCs w:val="22"/>
          <w:lang w:val="es-ES"/>
        </w:rPr>
        <w:t xml:space="preserve">Contiene el oficio </w:t>
      </w:r>
      <w:r w:rsidRPr="00C83449">
        <w:rPr>
          <w:rFonts w:ascii="Palatino Linotype" w:eastAsia="Calibri" w:hAnsi="Palatino Linotype" w:cs="Arial"/>
          <w:b/>
          <w:color w:val="000000" w:themeColor="text1"/>
          <w:sz w:val="22"/>
          <w:szCs w:val="22"/>
          <w:lang w:val="es-ES"/>
        </w:rPr>
        <w:t>TEE</w:t>
      </w:r>
      <w:r w:rsidR="0071162B" w:rsidRPr="00C83449">
        <w:rPr>
          <w:rFonts w:ascii="Palatino Linotype" w:eastAsia="Calibri" w:hAnsi="Palatino Linotype" w:cs="Arial"/>
          <w:b/>
          <w:color w:val="000000" w:themeColor="text1"/>
          <w:sz w:val="22"/>
          <w:szCs w:val="22"/>
          <w:lang w:val="es-ES"/>
        </w:rPr>
        <w:t>M/SGA/635</w:t>
      </w:r>
      <w:r w:rsidRPr="00C83449">
        <w:rPr>
          <w:rFonts w:ascii="Palatino Linotype" w:eastAsia="Calibri" w:hAnsi="Palatino Linotype" w:cs="Arial"/>
          <w:b/>
          <w:color w:val="000000" w:themeColor="text1"/>
          <w:sz w:val="22"/>
          <w:szCs w:val="22"/>
          <w:lang w:val="es-ES"/>
        </w:rPr>
        <w:t xml:space="preserve">/2023., </w:t>
      </w:r>
      <w:r w:rsidRPr="00C83449">
        <w:rPr>
          <w:rFonts w:ascii="Palatino Linotype" w:eastAsia="Calibri" w:hAnsi="Palatino Linotype" w:cs="Arial"/>
          <w:color w:val="000000" w:themeColor="text1"/>
          <w:sz w:val="22"/>
          <w:szCs w:val="22"/>
          <w:lang w:val="es-ES"/>
        </w:rPr>
        <w:t xml:space="preserve">de fecha </w:t>
      </w:r>
      <w:r w:rsidRPr="00C83449">
        <w:rPr>
          <w:rFonts w:ascii="Palatino Linotype" w:eastAsia="Calibri" w:hAnsi="Palatino Linotype" w:cs="Arial"/>
          <w:b/>
          <w:color w:val="000000" w:themeColor="text1"/>
          <w:sz w:val="22"/>
          <w:szCs w:val="22"/>
          <w:lang w:val="es-ES"/>
        </w:rPr>
        <w:t xml:space="preserve">diecisiete (17) de mayo de dos mil </w:t>
      </w:r>
      <w:r w:rsidRPr="00C83449">
        <w:rPr>
          <w:rFonts w:ascii="Palatino Linotype" w:hAnsi="Palatino Linotype"/>
          <w:b/>
          <w:color w:val="000000" w:themeColor="text1"/>
          <w:sz w:val="22"/>
          <w:szCs w:val="22"/>
        </w:rPr>
        <w:t>veintitrés</w:t>
      </w:r>
      <w:r w:rsidRPr="00C83449">
        <w:rPr>
          <w:rFonts w:ascii="Palatino Linotype" w:hAnsi="Palatino Linotype"/>
          <w:color w:val="000000" w:themeColor="text1"/>
          <w:sz w:val="22"/>
          <w:szCs w:val="22"/>
        </w:rPr>
        <w:t>, signado por el Secretario General de Acuerdos del Tribunal Electoral del Estado de México y Servidor Público habilitado, José Antonio Valadez Martín, por medio del cual presentan el Informe Justificado del recurso de revisión.</w:t>
      </w:r>
    </w:p>
    <w:p w14:paraId="13EAC79B" w14:textId="77777777" w:rsidR="0071162B" w:rsidRPr="00C83449" w:rsidRDefault="0071162B" w:rsidP="00F30072">
      <w:pPr>
        <w:pStyle w:val="Prrafodelista"/>
        <w:tabs>
          <w:tab w:val="left" w:pos="426"/>
        </w:tabs>
        <w:spacing w:line="360" w:lineRule="auto"/>
        <w:ind w:left="0"/>
        <w:jc w:val="both"/>
        <w:rPr>
          <w:rFonts w:ascii="Palatino Linotype" w:hAnsi="Palatino Linotype"/>
          <w:color w:val="000000" w:themeColor="text1"/>
          <w:sz w:val="22"/>
          <w:szCs w:val="22"/>
        </w:rPr>
      </w:pPr>
    </w:p>
    <w:p w14:paraId="3EF385C8" w14:textId="77777777" w:rsidR="005A6D54" w:rsidRPr="00C83449" w:rsidRDefault="007C242A" w:rsidP="0071162B">
      <w:pPr>
        <w:pStyle w:val="Prrafodelista"/>
        <w:numPr>
          <w:ilvl w:val="0"/>
          <w:numId w:val="30"/>
        </w:numPr>
        <w:tabs>
          <w:tab w:val="left" w:pos="426"/>
        </w:tabs>
        <w:spacing w:line="360" w:lineRule="auto"/>
        <w:jc w:val="both"/>
        <w:rPr>
          <w:rFonts w:ascii="Palatino Linotype" w:hAnsi="Palatino Linotype"/>
          <w:color w:val="000000" w:themeColor="text1"/>
          <w:sz w:val="22"/>
          <w:szCs w:val="22"/>
        </w:rPr>
      </w:pPr>
      <w:hyperlink r:id="rId28" w:history="1">
        <w:r w:rsidR="0071162B" w:rsidRPr="00C83449">
          <w:rPr>
            <w:rFonts w:ascii="Palatino Linotype" w:eastAsia="Calibri" w:hAnsi="Palatino Linotype" w:cs="Arial"/>
            <w:b/>
            <w:color w:val="000000" w:themeColor="text1"/>
            <w:sz w:val="22"/>
            <w:szCs w:val="22"/>
            <w:lang w:val="es-ES"/>
          </w:rPr>
          <w:t>INFORME JUSTIFICADO SOLICITUD 25 F..pdf</w:t>
        </w:r>
      </w:hyperlink>
    </w:p>
    <w:p w14:paraId="26E28802" w14:textId="1F60273E" w:rsidR="0071162B" w:rsidRPr="00C83449" w:rsidRDefault="0071162B" w:rsidP="005A6D54">
      <w:pPr>
        <w:tabs>
          <w:tab w:val="left" w:pos="426"/>
        </w:tabs>
        <w:spacing w:line="360" w:lineRule="auto"/>
        <w:jc w:val="both"/>
        <w:rPr>
          <w:rFonts w:ascii="Palatino Linotype" w:hAnsi="Palatino Linotype"/>
          <w:color w:val="000000" w:themeColor="text1"/>
          <w:sz w:val="22"/>
          <w:szCs w:val="22"/>
        </w:rPr>
      </w:pPr>
      <w:r w:rsidRPr="00C83449">
        <w:rPr>
          <w:rFonts w:ascii="Palatino Linotype" w:hAnsi="Palatino Linotype"/>
          <w:color w:val="000000" w:themeColor="text1"/>
          <w:sz w:val="22"/>
          <w:szCs w:val="22"/>
        </w:rPr>
        <w:t xml:space="preserve">Signado por el M. en A. P. José Luis Díaz Hernández, Titular de la Unidad de Información, Planeación, Programación, Evaluación y Transparencia, señalando las manifestaciones y </w:t>
      </w:r>
      <w:r w:rsidRPr="00C83449">
        <w:rPr>
          <w:rFonts w:ascii="Palatino Linotype" w:hAnsi="Palatino Linotype"/>
          <w:color w:val="000000" w:themeColor="text1"/>
          <w:sz w:val="22"/>
          <w:szCs w:val="22"/>
        </w:rPr>
        <w:lastRenderedPageBreak/>
        <w:t>consideraciones emitidas por el M. en D. José Antonio Valadez Martín, servidor público habilitado de la Secretaria General de Acuerdos, refiriendo que “</w:t>
      </w:r>
      <w:r w:rsidRPr="00C83449">
        <w:rPr>
          <w:rFonts w:ascii="Palatino Linotype" w:hAnsi="Palatino Linotype"/>
          <w:i/>
          <w:color w:val="000000" w:themeColor="text1"/>
          <w:sz w:val="22"/>
          <w:szCs w:val="22"/>
        </w:rPr>
        <w:t>al no existir registro alguno relacionado con la información referida en la solicitud de mérito, resulta innecesario que el Comité de Transparencia confirme formalmente la inexistencia de la información...” (Sic)</w:t>
      </w:r>
    </w:p>
    <w:p w14:paraId="5B88790F" w14:textId="77777777" w:rsidR="0071162B" w:rsidRPr="00C83449" w:rsidRDefault="0071162B" w:rsidP="0071162B">
      <w:pPr>
        <w:jc w:val="both"/>
        <w:rPr>
          <w:rFonts w:ascii="Palatino Linotype" w:eastAsia="Calibri" w:hAnsi="Palatino Linotype" w:cs="Arial"/>
          <w:i/>
          <w:color w:val="000000" w:themeColor="text1"/>
          <w:sz w:val="22"/>
          <w:szCs w:val="22"/>
          <w:lang w:val="es-ES"/>
        </w:rPr>
      </w:pPr>
    </w:p>
    <w:p w14:paraId="178729B1" w14:textId="2A7E2D6B" w:rsidR="0071162B" w:rsidRPr="0071162B" w:rsidRDefault="0071162B" w:rsidP="005A6D54">
      <w:pPr>
        <w:pStyle w:val="Prrafodelista"/>
        <w:numPr>
          <w:ilvl w:val="0"/>
          <w:numId w:val="1"/>
        </w:numPr>
        <w:tabs>
          <w:tab w:val="left" w:pos="426"/>
        </w:tabs>
        <w:spacing w:line="360" w:lineRule="auto"/>
        <w:jc w:val="both"/>
        <w:rPr>
          <w:rFonts w:ascii="Palatino Linotype" w:hAnsi="Palatino Linotype"/>
          <w:color w:val="000000" w:themeColor="text1"/>
        </w:rPr>
      </w:pPr>
      <w:r w:rsidRPr="0071162B">
        <w:rPr>
          <w:rFonts w:ascii="Palatino Linotype" w:hAnsi="Palatino Linotype"/>
          <w:color w:val="000000" w:themeColor="text1"/>
        </w:rPr>
        <w:t>Por su parte, el Recurrente fue omiso en realizar manifestaciones o presentar alegatos que a su derecho convinieran.</w:t>
      </w:r>
    </w:p>
    <w:p w14:paraId="0EE5CEF9" w14:textId="77777777" w:rsidR="0071162B" w:rsidRPr="0071162B" w:rsidRDefault="0071162B" w:rsidP="00F30072">
      <w:pPr>
        <w:pStyle w:val="Prrafodelista"/>
        <w:tabs>
          <w:tab w:val="left" w:pos="426"/>
        </w:tabs>
        <w:spacing w:line="360" w:lineRule="auto"/>
        <w:ind w:left="0"/>
        <w:jc w:val="both"/>
        <w:rPr>
          <w:rFonts w:ascii="Palatino Linotype" w:hAnsi="Palatino Linotype"/>
          <w:color w:val="000000" w:themeColor="text1"/>
        </w:rPr>
      </w:pPr>
    </w:p>
    <w:p w14:paraId="262B5D3C" w14:textId="45A12621" w:rsidR="00A56D83" w:rsidRPr="0071162B" w:rsidRDefault="00F94427" w:rsidP="00A56D83">
      <w:pPr>
        <w:numPr>
          <w:ilvl w:val="0"/>
          <w:numId w:val="1"/>
        </w:numPr>
        <w:spacing w:line="360" w:lineRule="auto"/>
        <w:contextualSpacing/>
        <w:jc w:val="both"/>
        <w:rPr>
          <w:rFonts w:ascii="Palatino Linotype" w:hAnsi="Palatino Linotype"/>
          <w:lang w:val="es-ES_tradnl"/>
        </w:rPr>
      </w:pPr>
      <w:r>
        <w:rPr>
          <w:rFonts w:ascii="Palatino Linotype" w:hAnsi="Palatino Linotype"/>
          <w:lang w:val="es-ES_tradnl"/>
        </w:rPr>
        <w:t xml:space="preserve">En fecha </w:t>
      </w:r>
      <w:r w:rsidR="0071162B" w:rsidRPr="0071162B">
        <w:rPr>
          <w:rFonts w:ascii="Palatino Linotype" w:hAnsi="Palatino Linotype"/>
          <w:b/>
          <w:lang w:val="es-ES_tradnl"/>
        </w:rPr>
        <w:t>ocho (08) de septiembre</w:t>
      </w:r>
      <w:r w:rsidR="00A56D83" w:rsidRPr="0071162B">
        <w:rPr>
          <w:rFonts w:ascii="Palatino Linotype" w:hAnsi="Palatino Linotype"/>
          <w:b/>
          <w:lang w:val="es-ES_tradnl"/>
        </w:rPr>
        <w:t xml:space="preserve"> de dos mil veintitrés</w:t>
      </w:r>
      <w:r w:rsidR="00A56D83" w:rsidRPr="0071162B">
        <w:rPr>
          <w:rFonts w:ascii="Palatino Linotype" w:hAnsi="Palatino Linotype"/>
          <w:lang w:val="es-ES_tradnl"/>
        </w:rPr>
        <w:t>, se notificó el acuerdo</w:t>
      </w:r>
      <w:r w:rsidR="0071162B" w:rsidRPr="0071162B">
        <w:rPr>
          <w:rFonts w:ascii="Palatino Linotype" w:hAnsi="Palatino Linotype"/>
          <w:lang w:val="es-ES_tradnl"/>
        </w:rPr>
        <w:t xml:space="preserve"> </w:t>
      </w:r>
      <w:r w:rsidR="00A56D83" w:rsidRPr="0071162B">
        <w:rPr>
          <w:rFonts w:ascii="Palatino Linotype" w:hAnsi="Palatino Linotype"/>
          <w:lang w:val="es-ES_tradnl"/>
        </w:rPr>
        <w:t>mediante el cual se aprobó la ampliación d</w:t>
      </w:r>
      <w:r>
        <w:rPr>
          <w:rFonts w:ascii="Palatino Linotype" w:hAnsi="Palatino Linotype"/>
          <w:lang w:val="es-ES_tradnl"/>
        </w:rPr>
        <w:t>e plazo para emitir resolución, en ambos recursos.</w:t>
      </w:r>
    </w:p>
    <w:p w14:paraId="2C709CC4" w14:textId="77777777" w:rsidR="00A56D83" w:rsidRPr="0071162B" w:rsidRDefault="00A56D83" w:rsidP="00A56D83">
      <w:pPr>
        <w:spacing w:line="360" w:lineRule="auto"/>
        <w:contextualSpacing/>
        <w:jc w:val="both"/>
        <w:rPr>
          <w:rFonts w:ascii="Palatino Linotype" w:hAnsi="Palatino Linotype"/>
          <w:lang w:val="es-ES_tradnl"/>
        </w:rPr>
      </w:pPr>
    </w:p>
    <w:p w14:paraId="0335E81E" w14:textId="19F26FA6" w:rsidR="00174032" w:rsidRPr="0071162B" w:rsidRDefault="00A56D83" w:rsidP="00A56D83">
      <w:pPr>
        <w:pStyle w:val="Prrafodelista"/>
        <w:numPr>
          <w:ilvl w:val="0"/>
          <w:numId w:val="1"/>
        </w:numPr>
        <w:spacing w:line="360" w:lineRule="auto"/>
        <w:jc w:val="both"/>
        <w:rPr>
          <w:rFonts w:ascii="Palatino Linotype" w:hAnsi="Palatino Linotype" w:cs="Arial"/>
          <w:bCs/>
          <w:lang w:val="es-ES_tradnl"/>
        </w:rPr>
      </w:pPr>
      <w:r w:rsidRPr="0071162B">
        <w:rPr>
          <w:rFonts w:ascii="Palatino Linotype" w:hAnsi="Palatino Linotype" w:cs="Arial"/>
        </w:rPr>
        <w:t>P</w:t>
      </w:r>
      <w:r w:rsidR="00174032" w:rsidRPr="0071162B">
        <w:rPr>
          <w:rFonts w:ascii="Palatino Linotype" w:hAnsi="Palatino Linotype" w:cs="Arial"/>
        </w:rPr>
        <w:t xml:space="preserve">osteriormente el Pleno </w:t>
      </w:r>
      <w:r w:rsidR="00174032" w:rsidRPr="0071162B">
        <w:rPr>
          <w:rFonts w:ascii="Palatino Linotype" w:eastAsia="MS Mincho" w:hAnsi="Palatino Linotype" w:cs="Arial"/>
        </w:rPr>
        <w:t>de este Órgano Autónomo, en la</w:t>
      </w:r>
      <w:r w:rsidRPr="0071162B">
        <w:rPr>
          <w:rFonts w:ascii="Palatino Linotype" w:eastAsia="MS Mincho" w:hAnsi="Palatino Linotype" w:cs="Arial"/>
          <w:b/>
        </w:rPr>
        <w:t xml:space="preserve"> Décima Octava</w:t>
      </w:r>
      <w:r w:rsidR="00174032" w:rsidRPr="0071162B">
        <w:rPr>
          <w:rFonts w:ascii="Palatino Linotype" w:eastAsia="MS Mincho" w:hAnsi="Palatino Linotype" w:cs="Arial"/>
          <w:b/>
        </w:rPr>
        <w:t xml:space="preserve"> Sesión Ordinaria </w:t>
      </w:r>
      <w:r w:rsidR="00174032" w:rsidRPr="0071162B">
        <w:rPr>
          <w:rFonts w:ascii="Palatino Linotype" w:eastAsia="MS Mincho" w:hAnsi="Palatino Linotype" w:cs="Arial"/>
        </w:rPr>
        <w:t>del</w:t>
      </w:r>
      <w:r w:rsidRPr="0071162B">
        <w:rPr>
          <w:rFonts w:ascii="Palatino Linotype" w:eastAsia="MS Mincho" w:hAnsi="Palatino Linotype" w:cs="Arial"/>
          <w:b/>
        </w:rPr>
        <w:t xml:space="preserve"> diecisiete (17) de mayo de dos mil veintitrés</w:t>
      </w:r>
      <w:r w:rsidR="00174032" w:rsidRPr="0071162B">
        <w:rPr>
          <w:rFonts w:ascii="Palatino Linotype" w:eastAsia="MS Mincho" w:hAnsi="Palatino Linotype" w:cs="Arial"/>
        </w:rPr>
        <w:t xml:space="preserve">, ordenó la acumulación del </w:t>
      </w:r>
      <w:r w:rsidR="00174032" w:rsidRPr="0071162B">
        <w:rPr>
          <w:rFonts w:ascii="Palatino Linotype" w:hAnsi="Palatino Linotype" w:cs="Arial"/>
        </w:rPr>
        <w:t>recurso de revisión</w:t>
      </w:r>
      <w:r w:rsidR="00174032" w:rsidRPr="0071162B">
        <w:rPr>
          <w:rFonts w:ascii="Palatino Linotype" w:hAnsi="Palatino Linotype" w:cs="Arial"/>
          <w:b/>
          <w:bCs/>
        </w:rPr>
        <w:t xml:space="preserve"> </w:t>
      </w:r>
      <w:r w:rsidRPr="0071162B">
        <w:rPr>
          <w:rFonts w:ascii="Palatino Linotype" w:hAnsi="Palatino Linotype"/>
          <w:b/>
        </w:rPr>
        <w:t>02333/INFOEM/IP/RR/2023 y 02334/INFOEM/IP/RR/2023</w:t>
      </w:r>
      <w:r w:rsidR="00174032" w:rsidRPr="0071162B">
        <w:rPr>
          <w:rFonts w:ascii="Palatino Linotype" w:hAnsi="Palatino Linotype" w:cs="Arial"/>
          <w:b/>
        </w:rPr>
        <w:t xml:space="preserve">;  </w:t>
      </w:r>
      <w:r w:rsidR="00174032" w:rsidRPr="0071162B">
        <w:rPr>
          <w:rFonts w:ascii="Palatino Linotype" w:eastAsia="MS Mincho" w:hAnsi="Palatino Linotype" w:cs="Arial"/>
        </w:rPr>
        <w:t>a efecto de que ésta Ponencia formulara y presentara el proyecto de resolución correspondiente</w:t>
      </w:r>
      <w:r w:rsidR="00174032" w:rsidRPr="0071162B">
        <w:rPr>
          <w:rFonts w:ascii="Palatino Linotype" w:hAnsi="Palatino Linotype" w:cs="Arial"/>
        </w:rPr>
        <w:t xml:space="preserve"> de conformidad con el numeral ONCE incisos b) y c) de los </w:t>
      </w:r>
      <w:r w:rsidR="00174032" w:rsidRPr="0071162B">
        <w:rPr>
          <w:rFonts w:ascii="Palatino Linotype" w:hAnsi="Palatino Linotype" w:cs="Arial"/>
          <w:b/>
        </w:rPr>
        <w:t>Lineamientos para la Recepción, Trámite y Resolución de las Solicitudes de Acceso a la Información Pública, así como de los Recursos de Revisión que deberán observar los Sujetos Obligados por la Ley de Transparencia Estatal</w:t>
      </w:r>
      <w:r w:rsidR="00174032" w:rsidRPr="0071162B">
        <w:rPr>
          <w:rFonts w:ascii="Palatino Linotype" w:hAnsi="Palatino Linotype"/>
          <w:i/>
          <w:vertAlign w:val="superscript"/>
        </w:rPr>
        <w:footnoteReference w:id="1"/>
      </w:r>
      <w:r w:rsidR="00174032" w:rsidRPr="0071162B">
        <w:rPr>
          <w:rFonts w:ascii="Palatino Linotype" w:hAnsi="Palatino Linotype" w:cs="Arial"/>
        </w:rPr>
        <w:t>, que señala:</w:t>
      </w:r>
    </w:p>
    <w:p w14:paraId="4616786D" w14:textId="77777777" w:rsidR="00174032" w:rsidRPr="00C83449" w:rsidRDefault="00174032" w:rsidP="00174032">
      <w:pPr>
        <w:pStyle w:val="Prrafodelista"/>
        <w:spacing w:line="360" w:lineRule="auto"/>
        <w:ind w:left="0"/>
        <w:jc w:val="both"/>
        <w:rPr>
          <w:rFonts w:ascii="Palatino Linotype" w:hAnsi="Palatino Linotype" w:cs="Arial"/>
          <w:sz w:val="22"/>
        </w:rPr>
      </w:pPr>
    </w:p>
    <w:p w14:paraId="6716C9E9" w14:textId="77777777" w:rsidR="00174032" w:rsidRPr="00C83449" w:rsidRDefault="00174032" w:rsidP="00174032">
      <w:pPr>
        <w:autoSpaceDE w:val="0"/>
        <w:autoSpaceDN w:val="0"/>
        <w:adjustRightInd w:val="0"/>
        <w:spacing w:line="360" w:lineRule="auto"/>
        <w:ind w:left="567" w:right="567"/>
        <w:contextualSpacing/>
        <w:jc w:val="both"/>
        <w:rPr>
          <w:rFonts w:ascii="Palatino Linotype" w:hAnsi="Palatino Linotype" w:cs="Arial"/>
          <w:i/>
          <w:sz w:val="22"/>
        </w:rPr>
      </w:pPr>
      <w:r w:rsidRPr="00C83449">
        <w:rPr>
          <w:rFonts w:ascii="Palatino Linotype" w:hAnsi="Palatino Linotype" w:cs="Arial"/>
          <w:b/>
          <w:i/>
          <w:sz w:val="22"/>
        </w:rPr>
        <w:lastRenderedPageBreak/>
        <w:t>ONCE.</w:t>
      </w:r>
      <w:r w:rsidRPr="00C83449">
        <w:rPr>
          <w:rFonts w:ascii="Palatino Linotype" w:hAnsi="Palatino Linotype" w:cs="Arial"/>
          <w:i/>
          <w:sz w:val="22"/>
        </w:rPr>
        <w:t xml:space="preserve"> El Instituto, para mejor resolver y evitar la emisión de resoluciones contradictorias, podrá acordar la acumulación de los expedientes de recursos de revisión, de oficio o a petición de parte cuando:</w:t>
      </w:r>
    </w:p>
    <w:p w14:paraId="704CD818" w14:textId="77777777" w:rsidR="00174032" w:rsidRPr="00C83449" w:rsidRDefault="00174032" w:rsidP="00174032">
      <w:pPr>
        <w:autoSpaceDE w:val="0"/>
        <w:autoSpaceDN w:val="0"/>
        <w:adjustRightInd w:val="0"/>
        <w:spacing w:line="360" w:lineRule="auto"/>
        <w:ind w:left="567" w:right="567"/>
        <w:contextualSpacing/>
        <w:jc w:val="both"/>
        <w:rPr>
          <w:rFonts w:ascii="Palatino Linotype" w:hAnsi="Palatino Linotype" w:cs="Arial"/>
          <w:i/>
          <w:sz w:val="22"/>
        </w:rPr>
      </w:pPr>
      <w:r w:rsidRPr="00C83449">
        <w:rPr>
          <w:rFonts w:ascii="Palatino Linotype" w:hAnsi="Palatino Linotype" w:cs="Arial"/>
          <w:i/>
          <w:sz w:val="22"/>
        </w:rPr>
        <w:t>…</w:t>
      </w:r>
    </w:p>
    <w:p w14:paraId="4F0AF280" w14:textId="77777777" w:rsidR="00174032" w:rsidRPr="00C83449" w:rsidRDefault="00174032" w:rsidP="00174032">
      <w:pPr>
        <w:spacing w:line="360" w:lineRule="auto"/>
        <w:ind w:left="567" w:right="567"/>
        <w:jc w:val="both"/>
        <w:rPr>
          <w:rFonts w:ascii="Palatino Linotype" w:hAnsi="Palatino Linotype"/>
          <w:i/>
          <w:color w:val="000000"/>
          <w:sz w:val="22"/>
        </w:rPr>
      </w:pPr>
      <w:r w:rsidRPr="00C83449">
        <w:rPr>
          <w:rFonts w:ascii="Palatino Linotype" w:hAnsi="Palatino Linotype"/>
          <w:i/>
          <w:color w:val="000000"/>
          <w:sz w:val="22"/>
        </w:rPr>
        <w:t>b) Las partes o los actos impugnados sean iguales</w:t>
      </w:r>
    </w:p>
    <w:p w14:paraId="7205F3FC" w14:textId="77777777" w:rsidR="00174032" w:rsidRPr="00C83449" w:rsidRDefault="00174032" w:rsidP="00174032">
      <w:pPr>
        <w:autoSpaceDE w:val="0"/>
        <w:autoSpaceDN w:val="0"/>
        <w:adjustRightInd w:val="0"/>
        <w:spacing w:line="360" w:lineRule="auto"/>
        <w:ind w:left="567" w:right="567"/>
        <w:contextualSpacing/>
        <w:jc w:val="both"/>
        <w:rPr>
          <w:rFonts w:ascii="Palatino Linotype" w:hAnsi="Palatino Linotype" w:cs="Arial"/>
          <w:i/>
          <w:sz w:val="22"/>
        </w:rPr>
      </w:pPr>
      <w:r w:rsidRPr="00C83449">
        <w:rPr>
          <w:rFonts w:ascii="Palatino Linotype" w:hAnsi="Palatino Linotype" w:cs="Arial"/>
          <w:i/>
          <w:sz w:val="22"/>
        </w:rPr>
        <w:t>c) Cuando se trate del mismo solicitante, el mismo SUJETO OBLIGADO, aunque se trate de solicitudes diversas;</w:t>
      </w:r>
    </w:p>
    <w:p w14:paraId="696E026E" w14:textId="77777777" w:rsidR="00174032" w:rsidRPr="00C83449" w:rsidRDefault="00174032" w:rsidP="00174032">
      <w:pPr>
        <w:autoSpaceDE w:val="0"/>
        <w:autoSpaceDN w:val="0"/>
        <w:adjustRightInd w:val="0"/>
        <w:spacing w:line="360" w:lineRule="auto"/>
        <w:ind w:left="567" w:right="567"/>
        <w:contextualSpacing/>
        <w:jc w:val="both"/>
        <w:rPr>
          <w:rFonts w:ascii="Palatino Linotype" w:hAnsi="Palatino Linotype" w:cs="Arial"/>
          <w:i/>
          <w:sz w:val="22"/>
        </w:rPr>
      </w:pPr>
      <w:r w:rsidRPr="00C83449">
        <w:rPr>
          <w:rFonts w:ascii="Palatino Linotype" w:hAnsi="Palatino Linotype" w:cs="Arial"/>
          <w:i/>
          <w:sz w:val="22"/>
        </w:rPr>
        <w:t>(…)</w:t>
      </w:r>
    </w:p>
    <w:p w14:paraId="3C6027C7" w14:textId="77777777" w:rsidR="00174032" w:rsidRPr="00C83449" w:rsidRDefault="00174032" w:rsidP="00174032">
      <w:pPr>
        <w:pStyle w:val="Prrafodelista"/>
        <w:spacing w:line="360" w:lineRule="auto"/>
        <w:ind w:left="0"/>
        <w:jc w:val="both"/>
        <w:rPr>
          <w:rFonts w:ascii="Palatino Linotype" w:hAnsi="Palatino Linotype"/>
          <w:sz w:val="22"/>
        </w:rPr>
      </w:pPr>
    </w:p>
    <w:p w14:paraId="4FE2D3C2" w14:textId="77777777" w:rsidR="00174032" w:rsidRPr="0071162B" w:rsidRDefault="00174032" w:rsidP="00174032">
      <w:pPr>
        <w:pStyle w:val="Prrafodelista"/>
        <w:numPr>
          <w:ilvl w:val="0"/>
          <w:numId w:val="1"/>
        </w:numPr>
        <w:spacing w:line="360" w:lineRule="auto"/>
        <w:jc w:val="both"/>
        <w:rPr>
          <w:rFonts w:ascii="Palatino Linotype" w:hAnsi="Palatino Linotype"/>
        </w:rPr>
      </w:pPr>
      <w:r w:rsidRPr="0071162B">
        <w:rPr>
          <w:rFonts w:ascii="Palatino Linotype" w:hAnsi="Palatino Linotype"/>
        </w:rPr>
        <w:t>En ese tenor resulta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4BE2AAD8" w14:textId="77777777" w:rsidR="00174032" w:rsidRPr="00C83449" w:rsidRDefault="00174032" w:rsidP="00174032">
      <w:pPr>
        <w:pStyle w:val="Prrafodelista"/>
        <w:spacing w:line="360" w:lineRule="auto"/>
        <w:ind w:left="0"/>
        <w:jc w:val="both"/>
        <w:rPr>
          <w:rFonts w:ascii="Palatino Linotype" w:hAnsi="Palatino Linotype"/>
          <w:sz w:val="22"/>
          <w:szCs w:val="22"/>
        </w:rPr>
      </w:pPr>
    </w:p>
    <w:p w14:paraId="51C0F37D" w14:textId="77777777" w:rsidR="00174032" w:rsidRPr="00C83449" w:rsidRDefault="00174032" w:rsidP="00174032">
      <w:pPr>
        <w:spacing w:line="360" w:lineRule="auto"/>
        <w:ind w:left="709" w:right="616"/>
        <w:contextualSpacing/>
        <w:jc w:val="center"/>
        <w:rPr>
          <w:rFonts w:ascii="Palatino Linotype" w:hAnsi="Palatino Linotype"/>
          <w:b/>
          <w:i/>
          <w:sz w:val="22"/>
          <w:szCs w:val="22"/>
        </w:rPr>
      </w:pPr>
      <w:r w:rsidRPr="00C83449">
        <w:rPr>
          <w:rFonts w:ascii="Palatino Linotype" w:hAnsi="Palatino Linotype"/>
          <w:b/>
          <w:i/>
          <w:sz w:val="22"/>
          <w:szCs w:val="22"/>
        </w:rPr>
        <w:t>Código de Procedimientos Administrativos del Estado de México.</w:t>
      </w:r>
    </w:p>
    <w:p w14:paraId="7249E623" w14:textId="77777777" w:rsidR="00174032" w:rsidRPr="00C83449" w:rsidRDefault="00174032" w:rsidP="00174032">
      <w:pPr>
        <w:spacing w:line="360" w:lineRule="auto"/>
        <w:ind w:left="709" w:right="616"/>
        <w:contextualSpacing/>
        <w:jc w:val="center"/>
        <w:rPr>
          <w:rFonts w:ascii="Palatino Linotype" w:hAnsi="Palatino Linotype"/>
          <w:b/>
          <w:i/>
          <w:sz w:val="22"/>
          <w:szCs w:val="22"/>
        </w:rPr>
      </w:pPr>
    </w:p>
    <w:p w14:paraId="180EC3DB" w14:textId="77777777" w:rsidR="00174032" w:rsidRPr="00C83449" w:rsidRDefault="00174032" w:rsidP="00174032">
      <w:pPr>
        <w:spacing w:line="360" w:lineRule="auto"/>
        <w:ind w:left="709" w:right="616"/>
        <w:contextualSpacing/>
        <w:jc w:val="both"/>
        <w:rPr>
          <w:rFonts w:ascii="Palatino Linotype" w:hAnsi="Palatino Linotype"/>
          <w:i/>
          <w:sz w:val="22"/>
          <w:szCs w:val="22"/>
        </w:rPr>
      </w:pPr>
      <w:r w:rsidRPr="00C83449">
        <w:rPr>
          <w:rFonts w:ascii="Palatino Linotype" w:hAnsi="Palatino Linotype"/>
          <w:b/>
          <w:i/>
          <w:sz w:val="22"/>
          <w:szCs w:val="22"/>
        </w:rPr>
        <w:t>“Artículo 18.-</w:t>
      </w:r>
      <w:r w:rsidRPr="00C83449">
        <w:rPr>
          <w:rFonts w:ascii="Palatino Linotype" w:hAnsi="Palatino Linotype"/>
          <w:i/>
          <w:sz w:val="22"/>
          <w:szCs w:val="22"/>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097C54D8" w14:textId="77777777" w:rsidR="00174032" w:rsidRPr="00C83449" w:rsidRDefault="00174032" w:rsidP="00174032">
      <w:pPr>
        <w:spacing w:line="360" w:lineRule="auto"/>
        <w:ind w:left="709" w:right="616"/>
        <w:contextualSpacing/>
        <w:jc w:val="both"/>
        <w:rPr>
          <w:rFonts w:ascii="Palatino Linotype" w:hAnsi="Palatino Linotype"/>
          <w:i/>
          <w:sz w:val="22"/>
          <w:szCs w:val="22"/>
        </w:rPr>
      </w:pPr>
    </w:p>
    <w:p w14:paraId="15BABF71" w14:textId="77777777" w:rsidR="00174032" w:rsidRPr="00C83449" w:rsidRDefault="00174032" w:rsidP="00174032">
      <w:pPr>
        <w:spacing w:line="360" w:lineRule="auto"/>
        <w:ind w:left="709" w:right="616"/>
        <w:contextualSpacing/>
        <w:jc w:val="center"/>
        <w:rPr>
          <w:rFonts w:ascii="Palatino Linotype" w:hAnsi="Palatino Linotype"/>
          <w:b/>
          <w:i/>
          <w:sz w:val="22"/>
          <w:szCs w:val="22"/>
        </w:rPr>
      </w:pPr>
      <w:r w:rsidRPr="00C83449">
        <w:rPr>
          <w:rFonts w:ascii="Palatino Linotype" w:hAnsi="Palatino Linotype"/>
          <w:b/>
          <w:i/>
          <w:sz w:val="22"/>
          <w:szCs w:val="22"/>
        </w:rPr>
        <w:lastRenderedPageBreak/>
        <w:t>Ley de Transparencia y Acceso a la Información Pública del Estado de México y Municipios</w:t>
      </w:r>
    </w:p>
    <w:p w14:paraId="384EFC50" w14:textId="77777777" w:rsidR="00174032" w:rsidRPr="00C83449" w:rsidRDefault="00174032" w:rsidP="00174032">
      <w:pPr>
        <w:spacing w:line="360" w:lineRule="auto"/>
        <w:ind w:left="709" w:right="616"/>
        <w:contextualSpacing/>
        <w:jc w:val="center"/>
        <w:rPr>
          <w:rFonts w:ascii="Palatino Linotype" w:hAnsi="Palatino Linotype"/>
          <w:b/>
          <w:i/>
          <w:sz w:val="22"/>
          <w:szCs w:val="22"/>
        </w:rPr>
      </w:pPr>
    </w:p>
    <w:p w14:paraId="493264A0" w14:textId="77777777" w:rsidR="00174032" w:rsidRPr="00C83449" w:rsidRDefault="00174032" w:rsidP="00174032">
      <w:pPr>
        <w:spacing w:line="360" w:lineRule="auto"/>
        <w:ind w:left="709" w:right="616"/>
        <w:contextualSpacing/>
        <w:jc w:val="both"/>
        <w:rPr>
          <w:rFonts w:ascii="Palatino Linotype" w:hAnsi="Palatino Linotype"/>
          <w:i/>
          <w:sz w:val="22"/>
          <w:szCs w:val="22"/>
        </w:rPr>
      </w:pPr>
      <w:r w:rsidRPr="00C83449">
        <w:rPr>
          <w:rFonts w:ascii="Palatino Linotype" w:hAnsi="Palatino Linotype"/>
          <w:b/>
          <w:i/>
          <w:sz w:val="22"/>
          <w:szCs w:val="22"/>
        </w:rPr>
        <w:t>“Artículo 195.</w:t>
      </w:r>
      <w:r w:rsidRPr="00C83449">
        <w:rPr>
          <w:rFonts w:ascii="Palatino Linotype" w:hAnsi="Palatino Linotype"/>
          <w:i/>
          <w:sz w:val="22"/>
          <w:szCs w:val="22"/>
        </w:rPr>
        <w:t xml:space="preserve"> En la tramitación del recurso de revisión se aplicarán supletoriamente las disposiciones contenidas en el Código de Procedimientos Administrativos del Estado de México.”</w:t>
      </w:r>
    </w:p>
    <w:p w14:paraId="221A7108" w14:textId="77777777" w:rsidR="00852E22" w:rsidRPr="00C83449" w:rsidRDefault="00852E22" w:rsidP="00852E22">
      <w:pPr>
        <w:pStyle w:val="Prrafodelista"/>
        <w:tabs>
          <w:tab w:val="left" w:pos="426"/>
        </w:tabs>
        <w:spacing w:line="360" w:lineRule="auto"/>
        <w:ind w:left="0"/>
        <w:jc w:val="both"/>
        <w:rPr>
          <w:rFonts w:ascii="Palatino Linotype" w:hAnsi="Palatino Linotype"/>
          <w:color w:val="000000" w:themeColor="text1"/>
          <w:sz w:val="22"/>
          <w:szCs w:val="22"/>
        </w:rPr>
      </w:pPr>
    </w:p>
    <w:p w14:paraId="6F0BD740" w14:textId="6989936C" w:rsidR="00852E22" w:rsidRPr="005A6D54" w:rsidRDefault="00AA331F" w:rsidP="001669B3">
      <w:pPr>
        <w:pStyle w:val="Prrafodelista"/>
        <w:numPr>
          <w:ilvl w:val="0"/>
          <w:numId w:val="1"/>
        </w:numPr>
        <w:tabs>
          <w:tab w:val="left" w:pos="426"/>
        </w:tabs>
        <w:spacing w:line="360" w:lineRule="auto"/>
        <w:jc w:val="both"/>
        <w:rPr>
          <w:rFonts w:ascii="Palatino Linotype" w:hAnsi="Palatino Linotype"/>
          <w:color w:val="000000" w:themeColor="text1"/>
        </w:rPr>
      </w:pPr>
      <w:r w:rsidRPr="0071162B">
        <w:rPr>
          <w:rFonts w:ascii="Palatino Linotype" w:hAnsi="Palatino Linotype"/>
          <w:color w:val="000000" w:themeColor="text1"/>
        </w:rPr>
        <w:t>Finalmente el día</w:t>
      </w:r>
      <w:r w:rsidR="00C40021" w:rsidRPr="0071162B">
        <w:rPr>
          <w:rFonts w:ascii="Palatino Linotype" w:hAnsi="Palatino Linotype"/>
          <w:color w:val="000000" w:themeColor="text1"/>
        </w:rPr>
        <w:t xml:space="preserve"> </w:t>
      </w:r>
      <w:r w:rsidR="00C40FAA" w:rsidRPr="0071162B">
        <w:rPr>
          <w:rFonts w:ascii="Palatino Linotype" w:hAnsi="Palatino Linotype"/>
          <w:b/>
          <w:color w:val="000000" w:themeColor="text1"/>
        </w:rPr>
        <w:t>treinta</w:t>
      </w:r>
      <w:r w:rsidR="00C40021" w:rsidRPr="0071162B">
        <w:rPr>
          <w:rFonts w:ascii="Palatino Linotype" w:hAnsi="Palatino Linotype"/>
          <w:b/>
          <w:color w:val="000000" w:themeColor="text1"/>
        </w:rPr>
        <w:t xml:space="preserve"> (</w:t>
      </w:r>
      <w:r w:rsidR="00C40FAA" w:rsidRPr="0071162B">
        <w:rPr>
          <w:rFonts w:ascii="Palatino Linotype" w:hAnsi="Palatino Linotype"/>
          <w:b/>
          <w:color w:val="000000" w:themeColor="text1"/>
        </w:rPr>
        <w:t>30</w:t>
      </w:r>
      <w:r w:rsidR="00B06A06" w:rsidRPr="0071162B">
        <w:rPr>
          <w:rFonts w:ascii="Palatino Linotype" w:hAnsi="Palatino Linotype"/>
          <w:b/>
          <w:color w:val="000000" w:themeColor="text1"/>
        </w:rPr>
        <w:t>) de octubre</w:t>
      </w:r>
      <w:r w:rsidR="00C40021" w:rsidRPr="0071162B">
        <w:rPr>
          <w:rFonts w:ascii="Palatino Linotype" w:hAnsi="Palatino Linotype"/>
          <w:b/>
          <w:color w:val="000000" w:themeColor="text1"/>
        </w:rPr>
        <w:t xml:space="preserve"> de dos mil veintitrés</w:t>
      </w:r>
      <w:r w:rsidR="00C40021" w:rsidRPr="0071162B">
        <w:rPr>
          <w:rFonts w:ascii="Palatino Linotype" w:hAnsi="Palatino Linotype"/>
          <w:color w:val="000000" w:themeColor="text1"/>
        </w:rPr>
        <w:t xml:space="preserve">, la </w:t>
      </w:r>
      <w:r w:rsidR="00C40021" w:rsidRPr="0071162B">
        <w:rPr>
          <w:rFonts w:ascii="Palatino Linotype" w:eastAsia="Calibri" w:hAnsi="Palatino Linotype" w:cs="Arial"/>
          <w:color w:val="000000" w:themeColor="text1"/>
          <w:lang w:val="es-ES"/>
        </w:rPr>
        <w:t>Comisionada Ponente decretó</w:t>
      </w:r>
      <w:r w:rsidR="00C40021" w:rsidRPr="0071162B">
        <w:rPr>
          <w:rFonts w:ascii="Palatino Linotype" w:hAnsi="Palatino Linotype" w:cs="Arial"/>
          <w:color w:val="000000" w:themeColor="text1"/>
        </w:rPr>
        <w:t xml:space="preserve"> el </w:t>
      </w:r>
      <w:r w:rsidR="00C40021" w:rsidRPr="0071162B">
        <w:rPr>
          <w:rFonts w:ascii="Palatino Linotype" w:hAnsi="Palatino Linotype" w:cs="Arial"/>
          <w:b/>
          <w:color w:val="000000" w:themeColor="text1"/>
        </w:rPr>
        <w:t>cierre del periodo de instru</w:t>
      </w:r>
      <w:r w:rsidR="00174032" w:rsidRPr="0071162B">
        <w:rPr>
          <w:rFonts w:ascii="Palatino Linotype" w:hAnsi="Palatino Linotype" w:cs="Arial"/>
          <w:b/>
          <w:color w:val="000000" w:themeColor="text1"/>
        </w:rPr>
        <w:t>cción</w:t>
      </w:r>
      <w:r w:rsidR="00174032" w:rsidRPr="0071162B">
        <w:rPr>
          <w:rFonts w:ascii="Palatino Linotype" w:hAnsi="Palatino Linotype" w:cs="Arial"/>
          <w:color w:val="000000" w:themeColor="text1"/>
        </w:rPr>
        <w:t xml:space="preserve"> del Recurso </w:t>
      </w:r>
      <w:r w:rsidR="00174032" w:rsidRPr="0071162B">
        <w:rPr>
          <w:rFonts w:ascii="Palatino Linotype" w:eastAsiaTheme="majorEastAsia" w:hAnsi="Palatino Linotype" w:cstheme="majorBidi"/>
          <w:b/>
          <w:color w:val="000000" w:themeColor="text1"/>
          <w:lang w:eastAsia="en-US"/>
        </w:rPr>
        <w:t>02333/INFOEM/IP/RR/2023</w:t>
      </w:r>
      <w:r w:rsidR="00C40021" w:rsidRPr="0071162B">
        <w:rPr>
          <w:rFonts w:ascii="Palatino Linotype" w:hAnsi="Palatino Linotype" w:cs="Arial"/>
          <w:color w:val="000000" w:themeColor="text1"/>
        </w:rPr>
        <w:t xml:space="preserve"> </w:t>
      </w:r>
      <w:r w:rsidR="00174032" w:rsidRPr="0071162B">
        <w:rPr>
          <w:rFonts w:ascii="Palatino Linotype" w:hAnsi="Palatino Linotype" w:cs="Arial"/>
          <w:color w:val="000000" w:themeColor="text1"/>
        </w:rPr>
        <w:t xml:space="preserve">y en fecha </w:t>
      </w:r>
      <w:r w:rsidR="00174032" w:rsidRPr="0071162B">
        <w:rPr>
          <w:rFonts w:ascii="Palatino Linotype" w:hAnsi="Palatino Linotype" w:cs="Arial"/>
          <w:b/>
          <w:color w:val="000000" w:themeColor="text1"/>
        </w:rPr>
        <w:t>diez (10) de noviembre de dos mil veintitrés</w:t>
      </w:r>
      <w:r w:rsidR="00174032" w:rsidRPr="0071162B">
        <w:rPr>
          <w:rFonts w:ascii="Palatino Linotype" w:hAnsi="Palatino Linotype" w:cs="Arial"/>
          <w:color w:val="000000" w:themeColor="text1"/>
        </w:rPr>
        <w:t xml:space="preserve"> del Recurso </w:t>
      </w:r>
      <w:r w:rsidR="00174032" w:rsidRPr="0071162B">
        <w:rPr>
          <w:rFonts w:ascii="Palatino Linotype" w:eastAsiaTheme="majorEastAsia" w:hAnsi="Palatino Linotype" w:cstheme="majorBidi"/>
          <w:b/>
          <w:color w:val="000000" w:themeColor="text1"/>
          <w:lang w:eastAsia="en-US"/>
        </w:rPr>
        <w:t>02334/INFOEM/IP/RR/2023</w:t>
      </w:r>
      <w:r w:rsidR="00174032" w:rsidRPr="0071162B">
        <w:rPr>
          <w:rFonts w:ascii="Palatino Linotype" w:hAnsi="Palatino Linotype" w:cs="Arial"/>
          <w:color w:val="000000" w:themeColor="text1"/>
        </w:rPr>
        <w:t xml:space="preserve">, </w:t>
      </w:r>
      <w:r w:rsidR="00F94427">
        <w:rPr>
          <w:rFonts w:ascii="Palatino Linotype" w:hAnsi="Palatino Linotype" w:cs="Arial"/>
          <w:color w:val="000000" w:themeColor="text1"/>
        </w:rPr>
        <w:t>ordenando</w:t>
      </w:r>
      <w:r w:rsidR="00C40021" w:rsidRPr="0071162B">
        <w:rPr>
          <w:rFonts w:ascii="Palatino Linotype" w:hAnsi="Palatino Linotype" w:cs="Arial"/>
          <w:color w:val="000000" w:themeColor="text1"/>
        </w:rPr>
        <w:t xml:space="preserve"> turnar el</w:t>
      </w:r>
      <w:r w:rsidR="005A6D54">
        <w:rPr>
          <w:rFonts w:ascii="Palatino Linotype" w:hAnsi="Palatino Linotype" w:cs="Arial"/>
          <w:color w:val="000000" w:themeColor="text1"/>
        </w:rPr>
        <w:t xml:space="preserve"> expediente para su resolución. </w:t>
      </w:r>
    </w:p>
    <w:p w14:paraId="33556B2B" w14:textId="77777777" w:rsidR="005A6D54" w:rsidRPr="0071162B" w:rsidRDefault="005A6D54" w:rsidP="005A6D54">
      <w:pPr>
        <w:pStyle w:val="Prrafodelista"/>
        <w:tabs>
          <w:tab w:val="left" w:pos="426"/>
        </w:tabs>
        <w:spacing w:line="360" w:lineRule="auto"/>
        <w:ind w:left="0"/>
        <w:jc w:val="both"/>
        <w:rPr>
          <w:rFonts w:ascii="Palatino Linotype" w:hAnsi="Palatino Linotype"/>
          <w:color w:val="000000" w:themeColor="text1"/>
        </w:rPr>
      </w:pPr>
    </w:p>
    <w:p w14:paraId="5DE981FB" w14:textId="77777777" w:rsidR="005A6D54" w:rsidRPr="0071162B" w:rsidRDefault="005A6D54" w:rsidP="005A6D54">
      <w:pPr>
        <w:pStyle w:val="Prrafodelista"/>
        <w:numPr>
          <w:ilvl w:val="0"/>
          <w:numId w:val="1"/>
        </w:numPr>
        <w:spacing w:line="360" w:lineRule="auto"/>
        <w:jc w:val="both"/>
        <w:rPr>
          <w:rFonts w:ascii="Palatino Linotype" w:hAnsi="Palatino Linotype"/>
          <w:lang w:val="es-ES_tradnl"/>
        </w:rPr>
      </w:pPr>
      <w:r w:rsidRPr="0071162B">
        <w:rPr>
          <w:rFonts w:ascii="Palatino Linotype" w:hAnsi="Palatino Linotype"/>
          <w:lang w:val="es-ES_tradnl"/>
        </w:rPr>
        <w:t>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622C6721" w14:textId="77777777" w:rsidR="005A6D54" w:rsidRPr="0071162B" w:rsidRDefault="005A6D54" w:rsidP="005A6D54">
      <w:pPr>
        <w:spacing w:line="360" w:lineRule="auto"/>
        <w:contextualSpacing/>
        <w:jc w:val="both"/>
        <w:rPr>
          <w:rFonts w:ascii="Palatino Linotype" w:hAnsi="Palatino Linotype"/>
          <w:lang w:val="es-ES_tradnl"/>
        </w:rPr>
      </w:pPr>
    </w:p>
    <w:p w14:paraId="5C7D3ADF" w14:textId="77777777" w:rsidR="005A6D54" w:rsidRPr="0071162B" w:rsidRDefault="005A6D54" w:rsidP="005A6D54">
      <w:pPr>
        <w:numPr>
          <w:ilvl w:val="0"/>
          <w:numId w:val="1"/>
        </w:numPr>
        <w:spacing w:line="360" w:lineRule="auto"/>
        <w:contextualSpacing/>
        <w:jc w:val="both"/>
        <w:rPr>
          <w:rFonts w:ascii="Palatino Linotype" w:hAnsi="Palatino Linotype"/>
          <w:lang w:val="es-ES_tradnl"/>
        </w:rPr>
      </w:pPr>
      <w:r w:rsidRPr="0071162B">
        <w:rPr>
          <w:rFonts w:ascii="Palatino Linotype" w:hAnsi="Palatino Linotype"/>
          <w:lang w:val="es-ES_tradnl"/>
        </w:rPr>
        <w:t xml:space="preserve">Por ello, es menester precisar que si bien se ha excedido el plazo para resolver el presente medio de impugnación, de conformidad con la ley de la materia, dicha dilación es de carácter excepcional y se encuentra justificada en los elementos para </w:t>
      </w:r>
      <w:r w:rsidRPr="0071162B">
        <w:rPr>
          <w:rFonts w:ascii="Palatino Linotype" w:hAnsi="Palatino Linotype"/>
          <w:lang w:val="es-ES_tradnl"/>
        </w:rPr>
        <w:lastRenderedPageBreak/>
        <w:t>medir la razonabilidad del plazo de resolución de asuntos conforme a los parámetros establecidos por diversos órganos jurisdiccionales federales, aplicables también en procedimientos análogos, como el que nos ocupa.</w:t>
      </w:r>
    </w:p>
    <w:p w14:paraId="4B486DB4" w14:textId="77777777" w:rsidR="005A6D54" w:rsidRPr="0071162B" w:rsidRDefault="005A6D54" w:rsidP="005A6D54">
      <w:pPr>
        <w:spacing w:line="360" w:lineRule="auto"/>
        <w:contextualSpacing/>
        <w:jc w:val="both"/>
        <w:rPr>
          <w:rFonts w:ascii="Palatino Linotype" w:hAnsi="Palatino Linotype"/>
          <w:lang w:val="es-ES_tradnl"/>
        </w:rPr>
      </w:pPr>
    </w:p>
    <w:p w14:paraId="34A5736C" w14:textId="77777777" w:rsidR="005A6D54" w:rsidRPr="0071162B" w:rsidRDefault="005A6D54" w:rsidP="005A6D54">
      <w:pPr>
        <w:numPr>
          <w:ilvl w:val="0"/>
          <w:numId w:val="1"/>
        </w:numPr>
        <w:spacing w:line="360" w:lineRule="auto"/>
        <w:contextualSpacing/>
        <w:jc w:val="both"/>
        <w:rPr>
          <w:rFonts w:ascii="Palatino Linotype" w:hAnsi="Palatino Linotype"/>
          <w:lang w:val="es-ES_tradnl"/>
        </w:rPr>
      </w:pPr>
      <w:r w:rsidRPr="0071162B">
        <w:rPr>
          <w:rFonts w:ascii="Palatino Linotype" w:hAnsi="Palatino Linotype"/>
          <w:lang w:val="es-ES_tradnl"/>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A49D8B1" w14:textId="77777777" w:rsidR="005A6D54" w:rsidRPr="0071162B" w:rsidRDefault="005A6D54" w:rsidP="005A6D54">
      <w:pPr>
        <w:spacing w:line="360" w:lineRule="auto"/>
        <w:contextualSpacing/>
        <w:jc w:val="both"/>
        <w:rPr>
          <w:rFonts w:ascii="Palatino Linotype" w:hAnsi="Palatino Linotype"/>
          <w:lang w:val="es-ES_tradnl"/>
        </w:rPr>
      </w:pPr>
    </w:p>
    <w:p w14:paraId="0E0ACBB5" w14:textId="77777777" w:rsidR="005A6D54" w:rsidRPr="0071162B" w:rsidRDefault="005A6D54" w:rsidP="005A6D54">
      <w:pPr>
        <w:numPr>
          <w:ilvl w:val="0"/>
          <w:numId w:val="1"/>
        </w:numPr>
        <w:spacing w:line="360" w:lineRule="auto"/>
        <w:contextualSpacing/>
        <w:jc w:val="both"/>
        <w:rPr>
          <w:rFonts w:ascii="Palatino Linotype" w:hAnsi="Palatino Linotype"/>
          <w:lang w:val="es-ES_tradnl"/>
        </w:rPr>
      </w:pPr>
      <w:r w:rsidRPr="0071162B">
        <w:rPr>
          <w:rFonts w:ascii="Palatino Linotype" w:hAnsi="Palatino Linotype"/>
          <w:lang w:val="es-ES_tradnl"/>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4F358438" w14:textId="77777777" w:rsidR="005A6D54" w:rsidRPr="0071162B" w:rsidRDefault="005A6D54" w:rsidP="005A6D54">
      <w:pPr>
        <w:spacing w:line="360" w:lineRule="auto"/>
        <w:contextualSpacing/>
        <w:jc w:val="both"/>
        <w:rPr>
          <w:rFonts w:ascii="Palatino Linotype" w:hAnsi="Palatino Linotype"/>
          <w:lang w:val="es-ES_tradnl"/>
        </w:rPr>
      </w:pPr>
    </w:p>
    <w:p w14:paraId="531E2B4A" w14:textId="77777777" w:rsidR="005A6D54" w:rsidRPr="0071162B" w:rsidRDefault="005A6D54" w:rsidP="005A6D54">
      <w:pPr>
        <w:numPr>
          <w:ilvl w:val="0"/>
          <w:numId w:val="1"/>
        </w:numPr>
        <w:spacing w:line="360" w:lineRule="auto"/>
        <w:contextualSpacing/>
        <w:jc w:val="both"/>
        <w:rPr>
          <w:rFonts w:ascii="Palatino Linotype" w:hAnsi="Palatino Linotype"/>
          <w:lang w:val="es-ES_tradnl"/>
        </w:rPr>
      </w:pPr>
      <w:r w:rsidRPr="0071162B">
        <w:rPr>
          <w:rFonts w:ascii="Palatino Linotype" w:hAnsi="Palatino Linotype"/>
          <w:lang w:val="es-ES_tradnl"/>
        </w:rPr>
        <w:t xml:space="preserve">Por ello, excepcionalmente, si un asunto es resuelto con posterioridad a los plazos señalados por la norma debe analizarse la razonabilidad de dicha dilación atendiendo a los siguientes criterios:   </w:t>
      </w:r>
    </w:p>
    <w:p w14:paraId="1E5998D6" w14:textId="77777777" w:rsidR="005A6D54" w:rsidRPr="00C83449" w:rsidRDefault="005A6D54" w:rsidP="005A6D54">
      <w:pPr>
        <w:spacing w:line="360" w:lineRule="auto"/>
        <w:ind w:left="851"/>
        <w:contextualSpacing/>
        <w:jc w:val="both"/>
        <w:rPr>
          <w:rFonts w:ascii="Palatino Linotype" w:hAnsi="Palatino Linotype"/>
          <w:sz w:val="22"/>
          <w:lang w:val="es-ES_tradnl"/>
        </w:rPr>
      </w:pPr>
      <w:r w:rsidRPr="00C83449">
        <w:rPr>
          <w:rFonts w:ascii="Palatino Linotype" w:hAnsi="Palatino Linotype"/>
          <w:sz w:val="22"/>
          <w:lang w:val="es-ES_tradnl"/>
        </w:rPr>
        <w:t xml:space="preserve">a) Complejidad del Asunto: La complejidad de la prueba, la pluralidad de sujetos procesales, el tiempo transcurrido, las características y contexto del recurso. </w:t>
      </w:r>
    </w:p>
    <w:p w14:paraId="05BECA20" w14:textId="77777777" w:rsidR="005A6D54" w:rsidRPr="00C83449" w:rsidRDefault="005A6D54" w:rsidP="005A6D54">
      <w:pPr>
        <w:spacing w:line="360" w:lineRule="auto"/>
        <w:ind w:left="851"/>
        <w:contextualSpacing/>
        <w:jc w:val="both"/>
        <w:rPr>
          <w:rFonts w:ascii="Palatino Linotype" w:hAnsi="Palatino Linotype"/>
          <w:sz w:val="22"/>
          <w:lang w:val="es-ES_tradnl"/>
        </w:rPr>
      </w:pPr>
      <w:r w:rsidRPr="00C83449">
        <w:rPr>
          <w:rFonts w:ascii="Palatino Linotype" w:hAnsi="Palatino Linotype"/>
          <w:sz w:val="22"/>
          <w:lang w:val="es-ES_tradnl"/>
        </w:rPr>
        <w:t>b) Actividad Procesal del interesado. Acciones u omisiones del interesado.</w:t>
      </w:r>
    </w:p>
    <w:p w14:paraId="1D84F080" w14:textId="77777777" w:rsidR="005A6D54" w:rsidRPr="00C83449" w:rsidRDefault="005A6D54" w:rsidP="005A6D54">
      <w:pPr>
        <w:spacing w:line="360" w:lineRule="auto"/>
        <w:ind w:left="851"/>
        <w:contextualSpacing/>
        <w:jc w:val="both"/>
        <w:rPr>
          <w:rFonts w:ascii="Palatino Linotype" w:hAnsi="Palatino Linotype"/>
          <w:sz w:val="22"/>
          <w:lang w:val="es-ES_tradnl"/>
        </w:rPr>
      </w:pPr>
      <w:r w:rsidRPr="00C83449">
        <w:rPr>
          <w:rFonts w:ascii="Palatino Linotype" w:hAnsi="Palatino Linotype"/>
          <w:sz w:val="22"/>
          <w:lang w:val="es-ES_tradnl"/>
        </w:rPr>
        <w:t>c) Conducta de la Autoridad: Las Acciones u omisiones realizadas en el procedimiento. Así como si la autoridad actuó con la debida diligencia.</w:t>
      </w:r>
    </w:p>
    <w:p w14:paraId="13A0B6CA" w14:textId="77777777" w:rsidR="005A6D54" w:rsidRPr="00C83449" w:rsidRDefault="005A6D54" w:rsidP="005A6D54">
      <w:pPr>
        <w:spacing w:line="360" w:lineRule="auto"/>
        <w:ind w:left="851"/>
        <w:contextualSpacing/>
        <w:jc w:val="both"/>
        <w:rPr>
          <w:rFonts w:ascii="Palatino Linotype" w:hAnsi="Palatino Linotype"/>
          <w:sz w:val="22"/>
          <w:lang w:val="es-ES_tradnl"/>
        </w:rPr>
      </w:pPr>
      <w:r w:rsidRPr="00C83449">
        <w:rPr>
          <w:rFonts w:ascii="Palatino Linotype" w:hAnsi="Palatino Linotype"/>
          <w:sz w:val="22"/>
          <w:lang w:val="es-ES_tradnl"/>
        </w:rPr>
        <w:t>d) La afectación generada en la situación jurídica de la persona involucrada en el proceso: Violación a sus derechos humanos.</w:t>
      </w:r>
    </w:p>
    <w:p w14:paraId="17911942" w14:textId="77777777" w:rsidR="005A6D54" w:rsidRPr="00C83449" w:rsidRDefault="005A6D54" w:rsidP="005A6D54">
      <w:pPr>
        <w:spacing w:line="360" w:lineRule="auto"/>
        <w:contextualSpacing/>
        <w:jc w:val="both"/>
        <w:rPr>
          <w:rFonts w:ascii="Palatino Linotype" w:hAnsi="Palatino Linotype"/>
          <w:sz w:val="22"/>
          <w:lang w:val="es-ES_tradnl"/>
        </w:rPr>
      </w:pPr>
    </w:p>
    <w:p w14:paraId="3482C375" w14:textId="77777777" w:rsidR="005A6D54" w:rsidRPr="0071162B" w:rsidRDefault="005A6D54" w:rsidP="005A6D54">
      <w:pPr>
        <w:numPr>
          <w:ilvl w:val="0"/>
          <w:numId w:val="1"/>
        </w:numPr>
        <w:spacing w:line="360" w:lineRule="auto"/>
        <w:contextualSpacing/>
        <w:jc w:val="both"/>
        <w:rPr>
          <w:rFonts w:ascii="Palatino Linotype" w:hAnsi="Palatino Linotype"/>
          <w:lang w:val="es-ES_tradnl"/>
        </w:rPr>
      </w:pPr>
      <w:r w:rsidRPr="0071162B">
        <w:rPr>
          <w:rFonts w:ascii="Palatino Linotype" w:hAnsi="Palatino Linotype"/>
          <w:lang w:val="es-ES_tradnl"/>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791281D" w14:textId="77777777" w:rsidR="005A6D54" w:rsidRPr="0071162B" w:rsidRDefault="005A6D54" w:rsidP="005A6D54">
      <w:pPr>
        <w:spacing w:line="360" w:lineRule="auto"/>
        <w:contextualSpacing/>
        <w:jc w:val="both"/>
        <w:rPr>
          <w:rFonts w:ascii="Palatino Linotype" w:hAnsi="Palatino Linotype"/>
          <w:lang w:val="es-ES_tradnl"/>
        </w:rPr>
      </w:pPr>
    </w:p>
    <w:p w14:paraId="36BC9463" w14:textId="77777777" w:rsidR="005A6D54" w:rsidRPr="0071162B" w:rsidRDefault="005A6D54" w:rsidP="005A6D54">
      <w:pPr>
        <w:numPr>
          <w:ilvl w:val="0"/>
          <w:numId w:val="1"/>
        </w:numPr>
        <w:spacing w:line="360" w:lineRule="auto"/>
        <w:contextualSpacing/>
        <w:jc w:val="both"/>
        <w:rPr>
          <w:rFonts w:ascii="Palatino Linotype" w:hAnsi="Palatino Linotype"/>
          <w:lang w:val="es-ES_tradnl"/>
        </w:rPr>
      </w:pPr>
      <w:r w:rsidRPr="0071162B">
        <w:rPr>
          <w:rFonts w:ascii="Palatino Linotype" w:hAnsi="Palatino Linotype"/>
          <w:lang w:val="es-ES_tradnl"/>
        </w:rPr>
        <w:t xml:space="preserve">Argumento que encuentra sustento en la jurisprudencia P./J. 32/92 emitida por el Pleno de la Suprema Corte de Justicia de la Nación de rubro </w:t>
      </w:r>
      <w:r w:rsidRPr="0071162B">
        <w:rPr>
          <w:rFonts w:ascii="Palatino Linotype" w:hAnsi="Palatino Linotype"/>
          <w:i/>
          <w:lang w:val="es-ES_tradnl"/>
        </w:rPr>
        <w:t>“TÉRMINOS PROCESALES. PARA DETERMINAR SI UN FUNCIONARIO JUDICIAL ACTUÓ INDEBIDAMENTE POR NO RESPETARLOS SE DEBE ATENDER AL PRESUPUESTO QUE CONSIDERÓ EL LEGISLADOR AL FIJARLOS Y LAS CARACTERÍSTICAS DEL CASO.”</w:t>
      </w:r>
      <w:r w:rsidRPr="0071162B">
        <w:rPr>
          <w:rFonts w:ascii="Palatino Linotype" w:hAnsi="Palatino Linotype"/>
          <w:lang w:val="es-ES_tradnl"/>
        </w:rPr>
        <w:t>, visible en la Gaceta del Seminario Judicial de la Federación con el registro digital 205635.</w:t>
      </w:r>
    </w:p>
    <w:p w14:paraId="7B95681D" w14:textId="77777777" w:rsidR="005A6D54" w:rsidRPr="0071162B" w:rsidRDefault="005A6D54" w:rsidP="005A6D54">
      <w:pPr>
        <w:spacing w:line="360" w:lineRule="auto"/>
        <w:contextualSpacing/>
        <w:jc w:val="both"/>
        <w:rPr>
          <w:rFonts w:ascii="Palatino Linotype" w:hAnsi="Palatino Linotype"/>
          <w:lang w:val="es-ES_tradnl"/>
        </w:rPr>
      </w:pPr>
    </w:p>
    <w:p w14:paraId="2DC80BAF" w14:textId="77777777" w:rsidR="005A6D54" w:rsidRPr="0071162B" w:rsidRDefault="005A6D54" w:rsidP="005A6D54">
      <w:pPr>
        <w:numPr>
          <w:ilvl w:val="0"/>
          <w:numId w:val="1"/>
        </w:numPr>
        <w:spacing w:line="360" w:lineRule="auto"/>
        <w:contextualSpacing/>
        <w:jc w:val="both"/>
        <w:rPr>
          <w:rFonts w:ascii="Palatino Linotype" w:hAnsi="Palatino Linotype"/>
          <w:lang w:val="es-ES_tradnl"/>
        </w:rPr>
      </w:pPr>
      <w:r w:rsidRPr="0071162B">
        <w:rPr>
          <w:rFonts w:ascii="Palatino Linotype" w:hAnsi="Palatino Linotype"/>
          <w:lang w:val="es-ES_tradnl"/>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w:t>
      </w:r>
      <w:r w:rsidRPr="0071162B">
        <w:rPr>
          <w:rFonts w:ascii="Palatino Linotype" w:hAnsi="Palatino Linotype"/>
          <w:lang w:val="es-ES_tradnl"/>
        </w:rPr>
        <w:lastRenderedPageBreak/>
        <w:t>los términos legales previamente establecidos por la Ley, por tratarse de causas de fuerza mayor.</w:t>
      </w:r>
    </w:p>
    <w:p w14:paraId="6E7508D2" w14:textId="77777777" w:rsidR="005A6D54" w:rsidRPr="0071162B" w:rsidRDefault="005A6D54" w:rsidP="005A6D54">
      <w:pPr>
        <w:spacing w:line="360" w:lineRule="auto"/>
        <w:contextualSpacing/>
        <w:jc w:val="both"/>
        <w:rPr>
          <w:rFonts w:ascii="Palatino Linotype" w:hAnsi="Palatino Linotype"/>
          <w:lang w:val="es-ES_tradnl"/>
        </w:rPr>
      </w:pPr>
    </w:p>
    <w:p w14:paraId="1AE04EBC" w14:textId="77777777" w:rsidR="005A6D54" w:rsidRPr="0071162B" w:rsidRDefault="005A6D54" w:rsidP="005A6D54">
      <w:pPr>
        <w:numPr>
          <w:ilvl w:val="0"/>
          <w:numId w:val="1"/>
        </w:numPr>
        <w:spacing w:line="360" w:lineRule="auto"/>
        <w:contextualSpacing/>
        <w:jc w:val="both"/>
        <w:rPr>
          <w:rFonts w:ascii="Palatino Linotype" w:hAnsi="Palatino Linotype"/>
          <w:lang w:val="es-ES_tradnl"/>
        </w:rPr>
      </w:pPr>
      <w:r w:rsidRPr="0071162B">
        <w:rPr>
          <w:rFonts w:ascii="Palatino Linotype" w:hAnsi="Palatino Linotype"/>
          <w:lang w:val="es-ES_tradnl"/>
        </w:rPr>
        <w:t>Por ello, este organismo garante comprometido con la tutela de los derechos humanos confiados, señala que este exceso del plazo legal para resolver el presente asunto, resulta de carácter excepcional.</w:t>
      </w:r>
    </w:p>
    <w:p w14:paraId="2A39523F" w14:textId="77777777" w:rsidR="005A6D54" w:rsidRPr="0071162B" w:rsidRDefault="005A6D54" w:rsidP="005A6D54">
      <w:pPr>
        <w:spacing w:line="360" w:lineRule="auto"/>
        <w:contextualSpacing/>
        <w:jc w:val="both"/>
        <w:rPr>
          <w:rFonts w:ascii="Palatino Linotype" w:hAnsi="Palatino Linotype"/>
          <w:lang w:val="es-ES_tradnl"/>
        </w:rPr>
      </w:pPr>
    </w:p>
    <w:p w14:paraId="74150D74" w14:textId="77777777" w:rsidR="005A6D54" w:rsidRPr="0071162B" w:rsidRDefault="005A6D54" w:rsidP="005A6D54">
      <w:pPr>
        <w:numPr>
          <w:ilvl w:val="0"/>
          <w:numId w:val="1"/>
        </w:numPr>
        <w:spacing w:line="360" w:lineRule="auto"/>
        <w:contextualSpacing/>
        <w:jc w:val="both"/>
        <w:rPr>
          <w:rFonts w:ascii="Palatino Linotype" w:hAnsi="Palatino Linotype"/>
          <w:lang w:val="es-ES_tradnl"/>
        </w:rPr>
      </w:pPr>
      <w:r w:rsidRPr="0071162B">
        <w:rPr>
          <w:rFonts w:ascii="Palatino Linotype" w:hAnsi="Palatino Linotype"/>
          <w:lang w:val="es-ES_tradnl"/>
        </w:rPr>
        <w:t>Al respecto, también son de considerar los criterios sostenidos por el Cuarto Tribunal Colegiado en Materia Administrativa del Primer Circuito, cuyos rubros y datos de identificación son los siguientes:</w:t>
      </w:r>
    </w:p>
    <w:p w14:paraId="66B221C9" w14:textId="77777777" w:rsidR="005A6D54" w:rsidRPr="00C83449" w:rsidRDefault="005A6D54" w:rsidP="005A6D54">
      <w:pPr>
        <w:spacing w:line="360" w:lineRule="auto"/>
        <w:contextualSpacing/>
        <w:jc w:val="both"/>
        <w:rPr>
          <w:rFonts w:ascii="Palatino Linotype" w:hAnsi="Palatino Linotype"/>
          <w:sz w:val="22"/>
          <w:lang w:val="es-ES_tradnl"/>
        </w:rPr>
      </w:pPr>
    </w:p>
    <w:p w14:paraId="5AC70598" w14:textId="77777777" w:rsidR="005A6D54" w:rsidRPr="00C83449" w:rsidRDefault="005A6D54" w:rsidP="005A6D54">
      <w:pPr>
        <w:spacing w:line="360" w:lineRule="auto"/>
        <w:ind w:left="851" w:right="822"/>
        <w:contextualSpacing/>
        <w:jc w:val="both"/>
        <w:rPr>
          <w:rFonts w:ascii="Palatino Linotype" w:hAnsi="Palatino Linotype"/>
          <w:sz w:val="22"/>
          <w:lang w:val="es-ES_tradnl"/>
        </w:rPr>
      </w:pPr>
      <w:r w:rsidRPr="00C83449">
        <w:rPr>
          <w:rFonts w:ascii="Palatino Linotype" w:hAnsi="Palatino Linotype"/>
          <w:i/>
          <w:sz w:val="22"/>
          <w:lang w:val="es-ES_tradnl"/>
        </w:rPr>
        <w:t>“PLAZO RAZONABLE PARA RESOLVER. DIMENSIÓN Y EFECTOS DE ESTE CONCEPTO CUANDO SE ADUCE EXCESIVA CARGA DE TRABAJO.”</w:t>
      </w:r>
      <w:r w:rsidRPr="00C83449">
        <w:rPr>
          <w:rFonts w:ascii="Palatino Linotype" w:hAnsi="Palatino Linotype"/>
          <w:sz w:val="22"/>
          <w:lang w:val="es-ES_tradnl"/>
        </w:rPr>
        <w:t xml:space="preserve"> consultable en el Seminario Judicial de la Federación y su gaceta, con el registro digital 2002351.</w:t>
      </w:r>
    </w:p>
    <w:p w14:paraId="202E6F70" w14:textId="77777777" w:rsidR="005A6D54" w:rsidRPr="00C83449" w:rsidRDefault="005A6D54" w:rsidP="005A6D54">
      <w:pPr>
        <w:spacing w:line="360" w:lineRule="auto"/>
        <w:ind w:left="851" w:right="822"/>
        <w:contextualSpacing/>
        <w:jc w:val="both"/>
        <w:rPr>
          <w:rFonts w:ascii="Palatino Linotype" w:hAnsi="Palatino Linotype"/>
          <w:b/>
          <w:sz w:val="22"/>
          <w:lang w:val="es-ES_tradnl"/>
        </w:rPr>
      </w:pPr>
    </w:p>
    <w:p w14:paraId="3075DFA6" w14:textId="77777777" w:rsidR="005A6D54" w:rsidRPr="00C83449" w:rsidRDefault="005A6D54" w:rsidP="005A6D54">
      <w:pPr>
        <w:spacing w:line="360" w:lineRule="auto"/>
        <w:ind w:left="851" w:right="822"/>
        <w:contextualSpacing/>
        <w:jc w:val="both"/>
        <w:rPr>
          <w:rFonts w:ascii="Palatino Linotype" w:hAnsi="Palatino Linotype"/>
          <w:sz w:val="22"/>
          <w:lang w:val="es-ES_tradnl"/>
        </w:rPr>
      </w:pPr>
      <w:r w:rsidRPr="00C83449">
        <w:rPr>
          <w:rFonts w:ascii="Palatino Linotype" w:hAnsi="Palatino Linotype"/>
          <w:i/>
          <w:sz w:val="22"/>
          <w:lang w:val="es-ES_tradnl"/>
        </w:rPr>
        <w:t>“PLAZO RAZONABLE PARA RESOLVER. CONCEPTO Y ELEMENTOS QUE LO INTEGRAN A LA LUZ DEL DERECHO INTERNACIONAL DE LOS DERECHOS HUMANOS.”</w:t>
      </w:r>
      <w:r w:rsidRPr="00C83449">
        <w:rPr>
          <w:rFonts w:ascii="Palatino Linotype" w:hAnsi="Palatino Linotype"/>
          <w:sz w:val="22"/>
          <w:lang w:val="es-ES_tradnl"/>
        </w:rPr>
        <w:t>, visible en el Seminario Judicial de la Federación y su gaceta, con el registro digital 2002350.</w:t>
      </w:r>
    </w:p>
    <w:p w14:paraId="3511B37B" w14:textId="77777777" w:rsidR="005A6D54" w:rsidRPr="00C83449" w:rsidRDefault="005A6D54" w:rsidP="005A6D54">
      <w:pPr>
        <w:spacing w:line="360" w:lineRule="auto"/>
        <w:contextualSpacing/>
        <w:jc w:val="both"/>
        <w:rPr>
          <w:rFonts w:ascii="Palatino Linotype" w:hAnsi="Palatino Linotype"/>
          <w:sz w:val="22"/>
          <w:lang w:val="es-ES_tradnl"/>
        </w:rPr>
      </w:pPr>
    </w:p>
    <w:p w14:paraId="031F36CD" w14:textId="77777777" w:rsidR="005A6D54" w:rsidRPr="0071162B" w:rsidRDefault="005A6D54" w:rsidP="005A6D54">
      <w:pPr>
        <w:numPr>
          <w:ilvl w:val="0"/>
          <w:numId w:val="1"/>
        </w:numPr>
        <w:spacing w:line="360" w:lineRule="auto"/>
        <w:contextualSpacing/>
        <w:jc w:val="both"/>
        <w:rPr>
          <w:rFonts w:ascii="Palatino Linotype" w:hAnsi="Palatino Linotype"/>
          <w:lang w:val="es-ES_tradnl"/>
        </w:rPr>
      </w:pPr>
      <w:r w:rsidRPr="0071162B">
        <w:rPr>
          <w:rFonts w:ascii="Palatino Linotype" w:hAnsi="Palatino Linotype"/>
          <w:lang w:val="es-ES_tradnl"/>
        </w:rPr>
        <w:t xml:space="preserve">Por ello, este Organismo Garante comprometido con la tutela de los derechos humanos confiados, señala que este exceso de plazo legal para resolver el presente asunto, resulta de carácter excepcional. </w:t>
      </w:r>
    </w:p>
    <w:p w14:paraId="69C602CD" w14:textId="77777777" w:rsidR="00B06A06" w:rsidRPr="0071162B" w:rsidRDefault="00B06A06" w:rsidP="00466C65">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71162B" w:rsidRDefault="007C0013" w:rsidP="00466C65">
      <w:pPr>
        <w:pStyle w:val="Ttulo1"/>
        <w:spacing w:before="0" w:line="360" w:lineRule="auto"/>
        <w:jc w:val="center"/>
        <w:rPr>
          <w:b/>
          <w:color w:val="000000" w:themeColor="text1"/>
          <w:szCs w:val="24"/>
        </w:rPr>
      </w:pPr>
      <w:bookmarkStart w:id="5" w:name="_Toc87456485"/>
      <w:r w:rsidRPr="0071162B">
        <w:rPr>
          <w:b/>
          <w:color w:val="000000" w:themeColor="text1"/>
          <w:szCs w:val="24"/>
        </w:rPr>
        <w:lastRenderedPageBreak/>
        <w:t>CONSIDERANDO</w:t>
      </w:r>
      <w:bookmarkEnd w:id="3"/>
      <w:bookmarkEnd w:id="4"/>
      <w:bookmarkEnd w:id="5"/>
    </w:p>
    <w:p w14:paraId="435CF9A4" w14:textId="77777777" w:rsidR="00FC1DA7" w:rsidRPr="0071162B" w:rsidRDefault="00FC1DA7" w:rsidP="00466C65">
      <w:pPr>
        <w:spacing w:line="360" w:lineRule="auto"/>
        <w:rPr>
          <w:rFonts w:ascii="Palatino Linotype" w:hAnsi="Palatino Linotype"/>
          <w:color w:val="000000" w:themeColor="text1"/>
          <w:lang w:eastAsia="en-US"/>
        </w:rPr>
      </w:pPr>
    </w:p>
    <w:p w14:paraId="629A5BE2" w14:textId="56C3E7D5" w:rsidR="007C0013" w:rsidRPr="0071162B" w:rsidRDefault="007C0013" w:rsidP="00466C65">
      <w:pPr>
        <w:pStyle w:val="Ttulo2"/>
        <w:spacing w:before="0" w:line="360" w:lineRule="auto"/>
        <w:rPr>
          <w:rFonts w:ascii="Palatino Linotype" w:hAnsi="Palatino Linotype"/>
          <w:b/>
          <w:color w:val="000000" w:themeColor="text1"/>
          <w:sz w:val="24"/>
          <w:szCs w:val="24"/>
        </w:rPr>
      </w:pPr>
      <w:bookmarkStart w:id="6" w:name="_Toc461555890"/>
      <w:bookmarkStart w:id="7" w:name="_Toc466371859"/>
      <w:bookmarkStart w:id="8" w:name="_Toc87456486"/>
      <w:r w:rsidRPr="0071162B">
        <w:rPr>
          <w:rFonts w:ascii="Palatino Linotype" w:hAnsi="Palatino Linotype"/>
          <w:b/>
          <w:color w:val="000000" w:themeColor="text1"/>
          <w:sz w:val="24"/>
          <w:szCs w:val="24"/>
        </w:rPr>
        <w:t>PRIMERO. De la competencia</w:t>
      </w:r>
      <w:bookmarkEnd w:id="6"/>
      <w:bookmarkEnd w:id="7"/>
      <w:bookmarkEnd w:id="8"/>
    </w:p>
    <w:p w14:paraId="67A0A8E3" w14:textId="785B9619" w:rsidR="002630E4" w:rsidRPr="0071162B" w:rsidRDefault="00A45546" w:rsidP="00466C65">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71162B">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71162B">
        <w:rPr>
          <w:rFonts w:ascii="Palatino Linotype" w:eastAsia="Calibri" w:hAnsi="Palatino Linotype" w:cs="Times New Roman"/>
          <w:color w:val="000000" w:themeColor="text1"/>
          <w:lang w:val="es-ES"/>
        </w:rPr>
        <w:t xml:space="preserve">etente para conocer y resolver </w:t>
      </w:r>
      <w:r w:rsidRPr="0071162B">
        <w:rPr>
          <w:rFonts w:ascii="Palatino Linotype" w:eastAsia="Calibri" w:hAnsi="Palatino Linotype" w:cs="Times New Roman"/>
          <w:color w:val="000000" w:themeColor="text1"/>
          <w:lang w:val="es-ES"/>
        </w:rPr>
        <w:t xml:space="preserve">el presente recurso de conformidad con el artículo: 6, apartado A, fracción IV de la Constitución Política de los Estados Unidos Mexicanos; </w:t>
      </w:r>
      <w:r w:rsidR="005A6D54" w:rsidRPr="00DD2662">
        <w:rPr>
          <w:rFonts w:ascii="Palatino Linotype" w:hAnsi="Palatino Linotype"/>
        </w:rPr>
        <w:t xml:space="preserve">5, párrafos trigésimo segundo y trigésimo tercero, fracciones IV y V, </w:t>
      </w:r>
      <w:r w:rsidRPr="0071162B">
        <w:rPr>
          <w:rFonts w:ascii="Palatino Linotype" w:eastAsia="Calibri" w:hAnsi="Palatino Linotype" w:cs="Times New Roman"/>
          <w:color w:val="000000" w:themeColor="text1"/>
          <w:lang w:val="es-ES"/>
        </w:rPr>
        <w:t xml:space="preserve">de la Constitución Política del Estado Libre y Soberano de México; artículos 1, 2 fracción II, 13, 29, 36 fracciones I y II, 176, 178, 179, 181 párrafo tercero y 185 </w:t>
      </w:r>
      <w:r w:rsidRPr="0071162B">
        <w:rPr>
          <w:rFonts w:ascii="Palatino Linotype" w:eastAsia="Calibri" w:hAnsi="Palatino Linotype" w:cs="Arial"/>
          <w:color w:val="000000" w:themeColor="text1"/>
          <w:lang w:val="es-ES"/>
        </w:rPr>
        <w:t>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1A2D43C9" w14:textId="77777777" w:rsidR="008F4094" w:rsidRPr="0071162B" w:rsidRDefault="008F4094" w:rsidP="008F4094">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71162B" w:rsidRDefault="007C0013" w:rsidP="00466C65">
      <w:pPr>
        <w:pStyle w:val="Ttulo2"/>
        <w:tabs>
          <w:tab w:val="left" w:pos="426"/>
        </w:tabs>
        <w:spacing w:before="0" w:line="360" w:lineRule="auto"/>
        <w:rPr>
          <w:rFonts w:ascii="Palatino Linotype" w:hAnsi="Palatino Linotype"/>
          <w:b/>
          <w:color w:val="000000" w:themeColor="text1"/>
          <w:sz w:val="24"/>
          <w:szCs w:val="24"/>
        </w:rPr>
      </w:pPr>
      <w:bookmarkStart w:id="9" w:name="_Toc461555891"/>
      <w:bookmarkStart w:id="10" w:name="_Toc466371860"/>
      <w:bookmarkStart w:id="11" w:name="_Toc87456487"/>
      <w:r w:rsidRPr="0071162B">
        <w:rPr>
          <w:rFonts w:ascii="Palatino Linotype" w:hAnsi="Palatino Linotype"/>
          <w:b/>
          <w:color w:val="000000" w:themeColor="text1"/>
          <w:sz w:val="24"/>
          <w:szCs w:val="24"/>
        </w:rPr>
        <w:t>SEGUNDO. De la oportunidad y proced</w:t>
      </w:r>
      <w:r w:rsidR="00F35C44" w:rsidRPr="0071162B">
        <w:rPr>
          <w:rFonts w:ascii="Palatino Linotype" w:hAnsi="Palatino Linotype"/>
          <w:b/>
          <w:color w:val="000000" w:themeColor="text1"/>
          <w:sz w:val="24"/>
          <w:szCs w:val="24"/>
        </w:rPr>
        <w:t>encia</w:t>
      </w:r>
      <w:r w:rsidRPr="0071162B">
        <w:rPr>
          <w:rFonts w:ascii="Palatino Linotype" w:hAnsi="Palatino Linotype"/>
          <w:b/>
          <w:color w:val="000000" w:themeColor="text1"/>
          <w:sz w:val="24"/>
          <w:szCs w:val="24"/>
        </w:rPr>
        <w:t>.</w:t>
      </w:r>
      <w:bookmarkEnd w:id="9"/>
      <w:bookmarkEnd w:id="10"/>
      <w:bookmarkEnd w:id="11"/>
    </w:p>
    <w:p w14:paraId="18E22450" w14:textId="77777777" w:rsidR="00C6440A" w:rsidRPr="0071162B" w:rsidRDefault="00C6440A" w:rsidP="00466C65">
      <w:pPr>
        <w:spacing w:line="360" w:lineRule="auto"/>
        <w:rPr>
          <w:rFonts w:ascii="Palatino Linotype" w:hAnsi="Palatino Linotype"/>
          <w:color w:val="000000" w:themeColor="text1"/>
          <w:lang w:eastAsia="en-US"/>
        </w:rPr>
      </w:pPr>
    </w:p>
    <w:p w14:paraId="14DDDBB8" w14:textId="7718DEA9" w:rsidR="004C705E" w:rsidRPr="00D054A4" w:rsidRDefault="00F94427" w:rsidP="004C705E">
      <w:pPr>
        <w:numPr>
          <w:ilvl w:val="0"/>
          <w:numId w:val="1"/>
        </w:numPr>
        <w:spacing w:before="240" w:after="240" w:line="360" w:lineRule="auto"/>
        <w:ind w:right="48"/>
        <w:contextualSpacing/>
        <w:jc w:val="both"/>
        <w:rPr>
          <w:rFonts w:ascii="Palatino Linotype" w:hAnsi="Palatino Linotype"/>
        </w:rPr>
      </w:pPr>
      <w:r>
        <w:rPr>
          <w:rFonts w:ascii="Palatino Linotype" w:eastAsia="Calibri" w:hAnsi="Palatino Linotype" w:cs="Arial"/>
        </w:rPr>
        <w:t>Respecto del</w:t>
      </w:r>
      <w:r w:rsidR="00432646" w:rsidRPr="0071162B">
        <w:rPr>
          <w:rFonts w:ascii="Palatino Linotype" w:eastAsia="Calibri" w:hAnsi="Palatino Linotype" w:cs="Arial"/>
        </w:rPr>
        <w:t xml:space="preserve"> medio de impugnación </w:t>
      </w:r>
      <w:r w:rsidR="00AF4E92" w:rsidRPr="00AF4E92">
        <w:rPr>
          <w:rFonts w:ascii="Palatino Linotype" w:eastAsia="Calibri" w:hAnsi="Palatino Linotype" w:cs="Arial"/>
          <w:b/>
          <w:lang w:val="es-ES_tradnl"/>
        </w:rPr>
        <w:t>02333/INFOEM/IP/RR/2023</w:t>
      </w:r>
      <w:r>
        <w:rPr>
          <w:rFonts w:ascii="Palatino Linotype" w:eastAsia="Calibri" w:hAnsi="Palatino Linotype" w:cs="Arial"/>
          <w:b/>
          <w:lang w:val="es-ES_tradnl"/>
        </w:rPr>
        <w:t xml:space="preserve">, </w:t>
      </w:r>
      <w:r>
        <w:rPr>
          <w:rFonts w:ascii="Palatino Linotype" w:eastAsia="Calibri" w:hAnsi="Palatino Linotype" w:cs="Arial"/>
          <w:lang w:val="es-ES_tradnl"/>
        </w:rPr>
        <w:t>el</w:t>
      </w:r>
      <w:r w:rsidR="00D054A4">
        <w:rPr>
          <w:rFonts w:ascii="Palatino Linotype" w:eastAsia="Calibri" w:hAnsi="Palatino Linotype" w:cs="Arial"/>
          <w:b/>
          <w:lang w:val="es-ES_tradnl"/>
        </w:rPr>
        <w:t xml:space="preserve"> </w:t>
      </w:r>
      <w:r w:rsidR="00D054A4">
        <w:rPr>
          <w:rFonts w:ascii="Palatino Linotype" w:eastAsia="Calibri" w:hAnsi="Palatino Linotype" w:cs="Arial"/>
          <w:lang w:val="es-ES_tradnl"/>
        </w:rPr>
        <w:t xml:space="preserve">mismo </w:t>
      </w:r>
      <w:r w:rsidR="00432646" w:rsidRPr="0071162B">
        <w:rPr>
          <w:rFonts w:ascii="Palatino Linotype" w:eastAsia="Calibri" w:hAnsi="Palatino Linotype" w:cs="Arial"/>
        </w:rPr>
        <w:t xml:space="preserve">fue presentado a través del </w:t>
      </w:r>
      <w:r w:rsidR="00432646" w:rsidRPr="0071162B">
        <w:rPr>
          <w:rFonts w:ascii="Palatino Linotype" w:eastAsia="Calibri" w:hAnsi="Palatino Linotype" w:cs="Arial"/>
          <w:b/>
        </w:rPr>
        <w:t>SAIMEX,</w:t>
      </w:r>
      <w:r w:rsidR="00432646" w:rsidRPr="0071162B">
        <w:rPr>
          <w:rFonts w:ascii="Palatino Linotype" w:eastAsia="Calibri" w:hAnsi="Palatino Linotype" w:cs="Arial"/>
        </w:rPr>
        <w:t xml:space="preserve"> en el formato previamente aprobado para tal efecto y dentro del plazo legal d</w:t>
      </w:r>
      <w:r w:rsidR="00D054A4">
        <w:rPr>
          <w:rFonts w:ascii="Palatino Linotype" w:eastAsia="Calibri" w:hAnsi="Palatino Linotype" w:cs="Arial"/>
        </w:rPr>
        <w:t xml:space="preserve">e quince días hábiles otorgados; esto es así derivado de que, </w:t>
      </w:r>
      <w:r w:rsidR="00432646" w:rsidRPr="0071162B">
        <w:rPr>
          <w:rFonts w:ascii="Palatino Linotype" w:eastAsia="Calibri" w:hAnsi="Palatino Linotype" w:cs="Arial"/>
        </w:rPr>
        <w:t xml:space="preserve">para el caso en particular </w:t>
      </w:r>
      <w:r w:rsidR="00D054A4">
        <w:rPr>
          <w:rFonts w:ascii="Palatino Linotype" w:eastAsia="Calibri" w:hAnsi="Palatino Linotype" w:cs="Arial"/>
        </w:rPr>
        <w:t>el</w:t>
      </w:r>
      <w:r w:rsidR="00432646" w:rsidRPr="0071162B">
        <w:rPr>
          <w:rFonts w:ascii="Palatino Linotype" w:eastAsia="Calibri" w:hAnsi="Palatino Linotype" w:cs="Arial"/>
        </w:rPr>
        <w:t xml:space="preserve"> </w:t>
      </w:r>
      <w:r w:rsidR="00432646" w:rsidRPr="0071162B">
        <w:rPr>
          <w:rFonts w:ascii="Palatino Linotype" w:eastAsia="Calibri" w:hAnsi="Palatino Linotype" w:cs="Arial"/>
          <w:b/>
        </w:rPr>
        <w:t>SUJETO OBLIGADO</w:t>
      </w:r>
      <w:r w:rsidR="00432646" w:rsidRPr="0071162B">
        <w:rPr>
          <w:rFonts w:ascii="Palatino Linotype" w:eastAsia="Calibri" w:hAnsi="Palatino Linotype" w:cs="Arial"/>
        </w:rPr>
        <w:t xml:space="preserve"> entregó respuesta</w:t>
      </w:r>
      <w:r w:rsidR="00432646" w:rsidRPr="00AF4E92">
        <w:rPr>
          <w:rFonts w:ascii="Palatino Linotype" w:eastAsia="Calibri" w:hAnsi="Palatino Linotype" w:cs="Arial"/>
        </w:rPr>
        <w:t xml:space="preserve">  el día </w:t>
      </w:r>
      <w:r w:rsidR="00432646" w:rsidRPr="00AF4E92">
        <w:rPr>
          <w:rFonts w:ascii="Palatino Linotype" w:eastAsia="Calibri" w:hAnsi="Palatino Linotype" w:cs="Arial"/>
          <w:b/>
        </w:rPr>
        <w:t>veinte (20) de abril de dos mil veintitrés,</w:t>
      </w:r>
      <w:r w:rsidR="00432646" w:rsidRPr="00AF4E92">
        <w:rPr>
          <w:rFonts w:ascii="Palatino Linotype" w:eastAsia="Calibri" w:hAnsi="Palatino Linotype" w:cs="Arial"/>
        </w:rPr>
        <w:t xml:space="preserve"> </w:t>
      </w:r>
      <w:r w:rsidR="00D054A4">
        <w:rPr>
          <w:rFonts w:ascii="Palatino Linotype" w:hAnsi="Palatino Linotype" w:cs="Arial"/>
        </w:rPr>
        <w:t xml:space="preserve">siendo que </w:t>
      </w:r>
      <w:r w:rsidR="00432646" w:rsidRPr="00AF4E92">
        <w:rPr>
          <w:rFonts w:ascii="Palatino Linotype" w:hAnsi="Palatino Linotype" w:cs="Arial"/>
        </w:rPr>
        <w:t>el plazo para interponer el recu</w:t>
      </w:r>
      <w:r w:rsidR="00586D40" w:rsidRPr="00AF4E92">
        <w:rPr>
          <w:rFonts w:ascii="Palatino Linotype" w:hAnsi="Palatino Linotype" w:cs="Arial"/>
        </w:rPr>
        <w:t xml:space="preserve">rso transcurrió del </w:t>
      </w:r>
      <w:r w:rsidR="00586D40" w:rsidRPr="00AF4E92">
        <w:rPr>
          <w:rFonts w:ascii="Palatino Linotype" w:hAnsi="Palatino Linotype" w:cs="Arial"/>
          <w:b/>
        </w:rPr>
        <w:t>día veintiuno (21) al quince (15) de mayo de dos mil veintitrés</w:t>
      </w:r>
      <w:r w:rsidR="00D054A4">
        <w:rPr>
          <w:rFonts w:ascii="Palatino Linotype" w:hAnsi="Palatino Linotype" w:cs="Arial"/>
        </w:rPr>
        <w:t xml:space="preserve"> y </w:t>
      </w:r>
      <w:r w:rsidR="00D054A4" w:rsidRPr="00D054A4">
        <w:rPr>
          <w:rFonts w:ascii="Palatino Linotype" w:hAnsi="Palatino Linotype" w:cs="Arial"/>
          <w:b/>
        </w:rPr>
        <w:t>EL PARTICULAR</w:t>
      </w:r>
      <w:r w:rsidR="00432646" w:rsidRPr="00AF4E92">
        <w:rPr>
          <w:rFonts w:ascii="Palatino Linotype" w:hAnsi="Palatino Linotype" w:cs="Arial"/>
        </w:rPr>
        <w:t xml:space="preserve"> presentó</w:t>
      </w:r>
      <w:r>
        <w:rPr>
          <w:rFonts w:ascii="Palatino Linotype" w:hAnsi="Palatino Linotype" w:cs="Arial"/>
        </w:rPr>
        <w:t xml:space="preserve"> el Recurso</w:t>
      </w:r>
      <w:r w:rsidR="00586D40" w:rsidRPr="00AF4E92">
        <w:rPr>
          <w:rFonts w:ascii="Palatino Linotype" w:hAnsi="Palatino Linotype" w:cs="Arial"/>
        </w:rPr>
        <w:t xml:space="preserve"> de Revisión que nos ocupan el </w:t>
      </w:r>
      <w:r w:rsidR="00586D40" w:rsidRPr="00AF4E92">
        <w:rPr>
          <w:rFonts w:ascii="Palatino Linotype" w:hAnsi="Palatino Linotype" w:cs="Arial"/>
        </w:rPr>
        <w:lastRenderedPageBreak/>
        <w:t xml:space="preserve">día </w:t>
      </w:r>
      <w:r w:rsidR="00586D40" w:rsidRPr="00AF4E92">
        <w:rPr>
          <w:rFonts w:ascii="Palatino Linotype" w:hAnsi="Palatino Linotype" w:cs="Arial"/>
          <w:b/>
        </w:rPr>
        <w:t>dos (02) de mayo del dos mil veintitrés</w:t>
      </w:r>
      <w:r w:rsidR="00432646" w:rsidRPr="00AF4E92">
        <w:rPr>
          <w:rFonts w:ascii="Palatino Linotype" w:hAnsi="Palatino Linotype" w:cs="Arial"/>
        </w:rPr>
        <w:t xml:space="preserve">, </w:t>
      </w:r>
      <w:r w:rsidR="00D054A4">
        <w:rPr>
          <w:rFonts w:ascii="Palatino Linotype" w:hAnsi="Palatino Linotype" w:cs="Arial"/>
        </w:rPr>
        <w:t>por ende, este</w:t>
      </w:r>
      <w:r w:rsidR="00586D40" w:rsidRPr="00AF4E92">
        <w:rPr>
          <w:rFonts w:ascii="Palatino Linotype" w:hAnsi="Palatino Linotype" w:cs="Arial"/>
        </w:rPr>
        <w:t xml:space="preserve"> s</w:t>
      </w:r>
      <w:r w:rsidR="00432646" w:rsidRPr="00AF4E92">
        <w:rPr>
          <w:rFonts w:ascii="Palatino Linotype" w:hAnsi="Palatino Linotype" w:cs="Arial"/>
        </w:rPr>
        <w:t>e encuentra</w:t>
      </w:r>
      <w:r w:rsidR="00586D40" w:rsidRPr="00AF4E92">
        <w:rPr>
          <w:rFonts w:ascii="Palatino Linotype" w:hAnsi="Palatino Linotype" w:cs="Arial"/>
        </w:rPr>
        <w:t>n</w:t>
      </w:r>
      <w:r w:rsidR="00432646" w:rsidRPr="00AF4E92">
        <w:rPr>
          <w:rFonts w:ascii="Palatino Linotype" w:hAnsi="Palatino Linotype" w:cs="Arial"/>
        </w:rPr>
        <w:t xml:space="preserve"> dentro de los márgenes temporales previstos en el artículo 178 de la </w:t>
      </w:r>
      <w:r w:rsidR="00432646" w:rsidRPr="00AF4E92">
        <w:rPr>
          <w:rFonts w:ascii="Palatino Linotype" w:hAnsi="Palatino Linotype" w:cs="Arial"/>
          <w:b/>
        </w:rPr>
        <w:t xml:space="preserve">Ley de Transparencia y Acceso a la Información Pública del Estado de México y Municipios </w:t>
      </w:r>
      <w:r w:rsidR="00432646" w:rsidRPr="00AF4E92">
        <w:rPr>
          <w:rFonts w:ascii="Palatino Linotype" w:hAnsi="Palatino Linotype" w:cs="Arial"/>
        </w:rPr>
        <w:t xml:space="preserve">vigente. </w:t>
      </w:r>
    </w:p>
    <w:p w14:paraId="4132CE0D" w14:textId="77777777" w:rsidR="00D054A4" w:rsidRPr="00D054A4" w:rsidRDefault="00D054A4" w:rsidP="00D054A4">
      <w:pPr>
        <w:spacing w:before="240" w:after="240" w:line="360" w:lineRule="auto"/>
        <w:ind w:right="48"/>
        <w:contextualSpacing/>
        <w:jc w:val="both"/>
        <w:rPr>
          <w:rFonts w:ascii="Palatino Linotype" w:hAnsi="Palatino Linotype"/>
        </w:rPr>
      </w:pPr>
    </w:p>
    <w:p w14:paraId="2589B9E4" w14:textId="759AFAEA" w:rsidR="00D054A4" w:rsidRPr="00D054A4" w:rsidRDefault="00D054A4" w:rsidP="00D054A4">
      <w:pPr>
        <w:numPr>
          <w:ilvl w:val="0"/>
          <w:numId w:val="1"/>
        </w:numPr>
        <w:spacing w:before="240" w:after="240" w:line="360" w:lineRule="auto"/>
        <w:ind w:right="48"/>
        <w:contextualSpacing/>
        <w:jc w:val="both"/>
        <w:rPr>
          <w:rFonts w:ascii="Palatino Linotype" w:hAnsi="Palatino Linotype"/>
        </w:rPr>
      </w:pPr>
      <w:r>
        <w:rPr>
          <w:rFonts w:ascii="Palatino Linotype" w:eastAsia="Calibri" w:hAnsi="Palatino Linotype" w:cs="Arial"/>
        </w:rPr>
        <w:t>Respecto del</w:t>
      </w:r>
      <w:r w:rsidRPr="0071162B">
        <w:rPr>
          <w:rFonts w:ascii="Palatino Linotype" w:eastAsia="Calibri" w:hAnsi="Palatino Linotype" w:cs="Arial"/>
        </w:rPr>
        <w:t xml:space="preserve"> medio de impugnación </w:t>
      </w:r>
      <w:r w:rsidR="005A6D54">
        <w:rPr>
          <w:rFonts w:ascii="Palatino Linotype" w:eastAsia="Calibri" w:hAnsi="Palatino Linotype" w:cs="Arial"/>
          <w:b/>
          <w:lang w:val="es-ES_tradnl"/>
        </w:rPr>
        <w:t>02334</w:t>
      </w:r>
      <w:r w:rsidRPr="00AF4E92">
        <w:rPr>
          <w:rFonts w:ascii="Palatino Linotype" w:eastAsia="Calibri" w:hAnsi="Palatino Linotype" w:cs="Arial"/>
          <w:b/>
          <w:lang w:val="es-ES_tradnl"/>
        </w:rPr>
        <w:t>/INFOEM/IP/RR/2023</w:t>
      </w:r>
      <w:r>
        <w:rPr>
          <w:rFonts w:ascii="Palatino Linotype" w:eastAsia="Calibri" w:hAnsi="Palatino Linotype" w:cs="Arial"/>
          <w:b/>
          <w:lang w:val="es-ES_tradnl"/>
        </w:rPr>
        <w:t xml:space="preserve">, </w:t>
      </w:r>
      <w:r>
        <w:rPr>
          <w:rFonts w:ascii="Palatino Linotype" w:eastAsia="Calibri" w:hAnsi="Palatino Linotype" w:cs="Arial"/>
          <w:lang w:val="es-ES_tradnl"/>
        </w:rPr>
        <w:t>el</w:t>
      </w:r>
      <w:r>
        <w:rPr>
          <w:rFonts w:ascii="Palatino Linotype" w:eastAsia="Calibri" w:hAnsi="Palatino Linotype" w:cs="Arial"/>
          <w:b/>
          <w:lang w:val="es-ES_tradnl"/>
        </w:rPr>
        <w:t xml:space="preserve"> </w:t>
      </w:r>
      <w:r>
        <w:rPr>
          <w:rFonts w:ascii="Palatino Linotype" w:eastAsia="Calibri" w:hAnsi="Palatino Linotype" w:cs="Arial"/>
          <w:lang w:val="es-ES_tradnl"/>
        </w:rPr>
        <w:t xml:space="preserve">mismo </w:t>
      </w:r>
      <w:r w:rsidRPr="0071162B">
        <w:rPr>
          <w:rFonts w:ascii="Palatino Linotype" w:eastAsia="Calibri" w:hAnsi="Palatino Linotype" w:cs="Arial"/>
        </w:rPr>
        <w:t xml:space="preserve">fue presentado a través del </w:t>
      </w:r>
      <w:r w:rsidRPr="0071162B">
        <w:rPr>
          <w:rFonts w:ascii="Palatino Linotype" w:eastAsia="Calibri" w:hAnsi="Palatino Linotype" w:cs="Arial"/>
          <w:b/>
        </w:rPr>
        <w:t>SAIMEX,</w:t>
      </w:r>
      <w:r w:rsidRPr="0071162B">
        <w:rPr>
          <w:rFonts w:ascii="Palatino Linotype" w:eastAsia="Calibri" w:hAnsi="Palatino Linotype" w:cs="Arial"/>
        </w:rPr>
        <w:t xml:space="preserve"> en el formato previamente aprobado para tal efecto y dentro del plazo legal d</w:t>
      </w:r>
      <w:r>
        <w:rPr>
          <w:rFonts w:ascii="Palatino Linotype" w:eastAsia="Calibri" w:hAnsi="Palatino Linotype" w:cs="Arial"/>
        </w:rPr>
        <w:t xml:space="preserve">e quince días hábiles otorgados; esto es así derivado de que, </w:t>
      </w:r>
      <w:r w:rsidRPr="0071162B">
        <w:rPr>
          <w:rFonts w:ascii="Palatino Linotype" w:eastAsia="Calibri" w:hAnsi="Palatino Linotype" w:cs="Arial"/>
        </w:rPr>
        <w:t xml:space="preserve">para el caso en particular </w:t>
      </w:r>
      <w:r>
        <w:rPr>
          <w:rFonts w:ascii="Palatino Linotype" w:eastAsia="Calibri" w:hAnsi="Palatino Linotype" w:cs="Arial"/>
        </w:rPr>
        <w:t>el</w:t>
      </w:r>
      <w:r w:rsidRPr="0071162B">
        <w:rPr>
          <w:rFonts w:ascii="Palatino Linotype" w:eastAsia="Calibri" w:hAnsi="Palatino Linotype" w:cs="Arial"/>
        </w:rPr>
        <w:t xml:space="preserve"> </w:t>
      </w:r>
      <w:r w:rsidRPr="0071162B">
        <w:rPr>
          <w:rFonts w:ascii="Palatino Linotype" w:eastAsia="Calibri" w:hAnsi="Palatino Linotype" w:cs="Arial"/>
          <w:b/>
        </w:rPr>
        <w:t>SUJETO OBLIGADO</w:t>
      </w:r>
      <w:r w:rsidRPr="0071162B">
        <w:rPr>
          <w:rFonts w:ascii="Palatino Linotype" w:eastAsia="Calibri" w:hAnsi="Palatino Linotype" w:cs="Arial"/>
        </w:rPr>
        <w:t xml:space="preserve"> entregó respuesta</w:t>
      </w:r>
      <w:r w:rsidRPr="00AF4E92">
        <w:rPr>
          <w:rFonts w:ascii="Palatino Linotype" w:eastAsia="Calibri" w:hAnsi="Palatino Linotype" w:cs="Arial"/>
        </w:rPr>
        <w:t xml:space="preserve">  el día </w:t>
      </w:r>
      <w:r w:rsidRPr="00AF4E92">
        <w:rPr>
          <w:rFonts w:ascii="Palatino Linotype" w:eastAsia="Calibri" w:hAnsi="Palatino Linotype" w:cs="Arial"/>
          <w:b/>
        </w:rPr>
        <w:t>veinte (20) de abril de dos mil veintitrés,</w:t>
      </w:r>
      <w:r w:rsidRPr="00AF4E92">
        <w:rPr>
          <w:rFonts w:ascii="Palatino Linotype" w:eastAsia="Calibri" w:hAnsi="Palatino Linotype" w:cs="Arial"/>
        </w:rPr>
        <w:t xml:space="preserve"> </w:t>
      </w:r>
      <w:r>
        <w:rPr>
          <w:rFonts w:ascii="Palatino Linotype" w:hAnsi="Palatino Linotype" w:cs="Arial"/>
        </w:rPr>
        <w:t xml:space="preserve">siendo que </w:t>
      </w:r>
      <w:r w:rsidRPr="00AF4E92">
        <w:rPr>
          <w:rFonts w:ascii="Palatino Linotype" w:hAnsi="Palatino Linotype" w:cs="Arial"/>
        </w:rPr>
        <w:t xml:space="preserve">el plazo para interponer el recurso transcurrió del </w:t>
      </w:r>
      <w:r w:rsidRPr="00AF4E92">
        <w:rPr>
          <w:rFonts w:ascii="Palatino Linotype" w:hAnsi="Palatino Linotype" w:cs="Arial"/>
          <w:b/>
        </w:rPr>
        <w:t>día veintiuno (21) al quince (15) de mayo de dos mil veintitrés</w:t>
      </w:r>
      <w:r>
        <w:rPr>
          <w:rFonts w:ascii="Palatino Linotype" w:hAnsi="Palatino Linotype" w:cs="Arial"/>
        </w:rPr>
        <w:t xml:space="preserve"> y </w:t>
      </w:r>
      <w:r w:rsidRPr="00D054A4">
        <w:rPr>
          <w:rFonts w:ascii="Palatino Linotype" w:hAnsi="Palatino Linotype" w:cs="Arial"/>
          <w:b/>
        </w:rPr>
        <w:t>EL PARTICULAR</w:t>
      </w:r>
      <w:r w:rsidRPr="00AF4E92">
        <w:rPr>
          <w:rFonts w:ascii="Palatino Linotype" w:hAnsi="Palatino Linotype" w:cs="Arial"/>
        </w:rPr>
        <w:t xml:space="preserve"> presentó</w:t>
      </w:r>
      <w:r>
        <w:rPr>
          <w:rFonts w:ascii="Palatino Linotype" w:hAnsi="Palatino Linotype" w:cs="Arial"/>
        </w:rPr>
        <w:t xml:space="preserve"> el Recurso</w:t>
      </w:r>
      <w:r w:rsidRPr="00AF4E92">
        <w:rPr>
          <w:rFonts w:ascii="Palatino Linotype" w:hAnsi="Palatino Linotype" w:cs="Arial"/>
        </w:rPr>
        <w:t xml:space="preserve"> de Revisión que nos ocupan el día </w:t>
      </w:r>
      <w:r w:rsidRPr="00AF4E92">
        <w:rPr>
          <w:rFonts w:ascii="Palatino Linotype" w:hAnsi="Palatino Linotype" w:cs="Arial"/>
          <w:b/>
        </w:rPr>
        <w:t>dos (02) de mayo del dos mil veintitrés</w:t>
      </w:r>
      <w:r w:rsidRPr="00AF4E92">
        <w:rPr>
          <w:rFonts w:ascii="Palatino Linotype" w:hAnsi="Palatino Linotype" w:cs="Arial"/>
        </w:rPr>
        <w:t xml:space="preserve">, </w:t>
      </w:r>
      <w:r>
        <w:rPr>
          <w:rFonts w:ascii="Palatino Linotype" w:hAnsi="Palatino Linotype" w:cs="Arial"/>
        </w:rPr>
        <w:t>por ende, este</w:t>
      </w:r>
      <w:r w:rsidRPr="00AF4E92">
        <w:rPr>
          <w:rFonts w:ascii="Palatino Linotype" w:hAnsi="Palatino Linotype" w:cs="Arial"/>
        </w:rPr>
        <w:t xml:space="preserve"> se encuentran dentro de los márgenes temporales previstos en el artículo 178 de la </w:t>
      </w:r>
      <w:r w:rsidRPr="00AF4E92">
        <w:rPr>
          <w:rFonts w:ascii="Palatino Linotype" w:hAnsi="Palatino Linotype" w:cs="Arial"/>
          <w:b/>
        </w:rPr>
        <w:t xml:space="preserve">Ley de Transparencia y Acceso a la Información Pública del Estado de México y Municipios </w:t>
      </w:r>
      <w:r w:rsidRPr="00AF4E92">
        <w:rPr>
          <w:rFonts w:ascii="Palatino Linotype" w:hAnsi="Palatino Linotype" w:cs="Arial"/>
        </w:rPr>
        <w:t xml:space="preserve">vigente. </w:t>
      </w:r>
    </w:p>
    <w:p w14:paraId="6707FE4C" w14:textId="77777777" w:rsidR="00D054A4" w:rsidRDefault="00D054A4" w:rsidP="00D054A4">
      <w:pPr>
        <w:spacing w:before="240" w:after="240" w:line="360" w:lineRule="auto"/>
        <w:ind w:right="48"/>
        <w:contextualSpacing/>
        <w:jc w:val="both"/>
        <w:rPr>
          <w:rFonts w:ascii="Palatino Linotype" w:eastAsia="Calibri" w:hAnsi="Palatino Linotype" w:cs="Arial"/>
        </w:rPr>
      </w:pPr>
    </w:p>
    <w:p w14:paraId="1BC11628" w14:textId="77777777" w:rsidR="004C705E" w:rsidRPr="0071162B" w:rsidRDefault="004C705E" w:rsidP="004C705E">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EC9132F" w14:textId="6C9CFD0E" w:rsidR="004C705E" w:rsidRPr="00D054A4" w:rsidRDefault="004C705E" w:rsidP="00D054A4">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71162B">
        <w:rPr>
          <w:rFonts w:ascii="Palatino Linotype" w:eastAsia="Calibri" w:hAnsi="Palatino Linotype" w:cs="Arial"/>
          <w:color w:val="000000" w:themeColor="text1"/>
        </w:rPr>
        <w:t xml:space="preserve">Consecuencia de lo anterior, este Órgano Garante advierte que </w:t>
      </w:r>
      <w:r w:rsidR="00D054A4">
        <w:rPr>
          <w:rFonts w:ascii="Palatino Linotype" w:eastAsia="Calibri" w:hAnsi="Palatino Linotype" w:cs="Arial"/>
          <w:color w:val="000000" w:themeColor="text1"/>
        </w:rPr>
        <w:t>los</w:t>
      </w:r>
      <w:r w:rsidRPr="0071162B">
        <w:rPr>
          <w:rFonts w:ascii="Palatino Linotype" w:eastAsia="Calibri" w:hAnsi="Palatino Linotype" w:cs="Arial"/>
          <w:color w:val="000000" w:themeColor="text1"/>
        </w:rPr>
        <w:t xml:space="preserve"> escrito</w:t>
      </w:r>
      <w:r w:rsidR="00D054A4">
        <w:rPr>
          <w:rFonts w:ascii="Palatino Linotype" w:eastAsia="Calibri" w:hAnsi="Palatino Linotype" w:cs="Arial"/>
          <w:color w:val="000000" w:themeColor="text1"/>
        </w:rPr>
        <w:t>s</w:t>
      </w:r>
      <w:r w:rsidRPr="0071162B">
        <w:rPr>
          <w:rFonts w:ascii="Palatino Linotype" w:eastAsia="Calibri" w:hAnsi="Palatino Linotype" w:cs="Arial"/>
          <w:color w:val="000000" w:themeColor="text1"/>
        </w:rPr>
        <w:t xml:space="preserve"> contiene</w:t>
      </w:r>
      <w:r w:rsidR="00D054A4">
        <w:rPr>
          <w:rFonts w:ascii="Palatino Linotype" w:eastAsia="Calibri" w:hAnsi="Palatino Linotype" w:cs="Arial"/>
          <w:color w:val="000000" w:themeColor="text1"/>
        </w:rPr>
        <w:t>n</w:t>
      </w:r>
      <w:r w:rsidRPr="0071162B">
        <w:rPr>
          <w:rFonts w:ascii="Palatino Linotype" w:eastAsia="Calibri" w:hAnsi="Palatino Linotype" w:cs="Arial"/>
          <w:color w:val="000000" w:themeColor="text1"/>
        </w:rPr>
        <w:t xml:space="preserv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w:t>
      </w:r>
      <w:r w:rsidR="00D054A4">
        <w:rPr>
          <w:rFonts w:ascii="Palatino Linotype" w:eastAsia="Calibri" w:hAnsi="Palatino Linotype" w:cs="Arial"/>
          <w:color w:val="000000" w:themeColor="text1"/>
        </w:rPr>
        <w:t>unicipios, conozca y resuelva los</w:t>
      </w:r>
      <w:r w:rsidRPr="0071162B">
        <w:rPr>
          <w:rFonts w:ascii="Palatino Linotype" w:eastAsia="Calibri" w:hAnsi="Palatino Linotype" w:cs="Arial"/>
          <w:color w:val="000000" w:themeColor="text1"/>
        </w:rPr>
        <w:t xml:space="preserve"> presente</w:t>
      </w:r>
      <w:r w:rsidR="00D054A4">
        <w:rPr>
          <w:rFonts w:ascii="Palatino Linotype" w:eastAsia="Calibri" w:hAnsi="Palatino Linotype" w:cs="Arial"/>
          <w:color w:val="000000" w:themeColor="text1"/>
        </w:rPr>
        <w:t>s</w:t>
      </w:r>
      <w:r w:rsidRPr="0071162B">
        <w:rPr>
          <w:rFonts w:ascii="Palatino Linotype" w:eastAsia="Calibri" w:hAnsi="Palatino Linotype" w:cs="Arial"/>
          <w:color w:val="000000" w:themeColor="text1"/>
        </w:rPr>
        <w:t xml:space="preserve"> recurso</w:t>
      </w:r>
      <w:r w:rsidR="00D054A4">
        <w:rPr>
          <w:rFonts w:ascii="Palatino Linotype" w:eastAsia="Calibri" w:hAnsi="Palatino Linotype" w:cs="Arial"/>
          <w:color w:val="000000" w:themeColor="text1"/>
        </w:rPr>
        <w:t>s</w:t>
      </w:r>
      <w:r w:rsidRPr="0071162B">
        <w:rPr>
          <w:rFonts w:ascii="Palatino Linotype" w:eastAsia="Calibri" w:hAnsi="Palatino Linotype" w:cs="Arial"/>
          <w:color w:val="000000" w:themeColor="text1"/>
        </w:rPr>
        <w:t>.</w:t>
      </w:r>
    </w:p>
    <w:p w14:paraId="32379621" w14:textId="77777777" w:rsidR="00CF4ED5" w:rsidRPr="00D054A4" w:rsidRDefault="00CF4ED5" w:rsidP="00D054A4">
      <w:pPr>
        <w:rPr>
          <w:rFonts w:ascii="Palatino Linotype" w:eastAsia="Times New Roman" w:hAnsi="Palatino Linotype" w:cs="Arial"/>
          <w:bCs/>
          <w:color w:val="000000" w:themeColor="text1"/>
          <w:lang w:eastAsia="es-MX"/>
        </w:rPr>
      </w:pPr>
    </w:p>
    <w:p w14:paraId="2956E239" w14:textId="77777777" w:rsidR="00CF4ED5" w:rsidRPr="0071162B" w:rsidRDefault="00CF4ED5" w:rsidP="00CF4ED5">
      <w:pPr>
        <w:pStyle w:val="Prrafodelista"/>
        <w:rPr>
          <w:rFonts w:ascii="Palatino Linotype" w:eastAsia="Times New Roman" w:hAnsi="Palatino Linotype" w:cs="Arial"/>
          <w:bCs/>
          <w:color w:val="000000" w:themeColor="text1"/>
          <w:lang w:eastAsia="es-MX"/>
        </w:rPr>
      </w:pPr>
    </w:p>
    <w:p w14:paraId="0B48BDA7" w14:textId="77777777" w:rsidR="009D0100" w:rsidRPr="00C83449" w:rsidRDefault="009D0100" w:rsidP="009D0100">
      <w:pPr>
        <w:spacing w:line="360" w:lineRule="auto"/>
        <w:ind w:right="49"/>
        <w:contextualSpacing/>
        <w:jc w:val="both"/>
        <w:rPr>
          <w:rFonts w:ascii="Palatino Linotype" w:hAnsi="Palatino Linotype"/>
          <w:b/>
        </w:rPr>
      </w:pPr>
      <w:bookmarkStart w:id="12" w:name="_Toc70417466"/>
      <w:bookmarkStart w:id="13" w:name="_Toc80812775"/>
      <w:bookmarkStart w:id="14" w:name="_Toc83301638"/>
      <w:r w:rsidRPr="00C83449">
        <w:rPr>
          <w:rFonts w:ascii="Palatino Linotype" w:eastAsia="MS Gothic" w:hAnsi="Palatino Linotype"/>
          <w:b/>
          <w:lang w:val="es-ES_tradnl"/>
        </w:rPr>
        <w:lastRenderedPageBreak/>
        <w:t xml:space="preserve">CUARTO. </w:t>
      </w:r>
      <w:bookmarkStart w:id="15" w:name="_Toc70526131"/>
      <w:r w:rsidRPr="00C83449">
        <w:rPr>
          <w:rFonts w:ascii="Palatino Linotype" w:hAnsi="Palatino Linotype"/>
          <w:b/>
        </w:rPr>
        <w:t>De las causales del sobreseimiento.</w:t>
      </w:r>
      <w:bookmarkEnd w:id="15"/>
    </w:p>
    <w:p w14:paraId="117D3EB5" w14:textId="7B370BB1" w:rsidR="003B4FF8" w:rsidRPr="006D30B1" w:rsidRDefault="006D30B1" w:rsidP="006D30B1">
      <w:pPr>
        <w:pStyle w:val="Prrafodelista"/>
        <w:keepNext/>
        <w:keepLines/>
        <w:numPr>
          <w:ilvl w:val="0"/>
          <w:numId w:val="1"/>
        </w:numPr>
        <w:spacing w:line="360" w:lineRule="auto"/>
        <w:ind w:right="48"/>
        <w:jc w:val="both"/>
        <w:outlineLvl w:val="0"/>
        <w:rPr>
          <w:rFonts w:ascii="Palatino Linotype" w:eastAsia="Palatino Linotype" w:hAnsi="Palatino Linotype" w:cs="Palatino Linotype"/>
          <w:color w:val="000000"/>
        </w:rPr>
      </w:pPr>
      <w:bookmarkStart w:id="16" w:name="_Toc82017149"/>
      <w:bookmarkEnd w:id="12"/>
      <w:bookmarkEnd w:id="13"/>
      <w:bookmarkEnd w:id="14"/>
      <w:r w:rsidRPr="006D30B1">
        <w:rPr>
          <w:rFonts w:ascii="Palatino Linotype" w:eastAsia="Palatino Linotype" w:hAnsi="Palatino Linotype" w:cs="Palatino Linotype"/>
        </w:rPr>
        <w:t>E</w:t>
      </w:r>
      <w:r w:rsidRPr="006D30B1">
        <w:rPr>
          <w:rFonts w:ascii="Palatino Linotype" w:eastAsia="Palatino Linotype" w:hAnsi="Palatino Linotype" w:cs="Palatino Linotype"/>
          <w:color w:val="000000"/>
        </w:rPr>
        <w:t xml:space="preserve">ste Instituto, realiza el estudio preferente y oficioso de las cuales de improcedencia, en el entendido de que las mismas deben ser analizadas sea que las hayan hecho valer o no las partes, por tratarse de una cuestión de orden </w:t>
      </w:r>
      <w:r>
        <w:rPr>
          <w:rFonts w:ascii="Palatino Linotype" w:eastAsia="Palatino Linotype" w:hAnsi="Palatino Linotype" w:cs="Palatino Linotype"/>
          <w:color w:val="000000"/>
        </w:rPr>
        <w:t>público y de estudio preferente.</w:t>
      </w:r>
    </w:p>
    <w:p w14:paraId="5CA58E08" w14:textId="77777777" w:rsidR="006D30B1" w:rsidRPr="0071162B" w:rsidRDefault="006D30B1" w:rsidP="003B4FF8">
      <w:pPr>
        <w:keepNext/>
        <w:keepLines/>
        <w:spacing w:line="360" w:lineRule="auto"/>
        <w:ind w:right="48"/>
        <w:outlineLvl w:val="0"/>
        <w:rPr>
          <w:rFonts w:ascii="Palatino Linotype" w:eastAsia="MS Gothic" w:hAnsi="Palatino Linotype" w:cstheme="majorBidi"/>
          <w:b/>
          <w:lang w:val="es-ES_tradnl"/>
        </w:rPr>
      </w:pPr>
    </w:p>
    <w:p w14:paraId="4DD39C43" w14:textId="3A0B263A" w:rsidR="003B4FF8" w:rsidRPr="0071162B" w:rsidRDefault="006D30B1" w:rsidP="00FE47E8">
      <w:pPr>
        <w:numPr>
          <w:ilvl w:val="0"/>
          <w:numId w:val="1"/>
        </w:numPr>
        <w:spacing w:line="360" w:lineRule="auto"/>
        <w:ind w:right="49"/>
        <w:contextualSpacing/>
        <w:jc w:val="both"/>
        <w:rPr>
          <w:rFonts w:ascii="Palatino Linotype" w:hAnsi="Palatino Linotype"/>
          <w:lang w:val="es-ES_tradnl"/>
        </w:rPr>
      </w:pPr>
      <w:r w:rsidRPr="006D30B1">
        <w:rPr>
          <w:rFonts w:ascii="Palatino Linotype" w:hAnsi="Palatino Linotype"/>
          <w:lang w:val="es-ES_tradnl"/>
        </w:rPr>
        <w:t>A</w:t>
      </w:r>
      <w:r w:rsidR="00FE47E8" w:rsidRPr="006D30B1">
        <w:rPr>
          <w:rFonts w:ascii="Palatino Linotype" w:hAnsi="Palatino Linotype"/>
          <w:lang w:val="es-ES_tradnl"/>
        </w:rPr>
        <w:t xml:space="preserve"> efecto de obviar repeticiones y al vislumbrase que los motivos y razones</w:t>
      </w:r>
      <w:r w:rsidR="00F267AA" w:rsidRPr="006D30B1">
        <w:rPr>
          <w:rFonts w:ascii="Palatino Linotype" w:hAnsi="Palatino Linotype"/>
          <w:lang w:val="es-ES_tradnl"/>
        </w:rPr>
        <w:t xml:space="preserve"> de inconformidad son los mi</w:t>
      </w:r>
      <w:r w:rsidRPr="006D30B1">
        <w:rPr>
          <w:rFonts w:ascii="Palatino Linotype" w:hAnsi="Palatino Linotype"/>
          <w:lang w:val="es-ES_tradnl"/>
        </w:rPr>
        <w:t>s</w:t>
      </w:r>
      <w:r w:rsidR="00F267AA" w:rsidRPr="006D30B1">
        <w:rPr>
          <w:rFonts w:ascii="Palatino Linotype" w:hAnsi="Palatino Linotype"/>
          <w:lang w:val="es-ES_tradnl"/>
        </w:rPr>
        <w:t>mos, por la cual se tuvo a bien acumularse,</w:t>
      </w:r>
      <w:r w:rsidR="00FE47E8" w:rsidRPr="006D30B1">
        <w:rPr>
          <w:rFonts w:ascii="Palatino Linotype" w:hAnsi="Palatino Linotype"/>
          <w:lang w:val="es-ES_tradnl"/>
        </w:rPr>
        <w:t xml:space="preserve"> se procede a analizar en conju</w:t>
      </w:r>
      <w:r w:rsidRPr="006D30B1">
        <w:rPr>
          <w:rFonts w:ascii="Palatino Linotype" w:hAnsi="Palatino Linotype"/>
          <w:lang w:val="es-ES_tradnl"/>
        </w:rPr>
        <w:t>nto los recursos  de revisión</w:t>
      </w:r>
      <w:r w:rsidR="006A5BE1" w:rsidRPr="006A5BE1">
        <w:rPr>
          <w:rFonts w:ascii="Palatino Linotype" w:hAnsi="Palatino Linotype"/>
          <w:lang w:val="es-ES_tradnl"/>
        </w:rPr>
        <w:t xml:space="preserve"> </w:t>
      </w:r>
      <w:r w:rsidR="00FE47E8" w:rsidRPr="0071162B">
        <w:rPr>
          <w:rFonts w:ascii="Palatino Linotype" w:hAnsi="Palatino Linotype"/>
          <w:b/>
          <w:lang w:val="es-ES_tradnl"/>
        </w:rPr>
        <w:t>02333/INFOEM/IP/RR/2023</w:t>
      </w:r>
      <w:r w:rsidR="007930F4">
        <w:rPr>
          <w:rFonts w:ascii="Palatino Linotype" w:hAnsi="Palatino Linotype"/>
          <w:b/>
          <w:lang w:val="es-ES_tradnl"/>
        </w:rPr>
        <w:t xml:space="preserve"> y </w:t>
      </w:r>
      <w:r w:rsidR="005A6D54">
        <w:rPr>
          <w:rFonts w:ascii="Palatino Linotype" w:hAnsi="Palatino Linotype"/>
          <w:b/>
          <w:lang w:val="es-ES_tradnl"/>
        </w:rPr>
        <w:t>02334</w:t>
      </w:r>
      <w:r w:rsidR="007930F4" w:rsidRPr="0071162B">
        <w:rPr>
          <w:rFonts w:ascii="Palatino Linotype" w:hAnsi="Palatino Linotype"/>
          <w:b/>
          <w:lang w:val="es-ES_tradnl"/>
        </w:rPr>
        <w:t>/INFOEM/IP/RR/2023</w:t>
      </w:r>
      <w:r w:rsidR="00F72D93">
        <w:rPr>
          <w:rFonts w:ascii="Palatino Linotype" w:hAnsi="Palatino Linotype"/>
          <w:b/>
          <w:lang w:val="es-ES_tradnl"/>
        </w:rPr>
        <w:t>.</w:t>
      </w:r>
    </w:p>
    <w:p w14:paraId="344EFB13" w14:textId="77777777" w:rsidR="0077440F" w:rsidRPr="0016117F" w:rsidRDefault="0077440F" w:rsidP="0077440F">
      <w:pPr>
        <w:spacing w:line="360" w:lineRule="auto"/>
        <w:ind w:right="49"/>
        <w:contextualSpacing/>
        <w:jc w:val="both"/>
        <w:rPr>
          <w:rFonts w:ascii="Palatino Linotype" w:hAnsi="Palatino Linotype"/>
          <w:sz w:val="22"/>
        </w:rPr>
      </w:pPr>
    </w:p>
    <w:p w14:paraId="24B6ECB6" w14:textId="771CF64F" w:rsidR="0077440F" w:rsidRPr="0016117F" w:rsidRDefault="0077440F" w:rsidP="0077440F">
      <w:pPr>
        <w:numPr>
          <w:ilvl w:val="0"/>
          <w:numId w:val="35"/>
        </w:numPr>
        <w:spacing w:line="360" w:lineRule="auto"/>
        <w:ind w:right="49"/>
        <w:contextualSpacing/>
        <w:jc w:val="both"/>
        <w:rPr>
          <w:rFonts w:ascii="Palatino Linotype" w:hAnsi="Palatino Linotype"/>
          <w:b/>
          <w:sz w:val="22"/>
        </w:rPr>
      </w:pPr>
      <w:bookmarkStart w:id="17" w:name="_Toc8387929"/>
      <w:bookmarkStart w:id="18" w:name="_Toc15589984"/>
      <w:bookmarkStart w:id="19" w:name="_Toc19214468"/>
      <w:bookmarkStart w:id="20" w:name="_Toc62153322"/>
      <w:bookmarkStart w:id="21" w:name="_Toc70526132"/>
      <w:r w:rsidRPr="0016117F">
        <w:rPr>
          <w:rFonts w:ascii="Palatino Linotype" w:hAnsi="Palatino Linotype"/>
          <w:b/>
          <w:sz w:val="22"/>
        </w:rPr>
        <w:t>De la solicitud de información.</w:t>
      </w:r>
      <w:bookmarkEnd w:id="17"/>
      <w:bookmarkEnd w:id="18"/>
      <w:bookmarkEnd w:id="19"/>
      <w:bookmarkEnd w:id="20"/>
      <w:bookmarkEnd w:id="21"/>
    </w:p>
    <w:p w14:paraId="107D1CF0" w14:textId="74CA48F4" w:rsidR="007930F4" w:rsidRPr="00630C50" w:rsidRDefault="004C705E" w:rsidP="007930F4">
      <w:pPr>
        <w:tabs>
          <w:tab w:val="left" w:pos="426"/>
        </w:tabs>
        <w:ind w:left="360" w:right="616"/>
        <w:jc w:val="both"/>
        <w:rPr>
          <w:rFonts w:ascii="Palatino Linotype" w:eastAsia="Times New Roman" w:hAnsi="Palatino Linotype" w:cs="Arial"/>
          <w:i/>
          <w:iCs/>
          <w:color w:val="000000" w:themeColor="text1"/>
          <w:sz w:val="22"/>
        </w:rPr>
      </w:pPr>
      <w:r w:rsidRPr="0016117F">
        <w:rPr>
          <w:rFonts w:ascii="Palatino Linotype" w:hAnsi="Palatino Linotype"/>
          <w:b/>
          <w:bCs/>
          <w:sz w:val="22"/>
        </w:rPr>
        <w:t>00024</w:t>
      </w:r>
      <w:r w:rsidR="007930F4" w:rsidRPr="0016117F">
        <w:rPr>
          <w:rFonts w:ascii="Palatino Linotype" w:hAnsi="Palatino Linotype"/>
          <w:b/>
          <w:bCs/>
          <w:sz w:val="22"/>
        </w:rPr>
        <w:t>/TRIEEM/IP/2023</w:t>
      </w:r>
    </w:p>
    <w:p w14:paraId="778B69A1" w14:textId="7AA9D283" w:rsidR="003B4FF8" w:rsidRPr="0016117F" w:rsidRDefault="003B4FF8" w:rsidP="003B4FF8">
      <w:pPr>
        <w:spacing w:line="360" w:lineRule="auto"/>
        <w:ind w:right="49"/>
        <w:contextualSpacing/>
        <w:jc w:val="both"/>
        <w:rPr>
          <w:rFonts w:ascii="Palatino Linotype" w:hAnsi="Palatino Linotype" w:cs="Arial"/>
          <w:sz w:val="22"/>
        </w:rPr>
      </w:pPr>
      <w:r w:rsidRPr="0016117F">
        <w:rPr>
          <w:rFonts w:ascii="Palatino Linotype" w:hAnsi="Palatino Linotype"/>
          <w:sz w:val="22"/>
        </w:rPr>
        <w:t>En primer término es necesario recordar que el particular solicitó</w:t>
      </w:r>
      <w:r w:rsidR="00FE47E8" w:rsidRPr="0016117F">
        <w:rPr>
          <w:rFonts w:ascii="Palatino Linotype" w:hAnsi="Palatino Linotype"/>
          <w:sz w:val="22"/>
        </w:rPr>
        <w:t xml:space="preserve"> </w:t>
      </w:r>
      <w:r w:rsidR="007930F4" w:rsidRPr="0016117F">
        <w:rPr>
          <w:rFonts w:ascii="Palatino Linotype" w:hAnsi="Palatino Linotype"/>
          <w:sz w:val="22"/>
        </w:rPr>
        <w:t>lo siguiente</w:t>
      </w:r>
      <w:r w:rsidRPr="0016117F">
        <w:rPr>
          <w:rFonts w:ascii="Palatino Linotype" w:eastAsia="MS Gothic" w:hAnsi="Palatino Linotype" w:cstheme="majorBidi"/>
          <w:sz w:val="22"/>
        </w:rPr>
        <w:t>:</w:t>
      </w:r>
    </w:p>
    <w:p w14:paraId="3A604A7D" w14:textId="77777777" w:rsidR="003B4FF8" w:rsidRPr="0016117F" w:rsidRDefault="003B4FF8" w:rsidP="003B4FF8">
      <w:pPr>
        <w:spacing w:line="360" w:lineRule="auto"/>
        <w:ind w:right="49"/>
        <w:contextualSpacing/>
        <w:jc w:val="both"/>
        <w:rPr>
          <w:rFonts w:ascii="Palatino Linotype" w:hAnsi="Palatino Linotype" w:cs="Arial"/>
          <w:sz w:val="22"/>
        </w:rPr>
      </w:pPr>
    </w:p>
    <w:p w14:paraId="1B1660C6" w14:textId="4266D758" w:rsidR="003B4FF8" w:rsidRPr="0016117F" w:rsidRDefault="003B4FF8" w:rsidP="003B4FF8">
      <w:pPr>
        <w:pStyle w:val="Prrafodelista"/>
        <w:ind w:left="644" w:right="899"/>
        <w:jc w:val="both"/>
        <w:rPr>
          <w:rFonts w:ascii="Palatino Linotype" w:hAnsi="Palatino Linotype" w:cs="Arial"/>
          <w:i/>
          <w:color w:val="000000" w:themeColor="text1"/>
          <w:sz w:val="22"/>
        </w:rPr>
      </w:pPr>
      <w:r w:rsidRPr="0016117F">
        <w:rPr>
          <w:rFonts w:ascii="Palatino Linotype" w:hAnsi="Palatino Linotype" w:cs="Arial"/>
          <w:i/>
          <w:color w:val="000000" w:themeColor="text1"/>
          <w:sz w:val="22"/>
        </w:rPr>
        <w:t>“A EFECTO DE AGOTAR EL PRINCIPIO DE DFINITIVIDAD, SOLICITO: TODA VEZ QUE EL DIRIGENTE ERIC SEVILLA MONTES DE OCA, DEL PARTIDO REVOLUCIONARIO INSTITUCIONAL, PARTIDO POLITICO INTEGRANTE DE LA COALICION VA POR EL ESTADO DE MÉXICO, QUE CONFORMA EL PRI-PAN-PANAL-PRD; INCITO A LA CACERIA Y/O CAPTURA Y/O DETENCION Y/O ACOSO Y/O SIMILARES O ANALOGAS HACIA MOVILIZADORES Y/O BRIGADISTAS Y/O SIMPATIZANTES Y/O MILITANTES DE MORENA, REQUIERO TODA LA EXPRESION DOCUMENTAL, GENERADA, EN POSESION O ADMINISTRADA SOBRE ESTA CIRCUNSTANCIA”  (Sic)</w:t>
      </w:r>
    </w:p>
    <w:p w14:paraId="50FDC9CB" w14:textId="77777777" w:rsidR="003B4FF8" w:rsidRPr="0016117F" w:rsidRDefault="003B4FF8" w:rsidP="003B4FF8">
      <w:pPr>
        <w:pStyle w:val="Prrafodelista"/>
        <w:ind w:left="644" w:right="899"/>
        <w:jc w:val="both"/>
        <w:rPr>
          <w:rFonts w:ascii="Palatino Linotype" w:hAnsi="Palatino Linotype" w:cs="Arial"/>
          <w:i/>
          <w:color w:val="000000" w:themeColor="text1"/>
          <w:sz w:val="22"/>
        </w:rPr>
      </w:pPr>
    </w:p>
    <w:p w14:paraId="33333F92" w14:textId="6A06865D" w:rsidR="003B4FF8" w:rsidRPr="007930F4" w:rsidRDefault="003B4FF8" w:rsidP="003B4FF8">
      <w:pPr>
        <w:pStyle w:val="Prrafodelista"/>
        <w:numPr>
          <w:ilvl w:val="0"/>
          <w:numId w:val="1"/>
        </w:numPr>
        <w:tabs>
          <w:tab w:val="left" w:pos="284"/>
          <w:tab w:val="left" w:pos="426"/>
        </w:tabs>
        <w:spacing w:before="240" w:after="240" w:line="360" w:lineRule="auto"/>
        <w:ind w:right="49"/>
        <w:jc w:val="both"/>
        <w:rPr>
          <w:rFonts w:ascii="Palatino Linotype" w:hAnsi="Palatino Linotype" w:cs="Arial"/>
        </w:rPr>
      </w:pPr>
      <w:r w:rsidRPr="0071162B">
        <w:rPr>
          <w:rFonts w:ascii="Palatino Linotype" w:eastAsia="MS Gothic" w:hAnsi="Palatino Linotype" w:cstheme="majorBidi"/>
        </w:rPr>
        <w:t>El Sujeto Obligado dio respuesta</w:t>
      </w:r>
      <w:r w:rsidR="004C705E">
        <w:rPr>
          <w:rFonts w:ascii="Palatino Linotype" w:eastAsia="MS Gothic" w:hAnsi="Palatino Linotype" w:cstheme="majorBidi"/>
        </w:rPr>
        <w:t xml:space="preserve"> a la solicitud</w:t>
      </w:r>
      <w:r w:rsidR="0077440F" w:rsidRPr="0071162B">
        <w:rPr>
          <w:rFonts w:ascii="Palatino Linotype" w:eastAsia="MS Gothic" w:hAnsi="Palatino Linotype" w:cstheme="majorBidi"/>
        </w:rPr>
        <w:t xml:space="preserve"> de información objeto de la acumulación,</w:t>
      </w:r>
      <w:r w:rsidRPr="0071162B">
        <w:rPr>
          <w:rFonts w:ascii="Palatino Linotype" w:eastAsia="MS Gothic" w:hAnsi="Palatino Linotype" w:cstheme="majorBidi"/>
        </w:rPr>
        <w:t xml:space="preserve"> tal y como se ha tenido a bien transcribir en el párrafo 1 de la presente resolución</w:t>
      </w:r>
      <w:r w:rsidR="0077440F" w:rsidRPr="0071162B">
        <w:rPr>
          <w:rFonts w:ascii="Palatino Linotype" w:eastAsia="MS Gothic" w:hAnsi="Palatino Linotype" w:cstheme="majorBidi"/>
        </w:rPr>
        <w:t xml:space="preserve"> </w:t>
      </w:r>
    </w:p>
    <w:p w14:paraId="501AA12D" w14:textId="77777777" w:rsidR="003B4FF8" w:rsidRPr="0071162B" w:rsidRDefault="003B4FF8" w:rsidP="003B4FF8">
      <w:pPr>
        <w:pStyle w:val="Prrafodelista"/>
        <w:tabs>
          <w:tab w:val="left" w:pos="284"/>
          <w:tab w:val="left" w:pos="426"/>
        </w:tabs>
        <w:spacing w:before="240" w:after="240" w:line="360" w:lineRule="auto"/>
        <w:ind w:left="0" w:right="49"/>
        <w:jc w:val="both"/>
        <w:rPr>
          <w:rFonts w:ascii="Palatino Linotype" w:hAnsi="Palatino Linotype" w:cs="Arial"/>
        </w:rPr>
      </w:pPr>
    </w:p>
    <w:p w14:paraId="28A60CB9" w14:textId="5C967177" w:rsidR="003B4FF8" w:rsidRPr="0071162B" w:rsidRDefault="003B4FF8" w:rsidP="003B4FF8">
      <w:pPr>
        <w:pStyle w:val="Prrafodelista"/>
        <w:numPr>
          <w:ilvl w:val="0"/>
          <w:numId w:val="1"/>
        </w:numPr>
        <w:tabs>
          <w:tab w:val="left" w:pos="284"/>
          <w:tab w:val="left" w:pos="426"/>
        </w:tabs>
        <w:spacing w:before="240" w:after="240" w:line="360" w:lineRule="auto"/>
        <w:ind w:right="49"/>
        <w:jc w:val="both"/>
        <w:rPr>
          <w:rFonts w:ascii="Palatino Linotype" w:hAnsi="Palatino Linotype" w:cs="Arial"/>
        </w:rPr>
      </w:pPr>
      <w:r w:rsidRPr="0071162B">
        <w:rPr>
          <w:rFonts w:ascii="Palatino Linotype" w:eastAsia="MS Gothic" w:hAnsi="Palatino Linotype" w:cstheme="majorBidi"/>
        </w:rPr>
        <w:t xml:space="preserve">Inconforme con la respuesta, el </w:t>
      </w:r>
      <w:r w:rsidR="00FE47E8" w:rsidRPr="0071162B">
        <w:rPr>
          <w:rFonts w:ascii="Palatino Linotype" w:eastAsia="MS Gothic" w:hAnsi="Palatino Linotype" w:cstheme="majorBidi"/>
        </w:rPr>
        <w:t xml:space="preserve">particular interpuso recurso de </w:t>
      </w:r>
      <w:r w:rsidRPr="0071162B">
        <w:rPr>
          <w:rFonts w:ascii="Palatino Linotype" w:eastAsia="MS Gothic" w:hAnsi="Palatino Linotype" w:cstheme="majorBidi"/>
        </w:rPr>
        <w:t xml:space="preserve">revisión </w:t>
      </w:r>
      <w:r w:rsidR="004C705E">
        <w:rPr>
          <w:rFonts w:ascii="Palatino Linotype" w:eastAsia="MS Gothic" w:hAnsi="Palatino Linotype" w:cstheme="majorBidi"/>
        </w:rPr>
        <w:t xml:space="preserve">con número </w:t>
      </w:r>
      <w:r w:rsidR="004C705E" w:rsidRPr="004C705E">
        <w:rPr>
          <w:rFonts w:ascii="Palatino Linotype" w:eastAsia="MS Gothic" w:hAnsi="Palatino Linotype" w:cstheme="majorBidi"/>
          <w:b/>
          <w:bCs/>
        </w:rPr>
        <w:t>02333/INFOEM/IP/RR/2023</w:t>
      </w:r>
      <w:r w:rsidR="004C705E">
        <w:rPr>
          <w:rFonts w:ascii="Palatino Linotype" w:eastAsia="MS Gothic" w:hAnsi="Palatino Linotype" w:cstheme="majorBidi"/>
          <w:b/>
          <w:bCs/>
        </w:rPr>
        <w:t xml:space="preserve"> </w:t>
      </w:r>
      <w:r w:rsidR="007930F4">
        <w:rPr>
          <w:rFonts w:ascii="Palatino Linotype" w:eastAsia="MS Gothic" w:hAnsi="Palatino Linotype" w:cstheme="majorBidi"/>
        </w:rPr>
        <w:t>señalando como</w:t>
      </w:r>
      <w:r w:rsidR="00FE47E8" w:rsidRPr="0071162B">
        <w:rPr>
          <w:rFonts w:ascii="Palatino Linotype" w:eastAsia="MS Gothic" w:hAnsi="Palatino Linotype" w:cstheme="majorBidi"/>
        </w:rPr>
        <w:t>:</w:t>
      </w:r>
    </w:p>
    <w:p w14:paraId="198075FB" w14:textId="77777777" w:rsidR="003B4FF8" w:rsidRPr="0016117F" w:rsidRDefault="003B4FF8" w:rsidP="003B4FF8">
      <w:pPr>
        <w:pStyle w:val="Prrafodelista"/>
        <w:rPr>
          <w:rFonts w:ascii="Palatino Linotype" w:hAnsi="Palatino Linotype" w:cs="Arial"/>
          <w:sz w:val="22"/>
        </w:rPr>
      </w:pPr>
    </w:p>
    <w:p w14:paraId="516E1C3F" w14:textId="77777777" w:rsidR="003B4FF8" w:rsidRPr="0016117F" w:rsidRDefault="003B4FF8" w:rsidP="003B4FF8">
      <w:pPr>
        <w:ind w:left="567" w:right="616"/>
        <w:jc w:val="both"/>
        <w:rPr>
          <w:rFonts w:ascii="Palatino Linotype" w:eastAsia="Times New Roman" w:hAnsi="Palatino Linotype" w:cs="Arial"/>
          <w:i/>
          <w:iCs/>
          <w:color w:val="000000" w:themeColor="text1"/>
          <w:sz w:val="22"/>
          <w:lang w:val="es-ES"/>
        </w:rPr>
      </w:pPr>
      <w:r w:rsidRPr="0016117F">
        <w:rPr>
          <w:rFonts w:ascii="Palatino Linotype" w:eastAsia="Times New Roman" w:hAnsi="Palatino Linotype" w:cs="Arial"/>
          <w:b/>
          <w:iCs/>
          <w:color w:val="000000" w:themeColor="text1"/>
          <w:sz w:val="22"/>
          <w:lang w:val="es-ES"/>
        </w:rPr>
        <w:t>Acto impugnado:</w:t>
      </w:r>
      <w:r w:rsidRPr="0016117F">
        <w:rPr>
          <w:rFonts w:ascii="Palatino Linotype" w:eastAsia="Times New Roman" w:hAnsi="Palatino Linotype" w:cs="Arial"/>
          <w:i/>
          <w:iCs/>
          <w:color w:val="000000" w:themeColor="text1"/>
          <w:sz w:val="22"/>
          <w:lang w:val="es-ES"/>
        </w:rPr>
        <w:t xml:space="preserve"> “</w:t>
      </w:r>
      <w:r w:rsidRPr="0016117F">
        <w:rPr>
          <w:rFonts w:ascii="Palatino Linotype" w:eastAsia="Times New Roman" w:hAnsi="Palatino Linotype" w:cs="Times New Roman"/>
          <w:i/>
          <w:iCs/>
          <w:sz w:val="22"/>
          <w:lang w:eastAsia="es-MX"/>
        </w:rPr>
        <w:t>AL RESPUESTA DEL SUJETO OBLIGADO</w:t>
      </w:r>
      <w:r w:rsidRPr="0016117F">
        <w:rPr>
          <w:rFonts w:ascii="Palatino Linotype" w:eastAsia="Times New Roman" w:hAnsi="Palatino Linotype" w:cs="Arial"/>
          <w:i/>
          <w:iCs/>
          <w:color w:val="000000" w:themeColor="text1"/>
          <w:sz w:val="22"/>
          <w:lang w:val="es-ES"/>
        </w:rPr>
        <w:t>” (Sic).</w:t>
      </w:r>
    </w:p>
    <w:p w14:paraId="083E84D1" w14:textId="77777777" w:rsidR="003B4FF8" w:rsidRPr="0016117F" w:rsidRDefault="003B4FF8" w:rsidP="003B4FF8">
      <w:pPr>
        <w:ind w:left="567" w:right="616" w:firstLine="708"/>
        <w:jc w:val="both"/>
        <w:rPr>
          <w:rFonts w:ascii="Palatino Linotype" w:eastAsia="Times New Roman" w:hAnsi="Palatino Linotype" w:cs="Times New Roman"/>
          <w:i/>
          <w:iCs/>
          <w:sz w:val="22"/>
          <w:lang w:eastAsia="es-MX"/>
        </w:rPr>
      </w:pPr>
    </w:p>
    <w:p w14:paraId="6179F6ED" w14:textId="77777777" w:rsidR="003B4FF8" w:rsidRPr="00630C50" w:rsidRDefault="003B4FF8" w:rsidP="003B4FF8">
      <w:pPr>
        <w:tabs>
          <w:tab w:val="left" w:pos="426"/>
        </w:tabs>
        <w:ind w:left="567" w:right="616"/>
        <w:jc w:val="both"/>
        <w:rPr>
          <w:rFonts w:ascii="Palatino Linotype" w:eastAsia="Times New Roman" w:hAnsi="Palatino Linotype" w:cs="Arial"/>
          <w:i/>
          <w:iCs/>
          <w:color w:val="000000" w:themeColor="text1"/>
          <w:sz w:val="22"/>
        </w:rPr>
      </w:pPr>
      <w:r w:rsidRPr="0016117F">
        <w:rPr>
          <w:rFonts w:ascii="Palatino Linotype" w:eastAsia="Times New Roman" w:hAnsi="Palatino Linotype" w:cs="Arial"/>
          <w:b/>
          <w:iCs/>
          <w:color w:val="000000" w:themeColor="text1"/>
          <w:sz w:val="22"/>
          <w:lang w:val="es-ES"/>
        </w:rPr>
        <w:t>Motivos o razones de inconformidad</w:t>
      </w:r>
      <w:r w:rsidRPr="0016117F">
        <w:rPr>
          <w:rFonts w:ascii="Palatino Linotype" w:eastAsia="Times New Roman" w:hAnsi="Palatino Linotype" w:cs="Arial"/>
          <w:b/>
          <w:i/>
          <w:iCs/>
          <w:color w:val="000000" w:themeColor="text1"/>
          <w:sz w:val="22"/>
          <w:lang w:val="es-ES"/>
        </w:rPr>
        <w:t>:</w:t>
      </w:r>
      <w:r w:rsidRPr="0016117F">
        <w:rPr>
          <w:rFonts w:ascii="Palatino Linotype" w:eastAsia="Times New Roman" w:hAnsi="Palatino Linotype" w:cs="Arial"/>
          <w:i/>
          <w:iCs/>
          <w:color w:val="000000" w:themeColor="text1"/>
          <w:sz w:val="22"/>
          <w:lang w:val="es-ES"/>
        </w:rPr>
        <w:t xml:space="preserve"> “E</w:t>
      </w:r>
      <w:r w:rsidRPr="0016117F">
        <w:rPr>
          <w:rFonts w:ascii="Palatino Linotype" w:eastAsia="Times New Roman" w:hAnsi="Palatino Linotype" w:cs="Arial"/>
          <w:i/>
          <w:iCs/>
          <w:color w:val="000000" w:themeColor="text1"/>
          <w:sz w:val="22"/>
        </w:rPr>
        <w:t>STO YA QUE COMO SIEMPRE, TRATA DE EVADIR SU OBLIGACION QUE LE IMPONE EL ARTICULO 1 DE NUESTRA CARTA MAGANA PARA PREVENIR, RESPETAR, PROTEGER Y GARANTIZAR LOS DERECHOS HUMANOS; ES POR TANTO, QUE SI EN AL ESPECIE, SE ESTA INCITANDO A UNA VIOLACION FLAGRANTE DE DERECHOS HUMANOS, COMO ES PRIVAR DE LA LIBERTAD Y/O CAZAR BRIGADITAS, DEVIENE EN LA OBLIGACION, CONFORME AL ARTICULO 1 DE LA CONSTITUCION FEDERAL, QUE GENERAR LA SALVAGUARDA PARA PROMOVER, RESPETAR, PROTEGER Y GARANTIZAR LOS DERECHOS HUMANOS, EN CONSECEUENCIA,E S NECESARIO QUE SE LE IMPONGA UNA BUSQUEDA EXHAUTIVA EN SU ESTRUTURA ISNTITUCIONAL, Y DE NO ECONTRAR REGISTRO, SE ESTABLEZCA DICTAMEN DE INEXISTENCIA DE LA INFORMACION, YA QUE DEBIO GENERAR, POSEEER O ADMINISTRAR AL RESPECTO. https://adnoticias.mx/pri-cazar-servidores-de-la-nacion-de-morena/ https://transeuntemx.com/2023/03/23/amenaza-pri-edomex-con-cazar-servidores-de-la-nacion-y-brigadistas-de-morena/</w:t>
      </w:r>
      <w:r w:rsidRPr="00630C50">
        <w:rPr>
          <w:rFonts w:ascii="Palatino Linotype" w:eastAsia="Times New Roman" w:hAnsi="Palatino Linotype" w:cs="Arial"/>
          <w:i/>
          <w:iCs/>
          <w:color w:val="000000" w:themeColor="text1"/>
          <w:sz w:val="22"/>
        </w:rPr>
        <w:t>” (Sic)</w:t>
      </w:r>
    </w:p>
    <w:p w14:paraId="0BDBC5A7" w14:textId="77777777" w:rsidR="007930F4" w:rsidRPr="00630C50" w:rsidRDefault="007930F4" w:rsidP="003B4FF8">
      <w:pPr>
        <w:tabs>
          <w:tab w:val="left" w:pos="426"/>
        </w:tabs>
        <w:ind w:left="567" w:right="616"/>
        <w:jc w:val="both"/>
        <w:rPr>
          <w:rFonts w:ascii="Palatino Linotype" w:eastAsia="Times New Roman" w:hAnsi="Palatino Linotype" w:cs="Arial"/>
          <w:i/>
          <w:iCs/>
          <w:color w:val="000000" w:themeColor="text1"/>
          <w:sz w:val="22"/>
        </w:rPr>
      </w:pPr>
    </w:p>
    <w:p w14:paraId="1AA9CFE7" w14:textId="77777777" w:rsidR="007930F4" w:rsidRPr="0016117F" w:rsidRDefault="007930F4" w:rsidP="007930F4">
      <w:pPr>
        <w:numPr>
          <w:ilvl w:val="0"/>
          <w:numId w:val="35"/>
        </w:numPr>
        <w:spacing w:line="360" w:lineRule="auto"/>
        <w:ind w:right="49"/>
        <w:contextualSpacing/>
        <w:jc w:val="both"/>
        <w:rPr>
          <w:rFonts w:ascii="Palatino Linotype" w:hAnsi="Palatino Linotype"/>
          <w:b/>
          <w:sz w:val="22"/>
        </w:rPr>
      </w:pPr>
      <w:r w:rsidRPr="0016117F">
        <w:rPr>
          <w:rFonts w:ascii="Palatino Linotype" w:hAnsi="Palatino Linotype"/>
          <w:b/>
          <w:sz w:val="22"/>
        </w:rPr>
        <w:t>De la solicitud de información.</w:t>
      </w:r>
    </w:p>
    <w:p w14:paraId="093A3FAF" w14:textId="52532595" w:rsidR="007930F4" w:rsidRPr="0016117F" w:rsidRDefault="007930F4" w:rsidP="003B4FF8">
      <w:pPr>
        <w:tabs>
          <w:tab w:val="left" w:pos="426"/>
        </w:tabs>
        <w:ind w:left="567" w:right="616"/>
        <w:jc w:val="both"/>
        <w:rPr>
          <w:rFonts w:ascii="Palatino Linotype" w:hAnsi="Palatino Linotype"/>
          <w:b/>
          <w:bCs/>
          <w:sz w:val="22"/>
        </w:rPr>
      </w:pPr>
      <w:r w:rsidRPr="0016117F">
        <w:rPr>
          <w:rFonts w:ascii="Palatino Linotype" w:hAnsi="Palatino Linotype"/>
          <w:b/>
          <w:bCs/>
          <w:sz w:val="22"/>
        </w:rPr>
        <w:t> 00025/TRIEEM/IP/2023</w:t>
      </w:r>
    </w:p>
    <w:p w14:paraId="2EC81EA0" w14:textId="77777777" w:rsidR="007930F4" w:rsidRPr="00630C50" w:rsidRDefault="007930F4" w:rsidP="003B4FF8">
      <w:pPr>
        <w:tabs>
          <w:tab w:val="left" w:pos="426"/>
        </w:tabs>
        <w:ind w:left="567" w:right="616"/>
        <w:jc w:val="both"/>
        <w:rPr>
          <w:rFonts w:ascii="Palatino Linotype" w:eastAsia="Times New Roman" w:hAnsi="Palatino Linotype" w:cs="Arial"/>
          <w:i/>
          <w:iCs/>
          <w:color w:val="000000" w:themeColor="text1"/>
          <w:sz w:val="22"/>
        </w:rPr>
      </w:pPr>
    </w:p>
    <w:p w14:paraId="3FD4E190" w14:textId="640C1DFD" w:rsidR="007930F4" w:rsidRPr="0016117F" w:rsidRDefault="007930F4" w:rsidP="007930F4">
      <w:pPr>
        <w:spacing w:line="360" w:lineRule="auto"/>
        <w:ind w:right="49"/>
        <w:contextualSpacing/>
        <w:jc w:val="both"/>
        <w:rPr>
          <w:rFonts w:ascii="Palatino Linotype" w:hAnsi="Palatino Linotype" w:cs="Arial"/>
          <w:sz w:val="22"/>
        </w:rPr>
      </w:pPr>
      <w:r w:rsidRPr="0016117F">
        <w:rPr>
          <w:rFonts w:ascii="Palatino Linotype" w:hAnsi="Palatino Linotype"/>
          <w:sz w:val="22"/>
        </w:rPr>
        <w:t>En primer término es necesario recordar que el particular solicitó lo siguiente:</w:t>
      </w:r>
    </w:p>
    <w:p w14:paraId="64DE3078" w14:textId="77777777" w:rsidR="007930F4" w:rsidRPr="0016117F" w:rsidRDefault="007930F4" w:rsidP="007930F4">
      <w:pPr>
        <w:spacing w:line="360" w:lineRule="auto"/>
        <w:ind w:right="49"/>
        <w:contextualSpacing/>
        <w:jc w:val="both"/>
        <w:rPr>
          <w:rFonts w:ascii="Palatino Linotype" w:hAnsi="Palatino Linotype" w:cs="Arial"/>
          <w:sz w:val="22"/>
        </w:rPr>
      </w:pPr>
    </w:p>
    <w:p w14:paraId="3AF65FA9" w14:textId="0B189A7F" w:rsidR="007930F4" w:rsidRPr="0016117F" w:rsidRDefault="007930F4" w:rsidP="007930F4">
      <w:pPr>
        <w:pStyle w:val="Prrafodelista"/>
        <w:ind w:left="644" w:right="899"/>
        <w:jc w:val="both"/>
        <w:rPr>
          <w:rFonts w:ascii="Palatino Linotype" w:hAnsi="Palatino Linotype" w:cs="Arial"/>
          <w:i/>
          <w:color w:val="000000" w:themeColor="text1"/>
          <w:sz w:val="22"/>
        </w:rPr>
      </w:pPr>
      <w:r w:rsidRPr="0016117F">
        <w:rPr>
          <w:rFonts w:ascii="Palatino Linotype" w:hAnsi="Palatino Linotype" w:cs="Arial"/>
          <w:i/>
          <w:color w:val="000000" w:themeColor="text1"/>
          <w:sz w:val="22"/>
        </w:rPr>
        <w:t xml:space="preserve">“AL SER RESPONSABLE D ELA ESTABILIDAD POLITICA Y CON LA PROBABILIDAD DE QUE HAYA REVUELTA CIVIL Y/O GUERRA IVIL EN EL ESTADO DE MEXICO Y/O LINCHAMIENTOS DERIVADO D ELAS CACERIAS A BRIGADISTAS POR EJEMPLO https://www.trespm.mx/edomex/policia-municipal-de-toluca-detiene-a-brigadistas-de-morena Y QUE ESTO DERIVE EN CONTRATAQUES Y CACERIA AHORA DE PERSONAL DE GOBIERNO ESTATAL Y </w:t>
      </w:r>
      <w:r w:rsidRPr="0016117F">
        <w:rPr>
          <w:rFonts w:ascii="Palatino Linotype" w:hAnsi="Palatino Linotype" w:cs="Arial"/>
          <w:i/>
          <w:color w:val="000000" w:themeColor="text1"/>
          <w:sz w:val="22"/>
        </w:rPr>
        <w:lastRenderedPageBreak/>
        <w:t>MUNCIPAL Y/O LINCHAMIENTOS, SOLCITO, LA EXPRSION DOCUEMTAL DE LAS ACCIONES INSTITUCIONALES PARA PREVENIR Y/O ACTUAR ANTE LAS PERSECUCIONES A MOVILIZADORES”  (Sic)</w:t>
      </w:r>
    </w:p>
    <w:p w14:paraId="18C097BC" w14:textId="77777777" w:rsidR="007930F4" w:rsidRPr="0071162B" w:rsidRDefault="007930F4" w:rsidP="007930F4">
      <w:pPr>
        <w:pStyle w:val="Prrafodelista"/>
        <w:ind w:left="644" w:right="899"/>
        <w:jc w:val="both"/>
        <w:rPr>
          <w:rFonts w:ascii="Palatino Linotype" w:hAnsi="Palatino Linotype" w:cs="Arial"/>
          <w:i/>
          <w:color w:val="000000" w:themeColor="text1"/>
        </w:rPr>
      </w:pPr>
    </w:p>
    <w:p w14:paraId="2F89C9C2" w14:textId="4B39EA08" w:rsidR="007930F4" w:rsidRPr="007930F4" w:rsidRDefault="007930F4" w:rsidP="007930F4">
      <w:pPr>
        <w:pStyle w:val="Prrafodelista"/>
        <w:numPr>
          <w:ilvl w:val="0"/>
          <w:numId w:val="1"/>
        </w:numPr>
        <w:tabs>
          <w:tab w:val="left" w:pos="284"/>
          <w:tab w:val="left" w:pos="426"/>
        </w:tabs>
        <w:spacing w:before="240" w:after="240" w:line="360" w:lineRule="auto"/>
        <w:ind w:right="49"/>
        <w:jc w:val="both"/>
        <w:rPr>
          <w:rFonts w:ascii="Palatino Linotype" w:hAnsi="Palatino Linotype" w:cs="Arial"/>
        </w:rPr>
      </w:pPr>
      <w:r w:rsidRPr="0071162B">
        <w:rPr>
          <w:rFonts w:ascii="Palatino Linotype" w:eastAsia="MS Gothic" w:hAnsi="Palatino Linotype" w:cstheme="majorBidi"/>
        </w:rPr>
        <w:t>El Sujeto Obligado dio respuesta</w:t>
      </w:r>
      <w:r w:rsidR="004C705E">
        <w:rPr>
          <w:rFonts w:ascii="Palatino Linotype" w:eastAsia="MS Gothic" w:hAnsi="Palatino Linotype" w:cstheme="majorBidi"/>
        </w:rPr>
        <w:t xml:space="preserve">  a la</w:t>
      </w:r>
      <w:r w:rsidR="009D0100">
        <w:rPr>
          <w:rFonts w:ascii="Palatino Linotype" w:eastAsia="MS Gothic" w:hAnsi="Palatino Linotype" w:cstheme="majorBidi"/>
        </w:rPr>
        <w:t>s</w:t>
      </w:r>
      <w:r w:rsidR="004C705E">
        <w:rPr>
          <w:rFonts w:ascii="Palatino Linotype" w:eastAsia="MS Gothic" w:hAnsi="Palatino Linotype" w:cstheme="majorBidi"/>
        </w:rPr>
        <w:t xml:space="preserve"> solicitud</w:t>
      </w:r>
      <w:r w:rsidR="009D0100">
        <w:rPr>
          <w:rFonts w:ascii="Palatino Linotype" w:eastAsia="MS Gothic" w:hAnsi="Palatino Linotype" w:cstheme="majorBidi"/>
        </w:rPr>
        <w:t>es</w:t>
      </w:r>
      <w:r w:rsidRPr="0071162B">
        <w:rPr>
          <w:rFonts w:ascii="Palatino Linotype" w:eastAsia="MS Gothic" w:hAnsi="Palatino Linotype" w:cstheme="majorBidi"/>
        </w:rPr>
        <w:t xml:space="preserve"> de información objeto de la acumulación, tal y como se ha tenido a bien transcribir en el párrafo 1 de la presente resolución </w:t>
      </w:r>
    </w:p>
    <w:p w14:paraId="540DF5BC" w14:textId="77777777" w:rsidR="007930F4" w:rsidRPr="0071162B" w:rsidRDefault="007930F4" w:rsidP="007930F4">
      <w:pPr>
        <w:pStyle w:val="Prrafodelista"/>
        <w:tabs>
          <w:tab w:val="left" w:pos="284"/>
          <w:tab w:val="left" w:pos="426"/>
        </w:tabs>
        <w:spacing w:before="240" w:after="240" w:line="360" w:lineRule="auto"/>
        <w:ind w:left="0" w:right="49"/>
        <w:jc w:val="both"/>
        <w:rPr>
          <w:rFonts w:ascii="Palatino Linotype" w:hAnsi="Palatino Linotype" w:cs="Arial"/>
        </w:rPr>
      </w:pPr>
    </w:p>
    <w:p w14:paraId="36991A78" w14:textId="3BBFDCBB" w:rsidR="007930F4" w:rsidRPr="0071162B" w:rsidRDefault="007930F4" w:rsidP="007930F4">
      <w:pPr>
        <w:pStyle w:val="Prrafodelista"/>
        <w:numPr>
          <w:ilvl w:val="0"/>
          <w:numId w:val="1"/>
        </w:numPr>
        <w:tabs>
          <w:tab w:val="left" w:pos="284"/>
          <w:tab w:val="left" w:pos="426"/>
        </w:tabs>
        <w:spacing w:before="240" w:after="240" w:line="360" w:lineRule="auto"/>
        <w:ind w:right="49"/>
        <w:jc w:val="both"/>
        <w:rPr>
          <w:rFonts w:ascii="Palatino Linotype" w:hAnsi="Palatino Linotype" w:cs="Arial"/>
        </w:rPr>
      </w:pPr>
      <w:r w:rsidRPr="0071162B">
        <w:rPr>
          <w:rFonts w:ascii="Palatino Linotype" w:eastAsia="MS Gothic" w:hAnsi="Palatino Linotype" w:cstheme="majorBidi"/>
        </w:rPr>
        <w:t xml:space="preserve">Inconforme con la respuesta, </w:t>
      </w:r>
      <w:r w:rsidR="003E0340" w:rsidRPr="003E0340">
        <w:rPr>
          <w:rFonts w:ascii="Palatino Linotype" w:eastAsia="MS Gothic" w:hAnsi="Palatino Linotype" w:cstheme="majorBidi"/>
          <w:b/>
        </w:rPr>
        <w:t>EL PARTICULAR</w:t>
      </w:r>
      <w:r w:rsidR="003E0340">
        <w:rPr>
          <w:rFonts w:ascii="Palatino Linotype" w:eastAsia="MS Gothic" w:hAnsi="Palatino Linotype" w:cstheme="majorBidi"/>
        </w:rPr>
        <w:t xml:space="preserve"> </w:t>
      </w:r>
      <w:r>
        <w:rPr>
          <w:rFonts w:ascii="Palatino Linotype" w:eastAsia="MS Gothic" w:hAnsi="Palatino Linotype" w:cstheme="majorBidi"/>
        </w:rPr>
        <w:t>interpuso recurso</w:t>
      </w:r>
      <w:r w:rsidRPr="0071162B">
        <w:rPr>
          <w:rFonts w:ascii="Palatino Linotype" w:eastAsia="MS Gothic" w:hAnsi="Palatino Linotype" w:cstheme="majorBidi"/>
        </w:rPr>
        <w:t xml:space="preserve"> de revisión </w:t>
      </w:r>
      <w:r w:rsidR="003E0340">
        <w:rPr>
          <w:rFonts w:ascii="Palatino Linotype" w:eastAsia="MS Gothic" w:hAnsi="Palatino Linotype" w:cstheme="majorBidi"/>
          <w:b/>
          <w:bCs/>
        </w:rPr>
        <w:t>02334</w:t>
      </w:r>
      <w:r w:rsidR="003E0340" w:rsidRPr="003E0340">
        <w:rPr>
          <w:rFonts w:ascii="Palatino Linotype" w:eastAsia="MS Gothic" w:hAnsi="Palatino Linotype" w:cstheme="majorBidi"/>
          <w:b/>
          <w:bCs/>
        </w:rPr>
        <w:t>/INFOEM/IP/RR/2023</w:t>
      </w:r>
      <w:r>
        <w:rPr>
          <w:rFonts w:ascii="Palatino Linotype" w:eastAsia="MS Gothic" w:hAnsi="Palatino Linotype" w:cstheme="majorBidi"/>
        </w:rPr>
        <w:t>señalando como</w:t>
      </w:r>
      <w:r w:rsidRPr="0071162B">
        <w:rPr>
          <w:rFonts w:ascii="Palatino Linotype" w:eastAsia="MS Gothic" w:hAnsi="Palatino Linotype" w:cstheme="majorBidi"/>
        </w:rPr>
        <w:t>:</w:t>
      </w:r>
    </w:p>
    <w:p w14:paraId="2A993A06" w14:textId="77777777" w:rsidR="007930F4" w:rsidRPr="0016117F" w:rsidRDefault="007930F4" w:rsidP="007930F4">
      <w:pPr>
        <w:pStyle w:val="Prrafodelista"/>
        <w:rPr>
          <w:rFonts w:ascii="Palatino Linotype" w:hAnsi="Palatino Linotype" w:cs="Arial"/>
          <w:sz w:val="22"/>
        </w:rPr>
      </w:pPr>
    </w:p>
    <w:p w14:paraId="5353B625" w14:textId="3DD6D4F9" w:rsidR="007930F4" w:rsidRPr="0016117F" w:rsidRDefault="007930F4" w:rsidP="007930F4">
      <w:pPr>
        <w:ind w:left="567" w:right="616"/>
        <w:jc w:val="both"/>
        <w:rPr>
          <w:rFonts w:ascii="Palatino Linotype" w:eastAsia="Times New Roman" w:hAnsi="Palatino Linotype" w:cs="Arial"/>
          <w:i/>
          <w:iCs/>
          <w:color w:val="000000" w:themeColor="text1"/>
          <w:sz w:val="22"/>
          <w:lang w:val="es-ES"/>
        </w:rPr>
      </w:pPr>
      <w:r w:rsidRPr="0016117F">
        <w:rPr>
          <w:rFonts w:ascii="Palatino Linotype" w:eastAsia="Times New Roman" w:hAnsi="Palatino Linotype" w:cs="Arial"/>
          <w:b/>
          <w:iCs/>
          <w:color w:val="000000" w:themeColor="text1"/>
          <w:sz w:val="22"/>
          <w:lang w:val="es-ES"/>
        </w:rPr>
        <w:t>Acto impugnado:</w:t>
      </w:r>
      <w:r w:rsidRPr="0016117F">
        <w:rPr>
          <w:rFonts w:ascii="Palatino Linotype" w:eastAsia="Times New Roman" w:hAnsi="Palatino Linotype" w:cs="Arial"/>
          <w:i/>
          <w:iCs/>
          <w:color w:val="000000" w:themeColor="text1"/>
          <w:sz w:val="22"/>
          <w:lang w:val="es-ES"/>
        </w:rPr>
        <w:t xml:space="preserve"> “</w:t>
      </w:r>
      <w:r w:rsidRPr="0016117F">
        <w:rPr>
          <w:rFonts w:ascii="Palatino Linotype" w:eastAsia="Times New Roman" w:hAnsi="Palatino Linotype" w:cs="Times New Roman"/>
          <w:i/>
          <w:iCs/>
          <w:sz w:val="22"/>
          <w:lang w:eastAsia="es-MX"/>
        </w:rPr>
        <w:t>L</w:t>
      </w:r>
      <w:r w:rsidR="003E0340" w:rsidRPr="0016117F">
        <w:rPr>
          <w:rFonts w:ascii="Palatino Linotype" w:eastAsia="Times New Roman" w:hAnsi="Palatino Linotype" w:cs="Times New Roman"/>
          <w:i/>
          <w:iCs/>
          <w:sz w:val="22"/>
          <w:lang w:eastAsia="es-MX"/>
        </w:rPr>
        <w:t>A</w:t>
      </w:r>
      <w:r w:rsidRPr="0016117F">
        <w:rPr>
          <w:rFonts w:ascii="Palatino Linotype" w:eastAsia="Times New Roman" w:hAnsi="Palatino Linotype" w:cs="Times New Roman"/>
          <w:i/>
          <w:iCs/>
          <w:sz w:val="22"/>
          <w:lang w:eastAsia="es-MX"/>
        </w:rPr>
        <w:t xml:space="preserve"> RESPUESTA DEL SUJETO OBLIGADO</w:t>
      </w:r>
      <w:r w:rsidRPr="0016117F">
        <w:rPr>
          <w:rFonts w:ascii="Palatino Linotype" w:eastAsia="Times New Roman" w:hAnsi="Palatino Linotype" w:cs="Arial"/>
          <w:i/>
          <w:iCs/>
          <w:color w:val="000000" w:themeColor="text1"/>
          <w:sz w:val="22"/>
          <w:lang w:val="es-ES"/>
        </w:rPr>
        <w:t>” (Sic).</w:t>
      </w:r>
    </w:p>
    <w:p w14:paraId="4D7F8B99" w14:textId="77777777" w:rsidR="007930F4" w:rsidRPr="0016117F" w:rsidRDefault="007930F4" w:rsidP="007930F4">
      <w:pPr>
        <w:ind w:left="567" w:right="616" w:firstLine="708"/>
        <w:jc w:val="both"/>
        <w:rPr>
          <w:rFonts w:ascii="Palatino Linotype" w:eastAsia="Times New Roman" w:hAnsi="Palatino Linotype" w:cs="Times New Roman"/>
          <w:i/>
          <w:iCs/>
          <w:sz w:val="22"/>
          <w:lang w:eastAsia="es-MX"/>
        </w:rPr>
      </w:pPr>
    </w:p>
    <w:p w14:paraId="311B4479" w14:textId="77777777" w:rsidR="007930F4" w:rsidRPr="00630C50" w:rsidRDefault="007930F4" w:rsidP="007930F4">
      <w:pPr>
        <w:tabs>
          <w:tab w:val="left" w:pos="426"/>
        </w:tabs>
        <w:ind w:left="567" w:right="616"/>
        <w:jc w:val="both"/>
        <w:rPr>
          <w:rFonts w:ascii="Palatino Linotype" w:eastAsia="Times New Roman" w:hAnsi="Palatino Linotype" w:cs="Arial"/>
          <w:i/>
          <w:iCs/>
          <w:color w:val="000000" w:themeColor="text1"/>
          <w:sz w:val="22"/>
        </w:rPr>
      </w:pPr>
      <w:r w:rsidRPr="0016117F">
        <w:rPr>
          <w:rFonts w:ascii="Palatino Linotype" w:eastAsia="Times New Roman" w:hAnsi="Palatino Linotype" w:cs="Arial"/>
          <w:b/>
          <w:iCs/>
          <w:color w:val="000000" w:themeColor="text1"/>
          <w:sz w:val="22"/>
          <w:lang w:val="es-ES"/>
        </w:rPr>
        <w:t>Motivos o razones de inconformidad</w:t>
      </w:r>
      <w:r w:rsidRPr="0016117F">
        <w:rPr>
          <w:rFonts w:ascii="Palatino Linotype" w:eastAsia="Times New Roman" w:hAnsi="Palatino Linotype" w:cs="Arial"/>
          <w:b/>
          <w:i/>
          <w:iCs/>
          <w:color w:val="000000" w:themeColor="text1"/>
          <w:sz w:val="22"/>
          <w:lang w:val="es-ES"/>
        </w:rPr>
        <w:t>:</w:t>
      </w:r>
      <w:r w:rsidRPr="0016117F">
        <w:rPr>
          <w:rFonts w:ascii="Palatino Linotype" w:eastAsia="Times New Roman" w:hAnsi="Palatino Linotype" w:cs="Arial"/>
          <w:i/>
          <w:iCs/>
          <w:color w:val="000000" w:themeColor="text1"/>
          <w:sz w:val="22"/>
          <w:lang w:val="es-ES"/>
        </w:rPr>
        <w:t xml:space="preserve"> “E</w:t>
      </w:r>
      <w:r w:rsidRPr="0016117F">
        <w:rPr>
          <w:rFonts w:ascii="Palatino Linotype" w:eastAsia="Times New Roman" w:hAnsi="Palatino Linotype" w:cs="Arial"/>
          <w:i/>
          <w:iCs/>
          <w:color w:val="000000" w:themeColor="text1"/>
          <w:sz w:val="22"/>
        </w:rPr>
        <w:t>STO YA QUE COMO SIEMPRE, TRATA DE EVADIR SU OBLIGACION QUE LE IMPONE EL ARTICULO 1 DE NUESTRA CARTA MAGANA PARA PREVENIR, RESPETAR, PROTEGER Y GARANTIZAR LOS DERECHOS HUMANOS; ES POR TANTO, QUE SI EN AL ESPECIE, SE ESTA INCITANDO A UNA VIOLACION FLAGRANTE DE DERECHOS HUMANOS, COMO ES PRIVAR DE LA LIBERTAD Y/O CAZAR BRIGADITAS, DEVIENE EN LA OBLIGACION, CONFORME AL ARTICULO 1 DE LA CONSTITUCION FEDERAL, QUE GENERAR LA SALVAGUARDA PARA PROMOVER, RESPETAR, PROTEGER Y GARANTIZAR LOS DERECHOS HUMANOS, EN CONSECEUENCIA,E S NECESARIO QUE SE LE IMPONGA UNA BUSQUEDA EXHAUTIVA EN SU ESTRUTURA ISNTITUCIONAL, Y DE NO ECONTRAR REGISTRO, SE ESTABLEZCA DICTAMEN DE INEXISTENCIA DE LA INFORMACION, YA QUE DEBIO GENERAR, POSEEER O ADMINISTRAR AL RESPECTO. https://adnoticias.mx/pri-cazar-servidores-de-la-nacion-de-morena/ https://transeuntemx.com/2023/03/23/amenaza-pri-edomex-con-cazar-servidores-de-la-nacion-y-brigadistas-de-morena/</w:t>
      </w:r>
      <w:r w:rsidRPr="00630C50">
        <w:rPr>
          <w:rFonts w:ascii="Palatino Linotype" w:eastAsia="Times New Roman" w:hAnsi="Palatino Linotype" w:cs="Arial"/>
          <w:i/>
          <w:iCs/>
          <w:color w:val="000000" w:themeColor="text1"/>
          <w:sz w:val="22"/>
        </w:rPr>
        <w:t>” (Sic)</w:t>
      </w:r>
    </w:p>
    <w:p w14:paraId="60308115" w14:textId="77777777" w:rsidR="007930F4" w:rsidRPr="00630C50" w:rsidRDefault="007930F4" w:rsidP="003B4FF8">
      <w:pPr>
        <w:tabs>
          <w:tab w:val="left" w:pos="426"/>
        </w:tabs>
        <w:ind w:left="567" w:right="616"/>
        <w:jc w:val="both"/>
        <w:rPr>
          <w:rFonts w:ascii="Palatino Linotype" w:eastAsia="Times New Roman" w:hAnsi="Palatino Linotype" w:cs="Arial"/>
          <w:i/>
          <w:iCs/>
          <w:color w:val="000000" w:themeColor="text1"/>
          <w:sz w:val="22"/>
        </w:rPr>
      </w:pPr>
    </w:p>
    <w:p w14:paraId="7F763BEB" w14:textId="77777777" w:rsidR="003B4FF8" w:rsidRPr="00630C50" w:rsidRDefault="003B4FF8" w:rsidP="003B4FF8">
      <w:pPr>
        <w:tabs>
          <w:tab w:val="left" w:pos="426"/>
        </w:tabs>
        <w:ind w:right="616"/>
        <w:jc w:val="both"/>
        <w:rPr>
          <w:rFonts w:ascii="Palatino Linotype" w:eastAsia="Times New Roman" w:hAnsi="Palatino Linotype" w:cs="Arial"/>
          <w:i/>
          <w:iCs/>
          <w:color w:val="000000" w:themeColor="text1"/>
          <w:sz w:val="22"/>
        </w:rPr>
      </w:pPr>
    </w:p>
    <w:p w14:paraId="7A6324B1" w14:textId="77777777" w:rsidR="006D30B1" w:rsidRDefault="006D30B1" w:rsidP="006D30B1">
      <w:pPr>
        <w:pStyle w:val="Prrafodelista"/>
        <w:numPr>
          <w:ilvl w:val="0"/>
          <w:numId w:val="1"/>
        </w:numPr>
        <w:spacing w:before="240" w:line="360" w:lineRule="auto"/>
        <w:ind w:right="49"/>
        <w:jc w:val="both"/>
        <w:rPr>
          <w:rFonts w:ascii="Palatino Linotype" w:eastAsia="Palatino Linotype" w:hAnsi="Palatino Linotype" w:cs="Palatino Linotype"/>
          <w:b/>
          <w:color w:val="000000"/>
        </w:rPr>
      </w:pPr>
      <w:bookmarkStart w:id="22" w:name="_Toc459174366"/>
      <w:bookmarkStart w:id="23" w:name="_Toc459659884"/>
      <w:bookmarkStart w:id="24" w:name="_Toc461687280"/>
      <w:bookmarkStart w:id="25" w:name="_Toc462771051"/>
      <w:bookmarkStart w:id="26" w:name="_Toc464139201"/>
      <w:bookmarkStart w:id="27" w:name="_Toc87456489"/>
      <w:bookmarkEnd w:id="16"/>
      <w:r w:rsidRPr="006D30B1">
        <w:rPr>
          <w:rFonts w:ascii="Palatino Linotype" w:eastAsia="Palatino Linotype" w:hAnsi="Palatino Linotype" w:cs="Palatino Linotype"/>
          <w:color w:val="000000"/>
        </w:rPr>
        <w:t xml:space="preserve">De las solicitudes se advierte, que el particular planteó una cuestión con la que pretendía que EL </w:t>
      </w:r>
      <w:r w:rsidRPr="006D30B1">
        <w:rPr>
          <w:rFonts w:ascii="Palatino Linotype" w:eastAsia="Palatino Linotype" w:hAnsi="Palatino Linotype" w:cs="Palatino Linotype"/>
          <w:b/>
          <w:color w:val="000000"/>
        </w:rPr>
        <w:t>SUJETO OBLIGADO</w:t>
      </w:r>
      <w:r w:rsidRPr="006D30B1">
        <w:rPr>
          <w:rFonts w:ascii="Palatino Linotype" w:eastAsia="Palatino Linotype" w:hAnsi="Palatino Linotype" w:cs="Palatino Linotype"/>
          <w:color w:val="000000"/>
        </w:rPr>
        <w:t xml:space="preserve"> le explicara una circunstancia para un </w:t>
      </w:r>
      <w:r w:rsidRPr="006D30B1">
        <w:rPr>
          <w:rFonts w:ascii="Palatino Linotype" w:eastAsia="Palatino Linotype" w:hAnsi="Palatino Linotype" w:cs="Palatino Linotype"/>
          <w:color w:val="000000"/>
        </w:rPr>
        <w:lastRenderedPageBreak/>
        <w:t xml:space="preserve">caso específico, por lo que el particular no está ejerciendo su derecho de acceso a la información pública; debido a que las solicitudes consisten en una consulta que no es factible atenderse vía acceso a la información, es decir, que dichos cuestionamientos se colme con documentos que obren en los archivos del </w:t>
      </w:r>
      <w:r w:rsidRPr="006D30B1">
        <w:rPr>
          <w:rFonts w:ascii="Palatino Linotype" w:eastAsia="Palatino Linotype" w:hAnsi="Palatino Linotype" w:cs="Palatino Linotype"/>
          <w:b/>
          <w:color w:val="000000"/>
        </w:rPr>
        <w:t>SUJETO OBLIGADO.</w:t>
      </w:r>
    </w:p>
    <w:p w14:paraId="7D382842" w14:textId="77777777" w:rsidR="006D30B1" w:rsidRDefault="006D30B1" w:rsidP="006D30B1">
      <w:pPr>
        <w:pStyle w:val="Prrafodelista"/>
        <w:spacing w:before="240" w:line="360" w:lineRule="auto"/>
        <w:ind w:left="0" w:right="49"/>
        <w:jc w:val="both"/>
        <w:rPr>
          <w:rFonts w:ascii="Palatino Linotype" w:eastAsia="Palatino Linotype" w:hAnsi="Palatino Linotype" w:cs="Palatino Linotype"/>
          <w:b/>
          <w:color w:val="000000"/>
        </w:rPr>
      </w:pPr>
    </w:p>
    <w:p w14:paraId="6DFB87D4" w14:textId="77777777" w:rsidR="006D30B1" w:rsidRPr="006D30B1" w:rsidRDefault="006D30B1" w:rsidP="006D30B1">
      <w:pPr>
        <w:pStyle w:val="Prrafodelista"/>
        <w:numPr>
          <w:ilvl w:val="0"/>
          <w:numId w:val="1"/>
        </w:numPr>
        <w:spacing w:before="240" w:line="360" w:lineRule="auto"/>
        <w:ind w:right="49"/>
        <w:jc w:val="both"/>
        <w:rPr>
          <w:rFonts w:ascii="Palatino Linotype" w:eastAsia="Palatino Linotype" w:hAnsi="Palatino Linotype" w:cs="Palatino Linotype"/>
          <w:b/>
          <w:color w:val="000000"/>
        </w:rPr>
      </w:pPr>
      <w:r w:rsidRPr="006D30B1">
        <w:rPr>
          <w:rFonts w:ascii="Palatino Linotype" w:eastAsia="Palatino Linotype" w:hAnsi="Palatino Linotype" w:cs="Palatino Linotype"/>
          <w:color w:val="000000"/>
        </w:rPr>
        <w:t>No obstante,</w:t>
      </w:r>
      <w:r w:rsidRPr="006D30B1">
        <w:rPr>
          <w:rFonts w:ascii="Palatino Linotype" w:eastAsia="Palatino Linotype" w:hAnsi="Palatino Linotype" w:cs="Palatino Linotype"/>
          <w:b/>
          <w:color w:val="000000"/>
        </w:rPr>
        <w:t xml:space="preserve"> EL</w:t>
      </w:r>
      <w:r w:rsidRPr="006D30B1">
        <w:rPr>
          <w:rFonts w:ascii="Palatino Linotype" w:eastAsia="Palatino Linotype" w:hAnsi="Palatino Linotype" w:cs="Palatino Linotype"/>
          <w:color w:val="000000"/>
        </w:rPr>
        <w:t xml:space="preserve"> </w:t>
      </w:r>
      <w:r w:rsidRPr="006D30B1">
        <w:rPr>
          <w:rFonts w:ascii="Palatino Linotype" w:eastAsia="Palatino Linotype" w:hAnsi="Palatino Linotype" w:cs="Palatino Linotype"/>
          <w:b/>
          <w:color w:val="000000"/>
        </w:rPr>
        <w:t>SUJETO OBLIGADO</w:t>
      </w:r>
      <w:r w:rsidRPr="006D30B1">
        <w:rPr>
          <w:rFonts w:ascii="Palatino Linotype" w:eastAsia="Palatino Linotype" w:hAnsi="Palatino Linotype" w:cs="Palatino Linotype"/>
          <w:color w:val="000000"/>
        </w:rPr>
        <w:t xml:space="preserve"> en aras de satisfacer el derecho de acceso a la información pública, emitió su respuesta</w:t>
      </w:r>
      <w:r>
        <w:rPr>
          <w:rFonts w:ascii="Palatino Linotype" w:eastAsia="Palatino Linotype" w:hAnsi="Palatino Linotype" w:cs="Palatino Linotype"/>
          <w:color w:val="000000"/>
        </w:rPr>
        <w:t>.</w:t>
      </w:r>
    </w:p>
    <w:p w14:paraId="657CB487" w14:textId="77777777" w:rsidR="006D30B1" w:rsidRPr="006D30B1" w:rsidRDefault="006D30B1" w:rsidP="006D30B1">
      <w:pPr>
        <w:pStyle w:val="Prrafodelista"/>
        <w:rPr>
          <w:rFonts w:ascii="Palatino Linotype" w:eastAsia="Palatino Linotype" w:hAnsi="Palatino Linotype" w:cs="Palatino Linotype"/>
          <w:color w:val="000000"/>
        </w:rPr>
      </w:pPr>
    </w:p>
    <w:p w14:paraId="5BA9B79B" w14:textId="3E0D8006" w:rsidR="006D30B1" w:rsidRPr="006D30B1" w:rsidRDefault="006D30B1" w:rsidP="006D30B1">
      <w:pPr>
        <w:pStyle w:val="Prrafodelista"/>
        <w:numPr>
          <w:ilvl w:val="0"/>
          <w:numId w:val="1"/>
        </w:numPr>
        <w:spacing w:before="240" w:line="360" w:lineRule="auto"/>
        <w:ind w:right="49"/>
        <w:jc w:val="both"/>
        <w:rPr>
          <w:rFonts w:ascii="Palatino Linotype" w:eastAsia="Palatino Linotype" w:hAnsi="Palatino Linotype" w:cs="Palatino Linotype"/>
          <w:b/>
          <w:color w:val="000000"/>
        </w:rPr>
      </w:pPr>
      <w:r w:rsidRPr="006D30B1">
        <w:rPr>
          <w:rFonts w:ascii="Palatino Linotype" w:eastAsia="Palatino Linotype" w:hAnsi="Palatino Linotype" w:cs="Palatino Linotype"/>
          <w:color w:val="000000"/>
        </w:rPr>
        <w:t xml:space="preserve">Conocidas las respuestas por la persona recurrente, al no estar conforme con los términos de las mismas, presentó los recursos de revisión que nos ocupan, mediante los cuales señaló como motivo de inconformidad en lo medular que es necesario que se le imponga una búsqueda exhaustiva en su estructura institucional, y de no encontrar registro, se establezca </w:t>
      </w:r>
      <w:r>
        <w:rPr>
          <w:rFonts w:ascii="Palatino Linotype" w:eastAsia="Palatino Linotype" w:hAnsi="Palatino Linotype" w:cs="Palatino Linotype"/>
          <w:color w:val="000000"/>
        </w:rPr>
        <w:t>la</w:t>
      </w:r>
      <w:r w:rsidRPr="006D30B1">
        <w:rPr>
          <w:rFonts w:ascii="Palatino Linotype" w:eastAsia="Palatino Linotype" w:hAnsi="Palatino Linotype" w:cs="Palatino Linotype"/>
          <w:color w:val="000000"/>
        </w:rPr>
        <w:t xml:space="preserve"> inexistencia de la información, ya que debió generar, poseer o administrar la información.</w:t>
      </w:r>
    </w:p>
    <w:p w14:paraId="18F5ADCC" w14:textId="77777777" w:rsidR="006D30B1" w:rsidRDefault="006D30B1" w:rsidP="006D30B1">
      <w:pPr>
        <w:spacing w:line="360" w:lineRule="auto"/>
        <w:jc w:val="both"/>
        <w:rPr>
          <w:rFonts w:ascii="Palatino Linotype" w:eastAsia="Palatino Linotype" w:hAnsi="Palatino Linotype" w:cs="Palatino Linotype"/>
          <w:color w:val="000000"/>
        </w:rPr>
      </w:pPr>
    </w:p>
    <w:p w14:paraId="0FB1D3BC" w14:textId="77777777" w:rsidR="006D30B1" w:rsidRPr="00A20DD5" w:rsidRDefault="006D30B1" w:rsidP="006D30B1">
      <w:pPr>
        <w:numPr>
          <w:ilvl w:val="0"/>
          <w:numId w:val="1"/>
        </w:numPr>
        <w:spacing w:line="360" w:lineRule="auto"/>
        <w:contextualSpacing/>
        <w:jc w:val="both"/>
        <w:rPr>
          <w:rFonts w:ascii="Palatino Linotype" w:eastAsia="MS Mincho" w:hAnsi="Palatino Linotype"/>
        </w:rPr>
      </w:pPr>
      <w:r w:rsidRPr="00A20DD5">
        <w:rPr>
          <w:rFonts w:ascii="Palatino Linotype" w:hAnsi="Palatino Linotype" w:cs="Arial"/>
        </w:rPr>
        <w:t>En este orden de ideas, es importante dejar en claro lo que debe entenderse por derecho de petición, así como por derecho de acceso a la información pública, con el objeto de distinguir el ejercicio de ambos derechos.</w:t>
      </w:r>
    </w:p>
    <w:p w14:paraId="34147EFB" w14:textId="77777777" w:rsidR="006D30B1" w:rsidRPr="00A20DD5" w:rsidRDefault="006D30B1" w:rsidP="006D30B1">
      <w:pPr>
        <w:spacing w:line="360" w:lineRule="auto"/>
        <w:contextualSpacing/>
        <w:rPr>
          <w:rFonts w:ascii="Palatino Linotype" w:eastAsia="MS Mincho" w:hAnsi="Palatino Linotype"/>
        </w:rPr>
      </w:pPr>
    </w:p>
    <w:p w14:paraId="1158390E" w14:textId="77777777" w:rsidR="006D30B1" w:rsidRPr="00A20DD5" w:rsidRDefault="006D30B1" w:rsidP="006D30B1">
      <w:pPr>
        <w:numPr>
          <w:ilvl w:val="0"/>
          <w:numId w:val="1"/>
        </w:numPr>
        <w:spacing w:line="360" w:lineRule="auto"/>
        <w:contextualSpacing/>
        <w:jc w:val="both"/>
        <w:rPr>
          <w:rFonts w:ascii="Palatino Linotype" w:eastAsia="MS Mincho" w:hAnsi="Palatino Linotype"/>
        </w:rPr>
      </w:pPr>
      <w:r w:rsidRPr="00A20DD5">
        <w:rPr>
          <w:rFonts w:ascii="Palatino Linotype" w:hAnsi="Palatino Linotype" w:cs="Arial"/>
        </w:rPr>
        <w:t xml:space="preserve">Por lo que respecta a la definición de Derecho de Petición, el Maestro Ignacio Burgoa Orihuela refiere: </w:t>
      </w:r>
    </w:p>
    <w:p w14:paraId="009187B6" w14:textId="77777777" w:rsidR="006D30B1" w:rsidRPr="00A20DD5" w:rsidRDefault="006D30B1" w:rsidP="006D30B1">
      <w:pPr>
        <w:spacing w:line="360" w:lineRule="auto"/>
        <w:contextualSpacing/>
        <w:jc w:val="both"/>
        <w:rPr>
          <w:rFonts w:ascii="Palatino Linotype" w:eastAsia="MS Mincho" w:hAnsi="Palatino Linotype"/>
        </w:rPr>
      </w:pPr>
    </w:p>
    <w:p w14:paraId="6A0FF861" w14:textId="77777777" w:rsidR="006D30B1" w:rsidRPr="00A20DD5" w:rsidRDefault="006D30B1" w:rsidP="006D30B1">
      <w:pPr>
        <w:tabs>
          <w:tab w:val="left" w:pos="9214"/>
        </w:tabs>
        <w:spacing w:line="360" w:lineRule="auto"/>
        <w:ind w:left="851" w:right="822"/>
        <w:jc w:val="both"/>
        <w:rPr>
          <w:rFonts w:ascii="Palatino Linotype" w:hAnsi="Palatino Linotype"/>
          <w:sz w:val="22"/>
          <w:szCs w:val="22"/>
        </w:rPr>
      </w:pPr>
      <w:r w:rsidRPr="00A20DD5">
        <w:rPr>
          <w:rFonts w:ascii="Palatino Linotype" w:hAnsi="Palatino Linotype"/>
          <w:i/>
          <w:sz w:val="22"/>
          <w:szCs w:val="22"/>
        </w:rPr>
        <w:t xml:space="preserve">“… es un Derecho Público subjetivo individual de la Garantía Respectiva Consagrada en el Artículo 8 de la Ley Fundamental. En tal virtud, la persona tiene </w:t>
      </w:r>
      <w:r w:rsidRPr="00A20DD5">
        <w:rPr>
          <w:rFonts w:ascii="Palatino Linotype" w:hAnsi="Palatino Linotype"/>
          <w:i/>
          <w:sz w:val="22"/>
          <w:szCs w:val="22"/>
        </w:rPr>
        <w:lastRenderedPageBreak/>
        <w:t xml:space="preserve">la facultad de acudir a cualquier autoridad, formulando una solicitud o instancia escrito de cualquier índole, la cual adopta, específicamente, el carácter de simple petición administrativa, acción o recurso, </w:t>
      </w:r>
      <w:proofErr w:type="spellStart"/>
      <w:r w:rsidRPr="00A20DD5">
        <w:rPr>
          <w:rFonts w:ascii="Palatino Linotype" w:hAnsi="Palatino Linotype"/>
          <w:i/>
          <w:sz w:val="22"/>
          <w:szCs w:val="22"/>
        </w:rPr>
        <w:t>etc</w:t>
      </w:r>
      <w:proofErr w:type="spellEnd"/>
      <w:r w:rsidRPr="00A20DD5">
        <w:rPr>
          <w:rFonts w:ascii="Palatino Linotype" w:hAnsi="Palatino Linotype"/>
          <w:i/>
          <w:sz w:val="22"/>
          <w:szCs w:val="22"/>
        </w:rPr>
        <w:t xml:space="preserve"> </w:t>
      </w:r>
      <w:proofErr w:type="gramStart"/>
      <w:r w:rsidRPr="00A20DD5">
        <w:rPr>
          <w:rFonts w:ascii="Palatino Linotype" w:hAnsi="Palatino Linotype"/>
          <w:i/>
          <w:sz w:val="22"/>
          <w:szCs w:val="22"/>
        </w:rPr>
        <w:t xml:space="preserve">…“ </w:t>
      </w:r>
      <w:r w:rsidRPr="00A20DD5">
        <w:rPr>
          <w:rFonts w:ascii="Palatino Linotype" w:hAnsi="Palatino Linotype"/>
          <w:sz w:val="22"/>
          <w:szCs w:val="22"/>
        </w:rPr>
        <w:t>(</w:t>
      </w:r>
      <w:proofErr w:type="gramEnd"/>
      <w:r w:rsidRPr="00A20DD5">
        <w:rPr>
          <w:rFonts w:ascii="Palatino Linotype" w:hAnsi="Palatino Linotype"/>
          <w:sz w:val="22"/>
          <w:szCs w:val="22"/>
        </w:rPr>
        <w:t>Sic)</w:t>
      </w:r>
    </w:p>
    <w:p w14:paraId="01B881FA" w14:textId="77777777" w:rsidR="006D30B1" w:rsidRPr="00A20DD5" w:rsidRDefault="006D30B1" w:rsidP="006D30B1">
      <w:pPr>
        <w:tabs>
          <w:tab w:val="left" w:pos="9214"/>
        </w:tabs>
        <w:spacing w:line="360" w:lineRule="auto"/>
        <w:ind w:right="709"/>
        <w:jc w:val="both"/>
        <w:rPr>
          <w:rFonts w:ascii="Palatino Linotype" w:hAnsi="Palatino Linotype"/>
          <w:i/>
          <w:sz w:val="22"/>
          <w:szCs w:val="22"/>
        </w:rPr>
      </w:pPr>
    </w:p>
    <w:p w14:paraId="1E5EFF82" w14:textId="77777777" w:rsidR="006D30B1" w:rsidRPr="00A20DD5" w:rsidRDefault="006D30B1" w:rsidP="006D30B1">
      <w:pPr>
        <w:numPr>
          <w:ilvl w:val="0"/>
          <w:numId w:val="1"/>
        </w:numPr>
        <w:autoSpaceDE w:val="0"/>
        <w:autoSpaceDN w:val="0"/>
        <w:adjustRightInd w:val="0"/>
        <w:spacing w:before="120" w:line="360" w:lineRule="auto"/>
        <w:contextualSpacing/>
        <w:jc w:val="both"/>
        <w:rPr>
          <w:rFonts w:ascii="Palatino Linotype" w:hAnsi="Palatino Linotype" w:cs="Arial"/>
        </w:rPr>
      </w:pPr>
      <w:r w:rsidRPr="00A20DD5">
        <w:rPr>
          <w:rFonts w:ascii="Palatino Linotype" w:hAnsi="Palatino Linotype" w:cs="Arial"/>
        </w:rPr>
        <w:t xml:space="preserve">Por su parte, David Cienfuegos Salgado, concibe al derecho de petición como: </w:t>
      </w:r>
    </w:p>
    <w:p w14:paraId="3D7CCDBC" w14:textId="77777777" w:rsidR="006D30B1" w:rsidRPr="00A20DD5" w:rsidRDefault="006D30B1" w:rsidP="006D30B1">
      <w:pPr>
        <w:tabs>
          <w:tab w:val="left" w:pos="9214"/>
        </w:tabs>
        <w:spacing w:line="360" w:lineRule="auto"/>
        <w:ind w:right="709"/>
        <w:jc w:val="both"/>
        <w:rPr>
          <w:rFonts w:ascii="Palatino Linotype" w:hAnsi="Palatino Linotype"/>
          <w:szCs w:val="22"/>
        </w:rPr>
      </w:pPr>
      <w:r w:rsidRPr="00A20DD5">
        <w:rPr>
          <w:rFonts w:ascii="Palatino Linotype" w:hAnsi="Palatino Linotype"/>
          <w:i/>
          <w:szCs w:val="22"/>
        </w:rPr>
        <w:t xml:space="preserve">“… el derecho de toda persona a ser escuchado por quienes ejercen el poder público...” </w:t>
      </w:r>
      <w:r w:rsidRPr="00A20DD5">
        <w:rPr>
          <w:rFonts w:ascii="Palatino Linotype" w:hAnsi="Palatino Linotype"/>
          <w:szCs w:val="22"/>
        </w:rPr>
        <w:t xml:space="preserve">(Sic) </w:t>
      </w:r>
    </w:p>
    <w:p w14:paraId="77ED75EB" w14:textId="77777777" w:rsidR="006D30B1" w:rsidRPr="00A20DD5" w:rsidRDefault="006D30B1" w:rsidP="006D30B1">
      <w:pPr>
        <w:tabs>
          <w:tab w:val="left" w:pos="9214"/>
        </w:tabs>
        <w:spacing w:line="360" w:lineRule="auto"/>
        <w:ind w:left="709" w:right="709"/>
        <w:jc w:val="both"/>
        <w:rPr>
          <w:rFonts w:ascii="Palatino Linotype" w:hAnsi="Palatino Linotype"/>
          <w:i/>
          <w:sz w:val="22"/>
          <w:szCs w:val="22"/>
        </w:rPr>
      </w:pPr>
    </w:p>
    <w:p w14:paraId="6BD1A34B" w14:textId="77777777" w:rsidR="006D30B1" w:rsidRPr="00A20DD5" w:rsidRDefault="006D30B1" w:rsidP="006D30B1">
      <w:pPr>
        <w:numPr>
          <w:ilvl w:val="0"/>
          <w:numId w:val="1"/>
        </w:numPr>
        <w:autoSpaceDE w:val="0"/>
        <w:autoSpaceDN w:val="0"/>
        <w:adjustRightInd w:val="0"/>
        <w:spacing w:before="120" w:line="360" w:lineRule="auto"/>
        <w:contextualSpacing/>
        <w:jc w:val="both"/>
        <w:rPr>
          <w:rFonts w:ascii="Palatino Linotype" w:hAnsi="Palatino Linotype" w:cs="Arial"/>
        </w:rPr>
      </w:pPr>
      <w:r w:rsidRPr="00A20DD5">
        <w:rPr>
          <w:rFonts w:ascii="Palatino Linotype" w:hAnsi="Palatino Linotype" w:cs="Arial"/>
        </w:rPr>
        <w:t xml:space="preserve">A este respecto, para diferenciar el derecho de petición del derecho de acceso a la información, resulta conducente señalar que José Guadalupe Robles, conceptualiza al derecho a la información como: </w:t>
      </w:r>
    </w:p>
    <w:p w14:paraId="647255E0" w14:textId="77777777" w:rsidR="006D30B1" w:rsidRPr="00A20DD5" w:rsidRDefault="006D30B1" w:rsidP="006D30B1">
      <w:pPr>
        <w:autoSpaceDE w:val="0"/>
        <w:autoSpaceDN w:val="0"/>
        <w:adjustRightInd w:val="0"/>
        <w:spacing w:before="120" w:line="360" w:lineRule="auto"/>
        <w:contextualSpacing/>
        <w:jc w:val="both"/>
        <w:rPr>
          <w:rFonts w:ascii="Palatino Linotype" w:hAnsi="Palatino Linotype" w:cs="Arial"/>
          <w:sz w:val="22"/>
        </w:rPr>
      </w:pPr>
    </w:p>
    <w:p w14:paraId="1155664B" w14:textId="77777777" w:rsidR="006D30B1" w:rsidRPr="00A20DD5" w:rsidRDefault="006D30B1" w:rsidP="006D30B1">
      <w:pPr>
        <w:tabs>
          <w:tab w:val="left" w:pos="9214"/>
        </w:tabs>
        <w:spacing w:line="360" w:lineRule="auto"/>
        <w:ind w:left="851" w:right="822"/>
        <w:jc w:val="both"/>
        <w:rPr>
          <w:rFonts w:ascii="Palatino Linotype" w:hAnsi="Palatino Linotype"/>
          <w:i/>
          <w:sz w:val="22"/>
          <w:szCs w:val="22"/>
        </w:rPr>
      </w:pPr>
      <w:r w:rsidRPr="00A20DD5">
        <w:rPr>
          <w:rFonts w:ascii="Palatino Linotype" w:hAnsi="Palatino Linotype"/>
          <w:i/>
          <w:sz w:val="22"/>
          <w:szCs w:val="22"/>
        </w:rPr>
        <w:t xml:space="preserve">“… un derecho fundamental tanto de carácter individual como colectivo, cuyas limitaciones deben estar establecidas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 …” </w:t>
      </w:r>
      <w:r w:rsidRPr="00A20DD5">
        <w:rPr>
          <w:rFonts w:ascii="Palatino Linotype" w:hAnsi="Palatino Linotype"/>
          <w:sz w:val="22"/>
          <w:szCs w:val="22"/>
        </w:rPr>
        <w:t>(Sic)</w:t>
      </w:r>
      <w:r w:rsidRPr="00A20DD5">
        <w:rPr>
          <w:rFonts w:ascii="Palatino Linotype" w:hAnsi="Palatino Linotype"/>
          <w:i/>
          <w:sz w:val="22"/>
          <w:szCs w:val="22"/>
        </w:rPr>
        <w:t xml:space="preserve"> </w:t>
      </w:r>
    </w:p>
    <w:p w14:paraId="1441FEA6" w14:textId="77777777" w:rsidR="006D30B1" w:rsidRPr="00A20DD5" w:rsidRDefault="006D30B1" w:rsidP="006D30B1">
      <w:pPr>
        <w:tabs>
          <w:tab w:val="left" w:pos="9214"/>
        </w:tabs>
        <w:spacing w:line="360" w:lineRule="auto"/>
        <w:ind w:left="709" w:right="709"/>
        <w:jc w:val="both"/>
        <w:rPr>
          <w:rFonts w:ascii="Palatino Linotype" w:hAnsi="Palatino Linotype"/>
          <w:i/>
          <w:sz w:val="22"/>
          <w:szCs w:val="22"/>
        </w:rPr>
      </w:pPr>
    </w:p>
    <w:p w14:paraId="42D2F102" w14:textId="77777777" w:rsidR="006D30B1" w:rsidRPr="00A20DD5" w:rsidRDefault="006D30B1" w:rsidP="006D30B1">
      <w:pPr>
        <w:numPr>
          <w:ilvl w:val="0"/>
          <w:numId w:val="1"/>
        </w:numPr>
        <w:autoSpaceDE w:val="0"/>
        <w:autoSpaceDN w:val="0"/>
        <w:adjustRightInd w:val="0"/>
        <w:spacing w:before="120" w:after="120" w:line="360" w:lineRule="auto"/>
        <w:contextualSpacing/>
        <w:jc w:val="both"/>
        <w:rPr>
          <w:rFonts w:ascii="Palatino Linotype" w:hAnsi="Palatino Linotype"/>
        </w:rPr>
      </w:pPr>
      <w:r w:rsidRPr="00A20DD5">
        <w:rPr>
          <w:rFonts w:ascii="Palatino Linotype" w:hAnsi="Palatino Linotype" w:cs="Arial"/>
        </w:rPr>
        <w:t xml:space="preserve">Ahora bien, el derecho </w:t>
      </w:r>
      <w:r w:rsidRPr="00A20DD5">
        <w:rPr>
          <w:rFonts w:ascii="Palatino Linotype" w:hAnsi="Palatino Linotype"/>
        </w:rPr>
        <w:t xml:space="preserve">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14:paraId="3174B73D" w14:textId="77777777" w:rsidR="006D30B1" w:rsidRPr="00A20DD5" w:rsidRDefault="006D30B1" w:rsidP="006D30B1">
      <w:pPr>
        <w:autoSpaceDE w:val="0"/>
        <w:autoSpaceDN w:val="0"/>
        <w:adjustRightInd w:val="0"/>
        <w:spacing w:before="120" w:after="120" w:line="360" w:lineRule="auto"/>
        <w:contextualSpacing/>
        <w:jc w:val="both"/>
        <w:rPr>
          <w:rFonts w:ascii="Palatino Linotype" w:hAnsi="Palatino Linotype"/>
        </w:rPr>
      </w:pPr>
    </w:p>
    <w:p w14:paraId="65A66D02" w14:textId="77777777" w:rsidR="006D30B1" w:rsidRPr="00A20DD5" w:rsidRDefault="006D30B1" w:rsidP="006D30B1">
      <w:pPr>
        <w:spacing w:before="120" w:after="120" w:line="360" w:lineRule="auto"/>
        <w:ind w:left="851" w:right="822"/>
        <w:jc w:val="both"/>
        <w:rPr>
          <w:rFonts w:ascii="Palatino Linotype" w:hAnsi="Palatino Linotype"/>
          <w:i/>
          <w:sz w:val="22"/>
        </w:rPr>
      </w:pPr>
      <w:r w:rsidRPr="00A20DD5">
        <w:rPr>
          <w:rFonts w:ascii="Palatino Linotype" w:hAnsi="Palatino Linotype"/>
          <w:sz w:val="22"/>
        </w:rPr>
        <w:t>“</w:t>
      </w:r>
      <w:r w:rsidRPr="00A20DD5">
        <w:rPr>
          <w:rFonts w:ascii="Palatino Linotype" w:hAnsi="Palatino Linotype"/>
          <w:b/>
          <w:i/>
          <w:sz w:val="22"/>
        </w:rPr>
        <w:t>Artículo 4.</w:t>
      </w:r>
      <w:r w:rsidRPr="00A20DD5">
        <w:rPr>
          <w:rFonts w:ascii="Palatino Linotype" w:hAnsi="Palatino Linotype"/>
          <w:i/>
          <w:sz w:val="22"/>
        </w:rPr>
        <w:t xml:space="preserve"> El derecho humano de acceso a la información pública es la prerrogativa de las personas para buscar, difundir, investigar, recabar, recibir y </w:t>
      </w:r>
      <w:r w:rsidRPr="00A20DD5">
        <w:rPr>
          <w:rFonts w:ascii="Palatino Linotype" w:hAnsi="Palatino Linotype"/>
          <w:i/>
          <w:sz w:val="22"/>
        </w:rPr>
        <w:lastRenderedPageBreak/>
        <w:t>solicitar información pública, sin necesidad de acreditar personalidad ni interés jurídico.</w:t>
      </w:r>
    </w:p>
    <w:p w14:paraId="3CB0DB5D" w14:textId="77777777" w:rsidR="006D30B1" w:rsidRPr="00A20DD5" w:rsidRDefault="006D30B1" w:rsidP="006D30B1">
      <w:pPr>
        <w:spacing w:before="120" w:after="120" w:line="360" w:lineRule="auto"/>
        <w:ind w:left="851" w:right="822"/>
        <w:jc w:val="both"/>
        <w:rPr>
          <w:rFonts w:ascii="Palatino Linotype" w:hAnsi="Palatino Linotype"/>
          <w:i/>
          <w:sz w:val="22"/>
        </w:rPr>
      </w:pPr>
      <w:r w:rsidRPr="00A20DD5">
        <w:rPr>
          <w:rFonts w:ascii="Palatino Linotype" w:hAnsi="Palatino Linotype"/>
          <w:i/>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w:t>
      </w:r>
      <w:r w:rsidRPr="00A20DD5">
        <w:rPr>
          <w:rFonts w:ascii="Palatino Linotype" w:hAnsi="Palatino Linotype" w:cs="Arial"/>
          <w:i/>
          <w:color w:val="000000"/>
          <w:sz w:val="22"/>
          <w:szCs w:val="22"/>
        </w:rPr>
        <w:t>mexicano</w:t>
      </w:r>
      <w:r w:rsidRPr="00A20DD5">
        <w:rPr>
          <w:rFonts w:ascii="Palatino Linotype" w:hAnsi="Palatino Linotype"/>
          <w:i/>
          <w:sz w:val="22"/>
        </w:rPr>
        <w:t xml:space="preserve">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7DC5F5E" w14:textId="77777777" w:rsidR="006D30B1" w:rsidRPr="00A20DD5" w:rsidRDefault="006D30B1" w:rsidP="006D30B1">
      <w:pPr>
        <w:spacing w:before="120" w:after="120" w:line="360" w:lineRule="auto"/>
        <w:ind w:left="851" w:right="822"/>
        <w:jc w:val="both"/>
        <w:rPr>
          <w:rFonts w:ascii="Palatino Linotype" w:hAnsi="Palatino Linotype"/>
          <w:i/>
          <w:sz w:val="22"/>
        </w:rPr>
      </w:pPr>
      <w:r w:rsidRPr="00A20DD5">
        <w:rPr>
          <w:rFonts w:ascii="Palatino Linotype" w:hAnsi="Palatino Linotype"/>
          <w:i/>
          <w:sz w:val="22"/>
        </w:rPr>
        <w:t>Los sujetos obligados deben poner en práctica, políticas y programas de acceso a la información</w:t>
      </w:r>
      <w:r w:rsidRPr="00A20DD5">
        <w:rPr>
          <w:rFonts w:ascii="Palatino Linotype" w:hAnsi="Palatino Linotype"/>
        </w:rPr>
        <w:t xml:space="preserve"> </w:t>
      </w:r>
      <w:r w:rsidRPr="00A20DD5">
        <w:rPr>
          <w:rFonts w:ascii="Palatino Linotype" w:hAnsi="Palatino Linotype"/>
          <w:i/>
          <w:sz w:val="22"/>
        </w:rPr>
        <w:t>que se apeguen a criterios de publicidad, veracidad, oportunidad, precisión y suficiencia en beneficio de los solicitantes.”</w:t>
      </w:r>
    </w:p>
    <w:p w14:paraId="0C437829" w14:textId="77777777" w:rsidR="006D30B1" w:rsidRPr="00A20DD5" w:rsidRDefault="006D30B1" w:rsidP="006D30B1">
      <w:pPr>
        <w:spacing w:before="120" w:after="120" w:line="360" w:lineRule="auto"/>
        <w:ind w:left="709" w:right="709"/>
        <w:jc w:val="both"/>
        <w:rPr>
          <w:rFonts w:ascii="Palatino Linotype" w:hAnsi="Palatino Linotype"/>
          <w:i/>
          <w:sz w:val="22"/>
        </w:rPr>
      </w:pPr>
    </w:p>
    <w:p w14:paraId="13657CA9" w14:textId="77777777" w:rsidR="006D30B1" w:rsidRPr="00A20DD5" w:rsidRDefault="006D30B1" w:rsidP="006D30B1">
      <w:pPr>
        <w:numPr>
          <w:ilvl w:val="0"/>
          <w:numId w:val="1"/>
        </w:numPr>
        <w:autoSpaceDE w:val="0"/>
        <w:autoSpaceDN w:val="0"/>
        <w:adjustRightInd w:val="0"/>
        <w:spacing w:before="120" w:after="120" w:line="360" w:lineRule="auto"/>
        <w:contextualSpacing/>
        <w:jc w:val="both"/>
        <w:rPr>
          <w:rFonts w:ascii="Palatino Linotype" w:hAnsi="Palatino Linotype" w:cs="Arial"/>
        </w:rPr>
      </w:pPr>
      <w:r w:rsidRPr="00A20DD5">
        <w:rPr>
          <w:rFonts w:ascii="Palatino Linotype" w:hAnsi="Palatino Linotype" w:cs="Arial"/>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14:paraId="376C28FA" w14:textId="77777777" w:rsidR="006D30B1" w:rsidRPr="00A20DD5" w:rsidRDefault="006D30B1" w:rsidP="006D30B1">
      <w:pPr>
        <w:autoSpaceDE w:val="0"/>
        <w:autoSpaceDN w:val="0"/>
        <w:adjustRightInd w:val="0"/>
        <w:spacing w:before="120" w:after="120" w:line="360" w:lineRule="auto"/>
        <w:contextualSpacing/>
        <w:jc w:val="both"/>
        <w:rPr>
          <w:rFonts w:ascii="Palatino Linotype" w:hAnsi="Palatino Linotype" w:cs="Arial"/>
        </w:rPr>
      </w:pPr>
    </w:p>
    <w:p w14:paraId="4B6CC088" w14:textId="77777777" w:rsidR="006D30B1" w:rsidRPr="00A20DD5" w:rsidRDefault="006D30B1" w:rsidP="006D30B1">
      <w:pPr>
        <w:numPr>
          <w:ilvl w:val="0"/>
          <w:numId w:val="1"/>
        </w:numPr>
        <w:autoSpaceDE w:val="0"/>
        <w:autoSpaceDN w:val="0"/>
        <w:adjustRightInd w:val="0"/>
        <w:spacing w:before="120" w:after="120" w:line="360" w:lineRule="auto"/>
        <w:contextualSpacing/>
        <w:jc w:val="both"/>
        <w:rPr>
          <w:rFonts w:ascii="Palatino Linotype" w:hAnsi="Palatino Linotype" w:cs="Arial"/>
        </w:rPr>
      </w:pPr>
      <w:r w:rsidRPr="00A20DD5">
        <w:rPr>
          <w:rFonts w:ascii="Palatino Linotype" w:hAnsi="Palatino Linotype" w:cs="Arial"/>
        </w:rPr>
        <w:t xml:space="preserve">Por 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w:t>
      </w:r>
      <w:r w:rsidRPr="00A20DD5">
        <w:rPr>
          <w:rFonts w:ascii="Palatino Linotype" w:hAnsi="Palatino Linotype" w:cs="Arial"/>
        </w:rPr>
        <w:lastRenderedPageBreak/>
        <w:t xml:space="preserve">manera permanente a cualquier persona, en los términos y condiciones que se establezcan en los tratados internacionales de los que el Estado mexicano sea parte, en la Ley General, la Ley de Transparencia vigente en nuestra entidad y demás disposiciones de la materia, privilegiando el principio de máxima publicidad de la información. </w:t>
      </w:r>
    </w:p>
    <w:p w14:paraId="262306B6" w14:textId="77777777" w:rsidR="006D30B1" w:rsidRPr="00A20DD5" w:rsidRDefault="006D30B1" w:rsidP="006D30B1">
      <w:pPr>
        <w:spacing w:line="360" w:lineRule="auto"/>
        <w:contextualSpacing/>
        <w:rPr>
          <w:rFonts w:ascii="Palatino Linotype" w:hAnsi="Palatino Linotype" w:cs="Arial"/>
        </w:rPr>
      </w:pPr>
    </w:p>
    <w:p w14:paraId="28C53DC6" w14:textId="77777777" w:rsidR="006D30B1" w:rsidRPr="00A20DD5" w:rsidRDefault="006D30B1" w:rsidP="006D30B1">
      <w:pPr>
        <w:numPr>
          <w:ilvl w:val="0"/>
          <w:numId w:val="1"/>
        </w:numPr>
        <w:autoSpaceDE w:val="0"/>
        <w:autoSpaceDN w:val="0"/>
        <w:adjustRightInd w:val="0"/>
        <w:spacing w:before="120" w:after="120" w:line="360" w:lineRule="auto"/>
        <w:contextualSpacing/>
        <w:jc w:val="both"/>
        <w:rPr>
          <w:rFonts w:ascii="Palatino Linotype" w:hAnsi="Palatino Linotype" w:cs="Arial"/>
        </w:rPr>
      </w:pPr>
      <w:r w:rsidRPr="00A20DD5">
        <w:rPr>
          <w:rFonts w:ascii="Palatino Linotype" w:hAnsi="Palatino Linotype" w:cs="Arial"/>
        </w:rPr>
        <w:t>En esa tesitura, los Sujetos Obligados deberán poner en práctica, políticas y programas de acceso a la información que se apeguen a criterios de publicidad, veracidad, oportunidad, precisión y suficiencia en beneficio de los solicitantes</w:t>
      </w:r>
    </w:p>
    <w:p w14:paraId="31DF9D9C" w14:textId="77777777" w:rsidR="006D30B1" w:rsidRPr="00A20DD5" w:rsidRDefault="006D30B1" w:rsidP="006D30B1">
      <w:pPr>
        <w:contextualSpacing/>
        <w:rPr>
          <w:rFonts w:ascii="Palatino Linotype" w:hAnsi="Palatino Linotype" w:cs="Arial"/>
        </w:rPr>
      </w:pPr>
    </w:p>
    <w:p w14:paraId="6AAE4ADA" w14:textId="77777777" w:rsidR="006D30B1" w:rsidRPr="00A20DD5" w:rsidRDefault="006D30B1" w:rsidP="006D30B1">
      <w:pPr>
        <w:numPr>
          <w:ilvl w:val="0"/>
          <w:numId w:val="1"/>
        </w:numPr>
        <w:autoSpaceDE w:val="0"/>
        <w:autoSpaceDN w:val="0"/>
        <w:adjustRightInd w:val="0"/>
        <w:spacing w:before="120" w:after="120" w:line="360" w:lineRule="auto"/>
        <w:contextualSpacing/>
        <w:jc w:val="both"/>
        <w:rPr>
          <w:rFonts w:ascii="Palatino Linotype" w:hAnsi="Palatino Linotype" w:cs="Arial"/>
        </w:rPr>
      </w:pPr>
      <w:r w:rsidRPr="00A20DD5">
        <w:rPr>
          <w:rFonts w:ascii="Palatino Linotype" w:hAnsi="Palatino Linotype" w:cs="Arial"/>
        </w:rPr>
        <w:t>Lo anterior tiene sustento en los artículos 3 fracciones XI y XXII; 4; 11 y 41 de la Ley de Transparencia y Acceso a la Información Pública del Estado de México y Municipios:</w:t>
      </w:r>
    </w:p>
    <w:p w14:paraId="3B7A7D97" w14:textId="77777777" w:rsidR="006D30B1" w:rsidRPr="00A20DD5" w:rsidRDefault="006D30B1" w:rsidP="006D30B1">
      <w:pPr>
        <w:autoSpaceDE w:val="0"/>
        <w:autoSpaceDN w:val="0"/>
        <w:adjustRightInd w:val="0"/>
        <w:spacing w:before="120" w:after="120" w:line="360" w:lineRule="auto"/>
        <w:contextualSpacing/>
        <w:jc w:val="both"/>
        <w:rPr>
          <w:rFonts w:ascii="Palatino Linotype" w:hAnsi="Palatino Linotype" w:cs="Arial"/>
        </w:rPr>
      </w:pPr>
    </w:p>
    <w:p w14:paraId="6530CF03" w14:textId="77777777" w:rsidR="006D30B1" w:rsidRPr="00A20DD5" w:rsidRDefault="006D30B1" w:rsidP="006D30B1">
      <w:pPr>
        <w:spacing w:before="120" w:after="120" w:line="360" w:lineRule="auto"/>
        <w:ind w:left="851" w:right="822"/>
        <w:jc w:val="both"/>
        <w:rPr>
          <w:rFonts w:ascii="Palatino Linotype" w:hAnsi="Palatino Linotype" w:cs="Arial"/>
          <w:bCs/>
          <w:i/>
          <w:noProof/>
          <w:sz w:val="22"/>
        </w:rPr>
      </w:pPr>
      <w:r w:rsidRPr="00A20DD5">
        <w:rPr>
          <w:rFonts w:ascii="Palatino Linotype" w:hAnsi="Palatino Linotype" w:cs="Arial"/>
          <w:b/>
          <w:bCs/>
          <w:i/>
          <w:noProof/>
          <w:sz w:val="22"/>
        </w:rPr>
        <w:t xml:space="preserve">“Artículo 3. </w:t>
      </w:r>
      <w:r w:rsidRPr="00A20DD5">
        <w:rPr>
          <w:rFonts w:ascii="Palatino Linotype" w:hAnsi="Palatino Linotype" w:cs="Arial"/>
          <w:b/>
          <w:bCs/>
          <w:i/>
          <w:noProof/>
          <w:sz w:val="22"/>
          <w:u w:val="single"/>
        </w:rPr>
        <w:t xml:space="preserve">Para los efectos </w:t>
      </w:r>
      <w:r w:rsidRPr="00A20DD5">
        <w:rPr>
          <w:rFonts w:ascii="Palatino Linotype" w:hAnsi="Palatino Linotype" w:cs="Arial"/>
          <w:b/>
          <w:i/>
          <w:sz w:val="22"/>
          <w:szCs w:val="22"/>
          <w:u w:val="single"/>
        </w:rPr>
        <w:t>de</w:t>
      </w:r>
      <w:r w:rsidRPr="00A20DD5">
        <w:rPr>
          <w:rFonts w:ascii="Palatino Linotype" w:hAnsi="Palatino Linotype" w:cs="Arial"/>
          <w:b/>
          <w:bCs/>
          <w:i/>
          <w:noProof/>
          <w:sz w:val="22"/>
          <w:u w:val="single"/>
        </w:rPr>
        <w:t xml:space="preserve"> la presente Ley se entenderá por</w:t>
      </w:r>
      <w:r w:rsidRPr="00A20DD5">
        <w:rPr>
          <w:rFonts w:ascii="Palatino Linotype" w:hAnsi="Palatino Linotype" w:cs="Arial"/>
          <w:b/>
          <w:bCs/>
          <w:i/>
          <w:noProof/>
          <w:sz w:val="22"/>
        </w:rPr>
        <w:t xml:space="preserve">: </w:t>
      </w:r>
      <w:r w:rsidRPr="00A20DD5">
        <w:rPr>
          <w:rFonts w:ascii="Palatino Linotype" w:hAnsi="Palatino Linotype" w:cs="Arial"/>
          <w:bCs/>
          <w:i/>
          <w:noProof/>
          <w:sz w:val="22"/>
        </w:rPr>
        <w:t>…</w:t>
      </w:r>
    </w:p>
    <w:p w14:paraId="1C829908" w14:textId="77777777" w:rsidR="006D30B1" w:rsidRPr="00A20DD5" w:rsidRDefault="006D30B1" w:rsidP="006D30B1">
      <w:pPr>
        <w:spacing w:before="120" w:after="120" w:line="360" w:lineRule="auto"/>
        <w:ind w:left="851" w:right="822"/>
        <w:jc w:val="both"/>
        <w:rPr>
          <w:rFonts w:ascii="Palatino Linotype" w:hAnsi="Palatino Linotype" w:cs="Arial"/>
          <w:bCs/>
          <w:i/>
          <w:noProof/>
          <w:sz w:val="22"/>
        </w:rPr>
      </w:pPr>
      <w:r w:rsidRPr="00A20DD5">
        <w:rPr>
          <w:rFonts w:ascii="Palatino Linotype" w:hAnsi="Palatino Linotype" w:cs="Arial"/>
          <w:bCs/>
          <w:i/>
          <w:noProof/>
          <w:sz w:val="22"/>
        </w:rPr>
        <w:t>…</w:t>
      </w:r>
    </w:p>
    <w:p w14:paraId="593593CF" w14:textId="77777777" w:rsidR="006D30B1" w:rsidRPr="00A20DD5" w:rsidRDefault="006D30B1" w:rsidP="006D30B1">
      <w:pPr>
        <w:spacing w:before="120" w:after="120" w:line="360" w:lineRule="auto"/>
        <w:ind w:left="851" w:right="822"/>
        <w:jc w:val="both"/>
        <w:rPr>
          <w:rFonts w:ascii="Palatino Linotype" w:hAnsi="Palatino Linotype" w:cs="Arial"/>
          <w:bCs/>
          <w:i/>
          <w:noProof/>
          <w:sz w:val="22"/>
        </w:rPr>
      </w:pPr>
      <w:r w:rsidRPr="00A20DD5">
        <w:rPr>
          <w:rFonts w:ascii="Palatino Linotype" w:hAnsi="Palatino Linotype" w:cs="Arial"/>
          <w:b/>
          <w:bCs/>
          <w:i/>
          <w:noProof/>
          <w:sz w:val="22"/>
        </w:rPr>
        <w:t>XI. Documento:</w:t>
      </w:r>
      <w:r w:rsidRPr="00A20DD5">
        <w:rPr>
          <w:rFonts w:ascii="Palatino Linotype" w:hAnsi="Palatino Linotype" w:cs="Arial"/>
          <w:bCs/>
          <w:i/>
          <w:noProof/>
          <w:sz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w:t>
      </w:r>
      <w:r w:rsidRPr="00A20DD5">
        <w:rPr>
          <w:rFonts w:ascii="Palatino Linotype" w:hAnsi="Palatino Linotype" w:cs="Arial"/>
          <w:i/>
          <w:color w:val="000000"/>
          <w:sz w:val="22"/>
          <w:szCs w:val="22"/>
        </w:rPr>
        <w:t>servidores</w:t>
      </w:r>
      <w:r w:rsidRPr="00A20DD5">
        <w:rPr>
          <w:rFonts w:ascii="Palatino Linotype" w:hAnsi="Palatino Linotype" w:cs="Arial"/>
          <w:bCs/>
          <w:i/>
          <w:noProof/>
          <w:sz w:val="22"/>
        </w:rPr>
        <w:t xml:space="preserve"> públicos e integrantes, sin importar su fuente o fecha de elaboración. Los documentos podrán estar en cualquier medio, sea escrito, impreso, sonoro, visual, electrónico, informático u holográfico; </w:t>
      </w:r>
    </w:p>
    <w:p w14:paraId="7774461C" w14:textId="77777777" w:rsidR="006D30B1" w:rsidRPr="00A20DD5" w:rsidRDefault="006D30B1" w:rsidP="006D30B1">
      <w:pPr>
        <w:spacing w:before="120" w:after="120" w:line="360" w:lineRule="auto"/>
        <w:ind w:left="851" w:right="822"/>
        <w:jc w:val="both"/>
        <w:rPr>
          <w:rFonts w:ascii="Palatino Linotype" w:hAnsi="Palatino Linotype" w:cs="Arial"/>
          <w:bCs/>
          <w:i/>
          <w:noProof/>
          <w:sz w:val="22"/>
        </w:rPr>
      </w:pPr>
      <w:r w:rsidRPr="00A20DD5">
        <w:rPr>
          <w:rFonts w:ascii="Palatino Linotype" w:hAnsi="Palatino Linotype" w:cs="Arial"/>
          <w:b/>
          <w:bCs/>
          <w:i/>
          <w:noProof/>
          <w:sz w:val="22"/>
        </w:rPr>
        <w:t>Artículo 4.</w:t>
      </w:r>
      <w:r w:rsidRPr="00A20DD5">
        <w:rPr>
          <w:rFonts w:ascii="Palatino Linotype" w:hAnsi="Palatino Linotype" w:cs="Arial"/>
          <w:bCs/>
          <w:i/>
          <w:noProof/>
          <w:sz w:val="22"/>
        </w:rPr>
        <w:t xml:space="preserve"> </w:t>
      </w:r>
      <w:r w:rsidRPr="00A20DD5">
        <w:rPr>
          <w:rFonts w:ascii="Palatino Linotype" w:hAnsi="Palatino Linotype" w:cs="Arial"/>
          <w:b/>
          <w:bCs/>
          <w:i/>
          <w:noProof/>
          <w:sz w:val="22"/>
          <w:u w:val="single"/>
        </w:rPr>
        <w:t xml:space="preserve">El derecho humano de acceso a la información pública es la prerrogativa de las personas para buscar, difundir, investigar, recabar, </w:t>
      </w:r>
      <w:r w:rsidRPr="00A20DD5">
        <w:rPr>
          <w:rFonts w:ascii="Palatino Linotype" w:hAnsi="Palatino Linotype" w:cs="Arial"/>
          <w:b/>
          <w:bCs/>
          <w:i/>
          <w:noProof/>
          <w:sz w:val="22"/>
          <w:u w:val="single"/>
        </w:rPr>
        <w:lastRenderedPageBreak/>
        <w:t>recibir y solicitar información pública</w:t>
      </w:r>
      <w:r w:rsidRPr="00A20DD5">
        <w:rPr>
          <w:rFonts w:ascii="Palatino Linotype" w:hAnsi="Palatino Linotype" w:cs="Arial"/>
          <w:bCs/>
          <w:i/>
          <w:noProof/>
          <w:sz w:val="22"/>
        </w:rPr>
        <w:t xml:space="preserve">, sin necesidad de acreditar personalidad ni interés jurídico. </w:t>
      </w:r>
    </w:p>
    <w:p w14:paraId="42B29F2D" w14:textId="77777777" w:rsidR="006D30B1" w:rsidRPr="00A20DD5" w:rsidRDefault="006D30B1" w:rsidP="006D30B1">
      <w:pPr>
        <w:spacing w:before="120" w:after="120" w:line="360" w:lineRule="auto"/>
        <w:ind w:left="851" w:right="822"/>
        <w:jc w:val="both"/>
        <w:rPr>
          <w:rFonts w:ascii="Palatino Linotype" w:hAnsi="Palatino Linotype" w:cs="Arial"/>
          <w:bCs/>
          <w:i/>
          <w:noProof/>
          <w:sz w:val="22"/>
        </w:rPr>
      </w:pPr>
      <w:r w:rsidRPr="00A20DD5">
        <w:rPr>
          <w:rFonts w:ascii="Palatino Linotype" w:hAnsi="Palatino Linotype" w:cs="Arial"/>
          <w:bCs/>
          <w:i/>
          <w:noProof/>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w:t>
      </w:r>
      <w:r w:rsidRPr="00A20DD5">
        <w:rPr>
          <w:rFonts w:ascii="Palatino Linotype" w:hAnsi="Palatino Linotype" w:cs="Arial"/>
          <w:i/>
          <w:color w:val="000000"/>
          <w:sz w:val="22"/>
          <w:szCs w:val="22"/>
        </w:rPr>
        <w:t>información</w:t>
      </w:r>
      <w:r w:rsidRPr="00A20DD5">
        <w:rPr>
          <w:rFonts w:ascii="Palatino Linotype" w:hAnsi="Palatino Linotype" w:cs="Arial"/>
          <w:bCs/>
          <w:i/>
          <w:noProof/>
          <w:sz w:val="22"/>
        </w:rPr>
        <w:t xml:space="preserve">. Solo podrá ser clasificada excepcionalmente como reservada temporalmente por razones de interés público, en los términos de las causas legítimas y estrictamente necesarias previstas por esta Ley. </w:t>
      </w:r>
    </w:p>
    <w:p w14:paraId="599156B1" w14:textId="77777777" w:rsidR="006D30B1" w:rsidRPr="00A20DD5" w:rsidRDefault="006D30B1" w:rsidP="006D30B1">
      <w:pPr>
        <w:spacing w:before="120" w:after="120" w:line="360" w:lineRule="auto"/>
        <w:ind w:left="851" w:right="822"/>
        <w:jc w:val="both"/>
        <w:rPr>
          <w:rFonts w:ascii="Palatino Linotype" w:hAnsi="Palatino Linotype" w:cs="Arial"/>
          <w:bCs/>
          <w:i/>
          <w:noProof/>
          <w:sz w:val="22"/>
        </w:rPr>
      </w:pPr>
      <w:r w:rsidRPr="00A20DD5">
        <w:rPr>
          <w:rFonts w:ascii="Palatino Linotype" w:hAnsi="Palatino Linotype" w:cs="Arial"/>
          <w:bCs/>
          <w:i/>
          <w:noProof/>
          <w:sz w:val="22"/>
        </w:rPr>
        <w:t xml:space="preserve">Los sujetos obligados deben poner en práctica, políticas y programas de acceso a la información que se apeguen a criterios de publicidad, veracidad, oportunidad, precisión y suficiencia en beneficio de los solicitantes. </w:t>
      </w:r>
    </w:p>
    <w:p w14:paraId="37B799DF" w14:textId="77777777" w:rsidR="006D30B1" w:rsidRPr="00A20DD5" w:rsidRDefault="006D30B1" w:rsidP="006D30B1">
      <w:pPr>
        <w:spacing w:before="120" w:after="120" w:line="360" w:lineRule="auto"/>
        <w:ind w:left="851" w:right="822"/>
        <w:jc w:val="both"/>
        <w:rPr>
          <w:rFonts w:ascii="Palatino Linotype" w:hAnsi="Palatino Linotype" w:cs="Arial"/>
          <w:bCs/>
          <w:i/>
          <w:noProof/>
          <w:sz w:val="22"/>
        </w:rPr>
      </w:pPr>
      <w:r w:rsidRPr="00A20DD5">
        <w:rPr>
          <w:rFonts w:ascii="Palatino Linotype" w:hAnsi="Palatino Linotype" w:cs="Arial"/>
          <w:b/>
          <w:bCs/>
          <w:i/>
          <w:noProof/>
          <w:sz w:val="22"/>
        </w:rPr>
        <w:t>Artículo 11.-</w:t>
      </w:r>
      <w:r w:rsidRPr="00A20DD5">
        <w:rPr>
          <w:rFonts w:ascii="Palatino Linotype" w:hAnsi="Palatino Linotype" w:cs="Arial"/>
          <w:bCs/>
          <w:i/>
          <w:noProof/>
          <w:sz w:val="22"/>
        </w:rPr>
        <w:t xml:space="preserve"> </w:t>
      </w:r>
      <w:r w:rsidRPr="00A20DD5">
        <w:rPr>
          <w:rFonts w:ascii="Palatino Linotype" w:hAnsi="Palatino Linotype" w:cs="Arial"/>
          <w:b/>
          <w:bCs/>
          <w:i/>
          <w:noProof/>
          <w:sz w:val="22"/>
          <w:u w:val="single"/>
        </w:rPr>
        <w:t>Los Sujetos Obligados sólo proporcionarán la información que generen en el ejercicio de sus atribuciones</w:t>
      </w:r>
      <w:r w:rsidRPr="00A20DD5">
        <w:rPr>
          <w:rFonts w:ascii="Palatino Linotype" w:hAnsi="Palatino Linotype" w:cs="Arial"/>
          <w:bCs/>
          <w:i/>
          <w:noProof/>
          <w:sz w:val="22"/>
        </w:rPr>
        <w:t>.</w:t>
      </w:r>
    </w:p>
    <w:p w14:paraId="1996C420" w14:textId="77777777" w:rsidR="006D30B1" w:rsidRPr="00A20DD5" w:rsidRDefault="006D30B1" w:rsidP="006D30B1">
      <w:pPr>
        <w:spacing w:before="120" w:after="120" w:line="360" w:lineRule="auto"/>
        <w:ind w:left="851" w:right="822"/>
        <w:jc w:val="both"/>
        <w:rPr>
          <w:rFonts w:ascii="Palatino Linotype" w:hAnsi="Palatino Linotype" w:cs="Arial"/>
          <w:bCs/>
          <w:i/>
          <w:noProof/>
          <w:sz w:val="22"/>
        </w:rPr>
      </w:pPr>
      <w:r w:rsidRPr="00A20DD5">
        <w:rPr>
          <w:rFonts w:ascii="Palatino Linotype" w:hAnsi="Palatino Linotype" w:cs="Arial"/>
          <w:b/>
          <w:bCs/>
          <w:i/>
          <w:noProof/>
          <w:sz w:val="22"/>
        </w:rPr>
        <w:t>Artículo 12.</w:t>
      </w:r>
      <w:r w:rsidRPr="00A20DD5">
        <w:rPr>
          <w:rFonts w:ascii="Palatino Linotype" w:hAnsi="Palatino Linotype" w:cs="Arial"/>
          <w:bCs/>
          <w:i/>
          <w:noProof/>
          <w:sz w:val="22"/>
        </w:rPr>
        <w:t xml:space="preserve"> Quienes generen, recopilen, administren, manejen, procesen, archiven o conserven información pública</w:t>
      </w:r>
      <w:r w:rsidRPr="00A20DD5">
        <w:rPr>
          <w:rFonts w:ascii="Palatino Linotype" w:hAnsi="Palatino Linotype" w:cs="Arial"/>
          <w:b/>
          <w:bCs/>
          <w:i/>
          <w:noProof/>
          <w:sz w:val="22"/>
        </w:rPr>
        <w:t xml:space="preserve"> </w:t>
      </w:r>
      <w:r w:rsidRPr="00A20DD5">
        <w:rPr>
          <w:rFonts w:ascii="Palatino Linotype" w:hAnsi="Palatino Linotype" w:cs="Arial"/>
          <w:bCs/>
          <w:i/>
          <w:noProof/>
          <w:sz w:val="22"/>
        </w:rPr>
        <w:t xml:space="preserve">serán responsables de la misma en los términos de las disposiciones jurídicas </w:t>
      </w:r>
      <w:r w:rsidRPr="00A20DD5">
        <w:rPr>
          <w:rFonts w:ascii="Palatino Linotype" w:hAnsi="Palatino Linotype" w:cs="Arial"/>
          <w:i/>
          <w:color w:val="000000"/>
          <w:sz w:val="22"/>
          <w:szCs w:val="22"/>
        </w:rPr>
        <w:t>aplicables</w:t>
      </w:r>
      <w:r w:rsidRPr="00A20DD5">
        <w:rPr>
          <w:rFonts w:ascii="Palatino Linotype" w:hAnsi="Palatino Linotype" w:cs="Arial"/>
          <w:bCs/>
          <w:i/>
          <w:noProof/>
          <w:sz w:val="22"/>
        </w:rPr>
        <w:t xml:space="preserve">. </w:t>
      </w:r>
    </w:p>
    <w:p w14:paraId="47EEB75F" w14:textId="77777777" w:rsidR="006D30B1" w:rsidRPr="00A20DD5" w:rsidRDefault="006D30B1" w:rsidP="006D30B1">
      <w:pPr>
        <w:spacing w:before="120" w:after="120" w:line="360" w:lineRule="auto"/>
        <w:ind w:left="851" w:right="822"/>
        <w:jc w:val="both"/>
        <w:rPr>
          <w:rFonts w:ascii="Palatino Linotype" w:hAnsi="Palatino Linotype" w:cs="Arial"/>
          <w:bCs/>
          <w:i/>
          <w:noProof/>
          <w:sz w:val="22"/>
        </w:rPr>
      </w:pPr>
      <w:r w:rsidRPr="00A20DD5">
        <w:rPr>
          <w:rFonts w:ascii="Palatino Linotype" w:hAnsi="Palatino Linotype" w:cs="Arial"/>
          <w:b/>
          <w:bCs/>
          <w:i/>
          <w:noProof/>
          <w:sz w:val="22"/>
          <w:u w:val="single"/>
        </w:rPr>
        <w:t>Los sujetos obligados sólo proporcionarán la información pública que se les requiera y que obre en sus archivos</w:t>
      </w:r>
      <w:r w:rsidRPr="00A20DD5">
        <w:rPr>
          <w:rFonts w:ascii="Palatino Linotype" w:hAnsi="Palatino Linotype" w:cs="Arial"/>
          <w:bCs/>
          <w:i/>
          <w:noProof/>
          <w:sz w:val="22"/>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BFD96BF" w14:textId="77777777" w:rsidR="006D30B1" w:rsidRDefault="006D30B1" w:rsidP="006D30B1">
      <w:pPr>
        <w:spacing w:before="120" w:after="120" w:line="360" w:lineRule="auto"/>
        <w:ind w:left="851" w:right="822"/>
        <w:jc w:val="both"/>
        <w:rPr>
          <w:rFonts w:ascii="Palatino Linotype" w:hAnsi="Palatino Linotype" w:cs="Arial"/>
          <w:color w:val="000000"/>
          <w:sz w:val="22"/>
          <w:szCs w:val="22"/>
        </w:rPr>
      </w:pPr>
      <w:r w:rsidRPr="00A20DD5">
        <w:rPr>
          <w:rFonts w:ascii="Palatino Linotype" w:hAnsi="Palatino Linotype" w:cs="Arial"/>
          <w:color w:val="000000"/>
          <w:sz w:val="22"/>
          <w:szCs w:val="22"/>
        </w:rPr>
        <w:t>(Énfasis añadido)</w:t>
      </w:r>
    </w:p>
    <w:p w14:paraId="3A8CF20E" w14:textId="77777777" w:rsidR="006D30B1" w:rsidRPr="00A20DD5" w:rsidRDefault="006D30B1" w:rsidP="006D30B1">
      <w:pPr>
        <w:spacing w:before="120" w:after="120" w:line="360" w:lineRule="auto"/>
        <w:ind w:left="709" w:right="709"/>
        <w:jc w:val="both"/>
        <w:rPr>
          <w:rFonts w:ascii="Palatino Linotype" w:hAnsi="Palatino Linotype" w:cs="Arial"/>
          <w:color w:val="000000"/>
          <w:sz w:val="22"/>
          <w:szCs w:val="22"/>
        </w:rPr>
      </w:pPr>
    </w:p>
    <w:p w14:paraId="4C2EE6AA" w14:textId="77777777" w:rsidR="006D30B1" w:rsidRPr="00A20DD5" w:rsidRDefault="006D30B1" w:rsidP="006D30B1">
      <w:pPr>
        <w:numPr>
          <w:ilvl w:val="0"/>
          <w:numId w:val="1"/>
        </w:numPr>
        <w:autoSpaceDE w:val="0"/>
        <w:autoSpaceDN w:val="0"/>
        <w:adjustRightInd w:val="0"/>
        <w:spacing w:before="120" w:after="120" w:line="360" w:lineRule="auto"/>
        <w:contextualSpacing/>
        <w:jc w:val="both"/>
        <w:rPr>
          <w:rFonts w:ascii="Palatino Linotype" w:hAnsi="Palatino Linotype" w:cs="Arial"/>
        </w:rPr>
      </w:pPr>
      <w:r w:rsidRPr="00A20DD5">
        <w:rPr>
          <w:rFonts w:ascii="Palatino Linotype" w:hAnsi="Palatino Linotype" w:cs="Arial"/>
        </w:rPr>
        <w:t>De una interpretación sistemática de los artículos anteriores se puede deducir que el ejercicio del derecho de acceso a la información pública se centra en la potestad de los particulares para conocer el contenido de los documentos que obren en los archivos de los Sujetos Obligados, ya sea porque los generen en el uso de sus atribuciones, los administren o simplemente los posean.</w:t>
      </w:r>
    </w:p>
    <w:p w14:paraId="3E53F0F5" w14:textId="77777777" w:rsidR="006D30B1" w:rsidRPr="00A20DD5" w:rsidRDefault="006D30B1" w:rsidP="006D30B1">
      <w:pPr>
        <w:autoSpaceDE w:val="0"/>
        <w:autoSpaceDN w:val="0"/>
        <w:adjustRightInd w:val="0"/>
        <w:spacing w:before="120" w:after="120" w:line="360" w:lineRule="auto"/>
        <w:contextualSpacing/>
        <w:jc w:val="both"/>
        <w:rPr>
          <w:rFonts w:ascii="Palatino Linotype" w:hAnsi="Palatino Linotype" w:cs="Arial"/>
        </w:rPr>
      </w:pPr>
    </w:p>
    <w:p w14:paraId="354FC1BE" w14:textId="77777777" w:rsidR="006D30B1" w:rsidRPr="00A20DD5" w:rsidRDefault="006D30B1" w:rsidP="006D30B1">
      <w:pPr>
        <w:numPr>
          <w:ilvl w:val="0"/>
          <w:numId w:val="1"/>
        </w:numPr>
        <w:autoSpaceDE w:val="0"/>
        <w:autoSpaceDN w:val="0"/>
        <w:adjustRightInd w:val="0"/>
        <w:spacing w:before="120" w:after="120" w:line="360" w:lineRule="auto"/>
        <w:contextualSpacing/>
        <w:jc w:val="both"/>
        <w:rPr>
          <w:rFonts w:ascii="Palatino Linotype" w:hAnsi="Palatino Linotype" w:cs="Arial"/>
        </w:rPr>
      </w:pPr>
      <w:r w:rsidRPr="00A20DD5">
        <w:rPr>
          <w:rFonts w:ascii="Palatino Linotype" w:hAnsi="Palatino Linotype" w:cs="Arial"/>
        </w:rPr>
        <w:t>Para ello, la Ley de la materia otorga la calidad de documento a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FC86E97" w14:textId="77777777" w:rsidR="006D30B1" w:rsidRPr="00A20DD5" w:rsidRDefault="006D30B1" w:rsidP="006D30B1">
      <w:pPr>
        <w:ind w:left="720"/>
        <w:contextualSpacing/>
        <w:rPr>
          <w:rFonts w:ascii="Palatino Linotype" w:hAnsi="Palatino Linotype" w:cs="Arial"/>
        </w:rPr>
      </w:pPr>
    </w:p>
    <w:p w14:paraId="57476528" w14:textId="77777777" w:rsidR="006D30B1" w:rsidRPr="00A20DD5" w:rsidRDefault="006D30B1" w:rsidP="006D30B1">
      <w:pPr>
        <w:numPr>
          <w:ilvl w:val="0"/>
          <w:numId w:val="1"/>
        </w:numPr>
        <w:autoSpaceDE w:val="0"/>
        <w:autoSpaceDN w:val="0"/>
        <w:adjustRightInd w:val="0"/>
        <w:spacing w:before="120" w:after="120" w:line="360" w:lineRule="auto"/>
        <w:contextualSpacing/>
        <w:jc w:val="both"/>
        <w:rPr>
          <w:rFonts w:ascii="Palatino Linotype" w:hAnsi="Palatino Linotype" w:cs="Arial"/>
        </w:rPr>
      </w:pPr>
      <w:r w:rsidRPr="00A20DD5">
        <w:rPr>
          <w:rFonts w:ascii="Palatino Linotype" w:hAnsi="Palatino Linotype" w:cs="Arial"/>
        </w:rPr>
        <w:t>Por otro lado, así como la Constitución y la Ley de la materia otorgan a los particulares el derecho de acceder a los documentos generados o en posesión de las autoridades; también lo es que, la obligación de proporcionar información no comprende el procesamiento de la misma, ni el presentarla conforme al interés del solicitante ya que no estarán constreñidos a generarla, resumirla, efectuar cálculos o practicar investigaciones.</w:t>
      </w:r>
    </w:p>
    <w:p w14:paraId="69008240" w14:textId="77777777" w:rsidR="006D30B1" w:rsidRPr="00A20DD5" w:rsidRDefault="006D30B1" w:rsidP="006D30B1">
      <w:pPr>
        <w:ind w:left="720"/>
        <w:contextualSpacing/>
        <w:rPr>
          <w:rFonts w:ascii="Palatino Linotype" w:hAnsi="Palatino Linotype" w:cs="Arial"/>
        </w:rPr>
      </w:pPr>
    </w:p>
    <w:p w14:paraId="5391BF78" w14:textId="77777777" w:rsidR="006D30B1" w:rsidRPr="00A20DD5" w:rsidRDefault="006D30B1" w:rsidP="006D30B1">
      <w:pPr>
        <w:numPr>
          <w:ilvl w:val="0"/>
          <w:numId w:val="1"/>
        </w:numPr>
        <w:autoSpaceDE w:val="0"/>
        <w:autoSpaceDN w:val="0"/>
        <w:adjustRightInd w:val="0"/>
        <w:spacing w:before="120" w:after="120" w:line="360" w:lineRule="auto"/>
        <w:contextualSpacing/>
        <w:jc w:val="both"/>
        <w:rPr>
          <w:rFonts w:ascii="Palatino Linotype" w:hAnsi="Palatino Linotype" w:cs="Arial"/>
        </w:rPr>
      </w:pPr>
      <w:r w:rsidRPr="00A20DD5">
        <w:rPr>
          <w:rFonts w:ascii="Palatino Linotype" w:hAnsi="Palatino Linotype" w:cs="Arial"/>
        </w:rPr>
        <w:t xml:space="preserve">En síntesis, el derecho de acceso a la información pública se satisface en aquellos casos en que se entregue el soporte documental en que conste la </w:t>
      </w:r>
      <w:r w:rsidRPr="00A20DD5">
        <w:rPr>
          <w:rFonts w:ascii="Palatino Linotype" w:hAnsi="Palatino Linotype" w:cs="Arial"/>
        </w:rPr>
        <w:lastRenderedPageBreak/>
        <w:t>información pública, toda vez que los Sujetos Obligados</w:t>
      </w:r>
      <w:r w:rsidRPr="00A20DD5">
        <w:rPr>
          <w:rFonts w:ascii="Palatino Linotype" w:hAnsi="Palatino Linotype" w:cs="Arial"/>
          <w:b/>
        </w:rPr>
        <w:t xml:space="preserve"> </w:t>
      </w:r>
      <w:r w:rsidRPr="00A20DD5">
        <w:rPr>
          <w:rFonts w:ascii="Palatino Linotype" w:hAnsi="Palatino Linotype" w:cs="Arial"/>
        </w:rPr>
        <w:t xml:space="preserve">no tienen el deber de generar, poseer o administrar la información pública con el grado de detalle que se señala en la solicitud de información pública; esto es, que no tienen el deber de generar un documento </w:t>
      </w:r>
      <w:r w:rsidRPr="00A20DD5">
        <w:rPr>
          <w:rFonts w:ascii="Palatino Linotype" w:hAnsi="Palatino Linotype" w:cs="Arial"/>
          <w:b/>
          <w:i/>
        </w:rPr>
        <w:t>ad hoc</w:t>
      </w:r>
      <w:r w:rsidRPr="00A20DD5">
        <w:rPr>
          <w:rFonts w:ascii="Palatino Linotype" w:hAnsi="Palatino Linotype" w:cs="Arial"/>
        </w:rPr>
        <w:t>, para satisfacer el derecho de acceso a la información pública.</w:t>
      </w:r>
    </w:p>
    <w:p w14:paraId="196B3FDA" w14:textId="77777777" w:rsidR="006D30B1" w:rsidRPr="00A20DD5" w:rsidRDefault="006D30B1" w:rsidP="006D30B1">
      <w:pPr>
        <w:ind w:left="720"/>
        <w:contextualSpacing/>
        <w:rPr>
          <w:rFonts w:ascii="Palatino Linotype" w:hAnsi="Palatino Linotype" w:cs="Arial"/>
        </w:rPr>
      </w:pPr>
    </w:p>
    <w:p w14:paraId="427D5F31" w14:textId="77777777" w:rsidR="006D30B1" w:rsidRPr="00A20DD5" w:rsidRDefault="006D30B1" w:rsidP="006D30B1">
      <w:pPr>
        <w:numPr>
          <w:ilvl w:val="0"/>
          <w:numId w:val="1"/>
        </w:numPr>
        <w:autoSpaceDE w:val="0"/>
        <w:autoSpaceDN w:val="0"/>
        <w:adjustRightInd w:val="0"/>
        <w:spacing w:before="120" w:after="120" w:line="360" w:lineRule="auto"/>
        <w:contextualSpacing/>
        <w:jc w:val="both"/>
        <w:rPr>
          <w:rFonts w:ascii="Palatino Linotype" w:hAnsi="Palatino Linotype" w:cs="Arial"/>
        </w:rPr>
      </w:pPr>
      <w:r w:rsidRPr="00A20DD5">
        <w:rPr>
          <w:rFonts w:ascii="Palatino Linotype" w:hAnsi="Palatino Linotype" w:cs="Arial"/>
        </w:rPr>
        <w:t xml:space="preserve">Lo anterior se traduce en que el documento o documentos a que se hizo referencia, podrán ser entregados al </w:t>
      </w:r>
      <w:r w:rsidRPr="00A20DD5">
        <w:rPr>
          <w:rFonts w:ascii="Palatino Linotype" w:hAnsi="Palatino Linotype" w:cs="Arial"/>
          <w:b/>
        </w:rPr>
        <w:t>RECURRENTE</w:t>
      </w:r>
      <w:r w:rsidRPr="00A20DD5">
        <w:rPr>
          <w:rFonts w:ascii="Palatino Linotype" w:hAnsi="Palatino Linotype" w:cs="Arial"/>
        </w:rPr>
        <w:t xml:space="preserve">, tal y como hayan sido generados por </w:t>
      </w:r>
      <w:r w:rsidRPr="00A20DD5">
        <w:rPr>
          <w:rFonts w:ascii="Palatino Linotype" w:hAnsi="Palatino Linotype" w:cs="Arial"/>
          <w:b/>
        </w:rPr>
        <w:t>EL SUJETO OBLIGADO</w:t>
      </w:r>
      <w:r w:rsidRPr="00A20DD5">
        <w:rPr>
          <w:rFonts w:ascii="Palatino Linotype" w:hAnsi="Palatino Linotype" w:cs="Arial"/>
        </w:rPr>
        <w:t xml:space="preserve">, sin que subsista la obligación para éste último de generar un documento </w:t>
      </w:r>
      <w:r w:rsidRPr="00A20DD5">
        <w:rPr>
          <w:rFonts w:ascii="Palatino Linotype" w:hAnsi="Palatino Linotype" w:cs="Arial"/>
          <w:b/>
          <w:i/>
        </w:rPr>
        <w:t>ad hoc</w:t>
      </w:r>
      <w:r w:rsidRPr="00A20DD5">
        <w:rPr>
          <w:rFonts w:ascii="Palatino Linotype" w:hAnsi="Palatino Linotype" w:cs="Arial"/>
        </w:rPr>
        <w:t xml:space="preserve">, para satisfacer el derecho de acceso a la información pública del </w:t>
      </w:r>
      <w:r w:rsidRPr="00A20DD5">
        <w:rPr>
          <w:rFonts w:ascii="Palatino Linotype" w:hAnsi="Palatino Linotype" w:cs="Arial"/>
          <w:b/>
        </w:rPr>
        <w:t>RECURRENTE</w:t>
      </w:r>
      <w:r w:rsidRPr="00A20DD5">
        <w:rPr>
          <w:rFonts w:ascii="Palatino Linotype" w:hAnsi="Palatino Linotype" w:cs="Arial"/>
        </w:rPr>
        <w:t>.</w:t>
      </w:r>
    </w:p>
    <w:p w14:paraId="5EB9C233" w14:textId="77777777" w:rsidR="006D30B1" w:rsidRPr="00A20DD5" w:rsidRDefault="006D30B1" w:rsidP="006D30B1">
      <w:pPr>
        <w:ind w:left="720"/>
        <w:contextualSpacing/>
        <w:rPr>
          <w:rFonts w:ascii="Palatino Linotype" w:hAnsi="Palatino Linotype" w:cs="Arial"/>
        </w:rPr>
      </w:pPr>
    </w:p>
    <w:p w14:paraId="175C11D8" w14:textId="77777777" w:rsidR="006D30B1" w:rsidRPr="00A20DD5" w:rsidRDefault="006D30B1" w:rsidP="006D30B1">
      <w:pPr>
        <w:numPr>
          <w:ilvl w:val="0"/>
          <w:numId w:val="1"/>
        </w:numPr>
        <w:autoSpaceDE w:val="0"/>
        <w:autoSpaceDN w:val="0"/>
        <w:adjustRightInd w:val="0"/>
        <w:spacing w:before="120" w:after="120" w:line="360" w:lineRule="auto"/>
        <w:contextualSpacing/>
        <w:jc w:val="both"/>
        <w:rPr>
          <w:rFonts w:ascii="Palatino Linotype" w:hAnsi="Palatino Linotype" w:cs="Arial"/>
        </w:rPr>
      </w:pPr>
      <w:r w:rsidRPr="00A20DD5">
        <w:rPr>
          <w:rFonts w:ascii="Palatino Linotype" w:hAnsi="Palatino Linotype" w:cs="Arial"/>
        </w:rPr>
        <w:t xml:space="preserve">Como apoyo a lo anterior, es aplicable el Criterio 09-10, emitido por </w:t>
      </w:r>
      <w:r w:rsidRPr="00A20DD5">
        <w:rPr>
          <w:rFonts w:ascii="Palatino Linotype" w:eastAsia="Arial Unicode MS" w:hAnsi="Palatino Linotype" w:cs="Arial"/>
        </w:rPr>
        <w:t xml:space="preserve">el Pleno del entonces </w:t>
      </w:r>
      <w:r w:rsidRPr="00A20DD5">
        <w:rPr>
          <w:rFonts w:ascii="Palatino Linotype" w:eastAsia="Arial Unicode MS" w:hAnsi="Palatino Linotype" w:cs="Arial"/>
          <w:bCs/>
        </w:rPr>
        <w:t xml:space="preserve">Instituto Federal </w:t>
      </w:r>
      <w:r w:rsidRPr="00A20DD5">
        <w:rPr>
          <w:rFonts w:ascii="Palatino Linotype" w:hAnsi="Palatino Linotype" w:cs="Arial"/>
        </w:rPr>
        <w:t>de</w:t>
      </w:r>
      <w:r w:rsidRPr="00A20DD5">
        <w:rPr>
          <w:rFonts w:ascii="Palatino Linotype" w:eastAsia="Arial Unicode MS" w:hAnsi="Palatino Linotype" w:cs="Arial"/>
          <w:bCs/>
        </w:rPr>
        <w:t xml:space="preserve"> Acceso a la Información y Protección de Datos (IFAI), </w:t>
      </w:r>
      <w:r w:rsidRPr="00A20DD5">
        <w:rPr>
          <w:rFonts w:ascii="Palatino Linotype" w:eastAsia="Arial Unicode MS" w:hAnsi="Palatino Linotype" w:cs="Arial"/>
        </w:rPr>
        <w:t>ahora Instituto Nacional de Transparencia, Acceso a la Información y Protección de Datos Personales (INAI),</w:t>
      </w:r>
      <w:r w:rsidRPr="00A20DD5">
        <w:rPr>
          <w:rFonts w:ascii="Palatino Linotype" w:hAnsi="Palatino Linotype"/>
          <w:bCs/>
        </w:rPr>
        <w:t xml:space="preserve"> que dice:</w:t>
      </w:r>
      <w:r w:rsidRPr="00A20DD5">
        <w:rPr>
          <w:rFonts w:ascii="Palatino Linotype" w:hAnsi="Palatino Linotype"/>
          <w:b/>
          <w:bCs/>
        </w:rPr>
        <w:t xml:space="preserve"> </w:t>
      </w:r>
    </w:p>
    <w:p w14:paraId="422553DA" w14:textId="77777777" w:rsidR="006D30B1" w:rsidRPr="00A20DD5" w:rsidRDefault="006D30B1" w:rsidP="006D30B1">
      <w:pPr>
        <w:autoSpaceDE w:val="0"/>
        <w:autoSpaceDN w:val="0"/>
        <w:adjustRightInd w:val="0"/>
        <w:spacing w:before="120" w:after="120" w:line="360" w:lineRule="auto"/>
        <w:contextualSpacing/>
        <w:jc w:val="both"/>
        <w:rPr>
          <w:rFonts w:ascii="Palatino Linotype" w:hAnsi="Palatino Linotype" w:cs="Arial"/>
        </w:rPr>
      </w:pPr>
    </w:p>
    <w:p w14:paraId="2D0E9781" w14:textId="77777777" w:rsidR="006D30B1" w:rsidRPr="00A20DD5" w:rsidRDefault="006D30B1" w:rsidP="006D30B1">
      <w:pPr>
        <w:spacing w:line="360" w:lineRule="auto"/>
        <w:ind w:left="851" w:right="822"/>
        <w:jc w:val="both"/>
        <w:rPr>
          <w:rFonts w:ascii="Palatino Linotype" w:hAnsi="Palatino Linotype" w:cs="Arial"/>
          <w:i/>
          <w:sz w:val="22"/>
          <w:szCs w:val="22"/>
        </w:rPr>
      </w:pPr>
      <w:r w:rsidRPr="00A20DD5">
        <w:rPr>
          <w:rFonts w:ascii="Palatino Linotype" w:hAnsi="Palatino Linotype" w:cs="Arial"/>
          <w:i/>
          <w:sz w:val="22"/>
          <w:szCs w:val="22"/>
        </w:rPr>
        <w:t>“</w:t>
      </w:r>
      <w:r w:rsidRPr="00A20DD5">
        <w:rPr>
          <w:rFonts w:ascii="Palatino Linotype" w:hAnsi="Palatino Linotype" w:cs="Arial"/>
          <w:b/>
          <w:i/>
          <w:sz w:val="22"/>
          <w:szCs w:val="22"/>
          <w:u w:val="single"/>
        </w:rPr>
        <w:t>Las dependencias y entidades no están obligadas a generar documentos ad hoc para responder una solicitud de acceso a la información.</w:t>
      </w:r>
      <w:r w:rsidRPr="00A20DD5">
        <w:rPr>
          <w:rFonts w:ascii="Palatino Linotype" w:hAnsi="Palatino Linotype" w:cs="Arial"/>
          <w:i/>
          <w:sz w:val="22"/>
          <w:szCs w:val="22"/>
        </w:rPr>
        <w:t xml:space="preserve">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w:t>
      </w:r>
      <w:r w:rsidRPr="00A20DD5">
        <w:rPr>
          <w:rFonts w:ascii="Palatino Linotype" w:hAnsi="Palatino Linotype" w:cs="Arial"/>
          <w:i/>
          <w:sz w:val="22"/>
          <w:szCs w:val="22"/>
        </w:rPr>
        <w:lastRenderedPageBreak/>
        <w:t>la misma así lo permita o se encuentre, en aras de dar satisfacción a la solicitud presentada.</w:t>
      </w:r>
    </w:p>
    <w:p w14:paraId="23D70A61" w14:textId="77777777" w:rsidR="006D30B1" w:rsidRPr="00A20DD5" w:rsidRDefault="006D30B1" w:rsidP="006D30B1">
      <w:pPr>
        <w:spacing w:line="360" w:lineRule="auto"/>
        <w:ind w:left="851" w:right="822"/>
        <w:jc w:val="both"/>
        <w:rPr>
          <w:rFonts w:ascii="Palatino Linotype" w:hAnsi="Palatino Linotype" w:cs="Arial"/>
          <w:i/>
          <w:sz w:val="22"/>
          <w:szCs w:val="22"/>
        </w:rPr>
      </w:pPr>
      <w:r w:rsidRPr="00A20DD5">
        <w:rPr>
          <w:rFonts w:ascii="Palatino Linotype" w:hAnsi="Palatino Linotype" w:cs="Arial"/>
          <w:i/>
          <w:sz w:val="22"/>
          <w:szCs w:val="22"/>
        </w:rPr>
        <w:t>Expedientes:</w:t>
      </w:r>
    </w:p>
    <w:p w14:paraId="0BB5EEE7" w14:textId="77777777" w:rsidR="006D30B1" w:rsidRPr="00A20DD5" w:rsidRDefault="006D30B1" w:rsidP="006D30B1">
      <w:pPr>
        <w:spacing w:line="360" w:lineRule="auto"/>
        <w:ind w:left="851" w:right="822"/>
        <w:jc w:val="both"/>
        <w:rPr>
          <w:rFonts w:ascii="Palatino Linotype" w:hAnsi="Palatino Linotype" w:cs="Arial"/>
          <w:i/>
          <w:sz w:val="22"/>
          <w:szCs w:val="22"/>
        </w:rPr>
      </w:pPr>
      <w:r w:rsidRPr="00A20DD5">
        <w:rPr>
          <w:rFonts w:ascii="Palatino Linotype" w:hAnsi="Palatino Linotype" w:cs="Arial"/>
          <w:i/>
          <w:sz w:val="22"/>
          <w:szCs w:val="22"/>
        </w:rPr>
        <w:t>0438/08 Pemex Exploración y Producción – Alonso Lujambio Irazábal</w:t>
      </w:r>
    </w:p>
    <w:p w14:paraId="5D9AC837" w14:textId="77777777" w:rsidR="006D30B1" w:rsidRPr="00A20DD5" w:rsidRDefault="006D30B1" w:rsidP="006D30B1">
      <w:pPr>
        <w:spacing w:line="360" w:lineRule="auto"/>
        <w:ind w:left="851" w:right="822"/>
        <w:jc w:val="both"/>
        <w:rPr>
          <w:rFonts w:ascii="Palatino Linotype" w:hAnsi="Palatino Linotype" w:cs="Arial"/>
          <w:i/>
          <w:sz w:val="22"/>
          <w:szCs w:val="22"/>
        </w:rPr>
      </w:pPr>
      <w:r w:rsidRPr="00A20DD5">
        <w:rPr>
          <w:rFonts w:ascii="Palatino Linotype" w:hAnsi="Palatino Linotype" w:cs="Arial"/>
          <w:i/>
          <w:sz w:val="22"/>
          <w:szCs w:val="22"/>
        </w:rPr>
        <w:t xml:space="preserve">1751/09 Laboratorios de Biológicos y Reactivos de México S.A. de C.V. – María </w:t>
      </w:r>
      <w:proofErr w:type="spellStart"/>
      <w:r w:rsidRPr="00A20DD5">
        <w:rPr>
          <w:rFonts w:ascii="Palatino Linotype" w:hAnsi="Palatino Linotype" w:cs="Arial"/>
          <w:i/>
          <w:sz w:val="22"/>
          <w:szCs w:val="22"/>
        </w:rPr>
        <w:t>Marván</w:t>
      </w:r>
      <w:proofErr w:type="spellEnd"/>
      <w:r w:rsidRPr="00A20DD5">
        <w:rPr>
          <w:rFonts w:ascii="Palatino Linotype" w:hAnsi="Palatino Linotype" w:cs="Arial"/>
          <w:i/>
          <w:sz w:val="22"/>
          <w:szCs w:val="22"/>
        </w:rPr>
        <w:t xml:space="preserve"> Laborde</w:t>
      </w:r>
    </w:p>
    <w:p w14:paraId="15FFDDF2" w14:textId="77777777" w:rsidR="006D30B1" w:rsidRPr="00A20DD5" w:rsidRDefault="006D30B1" w:rsidP="006D30B1">
      <w:pPr>
        <w:spacing w:line="360" w:lineRule="auto"/>
        <w:ind w:left="851" w:right="822"/>
        <w:jc w:val="both"/>
        <w:rPr>
          <w:rFonts w:ascii="Palatino Linotype" w:hAnsi="Palatino Linotype" w:cs="Arial"/>
          <w:i/>
          <w:sz w:val="22"/>
          <w:szCs w:val="22"/>
        </w:rPr>
      </w:pPr>
      <w:r w:rsidRPr="00A20DD5">
        <w:rPr>
          <w:rFonts w:ascii="Palatino Linotype" w:hAnsi="Palatino Linotype" w:cs="Arial"/>
          <w:i/>
          <w:sz w:val="22"/>
          <w:szCs w:val="22"/>
        </w:rPr>
        <w:t xml:space="preserve">2868/09 Consejo Nacional de Ciencia y Tecnología – Jacqueline </w:t>
      </w:r>
      <w:proofErr w:type="spellStart"/>
      <w:r w:rsidRPr="00A20DD5">
        <w:rPr>
          <w:rFonts w:ascii="Palatino Linotype" w:hAnsi="Palatino Linotype" w:cs="Arial"/>
          <w:i/>
          <w:sz w:val="22"/>
          <w:szCs w:val="22"/>
        </w:rPr>
        <w:t>Peschard</w:t>
      </w:r>
      <w:proofErr w:type="spellEnd"/>
      <w:r w:rsidRPr="00A20DD5">
        <w:rPr>
          <w:rFonts w:ascii="Palatino Linotype" w:hAnsi="Palatino Linotype" w:cs="Arial"/>
          <w:i/>
          <w:sz w:val="22"/>
          <w:szCs w:val="22"/>
        </w:rPr>
        <w:t xml:space="preserve"> Mariscal</w:t>
      </w:r>
    </w:p>
    <w:p w14:paraId="13F238FA" w14:textId="77777777" w:rsidR="006D30B1" w:rsidRPr="00A20DD5" w:rsidRDefault="006D30B1" w:rsidP="006D30B1">
      <w:pPr>
        <w:spacing w:line="360" w:lineRule="auto"/>
        <w:ind w:left="851" w:right="822"/>
        <w:jc w:val="both"/>
        <w:rPr>
          <w:rFonts w:ascii="Palatino Linotype" w:hAnsi="Palatino Linotype" w:cs="Arial"/>
          <w:i/>
          <w:sz w:val="22"/>
          <w:szCs w:val="22"/>
        </w:rPr>
      </w:pPr>
      <w:r w:rsidRPr="00A20DD5">
        <w:rPr>
          <w:rFonts w:ascii="Palatino Linotype" w:hAnsi="Palatino Linotype" w:cs="Arial"/>
          <w:i/>
          <w:sz w:val="22"/>
          <w:szCs w:val="22"/>
        </w:rPr>
        <w:t>5160/09 Secretaría de Hacienda y Crédito Público – Ángel Trinidad Zaldívar</w:t>
      </w:r>
    </w:p>
    <w:p w14:paraId="4E807ACD" w14:textId="77777777" w:rsidR="006D30B1" w:rsidRPr="00A20DD5" w:rsidRDefault="006D30B1" w:rsidP="006D30B1">
      <w:pPr>
        <w:spacing w:line="360" w:lineRule="auto"/>
        <w:ind w:left="851" w:right="822"/>
        <w:jc w:val="both"/>
        <w:rPr>
          <w:rFonts w:ascii="Palatino Linotype" w:hAnsi="Palatino Linotype" w:cs="Arial"/>
          <w:i/>
          <w:sz w:val="22"/>
          <w:szCs w:val="22"/>
        </w:rPr>
      </w:pPr>
      <w:r w:rsidRPr="00A20DD5">
        <w:rPr>
          <w:rFonts w:ascii="Palatino Linotype" w:hAnsi="Palatino Linotype" w:cs="Arial"/>
          <w:i/>
          <w:sz w:val="22"/>
          <w:szCs w:val="22"/>
        </w:rPr>
        <w:t xml:space="preserve">0304/10 Instituto Nacional de Cancerología – Jacqueline </w:t>
      </w:r>
      <w:proofErr w:type="spellStart"/>
      <w:r w:rsidRPr="00A20DD5">
        <w:rPr>
          <w:rFonts w:ascii="Palatino Linotype" w:hAnsi="Palatino Linotype" w:cs="Arial"/>
          <w:i/>
          <w:sz w:val="22"/>
          <w:szCs w:val="22"/>
        </w:rPr>
        <w:t>Peschard</w:t>
      </w:r>
      <w:proofErr w:type="spellEnd"/>
      <w:r w:rsidRPr="00A20DD5">
        <w:rPr>
          <w:rFonts w:ascii="Palatino Linotype" w:hAnsi="Palatino Linotype" w:cs="Arial"/>
          <w:i/>
          <w:sz w:val="22"/>
          <w:szCs w:val="22"/>
        </w:rPr>
        <w:t xml:space="preserve"> Mariscal”</w:t>
      </w:r>
    </w:p>
    <w:p w14:paraId="31F3FC37" w14:textId="77777777" w:rsidR="006D30B1" w:rsidRDefault="006D30B1" w:rsidP="006D30B1">
      <w:pPr>
        <w:spacing w:line="360" w:lineRule="auto"/>
        <w:ind w:left="851" w:right="822"/>
        <w:jc w:val="both"/>
        <w:rPr>
          <w:rFonts w:ascii="Palatino Linotype" w:hAnsi="Palatino Linotype" w:cs="Arial"/>
          <w:sz w:val="22"/>
          <w:szCs w:val="22"/>
        </w:rPr>
      </w:pPr>
      <w:r w:rsidRPr="00A20DD5">
        <w:rPr>
          <w:rFonts w:ascii="Palatino Linotype" w:hAnsi="Palatino Linotype" w:cs="Arial"/>
          <w:sz w:val="22"/>
          <w:szCs w:val="22"/>
        </w:rPr>
        <w:t>(Énfasis añadido)</w:t>
      </w:r>
    </w:p>
    <w:p w14:paraId="4D6BA8FC" w14:textId="77777777" w:rsidR="006D30B1" w:rsidRPr="00A20DD5" w:rsidRDefault="006D30B1" w:rsidP="006D30B1">
      <w:pPr>
        <w:spacing w:line="360" w:lineRule="auto"/>
        <w:ind w:left="851" w:right="822"/>
        <w:jc w:val="both"/>
        <w:rPr>
          <w:rFonts w:ascii="Palatino Linotype" w:hAnsi="Palatino Linotype" w:cs="Arial"/>
          <w:sz w:val="22"/>
          <w:szCs w:val="22"/>
        </w:rPr>
      </w:pPr>
    </w:p>
    <w:p w14:paraId="781F997A" w14:textId="77777777" w:rsidR="006D30B1" w:rsidRPr="00A20DD5" w:rsidRDefault="006D30B1" w:rsidP="006D30B1">
      <w:pPr>
        <w:numPr>
          <w:ilvl w:val="0"/>
          <w:numId w:val="1"/>
        </w:numPr>
        <w:spacing w:before="120" w:after="120" w:line="360" w:lineRule="auto"/>
        <w:contextualSpacing/>
        <w:jc w:val="both"/>
        <w:rPr>
          <w:rFonts w:ascii="Palatino Linotype" w:hAnsi="Palatino Linotype"/>
        </w:rPr>
      </w:pPr>
      <w:r w:rsidRPr="00A20DD5">
        <w:rPr>
          <w:rFonts w:ascii="Palatino Linotype" w:hAnsi="Palatino Linotype"/>
        </w:rPr>
        <w:t xml:space="preserve">Al respecto, es conveniente señalar que los Sujetos Obligados, no están constreñidos a generar documentos </w:t>
      </w:r>
      <w:r w:rsidRPr="00A20DD5">
        <w:rPr>
          <w:rFonts w:ascii="Palatino Linotype" w:hAnsi="Palatino Linotype"/>
          <w:b/>
          <w:i/>
        </w:rPr>
        <w:t>ad hoc</w:t>
      </w:r>
      <w:r w:rsidRPr="00A20DD5">
        <w:rPr>
          <w:rFonts w:ascii="Palatino Linotype" w:hAnsi="Palatino Linotype"/>
        </w:rPr>
        <w:t>, para responder a las solicitud de información que les sean formuladas.</w:t>
      </w:r>
    </w:p>
    <w:p w14:paraId="6F4FD2CE" w14:textId="77777777" w:rsidR="006D30B1" w:rsidRPr="00A20DD5" w:rsidRDefault="006D30B1" w:rsidP="006D30B1">
      <w:pPr>
        <w:spacing w:before="120" w:after="120" w:line="360" w:lineRule="auto"/>
        <w:contextualSpacing/>
        <w:jc w:val="both"/>
        <w:rPr>
          <w:rFonts w:ascii="Palatino Linotype" w:hAnsi="Palatino Linotype"/>
        </w:rPr>
      </w:pPr>
    </w:p>
    <w:p w14:paraId="645721D8" w14:textId="77777777" w:rsidR="006D30B1" w:rsidRPr="00A20DD5" w:rsidRDefault="006D30B1" w:rsidP="006D30B1">
      <w:pPr>
        <w:numPr>
          <w:ilvl w:val="0"/>
          <w:numId w:val="1"/>
        </w:numPr>
        <w:spacing w:before="120" w:after="120" w:line="360" w:lineRule="auto"/>
        <w:contextualSpacing/>
        <w:jc w:val="both"/>
        <w:rPr>
          <w:rFonts w:ascii="Palatino Linotype" w:hAnsi="Palatino Linotype"/>
        </w:rPr>
      </w:pPr>
      <w:r w:rsidRPr="00A20DD5">
        <w:rPr>
          <w:rFonts w:ascii="Palatino Linotype" w:hAnsi="Palatino Linotype" w:cs="Arial"/>
        </w:rPr>
        <w:t xml:space="preserve">Corolario a lo anterior, el doctrinario Ernesto Villanueva </w:t>
      </w:r>
      <w:proofErr w:type="spellStart"/>
      <w:r w:rsidRPr="00A20DD5">
        <w:rPr>
          <w:rFonts w:ascii="Palatino Linotype" w:hAnsi="Palatino Linotype" w:cs="Arial"/>
        </w:rPr>
        <w:t>Villanueva</w:t>
      </w:r>
      <w:proofErr w:type="spellEnd"/>
      <w:r w:rsidRPr="00A20DD5">
        <w:rPr>
          <w:rFonts w:ascii="Palatino Linotype" w:hAnsi="Palatino Linotype" w:cs="Arial"/>
        </w:rPr>
        <w:t xml:space="preserve"> define al derecho de acceso a la información como: </w:t>
      </w:r>
    </w:p>
    <w:p w14:paraId="7DBA42CB" w14:textId="77777777" w:rsidR="006D30B1" w:rsidRPr="00A20DD5" w:rsidRDefault="006D30B1" w:rsidP="006D30B1">
      <w:pPr>
        <w:spacing w:before="120" w:after="120" w:line="360" w:lineRule="auto"/>
        <w:contextualSpacing/>
        <w:jc w:val="both"/>
        <w:rPr>
          <w:rFonts w:ascii="Palatino Linotype" w:hAnsi="Palatino Linotype"/>
        </w:rPr>
      </w:pPr>
    </w:p>
    <w:p w14:paraId="6DA15217" w14:textId="77777777" w:rsidR="006D30B1" w:rsidRPr="00A20DD5" w:rsidRDefault="006D30B1" w:rsidP="006D30B1">
      <w:pPr>
        <w:tabs>
          <w:tab w:val="left" w:pos="8222"/>
        </w:tabs>
        <w:spacing w:before="120" w:after="120" w:line="360" w:lineRule="auto"/>
        <w:ind w:left="851" w:right="822"/>
        <w:jc w:val="both"/>
        <w:rPr>
          <w:rFonts w:ascii="Palatino Linotype" w:hAnsi="Palatino Linotype" w:cs="Arial"/>
          <w:bCs/>
          <w:noProof/>
          <w:sz w:val="22"/>
        </w:rPr>
      </w:pPr>
      <w:r w:rsidRPr="00A20DD5">
        <w:rPr>
          <w:rFonts w:ascii="Palatino Linotype" w:hAnsi="Palatino Linotype" w:cs="Arial"/>
          <w:bCs/>
          <w:i/>
          <w:noProof/>
          <w:sz w:val="22"/>
        </w:rPr>
        <w:t xml:space="preserve">“la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 </w:t>
      </w:r>
      <w:r w:rsidRPr="00A20DD5">
        <w:rPr>
          <w:rFonts w:ascii="Palatino Linotype" w:hAnsi="Palatino Linotype" w:cs="Arial"/>
          <w:bCs/>
          <w:noProof/>
          <w:sz w:val="22"/>
        </w:rPr>
        <w:t xml:space="preserve">(Sic) </w:t>
      </w:r>
    </w:p>
    <w:p w14:paraId="60D72F5E" w14:textId="77777777" w:rsidR="006D30B1" w:rsidRPr="00A20DD5" w:rsidRDefault="006D30B1" w:rsidP="006D30B1">
      <w:pPr>
        <w:spacing w:before="120" w:after="120" w:line="360" w:lineRule="auto"/>
        <w:ind w:left="709" w:right="709"/>
        <w:jc w:val="both"/>
        <w:rPr>
          <w:rFonts w:ascii="Palatino Linotype" w:hAnsi="Palatino Linotype" w:cs="Arial"/>
          <w:bCs/>
          <w:noProof/>
          <w:sz w:val="22"/>
        </w:rPr>
      </w:pPr>
    </w:p>
    <w:p w14:paraId="3A412275" w14:textId="77777777" w:rsidR="006D30B1" w:rsidRPr="00A20DD5" w:rsidRDefault="006D30B1" w:rsidP="006D30B1">
      <w:pPr>
        <w:numPr>
          <w:ilvl w:val="0"/>
          <w:numId w:val="1"/>
        </w:numPr>
        <w:autoSpaceDE w:val="0"/>
        <w:autoSpaceDN w:val="0"/>
        <w:adjustRightInd w:val="0"/>
        <w:spacing w:before="120" w:after="120" w:line="360" w:lineRule="auto"/>
        <w:contextualSpacing/>
        <w:jc w:val="both"/>
        <w:rPr>
          <w:rFonts w:ascii="Palatino Linotype" w:hAnsi="Palatino Linotype" w:cs="Arial"/>
          <w:b/>
          <w:u w:val="single"/>
        </w:rPr>
      </w:pPr>
      <w:r w:rsidRPr="00A20DD5">
        <w:rPr>
          <w:rFonts w:ascii="Palatino Linotype" w:hAnsi="Palatino Linotype" w:cs="Arial"/>
        </w:rPr>
        <w:t xml:space="preserve">De lo anterior, se puede concluir que la distinción entre el derecho de petición y el derecho de acceso a la información estriba principalmente en que en el primero </w:t>
      </w:r>
      <w:r w:rsidRPr="00A20DD5">
        <w:rPr>
          <w:rFonts w:ascii="Palatino Linotype" w:hAnsi="Palatino Linotype" w:cs="Arial"/>
        </w:rPr>
        <w:lastRenderedPageBreak/>
        <w:t xml:space="preserve">de ellos, </w:t>
      </w:r>
      <w:r w:rsidRPr="00A20DD5">
        <w:rPr>
          <w:rFonts w:ascii="Palatino Linotype" w:hAnsi="Palatino Linotype" w:cs="Arial"/>
          <w:color w:val="000000"/>
        </w:rPr>
        <w:t xml:space="preserve">la pretensión del peticionario consiste generalmente en obligar a la autoridad responsable a que actúe en el sentido de contestar lo solicitado, mientras que en el </w:t>
      </w:r>
      <w:r w:rsidRPr="00A20DD5">
        <w:rPr>
          <w:rFonts w:ascii="Palatino Linotype" w:hAnsi="Palatino Linotype" w:cs="Arial"/>
          <w:bCs/>
          <w:lang w:eastAsia="es-CO"/>
        </w:rPr>
        <w:t xml:space="preserve">segundo supuesto </w:t>
      </w:r>
      <w:r w:rsidRPr="00A20DD5">
        <w:rPr>
          <w:rFonts w:ascii="Palatino Linotype" w:hAnsi="Palatino Linotype" w:cs="Arial"/>
          <w:b/>
          <w:bCs/>
          <w:u w:val="single"/>
          <w:lang w:eastAsia="es-CO"/>
        </w:rPr>
        <w:t>la solicitud de acceso a la información pública se encamina primordialmente a</w:t>
      </w:r>
      <w:r w:rsidRPr="00A20DD5">
        <w:rPr>
          <w:rFonts w:ascii="Palatino Linotype" w:hAnsi="Palatino Linotype" w:cs="Arial"/>
          <w:b/>
          <w:u w:val="single"/>
        </w:rPr>
        <w:t xml:space="preserve"> permitir el </w:t>
      </w:r>
      <w:r w:rsidRPr="00A20DD5">
        <w:rPr>
          <w:rFonts w:ascii="Palatino Linotype" w:hAnsi="Palatino Linotype" w:cs="Arial"/>
          <w:b/>
          <w:u w:val="single"/>
          <w:lang w:eastAsia="es-CO"/>
        </w:rPr>
        <w:t xml:space="preserve">acceso a datos, registros y todo tipo de información pública que conste en documentos, sea generada o se encuentre en posesión de </w:t>
      </w:r>
      <w:r w:rsidRPr="00A20DD5">
        <w:rPr>
          <w:rFonts w:ascii="Palatino Linotype" w:hAnsi="Palatino Linotype" w:cs="Arial"/>
          <w:b/>
          <w:u w:val="single"/>
        </w:rPr>
        <w:t xml:space="preserve">la autoridad. </w:t>
      </w:r>
    </w:p>
    <w:p w14:paraId="6FD3BF43" w14:textId="77777777" w:rsidR="006D30B1" w:rsidRPr="00A20DD5" w:rsidRDefault="006D30B1" w:rsidP="006D30B1">
      <w:pPr>
        <w:autoSpaceDE w:val="0"/>
        <w:autoSpaceDN w:val="0"/>
        <w:adjustRightInd w:val="0"/>
        <w:spacing w:before="120" w:after="120" w:line="360" w:lineRule="auto"/>
        <w:contextualSpacing/>
        <w:jc w:val="both"/>
        <w:rPr>
          <w:rFonts w:ascii="Palatino Linotype" w:hAnsi="Palatino Linotype" w:cs="Arial"/>
          <w:b/>
          <w:u w:val="single"/>
        </w:rPr>
      </w:pPr>
    </w:p>
    <w:p w14:paraId="295D6899" w14:textId="77777777" w:rsidR="006D30B1" w:rsidRPr="00A20DD5" w:rsidRDefault="006D30B1" w:rsidP="006D30B1">
      <w:pPr>
        <w:numPr>
          <w:ilvl w:val="0"/>
          <w:numId w:val="1"/>
        </w:numPr>
        <w:autoSpaceDE w:val="0"/>
        <w:autoSpaceDN w:val="0"/>
        <w:adjustRightInd w:val="0"/>
        <w:spacing w:before="120" w:after="120" w:line="360" w:lineRule="auto"/>
        <w:contextualSpacing/>
        <w:jc w:val="both"/>
        <w:rPr>
          <w:rFonts w:ascii="Palatino Linotype" w:eastAsia="Arial Unicode MS" w:hAnsi="Palatino Linotype" w:cs="Arial"/>
          <w:szCs w:val="22"/>
        </w:rPr>
      </w:pPr>
      <w:r w:rsidRPr="00A20DD5">
        <w:rPr>
          <w:rFonts w:ascii="Palatino Linotype" w:hAnsi="Palatino Linotype" w:cs="Arial"/>
        </w:rPr>
        <w:t xml:space="preserve">Así las cosas, debe señalarse que en la solicitud de información presentada en </w:t>
      </w:r>
      <w:r w:rsidRPr="00A20DD5">
        <w:rPr>
          <w:rFonts w:ascii="Palatino Linotype" w:hAnsi="Palatino Linotype" w:cs="Arial"/>
          <w:b/>
        </w:rPr>
        <w:t>EL SAIMEX,</w:t>
      </w:r>
      <w:r w:rsidRPr="00A20DD5">
        <w:rPr>
          <w:rFonts w:ascii="Palatino Linotype" w:hAnsi="Palatino Linotype" w:cs="Arial"/>
        </w:rPr>
        <w:t xml:space="preserve"> </w:t>
      </w:r>
      <w:r w:rsidRPr="00A20DD5">
        <w:rPr>
          <w:rFonts w:ascii="Palatino Linotype" w:hAnsi="Palatino Linotype" w:cs="Arial"/>
          <w:b/>
        </w:rPr>
        <w:t>EL RECURRENTE</w:t>
      </w:r>
      <w:r w:rsidRPr="00A20DD5">
        <w:rPr>
          <w:rFonts w:ascii="Palatino Linotype" w:hAnsi="Palatino Linotype" w:cs="Arial"/>
        </w:rPr>
        <w:t xml:space="preserve"> requiere una razón, o bien, un razonamiento por parte de </w:t>
      </w:r>
      <w:r w:rsidRPr="00A20DD5">
        <w:rPr>
          <w:rFonts w:ascii="Palatino Linotype" w:hAnsi="Palatino Linotype" w:cs="Arial"/>
          <w:b/>
        </w:rPr>
        <w:t>EL SUJETO OBLIGADO</w:t>
      </w:r>
      <w:r w:rsidRPr="00A20DD5">
        <w:rPr>
          <w:rFonts w:ascii="Palatino Linotype" w:hAnsi="Palatino Linotype" w:cs="Arial"/>
        </w:rPr>
        <w:t xml:space="preserve"> mediante la realización de un </w:t>
      </w:r>
      <w:r w:rsidRPr="00A20DD5">
        <w:rPr>
          <w:rFonts w:ascii="Palatino Linotype" w:hAnsi="Palatino Linotype" w:cs="Arial"/>
          <w:b/>
          <w:u w:val="single"/>
        </w:rPr>
        <w:t>cuestionamiento</w:t>
      </w:r>
      <w:r w:rsidRPr="00A20DD5">
        <w:rPr>
          <w:rFonts w:ascii="Palatino Linotype" w:hAnsi="Palatino Linotype" w:cs="Arial"/>
        </w:rPr>
        <w:t>, al requerir, se pronuncie al respecto sobre si los servidores públicos que forman parte de su estructura orgánica, bajo cualquier modalidad de contratación o condición en que se encuentre, pueden aceptar un cargo público o laborar en otra Institución pública o ayuntamiento</w:t>
      </w:r>
    </w:p>
    <w:p w14:paraId="7F8287C6" w14:textId="77777777" w:rsidR="006D30B1" w:rsidRPr="00A20DD5" w:rsidRDefault="006D30B1" w:rsidP="006D30B1">
      <w:pPr>
        <w:ind w:left="720"/>
        <w:contextualSpacing/>
        <w:rPr>
          <w:rFonts w:ascii="Palatino Linotype" w:eastAsia="Arial Unicode MS" w:hAnsi="Palatino Linotype" w:cs="Arial"/>
          <w:szCs w:val="22"/>
        </w:rPr>
      </w:pPr>
    </w:p>
    <w:p w14:paraId="4D9FC119" w14:textId="77777777" w:rsidR="006D30B1" w:rsidRPr="00A20DD5" w:rsidRDefault="006D30B1" w:rsidP="006D30B1">
      <w:pPr>
        <w:numPr>
          <w:ilvl w:val="0"/>
          <w:numId w:val="1"/>
        </w:numPr>
        <w:autoSpaceDE w:val="0"/>
        <w:autoSpaceDN w:val="0"/>
        <w:adjustRightInd w:val="0"/>
        <w:spacing w:before="120" w:after="120" w:line="360" w:lineRule="auto"/>
        <w:contextualSpacing/>
        <w:jc w:val="both"/>
        <w:rPr>
          <w:rFonts w:ascii="Palatino Linotype" w:hAnsi="Palatino Linotype" w:cs="Arial"/>
        </w:rPr>
      </w:pPr>
      <w:r w:rsidRPr="00A20DD5">
        <w:rPr>
          <w:rFonts w:ascii="Palatino Linotype" w:hAnsi="Palatino Linotype" w:cs="Arial"/>
        </w:rPr>
        <w:t>Por lo que, la entrega de una razón o un razonamiento por parte del</w:t>
      </w:r>
      <w:r w:rsidRPr="00A20DD5">
        <w:rPr>
          <w:rFonts w:ascii="Palatino Linotype" w:hAnsi="Palatino Linotype" w:cs="Arial"/>
          <w:b/>
        </w:rPr>
        <w:t xml:space="preserve"> SUJETO OBLIGADO</w:t>
      </w:r>
      <w:r w:rsidRPr="00A20DD5">
        <w:rPr>
          <w:rFonts w:ascii="Palatino Linotype" w:hAnsi="Palatino Linotype" w:cs="Arial"/>
        </w:rPr>
        <w:t xml:space="preserve"> no es algo que la ley establezca como atribución, derecho, o facultad; pues ello implicaría </w:t>
      </w:r>
      <w:r w:rsidRPr="00A20DD5">
        <w:rPr>
          <w:rFonts w:ascii="Palatino Linotype" w:hAnsi="Palatino Linotype" w:cs="Arial"/>
          <w:b/>
          <w:u w:val="single"/>
        </w:rPr>
        <w:t>un juicio de valor</w:t>
      </w:r>
      <w:r w:rsidRPr="00A20DD5">
        <w:rPr>
          <w:rFonts w:ascii="Palatino Linotype" w:hAnsi="Palatino Linotype" w:cs="Arial"/>
        </w:rPr>
        <w:t xml:space="preserve"> referente a un cuestionamiento realizado, los cuales, al constituir interrogantes, inquietudes y manifestaciones se satisfacen vía derecho de petición, y no así, a través del ejercicio del derecho a acceder a información pública.</w:t>
      </w:r>
    </w:p>
    <w:p w14:paraId="04BFB3D4" w14:textId="77777777" w:rsidR="006D30B1" w:rsidRPr="00A20DD5" w:rsidRDefault="006D30B1" w:rsidP="006D30B1">
      <w:pPr>
        <w:autoSpaceDE w:val="0"/>
        <w:autoSpaceDN w:val="0"/>
        <w:adjustRightInd w:val="0"/>
        <w:spacing w:before="120" w:after="120" w:line="360" w:lineRule="auto"/>
        <w:contextualSpacing/>
        <w:jc w:val="both"/>
        <w:rPr>
          <w:rFonts w:ascii="Palatino Linotype" w:hAnsi="Palatino Linotype" w:cs="Arial"/>
        </w:rPr>
      </w:pPr>
    </w:p>
    <w:p w14:paraId="49627407" w14:textId="77777777" w:rsidR="006D30B1" w:rsidRPr="00A20DD5" w:rsidRDefault="006D30B1" w:rsidP="006D30B1">
      <w:pPr>
        <w:numPr>
          <w:ilvl w:val="0"/>
          <w:numId w:val="1"/>
        </w:numPr>
        <w:spacing w:line="360" w:lineRule="auto"/>
        <w:ind w:right="49"/>
        <w:contextualSpacing/>
        <w:jc w:val="both"/>
        <w:rPr>
          <w:rFonts w:ascii="Palatino Linotype" w:hAnsi="Palatino Linotype" w:cs="Arial"/>
          <w:color w:val="000000"/>
        </w:rPr>
      </w:pPr>
      <w:r w:rsidRPr="00A20DD5">
        <w:rPr>
          <w:rFonts w:ascii="Palatino Linotype" w:hAnsi="Palatino Linotype" w:cs="Arial"/>
          <w:color w:val="000000"/>
        </w:rPr>
        <w:t xml:space="preserve">Entonces, al tratarse de un derecho de petición estamos en presencia de una consulta que se aleja del derecho de acceso a la información pública, actualizando </w:t>
      </w:r>
      <w:r w:rsidRPr="00A20DD5">
        <w:rPr>
          <w:rFonts w:ascii="Palatino Linotype" w:hAnsi="Palatino Linotype" w:cs="Arial"/>
          <w:color w:val="000000"/>
        </w:rPr>
        <w:lastRenderedPageBreak/>
        <w:t xml:space="preserve">lo dispuesto en el artículo 191 fracción VI </w:t>
      </w:r>
      <w:r w:rsidRPr="00A20DD5">
        <w:rPr>
          <w:rFonts w:ascii="Palatino Linotype" w:eastAsia="Calibri" w:hAnsi="Palatino Linotype" w:cs="Arial"/>
        </w:rPr>
        <w:t>de la Ley de Transparencia y Acceso a la Información Pública del Estado de México y Municipios, el cual dispone lo siguiente:</w:t>
      </w:r>
    </w:p>
    <w:p w14:paraId="610A0A3B" w14:textId="77777777" w:rsidR="006D30B1" w:rsidRPr="00A20DD5" w:rsidRDefault="006D30B1" w:rsidP="006D30B1">
      <w:pPr>
        <w:tabs>
          <w:tab w:val="left" w:pos="567"/>
        </w:tabs>
        <w:spacing w:line="360" w:lineRule="auto"/>
        <w:contextualSpacing/>
        <w:jc w:val="both"/>
        <w:rPr>
          <w:rFonts w:ascii="Palatino Linotype" w:eastAsia="Calibri" w:hAnsi="Palatino Linotype" w:cs="Arial"/>
          <w:sz w:val="22"/>
        </w:rPr>
      </w:pPr>
    </w:p>
    <w:p w14:paraId="59376388" w14:textId="77777777" w:rsidR="006D30B1" w:rsidRPr="00A20DD5" w:rsidRDefault="006D30B1" w:rsidP="006D30B1">
      <w:pPr>
        <w:tabs>
          <w:tab w:val="left" w:pos="851"/>
        </w:tabs>
        <w:spacing w:line="360" w:lineRule="auto"/>
        <w:ind w:left="851" w:right="822"/>
        <w:contextualSpacing/>
        <w:jc w:val="both"/>
        <w:rPr>
          <w:rFonts w:ascii="Palatino Linotype" w:hAnsi="Palatino Linotype"/>
          <w:i/>
          <w:sz w:val="22"/>
        </w:rPr>
      </w:pPr>
      <w:r w:rsidRPr="00A20DD5">
        <w:rPr>
          <w:rFonts w:ascii="Palatino Linotype" w:hAnsi="Palatino Linotype"/>
          <w:i/>
          <w:sz w:val="22"/>
        </w:rPr>
        <w:t>Artículo 191. El recurso será desechado por improcedente cuando:</w:t>
      </w:r>
    </w:p>
    <w:p w14:paraId="3CF23A0A" w14:textId="77777777" w:rsidR="006D30B1" w:rsidRPr="00A20DD5" w:rsidRDefault="006D30B1" w:rsidP="006D30B1">
      <w:pPr>
        <w:tabs>
          <w:tab w:val="left" w:pos="851"/>
        </w:tabs>
        <w:spacing w:line="360" w:lineRule="auto"/>
        <w:ind w:left="851" w:right="822"/>
        <w:contextualSpacing/>
        <w:jc w:val="both"/>
        <w:rPr>
          <w:rFonts w:ascii="Palatino Linotype" w:hAnsi="Palatino Linotype"/>
          <w:i/>
          <w:sz w:val="22"/>
        </w:rPr>
      </w:pPr>
      <w:r w:rsidRPr="00A20DD5">
        <w:rPr>
          <w:rFonts w:ascii="Palatino Linotype" w:hAnsi="Palatino Linotype"/>
          <w:i/>
          <w:sz w:val="22"/>
        </w:rPr>
        <w:t xml:space="preserve">I. Sea extemporáneo por haber transcurrido el plazo establecido en la presente Ley, a partir de la respuesta; </w:t>
      </w:r>
    </w:p>
    <w:p w14:paraId="33A95F1C" w14:textId="77777777" w:rsidR="006D30B1" w:rsidRPr="00A20DD5" w:rsidRDefault="006D30B1" w:rsidP="006D30B1">
      <w:pPr>
        <w:tabs>
          <w:tab w:val="left" w:pos="851"/>
        </w:tabs>
        <w:spacing w:line="360" w:lineRule="auto"/>
        <w:ind w:left="851" w:right="822"/>
        <w:contextualSpacing/>
        <w:jc w:val="both"/>
        <w:rPr>
          <w:rFonts w:ascii="Palatino Linotype" w:hAnsi="Palatino Linotype"/>
          <w:i/>
          <w:sz w:val="22"/>
        </w:rPr>
      </w:pPr>
      <w:r w:rsidRPr="00A20DD5">
        <w:rPr>
          <w:rFonts w:ascii="Palatino Linotype" w:hAnsi="Palatino Linotype"/>
          <w:i/>
          <w:sz w:val="22"/>
        </w:rPr>
        <w:t xml:space="preserve">II. Se esté tramitando ante el Poder Judicial de la Federación algún recurso o medio de defensa interpuesto por el recurrente; </w:t>
      </w:r>
    </w:p>
    <w:p w14:paraId="03B287F9" w14:textId="77777777" w:rsidR="006D30B1" w:rsidRPr="00A20DD5" w:rsidRDefault="006D30B1" w:rsidP="006D30B1">
      <w:pPr>
        <w:tabs>
          <w:tab w:val="left" w:pos="851"/>
        </w:tabs>
        <w:spacing w:line="360" w:lineRule="auto"/>
        <w:ind w:left="851" w:right="822"/>
        <w:contextualSpacing/>
        <w:jc w:val="both"/>
        <w:rPr>
          <w:rFonts w:ascii="Palatino Linotype" w:hAnsi="Palatino Linotype"/>
          <w:i/>
          <w:sz w:val="22"/>
        </w:rPr>
      </w:pPr>
      <w:r w:rsidRPr="00A20DD5">
        <w:rPr>
          <w:rFonts w:ascii="Palatino Linotype" w:hAnsi="Palatino Linotype"/>
          <w:i/>
          <w:sz w:val="22"/>
        </w:rPr>
        <w:t xml:space="preserve">III. No actualice alguno de los supuestos previstos en la presente Ley; </w:t>
      </w:r>
    </w:p>
    <w:p w14:paraId="731703EA" w14:textId="77777777" w:rsidR="006D30B1" w:rsidRPr="00A20DD5" w:rsidRDefault="006D30B1" w:rsidP="006D30B1">
      <w:pPr>
        <w:tabs>
          <w:tab w:val="left" w:pos="851"/>
        </w:tabs>
        <w:spacing w:line="360" w:lineRule="auto"/>
        <w:ind w:left="851" w:right="822"/>
        <w:contextualSpacing/>
        <w:jc w:val="both"/>
        <w:rPr>
          <w:rFonts w:ascii="Palatino Linotype" w:hAnsi="Palatino Linotype"/>
          <w:i/>
          <w:sz w:val="22"/>
        </w:rPr>
      </w:pPr>
      <w:r w:rsidRPr="00A20DD5">
        <w:rPr>
          <w:rFonts w:ascii="Palatino Linotype" w:hAnsi="Palatino Linotype"/>
          <w:i/>
          <w:sz w:val="22"/>
        </w:rPr>
        <w:t xml:space="preserve">IV. No se haya desahogado la prevención en los términos establecidos en la presente Ley; </w:t>
      </w:r>
    </w:p>
    <w:p w14:paraId="54FE2B82" w14:textId="77777777" w:rsidR="006D30B1" w:rsidRPr="00A20DD5" w:rsidRDefault="006D30B1" w:rsidP="006D30B1">
      <w:pPr>
        <w:tabs>
          <w:tab w:val="left" w:pos="851"/>
        </w:tabs>
        <w:spacing w:line="360" w:lineRule="auto"/>
        <w:ind w:left="851" w:right="822"/>
        <w:contextualSpacing/>
        <w:jc w:val="both"/>
        <w:rPr>
          <w:rFonts w:ascii="Palatino Linotype" w:hAnsi="Palatino Linotype"/>
          <w:i/>
          <w:sz w:val="22"/>
        </w:rPr>
      </w:pPr>
      <w:r w:rsidRPr="00A20DD5">
        <w:rPr>
          <w:rFonts w:ascii="Palatino Linotype" w:hAnsi="Palatino Linotype"/>
          <w:i/>
          <w:sz w:val="22"/>
        </w:rPr>
        <w:t xml:space="preserve">V. Se impugne la veracidad de la información proporcionada; </w:t>
      </w:r>
    </w:p>
    <w:p w14:paraId="35D7EBAD" w14:textId="77777777" w:rsidR="006D30B1" w:rsidRPr="00A20DD5" w:rsidRDefault="006D30B1" w:rsidP="006D30B1">
      <w:pPr>
        <w:tabs>
          <w:tab w:val="left" w:pos="851"/>
        </w:tabs>
        <w:spacing w:line="360" w:lineRule="auto"/>
        <w:ind w:left="851" w:right="822"/>
        <w:contextualSpacing/>
        <w:jc w:val="both"/>
        <w:rPr>
          <w:rFonts w:ascii="Palatino Linotype" w:hAnsi="Palatino Linotype"/>
          <w:b/>
          <w:i/>
          <w:sz w:val="22"/>
        </w:rPr>
      </w:pPr>
      <w:r w:rsidRPr="00A20DD5">
        <w:rPr>
          <w:rFonts w:ascii="Palatino Linotype" w:hAnsi="Palatino Linotype"/>
          <w:b/>
          <w:i/>
          <w:sz w:val="22"/>
        </w:rPr>
        <w:t xml:space="preserve">VI. Se trate de una consulta, o trámite en específico; y </w:t>
      </w:r>
    </w:p>
    <w:p w14:paraId="37791055" w14:textId="77777777" w:rsidR="006D30B1" w:rsidRPr="00A20DD5" w:rsidRDefault="006D30B1" w:rsidP="006D30B1">
      <w:pPr>
        <w:tabs>
          <w:tab w:val="left" w:pos="851"/>
        </w:tabs>
        <w:spacing w:line="360" w:lineRule="auto"/>
        <w:ind w:left="851" w:right="822"/>
        <w:contextualSpacing/>
        <w:jc w:val="both"/>
        <w:rPr>
          <w:rFonts w:ascii="Palatino Linotype" w:hAnsi="Palatino Linotype"/>
          <w:i/>
          <w:sz w:val="22"/>
        </w:rPr>
      </w:pPr>
      <w:r w:rsidRPr="00A20DD5">
        <w:rPr>
          <w:rFonts w:ascii="Palatino Linotype" w:hAnsi="Palatino Linotype"/>
          <w:i/>
          <w:sz w:val="22"/>
        </w:rPr>
        <w:t>VII. El recurrente amplíe su solicitud en el recurso de revisión, únicamente respecto de los nuevos contenidos.</w:t>
      </w:r>
    </w:p>
    <w:p w14:paraId="3A746778" w14:textId="77777777" w:rsidR="006D30B1" w:rsidRPr="00A20DD5" w:rsidRDefault="006D30B1" w:rsidP="006D30B1">
      <w:pPr>
        <w:tabs>
          <w:tab w:val="left" w:pos="567"/>
        </w:tabs>
        <w:spacing w:line="360" w:lineRule="auto"/>
        <w:contextualSpacing/>
        <w:jc w:val="both"/>
        <w:rPr>
          <w:rFonts w:ascii="Century Gothic" w:hAnsi="Century Gothic"/>
          <w:sz w:val="22"/>
        </w:rPr>
      </w:pPr>
    </w:p>
    <w:p w14:paraId="1EB2313A" w14:textId="77777777" w:rsidR="006D30B1" w:rsidRPr="00A20DD5" w:rsidRDefault="006D30B1" w:rsidP="006D30B1">
      <w:pPr>
        <w:numPr>
          <w:ilvl w:val="0"/>
          <w:numId w:val="1"/>
        </w:numPr>
        <w:tabs>
          <w:tab w:val="left" w:pos="567"/>
        </w:tabs>
        <w:spacing w:line="360" w:lineRule="auto"/>
        <w:contextualSpacing/>
        <w:jc w:val="both"/>
        <w:rPr>
          <w:rFonts w:ascii="Palatino Linotype" w:eastAsia="Calibri" w:hAnsi="Palatino Linotype" w:cs="Arial"/>
        </w:rPr>
      </w:pPr>
      <w:r w:rsidRPr="00A20DD5">
        <w:rPr>
          <w:rFonts w:ascii="Palatino Linotype" w:eastAsia="Calibri" w:hAnsi="Palatino Linotype" w:cs="Arial"/>
        </w:rPr>
        <w:t>La fracción VI del citado precepto legal, contempla la improcedencia del recurso de revisión cuando se trate de una consulta, lo cual se relaciona con la solicitud de acceso a la información pública.</w:t>
      </w:r>
    </w:p>
    <w:p w14:paraId="35172E40" w14:textId="77777777" w:rsidR="006D30B1" w:rsidRPr="00A20DD5" w:rsidRDefault="006D30B1" w:rsidP="006D30B1">
      <w:pPr>
        <w:tabs>
          <w:tab w:val="left" w:pos="567"/>
        </w:tabs>
        <w:spacing w:line="360" w:lineRule="auto"/>
        <w:contextualSpacing/>
        <w:jc w:val="both"/>
        <w:rPr>
          <w:rFonts w:ascii="Palatino Linotype" w:eastAsia="Calibri" w:hAnsi="Palatino Linotype" w:cs="Arial"/>
        </w:rPr>
      </w:pPr>
    </w:p>
    <w:p w14:paraId="55561F38" w14:textId="77777777" w:rsidR="006D30B1" w:rsidRPr="00A20DD5" w:rsidRDefault="006D30B1" w:rsidP="006D30B1">
      <w:pPr>
        <w:numPr>
          <w:ilvl w:val="0"/>
          <w:numId w:val="1"/>
        </w:numPr>
        <w:tabs>
          <w:tab w:val="left" w:pos="567"/>
        </w:tabs>
        <w:spacing w:line="360" w:lineRule="auto"/>
        <w:contextualSpacing/>
        <w:jc w:val="both"/>
        <w:rPr>
          <w:rFonts w:ascii="Palatino Linotype" w:eastAsia="Calibri" w:hAnsi="Palatino Linotype" w:cs="Arial"/>
        </w:rPr>
      </w:pPr>
      <w:r w:rsidRPr="00A20DD5">
        <w:rPr>
          <w:rFonts w:ascii="Palatino Linotype" w:eastAsia="Calibri" w:hAnsi="Palatino Linotype" w:cs="Arial"/>
        </w:rPr>
        <w:t>Sin embargo, al haber sido admitido el recurso de revisión, aún y cuando actualiza una causal de improcedencia, es necesario traer a contexto el artículo 192 fracción IV, de la multicitada Ley de Transparencia:</w:t>
      </w:r>
    </w:p>
    <w:p w14:paraId="63F89C9B" w14:textId="77777777" w:rsidR="006D30B1" w:rsidRPr="00A20DD5" w:rsidRDefault="006D30B1" w:rsidP="006D30B1">
      <w:pPr>
        <w:tabs>
          <w:tab w:val="left" w:pos="567"/>
        </w:tabs>
        <w:spacing w:line="360" w:lineRule="auto"/>
        <w:contextualSpacing/>
        <w:jc w:val="both"/>
        <w:rPr>
          <w:rFonts w:ascii="Palatino Linotype" w:eastAsia="Calibri" w:hAnsi="Palatino Linotype" w:cs="Arial"/>
          <w:sz w:val="22"/>
        </w:rPr>
      </w:pPr>
    </w:p>
    <w:p w14:paraId="539CCA69" w14:textId="77777777" w:rsidR="006D30B1" w:rsidRPr="00A20DD5" w:rsidRDefault="006D30B1" w:rsidP="006D30B1">
      <w:pPr>
        <w:tabs>
          <w:tab w:val="left" w:pos="851"/>
        </w:tabs>
        <w:spacing w:line="360" w:lineRule="auto"/>
        <w:ind w:left="851" w:right="822"/>
        <w:contextualSpacing/>
        <w:jc w:val="both"/>
        <w:rPr>
          <w:rFonts w:ascii="Palatino Linotype" w:eastAsia="Calibri" w:hAnsi="Palatino Linotype" w:cs="Arial"/>
          <w:i/>
          <w:sz w:val="22"/>
        </w:rPr>
      </w:pPr>
      <w:r w:rsidRPr="00A20DD5">
        <w:rPr>
          <w:rFonts w:ascii="Palatino Linotype" w:hAnsi="Palatino Linotype"/>
          <w:i/>
          <w:sz w:val="22"/>
        </w:rPr>
        <w:lastRenderedPageBreak/>
        <w:t>Artículo 192. El recurso será sobreseído, en todo o en parte, cuando una vez admitido, se actualicen alguno de los siguientes supuestos:</w:t>
      </w:r>
    </w:p>
    <w:p w14:paraId="410E11C2" w14:textId="77777777" w:rsidR="006D30B1" w:rsidRPr="00A20DD5" w:rsidRDefault="006D30B1" w:rsidP="006D30B1">
      <w:pPr>
        <w:tabs>
          <w:tab w:val="left" w:pos="851"/>
        </w:tabs>
        <w:spacing w:line="360" w:lineRule="auto"/>
        <w:ind w:left="851" w:right="822"/>
        <w:contextualSpacing/>
        <w:jc w:val="both"/>
        <w:rPr>
          <w:rFonts w:ascii="Palatino Linotype" w:hAnsi="Palatino Linotype"/>
          <w:i/>
          <w:sz w:val="22"/>
        </w:rPr>
      </w:pPr>
      <w:r w:rsidRPr="00A20DD5">
        <w:rPr>
          <w:rFonts w:ascii="Palatino Linotype" w:hAnsi="Palatino Linotype"/>
          <w:i/>
          <w:sz w:val="22"/>
        </w:rPr>
        <w:t xml:space="preserve">I. El recurrente se desista expresamente del recurso; </w:t>
      </w:r>
    </w:p>
    <w:p w14:paraId="53CC23BB" w14:textId="77777777" w:rsidR="006D30B1" w:rsidRPr="00A20DD5" w:rsidRDefault="006D30B1" w:rsidP="006D30B1">
      <w:pPr>
        <w:tabs>
          <w:tab w:val="left" w:pos="851"/>
        </w:tabs>
        <w:spacing w:line="360" w:lineRule="auto"/>
        <w:ind w:left="851" w:right="822"/>
        <w:contextualSpacing/>
        <w:jc w:val="both"/>
        <w:rPr>
          <w:rFonts w:ascii="Palatino Linotype" w:hAnsi="Palatino Linotype"/>
          <w:i/>
          <w:sz w:val="22"/>
        </w:rPr>
      </w:pPr>
      <w:r w:rsidRPr="00A20DD5">
        <w:rPr>
          <w:rFonts w:ascii="Palatino Linotype" w:hAnsi="Palatino Linotype"/>
          <w:i/>
          <w:sz w:val="22"/>
        </w:rPr>
        <w:t xml:space="preserve">II. El recurrente fallezca o, tratándose de personas jurídicas colectivas, se disuelva; </w:t>
      </w:r>
    </w:p>
    <w:p w14:paraId="5983981F" w14:textId="77777777" w:rsidR="006D30B1" w:rsidRPr="00A20DD5" w:rsidRDefault="006D30B1" w:rsidP="006D30B1">
      <w:pPr>
        <w:tabs>
          <w:tab w:val="left" w:pos="851"/>
        </w:tabs>
        <w:spacing w:line="360" w:lineRule="auto"/>
        <w:ind w:left="851" w:right="822"/>
        <w:contextualSpacing/>
        <w:jc w:val="both"/>
        <w:rPr>
          <w:rFonts w:ascii="Palatino Linotype" w:hAnsi="Palatino Linotype"/>
          <w:i/>
          <w:sz w:val="22"/>
        </w:rPr>
      </w:pPr>
      <w:r w:rsidRPr="00A20DD5">
        <w:rPr>
          <w:rFonts w:ascii="Palatino Linotype" w:hAnsi="Palatino Linotype"/>
          <w:i/>
          <w:sz w:val="22"/>
        </w:rPr>
        <w:t xml:space="preserve">III. El sujeto obligado responsable del acto lo modifique o revoque de tal manera que el recurso de revisión quede sin materia; </w:t>
      </w:r>
    </w:p>
    <w:p w14:paraId="286FB947" w14:textId="77777777" w:rsidR="006D30B1" w:rsidRPr="00A20DD5" w:rsidRDefault="006D30B1" w:rsidP="006D30B1">
      <w:pPr>
        <w:tabs>
          <w:tab w:val="left" w:pos="851"/>
        </w:tabs>
        <w:spacing w:line="360" w:lineRule="auto"/>
        <w:ind w:left="851" w:right="822"/>
        <w:contextualSpacing/>
        <w:jc w:val="both"/>
        <w:rPr>
          <w:rFonts w:ascii="Palatino Linotype" w:hAnsi="Palatino Linotype"/>
          <w:b/>
          <w:i/>
          <w:sz w:val="22"/>
        </w:rPr>
      </w:pPr>
      <w:r w:rsidRPr="00A20DD5">
        <w:rPr>
          <w:rFonts w:ascii="Palatino Linotype" w:hAnsi="Palatino Linotype"/>
          <w:b/>
          <w:i/>
          <w:sz w:val="22"/>
        </w:rPr>
        <w:t xml:space="preserve">IV. Admitido el recurso de revisión, aparezca alguna causal de improcedencia en los términos de la presente Ley; y </w:t>
      </w:r>
    </w:p>
    <w:p w14:paraId="61238E5D" w14:textId="77777777" w:rsidR="006D30B1" w:rsidRPr="00A20DD5" w:rsidRDefault="006D30B1" w:rsidP="006D30B1">
      <w:pPr>
        <w:tabs>
          <w:tab w:val="left" w:pos="851"/>
        </w:tabs>
        <w:spacing w:line="360" w:lineRule="auto"/>
        <w:ind w:left="851" w:right="822"/>
        <w:contextualSpacing/>
        <w:jc w:val="both"/>
        <w:rPr>
          <w:rFonts w:ascii="Palatino Linotype" w:hAnsi="Palatino Linotype"/>
          <w:i/>
          <w:sz w:val="22"/>
        </w:rPr>
      </w:pPr>
      <w:r w:rsidRPr="00A20DD5">
        <w:rPr>
          <w:rFonts w:ascii="Palatino Linotype" w:hAnsi="Palatino Linotype"/>
          <w:i/>
          <w:sz w:val="22"/>
        </w:rPr>
        <w:t>V. Cuando por cualquier motivo quede sin materia el recurso.</w:t>
      </w:r>
    </w:p>
    <w:p w14:paraId="2C19811E" w14:textId="77777777" w:rsidR="006D30B1" w:rsidRPr="00A20DD5" w:rsidRDefault="006D30B1" w:rsidP="006D30B1">
      <w:pPr>
        <w:tabs>
          <w:tab w:val="left" w:pos="567"/>
        </w:tabs>
        <w:spacing w:line="360" w:lineRule="auto"/>
        <w:ind w:left="567" w:right="822"/>
        <w:contextualSpacing/>
        <w:jc w:val="both"/>
        <w:rPr>
          <w:rFonts w:ascii="Palatino Linotype" w:eastAsia="Calibri" w:hAnsi="Palatino Linotype" w:cs="Arial"/>
          <w:i/>
          <w:sz w:val="22"/>
        </w:rPr>
      </w:pPr>
    </w:p>
    <w:p w14:paraId="697B34FC" w14:textId="6837F6A9" w:rsidR="006D30B1" w:rsidRPr="00A20DD5" w:rsidRDefault="006D30B1" w:rsidP="006D30B1">
      <w:pPr>
        <w:numPr>
          <w:ilvl w:val="0"/>
          <w:numId w:val="1"/>
        </w:numPr>
        <w:tabs>
          <w:tab w:val="left" w:pos="567"/>
        </w:tabs>
        <w:spacing w:line="360" w:lineRule="auto"/>
        <w:contextualSpacing/>
        <w:jc w:val="both"/>
        <w:rPr>
          <w:rFonts w:ascii="Palatino Linotype" w:eastAsia="Calibri" w:hAnsi="Palatino Linotype" w:cs="Arial"/>
        </w:rPr>
      </w:pPr>
      <w:r w:rsidRPr="00A20DD5">
        <w:rPr>
          <w:rFonts w:ascii="Palatino Linotype" w:eastAsia="Calibri" w:hAnsi="Palatino Linotype" w:cs="Arial"/>
        </w:rPr>
        <w:t xml:space="preserve">Es así que, el recurso de revisión actualiza la causal de sobreseimiento establecida en la fracción IV del artículo 192, en relación a la fracción </w:t>
      </w:r>
      <w:r w:rsidR="006970DC">
        <w:rPr>
          <w:rFonts w:ascii="Palatino Linotype" w:eastAsia="Calibri" w:hAnsi="Palatino Linotype" w:cs="Arial"/>
        </w:rPr>
        <w:t>V</w:t>
      </w:r>
      <w:r w:rsidRPr="00A20DD5">
        <w:rPr>
          <w:rFonts w:ascii="Palatino Linotype" w:eastAsia="Calibri" w:hAnsi="Palatino Linotype" w:cs="Arial"/>
        </w:rPr>
        <w:t>I del artículo 191, ambos de la Ley de Transparencia y Acceso a la Información Pública del Estado de México y Municipios.</w:t>
      </w:r>
    </w:p>
    <w:p w14:paraId="36ACA6A0" w14:textId="77777777" w:rsidR="006D30B1" w:rsidRPr="00A20DD5" w:rsidRDefault="006D30B1" w:rsidP="006D30B1">
      <w:pPr>
        <w:spacing w:before="240" w:after="240" w:line="360" w:lineRule="auto"/>
        <w:contextualSpacing/>
        <w:jc w:val="both"/>
        <w:rPr>
          <w:rFonts w:ascii="Palatino Linotype" w:hAnsi="Palatino Linotype"/>
        </w:rPr>
      </w:pPr>
    </w:p>
    <w:p w14:paraId="1881245D" w14:textId="77777777" w:rsidR="006D30B1" w:rsidRPr="00A20DD5" w:rsidRDefault="006D30B1" w:rsidP="006D30B1">
      <w:pPr>
        <w:numPr>
          <w:ilvl w:val="0"/>
          <w:numId w:val="1"/>
        </w:numPr>
        <w:spacing w:before="240" w:after="240" w:line="360" w:lineRule="auto"/>
        <w:contextualSpacing/>
        <w:jc w:val="both"/>
        <w:rPr>
          <w:rFonts w:ascii="Palatino Linotype" w:hAnsi="Palatino Linotype"/>
        </w:rPr>
      </w:pPr>
      <w:r w:rsidRPr="00A20DD5">
        <w:rPr>
          <w:rFonts w:ascii="Palatino Linotype" w:hAnsi="Palatino Linotype" w:cs="Arial"/>
        </w:rPr>
        <w:t>Lo anterior tiene sustento en la Tesis: I.7o.C.54 K, del Séptimo Tribunal Colegiado en Materia Civil Del Primer Circuito publicada en el Semanario Judicial de la Federación y su Gaceta, de la Novena Época, en el Tomo XXIX, Enero de 2009, a página 2837, que literalmente establece:</w:t>
      </w:r>
    </w:p>
    <w:p w14:paraId="2D5CCE44" w14:textId="77777777" w:rsidR="006D30B1" w:rsidRPr="00A20DD5" w:rsidRDefault="006D30B1" w:rsidP="006D30B1">
      <w:pPr>
        <w:spacing w:before="240" w:after="240" w:line="360" w:lineRule="auto"/>
        <w:contextualSpacing/>
        <w:jc w:val="both"/>
        <w:rPr>
          <w:rFonts w:ascii="Palatino Linotype" w:hAnsi="Palatino Linotype"/>
        </w:rPr>
      </w:pPr>
    </w:p>
    <w:p w14:paraId="5C61CF4F" w14:textId="77777777" w:rsidR="006D30B1" w:rsidRPr="00A20DD5" w:rsidRDefault="006D30B1" w:rsidP="006D30B1">
      <w:pPr>
        <w:spacing w:line="360" w:lineRule="auto"/>
        <w:ind w:left="567" w:right="567"/>
        <w:jc w:val="both"/>
        <w:rPr>
          <w:rFonts w:ascii="Palatino Linotype" w:hAnsi="Palatino Linotype" w:cs="Arial"/>
          <w:i/>
          <w:sz w:val="22"/>
          <w:szCs w:val="22"/>
        </w:rPr>
      </w:pPr>
      <w:r w:rsidRPr="00A20DD5">
        <w:rPr>
          <w:rFonts w:ascii="Palatino Linotype" w:hAnsi="Palatino Linotype" w:cs="Arial"/>
          <w:i/>
          <w:sz w:val="22"/>
          <w:szCs w:val="22"/>
        </w:rPr>
        <w:t>“</w:t>
      </w:r>
      <w:r w:rsidRPr="00A20DD5">
        <w:rPr>
          <w:rFonts w:ascii="Palatino Linotype" w:hAnsi="Palatino Linotype" w:cs="Arial"/>
          <w:b/>
          <w:i/>
          <w:sz w:val="22"/>
          <w:szCs w:val="22"/>
        </w:rPr>
        <w:t>SOBRESEIMIENTO EN EL JUICIO DE AMPARO DIRECTO. IMPIDE EL ESTUDIO DE LAS VIOLACIONES PROCESALES PLANTEADAS EN LOS CONCEPTOS DE VIOLACIÓN.</w:t>
      </w:r>
      <w:r w:rsidRPr="00A20DD5">
        <w:rPr>
          <w:rFonts w:ascii="Palatino Linotype" w:hAnsi="Palatino Linotype" w:cs="Arial"/>
          <w:i/>
          <w:sz w:val="22"/>
          <w:szCs w:val="22"/>
        </w:rPr>
        <w:t xml:space="preserve"> El sobreseimiento en el juicio de amparo directo provoca la terminación de la controversia planteada por el quejoso en la demanda de amparo, sin hacer un pronunciamiento de fondo sobre la legalidad o ilegalidad de la </w:t>
      </w:r>
      <w:r w:rsidRPr="00A20DD5">
        <w:rPr>
          <w:rFonts w:ascii="Palatino Linotype" w:hAnsi="Palatino Linotype" w:cs="Arial"/>
          <w:i/>
          <w:sz w:val="22"/>
          <w:szCs w:val="22"/>
        </w:rPr>
        <w:lastRenderedPageBreak/>
        <w:t>sentencia reclamada. 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p>
    <w:p w14:paraId="2F5AE3EA" w14:textId="77777777" w:rsidR="006D30B1" w:rsidRPr="00A20DD5" w:rsidRDefault="006D30B1" w:rsidP="006D30B1">
      <w:pPr>
        <w:spacing w:line="360" w:lineRule="auto"/>
        <w:ind w:left="567" w:right="567"/>
        <w:jc w:val="both"/>
        <w:rPr>
          <w:rFonts w:ascii="Palatino Linotype" w:hAnsi="Palatino Linotype" w:cs="Arial"/>
          <w:i/>
          <w:sz w:val="22"/>
          <w:szCs w:val="22"/>
        </w:rPr>
      </w:pPr>
      <w:r w:rsidRPr="00A20DD5">
        <w:rPr>
          <w:rFonts w:ascii="Palatino Linotype" w:hAnsi="Palatino Linotype" w:cs="Arial"/>
          <w:i/>
          <w:sz w:val="22"/>
          <w:szCs w:val="22"/>
        </w:rPr>
        <w:t>SEPTIMO TRIBUNAL COLEGIADO EN MATERIA CIVIL DEL PRIMER CIRCUITO</w:t>
      </w:r>
    </w:p>
    <w:p w14:paraId="4CE65628" w14:textId="77777777" w:rsidR="006D30B1" w:rsidRPr="00A20DD5" w:rsidRDefault="006D30B1" w:rsidP="006D30B1">
      <w:pPr>
        <w:spacing w:line="360" w:lineRule="auto"/>
        <w:ind w:left="567" w:right="567"/>
        <w:jc w:val="both"/>
        <w:rPr>
          <w:rFonts w:ascii="Palatino Linotype" w:hAnsi="Palatino Linotype" w:cs="Arial"/>
          <w:i/>
          <w:sz w:val="22"/>
          <w:szCs w:val="22"/>
        </w:rPr>
      </w:pPr>
      <w:r w:rsidRPr="00A20DD5">
        <w:rPr>
          <w:rFonts w:ascii="Palatino Linotype" w:hAnsi="Palatino Linotype" w:cs="Arial"/>
          <w:i/>
          <w:sz w:val="22"/>
          <w:szCs w:val="22"/>
        </w:rPr>
        <w:t>Amparo directo 699/2008. Mariana Leticia González Steele. 13 de noviembre de 2008. Unanimidad de votos. Ponente: Sara Judith Montalvo Trejo. Secretario: Arnulfo Mateos García.”</w:t>
      </w:r>
    </w:p>
    <w:p w14:paraId="57F30E4F" w14:textId="77777777" w:rsidR="006D30B1" w:rsidRPr="00A20DD5" w:rsidRDefault="006D30B1" w:rsidP="006D30B1">
      <w:pPr>
        <w:numPr>
          <w:ilvl w:val="0"/>
          <w:numId w:val="1"/>
        </w:numPr>
        <w:tabs>
          <w:tab w:val="left" w:pos="567"/>
        </w:tabs>
        <w:spacing w:line="360" w:lineRule="auto"/>
        <w:contextualSpacing/>
        <w:jc w:val="both"/>
        <w:rPr>
          <w:rFonts w:ascii="Palatino Linotype" w:eastAsia="Calibri" w:hAnsi="Palatino Linotype" w:cs="Arial"/>
        </w:rPr>
      </w:pPr>
      <w:r w:rsidRPr="00A20DD5">
        <w:rPr>
          <w:rFonts w:ascii="Palatino Linotype" w:eastAsia="Calibri" w:hAnsi="Palatino Linotype" w:cs="Arial"/>
        </w:rPr>
        <w:t>No obstante, a efecto de no vulnerar los derechos del particular, este Órgano Garante deja a salvo sus derechos para que, si así lo desea, presente una nueva solicitud de acceso a la información requiriendo información que sea de su interés.</w:t>
      </w:r>
    </w:p>
    <w:p w14:paraId="2278CD36" w14:textId="77777777" w:rsidR="006D30B1" w:rsidRPr="00A20DD5" w:rsidRDefault="006D30B1" w:rsidP="006D30B1">
      <w:pPr>
        <w:autoSpaceDE w:val="0"/>
        <w:autoSpaceDN w:val="0"/>
        <w:adjustRightInd w:val="0"/>
        <w:spacing w:before="120" w:after="120" w:line="360" w:lineRule="auto"/>
        <w:contextualSpacing/>
        <w:jc w:val="both"/>
        <w:rPr>
          <w:rFonts w:ascii="Palatino Linotype" w:hAnsi="Palatino Linotype" w:cs="Arial"/>
        </w:rPr>
      </w:pPr>
    </w:p>
    <w:p w14:paraId="0F65424C" w14:textId="77777777" w:rsidR="006D30B1" w:rsidRPr="00D967A9" w:rsidRDefault="006D30B1" w:rsidP="006D30B1">
      <w:pPr>
        <w:numPr>
          <w:ilvl w:val="0"/>
          <w:numId w:val="1"/>
        </w:numPr>
        <w:spacing w:line="360" w:lineRule="auto"/>
        <w:contextualSpacing/>
        <w:jc w:val="both"/>
        <w:rPr>
          <w:rFonts w:ascii="Palatino Linotype" w:hAnsi="Palatino Linotype" w:cs="Palatino Linotype"/>
        </w:rPr>
      </w:pPr>
      <w:r w:rsidRPr="00A20DD5">
        <w:rPr>
          <w:rFonts w:ascii="Palatino Linotype" w:hAnsi="Palatino Linotype" w:cs="Arial"/>
        </w:rPr>
        <w:t xml:space="preserve">Bajo esas consideraciones, se afirma que en el recurso de revisión sujeto a estudio se actualiza la hipótesis jurídica citada, toda vez que quedó probado la solicitud de acceso a la información que promovió el particular corresponde al ejercicio de un derecho de petición y no al derecho de acceso a la información pública, existiendo una imposibilidad del Sujeto Obligado de atender el cuestionamiento realizado. </w:t>
      </w:r>
    </w:p>
    <w:p w14:paraId="3AAD217F" w14:textId="77777777" w:rsidR="006D30B1" w:rsidRPr="00E91CBA" w:rsidRDefault="006D30B1" w:rsidP="006D30B1">
      <w:pPr>
        <w:pStyle w:val="Prrafodelista"/>
        <w:shd w:val="clear" w:color="auto" w:fill="FFFFFF"/>
        <w:tabs>
          <w:tab w:val="left" w:pos="284"/>
        </w:tabs>
        <w:spacing w:line="360" w:lineRule="auto"/>
        <w:ind w:left="0"/>
        <w:jc w:val="both"/>
        <w:rPr>
          <w:rFonts w:ascii="Palatino Linotype" w:hAnsi="Palatino Linotype" w:cs="Arial"/>
        </w:rPr>
      </w:pPr>
    </w:p>
    <w:p w14:paraId="17C37A8F" w14:textId="6C6F44AF" w:rsidR="00AE2DF8" w:rsidRPr="0071162B" w:rsidRDefault="009A64E9" w:rsidP="00B52BEE">
      <w:pPr>
        <w:pStyle w:val="Prrafodelista"/>
        <w:numPr>
          <w:ilvl w:val="0"/>
          <w:numId w:val="1"/>
        </w:numPr>
        <w:spacing w:before="240" w:after="240" w:line="360" w:lineRule="auto"/>
        <w:ind w:right="49"/>
        <w:jc w:val="both"/>
        <w:rPr>
          <w:rFonts w:ascii="Palatino Linotype" w:hAnsi="Palatino Linotype" w:cs="Palatino Linotype"/>
        </w:rPr>
      </w:pPr>
      <w:r w:rsidRPr="0071162B">
        <w:rPr>
          <w:rFonts w:ascii="Palatino Linotype" w:hAnsi="Palatino Linotype"/>
          <w:color w:val="000000"/>
          <w:lang w:val="es-ES" w:eastAsia="es-MX"/>
        </w:rPr>
        <w:t xml:space="preserve">Por lo anteriormente expuesto y fundado, este </w:t>
      </w:r>
      <w:r w:rsidRPr="0071162B">
        <w:rPr>
          <w:rFonts w:ascii="Palatino Linotype" w:hAnsi="Palatino Linotype"/>
          <w:b/>
          <w:bCs/>
          <w:color w:val="000000"/>
          <w:lang w:val="es-ES" w:eastAsia="es-MX"/>
        </w:rPr>
        <w:t>ÓRGANO GARANTE</w:t>
      </w:r>
      <w:r w:rsidR="00B52BEE" w:rsidRPr="0071162B">
        <w:rPr>
          <w:rFonts w:ascii="Palatino Linotype" w:hAnsi="Palatino Linotype"/>
          <w:color w:val="000000"/>
          <w:lang w:val="es-ES" w:eastAsia="es-MX"/>
        </w:rPr>
        <w:t xml:space="preserve"> emite los siguientes:</w:t>
      </w:r>
    </w:p>
    <w:p w14:paraId="1D0F3BA1" w14:textId="77777777" w:rsidR="00B52BEE" w:rsidRPr="0071162B" w:rsidRDefault="00B52BEE" w:rsidP="00B52BEE">
      <w:pPr>
        <w:pStyle w:val="Prrafodelista"/>
        <w:spacing w:before="240" w:after="240" w:line="360" w:lineRule="auto"/>
        <w:ind w:left="0" w:right="49"/>
        <w:jc w:val="both"/>
        <w:rPr>
          <w:rFonts w:ascii="Palatino Linotype" w:hAnsi="Palatino Linotype" w:cs="Palatino Linotype"/>
        </w:rPr>
      </w:pPr>
    </w:p>
    <w:p w14:paraId="6DF86AE1" w14:textId="77777777" w:rsidR="009A64E9" w:rsidRPr="0071162B" w:rsidRDefault="009A64E9" w:rsidP="00466C65">
      <w:pPr>
        <w:keepNext/>
        <w:keepLines/>
        <w:spacing w:line="360" w:lineRule="auto"/>
        <w:jc w:val="center"/>
        <w:outlineLvl w:val="0"/>
        <w:rPr>
          <w:rFonts w:ascii="Palatino Linotype" w:hAnsi="Palatino Linotype" w:cstheme="majorBidi"/>
          <w:b/>
          <w:bCs/>
        </w:rPr>
      </w:pPr>
      <w:bookmarkStart w:id="28" w:name="_Toc26960598"/>
      <w:bookmarkStart w:id="29" w:name="_Toc82017154"/>
      <w:r w:rsidRPr="0071162B">
        <w:rPr>
          <w:rFonts w:ascii="Palatino Linotype" w:hAnsi="Palatino Linotype" w:cstheme="majorBidi"/>
          <w:b/>
          <w:bCs/>
        </w:rPr>
        <w:lastRenderedPageBreak/>
        <w:t>R E S O L U T I V O S</w:t>
      </w:r>
      <w:bookmarkEnd w:id="28"/>
      <w:bookmarkEnd w:id="29"/>
    </w:p>
    <w:p w14:paraId="3A5975A5" w14:textId="5FA875E9" w:rsidR="009A64E9" w:rsidRPr="0071162B" w:rsidRDefault="009A64E9" w:rsidP="00F30072">
      <w:pPr>
        <w:spacing w:before="240" w:after="240" w:line="360" w:lineRule="auto"/>
        <w:jc w:val="both"/>
        <w:rPr>
          <w:rFonts w:ascii="Palatino Linotype" w:hAnsi="Palatino Linotype" w:cs="Arial"/>
        </w:rPr>
      </w:pPr>
      <w:bookmarkStart w:id="30" w:name="_Toc450120669"/>
      <w:bookmarkStart w:id="31" w:name="_Toc460947011"/>
      <w:r w:rsidRPr="0071162B">
        <w:rPr>
          <w:rFonts w:ascii="Palatino Linotype" w:hAnsi="Palatino Linotype" w:cs="Arial"/>
          <w:b/>
        </w:rPr>
        <w:t xml:space="preserve">PRIMERO. </w:t>
      </w:r>
      <w:r w:rsidRPr="0071162B">
        <w:rPr>
          <w:rFonts w:ascii="Palatino Linotype" w:hAnsi="Palatino Linotype"/>
        </w:rPr>
        <w:t xml:space="preserve">Se </w:t>
      </w:r>
      <w:r w:rsidRPr="0071162B">
        <w:rPr>
          <w:rFonts w:ascii="Palatino Linotype" w:hAnsi="Palatino Linotype"/>
          <w:b/>
        </w:rPr>
        <w:t>SOBRESEE</w:t>
      </w:r>
      <w:r w:rsidR="00AF4E92">
        <w:rPr>
          <w:rFonts w:ascii="Palatino Linotype" w:hAnsi="Palatino Linotype"/>
          <w:b/>
        </w:rPr>
        <w:t>N</w:t>
      </w:r>
      <w:r w:rsidR="00AF4E92">
        <w:rPr>
          <w:rFonts w:ascii="Palatino Linotype" w:hAnsi="Palatino Linotype"/>
        </w:rPr>
        <w:t xml:space="preserve"> los</w:t>
      </w:r>
      <w:r w:rsidRPr="0071162B">
        <w:rPr>
          <w:rFonts w:ascii="Palatino Linotype" w:hAnsi="Palatino Linotype"/>
        </w:rPr>
        <w:t xml:space="preserve"> recurso</w:t>
      </w:r>
      <w:r w:rsidR="00AF4E92">
        <w:rPr>
          <w:rFonts w:ascii="Palatino Linotype" w:hAnsi="Palatino Linotype"/>
        </w:rPr>
        <w:t>s</w:t>
      </w:r>
      <w:r w:rsidRPr="0071162B">
        <w:rPr>
          <w:rFonts w:ascii="Palatino Linotype" w:hAnsi="Palatino Linotype"/>
        </w:rPr>
        <w:t xml:space="preserve"> de revisión número </w:t>
      </w:r>
      <w:r w:rsidR="003828B9" w:rsidRPr="0071162B">
        <w:rPr>
          <w:rFonts w:ascii="Palatino Linotype" w:hAnsi="Palatino Linotype"/>
          <w:b/>
        </w:rPr>
        <w:t xml:space="preserve">02333/INFOEM/IP/RR/2023 y </w:t>
      </w:r>
      <w:r w:rsidR="00D26066">
        <w:rPr>
          <w:rFonts w:ascii="Palatino Linotype" w:hAnsi="Palatino Linotype"/>
          <w:b/>
        </w:rPr>
        <w:t>02334</w:t>
      </w:r>
      <w:r w:rsidR="00F30072" w:rsidRPr="0071162B">
        <w:rPr>
          <w:rFonts w:ascii="Palatino Linotype" w:hAnsi="Palatino Linotype"/>
          <w:b/>
        </w:rPr>
        <w:t>/INFOEM/IP/RR/2023</w:t>
      </w:r>
      <w:r w:rsidR="00CE351A" w:rsidRPr="0071162B">
        <w:rPr>
          <w:rFonts w:ascii="Palatino Linotype" w:hAnsi="Palatino Linotype"/>
          <w:b/>
        </w:rPr>
        <w:t xml:space="preserve">, </w:t>
      </w:r>
      <w:r w:rsidR="00F30072" w:rsidRPr="0071162B">
        <w:rPr>
          <w:rFonts w:ascii="Palatino Linotype" w:hAnsi="Palatino Linotype" w:cs="Arial"/>
          <w:bCs/>
          <w:lang w:eastAsia="es-MX"/>
        </w:rPr>
        <w:t>acumulados,</w:t>
      </w:r>
      <w:r w:rsidR="00F30072" w:rsidRPr="0071162B">
        <w:rPr>
          <w:rFonts w:ascii="Palatino Linotype" w:hAnsi="Palatino Linotype" w:cs="Arial"/>
        </w:rPr>
        <w:t xml:space="preserve"> </w:t>
      </w:r>
      <w:r w:rsidR="00F30072" w:rsidRPr="0071162B">
        <w:rPr>
          <w:rFonts w:ascii="Palatino Linotype" w:hAnsi="Palatino Linotype"/>
        </w:rPr>
        <w:t>conforme al artículo 1</w:t>
      </w:r>
      <w:r w:rsidR="00F30072" w:rsidRPr="0071162B">
        <w:rPr>
          <w:rFonts w:ascii="Palatino Linotype" w:hAnsi="Palatino Linotype" w:cs="Arial"/>
          <w:color w:val="000000" w:themeColor="text1"/>
        </w:rPr>
        <w:t xml:space="preserve">92 fracción IV </w:t>
      </w:r>
      <w:r w:rsidR="00F30072" w:rsidRPr="0071162B">
        <w:rPr>
          <w:rFonts w:ascii="Palatino Linotype" w:hAnsi="Palatino Linotype"/>
        </w:rPr>
        <w:t>de la Ley de Transparencia y Acceso a la Información Pública del Estado de México y Municipios</w:t>
      </w:r>
      <w:r w:rsidR="00F30072" w:rsidRPr="0071162B">
        <w:rPr>
          <w:rFonts w:ascii="Palatino Linotype" w:hAnsi="Palatino Linotype" w:cs="Arial"/>
          <w:color w:val="000000" w:themeColor="text1"/>
        </w:rPr>
        <w:t xml:space="preserve">, </w:t>
      </w:r>
      <w:r w:rsidR="00F30072" w:rsidRPr="0071162B">
        <w:rPr>
          <w:rFonts w:ascii="Palatino Linotype" w:eastAsia="Times New Roman" w:hAnsi="Palatino Linotype" w:cs="Tahoma"/>
          <w:lang w:val="es-ES"/>
        </w:rPr>
        <w:t>por actualizarse la causal de improceden</w:t>
      </w:r>
      <w:r w:rsidR="006970DC">
        <w:rPr>
          <w:rFonts w:ascii="Palatino Linotype" w:eastAsia="Times New Roman" w:hAnsi="Palatino Linotype" w:cs="Tahoma"/>
          <w:lang w:val="es-ES"/>
        </w:rPr>
        <w:t>cia establecida en la fracción V</w:t>
      </w:r>
      <w:r w:rsidR="00F30072" w:rsidRPr="0071162B">
        <w:rPr>
          <w:rFonts w:ascii="Palatino Linotype" w:eastAsia="Times New Roman" w:hAnsi="Palatino Linotype" w:cs="Tahoma"/>
          <w:lang w:val="es-ES"/>
        </w:rPr>
        <w:t xml:space="preserve">I, del artículo 191 de dicho ordenamiento jurídico, en términos del </w:t>
      </w:r>
      <w:r w:rsidR="00F30072" w:rsidRPr="0071162B">
        <w:rPr>
          <w:rFonts w:ascii="Palatino Linotype" w:eastAsia="Times New Roman" w:hAnsi="Palatino Linotype" w:cs="Tahoma"/>
          <w:b/>
          <w:lang w:val="es-ES"/>
        </w:rPr>
        <w:t>Considerando Tercero</w:t>
      </w:r>
      <w:r w:rsidR="00F30072" w:rsidRPr="0071162B">
        <w:rPr>
          <w:rFonts w:ascii="Palatino Linotype" w:eastAsia="Times New Roman" w:hAnsi="Palatino Linotype" w:cs="Tahoma"/>
          <w:lang w:val="es-ES"/>
        </w:rPr>
        <w:t xml:space="preserve"> de la presente Resolución.</w:t>
      </w:r>
    </w:p>
    <w:p w14:paraId="15031F93" w14:textId="3AAF7939" w:rsidR="009A64E9" w:rsidRPr="0071162B" w:rsidRDefault="009A64E9" w:rsidP="00466C65">
      <w:pPr>
        <w:spacing w:before="240" w:after="360" w:line="360" w:lineRule="auto"/>
        <w:jc w:val="both"/>
        <w:rPr>
          <w:rStyle w:val="Ttulo2Car"/>
          <w:rFonts w:ascii="Palatino Linotype" w:hAnsi="Palatino Linotype"/>
          <w:b/>
          <w:color w:val="000000" w:themeColor="text1"/>
          <w:sz w:val="24"/>
          <w:szCs w:val="24"/>
        </w:rPr>
      </w:pPr>
      <w:bookmarkStart w:id="32" w:name="_Toc461648590"/>
      <w:bookmarkStart w:id="33" w:name="_Toc461648682"/>
      <w:bookmarkStart w:id="34" w:name="_Toc462228049"/>
      <w:bookmarkStart w:id="35" w:name="_Toc462228129"/>
      <w:bookmarkStart w:id="36" w:name="_Toc496099789"/>
      <w:bookmarkStart w:id="37" w:name="_Toc496100166"/>
      <w:bookmarkStart w:id="38" w:name="_Toc499756977"/>
      <w:bookmarkStart w:id="39" w:name="_Toc499757020"/>
      <w:bookmarkStart w:id="40" w:name="_Toc504377974"/>
      <w:r w:rsidRPr="0071162B">
        <w:rPr>
          <w:rFonts w:ascii="Palatino Linotype" w:hAnsi="Palatino Linotype" w:cs="Arial"/>
          <w:b/>
        </w:rPr>
        <w:t>SEGUNDO.</w:t>
      </w:r>
      <w:bookmarkEnd w:id="32"/>
      <w:bookmarkEnd w:id="33"/>
      <w:bookmarkEnd w:id="34"/>
      <w:bookmarkEnd w:id="35"/>
      <w:bookmarkEnd w:id="36"/>
      <w:bookmarkEnd w:id="37"/>
      <w:bookmarkEnd w:id="38"/>
      <w:bookmarkEnd w:id="39"/>
      <w:bookmarkEnd w:id="40"/>
      <w:r w:rsidRPr="0071162B">
        <w:rPr>
          <w:rStyle w:val="Ttulo2Car"/>
          <w:rFonts w:ascii="Palatino Linotype" w:hAnsi="Palatino Linotype"/>
          <w:b/>
          <w:color w:val="000000" w:themeColor="text1"/>
          <w:sz w:val="24"/>
          <w:szCs w:val="24"/>
        </w:rPr>
        <w:t xml:space="preserve"> </w:t>
      </w:r>
      <w:r w:rsidRPr="0071162B">
        <w:rPr>
          <w:rFonts w:ascii="Palatino Linotype" w:eastAsia="MS Mincho" w:hAnsi="Palatino Linotype" w:cs="Arial"/>
          <w:b/>
          <w:bCs/>
          <w:color w:val="000000" w:themeColor="text1"/>
          <w:shd w:val="clear" w:color="auto" w:fill="FFFFFF"/>
        </w:rPr>
        <w:t xml:space="preserve">Remítase </w:t>
      </w:r>
      <w:r w:rsidRPr="0071162B">
        <w:rPr>
          <w:rFonts w:ascii="Palatino Linotype" w:eastAsia="MS Mincho" w:hAnsi="Palatino Linotype"/>
          <w:color w:val="000000" w:themeColor="text1"/>
          <w:shd w:val="clear" w:color="auto" w:fill="FFFFFF"/>
        </w:rPr>
        <w:t>al Titular de la Unidad de Transparencia del</w:t>
      </w:r>
      <w:r w:rsidRPr="0071162B">
        <w:rPr>
          <w:rFonts w:ascii="Palatino Linotype" w:eastAsia="MS Mincho" w:hAnsi="Palatino Linotype"/>
          <w:b/>
          <w:bCs/>
          <w:color w:val="000000" w:themeColor="text1"/>
          <w:shd w:val="clear" w:color="auto" w:fill="FFFFFF"/>
        </w:rPr>
        <w:t xml:space="preserve"> SUJETO OBLIGADO</w:t>
      </w:r>
      <w:r w:rsidRPr="0071162B">
        <w:rPr>
          <w:rFonts w:ascii="Palatino Linotype" w:eastAsia="MS Mincho" w:hAnsi="Palatino Linotype"/>
          <w:color w:val="000000" w:themeColor="text1"/>
          <w:shd w:val="clear" w:color="auto" w:fill="FFFFFF"/>
        </w:rPr>
        <w:t xml:space="preserve"> vía Sistema de Acceso a Información Mexiquense, </w:t>
      </w:r>
      <w:r w:rsidRPr="003E0340">
        <w:rPr>
          <w:rFonts w:ascii="Palatino Linotype" w:eastAsia="MS Mincho" w:hAnsi="Palatino Linotype"/>
          <w:b/>
          <w:color w:val="000000" w:themeColor="text1"/>
          <w:shd w:val="clear" w:color="auto" w:fill="FFFFFF"/>
        </w:rPr>
        <w:t>SAIMEX</w:t>
      </w:r>
      <w:r w:rsidRPr="0071162B">
        <w:rPr>
          <w:rFonts w:ascii="Palatino Linotype" w:eastAsia="MS Mincho" w:hAnsi="Palatino Linotype"/>
          <w:color w:val="000000" w:themeColor="text1"/>
          <w:shd w:val="clear" w:color="auto" w:fill="FFFFFF"/>
        </w:rPr>
        <w:t>, la presente resolución</w:t>
      </w:r>
      <w:r w:rsidR="009D0100">
        <w:rPr>
          <w:rFonts w:ascii="Palatino Linotype" w:eastAsia="MS Mincho" w:hAnsi="Palatino Linotype"/>
          <w:color w:val="000000" w:themeColor="text1"/>
          <w:shd w:val="clear" w:color="auto" w:fill="FFFFFF"/>
        </w:rPr>
        <w:t>, para su conocimiento</w:t>
      </w:r>
      <w:r w:rsidRPr="0071162B">
        <w:rPr>
          <w:rFonts w:ascii="Palatino Linotype" w:eastAsia="MS Mincho" w:hAnsi="Palatino Linotype"/>
          <w:color w:val="000000" w:themeColor="text1"/>
          <w:shd w:val="clear" w:color="auto" w:fill="FFFFFF"/>
        </w:rPr>
        <w:t xml:space="preserve">. </w:t>
      </w:r>
    </w:p>
    <w:p w14:paraId="138E733D" w14:textId="69730A83" w:rsidR="001B088C" w:rsidRPr="0071162B" w:rsidRDefault="009A64E9" w:rsidP="00466C65">
      <w:pPr>
        <w:spacing w:line="360" w:lineRule="auto"/>
        <w:jc w:val="both"/>
        <w:rPr>
          <w:rFonts w:ascii="Palatino Linotype" w:hAnsi="Palatino Linotype"/>
        </w:rPr>
      </w:pPr>
      <w:bookmarkStart w:id="41" w:name="_Toc460947013"/>
      <w:bookmarkEnd w:id="30"/>
      <w:bookmarkEnd w:id="31"/>
      <w:r w:rsidRPr="0071162B">
        <w:rPr>
          <w:rFonts w:ascii="Palatino Linotype" w:hAnsi="Palatino Linotype" w:cs="Arial"/>
          <w:b/>
        </w:rPr>
        <w:t xml:space="preserve">TERCERO. </w:t>
      </w:r>
      <w:r w:rsidRPr="0071162B">
        <w:rPr>
          <w:rFonts w:ascii="Palatino Linotype" w:hAnsi="Palatino Linotype"/>
          <w:b/>
          <w:bCs/>
          <w:color w:val="222222"/>
          <w:lang w:val="es-ES"/>
        </w:rPr>
        <w:t>Notifíquese a</w:t>
      </w:r>
      <w:r w:rsidR="00EB3772" w:rsidRPr="0071162B">
        <w:rPr>
          <w:rFonts w:ascii="Palatino Linotype" w:hAnsi="Palatino Linotype"/>
          <w:b/>
          <w:bCs/>
          <w:color w:val="222222"/>
          <w:lang w:val="es-ES"/>
        </w:rPr>
        <w:t xml:space="preserve"> </w:t>
      </w:r>
      <w:r w:rsidRPr="0071162B">
        <w:rPr>
          <w:rFonts w:ascii="Palatino Linotype" w:hAnsi="Palatino Linotype"/>
          <w:b/>
        </w:rPr>
        <w:t>l</w:t>
      </w:r>
      <w:r w:rsidR="00EB3772" w:rsidRPr="0071162B">
        <w:rPr>
          <w:rFonts w:ascii="Palatino Linotype" w:hAnsi="Palatino Linotype"/>
          <w:b/>
        </w:rPr>
        <w:t>a</w:t>
      </w:r>
      <w:r w:rsidRPr="0071162B">
        <w:rPr>
          <w:rFonts w:ascii="Palatino Linotype" w:hAnsi="Palatino Linotype"/>
          <w:b/>
        </w:rPr>
        <w:t xml:space="preserve"> RECURRENTE </w:t>
      </w:r>
      <w:r w:rsidRPr="0071162B">
        <w:rPr>
          <w:rFonts w:ascii="Palatino Linotype" w:hAnsi="Palatino Linotype"/>
        </w:rPr>
        <w:t>la presente resolución</w:t>
      </w:r>
      <w:r w:rsidR="00AC2537" w:rsidRPr="0071162B">
        <w:rPr>
          <w:rFonts w:ascii="Palatino Linotype" w:hAnsi="Palatino Linotype"/>
        </w:rPr>
        <w:t xml:space="preserve"> a través de </w:t>
      </w:r>
      <w:r w:rsidR="00AC2537" w:rsidRPr="003E0340">
        <w:rPr>
          <w:rFonts w:ascii="Palatino Linotype" w:hAnsi="Palatino Linotype"/>
          <w:b/>
        </w:rPr>
        <w:t>SAIMEX.</w:t>
      </w:r>
    </w:p>
    <w:p w14:paraId="68226255" w14:textId="77777777" w:rsidR="001B088C" w:rsidRPr="0071162B" w:rsidRDefault="001B088C" w:rsidP="00466C65">
      <w:pPr>
        <w:spacing w:line="360" w:lineRule="auto"/>
        <w:jc w:val="both"/>
        <w:rPr>
          <w:rFonts w:ascii="Palatino Linotype" w:hAnsi="Palatino Linotype"/>
        </w:rPr>
      </w:pPr>
    </w:p>
    <w:bookmarkEnd w:id="41"/>
    <w:p w14:paraId="1334B8F9" w14:textId="7A02FE0F" w:rsidR="00B37301" w:rsidRPr="0071162B" w:rsidRDefault="009A64E9" w:rsidP="00466C65">
      <w:pPr>
        <w:spacing w:line="360" w:lineRule="auto"/>
        <w:jc w:val="both"/>
        <w:rPr>
          <w:rFonts w:ascii="Palatino Linotype" w:eastAsia="MS Mincho" w:hAnsi="Palatino Linotype"/>
          <w:lang w:val="es-ES"/>
        </w:rPr>
      </w:pPr>
      <w:r w:rsidRPr="0071162B">
        <w:rPr>
          <w:rFonts w:ascii="Palatino Linotype" w:eastAsia="MS Mincho" w:hAnsi="Palatino Linotype"/>
          <w:b/>
        </w:rPr>
        <w:t>CUARTO.</w:t>
      </w:r>
      <w:r w:rsidRPr="0071162B">
        <w:rPr>
          <w:rFonts w:ascii="Palatino Linotype" w:eastAsia="MS Mincho" w:hAnsi="Palatino Linotype"/>
        </w:rPr>
        <w:t xml:space="preserve"> </w:t>
      </w:r>
      <w:r w:rsidRPr="0071162B">
        <w:rPr>
          <w:rFonts w:ascii="Palatino Linotype" w:eastAsia="MS Mincho" w:hAnsi="Palatino Linotype"/>
          <w:lang w:val="es-ES"/>
        </w:rPr>
        <w:t>Se hace del conocimiento de</w:t>
      </w:r>
      <w:r w:rsidR="00EB3772" w:rsidRPr="0071162B">
        <w:rPr>
          <w:rFonts w:ascii="Palatino Linotype" w:eastAsia="MS Mincho" w:hAnsi="Palatino Linotype"/>
          <w:lang w:val="es-ES"/>
        </w:rPr>
        <w:t xml:space="preserve"> </w:t>
      </w:r>
      <w:r w:rsidR="00B52BEE" w:rsidRPr="0071162B">
        <w:rPr>
          <w:rFonts w:ascii="Palatino Linotype" w:eastAsia="MS Mincho" w:hAnsi="Palatino Linotype"/>
          <w:lang w:val="es-ES"/>
        </w:rPr>
        <w:t>l</w:t>
      </w:r>
      <w:r w:rsidR="00EB3772" w:rsidRPr="0071162B">
        <w:rPr>
          <w:rFonts w:ascii="Palatino Linotype" w:eastAsia="MS Mincho" w:hAnsi="Palatino Linotype"/>
          <w:lang w:val="es-ES"/>
        </w:rPr>
        <w:t>a</w:t>
      </w:r>
      <w:r w:rsidRPr="0071162B">
        <w:rPr>
          <w:rFonts w:ascii="Palatino Linotype" w:eastAsia="MS Mincho" w:hAnsi="Palatino Linotype"/>
          <w:lang w:val="es-ES"/>
        </w:rPr>
        <w:t xml:space="preserve"> </w:t>
      </w:r>
      <w:r w:rsidRPr="0071162B">
        <w:rPr>
          <w:rFonts w:ascii="Palatino Linotype" w:eastAsia="Calibri" w:hAnsi="Palatino Linotype" w:cs="Tahoma"/>
          <w:b/>
          <w:lang w:eastAsia="en-US"/>
        </w:rPr>
        <w:t>RECURRENTE</w:t>
      </w:r>
      <w:r w:rsidRPr="0071162B">
        <w:rPr>
          <w:rFonts w:ascii="Palatino Linotype" w:eastAsia="MS Mincho" w:hAnsi="Palatino Linotype"/>
          <w:lang w:val="es-ES"/>
        </w:rPr>
        <w:t xml:space="preserve"> que, de conformidad con lo establecido en el artículo 196 de la Ley de Transparencia y Acceso a la Información Pública del Estado de México y Municipios, en caso de que considere que la resolución le cause a</w:t>
      </w:r>
      <w:r w:rsidR="00B52BEE" w:rsidRPr="0071162B">
        <w:rPr>
          <w:rFonts w:ascii="Palatino Linotype" w:eastAsia="MS Mincho" w:hAnsi="Palatino Linotype"/>
          <w:lang w:val="es-ES"/>
        </w:rPr>
        <w:t xml:space="preserve">lgún perjuicio podrá impugnarla </w:t>
      </w:r>
      <w:r w:rsidRPr="0071162B">
        <w:rPr>
          <w:rFonts w:ascii="Palatino Linotype" w:eastAsia="MS Mincho" w:hAnsi="Palatino Linotype"/>
          <w:bCs/>
          <w:lang w:val="es-ES"/>
        </w:rPr>
        <w:t>vía juicio de amparo</w:t>
      </w:r>
      <w:r w:rsidRPr="0071162B">
        <w:rPr>
          <w:rFonts w:ascii="Palatino Linotype" w:eastAsia="MS Mincho" w:hAnsi="Palatino Linotype"/>
          <w:lang w:val="es-ES"/>
        </w:rPr>
        <w:t> en los términos de las leyes aplicables.</w:t>
      </w:r>
      <w:bookmarkStart w:id="42" w:name="_Toc466371865"/>
      <w:bookmarkStart w:id="43" w:name="_Toc466377653"/>
      <w:bookmarkEnd w:id="22"/>
      <w:bookmarkEnd w:id="23"/>
      <w:bookmarkEnd w:id="24"/>
      <w:bookmarkEnd w:id="25"/>
      <w:bookmarkEnd w:id="26"/>
      <w:bookmarkEnd w:id="27"/>
    </w:p>
    <w:p w14:paraId="31EB6CB4" w14:textId="3D9A8791" w:rsidR="0016117F" w:rsidRPr="0016117F" w:rsidRDefault="0016117F" w:rsidP="0016117F">
      <w:pPr>
        <w:spacing w:before="240" w:after="240" w:line="360" w:lineRule="auto"/>
        <w:ind w:firstLine="1"/>
        <w:jc w:val="both"/>
        <w:rPr>
          <w:rStyle w:val="Referenciasutil"/>
          <w:rFonts w:ascii="Palatino Linotype" w:hAnsi="Palatino Linotype"/>
          <w:color w:val="auto"/>
        </w:rPr>
      </w:pPr>
      <w:bookmarkStart w:id="44" w:name="_Hlk129792997"/>
      <w:bookmarkEnd w:id="42"/>
      <w:bookmarkEnd w:id="43"/>
      <w:r w:rsidRPr="0016117F">
        <w:rPr>
          <w:rStyle w:val="Referenciasutil"/>
          <w:rFonts w:ascii="Palatino Linotype" w:hAnsi="Palatino Linotype"/>
          <w:color w:val="auto"/>
        </w:rPr>
        <w:t xml:space="preserve">ASÍ LO APROBÓ POR UNANIMIDAD DE VOTOS, EL PLENO DEL INSTITUTO DE TRANSPARENCIA, ACCESO A LA INFORMACIÓN PÚBLICA Y PROTECCIÓN DE DATOS PERSONALES DEL ESTADO DE MÉXICO Y MUNICIPIOS, CONFORMADO POR LOS COMISIONADOS JOSÉ MARTÍNEZ VILCHIS; MARÍA </w:t>
      </w:r>
      <w:r w:rsidRPr="0016117F">
        <w:rPr>
          <w:rStyle w:val="Referenciasutil"/>
          <w:rFonts w:ascii="Palatino Linotype" w:hAnsi="Palatino Linotype"/>
          <w:color w:val="auto"/>
        </w:rPr>
        <w:lastRenderedPageBreak/>
        <w:t>DEL ROSARIO MEJÍA AYALA; SHARON CRISTINA MORALES MARTÍNEZ; LUIS GUSTAVO PARRA NORIEGA Y GUAD</w:t>
      </w:r>
      <w:r w:rsidR="004E1A5B">
        <w:rPr>
          <w:rStyle w:val="Referenciasutil"/>
          <w:rFonts w:ascii="Palatino Linotype" w:hAnsi="Palatino Linotype"/>
          <w:color w:val="auto"/>
        </w:rPr>
        <w:t>ALUPE RAMÍREZ PEÑA; EN LA CUADRA</w:t>
      </w:r>
      <w:r w:rsidRPr="0016117F">
        <w:rPr>
          <w:rStyle w:val="Referenciasutil"/>
          <w:rFonts w:ascii="Palatino Linotype" w:hAnsi="Palatino Linotype"/>
          <w:color w:val="auto"/>
        </w:rPr>
        <w:t xml:space="preserve">GÉSIMA PRIMERA SESIÓN ORDINARIA CELEBRADA EL QUINCE (15) DE NOVIEMBRE DE DOS MIL VEINTITRÉS, ANTE EL SECRETARIO TÉCNICO DEL PLENO ALEXIS TAPIA RAMÍREZ. </w:t>
      </w:r>
      <w:bookmarkEnd w:id="44"/>
    </w:p>
    <w:p w14:paraId="08F786C4" w14:textId="0DE1FE74" w:rsidR="00B52BEE" w:rsidRDefault="00B52BEE" w:rsidP="0016117F">
      <w:pPr>
        <w:spacing w:before="240" w:after="240" w:line="360" w:lineRule="auto"/>
        <w:ind w:firstLine="1"/>
        <w:jc w:val="both"/>
        <w:rPr>
          <w:rFonts w:ascii="Palatino Linotype" w:hAnsi="Palatino Linotype"/>
        </w:rPr>
      </w:pPr>
    </w:p>
    <w:p w14:paraId="55C35786" w14:textId="77777777" w:rsidR="0016117F" w:rsidRDefault="0016117F" w:rsidP="0016117F">
      <w:pPr>
        <w:spacing w:before="240" w:after="240" w:line="360" w:lineRule="auto"/>
        <w:ind w:firstLine="1"/>
        <w:jc w:val="both"/>
        <w:rPr>
          <w:rFonts w:ascii="Palatino Linotype" w:hAnsi="Palatino Linotype"/>
        </w:rPr>
      </w:pPr>
    </w:p>
    <w:p w14:paraId="42018D1E" w14:textId="77777777" w:rsidR="0016117F" w:rsidRDefault="0016117F" w:rsidP="0016117F">
      <w:pPr>
        <w:spacing w:before="240" w:after="240" w:line="360" w:lineRule="auto"/>
        <w:ind w:firstLine="1"/>
        <w:jc w:val="both"/>
        <w:rPr>
          <w:rFonts w:ascii="Palatino Linotype" w:hAnsi="Palatino Linotype"/>
        </w:rPr>
      </w:pPr>
    </w:p>
    <w:p w14:paraId="508F7EC8" w14:textId="77777777" w:rsidR="0016117F" w:rsidRPr="0071162B" w:rsidRDefault="0016117F" w:rsidP="0016117F">
      <w:pPr>
        <w:spacing w:before="240" w:after="240" w:line="360" w:lineRule="auto"/>
        <w:ind w:firstLine="1"/>
        <w:jc w:val="both"/>
        <w:rPr>
          <w:rFonts w:ascii="Palatino Linotype" w:hAnsi="Palatino Linotype"/>
        </w:rPr>
      </w:pPr>
    </w:p>
    <w:sectPr w:rsidR="0016117F" w:rsidRPr="0071162B" w:rsidSect="008E4483">
      <w:headerReference w:type="default" r:id="rId29"/>
      <w:footerReference w:type="default" r:id="rId30"/>
      <w:headerReference w:type="first" r:id="rId31"/>
      <w:footerReference w:type="first" r:id="rId32"/>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1A58B" w14:textId="77777777" w:rsidR="007C242A" w:rsidRDefault="007C242A" w:rsidP="00587366">
      <w:r>
        <w:separator/>
      </w:r>
    </w:p>
  </w:endnote>
  <w:endnote w:type="continuationSeparator" w:id="0">
    <w:p w14:paraId="3D2A0E39" w14:textId="77777777" w:rsidR="007C242A" w:rsidRDefault="007C242A"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D054A4" w:rsidRPr="00883450" w:rsidRDefault="00D054A4">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FF0ACA">
              <w:rPr>
                <w:rFonts w:ascii="Palatino Linotype" w:hAnsi="Palatino Linotype"/>
                <w:b/>
                <w:bCs/>
                <w:noProof/>
                <w:sz w:val="22"/>
                <w:szCs w:val="20"/>
              </w:rPr>
              <w:t>31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FF0ACA">
              <w:rPr>
                <w:rFonts w:ascii="Palatino Linotype" w:hAnsi="Palatino Linotype"/>
                <w:b/>
                <w:bCs/>
                <w:noProof/>
                <w:sz w:val="22"/>
                <w:szCs w:val="20"/>
              </w:rPr>
              <w:t>33</w:t>
            </w:r>
            <w:r w:rsidRPr="00883450">
              <w:rPr>
                <w:rFonts w:ascii="Palatino Linotype" w:hAnsi="Palatino Linotype"/>
                <w:b/>
                <w:bCs/>
                <w:sz w:val="22"/>
                <w:szCs w:val="20"/>
              </w:rPr>
              <w:fldChar w:fldCharType="end"/>
            </w:r>
          </w:p>
        </w:sdtContent>
      </w:sdt>
    </w:sdtContent>
  </w:sdt>
  <w:p w14:paraId="6243EC1B" w14:textId="47B193F0" w:rsidR="00D054A4" w:rsidRDefault="00D054A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882B7" w14:textId="72A420DD" w:rsidR="00D054A4" w:rsidRPr="00883450" w:rsidRDefault="00D054A4"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FF0ACA" w:rsidRPr="00FF0ACA">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FF0ACA" w:rsidRPr="00FF0ACA">
      <w:rPr>
        <w:rFonts w:ascii="Palatino Linotype" w:hAnsi="Palatino Linotype"/>
        <w:noProof/>
        <w:sz w:val="22"/>
        <w:szCs w:val="22"/>
        <w:lang w:val="es-ES"/>
      </w:rPr>
      <w:t>33</w:t>
    </w:r>
    <w:r w:rsidRPr="00883450">
      <w:rPr>
        <w:rFonts w:ascii="Palatino Linotype" w:hAnsi="Palatino Linotype"/>
        <w:sz w:val="22"/>
        <w:szCs w:val="22"/>
      </w:rPr>
      <w:fldChar w:fldCharType="end"/>
    </w:r>
  </w:p>
  <w:p w14:paraId="5F5C4865" w14:textId="0A9A2B26" w:rsidR="00D054A4" w:rsidRPr="00883450" w:rsidRDefault="00D054A4">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519BE" w14:textId="77777777" w:rsidR="007C242A" w:rsidRDefault="007C242A" w:rsidP="00587366">
      <w:r>
        <w:separator/>
      </w:r>
    </w:p>
  </w:footnote>
  <w:footnote w:type="continuationSeparator" w:id="0">
    <w:p w14:paraId="0F46A684" w14:textId="77777777" w:rsidR="007C242A" w:rsidRDefault="007C242A" w:rsidP="00587366">
      <w:r>
        <w:continuationSeparator/>
      </w:r>
    </w:p>
  </w:footnote>
  <w:footnote w:id="1">
    <w:p w14:paraId="4E2773D4" w14:textId="77777777" w:rsidR="00D054A4" w:rsidRDefault="00D054A4" w:rsidP="00174032">
      <w:pPr>
        <w:pStyle w:val="Textonotapie"/>
        <w:jc w:val="both"/>
        <w:rPr>
          <w:rFonts w:ascii="Palatino Linotype" w:hAnsi="Palatino Linotype"/>
          <w:sz w:val="16"/>
          <w:szCs w:val="16"/>
        </w:rPr>
      </w:pPr>
      <w:r>
        <w:rPr>
          <w:rStyle w:val="Refdenotaalpie"/>
          <w:rFonts w:ascii="Palatino Linotype" w:hAnsi="Palatino Linotype"/>
        </w:rPr>
        <w:footnoteRef/>
      </w:r>
      <w:r>
        <w:rPr>
          <w:rFonts w:ascii="Palatino Linotype" w:hAnsi="Palatino Linotype"/>
          <w:sz w:val="16"/>
          <w:szCs w:val="16"/>
        </w:rPr>
        <w:t xml:space="preserve"> </w:t>
      </w:r>
      <w:r>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D054A4" w:rsidRPr="00025127" w14:paraId="07F2896E" w14:textId="77777777" w:rsidTr="00FA0F09">
      <w:trPr>
        <w:trHeight w:val="138"/>
        <w:jc w:val="right"/>
      </w:trPr>
      <w:tc>
        <w:tcPr>
          <w:tcW w:w="3260" w:type="dxa"/>
          <w:vAlign w:val="center"/>
        </w:tcPr>
        <w:p w14:paraId="4A5B1974" w14:textId="44CA9AFE" w:rsidR="00D054A4" w:rsidRPr="00025127" w:rsidRDefault="00D054A4"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655DDD16" w:rsidR="00D054A4" w:rsidRPr="00C83449" w:rsidRDefault="00D054A4" w:rsidP="00C83449">
          <w:pPr>
            <w:pStyle w:val="Encabezado"/>
            <w:rPr>
              <w:rFonts w:ascii="Palatino Linotype" w:hAnsi="Palatino Linotype"/>
              <w:sz w:val="22"/>
              <w:szCs w:val="22"/>
            </w:rPr>
          </w:pPr>
          <w:r w:rsidRPr="00C83449">
            <w:rPr>
              <w:rFonts w:ascii="Palatino Linotype" w:hAnsi="Palatino Linotype"/>
              <w:sz w:val="22"/>
            </w:rPr>
            <w:t xml:space="preserve">02333/INFOEM/IP/RR/2023 y </w:t>
          </w:r>
          <w:r w:rsidR="00C83449">
            <w:rPr>
              <w:rFonts w:ascii="Palatino Linotype" w:hAnsi="Palatino Linotype"/>
              <w:sz w:val="22"/>
            </w:rPr>
            <w:t>Acumulado</w:t>
          </w:r>
        </w:p>
      </w:tc>
    </w:tr>
    <w:tr w:rsidR="00D054A4" w:rsidRPr="00025127" w14:paraId="1B5D8690" w14:textId="77777777" w:rsidTr="00FA0F09">
      <w:trPr>
        <w:trHeight w:val="233"/>
        <w:jc w:val="right"/>
      </w:trPr>
      <w:tc>
        <w:tcPr>
          <w:tcW w:w="3260" w:type="dxa"/>
          <w:vAlign w:val="center"/>
        </w:tcPr>
        <w:p w14:paraId="3903F2C6" w14:textId="22D569F8" w:rsidR="00D054A4" w:rsidRPr="00025127" w:rsidRDefault="00D054A4" w:rsidP="000F55C1">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1BE9FD2C" w:rsidR="00D054A4" w:rsidRPr="00C83449" w:rsidRDefault="00D054A4" w:rsidP="00C83449">
          <w:pPr>
            <w:pStyle w:val="Encabezado"/>
            <w:rPr>
              <w:rFonts w:ascii="Palatino Linotype" w:hAnsi="Palatino Linotype"/>
              <w:sz w:val="22"/>
              <w:szCs w:val="22"/>
            </w:rPr>
          </w:pPr>
          <w:r w:rsidRPr="00C83449">
            <w:rPr>
              <w:rFonts w:ascii="Palatino Linotype" w:eastAsia="Calibri" w:hAnsi="Palatino Linotype" w:cs="Arial"/>
              <w:bCs/>
              <w:sz w:val="22"/>
            </w:rPr>
            <w:t>Tribunal Electoral del Estado de México</w:t>
          </w:r>
        </w:p>
      </w:tc>
    </w:tr>
    <w:tr w:rsidR="00D054A4" w:rsidRPr="00025127" w14:paraId="095EB01B" w14:textId="77777777" w:rsidTr="00FA0F09">
      <w:trPr>
        <w:trHeight w:val="321"/>
        <w:jc w:val="right"/>
      </w:trPr>
      <w:tc>
        <w:tcPr>
          <w:tcW w:w="3260" w:type="dxa"/>
          <w:vAlign w:val="center"/>
        </w:tcPr>
        <w:p w14:paraId="6E000A51" w14:textId="05E1861A" w:rsidR="00D054A4" w:rsidRPr="00025127" w:rsidRDefault="00D054A4"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D054A4" w:rsidRPr="00C83449" w:rsidRDefault="00D054A4" w:rsidP="00C83449">
          <w:pPr>
            <w:pStyle w:val="Encabezado"/>
            <w:rPr>
              <w:rFonts w:ascii="Palatino Linotype" w:hAnsi="Palatino Linotype"/>
              <w:sz w:val="22"/>
              <w:szCs w:val="22"/>
            </w:rPr>
          </w:pPr>
          <w:r w:rsidRPr="00C83449">
            <w:rPr>
              <w:rFonts w:ascii="Palatino Linotype" w:hAnsi="Palatino Linotype"/>
              <w:sz w:val="22"/>
              <w:szCs w:val="22"/>
            </w:rPr>
            <w:t>María del Rosario Mejía Ayala</w:t>
          </w:r>
        </w:p>
      </w:tc>
    </w:tr>
  </w:tbl>
  <w:p w14:paraId="1096C1B8" w14:textId="7A0B0990" w:rsidR="00D054A4" w:rsidRDefault="00D054A4" w:rsidP="00472C41">
    <w:pPr>
      <w:pStyle w:val="Encabezado"/>
    </w:pPr>
    <w:r>
      <w:rPr>
        <w:noProof/>
        <w:lang w:eastAsia="es-MX"/>
      </w:rPr>
      <w:drawing>
        <wp:anchor distT="0" distB="0" distL="114300" distR="114300" simplePos="0" relativeHeight="251657216" behindDoc="1" locked="0" layoutInCell="0" allowOverlap="1" wp14:anchorId="1A29E15A" wp14:editId="6F583F5B">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D4FEF" w14:textId="43D004EA" w:rsidR="00D054A4" w:rsidRDefault="007C242A"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1025" type="#_x0000_t75" alt="" style="position:absolute;margin-left:-118.65pt;margin-top:-128.35pt;width:663.5pt;height:12in;z-index:-251658240;mso-wrap-edited:f;mso-width-percent:0;mso-height-percent:0;mso-position-horizontal-relative:margin;mso-position-vertical-relative:margin;mso-width-percent:0;mso-height-percent:0" o:allowincell="f">
          <v:imagedata r:id="rId1" o:title="PHOTO-2020-08-13-10-14-39"/>
          <w10:wrap anchorx="margin" anchory="margin"/>
        </v:shape>
      </w:pict>
    </w:r>
    <w:r w:rsidR="00D054A4">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D054A4" w:rsidRPr="00025127" w14:paraId="0A3256F2" w14:textId="77777777" w:rsidTr="00ED352F">
      <w:trPr>
        <w:trHeight w:val="138"/>
        <w:jc w:val="right"/>
      </w:trPr>
      <w:tc>
        <w:tcPr>
          <w:tcW w:w="3261" w:type="dxa"/>
          <w:vAlign w:val="center"/>
        </w:tcPr>
        <w:p w14:paraId="3D80769D" w14:textId="316F11F8" w:rsidR="00D054A4" w:rsidRPr="00025127" w:rsidRDefault="00D054A4"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620B0B38" w:rsidR="00D054A4" w:rsidRPr="00ED352F" w:rsidRDefault="00D054A4" w:rsidP="00ED352F">
          <w:pPr>
            <w:pStyle w:val="Encabezado"/>
            <w:rPr>
              <w:rFonts w:ascii="Palatino Linotype" w:hAnsi="Palatino Linotype"/>
              <w:sz w:val="22"/>
              <w:szCs w:val="22"/>
            </w:rPr>
          </w:pPr>
          <w:r w:rsidRPr="00ED352F">
            <w:rPr>
              <w:rFonts w:ascii="Palatino Linotype" w:hAnsi="Palatino Linotype"/>
              <w:sz w:val="22"/>
            </w:rPr>
            <w:t xml:space="preserve">02333/INFOEM/IP/RR/2023 y </w:t>
          </w:r>
          <w:r w:rsidR="00ED352F">
            <w:rPr>
              <w:rFonts w:ascii="Palatino Linotype" w:hAnsi="Palatino Linotype"/>
              <w:sz w:val="22"/>
            </w:rPr>
            <w:t>Acumulado</w:t>
          </w:r>
        </w:p>
      </w:tc>
    </w:tr>
    <w:tr w:rsidR="00D054A4" w:rsidRPr="00025127" w14:paraId="128C8B3C" w14:textId="77777777" w:rsidTr="00ED352F">
      <w:trPr>
        <w:trHeight w:val="233"/>
        <w:jc w:val="right"/>
      </w:trPr>
      <w:tc>
        <w:tcPr>
          <w:tcW w:w="3261" w:type="dxa"/>
          <w:vAlign w:val="center"/>
        </w:tcPr>
        <w:p w14:paraId="483E3371" w14:textId="66B1BC74" w:rsidR="00D054A4" w:rsidRPr="00025127" w:rsidRDefault="00D054A4"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1D1796C0" w:rsidR="00D054A4" w:rsidRPr="00ED352F" w:rsidRDefault="00332A91" w:rsidP="00ED352F">
          <w:pPr>
            <w:pStyle w:val="Encabezado"/>
            <w:tabs>
              <w:tab w:val="clear" w:pos="4252"/>
            </w:tabs>
            <w:rPr>
              <w:rFonts w:ascii="Palatino Linotype" w:hAnsi="Palatino Linotype"/>
              <w:sz w:val="22"/>
              <w:szCs w:val="22"/>
            </w:rPr>
          </w:pPr>
          <w:r>
            <w:rPr>
              <w:rFonts w:ascii="Palatino Linotype" w:hAnsi="Palatino Linotype"/>
              <w:bCs/>
              <w:sz w:val="22"/>
              <w:szCs w:val="22"/>
            </w:rPr>
            <w:t xml:space="preserve">XXX </w:t>
          </w:r>
          <w:proofErr w:type="spellStart"/>
          <w:r>
            <w:rPr>
              <w:rFonts w:ascii="Palatino Linotype" w:hAnsi="Palatino Linotype"/>
              <w:bCs/>
              <w:sz w:val="22"/>
              <w:szCs w:val="22"/>
            </w:rPr>
            <w:t>XXX</w:t>
          </w:r>
          <w:proofErr w:type="spellEnd"/>
          <w:r>
            <w:rPr>
              <w:rFonts w:ascii="Palatino Linotype" w:hAnsi="Palatino Linotype"/>
              <w:bCs/>
              <w:sz w:val="22"/>
              <w:szCs w:val="22"/>
            </w:rPr>
            <w:t xml:space="preserve"> </w:t>
          </w:r>
          <w:proofErr w:type="spellStart"/>
          <w:r>
            <w:rPr>
              <w:rFonts w:ascii="Palatino Linotype" w:hAnsi="Palatino Linotype"/>
              <w:bCs/>
              <w:sz w:val="22"/>
              <w:szCs w:val="22"/>
            </w:rPr>
            <w:t>XXX</w:t>
          </w:r>
          <w:proofErr w:type="spellEnd"/>
        </w:p>
      </w:tc>
    </w:tr>
    <w:tr w:rsidR="00D054A4" w:rsidRPr="00025127" w14:paraId="41BE0704" w14:textId="77777777" w:rsidTr="00ED352F">
      <w:trPr>
        <w:trHeight w:val="321"/>
        <w:jc w:val="right"/>
      </w:trPr>
      <w:tc>
        <w:tcPr>
          <w:tcW w:w="3261" w:type="dxa"/>
          <w:vAlign w:val="center"/>
        </w:tcPr>
        <w:p w14:paraId="34C64148" w14:textId="10C6C8A9" w:rsidR="00D054A4" w:rsidRPr="00025127" w:rsidRDefault="00D054A4"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6AF55DE8" w:rsidR="00D054A4" w:rsidRPr="00ED352F" w:rsidRDefault="00D054A4" w:rsidP="00ED352F">
          <w:pPr>
            <w:pStyle w:val="Encabezado"/>
            <w:rPr>
              <w:rFonts w:ascii="Palatino Linotype" w:hAnsi="Palatino Linotype"/>
              <w:sz w:val="22"/>
              <w:szCs w:val="22"/>
            </w:rPr>
          </w:pPr>
          <w:r w:rsidRPr="00ED352F">
            <w:rPr>
              <w:rFonts w:ascii="Palatino Linotype" w:eastAsia="Calibri" w:hAnsi="Palatino Linotype" w:cs="Arial"/>
              <w:bCs/>
              <w:sz w:val="22"/>
            </w:rPr>
            <w:t>Tribunal Electoral del Estado de México</w:t>
          </w:r>
        </w:p>
      </w:tc>
    </w:tr>
    <w:tr w:rsidR="00D054A4" w:rsidRPr="00025127" w14:paraId="0C8B6193" w14:textId="77777777" w:rsidTr="00ED352F">
      <w:trPr>
        <w:trHeight w:val="321"/>
        <w:jc w:val="right"/>
      </w:trPr>
      <w:tc>
        <w:tcPr>
          <w:tcW w:w="3261" w:type="dxa"/>
          <w:vAlign w:val="center"/>
        </w:tcPr>
        <w:p w14:paraId="321FFAFF" w14:textId="0E8C2CE7" w:rsidR="00D054A4" w:rsidRPr="00025127" w:rsidRDefault="00D054A4"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4111" w:type="dxa"/>
          <w:vAlign w:val="center"/>
        </w:tcPr>
        <w:p w14:paraId="0FECDA9D" w14:textId="6D336FD0" w:rsidR="00D054A4" w:rsidRPr="00ED352F" w:rsidRDefault="00D054A4" w:rsidP="00ED352F">
          <w:pPr>
            <w:pStyle w:val="Encabezado"/>
            <w:ind w:left="33"/>
            <w:rPr>
              <w:rFonts w:ascii="Palatino Linotype" w:hAnsi="Palatino Linotype"/>
              <w:sz w:val="22"/>
              <w:szCs w:val="22"/>
            </w:rPr>
          </w:pPr>
          <w:r w:rsidRPr="00ED352F">
            <w:rPr>
              <w:rFonts w:ascii="Palatino Linotype" w:hAnsi="Palatino Linotype"/>
              <w:sz w:val="22"/>
              <w:szCs w:val="22"/>
            </w:rPr>
            <w:t>María del Rosario Mejía Ayala</w:t>
          </w:r>
        </w:p>
      </w:tc>
    </w:tr>
  </w:tbl>
  <w:p w14:paraId="156B5574" w14:textId="3EA5B995" w:rsidR="00D054A4" w:rsidRDefault="00D054A4" w:rsidP="00472C41">
    <w:pPr>
      <w:pStyle w:val="Encabezado"/>
      <w:tabs>
        <w:tab w:val="clear" w:pos="4252"/>
        <w:tab w:val="clear" w:pos="8504"/>
        <w:tab w:val="left" w:pos="3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250663D"/>
    <w:multiLevelType w:val="hybridMultilevel"/>
    <w:tmpl w:val="A4886F2A"/>
    <w:lvl w:ilvl="0" w:tplc="2BAE1C8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3C55BEE"/>
    <w:multiLevelType w:val="hybridMultilevel"/>
    <w:tmpl w:val="0FC2FA5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15:restartNumberingAfterBreak="0">
    <w:nsid w:val="0CBD572B"/>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0B6458"/>
    <w:multiLevelType w:val="hybridMultilevel"/>
    <w:tmpl w:val="BF2EEAB8"/>
    <w:lvl w:ilvl="0" w:tplc="080A0001">
      <w:start w:val="1"/>
      <w:numFmt w:val="bullet"/>
      <w:lvlText w:val=""/>
      <w:lvlJc w:val="left"/>
      <w:pPr>
        <w:ind w:left="1647" w:hanging="360"/>
      </w:pPr>
      <w:rPr>
        <w:rFonts w:ascii="Symbol" w:hAnsi="Symbol" w:hint="default"/>
      </w:rPr>
    </w:lvl>
    <w:lvl w:ilvl="1" w:tplc="080A0003" w:tentative="1">
      <w:start w:val="1"/>
      <w:numFmt w:val="bullet"/>
      <w:lvlText w:val="o"/>
      <w:lvlJc w:val="left"/>
      <w:pPr>
        <w:ind w:left="2367" w:hanging="360"/>
      </w:pPr>
      <w:rPr>
        <w:rFonts w:ascii="Courier New" w:hAnsi="Courier New" w:cs="Courier New" w:hint="default"/>
      </w:rPr>
    </w:lvl>
    <w:lvl w:ilvl="2" w:tplc="080A0005" w:tentative="1">
      <w:start w:val="1"/>
      <w:numFmt w:val="bullet"/>
      <w:lvlText w:val=""/>
      <w:lvlJc w:val="left"/>
      <w:pPr>
        <w:ind w:left="3087" w:hanging="360"/>
      </w:pPr>
      <w:rPr>
        <w:rFonts w:ascii="Wingdings" w:hAnsi="Wingdings" w:hint="default"/>
      </w:rPr>
    </w:lvl>
    <w:lvl w:ilvl="3" w:tplc="080A0001" w:tentative="1">
      <w:start w:val="1"/>
      <w:numFmt w:val="bullet"/>
      <w:lvlText w:val=""/>
      <w:lvlJc w:val="left"/>
      <w:pPr>
        <w:ind w:left="3807" w:hanging="360"/>
      </w:pPr>
      <w:rPr>
        <w:rFonts w:ascii="Symbol" w:hAnsi="Symbol" w:hint="default"/>
      </w:rPr>
    </w:lvl>
    <w:lvl w:ilvl="4" w:tplc="080A0003" w:tentative="1">
      <w:start w:val="1"/>
      <w:numFmt w:val="bullet"/>
      <w:lvlText w:val="o"/>
      <w:lvlJc w:val="left"/>
      <w:pPr>
        <w:ind w:left="4527" w:hanging="360"/>
      </w:pPr>
      <w:rPr>
        <w:rFonts w:ascii="Courier New" w:hAnsi="Courier New" w:cs="Courier New" w:hint="default"/>
      </w:rPr>
    </w:lvl>
    <w:lvl w:ilvl="5" w:tplc="080A0005" w:tentative="1">
      <w:start w:val="1"/>
      <w:numFmt w:val="bullet"/>
      <w:lvlText w:val=""/>
      <w:lvlJc w:val="left"/>
      <w:pPr>
        <w:ind w:left="5247" w:hanging="360"/>
      </w:pPr>
      <w:rPr>
        <w:rFonts w:ascii="Wingdings" w:hAnsi="Wingdings" w:hint="default"/>
      </w:rPr>
    </w:lvl>
    <w:lvl w:ilvl="6" w:tplc="080A0001" w:tentative="1">
      <w:start w:val="1"/>
      <w:numFmt w:val="bullet"/>
      <w:lvlText w:val=""/>
      <w:lvlJc w:val="left"/>
      <w:pPr>
        <w:ind w:left="5967" w:hanging="360"/>
      </w:pPr>
      <w:rPr>
        <w:rFonts w:ascii="Symbol" w:hAnsi="Symbol" w:hint="default"/>
      </w:rPr>
    </w:lvl>
    <w:lvl w:ilvl="7" w:tplc="080A0003" w:tentative="1">
      <w:start w:val="1"/>
      <w:numFmt w:val="bullet"/>
      <w:lvlText w:val="o"/>
      <w:lvlJc w:val="left"/>
      <w:pPr>
        <w:ind w:left="6687" w:hanging="360"/>
      </w:pPr>
      <w:rPr>
        <w:rFonts w:ascii="Courier New" w:hAnsi="Courier New" w:cs="Courier New" w:hint="default"/>
      </w:rPr>
    </w:lvl>
    <w:lvl w:ilvl="8" w:tplc="080A0005" w:tentative="1">
      <w:start w:val="1"/>
      <w:numFmt w:val="bullet"/>
      <w:lvlText w:val=""/>
      <w:lvlJc w:val="left"/>
      <w:pPr>
        <w:ind w:left="7407" w:hanging="360"/>
      </w:pPr>
      <w:rPr>
        <w:rFonts w:ascii="Wingdings" w:hAnsi="Wingdings" w:hint="default"/>
      </w:rPr>
    </w:lvl>
  </w:abstractNum>
  <w:abstractNum w:abstractNumId="5"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920030"/>
    <w:multiLevelType w:val="hybridMultilevel"/>
    <w:tmpl w:val="BA66544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15F64DE"/>
    <w:multiLevelType w:val="hybridMultilevel"/>
    <w:tmpl w:val="86480026"/>
    <w:lvl w:ilvl="0" w:tplc="08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AF65C8B"/>
    <w:multiLevelType w:val="hybridMultilevel"/>
    <w:tmpl w:val="92BA7F50"/>
    <w:lvl w:ilvl="0" w:tplc="080A0017">
      <w:start w:val="1"/>
      <w:numFmt w:val="lowerLetter"/>
      <w:lvlText w:val="%1)"/>
      <w:lvlJc w:val="left"/>
      <w:pPr>
        <w:ind w:left="502"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DC0610A"/>
    <w:multiLevelType w:val="hybridMultilevel"/>
    <w:tmpl w:val="C44AC4EC"/>
    <w:lvl w:ilvl="0" w:tplc="5B8204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3184EA5"/>
    <w:multiLevelType w:val="hybridMultilevel"/>
    <w:tmpl w:val="11CAC6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7D77350"/>
    <w:multiLevelType w:val="hybridMultilevel"/>
    <w:tmpl w:val="1D26B8A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BCC2E9B"/>
    <w:multiLevelType w:val="hybridMultilevel"/>
    <w:tmpl w:val="7AAA4244"/>
    <w:lvl w:ilvl="0" w:tplc="080A0001">
      <w:start w:val="1"/>
      <w:numFmt w:val="bullet"/>
      <w:lvlText w:val=""/>
      <w:lvlJc w:val="left"/>
      <w:pPr>
        <w:ind w:left="1364" w:hanging="360"/>
      </w:pPr>
      <w:rPr>
        <w:rFonts w:ascii="Symbol" w:hAnsi="Symbol" w:hint="default"/>
      </w:rPr>
    </w:lvl>
    <w:lvl w:ilvl="1" w:tplc="080A0003" w:tentative="1">
      <w:start w:val="1"/>
      <w:numFmt w:val="bullet"/>
      <w:lvlText w:val="o"/>
      <w:lvlJc w:val="left"/>
      <w:pPr>
        <w:ind w:left="2084" w:hanging="360"/>
      </w:pPr>
      <w:rPr>
        <w:rFonts w:ascii="Courier New" w:hAnsi="Courier New" w:cs="Courier New" w:hint="default"/>
      </w:rPr>
    </w:lvl>
    <w:lvl w:ilvl="2" w:tplc="080A0005" w:tentative="1">
      <w:start w:val="1"/>
      <w:numFmt w:val="bullet"/>
      <w:lvlText w:val=""/>
      <w:lvlJc w:val="left"/>
      <w:pPr>
        <w:ind w:left="2804" w:hanging="360"/>
      </w:pPr>
      <w:rPr>
        <w:rFonts w:ascii="Wingdings" w:hAnsi="Wingdings" w:hint="default"/>
      </w:rPr>
    </w:lvl>
    <w:lvl w:ilvl="3" w:tplc="080A0001" w:tentative="1">
      <w:start w:val="1"/>
      <w:numFmt w:val="bullet"/>
      <w:lvlText w:val=""/>
      <w:lvlJc w:val="left"/>
      <w:pPr>
        <w:ind w:left="3524" w:hanging="360"/>
      </w:pPr>
      <w:rPr>
        <w:rFonts w:ascii="Symbol" w:hAnsi="Symbol" w:hint="default"/>
      </w:rPr>
    </w:lvl>
    <w:lvl w:ilvl="4" w:tplc="080A0003" w:tentative="1">
      <w:start w:val="1"/>
      <w:numFmt w:val="bullet"/>
      <w:lvlText w:val="o"/>
      <w:lvlJc w:val="left"/>
      <w:pPr>
        <w:ind w:left="4244" w:hanging="360"/>
      </w:pPr>
      <w:rPr>
        <w:rFonts w:ascii="Courier New" w:hAnsi="Courier New" w:cs="Courier New" w:hint="default"/>
      </w:rPr>
    </w:lvl>
    <w:lvl w:ilvl="5" w:tplc="080A0005" w:tentative="1">
      <w:start w:val="1"/>
      <w:numFmt w:val="bullet"/>
      <w:lvlText w:val=""/>
      <w:lvlJc w:val="left"/>
      <w:pPr>
        <w:ind w:left="4964" w:hanging="360"/>
      </w:pPr>
      <w:rPr>
        <w:rFonts w:ascii="Wingdings" w:hAnsi="Wingdings" w:hint="default"/>
      </w:rPr>
    </w:lvl>
    <w:lvl w:ilvl="6" w:tplc="080A0001" w:tentative="1">
      <w:start w:val="1"/>
      <w:numFmt w:val="bullet"/>
      <w:lvlText w:val=""/>
      <w:lvlJc w:val="left"/>
      <w:pPr>
        <w:ind w:left="5684" w:hanging="360"/>
      </w:pPr>
      <w:rPr>
        <w:rFonts w:ascii="Symbol" w:hAnsi="Symbol" w:hint="default"/>
      </w:rPr>
    </w:lvl>
    <w:lvl w:ilvl="7" w:tplc="080A0003" w:tentative="1">
      <w:start w:val="1"/>
      <w:numFmt w:val="bullet"/>
      <w:lvlText w:val="o"/>
      <w:lvlJc w:val="left"/>
      <w:pPr>
        <w:ind w:left="6404" w:hanging="360"/>
      </w:pPr>
      <w:rPr>
        <w:rFonts w:ascii="Courier New" w:hAnsi="Courier New" w:cs="Courier New" w:hint="default"/>
      </w:rPr>
    </w:lvl>
    <w:lvl w:ilvl="8" w:tplc="080A0005" w:tentative="1">
      <w:start w:val="1"/>
      <w:numFmt w:val="bullet"/>
      <w:lvlText w:val=""/>
      <w:lvlJc w:val="left"/>
      <w:pPr>
        <w:ind w:left="7124" w:hanging="360"/>
      </w:pPr>
      <w:rPr>
        <w:rFonts w:ascii="Wingdings" w:hAnsi="Wingdings" w:hint="default"/>
      </w:rPr>
    </w:lvl>
  </w:abstractNum>
  <w:abstractNum w:abstractNumId="15" w15:restartNumberingAfterBreak="0">
    <w:nsid w:val="3F637FFE"/>
    <w:multiLevelType w:val="hybridMultilevel"/>
    <w:tmpl w:val="92041F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DD94458"/>
    <w:multiLevelType w:val="hybridMultilevel"/>
    <w:tmpl w:val="4880DC5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8" w15:restartNumberingAfterBreak="0">
    <w:nsid w:val="5E245AB3"/>
    <w:multiLevelType w:val="hybridMultilevel"/>
    <w:tmpl w:val="968609FC"/>
    <w:lvl w:ilvl="0" w:tplc="080A000B">
      <w:start w:val="1"/>
      <w:numFmt w:val="bullet"/>
      <w:lvlText w:val=""/>
      <w:lvlJc w:val="left"/>
      <w:pPr>
        <w:ind w:left="1713" w:hanging="360"/>
      </w:pPr>
      <w:rPr>
        <w:rFonts w:ascii="Wingdings" w:hAnsi="Wingdings"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19" w15:restartNumberingAfterBreak="0">
    <w:nsid w:val="5E774F18"/>
    <w:multiLevelType w:val="hybridMultilevel"/>
    <w:tmpl w:val="827A26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C315726"/>
    <w:multiLevelType w:val="hybridMultilevel"/>
    <w:tmpl w:val="4AC2896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E2F3F9D"/>
    <w:multiLevelType w:val="hybridMultilevel"/>
    <w:tmpl w:val="5D503B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26B4E47"/>
    <w:multiLevelType w:val="hybridMultilevel"/>
    <w:tmpl w:val="696A6F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2C670EB"/>
    <w:multiLevelType w:val="hybridMultilevel"/>
    <w:tmpl w:val="8C4CE6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2DB7BEB"/>
    <w:multiLevelType w:val="multilevel"/>
    <w:tmpl w:val="8B1ACFA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33F0354"/>
    <w:multiLevelType w:val="multilevel"/>
    <w:tmpl w:val="1C2E9BD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770136A0"/>
    <w:multiLevelType w:val="hybridMultilevel"/>
    <w:tmpl w:val="E8964A2C"/>
    <w:lvl w:ilvl="0" w:tplc="0F74318E">
      <w:start w:val="1"/>
      <w:numFmt w:val="decimal"/>
      <w:lvlText w:val="%1."/>
      <w:lvlJc w:val="left"/>
      <w:pPr>
        <w:ind w:left="858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5D851DA">
      <w:start w:val="1"/>
      <w:numFmt w:val="lowerLetter"/>
      <w:lvlText w:val="%4)"/>
      <w:lvlJc w:val="left"/>
      <w:pPr>
        <w:ind w:left="2895" w:hanging="375"/>
      </w:pPr>
      <w:rPr>
        <w:rFonts w:ascii="Palatino Linotype" w:eastAsiaTheme="minorEastAsia" w:hAnsi="Palatino Linotype" w:cstheme="minorBidi"/>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9795EEB"/>
    <w:multiLevelType w:val="hybridMultilevel"/>
    <w:tmpl w:val="EAFC6354"/>
    <w:lvl w:ilvl="0" w:tplc="FAA8B6DC">
      <w:start w:val="1"/>
      <w:numFmt w:val="ordinalText"/>
      <w:lvlText w:val="%1."/>
      <w:lvlJc w:val="left"/>
      <w:pPr>
        <w:ind w:left="502"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CBA354C"/>
    <w:multiLevelType w:val="hybridMultilevel"/>
    <w:tmpl w:val="CCEC28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0" w15:restartNumberingAfterBreak="0">
    <w:nsid w:val="7DA90A71"/>
    <w:multiLevelType w:val="hybridMultilevel"/>
    <w:tmpl w:val="D49019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643120193">
    <w:abstractNumId w:val="12"/>
  </w:num>
  <w:num w:numId="2" w16cid:durableId="436560699">
    <w:abstractNumId w:val="17"/>
  </w:num>
  <w:num w:numId="3" w16cid:durableId="2123917438">
    <w:abstractNumId w:val="0"/>
  </w:num>
  <w:num w:numId="4" w16cid:durableId="1727408832">
    <w:abstractNumId w:val="12"/>
  </w:num>
  <w:num w:numId="5" w16cid:durableId="754782875">
    <w:abstractNumId w:val="26"/>
  </w:num>
  <w:num w:numId="6" w16cid:durableId="61299398">
    <w:abstractNumId w:val="30"/>
  </w:num>
  <w:num w:numId="7" w16cid:durableId="560485509">
    <w:abstractNumId w:val="15"/>
  </w:num>
  <w:num w:numId="8" w16cid:durableId="1770587162">
    <w:abstractNumId w:val="12"/>
  </w:num>
  <w:num w:numId="9" w16cid:durableId="275138366">
    <w:abstractNumId w:val="16"/>
  </w:num>
  <w:num w:numId="10" w16cid:durableId="195775787">
    <w:abstractNumId w:val="5"/>
  </w:num>
  <w:num w:numId="11" w16cid:durableId="1472407890">
    <w:abstractNumId w:val="19"/>
  </w:num>
  <w:num w:numId="12" w16cid:durableId="57245112">
    <w:abstractNumId w:val="3"/>
  </w:num>
  <w:num w:numId="13" w16cid:durableId="245726014">
    <w:abstractNumId w:val="13"/>
  </w:num>
  <w:num w:numId="14" w16cid:durableId="85274851">
    <w:abstractNumId w:val="1"/>
  </w:num>
  <w:num w:numId="15" w16cid:durableId="1490705150">
    <w:abstractNumId w:val="6"/>
  </w:num>
  <w:num w:numId="16" w16cid:durableId="2003582809">
    <w:abstractNumId w:val="7"/>
  </w:num>
  <w:num w:numId="17" w16cid:durableId="100692042">
    <w:abstractNumId w:val="25"/>
  </w:num>
  <w:num w:numId="18" w16cid:durableId="1896358009">
    <w:abstractNumId w:val="24"/>
  </w:num>
  <w:num w:numId="19" w16cid:durableId="872500290">
    <w:abstractNumId w:val="9"/>
  </w:num>
  <w:num w:numId="20" w16cid:durableId="745693025">
    <w:abstractNumId w:val="12"/>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1" w16cid:durableId="601031802">
    <w:abstractNumId w:val="2"/>
  </w:num>
  <w:num w:numId="22" w16cid:durableId="1412776559">
    <w:abstractNumId w:val="29"/>
  </w:num>
  <w:num w:numId="23" w16cid:durableId="2108963322">
    <w:abstractNumId w:val="20"/>
  </w:num>
  <w:num w:numId="24" w16cid:durableId="1184593268">
    <w:abstractNumId w:val="4"/>
  </w:num>
  <w:num w:numId="25" w16cid:durableId="394818839">
    <w:abstractNumId w:val="18"/>
  </w:num>
  <w:num w:numId="26" w16cid:durableId="808741244">
    <w:abstractNumId w:val="31"/>
  </w:num>
  <w:num w:numId="27" w16cid:durableId="1128353022">
    <w:abstractNumId w:val="28"/>
  </w:num>
  <w:num w:numId="28" w16cid:durableId="1305163364">
    <w:abstractNumId w:val="22"/>
  </w:num>
  <w:num w:numId="29" w16cid:durableId="1185553080">
    <w:abstractNumId w:val="8"/>
  </w:num>
  <w:num w:numId="30" w16cid:durableId="673918673">
    <w:abstractNumId w:val="11"/>
  </w:num>
  <w:num w:numId="31" w16cid:durableId="243338297">
    <w:abstractNumId w:val="21"/>
  </w:num>
  <w:num w:numId="32" w16cid:durableId="1005402958">
    <w:abstractNumId w:val="11"/>
  </w:num>
  <w:num w:numId="33" w16cid:durableId="572739274">
    <w:abstractNumId w:val="10"/>
  </w:num>
  <w:num w:numId="34" w16cid:durableId="391584957">
    <w:abstractNumId w:val="14"/>
  </w:num>
  <w:num w:numId="35" w16cid:durableId="849683537">
    <w:abstractNumId w:val="23"/>
  </w:num>
  <w:num w:numId="36" w16cid:durableId="736319689">
    <w:abstractNumId w:val="2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366"/>
    <w:rsid w:val="000001EC"/>
    <w:rsid w:val="00001265"/>
    <w:rsid w:val="00001558"/>
    <w:rsid w:val="0000310F"/>
    <w:rsid w:val="0000381E"/>
    <w:rsid w:val="00003A05"/>
    <w:rsid w:val="0000407F"/>
    <w:rsid w:val="00005877"/>
    <w:rsid w:val="000058E3"/>
    <w:rsid w:val="0000797D"/>
    <w:rsid w:val="00007E8A"/>
    <w:rsid w:val="000100D7"/>
    <w:rsid w:val="0001106B"/>
    <w:rsid w:val="00011B17"/>
    <w:rsid w:val="00012472"/>
    <w:rsid w:val="0001398B"/>
    <w:rsid w:val="00014006"/>
    <w:rsid w:val="000160F8"/>
    <w:rsid w:val="000170F8"/>
    <w:rsid w:val="000203D3"/>
    <w:rsid w:val="000204A6"/>
    <w:rsid w:val="000211F8"/>
    <w:rsid w:val="0002146F"/>
    <w:rsid w:val="00022D89"/>
    <w:rsid w:val="000236A3"/>
    <w:rsid w:val="00024849"/>
    <w:rsid w:val="00024F35"/>
    <w:rsid w:val="00025127"/>
    <w:rsid w:val="00025266"/>
    <w:rsid w:val="0003063D"/>
    <w:rsid w:val="00030DC5"/>
    <w:rsid w:val="00031D37"/>
    <w:rsid w:val="00031F10"/>
    <w:rsid w:val="00031F98"/>
    <w:rsid w:val="00032493"/>
    <w:rsid w:val="0004072A"/>
    <w:rsid w:val="0004193F"/>
    <w:rsid w:val="00042380"/>
    <w:rsid w:val="00044DB9"/>
    <w:rsid w:val="0004686A"/>
    <w:rsid w:val="000468E2"/>
    <w:rsid w:val="00046CEE"/>
    <w:rsid w:val="000478BA"/>
    <w:rsid w:val="0005237C"/>
    <w:rsid w:val="00052A3C"/>
    <w:rsid w:val="000544CE"/>
    <w:rsid w:val="00054A03"/>
    <w:rsid w:val="00056A79"/>
    <w:rsid w:val="00056AFA"/>
    <w:rsid w:val="0005777B"/>
    <w:rsid w:val="00061344"/>
    <w:rsid w:val="00061A86"/>
    <w:rsid w:val="000622ED"/>
    <w:rsid w:val="0006247F"/>
    <w:rsid w:val="00062648"/>
    <w:rsid w:val="000631D9"/>
    <w:rsid w:val="0006381D"/>
    <w:rsid w:val="00063D06"/>
    <w:rsid w:val="0006407E"/>
    <w:rsid w:val="000643B8"/>
    <w:rsid w:val="00064577"/>
    <w:rsid w:val="00064A37"/>
    <w:rsid w:val="00064B95"/>
    <w:rsid w:val="0007221E"/>
    <w:rsid w:val="00072239"/>
    <w:rsid w:val="00073E80"/>
    <w:rsid w:val="00074573"/>
    <w:rsid w:val="000800AC"/>
    <w:rsid w:val="00080B7D"/>
    <w:rsid w:val="0008230A"/>
    <w:rsid w:val="00082D11"/>
    <w:rsid w:val="00082E28"/>
    <w:rsid w:val="000834FE"/>
    <w:rsid w:val="0008465D"/>
    <w:rsid w:val="00084E31"/>
    <w:rsid w:val="0008542A"/>
    <w:rsid w:val="00086AD0"/>
    <w:rsid w:val="00087CFE"/>
    <w:rsid w:val="00090D6F"/>
    <w:rsid w:val="00091221"/>
    <w:rsid w:val="00091C2C"/>
    <w:rsid w:val="00091F3E"/>
    <w:rsid w:val="00093FB4"/>
    <w:rsid w:val="00093FC7"/>
    <w:rsid w:val="000953E2"/>
    <w:rsid w:val="00095BB9"/>
    <w:rsid w:val="0009663D"/>
    <w:rsid w:val="000A25D4"/>
    <w:rsid w:val="000A26B8"/>
    <w:rsid w:val="000A2D61"/>
    <w:rsid w:val="000A325A"/>
    <w:rsid w:val="000A3F90"/>
    <w:rsid w:val="000A4554"/>
    <w:rsid w:val="000A45FD"/>
    <w:rsid w:val="000A4E44"/>
    <w:rsid w:val="000A4EA5"/>
    <w:rsid w:val="000A556A"/>
    <w:rsid w:val="000A77ED"/>
    <w:rsid w:val="000A7BFC"/>
    <w:rsid w:val="000B020C"/>
    <w:rsid w:val="000B0370"/>
    <w:rsid w:val="000B5AB1"/>
    <w:rsid w:val="000B5D79"/>
    <w:rsid w:val="000B6D31"/>
    <w:rsid w:val="000B750B"/>
    <w:rsid w:val="000B7C4F"/>
    <w:rsid w:val="000C0061"/>
    <w:rsid w:val="000C0663"/>
    <w:rsid w:val="000C08A7"/>
    <w:rsid w:val="000C0BBB"/>
    <w:rsid w:val="000C10B9"/>
    <w:rsid w:val="000C1D19"/>
    <w:rsid w:val="000C2E5F"/>
    <w:rsid w:val="000C3423"/>
    <w:rsid w:val="000C3861"/>
    <w:rsid w:val="000C4698"/>
    <w:rsid w:val="000C48CA"/>
    <w:rsid w:val="000C4A8E"/>
    <w:rsid w:val="000C5A04"/>
    <w:rsid w:val="000C5AF7"/>
    <w:rsid w:val="000D0855"/>
    <w:rsid w:val="000D11CC"/>
    <w:rsid w:val="000D1E0F"/>
    <w:rsid w:val="000D2DC2"/>
    <w:rsid w:val="000D3275"/>
    <w:rsid w:val="000D5A1D"/>
    <w:rsid w:val="000D62FF"/>
    <w:rsid w:val="000D6946"/>
    <w:rsid w:val="000D69DF"/>
    <w:rsid w:val="000D7369"/>
    <w:rsid w:val="000D7394"/>
    <w:rsid w:val="000E0235"/>
    <w:rsid w:val="000E07DC"/>
    <w:rsid w:val="000E1389"/>
    <w:rsid w:val="000E2665"/>
    <w:rsid w:val="000E2981"/>
    <w:rsid w:val="000E2A46"/>
    <w:rsid w:val="000E5176"/>
    <w:rsid w:val="000E67FC"/>
    <w:rsid w:val="000E77B8"/>
    <w:rsid w:val="000F1731"/>
    <w:rsid w:val="000F1792"/>
    <w:rsid w:val="000F1B9F"/>
    <w:rsid w:val="000F2739"/>
    <w:rsid w:val="000F2EDD"/>
    <w:rsid w:val="000F3457"/>
    <w:rsid w:val="000F37A8"/>
    <w:rsid w:val="000F55C1"/>
    <w:rsid w:val="000F6BFE"/>
    <w:rsid w:val="000F6D7E"/>
    <w:rsid w:val="000F7AAD"/>
    <w:rsid w:val="00100187"/>
    <w:rsid w:val="001009A9"/>
    <w:rsid w:val="00100C6D"/>
    <w:rsid w:val="00100DDD"/>
    <w:rsid w:val="001023CC"/>
    <w:rsid w:val="00102D65"/>
    <w:rsid w:val="00103662"/>
    <w:rsid w:val="00103888"/>
    <w:rsid w:val="00104148"/>
    <w:rsid w:val="00107499"/>
    <w:rsid w:val="00107557"/>
    <w:rsid w:val="00111418"/>
    <w:rsid w:val="0011167C"/>
    <w:rsid w:val="00111F02"/>
    <w:rsid w:val="0011279B"/>
    <w:rsid w:val="00112B02"/>
    <w:rsid w:val="00112F09"/>
    <w:rsid w:val="00114A21"/>
    <w:rsid w:val="00115C8B"/>
    <w:rsid w:val="00115F2B"/>
    <w:rsid w:val="00117441"/>
    <w:rsid w:val="0012006D"/>
    <w:rsid w:val="00121F4A"/>
    <w:rsid w:val="00122E4B"/>
    <w:rsid w:val="0012380D"/>
    <w:rsid w:val="00123CC2"/>
    <w:rsid w:val="00124015"/>
    <w:rsid w:val="00124CF1"/>
    <w:rsid w:val="001250B4"/>
    <w:rsid w:val="001253D1"/>
    <w:rsid w:val="00127E68"/>
    <w:rsid w:val="001318D2"/>
    <w:rsid w:val="00132C06"/>
    <w:rsid w:val="00133B79"/>
    <w:rsid w:val="00133CE5"/>
    <w:rsid w:val="00134AEC"/>
    <w:rsid w:val="001352E5"/>
    <w:rsid w:val="00135C45"/>
    <w:rsid w:val="00135DD5"/>
    <w:rsid w:val="0013673A"/>
    <w:rsid w:val="0013695B"/>
    <w:rsid w:val="0013752C"/>
    <w:rsid w:val="00140206"/>
    <w:rsid w:val="00140D44"/>
    <w:rsid w:val="001417ED"/>
    <w:rsid w:val="00142648"/>
    <w:rsid w:val="00142896"/>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7F"/>
    <w:rsid w:val="001611E5"/>
    <w:rsid w:val="001619E4"/>
    <w:rsid w:val="00161E95"/>
    <w:rsid w:val="001631F7"/>
    <w:rsid w:val="00163780"/>
    <w:rsid w:val="00163B1F"/>
    <w:rsid w:val="001648EE"/>
    <w:rsid w:val="00164B65"/>
    <w:rsid w:val="00165105"/>
    <w:rsid w:val="001656F2"/>
    <w:rsid w:val="00166794"/>
    <w:rsid w:val="001669B3"/>
    <w:rsid w:val="00166C3F"/>
    <w:rsid w:val="00167813"/>
    <w:rsid w:val="0017273C"/>
    <w:rsid w:val="001732E3"/>
    <w:rsid w:val="00174032"/>
    <w:rsid w:val="00174E02"/>
    <w:rsid w:val="0017653A"/>
    <w:rsid w:val="00176AD0"/>
    <w:rsid w:val="001775DF"/>
    <w:rsid w:val="00177629"/>
    <w:rsid w:val="00185460"/>
    <w:rsid w:val="001862A3"/>
    <w:rsid w:val="00186F78"/>
    <w:rsid w:val="00192E4B"/>
    <w:rsid w:val="00194D62"/>
    <w:rsid w:val="00196407"/>
    <w:rsid w:val="00197091"/>
    <w:rsid w:val="001972CC"/>
    <w:rsid w:val="001A032D"/>
    <w:rsid w:val="001A138D"/>
    <w:rsid w:val="001A2857"/>
    <w:rsid w:val="001A2A89"/>
    <w:rsid w:val="001A2C62"/>
    <w:rsid w:val="001A3634"/>
    <w:rsid w:val="001A4261"/>
    <w:rsid w:val="001A4883"/>
    <w:rsid w:val="001A4D5D"/>
    <w:rsid w:val="001A5150"/>
    <w:rsid w:val="001A58B9"/>
    <w:rsid w:val="001A61E1"/>
    <w:rsid w:val="001A6C1E"/>
    <w:rsid w:val="001A7A87"/>
    <w:rsid w:val="001B088C"/>
    <w:rsid w:val="001B30F9"/>
    <w:rsid w:val="001B32B2"/>
    <w:rsid w:val="001B3659"/>
    <w:rsid w:val="001B40F3"/>
    <w:rsid w:val="001B53A0"/>
    <w:rsid w:val="001B5BB3"/>
    <w:rsid w:val="001B5F70"/>
    <w:rsid w:val="001B6845"/>
    <w:rsid w:val="001B6B2E"/>
    <w:rsid w:val="001B7D3F"/>
    <w:rsid w:val="001C0AED"/>
    <w:rsid w:val="001C1229"/>
    <w:rsid w:val="001C13B1"/>
    <w:rsid w:val="001C1C2A"/>
    <w:rsid w:val="001C1CDE"/>
    <w:rsid w:val="001C20E8"/>
    <w:rsid w:val="001C263B"/>
    <w:rsid w:val="001C2713"/>
    <w:rsid w:val="001C2EF3"/>
    <w:rsid w:val="001C34D6"/>
    <w:rsid w:val="001C4F63"/>
    <w:rsid w:val="001C54A9"/>
    <w:rsid w:val="001C6012"/>
    <w:rsid w:val="001C67B0"/>
    <w:rsid w:val="001C695B"/>
    <w:rsid w:val="001C79FA"/>
    <w:rsid w:val="001D07C9"/>
    <w:rsid w:val="001D1B9D"/>
    <w:rsid w:val="001D3AB5"/>
    <w:rsid w:val="001D726F"/>
    <w:rsid w:val="001D7D8F"/>
    <w:rsid w:val="001D7DF0"/>
    <w:rsid w:val="001D7E82"/>
    <w:rsid w:val="001E018C"/>
    <w:rsid w:val="001E0AD2"/>
    <w:rsid w:val="001E3596"/>
    <w:rsid w:val="001E3F91"/>
    <w:rsid w:val="001E4152"/>
    <w:rsid w:val="001E489D"/>
    <w:rsid w:val="001E4C30"/>
    <w:rsid w:val="001E5215"/>
    <w:rsid w:val="001E5BE5"/>
    <w:rsid w:val="001E5C94"/>
    <w:rsid w:val="001E6822"/>
    <w:rsid w:val="001E74A5"/>
    <w:rsid w:val="001E7B9E"/>
    <w:rsid w:val="001F025B"/>
    <w:rsid w:val="001F0525"/>
    <w:rsid w:val="001F2B8C"/>
    <w:rsid w:val="001F783F"/>
    <w:rsid w:val="001F7AFD"/>
    <w:rsid w:val="001F7DE2"/>
    <w:rsid w:val="002001BE"/>
    <w:rsid w:val="00200C0D"/>
    <w:rsid w:val="00202737"/>
    <w:rsid w:val="002031F3"/>
    <w:rsid w:val="002058A7"/>
    <w:rsid w:val="00205A1A"/>
    <w:rsid w:val="00207665"/>
    <w:rsid w:val="00211229"/>
    <w:rsid w:val="00211E8C"/>
    <w:rsid w:val="00212C9C"/>
    <w:rsid w:val="00212FCA"/>
    <w:rsid w:val="00213108"/>
    <w:rsid w:val="0021356B"/>
    <w:rsid w:val="0021453E"/>
    <w:rsid w:val="0021475E"/>
    <w:rsid w:val="0021537C"/>
    <w:rsid w:val="00216B8B"/>
    <w:rsid w:val="00216D2F"/>
    <w:rsid w:val="002179AC"/>
    <w:rsid w:val="00220ADB"/>
    <w:rsid w:val="002217BA"/>
    <w:rsid w:val="00221E74"/>
    <w:rsid w:val="00223507"/>
    <w:rsid w:val="00223ACC"/>
    <w:rsid w:val="00223BA6"/>
    <w:rsid w:val="00223F1A"/>
    <w:rsid w:val="0022448D"/>
    <w:rsid w:val="002275DE"/>
    <w:rsid w:val="0022774F"/>
    <w:rsid w:val="00230170"/>
    <w:rsid w:val="002305CF"/>
    <w:rsid w:val="002334A1"/>
    <w:rsid w:val="00233E08"/>
    <w:rsid w:val="002345FF"/>
    <w:rsid w:val="00234CD2"/>
    <w:rsid w:val="00236319"/>
    <w:rsid w:val="00237611"/>
    <w:rsid w:val="002408D7"/>
    <w:rsid w:val="002426EA"/>
    <w:rsid w:val="00244476"/>
    <w:rsid w:val="002457CF"/>
    <w:rsid w:val="002507D8"/>
    <w:rsid w:val="00252A20"/>
    <w:rsid w:val="00252B41"/>
    <w:rsid w:val="00254362"/>
    <w:rsid w:val="002547F6"/>
    <w:rsid w:val="0025524F"/>
    <w:rsid w:val="00257E5F"/>
    <w:rsid w:val="00260C1D"/>
    <w:rsid w:val="00261001"/>
    <w:rsid w:val="00261A42"/>
    <w:rsid w:val="00261D84"/>
    <w:rsid w:val="00262958"/>
    <w:rsid w:val="002629A6"/>
    <w:rsid w:val="00262C1D"/>
    <w:rsid w:val="002630E4"/>
    <w:rsid w:val="00263F23"/>
    <w:rsid w:val="00264D02"/>
    <w:rsid w:val="0026500D"/>
    <w:rsid w:val="00265CD7"/>
    <w:rsid w:val="00266588"/>
    <w:rsid w:val="002665BD"/>
    <w:rsid w:val="002679DD"/>
    <w:rsid w:val="00271B06"/>
    <w:rsid w:val="00272FEC"/>
    <w:rsid w:val="00273013"/>
    <w:rsid w:val="00273C37"/>
    <w:rsid w:val="00273D1A"/>
    <w:rsid w:val="0027430D"/>
    <w:rsid w:val="002746D9"/>
    <w:rsid w:val="00274ED2"/>
    <w:rsid w:val="0027504E"/>
    <w:rsid w:val="00275260"/>
    <w:rsid w:val="002765F2"/>
    <w:rsid w:val="00276C97"/>
    <w:rsid w:val="00277A35"/>
    <w:rsid w:val="00280994"/>
    <w:rsid w:val="00280E3F"/>
    <w:rsid w:val="00280F05"/>
    <w:rsid w:val="00281DE0"/>
    <w:rsid w:val="0028248C"/>
    <w:rsid w:val="00286DDB"/>
    <w:rsid w:val="002871EB"/>
    <w:rsid w:val="002948C4"/>
    <w:rsid w:val="00297E45"/>
    <w:rsid w:val="002A1055"/>
    <w:rsid w:val="002A2099"/>
    <w:rsid w:val="002A229B"/>
    <w:rsid w:val="002A2822"/>
    <w:rsid w:val="002A35B6"/>
    <w:rsid w:val="002A4172"/>
    <w:rsid w:val="002A4516"/>
    <w:rsid w:val="002A54DE"/>
    <w:rsid w:val="002A7A1C"/>
    <w:rsid w:val="002A7FAB"/>
    <w:rsid w:val="002B085C"/>
    <w:rsid w:val="002B1AE9"/>
    <w:rsid w:val="002B2278"/>
    <w:rsid w:val="002B284F"/>
    <w:rsid w:val="002B2A2E"/>
    <w:rsid w:val="002B2F59"/>
    <w:rsid w:val="002B309C"/>
    <w:rsid w:val="002B4D21"/>
    <w:rsid w:val="002B7A58"/>
    <w:rsid w:val="002C0074"/>
    <w:rsid w:val="002C0159"/>
    <w:rsid w:val="002C0804"/>
    <w:rsid w:val="002C0DC5"/>
    <w:rsid w:val="002C1007"/>
    <w:rsid w:val="002C2460"/>
    <w:rsid w:val="002C2D44"/>
    <w:rsid w:val="002C4715"/>
    <w:rsid w:val="002C4780"/>
    <w:rsid w:val="002C47ED"/>
    <w:rsid w:val="002C484A"/>
    <w:rsid w:val="002C4DBD"/>
    <w:rsid w:val="002C52E0"/>
    <w:rsid w:val="002C570D"/>
    <w:rsid w:val="002C6561"/>
    <w:rsid w:val="002C6DB3"/>
    <w:rsid w:val="002D0E3D"/>
    <w:rsid w:val="002D10C8"/>
    <w:rsid w:val="002D147E"/>
    <w:rsid w:val="002D1A38"/>
    <w:rsid w:val="002D1AA7"/>
    <w:rsid w:val="002D28CB"/>
    <w:rsid w:val="002D2E16"/>
    <w:rsid w:val="002D35AE"/>
    <w:rsid w:val="002D373C"/>
    <w:rsid w:val="002D6CF5"/>
    <w:rsid w:val="002E0259"/>
    <w:rsid w:val="002E126F"/>
    <w:rsid w:val="002E160F"/>
    <w:rsid w:val="002E191E"/>
    <w:rsid w:val="002E1C05"/>
    <w:rsid w:val="002E3FAE"/>
    <w:rsid w:val="002E482C"/>
    <w:rsid w:val="002E5399"/>
    <w:rsid w:val="002E5A0B"/>
    <w:rsid w:val="002E6295"/>
    <w:rsid w:val="002E6531"/>
    <w:rsid w:val="002E66CA"/>
    <w:rsid w:val="002E689B"/>
    <w:rsid w:val="002E6CFE"/>
    <w:rsid w:val="002E6D27"/>
    <w:rsid w:val="002E74CE"/>
    <w:rsid w:val="002E76FD"/>
    <w:rsid w:val="002E77D0"/>
    <w:rsid w:val="002E7AD0"/>
    <w:rsid w:val="002F0EDC"/>
    <w:rsid w:val="002F1781"/>
    <w:rsid w:val="002F1871"/>
    <w:rsid w:val="002F3672"/>
    <w:rsid w:val="002F37C1"/>
    <w:rsid w:val="002F4F42"/>
    <w:rsid w:val="002F5665"/>
    <w:rsid w:val="002F6DE0"/>
    <w:rsid w:val="002F6FF0"/>
    <w:rsid w:val="002F72FA"/>
    <w:rsid w:val="002F7D11"/>
    <w:rsid w:val="003007E0"/>
    <w:rsid w:val="0030150B"/>
    <w:rsid w:val="00301B41"/>
    <w:rsid w:val="00301D47"/>
    <w:rsid w:val="003030B1"/>
    <w:rsid w:val="00303717"/>
    <w:rsid w:val="00303E86"/>
    <w:rsid w:val="00304013"/>
    <w:rsid w:val="00304056"/>
    <w:rsid w:val="00304137"/>
    <w:rsid w:val="003046AA"/>
    <w:rsid w:val="003049F3"/>
    <w:rsid w:val="00304CDF"/>
    <w:rsid w:val="00304E81"/>
    <w:rsid w:val="00305BB3"/>
    <w:rsid w:val="00305F6D"/>
    <w:rsid w:val="003064B8"/>
    <w:rsid w:val="00306E7D"/>
    <w:rsid w:val="00307227"/>
    <w:rsid w:val="003076B1"/>
    <w:rsid w:val="0030794F"/>
    <w:rsid w:val="003105D0"/>
    <w:rsid w:val="003105D6"/>
    <w:rsid w:val="00310B1D"/>
    <w:rsid w:val="00310D66"/>
    <w:rsid w:val="003111C5"/>
    <w:rsid w:val="00311481"/>
    <w:rsid w:val="003116A6"/>
    <w:rsid w:val="00311863"/>
    <w:rsid w:val="00312733"/>
    <w:rsid w:val="00316065"/>
    <w:rsid w:val="00316B09"/>
    <w:rsid w:val="00317883"/>
    <w:rsid w:val="00317EFF"/>
    <w:rsid w:val="00321141"/>
    <w:rsid w:val="00321AA3"/>
    <w:rsid w:val="00321AE9"/>
    <w:rsid w:val="00321EEE"/>
    <w:rsid w:val="00323895"/>
    <w:rsid w:val="0032449F"/>
    <w:rsid w:val="00325738"/>
    <w:rsid w:val="003257EE"/>
    <w:rsid w:val="0032586C"/>
    <w:rsid w:val="00326579"/>
    <w:rsid w:val="00327D79"/>
    <w:rsid w:val="00330585"/>
    <w:rsid w:val="00331F38"/>
    <w:rsid w:val="00332A91"/>
    <w:rsid w:val="00332BCD"/>
    <w:rsid w:val="00332E6B"/>
    <w:rsid w:val="003337F3"/>
    <w:rsid w:val="00333BE8"/>
    <w:rsid w:val="003344DB"/>
    <w:rsid w:val="00335793"/>
    <w:rsid w:val="00335898"/>
    <w:rsid w:val="00335BFE"/>
    <w:rsid w:val="00335E9C"/>
    <w:rsid w:val="0033608B"/>
    <w:rsid w:val="0033675D"/>
    <w:rsid w:val="00337941"/>
    <w:rsid w:val="003407D0"/>
    <w:rsid w:val="0034181B"/>
    <w:rsid w:val="00342C51"/>
    <w:rsid w:val="00342F53"/>
    <w:rsid w:val="00345856"/>
    <w:rsid w:val="0034595C"/>
    <w:rsid w:val="00345B79"/>
    <w:rsid w:val="00345D0F"/>
    <w:rsid w:val="0034614E"/>
    <w:rsid w:val="00346885"/>
    <w:rsid w:val="003472B3"/>
    <w:rsid w:val="0035066B"/>
    <w:rsid w:val="0035104F"/>
    <w:rsid w:val="003522BF"/>
    <w:rsid w:val="00352901"/>
    <w:rsid w:val="00355AEE"/>
    <w:rsid w:val="00355D3B"/>
    <w:rsid w:val="0035606B"/>
    <w:rsid w:val="0036073F"/>
    <w:rsid w:val="003615A3"/>
    <w:rsid w:val="003616E0"/>
    <w:rsid w:val="003629EE"/>
    <w:rsid w:val="00363740"/>
    <w:rsid w:val="003643B3"/>
    <w:rsid w:val="00364564"/>
    <w:rsid w:val="00370102"/>
    <w:rsid w:val="003708DD"/>
    <w:rsid w:val="00370B8E"/>
    <w:rsid w:val="00370BB1"/>
    <w:rsid w:val="003718A1"/>
    <w:rsid w:val="003721B2"/>
    <w:rsid w:val="00372328"/>
    <w:rsid w:val="00374CE8"/>
    <w:rsid w:val="003762FD"/>
    <w:rsid w:val="00376FD2"/>
    <w:rsid w:val="00377278"/>
    <w:rsid w:val="0038132B"/>
    <w:rsid w:val="0038174E"/>
    <w:rsid w:val="00382196"/>
    <w:rsid w:val="003828B9"/>
    <w:rsid w:val="00383E66"/>
    <w:rsid w:val="00384AE2"/>
    <w:rsid w:val="00384F2B"/>
    <w:rsid w:val="00385699"/>
    <w:rsid w:val="003856AC"/>
    <w:rsid w:val="00387DC9"/>
    <w:rsid w:val="00390D23"/>
    <w:rsid w:val="0039142B"/>
    <w:rsid w:val="0039193E"/>
    <w:rsid w:val="00391ADA"/>
    <w:rsid w:val="00392CDB"/>
    <w:rsid w:val="0039380F"/>
    <w:rsid w:val="00393B71"/>
    <w:rsid w:val="00394095"/>
    <w:rsid w:val="003940F6"/>
    <w:rsid w:val="003948DE"/>
    <w:rsid w:val="00394DF8"/>
    <w:rsid w:val="00394E80"/>
    <w:rsid w:val="003955D3"/>
    <w:rsid w:val="00396545"/>
    <w:rsid w:val="0039671B"/>
    <w:rsid w:val="00396F71"/>
    <w:rsid w:val="003A03D0"/>
    <w:rsid w:val="003A04FF"/>
    <w:rsid w:val="003A1B01"/>
    <w:rsid w:val="003A2029"/>
    <w:rsid w:val="003A30C1"/>
    <w:rsid w:val="003A6080"/>
    <w:rsid w:val="003A6417"/>
    <w:rsid w:val="003A65FE"/>
    <w:rsid w:val="003A6A5A"/>
    <w:rsid w:val="003A7221"/>
    <w:rsid w:val="003A730E"/>
    <w:rsid w:val="003B1CEE"/>
    <w:rsid w:val="003B1D5E"/>
    <w:rsid w:val="003B2199"/>
    <w:rsid w:val="003B2856"/>
    <w:rsid w:val="003B2A0D"/>
    <w:rsid w:val="003B2CD6"/>
    <w:rsid w:val="003B31FA"/>
    <w:rsid w:val="003B4FF8"/>
    <w:rsid w:val="003B55AD"/>
    <w:rsid w:val="003B5FD2"/>
    <w:rsid w:val="003B7EC4"/>
    <w:rsid w:val="003C183D"/>
    <w:rsid w:val="003C7282"/>
    <w:rsid w:val="003D00D5"/>
    <w:rsid w:val="003D0A29"/>
    <w:rsid w:val="003D0BC7"/>
    <w:rsid w:val="003D181D"/>
    <w:rsid w:val="003D20C4"/>
    <w:rsid w:val="003D4163"/>
    <w:rsid w:val="003D46D0"/>
    <w:rsid w:val="003D5661"/>
    <w:rsid w:val="003D792A"/>
    <w:rsid w:val="003E0340"/>
    <w:rsid w:val="003E2E98"/>
    <w:rsid w:val="003E4096"/>
    <w:rsid w:val="003E4701"/>
    <w:rsid w:val="003E6079"/>
    <w:rsid w:val="003E6128"/>
    <w:rsid w:val="003E6679"/>
    <w:rsid w:val="003E6D0F"/>
    <w:rsid w:val="003E712E"/>
    <w:rsid w:val="003F0DDA"/>
    <w:rsid w:val="003F140F"/>
    <w:rsid w:val="003F15DB"/>
    <w:rsid w:val="003F2702"/>
    <w:rsid w:val="003F2778"/>
    <w:rsid w:val="003F2C92"/>
    <w:rsid w:val="003F2CBE"/>
    <w:rsid w:val="003F36A4"/>
    <w:rsid w:val="003F4900"/>
    <w:rsid w:val="003F4A7B"/>
    <w:rsid w:val="003F70CA"/>
    <w:rsid w:val="003F7823"/>
    <w:rsid w:val="00400E76"/>
    <w:rsid w:val="0040137F"/>
    <w:rsid w:val="00402179"/>
    <w:rsid w:val="0040278D"/>
    <w:rsid w:val="00403249"/>
    <w:rsid w:val="00406B97"/>
    <w:rsid w:val="004078C8"/>
    <w:rsid w:val="004102DE"/>
    <w:rsid w:val="00412696"/>
    <w:rsid w:val="00412E24"/>
    <w:rsid w:val="004130AB"/>
    <w:rsid w:val="00413D35"/>
    <w:rsid w:val="004147B1"/>
    <w:rsid w:val="00416727"/>
    <w:rsid w:val="00417D8E"/>
    <w:rsid w:val="0042068A"/>
    <w:rsid w:val="0042267F"/>
    <w:rsid w:val="0042437A"/>
    <w:rsid w:val="00424992"/>
    <w:rsid w:val="00424E72"/>
    <w:rsid w:val="00425BAC"/>
    <w:rsid w:val="00425F0D"/>
    <w:rsid w:val="00426D7C"/>
    <w:rsid w:val="00427621"/>
    <w:rsid w:val="004300ED"/>
    <w:rsid w:val="00431687"/>
    <w:rsid w:val="00432646"/>
    <w:rsid w:val="00432B72"/>
    <w:rsid w:val="00433016"/>
    <w:rsid w:val="004333EB"/>
    <w:rsid w:val="004342F1"/>
    <w:rsid w:val="004349C0"/>
    <w:rsid w:val="004364EE"/>
    <w:rsid w:val="00437702"/>
    <w:rsid w:val="00437909"/>
    <w:rsid w:val="004401B5"/>
    <w:rsid w:val="0044066C"/>
    <w:rsid w:val="00440800"/>
    <w:rsid w:val="004413DD"/>
    <w:rsid w:val="00442393"/>
    <w:rsid w:val="004436D7"/>
    <w:rsid w:val="00443DCB"/>
    <w:rsid w:val="00443DEB"/>
    <w:rsid w:val="0044535B"/>
    <w:rsid w:val="00445FDA"/>
    <w:rsid w:val="004466B2"/>
    <w:rsid w:val="004473B2"/>
    <w:rsid w:val="00447F0D"/>
    <w:rsid w:val="00450A5F"/>
    <w:rsid w:val="00451514"/>
    <w:rsid w:val="00451B6E"/>
    <w:rsid w:val="00451B95"/>
    <w:rsid w:val="00453BB4"/>
    <w:rsid w:val="00454B9D"/>
    <w:rsid w:val="00456317"/>
    <w:rsid w:val="00456348"/>
    <w:rsid w:val="004572A1"/>
    <w:rsid w:val="00457D45"/>
    <w:rsid w:val="00457F74"/>
    <w:rsid w:val="00460D39"/>
    <w:rsid w:val="004613B1"/>
    <w:rsid w:val="00461F2A"/>
    <w:rsid w:val="0046231E"/>
    <w:rsid w:val="00462526"/>
    <w:rsid w:val="004625A7"/>
    <w:rsid w:val="0046294C"/>
    <w:rsid w:val="0046340E"/>
    <w:rsid w:val="004635E2"/>
    <w:rsid w:val="00464CB6"/>
    <w:rsid w:val="0046532D"/>
    <w:rsid w:val="0046566E"/>
    <w:rsid w:val="00466C65"/>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74A"/>
    <w:rsid w:val="00481A7B"/>
    <w:rsid w:val="0048386B"/>
    <w:rsid w:val="00483C14"/>
    <w:rsid w:val="004858CD"/>
    <w:rsid w:val="00485DB6"/>
    <w:rsid w:val="0048628A"/>
    <w:rsid w:val="004863BC"/>
    <w:rsid w:val="0048658E"/>
    <w:rsid w:val="004870B8"/>
    <w:rsid w:val="00487D6A"/>
    <w:rsid w:val="004911B6"/>
    <w:rsid w:val="00491C96"/>
    <w:rsid w:val="00491D15"/>
    <w:rsid w:val="004923B6"/>
    <w:rsid w:val="00493569"/>
    <w:rsid w:val="00493C7B"/>
    <w:rsid w:val="00494294"/>
    <w:rsid w:val="00495611"/>
    <w:rsid w:val="00495C02"/>
    <w:rsid w:val="004961DA"/>
    <w:rsid w:val="00496359"/>
    <w:rsid w:val="00496510"/>
    <w:rsid w:val="00497926"/>
    <w:rsid w:val="004A115C"/>
    <w:rsid w:val="004A14BE"/>
    <w:rsid w:val="004A2BF5"/>
    <w:rsid w:val="004A305D"/>
    <w:rsid w:val="004A3085"/>
    <w:rsid w:val="004A3C58"/>
    <w:rsid w:val="004A3E5A"/>
    <w:rsid w:val="004A4178"/>
    <w:rsid w:val="004A46E7"/>
    <w:rsid w:val="004A4BD5"/>
    <w:rsid w:val="004A4CFD"/>
    <w:rsid w:val="004A677C"/>
    <w:rsid w:val="004A6C04"/>
    <w:rsid w:val="004A77A0"/>
    <w:rsid w:val="004B05A5"/>
    <w:rsid w:val="004B0EB6"/>
    <w:rsid w:val="004B176B"/>
    <w:rsid w:val="004B293C"/>
    <w:rsid w:val="004B2A69"/>
    <w:rsid w:val="004B3A2A"/>
    <w:rsid w:val="004B3D59"/>
    <w:rsid w:val="004B50F8"/>
    <w:rsid w:val="004B58EA"/>
    <w:rsid w:val="004B73EF"/>
    <w:rsid w:val="004B7542"/>
    <w:rsid w:val="004C09B4"/>
    <w:rsid w:val="004C20F2"/>
    <w:rsid w:val="004C251E"/>
    <w:rsid w:val="004C3F25"/>
    <w:rsid w:val="004C4727"/>
    <w:rsid w:val="004C4E77"/>
    <w:rsid w:val="004C525E"/>
    <w:rsid w:val="004C6796"/>
    <w:rsid w:val="004C67E2"/>
    <w:rsid w:val="004C705E"/>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26"/>
    <w:rsid w:val="004D5A36"/>
    <w:rsid w:val="004D67A2"/>
    <w:rsid w:val="004D68F8"/>
    <w:rsid w:val="004D6D19"/>
    <w:rsid w:val="004D7F7F"/>
    <w:rsid w:val="004E11D8"/>
    <w:rsid w:val="004E197E"/>
    <w:rsid w:val="004E1A5B"/>
    <w:rsid w:val="004E6E3A"/>
    <w:rsid w:val="004F0C96"/>
    <w:rsid w:val="004F0F98"/>
    <w:rsid w:val="004F1169"/>
    <w:rsid w:val="004F28A0"/>
    <w:rsid w:val="004F32E5"/>
    <w:rsid w:val="004F39A4"/>
    <w:rsid w:val="004F44C7"/>
    <w:rsid w:val="004F489F"/>
    <w:rsid w:val="004F4958"/>
    <w:rsid w:val="004F663C"/>
    <w:rsid w:val="004F766F"/>
    <w:rsid w:val="004F785F"/>
    <w:rsid w:val="004F78B7"/>
    <w:rsid w:val="004F7944"/>
    <w:rsid w:val="00500224"/>
    <w:rsid w:val="00501B93"/>
    <w:rsid w:val="00502551"/>
    <w:rsid w:val="005041C2"/>
    <w:rsid w:val="00505CA0"/>
    <w:rsid w:val="00507043"/>
    <w:rsid w:val="00507C08"/>
    <w:rsid w:val="00507D18"/>
    <w:rsid w:val="0051016E"/>
    <w:rsid w:val="00511A30"/>
    <w:rsid w:val="00512C46"/>
    <w:rsid w:val="00512F22"/>
    <w:rsid w:val="005140E4"/>
    <w:rsid w:val="00514343"/>
    <w:rsid w:val="00514426"/>
    <w:rsid w:val="00515DEC"/>
    <w:rsid w:val="00516603"/>
    <w:rsid w:val="005166F9"/>
    <w:rsid w:val="005167B1"/>
    <w:rsid w:val="00517A26"/>
    <w:rsid w:val="00517A46"/>
    <w:rsid w:val="00517D20"/>
    <w:rsid w:val="00520763"/>
    <w:rsid w:val="005215EE"/>
    <w:rsid w:val="00521F15"/>
    <w:rsid w:val="00522576"/>
    <w:rsid w:val="00522599"/>
    <w:rsid w:val="0052263F"/>
    <w:rsid w:val="00522F5F"/>
    <w:rsid w:val="005248B9"/>
    <w:rsid w:val="005255D3"/>
    <w:rsid w:val="00525C4F"/>
    <w:rsid w:val="00526446"/>
    <w:rsid w:val="00527495"/>
    <w:rsid w:val="00527E7A"/>
    <w:rsid w:val="00531594"/>
    <w:rsid w:val="00537E2C"/>
    <w:rsid w:val="00540208"/>
    <w:rsid w:val="00542797"/>
    <w:rsid w:val="00542B3A"/>
    <w:rsid w:val="00544ADC"/>
    <w:rsid w:val="00544B9C"/>
    <w:rsid w:val="00544E13"/>
    <w:rsid w:val="00544EC9"/>
    <w:rsid w:val="00545B93"/>
    <w:rsid w:val="00546FBD"/>
    <w:rsid w:val="00547349"/>
    <w:rsid w:val="00550AD3"/>
    <w:rsid w:val="0055159A"/>
    <w:rsid w:val="005516E0"/>
    <w:rsid w:val="00551A9B"/>
    <w:rsid w:val="005520BF"/>
    <w:rsid w:val="00552213"/>
    <w:rsid w:val="005526F4"/>
    <w:rsid w:val="00554D65"/>
    <w:rsid w:val="0055544F"/>
    <w:rsid w:val="00555A48"/>
    <w:rsid w:val="00556B04"/>
    <w:rsid w:val="00556F72"/>
    <w:rsid w:val="00556F82"/>
    <w:rsid w:val="00557404"/>
    <w:rsid w:val="00560C00"/>
    <w:rsid w:val="00561ED1"/>
    <w:rsid w:val="00562B0A"/>
    <w:rsid w:val="00562CCE"/>
    <w:rsid w:val="00563FC3"/>
    <w:rsid w:val="0056555A"/>
    <w:rsid w:val="005669D6"/>
    <w:rsid w:val="0056788F"/>
    <w:rsid w:val="00567998"/>
    <w:rsid w:val="005705E6"/>
    <w:rsid w:val="005710D4"/>
    <w:rsid w:val="00571CE4"/>
    <w:rsid w:val="005720EF"/>
    <w:rsid w:val="00572FB8"/>
    <w:rsid w:val="00573BC6"/>
    <w:rsid w:val="005759CD"/>
    <w:rsid w:val="00575D39"/>
    <w:rsid w:val="00575F2C"/>
    <w:rsid w:val="00577884"/>
    <w:rsid w:val="00581C0F"/>
    <w:rsid w:val="00582919"/>
    <w:rsid w:val="00582E85"/>
    <w:rsid w:val="005849B2"/>
    <w:rsid w:val="00585172"/>
    <w:rsid w:val="00586D40"/>
    <w:rsid w:val="00587366"/>
    <w:rsid w:val="0058757A"/>
    <w:rsid w:val="00590037"/>
    <w:rsid w:val="00590892"/>
    <w:rsid w:val="00593476"/>
    <w:rsid w:val="005937BC"/>
    <w:rsid w:val="005946F4"/>
    <w:rsid w:val="00594C52"/>
    <w:rsid w:val="00595511"/>
    <w:rsid w:val="00596514"/>
    <w:rsid w:val="0059679B"/>
    <w:rsid w:val="005974B4"/>
    <w:rsid w:val="00597B44"/>
    <w:rsid w:val="00597D18"/>
    <w:rsid w:val="005A094D"/>
    <w:rsid w:val="005A1FAB"/>
    <w:rsid w:val="005A228F"/>
    <w:rsid w:val="005A2A65"/>
    <w:rsid w:val="005A2F65"/>
    <w:rsid w:val="005A3513"/>
    <w:rsid w:val="005A3581"/>
    <w:rsid w:val="005A3A07"/>
    <w:rsid w:val="005A3BD7"/>
    <w:rsid w:val="005A3F61"/>
    <w:rsid w:val="005A60E1"/>
    <w:rsid w:val="005A6788"/>
    <w:rsid w:val="005A6D54"/>
    <w:rsid w:val="005A786F"/>
    <w:rsid w:val="005B0765"/>
    <w:rsid w:val="005B13E4"/>
    <w:rsid w:val="005B169C"/>
    <w:rsid w:val="005B2DD1"/>
    <w:rsid w:val="005B3A49"/>
    <w:rsid w:val="005B42D8"/>
    <w:rsid w:val="005B6ADF"/>
    <w:rsid w:val="005B773D"/>
    <w:rsid w:val="005B7C5D"/>
    <w:rsid w:val="005C02B5"/>
    <w:rsid w:val="005C0821"/>
    <w:rsid w:val="005C1A74"/>
    <w:rsid w:val="005C3294"/>
    <w:rsid w:val="005C347F"/>
    <w:rsid w:val="005C3B63"/>
    <w:rsid w:val="005C450C"/>
    <w:rsid w:val="005C6961"/>
    <w:rsid w:val="005C6F55"/>
    <w:rsid w:val="005D0843"/>
    <w:rsid w:val="005D0C02"/>
    <w:rsid w:val="005D0EB4"/>
    <w:rsid w:val="005D18A6"/>
    <w:rsid w:val="005D272D"/>
    <w:rsid w:val="005D27DD"/>
    <w:rsid w:val="005D3493"/>
    <w:rsid w:val="005D52F5"/>
    <w:rsid w:val="005D622E"/>
    <w:rsid w:val="005D6617"/>
    <w:rsid w:val="005D6FF0"/>
    <w:rsid w:val="005E11D5"/>
    <w:rsid w:val="005E1382"/>
    <w:rsid w:val="005E2B66"/>
    <w:rsid w:val="005E34D4"/>
    <w:rsid w:val="005E3716"/>
    <w:rsid w:val="005E3AE2"/>
    <w:rsid w:val="005E3FDE"/>
    <w:rsid w:val="005E4F89"/>
    <w:rsid w:val="005E55F2"/>
    <w:rsid w:val="005E6007"/>
    <w:rsid w:val="005E68FC"/>
    <w:rsid w:val="005E7271"/>
    <w:rsid w:val="005E7CC9"/>
    <w:rsid w:val="005F0007"/>
    <w:rsid w:val="005F0E6C"/>
    <w:rsid w:val="005F1362"/>
    <w:rsid w:val="005F1655"/>
    <w:rsid w:val="005F1BAD"/>
    <w:rsid w:val="005F29F1"/>
    <w:rsid w:val="005F487C"/>
    <w:rsid w:val="005F53A4"/>
    <w:rsid w:val="005F5622"/>
    <w:rsid w:val="005F5FE1"/>
    <w:rsid w:val="005F62B2"/>
    <w:rsid w:val="005F715E"/>
    <w:rsid w:val="006010DA"/>
    <w:rsid w:val="006017AB"/>
    <w:rsid w:val="00604AC3"/>
    <w:rsid w:val="00605865"/>
    <w:rsid w:val="006079AA"/>
    <w:rsid w:val="00607B9A"/>
    <w:rsid w:val="00611613"/>
    <w:rsid w:val="00611DC1"/>
    <w:rsid w:val="006124AE"/>
    <w:rsid w:val="00613655"/>
    <w:rsid w:val="006144EE"/>
    <w:rsid w:val="0061507A"/>
    <w:rsid w:val="00617125"/>
    <w:rsid w:val="00617813"/>
    <w:rsid w:val="006206CC"/>
    <w:rsid w:val="00622B06"/>
    <w:rsid w:val="0062431E"/>
    <w:rsid w:val="00624425"/>
    <w:rsid w:val="00625136"/>
    <w:rsid w:val="006257C2"/>
    <w:rsid w:val="00625B2B"/>
    <w:rsid w:val="00626056"/>
    <w:rsid w:val="00627163"/>
    <w:rsid w:val="0063034E"/>
    <w:rsid w:val="00630C50"/>
    <w:rsid w:val="00630E4A"/>
    <w:rsid w:val="00631175"/>
    <w:rsid w:val="00632E24"/>
    <w:rsid w:val="00633581"/>
    <w:rsid w:val="00634476"/>
    <w:rsid w:val="00634884"/>
    <w:rsid w:val="0063717E"/>
    <w:rsid w:val="00637475"/>
    <w:rsid w:val="0064393B"/>
    <w:rsid w:val="006439A1"/>
    <w:rsid w:val="00644375"/>
    <w:rsid w:val="00644A5C"/>
    <w:rsid w:val="0064565D"/>
    <w:rsid w:val="00646A08"/>
    <w:rsid w:val="00650392"/>
    <w:rsid w:val="0065061D"/>
    <w:rsid w:val="00651701"/>
    <w:rsid w:val="00651EA1"/>
    <w:rsid w:val="00652E34"/>
    <w:rsid w:val="00655146"/>
    <w:rsid w:val="0065715E"/>
    <w:rsid w:val="00657670"/>
    <w:rsid w:val="00657DBF"/>
    <w:rsid w:val="00657DE0"/>
    <w:rsid w:val="00657ED7"/>
    <w:rsid w:val="00662C69"/>
    <w:rsid w:val="00662F98"/>
    <w:rsid w:val="006633C0"/>
    <w:rsid w:val="00663470"/>
    <w:rsid w:val="00663CC7"/>
    <w:rsid w:val="0066458B"/>
    <w:rsid w:val="006646C6"/>
    <w:rsid w:val="00664805"/>
    <w:rsid w:val="00664FB5"/>
    <w:rsid w:val="006656FD"/>
    <w:rsid w:val="006674A0"/>
    <w:rsid w:val="006718FB"/>
    <w:rsid w:val="00671FDF"/>
    <w:rsid w:val="006720F3"/>
    <w:rsid w:val="00672744"/>
    <w:rsid w:val="00673695"/>
    <w:rsid w:val="00673DB5"/>
    <w:rsid w:val="00674701"/>
    <w:rsid w:val="00674A46"/>
    <w:rsid w:val="006752B0"/>
    <w:rsid w:val="00675F80"/>
    <w:rsid w:val="00676959"/>
    <w:rsid w:val="00676C6B"/>
    <w:rsid w:val="00677358"/>
    <w:rsid w:val="006779A3"/>
    <w:rsid w:val="00680F25"/>
    <w:rsid w:val="00682297"/>
    <w:rsid w:val="00682EF5"/>
    <w:rsid w:val="00683330"/>
    <w:rsid w:val="006842C0"/>
    <w:rsid w:val="00685689"/>
    <w:rsid w:val="0068594B"/>
    <w:rsid w:val="00686B04"/>
    <w:rsid w:val="00687CAD"/>
    <w:rsid w:val="006901FA"/>
    <w:rsid w:val="006904D3"/>
    <w:rsid w:val="00690ED0"/>
    <w:rsid w:val="00692D5E"/>
    <w:rsid w:val="00693427"/>
    <w:rsid w:val="00693FA4"/>
    <w:rsid w:val="00694C00"/>
    <w:rsid w:val="006958A7"/>
    <w:rsid w:val="00695F94"/>
    <w:rsid w:val="0069611A"/>
    <w:rsid w:val="006964F5"/>
    <w:rsid w:val="00696EF8"/>
    <w:rsid w:val="006970DC"/>
    <w:rsid w:val="00697159"/>
    <w:rsid w:val="00697365"/>
    <w:rsid w:val="00697C1C"/>
    <w:rsid w:val="006A0339"/>
    <w:rsid w:val="006A1047"/>
    <w:rsid w:val="006A11C8"/>
    <w:rsid w:val="006A2CF3"/>
    <w:rsid w:val="006A2D34"/>
    <w:rsid w:val="006A2EDE"/>
    <w:rsid w:val="006A2EFB"/>
    <w:rsid w:val="006A32B6"/>
    <w:rsid w:val="006A3D7A"/>
    <w:rsid w:val="006A4193"/>
    <w:rsid w:val="006A4523"/>
    <w:rsid w:val="006A517B"/>
    <w:rsid w:val="006A553A"/>
    <w:rsid w:val="006A5BE1"/>
    <w:rsid w:val="006A79C3"/>
    <w:rsid w:val="006B004E"/>
    <w:rsid w:val="006B0198"/>
    <w:rsid w:val="006B0F92"/>
    <w:rsid w:val="006B12E8"/>
    <w:rsid w:val="006B1C19"/>
    <w:rsid w:val="006B31E7"/>
    <w:rsid w:val="006B65D4"/>
    <w:rsid w:val="006B7A58"/>
    <w:rsid w:val="006C1BCA"/>
    <w:rsid w:val="006C26B3"/>
    <w:rsid w:val="006C2FEE"/>
    <w:rsid w:val="006C50B1"/>
    <w:rsid w:val="006C50C2"/>
    <w:rsid w:val="006C563A"/>
    <w:rsid w:val="006C6C8C"/>
    <w:rsid w:val="006C6E1A"/>
    <w:rsid w:val="006D24C4"/>
    <w:rsid w:val="006D27EF"/>
    <w:rsid w:val="006D30B1"/>
    <w:rsid w:val="006D425C"/>
    <w:rsid w:val="006D52D1"/>
    <w:rsid w:val="006D5F9D"/>
    <w:rsid w:val="006D77A2"/>
    <w:rsid w:val="006E013D"/>
    <w:rsid w:val="006E1056"/>
    <w:rsid w:val="006E3A2A"/>
    <w:rsid w:val="006E3C4C"/>
    <w:rsid w:val="006E4BD4"/>
    <w:rsid w:val="006E4E2A"/>
    <w:rsid w:val="006E5602"/>
    <w:rsid w:val="006E5809"/>
    <w:rsid w:val="006E5950"/>
    <w:rsid w:val="006E62F0"/>
    <w:rsid w:val="006E65C0"/>
    <w:rsid w:val="006E6627"/>
    <w:rsid w:val="006E6AEE"/>
    <w:rsid w:val="006E6B65"/>
    <w:rsid w:val="006E6C14"/>
    <w:rsid w:val="006E7CC5"/>
    <w:rsid w:val="006F001C"/>
    <w:rsid w:val="006F0826"/>
    <w:rsid w:val="006F0F15"/>
    <w:rsid w:val="006F0FB5"/>
    <w:rsid w:val="006F1AA0"/>
    <w:rsid w:val="006F1E31"/>
    <w:rsid w:val="006F2A6B"/>
    <w:rsid w:val="006F2C12"/>
    <w:rsid w:val="006F2F92"/>
    <w:rsid w:val="006F31F3"/>
    <w:rsid w:val="006F3266"/>
    <w:rsid w:val="006F40FD"/>
    <w:rsid w:val="006F51AA"/>
    <w:rsid w:val="006F668E"/>
    <w:rsid w:val="006F69E5"/>
    <w:rsid w:val="00700F80"/>
    <w:rsid w:val="007050B1"/>
    <w:rsid w:val="00705527"/>
    <w:rsid w:val="0070555C"/>
    <w:rsid w:val="00707096"/>
    <w:rsid w:val="007076C5"/>
    <w:rsid w:val="00710012"/>
    <w:rsid w:val="0071162B"/>
    <w:rsid w:val="007127BB"/>
    <w:rsid w:val="007136BC"/>
    <w:rsid w:val="00714576"/>
    <w:rsid w:val="00714FEC"/>
    <w:rsid w:val="00715A04"/>
    <w:rsid w:val="00715B7D"/>
    <w:rsid w:val="00715E8F"/>
    <w:rsid w:val="00721335"/>
    <w:rsid w:val="00721924"/>
    <w:rsid w:val="00721F66"/>
    <w:rsid w:val="00722B93"/>
    <w:rsid w:val="0072445A"/>
    <w:rsid w:val="00731F1F"/>
    <w:rsid w:val="0073324B"/>
    <w:rsid w:val="007337E6"/>
    <w:rsid w:val="00735A75"/>
    <w:rsid w:val="00735AD2"/>
    <w:rsid w:val="007363AE"/>
    <w:rsid w:val="007365AD"/>
    <w:rsid w:val="00736F44"/>
    <w:rsid w:val="00740BA4"/>
    <w:rsid w:val="00742486"/>
    <w:rsid w:val="0074433B"/>
    <w:rsid w:val="007446C2"/>
    <w:rsid w:val="0074573F"/>
    <w:rsid w:val="00745A57"/>
    <w:rsid w:val="0074628D"/>
    <w:rsid w:val="007469D8"/>
    <w:rsid w:val="007473D2"/>
    <w:rsid w:val="007479C2"/>
    <w:rsid w:val="00750A80"/>
    <w:rsid w:val="00751061"/>
    <w:rsid w:val="0075151E"/>
    <w:rsid w:val="00751755"/>
    <w:rsid w:val="00751F6F"/>
    <w:rsid w:val="00752573"/>
    <w:rsid w:val="0075265E"/>
    <w:rsid w:val="00753B59"/>
    <w:rsid w:val="0075440D"/>
    <w:rsid w:val="00754EF8"/>
    <w:rsid w:val="00755369"/>
    <w:rsid w:val="0075604A"/>
    <w:rsid w:val="0075650E"/>
    <w:rsid w:val="0075728A"/>
    <w:rsid w:val="00757995"/>
    <w:rsid w:val="00760BAE"/>
    <w:rsid w:val="00762511"/>
    <w:rsid w:val="00762642"/>
    <w:rsid w:val="00762697"/>
    <w:rsid w:val="00762E0A"/>
    <w:rsid w:val="007644E6"/>
    <w:rsid w:val="007652EA"/>
    <w:rsid w:val="00765786"/>
    <w:rsid w:val="00766CDD"/>
    <w:rsid w:val="00766E0D"/>
    <w:rsid w:val="007674F3"/>
    <w:rsid w:val="00767CD2"/>
    <w:rsid w:val="00770859"/>
    <w:rsid w:val="007719E1"/>
    <w:rsid w:val="00772DA4"/>
    <w:rsid w:val="007736E4"/>
    <w:rsid w:val="0077440F"/>
    <w:rsid w:val="00774A5F"/>
    <w:rsid w:val="00774AB3"/>
    <w:rsid w:val="00774DFD"/>
    <w:rsid w:val="007753FA"/>
    <w:rsid w:val="0077544D"/>
    <w:rsid w:val="00775598"/>
    <w:rsid w:val="007758D3"/>
    <w:rsid w:val="00775D67"/>
    <w:rsid w:val="007761C8"/>
    <w:rsid w:val="00776C78"/>
    <w:rsid w:val="0078079A"/>
    <w:rsid w:val="007820F2"/>
    <w:rsid w:val="0078249C"/>
    <w:rsid w:val="00782942"/>
    <w:rsid w:val="00784AA0"/>
    <w:rsid w:val="00784F3D"/>
    <w:rsid w:val="00785321"/>
    <w:rsid w:val="00785E63"/>
    <w:rsid w:val="007860B9"/>
    <w:rsid w:val="00786DD5"/>
    <w:rsid w:val="00787184"/>
    <w:rsid w:val="007914E4"/>
    <w:rsid w:val="00791E58"/>
    <w:rsid w:val="007930F4"/>
    <w:rsid w:val="00793B7B"/>
    <w:rsid w:val="00794C2B"/>
    <w:rsid w:val="00797D59"/>
    <w:rsid w:val="007A0692"/>
    <w:rsid w:val="007A078A"/>
    <w:rsid w:val="007A082B"/>
    <w:rsid w:val="007A0A0E"/>
    <w:rsid w:val="007A1303"/>
    <w:rsid w:val="007A1A1A"/>
    <w:rsid w:val="007A2C90"/>
    <w:rsid w:val="007A4419"/>
    <w:rsid w:val="007A5BFC"/>
    <w:rsid w:val="007A65E0"/>
    <w:rsid w:val="007A70B9"/>
    <w:rsid w:val="007A729D"/>
    <w:rsid w:val="007A7602"/>
    <w:rsid w:val="007A76B7"/>
    <w:rsid w:val="007A7A58"/>
    <w:rsid w:val="007A7E06"/>
    <w:rsid w:val="007B02B9"/>
    <w:rsid w:val="007B0C2E"/>
    <w:rsid w:val="007B12AA"/>
    <w:rsid w:val="007B1AED"/>
    <w:rsid w:val="007B233D"/>
    <w:rsid w:val="007B2587"/>
    <w:rsid w:val="007B26B2"/>
    <w:rsid w:val="007B30F3"/>
    <w:rsid w:val="007B50DF"/>
    <w:rsid w:val="007B58D7"/>
    <w:rsid w:val="007B5AF0"/>
    <w:rsid w:val="007B6317"/>
    <w:rsid w:val="007B694D"/>
    <w:rsid w:val="007B79A9"/>
    <w:rsid w:val="007C0013"/>
    <w:rsid w:val="007C0CBC"/>
    <w:rsid w:val="007C0D32"/>
    <w:rsid w:val="007C242A"/>
    <w:rsid w:val="007C255D"/>
    <w:rsid w:val="007C37D2"/>
    <w:rsid w:val="007C3985"/>
    <w:rsid w:val="007C5B45"/>
    <w:rsid w:val="007C6110"/>
    <w:rsid w:val="007C6AE2"/>
    <w:rsid w:val="007C7154"/>
    <w:rsid w:val="007D034E"/>
    <w:rsid w:val="007D0C01"/>
    <w:rsid w:val="007D0CA5"/>
    <w:rsid w:val="007D26D2"/>
    <w:rsid w:val="007D2922"/>
    <w:rsid w:val="007D3FBD"/>
    <w:rsid w:val="007D49A0"/>
    <w:rsid w:val="007D586E"/>
    <w:rsid w:val="007D74D9"/>
    <w:rsid w:val="007D7CA5"/>
    <w:rsid w:val="007D7EF3"/>
    <w:rsid w:val="007E0553"/>
    <w:rsid w:val="007E5125"/>
    <w:rsid w:val="007E5DB4"/>
    <w:rsid w:val="007E6334"/>
    <w:rsid w:val="007E64B6"/>
    <w:rsid w:val="007E72DF"/>
    <w:rsid w:val="007F0617"/>
    <w:rsid w:val="007F1BCA"/>
    <w:rsid w:val="007F2666"/>
    <w:rsid w:val="007F313E"/>
    <w:rsid w:val="007F372C"/>
    <w:rsid w:val="007F3993"/>
    <w:rsid w:val="007F3A5A"/>
    <w:rsid w:val="007F3C0D"/>
    <w:rsid w:val="007F5AD6"/>
    <w:rsid w:val="007F6232"/>
    <w:rsid w:val="007F6F57"/>
    <w:rsid w:val="007F729E"/>
    <w:rsid w:val="00800E69"/>
    <w:rsid w:val="00800EFF"/>
    <w:rsid w:val="00801202"/>
    <w:rsid w:val="00802BFE"/>
    <w:rsid w:val="00803827"/>
    <w:rsid w:val="0080391F"/>
    <w:rsid w:val="008039C2"/>
    <w:rsid w:val="008046E4"/>
    <w:rsid w:val="00804992"/>
    <w:rsid w:val="00804C3D"/>
    <w:rsid w:val="008055FF"/>
    <w:rsid w:val="00806782"/>
    <w:rsid w:val="00810302"/>
    <w:rsid w:val="00810806"/>
    <w:rsid w:val="0081094B"/>
    <w:rsid w:val="00810F94"/>
    <w:rsid w:val="008118AF"/>
    <w:rsid w:val="00814A17"/>
    <w:rsid w:val="008167F5"/>
    <w:rsid w:val="00816F51"/>
    <w:rsid w:val="00817944"/>
    <w:rsid w:val="0081794B"/>
    <w:rsid w:val="00817D8E"/>
    <w:rsid w:val="008200A3"/>
    <w:rsid w:val="00820BF2"/>
    <w:rsid w:val="00820DFA"/>
    <w:rsid w:val="00824C4E"/>
    <w:rsid w:val="00826125"/>
    <w:rsid w:val="00826F38"/>
    <w:rsid w:val="00830D70"/>
    <w:rsid w:val="00831969"/>
    <w:rsid w:val="00833E4C"/>
    <w:rsid w:val="00834316"/>
    <w:rsid w:val="00834CD3"/>
    <w:rsid w:val="00836224"/>
    <w:rsid w:val="00836FF4"/>
    <w:rsid w:val="008374E9"/>
    <w:rsid w:val="008376CD"/>
    <w:rsid w:val="00837BE4"/>
    <w:rsid w:val="00840559"/>
    <w:rsid w:val="00840DAB"/>
    <w:rsid w:val="00841E02"/>
    <w:rsid w:val="00842534"/>
    <w:rsid w:val="00843153"/>
    <w:rsid w:val="008433C1"/>
    <w:rsid w:val="00843908"/>
    <w:rsid w:val="008443E1"/>
    <w:rsid w:val="00845D12"/>
    <w:rsid w:val="00845F84"/>
    <w:rsid w:val="00846713"/>
    <w:rsid w:val="00846D48"/>
    <w:rsid w:val="00847095"/>
    <w:rsid w:val="008473FA"/>
    <w:rsid w:val="00847830"/>
    <w:rsid w:val="00851A81"/>
    <w:rsid w:val="00851DE7"/>
    <w:rsid w:val="00851F4C"/>
    <w:rsid w:val="0085224B"/>
    <w:rsid w:val="008523BA"/>
    <w:rsid w:val="00852B26"/>
    <w:rsid w:val="00852E22"/>
    <w:rsid w:val="0085480B"/>
    <w:rsid w:val="00855021"/>
    <w:rsid w:val="00855985"/>
    <w:rsid w:val="008560F4"/>
    <w:rsid w:val="008568B1"/>
    <w:rsid w:val="008570EB"/>
    <w:rsid w:val="00860A1E"/>
    <w:rsid w:val="00861622"/>
    <w:rsid w:val="00861F40"/>
    <w:rsid w:val="00863125"/>
    <w:rsid w:val="00863426"/>
    <w:rsid w:val="008654FD"/>
    <w:rsid w:val="008662C0"/>
    <w:rsid w:val="0087030B"/>
    <w:rsid w:val="008705E1"/>
    <w:rsid w:val="0087101A"/>
    <w:rsid w:val="0087153F"/>
    <w:rsid w:val="00872622"/>
    <w:rsid w:val="00872938"/>
    <w:rsid w:val="00872FEE"/>
    <w:rsid w:val="00873ABF"/>
    <w:rsid w:val="00874321"/>
    <w:rsid w:val="0087459A"/>
    <w:rsid w:val="00875167"/>
    <w:rsid w:val="00875A88"/>
    <w:rsid w:val="00875DF8"/>
    <w:rsid w:val="008765E3"/>
    <w:rsid w:val="00876C70"/>
    <w:rsid w:val="00876DCE"/>
    <w:rsid w:val="00876FBF"/>
    <w:rsid w:val="00880132"/>
    <w:rsid w:val="00881572"/>
    <w:rsid w:val="008815B5"/>
    <w:rsid w:val="00882FEA"/>
    <w:rsid w:val="0088320F"/>
    <w:rsid w:val="00883450"/>
    <w:rsid w:val="0088398C"/>
    <w:rsid w:val="00885A71"/>
    <w:rsid w:val="00885C6E"/>
    <w:rsid w:val="00886AF2"/>
    <w:rsid w:val="0088743F"/>
    <w:rsid w:val="0089067B"/>
    <w:rsid w:val="00890700"/>
    <w:rsid w:val="00892AB9"/>
    <w:rsid w:val="00893857"/>
    <w:rsid w:val="00893F73"/>
    <w:rsid w:val="0089412A"/>
    <w:rsid w:val="00894767"/>
    <w:rsid w:val="00895335"/>
    <w:rsid w:val="00895536"/>
    <w:rsid w:val="0089651A"/>
    <w:rsid w:val="008965EF"/>
    <w:rsid w:val="0089660B"/>
    <w:rsid w:val="00896AD4"/>
    <w:rsid w:val="008970A3"/>
    <w:rsid w:val="00897752"/>
    <w:rsid w:val="008A20CA"/>
    <w:rsid w:val="008A2811"/>
    <w:rsid w:val="008A3FC8"/>
    <w:rsid w:val="008A4D87"/>
    <w:rsid w:val="008A52F3"/>
    <w:rsid w:val="008A5456"/>
    <w:rsid w:val="008A5C02"/>
    <w:rsid w:val="008A7536"/>
    <w:rsid w:val="008A7F7D"/>
    <w:rsid w:val="008B1A5A"/>
    <w:rsid w:val="008B382F"/>
    <w:rsid w:val="008B38BC"/>
    <w:rsid w:val="008B4590"/>
    <w:rsid w:val="008B58C8"/>
    <w:rsid w:val="008B5AB4"/>
    <w:rsid w:val="008B66A6"/>
    <w:rsid w:val="008B6849"/>
    <w:rsid w:val="008B7FFE"/>
    <w:rsid w:val="008C0446"/>
    <w:rsid w:val="008C0D98"/>
    <w:rsid w:val="008C2B3C"/>
    <w:rsid w:val="008C41A7"/>
    <w:rsid w:val="008C45E0"/>
    <w:rsid w:val="008C6F34"/>
    <w:rsid w:val="008C7108"/>
    <w:rsid w:val="008C75C8"/>
    <w:rsid w:val="008D02A3"/>
    <w:rsid w:val="008D22D8"/>
    <w:rsid w:val="008D259C"/>
    <w:rsid w:val="008D2BCD"/>
    <w:rsid w:val="008D406E"/>
    <w:rsid w:val="008D4E99"/>
    <w:rsid w:val="008D5066"/>
    <w:rsid w:val="008D5A97"/>
    <w:rsid w:val="008D6697"/>
    <w:rsid w:val="008D6CF4"/>
    <w:rsid w:val="008D728C"/>
    <w:rsid w:val="008E0674"/>
    <w:rsid w:val="008E11CC"/>
    <w:rsid w:val="008E1696"/>
    <w:rsid w:val="008E1B8F"/>
    <w:rsid w:val="008E2B17"/>
    <w:rsid w:val="008E3E12"/>
    <w:rsid w:val="008E4483"/>
    <w:rsid w:val="008E4C69"/>
    <w:rsid w:val="008E4DCD"/>
    <w:rsid w:val="008E5767"/>
    <w:rsid w:val="008E580D"/>
    <w:rsid w:val="008E6960"/>
    <w:rsid w:val="008F0B97"/>
    <w:rsid w:val="008F12E6"/>
    <w:rsid w:val="008F1558"/>
    <w:rsid w:val="008F2B44"/>
    <w:rsid w:val="008F407F"/>
    <w:rsid w:val="008F4094"/>
    <w:rsid w:val="008F5927"/>
    <w:rsid w:val="008F5F96"/>
    <w:rsid w:val="008F7258"/>
    <w:rsid w:val="008F7752"/>
    <w:rsid w:val="0090174A"/>
    <w:rsid w:val="00901BB1"/>
    <w:rsid w:val="00902E52"/>
    <w:rsid w:val="009036B3"/>
    <w:rsid w:val="0090620F"/>
    <w:rsid w:val="00906D07"/>
    <w:rsid w:val="009071FE"/>
    <w:rsid w:val="00907761"/>
    <w:rsid w:val="009077A0"/>
    <w:rsid w:val="00907A46"/>
    <w:rsid w:val="00910076"/>
    <w:rsid w:val="0091242A"/>
    <w:rsid w:val="00912E53"/>
    <w:rsid w:val="0091395C"/>
    <w:rsid w:val="00913AA4"/>
    <w:rsid w:val="00915778"/>
    <w:rsid w:val="00915D23"/>
    <w:rsid w:val="009164DD"/>
    <w:rsid w:val="009210C9"/>
    <w:rsid w:val="00921375"/>
    <w:rsid w:val="00925C68"/>
    <w:rsid w:val="00927DE1"/>
    <w:rsid w:val="00931205"/>
    <w:rsid w:val="009315B0"/>
    <w:rsid w:val="009316E9"/>
    <w:rsid w:val="00931C93"/>
    <w:rsid w:val="00931EE2"/>
    <w:rsid w:val="00931FD8"/>
    <w:rsid w:val="0093282F"/>
    <w:rsid w:val="0093416D"/>
    <w:rsid w:val="0093652D"/>
    <w:rsid w:val="00937309"/>
    <w:rsid w:val="00937D66"/>
    <w:rsid w:val="0094065A"/>
    <w:rsid w:val="00940FE2"/>
    <w:rsid w:val="00943E62"/>
    <w:rsid w:val="00945A61"/>
    <w:rsid w:val="00950154"/>
    <w:rsid w:val="00950C6E"/>
    <w:rsid w:val="00951ECA"/>
    <w:rsid w:val="00953054"/>
    <w:rsid w:val="009531D6"/>
    <w:rsid w:val="00953610"/>
    <w:rsid w:val="0095382C"/>
    <w:rsid w:val="00953B03"/>
    <w:rsid w:val="009548C1"/>
    <w:rsid w:val="00956219"/>
    <w:rsid w:val="009563A5"/>
    <w:rsid w:val="00956868"/>
    <w:rsid w:val="0095723E"/>
    <w:rsid w:val="009572EE"/>
    <w:rsid w:val="0095765F"/>
    <w:rsid w:val="009606E6"/>
    <w:rsid w:val="009609D2"/>
    <w:rsid w:val="00960CFA"/>
    <w:rsid w:val="0096161F"/>
    <w:rsid w:val="0096234B"/>
    <w:rsid w:val="00962716"/>
    <w:rsid w:val="00962F40"/>
    <w:rsid w:val="00963723"/>
    <w:rsid w:val="00963968"/>
    <w:rsid w:val="009670E9"/>
    <w:rsid w:val="00970F70"/>
    <w:rsid w:val="00971056"/>
    <w:rsid w:val="0097210F"/>
    <w:rsid w:val="0097252B"/>
    <w:rsid w:val="00972668"/>
    <w:rsid w:val="009727B4"/>
    <w:rsid w:val="00972C36"/>
    <w:rsid w:val="00972DF8"/>
    <w:rsid w:val="009750AA"/>
    <w:rsid w:val="00976F06"/>
    <w:rsid w:val="00977D37"/>
    <w:rsid w:val="009813EA"/>
    <w:rsid w:val="009830D3"/>
    <w:rsid w:val="00983B8F"/>
    <w:rsid w:val="0098595E"/>
    <w:rsid w:val="00986073"/>
    <w:rsid w:val="009868A1"/>
    <w:rsid w:val="00986C28"/>
    <w:rsid w:val="00990EE2"/>
    <w:rsid w:val="009916D2"/>
    <w:rsid w:val="009917E9"/>
    <w:rsid w:val="009918B7"/>
    <w:rsid w:val="009918C6"/>
    <w:rsid w:val="00991FD9"/>
    <w:rsid w:val="009921B0"/>
    <w:rsid w:val="0099229C"/>
    <w:rsid w:val="00994E5F"/>
    <w:rsid w:val="009959DB"/>
    <w:rsid w:val="00995C9F"/>
    <w:rsid w:val="0099752D"/>
    <w:rsid w:val="00997C2A"/>
    <w:rsid w:val="009A0358"/>
    <w:rsid w:val="009A0461"/>
    <w:rsid w:val="009A0754"/>
    <w:rsid w:val="009A0E2A"/>
    <w:rsid w:val="009A28A2"/>
    <w:rsid w:val="009A2D33"/>
    <w:rsid w:val="009A5191"/>
    <w:rsid w:val="009A593A"/>
    <w:rsid w:val="009A5FBB"/>
    <w:rsid w:val="009A64E9"/>
    <w:rsid w:val="009B0F5C"/>
    <w:rsid w:val="009B11D6"/>
    <w:rsid w:val="009B1D13"/>
    <w:rsid w:val="009B2EE9"/>
    <w:rsid w:val="009B3771"/>
    <w:rsid w:val="009B40D7"/>
    <w:rsid w:val="009B4864"/>
    <w:rsid w:val="009B5504"/>
    <w:rsid w:val="009B5D1A"/>
    <w:rsid w:val="009B649B"/>
    <w:rsid w:val="009B6F16"/>
    <w:rsid w:val="009C0215"/>
    <w:rsid w:val="009C0940"/>
    <w:rsid w:val="009C0950"/>
    <w:rsid w:val="009C131C"/>
    <w:rsid w:val="009C1D99"/>
    <w:rsid w:val="009C1F8B"/>
    <w:rsid w:val="009C20A8"/>
    <w:rsid w:val="009C44CF"/>
    <w:rsid w:val="009C4817"/>
    <w:rsid w:val="009C5057"/>
    <w:rsid w:val="009D0100"/>
    <w:rsid w:val="009D0CD7"/>
    <w:rsid w:val="009D1378"/>
    <w:rsid w:val="009D1780"/>
    <w:rsid w:val="009D2384"/>
    <w:rsid w:val="009D3240"/>
    <w:rsid w:val="009D3A6E"/>
    <w:rsid w:val="009D6087"/>
    <w:rsid w:val="009D61D9"/>
    <w:rsid w:val="009D624D"/>
    <w:rsid w:val="009D6AD5"/>
    <w:rsid w:val="009E0AB4"/>
    <w:rsid w:val="009E10C7"/>
    <w:rsid w:val="009E3466"/>
    <w:rsid w:val="009E360A"/>
    <w:rsid w:val="009E38A4"/>
    <w:rsid w:val="009E3D82"/>
    <w:rsid w:val="009E4942"/>
    <w:rsid w:val="009E55A7"/>
    <w:rsid w:val="009E6A7E"/>
    <w:rsid w:val="009E6E48"/>
    <w:rsid w:val="009F0B67"/>
    <w:rsid w:val="009F1566"/>
    <w:rsid w:val="009F1E4B"/>
    <w:rsid w:val="009F307E"/>
    <w:rsid w:val="009F37D5"/>
    <w:rsid w:val="009F50DE"/>
    <w:rsid w:val="009F552F"/>
    <w:rsid w:val="009F5735"/>
    <w:rsid w:val="009F5F3E"/>
    <w:rsid w:val="009F6D34"/>
    <w:rsid w:val="009F74A2"/>
    <w:rsid w:val="009F7BB0"/>
    <w:rsid w:val="00A0054B"/>
    <w:rsid w:val="00A0179F"/>
    <w:rsid w:val="00A01B7D"/>
    <w:rsid w:val="00A036C5"/>
    <w:rsid w:val="00A03AD2"/>
    <w:rsid w:val="00A05DA0"/>
    <w:rsid w:val="00A073A0"/>
    <w:rsid w:val="00A07D84"/>
    <w:rsid w:val="00A07F09"/>
    <w:rsid w:val="00A07F6E"/>
    <w:rsid w:val="00A10336"/>
    <w:rsid w:val="00A10CE2"/>
    <w:rsid w:val="00A13703"/>
    <w:rsid w:val="00A13811"/>
    <w:rsid w:val="00A15C42"/>
    <w:rsid w:val="00A16AC3"/>
    <w:rsid w:val="00A16DF1"/>
    <w:rsid w:val="00A17302"/>
    <w:rsid w:val="00A17A17"/>
    <w:rsid w:val="00A20B1F"/>
    <w:rsid w:val="00A20E85"/>
    <w:rsid w:val="00A21050"/>
    <w:rsid w:val="00A235D0"/>
    <w:rsid w:val="00A24131"/>
    <w:rsid w:val="00A27A7F"/>
    <w:rsid w:val="00A31BF8"/>
    <w:rsid w:val="00A31CEA"/>
    <w:rsid w:val="00A3276A"/>
    <w:rsid w:val="00A349D2"/>
    <w:rsid w:val="00A34C05"/>
    <w:rsid w:val="00A3511D"/>
    <w:rsid w:val="00A35492"/>
    <w:rsid w:val="00A35978"/>
    <w:rsid w:val="00A4044E"/>
    <w:rsid w:val="00A40951"/>
    <w:rsid w:val="00A42161"/>
    <w:rsid w:val="00A42475"/>
    <w:rsid w:val="00A42869"/>
    <w:rsid w:val="00A4379F"/>
    <w:rsid w:val="00A4434D"/>
    <w:rsid w:val="00A45039"/>
    <w:rsid w:val="00A45102"/>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6B2"/>
    <w:rsid w:val="00A51F40"/>
    <w:rsid w:val="00A520BA"/>
    <w:rsid w:val="00A554EB"/>
    <w:rsid w:val="00A55D2B"/>
    <w:rsid w:val="00A56D83"/>
    <w:rsid w:val="00A572BC"/>
    <w:rsid w:val="00A57A82"/>
    <w:rsid w:val="00A610E7"/>
    <w:rsid w:val="00A61DCD"/>
    <w:rsid w:val="00A62B7B"/>
    <w:rsid w:val="00A64F7B"/>
    <w:rsid w:val="00A66AE9"/>
    <w:rsid w:val="00A67428"/>
    <w:rsid w:val="00A70C6A"/>
    <w:rsid w:val="00A70CF3"/>
    <w:rsid w:val="00A7155E"/>
    <w:rsid w:val="00A73C34"/>
    <w:rsid w:val="00A74E17"/>
    <w:rsid w:val="00A74EDE"/>
    <w:rsid w:val="00A763AE"/>
    <w:rsid w:val="00A76619"/>
    <w:rsid w:val="00A766D5"/>
    <w:rsid w:val="00A76B0D"/>
    <w:rsid w:val="00A80223"/>
    <w:rsid w:val="00A816EE"/>
    <w:rsid w:val="00A81AB5"/>
    <w:rsid w:val="00A82724"/>
    <w:rsid w:val="00A82C5A"/>
    <w:rsid w:val="00A837E2"/>
    <w:rsid w:val="00A83DDE"/>
    <w:rsid w:val="00A83FF6"/>
    <w:rsid w:val="00A85B80"/>
    <w:rsid w:val="00A85CB7"/>
    <w:rsid w:val="00A8620F"/>
    <w:rsid w:val="00A8652F"/>
    <w:rsid w:val="00A86AAB"/>
    <w:rsid w:val="00A86D49"/>
    <w:rsid w:val="00A8769A"/>
    <w:rsid w:val="00A878A8"/>
    <w:rsid w:val="00A87B22"/>
    <w:rsid w:val="00A90FF4"/>
    <w:rsid w:val="00A92E9F"/>
    <w:rsid w:val="00A92EC0"/>
    <w:rsid w:val="00A92EED"/>
    <w:rsid w:val="00A975D5"/>
    <w:rsid w:val="00A9772B"/>
    <w:rsid w:val="00AA0660"/>
    <w:rsid w:val="00AA1409"/>
    <w:rsid w:val="00AA331F"/>
    <w:rsid w:val="00AA36BA"/>
    <w:rsid w:val="00AA37A7"/>
    <w:rsid w:val="00AA3875"/>
    <w:rsid w:val="00AA404A"/>
    <w:rsid w:val="00AA40DC"/>
    <w:rsid w:val="00AA6228"/>
    <w:rsid w:val="00AA69A4"/>
    <w:rsid w:val="00AB1131"/>
    <w:rsid w:val="00AB1B91"/>
    <w:rsid w:val="00AB2744"/>
    <w:rsid w:val="00AB274F"/>
    <w:rsid w:val="00AB30D3"/>
    <w:rsid w:val="00AB5F30"/>
    <w:rsid w:val="00AB61E4"/>
    <w:rsid w:val="00AB6BE3"/>
    <w:rsid w:val="00AB7AAA"/>
    <w:rsid w:val="00AC2197"/>
    <w:rsid w:val="00AC2537"/>
    <w:rsid w:val="00AC37C3"/>
    <w:rsid w:val="00AC3E65"/>
    <w:rsid w:val="00AC420C"/>
    <w:rsid w:val="00AC535B"/>
    <w:rsid w:val="00AC5F6A"/>
    <w:rsid w:val="00AD0B3C"/>
    <w:rsid w:val="00AD0FC3"/>
    <w:rsid w:val="00AD1CC0"/>
    <w:rsid w:val="00AD22B5"/>
    <w:rsid w:val="00AD2718"/>
    <w:rsid w:val="00AD2900"/>
    <w:rsid w:val="00AD33D3"/>
    <w:rsid w:val="00AD3DB4"/>
    <w:rsid w:val="00AD3E16"/>
    <w:rsid w:val="00AD5133"/>
    <w:rsid w:val="00AD5712"/>
    <w:rsid w:val="00AD6AC5"/>
    <w:rsid w:val="00AD725F"/>
    <w:rsid w:val="00AD76A1"/>
    <w:rsid w:val="00AE1C92"/>
    <w:rsid w:val="00AE2DF8"/>
    <w:rsid w:val="00AE48E8"/>
    <w:rsid w:val="00AE5466"/>
    <w:rsid w:val="00AE7F20"/>
    <w:rsid w:val="00AF0E7C"/>
    <w:rsid w:val="00AF1F04"/>
    <w:rsid w:val="00AF246D"/>
    <w:rsid w:val="00AF2612"/>
    <w:rsid w:val="00AF3B55"/>
    <w:rsid w:val="00AF3D59"/>
    <w:rsid w:val="00AF4E92"/>
    <w:rsid w:val="00AF50BF"/>
    <w:rsid w:val="00AF5C7E"/>
    <w:rsid w:val="00AF6794"/>
    <w:rsid w:val="00AF6795"/>
    <w:rsid w:val="00AF6F48"/>
    <w:rsid w:val="00AF7023"/>
    <w:rsid w:val="00AF717E"/>
    <w:rsid w:val="00B016F7"/>
    <w:rsid w:val="00B020BD"/>
    <w:rsid w:val="00B02BDD"/>
    <w:rsid w:val="00B04E10"/>
    <w:rsid w:val="00B055B9"/>
    <w:rsid w:val="00B06A06"/>
    <w:rsid w:val="00B13243"/>
    <w:rsid w:val="00B13511"/>
    <w:rsid w:val="00B13D85"/>
    <w:rsid w:val="00B154C4"/>
    <w:rsid w:val="00B15FF0"/>
    <w:rsid w:val="00B16296"/>
    <w:rsid w:val="00B16954"/>
    <w:rsid w:val="00B16CC7"/>
    <w:rsid w:val="00B1786A"/>
    <w:rsid w:val="00B206D8"/>
    <w:rsid w:val="00B20C75"/>
    <w:rsid w:val="00B22AB4"/>
    <w:rsid w:val="00B22B27"/>
    <w:rsid w:val="00B230E5"/>
    <w:rsid w:val="00B23E88"/>
    <w:rsid w:val="00B24F64"/>
    <w:rsid w:val="00B267A4"/>
    <w:rsid w:val="00B312C7"/>
    <w:rsid w:val="00B316B9"/>
    <w:rsid w:val="00B31E90"/>
    <w:rsid w:val="00B32E58"/>
    <w:rsid w:val="00B335A2"/>
    <w:rsid w:val="00B342D1"/>
    <w:rsid w:val="00B34371"/>
    <w:rsid w:val="00B346F5"/>
    <w:rsid w:val="00B34758"/>
    <w:rsid w:val="00B357DD"/>
    <w:rsid w:val="00B36BEC"/>
    <w:rsid w:val="00B37104"/>
    <w:rsid w:val="00B37301"/>
    <w:rsid w:val="00B4003B"/>
    <w:rsid w:val="00B406E3"/>
    <w:rsid w:val="00B40D9D"/>
    <w:rsid w:val="00B41516"/>
    <w:rsid w:val="00B416E0"/>
    <w:rsid w:val="00B433EB"/>
    <w:rsid w:val="00B447D7"/>
    <w:rsid w:val="00B44F9F"/>
    <w:rsid w:val="00B451F7"/>
    <w:rsid w:val="00B452A3"/>
    <w:rsid w:val="00B4545E"/>
    <w:rsid w:val="00B47889"/>
    <w:rsid w:val="00B47D0D"/>
    <w:rsid w:val="00B52B7D"/>
    <w:rsid w:val="00B52BEE"/>
    <w:rsid w:val="00B531D2"/>
    <w:rsid w:val="00B537D8"/>
    <w:rsid w:val="00B53CCA"/>
    <w:rsid w:val="00B54441"/>
    <w:rsid w:val="00B54A5F"/>
    <w:rsid w:val="00B560C2"/>
    <w:rsid w:val="00B56409"/>
    <w:rsid w:val="00B56F9B"/>
    <w:rsid w:val="00B600F3"/>
    <w:rsid w:val="00B64099"/>
    <w:rsid w:val="00B643D6"/>
    <w:rsid w:val="00B64919"/>
    <w:rsid w:val="00B65016"/>
    <w:rsid w:val="00B66585"/>
    <w:rsid w:val="00B667C6"/>
    <w:rsid w:val="00B66BC8"/>
    <w:rsid w:val="00B67B71"/>
    <w:rsid w:val="00B71F08"/>
    <w:rsid w:val="00B73838"/>
    <w:rsid w:val="00B7421A"/>
    <w:rsid w:val="00B74366"/>
    <w:rsid w:val="00B75CBE"/>
    <w:rsid w:val="00B75F20"/>
    <w:rsid w:val="00B762FD"/>
    <w:rsid w:val="00B77310"/>
    <w:rsid w:val="00B774A5"/>
    <w:rsid w:val="00B808A4"/>
    <w:rsid w:val="00B81371"/>
    <w:rsid w:val="00B818B8"/>
    <w:rsid w:val="00B8225B"/>
    <w:rsid w:val="00B82333"/>
    <w:rsid w:val="00B8240B"/>
    <w:rsid w:val="00B83E2E"/>
    <w:rsid w:val="00B855AA"/>
    <w:rsid w:val="00B85A5F"/>
    <w:rsid w:val="00B8780A"/>
    <w:rsid w:val="00B87CD6"/>
    <w:rsid w:val="00B902E7"/>
    <w:rsid w:val="00B922D9"/>
    <w:rsid w:val="00B926D6"/>
    <w:rsid w:val="00B93351"/>
    <w:rsid w:val="00B945F2"/>
    <w:rsid w:val="00B955D0"/>
    <w:rsid w:val="00B95670"/>
    <w:rsid w:val="00B959FD"/>
    <w:rsid w:val="00B966BF"/>
    <w:rsid w:val="00B974B4"/>
    <w:rsid w:val="00BA0012"/>
    <w:rsid w:val="00BA0458"/>
    <w:rsid w:val="00BA0A18"/>
    <w:rsid w:val="00BA4F66"/>
    <w:rsid w:val="00BA54A2"/>
    <w:rsid w:val="00BA6D15"/>
    <w:rsid w:val="00BA7326"/>
    <w:rsid w:val="00BA7987"/>
    <w:rsid w:val="00BA7CFA"/>
    <w:rsid w:val="00BB03C9"/>
    <w:rsid w:val="00BB1309"/>
    <w:rsid w:val="00BB2522"/>
    <w:rsid w:val="00BB2592"/>
    <w:rsid w:val="00BB3156"/>
    <w:rsid w:val="00BB5CA9"/>
    <w:rsid w:val="00BB6662"/>
    <w:rsid w:val="00BB7E0C"/>
    <w:rsid w:val="00BB7E88"/>
    <w:rsid w:val="00BC0CE4"/>
    <w:rsid w:val="00BC12BA"/>
    <w:rsid w:val="00BC22CD"/>
    <w:rsid w:val="00BC260A"/>
    <w:rsid w:val="00BC2690"/>
    <w:rsid w:val="00BC30BF"/>
    <w:rsid w:val="00BC3150"/>
    <w:rsid w:val="00BC4307"/>
    <w:rsid w:val="00BC4C44"/>
    <w:rsid w:val="00BC5109"/>
    <w:rsid w:val="00BC56DB"/>
    <w:rsid w:val="00BC61B2"/>
    <w:rsid w:val="00BC7E69"/>
    <w:rsid w:val="00BD025A"/>
    <w:rsid w:val="00BD02D5"/>
    <w:rsid w:val="00BD04E0"/>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D6C40"/>
    <w:rsid w:val="00BE00FA"/>
    <w:rsid w:val="00BE068C"/>
    <w:rsid w:val="00BE0C95"/>
    <w:rsid w:val="00BE1433"/>
    <w:rsid w:val="00BE23ED"/>
    <w:rsid w:val="00BE31BD"/>
    <w:rsid w:val="00BE462E"/>
    <w:rsid w:val="00BE545A"/>
    <w:rsid w:val="00BE57A2"/>
    <w:rsid w:val="00BE5E11"/>
    <w:rsid w:val="00BE6C95"/>
    <w:rsid w:val="00BE6EDF"/>
    <w:rsid w:val="00BE74FA"/>
    <w:rsid w:val="00BF0A54"/>
    <w:rsid w:val="00BF0F1C"/>
    <w:rsid w:val="00BF1278"/>
    <w:rsid w:val="00BF1B7F"/>
    <w:rsid w:val="00BF2346"/>
    <w:rsid w:val="00BF285D"/>
    <w:rsid w:val="00BF3B85"/>
    <w:rsid w:val="00BF46DB"/>
    <w:rsid w:val="00BF485E"/>
    <w:rsid w:val="00BF6B5B"/>
    <w:rsid w:val="00BF6D83"/>
    <w:rsid w:val="00BF704D"/>
    <w:rsid w:val="00BF7365"/>
    <w:rsid w:val="00BF7824"/>
    <w:rsid w:val="00BF793C"/>
    <w:rsid w:val="00C00393"/>
    <w:rsid w:val="00C020F8"/>
    <w:rsid w:val="00C02535"/>
    <w:rsid w:val="00C04666"/>
    <w:rsid w:val="00C04D22"/>
    <w:rsid w:val="00C06C02"/>
    <w:rsid w:val="00C11482"/>
    <w:rsid w:val="00C119C0"/>
    <w:rsid w:val="00C1254E"/>
    <w:rsid w:val="00C12A1B"/>
    <w:rsid w:val="00C12E38"/>
    <w:rsid w:val="00C14CDF"/>
    <w:rsid w:val="00C150E0"/>
    <w:rsid w:val="00C150F6"/>
    <w:rsid w:val="00C15F97"/>
    <w:rsid w:val="00C160D4"/>
    <w:rsid w:val="00C16762"/>
    <w:rsid w:val="00C17548"/>
    <w:rsid w:val="00C17637"/>
    <w:rsid w:val="00C179FC"/>
    <w:rsid w:val="00C203F6"/>
    <w:rsid w:val="00C205D6"/>
    <w:rsid w:val="00C20EB1"/>
    <w:rsid w:val="00C2139F"/>
    <w:rsid w:val="00C24101"/>
    <w:rsid w:val="00C24FF3"/>
    <w:rsid w:val="00C2575E"/>
    <w:rsid w:val="00C26121"/>
    <w:rsid w:val="00C2692D"/>
    <w:rsid w:val="00C274FD"/>
    <w:rsid w:val="00C275CF"/>
    <w:rsid w:val="00C27ABF"/>
    <w:rsid w:val="00C3086E"/>
    <w:rsid w:val="00C315FB"/>
    <w:rsid w:val="00C31713"/>
    <w:rsid w:val="00C317BD"/>
    <w:rsid w:val="00C33279"/>
    <w:rsid w:val="00C34B8F"/>
    <w:rsid w:val="00C35332"/>
    <w:rsid w:val="00C35726"/>
    <w:rsid w:val="00C36202"/>
    <w:rsid w:val="00C37421"/>
    <w:rsid w:val="00C40021"/>
    <w:rsid w:val="00C40FAA"/>
    <w:rsid w:val="00C41015"/>
    <w:rsid w:val="00C41131"/>
    <w:rsid w:val="00C411C1"/>
    <w:rsid w:val="00C41747"/>
    <w:rsid w:val="00C422BD"/>
    <w:rsid w:val="00C42ED3"/>
    <w:rsid w:val="00C43A3B"/>
    <w:rsid w:val="00C45581"/>
    <w:rsid w:val="00C45BF0"/>
    <w:rsid w:val="00C46213"/>
    <w:rsid w:val="00C4712A"/>
    <w:rsid w:val="00C47468"/>
    <w:rsid w:val="00C47CDC"/>
    <w:rsid w:val="00C50570"/>
    <w:rsid w:val="00C50A2B"/>
    <w:rsid w:val="00C51671"/>
    <w:rsid w:val="00C5280A"/>
    <w:rsid w:val="00C52849"/>
    <w:rsid w:val="00C5401F"/>
    <w:rsid w:val="00C54922"/>
    <w:rsid w:val="00C55FE8"/>
    <w:rsid w:val="00C601EF"/>
    <w:rsid w:val="00C61825"/>
    <w:rsid w:val="00C6220B"/>
    <w:rsid w:val="00C62658"/>
    <w:rsid w:val="00C634D6"/>
    <w:rsid w:val="00C63CF2"/>
    <w:rsid w:val="00C6440A"/>
    <w:rsid w:val="00C648FC"/>
    <w:rsid w:val="00C6521F"/>
    <w:rsid w:val="00C65EDE"/>
    <w:rsid w:val="00C663BE"/>
    <w:rsid w:val="00C70AB7"/>
    <w:rsid w:val="00C7137A"/>
    <w:rsid w:val="00C71858"/>
    <w:rsid w:val="00C722C5"/>
    <w:rsid w:val="00C7270F"/>
    <w:rsid w:val="00C74346"/>
    <w:rsid w:val="00C744AE"/>
    <w:rsid w:val="00C74781"/>
    <w:rsid w:val="00C76B87"/>
    <w:rsid w:val="00C80034"/>
    <w:rsid w:val="00C801C4"/>
    <w:rsid w:val="00C828E8"/>
    <w:rsid w:val="00C83449"/>
    <w:rsid w:val="00C83579"/>
    <w:rsid w:val="00C83EA7"/>
    <w:rsid w:val="00C84559"/>
    <w:rsid w:val="00C84E31"/>
    <w:rsid w:val="00C862C4"/>
    <w:rsid w:val="00C86977"/>
    <w:rsid w:val="00C86B34"/>
    <w:rsid w:val="00C86FFF"/>
    <w:rsid w:val="00C871C7"/>
    <w:rsid w:val="00C91060"/>
    <w:rsid w:val="00C928FD"/>
    <w:rsid w:val="00C95593"/>
    <w:rsid w:val="00C95D17"/>
    <w:rsid w:val="00C967DD"/>
    <w:rsid w:val="00CA0640"/>
    <w:rsid w:val="00CA2022"/>
    <w:rsid w:val="00CA4741"/>
    <w:rsid w:val="00CA64E9"/>
    <w:rsid w:val="00CA7A78"/>
    <w:rsid w:val="00CA7F49"/>
    <w:rsid w:val="00CB2089"/>
    <w:rsid w:val="00CB2FC0"/>
    <w:rsid w:val="00CB3B9E"/>
    <w:rsid w:val="00CB3C69"/>
    <w:rsid w:val="00CB57BF"/>
    <w:rsid w:val="00CB58C6"/>
    <w:rsid w:val="00CB5AEC"/>
    <w:rsid w:val="00CB7F82"/>
    <w:rsid w:val="00CC0B3A"/>
    <w:rsid w:val="00CC10A6"/>
    <w:rsid w:val="00CC10B3"/>
    <w:rsid w:val="00CC27BA"/>
    <w:rsid w:val="00CC2DE4"/>
    <w:rsid w:val="00CC360E"/>
    <w:rsid w:val="00CC3B04"/>
    <w:rsid w:val="00CC3D18"/>
    <w:rsid w:val="00CC3FC7"/>
    <w:rsid w:val="00CC48D6"/>
    <w:rsid w:val="00CC65DF"/>
    <w:rsid w:val="00CD32FE"/>
    <w:rsid w:val="00CD3E7D"/>
    <w:rsid w:val="00CD5036"/>
    <w:rsid w:val="00CD6866"/>
    <w:rsid w:val="00CD76D4"/>
    <w:rsid w:val="00CD7893"/>
    <w:rsid w:val="00CD7911"/>
    <w:rsid w:val="00CE035D"/>
    <w:rsid w:val="00CE03CC"/>
    <w:rsid w:val="00CE2885"/>
    <w:rsid w:val="00CE351A"/>
    <w:rsid w:val="00CE3655"/>
    <w:rsid w:val="00CE7D15"/>
    <w:rsid w:val="00CE7E6A"/>
    <w:rsid w:val="00CF01C2"/>
    <w:rsid w:val="00CF030B"/>
    <w:rsid w:val="00CF23A2"/>
    <w:rsid w:val="00CF4ED5"/>
    <w:rsid w:val="00CF5D77"/>
    <w:rsid w:val="00CF6EB2"/>
    <w:rsid w:val="00D00269"/>
    <w:rsid w:val="00D007D1"/>
    <w:rsid w:val="00D02F72"/>
    <w:rsid w:val="00D0377B"/>
    <w:rsid w:val="00D054A4"/>
    <w:rsid w:val="00D07CFB"/>
    <w:rsid w:val="00D10AB0"/>
    <w:rsid w:val="00D12402"/>
    <w:rsid w:val="00D12EE7"/>
    <w:rsid w:val="00D1373C"/>
    <w:rsid w:val="00D16B19"/>
    <w:rsid w:val="00D16BAD"/>
    <w:rsid w:val="00D172B8"/>
    <w:rsid w:val="00D1735B"/>
    <w:rsid w:val="00D17702"/>
    <w:rsid w:val="00D17C3D"/>
    <w:rsid w:val="00D20E91"/>
    <w:rsid w:val="00D22448"/>
    <w:rsid w:val="00D225CB"/>
    <w:rsid w:val="00D23CD2"/>
    <w:rsid w:val="00D25A9F"/>
    <w:rsid w:val="00D26066"/>
    <w:rsid w:val="00D266ED"/>
    <w:rsid w:val="00D2734A"/>
    <w:rsid w:val="00D276CF"/>
    <w:rsid w:val="00D27729"/>
    <w:rsid w:val="00D27F25"/>
    <w:rsid w:val="00D30003"/>
    <w:rsid w:val="00D306AB"/>
    <w:rsid w:val="00D317B7"/>
    <w:rsid w:val="00D31B40"/>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265"/>
    <w:rsid w:val="00D47500"/>
    <w:rsid w:val="00D4793C"/>
    <w:rsid w:val="00D60582"/>
    <w:rsid w:val="00D61222"/>
    <w:rsid w:val="00D63800"/>
    <w:rsid w:val="00D63990"/>
    <w:rsid w:val="00D65068"/>
    <w:rsid w:val="00D65243"/>
    <w:rsid w:val="00D658A1"/>
    <w:rsid w:val="00D65BBD"/>
    <w:rsid w:val="00D66DC3"/>
    <w:rsid w:val="00D67E99"/>
    <w:rsid w:val="00D71057"/>
    <w:rsid w:val="00D730F6"/>
    <w:rsid w:val="00D734A2"/>
    <w:rsid w:val="00D734D7"/>
    <w:rsid w:val="00D738F0"/>
    <w:rsid w:val="00D75295"/>
    <w:rsid w:val="00D75E6C"/>
    <w:rsid w:val="00D76548"/>
    <w:rsid w:val="00D80639"/>
    <w:rsid w:val="00D82CB3"/>
    <w:rsid w:val="00D82FC0"/>
    <w:rsid w:val="00D8322A"/>
    <w:rsid w:val="00D83C17"/>
    <w:rsid w:val="00D85023"/>
    <w:rsid w:val="00D8541E"/>
    <w:rsid w:val="00D85885"/>
    <w:rsid w:val="00D8720F"/>
    <w:rsid w:val="00D87527"/>
    <w:rsid w:val="00D87652"/>
    <w:rsid w:val="00D905C2"/>
    <w:rsid w:val="00D91544"/>
    <w:rsid w:val="00D91EFC"/>
    <w:rsid w:val="00D92D08"/>
    <w:rsid w:val="00D931C8"/>
    <w:rsid w:val="00D9372E"/>
    <w:rsid w:val="00D938BE"/>
    <w:rsid w:val="00D9392E"/>
    <w:rsid w:val="00D947F0"/>
    <w:rsid w:val="00D963CC"/>
    <w:rsid w:val="00DA22D8"/>
    <w:rsid w:val="00DA2D95"/>
    <w:rsid w:val="00DA3A4F"/>
    <w:rsid w:val="00DA42C0"/>
    <w:rsid w:val="00DA50D4"/>
    <w:rsid w:val="00DA52A2"/>
    <w:rsid w:val="00DA57B0"/>
    <w:rsid w:val="00DA7E2F"/>
    <w:rsid w:val="00DB0C0B"/>
    <w:rsid w:val="00DB1FEA"/>
    <w:rsid w:val="00DB2446"/>
    <w:rsid w:val="00DB31E7"/>
    <w:rsid w:val="00DB3A66"/>
    <w:rsid w:val="00DB4BEF"/>
    <w:rsid w:val="00DB546B"/>
    <w:rsid w:val="00DB74A4"/>
    <w:rsid w:val="00DB7886"/>
    <w:rsid w:val="00DB78B2"/>
    <w:rsid w:val="00DC073A"/>
    <w:rsid w:val="00DC0A7B"/>
    <w:rsid w:val="00DC1539"/>
    <w:rsid w:val="00DC1606"/>
    <w:rsid w:val="00DC2022"/>
    <w:rsid w:val="00DC230C"/>
    <w:rsid w:val="00DC27E7"/>
    <w:rsid w:val="00DC2CE7"/>
    <w:rsid w:val="00DC301A"/>
    <w:rsid w:val="00DC5188"/>
    <w:rsid w:val="00DC5190"/>
    <w:rsid w:val="00DC6294"/>
    <w:rsid w:val="00DC6944"/>
    <w:rsid w:val="00DC6AEA"/>
    <w:rsid w:val="00DC7377"/>
    <w:rsid w:val="00DD2912"/>
    <w:rsid w:val="00DD353B"/>
    <w:rsid w:val="00DD3902"/>
    <w:rsid w:val="00DD417A"/>
    <w:rsid w:val="00DD45C1"/>
    <w:rsid w:val="00DD4849"/>
    <w:rsid w:val="00DD5654"/>
    <w:rsid w:val="00DE0FC0"/>
    <w:rsid w:val="00DE190A"/>
    <w:rsid w:val="00DE1A76"/>
    <w:rsid w:val="00DE31D8"/>
    <w:rsid w:val="00DE37A7"/>
    <w:rsid w:val="00DE3A31"/>
    <w:rsid w:val="00DE4F75"/>
    <w:rsid w:val="00DE5C78"/>
    <w:rsid w:val="00DE5F76"/>
    <w:rsid w:val="00DF09A4"/>
    <w:rsid w:val="00DF0DF7"/>
    <w:rsid w:val="00DF13A5"/>
    <w:rsid w:val="00DF176C"/>
    <w:rsid w:val="00DF1C93"/>
    <w:rsid w:val="00DF1E5D"/>
    <w:rsid w:val="00DF2ABA"/>
    <w:rsid w:val="00DF391A"/>
    <w:rsid w:val="00DF419C"/>
    <w:rsid w:val="00DF51C5"/>
    <w:rsid w:val="00DF5E58"/>
    <w:rsid w:val="00DF65E6"/>
    <w:rsid w:val="00DF72C7"/>
    <w:rsid w:val="00E00CF8"/>
    <w:rsid w:val="00E00D6F"/>
    <w:rsid w:val="00E03246"/>
    <w:rsid w:val="00E03508"/>
    <w:rsid w:val="00E03C0E"/>
    <w:rsid w:val="00E04397"/>
    <w:rsid w:val="00E047DA"/>
    <w:rsid w:val="00E066DF"/>
    <w:rsid w:val="00E06B8A"/>
    <w:rsid w:val="00E07128"/>
    <w:rsid w:val="00E073C2"/>
    <w:rsid w:val="00E10AC3"/>
    <w:rsid w:val="00E10C25"/>
    <w:rsid w:val="00E1123F"/>
    <w:rsid w:val="00E12D1C"/>
    <w:rsid w:val="00E12F1A"/>
    <w:rsid w:val="00E1398D"/>
    <w:rsid w:val="00E14266"/>
    <w:rsid w:val="00E14307"/>
    <w:rsid w:val="00E15911"/>
    <w:rsid w:val="00E16412"/>
    <w:rsid w:val="00E165DD"/>
    <w:rsid w:val="00E168A7"/>
    <w:rsid w:val="00E16A98"/>
    <w:rsid w:val="00E227C3"/>
    <w:rsid w:val="00E22843"/>
    <w:rsid w:val="00E23111"/>
    <w:rsid w:val="00E23B9E"/>
    <w:rsid w:val="00E24BC3"/>
    <w:rsid w:val="00E24C79"/>
    <w:rsid w:val="00E25996"/>
    <w:rsid w:val="00E26881"/>
    <w:rsid w:val="00E26DFE"/>
    <w:rsid w:val="00E2713B"/>
    <w:rsid w:val="00E274D7"/>
    <w:rsid w:val="00E3177E"/>
    <w:rsid w:val="00E32652"/>
    <w:rsid w:val="00E32DDF"/>
    <w:rsid w:val="00E33108"/>
    <w:rsid w:val="00E3387F"/>
    <w:rsid w:val="00E34622"/>
    <w:rsid w:val="00E34657"/>
    <w:rsid w:val="00E34706"/>
    <w:rsid w:val="00E35537"/>
    <w:rsid w:val="00E36F7D"/>
    <w:rsid w:val="00E40AFC"/>
    <w:rsid w:val="00E43ABE"/>
    <w:rsid w:val="00E44057"/>
    <w:rsid w:val="00E44438"/>
    <w:rsid w:val="00E445BD"/>
    <w:rsid w:val="00E44E71"/>
    <w:rsid w:val="00E46673"/>
    <w:rsid w:val="00E47A5F"/>
    <w:rsid w:val="00E506E7"/>
    <w:rsid w:val="00E507A5"/>
    <w:rsid w:val="00E50851"/>
    <w:rsid w:val="00E51A57"/>
    <w:rsid w:val="00E528D2"/>
    <w:rsid w:val="00E5453E"/>
    <w:rsid w:val="00E54E89"/>
    <w:rsid w:val="00E56DBA"/>
    <w:rsid w:val="00E57E0F"/>
    <w:rsid w:val="00E601CE"/>
    <w:rsid w:val="00E602CF"/>
    <w:rsid w:val="00E60B1D"/>
    <w:rsid w:val="00E61D98"/>
    <w:rsid w:val="00E61EE8"/>
    <w:rsid w:val="00E62061"/>
    <w:rsid w:val="00E62441"/>
    <w:rsid w:val="00E63879"/>
    <w:rsid w:val="00E647FF"/>
    <w:rsid w:val="00E650C6"/>
    <w:rsid w:val="00E66A80"/>
    <w:rsid w:val="00E66EE6"/>
    <w:rsid w:val="00E7041F"/>
    <w:rsid w:val="00E7063D"/>
    <w:rsid w:val="00E71329"/>
    <w:rsid w:val="00E71633"/>
    <w:rsid w:val="00E7206F"/>
    <w:rsid w:val="00E7218C"/>
    <w:rsid w:val="00E72689"/>
    <w:rsid w:val="00E730AA"/>
    <w:rsid w:val="00E74C7A"/>
    <w:rsid w:val="00E75B53"/>
    <w:rsid w:val="00E76251"/>
    <w:rsid w:val="00E76F52"/>
    <w:rsid w:val="00E76FA6"/>
    <w:rsid w:val="00E777E8"/>
    <w:rsid w:val="00E826D6"/>
    <w:rsid w:val="00E82B54"/>
    <w:rsid w:val="00E8380C"/>
    <w:rsid w:val="00E838B2"/>
    <w:rsid w:val="00E84521"/>
    <w:rsid w:val="00E84D6B"/>
    <w:rsid w:val="00E856B0"/>
    <w:rsid w:val="00E85D85"/>
    <w:rsid w:val="00E86868"/>
    <w:rsid w:val="00E86C2A"/>
    <w:rsid w:val="00E86CA1"/>
    <w:rsid w:val="00E87AD0"/>
    <w:rsid w:val="00E87F07"/>
    <w:rsid w:val="00E91E35"/>
    <w:rsid w:val="00E92215"/>
    <w:rsid w:val="00E937B5"/>
    <w:rsid w:val="00E9442F"/>
    <w:rsid w:val="00E94495"/>
    <w:rsid w:val="00E9486B"/>
    <w:rsid w:val="00E95534"/>
    <w:rsid w:val="00E95618"/>
    <w:rsid w:val="00E96326"/>
    <w:rsid w:val="00E969D2"/>
    <w:rsid w:val="00E97534"/>
    <w:rsid w:val="00E97D83"/>
    <w:rsid w:val="00EA0CA1"/>
    <w:rsid w:val="00EA1D8B"/>
    <w:rsid w:val="00EA3158"/>
    <w:rsid w:val="00EA3249"/>
    <w:rsid w:val="00EA3C59"/>
    <w:rsid w:val="00EA4CEB"/>
    <w:rsid w:val="00EA5118"/>
    <w:rsid w:val="00EA6C56"/>
    <w:rsid w:val="00EB02F9"/>
    <w:rsid w:val="00EB0C63"/>
    <w:rsid w:val="00EB0DF0"/>
    <w:rsid w:val="00EB1A2C"/>
    <w:rsid w:val="00EB2513"/>
    <w:rsid w:val="00EB36A4"/>
    <w:rsid w:val="00EB3772"/>
    <w:rsid w:val="00EB3DF7"/>
    <w:rsid w:val="00EB3F5C"/>
    <w:rsid w:val="00EB40DC"/>
    <w:rsid w:val="00EB4A53"/>
    <w:rsid w:val="00EB5616"/>
    <w:rsid w:val="00EB68EC"/>
    <w:rsid w:val="00EB701A"/>
    <w:rsid w:val="00EB743F"/>
    <w:rsid w:val="00EC064C"/>
    <w:rsid w:val="00EC0BFA"/>
    <w:rsid w:val="00EC0D38"/>
    <w:rsid w:val="00EC0ED2"/>
    <w:rsid w:val="00EC115D"/>
    <w:rsid w:val="00EC152A"/>
    <w:rsid w:val="00EC3328"/>
    <w:rsid w:val="00EC34A9"/>
    <w:rsid w:val="00EC3934"/>
    <w:rsid w:val="00EC437F"/>
    <w:rsid w:val="00EC6F0E"/>
    <w:rsid w:val="00EC7352"/>
    <w:rsid w:val="00ED2270"/>
    <w:rsid w:val="00ED2AB9"/>
    <w:rsid w:val="00ED33CB"/>
    <w:rsid w:val="00ED352F"/>
    <w:rsid w:val="00ED3818"/>
    <w:rsid w:val="00ED3B1D"/>
    <w:rsid w:val="00ED4CAA"/>
    <w:rsid w:val="00ED512E"/>
    <w:rsid w:val="00ED7544"/>
    <w:rsid w:val="00EE0293"/>
    <w:rsid w:val="00EE03EC"/>
    <w:rsid w:val="00EE048D"/>
    <w:rsid w:val="00EE0ACB"/>
    <w:rsid w:val="00EE107C"/>
    <w:rsid w:val="00EE280E"/>
    <w:rsid w:val="00EE3E9C"/>
    <w:rsid w:val="00EE3FD0"/>
    <w:rsid w:val="00EE453F"/>
    <w:rsid w:val="00EE4D4C"/>
    <w:rsid w:val="00EE4FBE"/>
    <w:rsid w:val="00EE7067"/>
    <w:rsid w:val="00EF014A"/>
    <w:rsid w:val="00EF01CE"/>
    <w:rsid w:val="00EF0558"/>
    <w:rsid w:val="00EF1D84"/>
    <w:rsid w:val="00EF1DC8"/>
    <w:rsid w:val="00EF1F30"/>
    <w:rsid w:val="00EF26CB"/>
    <w:rsid w:val="00EF2A0D"/>
    <w:rsid w:val="00EF2E2B"/>
    <w:rsid w:val="00EF34D2"/>
    <w:rsid w:val="00EF4C26"/>
    <w:rsid w:val="00EF5CC0"/>
    <w:rsid w:val="00EF7540"/>
    <w:rsid w:val="00EF75DE"/>
    <w:rsid w:val="00F00649"/>
    <w:rsid w:val="00F01443"/>
    <w:rsid w:val="00F01801"/>
    <w:rsid w:val="00F02412"/>
    <w:rsid w:val="00F026B4"/>
    <w:rsid w:val="00F0292D"/>
    <w:rsid w:val="00F02E4F"/>
    <w:rsid w:val="00F02E9D"/>
    <w:rsid w:val="00F04044"/>
    <w:rsid w:val="00F046C8"/>
    <w:rsid w:val="00F047AB"/>
    <w:rsid w:val="00F05DE1"/>
    <w:rsid w:val="00F05EBB"/>
    <w:rsid w:val="00F06027"/>
    <w:rsid w:val="00F06D58"/>
    <w:rsid w:val="00F07353"/>
    <w:rsid w:val="00F104AB"/>
    <w:rsid w:val="00F10D6B"/>
    <w:rsid w:val="00F12C08"/>
    <w:rsid w:val="00F12CDC"/>
    <w:rsid w:val="00F13E45"/>
    <w:rsid w:val="00F1437E"/>
    <w:rsid w:val="00F147C6"/>
    <w:rsid w:val="00F15830"/>
    <w:rsid w:val="00F20933"/>
    <w:rsid w:val="00F21705"/>
    <w:rsid w:val="00F231FC"/>
    <w:rsid w:val="00F24AB7"/>
    <w:rsid w:val="00F2518D"/>
    <w:rsid w:val="00F2567E"/>
    <w:rsid w:val="00F25E84"/>
    <w:rsid w:val="00F26068"/>
    <w:rsid w:val="00F267AA"/>
    <w:rsid w:val="00F2706D"/>
    <w:rsid w:val="00F2723F"/>
    <w:rsid w:val="00F27ADB"/>
    <w:rsid w:val="00F30072"/>
    <w:rsid w:val="00F31178"/>
    <w:rsid w:val="00F325F9"/>
    <w:rsid w:val="00F32971"/>
    <w:rsid w:val="00F3400B"/>
    <w:rsid w:val="00F35C44"/>
    <w:rsid w:val="00F37B6F"/>
    <w:rsid w:val="00F40405"/>
    <w:rsid w:val="00F40C05"/>
    <w:rsid w:val="00F40E86"/>
    <w:rsid w:val="00F40E92"/>
    <w:rsid w:val="00F42168"/>
    <w:rsid w:val="00F425B3"/>
    <w:rsid w:val="00F448C5"/>
    <w:rsid w:val="00F44C78"/>
    <w:rsid w:val="00F44F38"/>
    <w:rsid w:val="00F452C0"/>
    <w:rsid w:val="00F459E6"/>
    <w:rsid w:val="00F465D8"/>
    <w:rsid w:val="00F52739"/>
    <w:rsid w:val="00F53104"/>
    <w:rsid w:val="00F53C70"/>
    <w:rsid w:val="00F552F8"/>
    <w:rsid w:val="00F55309"/>
    <w:rsid w:val="00F55C7C"/>
    <w:rsid w:val="00F562A9"/>
    <w:rsid w:val="00F56E00"/>
    <w:rsid w:val="00F56E0D"/>
    <w:rsid w:val="00F60C62"/>
    <w:rsid w:val="00F6300E"/>
    <w:rsid w:val="00F6301A"/>
    <w:rsid w:val="00F63564"/>
    <w:rsid w:val="00F63F09"/>
    <w:rsid w:val="00F645AF"/>
    <w:rsid w:val="00F66BC9"/>
    <w:rsid w:val="00F67946"/>
    <w:rsid w:val="00F72B99"/>
    <w:rsid w:val="00F72CCD"/>
    <w:rsid w:val="00F72D93"/>
    <w:rsid w:val="00F72E9F"/>
    <w:rsid w:val="00F73166"/>
    <w:rsid w:val="00F736F9"/>
    <w:rsid w:val="00F739E9"/>
    <w:rsid w:val="00F77B5E"/>
    <w:rsid w:val="00F81620"/>
    <w:rsid w:val="00F841FB"/>
    <w:rsid w:val="00F84240"/>
    <w:rsid w:val="00F84865"/>
    <w:rsid w:val="00F851AF"/>
    <w:rsid w:val="00F85237"/>
    <w:rsid w:val="00F8564F"/>
    <w:rsid w:val="00F87DAE"/>
    <w:rsid w:val="00F9000A"/>
    <w:rsid w:val="00F9002A"/>
    <w:rsid w:val="00F906D0"/>
    <w:rsid w:val="00F90771"/>
    <w:rsid w:val="00F909B7"/>
    <w:rsid w:val="00F90CC8"/>
    <w:rsid w:val="00F93FEB"/>
    <w:rsid w:val="00F94427"/>
    <w:rsid w:val="00F94AEA"/>
    <w:rsid w:val="00F94E43"/>
    <w:rsid w:val="00F953AB"/>
    <w:rsid w:val="00F96156"/>
    <w:rsid w:val="00F96460"/>
    <w:rsid w:val="00F97AFE"/>
    <w:rsid w:val="00F97E65"/>
    <w:rsid w:val="00F97EE6"/>
    <w:rsid w:val="00FA0128"/>
    <w:rsid w:val="00FA0F09"/>
    <w:rsid w:val="00FA1786"/>
    <w:rsid w:val="00FA17C2"/>
    <w:rsid w:val="00FA1F9B"/>
    <w:rsid w:val="00FA215F"/>
    <w:rsid w:val="00FA2429"/>
    <w:rsid w:val="00FA3191"/>
    <w:rsid w:val="00FA375C"/>
    <w:rsid w:val="00FA4709"/>
    <w:rsid w:val="00FA5AE3"/>
    <w:rsid w:val="00FA73DD"/>
    <w:rsid w:val="00FB13C2"/>
    <w:rsid w:val="00FB27FA"/>
    <w:rsid w:val="00FB35D3"/>
    <w:rsid w:val="00FB380D"/>
    <w:rsid w:val="00FB3C07"/>
    <w:rsid w:val="00FB3FB7"/>
    <w:rsid w:val="00FB68A4"/>
    <w:rsid w:val="00FB76C5"/>
    <w:rsid w:val="00FB7FBE"/>
    <w:rsid w:val="00FC0824"/>
    <w:rsid w:val="00FC0C57"/>
    <w:rsid w:val="00FC16B9"/>
    <w:rsid w:val="00FC1A99"/>
    <w:rsid w:val="00FC1DA7"/>
    <w:rsid w:val="00FC2414"/>
    <w:rsid w:val="00FC2C4D"/>
    <w:rsid w:val="00FC2E20"/>
    <w:rsid w:val="00FC44A1"/>
    <w:rsid w:val="00FC4DEB"/>
    <w:rsid w:val="00FC50CE"/>
    <w:rsid w:val="00FC62AC"/>
    <w:rsid w:val="00FC6AC7"/>
    <w:rsid w:val="00FC77FF"/>
    <w:rsid w:val="00FC7E40"/>
    <w:rsid w:val="00FD0B5A"/>
    <w:rsid w:val="00FD0BDD"/>
    <w:rsid w:val="00FD1351"/>
    <w:rsid w:val="00FD189D"/>
    <w:rsid w:val="00FD27D5"/>
    <w:rsid w:val="00FD38D8"/>
    <w:rsid w:val="00FD48F0"/>
    <w:rsid w:val="00FD4B65"/>
    <w:rsid w:val="00FD6729"/>
    <w:rsid w:val="00FD7996"/>
    <w:rsid w:val="00FD7B5E"/>
    <w:rsid w:val="00FD7EFE"/>
    <w:rsid w:val="00FE1B40"/>
    <w:rsid w:val="00FE2025"/>
    <w:rsid w:val="00FE2D9D"/>
    <w:rsid w:val="00FE3280"/>
    <w:rsid w:val="00FE3629"/>
    <w:rsid w:val="00FE38A6"/>
    <w:rsid w:val="00FE3975"/>
    <w:rsid w:val="00FE45B9"/>
    <w:rsid w:val="00FE4790"/>
    <w:rsid w:val="00FE47E8"/>
    <w:rsid w:val="00FE49E3"/>
    <w:rsid w:val="00FE4E1B"/>
    <w:rsid w:val="00FE562B"/>
    <w:rsid w:val="00FE6243"/>
    <w:rsid w:val="00FE7171"/>
    <w:rsid w:val="00FE7777"/>
    <w:rsid w:val="00FE7904"/>
    <w:rsid w:val="00FE79C6"/>
    <w:rsid w:val="00FF0ACA"/>
    <w:rsid w:val="00FF0AD1"/>
    <w:rsid w:val="00FF1502"/>
    <w:rsid w:val="00FF2F56"/>
    <w:rsid w:val="00FF3373"/>
    <w:rsid w:val="00FF3B7B"/>
    <w:rsid w:val="00FF3F58"/>
    <w:rsid w:val="00FF3FF6"/>
    <w:rsid w:val="00FF40CE"/>
    <w:rsid w:val="00FF5B93"/>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4418CD"/>
  <w14:defaultImageDpi w14:val="330"/>
  <w15:docId w15:val="{0A8D95D9-5BFC-422A-A887-FE833F8E6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4A4"/>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5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qFormat/>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qForma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con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 w:type="character" w:customStyle="1" w:styleId="Mencinsinresolver5">
    <w:name w:val="Mención sin resolver5"/>
    <w:basedOn w:val="Fuentedeprrafopredeter"/>
    <w:uiPriority w:val="99"/>
    <w:semiHidden/>
    <w:unhideWhenUsed/>
    <w:rsid w:val="003948DE"/>
    <w:rPr>
      <w:color w:val="605E5C"/>
      <w:shd w:val="clear" w:color="auto" w:fill="E1DFDD"/>
    </w:rPr>
  </w:style>
  <w:style w:type="paragraph" w:customStyle="1" w:styleId="Citas">
    <w:name w:val="Citas"/>
    <w:basedOn w:val="Normal"/>
    <w:qFormat/>
    <w:rsid w:val="001D726F"/>
    <w:pPr>
      <w:spacing w:before="240" w:after="160" w:line="360" w:lineRule="auto"/>
      <w:ind w:left="851" w:right="851"/>
      <w:jc w:val="both"/>
    </w:pPr>
    <w:rPr>
      <w:rFonts w:ascii="Palatino Linotype" w:eastAsiaTheme="minorHAnsi" w:hAnsi="Palatino Linotype" w:cs="Arial"/>
      <w:i/>
      <w:sz w:val="22"/>
      <w:szCs w:val="22"/>
      <w:lang w:eastAsia="en-US"/>
    </w:rPr>
  </w:style>
  <w:style w:type="character" w:customStyle="1" w:styleId="Mencinsinresolver6">
    <w:name w:val="Mención sin resolver6"/>
    <w:basedOn w:val="Fuentedeprrafopredeter"/>
    <w:uiPriority w:val="99"/>
    <w:semiHidden/>
    <w:unhideWhenUsed/>
    <w:rsid w:val="00EE7067"/>
    <w:rPr>
      <w:color w:val="605E5C"/>
      <w:shd w:val="clear" w:color="auto" w:fill="E1DFDD"/>
    </w:rPr>
  </w:style>
  <w:style w:type="paragraph" w:styleId="Textoindependiente2">
    <w:name w:val="Body Text 2"/>
    <w:basedOn w:val="Normal"/>
    <w:link w:val="Textoindependiente2Car"/>
    <w:uiPriority w:val="99"/>
    <w:unhideWhenUsed/>
    <w:rsid w:val="0032449F"/>
    <w:pPr>
      <w:spacing w:after="120" w:line="480" w:lineRule="auto"/>
    </w:pPr>
    <w:rPr>
      <w:rFonts w:ascii="Times New Roman" w:eastAsia="Times New Roman" w:hAnsi="Times New Roman" w:cs="Times New Roman"/>
      <w:lang w:val="es-ES"/>
    </w:rPr>
  </w:style>
  <w:style w:type="character" w:customStyle="1" w:styleId="Textoindependiente2Car">
    <w:name w:val="Texto independiente 2 Car"/>
    <w:basedOn w:val="Fuentedeprrafopredeter"/>
    <w:link w:val="Textoindependiente2"/>
    <w:uiPriority w:val="99"/>
    <w:rsid w:val="0032449F"/>
    <w:rPr>
      <w:rFonts w:ascii="Times New Roman" w:eastAsia="Times New Roman" w:hAnsi="Times New Roman" w:cs="Times New Roman"/>
      <w:lang w:val="es-ES"/>
    </w:rPr>
  </w:style>
  <w:style w:type="paragraph" w:customStyle="1" w:styleId="Listavistosa-nfasis11">
    <w:name w:val="Lista vistosa - Énfasis 11"/>
    <w:basedOn w:val="Normal"/>
    <w:link w:val="Listavistosa-nfasis1Car"/>
    <w:uiPriority w:val="34"/>
    <w:qFormat/>
    <w:rsid w:val="0032449F"/>
    <w:pPr>
      <w:ind w:left="708"/>
    </w:pPr>
    <w:rPr>
      <w:rFonts w:ascii="Times New Roman" w:eastAsia="Times New Roman" w:hAnsi="Times New Roman" w:cs="Times New Roman"/>
      <w:lang w:val="es-ES"/>
    </w:rPr>
  </w:style>
  <w:style w:type="character" w:customStyle="1" w:styleId="Listavistosa-nfasis1Car">
    <w:name w:val="Lista vistosa - Énfasis 1 Car"/>
    <w:link w:val="Listavistosa-nfasis11"/>
    <w:uiPriority w:val="34"/>
    <w:locked/>
    <w:rsid w:val="0032449F"/>
    <w:rPr>
      <w:rFonts w:ascii="Times New Roman" w:eastAsia="Times New Roman" w:hAnsi="Times New Roman" w:cs="Times New Roman"/>
      <w:lang w:val="es-ES"/>
    </w:rPr>
  </w:style>
  <w:style w:type="paragraph" w:customStyle="1" w:styleId="Standard">
    <w:name w:val="Standard"/>
    <w:rsid w:val="0032449F"/>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32449F"/>
    <w:rPr>
      <w:rFonts w:ascii="Arial" w:hAnsi="Arial" w:cs="Arial" w:hint="default"/>
      <w:b/>
      <w:bCs/>
      <w:sz w:val="18"/>
      <w:szCs w:val="18"/>
    </w:rPr>
  </w:style>
  <w:style w:type="paragraph" w:customStyle="1" w:styleId="Pa2">
    <w:name w:val="Pa2"/>
    <w:basedOn w:val="Normal"/>
    <w:next w:val="Normal"/>
    <w:uiPriority w:val="99"/>
    <w:rsid w:val="0032449F"/>
    <w:pPr>
      <w:autoSpaceDE w:val="0"/>
      <w:autoSpaceDN w:val="0"/>
      <w:adjustRightInd w:val="0"/>
      <w:spacing w:line="240" w:lineRule="atLeast"/>
    </w:pPr>
    <w:rPr>
      <w:rFonts w:ascii="Helvetica" w:eastAsia="Times New Roman" w:hAnsi="Helvetica" w:cs="Times New Roman"/>
      <w:lang w:val="es-ES_tradnl" w:eastAsia="es-ES_tradnl"/>
    </w:rPr>
  </w:style>
  <w:style w:type="paragraph" w:customStyle="1" w:styleId="q">
    <w:name w:val="q"/>
    <w:basedOn w:val="Normal"/>
    <w:rsid w:val="0032449F"/>
    <w:pPr>
      <w:spacing w:before="100" w:beforeAutospacing="1" w:after="100" w:afterAutospacing="1"/>
    </w:pPr>
    <w:rPr>
      <w:rFonts w:ascii="Times New Roman" w:eastAsia="Times New Roman" w:hAnsi="Times New Roman" w:cs="Times New Roman"/>
      <w:lang w:eastAsia="es-MX"/>
    </w:rPr>
  </w:style>
  <w:style w:type="character" w:customStyle="1" w:styleId="k">
    <w:name w:val="k"/>
    <w:basedOn w:val="Fuentedeprrafopredeter"/>
    <w:rsid w:val="0032449F"/>
  </w:style>
  <w:style w:type="character" w:customStyle="1" w:styleId="h">
    <w:name w:val="h"/>
    <w:basedOn w:val="Fuentedeprrafopredeter"/>
    <w:rsid w:val="0032449F"/>
  </w:style>
  <w:style w:type="character" w:styleId="CitaHTML">
    <w:name w:val="HTML Cite"/>
    <w:uiPriority w:val="99"/>
    <w:semiHidden/>
    <w:unhideWhenUsed/>
    <w:rsid w:val="0032449F"/>
    <w:rPr>
      <w:i/>
      <w:iCs/>
    </w:rPr>
  </w:style>
  <w:style w:type="paragraph" w:customStyle="1" w:styleId="RSCGnotaalpie">
    <w:name w:val="RSCG nota al pie"/>
    <w:basedOn w:val="Normal"/>
    <w:uiPriority w:val="99"/>
    <w:qFormat/>
    <w:rsid w:val="0032449F"/>
    <w:pPr>
      <w:spacing w:after="120"/>
      <w:jc w:val="both"/>
    </w:pPr>
    <w:rPr>
      <w:rFonts w:ascii="Palatino" w:eastAsia="Times New Roman" w:hAnsi="Palatino"/>
      <w:sz w:val="22"/>
      <w:szCs w:val="22"/>
      <w:lang w:eastAsia="en-US"/>
    </w:rPr>
  </w:style>
  <w:style w:type="character" w:customStyle="1" w:styleId="lbl-encabezado-blanco2">
    <w:name w:val="lbl-encabezado-blanco2"/>
    <w:rsid w:val="0032449F"/>
    <w:rPr>
      <w:color w:val="FFFFFF"/>
    </w:rPr>
  </w:style>
  <w:style w:type="paragraph" w:customStyle="1" w:styleId="ANOTACION">
    <w:name w:val="ANOTACION"/>
    <w:basedOn w:val="Normal"/>
    <w:link w:val="ANOTACIONCar"/>
    <w:rsid w:val="0032449F"/>
    <w:pPr>
      <w:spacing w:before="101" w:after="101"/>
      <w:jc w:val="center"/>
    </w:pPr>
    <w:rPr>
      <w:rFonts w:ascii="Times New Roman" w:eastAsia="Times New Roman" w:hAnsi="Times New Roman" w:cs="Times New Roman"/>
      <w:b/>
      <w:sz w:val="18"/>
      <w:szCs w:val="18"/>
      <w:lang w:val="x-none" w:eastAsia="x-none"/>
    </w:rPr>
  </w:style>
  <w:style w:type="character" w:customStyle="1" w:styleId="ANOTACIONCar">
    <w:name w:val="ANOTACION Car"/>
    <w:link w:val="ANOTACION"/>
    <w:locked/>
    <w:rsid w:val="0032449F"/>
    <w:rPr>
      <w:rFonts w:ascii="Times New Roman" w:eastAsia="Times New Roman" w:hAnsi="Times New Roman" w:cs="Times New Roman"/>
      <w:b/>
      <w:sz w:val="18"/>
      <w:szCs w:val="18"/>
      <w:lang w:val="x-none" w:eastAsia="x-none"/>
    </w:rPr>
  </w:style>
  <w:style w:type="character" w:styleId="nfasis">
    <w:name w:val="Emphasis"/>
    <w:basedOn w:val="Fuentedeprrafopredeter"/>
    <w:uiPriority w:val="20"/>
    <w:qFormat/>
    <w:rsid w:val="0032449F"/>
    <w:rPr>
      <w:i/>
      <w:iCs/>
    </w:rPr>
  </w:style>
  <w:style w:type="paragraph" w:styleId="Bibliografa">
    <w:name w:val="Bibliography"/>
    <w:basedOn w:val="Normal"/>
    <w:next w:val="Normal"/>
    <w:uiPriority w:val="37"/>
    <w:semiHidden/>
    <w:unhideWhenUsed/>
    <w:rsid w:val="0032449F"/>
    <w:rPr>
      <w:rFonts w:ascii="Times New Roman" w:eastAsia="Times New Roman" w:hAnsi="Times New Roman" w:cs="Times New Roman"/>
      <w:lang w:val="es-ES"/>
    </w:rPr>
  </w:style>
  <w:style w:type="character" w:customStyle="1" w:styleId="Mencinsinresolver7">
    <w:name w:val="Mención sin resolver7"/>
    <w:basedOn w:val="Fuentedeprrafopredeter"/>
    <w:uiPriority w:val="99"/>
    <w:semiHidden/>
    <w:unhideWhenUsed/>
    <w:rsid w:val="000D6946"/>
    <w:rPr>
      <w:color w:val="605E5C"/>
      <w:shd w:val="clear" w:color="auto" w:fill="E1DFDD"/>
    </w:rPr>
  </w:style>
  <w:style w:type="character" w:styleId="Referenciasutil">
    <w:name w:val="Subtle Reference"/>
    <w:basedOn w:val="Fuentedeprrafopredeter"/>
    <w:uiPriority w:val="31"/>
    <w:qFormat/>
    <w:rsid w:val="0016117F"/>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37825140">
      <w:bodyDiv w:val="1"/>
      <w:marLeft w:val="0"/>
      <w:marRight w:val="0"/>
      <w:marTop w:val="0"/>
      <w:marBottom w:val="0"/>
      <w:divBdr>
        <w:top w:val="none" w:sz="0" w:space="0" w:color="auto"/>
        <w:left w:val="none" w:sz="0" w:space="0" w:color="auto"/>
        <w:bottom w:val="none" w:sz="0" w:space="0" w:color="auto"/>
        <w:right w:val="none" w:sz="0" w:space="0" w:color="auto"/>
      </w:divBdr>
    </w:div>
    <w:div w:id="43335137">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7630777">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5343392">
      <w:bodyDiv w:val="1"/>
      <w:marLeft w:val="0"/>
      <w:marRight w:val="0"/>
      <w:marTop w:val="0"/>
      <w:marBottom w:val="0"/>
      <w:divBdr>
        <w:top w:val="none" w:sz="0" w:space="0" w:color="auto"/>
        <w:left w:val="none" w:sz="0" w:space="0" w:color="auto"/>
        <w:bottom w:val="none" w:sz="0" w:space="0" w:color="auto"/>
        <w:right w:val="none" w:sz="0" w:space="0" w:color="auto"/>
      </w:divBdr>
    </w:div>
    <w:div w:id="15731230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1265404">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185558310">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3976431">
      <w:bodyDiv w:val="1"/>
      <w:marLeft w:val="0"/>
      <w:marRight w:val="0"/>
      <w:marTop w:val="0"/>
      <w:marBottom w:val="0"/>
      <w:divBdr>
        <w:top w:val="none" w:sz="0" w:space="0" w:color="auto"/>
        <w:left w:val="none" w:sz="0" w:space="0" w:color="auto"/>
        <w:bottom w:val="none" w:sz="0" w:space="0" w:color="auto"/>
        <w:right w:val="none" w:sz="0" w:space="0" w:color="auto"/>
      </w:divBdr>
    </w:div>
    <w:div w:id="245195467">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8992500">
      <w:bodyDiv w:val="1"/>
      <w:marLeft w:val="0"/>
      <w:marRight w:val="0"/>
      <w:marTop w:val="0"/>
      <w:marBottom w:val="0"/>
      <w:divBdr>
        <w:top w:val="none" w:sz="0" w:space="0" w:color="auto"/>
        <w:left w:val="none" w:sz="0" w:space="0" w:color="auto"/>
        <w:bottom w:val="none" w:sz="0" w:space="0" w:color="auto"/>
        <w:right w:val="none" w:sz="0" w:space="0" w:color="auto"/>
      </w:divBdr>
    </w:div>
    <w:div w:id="370999639">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378748397">
      <w:bodyDiv w:val="1"/>
      <w:marLeft w:val="0"/>
      <w:marRight w:val="0"/>
      <w:marTop w:val="0"/>
      <w:marBottom w:val="0"/>
      <w:divBdr>
        <w:top w:val="none" w:sz="0" w:space="0" w:color="auto"/>
        <w:left w:val="none" w:sz="0" w:space="0" w:color="auto"/>
        <w:bottom w:val="none" w:sz="0" w:space="0" w:color="auto"/>
        <w:right w:val="none" w:sz="0" w:space="0" w:color="auto"/>
      </w:divBdr>
      <w:divsChild>
        <w:div w:id="1951088865">
          <w:marLeft w:val="0"/>
          <w:marRight w:val="0"/>
          <w:marTop w:val="0"/>
          <w:marBottom w:val="0"/>
          <w:divBdr>
            <w:top w:val="none" w:sz="0" w:space="0" w:color="auto"/>
            <w:left w:val="none" w:sz="0" w:space="0" w:color="auto"/>
            <w:bottom w:val="none" w:sz="0" w:space="0" w:color="auto"/>
            <w:right w:val="none" w:sz="0" w:space="0" w:color="auto"/>
          </w:divBdr>
        </w:div>
      </w:divsChild>
    </w:div>
    <w:div w:id="397484362">
      <w:bodyDiv w:val="1"/>
      <w:marLeft w:val="0"/>
      <w:marRight w:val="0"/>
      <w:marTop w:val="0"/>
      <w:marBottom w:val="0"/>
      <w:divBdr>
        <w:top w:val="none" w:sz="0" w:space="0" w:color="auto"/>
        <w:left w:val="none" w:sz="0" w:space="0" w:color="auto"/>
        <w:bottom w:val="none" w:sz="0" w:space="0" w:color="auto"/>
        <w:right w:val="none" w:sz="0" w:space="0" w:color="auto"/>
      </w:divBdr>
    </w:div>
    <w:div w:id="424226963">
      <w:bodyDiv w:val="1"/>
      <w:marLeft w:val="0"/>
      <w:marRight w:val="0"/>
      <w:marTop w:val="0"/>
      <w:marBottom w:val="0"/>
      <w:divBdr>
        <w:top w:val="none" w:sz="0" w:space="0" w:color="auto"/>
        <w:left w:val="none" w:sz="0" w:space="0" w:color="auto"/>
        <w:bottom w:val="none" w:sz="0" w:space="0" w:color="auto"/>
        <w:right w:val="none" w:sz="0" w:space="0" w:color="auto"/>
      </w:divBdr>
    </w:div>
    <w:div w:id="435711760">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77254597">
      <w:bodyDiv w:val="1"/>
      <w:marLeft w:val="0"/>
      <w:marRight w:val="0"/>
      <w:marTop w:val="0"/>
      <w:marBottom w:val="0"/>
      <w:divBdr>
        <w:top w:val="none" w:sz="0" w:space="0" w:color="auto"/>
        <w:left w:val="none" w:sz="0" w:space="0" w:color="auto"/>
        <w:bottom w:val="none" w:sz="0" w:space="0" w:color="auto"/>
        <w:right w:val="none" w:sz="0" w:space="0" w:color="auto"/>
      </w:divBdr>
    </w:div>
    <w:div w:id="578750590">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96583510">
      <w:bodyDiv w:val="1"/>
      <w:marLeft w:val="0"/>
      <w:marRight w:val="0"/>
      <w:marTop w:val="0"/>
      <w:marBottom w:val="0"/>
      <w:divBdr>
        <w:top w:val="none" w:sz="0" w:space="0" w:color="auto"/>
        <w:left w:val="none" w:sz="0" w:space="0" w:color="auto"/>
        <w:bottom w:val="none" w:sz="0" w:space="0" w:color="auto"/>
        <w:right w:val="none" w:sz="0" w:space="0" w:color="auto"/>
      </w:divBdr>
    </w:div>
    <w:div w:id="699471327">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17555339">
      <w:bodyDiv w:val="1"/>
      <w:marLeft w:val="0"/>
      <w:marRight w:val="0"/>
      <w:marTop w:val="0"/>
      <w:marBottom w:val="0"/>
      <w:divBdr>
        <w:top w:val="none" w:sz="0" w:space="0" w:color="auto"/>
        <w:left w:val="none" w:sz="0" w:space="0" w:color="auto"/>
        <w:bottom w:val="none" w:sz="0" w:space="0" w:color="auto"/>
        <w:right w:val="none" w:sz="0" w:space="0" w:color="auto"/>
      </w:divBdr>
    </w:div>
    <w:div w:id="720441660">
      <w:bodyDiv w:val="1"/>
      <w:marLeft w:val="0"/>
      <w:marRight w:val="0"/>
      <w:marTop w:val="0"/>
      <w:marBottom w:val="0"/>
      <w:divBdr>
        <w:top w:val="none" w:sz="0" w:space="0" w:color="auto"/>
        <w:left w:val="none" w:sz="0" w:space="0" w:color="auto"/>
        <w:bottom w:val="none" w:sz="0" w:space="0" w:color="auto"/>
        <w:right w:val="none" w:sz="0" w:space="0" w:color="auto"/>
      </w:divBdr>
    </w:div>
    <w:div w:id="725227302">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8867410">
      <w:bodyDiv w:val="1"/>
      <w:marLeft w:val="0"/>
      <w:marRight w:val="0"/>
      <w:marTop w:val="0"/>
      <w:marBottom w:val="0"/>
      <w:divBdr>
        <w:top w:val="none" w:sz="0" w:space="0" w:color="auto"/>
        <w:left w:val="none" w:sz="0" w:space="0" w:color="auto"/>
        <w:bottom w:val="none" w:sz="0" w:space="0" w:color="auto"/>
        <w:right w:val="none" w:sz="0" w:space="0" w:color="auto"/>
      </w:divBdr>
    </w:div>
    <w:div w:id="772750422">
      <w:bodyDiv w:val="1"/>
      <w:marLeft w:val="0"/>
      <w:marRight w:val="0"/>
      <w:marTop w:val="0"/>
      <w:marBottom w:val="0"/>
      <w:divBdr>
        <w:top w:val="none" w:sz="0" w:space="0" w:color="auto"/>
        <w:left w:val="none" w:sz="0" w:space="0" w:color="auto"/>
        <w:bottom w:val="none" w:sz="0" w:space="0" w:color="auto"/>
        <w:right w:val="none" w:sz="0" w:space="0" w:color="auto"/>
      </w:divBdr>
    </w:div>
    <w:div w:id="787506829">
      <w:bodyDiv w:val="1"/>
      <w:marLeft w:val="0"/>
      <w:marRight w:val="0"/>
      <w:marTop w:val="0"/>
      <w:marBottom w:val="0"/>
      <w:divBdr>
        <w:top w:val="none" w:sz="0" w:space="0" w:color="auto"/>
        <w:left w:val="none" w:sz="0" w:space="0" w:color="auto"/>
        <w:bottom w:val="none" w:sz="0" w:space="0" w:color="auto"/>
        <w:right w:val="none" w:sz="0" w:space="0" w:color="auto"/>
      </w:divBdr>
    </w:div>
    <w:div w:id="809178866">
      <w:bodyDiv w:val="1"/>
      <w:marLeft w:val="0"/>
      <w:marRight w:val="0"/>
      <w:marTop w:val="0"/>
      <w:marBottom w:val="0"/>
      <w:divBdr>
        <w:top w:val="none" w:sz="0" w:space="0" w:color="auto"/>
        <w:left w:val="none" w:sz="0" w:space="0" w:color="auto"/>
        <w:bottom w:val="none" w:sz="0" w:space="0" w:color="auto"/>
        <w:right w:val="none" w:sz="0" w:space="0" w:color="auto"/>
      </w:divBdr>
    </w:div>
    <w:div w:id="814569090">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732966">
      <w:bodyDiv w:val="1"/>
      <w:marLeft w:val="0"/>
      <w:marRight w:val="0"/>
      <w:marTop w:val="0"/>
      <w:marBottom w:val="0"/>
      <w:divBdr>
        <w:top w:val="none" w:sz="0" w:space="0" w:color="auto"/>
        <w:left w:val="none" w:sz="0" w:space="0" w:color="auto"/>
        <w:bottom w:val="none" w:sz="0" w:space="0" w:color="auto"/>
        <w:right w:val="none" w:sz="0" w:space="0" w:color="auto"/>
      </w:divBdr>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64366767">
      <w:bodyDiv w:val="1"/>
      <w:marLeft w:val="0"/>
      <w:marRight w:val="0"/>
      <w:marTop w:val="0"/>
      <w:marBottom w:val="0"/>
      <w:divBdr>
        <w:top w:val="none" w:sz="0" w:space="0" w:color="auto"/>
        <w:left w:val="none" w:sz="0" w:space="0" w:color="auto"/>
        <w:bottom w:val="none" w:sz="0" w:space="0" w:color="auto"/>
        <w:right w:val="none" w:sz="0" w:space="0" w:color="auto"/>
      </w:divBdr>
    </w:div>
    <w:div w:id="869803735">
      <w:bodyDiv w:val="1"/>
      <w:marLeft w:val="0"/>
      <w:marRight w:val="0"/>
      <w:marTop w:val="0"/>
      <w:marBottom w:val="0"/>
      <w:divBdr>
        <w:top w:val="none" w:sz="0" w:space="0" w:color="auto"/>
        <w:left w:val="none" w:sz="0" w:space="0" w:color="auto"/>
        <w:bottom w:val="none" w:sz="0" w:space="0" w:color="auto"/>
        <w:right w:val="none" w:sz="0" w:space="0" w:color="auto"/>
      </w:divBdr>
    </w:div>
    <w:div w:id="88922264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3688187">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58940467">
      <w:bodyDiv w:val="1"/>
      <w:marLeft w:val="0"/>
      <w:marRight w:val="0"/>
      <w:marTop w:val="0"/>
      <w:marBottom w:val="0"/>
      <w:divBdr>
        <w:top w:val="none" w:sz="0" w:space="0" w:color="auto"/>
        <w:left w:val="none" w:sz="0" w:space="0" w:color="auto"/>
        <w:bottom w:val="none" w:sz="0" w:space="0" w:color="auto"/>
        <w:right w:val="none" w:sz="0" w:space="0" w:color="auto"/>
      </w:divBdr>
    </w:div>
    <w:div w:id="1073045595">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10041900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05807174">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22206132">
      <w:bodyDiv w:val="1"/>
      <w:marLeft w:val="0"/>
      <w:marRight w:val="0"/>
      <w:marTop w:val="0"/>
      <w:marBottom w:val="0"/>
      <w:divBdr>
        <w:top w:val="none" w:sz="0" w:space="0" w:color="auto"/>
        <w:left w:val="none" w:sz="0" w:space="0" w:color="auto"/>
        <w:bottom w:val="none" w:sz="0" w:space="0" w:color="auto"/>
        <w:right w:val="none" w:sz="0" w:space="0" w:color="auto"/>
      </w:divBdr>
    </w:div>
    <w:div w:id="1222712221">
      <w:bodyDiv w:val="1"/>
      <w:marLeft w:val="0"/>
      <w:marRight w:val="0"/>
      <w:marTop w:val="0"/>
      <w:marBottom w:val="0"/>
      <w:divBdr>
        <w:top w:val="none" w:sz="0" w:space="0" w:color="auto"/>
        <w:left w:val="none" w:sz="0" w:space="0" w:color="auto"/>
        <w:bottom w:val="none" w:sz="0" w:space="0" w:color="auto"/>
        <w:right w:val="none" w:sz="0" w:space="0" w:color="auto"/>
      </w:divBdr>
    </w:div>
    <w:div w:id="1224873807">
      <w:bodyDiv w:val="1"/>
      <w:marLeft w:val="0"/>
      <w:marRight w:val="0"/>
      <w:marTop w:val="0"/>
      <w:marBottom w:val="0"/>
      <w:divBdr>
        <w:top w:val="none" w:sz="0" w:space="0" w:color="auto"/>
        <w:left w:val="none" w:sz="0" w:space="0" w:color="auto"/>
        <w:bottom w:val="none" w:sz="0" w:space="0" w:color="auto"/>
        <w:right w:val="none" w:sz="0" w:space="0" w:color="auto"/>
      </w:divBdr>
    </w:div>
    <w:div w:id="1230307535">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4861021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64146560">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14329145">
      <w:bodyDiv w:val="1"/>
      <w:marLeft w:val="0"/>
      <w:marRight w:val="0"/>
      <w:marTop w:val="0"/>
      <w:marBottom w:val="0"/>
      <w:divBdr>
        <w:top w:val="none" w:sz="0" w:space="0" w:color="auto"/>
        <w:left w:val="none" w:sz="0" w:space="0" w:color="auto"/>
        <w:bottom w:val="none" w:sz="0" w:space="0" w:color="auto"/>
        <w:right w:val="none" w:sz="0" w:space="0" w:color="auto"/>
      </w:divBdr>
      <w:divsChild>
        <w:div w:id="1337882881">
          <w:marLeft w:val="0"/>
          <w:marRight w:val="0"/>
          <w:marTop w:val="0"/>
          <w:marBottom w:val="0"/>
          <w:divBdr>
            <w:top w:val="none" w:sz="0" w:space="0" w:color="auto"/>
            <w:left w:val="none" w:sz="0" w:space="0" w:color="auto"/>
            <w:bottom w:val="none" w:sz="0" w:space="0" w:color="auto"/>
            <w:right w:val="none" w:sz="0" w:space="0" w:color="auto"/>
          </w:divBdr>
        </w:div>
      </w:divsChild>
    </w:div>
    <w:div w:id="1334187400">
      <w:bodyDiv w:val="1"/>
      <w:marLeft w:val="0"/>
      <w:marRight w:val="0"/>
      <w:marTop w:val="0"/>
      <w:marBottom w:val="0"/>
      <w:divBdr>
        <w:top w:val="none" w:sz="0" w:space="0" w:color="auto"/>
        <w:left w:val="none" w:sz="0" w:space="0" w:color="auto"/>
        <w:bottom w:val="none" w:sz="0" w:space="0" w:color="auto"/>
        <w:right w:val="none" w:sz="0" w:space="0" w:color="auto"/>
      </w:divBdr>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61861195">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563968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09766498">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55824901">
      <w:bodyDiv w:val="1"/>
      <w:marLeft w:val="0"/>
      <w:marRight w:val="0"/>
      <w:marTop w:val="0"/>
      <w:marBottom w:val="0"/>
      <w:divBdr>
        <w:top w:val="none" w:sz="0" w:space="0" w:color="auto"/>
        <w:left w:val="none" w:sz="0" w:space="0" w:color="auto"/>
        <w:bottom w:val="none" w:sz="0" w:space="0" w:color="auto"/>
        <w:right w:val="none" w:sz="0" w:space="0" w:color="auto"/>
      </w:divBdr>
    </w:div>
    <w:div w:id="1459497250">
      <w:bodyDiv w:val="1"/>
      <w:marLeft w:val="0"/>
      <w:marRight w:val="0"/>
      <w:marTop w:val="0"/>
      <w:marBottom w:val="0"/>
      <w:divBdr>
        <w:top w:val="none" w:sz="0" w:space="0" w:color="auto"/>
        <w:left w:val="none" w:sz="0" w:space="0" w:color="auto"/>
        <w:bottom w:val="none" w:sz="0" w:space="0" w:color="auto"/>
        <w:right w:val="none" w:sz="0" w:space="0" w:color="auto"/>
      </w:divBdr>
    </w:div>
    <w:div w:id="1461613204">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81191626">
      <w:bodyDiv w:val="1"/>
      <w:marLeft w:val="0"/>
      <w:marRight w:val="0"/>
      <w:marTop w:val="0"/>
      <w:marBottom w:val="0"/>
      <w:divBdr>
        <w:top w:val="none" w:sz="0" w:space="0" w:color="auto"/>
        <w:left w:val="none" w:sz="0" w:space="0" w:color="auto"/>
        <w:bottom w:val="none" w:sz="0" w:space="0" w:color="auto"/>
        <w:right w:val="none" w:sz="0" w:space="0" w:color="auto"/>
      </w:divBdr>
    </w:div>
    <w:div w:id="149090721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35578937">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570723463">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5863987">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3591348">
      <w:bodyDiv w:val="1"/>
      <w:marLeft w:val="0"/>
      <w:marRight w:val="0"/>
      <w:marTop w:val="0"/>
      <w:marBottom w:val="0"/>
      <w:divBdr>
        <w:top w:val="none" w:sz="0" w:space="0" w:color="auto"/>
        <w:left w:val="none" w:sz="0" w:space="0" w:color="auto"/>
        <w:bottom w:val="none" w:sz="0" w:space="0" w:color="auto"/>
        <w:right w:val="none" w:sz="0" w:space="0" w:color="auto"/>
      </w:divBdr>
    </w:div>
    <w:div w:id="1834221733">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47742802">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895656361">
      <w:bodyDiv w:val="1"/>
      <w:marLeft w:val="0"/>
      <w:marRight w:val="0"/>
      <w:marTop w:val="0"/>
      <w:marBottom w:val="0"/>
      <w:divBdr>
        <w:top w:val="none" w:sz="0" w:space="0" w:color="auto"/>
        <w:left w:val="none" w:sz="0" w:space="0" w:color="auto"/>
        <w:bottom w:val="none" w:sz="0" w:space="0" w:color="auto"/>
        <w:right w:val="none" w:sz="0" w:space="0" w:color="auto"/>
      </w:divBdr>
    </w:div>
    <w:div w:id="1896157765">
      <w:bodyDiv w:val="1"/>
      <w:marLeft w:val="0"/>
      <w:marRight w:val="0"/>
      <w:marTop w:val="0"/>
      <w:marBottom w:val="0"/>
      <w:divBdr>
        <w:top w:val="none" w:sz="0" w:space="0" w:color="auto"/>
        <w:left w:val="none" w:sz="0" w:space="0" w:color="auto"/>
        <w:bottom w:val="none" w:sz="0" w:space="0" w:color="auto"/>
        <w:right w:val="none" w:sz="0" w:space="0" w:color="auto"/>
      </w:divBdr>
    </w:div>
    <w:div w:id="1915973447">
      <w:bodyDiv w:val="1"/>
      <w:marLeft w:val="0"/>
      <w:marRight w:val="0"/>
      <w:marTop w:val="0"/>
      <w:marBottom w:val="0"/>
      <w:divBdr>
        <w:top w:val="none" w:sz="0" w:space="0" w:color="auto"/>
        <w:left w:val="none" w:sz="0" w:space="0" w:color="auto"/>
        <w:bottom w:val="none" w:sz="0" w:space="0" w:color="auto"/>
        <w:right w:val="none" w:sz="0" w:space="0" w:color="auto"/>
      </w:divBdr>
    </w:div>
    <w:div w:id="1918977245">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1998917815">
      <w:bodyDiv w:val="1"/>
      <w:marLeft w:val="0"/>
      <w:marRight w:val="0"/>
      <w:marTop w:val="0"/>
      <w:marBottom w:val="0"/>
      <w:divBdr>
        <w:top w:val="none" w:sz="0" w:space="0" w:color="auto"/>
        <w:left w:val="none" w:sz="0" w:space="0" w:color="auto"/>
        <w:bottom w:val="none" w:sz="0" w:space="0" w:color="auto"/>
        <w:right w:val="none" w:sz="0" w:space="0" w:color="auto"/>
      </w:divBdr>
    </w:div>
    <w:div w:id="2000496629">
      <w:bodyDiv w:val="1"/>
      <w:marLeft w:val="0"/>
      <w:marRight w:val="0"/>
      <w:marTop w:val="0"/>
      <w:marBottom w:val="0"/>
      <w:divBdr>
        <w:top w:val="none" w:sz="0" w:space="0" w:color="auto"/>
        <w:left w:val="none" w:sz="0" w:space="0" w:color="auto"/>
        <w:bottom w:val="none" w:sz="0" w:space="0" w:color="auto"/>
        <w:right w:val="none" w:sz="0" w:space="0" w:color="auto"/>
      </w:divBdr>
    </w:div>
    <w:div w:id="2082945398">
      <w:bodyDiv w:val="1"/>
      <w:marLeft w:val="0"/>
      <w:marRight w:val="0"/>
      <w:marTop w:val="0"/>
      <w:marBottom w:val="0"/>
      <w:divBdr>
        <w:top w:val="none" w:sz="0" w:space="0" w:color="auto"/>
        <w:left w:val="none" w:sz="0" w:space="0" w:color="auto"/>
        <w:bottom w:val="none" w:sz="0" w:space="0" w:color="auto"/>
        <w:right w:val="none" w:sz="0" w:space="0" w:color="auto"/>
      </w:divBdr>
    </w:div>
    <w:div w:id="2093431297">
      <w:bodyDiv w:val="1"/>
      <w:marLeft w:val="0"/>
      <w:marRight w:val="0"/>
      <w:marTop w:val="0"/>
      <w:marBottom w:val="0"/>
      <w:divBdr>
        <w:top w:val="none" w:sz="0" w:space="0" w:color="auto"/>
        <w:left w:val="none" w:sz="0" w:space="0" w:color="auto"/>
        <w:bottom w:val="none" w:sz="0" w:space="0" w:color="auto"/>
        <w:right w:val="none" w:sz="0" w:space="0" w:color="auto"/>
      </w:divBdr>
    </w:div>
    <w:div w:id="21056862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aimex.org.mx/saimex/solicitud/downloadAttach/1765313.page" TargetMode="External"/><Relationship Id="rId18" Type="http://schemas.openxmlformats.org/officeDocument/2006/relationships/hyperlink" Target="https://saimex.org.mx/saimex/solicitud/downloadAttach/1763939.page" TargetMode="External"/><Relationship Id="rId26" Type="http://schemas.openxmlformats.org/officeDocument/2006/relationships/hyperlink" Target="https://saimex.org.mx/saimex/solicitud/downloadAttach/1786798.page" TargetMode="External"/><Relationship Id="rId3" Type="http://schemas.openxmlformats.org/officeDocument/2006/relationships/styles" Target="styles.xml"/><Relationship Id="rId21" Type="http://schemas.openxmlformats.org/officeDocument/2006/relationships/hyperlink" Target="https://saimex.org.mx/saimex/solicitud/downloadAttach/1786795.page"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aimex.org.mx/saimex/solicitud/downloadAttach/1765312.page" TargetMode="External"/><Relationship Id="rId17" Type="http://schemas.openxmlformats.org/officeDocument/2006/relationships/hyperlink" Target="https://saimex.org.mx/saimex/solicitud/downloadAttach/1763939.page" TargetMode="External"/><Relationship Id="rId25" Type="http://schemas.openxmlformats.org/officeDocument/2006/relationships/hyperlink" Target="https://saimex.org.mx/saimex/solicitud/downloadAttach/1786797.page"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aimex.org.mx/saimex/solicitud/downloadAttach/1765313.page" TargetMode="External"/><Relationship Id="rId20" Type="http://schemas.openxmlformats.org/officeDocument/2006/relationships/hyperlink" Target="https://saimex.org.mx/saimex/solicitud/downloadAttach/1765313.page"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1763939.page" TargetMode="External"/><Relationship Id="rId24" Type="http://schemas.openxmlformats.org/officeDocument/2006/relationships/hyperlink" Target="https://saimex.org.mx/saimex/solicitud/downloadAttach/1786796.page"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saimex.org.mx/saimex/solicitud/downloadAttach/1765312.page" TargetMode="External"/><Relationship Id="rId23" Type="http://schemas.openxmlformats.org/officeDocument/2006/relationships/hyperlink" Target="https://saimex.org.mx/saimex/solicitud/downloadAttach/1786795.page" TargetMode="External"/><Relationship Id="rId28" Type="http://schemas.openxmlformats.org/officeDocument/2006/relationships/hyperlink" Target="https://saimex.org.mx/saimex/solicitud/downloadAttach/1786798.page" TargetMode="External"/><Relationship Id="rId10" Type="http://schemas.openxmlformats.org/officeDocument/2006/relationships/hyperlink" Target="https://saimex.org.mx/saimex/solicitud/downloadAttach/1765313.page" TargetMode="External"/><Relationship Id="rId19" Type="http://schemas.openxmlformats.org/officeDocument/2006/relationships/hyperlink" Target="https://saimex.org.mx/saimex/solicitud/downloadAttach/1765312.page"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saimex.org.mx/saimex/solicitud/downloadAttach/1765312.page" TargetMode="External"/><Relationship Id="rId14" Type="http://schemas.openxmlformats.org/officeDocument/2006/relationships/hyperlink" Target="https://saimex.org.mx/saimex/solicitud/downloadAttach/1763939.page" TargetMode="External"/><Relationship Id="rId22" Type="http://schemas.openxmlformats.org/officeDocument/2006/relationships/hyperlink" Target="https://saimex.org.mx/saimex/solicitud/downloadAttach/1786796.page" TargetMode="External"/><Relationship Id="rId27" Type="http://schemas.openxmlformats.org/officeDocument/2006/relationships/hyperlink" Target="https://saimex.org.mx/saimex/solicitud/downloadAttach/1786797.page" TargetMode="External"/><Relationship Id="rId30" Type="http://schemas.openxmlformats.org/officeDocument/2006/relationships/footer" Target="footer1.xml"/><Relationship Id="rId8" Type="http://schemas.openxmlformats.org/officeDocument/2006/relationships/hyperlink" Target="https://saimex.org.mx/saimex/solicitud/downloadAttach/1763939.pag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7BB273-9FC8-4D48-9D6A-03C8D727E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32</Pages>
  <Words>7484</Words>
  <Characters>41164</Characters>
  <Application>Microsoft Office Word</Application>
  <DocSecurity>0</DocSecurity>
  <Lines>343</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inf03m612@outlook.com</cp:lastModifiedBy>
  <cp:revision>17</cp:revision>
  <cp:lastPrinted>2019-12-11T01:19:00Z</cp:lastPrinted>
  <dcterms:created xsi:type="dcterms:W3CDTF">2023-11-07T00:23:00Z</dcterms:created>
  <dcterms:modified xsi:type="dcterms:W3CDTF">2023-12-08T18:55:00Z</dcterms:modified>
</cp:coreProperties>
</file>