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AF81D" w14:textId="77777777" w:rsidR="001D0070" w:rsidRDefault="001D0070" w:rsidP="006922F5">
      <w:pPr>
        <w:pBdr>
          <w:top w:val="nil"/>
          <w:left w:val="nil"/>
          <w:bottom w:val="nil"/>
          <w:right w:val="nil"/>
          <w:between w:val="nil"/>
        </w:pBdr>
        <w:contextualSpacing/>
        <w:rPr>
          <w:rFonts w:eastAsia="Palatino Linotype" w:cs="Palatino Linotype"/>
          <w:color w:val="000000"/>
          <w:szCs w:val="24"/>
        </w:rPr>
      </w:pPr>
    </w:p>
    <w:p w14:paraId="49AF2C0C" w14:textId="1F75AEC7" w:rsidR="00A970D5" w:rsidRPr="008E293E" w:rsidRDefault="00A970D5" w:rsidP="006922F5">
      <w:pPr>
        <w:pBdr>
          <w:top w:val="nil"/>
          <w:left w:val="nil"/>
          <w:bottom w:val="nil"/>
          <w:right w:val="nil"/>
          <w:between w:val="nil"/>
        </w:pBdr>
        <w:contextualSpacing/>
        <w:rPr>
          <w:rFonts w:eastAsia="Palatino Linotype" w:cs="Palatino Linotype"/>
          <w:color w:val="000000"/>
          <w:szCs w:val="24"/>
        </w:rPr>
      </w:pPr>
      <w:r w:rsidRPr="008E293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8E293E">
        <w:rPr>
          <w:rFonts w:eastAsia="Palatino Linotype" w:cs="Palatino Linotype"/>
          <w:color w:val="000000"/>
          <w:szCs w:val="24"/>
        </w:rPr>
        <w:t>México, a</w:t>
      </w:r>
      <w:r w:rsidR="005C5EB4" w:rsidRPr="008E293E">
        <w:rPr>
          <w:rFonts w:eastAsia="Palatino Linotype" w:cs="Palatino Linotype"/>
          <w:color w:val="000000"/>
          <w:szCs w:val="24"/>
        </w:rPr>
        <w:t xml:space="preserve"> treinta de agosto </w:t>
      </w:r>
      <w:r w:rsidR="009B4F7E" w:rsidRPr="008E293E">
        <w:rPr>
          <w:rFonts w:eastAsia="Palatino Linotype" w:cs="Palatino Linotype"/>
          <w:color w:val="000000"/>
          <w:szCs w:val="24"/>
        </w:rPr>
        <w:t>de dos mil veintitrés</w:t>
      </w:r>
      <w:r w:rsidRPr="008E293E">
        <w:rPr>
          <w:rFonts w:eastAsia="Palatino Linotype" w:cs="Palatino Linotype"/>
          <w:color w:val="000000"/>
          <w:szCs w:val="24"/>
        </w:rPr>
        <w:t>.</w:t>
      </w:r>
    </w:p>
    <w:p w14:paraId="60399B74" w14:textId="77777777" w:rsidR="00A970D5" w:rsidRPr="008E293E"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23FFE4D2" w:rsidR="00A970D5" w:rsidRPr="008E293E" w:rsidRDefault="00A970D5" w:rsidP="006922F5">
      <w:pPr>
        <w:pBdr>
          <w:top w:val="nil"/>
          <w:left w:val="nil"/>
          <w:bottom w:val="nil"/>
          <w:right w:val="nil"/>
          <w:between w:val="nil"/>
        </w:pBdr>
        <w:contextualSpacing/>
        <w:rPr>
          <w:rFonts w:eastAsia="Palatino Linotype" w:cs="Palatino Linotype"/>
          <w:color w:val="000000"/>
          <w:szCs w:val="24"/>
        </w:rPr>
      </w:pPr>
      <w:r w:rsidRPr="008E293E">
        <w:rPr>
          <w:rFonts w:eastAsia="Palatino Linotype" w:cs="Palatino Linotype"/>
          <w:b/>
          <w:color w:val="000000"/>
          <w:szCs w:val="24"/>
        </w:rPr>
        <w:t>VISTO</w:t>
      </w:r>
      <w:r w:rsidRPr="008E293E">
        <w:rPr>
          <w:rFonts w:eastAsia="Palatino Linotype" w:cs="Palatino Linotype"/>
          <w:color w:val="000000"/>
          <w:szCs w:val="24"/>
        </w:rPr>
        <w:t xml:space="preserve"> el expediente electrónico formado con motivo del recurso de revisión número </w:t>
      </w:r>
      <w:r w:rsidR="001D0070" w:rsidRPr="008E293E">
        <w:rPr>
          <w:rFonts w:eastAsia="Palatino Linotype" w:cs="Palatino Linotype"/>
          <w:b/>
          <w:color w:val="000000"/>
          <w:szCs w:val="24"/>
        </w:rPr>
        <w:t>03460</w:t>
      </w:r>
      <w:r w:rsidRPr="008E293E">
        <w:rPr>
          <w:rFonts w:eastAsia="Palatino Linotype" w:cs="Palatino Linotype"/>
          <w:b/>
          <w:color w:val="000000"/>
          <w:szCs w:val="24"/>
        </w:rPr>
        <w:t>/INFOEM/IP/RR/202</w:t>
      </w:r>
      <w:r w:rsidR="001D0070" w:rsidRPr="008E293E">
        <w:rPr>
          <w:rFonts w:eastAsia="Palatino Linotype" w:cs="Palatino Linotype"/>
          <w:b/>
          <w:color w:val="000000"/>
          <w:szCs w:val="24"/>
        </w:rPr>
        <w:t>3</w:t>
      </w:r>
      <w:r w:rsidR="00B54BC7" w:rsidRPr="008E293E">
        <w:rPr>
          <w:rFonts w:eastAsia="Palatino Linotype" w:cs="Palatino Linotype"/>
          <w:color w:val="000000"/>
          <w:szCs w:val="24"/>
        </w:rPr>
        <w:t>, interpuesto po</w:t>
      </w:r>
      <w:r w:rsidR="00430C63" w:rsidRPr="008E293E">
        <w:rPr>
          <w:rFonts w:eastAsia="Palatino Linotype" w:cs="Palatino Linotype"/>
          <w:color w:val="000000"/>
          <w:szCs w:val="24"/>
        </w:rPr>
        <w:t>r</w:t>
      </w:r>
      <w:r w:rsidR="00100663" w:rsidRPr="008E293E">
        <w:rPr>
          <w:rFonts w:eastAsia="Palatino Linotype" w:cs="Palatino Linotype"/>
          <w:color w:val="000000"/>
          <w:szCs w:val="24"/>
        </w:rPr>
        <w:t xml:space="preserve"> </w:t>
      </w:r>
      <w:r w:rsidR="004F2C68" w:rsidRPr="008E293E">
        <w:rPr>
          <w:rFonts w:eastAsia="Palatino Linotype" w:cs="Palatino Linotype"/>
          <w:b/>
          <w:color w:val="000000"/>
          <w:szCs w:val="24"/>
        </w:rPr>
        <w:t>XXXXXXXXXXX</w:t>
      </w:r>
      <w:r w:rsidR="00B54BC7" w:rsidRPr="008E293E">
        <w:rPr>
          <w:rFonts w:eastAsia="Palatino Linotype" w:cs="Palatino Linotype"/>
          <w:color w:val="000000"/>
          <w:szCs w:val="24"/>
        </w:rPr>
        <w:t xml:space="preserve">, en lo sucesivo </w:t>
      </w:r>
      <w:r w:rsidR="008E5682" w:rsidRPr="008E293E">
        <w:rPr>
          <w:rFonts w:eastAsia="Palatino Linotype" w:cs="Palatino Linotype"/>
          <w:color w:val="000000"/>
          <w:szCs w:val="24"/>
        </w:rPr>
        <w:t>el</w:t>
      </w:r>
      <w:r w:rsidR="00B54BC7" w:rsidRPr="008E293E">
        <w:rPr>
          <w:rFonts w:eastAsia="Palatino Linotype" w:cs="Palatino Linotype"/>
          <w:color w:val="000000"/>
          <w:szCs w:val="24"/>
        </w:rPr>
        <w:t xml:space="preserve"> </w:t>
      </w:r>
      <w:r w:rsidRPr="008E293E">
        <w:rPr>
          <w:rFonts w:eastAsia="Palatino Linotype" w:cs="Palatino Linotype"/>
          <w:b/>
          <w:color w:val="000000"/>
          <w:szCs w:val="24"/>
        </w:rPr>
        <w:t>Recurrente</w:t>
      </w:r>
      <w:r w:rsidRPr="008E293E">
        <w:rPr>
          <w:rFonts w:eastAsia="Palatino Linotype" w:cs="Palatino Linotype"/>
          <w:color w:val="000000"/>
          <w:szCs w:val="24"/>
        </w:rPr>
        <w:t>, en contra de la respuesta de</w:t>
      </w:r>
      <w:r w:rsidR="001D0070" w:rsidRPr="008E293E">
        <w:rPr>
          <w:rFonts w:eastAsia="Palatino Linotype" w:cs="Palatino Linotype"/>
          <w:color w:val="000000"/>
          <w:szCs w:val="24"/>
        </w:rPr>
        <w:t>l</w:t>
      </w:r>
      <w:r w:rsidRPr="008E293E">
        <w:rPr>
          <w:rFonts w:eastAsia="Palatino Linotype" w:cs="Palatino Linotype"/>
          <w:color w:val="000000"/>
          <w:szCs w:val="24"/>
        </w:rPr>
        <w:t xml:space="preserve"> </w:t>
      </w:r>
      <w:r w:rsidR="001D0070" w:rsidRPr="008E293E">
        <w:rPr>
          <w:rFonts w:eastAsia="Palatino Linotype" w:cs="Palatino Linotype"/>
          <w:b/>
          <w:color w:val="000000"/>
          <w:szCs w:val="24"/>
        </w:rPr>
        <w:t>Sistema Municipal para el Desarrollo Integral de la Familia de Huixquilucan</w:t>
      </w:r>
      <w:r w:rsidR="0051074E" w:rsidRPr="008E293E">
        <w:rPr>
          <w:rFonts w:eastAsia="Palatino Linotype" w:cs="Palatino Linotype"/>
          <w:color w:val="000000"/>
          <w:szCs w:val="24"/>
        </w:rPr>
        <w:t xml:space="preserve">, </w:t>
      </w:r>
      <w:r w:rsidRPr="008E293E">
        <w:rPr>
          <w:rFonts w:eastAsia="Palatino Linotype" w:cs="Palatino Linotype"/>
          <w:color w:val="000000"/>
          <w:szCs w:val="24"/>
        </w:rPr>
        <w:t>en lo subsecuente</w:t>
      </w:r>
      <w:r w:rsidRPr="008E293E">
        <w:rPr>
          <w:rFonts w:eastAsia="Palatino Linotype" w:cs="Palatino Linotype"/>
          <w:b/>
          <w:color w:val="000000"/>
          <w:szCs w:val="24"/>
        </w:rPr>
        <w:t xml:space="preserve"> </w:t>
      </w:r>
      <w:r w:rsidRPr="008E293E">
        <w:rPr>
          <w:rFonts w:eastAsia="Palatino Linotype" w:cs="Palatino Linotype"/>
          <w:color w:val="000000"/>
          <w:szCs w:val="24"/>
        </w:rPr>
        <w:t>el</w:t>
      </w:r>
      <w:r w:rsidRPr="008E293E">
        <w:rPr>
          <w:rFonts w:eastAsia="Palatino Linotype" w:cs="Palatino Linotype"/>
          <w:b/>
          <w:color w:val="000000"/>
          <w:szCs w:val="24"/>
        </w:rPr>
        <w:t xml:space="preserve"> Sujeto Obligado, </w:t>
      </w:r>
      <w:r w:rsidRPr="008E293E">
        <w:rPr>
          <w:rFonts w:eastAsia="Palatino Linotype" w:cs="Palatino Linotype"/>
          <w:color w:val="000000"/>
          <w:szCs w:val="24"/>
        </w:rPr>
        <w:t>se procede a dictar la presente resolución.</w:t>
      </w:r>
    </w:p>
    <w:p w14:paraId="2E2053C2" w14:textId="77777777" w:rsidR="00A970D5" w:rsidRPr="008E293E"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8E293E" w:rsidRDefault="00A970D5" w:rsidP="006922F5">
      <w:pPr>
        <w:pStyle w:val="Ttulo1"/>
        <w:rPr>
          <w:rFonts w:eastAsia="Palatino Linotype"/>
          <w:lang w:val="es-ES_tradnl"/>
        </w:rPr>
      </w:pPr>
      <w:r w:rsidRPr="008E293E">
        <w:rPr>
          <w:rFonts w:eastAsia="Palatino Linotype"/>
          <w:lang w:val="es-ES_tradnl"/>
        </w:rPr>
        <w:t>A N T E C E D E N T E S</w:t>
      </w:r>
    </w:p>
    <w:p w14:paraId="32F88820" w14:textId="77777777" w:rsidR="00A970D5" w:rsidRPr="008E293E"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77777777" w:rsidR="00A970D5" w:rsidRPr="008E293E" w:rsidRDefault="00A970D5" w:rsidP="006922F5">
      <w:pPr>
        <w:pStyle w:val="Ttulo2"/>
        <w:rPr>
          <w:rFonts w:eastAsia="Palatino Linotype"/>
          <w:sz w:val="24"/>
          <w:szCs w:val="24"/>
        </w:rPr>
      </w:pPr>
      <w:r w:rsidRPr="008E293E">
        <w:rPr>
          <w:rFonts w:eastAsia="Palatino Linotype"/>
          <w:sz w:val="24"/>
          <w:szCs w:val="24"/>
        </w:rPr>
        <w:t>PRIMERO. De la Solicitud de Información.</w:t>
      </w:r>
    </w:p>
    <w:p w14:paraId="0870C154" w14:textId="1A98B4E5" w:rsidR="00A970D5" w:rsidRPr="008E293E" w:rsidRDefault="00B36B86" w:rsidP="006922F5">
      <w:pPr>
        <w:pBdr>
          <w:top w:val="nil"/>
          <w:left w:val="nil"/>
          <w:bottom w:val="nil"/>
          <w:right w:val="nil"/>
          <w:between w:val="nil"/>
        </w:pBdr>
        <w:contextualSpacing/>
        <w:rPr>
          <w:rFonts w:eastAsia="Palatino Linotype" w:cs="Palatino Linotype"/>
          <w:color w:val="000000"/>
          <w:szCs w:val="24"/>
        </w:rPr>
      </w:pPr>
      <w:r w:rsidRPr="008E293E">
        <w:rPr>
          <w:rFonts w:eastAsia="Palatino Linotype" w:cs="Palatino Linotype"/>
          <w:color w:val="000000"/>
          <w:szCs w:val="24"/>
        </w:rPr>
        <w:t xml:space="preserve">Con fecha </w:t>
      </w:r>
      <w:r w:rsidR="001D0070" w:rsidRPr="008E293E">
        <w:rPr>
          <w:rFonts w:eastAsia="Palatino Linotype" w:cs="Palatino Linotype"/>
          <w:color w:val="000000"/>
          <w:szCs w:val="24"/>
        </w:rPr>
        <w:t>treinta de mayo de dos mil veintitrés</w:t>
      </w:r>
      <w:r w:rsidR="00B54BC7" w:rsidRPr="008E293E">
        <w:rPr>
          <w:rFonts w:eastAsia="Palatino Linotype" w:cs="Palatino Linotype"/>
          <w:color w:val="000000"/>
          <w:szCs w:val="24"/>
        </w:rPr>
        <w:t xml:space="preserve">, </w:t>
      </w:r>
      <w:r w:rsidR="00430C63" w:rsidRPr="008E293E">
        <w:rPr>
          <w:rFonts w:eastAsia="Palatino Linotype" w:cs="Palatino Linotype"/>
          <w:color w:val="000000"/>
          <w:szCs w:val="24"/>
        </w:rPr>
        <w:t>el</w:t>
      </w:r>
      <w:r w:rsidR="00A970D5" w:rsidRPr="008E293E">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100663" w:rsidRPr="008E293E">
        <w:rPr>
          <w:rFonts w:eastAsia="Palatino Linotype" w:cs="Palatino Linotype"/>
          <w:b/>
          <w:bCs/>
          <w:color w:val="000000"/>
          <w:szCs w:val="24"/>
        </w:rPr>
        <w:t xml:space="preserve"> </w:t>
      </w:r>
      <w:r w:rsidR="001D0070" w:rsidRPr="008E293E">
        <w:rPr>
          <w:rFonts w:eastAsia="Palatino Linotype" w:cs="Palatino Linotype"/>
          <w:b/>
          <w:bCs/>
          <w:color w:val="000000"/>
          <w:szCs w:val="24"/>
        </w:rPr>
        <w:t>00040/DIFHUIXQUI/IP/2023</w:t>
      </w:r>
      <w:r w:rsidR="00A970D5" w:rsidRPr="008E293E">
        <w:rPr>
          <w:rFonts w:eastAsia="Palatino Linotype" w:cs="Palatino Linotype"/>
          <w:color w:val="000000"/>
          <w:szCs w:val="24"/>
        </w:rPr>
        <w:t>,</w:t>
      </w:r>
      <w:r w:rsidR="00A970D5" w:rsidRPr="008E293E">
        <w:rPr>
          <w:rFonts w:eastAsia="Palatino Linotype" w:cs="Palatino Linotype"/>
          <w:b/>
          <w:color w:val="000000"/>
          <w:szCs w:val="24"/>
        </w:rPr>
        <w:t xml:space="preserve"> </w:t>
      </w:r>
      <w:r w:rsidR="00A970D5" w:rsidRPr="008E293E">
        <w:rPr>
          <w:rFonts w:eastAsia="Palatino Linotype" w:cs="Palatino Linotype"/>
          <w:color w:val="000000"/>
          <w:szCs w:val="24"/>
        </w:rPr>
        <w:t>mediante la cual solicitó información en el tenor siguiente:</w:t>
      </w:r>
    </w:p>
    <w:p w14:paraId="68B56D82" w14:textId="77777777" w:rsidR="00A970D5" w:rsidRPr="008E293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77C34A6C" w:rsidR="00A970D5" w:rsidRPr="008E293E" w:rsidRDefault="723045DB" w:rsidP="008B6CDF">
      <w:pPr>
        <w:pStyle w:val="Fundamentos"/>
      </w:pPr>
      <w:r w:rsidRPr="008E293E">
        <w:t>“</w:t>
      </w:r>
      <w:r w:rsidR="001D0070" w:rsidRPr="008E293E">
        <w:t>Solicito la información relativa a la Auditoria en materia archivística que realizó la Contraloría Interna de los años 2022 y 2023</w:t>
      </w:r>
      <w:r w:rsidRPr="008E293E">
        <w:t>” (Sic)</w:t>
      </w:r>
    </w:p>
    <w:p w14:paraId="40BBECCB" w14:textId="77777777" w:rsidR="00A970D5" w:rsidRPr="008E293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8E293E" w:rsidRDefault="00A970D5" w:rsidP="006922F5">
      <w:pPr>
        <w:pBdr>
          <w:top w:val="nil"/>
          <w:left w:val="nil"/>
          <w:bottom w:val="nil"/>
          <w:right w:val="nil"/>
          <w:between w:val="nil"/>
        </w:pBdr>
        <w:contextualSpacing/>
        <w:rPr>
          <w:rFonts w:eastAsia="Palatino Linotype" w:cs="Palatino Linotype"/>
          <w:b/>
          <w:color w:val="000000"/>
          <w:szCs w:val="24"/>
        </w:rPr>
      </w:pPr>
      <w:r w:rsidRPr="008E293E">
        <w:rPr>
          <w:rFonts w:eastAsia="Palatino Linotype" w:cs="Palatino Linotype"/>
          <w:color w:val="000000"/>
          <w:szCs w:val="24"/>
        </w:rPr>
        <w:t xml:space="preserve">Modalidad de entrega: </w:t>
      </w:r>
      <w:r w:rsidRPr="008E293E">
        <w:rPr>
          <w:rFonts w:eastAsia="Palatino Linotype" w:cs="Palatino Linotype"/>
          <w:b/>
          <w:color w:val="000000"/>
          <w:szCs w:val="24"/>
        </w:rPr>
        <w:t>A través del SAIMEX</w:t>
      </w:r>
      <w:r w:rsidRPr="008E293E">
        <w:rPr>
          <w:rFonts w:eastAsia="Palatino Linotype" w:cs="Palatino Linotype"/>
          <w:color w:val="000000"/>
          <w:szCs w:val="24"/>
        </w:rPr>
        <w:t>.</w:t>
      </w:r>
    </w:p>
    <w:p w14:paraId="474DB373" w14:textId="77777777" w:rsidR="00430C63" w:rsidRPr="008E293E" w:rsidRDefault="00430C63" w:rsidP="006922F5">
      <w:pPr>
        <w:pBdr>
          <w:top w:val="nil"/>
          <w:left w:val="nil"/>
          <w:bottom w:val="nil"/>
          <w:right w:val="nil"/>
          <w:between w:val="nil"/>
        </w:pBdr>
        <w:contextualSpacing/>
        <w:rPr>
          <w:rFonts w:eastAsia="Palatino Linotype" w:cs="Palatino Linotype"/>
          <w:color w:val="000000"/>
          <w:szCs w:val="24"/>
        </w:rPr>
      </w:pPr>
    </w:p>
    <w:p w14:paraId="1AEDC68E" w14:textId="47766114" w:rsidR="00A970D5" w:rsidRPr="008E293E" w:rsidRDefault="00100663" w:rsidP="006922F5">
      <w:pPr>
        <w:pStyle w:val="Ttulo2"/>
        <w:rPr>
          <w:rFonts w:eastAsia="Palatino Linotype"/>
        </w:rPr>
      </w:pPr>
      <w:r w:rsidRPr="008E293E">
        <w:rPr>
          <w:rFonts w:eastAsia="Palatino Linotype"/>
        </w:rPr>
        <w:lastRenderedPageBreak/>
        <w:t>SEGUNDO</w:t>
      </w:r>
      <w:r w:rsidR="00A970D5" w:rsidRPr="008E293E">
        <w:rPr>
          <w:rFonts w:eastAsia="Palatino Linotype"/>
        </w:rPr>
        <w:t>. De la respuesta del Sujeto Obligado.</w:t>
      </w:r>
    </w:p>
    <w:p w14:paraId="2EE6F294" w14:textId="63BA8872" w:rsidR="00A970D5" w:rsidRPr="008E293E" w:rsidRDefault="00A970D5" w:rsidP="006922F5">
      <w:pPr>
        <w:pBdr>
          <w:top w:val="nil"/>
          <w:left w:val="nil"/>
          <w:bottom w:val="nil"/>
          <w:right w:val="nil"/>
          <w:between w:val="nil"/>
        </w:pBdr>
        <w:contextualSpacing/>
        <w:rPr>
          <w:rFonts w:eastAsia="Palatino Linotype" w:cs="Palatino Linotype"/>
          <w:color w:val="000000"/>
          <w:szCs w:val="24"/>
        </w:rPr>
      </w:pPr>
      <w:r w:rsidRPr="008E293E">
        <w:rPr>
          <w:rFonts w:eastAsia="Palatino Linotype" w:cs="Palatino Linotype"/>
          <w:color w:val="000000"/>
          <w:szCs w:val="24"/>
        </w:rPr>
        <w:t>De las constancias que obran en el expediente electrónico, se observa qu</w:t>
      </w:r>
      <w:r w:rsidR="008B2951" w:rsidRPr="008E293E">
        <w:rPr>
          <w:rFonts w:eastAsia="Palatino Linotype" w:cs="Palatino Linotype"/>
          <w:color w:val="000000"/>
          <w:szCs w:val="24"/>
        </w:rPr>
        <w:t>e el día</w:t>
      </w:r>
      <w:r w:rsidR="008B6CDF" w:rsidRPr="008E293E">
        <w:rPr>
          <w:rFonts w:eastAsia="Palatino Linotype" w:cs="Palatino Linotype"/>
          <w:color w:val="000000"/>
          <w:szCs w:val="24"/>
        </w:rPr>
        <w:t xml:space="preserve"> dieciséis de junio de dos mil veintitrés</w:t>
      </w:r>
      <w:r w:rsidRPr="008E293E">
        <w:rPr>
          <w:rFonts w:eastAsia="Palatino Linotype" w:cs="Palatino Linotype"/>
          <w:color w:val="000000"/>
          <w:szCs w:val="24"/>
        </w:rPr>
        <w:t>, el Sujeto Obligado dio respuest</w:t>
      </w:r>
      <w:r w:rsidR="009F4FF4" w:rsidRPr="008E293E">
        <w:rPr>
          <w:rFonts w:eastAsia="Palatino Linotype" w:cs="Palatino Linotype"/>
          <w:color w:val="000000"/>
          <w:szCs w:val="24"/>
        </w:rPr>
        <w:t>a a la solicitud de información</w:t>
      </w:r>
      <w:r w:rsidRPr="008E293E">
        <w:rPr>
          <w:rFonts w:eastAsia="Palatino Linotype" w:cs="Palatino Linotype"/>
          <w:color w:val="000000"/>
          <w:szCs w:val="24"/>
        </w:rPr>
        <w:t xml:space="preserve"> manifestando lo siguiente:</w:t>
      </w:r>
    </w:p>
    <w:p w14:paraId="6CF4EC0F" w14:textId="77777777" w:rsidR="00A970D5" w:rsidRPr="008E293E" w:rsidRDefault="00A970D5" w:rsidP="006922F5">
      <w:pPr>
        <w:pBdr>
          <w:top w:val="nil"/>
          <w:left w:val="nil"/>
          <w:bottom w:val="nil"/>
          <w:right w:val="nil"/>
          <w:between w:val="nil"/>
        </w:pBdr>
        <w:contextualSpacing/>
        <w:rPr>
          <w:rFonts w:eastAsia="Palatino Linotype" w:cs="Palatino Linotype"/>
          <w:color w:val="000000"/>
          <w:szCs w:val="24"/>
        </w:rPr>
      </w:pPr>
    </w:p>
    <w:p w14:paraId="68E4C2DF" w14:textId="77777777" w:rsidR="008B6CDF" w:rsidRPr="008E293E" w:rsidRDefault="00A970D5" w:rsidP="008B6CDF">
      <w:pPr>
        <w:pStyle w:val="Fundamentos"/>
      </w:pPr>
      <w:r w:rsidRPr="008E293E">
        <w:t>“</w:t>
      </w:r>
      <w:r w:rsidR="008B6CDF" w:rsidRPr="008E293E">
        <w:t>En respuesta a la solicitud recibida, nos permitimos hacer de su conocimiento que con fundamento en el artículo 53, Fracciones: II, V y VI de la Ley de Transparencia y Acceso a la Información Pública del Estado de México y Municipios, le contestamos que:</w:t>
      </w:r>
    </w:p>
    <w:p w14:paraId="20B85FE3" w14:textId="77777777" w:rsidR="008B6CDF" w:rsidRPr="008E293E" w:rsidRDefault="008B6CDF" w:rsidP="008B6CDF">
      <w:pPr>
        <w:pStyle w:val="Fundamentos"/>
      </w:pPr>
    </w:p>
    <w:p w14:paraId="2B14E01F" w14:textId="77777777" w:rsidR="008B6CDF" w:rsidRPr="008E293E" w:rsidRDefault="008B6CDF" w:rsidP="008B6CDF">
      <w:pPr>
        <w:pStyle w:val="Fundamentos"/>
      </w:pPr>
      <w:r w:rsidRPr="008E293E">
        <w:t>Adjunto la respuesta a su solicitud, emitida por el Servidor Publico Habilitado de la Controlaría.</w:t>
      </w:r>
    </w:p>
    <w:p w14:paraId="5C435C82" w14:textId="77777777" w:rsidR="008B6CDF" w:rsidRPr="008E293E" w:rsidRDefault="008B6CDF" w:rsidP="008B6CDF">
      <w:pPr>
        <w:pStyle w:val="Fundamentos"/>
      </w:pPr>
    </w:p>
    <w:p w14:paraId="5AE6C972" w14:textId="77777777" w:rsidR="008B6CDF" w:rsidRPr="008E293E" w:rsidRDefault="008B6CDF" w:rsidP="008B6CDF">
      <w:pPr>
        <w:pStyle w:val="Fundamentos"/>
      </w:pPr>
      <w:r w:rsidRPr="008E293E">
        <w:t>ATENTAMENTE</w:t>
      </w:r>
    </w:p>
    <w:p w14:paraId="3FE4A9EF" w14:textId="62CAFF7E" w:rsidR="00A970D5" w:rsidRPr="008E293E" w:rsidRDefault="008B6CDF" w:rsidP="008B6CDF">
      <w:pPr>
        <w:pStyle w:val="Fundamentos"/>
        <w:rPr>
          <w:lang w:val="es-MX"/>
        </w:rPr>
      </w:pPr>
      <w:r w:rsidRPr="008E293E">
        <w:t>LIC. FELIPE DE JESÚS RODRIGUEZ SALAZAR</w:t>
      </w:r>
      <w:r w:rsidR="00A970D5" w:rsidRPr="008E293E">
        <w:rPr>
          <w:lang w:val="es-MX"/>
        </w:rPr>
        <w:t>” (Sic)</w:t>
      </w:r>
    </w:p>
    <w:p w14:paraId="2EAB8352" w14:textId="3B77EF6C" w:rsidR="001107C4" w:rsidRPr="008E293E"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4CB20956" w:rsidR="0037112D" w:rsidRPr="008E293E" w:rsidRDefault="0037112D" w:rsidP="006922F5">
      <w:pPr>
        <w:pBdr>
          <w:top w:val="nil"/>
          <w:left w:val="nil"/>
          <w:bottom w:val="nil"/>
          <w:right w:val="nil"/>
          <w:between w:val="nil"/>
        </w:pBdr>
        <w:contextualSpacing/>
        <w:rPr>
          <w:rFonts w:eastAsia="Palatino Linotype" w:cs="Palatino Linotype"/>
          <w:b/>
          <w:bCs/>
          <w:color w:val="000000"/>
          <w:szCs w:val="24"/>
        </w:rPr>
      </w:pPr>
      <w:r w:rsidRPr="008E293E">
        <w:rPr>
          <w:rFonts w:eastAsia="Palatino Linotype" w:cs="Palatino Linotype"/>
          <w:color w:val="000000"/>
          <w:szCs w:val="24"/>
        </w:rPr>
        <w:t xml:space="preserve">El Sujeto Obligado </w:t>
      </w:r>
      <w:r w:rsidR="008B6CDF" w:rsidRPr="008E293E">
        <w:rPr>
          <w:rFonts w:eastAsia="Palatino Linotype" w:cs="Palatino Linotype"/>
          <w:color w:val="000000"/>
          <w:szCs w:val="24"/>
        </w:rPr>
        <w:t>adjuntó a su respuesta el documento denominado</w:t>
      </w:r>
      <w:r w:rsidR="00100663" w:rsidRPr="008E293E">
        <w:rPr>
          <w:rFonts w:eastAsia="Palatino Linotype" w:cs="Palatino Linotype"/>
          <w:color w:val="000000"/>
          <w:szCs w:val="24"/>
        </w:rPr>
        <w:t xml:space="preserve"> </w:t>
      </w:r>
      <w:r w:rsidRPr="008E293E">
        <w:rPr>
          <w:rFonts w:eastAsia="Palatino Linotype" w:cs="Palatino Linotype"/>
          <w:b/>
          <w:bCs/>
          <w:color w:val="000000"/>
          <w:szCs w:val="24"/>
        </w:rPr>
        <w:t>“</w:t>
      </w:r>
      <w:r w:rsidR="008B6CDF" w:rsidRPr="008E293E">
        <w:rPr>
          <w:rFonts w:eastAsia="Palatino Linotype" w:cs="Palatino Linotype"/>
          <w:b/>
          <w:bCs/>
          <w:color w:val="000000"/>
          <w:szCs w:val="24"/>
        </w:rPr>
        <w:t>Archivo</w:t>
      </w:r>
      <w:r w:rsidRPr="008E293E">
        <w:rPr>
          <w:rFonts w:eastAsia="Palatino Linotype" w:cs="Palatino Linotype"/>
          <w:b/>
          <w:bCs/>
          <w:color w:val="000000"/>
          <w:szCs w:val="24"/>
        </w:rPr>
        <w:t>.pdf”</w:t>
      </w:r>
      <w:r w:rsidRPr="008E293E">
        <w:rPr>
          <w:rFonts w:eastAsia="Palatino Linotype" w:cs="Palatino Linotype"/>
          <w:color w:val="000000"/>
          <w:szCs w:val="24"/>
        </w:rPr>
        <w:t xml:space="preserve">, </w:t>
      </w:r>
      <w:r w:rsidR="009B321A" w:rsidRPr="008E293E">
        <w:rPr>
          <w:rFonts w:eastAsia="Palatino Linotype" w:cs="Palatino Linotype"/>
          <w:color w:val="000000"/>
          <w:szCs w:val="24"/>
        </w:rPr>
        <w:t>cuyo contenido será motivo de análisis en el estudio correspondiente.</w:t>
      </w:r>
    </w:p>
    <w:p w14:paraId="2011BBDD" w14:textId="77777777" w:rsidR="0037112D" w:rsidRPr="008E293E"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0C6EDAC3" w:rsidR="00A970D5" w:rsidRPr="008E293E" w:rsidRDefault="00A524B2" w:rsidP="006922F5">
      <w:pPr>
        <w:pStyle w:val="Ttulo2"/>
        <w:rPr>
          <w:rFonts w:eastAsia="Palatino Linotype"/>
        </w:rPr>
      </w:pPr>
      <w:r w:rsidRPr="008E293E">
        <w:rPr>
          <w:rFonts w:eastAsia="Palatino Linotype"/>
        </w:rPr>
        <w:t>TERCERO</w:t>
      </w:r>
      <w:r w:rsidR="00A970D5" w:rsidRPr="008E293E">
        <w:rPr>
          <w:rFonts w:eastAsia="Palatino Linotype"/>
        </w:rPr>
        <w:t>. Del recurso de revisión.</w:t>
      </w:r>
    </w:p>
    <w:p w14:paraId="0C8C3A2F" w14:textId="46CDD307" w:rsidR="00A970D5" w:rsidRPr="008E293E" w:rsidRDefault="00A970D5" w:rsidP="006922F5">
      <w:pPr>
        <w:pBdr>
          <w:top w:val="nil"/>
          <w:left w:val="nil"/>
          <w:bottom w:val="nil"/>
          <w:right w:val="nil"/>
          <w:between w:val="nil"/>
        </w:pBdr>
        <w:contextualSpacing/>
        <w:rPr>
          <w:rFonts w:eastAsia="Palatino Linotype" w:cs="Palatino Linotype"/>
          <w:color w:val="000000"/>
          <w:szCs w:val="24"/>
        </w:rPr>
      </w:pPr>
      <w:r w:rsidRPr="008E293E">
        <w:rPr>
          <w:rFonts w:eastAsia="Palatino Linotype" w:cs="Palatino Linotype"/>
          <w:color w:val="000000"/>
          <w:szCs w:val="24"/>
        </w:rPr>
        <w:t>Inconforme con la respuesta em</w:t>
      </w:r>
      <w:r w:rsidR="00A06896" w:rsidRPr="008E293E">
        <w:rPr>
          <w:rFonts w:eastAsia="Palatino Linotype" w:cs="Palatino Linotype"/>
          <w:color w:val="000000"/>
          <w:szCs w:val="24"/>
        </w:rPr>
        <w:t xml:space="preserve">itida por el Sujeto Obligado, </w:t>
      </w:r>
      <w:r w:rsidR="009B321A" w:rsidRPr="008E293E">
        <w:rPr>
          <w:rFonts w:eastAsia="Palatino Linotype" w:cs="Palatino Linotype"/>
          <w:color w:val="000000"/>
          <w:szCs w:val="24"/>
        </w:rPr>
        <w:t>la</w:t>
      </w:r>
      <w:r w:rsidRPr="008E293E">
        <w:rPr>
          <w:rFonts w:eastAsia="Palatino Linotype" w:cs="Palatino Linotype"/>
          <w:color w:val="000000"/>
          <w:szCs w:val="24"/>
        </w:rPr>
        <w:t xml:space="preserve"> Recurrente interpuso el presente recurso de revisión e</w:t>
      </w:r>
      <w:r w:rsidR="008B2951" w:rsidRPr="008E293E">
        <w:rPr>
          <w:rFonts w:eastAsia="Palatino Linotype" w:cs="Palatino Linotype"/>
          <w:color w:val="000000"/>
          <w:szCs w:val="24"/>
        </w:rPr>
        <w:t>l día</w:t>
      </w:r>
      <w:r w:rsidR="00C77CBD" w:rsidRPr="008E293E">
        <w:rPr>
          <w:rFonts w:eastAsia="Palatino Linotype" w:cs="Palatino Linotype"/>
          <w:color w:val="000000"/>
          <w:szCs w:val="24"/>
        </w:rPr>
        <w:t xml:space="preserve"> diecinueve de junio de dos mil veintitrés</w:t>
      </w:r>
      <w:r w:rsidRPr="008E293E">
        <w:rPr>
          <w:rFonts w:eastAsia="Palatino Linotype" w:cs="Palatino Linotype"/>
          <w:color w:val="000000"/>
          <w:szCs w:val="24"/>
        </w:rPr>
        <w:t xml:space="preserve">, el cual se registró con el expediente número </w:t>
      </w:r>
      <w:r w:rsidR="00C77CBD" w:rsidRPr="008E293E">
        <w:rPr>
          <w:rFonts w:eastAsia="Palatino Linotype" w:cs="Palatino Linotype"/>
          <w:b/>
          <w:color w:val="000000"/>
          <w:szCs w:val="24"/>
        </w:rPr>
        <w:t>03460</w:t>
      </w:r>
      <w:r w:rsidRPr="008E293E">
        <w:rPr>
          <w:rFonts w:eastAsia="Palatino Linotype" w:cs="Palatino Linotype"/>
          <w:b/>
          <w:color w:val="000000"/>
          <w:szCs w:val="24"/>
        </w:rPr>
        <w:t>/INFOEM/IP/RR/202</w:t>
      </w:r>
      <w:r w:rsidR="00C77CBD" w:rsidRPr="008E293E">
        <w:rPr>
          <w:rFonts w:eastAsia="Palatino Linotype" w:cs="Palatino Linotype"/>
          <w:b/>
          <w:color w:val="000000"/>
          <w:szCs w:val="24"/>
        </w:rPr>
        <w:t>3</w:t>
      </w:r>
      <w:r w:rsidR="00A06896" w:rsidRPr="008E293E">
        <w:rPr>
          <w:rFonts w:eastAsia="Palatino Linotype" w:cs="Palatino Linotype"/>
          <w:color w:val="000000"/>
          <w:szCs w:val="24"/>
        </w:rPr>
        <w:t xml:space="preserve">, </w:t>
      </w:r>
      <w:r w:rsidR="00A24265" w:rsidRPr="008E293E">
        <w:rPr>
          <w:rFonts w:eastAsia="Palatino Linotype" w:cs="Palatino Linotype"/>
          <w:color w:val="000000"/>
          <w:szCs w:val="24"/>
        </w:rPr>
        <w:t>manifestando</w:t>
      </w:r>
      <w:r w:rsidRPr="008E293E">
        <w:rPr>
          <w:rFonts w:eastAsia="Palatino Linotype" w:cs="Palatino Linotype"/>
          <w:color w:val="000000"/>
          <w:szCs w:val="24"/>
        </w:rPr>
        <w:t xml:space="preserve"> lo siguiente:</w:t>
      </w:r>
    </w:p>
    <w:p w14:paraId="7AA0C9F4" w14:textId="046134A0" w:rsidR="00A970D5" w:rsidRPr="008E293E"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8E293E" w:rsidRDefault="00A970D5" w:rsidP="006922F5">
      <w:pPr>
        <w:contextualSpacing/>
        <w:rPr>
          <w:rFonts w:eastAsia="Palatino Linotype" w:cs="Palatino Linotype"/>
          <w:b/>
        </w:rPr>
      </w:pPr>
      <w:r w:rsidRPr="008E293E">
        <w:rPr>
          <w:rFonts w:eastAsia="Palatino Linotype" w:cs="Palatino Linotype"/>
          <w:b/>
        </w:rPr>
        <w:t>Acto Impugnado:</w:t>
      </w:r>
      <w:r w:rsidR="00655007" w:rsidRPr="008E293E">
        <w:rPr>
          <w:rFonts w:eastAsia="Palatino Linotype" w:cs="Palatino Linotype"/>
          <w:b/>
        </w:rPr>
        <w:t xml:space="preserve"> </w:t>
      </w:r>
    </w:p>
    <w:p w14:paraId="4A0EFE5A" w14:textId="43632D31" w:rsidR="00A970D5" w:rsidRPr="008E293E" w:rsidRDefault="00A970D5" w:rsidP="006922F5">
      <w:pPr>
        <w:pStyle w:val="Fundamentos"/>
        <w:rPr>
          <w:b/>
        </w:rPr>
      </w:pPr>
      <w:r w:rsidRPr="008E293E">
        <w:t>“</w:t>
      </w:r>
      <w:r w:rsidR="00C77CBD" w:rsidRPr="008E293E">
        <w:t>la deficiencia en la fundamentación de la respuesta a la solicitud 00040/DIFHUIXQUI/IP/2023</w:t>
      </w:r>
      <w:r w:rsidR="002806D1" w:rsidRPr="008E293E">
        <w:t xml:space="preserve">” </w:t>
      </w:r>
      <w:r w:rsidRPr="008E293E">
        <w:t>Sic)</w:t>
      </w:r>
    </w:p>
    <w:p w14:paraId="3C40A441" w14:textId="77777777" w:rsidR="00A970D5" w:rsidRPr="008E293E" w:rsidRDefault="00A970D5" w:rsidP="006922F5">
      <w:pPr>
        <w:contextualSpacing/>
        <w:rPr>
          <w:rFonts w:eastAsia="Palatino Linotype" w:cs="Palatino Linotype"/>
          <w:iCs/>
          <w:szCs w:val="24"/>
        </w:rPr>
      </w:pPr>
    </w:p>
    <w:p w14:paraId="0FFA08C3" w14:textId="0DDF8688" w:rsidR="00004014" w:rsidRPr="008E293E" w:rsidRDefault="00A970D5" w:rsidP="006922F5">
      <w:pPr>
        <w:contextualSpacing/>
        <w:rPr>
          <w:rFonts w:eastAsia="Palatino Linotype" w:cs="Palatino Linotype"/>
        </w:rPr>
      </w:pPr>
      <w:r w:rsidRPr="008E293E">
        <w:rPr>
          <w:rFonts w:eastAsia="Palatino Linotype" w:cs="Palatino Linotype"/>
          <w:b/>
        </w:rPr>
        <w:t>Razones o Motivos de Inconformidad</w:t>
      </w:r>
      <w:r w:rsidR="00004014" w:rsidRPr="008E293E">
        <w:rPr>
          <w:rFonts w:eastAsia="Palatino Linotype" w:cs="Palatino Linotype"/>
        </w:rPr>
        <w:t>:</w:t>
      </w:r>
    </w:p>
    <w:p w14:paraId="2DAC342E" w14:textId="0742D31E" w:rsidR="00A970D5" w:rsidRPr="008E293E" w:rsidRDefault="00A970D5" w:rsidP="006922F5">
      <w:pPr>
        <w:pStyle w:val="Fundamentos"/>
      </w:pPr>
      <w:r w:rsidRPr="008E293E">
        <w:lastRenderedPageBreak/>
        <w:t>“</w:t>
      </w:r>
      <w:r w:rsidR="00C77CBD" w:rsidRPr="008E293E">
        <w:t>es deficiente la respuesta a la solicitud, pues de su oficio no se aprecia si cuentan o no con una auditoria en materia archivística, pues aun cuando aducen que no se ha publicado el reglamento de la Ley que señalan, eso no es motivo suficiente para no realizarla, ya que inclusive el propio Archivo General del Estado de México, tiene en su sitio web las directrices a las que aluden para poder realizarla. además de que no fundamentan de manera adecuada la falta de información. inclusive no indican si tienen o no esa auditoria en el referido plan anual</w:t>
      </w:r>
      <w:r w:rsidRPr="008E293E">
        <w:t>” (Sic)</w:t>
      </w:r>
    </w:p>
    <w:p w14:paraId="06A7D20F" w14:textId="77777777" w:rsidR="00A978AF" w:rsidRPr="008E293E" w:rsidRDefault="00A978AF" w:rsidP="006922F5">
      <w:pPr>
        <w:pBdr>
          <w:top w:val="nil"/>
          <w:left w:val="nil"/>
          <w:bottom w:val="nil"/>
          <w:right w:val="nil"/>
          <w:between w:val="nil"/>
        </w:pBdr>
        <w:contextualSpacing/>
        <w:rPr>
          <w:rFonts w:eastAsia="Palatino Linotype" w:cs="Palatino Linotype"/>
          <w:color w:val="000000"/>
          <w:szCs w:val="24"/>
        </w:rPr>
      </w:pPr>
    </w:p>
    <w:p w14:paraId="79246D03" w14:textId="248D3240" w:rsidR="00391DD0" w:rsidRPr="008E293E" w:rsidRDefault="00391DD0" w:rsidP="006922F5">
      <w:pPr>
        <w:pBdr>
          <w:top w:val="nil"/>
          <w:left w:val="nil"/>
          <w:bottom w:val="nil"/>
          <w:right w:val="nil"/>
          <w:between w:val="nil"/>
        </w:pBdr>
        <w:contextualSpacing/>
        <w:rPr>
          <w:rFonts w:eastAsia="Palatino Linotype" w:cs="Palatino Linotype"/>
          <w:color w:val="000000"/>
          <w:szCs w:val="24"/>
        </w:rPr>
      </w:pPr>
      <w:r w:rsidRPr="008E293E">
        <w:rPr>
          <w:rFonts w:eastAsia="Palatino Linotype" w:cs="Palatino Linotype"/>
          <w:color w:val="000000"/>
          <w:szCs w:val="24"/>
        </w:rPr>
        <w:t xml:space="preserve">Al recurso de revisión se anexo el documento denominado </w:t>
      </w:r>
      <w:r w:rsidRPr="008E293E">
        <w:rPr>
          <w:rFonts w:eastAsia="Palatino Linotype" w:cs="Palatino Linotype"/>
          <w:b/>
          <w:color w:val="000000"/>
          <w:szCs w:val="24"/>
        </w:rPr>
        <w:t>“importancia_auditoría_archivistica (1).pdf”</w:t>
      </w:r>
      <w:r w:rsidRPr="008E293E">
        <w:rPr>
          <w:rFonts w:eastAsia="Palatino Linotype" w:cs="Palatino Linotype"/>
          <w:color w:val="000000"/>
          <w:szCs w:val="24"/>
        </w:rPr>
        <w:t xml:space="preserve">, que consiste en un documento elaborado por el Archivo General del Estado de México con el objetivo de dar a conocer y estar en posibilidad de utilizar las bases generales para llevar a cabo la verificación y evaluación de los procesos normativos señalados en la Ley de Archivos y Administración de Documentos del Estado de México y Municipios que deben cumplir las entidades públicas para garantizar la integridad, accesibilidad y conservación de los documentos de archivo. </w:t>
      </w:r>
    </w:p>
    <w:p w14:paraId="057706FA" w14:textId="77777777" w:rsidR="00391DD0" w:rsidRPr="008E293E" w:rsidRDefault="00391DD0" w:rsidP="006922F5">
      <w:pPr>
        <w:pBdr>
          <w:top w:val="nil"/>
          <w:left w:val="nil"/>
          <w:bottom w:val="nil"/>
          <w:right w:val="nil"/>
          <w:between w:val="nil"/>
        </w:pBdr>
        <w:contextualSpacing/>
        <w:rPr>
          <w:rFonts w:eastAsia="Palatino Linotype" w:cs="Palatino Linotype"/>
          <w:color w:val="000000"/>
          <w:szCs w:val="24"/>
        </w:rPr>
      </w:pPr>
    </w:p>
    <w:p w14:paraId="11D7F189" w14:textId="244365E7" w:rsidR="00A970D5" w:rsidRPr="008E293E" w:rsidRDefault="00A524B2" w:rsidP="006922F5">
      <w:pPr>
        <w:pStyle w:val="Ttulo2"/>
        <w:rPr>
          <w:rFonts w:eastAsia="Palatino Linotype"/>
        </w:rPr>
      </w:pPr>
      <w:r w:rsidRPr="008E293E">
        <w:rPr>
          <w:rFonts w:eastAsia="Palatino Linotype"/>
        </w:rPr>
        <w:t>CUAR</w:t>
      </w:r>
      <w:r w:rsidR="00EB47A3" w:rsidRPr="008E293E">
        <w:rPr>
          <w:rFonts w:eastAsia="Palatino Linotype"/>
        </w:rPr>
        <w:t>TO</w:t>
      </w:r>
      <w:r w:rsidR="00A970D5" w:rsidRPr="008E293E">
        <w:rPr>
          <w:rFonts w:eastAsia="Palatino Linotype"/>
        </w:rPr>
        <w:t>. Del turno y admisión del recurso de revisión.</w:t>
      </w:r>
    </w:p>
    <w:p w14:paraId="2459DEBA" w14:textId="149FF581" w:rsidR="00A970D5" w:rsidRPr="008E293E" w:rsidRDefault="00A970D5" w:rsidP="006922F5">
      <w:pPr>
        <w:pBdr>
          <w:top w:val="nil"/>
          <w:left w:val="nil"/>
          <w:bottom w:val="nil"/>
          <w:right w:val="nil"/>
          <w:between w:val="nil"/>
        </w:pBdr>
        <w:contextualSpacing/>
        <w:rPr>
          <w:rFonts w:eastAsia="Palatino Linotype" w:cs="Palatino Linotype"/>
          <w:color w:val="000000"/>
          <w:szCs w:val="24"/>
        </w:rPr>
      </w:pPr>
      <w:r w:rsidRPr="008E293E">
        <w:rPr>
          <w:rFonts w:eastAsia="Palatino Linotype" w:cs="Palatino Linotype"/>
          <w:color w:val="000000"/>
          <w:szCs w:val="24"/>
        </w:rPr>
        <w:t xml:space="preserve">Medio de impugnación que le fue turnado al </w:t>
      </w:r>
      <w:r w:rsidRPr="008E293E">
        <w:rPr>
          <w:rFonts w:eastAsia="Palatino Linotype" w:cs="Palatino Linotype"/>
          <w:b/>
          <w:color w:val="000000"/>
          <w:szCs w:val="24"/>
        </w:rPr>
        <w:t xml:space="preserve">Comisionado </w:t>
      </w:r>
      <w:r w:rsidR="009F1E25" w:rsidRPr="008E293E">
        <w:rPr>
          <w:rFonts w:eastAsia="Palatino Linotype" w:cs="Palatino Linotype"/>
          <w:b/>
          <w:color w:val="000000"/>
          <w:szCs w:val="24"/>
        </w:rPr>
        <w:t xml:space="preserve">Presidente </w:t>
      </w:r>
      <w:r w:rsidRPr="008E293E">
        <w:rPr>
          <w:rFonts w:eastAsia="Palatino Linotype" w:cs="Palatino Linotype"/>
          <w:b/>
          <w:color w:val="000000"/>
          <w:szCs w:val="24"/>
        </w:rPr>
        <w:t>José Martínez Vilchis</w:t>
      </w:r>
      <w:r w:rsidRPr="008E293E">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8E293E">
        <w:rPr>
          <w:rFonts w:eastAsia="Palatino Linotype" w:cs="Palatino Linotype"/>
          <w:color w:val="000000"/>
          <w:szCs w:val="24"/>
        </w:rPr>
        <w:t>tado de México y Municipios, al</w:t>
      </w:r>
      <w:r w:rsidRPr="008E293E">
        <w:rPr>
          <w:rFonts w:eastAsia="Palatino Linotype" w:cs="Palatino Linotype"/>
          <w:color w:val="000000"/>
          <w:szCs w:val="24"/>
        </w:rPr>
        <w:t xml:space="preserve"> cu</w:t>
      </w:r>
      <w:r w:rsidR="008B2951" w:rsidRPr="008E293E">
        <w:rPr>
          <w:rFonts w:eastAsia="Palatino Linotype" w:cs="Palatino Linotype"/>
          <w:color w:val="000000"/>
          <w:szCs w:val="24"/>
        </w:rPr>
        <w:t>al recayó acuerdo de admisión de</w:t>
      </w:r>
      <w:r w:rsidRPr="008E293E">
        <w:rPr>
          <w:rFonts w:eastAsia="Palatino Linotype" w:cs="Palatino Linotype"/>
          <w:color w:val="000000"/>
          <w:szCs w:val="24"/>
        </w:rPr>
        <w:t xml:space="preserve"> fecha</w:t>
      </w:r>
      <w:r w:rsidR="00C77CBD" w:rsidRPr="008E293E">
        <w:rPr>
          <w:rFonts w:eastAsia="Palatino Linotype" w:cs="Palatino Linotype"/>
          <w:color w:val="000000"/>
          <w:szCs w:val="24"/>
        </w:rPr>
        <w:t xml:space="preserve"> veintidós de junio de dos mil veintitrés</w:t>
      </w:r>
      <w:r w:rsidRPr="008E293E">
        <w:rPr>
          <w:rFonts w:eastAsia="Palatino Linotype" w:cs="Palatino Linotype"/>
          <w:color w:val="000000"/>
          <w:szCs w:val="24"/>
        </w:rPr>
        <w:t xml:space="preserve">, </w:t>
      </w:r>
      <w:r w:rsidRPr="008E293E">
        <w:rPr>
          <w:rFonts w:eastAsia="Palatino Linotype" w:cs="Palatino Linotype"/>
          <w:szCs w:val="24"/>
        </w:rPr>
        <w:t>otorgándose</w:t>
      </w:r>
      <w:r w:rsidRPr="008E293E">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8E293E"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19712FF9" w:rsidR="00A970D5" w:rsidRPr="008E293E" w:rsidRDefault="00A524B2" w:rsidP="006922F5">
      <w:pPr>
        <w:pStyle w:val="Ttulo2"/>
        <w:rPr>
          <w:rFonts w:eastAsia="Palatino Linotype"/>
        </w:rPr>
      </w:pPr>
      <w:r w:rsidRPr="008E293E">
        <w:rPr>
          <w:rFonts w:eastAsia="Palatino Linotype"/>
        </w:rPr>
        <w:lastRenderedPageBreak/>
        <w:t>QUIN</w:t>
      </w:r>
      <w:r w:rsidR="00F36B72" w:rsidRPr="008E293E">
        <w:rPr>
          <w:rFonts w:eastAsia="Palatino Linotype"/>
        </w:rPr>
        <w:t>TO</w:t>
      </w:r>
      <w:r w:rsidR="00A970D5" w:rsidRPr="008E293E">
        <w:rPr>
          <w:rFonts w:eastAsia="Palatino Linotype"/>
        </w:rPr>
        <w:t>. De la etapa de instrucción.</w:t>
      </w:r>
    </w:p>
    <w:p w14:paraId="134297B7" w14:textId="49C19BC7" w:rsidR="00EB47A3" w:rsidRPr="008E293E" w:rsidRDefault="00EB47A3" w:rsidP="00EB47A3">
      <w:pPr>
        <w:pBdr>
          <w:top w:val="nil"/>
          <w:left w:val="nil"/>
          <w:bottom w:val="nil"/>
          <w:right w:val="nil"/>
          <w:between w:val="nil"/>
        </w:pBdr>
        <w:contextualSpacing/>
        <w:rPr>
          <w:rFonts w:eastAsia="Palatino Linotype" w:cs="Palatino Linotype"/>
          <w:color w:val="000000"/>
          <w:szCs w:val="24"/>
        </w:rPr>
      </w:pPr>
      <w:r w:rsidRPr="008E293E">
        <w:rPr>
          <w:rFonts w:eastAsia="Palatino Linotype" w:cs="Palatino Linotype"/>
          <w:color w:val="000000"/>
          <w:szCs w:val="24"/>
        </w:rPr>
        <w:t>Una vez abierta la etapa de instrucción, se observa que en fecha</w:t>
      </w:r>
      <w:r w:rsidR="00C77CBD" w:rsidRPr="008E293E">
        <w:rPr>
          <w:rFonts w:eastAsia="Palatino Linotype" w:cs="Palatino Linotype"/>
          <w:color w:val="000000"/>
          <w:szCs w:val="24"/>
        </w:rPr>
        <w:t xml:space="preserve"> tres de julio de dos mil veintitrés</w:t>
      </w:r>
      <w:r w:rsidRPr="008E293E">
        <w:rPr>
          <w:rFonts w:eastAsia="Palatino Linotype" w:cs="Palatino Linotype"/>
          <w:color w:val="000000"/>
          <w:szCs w:val="24"/>
        </w:rPr>
        <w:t xml:space="preserve">, el Sujeto Obligado rindió su Informe Justificado, consistente en </w:t>
      </w:r>
      <w:r w:rsidR="002806D1" w:rsidRPr="008E293E">
        <w:rPr>
          <w:rFonts w:eastAsia="Palatino Linotype" w:cs="Palatino Linotype"/>
          <w:color w:val="000000"/>
          <w:szCs w:val="24"/>
        </w:rPr>
        <w:t>los</w:t>
      </w:r>
      <w:r w:rsidRPr="008E293E">
        <w:rPr>
          <w:rFonts w:eastAsia="Palatino Linotype" w:cs="Palatino Linotype"/>
          <w:color w:val="000000"/>
          <w:szCs w:val="24"/>
        </w:rPr>
        <w:t xml:space="preserve"> documento</w:t>
      </w:r>
      <w:r w:rsidR="002806D1" w:rsidRPr="008E293E">
        <w:rPr>
          <w:rFonts w:eastAsia="Palatino Linotype" w:cs="Palatino Linotype"/>
          <w:color w:val="000000"/>
          <w:szCs w:val="24"/>
        </w:rPr>
        <w:t>s</w:t>
      </w:r>
      <w:r w:rsidRPr="008E293E">
        <w:rPr>
          <w:rFonts w:eastAsia="Palatino Linotype" w:cs="Palatino Linotype"/>
          <w:color w:val="000000"/>
          <w:szCs w:val="24"/>
        </w:rPr>
        <w:t xml:space="preserve"> denominado</w:t>
      </w:r>
      <w:r w:rsidR="002806D1" w:rsidRPr="008E293E">
        <w:rPr>
          <w:rFonts w:eastAsia="Palatino Linotype" w:cs="Palatino Linotype"/>
          <w:color w:val="000000"/>
          <w:szCs w:val="24"/>
        </w:rPr>
        <w:t xml:space="preserve">s </w:t>
      </w:r>
      <w:r w:rsidR="002806D1" w:rsidRPr="008E293E">
        <w:rPr>
          <w:rFonts w:eastAsia="Palatino Linotype" w:cs="Palatino Linotype"/>
          <w:b/>
          <w:color w:val="000000"/>
          <w:szCs w:val="24"/>
        </w:rPr>
        <w:t>“</w:t>
      </w:r>
      <w:r w:rsidR="00C77CBD" w:rsidRPr="008E293E">
        <w:rPr>
          <w:rFonts w:eastAsia="Palatino Linotype" w:cs="Palatino Linotype"/>
          <w:b/>
          <w:color w:val="000000"/>
          <w:szCs w:val="24"/>
        </w:rPr>
        <w:t>Respuesta SPH CI RR 034602023.pdf”</w:t>
      </w:r>
      <w:r w:rsidR="00C77CBD" w:rsidRPr="008E293E">
        <w:rPr>
          <w:rFonts w:eastAsia="Palatino Linotype" w:cs="Palatino Linotype"/>
          <w:color w:val="000000"/>
          <w:szCs w:val="24"/>
        </w:rPr>
        <w:t xml:space="preserve">, </w:t>
      </w:r>
      <w:r w:rsidR="00C77CBD" w:rsidRPr="008E293E">
        <w:rPr>
          <w:rFonts w:eastAsia="Palatino Linotype" w:cs="Palatino Linotype"/>
          <w:b/>
          <w:color w:val="000000"/>
          <w:szCs w:val="24"/>
        </w:rPr>
        <w:t>“UT- 128-2023 RR 03460 CONTRA.pdf</w:t>
      </w:r>
      <w:r w:rsidR="002806D1" w:rsidRPr="008E293E">
        <w:rPr>
          <w:rFonts w:eastAsia="Palatino Linotype" w:cs="Palatino Linotype"/>
          <w:b/>
          <w:color w:val="000000"/>
          <w:szCs w:val="24"/>
        </w:rPr>
        <w:t>”</w:t>
      </w:r>
      <w:r w:rsidR="002806D1" w:rsidRPr="008E293E">
        <w:rPr>
          <w:rFonts w:eastAsia="Palatino Linotype" w:cs="Palatino Linotype"/>
          <w:color w:val="000000"/>
          <w:szCs w:val="24"/>
        </w:rPr>
        <w:t xml:space="preserve"> y</w:t>
      </w:r>
      <w:r w:rsidRPr="008E293E">
        <w:rPr>
          <w:rFonts w:eastAsia="Palatino Linotype" w:cs="Palatino Linotype"/>
          <w:color w:val="000000"/>
          <w:szCs w:val="24"/>
        </w:rPr>
        <w:t xml:space="preserve"> </w:t>
      </w:r>
      <w:r w:rsidRPr="008E293E">
        <w:rPr>
          <w:rFonts w:eastAsia="Palatino Linotype" w:cs="Palatino Linotype"/>
          <w:b/>
          <w:bCs/>
          <w:color w:val="000000"/>
          <w:szCs w:val="24"/>
        </w:rPr>
        <w:t>“</w:t>
      </w:r>
      <w:r w:rsidR="00C77CBD" w:rsidRPr="008E293E">
        <w:rPr>
          <w:rFonts w:eastAsia="Palatino Linotype" w:cs="Palatino Linotype"/>
          <w:b/>
          <w:bCs/>
          <w:color w:val="000000"/>
          <w:szCs w:val="24"/>
        </w:rPr>
        <w:t>IJ UT RR 03460 2023.pdf</w:t>
      </w:r>
      <w:r w:rsidRPr="008E293E">
        <w:rPr>
          <w:rFonts w:eastAsia="Palatino Linotype" w:cs="Palatino Linotype"/>
          <w:b/>
          <w:bCs/>
          <w:color w:val="000000"/>
          <w:szCs w:val="24"/>
        </w:rPr>
        <w:t>”</w:t>
      </w:r>
      <w:r w:rsidR="002806D1" w:rsidRPr="008E293E">
        <w:rPr>
          <w:rFonts w:eastAsia="Palatino Linotype" w:cs="Palatino Linotype"/>
          <w:color w:val="000000"/>
          <w:szCs w:val="24"/>
        </w:rPr>
        <w:t>, los cuales</w:t>
      </w:r>
      <w:r w:rsidRPr="008E293E">
        <w:rPr>
          <w:rFonts w:eastAsia="Palatino Linotype" w:cs="Palatino Linotype"/>
          <w:color w:val="000000"/>
          <w:szCs w:val="24"/>
        </w:rPr>
        <w:t xml:space="preserve"> fue</w:t>
      </w:r>
      <w:r w:rsidR="002806D1" w:rsidRPr="008E293E">
        <w:rPr>
          <w:rFonts w:eastAsia="Palatino Linotype" w:cs="Palatino Linotype"/>
          <w:color w:val="000000"/>
          <w:szCs w:val="24"/>
        </w:rPr>
        <w:t>ron</w:t>
      </w:r>
      <w:r w:rsidRPr="008E293E">
        <w:rPr>
          <w:rFonts w:eastAsia="Palatino Linotype" w:cs="Palatino Linotype"/>
          <w:color w:val="000000"/>
          <w:szCs w:val="24"/>
        </w:rPr>
        <w:t xml:space="preserve"> puesto</w:t>
      </w:r>
      <w:r w:rsidR="002806D1" w:rsidRPr="008E293E">
        <w:rPr>
          <w:rFonts w:eastAsia="Palatino Linotype" w:cs="Palatino Linotype"/>
          <w:color w:val="000000"/>
          <w:szCs w:val="24"/>
        </w:rPr>
        <w:t>s</w:t>
      </w:r>
      <w:r w:rsidRPr="008E293E">
        <w:rPr>
          <w:rFonts w:eastAsia="Palatino Linotype" w:cs="Palatino Linotype"/>
          <w:color w:val="000000"/>
          <w:szCs w:val="24"/>
        </w:rPr>
        <w:t xml:space="preserve"> a la vista del Recurrente mediante acuerdo de fecha</w:t>
      </w:r>
      <w:r w:rsidR="00C77CBD" w:rsidRPr="008E293E">
        <w:rPr>
          <w:rFonts w:eastAsia="Palatino Linotype" w:cs="Palatino Linotype"/>
          <w:color w:val="000000"/>
          <w:szCs w:val="24"/>
        </w:rPr>
        <w:t xml:space="preserve"> cuatro de julio del año en curso</w:t>
      </w:r>
      <w:r w:rsidRPr="008E293E">
        <w:rPr>
          <w:rFonts w:eastAsia="Palatino Linotype" w:cs="Palatino Linotype"/>
          <w:color w:val="000000"/>
          <w:szCs w:val="24"/>
        </w:rPr>
        <w:t>, en términos de la fracción III del artículo 185 de la Ley de Transparencia y Acceso a la Información Pública del Estado de México y Municipios, otorgando al particular un término de tres días para manifestar lo que a</w:t>
      </w:r>
      <w:r w:rsidR="009849E0" w:rsidRPr="008E293E">
        <w:rPr>
          <w:rFonts w:eastAsia="Palatino Linotype" w:cs="Palatino Linotype"/>
          <w:color w:val="000000"/>
          <w:szCs w:val="24"/>
        </w:rPr>
        <w:t xml:space="preserve"> su derecho conviniera. Por su</w:t>
      </w:r>
      <w:r w:rsidRPr="008E293E">
        <w:rPr>
          <w:rFonts w:eastAsia="Palatino Linotype" w:cs="Palatino Linotype"/>
          <w:color w:val="000000"/>
          <w:szCs w:val="24"/>
        </w:rPr>
        <w:t xml:space="preserve"> parte, </w:t>
      </w:r>
      <w:r w:rsidR="009849E0" w:rsidRPr="008E293E">
        <w:rPr>
          <w:rFonts w:eastAsia="Palatino Linotype" w:cs="Palatino Linotype"/>
          <w:color w:val="000000"/>
          <w:szCs w:val="24"/>
        </w:rPr>
        <w:t xml:space="preserve">el Recurrente </w:t>
      </w:r>
      <w:r w:rsidR="002806D1" w:rsidRPr="008E293E">
        <w:rPr>
          <w:rFonts w:eastAsia="Palatino Linotype" w:cs="Palatino Linotype"/>
          <w:color w:val="000000"/>
          <w:szCs w:val="24"/>
        </w:rPr>
        <w:t xml:space="preserve">no realizó manifestaciones, vertió alegatos ni presentó pruebas que a su derecho convinieran. </w:t>
      </w:r>
      <w:r w:rsidR="009849E0" w:rsidRPr="008E293E">
        <w:rPr>
          <w:rFonts w:eastAsia="Palatino Linotype" w:cs="Palatino Linotype"/>
          <w:color w:val="000000"/>
          <w:szCs w:val="24"/>
        </w:rPr>
        <w:t>El contenido de ambos documentos será analizado en el estudio correspondiente.</w:t>
      </w:r>
    </w:p>
    <w:p w14:paraId="5B536618" w14:textId="7ED50870" w:rsidR="00C02596" w:rsidRPr="008E293E" w:rsidRDefault="00C02596" w:rsidP="006922F5">
      <w:pPr>
        <w:pBdr>
          <w:top w:val="nil"/>
          <w:left w:val="nil"/>
          <w:bottom w:val="nil"/>
          <w:right w:val="nil"/>
          <w:between w:val="nil"/>
        </w:pBdr>
        <w:contextualSpacing/>
        <w:rPr>
          <w:rFonts w:eastAsia="Palatino Linotype" w:cs="Palatino Linotype"/>
          <w:color w:val="000000"/>
          <w:szCs w:val="24"/>
        </w:rPr>
      </w:pPr>
    </w:p>
    <w:p w14:paraId="01332637" w14:textId="61C4A372" w:rsidR="00123A80" w:rsidRPr="008E293E" w:rsidRDefault="00123A80" w:rsidP="00123A80">
      <w:pPr>
        <w:pStyle w:val="Ttulo2"/>
        <w:rPr>
          <w:rFonts w:eastAsiaTheme="minorHAnsi"/>
          <w:lang w:eastAsia="en-US"/>
        </w:rPr>
      </w:pPr>
      <w:r w:rsidRPr="008E293E">
        <w:rPr>
          <w:rFonts w:eastAsiaTheme="minorHAnsi"/>
          <w:lang w:eastAsia="en-US"/>
        </w:rPr>
        <w:t xml:space="preserve">SEXTO. </w:t>
      </w:r>
      <w:r w:rsidRPr="008E293E">
        <w:rPr>
          <w:rFonts w:eastAsia="Palatino Linotype"/>
        </w:rPr>
        <w:t>Del cierre de instrucción.</w:t>
      </w:r>
    </w:p>
    <w:p w14:paraId="224DAA2E" w14:textId="40ECBCCC" w:rsidR="00123A80" w:rsidRPr="008E293E" w:rsidRDefault="00123A80" w:rsidP="00123A80">
      <w:pPr>
        <w:pBdr>
          <w:top w:val="nil"/>
          <w:left w:val="nil"/>
          <w:bottom w:val="nil"/>
          <w:right w:val="nil"/>
          <w:between w:val="nil"/>
        </w:pBdr>
        <w:contextualSpacing/>
        <w:rPr>
          <w:rFonts w:eastAsia="Palatino Linotype" w:cs="Palatino Linotype"/>
          <w:color w:val="000000"/>
          <w:szCs w:val="24"/>
        </w:rPr>
      </w:pPr>
      <w:r w:rsidRPr="008E293E">
        <w:rPr>
          <w:rFonts w:eastAsia="Palatino Linotype" w:cs="Palatino Linotype"/>
          <w:color w:val="000000"/>
          <w:szCs w:val="24"/>
        </w:rPr>
        <w:t xml:space="preserve">Una vez transcurrido el término legal, se decretó el cierre de instrucción en fecha </w:t>
      </w:r>
      <w:r w:rsidRPr="008E293E">
        <w:rPr>
          <w:rFonts w:eastAsiaTheme="minorHAnsi" w:cstheme="minorBidi"/>
          <w:szCs w:val="24"/>
          <w:lang w:eastAsia="en-US"/>
        </w:rPr>
        <w:t xml:space="preserve">diez de julio </w:t>
      </w:r>
      <w:r w:rsidRPr="008E293E">
        <w:rPr>
          <w:rFonts w:eastAsia="Palatino Linotype" w:cs="Palatino Linotype"/>
          <w:color w:val="000000"/>
          <w:szCs w:val="24"/>
        </w:rPr>
        <w:t>de dos mil veintitrés, en términos del artículo 185 fracción VI de la Ley de Transparencia y Acceso a la Información Pública del Estado de México y Municipios, iniciando el término legal para dictar resolución definitiva del asunto.</w:t>
      </w:r>
    </w:p>
    <w:p w14:paraId="6F1484AF" w14:textId="77777777" w:rsidR="00123A80" w:rsidRPr="008E293E" w:rsidRDefault="00123A80" w:rsidP="006922F5">
      <w:pPr>
        <w:pBdr>
          <w:top w:val="nil"/>
          <w:left w:val="nil"/>
          <w:bottom w:val="nil"/>
          <w:right w:val="nil"/>
          <w:between w:val="nil"/>
        </w:pBdr>
        <w:contextualSpacing/>
        <w:rPr>
          <w:rFonts w:eastAsia="Palatino Linotype" w:cs="Palatino Linotype"/>
          <w:color w:val="000000"/>
          <w:szCs w:val="24"/>
        </w:rPr>
      </w:pPr>
    </w:p>
    <w:p w14:paraId="65310342" w14:textId="0A51F6E5" w:rsidR="00A970D5" w:rsidRPr="008E293E" w:rsidRDefault="00E27953" w:rsidP="006922F5">
      <w:pPr>
        <w:pStyle w:val="Ttulo2"/>
        <w:rPr>
          <w:rFonts w:eastAsia="Palatino Linotype"/>
        </w:rPr>
      </w:pPr>
      <w:r w:rsidRPr="008E293E">
        <w:rPr>
          <w:rFonts w:eastAsia="Palatino Linotype"/>
        </w:rPr>
        <w:t>S</w:t>
      </w:r>
      <w:r w:rsidR="00123A80" w:rsidRPr="008E293E">
        <w:rPr>
          <w:rFonts w:eastAsia="Palatino Linotype"/>
        </w:rPr>
        <w:t>ÉPTIMO</w:t>
      </w:r>
      <w:r w:rsidR="00A970D5" w:rsidRPr="008E293E">
        <w:rPr>
          <w:rFonts w:eastAsia="Palatino Linotype"/>
        </w:rPr>
        <w:t xml:space="preserve">. </w:t>
      </w:r>
      <w:r w:rsidR="006967F6" w:rsidRPr="008E293E">
        <w:rPr>
          <w:rFonts w:eastAsiaTheme="minorHAnsi"/>
          <w:lang w:eastAsia="en-US"/>
        </w:rPr>
        <w:t>De la ampliación del término para resolver.</w:t>
      </w:r>
    </w:p>
    <w:p w14:paraId="364CFBE5" w14:textId="5513B77F" w:rsidR="00A914F3" w:rsidRPr="008E293E" w:rsidRDefault="006967F6" w:rsidP="006922F5">
      <w:pPr>
        <w:pBdr>
          <w:top w:val="nil"/>
          <w:left w:val="nil"/>
          <w:bottom w:val="nil"/>
          <w:right w:val="nil"/>
          <w:between w:val="nil"/>
        </w:pBdr>
        <w:contextualSpacing/>
        <w:rPr>
          <w:rFonts w:eastAsia="Palatino Linotype" w:cs="Palatino Linotype"/>
          <w:color w:val="000000"/>
          <w:szCs w:val="24"/>
        </w:rPr>
      </w:pPr>
      <w:r w:rsidRPr="008E293E">
        <w:rPr>
          <w:rFonts w:eastAsiaTheme="minorHAnsi" w:cstheme="minorBidi"/>
          <w:szCs w:val="24"/>
          <w:lang w:eastAsia="en-US"/>
        </w:rPr>
        <w:t>En fecha</w:t>
      </w:r>
      <w:r w:rsidR="00C77CBD" w:rsidRPr="008E293E">
        <w:rPr>
          <w:rFonts w:eastAsiaTheme="minorHAnsi" w:cstheme="minorBidi"/>
          <w:szCs w:val="24"/>
          <w:lang w:eastAsia="en-US"/>
        </w:rPr>
        <w:t xml:space="preserve"> </w:t>
      </w:r>
      <w:r w:rsidR="00123A80" w:rsidRPr="008E293E">
        <w:rPr>
          <w:rFonts w:eastAsia="Palatino Linotype" w:cs="Palatino Linotype"/>
          <w:color w:val="000000"/>
          <w:szCs w:val="24"/>
        </w:rPr>
        <w:t xml:space="preserve">diecisiete de agosto </w:t>
      </w:r>
      <w:r w:rsidRPr="008E293E">
        <w:rPr>
          <w:rFonts w:eastAsiaTheme="minorHAnsi" w:cstheme="minorBidi"/>
          <w:szCs w:val="24"/>
          <w:lang w:eastAsia="en-US"/>
        </w:rPr>
        <w:t>de dos mil veintitrés, se amplió el término para resolver el recurso de revisión en términos del artículo 181 párrafo tercero de la Ley de Transparencia y Acceso a la Información Pública del Estado de México y Municipios.</w:t>
      </w:r>
    </w:p>
    <w:p w14:paraId="14C9DF9B" w14:textId="77777777" w:rsidR="006967F6" w:rsidRPr="008E293E" w:rsidRDefault="006967F6" w:rsidP="006922F5">
      <w:pPr>
        <w:pBdr>
          <w:top w:val="nil"/>
          <w:left w:val="nil"/>
          <w:bottom w:val="nil"/>
          <w:right w:val="nil"/>
          <w:between w:val="nil"/>
        </w:pBdr>
        <w:contextualSpacing/>
        <w:rPr>
          <w:rFonts w:eastAsia="Palatino Linotype" w:cs="Palatino Linotype"/>
          <w:color w:val="000000"/>
          <w:szCs w:val="24"/>
        </w:rPr>
      </w:pPr>
    </w:p>
    <w:p w14:paraId="426859BB" w14:textId="77777777" w:rsidR="00A914F3" w:rsidRPr="008E293E" w:rsidRDefault="00A914F3"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8E293E" w:rsidRDefault="00A970D5" w:rsidP="006922F5">
      <w:pPr>
        <w:pStyle w:val="Ttulo1"/>
        <w:rPr>
          <w:rFonts w:eastAsia="Palatino Linotype"/>
          <w:lang w:val="es-ES_tradnl"/>
        </w:rPr>
      </w:pPr>
      <w:r w:rsidRPr="008E293E">
        <w:rPr>
          <w:rFonts w:eastAsia="Palatino Linotype"/>
          <w:lang w:val="es-ES_tradnl"/>
        </w:rPr>
        <w:lastRenderedPageBreak/>
        <w:t>C O N S I D E R A N D O</w:t>
      </w:r>
    </w:p>
    <w:p w14:paraId="32546275" w14:textId="77777777" w:rsidR="00A970D5" w:rsidRPr="008E293E"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8E293E" w:rsidRDefault="00A970D5" w:rsidP="006922F5">
      <w:pPr>
        <w:pStyle w:val="Ttulo2"/>
        <w:rPr>
          <w:rFonts w:eastAsia="Palatino Linotype"/>
        </w:rPr>
      </w:pPr>
      <w:r w:rsidRPr="008E293E">
        <w:rPr>
          <w:rFonts w:eastAsia="Palatino Linotype"/>
        </w:rPr>
        <w:t>PRIMERO. De la competencia.</w:t>
      </w:r>
    </w:p>
    <w:p w14:paraId="6279399C" w14:textId="1C8E14BE" w:rsidR="00A970D5" w:rsidRPr="008E293E" w:rsidRDefault="00A970D5" w:rsidP="006922F5">
      <w:pPr>
        <w:pBdr>
          <w:top w:val="nil"/>
          <w:left w:val="nil"/>
          <w:bottom w:val="nil"/>
          <w:right w:val="nil"/>
          <w:between w:val="nil"/>
        </w:pBdr>
        <w:contextualSpacing/>
        <w:rPr>
          <w:rFonts w:eastAsia="Palatino Linotype" w:cs="Palatino Linotype"/>
          <w:color w:val="000000"/>
          <w:szCs w:val="24"/>
        </w:rPr>
      </w:pPr>
      <w:r w:rsidRPr="008E293E">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123A80" w:rsidRPr="008E293E">
        <w:rPr>
          <w:rFonts w:eastAsia="Palatino Linotype" w:cs="Palatino Linotype"/>
          <w:color w:val="000000"/>
          <w:szCs w:val="24"/>
        </w:rPr>
        <w:t>tercero</w:t>
      </w:r>
      <w:r w:rsidRPr="008E293E">
        <w:rPr>
          <w:rFonts w:eastAsia="Palatino Linotype" w:cs="Palatino Linotype"/>
          <w:color w:val="000000"/>
          <w:szCs w:val="24"/>
        </w:rPr>
        <w:t xml:space="preserve"> y trigésimo </w:t>
      </w:r>
      <w:r w:rsidR="00123A80" w:rsidRPr="008E293E">
        <w:rPr>
          <w:rFonts w:eastAsia="Palatino Linotype" w:cs="Palatino Linotype"/>
          <w:color w:val="000000"/>
          <w:szCs w:val="24"/>
        </w:rPr>
        <w:t>cuarto</w:t>
      </w:r>
      <w:r w:rsidRPr="008E293E">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8E293E"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8E293E" w:rsidRDefault="00A970D5" w:rsidP="006922F5">
      <w:pPr>
        <w:pStyle w:val="Ttulo2"/>
        <w:rPr>
          <w:rFonts w:eastAsia="Palatino Linotype"/>
        </w:rPr>
      </w:pPr>
      <w:r w:rsidRPr="008E293E">
        <w:rPr>
          <w:rFonts w:eastAsia="Palatino Linotype"/>
        </w:rPr>
        <w:t xml:space="preserve">SEGUNDO. Sobre los alcances del recurso de revisión. </w:t>
      </w:r>
    </w:p>
    <w:p w14:paraId="132CB116" w14:textId="77777777" w:rsidR="00A970D5" w:rsidRPr="008E293E" w:rsidRDefault="00A970D5" w:rsidP="006922F5">
      <w:r w:rsidRPr="008E293E">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460E4FD3" w:rsidR="0031280C" w:rsidRPr="008E293E" w:rsidRDefault="0031280C" w:rsidP="006922F5">
      <w:pPr>
        <w:pBdr>
          <w:top w:val="nil"/>
          <w:left w:val="nil"/>
          <w:bottom w:val="nil"/>
          <w:right w:val="nil"/>
          <w:between w:val="nil"/>
        </w:pBdr>
        <w:contextualSpacing/>
        <w:rPr>
          <w:rFonts w:eastAsia="Palatino Linotype" w:cs="Palatino Linotype"/>
          <w:color w:val="000000"/>
          <w:szCs w:val="24"/>
        </w:rPr>
      </w:pPr>
    </w:p>
    <w:p w14:paraId="24F8407A" w14:textId="77777777" w:rsidR="006967F6" w:rsidRPr="008E293E" w:rsidRDefault="006967F6" w:rsidP="006967F6">
      <w:pPr>
        <w:pStyle w:val="Ttulo2"/>
        <w:rPr>
          <w:rFonts w:eastAsia="Palatino Linotype"/>
        </w:rPr>
      </w:pPr>
      <w:r w:rsidRPr="008E293E">
        <w:rPr>
          <w:rFonts w:eastAsia="Palatino Linotype"/>
        </w:rPr>
        <w:lastRenderedPageBreak/>
        <w:t>TERCERO. Cuestiones de previo y especial pronunciamiento.</w:t>
      </w:r>
    </w:p>
    <w:p w14:paraId="62CE47A2" w14:textId="77777777" w:rsidR="006967F6" w:rsidRPr="008E293E" w:rsidRDefault="006967F6" w:rsidP="006967F6">
      <w:pPr>
        <w:rPr>
          <w:rFonts w:eastAsia="Palatino Linotype" w:cs="Palatino Linotype"/>
          <w:szCs w:val="24"/>
        </w:rPr>
      </w:pPr>
      <w:r w:rsidRPr="008E293E">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1E9EFE5A" w14:textId="77777777" w:rsidR="006967F6" w:rsidRPr="008E293E" w:rsidRDefault="006967F6" w:rsidP="006967F6">
      <w:pPr>
        <w:rPr>
          <w:rFonts w:eastAsia="Palatino Linotype" w:cs="Palatino Linotype"/>
          <w:szCs w:val="24"/>
        </w:rPr>
      </w:pPr>
    </w:p>
    <w:p w14:paraId="549076C5"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b/>
          <w:i/>
          <w:sz w:val="22"/>
        </w:rPr>
        <w:t xml:space="preserve">Artículo 180. </w:t>
      </w:r>
      <w:r w:rsidRPr="008E293E">
        <w:rPr>
          <w:rFonts w:eastAsia="Palatino Linotype" w:cs="Palatino Linotype"/>
          <w:i/>
          <w:sz w:val="22"/>
        </w:rPr>
        <w:t>El recurso de revisión contendrá:</w:t>
      </w:r>
    </w:p>
    <w:p w14:paraId="4529469F"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I. El sujeto obligado ante la cual se presentó la solicitud;</w:t>
      </w:r>
    </w:p>
    <w:p w14:paraId="5B87208B"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b/>
          <w:i/>
          <w:sz w:val="22"/>
        </w:rPr>
        <w:t>II. El nombre del solicitante que recurre</w:t>
      </w:r>
      <w:r w:rsidRPr="008E293E">
        <w:rPr>
          <w:rFonts w:eastAsia="Palatino Linotype" w:cs="Palatino Linotype"/>
          <w:i/>
          <w:sz w:val="22"/>
        </w:rPr>
        <w:t xml:space="preserve"> o de su representante y, en su caso, del tercero interesado, así como la dirección o medio que señale para recibir notificaciones;</w:t>
      </w:r>
    </w:p>
    <w:p w14:paraId="69F86C14"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III. El número de folio de respuesta de la solicitud de acceso;</w:t>
      </w:r>
    </w:p>
    <w:p w14:paraId="7A573792"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IV. La fecha en que fue notificada la respuesta al solicitante o tuvo conocimiento del acto reclamado, o de presentación de la solicitud, en caso de falta de respuesta;</w:t>
      </w:r>
    </w:p>
    <w:p w14:paraId="7EFBC2FD"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V. El acto que se recurre;</w:t>
      </w:r>
    </w:p>
    <w:p w14:paraId="1B7453EE"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VI. Las razones o motivos de inconformidad;</w:t>
      </w:r>
    </w:p>
    <w:p w14:paraId="58C49A37"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VII. La copia de la respuesta que se impugna y, en su caso, de la notificación correspondiente, en el caso de respuesta de la solicitud; y</w:t>
      </w:r>
    </w:p>
    <w:p w14:paraId="095D1822"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VIII. Firma del recurrente, en su caso, cuando se presente por escrito, requisito sin el cual se dará trámite al recurso.</w:t>
      </w:r>
    </w:p>
    <w:p w14:paraId="53739642" w14:textId="77777777" w:rsidR="006967F6" w:rsidRPr="008E293E" w:rsidRDefault="006967F6" w:rsidP="006967F6">
      <w:pPr>
        <w:spacing w:line="240" w:lineRule="auto"/>
        <w:ind w:left="567" w:right="567"/>
        <w:rPr>
          <w:rFonts w:eastAsia="Palatino Linotype" w:cs="Palatino Linotype"/>
          <w:i/>
          <w:sz w:val="22"/>
        </w:rPr>
      </w:pPr>
    </w:p>
    <w:p w14:paraId="14584DE0"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Adicionalmente, se podrán anexar las pruebas y demás elementos que considere procedentes someter a juicio del Instituto.</w:t>
      </w:r>
    </w:p>
    <w:p w14:paraId="1AB0536F" w14:textId="77777777" w:rsidR="006967F6" w:rsidRPr="008E293E" w:rsidRDefault="006967F6" w:rsidP="006967F6">
      <w:pPr>
        <w:spacing w:line="240" w:lineRule="auto"/>
        <w:ind w:left="567" w:right="567"/>
        <w:rPr>
          <w:rFonts w:eastAsia="Palatino Linotype" w:cs="Palatino Linotype"/>
          <w:i/>
          <w:sz w:val="22"/>
        </w:rPr>
      </w:pPr>
    </w:p>
    <w:p w14:paraId="797D809E"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En ningún caso será necesario que el particular ratifique el recurso de revisión interpuesto.</w:t>
      </w:r>
    </w:p>
    <w:p w14:paraId="5EBC2F8C" w14:textId="77777777" w:rsidR="006967F6" w:rsidRPr="008E293E" w:rsidRDefault="006967F6" w:rsidP="006967F6">
      <w:pPr>
        <w:spacing w:line="240" w:lineRule="auto"/>
        <w:ind w:left="567" w:right="567"/>
        <w:rPr>
          <w:rFonts w:eastAsia="Palatino Linotype" w:cs="Palatino Linotype"/>
          <w:i/>
          <w:sz w:val="22"/>
        </w:rPr>
      </w:pPr>
    </w:p>
    <w:p w14:paraId="7478FB54"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b/>
          <w:i/>
          <w:sz w:val="22"/>
        </w:rPr>
        <w:t>En caso de que el recurso se interponga de manera electrónica no será indispensable que contengan los requisitos establecidos en las fracciones II</w:t>
      </w:r>
      <w:r w:rsidRPr="008E293E">
        <w:rPr>
          <w:rFonts w:eastAsia="Palatino Linotype" w:cs="Palatino Linotype"/>
          <w:i/>
          <w:sz w:val="22"/>
        </w:rPr>
        <w:t>, IV, VII y VIII.</w:t>
      </w:r>
    </w:p>
    <w:p w14:paraId="604EADD0" w14:textId="77777777" w:rsidR="006967F6" w:rsidRPr="008E293E" w:rsidRDefault="006967F6" w:rsidP="006967F6">
      <w:pPr>
        <w:rPr>
          <w:rFonts w:eastAsia="Palatino Linotype" w:cs="Palatino Linotype"/>
          <w:b/>
          <w:i/>
          <w:szCs w:val="24"/>
        </w:rPr>
      </w:pPr>
    </w:p>
    <w:p w14:paraId="456EFEC5" w14:textId="465A33F5" w:rsidR="006967F6" w:rsidRPr="008E293E" w:rsidRDefault="006967F6" w:rsidP="006967F6">
      <w:pPr>
        <w:rPr>
          <w:rFonts w:eastAsia="Palatino Linotype" w:cs="Palatino Linotype"/>
          <w:szCs w:val="24"/>
        </w:rPr>
      </w:pPr>
      <w:r w:rsidRPr="008E293E">
        <w:rPr>
          <w:rFonts w:eastAsia="Palatino Linotype" w:cs="Palatino Linotype"/>
          <w:szCs w:val="24"/>
        </w:rPr>
        <w:t xml:space="preserve">Cabe señalar que el hoy Recurrente se identificó como </w:t>
      </w:r>
      <w:r w:rsidR="00287C9D" w:rsidRPr="008E293E">
        <w:rPr>
          <w:rFonts w:eastAsia="Palatino Linotype" w:cs="Palatino Linotype"/>
          <w:b/>
          <w:szCs w:val="24"/>
        </w:rPr>
        <w:t>“</w:t>
      </w:r>
      <w:r w:rsidR="004F2C68" w:rsidRPr="008E293E">
        <w:rPr>
          <w:rFonts w:eastAsia="Palatino Linotype" w:cs="Palatino Linotype"/>
          <w:b/>
          <w:szCs w:val="24"/>
        </w:rPr>
        <w:t>XXXXXXXXXX</w:t>
      </w:r>
      <w:r w:rsidRPr="008E293E">
        <w:rPr>
          <w:rFonts w:eastAsia="Palatino Linotype" w:cs="Palatino Linotype"/>
          <w:b/>
          <w:szCs w:val="24"/>
        </w:rPr>
        <w:t>”.</w:t>
      </w:r>
      <w:r w:rsidRPr="008E293E">
        <w:rPr>
          <w:rFonts w:eastAsia="Palatino Linotype" w:cs="Palatino Linotype"/>
          <w:szCs w:val="24"/>
        </w:rPr>
        <w:t xml:space="preserve"> No obstante, presentar solicitudes anónimas, con el nombre incompleto o con un seudónimo no son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4E30AF38" w14:textId="77777777" w:rsidR="006967F6" w:rsidRPr="008E293E" w:rsidRDefault="006967F6" w:rsidP="006967F6">
      <w:pPr>
        <w:rPr>
          <w:rFonts w:eastAsia="Palatino Linotype" w:cs="Palatino Linotype"/>
          <w:szCs w:val="24"/>
        </w:rPr>
      </w:pPr>
    </w:p>
    <w:p w14:paraId="3CBEE783"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b/>
          <w:i/>
          <w:sz w:val="22"/>
        </w:rPr>
        <w:lastRenderedPageBreak/>
        <w:t>Artículo 155.</w:t>
      </w:r>
      <w:r w:rsidRPr="008E293E">
        <w:rPr>
          <w:rFonts w:eastAsia="Palatino Linotype" w:cs="Palatino Linotype"/>
          <w:i/>
          <w:sz w:val="22"/>
        </w:rPr>
        <w:t xml:space="preserve"> (…)</w:t>
      </w:r>
    </w:p>
    <w:p w14:paraId="02C46336" w14:textId="77777777" w:rsidR="006967F6" w:rsidRPr="008E293E" w:rsidRDefault="006967F6" w:rsidP="006967F6">
      <w:pPr>
        <w:spacing w:line="240" w:lineRule="auto"/>
        <w:ind w:left="567" w:right="567"/>
        <w:rPr>
          <w:rFonts w:eastAsia="Palatino Linotype" w:cs="Palatino Linotype"/>
          <w:i/>
          <w:sz w:val="22"/>
        </w:rPr>
      </w:pPr>
    </w:p>
    <w:p w14:paraId="431EC132"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DE665F3"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w:t>
      </w:r>
    </w:p>
    <w:p w14:paraId="5AE1CA08" w14:textId="77777777" w:rsidR="006967F6" w:rsidRPr="008E293E" w:rsidRDefault="006967F6" w:rsidP="006967F6">
      <w:pPr>
        <w:rPr>
          <w:rFonts w:eastAsia="Palatino Linotype" w:cs="Palatino Linotype"/>
          <w:szCs w:val="24"/>
        </w:rPr>
      </w:pPr>
    </w:p>
    <w:p w14:paraId="23107BEF" w14:textId="77777777" w:rsidR="006967F6" w:rsidRPr="008E293E" w:rsidRDefault="006967F6" w:rsidP="006967F6">
      <w:pPr>
        <w:rPr>
          <w:rFonts w:eastAsia="Palatino Linotype" w:cs="Palatino Linotype"/>
          <w:szCs w:val="24"/>
        </w:rPr>
      </w:pPr>
      <w:r w:rsidRPr="008E293E">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A6F504C" w14:textId="77777777" w:rsidR="006967F6" w:rsidRPr="008E293E" w:rsidRDefault="006967F6" w:rsidP="006967F6">
      <w:pPr>
        <w:rPr>
          <w:rFonts w:eastAsia="Palatino Linotype" w:cs="Palatino Linotype"/>
          <w:szCs w:val="24"/>
        </w:rPr>
      </w:pPr>
    </w:p>
    <w:p w14:paraId="2B685099" w14:textId="77777777" w:rsidR="006967F6" w:rsidRPr="008E293E" w:rsidRDefault="006967F6" w:rsidP="006967F6">
      <w:pPr>
        <w:spacing w:line="240" w:lineRule="auto"/>
        <w:ind w:left="567" w:right="567"/>
        <w:jc w:val="center"/>
        <w:rPr>
          <w:rFonts w:eastAsia="Palatino Linotype" w:cs="Palatino Linotype"/>
          <w:b/>
          <w:i/>
          <w:sz w:val="22"/>
          <w:u w:val="single"/>
        </w:rPr>
      </w:pPr>
      <w:r w:rsidRPr="008E293E">
        <w:rPr>
          <w:rFonts w:eastAsia="Palatino Linotype" w:cs="Palatino Linotype"/>
          <w:b/>
          <w:i/>
          <w:sz w:val="22"/>
          <w:u w:val="single"/>
        </w:rPr>
        <w:t>Constitución Política de los Estados Unidos Mexicanos</w:t>
      </w:r>
    </w:p>
    <w:p w14:paraId="5BE8C104"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b/>
          <w:i/>
          <w:sz w:val="22"/>
        </w:rPr>
        <w:t>Artículo 6</w:t>
      </w:r>
      <w:r w:rsidRPr="008E293E">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B41A294"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w:t>
      </w:r>
    </w:p>
    <w:p w14:paraId="7006BF5C"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 xml:space="preserve">Para efectos de lo dispuesto en el presente artículo se observará lo siguiente: </w:t>
      </w:r>
    </w:p>
    <w:p w14:paraId="4DE82415"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5DBD169D"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w:t>
      </w:r>
    </w:p>
    <w:p w14:paraId="3A196ED6"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7CBDCD7F"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18818576" w14:textId="77777777" w:rsidR="006967F6" w:rsidRPr="008E293E" w:rsidRDefault="006967F6" w:rsidP="006967F6">
      <w:pPr>
        <w:spacing w:line="240" w:lineRule="auto"/>
        <w:ind w:left="567" w:right="567"/>
        <w:rPr>
          <w:rFonts w:eastAsia="Palatino Linotype" w:cs="Palatino Linotype"/>
          <w:i/>
          <w:sz w:val="22"/>
        </w:rPr>
      </w:pPr>
    </w:p>
    <w:p w14:paraId="3BE9D151" w14:textId="77777777" w:rsidR="006967F6" w:rsidRPr="008E293E" w:rsidRDefault="006967F6" w:rsidP="006967F6">
      <w:pPr>
        <w:spacing w:line="240" w:lineRule="auto"/>
        <w:ind w:left="567" w:right="567"/>
        <w:jc w:val="center"/>
        <w:rPr>
          <w:rFonts w:eastAsia="Palatino Linotype" w:cs="Palatino Linotype"/>
          <w:b/>
          <w:i/>
          <w:sz w:val="22"/>
          <w:u w:val="single"/>
        </w:rPr>
      </w:pPr>
      <w:r w:rsidRPr="008E293E">
        <w:rPr>
          <w:rFonts w:eastAsia="Palatino Linotype" w:cs="Palatino Linotype"/>
          <w:b/>
          <w:i/>
          <w:sz w:val="22"/>
          <w:u w:val="single"/>
        </w:rPr>
        <w:t>Constitución Política del Estado Libre y Soberano de México</w:t>
      </w:r>
    </w:p>
    <w:p w14:paraId="140FD4EA"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b/>
          <w:i/>
          <w:sz w:val="22"/>
        </w:rPr>
        <w:t>Artículo 5</w:t>
      </w:r>
      <w:r w:rsidRPr="008E293E">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67C93C"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lastRenderedPageBreak/>
        <w:t>(…)</w:t>
      </w:r>
    </w:p>
    <w:p w14:paraId="2E9FCD6D"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4398A524"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w:t>
      </w:r>
    </w:p>
    <w:p w14:paraId="5204280D"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048149A0" w14:textId="77777777" w:rsidR="006967F6" w:rsidRPr="008E293E" w:rsidRDefault="006967F6" w:rsidP="006967F6">
      <w:pPr>
        <w:spacing w:line="240" w:lineRule="auto"/>
        <w:ind w:left="567" w:right="567"/>
        <w:rPr>
          <w:rFonts w:eastAsia="Palatino Linotype" w:cs="Palatino Linotype"/>
          <w:i/>
          <w:sz w:val="22"/>
        </w:rPr>
      </w:pPr>
    </w:p>
    <w:p w14:paraId="6EF23CDD"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E15DDE6" w14:textId="77777777" w:rsidR="006967F6" w:rsidRPr="008E293E" w:rsidRDefault="006967F6" w:rsidP="006967F6">
      <w:pPr>
        <w:spacing w:line="240" w:lineRule="auto"/>
        <w:ind w:left="567" w:right="567"/>
        <w:rPr>
          <w:rFonts w:eastAsia="Palatino Linotype" w:cs="Palatino Linotype"/>
          <w:i/>
          <w:sz w:val="22"/>
        </w:rPr>
      </w:pPr>
    </w:p>
    <w:p w14:paraId="07EEA4E3"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Este derecho se regirá por los principios y bases siguientes:</w:t>
      </w:r>
    </w:p>
    <w:p w14:paraId="69385441"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w:t>
      </w:r>
    </w:p>
    <w:p w14:paraId="31053FDE"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b/>
          <w:i/>
          <w:sz w:val="22"/>
        </w:rPr>
        <w:t>III.</w:t>
      </w:r>
      <w:r w:rsidRPr="008E293E">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317003F6"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b/>
          <w:i/>
          <w:sz w:val="22"/>
        </w:rPr>
        <w:t>IV.</w:t>
      </w:r>
      <w:r w:rsidRPr="008E293E">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154C5D1"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w:t>
      </w:r>
    </w:p>
    <w:p w14:paraId="1C35A76A"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b/>
          <w:i/>
          <w:sz w:val="22"/>
        </w:rPr>
        <w:t>VIII.</w:t>
      </w:r>
      <w:r w:rsidRPr="008E293E">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16441BB"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w:t>
      </w:r>
    </w:p>
    <w:p w14:paraId="0E3A93EE" w14:textId="77777777" w:rsidR="006967F6" w:rsidRPr="008E293E" w:rsidRDefault="006967F6" w:rsidP="006967F6">
      <w:pPr>
        <w:ind w:left="567" w:right="567"/>
        <w:rPr>
          <w:rFonts w:eastAsia="Palatino Linotype" w:cs="Palatino Linotype"/>
          <w:szCs w:val="24"/>
        </w:rPr>
      </w:pPr>
    </w:p>
    <w:p w14:paraId="7849C1A3" w14:textId="77777777" w:rsidR="006967F6" w:rsidRPr="008E293E" w:rsidRDefault="006967F6" w:rsidP="006967F6">
      <w:pPr>
        <w:rPr>
          <w:rFonts w:eastAsia="Palatino Linotype" w:cs="Palatino Linotype"/>
          <w:szCs w:val="24"/>
        </w:rPr>
      </w:pPr>
      <w:r w:rsidRPr="008E293E">
        <w:rPr>
          <w:rFonts w:eastAsia="Palatino Linotype" w:cs="Palatino Linotype"/>
          <w:szCs w:val="24"/>
        </w:rPr>
        <w:t>Por otra parte, del contenido del artículo 1 de la Constitución Política de los Estados Unidos Mexicanos, se destaca lo siguiente:</w:t>
      </w:r>
    </w:p>
    <w:p w14:paraId="4096828D" w14:textId="77777777" w:rsidR="006967F6" w:rsidRPr="008E293E" w:rsidRDefault="006967F6" w:rsidP="006967F6">
      <w:pPr>
        <w:spacing w:line="240" w:lineRule="auto"/>
        <w:ind w:left="567" w:right="567"/>
        <w:rPr>
          <w:rFonts w:eastAsia="Palatino Linotype" w:cs="Palatino Linotype"/>
          <w:szCs w:val="24"/>
        </w:rPr>
      </w:pPr>
    </w:p>
    <w:p w14:paraId="691B2A45"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b/>
          <w:i/>
          <w:sz w:val="22"/>
        </w:rPr>
        <w:t>Artículo 1o</w:t>
      </w:r>
      <w:r w:rsidRPr="008E293E">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2318B1B" w14:textId="77777777" w:rsidR="006967F6" w:rsidRPr="008E293E" w:rsidRDefault="006967F6" w:rsidP="006967F6">
      <w:pPr>
        <w:spacing w:line="240" w:lineRule="auto"/>
        <w:ind w:left="567" w:right="567"/>
        <w:rPr>
          <w:rFonts w:eastAsia="Palatino Linotype" w:cs="Palatino Linotype"/>
          <w:i/>
          <w:sz w:val="22"/>
        </w:rPr>
      </w:pPr>
    </w:p>
    <w:p w14:paraId="51B2762E"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lastRenderedPageBreak/>
        <w:t>Las normas relativas a los derechos humanos se interpretarán de conformidad con esta Constitución y con los tratados internacionales de la materia favoreciendo en todo tiempo a las personas la protección más amplia.</w:t>
      </w:r>
    </w:p>
    <w:p w14:paraId="466CA7B7" w14:textId="77777777" w:rsidR="006967F6" w:rsidRPr="008E293E" w:rsidRDefault="006967F6" w:rsidP="006967F6">
      <w:pPr>
        <w:spacing w:line="240" w:lineRule="auto"/>
        <w:ind w:left="567" w:right="567"/>
        <w:rPr>
          <w:rFonts w:eastAsia="Palatino Linotype" w:cs="Palatino Linotype"/>
          <w:i/>
          <w:sz w:val="22"/>
        </w:rPr>
      </w:pPr>
    </w:p>
    <w:p w14:paraId="516AEBA0" w14:textId="77777777" w:rsidR="006967F6" w:rsidRPr="008E293E" w:rsidRDefault="006967F6" w:rsidP="006967F6">
      <w:pPr>
        <w:spacing w:line="240" w:lineRule="auto"/>
        <w:ind w:left="567" w:right="567"/>
        <w:rPr>
          <w:rFonts w:eastAsia="Palatino Linotype" w:cs="Palatino Linotype"/>
          <w:i/>
          <w:sz w:val="22"/>
        </w:rPr>
      </w:pPr>
      <w:r w:rsidRPr="008E293E">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DDE324B" w14:textId="77777777" w:rsidR="006967F6" w:rsidRPr="008E293E" w:rsidRDefault="006967F6" w:rsidP="006967F6">
      <w:pPr>
        <w:ind w:left="567" w:right="567"/>
        <w:rPr>
          <w:rFonts w:eastAsia="Palatino Linotype" w:cs="Palatino Linotype"/>
          <w:szCs w:val="24"/>
        </w:rPr>
      </w:pPr>
    </w:p>
    <w:p w14:paraId="203C2092" w14:textId="77777777" w:rsidR="006967F6" w:rsidRPr="008E293E" w:rsidRDefault="006967F6" w:rsidP="006967F6">
      <w:pPr>
        <w:rPr>
          <w:rFonts w:eastAsia="Palatino Linotype" w:cs="Palatino Linotype"/>
          <w:szCs w:val="24"/>
        </w:rPr>
      </w:pPr>
      <w:r w:rsidRPr="008E293E">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DBA32CB" w14:textId="77777777" w:rsidR="006967F6" w:rsidRPr="008E293E" w:rsidRDefault="006967F6" w:rsidP="006967F6">
      <w:pPr>
        <w:rPr>
          <w:rFonts w:eastAsia="Palatino Linotype" w:cs="Palatino Linotype"/>
          <w:szCs w:val="24"/>
        </w:rPr>
      </w:pPr>
    </w:p>
    <w:p w14:paraId="2B3B609A" w14:textId="77777777" w:rsidR="006967F6" w:rsidRPr="008E293E" w:rsidRDefault="006967F6" w:rsidP="006967F6">
      <w:pPr>
        <w:pBdr>
          <w:top w:val="nil"/>
          <w:left w:val="nil"/>
          <w:bottom w:val="nil"/>
          <w:right w:val="nil"/>
          <w:between w:val="nil"/>
        </w:pBdr>
        <w:rPr>
          <w:rFonts w:eastAsia="Palatino Linotype" w:cs="Palatino Linotype"/>
          <w:b/>
          <w:color w:val="000000"/>
          <w:szCs w:val="24"/>
        </w:rPr>
      </w:pPr>
      <w:r w:rsidRPr="008E293E">
        <w:rPr>
          <w:rFonts w:eastAsia="Palatino Linotype" w:cs="Palatino Linotype"/>
          <w:color w:val="000000"/>
          <w:szCs w:val="24"/>
        </w:rPr>
        <w:t>En conclusión, se cubrieron los requisitos de procedencia y procedibilidad, conforme a las constancias que obran en el expediente.</w:t>
      </w:r>
    </w:p>
    <w:p w14:paraId="4B712C82" w14:textId="77777777" w:rsidR="006967F6" w:rsidRPr="008E293E" w:rsidRDefault="006967F6" w:rsidP="006922F5">
      <w:pPr>
        <w:pBdr>
          <w:top w:val="nil"/>
          <w:left w:val="nil"/>
          <w:bottom w:val="nil"/>
          <w:right w:val="nil"/>
          <w:between w:val="nil"/>
        </w:pBdr>
        <w:contextualSpacing/>
        <w:rPr>
          <w:rFonts w:eastAsia="Palatino Linotype" w:cs="Palatino Linotype"/>
          <w:color w:val="000000"/>
          <w:szCs w:val="24"/>
        </w:rPr>
      </w:pPr>
    </w:p>
    <w:p w14:paraId="13B28D16" w14:textId="388CD0FE" w:rsidR="006967F6" w:rsidRPr="008E293E" w:rsidRDefault="006967F6" w:rsidP="006967F6">
      <w:pPr>
        <w:pStyle w:val="Ttulo2"/>
        <w:rPr>
          <w:rFonts w:eastAsia="Palatino Linotype"/>
        </w:rPr>
      </w:pPr>
      <w:r w:rsidRPr="008E293E">
        <w:rPr>
          <w:rFonts w:eastAsia="Palatino Linotype"/>
        </w:rPr>
        <w:t>CUARTO</w:t>
      </w:r>
      <w:r w:rsidR="00A970D5" w:rsidRPr="008E293E">
        <w:rPr>
          <w:rFonts w:eastAsia="Palatino Linotype"/>
        </w:rPr>
        <w:t>. De las causas de improcedencia.</w:t>
      </w:r>
    </w:p>
    <w:p w14:paraId="555D16DA" w14:textId="77777777" w:rsidR="00B728EA" w:rsidRPr="008E293E" w:rsidRDefault="00B728EA" w:rsidP="00B728EA">
      <w:pPr>
        <w:pBdr>
          <w:top w:val="nil"/>
          <w:left w:val="nil"/>
          <w:bottom w:val="nil"/>
          <w:right w:val="nil"/>
          <w:between w:val="nil"/>
        </w:pBdr>
        <w:contextualSpacing/>
        <w:rPr>
          <w:rFonts w:eastAsia="Palatino Linotype" w:cs="Palatino Linotype"/>
          <w:color w:val="000000"/>
          <w:szCs w:val="24"/>
        </w:rPr>
      </w:pPr>
      <w:r w:rsidRPr="008E293E">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428342" w14:textId="77777777" w:rsidR="00B728EA" w:rsidRPr="008E293E" w:rsidRDefault="00B728EA" w:rsidP="00B728EA">
      <w:pPr>
        <w:pBdr>
          <w:top w:val="nil"/>
          <w:left w:val="nil"/>
          <w:bottom w:val="nil"/>
          <w:right w:val="nil"/>
          <w:between w:val="nil"/>
        </w:pBdr>
        <w:contextualSpacing/>
        <w:rPr>
          <w:rFonts w:eastAsia="Palatino Linotype" w:cs="Palatino Linotype"/>
          <w:color w:val="000000"/>
          <w:szCs w:val="24"/>
        </w:rPr>
      </w:pPr>
    </w:p>
    <w:p w14:paraId="65B2618D" w14:textId="77777777" w:rsidR="00B728EA" w:rsidRPr="008E293E" w:rsidRDefault="00B728EA" w:rsidP="00B728EA">
      <w:pPr>
        <w:pBdr>
          <w:top w:val="nil"/>
          <w:left w:val="nil"/>
          <w:bottom w:val="nil"/>
          <w:right w:val="nil"/>
          <w:between w:val="nil"/>
        </w:pBdr>
        <w:contextualSpacing/>
        <w:rPr>
          <w:rFonts w:eastAsia="Palatino Linotype" w:cs="Palatino Linotype"/>
          <w:color w:val="000000"/>
          <w:szCs w:val="24"/>
        </w:rPr>
      </w:pPr>
      <w:r w:rsidRPr="008E293E">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E293E">
        <w:rPr>
          <w:rFonts w:eastAsia="Palatino Linotype" w:cs="Palatino Linotype"/>
          <w:color w:val="000000"/>
          <w:szCs w:val="24"/>
          <w:vertAlign w:val="superscript"/>
        </w:rPr>
        <w:footnoteReference w:id="2"/>
      </w:r>
      <w:r w:rsidRPr="008E293E">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075551B1" w14:textId="77777777" w:rsidR="00B728EA" w:rsidRPr="008E293E" w:rsidRDefault="00B728EA" w:rsidP="00B728EA">
      <w:pPr>
        <w:pBdr>
          <w:top w:val="nil"/>
          <w:left w:val="nil"/>
          <w:bottom w:val="nil"/>
          <w:right w:val="nil"/>
          <w:between w:val="nil"/>
        </w:pBdr>
        <w:contextualSpacing/>
        <w:rPr>
          <w:rFonts w:eastAsia="Palatino Linotype" w:cs="Palatino Linotype"/>
          <w:color w:val="000000"/>
          <w:szCs w:val="24"/>
        </w:rPr>
      </w:pPr>
    </w:p>
    <w:p w14:paraId="1E21B26C" w14:textId="11350076" w:rsidR="00A970D5" w:rsidRPr="008E293E" w:rsidRDefault="00B728EA" w:rsidP="00B728EA">
      <w:pPr>
        <w:pBdr>
          <w:top w:val="nil"/>
          <w:left w:val="nil"/>
          <w:bottom w:val="nil"/>
          <w:right w:val="nil"/>
          <w:between w:val="nil"/>
        </w:pBdr>
        <w:contextualSpacing/>
        <w:rPr>
          <w:rFonts w:eastAsia="Palatino Linotype" w:cs="Palatino Linotype"/>
          <w:color w:val="000000"/>
          <w:szCs w:val="24"/>
        </w:rPr>
      </w:pPr>
      <w:r w:rsidRPr="008E293E">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95F72AE" w14:textId="77777777" w:rsidR="00B728EA" w:rsidRPr="008E293E" w:rsidRDefault="00B728EA" w:rsidP="00B728EA">
      <w:pPr>
        <w:pBdr>
          <w:top w:val="nil"/>
          <w:left w:val="nil"/>
          <w:bottom w:val="nil"/>
          <w:right w:val="nil"/>
          <w:between w:val="nil"/>
        </w:pBdr>
        <w:contextualSpacing/>
        <w:rPr>
          <w:rFonts w:eastAsia="Palatino Linotype" w:cs="Palatino Linotype"/>
          <w:color w:val="000000"/>
          <w:szCs w:val="24"/>
        </w:rPr>
      </w:pPr>
    </w:p>
    <w:p w14:paraId="0DC69ACD" w14:textId="5A561325" w:rsidR="00A970D5" w:rsidRPr="008E293E" w:rsidRDefault="006967F6" w:rsidP="006922F5">
      <w:pPr>
        <w:pStyle w:val="Ttulo2"/>
        <w:rPr>
          <w:rFonts w:eastAsia="Palatino Linotype"/>
        </w:rPr>
      </w:pPr>
      <w:r w:rsidRPr="008E293E">
        <w:rPr>
          <w:rFonts w:eastAsia="Palatino Linotype"/>
        </w:rPr>
        <w:t>QUINTO</w:t>
      </w:r>
      <w:r w:rsidR="00A970D5" w:rsidRPr="008E293E">
        <w:rPr>
          <w:rFonts w:eastAsia="Palatino Linotype"/>
        </w:rPr>
        <w:t>. Estudio y resolución del asunto.</w:t>
      </w:r>
    </w:p>
    <w:p w14:paraId="102DA030" w14:textId="77777777" w:rsidR="00B728EA" w:rsidRPr="008E293E" w:rsidRDefault="00B728EA" w:rsidP="00B728EA">
      <w:pPr>
        <w:pBdr>
          <w:top w:val="nil"/>
          <w:left w:val="nil"/>
          <w:bottom w:val="nil"/>
          <w:right w:val="nil"/>
          <w:between w:val="nil"/>
        </w:pBdr>
        <w:contextualSpacing/>
        <w:rPr>
          <w:rFonts w:eastAsia="Palatino Linotype" w:cs="Palatino Linotype"/>
          <w:color w:val="000000"/>
          <w:szCs w:val="24"/>
        </w:rPr>
      </w:pPr>
      <w:r w:rsidRPr="008E293E">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8E293E" w:rsidRDefault="00A970D5" w:rsidP="006922F5">
      <w:pPr>
        <w:pBdr>
          <w:top w:val="nil"/>
          <w:left w:val="nil"/>
          <w:bottom w:val="nil"/>
          <w:right w:val="nil"/>
          <w:between w:val="nil"/>
        </w:pBdr>
        <w:contextualSpacing/>
        <w:rPr>
          <w:rFonts w:eastAsia="Palatino Linotype" w:cs="Palatino Linotype"/>
          <w:color w:val="000000"/>
          <w:szCs w:val="24"/>
        </w:rPr>
      </w:pPr>
    </w:p>
    <w:p w14:paraId="63CF682A" w14:textId="65FA2B14" w:rsidR="00514C55" w:rsidRPr="008E293E" w:rsidRDefault="00A970D5" w:rsidP="006D438A">
      <w:pPr>
        <w:pBdr>
          <w:top w:val="nil"/>
          <w:left w:val="nil"/>
          <w:bottom w:val="nil"/>
          <w:right w:val="nil"/>
          <w:between w:val="nil"/>
        </w:pBdr>
        <w:contextualSpacing/>
        <w:rPr>
          <w:rFonts w:eastAsia="Palatino Linotype" w:cs="Palatino Linotype"/>
          <w:color w:val="000000"/>
        </w:rPr>
      </w:pPr>
      <w:r w:rsidRPr="008E293E">
        <w:rPr>
          <w:rFonts w:eastAsia="Palatino Linotype" w:cs="Palatino Linotype"/>
          <w:color w:val="000000"/>
          <w:szCs w:val="24"/>
        </w:rPr>
        <w:t>Por tanto</w:t>
      </w:r>
      <w:r w:rsidR="007F3F9F" w:rsidRPr="008E293E">
        <w:rPr>
          <w:rFonts w:eastAsia="Palatino Linotype" w:cs="Palatino Linotype"/>
          <w:color w:val="000000"/>
          <w:szCs w:val="24"/>
        </w:rPr>
        <w:t xml:space="preserve">, es conveniente recordar que </w:t>
      </w:r>
      <w:r w:rsidR="006D438A" w:rsidRPr="008E293E">
        <w:rPr>
          <w:rFonts w:eastAsia="Palatino Linotype" w:cs="Palatino Linotype"/>
          <w:color w:val="000000"/>
          <w:szCs w:val="24"/>
        </w:rPr>
        <w:t>el</w:t>
      </w:r>
      <w:r w:rsidRPr="008E293E">
        <w:rPr>
          <w:rFonts w:eastAsia="Palatino Linotype" w:cs="Palatino Linotype"/>
          <w:color w:val="000000"/>
          <w:szCs w:val="24"/>
        </w:rPr>
        <w:t xml:space="preserve"> hoy Recurrente </w:t>
      </w:r>
      <w:r w:rsidR="00AE3BE0" w:rsidRPr="008E293E">
        <w:rPr>
          <w:rFonts w:eastAsia="Palatino Linotype" w:cs="Palatino Linotype"/>
          <w:color w:val="000000"/>
          <w:szCs w:val="24"/>
        </w:rPr>
        <w:t>requirió</w:t>
      </w:r>
      <w:r w:rsidR="00CF6592" w:rsidRPr="008E293E">
        <w:rPr>
          <w:rFonts w:eastAsia="Palatino Linotype" w:cs="Palatino Linotype"/>
          <w:color w:val="000000"/>
          <w:szCs w:val="24"/>
        </w:rPr>
        <w:t xml:space="preserve"> </w:t>
      </w:r>
      <w:r w:rsidR="00BC4869" w:rsidRPr="008E293E">
        <w:rPr>
          <w:rFonts w:eastAsia="Palatino Linotype" w:cs="Palatino Linotype"/>
          <w:color w:val="000000"/>
          <w:szCs w:val="24"/>
        </w:rPr>
        <w:t xml:space="preserve">que </w:t>
      </w:r>
      <w:r w:rsidR="006D438A" w:rsidRPr="008E293E">
        <w:rPr>
          <w:rFonts w:eastAsia="Palatino Linotype" w:cs="Palatino Linotype"/>
          <w:color w:val="000000"/>
          <w:szCs w:val="24"/>
        </w:rPr>
        <w:t xml:space="preserve">se le </w:t>
      </w:r>
      <w:r w:rsidR="00287C9D" w:rsidRPr="008E293E">
        <w:rPr>
          <w:rFonts w:eastAsia="Palatino Linotype" w:cs="Palatino Linotype"/>
          <w:color w:val="000000"/>
          <w:szCs w:val="24"/>
        </w:rPr>
        <w:t>entregara la información relativa a las auditorías en materia archivística que realizó la Contraloría Interna en los años dos mil veintidós y dos mil veintitrés.</w:t>
      </w:r>
    </w:p>
    <w:p w14:paraId="6E35799A" w14:textId="77777777" w:rsidR="00877767" w:rsidRPr="008E293E" w:rsidRDefault="00877767" w:rsidP="006922F5">
      <w:pPr>
        <w:pBdr>
          <w:top w:val="nil"/>
          <w:left w:val="nil"/>
          <w:bottom w:val="nil"/>
          <w:right w:val="nil"/>
          <w:between w:val="nil"/>
        </w:pBdr>
        <w:contextualSpacing/>
        <w:rPr>
          <w:rFonts w:eastAsia="Palatino Linotype" w:cs="Palatino Linotype"/>
          <w:color w:val="000000"/>
          <w:szCs w:val="24"/>
        </w:rPr>
      </w:pPr>
    </w:p>
    <w:p w14:paraId="46A58DB1" w14:textId="185E740F" w:rsidR="009308DA" w:rsidRPr="008E293E" w:rsidRDefault="00A970D5" w:rsidP="00B62DEC">
      <w:pPr>
        <w:pBdr>
          <w:top w:val="nil"/>
          <w:left w:val="nil"/>
          <w:bottom w:val="nil"/>
          <w:right w:val="nil"/>
          <w:between w:val="nil"/>
        </w:pBdr>
        <w:contextualSpacing/>
        <w:rPr>
          <w:rFonts w:eastAsia="Palatino Linotype" w:cs="Palatino Linotype"/>
          <w:color w:val="000000"/>
          <w:szCs w:val="24"/>
        </w:rPr>
      </w:pPr>
      <w:r w:rsidRPr="008E293E">
        <w:rPr>
          <w:rFonts w:eastAsia="Palatino Linotype" w:cs="Palatino Linotype"/>
          <w:color w:val="000000"/>
          <w:szCs w:val="24"/>
        </w:rPr>
        <w:t xml:space="preserve">A dicha solicitud, el Sujeto Obligado </w:t>
      </w:r>
      <w:r w:rsidR="002C2D27" w:rsidRPr="008E293E">
        <w:rPr>
          <w:rFonts w:eastAsia="Palatino Linotype" w:cs="Palatino Linotype"/>
          <w:color w:val="000000"/>
          <w:szCs w:val="24"/>
        </w:rPr>
        <w:t xml:space="preserve">hizo </w:t>
      </w:r>
      <w:r w:rsidR="00A978AF" w:rsidRPr="008E293E">
        <w:rPr>
          <w:rFonts w:eastAsia="Palatino Linotype" w:cs="Palatino Linotype"/>
          <w:color w:val="000000"/>
          <w:szCs w:val="24"/>
        </w:rPr>
        <w:t>entrega de</w:t>
      </w:r>
      <w:r w:rsidR="00287C9D" w:rsidRPr="008E293E">
        <w:rPr>
          <w:rFonts w:eastAsia="Palatino Linotype" w:cs="Palatino Linotype"/>
          <w:color w:val="000000"/>
          <w:szCs w:val="24"/>
        </w:rPr>
        <w:t>l siguiente</w:t>
      </w:r>
      <w:r w:rsidR="00A978AF" w:rsidRPr="008E293E">
        <w:rPr>
          <w:rFonts w:eastAsia="Palatino Linotype" w:cs="Palatino Linotype"/>
          <w:color w:val="000000"/>
          <w:szCs w:val="24"/>
        </w:rPr>
        <w:t>:</w:t>
      </w:r>
    </w:p>
    <w:p w14:paraId="34CF62B0" w14:textId="1309BD00" w:rsidR="00A978AF" w:rsidRPr="008E293E" w:rsidRDefault="00A978AF" w:rsidP="00B62DEC">
      <w:pPr>
        <w:pBdr>
          <w:top w:val="nil"/>
          <w:left w:val="nil"/>
          <w:bottom w:val="nil"/>
          <w:right w:val="nil"/>
          <w:between w:val="nil"/>
        </w:pBdr>
        <w:contextualSpacing/>
        <w:rPr>
          <w:rFonts w:eastAsia="Palatino Linotype" w:cs="Palatino Linotype"/>
          <w:color w:val="000000"/>
          <w:szCs w:val="24"/>
        </w:rPr>
      </w:pPr>
    </w:p>
    <w:p w14:paraId="31B44E9A" w14:textId="526275BA" w:rsidR="00AE514C" w:rsidRPr="008E293E" w:rsidRDefault="00287C9D" w:rsidP="00287C9D">
      <w:pPr>
        <w:pStyle w:val="Prrafodelista"/>
        <w:numPr>
          <w:ilvl w:val="0"/>
          <w:numId w:val="33"/>
        </w:numPr>
        <w:pBdr>
          <w:top w:val="nil"/>
          <w:left w:val="nil"/>
          <w:bottom w:val="nil"/>
          <w:right w:val="nil"/>
          <w:between w:val="nil"/>
        </w:pBdr>
        <w:contextualSpacing/>
        <w:rPr>
          <w:rFonts w:eastAsia="Palatino Linotype" w:cs="Palatino Linotype"/>
          <w:color w:val="000000"/>
        </w:rPr>
      </w:pPr>
      <w:r w:rsidRPr="008E293E">
        <w:rPr>
          <w:rFonts w:eastAsia="Palatino Linotype" w:cs="Palatino Linotype"/>
          <w:b/>
          <w:bCs/>
          <w:color w:val="000000"/>
        </w:rPr>
        <w:t>Archivo.pdf</w:t>
      </w:r>
      <w:r w:rsidRPr="008E293E">
        <w:rPr>
          <w:rFonts w:eastAsia="Palatino Linotype" w:cs="Palatino Linotype"/>
          <w:bCs/>
          <w:color w:val="000000"/>
        </w:rPr>
        <w:t xml:space="preserve">. Oficio </w:t>
      </w:r>
      <w:r w:rsidR="00897CF4" w:rsidRPr="008E293E">
        <w:rPr>
          <w:rFonts w:eastAsia="Palatino Linotype" w:cs="Palatino Linotype"/>
          <w:bCs/>
          <w:color w:val="000000"/>
        </w:rPr>
        <w:t>número</w:t>
      </w:r>
      <w:r w:rsidRPr="008E293E">
        <w:rPr>
          <w:rFonts w:eastAsia="Palatino Linotype" w:cs="Palatino Linotype"/>
          <w:bCs/>
          <w:color w:val="000000"/>
        </w:rPr>
        <w:t xml:space="preserve"> SMDIF/CI/329/2023</w:t>
      </w:r>
      <w:r w:rsidR="00897CF4" w:rsidRPr="008E293E">
        <w:rPr>
          <w:rFonts w:eastAsia="Palatino Linotype" w:cs="Palatino Linotype"/>
          <w:bCs/>
          <w:color w:val="000000"/>
        </w:rPr>
        <w:t xml:space="preserve"> emitido por la Contraloría Interna del Sistema Municipal DIF Huixquilucan, mediante el cual se informó lo siguiente:</w:t>
      </w:r>
    </w:p>
    <w:p w14:paraId="264B328B" w14:textId="77777777" w:rsidR="00897CF4" w:rsidRPr="008E293E" w:rsidRDefault="00897CF4" w:rsidP="00897CF4">
      <w:pPr>
        <w:pBdr>
          <w:top w:val="nil"/>
          <w:left w:val="nil"/>
          <w:bottom w:val="nil"/>
          <w:right w:val="nil"/>
          <w:between w:val="nil"/>
        </w:pBdr>
        <w:contextualSpacing/>
        <w:rPr>
          <w:rFonts w:eastAsia="Palatino Linotype" w:cs="Palatino Linotype"/>
          <w:color w:val="000000"/>
          <w:szCs w:val="24"/>
        </w:rPr>
      </w:pPr>
    </w:p>
    <w:p w14:paraId="30D979DC" w14:textId="0535A8A7" w:rsidR="00897CF4" w:rsidRPr="008E293E" w:rsidRDefault="00C0496A" w:rsidP="00897CF4">
      <w:pPr>
        <w:pStyle w:val="Fundamentos"/>
        <w:ind w:left="1134"/>
        <w:rPr>
          <w:color w:val="1A1A1A"/>
          <w:lang w:val="es-MX" w:eastAsia="en-US"/>
        </w:rPr>
      </w:pPr>
      <w:r w:rsidRPr="008E293E">
        <w:rPr>
          <w:color w:val="1A1A1A"/>
          <w:lang w:val="es-MX" w:eastAsia="en-US"/>
        </w:rPr>
        <w:lastRenderedPageBreak/>
        <w:t>‘</w:t>
      </w:r>
      <w:r w:rsidR="00897CF4" w:rsidRPr="008E293E">
        <w:rPr>
          <w:color w:val="1A1A1A"/>
          <w:lang w:val="es-MX" w:eastAsia="en-US"/>
        </w:rPr>
        <w:t xml:space="preserve">… La Contraloría Interna desarrolla </w:t>
      </w:r>
      <w:r w:rsidR="00897CF4" w:rsidRPr="008E293E">
        <w:rPr>
          <w:lang w:val="es-MX" w:eastAsia="en-US"/>
        </w:rPr>
        <w:t>sus actividades bajo un programa anual, en el cual, si bien es cierto debe incluirse una auditoria en materia archivística</w:t>
      </w:r>
      <w:r w:rsidR="00897CF4" w:rsidRPr="008E293E">
        <w:rPr>
          <w:color w:val="404040"/>
          <w:lang w:val="es-MX" w:eastAsia="en-US"/>
        </w:rPr>
        <w:t xml:space="preserve">, </w:t>
      </w:r>
      <w:r w:rsidR="00897CF4" w:rsidRPr="008E293E">
        <w:rPr>
          <w:color w:val="1A1A1A"/>
          <w:lang w:val="es-MX" w:eastAsia="en-US"/>
        </w:rPr>
        <w:t xml:space="preserve">también es cierto que al no estar </w:t>
      </w:r>
      <w:r w:rsidR="00897CF4" w:rsidRPr="008E293E">
        <w:rPr>
          <w:lang w:val="es-MX" w:eastAsia="en-US"/>
        </w:rPr>
        <w:t xml:space="preserve">publicado el Reglamento de la Ley </w:t>
      </w:r>
      <w:r w:rsidR="00897CF4" w:rsidRPr="008E293E">
        <w:rPr>
          <w:color w:val="1A1A1A"/>
          <w:lang w:val="es-MX" w:eastAsia="en-US"/>
        </w:rPr>
        <w:t xml:space="preserve">de Archivos </w:t>
      </w:r>
      <w:r w:rsidR="00897CF4" w:rsidRPr="008E293E">
        <w:rPr>
          <w:lang w:val="es-MX" w:eastAsia="en-US"/>
        </w:rPr>
        <w:t xml:space="preserve">y </w:t>
      </w:r>
      <w:r w:rsidR="00897CF4" w:rsidRPr="008E293E">
        <w:rPr>
          <w:color w:val="1A1A1A"/>
          <w:lang w:val="es-MX" w:eastAsia="en-US"/>
        </w:rPr>
        <w:t xml:space="preserve">Administración de Documentos del Estado de México </w:t>
      </w:r>
      <w:r w:rsidR="00897CF4" w:rsidRPr="008E293E">
        <w:rPr>
          <w:lang w:val="es-MX" w:eastAsia="en-US"/>
        </w:rPr>
        <w:t xml:space="preserve">y </w:t>
      </w:r>
      <w:r w:rsidR="00897CF4" w:rsidRPr="008E293E">
        <w:rPr>
          <w:color w:val="1A1A1A"/>
          <w:lang w:val="es-MX" w:eastAsia="en-US"/>
        </w:rPr>
        <w:t>Municipios</w:t>
      </w:r>
      <w:r w:rsidR="00897CF4" w:rsidRPr="008E293E">
        <w:rPr>
          <w:color w:val="404040"/>
          <w:lang w:val="es-MX" w:eastAsia="en-US"/>
        </w:rPr>
        <w:t xml:space="preserve">, </w:t>
      </w:r>
      <w:r w:rsidR="00897CF4" w:rsidRPr="008E293E">
        <w:rPr>
          <w:lang w:val="es-MX" w:eastAsia="en-US"/>
        </w:rPr>
        <w:t xml:space="preserve">la </w:t>
      </w:r>
      <w:r w:rsidR="00897CF4" w:rsidRPr="008E293E">
        <w:rPr>
          <w:color w:val="1A1A1A"/>
          <w:lang w:val="es-MX" w:eastAsia="en-US"/>
        </w:rPr>
        <w:t xml:space="preserve">práctica de alguna Auditoría sobre el </w:t>
      </w:r>
      <w:r w:rsidR="0044558A" w:rsidRPr="008E293E">
        <w:rPr>
          <w:color w:val="1A1A1A"/>
          <w:lang w:val="es-MX" w:eastAsia="en-US"/>
        </w:rPr>
        <w:t>t</w:t>
      </w:r>
      <w:r w:rsidR="00897CF4" w:rsidRPr="008E293E">
        <w:rPr>
          <w:color w:val="1A1A1A"/>
          <w:lang w:val="es-MX" w:eastAsia="en-US"/>
        </w:rPr>
        <w:t xml:space="preserve">ema, resultaría totalmente ociosa e inoficiosa, toda </w:t>
      </w:r>
      <w:r w:rsidR="00897CF4" w:rsidRPr="008E293E">
        <w:rPr>
          <w:lang w:val="es-MX" w:eastAsia="en-US"/>
        </w:rPr>
        <w:t xml:space="preserve">vez que al no contar los </w:t>
      </w:r>
      <w:r w:rsidR="00897CF4" w:rsidRPr="008E293E">
        <w:rPr>
          <w:color w:val="1A1A1A"/>
          <w:lang w:val="es-MX" w:eastAsia="en-US"/>
        </w:rPr>
        <w:t>Archivos con reglas claras para su operación</w:t>
      </w:r>
      <w:r w:rsidR="00897CF4" w:rsidRPr="008E293E">
        <w:rPr>
          <w:color w:val="404040"/>
          <w:lang w:val="es-MX" w:eastAsia="en-US"/>
        </w:rPr>
        <w:t xml:space="preserve">, </w:t>
      </w:r>
      <w:r w:rsidR="00897CF4" w:rsidRPr="008E293E">
        <w:rPr>
          <w:color w:val="1A1A1A"/>
          <w:lang w:val="es-MX" w:eastAsia="en-US"/>
        </w:rPr>
        <w:t xml:space="preserve">es evidente </w:t>
      </w:r>
      <w:r w:rsidR="00897CF4" w:rsidRPr="008E293E">
        <w:rPr>
          <w:lang w:val="es-MX" w:eastAsia="en-US"/>
        </w:rPr>
        <w:t xml:space="preserve">que carecen de criterios uniformes para el desempeño de sus funciones, </w:t>
      </w:r>
      <w:r w:rsidR="00897CF4" w:rsidRPr="008E293E">
        <w:rPr>
          <w:color w:val="1A1A1A"/>
          <w:lang w:val="es-MX" w:eastAsia="en-US"/>
        </w:rPr>
        <w:t>pudiéndose adelantar que las observaciones derivadas de la práctica de alguna auditoría, serían imputables prácticamente a errores de la Ley o a la falta de normatividad aplicable.</w:t>
      </w:r>
    </w:p>
    <w:p w14:paraId="5FD9608B" w14:textId="77777777" w:rsidR="00897CF4" w:rsidRPr="008E293E" w:rsidRDefault="00897CF4" w:rsidP="00897CF4">
      <w:pPr>
        <w:pStyle w:val="Fundamentos"/>
        <w:ind w:left="1134"/>
        <w:rPr>
          <w:lang w:val="es-MX" w:eastAsia="en-US"/>
        </w:rPr>
      </w:pPr>
    </w:p>
    <w:p w14:paraId="493449FC" w14:textId="69543CBF" w:rsidR="00897CF4" w:rsidRPr="008E293E" w:rsidRDefault="00897CF4" w:rsidP="00897CF4">
      <w:pPr>
        <w:pStyle w:val="Fundamentos"/>
        <w:ind w:left="1134"/>
        <w:rPr>
          <w:color w:val="1A1A1A"/>
          <w:lang w:val="es-MX" w:eastAsia="en-US"/>
        </w:rPr>
      </w:pPr>
      <w:r w:rsidRPr="008E293E">
        <w:rPr>
          <w:color w:val="1A1A1A"/>
          <w:lang w:val="es-MX" w:eastAsia="en-US"/>
        </w:rPr>
        <w:t xml:space="preserve">De ese modo, una vez que se publique que el Reglamento de la Ley de Archivos </w:t>
      </w:r>
      <w:r w:rsidRPr="008E293E">
        <w:rPr>
          <w:lang w:val="es-MX" w:eastAsia="en-US"/>
        </w:rPr>
        <w:t xml:space="preserve">y </w:t>
      </w:r>
      <w:r w:rsidRPr="008E293E">
        <w:rPr>
          <w:color w:val="1A1A1A"/>
          <w:lang w:val="es-MX" w:eastAsia="en-US"/>
        </w:rPr>
        <w:t xml:space="preserve">Administración de Documentos del Estado de México </w:t>
      </w:r>
      <w:r w:rsidRPr="008E293E">
        <w:rPr>
          <w:lang w:val="es-MX" w:eastAsia="en-US"/>
        </w:rPr>
        <w:t xml:space="preserve">y </w:t>
      </w:r>
      <w:r w:rsidRPr="008E293E">
        <w:rPr>
          <w:color w:val="1A1A1A"/>
          <w:lang w:val="es-MX" w:eastAsia="en-US"/>
        </w:rPr>
        <w:t>Municipios, de manera obligada se deber</w:t>
      </w:r>
      <w:r w:rsidRPr="008E293E">
        <w:rPr>
          <w:color w:val="404040"/>
          <w:lang w:val="es-MX" w:eastAsia="en-US"/>
        </w:rPr>
        <w:t xml:space="preserve">á </w:t>
      </w:r>
      <w:r w:rsidRPr="008E293E">
        <w:rPr>
          <w:color w:val="1A1A1A"/>
          <w:lang w:val="es-MX" w:eastAsia="en-US"/>
        </w:rPr>
        <w:t xml:space="preserve">realizar lo que ordena la </w:t>
      </w:r>
      <w:r w:rsidRPr="008E293E">
        <w:rPr>
          <w:lang w:val="es-MX" w:eastAsia="en-US"/>
        </w:rPr>
        <w:t xml:space="preserve">propia Ley y </w:t>
      </w:r>
      <w:r w:rsidRPr="008E293E">
        <w:rPr>
          <w:color w:val="1A1A1A"/>
          <w:lang w:val="es-MX" w:eastAsia="en-US"/>
        </w:rPr>
        <w:t>lo que determine su Reglamento.</w:t>
      </w:r>
    </w:p>
    <w:p w14:paraId="5FAB69B7" w14:textId="77777777" w:rsidR="00897CF4" w:rsidRPr="008E293E" w:rsidRDefault="00897CF4" w:rsidP="00897CF4">
      <w:pPr>
        <w:pStyle w:val="Fundamentos"/>
        <w:ind w:left="1134"/>
        <w:rPr>
          <w:color w:val="1A1A1A"/>
          <w:lang w:val="es-MX" w:eastAsia="en-US"/>
        </w:rPr>
      </w:pPr>
    </w:p>
    <w:p w14:paraId="11AB3C49" w14:textId="47CF9CAE" w:rsidR="00897CF4" w:rsidRPr="008E293E" w:rsidRDefault="00897CF4" w:rsidP="00897CF4">
      <w:pPr>
        <w:pStyle w:val="Fundamentos"/>
        <w:ind w:left="1134"/>
      </w:pPr>
      <w:r w:rsidRPr="008E293E">
        <w:rPr>
          <w:color w:val="1A1A1A"/>
          <w:lang w:val="es-MX" w:eastAsia="en-US"/>
        </w:rPr>
        <w:t xml:space="preserve">Asimismo, se resalta que el objetivo de una auditoría es verificar el cumplimiento de la normatividad jurídico-administrativa en el ejercicio de los recursos, atribuciones </w:t>
      </w:r>
      <w:r w:rsidRPr="008E293E">
        <w:rPr>
          <w:lang w:val="es-MX" w:eastAsia="en-US"/>
        </w:rPr>
        <w:t xml:space="preserve">y </w:t>
      </w:r>
      <w:r w:rsidRPr="008E293E">
        <w:rPr>
          <w:color w:val="1A1A1A"/>
          <w:lang w:val="es-MX" w:eastAsia="en-US"/>
        </w:rPr>
        <w:t xml:space="preserve">funciones de </w:t>
      </w:r>
      <w:r w:rsidRPr="008E293E">
        <w:rPr>
          <w:lang w:val="es-MX" w:eastAsia="en-US"/>
        </w:rPr>
        <w:t xml:space="preserve">las dependencias y unidades administrativas de este </w:t>
      </w:r>
      <w:r w:rsidRPr="008E293E">
        <w:rPr>
          <w:color w:val="1A1A1A"/>
          <w:lang w:val="es-MX" w:eastAsia="en-US"/>
        </w:rPr>
        <w:t xml:space="preserve">Sistema Municipal DIF Huixquilucan, y de </w:t>
      </w:r>
      <w:r w:rsidRPr="008E293E">
        <w:rPr>
          <w:bCs/>
          <w:lang w:val="es-MX" w:eastAsia="en-US"/>
        </w:rPr>
        <w:t xml:space="preserve">esa </w:t>
      </w:r>
      <w:r w:rsidRPr="008E293E">
        <w:rPr>
          <w:bCs/>
          <w:color w:val="1A1A1A"/>
          <w:lang w:val="es-MX" w:eastAsia="en-US"/>
        </w:rPr>
        <w:t xml:space="preserve">manera emitir los informes u observaciones </w:t>
      </w:r>
      <w:r w:rsidRPr="008E293E">
        <w:rPr>
          <w:rFonts w:cs="Arial"/>
          <w:bCs/>
          <w:color w:val="1A1A1A"/>
          <w:lang w:val="es-MX" w:eastAsia="en-US"/>
        </w:rPr>
        <w:t>resultantes.</w:t>
      </w:r>
    </w:p>
    <w:p w14:paraId="71347217" w14:textId="77777777" w:rsidR="00897CF4" w:rsidRPr="008E293E" w:rsidRDefault="00897CF4" w:rsidP="00897CF4">
      <w:pPr>
        <w:pStyle w:val="Fundamentos"/>
        <w:ind w:left="1134"/>
      </w:pPr>
    </w:p>
    <w:p w14:paraId="16982443" w14:textId="2BDBBB76" w:rsidR="00897CF4" w:rsidRPr="008E293E" w:rsidRDefault="00897CF4" w:rsidP="00897CF4">
      <w:pPr>
        <w:pStyle w:val="Fundamentos"/>
        <w:ind w:left="1134"/>
        <w:rPr>
          <w:color w:val="1C1C1C"/>
          <w:lang w:val="es-MX" w:eastAsia="en-US"/>
        </w:rPr>
      </w:pPr>
      <w:r w:rsidRPr="008E293E">
        <w:rPr>
          <w:color w:val="1C1C1C"/>
          <w:lang w:val="es-MX" w:eastAsia="en-US"/>
        </w:rPr>
        <w:t>En ese orden de ideas</w:t>
      </w:r>
      <w:r w:rsidRPr="008E293E">
        <w:rPr>
          <w:color w:val="3B3B3B"/>
          <w:lang w:val="es-MX" w:eastAsia="en-US"/>
        </w:rPr>
        <w:t xml:space="preserve">, </w:t>
      </w:r>
      <w:r w:rsidRPr="008E293E">
        <w:rPr>
          <w:color w:val="1C1C1C"/>
          <w:lang w:val="es-MX" w:eastAsia="en-US"/>
        </w:rPr>
        <w:t xml:space="preserve">con fundamento en lo dispuesto por el artículo Tercero Transitorio de la Ley de Archivos </w:t>
      </w:r>
      <w:r w:rsidRPr="008E293E">
        <w:rPr>
          <w:lang w:val="es-MX" w:eastAsia="en-US"/>
        </w:rPr>
        <w:t xml:space="preserve">y </w:t>
      </w:r>
      <w:r w:rsidRPr="008E293E">
        <w:rPr>
          <w:color w:val="1C1C1C"/>
          <w:lang w:val="es-MX" w:eastAsia="en-US"/>
        </w:rPr>
        <w:t xml:space="preserve">Administración de Documentos del Estado de México </w:t>
      </w:r>
      <w:r w:rsidRPr="008E293E">
        <w:rPr>
          <w:lang w:val="es-MX" w:eastAsia="en-US"/>
        </w:rPr>
        <w:t xml:space="preserve">y </w:t>
      </w:r>
      <w:r w:rsidRPr="008E293E">
        <w:rPr>
          <w:color w:val="1C1C1C"/>
          <w:lang w:val="es-MX" w:eastAsia="en-US"/>
        </w:rPr>
        <w:t>Municipios</w:t>
      </w:r>
      <w:r w:rsidRPr="008E293E">
        <w:rPr>
          <w:color w:val="3B3B3B"/>
          <w:lang w:val="es-MX" w:eastAsia="en-US"/>
        </w:rPr>
        <w:t xml:space="preserve">, </w:t>
      </w:r>
      <w:r w:rsidRPr="008E293E">
        <w:rPr>
          <w:color w:val="1C1C1C"/>
          <w:lang w:val="es-MX" w:eastAsia="en-US"/>
        </w:rPr>
        <w:t xml:space="preserve">mismo que la letra dice: </w:t>
      </w:r>
    </w:p>
    <w:p w14:paraId="27B3741D" w14:textId="77777777" w:rsidR="00897CF4" w:rsidRPr="008E293E" w:rsidRDefault="00897CF4" w:rsidP="00897CF4">
      <w:pPr>
        <w:pStyle w:val="Fundamentos"/>
        <w:ind w:left="1134"/>
        <w:rPr>
          <w:lang w:val="es-MX" w:eastAsia="en-US"/>
        </w:rPr>
      </w:pPr>
    </w:p>
    <w:p w14:paraId="1BD97FB9" w14:textId="42296DF2" w:rsidR="00897CF4" w:rsidRPr="008E293E" w:rsidRDefault="00897CF4" w:rsidP="0044558A">
      <w:pPr>
        <w:pStyle w:val="Fundamentos"/>
        <w:ind w:left="1701" w:right="1126"/>
        <w:rPr>
          <w:color w:val="1C1C1C"/>
          <w:lang w:val="es-MX" w:eastAsia="en-US"/>
        </w:rPr>
      </w:pPr>
      <w:r w:rsidRPr="008E293E">
        <w:rPr>
          <w:color w:val="1C1C1C"/>
          <w:lang w:val="es-MX" w:eastAsia="en-US"/>
        </w:rPr>
        <w:t>"</w:t>
      </w:r>
      <w:r w:rsidRPr="008E293E">
        <w:rPr>
          <w:b/>
          <w:color w:val="1C1C1C"/>
          <w:lang w:val="es-MX" w:eastAsia="en-US"/>
        </w:rPr>
        <w:t>Tercero.</w:t>
      </w:r>
      <w:r w:rsidRPr="008E293E">
        <w:rPr>
          <w:color w:val="1C1C1C"/>
          <w:lang w:val="es-MX" w:eastAsia="en-US"/>
        </w:rPr>
        <w:t xml:space="preserve"> En tanto se expidan las normas archivísticas correspondientes</w:t>
      </w:r>
      <w:r w:rsidRPr="008E293E">
        <w:rPr>
          <w:color w:val="3B3B3B"/>
          <w:lang w:val="es-MX" w:eastAsia="en-US"/>
        </w:rPr>
        <w:t xml:space="preserve">, </w:t>
      </w:r>
      <w:r w:rsidRPr="008E293E">
        <w:rPr>
          <w:color w:val="1C1C1C"/>
          <w:lang w:val="es-MX" w:eastAsia="en-US"/>
        </w:rPr>
        <w:t xml:space="preserve">se continuará aplicando lo dispuesto en las disposiciones reglamentarias </w:t>
      </w:r>
      <w:r w:rsidRPr="008E293E">
        <w:rPr>
          <w:lang w:val="es-MX" w:eastAsia="en-US"/>
        </w:rPr>
        <w:t>vigentes en la materia</w:t>
      </w:r>
      <w:r w:rsidRPr="008E293E">
        <w:rPr>
          <w:color w:val="3B3B3B"/>
          <w:lang w:val="es-MX" w:eastAsia="en-US"/>
        </w:rPr>
        <w:t xml:space="preserve">, </w:t>
      </w:r>
      <w:r w:rsidRPr="008E293E">
        <w:rPr>
          <w:color w:val="1C1C1C"/>
          <w:lang w:val="es-MX" w:eastAsia="en-US"/>
        </w:rPr>
        <w:t>en lo que no se oponga a la presente Ley"</w:t>
      </w:r>
    </w:p>
    <w:p w14:paraId="4A6BAEF6" w14:textId="77777777" w:rsidR="00897CF4" w:rsidRPr="008E293E" w:rsidRDefault="00897CF4" w:rsidP="00897CF4">
      <w:pPr>
        <w:pStyle w:val="Fundamentos"/>
        <w:ind w:left="1134"/>
        <w:rPr>
          <w:lang w:val="es-MX" w:eastAsia="en-US"/>
        </w:rPr>
      </w:pPr>
    </w:p>
    <w:p w14:paraId="2003C6FB" w14:textId="2E092A3B" w:rsidR="00897CF4" w:rsidRPr="008E293E" w:rsidRDefault="00897CF4" w:rsidP="00897CF4">
      <w:pPr>
        <w:pStyle w:val="Fundamentos"/>
        <w:ind w:left="1134"/>
        <w:rPr>
          <w:color w:val="1C1C1C"/>
          <w:lang w:val="es-MX" w:eastAsia="en-US"/>
        </w:rPr>
      </w:pPr>
      <w:r w:rsidRPr="008E293E">
        <w:rPr>
          <w:color w:val="1C1C1C"/>
          <w:lang w:val="es-MX" w:eastAsia="en-US"/>
        </w:rPr>
        <w:t>Del artículo transitorio transcrito se desprende que las disposiciones reglamentarias vigentes en la materia</w:t>
      </w:r>
      <w:r w:rsidRPr="008E293E">
        <w:rPr>
          <w:color w:val="3B3B3B"/>
          <w:lang w:val="es-MX" w:eastAsia="en-US"/>
        </w:rPr>
        <w:t xml:space="preserve">, </w:t>
      </w:r>
      <w:r w:rsidRPr="008E293E">
        <w:rPr>
          <w:color w:val="1C1C1C"/>
          <w:lang w:val="es-MX" w:eastAsia="en-US"/>
        </w:rPr>
        <w:t>no contemplan aún las directrices para auditar a los archivos</w:t>
      </w:r>
      <w:r w:rsidRPr="008E293E">
        <w:rPr>
          <w:color w:val="3B3B3B"/>
          <w:lang w:val="es-MX" w:eastAsia="en-US"/>
        </w:rPr>
        <w:t xml:space="preserve">, </w:t>
      </w:r>
      <w:r w:rsidRPr="008E293E">
        <w:rPr>
          <w:color w:val="1C1C1C"/>
          <w:lang w:val="es-MX" w:eastAsia="en-US"/>
        </w:rPr>
        <w:t>es por ello que se ha referido la imposibilidad de realizar tales auditorias.</w:t>
      </w:r>
    </w:p>
    <w:p w14:paraId="30A5E124" w14:textId="77777777" w:rsidR="00897CF4" w:rsidRPr="008E293E" w:rsidRDefault="00897CF4" w:rsidP="00897CF4">
      <w:pPr>
        <w:pStyle w:val="Fundamentos"/>
        <w:ind w:left="1134"/>
        <w:rPr>
          <w:lang w:val="es-MX" w:eastAsia="en-US"/>
        </w:rPr>
      </w:pPr>
    </w:p>
    <w:p w14:paraId="717C326C" w14:textId="045D74EF" w:rsidR="00897CF4" w:rsidRPr="008E293E" w:rsidRDefault="00897CF4" w:rsidP="00897CF4">
      <w:pPr>
        <w:pStyle w:val="Fundamentos"/>
        <w:ind w:left="1134"/>
        <w:rPr>
          <w:lang w:val="es-MX" w:eastAsia="en-US"/>
        </w:rPr>
      </w:pPr>
      <w:r w:rsidRPr="008E293E">
        <w:rPr>
          <w:color w:val="1C1C1C"/>
          <w:lang w:val="es-MX" w:eastAsia="en-US"/>
        </w:rPr>
        <w:t>Aún más</w:t>
      </w:r>
      <w:r w:rsidRPr="008E293E">
        <w:rPr>
          <w:color w:val="3B3B3B"/>
          <w:lang w:val="es-MX" w:eastAsia="en-US"/>
        </w:rPr>
        <w:t xml:space="preserve">, </w:t>
      </w:r>
      <w:r w:rsidRPr="008E293E">
        <w:rPr>
          <w:color w:val="1C1C1C"/>
          <w:lang w:val="es-MX" w:eastAsia="en-US"/>
        </w:rPr>
        <w:t xml:space="preserve">el hecho de que no se tenga aprobado </w:t>
      </w:r>
      <w:r w:rsidRPr="008E293E">
        <w:rPr>
          <w:lang w:val="es-MX" w:eastAsia="en-US"/>
        </w:rPr>
        <w:t xml:space="preserve">y </w:t>
      </w:r>
      <w:r w:rsidRPr="008E293E">
        <w:rPr>
          <w:color w:val="1C1C1C"/>
          <w:lang w:val="es-MX" w:eastAsia="en-US"/>
        </w:rPr>
        <w:t xml:space="preserve">publicado el Reglamento de la Ley de Archivos </w:t>
      </w:r>
      <w:r w:rsidRPr="008E293E">
        <w:rPr>
          <w:lang w:val="es-MX" w:eastAsia="en-US"/>
        </w:rPr>
        <w:t xml:space="preserve">y Administración de Documentos del Estado de México y </w:t>
      </w:r>
      <w:r w:rsidRPr="008E293E">
        <w:rPr>
          <w:color w:val="1C1C1C"/>
          <w:lang w:val="es-MX" w:eastAsia="en-US"/>
        </w:rPr>
        <w:t>Municipios</w:t>
      </w:r>
      <w:r w:rsidRPr="008E293E">
        <w:rPr>
          <w:color w:val="3B3B3B"/>
          <w:lang w:val="es-MX" w:eastAsia="en-US"/>
        </w:rPr>
        <w:t xml:space="preserve">, </w:t>
      </w:r>
      <w:r w:rsidRPr="008E293E">
        <w:rPr>
          <w:color w:val="1C1C1C"/>
          <w:lang w:val="es-MX" w:eastAsia="en-US"/>
        </w:rPr>
        <w:t xml:space="preserve">afecta directamente a las dependencias administrativas al no establecerse detalladamente los principios y bases generales para la organización </w:t>
      </w:r>
      <w:r w:rsidRPr="008E293E">
        <w:rPr>
          <w:lang w:val="es-MX" w:eastAsia="en-US"/>
        </w:rPr>
        <w:t xml:space="preserve">y </w:t>
      </w:r>
      <w:r w:rsidRPr="008E293E">
        <w:rPr>
          <w:color w:val="1C1C1C"/>
          <w:lang w:val="es-MX" w:eastAsia="en-US"/>
        </w:rPr>
        <w:t>conservación</w:t>
      </w:r>
      <w:r w:rsidRPr="008E293E">
        <w:rPr>
          <w:color w:val="3B3B3B"/>
          <w:lang w:val="es-MX" w:eastAsia="en-US"/>
        </w:rPr>
        <w:t xml:space="preserve">, </w:t>
      </w:r>
      <w:r w:rsidRPr="008E293E">
        <w:rPr>
          <w:color w:val="1C1C1C"/>
          <w:lang w:val="es-MX" w:eastAsia="en-US"/>
        </w:rPr>
        <w:t xml:space="preserve">administración </w:t>
      </w:r>
      <w:r w:rsidRPr="008E293E">
        <w:rPr>
          <w:lang w:val="es-MX" w:eastAsia="en-US"/>
        </w:rPr>
        <w:t xml:space="preserve">y </w:t>
      </w:r>
      <w:r w:rsidRPr="008E293E">
        <w:rPr>
          <w:color w:val="1C1C1C"/>
          <w:lang w:val="es-MX" w:eastAsia="en-US"/>
        </w:rPr>
        <w:t xml:space="preserve">preservación homogénea de los archivos en </w:t>
      </w:r>
      <w:r w:rsidRPr="008E293E">
        <w:rPr>
          <w:lang w:val="es-MX" w:eastAsia="en-US"/>
        </w:rPr>
        <w:t>posesión de cualquier autoridad, entidad, órgano</w:t>
      </w:r>
      <w:r w:rsidRPr="008E293E">
        <w:rPr>
          <w:color w:val="3B3B3B"/>
          <w:lang w:val="es-MX" w:eastAsia="en-US"/>
        </w:rPr>
        <w:t xml:space="preserve">, </w:t>
      </w:r>
      <w:r w:rsidRPr="008E293E">
        <w:rPr>
          <w:color w:val="1C1C1C"/>
          <w:lang w:val="es-MX" w:eastAsia="en-US"/>
        </w:rPr>
        <w:t>etc</w:t>
      </w:r>
      <w:r w:rsidRPr="008E293E">
        <w:rPr>
          <w:lang w:val="es-MX" w:eastAsia="en-US"/>
        </w:rPr>
        <w:t>...</w:t>
      </w:r>
    </w:p>
    <w:p w14:paraId="6FB56A95" w14:textId="77777777" w:rsidR="00897CF4" w:rsidRPr="008E293E" w:rsidRDefault="00897CF4" w:rsidP="00897CF4">
      <w:pPr>
        <w:pStyle w:val="Fundamentos"/>
        <w:ind w:left="1134"/>
        <w:rPr>
          <w:lang w:val="es-MX" w:eastAsia="en-US"/>
        </w:rPr>
      </w:pPr>
    </w:p>
    <w:p w14:paraId="02BA886C" w14:textId="69C4F777" w:rsidR="00897CF4" w:rsidRPr="008E293E" w:rsidRDefault="00897CF4" w:rsidP="00897CF4">
      <w:pPr>
        <w:pStyle w:val="Fundamentos"/>
        <w:ind w:left="1134"/>
      </w:pPr>
      <w:r w:rsidRPr="008E293E">
        <w:rPr>
          <w:color w:val="1C1C1C"/>
          <w:lang w:val="es-MX" w:eastAsia="en-US"/>
        </w:rPr>
        <w:t>En resumen</w:t>
      </w:r>
      <w:r w:rsidRPr="008E293E">
        <w:rPr>
          <w:color w:val="3B3B3B"/>
          <w:lang w:val="es-MX" w:eastAsia="en-US"/>
        </w:rPr>
        <w:t xml:space="preserve">, </w:t>
      </w:r>
      <w:r w:rsidRPr="008E293E">
        <w:rPr>
          <w:color w:val="1C1C1C"/>
          <w:lang w:val="es-MX" w:eastAsia="en-US"/>
        </w:rPr>
        <w:t xml:space="preserve">es de advertirse que estamos ante la presencia de una Ley </w:t>
      </w:r>
      <w:r w:rsidRPr="008E293E">
        <w:rPr>
          <w:lang w:val="es-MX" w:eastAsia="en-US"/>
        </w:rPr>
        <w:t>inacabada</w:t>
      </w:r>
      <w:r w:rsidR="00C0496A" w:rsidRPr="008E293E">
        <w:rPr>
          <w:color w:val="3B3B3B"/>
          <w:lang w:val="es-MX" w:eastAsia="en-US"/>
        </w:rPr>
        <w:t>…’(Sic)</w:t>
      </w:r>
    </w:p>
    <w:p w14:paraId="4910361B" w14:textId="77777777" w:rsidR="00897CF4" w:rsidRPr="008E293E" w:rsidRDefault="00897CF4" w:rsidP="00897CF4">
      <w:pPr>
        <w:pBdr>
          <w:top w:val="nil"/>
          <w:left w:val="nil"/>
          <w:bottom w:val="nil"/>
          <w:right w:val="nil"/>
          <w:between w:val="nil"/>
        </w:pBdr>
        <w:contextualSpacing/>
        <w:rPr>
          <w:rFonts w:eastAsia="Palatino Linotype" w:cs="Palatino Linotype"/>
          <w:color w:val="000000"/>
          <w:szCs w:val="24"/>
        </w:rPr>
      </w:pPr>
    </w:p>
    <w:p w14:paraId="6128DFF4" w14:textId="714074D3" w:rsidR="00A970D5" w:rsidRPr="008E293E" w:rsidRDefault="007E0B5E" w:rsidP="006922F5">
      <w:pPr>
        <w:pBdr>
          <w:top w:val="nil"/>
          <w:left w:val="nil"/>
          <w:bottom w:val="nil"/>
          <w:right w:val="nil"/>
          <w:between w:val="nil"/>
        </w:pBdr>
        <w:contextualSpacing/>
        <w:rPr>
          <w:rFonts w:eastAsia="Palatino Linotype" w:cs="Palatino Linotype"/>
          <w:color w:val="000000"/>
          <w:szCs w:val="24"/>
        </w:rPr>
      </w:pPr>
      <w:r w:rsidRPr="008E293E">
        <w:rPr>
          <w:rFonts w:eastAsia="Palatino Linotype" w:cs="Palatino Linotype"/>
          <w:color w:val="000000"/>
          <w:szCs w:val="24"/>
        </w:rPr>
        <w:t>Ante la</w:t>
      </w:r>
      <w:r w:rsidR="00A970D5" w:rsidRPr="008E293E">
        <w:rPr>
          <w:rFonts w:eastAsia="Palatino Linotype" w:cs="Palatino Linotype"/>
          <w:color w:val="000000"/>
          <w:szCs w:val="24"/>
        </w:rPr>
        <w:t xml:space="preserve"> respuesta</w:t>
      </w:r>
      <w:r w:rsidRPr="008E293E">
        <w:rPr>
          <w:rFonts w:eastAsia="Palatino Linotype" w:cs="Palatino Linotype"/>
          <w:color w:val="000000"/>
          <w:szCs w:val="24"/>
        </w:rPr>
        <w:t xml:space="preserve"> emitida</w:t>
      </w:r>
      <w:r w:rsidR="00E41D06" w:rsidRPr="008E293E">
        <w:rPr>
          <w:rFonts w:eastAsia="Palatino Linotype" w:cs="Palatino Linotype"/>
          <w:color w:val="000000"/>
          <w:szCs w:val="24"/>
        </w:rPr>
        <w:t xml:space="preserve"> </w:t>
      </w:r>
      <w:r w:rsidR="00B32535" w:rsidRPr="008E293E">
        <w:rPr>
          <w:rFonts w:eastAsia="Palatino Linotype" w:cs="Palatino Linotype"/>
          <w:color w:val="000000"/>
          <w:szCs w:val="24"/>
        </w:rPr>
        <w:t>por el Sujeto Obligado,</w:t>
      </w:r>
      <w:r w:rsidRPr="008E293E">
        <w:rPr>
          <w:rFonts w:eastAsia="Palatino Linotype" w:cs="Palatino Linotype"/>
          <w:color w:val="000000"/>
          <w:szCs w:val="24"/>
        </w:rPr>
        <w:t xml:space="preserve"> </w:t>
      </w:r>
      <w:r w:rsidR="007502BD" w:rsidRPr="008E293E">
        <w:rPr>
          <w:rFonts w:eastAsia="Palatino Linotype" w:cs="Palatino Linotype"/>
          <w:color w:val="000000"/>
          <w:szCs w:val="24"/>
        </w:rPr>
        <w:t>el</w:t>
      </w:r>
      <w:r w:rsidR="00A970D5" w:rsidRPr="008E293E">
        <w:rPr>
          <w:rFonts w:eastAsia="Palatino Linotype" w:cs="Palatino Linotype"/>
          <w:color w:val="000000"/>
          <w:szCs w:val="24"/>
        </w:rPr>
        <w:t xml:space="preserve"> Recurr</w:t>
      </w:r>
      <w:r w:rsidR="00640056" w:rsidRPr="008E293E">
        <w:rPr>
          <w:rFonts w:eastAsia="Palatino Linotype" w:cs="Palatino Linotype"/>
          <w:color w:val="000000"/>
          <w:szCs w:val="24"/>
        </w:rPr>
        <w:t>e</w:t>
      </w:r>
      <w:r w:rsidR="00A970D5" w:rsidRPr="008E293E">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A42FC0" w:rsidRPr="008E293E">
        <w:rPr>
          <w:rFonts w:eastAsia="Palatino Linotype" w:cs="Palatino Linotype"/>
          <w:color w:val="000000"/>
          <w:szCs w:val="24"/>
        </w:rPr>
        <w:t xml:space="preserve"> la deficiencia en la fundamentación de la respuesta</w:t>
      </w:r>
      <w:r w:rsidR="003A4262" w:rsidRPr="008E293E">
        <w:rPr>
          <w:rFonts w:eastAsia="Palatino Linotype" w:cs="Palatino Linotype"/>
          <w:color w:val="000000"/>
          <w:szCs w:val="24"/>
        </w:rPr>
        <w:t xml:space="preserve">; dando como razones o motivos de inconformidad </w:t>
      </w:r>
      <w:r w:rsidR="0048529A" w:rsidRPr="008E293E">
        <w:rPr>
          <w:rFonts w:eastAsia="Palatino Linotype" w:cs="Palatino Linotype"/>
          <w:color w:val="000000"/>
          <w:szCs w:val="24"/>
        </w:rPr>
        <w:t>la respuesta es deficiente ya que no se observa si cuentan o no con alguna auditoría en materia archivística, ya que aun cuando se señaló que no se ha publicado el reglamento de la Ley referida, esto no es motivo para no realizar auditorías dado que el sitio web del Archivo General del Estado de México se cuenta con las directrices para realizar auditorías, además de que no se fundamenta de manera adecuada la falta de información y no se indica si tiene o no programada la auditoría en el plan anual.</w:t>
      </w:r>
    </w:p>
    <w:p w14:paraId="57CD9338" w14:textId="77777777" w:rsidR="00391DD0" w:rsidRPr="008E293E" w:rsidRDefault="00391DD0" w:rsidP="006922F5">
      <w:pPr>
        <w:pBdr>
          <w:top w:val="nil"/>
          <w:left w:val="nil"/>
          <w:bottom w:val="nil"/>
          <w:right w:val="nil"/>
          <w:between w:val="nil"/>
        </w:pBdr>
        <w:contextualSpacing/>
        <w:rPr>
          <w:rFonts w:eastAsia="Palatino Linotype" w:cs="Palatino Linotype"/>
          <w:color w:val="000000"/>
          <w:szCs w:val="24"/>
        </w:rPr>
      </w:pPr>
    </w:p>
    <w:p w14:paraId="0495C09C" w14:textId="4E4FF2C9" w:rsidR="00391DD0" w:rsidRPr="008E293E" w:rsidRDefault="00391DD0" w:rsidP="006922F5">
      <w:pPr>
        <w:pBdr>
          <w:top w:val="nil"/>
          <w:left w:val="nil"/>
          <w:bottom w:val="nil"/>
          <w:right w:val="nil"/>
          <w:between w:val="nil"/>
        </w:pBdr>
        <w:contextualSpacing/>
        <w:rPr>
          <w:rFonts w:eastAsia="Palatino Linotype" w:cs="Palatino Linotype"/>
          <w:color w:val="000000"/>
          <w:szCs w:val="24"/>
        </w:rPr>
      </w:pPr>
      <w:r w:rsidRPr="008E293E">
        <w:rPr>
          <w:rFonts w:eastAsia="Palatino Linotype" w:cs="Palatino Linotype"/>
          <w:color w:val="000000"/>
          <w:szCs w:val="24"/>
        </w:rPr>
        <w:t>Asimismo, el Recurrente adjuntó un documento elaborado por el Archivo General del Estado de México, en el que se advierten las generalidades, objetivos y niveles de aplicación de las auditorías archivísticas.</w:t>
      </w:r>
    </w:p>
    <w:p w14:paraId="3AC05501" w14:textId="77777777" w:rsidR="003D372B" w:rsidRPr="008E293E" w:rsidRDefault="003D372B" w:rsidP="006922F5">
      <w:pPr>
        <w:pBdr>
          <w:top w:val="nil"/>
          <w:left w:val="nil"/>
          <w:bottom w:val="nil"/>
          <w:right w:val="nil"/>
          <w:between w:val="nil"/>
        </w:pBdr>
        <w:contextualSpacing/>
        <w:rPr>
          <w:rFonts w:eastAsia="Palatino Linotype" w:cs="Palatino Linotype"/>
          <w:color w:val="000000"/>
          <w:szCs w:val="24"/>
        </w:rPr>
      </w:pPr>
    </w:p>
    <w:p w14:paraId="564987EB" w14:textId="327E9B91" w:rsidR="00EF5FF8" w:rsidRPr="008E293E" w:rsidRDefault="00216F33" w:rsidP="006922F5">
      <w:pPr>
        <w:pBdr>
          <w:top w:val="nil"/>
          <w:left w:val="nil"/>
          <w:bottom w:val="nil"/>
          <w:right w:val="nil"/>
          <w:between w:val="nil"/>
        </w:pBdr>
        <w:contextualSpacing/>
        <w:rPr>
          <w:rFonts w:eastAsia="Palatino Linotype" w:cs="Palatino Linotype"/>
          <w:szCs w:val="24"/>
        </w:rPr>
      </w:pPr>
      <w:r w:rsidRPr="008E293E">
        <w:rPr>
          <w:rFonts w:eastAsia="Palatino Linotype" w:cs="Palatino Linotype"/>
          <w:szCs w:val="24"/>
        </w:rPr>
        <w:t xml:space="preserve">Así, en la etapa de instrucción, el Sujeto Obligado </w:t>
      </w:r>
      <w:r w:rsidR="00490C99" w:rsidRPr="008E293E">
        <w:rPr>
          <w:rFonts w:eastAsia="Palatino Linotype" w:cs="Palatino Linotype"/>
          <w:szCs w:val="24"/>
        </w:rPr>
        <w:t>rindió su Informe Justificado mediante la presentación</w:t>
      </w:r>
      <w:r w:rsidR="00C10601" w:rsidRPr="008E293E">
        <w:rPr>
          <w:rFonts w:eastAsia="Palatino Linotype" w:cs="Palatino Linotype"/>
          <w:szCs w:val="24"/>
        </w:rPr>
        <w:t xml:space="preserve"> de</w:t>
      </w:r>
      <w:r w:rsidR="00AD7FA9" w:rsidRPr="008E293E">
        <w:rPr>
          <w:rFonts w:eastAsia="Palatino Linotype" w:cs="Palatino Linotype"/>
          <w:szCs w:val="24"/>
        </w:rPr>
        <w:t xml:space="preserve"> los siguientes documentos: </w:t>
      </w:r>
    </w:p>
    <w:p w14:paraId="6D89F40E" w14:textId="77777777" w:rsidR="00AD7FA9" w:rsidRPr="008E293E" w:rsidRDefault="00AD7FA9" w:rsidP="006922F5">
      <w:pPr>
        <w:pBdr>
          <w:top w:val="nil"/>
          <w:left w:val="nil"/>
          <w:bottom w:val="nil"/>
          <w:right w:val="nil"/>
          <w:between w:val="nil"/>
        </w:pBdr>
        <w:contextualSpacing/>
        <w:rPr>
          <w:rFonts w:eastAsia="Palatino Linotype" w:cs="Palatino Linotype"/>
          <w:szCs w:val="24"/>
        </w:rPr>
      </w:pPr>
    </w:p>
    <w:p w14:paraId="19BF9886" w14:textId="6411BC1B" w:rsidR="0048529A" w:rsidRPr="008E293E" w:rsidRDefault="0048529A" w:rsidP="008240F4">
      <w:pPr>
        <w:pStyle w:val="Prrafodelista"/>
        <w:numPr>
          <w:ilvl w:val="0"/>
          <w:numId w:val="34"/>
        </w:numPr>
        <w:pBdr>
          <w:top w:val="nil"/>
          <w:left w:val="nil"/>
          <w:bottom w:val="nil"/>
          <w:right w:val="nil"/>
          <w:between w:val="nil"/>
        </w:pBdr>
        <w:contextualSpacing/>
        <w:rPr>
          <w:rFonts w:eastAsia="Palatino Linotype" w:cs="Palatino Linotype"/>
        </w:rPr>
      </w:pPr>
      <w:r w:rsidRPr="008E293E">
        <w:rPr>
          <w:rFonts w:eastAsia="Palatino Linotype" w:cs="Palatino Linotype"/>
          <w:b/>
          <w:bCs/>
          <w:color w:val="000000"/>
        </w:rPr>
        <w:t>IJ UT RR 03460 2023.pdf</w:t>
      </w:r>
      <w:r w:rsidRPr="008E293E">
        <w:rPr>
          <w:rFonts w:eastAsia="Palatino Linotype" w:cs="Palatino Linotype"/>
          <w:bCs/>
          <w:color w:val="000000"/>
        </w:rPr>
        <w:t>. Escrito suscrito por el Titular de la Unidad de Transparencia mediante el cual se informó que se hace entrega de oficio con el que se solicitó a la Contraloría Interna el Informe Justificado correspondiente y la respuesta proporcionada.</w:t>
      </w:r>
    </w:p>
    <w:p w14:paraId="5922EC1B" w14:textId="6B03CF0B" w:rsidR="0048529A" w:rsidRPr="008E293E" w:rsidRDefault="0048529A" w:rsidP="008240F4">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8E293E">
        <w:rPr>
          <w:rFonts w:eastAsia="Palatino Linotype" w:cs="Palatino Linotype"/>
          <w:b/>
          <w:color w:val="000000"/>
        </w:rPr>
        <w:t>UT- 128-2023 RR 03460 CONTRA.pdf</w:t>
      </w:r>
      <w:r w:rsidRPr="008E293E">
        <w:rPr>
          <w:rFonts w:eastAsia="Palatino Linotype" w:cs="Palatino Linotype"/>
          <w:color w:val="000000"/>
        </w:rPr>
        <w:t xml:space="preserve">. Oficio número SMDIF/UT/128/2023 emitido por el Titular de la Unidad de Transparencia dirigido a la Contraloría </w:t>
      </w:r>
      <w:r w:rsidRPr="008E293E">
        <w:rPr>
          <w:rFonts w:eastAsia="Palatino Linotype" w:cs="Palatino Linotype"/>
          <w:color w:val="000000"/>
        </w:rPr>
        <w:lastRenderedPageBreak/>
        <w:t xml:space="preserve">Interna, con la finalidad de solicitar que se remitan los alegatos o manifestaciones que se estimen convenientes para integrar el Informe Justificad en el presente </w:t>
      </w:r>
      <w:r w:rsidR="008240F4" w:rsidRPr="008E293E">
        <w:rPr>
          <w:rFonts w:eastAsia="Palatino Linotype" w:cs="Palatino Linotype"/>
          <w:color w:val="000000"/>
        </w:rPr>
        <w:t>recurso</w:t>
      </w:r>
      <w:r w:rsidRPr="008E293E">
        <w:rPr>
          <w:rFonts w:eastAsia="Palatino Linotype" w:cs="Palatino Linotype"/>
          <w:color w:val="000000"/>
        </w:rPr>
        <w:t xml:space="preserve"> de revisión.</w:t>
      </w:r>
    </w:p>
    <w:p w14:paraId="71E3F7C3" w14:textId="7E720A13" w:rsidR="0048529A" w:rsidRPr="008E293E" w:rsidRDefault="0048529A" w:rsidP="008240F4">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8E293E">
        <w:rPr>
          <w:rFonts w:eastAsia="Palatino Linotype" w:cs="Palatino Linotype"/>
          <w:b/>
          <w:color w:val="000000"/>
        </w:rPr>
        <w:t>Respuesta SPH CI RR 034602023.pdf</w:t>
      </w:r>
      <w:r w:rsidRPr="008E293E">
        <w:rPr>
          <w:rFonts w:eastAsia="Palatino Linotype" w:cs="Palatino Linotype"/>
          <w:color w:val="000000"/>
        </w:rPr>
        <w:t>.</w:t>
      </w:r>
      <w:r w:rsidR="008240F4" w:rsidRPr="008E293E">
        <w:rPr>
          <w:rFonts w:eastAsia="Palatino Linotype" w:cs="Palatino Linotype"/>
          <w:color w:val="000000"/>
        </w:rPr>
        <w:t xml:space="preserve"> Oficio número SMDIF/CI/365/2023 suscrito por la Contralora Interna, por medio del cual, sustancialmente, manifestó que la inconformidad expresada por el Recurrente se encuentra fuera de los objetivos de la transparencia  gubernamental.</w:t>
      </w:r>
    </w:p>
    <w:p w14:paraId="0F606404" w14:textId="77777777" w:rsidR="00AD7FA9" w:rsidRPr="008E293E" w:rsidRDefault="00AD7FA9" w:rsidP="006922F5">
      <w:pPr>
        <w:pBdr>
          <w:top w:val="nil"/>
          <w:left w:val="nil"/>
          <w:bottom w:val="nil"/>
          <w:right w:val="nil"/>
          <w:between w:val="nil"/>
        </w:pBdr>
        <w:contextualSpacing/>
        <w:rPr>
          <w:rFonts w:eastAsia="Palatino Linotype" w:cs="Palatino Linotype"/>
          <w:szCs w:val="24"/>
        </w:rPr>
      </w:pPr>
    </w:p>
    <w:p w14:paraId="7FE9A63F" w14:textId="58D83016" w:rsidR="00AD7FA9" w:rsidRPr="008E293E" w:rsidRDefault="00F82913" w:rsidP="006922F5">
      <w:pPr>
        <w:pBdr>
          <w:top w:val="nil"/>
          <w:left w:val="nil"/>
          <w:bottom w:val="nil"/>
          <w:right w:val="nil"/>
          <w:between w:val="nil"/>
        </w:pBdr>
        <w:contextualSpacing/>
        <w:rPr>
          <w:rFonts w:eastAsia="Palatino Linotype" w:cs="Palatino Linotype"/>
          <w:color w:val="000000"/>
          <w:szCs w:val="24"/>
        </w:rPr>
      </w:pPr>
      <w:r w:rsidRPr="008E293E">
        <w:rPr>
          <w:rFonts w:eastAsia="Palatino Linotype" w:cs="Palatino Linotype"/>
          <w:color w:val="000000"/>
          <w:szCs w:val="24"/>
        </w:rPr>
        <w:t>Por su parte, el Recurrente no emitió manifestaciones, vertió alegatos ni presentó pruebas que a su derecho convinieran; asimismo, tampoco realizó pronunciamiento alguno respecto del Informe Justificado rendido por el Sujeto Obligado.</w:t>
      </w:r>
    </w:p>
    <w:p w14:paraId="198E1D48" w14:textId="77777777" w:rsidR="001602ED" w:rsidRPr="008E293E" w:rsidRDefault="001602ED" w:rsidP="006922F5">
      <w:pPr>
        <w:pBdr>
          <w:top w:val="nil"/>
          <w:left w:val="nil"/>
          <w:bottom w:val="nil"/>
          <w:right w:val="nil"/>
          <w:between w:val="nil"/>
        </w:pBdr>
        <w:contextualSpacing/>
        <w:rPr>
          <w:rFonts w:eastAsia="Palatino Linotype" w:cs="Palatino Linotype"/>
          <w:color w:val="000000"/>
          <w:szCs w:val="24"/>
        </w:rPr>
      </w:pPr>
    </w:p>
    <w:p w14:paraId="2195829A" w14:textId="77777777" w:rsidR="00286AA3" w:rsidRPr="008E293E" w:rsidRDefault="00286AA3" w:rsidP="00286AA3">
      <w:pPr>
        <w:pBdr>
          <w:top w:val="nil"/>
          <w:left w:val="nil"/>
          <w:bottom w:val="nil"/>
          <w:right w:val="nil"/>
          <w:between w:val="nil"/>
        </w:pBdr>
        <w:contextualSpacing/>
        <w:rPr>
          <w:rFonts w:eastAsia="Palatino Linotype" w:cs="Palatino Linotype"/>
          <w:color w:val="000000"/>
          <w:szCs w:val="24"/>
        </w:rPr>
      </w:pPr>
      <w:r w:rsidRPr="008E293E">
        <w:rPr>
          <w:rFonts w:eastAsia="Palatino Linotype" w:cs="Palatino Linotype"/>
          <w:color w:val="000000"/>
          <w:szCs w:val="24"/>
        </w:rPr>
        <w:t>Así, una vez descritas las actuaciones en el expediente del recurso de revisión, es pertinente enfatizar lo que, respecto al derecho de acceso a la información pública, refiere el artículo 6° de la Constitución Política de los Estados Unidos Mexicanos, que en su parte conducente señala:</w:t>
      </w:r>
    </w:p>
    <w:p w14:paraId="7FC00790" w14:textId="77777777" w:rsidR="00286AA3" w:rsidRPr="008E293E" w:rsidRDefault="00286AA3" w:rsidP="00286AA3">
      <w:pPr>
        <w:pBdr>
          <w:top w:val="nil"/>
          <w:left w:val="nil"/>
          <w:bottom w:val="nil"/>
          <w:right w:val="nil"/>
          <w:between w:val="nil"/>
        </w:pBdr>
        <w:contextualSpacing/>
        <w:rPr>
          <w:rFonts w:eastAsia="Palatino Linotype" w:cs="Palatino Linotype"/>
          <w:color w:val="000000"/>
          <w:szCs w:val="24"/>
        </w:rPr>
      </w:pPr>
    </w:p>
    <w:p w14:paraId="04EF134E"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b/>
          <w:bCs/>
          <w:i/>
          <w:iCs/>
          <w:color w:val="000000" w:themeColor="text1"/>
          <w:sz w:val="22"/>
          <w:lang w:val="es-ES"/>
        </w:rPr>
        <w:t>Artículo 6o.</w:t>
      </w:r>
      <w:r w:rsidRPr="008E293E">
        <w:rPr>
          <w:rFonts w:eastAsia="Palatino Linotype" w:cs="Palatino Linotype"/>
          <w:i/>
          <w:iCs/>
          <w:color w:val="000000" w:themeColor="text1"/>
          <w:sz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E293E">
        <w:rPr>
          <w:rFonts w:eastAsia="Palatino Linotype" w:cs="Palatino Linotype"/>
          <w:b/>
          <w:bCs/>
          <w:i/>
          <w:iCs/>
          <w:color w:val="000000" w:themeColor="text1"/>
          <w:sz w:val="22"/>
          <w:lang w:val="es-ES"/>
        </w:rPr>
        <w:t>El derecho a la información será garantizado por el Estado.</w:t>
      </w:r>
      <w:r w:rsidRPr="008E293E">
        <w:rPr>
          <w:rFonts w:eastAsia="Palatino Linotype" w:cs="Palatino Linotype"/>
          <w:i/>
          <w:iCs/>
          <w:color w:val="000000" w:themeColor="text1"/>
          <w:sz w:val="22"/>
          <w:lang w:val="es-ES"/>
        </w:rPr>
        <w:t xml:space="preserve"> </w:t>
      </w:r>
    </w:p>
    <w:p w14:paraId="62C451B4"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07F5357"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i/>
          <w:iCs/>
          <w:color w:val="000000" w:themeColor="text1"/>
          <w:sz w:val="22"/>
          <w:lang w:val="es-ES"/>
        </w:rPr>
        <w:t>Toda persona tiene derecho al libre acceso a información plural y oportuna, así como a buscar, recibir y difundir información e ideas de toda índole por cualquier medio de expresión.</w:t>
      </w:r>
    </w:p>
    <w:p w14:paraId="4FACE820"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7520451"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i/>
          <w:iCs/>
          <w:color w:val="000000" w:themeColor="text1"/>
          <w:sz w:val="22"/>
          <w:lang w:val="es-ES"/>
        </w:rPr>
        <w:t>Para efectos de lo dispuesto en el presente artículo se observará lo siguiente:</w:t>
      </w:r>
    </w:p>
    <w:p w14:paraId="607C7875"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22602F6"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i/>
          <w:iCs/>
          <w:color w:val="000000" w:themeColor="text1"/>
          <w:sz w:val="22"/>
          <w:lang w:val="es-ES"/>
        </w:rPr>
        <w:lastRenderedPageBreak/>
        <w:t>A. Para el ejercicio del derecho de acceso a la información, la Federación, los Estados y el Distrito Federal, en el ámbito de sus respectivas competencias, se regirán por los siguientes principios y bases:</w:t>
      </w:r>
    </w:p>
    <w:p w14:paraId="274C64C5"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8C2A565"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b/>
          <w:bCs/>
          <w:i/>
          <w:iCs/>
          <w:color w:val="000000" w:themeColor="text1"/>
          <w:sz w:val="22"/>
          <w:lang w:val="es-ES"/>
        </w:rPr>
        <w:t>I. Toda la información en posesión de</w:t>
      </w:r>
      <w:r w:rsidRPr="008E293E">
        <w:rPr>
          <w:rFonts w:eastAsia="Palatino Linotype" w:cs="Palatino Linotype"/>
          <w:i/>
          <w:iCs/>
          <w:color w:val="000000" w:themeColor="text1"/>
          <w:sz w:val="22"/>
          <w:lang w:val="es-ES"/>
        </w:rPr>
        <w:t xml:space="preserve"> </w:t>
      </w:r>
      <w:r w:rsidRPr="008E293E">
        <w:rPr>
          <w:rFonts w:eastAsia="Palatino Linotype" w:cs="Palatino Linotype"/>
          <w:b/>
          <w:bCs/>
          <w:i/>
          <w:iCs/>
          <w:color w:val="000000" w:themeColor="text1"/>
          <w:sz w:val="22"/>
          <w:lang w:val="es-ES"/>
        </w:rPr>
        <w:t>cualquier autoridad</w:t>
      </w:r>
      <w:r w:rsidRPr="008E293E">
        <w:rPr>
          <w:rFonts w:eastAsia="Palatino Linotype" w:cs="Palatino Linotype"/>
          <w:i/>
          <w:iCs/>
          <w:color w:val="000000" w:themeColor="text1"/>
          <w:sz w:val="22"/>
          <w:lang w:val="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E293E">
        <w:rPr>
          <w:rFonts w:eastAsia="Palatino Linotype" w:cs="Palatino Linotype"/>
          <w:b/>
          <w:bCs/>
          <w:i/>
          <w:iCs/>
          <w:color w:val="000000" w:themeColor="text1"/>
          <w:sz w:val="22"/>
          <w:lang w:val="es-ES"/>
        </w:rPr>
        <w:t>en el ámbito federal, estatal y municipal, es pública</w:t>
      </w:r>
      <w:r w:rsidRPr="008E293E">
        <w:rPr>
          <w:rFonts w:eastAsia="Palatino Linotype" w:cs="Palatino Linotype"/>
          <w:i/>
          <w:iCs/>
          <w:color w:val="000000" w:themeColor="text1"/>
          <w:sz w:val="22"/>
          <w:lang w:val="es-ES"/>
        </w:rPr>
        <w:t xml:space="preserve"> y sólo podrá ser reservada temporalmente por razones de interés público y seguridad nacional, en los términos que fijen las leyes. En la interpretación de este derecho deberá prevalecer el principio de máxima publicidad. </w:t>
      </w:r>
      <w:r w:rsidRPr="008E293E">
        <w:rPr>
          <w:rFonts w:eastAsia="Palatino Linotype" w:cs="Palatino Linotype"/>
          <w:b/>
          <w:bCs/>
          <w:i/>
          <w:iCs/>
          <w:color w:val="000000" w:themeColor="text1"/>
          <w:sz w:val="22"/>
          <w:lang w:val="es-ES"/>
        </w:rPr>
        <w:t>Los sujetos obligados deberán documentar todo acto que derive del ejercicio de sus facultades, competencias o funciones</w:t>
      </w:r>
      <w:r w:rsidRPr="008E293E">
        <w:rPr>
          <w:rFonts w:eastAsia="Palatino Linotype" w:cs="Palatino Linotype"/>
          <w:i/>
          <w:iCs/>
          <w:color w:val="000000" w:themeColor="text1"/>
          <w:sz w:val="22"/>
          <w:lang w:val="es-ES"/>
        </w:rPr>
        <w:t>, la ley determinará los supuestos específicos bajo los cuales procederá la declaración de inexistencia de la información.</w:t>
      </w:r>
    </w:p>
    <w:p w14:paraId="1E4FE6A4"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i/>
          <w:iCs/>
          <w:color w:val="000000" w:themeColor="text1"/>
          <w:sz w:val="22"/>
          <w:lang w:val="es-ES"/>
        </w:rPr>
        <w:t>II. La información que se refiere a la vida privada y los datos personales será protegida en los términos y con las excepciones que fijen las leyes.</w:t>
      </w:r>
    </w:p>
    <w:p w14:paraId="7A4FD7F9"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641D66B6"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i/>
          <w:iCs/>
          <w:color w:val="000000" w:themeColor="text1"/>
          <w:sz w:val="22"/>
          <w:lang w:val="es-ES"/>
        </w:rPr>
        <w:t>IV.   Se establecerán mecanismos de acceso a la información y procedimientos de revisión expeditos que se sustanciarán ante los organismos autónomos especializados e imparciales que establece esta Constitución.</w:t>
      </w:r>
    </w:p>
    <w:p w14:paraId="56FA4CAD"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b/>
          <w:bCs/>
          <w:i/>
          <w:iCs/>
          <w:color w:val="000000" w:themeColor="text1"/>
          <w:sz w:val="22"/>
          <w:lang w:val="es-ES"/>
        </w:rPr>
        <w:t>V. Los sujetos obligados deberán preservar sus documentos en archivos administrativos actualizados y publicarán, a través de los medios electrónicos disponibles</w:t>
      </w:r>
      <w:r w:rsidRPr="008E293E">
        <w:rPr>
          <w:rFonts w:eastAsia="Palatino Linotype" w:cs="Palatino Linotype"/>
          <w:i/>
          <w:iCs/>
          <w:color w:val="000000" w:themeColor="text1"/>
          <w:sz w:val="22"/>
          <w:lang w:val="es-ES"/>
        </w:rPr>
        <w:t xml:space="preserve">, </w:t>
      </w:r>
      <w:r w:rsidRPr="008E293E">
        <w:rPr>
          <w:rFonts w:eastAsia="Palatino Linotype" w:cs="Palatino Linotype"/>
          <w:b/>
          <w:bCs/>
          <w:i/>
          <w:iCs/>
          <w:color w:val="000000" w:themeColor="text1"/>
          <w:sz w:val="22"/>
          <w:lang w:val="es-ES"/>
        </w:rPr>
        <w:t xml:space="preserve">la información completa y actualizada sobre el ejercicio de los recursos públicos </w:t>
      </w:r>
      <w:r w:rsidRPr="008E293E">
        <w:rPr>
          <w:rFonts w:eastAsia="Palatino Linotype" w:cs="Palatino Linotype"/>
          <w:i/>
          <w:iCs/>
          <w:color w:val="000000" w:themeColor="text1"/>
          <w:sz w:val="22"/>
          <w:lang w:val="es-ES"/>
        </w:rPr>
        <w:t>y los indicadores que permitan rendir cuenta del cumplimiento de sus objetivos y de los resultados obtenidos.</w:t>
      </w:r>
    </w:p>
    <w:p w14:paraId="5B5C6CA7"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i/>
          <w:iCs/>
          <w:color w:val="000000" w:themeColor="text1"/>
          <w:sz w:val="22"/>
          <w:lang w:val="es-ES"/>
        </w:rPr>
        <w:t>VI. Las leyes determinarán la manera en que los sujetos obligados deberán hacer pública la información relativa a los recursos públicos que entreguen a personas físicas o morales.</w:t>
      </w:r>
    </w:p>
    <w:p w14:paraId="03C11A6A"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i/>
          <w:iCs/>
          <w:color w:val="000000" w:themeColor="text1"/>
          <w:sz w:val="22"/>
          <w:lang w:val="es-ES"/>
        </w:rPr>
        <w:t>VII. La inobservancia a las disposiciones en materia de acceso a la información pública será sancionada en los términos que dispongan las leyes.</w:t>
      </w:r>
    </w:p>
    <w:p w14:paraId="221EFC86"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i/>
          <w:iCs/>
          <w:color w:val="000000" w:themeColor="text1"/>
          <w:sz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9CA5402"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i/>
          <w:iCs/>
          <w:color w:val="000000" w:themeColor="text1"/>
          <w:sz w:val="22"/>
          <w:lang w:val="es-ES"/>
        </w:rPr>
        <w:t>…</w:t>
      </w:r>
    </w:p>
    <w:p w14:paraId="02059477"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i/>
          <w:iCs/>
          <w:color w:val="000000" w:themeColor="text1"/>
          <w:sz w:val="22"/>
          <w:lang w:val="es-ES"/>
        </w:rPr>
        <w:t>La ley establecerá aquella información que se considere reservada o confidencial.</w:t>
      </w:r>
    </w:p>
    <w:p w14:paraId="2B1D5480" w14:textId="77777777" w:rsidR="00286AA3" w:rsidRPr="008E293E" w:rsidRDefault="00286AA3" w:rsidP="00286AA3">
      <w:pPr>
        <w:pBdr>
          <w:top w:val="nil"/>
          <w:left w:val="nil"/>
          <w:bottom w:val="nil"/>
          <w:right w:val="nil"/>
          <w:between w:val="nil"/>
        </w:pBdr>
        <w:contextualSpacing/>
        <w:rPr>
          <w:rFonts w:eastAsia="Palatino Linotype" w:cs="Palatino Linotype"/>
          <w:color w:val="000000"/>
          <w:sz w:val="22"/>
          <w:lang w:val="es-ES"/>
        </w:rPr>
      </w:pPr>
    </w:p>
    <w:p w14:paraId="1F3F7FFB" w14:textId="77777777" w:rsidR="00286AA3" w:rsidRPr="008E293E" w:rsidRDefault="00286AA3" w:rsidP="00286AA3">
      <w:pPr>
        <w:pBdr>
          <w:top w:val="nil"/>
          <w:left w:val="nil"/>
          <w:bottom w:val="nil"/>
          <w:right w:val="nil"/>
          <w:between w:val="nil"/>
        </w:pBdr>
        <w:contextualSpacing/>
        <w:rPr>
          <w:rFonts w:eastAsia="Palatino Linotype" w:cs="Palatino Linotype"/>
          <w:color w:val="000000"/>
          <w:szCs w:val="24"/>
        </w:rPr>
      </w:pPr>
      <w:r w:rsidRPr="008E293E">
        <w:rPr>
          <w:rFonts w:eastAsia="Palatino Linotype" w:cs="Palatino Linotype"/>
          <w:color w:val="000000"/>
          <w:szCs w:val="24"/>
        </w:rPr>
        <w:lastRenderedPageBreak/>
        <w:t>Por su parte, la Constitución Política del Estado Libre y Soberano de México, en su artículo 5°, dispone en su parte conducente, lo siguiente:</w:t>
      </w:r>
    </w:p>
    <w:p w14:paraId="621D839E" w14:textId="77777777" w:rsidR="00286AA3" w:rsidRPr="008E293E" w:rsidRDefault="00286AA3" w:rsidP="00286AA3">
      <w:pPr>
        <w:pBdr>
          <w:top w:val="nil"/>
          <w:left w:val="nil"/>
          <w:bottom w:val="nil"/>
          <w:right w:val="nil"/>
          <w:between w:val="nil"/>
        </w:pBdr>
        <w:contextualSpacing/>
        <w:rPr>
          <w:rFonts w:eastAsia="Palatino Linotype" w:cs="Palatino Linotype"/>
          <w:color w:val="000000"/>
          <w:szCs w:val="24"/>
        </w:rPr>
      </w:pPr>
    </w:p>
    <w:p w14:paraId="214F3086"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b/>
          <w:bCs/>
          <w:i/>
          <w:iCs/>
          <w:color w:val="000000" w:themeColor="text1"/>
          <w:sz w:val="22"/>
          <w:lang w:val="es-ES"/>
        </w:rPr>
        <w:t>Artículo 5</w:t>
      </w:r>
      <w:r w:rsidRPr="008E293E">
        <w:rPr>
          <w:rFonts w:eastAsia="Palatino Linotype" w:cs="Palatino Linotype"/>
          <w:i/>
          <w:iCs/>
          <w:color w:val="000000" w:themeColor="text1"/>
          <w:sz w:val="22"/>
          <w:lang w:val="es-ES"/>
        </w:rPr>
        <w:t xml:space="preserve">. … </w:t>
      </w:r>
    </w:p>
    <w:p w14:paraId="76053C46"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41E64117"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95BEC58"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i/>
          <w:iCs/>
          <w:color w:val="000000" w:themeColor="text1"/>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686AF68"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4803EE8A"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i/>
          <w:iCs/>
          <w:color w:val="000000" w:themeColor="text1"/>
          <w:sz w:val="22"/>
          <w:lang w:val="es-ES"/>
        </w:rPr>
        <w:t>Este derecho se regirá por los principios y bases siguientes:</w:t>
      </w:r>
    </w:p>
    <w:p w14:paraId="59E30217"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74D42403"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i/>
          <w:iCs/>
          <w:color w:val="000000" w:themeColor="text1"/>
          <w:sz w:val="22"/>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768A5E"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i/>
          <w:iCs/>
          <w:color w:val="000000" w:themeColor="text1"/>
          <w:sz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23A6F49E"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57031B47"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2D3A5061"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i/>
          <w:iCs/>
          <w:color w:val="000000" w:themeColor="text1"/>
          <w:sz w:val="22"/>
          <w:lang w:val="es-ES"/>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w:t>
      </w:r>
      <w:r w:rsidRPr="008E293E">
        <w:rPr>
          <w:rFonts w:eastAsia="Palatino Linotype" w:cs="Palatino Linotype"/>
          <w:i/>
          <w:iCs/>
          <w:color w:val="000000" w:themeColor="text1"/>
          <w:sz w:val="22"/>
          <w:lang w:val="es-ES"/>
        </w:rPr>
        <w:lastRenderedPageBreak/>
        <w:t>resoluciones que correspondan a estos procedimientos se sistematizarán para favorecer su consulta.</w:t>
      </w:r>
    </w:p>
    <w:p w14:paraId="312A6E0F"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i/>
          <w:iCs/>
          <w:color w:val="000000" w:themeColor="text1"/>
          <w:sz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3CD009A" w14:textId="77777777" w:rsidR="00286AA3" w:rsidRPr="008E293E"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E293E">
        <w:rPr>
          <w:rFonts w:eastAsia="Palatino Linotype" w:cs="Palatino Linotype"/>
          <w:i/>
          <w:iCs/>
          <w:color w:val="000000" w:themeColor="text1"/>
          <w:sz w:val="22"/>
          <w:lang w:val="es-ES"/>
        </w:rPr>
        <w:t>VII. La ley reglamentaria, determinará la manera en que los sujetos obligados deberán hacer pública la información relativa a los recursos públicos que entreguen a personas físicas o jurídicas colectivas.</w:t>
      </w:r>
    </w:p>
    <w:p w14:paraId="2A9CF4E7" w14:textId="77777777" w:rsidR="00286AA3" w:rsidRPr="008E293E" w:rsidRDefault="00286AA3" w:rsidP="00286AA3">
      <w:pPr>
        <w:pBdr>
          <w:top w:val="nil"/>
          <w:left w:val="nil"/>
          <w:bottom w:val="nil"/>
          <w:right w:val="nil"/>
          <w:between w:val="nil"/>
        </w:pBdr>
        <w:contextualSpacing/>
        <w:rPr>
          <w:rFonts w:eastAsia="Palatino Linotype" w:cs="Palatino Linotype"/>
          <w:color w:val="000000"/>
          <w:szCs w:val="24"/>
        </w:rPr>
      </w:pPr>
    </w:p>
    <w:p w14:paraId="626C1D67" w14:textId="4363368E" w:rsidR="00286AA3" w:rsidRPr="008E293E" w:rsidRDefault="00286AA3" w:rsidP="00286AA3">
      <w:pPr>
        <w:rPr>
          <w:rFonts w:eastAsia="Palatino Linotype" w:cs="Palatino Linotype"/>
          <w:szCs w:val="24"/>
        </w:rPr>
      </w:pPr>
      <w:r w:rsidRPr="008E293E">
        <w:rPr>
          <w:rFonts w:eastAsia="Palatino Linotype" w:cs="Palatino Linotype"/>
          <w:szCs w:val="24"/>
        </w:rPr>
        <w:t>En ese orden de ideas, la Ley de Transparencia y Acceso a la Información Pública del Estado de México y Municipios, prevé en su artículo 23 fracción I</w:t>
      </w:r>
      <w:r w:rsidR="008240F4" w:rsidRPr="008E293E">
        <w:rPr>
          <w:rFonts w:eastAsia="Palatino Linotype" w:cs="Palatino Linotype"/>
          <w:szCs w:val="24"/>
        </w:rPr>
        <w:t>V</w:t>
      </w:r>
      <w:r w:rsidRPr="008E293E">
        <w:rPr>
          <w:rFonts w:eastAsia="Palatino Linotype" w:cs="Palatino Linotype"/>
          <w:szCs w:val="24"/>
        </w:rPr>
        <w:t>, lo siguiente:</w:t>
      </w:r>
    </w:p>
    <w:p w14:paraId="68B0F04D" w14:textId="77777777" w:rsidR="00286AA3" w:rsidRPr="008E293E" w:rsidRDefault="00286AA3" w:rsidP="00286AA3">
      <w:pPr>
        <w:rPr>
          <w:rFonts w:eastAsia="Palatino Linotype" w:cs="Palatino Linotype"/>
          <w:szCs w:val="24"/>
        </w:rPr>
      </w:pPr>
    </w:p>
    <w:p w14:paraId="66FFABC9" w14:textId="77777777" w:rsidR="00286AA3" w:rsidRPr="008E293E" w:rsidRDefault="00286AA3" w:rsidP="00286AA3">
      <w:pPr>
        <w:spacing w:line="240" w:lineRule="auto"/>
        <w:ind w:left="567" w:right="567"/>
        <w:rPr>
          <w:rFonts w:eastAsia="Palatino Linotype" w:cs="Palatino Linotype"/>
          <w:i/>
          <w:iCs/>
          <w:sz w:val="22"/>
          <w:lang w:val="es-ES"/>
        </w:rPr>
      </w:pPr>
      <w:r w:rsidRPr="008E293E">
        <w:rPr>
          <w:rFonts w:eastAsia="Palatino Linotype" w:cs="Palatino Linotype"/>
          <w:b/>
          <w:bCs/>
          <w:i/>
          <w:iCs/>
          <w:sz w:val="22"/>
          <w:lang w:val="es-ES"/>
        </w:rPr>
        <w:t>Artículo 23.</w:t>
      </w:r>
      <w:r w:rsidRPr="008E293E">
        <w:rPr>
          <w:rFonts w:eastAsia="Palatino Linotype" w:cs="Palatino Linotype"/>
          <w:i/>
          <w:iCs/>
          <w:sz w:val="22"/>
          <w:lang w:val="es-ES"/>
        </w:rPr>
        <w:t xml:space="preserve"> Son sujetos obligados a transparentar y permitir el acceso a su información y proteger los datos personales que obren en su poder:</w:t>
      </w:r>
    </w:p>
    <w:p w14:paraId="796E3AD9" w14:textId="14F78E23" w:rsidR="00286AA3" w:rsidRPr="008E293E" w:rsidRDefault="008240F4" w:rsidP="00286AA3">
      <w:pPr>
        <w:spacing w:line="240" w:lineRule="auto"/>
        <w:ind w:left="567" w:right="567"/>
        <w:rPr>
          <w:rFonts w:eastAsia="Palatino Linotype" w:cs="Palatino Linotype"/>
          <w:i/>
          <w:iCs/>
          <w:sz w:val="22"/>
          <w:lang w:val="es-ES"/>
        </w:rPr>
      </w:pPr>
      <w:r w:rsidRPr="008E293E">
        <w:rPr>
          <w:rFonts w:eastAsia="Palatino Linotype" w:cs="Palatino Linotype"/>
          <w:i/>
          <w:iCs/>
          <w:sz w:val="22"/>
          <w:lang w:val="es-ES"/>
        </w:rPr>
        <w:t>(…)</w:t>
      </w:r>
    </w:p>
    <w:p w14:paraId="14D48834" w14:textId="1BC45548" w:rsidR="00286AA3" w:rsidRPr="008E293E" w:rsidRDefault="00286AA3" w:rsidP="00286AA3">
      <w:pPr>
        <w:spacing w:line="240" w:lineRule="auto"/>
        <w:ind w:left="567" w:right="567"/>
        <w:rPr>
          <w:rFonts w:eastAsia="Palatino Linotype" w:cs="Palatino Linotype"/>
          <w:i/>
          <w:iCs/>
          <w:sz w:val="22"/>
          <w:lang w:val="es-ES"/>
        </w:rPr>
      </w:pPr>
      <w:r w:rsidRPr="008E293E">
        <w:rPr>
          <w:rFonts w:eastAsia="Palatino Linotype" w:cs="Palatino Linotype"/>
          <w:b/>
          <w:bCs/>
          <w:i/>
          <w:iCs/>
          <w:sz w:val="22"/>
          <w:lang w:val="es-ES"/>
        </w:rPr>
        <w:t>I</w:t>
      </w:r>
      <w:r w:rsidR="008240F4" w:rsidRPr="008E293E">
        <w:rPr>
          <w:rFonts w:eastAsia="Palatino Linotype" w:cs="Palatino Linotype"/>
          <w:b/>
          <w:bCs/>
          <w:i/>
          <w:iCs/>
          <w:sz w:val="22"/>
          <w:lang w:val="es-ES"/>
        </w:rPr>
        <w:t>V</w:t>
      </w:r>
      <w:r w:rsidRPr="008E293E">
        <w:rPr>
          <w:rFonts w:eastAsia="Palatino Linotype" w:cs="Palatino Linotype"/>
          <w:b/>
          <w:bCs/>
          <w:i/>
          <w:iCs/>
          <w:sz w:val="22"/>
          <w:lang w:val="es-ES"/>
        </w:rPr>
        <w:t>.</w:t>
      </w:r>
      <w:r w:rsidR="008240F4" w:rsidRPr="008E293E">
        <w:rPr>
          <w:rFonts w:eastAsia="Palatino Linotype" w:cs="Palatino Linotype"/>
          <w:i/>
          <w:iCs/>
          <w:sz w:val="22"/>
          <w:lang w:val="es-ES"/>
        </w:rPr>
        <w:t xml:space="preserve"> Los</w:t>
      </w:r>
      <w:r w:rsidRPr="008E293E">
        <w:rPr>
          <w:rFonts w:eastAsia="Palatino Linotype" w:cs="Palatino Linotype"/>
          <w:i/>
          <w:iCs/>
          <w:sz w:val="22"/>
          <w:lang w:val="es-ES"/>
        </w:rPr>
        <w:t xml:space="preserve"> </w:t>
      </w:r>
      <w:r w:rsidR="008240F4" w:rsidRPr="008E293E">
        <w:rPr>
          <w:rFonts w:eastAsia="Palatino Linotype" w:cs="Palatino Linotype"/>
          <w:i/>
          <w:iCs/>
          <w:sz w:val="22"/>
          <w:lang w:val="es-ES"/>
        </w:rPr>
        <w:t>ayuntamientos y las dependencias, organismos, órganos y entidades de la administración municipal</w:t>
      </w:r>
      <w:r w:rsidRPr="008E293E">
        <w:rPr>
          <w:rFonts w:eastAsia="Palatino Linotype" w:cs="Palatino Linotype"/>
          <w:i/>
          <w:iCs/>
          <w:sz w:val="22"/>
          <w:lang w:val="es-ES"/>
        </w:rPr>
        <w:t>;</w:t>
      </w:r>
    </w:p>
    <w:p w14:paraId="3879DFA0" w14:textId="77777777" w:rsidR="00286AA3" w:rsidRPr="008E293E" w:rsidRDefault="00286AA3" w:rsidP="00286AA3">
      <w:pPr>
        <w:spacing w:line="240" w:lineRule="auto"/>
        <w:ind w:left="567" w:right="567"/>
        <w:rPr>
          <w:rFonts w:eastAsia="Palatino Linotype" w:cs="Palatino Linotype"/>
          <w:i/>
          <w:iCs/>
          <w:sz w:val="22"/>
          <w:lang w:val="es-ES"/>
        </w:rPr>
      </w:pPr>
      <w:r w:rsidRPr="008E293E">
        <w:rPr>
          <w:rFonts w:eastAsia="Palatino Linotype" w:cs="Palatino Linotype"/>
          <w:i/>
          <w:iCs/>
          <w:sz w:val="22"/>
          <w:lang w:val="es-ES"/>
        </w:rPr>
        <w:t>(…)</w:t>
      </w:r>
    </w:p>
    <w:p w14:paraId="3684C176" w14:textId="77777777" w:rsidR="00286AA3" w:rsidRPr="008E293E" w:rsidRDefault="00286AA3" w:rsidP="00286AA3">
      <w:pPr>
        <w:pBdr>
          <w:top w:val="nil"/>
          <w:left w:val="nil"/>
          <w:bottom w:val="nil"/>
          <w:right w:val="nil"/>
          <w:between w:val="nil"/>
        </w:pBdr>
        <w:contextualSpacing/>
        <w:rPr>
          <w:rFonts w:eastAsia="Palatino Linotype" w:cs="Palatino Linotype"/>
          <w:color w:val="000000"/>
          <w:szCs w:val="24"/>
        </w:rPr>
      </w:pPr>
    </w:p>
    <w:p w14:paraId="1DFE9885" w14:textId="77777777" w:rsidR="00286AA3" w:rsidRPr="008E293E" w:rsidRDefault="00286AA3" w:rsidP="00286AA3">
      <w:pPr>
        <w:pBdr>
          <w:top w:val="nil"/>
          <w:left w:val="nil"/>
          <w:bottom w:val="nil"/>
          <w:right w:val="nil"/>
          <w:between w:val="nil"/>
        </w:pBdr>
        <w:contextualSpacing/>
        <w:rPr>
          <w:rFonts w:eastAsia="Palatino Linotype" w:cs="Palatino Linotype"/>
          <w:color w:val="000000"/>
          <w:szCs w:val="24"/>
        </w:rPr>
      </w:pPr>
      <w:r w:rsidRPr="008E293E">
        <w:rPr>
          <w:rFonts w:eastAsia="Palatino Linotype" w:cs="Palatino Linotype"/>
          <w:color w:val="000000"/>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B2DF930" w14:textId="77777777" w:rsidR="00286AA3" w:rsidRPr="008E293E" w:rsidRDefault="00286AA3" w:rsidP="00286AA3">
      <w:pPr>
        <w:pBdr>
          <w:top w:val="nil"/>
          <w:left w:val="nil"/>
          <w:bottom w:val="nil"/>
          <w:right w:val="nil"/>
          <w:between w:val="nil"/>
        </w:pBdr>
        <w:contextualSpacing/>
        <w:rPr>
          <w:rFonts w:eastAsia="Palatino Linotype" w:cs="Palatino Linotype"/>
          <w:color w:val="000000"/>
          <w:szCs w:val="24"/>
        </w:rPr>
      </w:pPr>
    </w:p>
    <w:p w14:paraId="09BA8073" w14:textId="5B2333E4" w:rsidR="00593725" w:rsidRPr="008E293E" w:rsidRDefault="00286AA3" w:rsidP="00286AA3">
      <w:r w:rsidRPr="008E293E">
        <w:t>En segundo término</w:t>
      </w:r>
      <w:r w:rsidR="00B97B0E" w:rsidRPr="008E293E">
        <w:t xml:space="preserve">, </w:t>
      </w:r>
      <w:r w:rsidR="000D422C" w:rsidRPr="008E293E">
        <w:t xml:space="preserve">se debe señalar que </w:t>
      </w:r>
      <w:r w:rsidR="00391DD0" w:rsidRPr="008E293E">
        <w:t>de la respuesta del Sujeto Obligado se desprenden las siguientes cuestiones:</w:t>
      </w:r>
    </w:p>
    <w:p w14:paraId="708A9AE0" w14:textId="77777777" w:rsidR="00391DD0" w:rsidRPr="008E293E" w:rsidRDefault="00391DD0" w:rsidP="00286AA3"/>
    <w:p w14:paraId="1064768B" w14:textId="29E9B24C" w:rsidR="00391DD0" w:rsidRPr="008E293E" w:rsidRDefault="00F123B3" w:rsidP="00D0448D">
      <w:pPr>
        <w:pStyle w:val="Prrafodelista"/>
        <w:numPr>
          <w:ilvl w:val="0"/>
          <w:numId w:val="33"/>
        </w:numPr>
        <w:rPr>
          <w:rFonts w:eastAsia="Palatino Linotype" w:cs="Palatino Linotype"/>
          <w:bCs/>
          <w:color w:val="000000"/>
        </w:rPr>
      </w:pPr>
      <w:r w:rsidRPr="008E293E">
        <w:rPr>
          <w:rFonts w:eastAsia="Palatino Linotype" w:cs="Palatino Linotype"/>
          <w:bCs/>
          <w:color w:val="000000"/>
        </w:rPr>
        <w:t>Que la Contraloría Interna desarrolla sus actividades conforme a un programa anual.</w:t>
      </w:r>
    </w:p>
    <w:p w14:paraId="3F68935A" w14:textId="2855012D" w:rsidR="00F123B3" w:rsidRPr="008E293E" w:rsidRDefault="00F123B3" w:rsidP="00D0448D">
      <w:pPr>
        <w:pStyle w:val="Prrafodelista"/>
        <w:numPr>
          <w:ilvl w:val="0"/>
          <w:numId w:val="33"/>
        </w:numPr>
        <w:rPr>
          <w:rFonts w:eastAsia="Palatino Linotype" w:cs="Palatino Linotype"/>
          <w:bCs/>
          <w:color w:val="000000"/>
        </w:rPr>
      </w:pPr>
      <w:r w:rsidRPr="008E293E">
        <w:rPr>
          <w:rFonts w:eastAsia="Palatino Linotype" w:cs="Palatino Linotype"/>
          <w:bCs/>
          <w:color w:val="000000"/>
        </w:rPr>
        <w:lastRenderedPageBreak/>
        <w:t>Q</w:t>
      </w:r>
      <w:r w:rsidR="0044558A" w:rsidRPr="008E293E">
        <w:rPr>
          <w:rFonts w:eastAsia="Palatino Linotype" w:cs="Palatino Linotype"/>
          <w:bCs/>
          <w:color w:val="000000"/>
        </w:rPr>
        <w:t>ue la Ley de Archivos y Administración de Documentos del Estado de México y Municipios establece en su artículo 12 que los órganos internos de control o equivalentes de cada sujeto obligado integrar auditorías archivísticas en sus programas anuales de trabajo.</w:t>
      </w:r>
    </w:p>
    <w:p w14:paraId="10CD2018" w14:textId="1D0DEBD3" w:rsidR="0044558A" w:rsidRPr="008E293E" w:rsidRDefault="0044558A" w:rsidP="00D0448D">
      <w:pPr>
        <w:pStyle w:val="Prrafodelista"/>
        <w:numPr>
          <w:ilvl w:val="0"/>
          <w:numId w:val="33"/>
        </w:numPr>
        <w:rPr>
          <w:rFonts w:eastAsia="Palatino Linotype" w:cs="Palatino Linotype"/>
          <w:bCs/>
          <w:color w:val="000000"/>
        </w:rPr>
      </w:pPr>
      <w:r w:rsidRPr="008E293E">
        <w:rPr>
          <w:rFonts w:eastAsia="Palatino Linotype" w:cs="Palatino Linotype"/>
          <w:bCs/>
          <w:color w:val="000000"/>
        </w:rPr>
        <w:t>Que a la fecha de la solicitud no se ha publicado el Reglamento de la Ley de Archivos, por lo que la práctica de alguna auditoría resultaría ociosa e inoficiosa al no contar con reglas claras para su operación.</w:t>
      </w:r>
    </w:p>
    <w:p w14:paraId="4B086B6C" w14:textId="103825DF" w:rsidR="0044558A" w:rsidRPr="008E293E" w:rsidRDefault="0044558A" w:rsidP="00D0448D">
      <w:pPr>
        <w:pStyle w:val="Prrafodelista"/>
        <w:numPr>
          <w:ilvl w:val="0"/>
          <w:numId w:val="33"/>
        </w:numPr>
        <w:rPr>
          <w:rFonts w:eastAsia="Palatino Linotype" w:cs="Palatino Linotype"/>
          <w:bCs/>
          <w:color w:val="000000"/>
        </w:rPr>
      </w:pPr>
      <w:r w:rsidRPr="008E293E">
        <w:rPr>
          <w:rFonts w:eastAsia="Palatino Linotype" w:cs="Palatino Linotype"/>
          <w:bCs/>
          <w:color w:val="000000"/>
        </w:rPr>
        <w:t>Que en el artículo Tercero Transitorio de la Ley de Archivos se establece que en tanto no se expidan las normas archivísticas correspondientes, se continuará aplicando lo dispuesto en las disposiciones reglamentarias vigentes en lo que no se opongan a dicha Ley.</w:t>
      </w:r>
    </w:p>
    <w:p w14:paraId="2C7B45F9" w14:textId="1DC0B6B4" w:rsidR="0044558A" w:rsidRPr="008E293E" w:rsidRDefault="0044558A" w:rsidP="00D0448D">
      <w:pPr>
        <w:pStyle w:val="Prrafodelista"/>
        <w:numPr>
          <w:ilvl w:val="0"/>
          <w:numId w:val="33"/>
        </w:numPr>
        <w:rPr>
          <w:rFonts w:eastAsia="Palatino Linotype" w:cs="Palatino Linotype"/>
          <w:bCs/>
          <w:color w:val="000000"/>
        </w:rPr>
      </w:pPr>
      <w:r w:rsidRPr="008E293E">
        <w:rPr>
          <w:rFonts w:eastAsia="Palatino Linotype" w:cs="Palatino Linotype"/>
          <w:bCs/>
          <w:color w:val="000000"/>
        </w:rPr>
        <w:t xml:space="preserve">Que esas disposiciones reglamentarias vigentes no contemplen las directrices para auditar los archivos, </w:t>
      </w:r>
      <w:r w:rsidR="00D0448D" w:rsidRPr="008E293E">
        <w:rPr>
          <w:rFonts w:eastAsia="Palatino Linotype" w:cs="Palatino Linotype"/>
          <w:bCs/>
          <w:color w:val="000000"/>
        </w:rPr>
        <w:t>lo que implica la imposibilidad de realizar auditorías.</w:t>
      </w:r>
    </w:p>
    <w:p w14:paraId="052DD0A4" w14:textId="77777777" w:rsidR="00D0448D" w:rsidRPr="008E293E" w:rsidRDefault="00D0448D" w:rsidP="00286AA3">
      <w:pPr>
        <w:rPr>
          <w:rFonts w:eastAsia="Palatino Linotype" w:cs="Palatino Linotype"/>
          <w:bCs/>
          <w:color w:val="000000"/>
        </w:rPr>
      </w:pPr>
    </w:p>
    <w:p w14:paraId="601AE79F" w14:textId="7B9A8B33" w:rsidR="0044558A" w:rsidRPr="008E293E" w:rsidRDefault="0072119A" w:rsidP="00286AA3">
      <w:pPr>
        <w:rPr>
          <w:rFonts w:eastAsia="Palatino Linotype" w:cs="Palatino Linotype"/>
          <w:bCs/>
          <w:color w:val="000000"/>
        </w:rPr>
      </w:pPr>
      <w:r w:rsidRPr="008E293E">
        <w:rPr>
          <w:rFonts w:eastAsia="Palatino Linotype" w:cs="Palatino Linotype"/>
          <w:bCs/>
          <w:color w:val="000000"/>
        </w:rPr>
        <w:t>En ese sentido, se debe señalar que el propio Sujeto Obligado manifestó que existe una disposición jurídica que lo constriñe a integrar auditorías en materia archivística en el programa anual de trabajo de su órgano interno de control o equivalente, lo que no ha realizado ante la falta de parámetros o directrices que presume que estarán establecidas en el Reglamento de la Ley de Archivos y Administración de Documentos del Estado de México y Municipios, cuando éste sea publicado.</w:t>
      </w:r>
    </w:p>
    <w:p w14:paraId="3F64082D" w14:textId="77777777" w:rsidR="0072119A" w:rsidRPr="008E293E" w:rsidRDefault="0072119A" w:rsidP="00286AA3">
      <w:pPr>
        <w:rPr>
          <w:rFonts w:eastAsia="Palatino Linotype" w:cs="Palatino Linotype"/>
          <w:bCs/>
          <w:color w:val="000000"/>
        </w:rPr>
      </w:pPr>
    </w:p>
    <w:p w14:paraId="72DB1018" w14:textId="3F57DD11" w:rsidR="0072119A" w:rsidRPr="008E293E" w:rsidRDefault="0072119A" w:rsidP="00286AA3">
      <w:pPr>
        <w:rPr>
          <w:rFonts w:eastAsia="Palatino Linotype" w:cs="Palatino Linotype"/>
          <w:b/>
          <w:bCs/>
          <w:color w:val="000000"/>
        </w:rPr>
      </w:pPr>
      <w:r w:rsidRPr="008E293E">
        <w:rPr>
          <w:rFonts w:eastAsia="Palatino Linotype" w:cs="Palatino Linotype"/>
          <w:bCs/>
          <w:color w:val="000000"/>
        </w:rPr>
        <w:t xml:space="preserve">Así, el Sujeto Obligado manifestó que su Contraloría Interna no cuenta con información relativa a auditorías en materia archivística debido a que en el ejercicio dos mil veintidós y en el periodo del primero de enero al treinta de mayo de dos mil veintitrés </w:t>
      </w:r>
      <w:r w:rsidRPr="008E293E">
        <w:rPr>
          <w:rFonts w:eastAsia="Palatino Linotype" w:cs="Palatino Linotype"/>
          <w:b/>
          <w:bCs/>
          <w:color w:val="000000"/>
        </w:rPr>
        <w:t>en virtud de que no cuenta con la normatividad reglamentaria para realizar dichas auditorías.</w:t>
      </w:r>
    </w:p>
    <w:p w14:paraId="0334BB85" w14:textId="77777777" w:rsidR="0044558A" w:rsidRPr="008E293E" w:rsidRDefault="0044558A" w:rsidP="00286AA3">
      <w:pPr>
        <w:rPr>
          <w:rFonts w:eastAsia="Palatino Linotype" w:cs="Palatino Linotype"/>
          <w:bCs/>
          <w:color w:val="000000"/>
        </w:rPr>
      </w:pPr>
    </w:p>
    <w:p w14:paraId="190AA15B" w14:textId="59E13091" w:rsidR="0044558A" w:rsidRPr="008E293E" w:rsidRDefault="0072119A" w:rsidP="00286AA3">
      <w:pPr>
        <w:rPr>
          <w:rFonts w:eastAsia="Palatino Linotype" w:cs="Palatino Linotype"/>
          <w:bCs/>
          <w:color w:val="000000"/>
        </w:rPr>
      </w:pPr>
      <w:r w:rsidRPr="008E293E">
        <w:rPr>
          <w:rFonts w:eastAsia="Palatino Linotype" w:cs="Palatino Linotype"/>
          <w:bCs/>
          <w:color w:val="000000"/>
        </w:rPr>
        <w:t xml:space="preserve">Ahora bien, si bien es cierto que el Sujeto Obligado manifestó que </w:t>
      </w:r>
      <w:r w:rsidR="003A694C" w:rsidRPr="008E293E">
        <w:rPr>
          <w:rFonts w:eastAsia="Palatino Linotype" w:cs="Palatino Linotype"/>
          <w:bCs/>
          <w:color w:val="000000"/>
        </w:rPr>
        <w:t>no cuenta con la información solicitada; también lo es que aceptó que existe una norma que lo constriñe a generar, poseer o administrar lo solicitada, en concreto, lo estipulado en el artículo 12 segundo párrafo de la Ley de Archivos estatal, que a la letra dispone lo siguiente:</w:t>
      </w:r>
    </w:p>
    <w:p w14:paraId="2F112376" w14:textId="77777777" w:rsidR="003A694C" w:rsidRPr="008E293E" w:rsidRDefault="003A694C" w:rsidP="00286AA3">
      <w:pPr>
        <w:rPr>
          <w:rFonts w:eastAsia="Palatino Linotype" w:cs="Palatino Linotype"/>
          <w:bCs/>
          <w:color w:val="000000"/>
        </w:rPr>
      </w:pPr>
    </w:p>
    <w:p w14:paraId="3F50B5F2" w14:textId="77777777" w:rsidR="003A694C" w:rsidRPr="008E293E" w:rsidRDefault="003A694C" w:rsidP="003A694C">
      <w:pPr>
        <w:pStyle w:val="Fundamentos"/>
        <w:rPr>
          <w:lang w:val="es-MX"/>
        </w:rPr>
      </w:pPr>
      <w:r w:rsidRPr="008E293E">
        <w:rPr>
          <w:b/>
          <w:lang w:val="es-MX"/>
        </w:rPr>
        <w:t>Artículo 12.</w:t>
      </w:r>
      <w:r w:rsidRPr="008E293E">
        <w:rPr>
          <w:lang w:val="es-MX"/>
        </w:rPr>
        <w:t xml:space="preserve"> Los Sujetos Obligados deberán mantener los documentos contenidos en sus Archivos en el orden original en que fueron producidos, conforme a los procesos de Gestión Documental que incluyen la producción, organización, acceso, consulta, Valoración Documental, Disposición Documental y conservación, en los términos que establezcan el Consejo Estatal y las disposiciones jurídicas aplicables.</w:t>
      </w:r>
    </w:p>
    <w:p w14:paraId="1660C97A" w14:textId="77777777" w:rsidR="003A694C" w:rsidRPr="008E293E" w:rsidRDefault="003A694C" w:rsidP="003A694C">
      <w:pPr>
        <w:pStyle w:val="Fundamentos"/>
        <w:rPr>
          <w:lang w:val="es-MX"/>
        </w:rPr>
      </w:pPr>
    </w:p>
    <w:p w14:paraId="3F8A3837" w14:textId="1A1E0884" w:rsidR="003A694C" w:rsidRPr="008E293E" w:rsidRDefault="003A694C" w:rsidP="003A694C">
      <w:pPr>
        <w:pStyle w:val="Fundamentos"/>
      </w:pPr>
      <w:r w:rsidRPr="008E293E">
        <w:rPr>
          <w:b/>
          <w:u w:val="single"/>
          <w:lang w:val="es-MX"/>
        </w:rPr>
        <w:t>Los órganos internos de control o sus equivalentes en cada Sujeto Obligado, vigilarán el estricto cumplimiento de la presente Ley, de acuerdo con sus competencias e integrarán auditorías archivísticas en sus programas anuales de trabajo</w:t>
      </w:r>
      <w:r w:rsidRPr="008E293E">
        <w:rPr>
          <w:lang w:val="es-MX"/>
        </w:rPr>
        <w:t>.</w:t>
      </w:r>
    </w:p>
    <w:p w14:paraId="28C8A460" w14:textId="77777777" w:rsidR="0072119A" w:rsidRPr="008E293E" w:rsidRDefault="0072119A" w:rsidP="00286AA3">
      <w:pPr>
        <w:rPr>
          <w:rFonts w:eastAsia="Palatino Linotype" w:cs="Palatino Linotype"/>
          <w:bCs/>
          <w:color w:val="000000"/>
        </w:rPr>
      </w:pPr>
    </w:p>
    <w:p w14:paraId="2E2C17E6" w14:textId="77777777" w:rsidR="003A694C" w:rsidRPr="008E293E" w:rsidRDefault="003A694C" w:rsidP="001A0D28">
      <w:pPr>
        <w:rPr>
          <w:rFonts w:eastAsia="Palatino Linotype" w:cs="Palatino Linotype"/>
          <w:szCs w:val="24"/>
        </w:rPr>
      </w:pPr>
      <w:r w:rsidRPr="008E293E">
        <w:rPr>
          <w:rFonts w:eastAsia="Palatino Linotype" w:cs="Palatino Linotype"/>
          <w:bCs/>
          <w:color w:val="000000"/>
        </w:rPr>
        <w:t xml:space="preserve">En esa tesitura, en el presente, por lo que respecta a las auditorías del ejercicio 2022, se actualiza </w:t>
      </w:r>
      <w:r w:rsidR="001A0D28" w:rsidRPr="008E293E">
        <w:rPr>
          <w:rFonts w:eastAsia="Palatino Linotype" w:cs="Palatino Linotype"/>
          <w:bCs/>
          <w:color w:val="000000"/>
        </w:rPr>
        <w:t xml:space="preserve">lo dispuesto por </w:t>
      </w:r>
      <w:r w:rsidR="001A0D28" w:rsidRPr="008E293E">
        <w:rPr>
          <w:rFonts w:eastAsia="Palatino Linotype" w:cs="Palatino Linotype"/>
          <w:szCs w:val="24"/>
        </w:rPr>
        <w:t xml:space="preserve">en </w:t>
      </w:r>
      <w:r w:rsidRPr="008E293E">
        <w:rPr>
          <w:rFonts w:eastAsia="Palatino Linotype" w:cs="Palatino Linotype"/>
          <w:szCs w:val="24"/>
        </w:rPr>
        <w:t>el artículo 19 tercer párrafo de la Ley de Transparencia local, en el que se estipula lo siguiente:</w:t>
      </w:r>
    </w:p>
    <w:p w14:paraId="77645670" w14:textId="77777777" w:rsidR="003A694C" w:rsidRPr="008E293E" w:rsidRDefault="003A694C" w:rsidP="001A0D28">
      <w:pPr>
        <w:rPr>
          <w:rFonts w:eastAsia="Palatino Linotype" w:cs="Palatino Linotype"/>
          <w:szCs w:val="24"/>
        </w:rPr>
      </w:pPr>
    </w:p>
    <w:p w14:paraId="36898835" w14:textId="77777777" w:rsidR="003A694C" w:rsidRPr="008E293E" w:rsidRDefault="003A694C" w:rsidP="003A694C">
      <w:pPr>
        <w:pStyle w:val="Fundamentos"/>
        <w:rPr>
          <w:lang w:val="es-MX"/>
        </w:rPr>
      </w:pPr>
      <w:r w:rsidRPr="008E293E">
        <w:rPr>
          <w:b/>
          <w:lang w:val="es-MX"/>
        </w:rPr>
        <w:t xml:space="preserve">Artículo 19. </w:t>
      </w:r>
      <w:r w:rsidRPr="008E293E">
        <w:rPr>
          <w:lang w:val="es-MX"/>
        </w:rPr>
        <w:t>Se presume que la información debe existir si se refiere a las facultades, competencias y funciones que los ordenamientos jurídicos aplicables otorgan a los sujetos obligados.</w:t>
      </w:r>
    </w:p>
    <w:p w14:paraId="553B2874" w14:textId="77777777" w:rsidR="003A694C" w:rsidRPr="008E293E" w:rsidRDefault="003A694C" w:rsidP="003A694C">
      <w:pPr>
        <w:pStyle w:val="Fundamentos"/>
        <w:rPr>
          <w:lang w:val="es-MX"/>
        </w:rPr>
      </w:pPr>
    </w:p>
    <w:p w14:paraId="598BC3C1" w14:textId="77777777" w:rsidR="003A694C" w:rsidRPr="008E293E" w:rsidRDefault="003A694C" w:rsidP="003A694C">
      <w:pPr>
        <w:pStyle w:val="Fundamentos"/>
        <w:rPr>
          <w:lang w:val="es-MX"/>
        </w:rPr>
      </w:pPr>
      <w:r w:rsidRPr="008E293E">
        <w:rPr>
          <w:lang w:val="es-MX"/>
        </w:rPr>
        <w:t>En los casos en que ciertas facultades, competencias o funciones no se hayan ejercido, se debe motivar la respuesta en función de las causas que motiven tal circunstancia.</w:t>
      </w:r>
    </w:p>
    <w:p w14:paraId="61E1A63E" w14:textId="77777777" w:rsidR="003A694C" w:rsidRPr="008E293E" w:rsidRDefault="003A694C" w:rsidP="003A694C">
      <w:pPr>
        <w:pStyle w:val="Fundamentos"/>
        <w:rPr>
          <w:lang w:val="es-MX"/>
        </w:rPr>
      </w:pPr>
    </w:p>
    <w:p w14:paraId="28B37E47" w14:textId="77777777" w:rsidR="003A694C" w:rsidRPr="008E293E" w:rsidRDefault="003A694C" w:rsidP="003A694C">
      <w:pPr>
        <w:pStyle w:val="Fundamentos"/>
        <w:rPr>
          <w:lang w:val="es-MX"/>
        </w:rPr>
      </w:pPr>
      <w:r w:rsidRPr="008E293E">
        <w:rPr>
          <w:b/>
          <w:bCs/>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8E293E">
        <w:rPr>
          <w:lang w:val="es-MX"/>
        </w:rPr>
        <w:t>.</w:t>
      </w:r>
    </w:p>
    <w:p w14:paraId="5F550863" w14:textId="77777777" w:rsidR="003A694C" w:rsidRPr="008E293E" w:rsidRDefault="003A694C" w:rsidP="001A0D28">
      <w:pPr>
        <w:rPr>
          <w:rFonts w:eastAsia="Palatino Linotype" w:cs="Palatino Linotype"/>
          <w:szCs w:val="24"/>
        </w:rPr>
      </w:pPr>
    </w:p>
    <w:p w14:paraId="382F1002" w14:textId="2617B9C0" w:rsidR="001A0D28" w:rsidRPr="008E293E" w:rsidRDefault="003A694C" w:rsidP="001A0D28">
      <w:pPr>
        <w:rPr>
          <w:rFonts w:eastAsia="Palatino Linotype" w:cs="Palatino Linotype"/>
          <w:szCs w:val="24"/>
        </w:rPr>
      </w:pPr>
      <w:r w:rsidRPr="008E293E">
        <w:rPr>
          <w:rFonts w:eastAsia="Palatino Linotype" w:cs="Palatino Linotype"/>
          <w:szCs w:val="24"/>
        </w:rPr>
        <w:lastRenderedPageBreak/>
        <w:t xml:space="preserve">De tal forma que, para colmar la parte de la información solicitada correspondiente al ejercicio 2022, el Sujeto Obligado deberá hacer entrega del acuerdo que emita el Comité de Transparencia con apego a lo estipulado, en el los artículos </w:t>
      </w:r>
      <w:r w:rsidR="001A0D28" w:rsidRPr="008E293E">
        <w:rPr>
          <w:rFonts w:eastAsia="Palatino Linotype" w:cs="Palatino Linotype"/>
          <w:szCs w:val="24"/>
        </w:rPr>
        <w:t>49 fracciones II y XIII, 169 y 170 de la Ley de Transparencia estatal, en los que se establece lo siguiente:</w:t>
      </w:r>
    </w:p>
    <w:p w14:paraId="0085EB55" w14:textId="77777777" w:rsidR="001A0D28" w:rsidRPr="008E293E" w:rsidRDefault="001A0D28" w:rsidP="001A0D28">
      <w:pPr>
        <w:contextualSpacing/>
        <w:rPr>
          <w:rFonts w:eastAsia="Palatino Linotype" w:cs="Palatino Linotype"/>
          <w:szCs w:val="24"/>
        </w:rPr>
      </w:pPr>
    </w:p>
    <w:p w14:paraId="7A1FCEDF" w14:textId="77777777" w:rsidR="001A0D28" w:rsidRPr="008E293E" w:rsidRDefault="001A0D28" w:rsidP="001A0D28">
      <w:pPr>
        <w:pStyle w:val="Fundamentos"/>
        <w:rPr>
          <w:lang w:val="es-MX"/>
        </w:rPr>
      </w:pPr>
      <w:r w:rsidRPr="008E293E">
        <w:rPr>
          <w:b/>
          <w:lang w:val="es-MX"/>
        </w:rPr>
        <w:t xml:space="preserve">Artículo 49. </w:t>
      </w:r>
      <w:r w:rsidRPr="008E293E">
        <w:rPr>
          <w:b/>
          <w:bCs/>
          <w:lang w:val="es-MX"/>
        </w:rPr>
        <w:t>Los Comités de Transparencia tendrán las siguientes atribuciones</w:t>
      </w:r>
      <w:r w:rsidRPr="008E293E">
        <w:rPr>
          <w:lang w:val="es-MX"/>
        </w:rPr>
        <w:t>:</w:t>
      </w:r>
    </w:p>
    <w:p w14:paraId="31503A66" w14:textId="77777777" w:rsidR="001A0D28" w:rsidRPr="008E293E" w:rsidRDefault="001A0D28" w:rsidP="001A0D28">
      <w:pPr>
        <w:pStyle w:val="Fundamentos"/>
        <w:rPr>
          <w:lang w:val="es-MX"/>
        </w:rPr>
      </w:pPr>
      <w:r w:rsidRPr="008E293E">
        <w:rPr>
          <w:lang w:val="es-MX"/>
        </w:rPr>
        <w:t>(…)</w:t>
      </w:r>
    </w:p>
    <w:p w14:paraId="6DDD186B" w14:textId="77777777" w:rsidR="001A0D28" w:rsidRPr="008E293E" w:rsidRDefault="001A0D28" w:rsidP="001A0D28">
      <w:pPr>
        <w:pStyle w:val="Fundamentos"/>
        <w:rPr>
          <w:lang w:val="es-MX"/>
        </w:rPr>
      </w:pPr>
      <w:r w:rsidRPr="008E293E">
        <w:rPr>
          <w:b/>
          <w:bCs/>
          <w:lang w:val="es-MX"/>
        </w:rPr>
        <w:t>II.</w:t>
      </w:r>
      <w:r w:rsidRPr="008E293E">
        <w:rPr>
          <w:lang w:val="es-MX"/>
        </w:rPr>
        <w:tab/>
      </w:r>
      <w:r w:rsidRPr="008E293E">
        <w:rPr>
          <w:b/>
          <w:bCs/>
          <w:lang w:val="es-MX"/>
        </w:rPr>
        <w:t>Confirmar</w:t>
      </w:r>
      <w:r w:rsidRPr="008E293E">
        <w:rPr>
          <w:lang w:val="es-MX"/>
        </w:rPr>
        <w:t xml:space="preserve">, modificar o revocar </w:t>
      </w:r>
      <w:r w:rsidRPr="008E293E">
        <w:rPr>
          <w:b/>
          <w:bCs/>
          <w:lang w:val="es-MX"/>
        </w:rPr>
        <w:t>las determinaciones que en materia de</w:t>
      </w:r>
      <w:r w:rsidRPr="008E293E">
        <w:rPr>
          <w:lang w:val="es-MX"/>
        </w:rPr>
        <w:t xml:space="preserve"> ampliación del plazo de respuesta, clasificación de la información y </w:t>
      </w:r>
      <w:r w:rsidRPr="008E293E">
        <w:rPr>
          <w:b/>
          <w:bCs/>
          <w:lang w:val="es-MX"/>
        </w:rPr>
        <w:t>declaración de inexistencia</w:t>
      </w:r>
      <w:r w:rsidRPr="008E293E">
        <w:rPr>
          <w:lang w:val="es-MX"/>
        </w:rPr>
        <w:t xml:space="preserve"> o de incompetencia realicen los titulares de las áreas de los sujetos obligados;</w:t>
      </w:r>
    </w:p>
    <w:p w14:paraId="55FEB802" w14:textId="77777777" w:rsidR="001A0D28" w:rsidRPr="008E293E" w:rsidRDefault="001A0D28" w:rsidP="001A0D28">
      <w:pPr>
        <w:pStyle w:val="Fundamentos"/>
        <w:rPr>
          <w:lang w:val="es-MX"/>
        </w:rPr>
      </w:pPr>
      <w:r w:rsidRPr="008E293E">
        <w:rPr>
          <w:lang w:val="es-MX"/>
        </w:rPr>
        <w:t>(…)</w:t>
      </w:r>
    </w:p>
    <w:p w14:paraId="27E5F760" w14:textId="77777777" w:rsidR="001A0D28" w:rsidRPr="008E293E" w:rsidRDefault="001A0D28" w:rsidP="001A0D28">
      <w:pPr>
        <w:pStyle w:val="Fundamentos"/>
        <w:rPr>
          <w:lang w:val="es-MX"/>
        </w:rPr>
      </w:pPr>
      <w:r w:rsidRPr="008E293E">
        <w:rPr>
          <w:b/>
          <w:bCs/>
          <w:lang w:val="es-MX"/>
        </w:rPr>
        <w:t>XIII.</w:t>
      </w:r>
      <w:r w:rsidRPr="008E293E">
        <w:rPr>
          <w:lang w:val="es-MX"/>
        </w:rPr>
        <w:tab/>
      </w:r>
      <w:r w:rsidRPr="008E293E">
        <w:rPr>
          <w:b/>
          <w:bCs/>
          <w:lang w:val="es-MX"/>
        </w:rPr>
        <w:t>Dictaminar las declaratorias de inexistencia de la información que les remitan las unidades administrativas y resolver en consecuencia</w:t>
      </w:r>
      <w:r w:rsidRPr="008E293E">
        <w:rPr>
          <w:lang w:val="es-MX"/>
        </w:rPr>
        <w:t>;</w:t>
      </w:r>
    </w:p>
    <w:p w14:paraId="3C4FDEC3" w14:textId="77777777" w:rsidR="001A0D28" w:rsidRPr="008E293E" w:rsidRDefault="001A0D28" w:rsidP="001A0D28">
      <w:pPr>
        <w:pStyle w:val="Fundamentos"/>
        <w:rPr>
          <w:lang w:val="es-MX"/>
        </w:rPr>
      </w:pPr>
      <w:r w:rsidRPr="008E293E">
        <w:rPr>
          <w:lang w:val="es-MX"/>
        </w:rPr>
        <w:t>(…)</w:t>
      </w:r>
    </w:p>
    <w:p w14:paraId="5F21C437" w14:textId="77777777" w:rsidR="001A0D28" w:rsidRPr="008E293E" w:rsidRDefault="001A0D28" w:rsidP="001A0D28">
      <w:pPr>
        <w:pStyle w:val="Fundamentos"/>
        <w:rPr>
          <w:lang w:val="es-MX"/>
        </w:rPr>
      </w:pPr>
    </w:p>
    <w:p w14:paraId="2D7168F8" w14:textId="77777777" w:rsidR="001A0D28" w:rsidRPr="008E293E" w:rsidRDefault="001A0D28" w:rsidP="001A0D28">
      <w:pPr>
        <w:pStyle w:val="Fundamentos"/>
        <w:rPr>
          <w:lang w:val="es-MX"/>
        </w:rPr>
      </w:pPr>
      <w:r w:rsidRPr="008E293E">
        <w:rPr>
          <w:b/>
          <w:bCs/>
          <w:lang w:val="es-MX"/>
        </w:rPr>
        <w:t>Artículo 169.</w:t>
      </w:r>
      <w:r w:rsidRPr="008E293E">
        <w:rPr>
          <w:lang w:val="es-MX"/>
        </w:rPr>
        <w:t xml:space="preserve"> </w:t>
      </w:r>
      <w:r w:rsidRPr="008E293E">
        <w:rPr>
          <w:b/>
          <w:bCs/>
          <w:lang w:val="es-MX"/>
        </w:rPr>
        <w:t>Cuando la información no se encuentre en los archivos del sujeto obligado, el Comité de Transparencia</w:t>
      </w:r>
      <w:r w:rsidRPr="008E293E">
        <w:rPr>
          <w:lang w:val="es-MX"/>
        </w:rPr>
        <w:t>:</w:t>
      </w:r>
    </w:p>
    <w:p w14:paraId="72D4B6A6" w14:textId="77777777" w:rsidR="001A0D28" w:rsidRPr="008E293E" w:rsidRDefault="001A0D28" w:rsidP="001A0D28">
      <w:pPr>
        <w:pStyle w:val="Fundamentos"/>
        <w:rPr>
          <w:lang w:val="es-MX"/>
        </w:rPr>
      </w:pPr>
    </w:p>
    <w:p w14:paraId="65700639" w14:textId="77777777" w:rsidR="001A0D28" w:rsidRPr="008E293E" w:rsidRDefault="001A0D28" w:rsidP="001A0D28">
      <w:pPr>
        <w:pStyle w:val="Fundamentos"/>
        <w:numPr>
          <w:ilvl w:val="0"/>
          <w:numId w:val="32"/>
        </w:numPr>
        <w:rPr>
          <w:lang w:val="es-MX"/>
        </w:rPr>
      </w:pPr>
      <w:r w:rsidRPr="008E293E">
        <w:rPr>
          <w:lang w:val="es-MX"/>
        </w:rPr>
        <w:t>Analizará el caso y tomará las medidas necesarias para localizar la información;</w:t>
      </w:r>
    </w:p>
    <w:p w14:paraId="15ABA5BB" w14:textId="77777777" w:rsidR="001A0D28" w:rsidRPr="008E293E" w:rsidRDefault="001A0D28" w:rsidP="001A0D28">
      <w:pPr>
        <w:pStyle w:val="Fundamentos"/>
        <w:rPr>
          <w:lang w:val="es-MX"/>
        </w:rPr>
      </w:pPr>
      <w:r w:rsidRPr="008E293E">
        <w:rPr>
          <w:b/>
          <w:bCs/>
          <w:lang w:val="es-MX"/>
        </w:rPr>
        <w:t>II.</w:t>
      </w:r>
      <w:r w:rsidRPr="008E293E">
        <w:rPr>
          <w:lang w:val="es-MX"/>
        </w:rPr>
        <w:tab/>
      </w:r>
      <w:r w:rsidRPr="008E293E">
        <w:rPr>
          <w:b/>
          <w:bCs/>
          <w:u w:val="single"/>
          <w:lang w:val="es-MX"/>
        </w:rPr>
        <w:t>Expedirá una resolución que confirme la inexistencia del documento</w:t>
      </w:r>
      <w:r w:rsidRPr="008E293E">
        <w:rPr>
          <w:lang w:val="es-MX"/>
        </w:rPr>
        <w:t>;</w:t>
      </w:r>
    </w:p>
    <w:p w14:paraId="7501B56C" w14:textId="77777777" w:rsidR="001A0D28" w:rsidRPr="008E293E" w:rsidRDefault="001A0D28" w:rsidP="001A0D28">
      <w:pPr>
        <w:pStyle w:val="Fundamentos"/>
        <w:rPr>
          <w:lang w:val="es-MX"/>
        </w:rPr>
      </w:pPr>
      <w:r w:rsidRPr="008E293E">
        <w:rPr>
          <w:b/>
          <w:bCs/>
          <w:lang w:val="es-MX"/>
        </w:rPr>
        <w:t>III.</w:t>
      </w:r>
      <w:r w:rsidRPr="008E293E">
        <w:rPr>
          <w:lang w:val="es-MX"/>
        </w:rPr>
        <w:tab/>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D99DCCE" w14:textId="77777777" w:rsidR="001A0D28" w:rsidRPr="008E293E" w:rsidRDefault="001A0D28" w:rsidP="001A0D28">
      <w:pPr>
        <w:pStyle w:val="Fundamentos"/>
        <w:rPr>
          <w:lang w:val="es-MX"/>
        </w:rPr>
      </w:pPr>
      <w:r w:rsidRPr="008E293E">
        <w:rPr>
          <w:b/>
          <w:bCs/>
          <w:lang w:val="es-MX"/>
        </w:rPr>
        <w:t>IV.</w:t>
      </w:r>
      <w:r w:rsidRPr="008E293E">
        <w:rPr>
          <w:lang w:val="es-MX"/>
        </w:rPr>
        <w:tab/>
        <w:t>Notificará al órgano interno de control o equivalente del sujeto obligado quien, en su caso, deberá iniciar el procedimiento de responsabilidad administrativa que corresponda.</w:t>
      </w:r>
    </w:p>
    <w:p w14:paraId="72B8AC51" w14:textId="77777777" w:rsidR="001A0D28" w:rsidRPr="008E293E" w:rsidRDefault="001A0D28" w:rsidP="001A0D28">
      <w:pPr>
        <w:pStyle w:val="Fundamentos"/>
        <w:rPr>
          <w:lang w:val="es-MX"/>
        </w:rPr>
      </w:pPr>
    </w:p>
    <w:p w14:paraId="31B78554" w14:textId="77777777" w:rsidR="001A0D28" w:rsidRPr="008E293E" w:rsidRDefault="001A0D28" w:rsidP="001A0D28">
      <w:pPr>
        <w:pStyle w:val="Fundamentos"/>
        <w:rPr>
          <w:lang w:val="es-MX"/>
        </w:rPr>
      </w:pPr>
      <w:r w:rsidRPr="008E293E">
        <w:rPr>
          <w:lang w:val="es-MX"/>
        </w:rPr>
        <w:t>La Unidad de Transparencia deberá notificarlo al solicitante por escrito, en un plazo que no exceda de quince días hábiles contados a partir del día siguiente a la presentación de la solicitud.</w:t>
      </w:r>
    </w:p>
    <w:p w14:paraId="6882C28D" w14:textId="77777777" w:rsidR="001A0D28" w:rsidRPr="008E293E" w:rsidRDefault="001A0D28" w:rsidP="001A0D28">
      <w:pPr>
        <w:pStyle w:val="Fundamentos"/>
        <w:rPr>
          <w:lang w:val="es-MX"/>
        </w:rPr>
      </w:pPr>
    </w:p>
    <w:p w14:paraId="7B6E8FA8" w14:textId="77777777" w:rsidR="001A0D28" w:rsidRPr="008E293E" w:rsidRDefault="001A0D28" w:rsidP="001A0D28">
      <w:pPr>
        <w:pStyle w:val="Fundamentos"/>
        <w:rPr>
          <w:lang w:val="es-MX"/>
        </w:rPr>
      </w:pPr>
      <w:r w:rsidRPr="008E293E">
        <w:rPr>
          <w:lang w:val="es-MX"/>
        </w:rPr>
        <w:t>Este plazo podrá ampliarse hasta por otros siete días hábiles, siempre que existan razones para ello, debiendo notificarse por escrito al solicitante.</w:t>
      </w:r>
    </w:p>
    <w:p w14:paraId="5B8A2A93" w14:textId="77777777" w:rsidR="001A0D28" w:rsidRPr="008E293E" w:rsidRDefault="001A0D28" w:rsidP="001A0D28">
      <w:pPr>
        <w:pStyle w:val="Fundamentos"/>
        <w:rPr>
          <w:lang w:val="es-MX"/>
        </w:rPr>
      </w:pPr>
    </w:p>
    <w:p w14:paraId="5E901DB2" w14:textId="77777777" w:rsidR="001A0D28" w:rsidRPr="008E293E" w:rsidRDefault="001A0D28" w:rsidP="001A0D28">
      <w:pPr>
        <w:pStyle w:val="Fundamentos"/>
        <w:rPr>
          <w:lang w:val="es-MX"/>
        </w:rPr>
      </w:pPr>
      <w:r w:rsidRPr="008E293E">
        <w:rPr>
          <w:b/>
          <w:bCs/>
          <w:lang w:val="es-MX"/>
        </w:rPr>
        <w:lastRenderedPageBreak/>
        <w:t>Artículo 170.</w:t>
      </w:r>
      <w:r w:rsidRPr="008E293E">
        <w:rPr>
          <w:lang w:val="es-MX"/>
        </w:rPr>
        <w:t xml:space="preserve"> </w:t>
      </w:r>
      <w:r w:rsidRPr="008E293E">
        <w:rPr>
          <w:b/>
          <w:bCs/>
          <w:u w:val="single"/>
          <w:lang w:val="es-MX"/>
        </w:rPr>
        <w:t>La resolución del Comité de Transparencia que confirme la inexistencia de la información solicitada contendrá los elementos mínimos que permitan al solicitante tener la certeza de que se utilizó un criterio de búsqueda exhaustivo</w:t>
      </w:r>
      <w:r w:rsidRPr="008E293E">
        <w:rPr>
          <w:lang w:val="es-MX"/>
        </w:rPr>
        <w:t>, además de señalar las circunstancias de tiempo, modo y lugar que generaron la existencia en cuestión y señalará al servidor público responsable de contar con la misma.</w:t>
      </w:r>
    </w:p>
    <w:p w14:paraId="59D01CC4" w14:textId="77777777" w:rsidR="001A0D28" w:rsidRPr="008E293E" w:rsidRDefault="001A0D28" w:rsidP="001A0D28">
      <w:pPr>
        <w:contextualSpacing/>
        <w:rPr>
          <w:rFonts w:eastAsia="Times New Roman" w:cs="Times New Roman"/>
          <w:color w:val="000000"/>
          <w:szCs w:val="24"/>
          <w:lang w:val="es-MX"/>
        </w:rPr>
      </w:pPr>
    </w:p>
    <w:p w14:paraId="5ACABC45" w14:textId="77777777" w:rsidR="00A21509" w:rsidRPr="008E293E" w:rsidRDefault="00A21509" w:rsidP="00A21509">
      <w:pPr>
        <w:contextualSpacing/>
        <w:rPr>
          <w:rFonts w:eastAsia="Times New Roman" w:cs="Times New Roman"/>
          <w:color w:val="000000"/>
          <w:szCs w:val="24"/>
          <w:lang w:val="es-MX"/>
        </w:rPr>
      </w:pPr>
      <w:r w:rsidRPr="008E293E">
        <w:rPr>
          <w:rFonts w:eastAsia="Times New Roman" w:cs="Times New Roman"/>
          <w:color w:val="000000"/>
          <w:szCs w:val="24"/>
          <w:lang w:val="es-MX"/>
        </w:rPr>
        <w:t>Aunado a lo anterior, es aplicable el criterio con clave de control SO/004/2019 emitido por el Instituto Nacional de Transparencia Acceso a la Información y Protección de Datos Personales, que a la letra establece lo siguiente:</w:t>
      </w:r>
    </w:p>
    <w:p w14:paraId="2EA57BA2" w14:textId="77777777" w:rsidR="00A21509" w:rsidRPr="008E293E" w:rsidRDefault="00A21509" w:rsidP="00A21509">
      <w:pPr>
        <w:contextualSpacing/>
        <w:rPr>
          <w:rFonts w:eastAsia="Times New Roman" w:cs="Times New Roman"/>
          <w:color w:val="000000"/>
          <w:szCs w:val="24"/>
          <w:lang w:val="es-MX"/>
        </w:rPr>
      </w:pPr>
    </w:p>
    <w:p w14:paraId="1D84C427" w14:textId="77777777" w:rsidR="00A21509" w:rsidRPr="008E293E" w:rsidRDefault="00A21509" w:rsidP="00A21509">
      <w:pPr>
        <w:pStyle w:val="Fundamentos"/>
        <w:rPr>
          <w:lang w:val="es-MX"/>
        </w:rPr>
      </w:pPr>
      <w:r w:rsidRPr="008E293E">
        <w:rPr>
          <w:b/>
          <w:lang w:val="es-MX"/>
        </w:rPr>
        <w:t xml:space="preserve">Propósito de la declaración formal de inexistencia. </w:t>
      </w:r>
      <w:r w:rsidRPr="008E293E">
        <w:rPr>
          <w:lang w:val="es-MX"/>
        </w:rPr>
        <w:t>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0965DEE4" w14:textId="77777777" w:rsidR="00A21509" w:rsidRPr="008E293E" w:rsidRDefault="00A21509" w:rsidP="00A21509">
      <w:pPr>
        <w:contextualSpacing/>
        <w:rPr>
          <w:rFonts w:eastAsia="Times New Roman" w:cs="Times New Roman"/>
          <w:color w:val="000000"/>
          <w:szCs w:val="24"/>
          <w:lang w:val="es-MX"/>
        </w:rPr>
      </w:pPr>
    </w:p>
    <w:p w14:paraId="1FEC62A6" w14:textId="711B372E" w:rsidR="001A0D28" w:rsidRPr="008E293E" w:rsidRDefault="001A0D28" w:rsidP="001A0D28">
      <w:pPr>
        <w:contextualSpacing/>
        <w:rPr>
          <w:rFonts w:eastAsia="Times New Roman" w:cs="Times New Roman"/>
          <w:color w:val="000000"/>
          <w:szCs w:val="24"/>
          <w:lang w:val="es-MX"/>
        </w:rPr>
      </w:pPr>
      <w:r w:rsidRPr="008E293E">
        <w:rPr>
          <w:rFonts w:eastAsia="Times New Roman" w:cs="Times New Roman"/>
          <w:color w:val="000000"/>
          <w:szCs w:val="24"/>
          <w:lang w:val="es-MX"/>
        </w:rPr>
        <w:t>Por lo dispuesto en los preceptos citados, se tiene que en los casos en los que los sujetos obligados no cuenten con información que debían generar en ejercicios de sus atribuciones, se deberá emitir una declaración de inexistencia; lo cual es una atribución de los Comités de Transparencia; así, los Comités de Transparencia deberán seguir el procedimiento señalado en el artículo 169 y, en su caso, emitir una resolución que confirme la inexistencia de la información, la cual contendrá los elementos mínimos que permitan al solicitante tener la certeza de que se utilizó un criterio de búsqueda exhaustivo.</w:t>
      </w:r>
    </w:p>
    <w:p w14:paraId="60C34426" w14:textId="4B03D1EE" w:rsidR="001A0D28" w:rsidRPr="008E293E" w:rsidRDefault="001A0D28" w:rsidP="00286AA3"/>
    <w:p w14:paraId="2C7DE355" w14:textId="77777777" w:rsidR="00E44669" w:rsidRPr="008E293E" w:rsidRDefault="00E44669" w:rsidP="00F012D3">
      <w:pPr>
        <w:contextualSpacing/>
        <w:rPr>
          <w:rFonts w:eastAsia="Times New Roman" w:cs="Times New Roman"/>
          <w:color w:val="000000"/>
          <w:szCs w:val="24"/>
          <w:lang w:val="es-MX"/>
        </w:rPr>
      </w:pPr>
      <w:r w:rsidRPr="008E293E">
        <w:rPr>
          <w:rFonts w:eastAsia="Times New Roman" w:cs="Times New Roman"/>
          <w:color w:val="000000"/>
          <w:szCs w:val="24"/>
          <w:lang w:val="es-MX"/>
        </w:rPr>
        <w:t xml:space="preserve">De tal forma que, dado que el Sujeto Obligado debió haber contemplado una auditoría en materia archivística en el ejercicio 2022 conforme lo establece el artículo 12 de la Ley de Archivos local y esto no se realizó, es procedente que el Comité de Transparencia </w:t>
      </w:r>
      <w:r w:rsidRPr="008E293E">
        <w:rPr>
          <w:rFonts w:eastAsia="Times New Roman" w:cs="Times New Roman"/>
          <w:color w:val="000000"/>
          <w:szCs w:val="24"/>
          <w:lang w:val="es-MX"/>
        </w:rPr>
        <w:lastRenderedPageBreak/>
        <w:t xml:space="preserve">emita un acuerdo declarando la inexistencia de la información correspondiente a ese ejercicio, con la finalidad de colmar esa pretensión del Recurrente. </w:t>
      </w:r>
    </w:p>
    <w:p w14:paraId="7BCFE164" w14:textId="77777777" w:rsidR="00E44669" w:rsidRPr="008E293E" w:rsidRDefault="00E44669" w:rsidP="00F012D3">
      <w:pPr>
        <w:contextualSpacing/>
        <w:rPr>
          <w:rFonts w:eastAsia="Times New Roman" w:cs="Times New Roman"/>
          <w:color w:val="000000"/>
          <w:szCs w:val="24"/>
          <w:lang w:val="es-MX"/>
        </w:rPr>
      </w:pPr>
    </w:p>
    <w:p w14:paraId="7106C19F" w14:textId="2B0A636F" w:rsidR="00E44669" w:rsidRPr="008E293E" w:rsidRDefault="00E44669" w:rsidP="00F012D3">
      <w:pPr>
        <w:contextualSpacing/>
        <w:rPr>
          <w:rFonts w:eastAsia="Times New Roman" w:cs="Times New Roman"/>
          <w:color w:val="000000"/>
          <w:szCs w:val="24"/>
          <w:lang w:val="es-MX"/>
        </w:rPr>
      </w:pPr>
      <w:r w:rsidRPr="008E293E">
        <w:rPr>
          <w:rFonts w:eastAsia="Times New Roman" w:cs="Times New Roman"/>
          <w:color w:val="000000"/>
          <w:szCs w:val="24"/>
          <w:lang w:val="es-MX"/>
        </w:rPr>
        <w:t>Por otra parte, respecto del ejercicio 2023, se tiene que la obligación de la Contraloría Interna del Sujeto Obligado es haber contemplado la realización de la auditoría en su programa anual de trabajo, por lo que existe la posibilidad de que esta no se haya realizado aún dentro del periodo comprendido del primero de enero al treinta de mayo del año en curso, por lo que la respuesta del Sujeto Obligado en el sentido de que no se han llevado a cabo auditorías en el ejercicio 2023 se debe entender como un pronunciamiento en sentido negativo.</w:t>
      </w:r>
    </w:p>
    <w:p w14:paraId="04A78E4A" w14:textId="77777777" w:rsidR="00E44669" w:rsidRPr="008E293E" w:rsidRDefault="00E44669" w:rsidP="00F012D3">
      <w:pPr>
        <w:contextualSpacing/>
        <w:rPr>
          <w:rFonts w:eastAsia="Times New Roman" w:cs="Times New Roman"/>
          <w:color w:val="000000"/>
          <w:szCs w:val="24"/>
          <w:lang w:val="es-MX"/>
        </w:rPr>
      </w:pPr>
    </w:p>
    <w:p w14:paraId="000878C0" w14:textId="1F6F3148" w:rsidR="00E44669" w:rsidRPr="008E293E" w:rsidRDefault="00570367" w:rsidP="00E44669">
      <w:pPr>
        <w:pBdr>
          <w:top w:val="nil"/>
          <w:left w:val="nil"/>
          <w:bottom w:val="nil"/>
          <w:right w:val="nil"/>
          <w:between w:val="nil"/>
        </w:pBdr>
        <w:contextualSpacing/>
        <w:rPr>
          <w:rFonts w:eastAsia="Palatino Linotype" w:cs="Palatino Linotype"/>
          <w:color w:val="000000"/>
          <w:szCs w:val="24"/>
          <w:lang w:val="es-MX"/>
        </w:rPr>
      </w:pPr>
      <w:r w:rsidRPr="008E293E">
        <w:rPr>
          <w:rFonts w:eastAsia="Palatino Linotype" w:cs="Palatino Linotype"/>
          <w:szCs w:val="24"/>
        </w:rPr>
        <w:t>Por tanto</w:t>
      </w:r>
      <w:r w:rsidR="00E44669" w:rsidRPr="008E293E">
        <w:rPr>
          <w:rFonts w:eastAsia="Palatino Linotype" w:cs="Palatino Linotype"/>
          <w:szCs w:val="24"/>
        </w:rPr>
        <w:t>, dado que el área competente para generar, poseer o administrar la información solicitada manifestó que no</w:t>
      </w:r>
      <w:r w:rsidRPr="008E293E">
        <w:rPr>
          <w:rFonts w:eastAsia="Palatino Linotype" w:cs="Palatino Linotype"/>
          <w:szCs w:val="24"/>
        </w:rPr>
        <w:t xml:space="preserve"> se cuenta con la información</w:t>
      </w:r>
      <w:r w:rsidR="00E44669" w:rsidRPr="008E293E">
        <w:rPr>
          <w:rFonts w:eastAsia="Palatino Linotype" w:cs="Palatino Linotype"/>
          <w:color w:val="000000"/>
          <w:szCs w:val="24"/>
        </w:rPr>
        <w:t xml:space="preserve">, se debe entender </w:t>
      </w:r>
      <w:r w:rsidR="00E44669" w:rsidRPr="008E293E">
        <w:rPr>
          <w:rFonts w:eastAsia="Palatino Linotype" w:cs="Palatino Linotype"/>
          <w:color w:val="000000"/>
          <w:szCs w:val="24"/>
          <w:lang w:val="es-MX"/>
        </w:rPr>
        <w:t xml:space="preserve">que la respuesta constituye hechos negativos, pues no se ha generado, poseído o administrado </w:t>
      </w:r>
      <w:r w:rsidRPr="008E293E">
        <w:rPr>
          <w:rFonts w:eastAsia="Palatino Linotype" w:cs="Palatino Linotype"/>
          <w:color w:val="000000"/>
          <w:szCs w:val="24"/>
          <w:lang w:val="es-MX"/>
        </w:rPr>
        <w:t>la documentación relativa a las auditorías en materia archivística en el ejercicio 2023</w:t>
      </w:r>
      <w:r w:rsidR="00E44669" w:rsidRPr="008E293E">
        <w:rPr>
          <w:rFonts w:eastAsia="Palatino Linotype" w:cs="Palatino Linotype"/>
          <w:color w:val="000000"/>
          <w:szCs w:val="24"/>
          <w:lang w:val="es-MX"/>
        </w:rPr>
        <w:t>. Así, 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 con número de registro digital 267287, que establece lo siguiente:</w:t>
      </w:r>
    </w:p>
    <w:p w14:paraId="600D1B90" w14:textId="77777777" w:rsidR="00E44669" w:rsidRPr="008E293E" w:rsidRDefault="00E44669" w:rsidP="00E44669">
      <w:pPr>
        <w:pBdr>
          <w:top w:val="nil"/>
          <w:left w:val="nil"/>
          <w:bottom w:val="nil"/>
          <w:right w:val="nil"/>
          <w:between w:val="nil"/>
        </w:pBdr>
        <w:contextualSpacing/>
        <w:rPr>
          <w:rFonts w:eastAsia="Palatino Linotype" w:cs="Palatino Linotype"/>
          <w:color w:val="000000"/>
          <w:szCs w:val="24"/>
        </w:rPr>
      </w:pPr>
    </w:p>
    <w:p w14:paraId="71E75DE5" w14:textId="77777777" w:rsidR="00E44669" w:rsidRPr="008E293E" w:rsidRDefault="00E44669" w:rsidP="00E44669">
      <w:pPr>
        <w:pStyle w:val="Fundamentos"/>
        <w:rPr>
          <w:b/>
        </w:rPr>
      </w:pPr>
      <w:r w:rsidRPr="008E293E">
        <w:rPr>
          <w:b/>
        </w:rPr>
        <w:t xml:space="preserve">HECHOS NEGATIVOS, NO SON SUSCEPTIBLES DE DEMOSTRACIÓN. </w:t>
      </w:r>
    </w:p>
    <w:p w14:paraId="540A07F6" w14:textId="77777777" w:rsidR="00E44669" w:rsidRPr="008E293E" w:rsidRDefault="00E44669" w:rsidP="00E44669">
      <w:pPr>
        <w:pStyle w:val="Fundamentos"/>
      </w:pPr>
      <w:r w:rsidRPr="008E293E">
        <w:t>Tratándose de un hecho negativo, el Juez no tiene por qué invocar prueba alguna de la que se desprenda, ya que es bien sabido que esta clase de hechos no son susceptibles de demostración.</w:t>
      </w:r>
    </w:p>
    <w:p w14:paraId="1FE04641" w14:textId="77777777" w:rsidR="00E44669" w:rsidRPr="008E293E" w:rsidRDefault="00E44669" w:rsidP="00E44669">
      <w:pPr>
        <w:pBdr>
          <w:top w:val="nil"/>
          <w:left w:val="nil"/>
          <w:bottom w:val="nil"/>
          <w:right w:val="nil"/>
          <w:between w:val="nil"/>
        </w:pBdr>
        <w:contextualSpacing/>
        <w:rPr>
          <w:rFonts w:eastAsia="Palatino Linotype" w:cs="Palatino Linotype"/>
          <w:color w:val="000000"/>
          <w:szCs w:val="24"/>
        </w:rPr>
      </w:pPr>
    </w:p>
    <w:p w14:paraId="79F3F5F0" w14:textId="77777777" w:rsidR="00E44669" w:rsidRPr="008E293E" w:rsidRDefault="00E44669" w:rsidP="00E44669">
      <w:pPr>
        <w:pBdr>
          <w:top w:val="nil"/>
          <w:left w:val="nil"/>
          <w:bottom w:val="nil"/>
          <w:right w:val="nil"/>
          <w:between w:val="nil"/>
        </w:pBdr>
        <w:contextualSpacing/>
        <w:rPr>
          <w:rFonts w:eastAsia="Palatino Linotype" w:cs="Palatino Linotype"/>
          <w:color w:val="000000"/>
          <w:szCs w:val="24"/>
        </w:rPr>
      </w:pPr>
      <w:r w:rsidRPr="008E293E">
        <w:rPr>
          <w:rFonts w:eastAsia="Palatino Linotype" w:cs="Palatino Linotype"/>
          <w:color w:val="000000"/>
          <w:szCs w:val="24"/>
        </w:rPr>
        <w:lastRenderedPageBreak/>
        <w:t xml:space="preserve">Además, de conformidad con lo establecido en el artículo 12 de la Ley de la materia, el Sujeto Obligado sólo proporcionará la información que obra en sus archivos, lo que </w:t>
      </w:r>
      <w:r w:rsidRPr="008E293E">
        <w:rPr>
          <w:rFonts w:eastAsia="Palatino Linotype" w:cs="Palatino Linotype"/>
          <w:i/>
          <w:color w:val="000000"/>
          <w:szCs w:val="24"/>
        </w:rPr>
        <w:t>a contrario sensu</w:t>
      </w:r>
      <w:r w:rsidRPr="008E293E">
        <w:rPr>
          <w:rFonts w:eastAsia="Palatino Linotype" w:cs="Palatino Linotype"/>
          <w:color w:val="000000"/>
          <w:szCs w:val="24"/>
        </w:rPr>
        <w:t xml:space="preserve"> significa que no está obligado a proporcionar lo que no obre en sus archivos.</w:t>
      </w:r>
    </w:p>
    <w:p w14:paraId="1F2EFF96" w14:textId="77777777" w:rsidR="00E44669" w:rsidRPr="008E293E" w:rsidRDefault="00E44669" w:rsidP="00E44669">
      <w:pPr>
        <w:pBdr>
          <w:top w:val="nil"/>
          <w:left w:val="nil"/>
          <w:bottom w:val="nil"/>
          <w:right w:val="nil"/>
          <w:between w:val="nil"/>
        </w:pBdr>
        <w:contextualSpacing/>
        <w:rPr>
          <w:rFonts w:eastAsia="Palatino Linotype" w:cs="Palatino Linotype"/>
          <w:color w:val="000000"/>
          <w:szCs w:val="24"/>
        </w:rPr>
      </w:pPr>
    </w:p>
    <w:p w14:paraId="690FD9A8" w14:textId="77777777" w:rsidR="00E44669" w:rsidRPr="008E293E" w:rsidRDefault="00E44669" w:rsidP="00E44669">
      <w:pPr>
        <w:pBdr>
          <w:top w:val="nil"/>
          <w:left w:val="nil"/>
          <w:bottom w:val="nil"/>
          <w:right w:val="nil"/>
          <w:between w:val="nil"/>
        </w:pBdr>
        <w:contextualSpacing/>
        <w:rPr>
          <w:rFonts w:eastAsia="Palatino Linotype" w:cs="Palatino Linotype"/>
          <w:color w:val="000000"/>
          <w:szCs w:val="24"/>
        </w:rPr>
      </w:pPr>
      <w:r w:rsidRPr="008E293E">
        <w:rPr>
          <w:rFonts w:eastAsia="Palatino Linotype" w:cs="Palatino Linotype"/>
          <w:color w:val="000000"/>
          <w:szCs w:val="24"/>
        </w:rPr>
        <w:t>Asimismo, se destaca que el Sujeto Obligado emitió un pronunciamiento. Por ende, al existir un pronunciamiento, aún en sentido negativo por parte del Sujeto Obligado, 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201DFCC4" w14:textId="77777777" w:rsidR="00E44669" w:rsidRPr="008E293E" w:rsidRDefault="00E44669" w:rsidP="00E44669">
      <w:pPr>
        <w:pBdr>
          <w:top w:val="nil"/>
          <w:left w:val="nil"/>
          <w:bottom w:val="nil"/>
          <w:right w:val="nil"/>
          <w:between w:val="nil"/>
        </w:pBdr>
        <w:contextualSpacing/>
        <w:rPr>
          <w:rFonts w:eastAsia="Palatino Linotype" w:cs="Palatino Linotype"/>
          <w:color w:val="000000"/>
          <w:szCs w:val="24"/>
        </w:rPr>
      </w:pPr>
    </w:p>
    <w:p w14:paraId="3976B2E9" w14:textId="77777777" w:rsidR="00E44669" w:rsidRPr="008E293E" w:rsidRDefault="00E44669" w:rsidP="00E44669">
      <w:pPr>
        <w:pStyle w:val="Fundamentos"/>
      </w:pPr>
      <w:r w:rsidRPr="008E293E">
        <w:rPr>
          <w:b/>
        </w:rPr>
        <w:t>EL INSTITUTO FEDERAL DE ACCESO A LA INFORMACIÓN Y PROTECCIÓN DE DATOS NO CUENTA CON FACULTADES PARA PRONUNCIARSE RESPECTO DE LA VERACIDAD DE LOS DOCUMENTOS PROPORCIONADOS POR LOS SUJETOS OBLIGADOS.</w:t>
      </w:r>
      <w:r w:rsidRPr="008E293E">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19BA67F8" w14:textId="77777777" w:rsidR="00E44669" w:rsidRPr="008E293E" w:rsidRDefault="00E44669" w:rsidP="00E44669">
      <w:pPr>
        <w:pBdr>
          <w:top w:val="nil"/>
          <w:left w:val="nil"/>
          <w:bottom w:val="nil"/>
          <w:right w:val="nil"/>
          <w:between w:val="nil"/>
        </w:pBdr>
        <w:contextualSpacing/>
        <w:rPr>
          <w:rFonts w:eastAsia="Palatino Linotype" w:cs="Palatino Linotype"/>
          <w:szCs w:val="24"/>
        </w:rPr>
      </w:pPr>
    </w:p>
    <w:p w14:paraId="489555CB" w14:textId="6D527E5D" w:rsidR="00E44669" w:rsidRPr="008E293E" w:rsidRDefault="00570367" w:rsidP="00F012D3">
      <w:pPr>
        <w:contextualSpacing/>
        <w:rPr>
          <w:rFonts w:eastAsia="Times New Roman" w:cs="Times New Roman"/>
          <w:color w:val="000000"/>
          <w:szCs w:val="24"/>
          <w:lang w:val="es-MX"/>
        </w:rPr>
      </w:pPr>
      <w:r w:rsidRPr="008E293E">
        <w:rPr>
          <w:rFonts w:eastAsia="Times New Roman" w:cs="Times New Roman"/>
          <w:color w:val="000000"/>
          <w:szCs w:val="24"/>
          <w:lang w:val="es-MX"/>
        </w:rPr>
        <w:t xml:space="preserve">Por lo anterior, </w:t>
      </w:r>
      <w:r w:rsidR="00EC690F" w:rsidRPr="008E293E">
        <w:rPr>
          <w:rFonts w:eastAsia="Times New Roman" w:cs="Times New Roman"/>
          <w:color w:val="000000"/>
          <w:szCs w:val="24"/>
          <w:lang w:val="es-MX"/>
        </w:rPr>
        <w:t>este Instituto considera que la parte de la solicitud relativa al ejercicio 2023 se tiene por colmada.</w:t>
      </w:r>
    </w:p>
    <w:p w14:paraId="435B9FB1" w14:textId="77777777" w:rsidR="00EC690F" w:rsidRPr="008E293E" w:rsidRDefault="00EC690F" w:rsidP="00F012D3">
      <w:pPr>
        <w:contextualSpacing/>
        <w:rPr>
          <w:rFonts w:eastAsia="Times New Roman" w:cs="Times New Roman"/>
          <w:color w:val="000000"/>
          <w:szCs w:val="24"/>
          <w:lang w:val="es-MX"/>
        </w:rPr>
      </w:pPr>
    </w:p>
    <w:p w14:paraId="7674CA75" w14:textId="7A591F40" w:rsidR="00EC690F" w:rsidRPr="008E293E" w:rsidRDefault="00EC690F" w:rsidP="00F012D3">
      <w:pPr>
        <w:contextualSpacing/>
        <w:rPr>
          <w:rFonts w:eastAsia="Times New Roman" w:cs="Times New Roman"/>
          <w:color w:val="000000"/>
          <w:szCs w:val="24"/>
          <w:lang w:val="es-MX"/>
        </w:rPr>
      </w:pPr>
      <w:r w:rsidRPr="008E293E">
        <w:rPr>
          <w:rFonts w:eastAsia="Times New Roman" w:cs="Times New Roman"/>
          <w:color w:val="000000"/>
          <w:szCs w:val="24"/>
          <w:lang w:val="es-MX"/>
        </w:rPr>
        <w:t>No pasa desapercibido a este Instituto que el Recurrente manifestó en su recurso de revisión como motivos de inconformidad la deficiencia en la fundamentación de la respuesta, además de que existen unas directrices en el sitio oficial del Archivo General del Estado de México para realizar auditorías y que no indicaron si se tiene contemplada la auditor</w:t>
      </w:r>
      <w:r w:rsidR="002A2203" w:rsidRPr="008E293E">
        <w:rPr>
          <w:rFonts w:eastAsia="Times New Roman" w:cs="Times New Roman"/>
          <w:color w:val="000000"/>
          <w:szCs w:val="24"/>
          <w:lang w:val="es-MX"/>
        </w:rPr>
        <w:t>ía en el referido plan anual.</w:t>
      </w:r>
    </w:p>
    <w:p w14:paraId="2C9F67AD" w14:textId="77777777" w:rsidR="002A2203" w:rsidRPr="008E293E" w:rsidRDefault="002A2203" w:rsidP="00F012D3">
      <w:pPr>
        <w:contextualSpacing/>
        <w:rPr>
          <w:rFonts w:eastAsia="Times New Roman" w:cs="Times New Roman"/>
          <w:color w:val="000000"/>
          <w:szCs w:val="24"/>
          <w:lang w:val="es-MX"/>
        </w:rPr>
      </w:pPr>
    </w:p>
    <w:p w14:paraId="4810DE6C" w14:textId="10FE39F6" w:rsidR="002A2203" w:rsidRPr="008E293E" w:rsidRDefault="002A2203" w:rsidP="00F012D3">
      <w:pPr>
        <w:contextualSpacing/>
        <w:rPr>
          <w:rFonts w:eastAsia="Times New Roman" w:cs="Times New Roman"/>
          <w:color w:val="000000"/>
          <w:szCs w:val="24"/>
          <w:lang w:val="es-MX"/>
        </w:rPr>
      </w:pPr>
      <w:r w:rsidRPr="008E293E">
        <w:rPr>
          <w:rFonts w:eastAsia="Times New Roman" w:cs="Times New Roman"/>
          <w:color w:val="000000"/>
          <w:szCs w:val="24"/>
          <w:lang w:val="es-MX"/>
        </w:rPr>
        <w:t>De tal forma que se acreditó que es necesario que se emita un acuerdo de inexistencia respecto de la información correspondiente al ejercicio 2022 en el que se fundamente y motive las circunstancias del porqué no se generó dicha documentación, lo que permitirá brindar la debida certidumbre al Recurrente con apego al principio de certeza que rige las actuaciones en materia de transparencia.</w:t>
      </w:r>
    </w:p>
    <w:p w14:paraId="6E781D05" w14:textId="77777777" w:rsidR="002A2203" w:rsidRPr="008E293E" w:rsidRDefault="002A2203" w:rsidP="00F012D3">
      <w:pPr>
        <w:contextualSpacing/>
        <w:rPr>
          <w:rFonts w:eastAsia="Times New Roman" w:cs="Times New Roman"/>
          <w:color w:val="000000"/>
          <w:szCs w:val="24"/>
          <w:lang w:val="es-MX"/>
        </w:rPr>
      </w:pPr>
    </w:p>
    <w:p w14:paraId="040250A3" w14:textId="120F0A5D" w:rsidR="002A2203" w:rsidRPr="008E293E" w:rsidRDefault="002A2203" w:rsidP="00F012D3">
      <w:pPr>
        <w:contextualSpacing/>
        <w:rPr>
          <w:rFonts w:eastAsia="Times New Roman" w:cs="Times New Roman"/>
          <w:color w:val="000000"/>
          <w:szCs w:val="24"/>
          <w:lang w:val="es-MX"/>
        </w:rPr>
      </w:pPr>
      <w:r w:rsidRPr="008E293E">
        <w:rPr>
          <w:rFonts w:eastAsia="Times New Roman" w:cs="Times New Roman"/>
          <w:color w:val="000000"/>
          <w:szCs w:val="24"/>
          <w:lang w:val="es-MX"/>
        </w:rPr>
        <w:t>Por lo que toca a las directrices que obran en el sitio oficial del Archivo General del Estado de México, se debe hacer referencia</w:t>
      </w:r>
      <w:r w:rsidR="00253E5E" w:rsidRPr="008E293E">
        <w:rPr>
          <w:rFonts w:eastAsia="Times New Roman" w:cs="Times New Roman"/>
          <w:color w:val="000000"/>
          <w:szCs w:val="24"/>
          <w:lang w:val="es-MX"/>
        </w:rPr>
        <w:t xml:space="preserve"> a lo dispuesto en los artículos 99 y 101 fracciones IV y V de la Ley de Archivos estatal, en los que se establece lo siguiente:</w:t>
      </w:r>
    </w:p>
    <w:p w14:paraId="660D4E1A" w14:textId="77777777" w:rsidR="00253E5E" w:rsidRPr="008E293E" w:rsidRDefault="00253E5E" w:rsidP="00F012D3">
      <w:pPr>
        <w:contextualSpacing/>
        <w:rPr>
          <w:rFonts w:eastAsia="Times New Roman" w:cs="Times New Roman"/>
          <w:color w:val="000000"/>
          <w:szCs w:val="24"/>
          <w:lang w:val="es-MX"/>
        </w:rPr>
      </w:pPr>
    </w:p>
    <w:p w14:paraId="277A1DC1" w14:textId="0EF12689" w:rsidR="00253E5E" w:rsidRPr="008E293E" w:rsidRDefault="00253E5E" w:rsidP="00253E5E">
      <w:pPr>
        <w:pStyle w:val="Fundamentos"/>
        <w:rPr>
          <w:lang w:val="es-MX"/>
        </w:rPr>
      </w:pPr>
      <w:r w:rsidRPr="008E293E">
        <w:rPr>
          <w:b/>
          <w:bCs/>
          <w:lang w:val="es-MX"/>
        </w:rPr>
        <w:t>Artículo 99.</w:t>
      </w:r>
      <w:r w:rsidRPr="008E293E">
        <w:rPr>
          <w:lang w:val="es-MX"/>
        </w:rPr>
        <w:t xml:space="preserve"> </w:t>
      </w:r>
      <w:r w:rsidRPr="008E293E">
        <w:rPr>
          <w:b/>
          <w:u w:val="single"/>
          <w:lang w:val="es-MX"/>
        </w:rPr>
        <w:t>El Archivo General del Estado es un órgano desconcentrado de la Subsecretaría de Administración de la Secretaría de Finanzas</w:t>
      </w:r>
      <w:r w:rsidRPr="008E293E">
        <w:rPr>
          <w:lang w:val="es-MX"/>
        </w:rPr>
        <w:t>, con autonomía técnica para el ejercicio de sus atribuciones.</w:t>
      </w:r>
    </w:p>
    <w:p w14:paraId="240916A1" w14:textId="77777777" w:rsidR="00E44669" w:rsidRPr="008E293E" w:rsidRDefault="00E44669" w:rsidP="00253E5E">
      <w:pPr>
        <w:pStyle w:val="Fundamentos"/>
        <w:rPr>
          <w:lang w:val="es-MX"/>
        </w:rPr>
      </w:pPr>
    </w:p>
    <w:p w14:paraId="0BB5D5B7" w14:textId="33BD6FAD" w:rsidR="00E44669" w:rsidRPr="008E293E" w:rsidRDefault="00253E5E" w:rsidP="00253E5E">
      <w:pPr>
        <w:pStyle w:val="Fundamentos"/>
        <w:rPr>
          <w:lang w:val="es-MX"/>
        </w:rPr>
      </w:pPr>
      <w:r w:rsidRPr="008E293E">
        <w:rPr>
          <w:b/>
          <w:bCs/>
          <w:lang w:val="es-MX"/>
        </w:rPr>
        <w:t>Artículo 101.</w:t>
      </w:r>
      <w:r w:rsidRPr="008E293E">
        <w:rPr>
          <w:lang w:val="es-MX"/>
        </w:rPr>
        <w:t xml:space="preserve"> Para el cumplimiento de su objeto, </w:t>
      </w:r>
      <w:r w:rsidRPr="008E293E">
        <w:rPr>
          <w:b/>
          <w:u w:val="single"/>
          <w:lang w:val="es-MX"/>
        </w:rPr>
        <w:t>el Archivo General del Estado tiene las siguientes atribuciones</w:t>
      </w:r>
      <w:r w:rsidRPr="008E293E">
        <w:rPr>
          <w:lang w:val="es-MX"/>
        </w:rPr>
        <w:t>:</w:t>
      </w:r>
    </w:p>
    <w:p w14:paraId="0295C60A" w14:textId="6B052155" w:rsidR="00253E5E" w:rsidRPr="008E293E" w:rsidRDefault="00253E5E" w:rsidP="00253E5E">
      <w:pPr>
        <w:pStyle w:val="Fundamentos"/>
        <w:rPr>
          <w:lang w:val="es-MX"/>
        </w:rPr>
      </w:pPr>
      <w:r w:rsidRPr="008E293E">
        <w:rPr>
          <w:lang w:val="es-MX"/>
        </w:rPr>
        <w:t>(…)</w:t>
      </w:r>
    </w:p>
    <w:p w14:paraId="5FF54A37" w14:textId="77777777" w:rsidR="00253E5E" w:rsidRPr="008E293E" w:rsidRDefault="00253E5E" w:rsidP="00253E5E">
      <w:pPr>
        <w:pStyle w:val="Fundamentos"/>
        <w:rPr>
          <w:lang w:val="es-MX"/>
        </w:rPr>
      </w:pPr>
      <w:r w:rsidRPr="008E293E">
        <w:rPr>
          <w:lang w:val="es-MX"/>
        </w:rPr>
        <w:t xml:space="preserve">IV. </w:t>
      </w:r>
      <w:r w:rsidRPr="008E293E">
        <w:rPr>
          <w:b/>
          <w:u w:val="single"/>
          <w:lang w:val="es-MX"/>
        </w:rPr>
        <w:t>Fungir como órgano de consulta de los Sujetos Obligados del Poder Ejecutivo Estatal en materia archivística</w:t>
      </w:r>
      <w:r w:rsidRPr="008E293E">
        <w:rPr>
          <w:lang w:val="es-MX"/>
        </w:rPr>
        <w:t>;</w:t>
      </w:r>
    </w:p>
    <w:p w14:paraId="59D47BEF" w14:textId="3D5E0693" w:rsidR="00E44669" w:rsidRPr="008E293E" w:rsidRDefault="00253E5E" w:rsidP="00253E5E">
      <w:pPr>
        <w:pStyle w:val="Fundamentos"/>
        <w:rPr>
          <w:lang w:val="es-MX"/>
        </w:rPr>
      </w:pPr>
      <w:r w:rsidRPr="008E293E">
        <w:rPr>
          <w:lang w:val="es-MX"/>
        </w:rPr>
        <w:t xml:space="preserve">V. </w:t>
      </w:r>
      <w:r w:rsidRPr="008E293E">
        <w:rPr>
          <w:b/>
          <w:u w:val="single"/>
          <w:lang w:val="es-MX"/>
        </w:rPr>
        <w:t>Llevar a cabo el registro y validación de los Instrumentos de Control Archivístico de los Sujetos Obligados del Poder Ejecutivo Estatal</w:t>
      </w:r>
      <w:r w:rsidRPr="008E293E">
        <w:rPr>
          <w:lang w:val="es-MX"/>
        </w:rPr>
        <w:t>;</w:t>
      </w:r>
    </w:p>
    <w:p w14:paraId="2B3EDA30" w14:textId="5CA35118" w:rsidR="00E44669" w:rsidRPr="008E293E" w:rsidRDefault="00253E5E" w:rsidP="00253E5E">
      <w:pPr>
        <w:pStyle w:val="Fundamentos"/>
        <w:rPr>
          <w:lang w:val="es-MX"/>
        </w:rPr>
      </w:pPr>
      <w:r w:rsidRPr="008E293E">
        <w:rPr>
          <w:lang w:val="es-MX"/>
        </w:rPr>
        <w:t>(…)</w:t>
      </w:r>
    </w:p>
    <w:p w14:paraId="25452CCB" w14:textId="77777777" w:rsidR="00E44669" w:rsidRPr="008E293E" w:rsidRDefault="00E44669" w:rsidP="00F012D3">
      <w:pPr>
        <w:contextualSpacing/>
        <w:rPr>
          <w:rFonts w:eastAsia="Times New Roman" w:cs="Times New Roman"/>
          <w:color w:val="000000"/>
          <w:szCs w:val="24"/>
          <w:lang w:val="es-MX"/>
        </w:rPr>
      </w:pPr>
    </w:p>
    <w:p w14:paraId="69D43AEA" w14:textId="7A2F1DA4" w:rsidR="00E44669" w:rsidRPr="008E293E" w:rsidRDefault="00253E5E" w:rsidP="00F012D3">
      <w:pPr>
        <w:contextualSpacing/>
        <w:rPr>
          <w:rFonts w:eastAsia="Times New Roman" w:cs="Times New Roman"/>
          <w:color w:val="000000"/>
          <w:szCs w:val="24"/>
          <w:lang w:val="es-MX"/>
        </w:rPr>
      </w:pPr>
      <w:r w:rsidRPr="008E293E">
        <w:rPr>
          <w:rFonts w:eastAsia="Times New Roman" w:cs="Times New Roman"/>
          <w:color w:val="000000"/>
          <w:szCs w:val="24"/>
          <w:lang w:val="es-MX"/>
        </w:rPr>
        <w:lastRenderedPageBreak/>
        <w:t xml:space="preserve">De los preceptos en cita, se desprende que el Archivo General del Estado es un órgano desconcentrado de la Subsecretaría de </w:t>
      </w:r>
      <w:r w:rsidR="00DA2EDA" w:rsidRPr="008E293E">
        <w:rPr>
          <w:rFonts w:eastAsia="Times New Roman" w:cs="Times New Roman"/>
          <w:color w:val="000000"/>
          <w:szCs w:val="24"/>
          <w:lang w:val="es-MX"/>
        </w:rPr>
        <w:t xml:space="preserve">Administración de la Secretaría de Finanzas del Gobierno del Estado de México, y entre sus atribuciones se encuentra ser un órgano de consulta y llevar a cabo el registro y validación de los instrumentos de control archivístico </w:t>
      </w:r>
      <w:r w:rsidR="00DA2EDA" w:rsidRPr="008E293E">
        <w:rPr>
          <w:rFonts w:eastAsia="Times New Roman" w:cs="Times New Roman"/>
          <w:b/>
          <w:color w:val="000000"/>
          <w:szCs w:val="24"/>
          <w:lang w:val="es-MX"/>
        </w:rPr>
        <w:t>de los sujetos obligados del Poder Ejecutivo Estatal</w:t>
      </w:r>
      <w:r w:rsidR="00DA2EDA" w:rsidRPr="008E293E">
        <w:rPr>
          <w:rFonts w:eastAsia="Times New Roman" w:cs="Times New Roman"/>
          <w:color w:val="000000"/>
          <w:szCs w:val="24"/>
          <w:lang w:val="es-MX"/>
        </w:rPr>
        <w:t>. En consecuencia, no se estima que las directrices que se encuentran en su sitio oficial sean vinculantes entes distintos a los sujetos obligados adscritos al Poder Ejecutivo Estatal, por lo que su observancia no es obligatoria para el Sujeto Obligado.</w:t>
      </w:r>
    </w:p>
    <w:p w14:paraId="621C7E88" w14:textId="77777777" w:rsidR="00DA2EDA" w:rsidRPr="008E293E" w:rsidRDefault="00DA2EDA" w:rsidP="00F012D3">
      <w:pPr>
        <w:contextualSpacing/>
        <w:rPr>
          <w:rFonts w:eastAsia="Times New Roman" w:cs="Times New Roman"/>
          <w:color w:val="000000"/>
          <w:szCs w:val="24"/>
          <w:lang w:val="es-MX"/>
        </w:rPr>
      </w:pPr>
    </w:p>
    <w:p w14:paraId="7C910E8A" w14:textId="65716933" w:rsidR="00DA2EDA" w:rsidRPr="008E293E" w:rsidRDefault="00DA2EDA" w:rsidP="00F012D3">
      <w:pPr>
        <w:contextualSpacing/>
        <w:rPr>
          <w:rFonts w:eastAsia="Times New Roman" w:cs="Times New Roman"/>
          <w:color w:val="000000"/>
          <w:szCs w:val="24"/>
          <w:lang w:val="es-MX"/>
        </w:rPr>
      </w:pPr>
      <w:r w:rsidRPr="008E293E">
        <w:rPr>
          <w:rFonts w:eastAsia="Times New Roman" w:cs="Times New Roman"/>
          <w:color w:val="000000"/>
          <w:szCs w:val="24"/>
          <w:lang w:val="es-MX"/>
        </w:rPr>
        <w:t>De tal forma que aun cuando el documento remitido por el Recurrente en su recurso de revisión contenga diversas directrices para la realización de auditorías en materia archivística, no se puede establecer que estas sean de observancia obligatoria, por lo que la existencia del documento no implica que el Sujeto Obligado deba aplicarlas en su ámbito competencia en materia de archivos.</w:t>
      </w:r>
    </w:p>
    <w:p w14:paraId="4FE37E4E" w14:textId="77777777" w:rsidR="00DA2EDA" w:rsidRPr="008E293E" w:rsidRDefault="00DA2EDA" w:rsidP="00F012D3">
      <w:pPr>
        <w:contextualSpacing/>
        <w:rPr>
          <w:rFonts w:eastAsia="Times New Roman" w:cs="Times New Roman"/>
          <w:color w:val="000000"/>
          <w:szCs w:val="24"/>
          <w:lang w:val="es-MX"/>
        </w:rPr>
      </w:pPr>
    </w:p>
    <w:p w14:paraId="61389B31" w14:textId="77777777" w:rsidR="00A21509" w:rsidRPr="008E293E" w:rsidRDefault="00DA2EDA" w:rsidP="00A21509">
      <w:pPr>
        <w:rPr>
          <w:szCs w:val="24"/>
        </w:rPr>
      </w:pPr>
      <w:r w:rsidRPr="008E293E">
        <w:rPr>
          <w:rFonts w:eastAsia="Times New Roman" w:cs="Times New Roman"/>
          <w:color w:val="000000"/>
          <w:szCs w:val="24"/>
          <w:lang w:val="es-MX"/>
        </w:rPr>
        <w:t xml:space="preserve">Por último, el Recurrente manifestó que tampoco se le indicó si las auditorías referidas se encontraban en el plan anual de trabajo de la Contraloría Interna del Sujeto Obligado; sin embargo, esta información no fue solicitada en </w:t>
      </w:r>
      <w:r w:rsidR="00A21509" w:rsidRPr="008E293E">
        <w:rPr>
          <w:rFonts w:eastAsia="Times New Roman" w:cs="Times New Roman"/>
          <w:color w:val="000000"/>
          <w:szCs w:val="24"/>
          <w:lang w:val="es-MX"/>
        </w:rPr>
        <w:t xml:space="preserve">la solicitud original, por lo que se </w:t>
      </w:r>
      <w:r w:rsidR="00A21509" w:rsidRPr="008E293E">
        <w:rPr>
          <w:rFonts w:eastAsia="Palatino Linotype" w:cs="Palatino Linotype"/>
          <w:color w:val="000000"/>
          <w:szCs w:val="24"/>
        </w:rPr>
        <w:t xml:space="preserve">considera como una ampliación a la solicitud de información o </w:t>
      </w:r>
      <w:r w:rsidR="00A21509" w:rsidRPr="008E293E">
        <w:rPr>
          <w:rFonts w:eastAsia="Palatino Linotype" w:cs="Palatino Linotype"/>
          <w:i/>
          <w:iCs/>
          <w:color w:val="000000"/>
          <w:szCs w:val="24"/>
        </w:rPr>
        <w:t>plus petitio</w:t>
      </w:r>
      <w:r w:rsidR="00A21509" w:rsidRPr="008E293E">
        <w:rPr>
          <w:rFonts w:eastAsia="Palatino Linotype" w:cs="Palatino Linotype"/>
          <w:color w:val="000000"/>
          <w:szCs w:val="24"/>
        </w:rPr>
        <w:t xml:space="preserve">; </w:t>
      </w:r>
      <w:r w:rsidR="00A21509" w:rsidRPr="008E293E">
        <w:rPr>
          <w:szCs w:val="24"/>
        </w:rPr>
        <w:t xml:space="preserve">esto es, que se adhirió información que no había sido solicitada; por tanto al haberse realizado en un momento posterior al ingreso de la solicitud original, deviene infundado el requerimiento adicional, debido a que al ser requerimientos que no se plantearon ante el Sujeto Obligado al momento de realizar la solicitud de información, resulta injustificado examinar tales peticiones pues éstas no fueron del conocimiento del Sujeto Obligado, por lo que, no tuvo la oportunidad legal de analizarlas ni de pronunciarse sobre ellas. </w:t>
      </w:r>
    </w:p>
    <w:p w14:paraId="53A6806A" w14:textId="77777777" w:rsidR="00A21509" w:rsidRPr="008E293E" w:rsidRDefault="00A21509" w:rsidP="00A21509">
      <w:pPr>
        <w:rPr>
          <w:szCs w:val="24"/>
        </w:rPr>
      </w:pPr>
    </w:p>
    <w:p w14:paraId="359945A4" w14:textId="77777777" w:rsidR="00A21509" w:rsidRPr="008E293E" w:rsidRDefault="00A21509" w:rsidP="00A21509">
      <w:pPr>
        <w:rPr>
          <w:szCs w:val="24"/>
        </w:rPr>
      </w:pPr>
      <w:r w:rsidRPr="008E293E">
        <w:rPr>
          <w:szCs w:val="24"/>
        </w:rPr>
        <w:t>Sirve de apoyo por analogía la siguiente tesis jurisprudencial con registro digital 178788</w:t>
      </w:r>
      <w:r w:rsidRPr="008E293E">
        <w:rPr>
          <w:rStyle w:val="Refdenotaalpie"/>
          <w:szCs w:val="24"/>
        </w:rPr>
        <w:footnoteReference w:id="3"/>
      </w:r>
      <w:r w:rsidRPr="008E293E">
        <w:rPr>
          <w:szCs w:val="24"/>
        </w:rPr>
        <w:t>, en la que se establece lo siguiente:</w:t>
      </w:r>
    </w:p>
    <w:p w14:paraId="541163F7" w14:textId="77777777" w:rsidR="00A21509" w:rsidRPr="008E293E" w:rsidRDefault="00A21509" w:rsidP="00A21509">
      <w:pPr>
        <w:rPr>
          <w:szCs w:val="24"/>
        </w:rPr>
      </w:pPr>
    </w:p>
    <w:p w14:paraId="3A34EE32" w14:textId="77777777" w:rsidR="00A21509" w:rsidRPr="008E293E" w:rsidRDefault="00A21509" w:rsidP="00A21509">
      <w:pPr>
        <w:pStyle w:val="Fundamentos"/>
        <w:rPr>
          <w:b/>
          <w:bCs/>
        </w:rPr>
      </w:pPr>
      <w:r w:rsidRPr="008E293E">
        <w:rPr>
          <w:b/>
          <w:bCs/>
        </w:rPr>
        <w:t xml:space="preserve">CONCEPTOS DE VIOLACIÓN EN EL AMPARO DIRECTO. INOPERANCIA DE LOS QUE INTRODUCEN CUESTIONAMIENTOS NOVEDOSOS QUE NO FUERON PLANTEADOS EN EL JUICIO NATURAL. </w:t>
      </w:r>
    </w:p>
    <w:p w14:paraId="1BA2CA7C" w14:textId="77777777" w:rsidR="00A21509" w:rsidRPr="008E293E" w:rsidRDefault="00A21509" w:rsidP="00A21509">
      <w:pPr>
        <w:pStyle w:val="Fundamentos"/>
      </w:pPr>
      <w:r w:rsidRPr="008E293E">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4F3EB41D" w14:textId="77777777" w:rsidR="00A21509" w:rsidRPr="008E293E" w:rsidRDefault="00A21509" w:rsidP="00A21509">
      <w:pPr>
        <w:pBdr>
          <w:top w:val="nil"/>
          <w:left w:val="nil"/>
          <w:bottom w:val="nil"/>
          <w:right w:val="nil"/>
          <w:between w:val="nil"/>
        </w:pBdr>
        <w:contextualSpacing/>
        <w:rPr>
          <w:rFonts w:eastAsia="Palatino Linotype" w:cs="Palatino Linotype"/>
          <w:color w:val="000000"/>
          <w:szCs w:val="24"/>
        </w:rPr>
      </w:pPr>
    </w:p>
    <w:p w14:paraId="4ADDB4D3" w14:textId="3467E397" w:rsidR="00DA2EDA" w:rsidRPr="008E293E" w:rsidRDefault="00A21509" w:rsidP="00F012D3">
      <w:pPr>
        <w:contextualSpacing/>
        <w:rPr>
          <w:rFonts w:eastAsia="Times New Roman" w:cs="Times New Roman"/>
          <w:color w:val="000000"/>
          <w:szCs w:val="24"/>
        </w:rPr>
      </w:pPr>
      <w:r w:rsidRPr="008E293E">
        <w:rPr>
          <w:rFonts w:eastAsia="Times New Roman" w:cs="Times New Roman"/>
          <w:color w:val="000000"/>
          <w:szCs w:val="24"/>
        </w:rPr>
        <w:t>En ese sentido, no es procedente ordenar al Sujeto Obligado que emita un pronunciamiento relativo a señalar si se tiene registrada alguna auditoria en su plan anual de trabajo.</w:t>
      </w:r>
    </w:p>
    <w:p w14:paraId="6EEA9B5F" w14:textId="77777777" w:rsidR="00A21509" w:rsidRPr="008E293E" w:rsidRDefault="00A21509" w:rsidP="00F012D3">
      <w:pPr>
        <w:contextualSpacing/>
        <w:rPr>
          <w:rFonts w:eastAsia="Times New Roman" w:cs="Times New Roman"/>
          <w:color w:val="000000"/>
          <w:szCs w:val="24"/>
        </w:rPr>
      </w:pPr>
    </w:p>
    <w:p w14:paraId="6A9E2B02" w14:textId="7DADDC89" w:rsidR="00A21509" w:rsidRPr="008E293E" w:rsidRDefault="00A21509" w:rsidP="00F012D3">
      <w:pPr>
        <w:contextualSpacing/>
        <w:rPr>
          <w:rFonts w:eastAsia="Times New Roman" w:cs="Times New Roman"/>
          <w:color w:val="000000"/>
          <w:szCs w:val="24"/>
        </w:rPr>
      </w:pPr>
      <w:r w:rsidRPr="008E293E">
        <w:rPr>
          <w:rFonts w:eastAsia="Times New Roman" w:cs="Times New Roman"/>
          <w:color w:val="000000"/>
          <w:szCs w:val="24"/>
        </w:rPr>
        <w:t>En conclusión, dado que existe la fuente obligacional para realizar auditorías en materia archivística conforme lo establecido en el segundo párrafo del artículo 12 de la Ley de Archivos estatal, es procedente ordenar el acuerdo de inexistencia que emita el Comité de Transparencia correspondiente a la información generada en el ejercicio 2022; mientras que, por lo que toca al ejercicio 2023, se tiene por colmada la pretensión del hoy Recurrente con el pronunciamiento en sentido negativo emitido por el Sujeto Obligado en su respuesta.</w:t>
      </w:r>
    </w:p>
    <w:p w14:paraId="1BDC7A47" w14:textId="77777777" w:rsidR="00A21509" w:rsidRPr="008E293E" w:rsidRDefault="00A21509" w:rsidP="00F012D3">
      <w:pPr>
        <w:contextualSpacing/>
        <w:rPr>
          <w:rFonts w:eastAsia="Times New Roman" w:cs="Times New Roman"/>
          <w:color w:val="000000"/>
          <w:szCs w:val="24"/>
        </w:rPr>
      </w:pPr>
    </w:p>
    <w:p w14:paraId="38889D7D" w14:textId="672B12A3" w:rsidR="003519DC" w:rsidRPr="008E293E" w:rsidRDefault="00A21509" w:rsidP="003519DC">
      <w:pPr>
        <w:contextualSpacing/>
        <w:rPr>
          <w:rFonts w:eastAsia="Palatino Linotype" w:cs="Palatino Linotype"/>
          <w:szCs w:val="24"/>
        </w:rPr>
      </w:pPr>
      <w:r w:rsidRPr="008E293E">
        <w:rPr>
          <w:rFonts w:eastAsia="Times New Roman" w:cs="Times New Roman"/>
          <w:color w:val="000000"/>
          <w:szCs w:val="24"/>
        </w:rPr>
        <w:lastRenderedPageBreak/>
        <w:t xml:space="preserve">Por lo argumentado anteriormente, </w:t>
      </w:r>
      <w:r w:rsidR="003519DC" w:rsidRPr="008E293E">
        <w:rPr>
          <w:rFonts w:eastAsia="Palatino Linotype" w:cs="Palatino Linotype"/>
          <w:szCs w:val="24"/>
        </w:rPr>
        <w:t xml:space="preserve">este Órgano Garante estima que los motivos de inconformidad del Recurrente devienen parcialmente fundados, por lo que es procedente modificar la respuesta del Sujeto Obligado y ordenar la entrega del acuerdo </w:t>
      </w:r>
      <w:r w:rsidR="005C5EB4" w:rsidRPr="008E293E">
        <w:rPr>
          <w:rFonts w:eastAsia="Palatino Linotype" w:cs="Palatino Linotype"/>
          <w:szCs w:val="24"/>
        </w:rPr>
        <w:t>referido en el párrafo anterior.</w:t>
      </w:r>
    </w:p>
    <w:p w14:paraId="57998B7A" w14:textId="346C814C" w:rsidR="003519DC" w:rsidRPr="008E293E" w:rsidRDefault="003519DC" w:rsidP="00F012D3"/>
    <w:p w14:paraId="0BED678B" w14:textId="26C47C58" w:rsidR="00B97B0E" w:rsidRPr="008E293E" w:rsidRDefault="00B97B0E" w:rsidP="00B97B0E">
      <w:pPr>
        <w:pBdr>
          <w:top w:val="nil"/>
          <w:left w:val="nil"/>
          <w:bottom w:val="nil"/>
          <w:right w:val="nil"/>
          <w:between w:val="nil"/>
        </w:pBdr>
        <w:rPr>
          <w:rFonts w:eastAsia="Palatino Linotype" w:cs="Palatino Linotype"/>
          <w:color w:val="000000"/>
          <w:szCs w:val="24"/>
        </w:rPr>
      </w:pPr>
      <w:r w:rsidRPr="008E293E">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8E293E">
        <w:rPr>
          <w:rFonts w:eastAsia="Palatino Linotype" w:cs="Palatino Linotype"/>
          <w:b/>
          <w:color w:val="000000"/>
          <w:szCs w:val="24"/>
        </w:rPr>
        <w:t xml:space="preserve">con fundamento en la segunda hipótesis de la fracción III del artículo 186 </w:t>
      </w:r>
      <w:r w:rsidRPr="008E293E">
        <w:rPr>
          <w:rFonts w:eastAsia="Palatino Linotype" w:cs="Palatino Linotype"/>
          <w:color w:val="000000"/>
          <w:szCs w:val="24"/>
        </w:rPr>
        <w:t xml:space="preserve">de la Ley de Transparencia y Acceso a la Información Pública del Estado de México y Municipios, se </w:t>
      </w:r>
      <w:r w:rsidRPr="008E293E">
        <w:rPr>
          <w:rFonts w:eastAsia="Palatino Linotype" w:cs="Palatino Linotype"/>
          <w:b/>
          <w:color w:val="000000"/>
          <w:szCs w:val="24"/>
        </w:rPr>
        <w:t xml:space="preserve">MODIFICA </w:t>
      </w:r>
      <w:r w:rsidRPr="008E293E">
        <w:rPr>
          <w:rFonts w:eastAsia="Palatino Linotype" w:cs="Palatino Linotype"/>
          <w:color w:val="000000"/>
          <w:szCs w:val="24"/>
        </w:rPr>
        <w:t>la respuesta a la solicitud de información número</w:t>
      </w:r>
      <w:r w:rsidRPr="008E293E">
        <w:rPr>
          <w:rFonts w:eastAsia="Palatino Linotype" w:cs="Palatino Linotype"/>
          <w:b/>
          <w:color w:val="000000"/>
          <w:szCs w:val="24"/>
        </w:rPr>
        <w:t xml:space="preserve"> </w:t>
      </w:r>
      <w:r w:rsidR="005C5EB4" w:rsidRPr="008E293E">
        <w:rPr>
          <w:rFonts w:eastAsia="Palatino Linotype" w:cs="Palatino Linotype"/>
          <w:b/>
          <w:bCs/>
          <w:color w:val="000000"/>
          <w:szCs w:val="24"/>
        </w:rPr>
        <w:t>00040/DIFHUIXQUI/IP/2023</w:t>
      </w:r>
      <w:r w:rsidRPr="008E293E">
        <w:rPr>
          <w:rFonts w:eastAsia="Palatino Linotype" w:cs="Palatino Linotype"/>
          <w:color w:val="000000"/>
          <w:szCs w:val="24"/>
        </w:rPr>
        <w:t>, que ha sido materia del presente estudio.</w:t>
      </w:r>
    </w:p>
    <w:p w14:paraId="41A90339" w14:textId="0EE9DA60" w:rsidR="00B97B0E" w:rsidRPr="008E293E" w:rsidRDefault="00B97B0E" w:rsidP="00F012D3"/>
    <w:p w14:paraId="7ACEF5D9" w14:textId="4DA52709" w:rsidR="00B97B0E" w:rsidRPr="008E293E" w:rsidRDefault="00B97B0E" w:rsidP="00B97B0E">
      <w:pPr>
        <w:pBdr>
          <w:top w:val="nil"/>
          <w:left w:val="nil"/>
          <w:bottom w:val="nil"/>
          <w:right w:val="nil"/>
          <w:between w:val="nil"/>
        </w:pBdr>
        <w:rPr>
          <w:rFonts w:eastAsia="Palatino Linotype" w:cs="Palatino Linotype"/>
          <w:color w:val="000000"/>
          <w:szCs w:val="24"/>
        </w:rPr>
      </w:pPr>
      <w:r w:rsidRPr="008E293E">
        <w:rPr>
          <w:rFonts w:eastAsia="Palatino Linotype" w:cs="Palatino Linotype"/>
          <w:color w:val="000000"/>
          <w:szCs w:val="24"/>
        </w:rPr>
        <w:t>Por lo antes expuesto y fundado es de resolverse y,</w:t>
      </w:r>
    </w:p>
    <w:p w14:paraId="53D7684C" w14:textId="2F0D11F4" w:rsidR="00B97B0E" w:rsidRPr="008E293E" w:rsidRDefault="00B97B0E" w:rsidP="00B97B0E">
      <w:pPr>
        <w:pBdr>
          <w:top w:val="nil"/>
          <w:left w:val="nil"/>
          <w:bottom w:val="nil"/>
          <w:right w:val="nil"/>
          <w:between w:val="nil"/>
        </w:pBdr>
        <w:rPr>
          <w:rFonts w:eastAsia="Palatino Linotype" w:cs="Palatino Linotype"/>
          <w:color w:val="000000"/>
          <w:szCs w:val="24"/>
        </w:rPr>
      </w:pPr>
    </w:p>
    <w:p w14:paraId="70BA7519" w14:textId="77777777" w:rsidR="00B97B0E" w:rsidRPr="008E293E" w:rsidRDefault="00B97B0E" w:rsidP="005C5EB4">
      <w:pPr>
        <w:pStyle w:val="Ttulo1"/>
        <w:rPr>
          <w:rFonts w:eastAsia="Palatino Linotype"/>
        </w:rPr>
      </w:pPr>
      <w:r w:rsidRPr="008E293E">
        <w:rPr>
          <w:rFonts w:eastAsia="Palatino Linotype"/>
        </w:rPr>
        <w:t>S E    R E S U E L V E</w:t>
      </w:r>
    </w:p>
    <w:p w14:paraId="3C2B363F" w14:textId="77777777" w:rsidR="00B97B0E" w:rsidRPr="008E293E" w:rsidRDefault="00B97B0E" w:rsidP="00B97B0E">
      <w:pPr>
        <w:pBdr>
          <w:top w:val="nil"/>
          <w:left w:val="nil"/>
          <w:bottom w:val="nil"/>
          <w:right w:val="nil"/>
          <w:between w:val="nil"/>
        </w:pBdr>
        <w:rPr>
          <w:rFonts w:eastAsia="Palatino Linotype" w:cs="Palatino Linotype"/>
          <w:b/>
          <w:color w:val="000000"/>
          <w:szCs w:val="24"/>
        </w:rPr>
      </w:pPr>
    </w:p>
    <w:p w14:paraId="60CCD398" w14:textId="2E06D022" w:rsidR="00B97B0E" w:rsidRPr="008E293E" w:rsidRDefault="6011CFBC" w:rsidP="6011CFBC">
      <w:pPr>
        <w:pBdr>
          <w:top w:val="nil"/>
          <w:left w:val="nil"/>
          <w:bottom w:val="nil"/>
          <w:right w:val="nil"/>
          <w:between w:val="nil"/>
        </w:pBdr>
        <w:rPr>
          <w:rFonts w:eastAsia="Palatino Linotype" w:cs="Palatino Linotype"/>
          <w:color w:val="000000"/>
        </w:rPr>
      </w:pPr>
      <w:r w:rsidRPr="008E293E">
        <w:rPr>
          <w:rFonts w:eastAsia="Palatino Linotype" w:cs="Palatino Linotype"/>
          <w:b/>
          <w:bCs/>
          <w:color w:val="000000" w:themeColor="text1"/>
        </w:rPr>
        <w:t>PRIMERO.</w:t>
      </w:r>
      <w:r w:rsidRPr="008E293E">
        <w:rPr>
          <w:rFonts w:eastAsia="Palatino Linotype" w:cs="Palatino Linotype"/>
          <w:color w:val="000000" w:themeColor="text1"/>
        </w:rPr>
        <w:t xml:space="preserve"> Se </w:t>
      </w:r>
      <w:r w:rsidRPr="008E293E">
        <w:rPr>
          <w:rFonts w:eastAsia="Palatino Linotype" w:cs="Palatino Linotype"/>
          <w:b/>
          <w:bCs/>
          <w:color w:val="000000" w:themeColor="text1"/>
        </w:rPr>
        <w:t>MODIFICA</w:t>
      </w:r>
      <w:r w:rsidRPr="008E293E">
        <w:rPr>
          <w:rFonts w:eastAsia="Palatino Linotype" w:cs="Palatino Linotype"/>
          <w:color w:val="000000" w:themeColor="text1"/>
        </w:rPr>
        <w:t xml:space="preserve"> la respuesta entregada por el Sujeto Obligado</w:t>
      </w:r>
      <w:r w:rsidRPr="008E293E">
        <w:rPr>
          <w:rFonts w:eastAsia="Palatino Linotype" w:cs="Palatino Linotype"/>
          <w:b/>
          <w:bCs/>
          <w:color w:val="000000" w:themeColor="text1"/>
        </w:rPr>
        <w:t xml:space="preserve"> </w:t>
      </w:r>
      <w:r w:rsidRPr="008E293E">
        <w:rPr>
          <w:rFonts w:eastAsia="Palatino Linotype" w:cs="Palatino Linotype"/>
          <w:color w:val="000000" w:themeColor="text1"/>
        </w:rPr>
        <w:t xml:space="preserve">a la solicitud de información número </w:t>
      </w:r>
      <w:r w:rsidR="005C5EB4" w:rsidRPr="008E293E">
        <w:rPr>
          <w:rFonts w:eastAsia="Palatino Linotype" w:cs="Palatino Linotype"/>
          <w:b/>
          <w:bCs/>
          <w:color w:val="000000" w:themeColor="text1"/>
        </w:rPr>
        <w:t>00040/DIFHUIXQUI/IP/2023</w:t>
      </w:r>
      <w:r w:rsidRPr="008E293E">
        <w:rPr>
          <w:rFonts w:eastAsia="Palatino Linotype" w:cs="Palatino Linotype"/>
          <w:color w:val="000000" w:themeColor="text1"/>
        </w:rPr>
        <w:t>, por resultar fundados los motivos de inconformidad argüidos por el Recurrente, en términos del</w:t>
      </w:r>
      <w:r w:rsidRPr="008E293E">
        <w:rPr>
          <w:rFonts w:eastAsia="Palatino Linotype" w:cs="Palatino Linotype"/>
          <w:b/>
          <w:bCs/>
          <w:color w:val="000000" w:themeColor="text1"/>
        </w:rPr>
        <w:t xml:space="preserve"> Considerando QUINTO </w:t>
      </w:r>
      <w:r w:rsidRPr="008E293E">
        <w:rPr>
          <w:rFonts w:eastAsia="Palatino Linotype" w:cs="Palatino Linotype"/>
          <w:color w:val="000000" w:themeColor="text1"/>
        </w:rPr>
        <w:t xml:space="preserve">de la presente resolución. </w:t>
      </w:r>
    </w:p>
    <w:p w14:paraId="2CDE5DB7" w14:textId="77777777" w:rsidR="00B97B0E" w:rsidRPr="008E293E" w:rsidRDefault="00B97B0E" w:rsidP="00B97B0E">
      <w:pPr>
        <w:pBdr>
          <w:top w:val="nil"/>
          <w:left w:val="nil"/>
          <w:bottom w:val="nil"/>
          <w:right w:val="nil"/>
          <w:between w:val="nil"/>
        </w:pBdr>
        <w:rPr>
          <w:rFonts w:eastAsia="Palatino Linotype" w:cs="Palatino Linotype"/>
          <w:color w:val="000000"/>
          <w:szCs w:val="24"/>
        </w:rPr>
      </w:pPr>
    </w:p>
    <w:p w14:paraId="0C9CBB44" w14:textId="1FD09EC8" w:rsidR="00B97B0E" w:rsidRPr="008E293E" w:rsidRDefault="00B97B0E" w:rsidP="00B97B0E">
      <w:pPr>
        <w:pBdr>
          <w:top w:val="nil"/>
          <w:left w:val="nil"/>
          <w:bottom w:val="nil"/>
          <w:right w:val="nil"/>
          <w:between w:val="nil"/>
        </w:pBdr>
        <w:rPr>
          <w:rFonts w:eastAsia="Palatino Linotype" w:cs="Palatino Linotype"/>
          <w:color w:val="000000"/>
          <w:szCs w:val="24"/>
        </w:rPr>
      </w:pPr>
      <w:r w:rsidRPr="008E293E">
        <w:rPr>
          <w:rFonts w:eastAsia="Palatino Linotype" w:cs="Palatino Linotype"/>
          <w:b/>
          <w:color w:val="000000"/>
          <w:szCs w:val="24"/>
        </w:rPr>
        <w:t>SEGUNDO.</w:t>
      </w:r>
      <w:r w:rsidRPr="008E293E">
        <w:rPr>
          <w:rFonts w:eastAsia="Palatino Linotype" w:cs="Palatino Linotype"/>
          <w:color w:val="000000"/>
          <w:szCs w:val="24"/>
        </w:rPr>
        <w:t xml:space="preserve"> Se </w:t>
      </w:r>
      <w:r w:rsidRPr="008E293E">
        <w:rPr>
          <w:rFonts w:eastAsia="Palatino Linotype" w:cs="Palatino Linotype"/>
          <w:b/>
          <w:color w:val="000000"/>
          <w:szCs w:val="24"/>
        </w:rPr>
        <w:t>ORDENA</w:t>
      </w:r>
      <w:r w:rsidRPr="008E293E">
        <w:rPr>
          <w:rFonts w:eastAsia="Palatino Linotype" w:cs="Palatino Linotype"/>
          <w:color w:val="000000"/>
          <w:szCs w:val="24"/>
        </w:rPr>
        <w:t xml:space="preserve"> al Sujeto Obligado que haga entrega al Recurrente mediante el Sistema de Acceso a la Información Mexiquense (SAIMEX) y en términos del </w:t>
      </w:r>
      <w:r w:rsidRPr="008E293E">
        <w:rPr>
          <w:rFonts w:eastAsia="Palatino Linotype" w:cs="Palatino Linotype"/>
          <w:b/>
          <w:color w:val="000000"/>
          <w:szCs w:val="24"/>
        </w:rPr>
        <w:t xml:space="preserve">Considerando </w:t>
      </w:r>
      <w:r w:rsidR="00114C24" w:rsidRPr="008E293E">
        <w:rPr>
          <w:rFonts w:eastAsia="Palatino Linotype" w:cs="Palatino Linotype"/>
          <w:b/>
          <w:color w:val="000000"/>
          <w:szCs w:val="24"/>
        </w:rPr>
        <w:t>QUINTO</w:t>
      </w:r>
      <w:r w:rsidRPr="008E293E">
        <w:rPr>
          <w:rFonts w:eastAsia="Palatino Linotype" w:cs="Palatino Linotype"/>
          <w:color w:val="000000"/>
          <w:szCs w:val="24"/>
        </w:rPr>
        <w:t xml:space="preserve">, del Acuerdo por el cual el Comité de Transparencia declare la </w:t>
      </w:r>
      <w:r w:rsidRPr="008E293E">
        <w:rPr>
          <w:rFonts w:eastAsia="Palatino Linotype" w:cs="Palatino Linotype"/>
          <w:color w:val="000000"/>
          <w:szCs w:val="24"/>
        </w:rPr>
        <w:lastRenderedPageBreak/>
        <w:t xml:space="preserve">inexistencia de </w:t>
      </w:r>
      <w:r w:rsidR="005C5EB4" w:rsidRPr="008E293E">
        <w:rPr>
          <w:rFonts w:eastAsia="Palatino Linotype" w:cs="Palatino Linotype"/>
          <w:color w:val="000000"/>
          <w:szCs w:val="24"/>
        </w:rPr>
        <w:t>la información relativa a las auditorías en materia archivística correspondientes al ejercicio dos mil veintidós.</w:t>
      </w:r>
    </w:p>
    <w:p w14:paraId="7D7F392B" w14:textId="77777777" w:rsidR="00B97B0E" w:rsidRPr="008E293E" w:rsidRDefault="00B97B0E" w:rsidP="00B97B0E">
      <w:pPr>
        <w:pBdr>
          <w:top w:val="nil"/>
          <w:left w:val="nil"/>
          <w:bottom w:val="nil"/>
          <w:right w:val="nil"/>
          <w:between w:val="nil"/>
        </w:pBdr>
        <w:rPr>
          <w:rFonts w:eastAsia="Palatino Linotype" w:cs="Palatino Linotype"/>
          <w:color w:val="000000"/>
          <w:szCs w:val="24"/>
        </w:rPr>
      </w:pPr>
    </w:p>
    <w:p w14:paraId="11B92982" w14:textId="0EF4EB73" w:rsidR="00B97B0E" w:rsidRPr="008E293E" w:rsidRDefault="00B97B0E" w:rsidP="00B97B0E">
      <w:pPr>
        <w:pBdr>
          <w:top w:val="nil"/>
          <w:left w:val="nil"/>
          <w:bottom w:val="nil"/>
          <w:right w:val="nil"/>
          <w:between w:val="nil"/>
        </w:pBdr>
        <w:rPr>
          <w:rFonts w:eastAsia="Palatino Linotype" w:cs="Palatino Linotype"/>
          <w:color w:val="000000"/>
          <w:szCs w:val="24"/>
        </w:rPr>
      </w:pPr>
      <w:r w:rsidRPr="008E293E">
        <w:rPr>
          <w:rFonts w:eastAsia="Palatino Linotype" w:cs="Palatino Linotype"/>
          <w:b/>
          <w:color w:val="000000"/>
          <w:szCs w:val="24"/>
        </w:rPr>
        <w:t>TERCERO. Notifíquese</w:t>
      </w:r>
      <w:r w:rsidR="005C5EB4" w:rsidRPr="008E293E">
        <w:rPr>
          <w:rFonts w:eastAsia="Palatino Linotype" w:cs="Palatino Linotype"/>
          <w:color w:val="000000"/>
          <w:szCs w:val="24"/>
        </w:rPr>
        <w:t xml:space="preserve"> 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7A2145" w14:textId="77777777" w:rsidR="00B97B0E" w:rsidRPr="008E293E" w:rsidRDefault="00B97B0E" w:rsidP="00B97B0E">
      <w:pPr>
        <w:pBdr>
          <w:top w:val="nil"/>
          <w:left w:val="nil"/>
          <w:bottom w:val="nil"/>
          <w:right w:val="nil"/>
          <w:between w:val="nil"/>
        </w:pBdr>
        <w:rPr>
          <w:rFonts w:eastAsia="Palatino Linotype" w:cs="Palatino Linotype"/>
          <w:color w:val="000000"/>
          <w:szCs w:val="24"/>
        </w:rPr>
      </w:pPr>
    </w:p>
    <w:p w14:paraId="735AFAA7" w14:textId="77777777" w:rsidR="00B97B0E" w:rsidRPr="008E293E" w:rsidRDefault="00B97B0E" w:rsidP="00B97B0E">
      <w:pPr>
        <w:pBdr>
          <w:top w:val="nil"/>
          <w:left w:val="nil"/>
          <w:bottom w:val="nil"/>
          <w:right w:val="nil"/>
          <w:between w:val="nil"/>
        </w:pBdr>
        <w:rPr>
          <w:rFonts w:eastAsia="Palatino Linotype" w:cs="Palatino Linotype"/>
          <w:color w:val="000000"/>
          <w:szCs w:val="24"/>
        </w:rPr>
      </w:pPr>
      <w:r w:rsidRPr="008E293E">
        <w:rPr>
          <w:rFonts w:eastAsia="Palatino Linotype" w:cs="Palatino Linotype"/>
          <w:b/>
          <w:color w:val="000000"/>
          <w:szCs w:val="24"/>
        </w:rPr>
        <w:t xml:space="preserve">CUARTO. </w:t>
      </w:r>
      <w:r w:rsidRPr="008E293E">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44EC76A" w14:textId="77777777" w:rsidR="00B97B0E" w:rsidRPr="008E293E" w:rsidRDefault="00B97B0E" w:rsidP="00B97B0E">
      <w:pPr>
        <w:pBdr>
          <w:top w:val="nil"/>
          <w:left w:val="nil"/>
          <w:bottom w:val="nil"/>
          <w:right w:val="nil"/>
          <w:between w:val="nil"/>
        </w:pBdr>
        <w:rPr>
          <w:rFonts w:eastAsia="Palatino Linotype" w:cs="Palatino Linotype"/>
          <w:b/>
          <w:color w:val="000000"/>
          <w:szCs w:val="24"/>
        </w:rPr>
      </w:pPr>
    </w:p>
    <w:p w14:paraId="5D44F2F7" w14:textId="77777777" w:rsidR="00B97B0E" w:rsidRPr="008E293E" w:rsidRDefault="00B97B0E" w:rsidP="00B97B0E">
      <w:pPr>
        <w:contextualSpacing/>
        <w:rPr>
          <w:rFonts w:eastAsia="Palatino Linotype" w:cs="Palatino Linotype"/>
          <w:color w:val="000000"/>
          <w:szCs w:val="24"/>
        </w:rPr>
      </w:pPr>
      <w:r w:rsidRPr="008E293E">
        <w:rPr>
          <w:rFonts w:eastAsia="Palatino Linotype" w:cs="Palatino Linotype"/>
          <w:b/>
          <w:color w:val="000000"/>
          <w:szCs w:val="24"/>
        </w:rPr>
        <w:t xml:space="preserve">QUINTO. Notifíquese </w:t>
      </w:r>
      <w:r w:rsidRPr="008E293E">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20573BFF" w14:textId="64322222" w:rsidR="00A970D5" w:rsidRPr="008E293E" w:rsidRDefault="006922F5" w:rsidP="00235736">
      <w:pPr>
        <w:pBdr>
          <w:top w:val="nil"/>
          <w:left w:val="nil"/>
          <w:bottom w:val="nil"/>
          <w:right w:val="nil"/>
          <w:between w:val="nil"/>
        </w:pBdr>
        <w:ind w:right="-8"/>
        <w:contextualSpacing/>
        <w:rPr>
          <w:rFonts w:eastAsia="Palatino Linotype" w:cs="Palatino Linotype"/>
          <w:color w:val="000000"/>
          <w:szCs w:val="24"/>
        </w:rPr>
      </w:pPr>
      <w:r w:rsidRPr="008E293E">
        <w:rPr>
          <w:rFonts w:eastAsia="Palatino Linotype" w:cs="Palatino Linotype"/>
          <w:color w:val="000000"/>
          <w:szCs w:val="24"/>
        </w:rPr>
        <w:lastRenderedPageBreak/>
        <w:t xml:space="preserve">ASÍ LO RESUELVE, POR </w:t>
      </w:r>
      <w:r w:rsidR="00593725" w:rsidRPr="008E293E">
        <w:rPr>
          <w:rFonts w:eastAsia="Palatino Linotype" w:cs="Palatino Linotype"/>
          <w:color w:val="000000"/>
          <w:szCs w:val="24"/>
        </w:rPr>
        <w:t xml:space="preserve">UNANIMIDAD </w:t>
      </w:r>
      <w:r w:rsidRPr="008E293E">
        <w:rPr>
          <w:rFonts w:eastAsia="Palatino Linotype" w:cs="Palatino Linotype"/>
          <w:color w:val="000000"/>
          <w:szCs w:val="24"/>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42ED1" w:rsidRPr="008E293E">
        <w:rPr>
          <w:rFonts w:eastAsia="Palatino Linotype" w:cs="Palatino Linotype"/>
          <w:color w:val="000000"/>
          <w:szCs w:val="24"/>
        </w:rPr>
        <w:t>T</w:t>
      </w:r>
      <w:r w:rsidR="005C5EB4" w:rsidRPr="008E293E">
        <w:rPr>
          <w:rFonts w:eastAsia="Palatino Linotype" w:cs="Palatino Linotype"/>
          <w:color w:val="000000"/>
          <w:szCs w:val="24"/>
        </w:rPr>
        <w:t>RIGÉSIMA PRIMERA</w:t>
      </w:r>
      <w:r w:rsidRPr="008E293E">
        <w:rPr>
          <w:rFonts w:eastAsia="Palatino Linotype" w:cs="Palatino Linotype"/>
          <w:color w:val="000000"/>
          <w:szCs w:val="24"/>
        </w:rPr>
        <w:t xml:space="preserve"> SESIÓN ORDINARIA CELEBRADA EL</w:t>
      </w:r>
      <w:r w:rsidR="00593725" w:rsidRPr="008E293E">
        <w:rPr>
          <w:rFonts w:eastAsia="Palatino Linotype" w:cs="Palatino Linotype"/>
          <w:color w:val="000000"/>
          <w:szCs w:val="24"/>
        </w:rPr>
        <w:t xml:space="preserve"> </w:t>
      </w:r>
      <w:r w:rsidR="005C5EB4" w:rsidRPr="008E293E">
        <w:rPr>
          <w:rFonts w:eastAsia="Palatino Linotype" w:cs="Palatino Linotype"/>
          <w:color w:val="000000"/>
          <w:szCs w:val="24"/>
        </w:rPr>
        <w:t>TREINTA DE AGOSTO</w:t>
      </w:r>
      <w:r w:rsidR="00593725" w:rsidRPr="008E293E">
        <w:rPr>
          <w:rFonts w:eastAsia="Palatino Linotype" w:cs="Palatino Linotype"/>
          <w:color w:val="000000"/>
          <w:szCs w:val="24"/>
        </w:rPr>
        <w:t xml:space="preserve"> DE DOS MIL VEINTITRÉS</w:t>
      </w:r>
      <w:r w:rsidRPr="008E293E">
        <w:rPr>
          <w:rFonts w:eastAsia="Palatino Linotype" w:cs="Palatino Linotype"/>
          <w:color w:val="000000"/>
          <w:szCs w:val="24"/>
        </w:rPr>
        <w:t xml:space="preserve">, ANTE EL SECRETARIO TÉCNICO </w:t>
      </w:r>
      <w:r w:rsidR="00235736" w:rsidRPr="008E293E">
        <w:rPr>
          <w:rFonts w:eastAsia="Palatino Linotype" w:cs="Palatino Linotype"/>
          <w:color w:val="000000"/>
          <w:szCs w:val="24"/>
        </w:rPr>
        <w:t>DEL PLENO, ALEXIS TAPIA RAMÍREZ</w:t>
      </w:r>
      <w:r w:rsidR="00A970D5" w:rsidRPr="008E293E">
        <w:rPr>
          <w:rFonts w:eastAsia="Palatino Linotype" w:cs="Palatino Linotype"/>
          <w:color w:val="000000"/>
          <w:szCs w:val="24"/>
        </w:rPr>
        <w:t>.------------------------------------------------------------------</w:t>
      </w:r>
      <w:r w:rsidR="007F15FE" w:rsidRPr="008E293E">
        <w:rPr>
          <w:rFonts w:eastAsia="Palatino Linotype" w:cs="Palatino Linotype"/>
          <w:color w:val="000000"/>
          <w:szCs w:val="24"/>
        </w:rPr>
        <w:t>--------------</w:t>
      </w:r>
      <w:r w:rsidRPr="008E293E">
        <w:rPr>
          <w:rFonts w:eastAsia="Palatino Linotype" w:cs="Palatino Linotype"/>
          <w:color w:val="000000"/>
          <w:szCs w:val="24"/>
        </w:rPr>
        <w:t>---------------------------------------------------------------------------------------------------------------------</w:t>
      </w:r>
      <w:r w:rsidR="00BB2A3A" w:rsidRPr="008E293E">
        <w:rPr>
          <w:rFonts w:eastAsia="Palatino Linotype" w:cs="Palatino Linotype"/>
          <w:color w:val="000000"/>
          <w:szCs w:val="24"/>
        </w:rPr>
        <w:t>---------------------</w:t>
      </w:r>
      <w:r w:rsidR="00235736" w:rsidRPr="008E293E">
        <w:rPr>
          <w:rFonts w:eastAsia="Palatino Linotype" w:cs="Palatino Linotype"/>
          <w:color w:val="000000"/>
          <w:szCs w:val="24"/>
        </w:rPr>
        <w:t>----------------------------------------------------------------------------------------------------------------------</w:t>
      </w:r>
      <w:r w:rsidR="00B25DBA" w:rsidRPr="008E293E">
        <w:rPr>
          <w:rFonts w:eastAsia="Palatino Linotype" w:cs="Palatino Linotype"/>
          <w:color w:val="000000"/>
          <w:szCs w:val="24"/>
        </w:rPr>
        <w:t>-----------------------------------------------------------------------------------------------------------------------------------------------------------------------------------------------------------------------------------------------------------------------</w:t>
      </w:r>
      <w:r w:rsidR="005C5EB4" w:rsidRPr="008E293E">
        <w:rPr>
          <w:rFonts w:eastAsia="Palatino Linotype" w:cs="Palatino Linotype"/>
          <w:color w:val="000000"/>
          <w:szCs w:val="24"/>
        </w:rPr>
        <w:t>------------------------------------------------------------------------------------------------------------------------------------------------------------------------------------------------------------------------------------------------------------------------------------------------------------------------------------------------------------------------------------------------------------------------------------------------------------------------------------------------------------------------------------------------------------------------------------------------------------------------------------------------------------------------------------------------------------------------------------------------------------------------------------------------------------------------------------------------------------------------------------------------------------------------------------------------------------------------------------------------------------------------------------------------------------------------------------------------------------------------------------------------------------------------------------------------------------------</w:t>
      </w:r>
    </w:p>
    <w:p w14:paraId="4DA57669" w14:textId="77777777" w:rsidR="00A970D5" w:rsidRPr="004B7011" w:rsidRDefault="00A970D5" w:rsidP="00235736">
      <w:pPr>
        <w:pBdr>
          <w:top w:val="nil"/>
          <w:left w:val="nil"/>
          <w:bottom w:val="nil"/>
          <w:right w:val="nil"/>
          <w:between w:val="nil"/>
        </w:pBdr>
        <w:spacing w:line="240" w:lineRule="auto"/>
        <w:ind w:right="-8"/>
        <w:contextualSpacing/>
        <w:rPr>
          <w:rFonts w:eastAsia="Palatino Linotype" w:cs="Palatino Linotype"/>
          <w:color w:val="000000"/>
          <w:sz w:val="20"/>
          <w:szCs w:val="20"/>
        </w:rPr>
      </w:pPr>
      <w:r w:rsidRPr="008E293E">
        <w:rPr>
          <w:rFonts w:eastAsia="Palatino Linotype" w:cs="Palatino Linotype"/>
          <w:color w:val="000000"/>
          <w:sz w:val="20"/>
          <w:szCs w:val="20"/>
        </w:rPr>
        <w:t>JMV/CCR/fzh</w:t>
      </w:r>
      <w:bookmarkStart w:id="0" w:name="_GoBack"/>
      <w:bookmarkEnd w:id="0"/>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100663">
      <w:headerReference w:type="even" r:id="rId8"/>
      <w:headerReference w:type="default" r:id="rId9"/>
      <w:footerReference w:type="default" r:id="rId10"/>
      <w:headerReference w:type="first" r:id="rId11"/>
      <w:footerReference w:type="first" r:id="rId12"/>
      <w:pgSz w:w="12240" w:h="15840"/>
      <w:pgMar w:top="255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92418" w14:textId="77777777" w:rsidR="00964678" w:rsidRDefault="00964678" w:rsidP="00F2498E">
      <w:pPr>
        <w:spacing w:line="240" w:lineRule="auto"/>
      </w:pPr>
      <w:r>
        <w:separator/>
      </w:r>
    </w:p>
  </w:endnote>
  <w:endnote w:type="continuationSeparator" w:id="0">
    <w:p w14:paraId="479B916E" w14:textId="77777777" w:rsidR="00964678" w:rsidRDefault="00964678" w:rsidP="00F2498E">
      <w:pPr>
        <w:spacing w:line="240" w:lineRule="auto"/>
      </w:pPr>
      <w:r>
        <w:continuationSeparator/>
      </w:r>
    </w:p>
  </w:endnote>
  <w:endnote w:type="continuationNotice" w:id="1">
    <w:p w14:paraId="0F2AE099" w14:textId="77777777" w:rsidR="00964678" w:rsidRDefault="009646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8240F4" w:rsidRPr="00871A91" w:rsidRDefault="008240F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E293E">
      <w:rPr>
        <w:rFonts w:ascii="Palatino Linotype" w:hAnsi="Palatino Linotype"/>
        <w:b/>
        <w:bCs/>
        <w:noProof/>
        <w:sz w:val="20"/>
      </w:rPr>
      <w:t>17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E293E">
      <w:rPr>
        <w:rFonts w:ascii="Palatino Linotype" w:hAnsi="Palatino Linotype"/>
        <w:b/>
        <w:bCs/>
        <w:noProof/>
        <w:sz w:val="20"/>
      </w:rPr>
      <w:t>30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8240F4" w:rsidRPr="00871A91" w:rsidRDefault="008240F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E293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E293E">
      <w:rPr>
        <w:rFonts w:ascii="Palatino Linotype" w:hAnsi="Palatino Linotype"/>
        <w:b/>
        <w:bCs/>
        <w:noProof/>
        <w:sz w:val="20"/>
      </w:rPr>
      <w:t>30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DC05E" w14:textId="77777777" w:rsidR="00964678" w:rsidRDefault="00964678" w:rsidP="00F2498E">
      <w:pPr>
        <w:spacing w:line="240" w:lineRule="auto"/>
      </w:pPr>
      <w:r>
        <w:separator/>
      </w:r>
    </w:p>
  </w:footnote>
  <w:footnote w:type="continuationSeparator" w:id="0">
    <w:p w14:paraId="1E4E02E3" w14:textId="77777777" w:rsidR="00964678" w:rsidRDefault="00964678" w:rsidP="00F2498E">
      <w:pPr>
        <w:spacing w:line="240" w:lineRule="auto"/>
      </w:pPr>
      <w:r>
        <w:continuationSeparator/>
      </w:r>
    </w:p>
  </w:footnote>
  <w:footnote w:type="continuationNotice" w:id="1">
    <w:p w14:paraId="4FF52F35" w14:textId="77777777" w:rsidR="00964678" w:rsidRDefault="00964678">
      <w:pPr>
        <w:spacing w:line="240" w:lineRule="auto"/>
      </w:pPr>
    </w:p>
  </w:footnote>
  <w:footnote w:id="2">
    <w:p w14:paraId="7822D80A" w14:textId="77777777" w:rsidR="008240F4" w:rsidRPr="0031280C" w:rsidRDefault="008240F4" w:rsidP="00B728EA">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BC6F955" w14:textId="77777777" w:rsidR="008240F4" w:rsidRPr="0031280C" w:rsidRDefault="008240F4" w:rsidP="00B728EA">
      <w:pPr>
        <w:pBdr>
          <w:top w:val="nil"/>
          <w:left w:val="nil"/>
          <w:bottom w:val="nil"/>
          <w:right w:val="nil"/>
          <w:between w:val="nil"/>
        </w:pBdr>
        <w:spacing w:line="240" w:lineRule="auto"/>
        <w:rPr>
          <w:rFonts w:eastAsia="Palatino Linotype" w:cs="Palatino Linotype"/>
          <w:color w:val="000000"/>
          <w:sz w:val="20"/>
          <w:szCs w:val="20"/>
        </w:rPr>
      </w:pPr>
    </w:p>
    <w:p w14:paraId="4B581BE7" w14:textId="77777777" w:rsidR="008240F4" w:rsidRPr="0031280C" w:rsidRDefault="008240F4" w:rsidP="00B728EA">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E3347A9" w14:textId="77777777" w:rsidR="008240F4" w:rsidRPr="0031280C" w:rsidRDefault="008240F4" w:rsidP="00B728EA">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4D1C5017" w14:textId="77777777" w:rsidR="00A21509" w:rsidRPr="0076491F" w:rsidRDefault="00A21509" w:rsidP="00A21509">
      <w:pPr>
        <w:pStyle w:val="Textonotapie"/>
      </w:pPr>
      <w:r>
        <w:rPr>
          <w:rStyle w:val="Refdenotaalpie"/>
        </w:rPr>
        <w:footnoteRef/>
      </w:r>
      <w:r>
        <w:t xml:space="preserve"> Tesis VI.2o.A. J/7, </w:t>
      </w:r>
      <w:r>
        <w:rPr>
          <w:i/>
          <w:iCs/>
        </w:rPr>
        <w:t>Semanario Judicial de la Federación y su Gaceta</w:t>
      </w:r>
      <w:r>
        <w:t>, Novena Época, tomo XXI, abril de 2005, pág. 1137.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240F4" w:rsidRDefault="008E293E">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240F4" w:rsidRPr="00B17577" w14:paraId="37B9EBDE" w14:textId="77777777" w:rsidTr="003938ED">
      <w:trPr>
        <w:trHeight w:val="227"/>
      </w:trPr>
      <w:tc>
        <w:tcPr>
          <w:tcW w:w="5103" w:type="dxa"/>
          <w:hideMark/>
        </w:tcPr>
        <w:p w14:paraId="4964FBC5" w14:textId="54CDA645" w:rsidR="008240F4" w:rsidRPr="00096248" w:rsidRDefault="008240F4"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8379257" w:rsidR="008240F4" w:rsidRPr="00096248" w:rsidRDefault="008240F4" w:rsidP="00011C4D">
          <w:pPr>
            <w:spacing w:after="120" w:line="240" w:lineRule="auto"/>
            <w:ind w:right="71"/>
            <w:jc w:val="right"/>
            <w:rPr>
              <w:rFonts w:cs="Arial"/>
              <w:b/>
              <w:szCs w:val="24"/>
            </w:rPr>
          </w:pPr>
          <w:r w:rsidRPr="001D0070">
            <w:rPr>
              <w:rFonts w:cs="Arial"/>
              <w:b/>
              <w:bCs/>
              <w:szCs w:val="24"/>
            </w:rPr>
            <w:t>03460/INFOEM/IP/RR/2023</w:t>
          </w:r>
        </w:p>
      </w:tc>
    </w:tr>
    <w:tr w:rsidR="008240F4" w14:paraId="7591D3C9" w14:textId="77777777" w:rsidTr="003938ED">
      <w:trPr>
        <w:trHeight w:val="242"/>
      </w:trPr>
      <w:tc>
        <w:tcPr>
          <w:tcW w:w="5103" w:type="dxa"/>
          <w:hideMark/>
        </w:tcPr>
        <w:p w14:paraId="729A65A8" w14:textId="77777777" w:rsidR="008240F4" w:rsidRPr="00096248" w:rsidRDefault="008240F4"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0B38F58F" w:rsidR="008240F4" w:rsidRPr="00096248" w:rsidRDefault="008240F4" w:rsidP="00100663">
          <w:pPr>
            <w:spacing w:after="120" w:line="240" w:lineRule="auto"/>
            <w:ind w:left="-81" w:right="71"/>
            <w:jc w:val="right"/>
            <w:rPr>
              <w:rFonts w:cs="Arial"/>
              <w:szCs w:val="24"/>
            </w:rPr>
          </w:pPr>
          <w:r>
            <w:rPr>
              <w:rFonts w:cs="Arial"/>
              <w:szCs w:val="24"/>
            </w:rPr>
            <w:t>Sistema Municipal p</w:t>
          </w:r>
          <w:r w:rsidRPr="001D0070">
            <w:rPr>
              <w:rFonts w:cs="Arial"/>
              <w:szCs w:val="24"/>
            </w:rPr>
            <w:t>ara el Desarrollo Integral de la Familia de Huixquilucan</w:t>
          </w:r>
        </w:p>
      </w:tc>
    </w:tr>
    <w:tr w:rsidR="008240F4" w:rsidRPr="00F63239" w14:paraId="037E914D" w14:textId="77777777" w:rsidTr="003938ED">
      <w:trPr>
        <w:trHeight w:val="342"/>
      </w:trPr>
      <w:tc>
        <w:tcPr>
          <w:tcW w:w="5103" w:type="dxa"/>
          <w:hideMark/>
        </w:tcPr>
        <w:p w14:paraId="7676B68F" w14:textId="64D69EAF" w:rsidR="008240F4" w:rsidRPr="00096248" w:rsidRDefault="008240F4"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8240F4" w:rsidRDefault="008240F4"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8240F4" w:rsidRPr="00711916" w:rsidRDefault="008240F4" w:rsidP="00011C4D">
          <w:pPr>
            <w:spacing w:after="120" w:line="240" w:lineRule="auto"/>
            <w:ind w:left="-486" w:right="71" w:firstLine="567"/>
            <w:jc w:val="right"/>
            <w:rPr>
              <w:rFonts w:cs="Arial"/>
              <w:sz w:val="2"/>
              <w:szCs w:val="2"/>
            </w:rPr>
          </w:pPr>
        </w:p>
      </w:tc>
    </w:tr>
  </w:tbl>
  <w:p w14:paraId="2998DBFD" w14:textId="25A9F426" w:rsidR="008240F4" w:rsidRPr="00871A91" w:rsidRDefault="008E293E">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1pt;margin-top:-123.1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8240F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240F4" w14:paraId="0F9FE9B6" w14:textId="77777777" w:rsidTr="003938ED">
      <w:trPr>
        <w:trHeight w:val="227"/>
      </w:trPr>
      <w:tc>
        <w:tcPr>
          <w:tcW w:w="5103" w:type="dxa"/>
          <w:hideMark/>
        </w:tcPr>
        <w:p w14:paraId="6D1D9D71" w14:textId="11150E5A" w:rsidR="008240F4" w:rsidRPr="00663A37" w:rsidRDefault="008240F4"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51BF305" w:rsidR="008240F4" w:rsidRPr="00C81ECD" w:rsidRDefault="008240F4" w:rsidP="00011C4D">
          <w:pPr>
            <w:spacing w:after="120" w:line="240" w:lineRule="auto"/>
            <w:ind w:left="-486" w:right="68" w:firstLine="558"/>
            <w:jc w:val="right"/>
            <w:rPr>
              <w:rFonts w:cs="Arial"/>
              <w:b/>
              <w:szCs w:val="24"/>
            </w:rPr>
          </w:pPr>
          <w:r w:rsidRPr="001D0070">
            <w:rPr>
              <w:rFonts w:cs="Arial"/>
              <w:b/>
              <w:bCs/>
              <w:szCs w:val="24"/>
            </w:rPr>
            <w:t>03460/INFOEM/IP/RR/2023</w:t>
          </w:r>
        </w:p>
      </w:tc>
    </w:tr>
    <w:tr w:rsidR="008240F4" w:rsidRPr="001F57CD" w14:paraId="1377D264" w14:textId="77777777" w:rsidTr="003938ED">
      <w:trPr>
        <w:trHeight w:val="196"/>
      </w:trPr>
      <w:tc>
        <w:tcPr>
          <w:tcW w:w="5103" w:type="dxa"/>
          <w:hideMark/>
        </w:tcPr>
        <w:p w14:paraId="04D597A1" w14:textId="77777777" w:rsidR="008240F4" w:rsidRPr="00663A37" w:rsidRDefault="008240F4"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5F92C3B" w:rsidR="008240F4" w:rsidRPr="00663A37" w:rsidRDefault="004F2C68" w:rsidP="00011C4D">
          <w:pPr>
            <w:spacing w:after="120" w:line="240" w:lineRule="auto"/>
            <w:ind w:right="68"/>
            <w:jc w:val="right"/>
            <w:rPr>
              <w:rFonts w:cs="Arial"/>
              <w:szCs w:val="24"/>
            </w:rPr>
          </w:pPr>
          <w:r>
            <w:rPr>
              <w:rFonts w:cs="Arial"/>
              <w:szCs w:val="24"/>
            </w:rPr>
            <w:t>XXXXXXXXXXX</w:t>
          </w:r>
        </w:p>
      </w:tc>
    </w:tr>
    <w:tr w:rsidR="008240F4" w14:paraId="4DC11993" w14:textId="77777777" w:rsidTr="003938ED">
      <w:trPr>
        <w:trHeight w:val="242"/>
      </w:trPr>
      <w:tc>
        <w:tcPr>
          <w:tcW w:w="5103" w:type="dxa"/>
          <w:hideMark/>
        </w:tcPr>
        <w:p w14:paraId="76CEF1B5" w14:textId="77777777" w:rsidR="008240F4" w:rsidRPr="00663A37" w:rsidRDefault="008240F4"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2F6FBC5B" w:rsidR="008240F4" w:rsidRPr="00663A37" w:rsidRDefault="008240F4" w:rsidP="00100663">
          <w:pPr>
            <w:spacing w:after="120" w:line="240" w:lineRule="auto"/>
            <w:ind w:left="-70" w:right="68"/>
            <w:jc w:val="right"/>
            <w:rPr>
              <w:rFonts w:cs="Arial"/>
              <w:szCs w:val="24"/>
            </w:rPr>
          </w:pPr>
          <w:r>
            <w:rPr>
              <w:rFonts w:cs="Arial"/>
              <w:szCs w:val="24"/>
            </w:rPr>
            <w:t>Sistema Municipal p</w:t>
          </w:r>
          <w:r w:rsidRPr="001D0070">
            <w:rPr>
              <w:rFonts w:cs="Arial"/>
              <w:szCs w:val="24"/>
            </w:rPr>
            <w:t>ara el Desarrollo Integral de la Familia de Huixquilucan</w:t>
          </w:r>
        </w:p>
      </w:tc>
    </w:tr>
    <w:tr w:rsidR="008240F4" w14:paraId="5C2B511D" w14:textId="77777777" w:rsidTr="003938ED">
      <w:trPr>
        <w:trHeight w:val="342"/>
      </w:trPr>
      <w:tc>
        <w:tcPr>
          <w:tcW w:w="5103" w:type="dxa"/>
          <w:hideMark/>
        </w:tcPr>
        <w:p w14:paraId="03FEF68C" w14:textId="45E91CF4" w:rsidR="008240F4" w:rsidRPr="00663A37" w:rsidRDefault="008240F4"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240F4" w:rsidRPr="00663A37" w:rsidRDefault="008240F4"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8240F4" w:rsidRPr="00871A91" w:rsidRDefault="008E293E">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3.15pt;margin-top:-123.0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8240F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35CB7CB8"/>
    <w:multiLevelType w:val="hybridMultilevel"/>
    <w:tmpl w:val="BE927FBC"/>
    <w:lvl w:ilvl="0" w:tplc="536CA59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D278A4"/>
    <w:multiLevelType w:val="hybridMultilevel"/>
    <w:tmpl w:val="7160FAA8"/>
    <w:lvl w:ilvl="0" w:tplc="BEE4EC0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6"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96121A"/>
    <w:multiLevelType w:val="hybridMultilevel"/>
    <w:tmpl w:val="8B584792"/>
    <w:lvl w:ilvl="0" w:tplc="0E089F44">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3"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26"/>
  </w:num>
  <w:num w:numId="3">
    <w:abstractNumId w:val="4"/>
  </w:num>
  <w:num w:numId="4">
    <w:abstractNumId w:val="21"/>
  </w:num>
  <w:num w:numId="5">
    <w:abstractNumId w:val="19"/>
  </w:num>
  <w:num w:numId="6">
    <w:abstractNumId w:val="7"/>
  </w:num>
  <w:num w:numId="7">
    <w:abstractNumId w:val="23"/>
  </w:num>
  <w:num w:numId="8">
    <w:abstractNumId w:val="31"/>
  </w:num>
  <w:num w:numId="9">
    <w:abstractNumId w:val="25"/>
  </w:num>
  <w:num w:numId="10">
    <w:abstractNumId w:val="3"/>
  </w:num>
  <w:num w:numId="11">
    <w:abstractNumId w:val="22"/>
  </w:num>
  <w:num w:numId="12">
    <w:abstractNumId w:val="8"/>
  </w:num>
  <w:num w:numId="13">
    <w:abstractNumId w:val="9"/>
  </w:num>
  <w:num w:numId="14">
    <w:abstractNumId w:val="20"/>
  </w:num>
  <w:num w:numId="15">
    <w:abstractNumId w:val="12"/>
  </w:num>
  <w:num w:numId="16">
    <w:abstractNumId w:val="27"/>
  </w:num>
  <w:num w:numId="17">
    <w:abstractNumId w:val="29"/>
  </w:num>
  <w:num w:numId="18">
    <w:abstractNumId w:val="1"/>
  </w:num>
  <w:num w:numId="19">
    <w:abstractNumId w:val="24"/>
  </w:num>
  <w:num w:numId="20">
    <w:abstractNumId w:val="6"/>
  </w:num>
  <w:num w:numId="21">
    <w:abstractNumId w:val="16"/>
  </w:num>
  <w:num w:numId="22">
    <w:abstractNumId w:val="2"/>
  </w:num>
  <w:num w:numId="23">
    <w:abstractNumId w:val="0"/>
  </w:num>
  <w:num w:numId="24">
    <w:abstractNumId w:val="10"/>
  </w:num>
  <w:num w:numId="25">
    <w:abstractNumId w:val="13"/>
  </w:num>
  <w:num w:numId="26">
    <w:abstractNumId w:val="11"/>
  </w:num>
  <w:num w:numId="27">
    <w:abstractNumId w:val="30"/>
  </w:num>
  <w:num w:numId="28">
    <w:abstractNumId w:val="28"/>
  </w:num>
  <w:num w:numId="29">
    <w:abstractNumId w:val="5"/>
  </w:num>
  <w:num w:numId="30">
    <w:abstractNumId w:val="17"/>
  </w:num>
  <w:num w:numId="31">
    <w:abstractNumId w:val="14"/>
  </w:num>
  <w:num w:numId="32">
    <w:abstractNumId w:val="33"/>
  </w:num>
  <w:num w:numId="33">
    <w:abstractNumId w:val="32"/>
  </w:num>
  <w:num w:numId="3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A2"/>
    <w:rsid w:val="00002C6A"/>
    <w:rsid w:val="00002CED"/>
    <w:rsid w:val="00003412"/>
    <w:rsid w:val="000034AA"/>
    <w:rsid w:val="00003F45"/>
    <w:rsid w:val="00004014"/>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5E6"/>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1848"/>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4202"/>
    <w:rsid w:val="000A4CE4"/>
    <w:rsid w:val="000A5EA1"/>
    <w:rsid w:val="000B1F27"/>
    <w:rsid w:val="000B2390"/>
    <w:rsid w:val="000B28CF"/>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3C8A"/>
    <w:rsid w:val="000D422C"/>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0663"/>
    <w:rsid w:val="0010147E"/>
    <w:rsid w:val="0010149D"/>
    <w:rsid w:val="00103C89"/>
    <w:rsid w:val="00103D8C"/>
    <w:rsid w:val="001050A9"/>
    <w:rsid w:val="001059AF"/>
    <w:rsid w:val="001067FE"/>
    <w:rsid w:val="00107256"/>
    <w:rsid w:val="001107C4"/>
    <w:rsid w:val="0011110C"/>
    <w:rsid w:val="001116B7"/>
    <w:rsid w:val="0011295F"/>
    <w:rsid w:val="00114C24"/>
    <w:rsid w:val="00114F1E"/>
    <w:rsid w:val="00115495"/>
    <w:rsid w:val="00116E4B"/>
    <w:rsid w:val="00116F6B"/>
    <w:rsid w:val="00121842"/>
    <w:rsid w:val="00121F46"/>
    <w:rsid w:val="001235A0"/>
    <w:rsid w:val="00123A80"/>
    <w:rsid w:val="00123D0B"/>
    <w:rsid w:val="00130C18"/>
    <w:rsid w:val="00131262"/>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2C5"/>
    <w:rsid w:val="00155CC6"/>
    <w:rsid w:val="00155F53"/>
    <w:rsid w:val="001564E3"/>
    <w:rsid w:val="00156699"/>
    <w:rsid w:val="001568D5"/>
    <w:rsid w:val="00157D2B"/>
    <w:rsid w:val="001602ED"/>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D28"/>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0070"/>
    <w:rsid w:val="001D1B77"/>
    <w:rsid w:val="001D225B"/>
    <w:rsid w:val="001D3563"/>
    <w:rsid w:val="001D3687"/>
    <w:rsid w:val="001D3EE2"/>
    <w:rsid w:val="001D41E0"/>
    <w:rsid w:val="001D4382"/>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6A67"/>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8B9"/>
    <w:rsid w:val="00234061"/>
    <w:rsid w:val="002349A9"/>
    <w:rsid w:val="00234E3C"/>
    <w:rsid w:val="00235736"/>
    <w:rsid w:val="0023573F"/>
    <w:rsid w:val="00236B9A"/>
    <w:rsid w:val="002372F0"/>
    <w:rsid w:val="00240046"/>
    <w:rsid w:val="00241201"/>
    <w:rsid w:val="002432E1"/>
    <w:rsid w:val="00243315"/>
    <w:rsid w:val="00245AC1"/>
    <w:rsid w:val="00246269"/>
    <w:rsid w:val="00252443"/>
    <w:rsid w:val="002530AE"/>
    <w:rsid w:val="0025386E"/>
    <w:rsid w:val="00253E5E"/>
    <w:rsid w:val="002547B2"/>
    <w:rsid w:val="0025565C"/>
    <w:rsid w:val="00255FD1"/>
    <w:rsid w:val="00256CE0"/>
    <w:rsid w:val="00261886"/>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06D1"/>
    <w:rsid w:val="002811E3"/>
    <w:rsid w:val="002813B2"/>
    <w:rsid w:val="00282431"/>
    <w:rsid w:val="00282E9E"/>
    <w:rsid w:val="00283BBD"/>
    <w:rsid w:val="00283D5E"/>
    <w:rsid w:val="00284245"/>
    <w:rsid w:val="00285034"/>
    <w:rsid w:val="00285A94"/>
    <w:rsid w:val="00286AA3"/>
    <w:rsid w:val="00287C9D"/>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2203"/>
    <w:rsid w:val="002A51B8"/>
    <w:rsid w:val="002A5ADD"/>
    <w:rsid w:val="002A5FDF"/>
    <w:rsid w:val="002A650A"/>
    <w:rsid w:val="002A6FCE"/>
    <w:rsid w:val="002A7501"/>
    <w:rsid w:val="002B0EA1"/>
    <w:rsid w:val="002B317E"/>
    <w:rsid w:val="002B3CE2"/>
    <w:rsid w:val="002B40FF"/>
    <w:rsid w:val="002B44C4"/>
    <w:rsid w:val="002B4EB9"/>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039"/>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19DC"/>
    <w:rsid w:val="00352677"/>
    <w:rsid w:val="0035393E"/>
    <w:rsid w:val="00355981"/>
    <w:rsid w:val="00357437"/>
    <w:rsid w:val="00360189"/>
    <w:rsid w:val="0036188D"/>
    <w:rsid w:val="00362013"/>
    <w:rsid w:val="00362136"/>
    <w:rsid w:val="003623F5"/>
    <w:rsid w:val="0036336C"/>
    <w:rsid w:val="003637A1"/>
    <w:rsid w:val="00364169"/>
    <w:rsid w:val="003647C3"/>
    <w:rsid w:val="00364C0A"/>
    <w:rsid w:val="0037112D"/>
    <w:rsid w:val="003713C2"/>
    <w:rsid w:val="0037145D"/>
    <w:rsid w:val="0037172A"/>
    <w:rsid w:val="0037269A"/>
    <w:rsid w:val="0037526D"/>
    <w:rsid w:val="0037545E"/>
    <w:rsid w:val="00376405"/>
    <w:rsid w:val="0038157C"/>
    <w:rsid w:val="0038209B"/>
    <w:rsid w:val="003839F9"/>
    <w:rsid w:val="00385421"/>
    <w:rsid w:val="00386A48"/>
    <w:rsid w:val="00386F51"/>
    <w:rsid w:val="00387CF3"/>
    <w:rsid w:val="00390611"/>
    <w:rsid w:val="00391DD0"/>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94C"/>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5F"/>
    <w:rsid w:val="003E468A"/>
    <w:rsid w:val="003E4972"/>
    <w:rsid w:val="003E606D"/>
    <w:rsid w:val="003E6C77"/>
    <w:rsid w:val="003E6E17"/>
    <w:rsid w:val="003E7594"/>
    <w:rsid w:val="003F2491"/>
    <w:rsid w:val="003F308A"/>
    <w:rsid w:val="003F4582"/>
    <w:rsid w:val="003F5D5C"/>
    <w:rsid w:val="003F6192"/>
    <w:rsid w:val="003F61FA"/>
    <w:rsid w:val="00400915"/>
    <w:rsid w:val="0040187C"/>
    <w:rsid w:val="00402CBA"/>
    <w:rsid w:val="00403319"/>
    <w:rsid w:val="00404754"/>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B00"/>
    <w:rsid w:val="00421DD1"/>
    <w:rsid w:val="004232C6"/>
    <w:rsid w:val="00426124"/>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58A"/>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529A"/>
    <w:rsid w:val="00487BBD"/>
    <w:rsid w:val="004900E8"/>
    <w:rsid w:val="0049095E"/>
    <w:rsid w:val="00490C99"/>
    <w:rsid w:val="0049216F"/>
    <w:rsid w:val="004928F5"/>
    <w:rsid w:val="004933FC"/>
    <w:rsid w:val="0049368A"/>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D7EE2"/>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2C68"/>
    <w:rsid w:val="004F3291"/>
    <w:rsid w:val="004F32D0"/>
    <w:rsid w:val="004F342E"/>
    <w:rsid w:val="004F483D"/>
    <w:rsid w:val="004F60C9"/>
    <w:rsid w:val="004F662C"/>
    <w:rsid w:val="004F6671"/>
    <w:rsid w:val="004F78C4"/>
    <w:rsid w:val="00500E29"/>
    <w:rsid w:val="00501E92"/>
    <w:rsid w:val="005025C7"/>
    <w:rsid w:val="00504B42"/>
    <w:rsid w:val="00506DB2"/>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367"/>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209A"/>
    <w:rsid w:val="00593725"/>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6FFD"/>
    <w:rsid w:val="005B72D5"/>
    <w:rsid w:val="005C0894"/>
    <w:rsid w:val="005C16D1"/>
    <w:rsid w:val="005C196C"/>
    <w:rsid w:val="005C32BE"/>
    <w:rsid w:val="005C3DF3"/>
    <w:rsid w:val="005C5501"/>
    <w:rsid w:val="005C5AEA"/>
    <w:rsid w:val="005C5EB4"/>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7F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D18"/>
    <w:rsid w:val="00701F34"/>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601C"/>
    <w:rsid w:val="007167AE"/>
    <w:rsid w:val="00720D8F"/>
    <w:rsid w:val="0072119A"/>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65B"/>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96785"/>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4416"/>
    <w:rsid w:val="007B46BF"/>
    <w:rsid w:val="007B6DD8"/>
    <w:rsid w:val="007C009D"/>
    <w:rsid w:val="007C05DC"/>
    <w:rsid w:val="007C0FF7"/>
    <w:rsid w:val="007C14EE"/>
    <w:rsid w:val="007C17F1"/>
    <w:rsid w:val="007C3040"/>
    <w:rsid w:val="007C354C"/>
    <w:rsid w:val="007C35DF"/>
    <w:rsid w:val="007C3BA4"/>
    <w:rsid w:val="007C3BBF"/>
    <w:rsid w:val="007C44C8"/>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0F4"/>
    <w:rsid w:val="00824570"/>
    <w:rsid w:val="00824E58"/>
    <w:rsid w:val="008275DC"/>
    <w:rsid w:val="0082778F"/>
    <w:rsid w:val="00827D60"/>
    <w:rsid w:val="008302C5"/>
    <w:rsid w:val="00830D47"/>
    <w:rsid w:val="00831867"/>
    <w:rsid w:val="00831D6C"/>
    <w:rsid w:val="00832F6C"/>
    <w:rsid w:val="008341ED"/>
    <w:rsid w:val="008362CE"/>
    <w:rsid w:val="00837584"/>
    <w:rsid w:val="00841673"/>
    <w:rsid w:val="00841963"/>
    <w:rsid w:val="008441B1"/>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0A94"/>
    <w:rsid w:val="00891CFC"/>
    <w:rsid w:val="00891E79"/>
    <w:rsid w:val="008921AE"/>
    <w:rsid w:val="00895187"/>
    <w:rsid w:val="00895BD3"/>
    <w:rsid w:val="00896EDC"/>
    <w:rsid w:val="00897CF4"/>
    <w:rsid w:val="008A06D7"/>
    <w:rsid w:val="008A0C9F"/>
    <w:rsid w:val="008A14F6"/>
    <w:rsid w:val="008A1645"/>
    <w:rsid w:val="008A3E6F"/>
    <w:rsid w:val="008A56C3"/>
    <w:rsid w:val="008A7EF2"/>
    <w:rsid w:val="008B003A"/>
    <w:rsid w:val="008B0DFB"/>
    <w:rsid w:val="008B2951"/>
    <w:rsid w:val="008B2BBB"/>
    <w:rsid w:val="008B389B"/>
    <w:rsid w:val="008B60D9"/>
    <w:rsid w:val="008B646D"/>
    <w:rsid w:val="008B6842"/>
    <w:rsid w:val="008B6CDF"/>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293E"/>
    <w:rsid w:val="008E4929"/>
    <w:rsid w:val="008E4FF4"/>
    <w:rsid w:val="008E5682"/>
    <w:rsid w:val="008F1C22"/>
    <w:rsid w:val="008F2554"/>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1759C"/>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8AA"/>
    <w:rsid w:val="009603E5"/>
    <w:rsid w:val="0096071A"/>
    <w:rsid w:val="00960A35"/>
    <w:rsid w:val="00960C91"/>
    <w:rsid w:val="00961AEB"/>
    <w:rsid w:val="00961B6D"/>
    <w:rsid w:val="00962A88"/>
    <w:rsid w:val="00963717"/>
    <w:rsid w:val="00963E37"/>
    <w:rsid w:val="00964678"/>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49E0"/>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21A"/>
    <w:rsid w:val="009B3A1D"/>
    <w:rsid w:val="009B41F0"/>
    <w:rsid w:val="009B4F7E"/>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09"/>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4451"/>
    <w:rsid w:val="00A34742"/>
    <w:rsid w:val="00A35811"/>
    <w:rsid w:val="00A35D0A"/>
    <w:rsid w:val="00A40E66"/>
    <w:rsid w:val="00A40FB6"/>
    <w:rsid w:val="00A41712"/>
    <w:rsid w:val="00A42629"/>
    <w:rsid w:val="00A42FC0"/>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24B2"/>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54C"/>
    <w:rsid w:val="00A94751"/>
    <w:rsid w:val="00A954D7"/>
    <w:rsid w:val="00A95B2A"/>
    <w:rsid w:val="00A95E7F"/>
    <w:rsid w:val="00A96228"/>
    <w:rsid w:val="00A96DBD"/>
    <w:rsid w:val="00A970D5"/>
    <w:rsid w:val="00A97638"/>
    <w:rsid w:val="00A978AF"/>
    <w:rsid w:val="00AA0B4E"/>
    <w:rsid w:val="00AA1BBB"/>
    <w:rsid w:val="00AA1E74"/>
    <w:rsid w:val="00AA24D2"/>
    <w:rsid w:val="00AA423E"/>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D7FA9"/>
    <w:rsid w:val="00AE19D1"/>
    <w:rsid w:val="00AE2666"/>
    <w:rsid w:val="00AE29DB"/>
    <w:rsid w:val="00AE2E9B"/>
    <w:rsid w:val="00AE3BE0"/>
    <w:rsid w:val="00AE50C7"/>
    <w:rsid w:val="00AE514C"/>
    <w:rsid w:val="00AE5D09"/>
    <w:rsid w:val="00AE6037"/>
    <w:rsid w:val="00AE6272"/>
    <w:rsid w:val="00AE6B11"/>
    <w:rsid w:val="00AE7EBC"/>
    <w:rsid w:val="00AF434D"/>
    <w:rsid w:val="00AF4EE4"/>
    <w:rsid w:val="00AF75A2"/>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5DBA"/>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ED1"/>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28EA"/>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97B0E"/>
    <w:rsid w:val="00BA088E"/>
    <w:rsid w:val="00BA152C"/>
    <w:rsid w:val="00BA2861"/>
    <w:rsid w:val="00BA3873"/>
    <w:rsid w:val="00BA636A"/>
    <w:rsid w:val="00BA6707"/>
    <w:rsid w:val="00BA74AF"/>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A07"/>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9C1"/>
    <w:rsid w:val="00C01B8A"/>
    <w:rsid w:val="00C01E0C"/>
    <w:rsid w:val="00C01FED"/>
    <w:rsid w:val="00C02596"/>
    <w:rsid w:val="00C027B1"/>
    <w:rsid w:val="00C0468A"/>
    <w:rsid w:val="00C0496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2F0F"/>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77CBD"/>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1E78"/>
    <w:rsid w:val="00CB2149"/>
    <w:rsid w:val="00CB2159"/>
    <w:rsid w:val="00CB252D"/>
    <w:rsid w:val="00CB4BBD"/>
    <w:rsid w:val="00CB4C86"/>
    <w:rsid w:val="00CB508B"/>
    <w:rsid w:val="00CB51F5"/>
    <w:rsid w:val="00CB5B7B"/>
    <w:rsid w:val="00CB5F3F"/>
    <w:rsid w:val="00CB6418"/>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13CB"/>
    <w:rsid w:val="00CF31B4"/>
    <w:rsid w:val="00CF4606"/>
    <w:rsid w:val="00CF4CEF"/>
    <w:rsid w:val="00CF6431"/>
    <w:rsid w:val="00CF6592"/>
    <w:rsid w:val="00CF6E52"/>
    <w:rsid w:val="00D00B10"/>
    <w:rsid w:val="00D01DCF"/>
    <w:rsid w:val="00D01F15"/>
    <w:rsid w:val="00D02606"/>
    <w:rsid w:val="00D0448D"/>
    <w:rsid w:val="00D04514"/>
    <w:rsid w:val="00D05D6D"/>
    <w:rsid w:val="00D062B1"/>
    <w:rsid w:val="00D067C4"/>
    <w:rsid w:val="00D076D9"/>
    <w:rsid w:val="00D100BF"/>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35D"/>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2ED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4669"/>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4A0"/>
    <w:rsid w:val="00E65521"/>
    <w:rsid w:val="00E65D6D"/>
    <w:rsid w:val="00E67455"/>
    <w:rsid w:val="00E67FF3"/>
    <w:rsid w:val="00E701AC"/>
    <w:rsid w:val="00E70BF9"/>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238F"/>
    <w:rsid w:val="00EC291E"/>
    <w:rsid w:val="00EC2EEA"/>
    <w:rsid w:val="00EC6033"/>
    <w:rsid w:val="00EC690F"/>
    <w:rsid w:val="00EC6ABB"/>
    <w:rsid w:val="00EC7B44"/>
    <w:rsid w:val="00ED10D9"/>
    <w:rsid w:val="00ED28F4"/>
    <w:rsid w:val="00ED2D91"/>
    <w:rsid w:val="00ED30A9"/>
    <w:rsid w:val="00ED30BB"/>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2D3"/>
    <w:rsid w:val="00F01526"/>
    <w:rsid w:val="00F023A7"/>
    <w:rsid w:val="00F02EDC"/>
    <w:rsid w:val="00F039E2"/>
    <w:rsid w:val="00F04A95"/>
    <w:rsid w:val="00F058D3"/>
    <w:rsid w:val="00F10A38"/>
    <w:rsid w:val="00F1176A"/>
    <w:rsid w:val="00F11FF3"/>
    <w:rsid w:val="00F123B3"/>
    <w:rsid w:val="00F12BF1"/>
    <w:rsid w:val="00F12F4D"/>
    <w:rsid w:val="00F12FB0"/>
    <w:rsid w:val="00F12FD5"/>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2913"/>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 w:val="6011CFBC"/>
    <w:rsid w:val="723045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5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08078-B9E0-4680-B378-42671604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30</Pages>
  <Words>8110</Words>
  <Characters>44610</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2019-06-13T15:30:00Z</cp:lastPrinted>
  <dcterms:created xsi:type="dcterms:W3CDTF">2023-08-16T17:50:00Z</dcterms:created>
  <dcterms:modified xsi:type="dcterms:W3CDTF">2023-10-10T23:17:00Z</dcterms:modified>
</cp:coreProperties>
</file>