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3E9D5" w14:textId="2C3331D4" w:rsidR="009B5029" w:rsidRDefault="009B5029" w:rsidP="009B5029">
      <w:pPr>
        <w:spacing w:before="240" w:line="360" w:lineRule="auto"/>
        <w:jc w:val="both"/>
        <w:rPr>
          <w:rFonts w:ascii="Palatino Linotype" w:eastAsia="Times New Roman" w:hAnsi="Palatino Linotype" w:cs="Arial"/>
          <w:color w:val="000000"/>
          <w:sz w:val="24"/>
          <w:szCs w:val="24"/>
          <w:lang w:eastAsia="es-MX"/>
        </w:rPr>
      </w:pPr>
      <w:r w:rsidRPr="00A469C4">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w:t>
      </w:r>
      <w:r w:rsidRPr="00513251">
        <w:rPr>
          <w:rFonts w:ascii="Palatino Linotype" w:eastAsia="Times New Roman" w:hAnsi="Palatino Linotype" w:cs="Arial"/>
          <w:color w:val="000000"/>
          <w:sz w:val="24"/>
          <w:szCs w:val="24"/>
          <w:lang w:eastAsia="es-MX"/>
        </w:rPr>
        <w:t xml:space="preserve">, a </w:t>
      </w:r>
      <w:r w:rsidR="00916FE3">
        <w:rPr>
          <w:rFonts w:ascii="Palatino Linotype" w:eastAsia="Times New Roman" w:hAnsi="Palatino Linotype" w:cs="Arial"/>
          <w:color w:val="000000"/>
          <w:sz w:val="24"/>
          <w:szCs w:val="24"/>
          <w:lang w:eastAsia="es-MX"/>
        </w:rPr>
        <w:t>seis de diciembre</w:t>
      </w:r>
      <w:r w:rsidR="00662CD7">
        <w:rPr>
          <w:rFonts w:ascii="Palatino Linotype" w:eastAsia="Times New Roman" w:hAnsi="Palatino Linotype" w:cs="Arial"/>
          <w:color w:val="000000"/>
          <w:sz w:val="24"/>
          <w:szCs w:val="24"/>
          <w:lang w:eastAsia="es-MX"/>
        </w:rPr>
        <w:t xml:space="preserve"> de dos mil veintitrés. </w:t>
      </w:r>
      <w:r w:rsidR="00881D76">
        <w:rPr>
          <w:rFonts w:ascii="Palatino Linotype" w:eastAsia="Times New Roman" w:hAnsi="Palatino Linotype" w:cs="Arial"/>
          <w:color w:val="000000"/>
          <w:sz w:val="24"/>
          <w:szCs w:val="24"/>
          <w:lang w:eastAsia="es-MX"/>
        </w:rPr>
        <w:t xml:space="preserve"> </w:t>
      </w:r>
      <w:r w:rsidR="00FC2D20">
        <w:rPr>
          <w:rFonts w:ascii="Palatino Linotype" w:eastAsia="Times New Roman" w:hAnsi="Palatino Linotype" w:cs="Arial"/>
          <w:color w:val="000000"/>
          <w:sz w:val="24"/>
          <w:szCs w:val="24"/>
          <w:lang w:eastAsia="es-MX"/>
        </w:rPr>
        <w:t xml:space="preserve"> </w:t>
      </w:r>
      <w:r w:rsidR="00317C14">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               </w:t>
      </w:r>
    </w:p>
    <w:p w14:paraId="32A7CF47" w14:textId="4EB3857A" w:rsidR="00662CD7" w:rsidRPr="00662CD7" w:rsidRDefault="009B5029" w:rsidP="009B5029">
      <w:pPr>
        <w:tabs>
          <w:tab w:val="left" w:pos="1701"/>
        </w:tabs>
        <w:spacing w:before="240" w:line="360" w:lineRule="auto"/>
        <w:jc w:val="both"/>
        <w:rPr>
          <w:rFonts w:ascii="Palatino Linotype" w:hAnsi="Palatino Linotype" w:cs="Arial"/>
          <w:sz w:val="24"/>
        </w:rPr>
      </w:pPr>
      <w:r w:rsidRPr="00D336C5">
        <w:rPr>
          <w:rFonts w:ascii="Palatino Linotype" w:hAnsi="Palatino Linotype" w:cs="Arial"/>
          <w:b/>
          <w:sz w:val="24"/>
        </w:rPr>
        <w:t>VISTO</w:t>
      </w:r>
      <w:r w:rsidRPr="00D336C5">
        <w:rPr>
          <w:rFonts w:ascii="Palatino Linotype" w:hAnsi="Palatino Linotype" w:cs="Arial"/>
          <w:sz w:val="24"/>
        </w:rPr>
        <w:t xml:space="preserve"> el expediente electrónico formado con motivo del recurso de revisión número </w:t>
      </w:r>
      <w:r w:rsidR="00FC2D20">
        <w:rPr>
          <w:rFonts w:ascii="Palatino Linotype" w:hAnsi="Palatino Linotype" w:cs="Arial"/>
          <w:b/>
          <w:bCs/>
          <w:sz w:val="24"/>
        </w:rPr>
        <w:t>0</w:t>
      </w:r>
      <w:r w:rsidR="00662CD7">
        <w:rPr>
          <w:rFonts w:ascii="Palatino Linotype" w:hAnsi="Palatino Linotype" w:cs="Arial"/>
          <w:b/>
          <w:bCs/>
          <w:sz w:val="24"/>
        </w:rPr>
        <w:t>4755</w:t>
      </w:r>
      <w:r>
        <w:rPr>
          <w:rFonts w:ascii="Palatino Linotype" w:hAnsi="Palatino Linotype" w:cs="Arial"/>
          <w:b/>
          <w:sz w:val="24"/>
        </w:rPr>
        <w:t xml:space="preserve">/INFOEM/IP/RR/2023, </w:t>
      </w:r>
      <w:r>
        <w:rPr>
          <w:rFonts w:ascii="Palatino Linotype" w:hAnsi="Palatino Linotype" w:cs="Arial"/>
          <w:sz w:val="24"/>
        </w:rPr>
        <w:t xml:space="preserve">interpuesto por un particular, en lo sucesivo </w:t>
      </w:r>
      <w:r>
        <w:rPr>
          <w:rFonts w:ascii="Palatino Linotype" w:hAnsi="Palatino Linotype" w:cs="Arial"/>
          <w:b/>
          <w:bCs/>
          <w:sz w:val="24"/>
        </w:rPr>
        <w:t xml:space="preserve">El Recurrente, </w:t>
      </w:r>
      <w:r>
        <w:rPr>
          <w:rFonts w:ascii="Palatino Linotype" w:hAnsi="Palatino Linotype" w:cs="Arial"/>
          <w:sz w:val="24"/>
        </w:rPr>
        <w:t xml:space="preserve">en contra de la respuesta del </w:t>
      </w:r>
      <w:r w:rsidR="00662CD7">
        <w:rPr>
          <w:rFonts w:ascii="Palatino Linotype" w:hAnsi="Palatino Linotype" w:cs="Arial"/>
          <w:b/>
          <w:bCs/>
          <w:sz w:val="24"/>
        </w:rPr>
        <w:t xml:space="preserve">Ayuntamiento de Chimalhuacán, </w:t>
      </w:r>
      <w:r w:rsidR="00662CD7">
        <w:rPr>
          <w:rFonts w:ascii="Palatino Linotype" w:hAnsi="Palatino Linotype" w:cs="Arial"/>
          <w:sz w:val="24"/>
        </w:rPr>
        <w:t xml:space="preserve">en lo sucesivo </w:t>
      </w:r>
      <w:r w:rsidR="00662CD7">
        <w:rPr>
          <w:rFonts w:ascii="Palatino Linotype" w:hAnsi="Palatino Linotype" w:cs="Arial"/>
          <w:b/>
          <w:bCs/>
          <w:sz w:val="24"/>
        </w:rPr>
        <w:t xml:space="preserve">El Sujeto Obligado, </w:t>
      </w:r>
      <w:r w:rsidR="00662CD7">
        <w:rPr>
          <w:rFonts w:ascii="Palatino Linotype" w:hAnsi="Palatino Linotype" w:cs="Arial"/>
          <w:sz w:val="24"/>
        </w:rPr>
        <w:t xml:space="preserve">se procede a dictar la presente resolución. </w:t>
      </w:r>
    </w:p>
    <w:p w14:paraId="0540FD09" w14:textId="77777777" w:rsidR="00662CD7" w:rsidRDefault="00662CD7" w:rsidP="009B5029">
      <w:pPr>
        <w:tabs>
          <w:tab w:val="left" w:pos="1701"/>
        </w:tabs>
        <w:spacing w:before="240" w:line="360" w:lineRule="auto"/>
        <w:jc w:val="both"/>
        <w:rPr>
          <w:rFonts w:ascii="Palatino Linotype" w:hAnsi="Palatino Linotype" w:cs="Arial"/>
          <w:sz w:val="24"/>
        </w:rPr>
      </w:pPr>
    </w:p>
    <w:p w14:paraId="4BC4461B" w14:textId="4BE6C5A3" w:rsidR="009B5029" w:rsidRPr="00B9640A" w:rsidRDefault="009B5029" w:rsidP="009B5029">
      <w:pPr>
        <w:pStyle w:val="infoemcitas"/>
        <w:jc w:val="center"/>
        <w:rPr>
          <w:b/>
          <w:bCs/>
          <w:i w:val="0"/>
          <w:iCs/>
          <w:sz w:val="28"/>
          <w:szCs w:val="28"/>
        </w:rPr>
      </w:pPr>
      <w:r w:rsidRPr="00B9640A">
        <w:rPr>
          <w:b/>
          <w:bCs/>
          <w:i w:val="0"/>
          <w:iCs/>
          <w:sz w:val="28"/>
          <w:szCs w:val="28"/>
        </w:rPr>
        <w:t>A N T E C E D E N T E S   D E L   A S U N T O</w:t>
      </w:r>
    </w:p>
    <w:p w14:paraId="43C252D3" w14:textId="77777777" w:rsidR="009B5029" w:rsidRPr="00523CF0" w:rsidRDefault="009B5029" w:rsidP="009B5029">
      <w:pPr>
        <w:spacing w:before="240" w:after="240" w:line="360" w:lineRule="auto"/>
        <w:jc w:val="both"/>
        <w:rPr>
          <w:rFonts w:ascii="Palatino Linotype" w:hAnsi="Palatino Linotype"/>
        </w:rPr>
      </w:pPr>
      <w:r w:rsidRPr="00523CF0">
        <w:rPr>
          <w:rFonts w:ascii="Palatino Linotype" w:hAnsi="Palatino Linotype" w:cs="Arial"/>
          <w:b/>
          <w:sz w:val="28"/>
        </w:rPr>
        <w:t>PRIMERO.</w:t>
      </w:r>
      <w:r w:rsidRPr="00523CF0">
        <w:rPr>
          <w:rFonts w:ascii="Palatino Linotype" w:hAnsi="Palatino Linotype" w:cs="Arial"/>
        </w:rPr>
        <w:t xml:space="preserve"> </w:t>
      </w:r>
      <w:r w:rsidRPr="00523CF0">
        <w:rPr>
          <w:rFonts w:ascii="Palatino Linotype" w:hAnsi="Palatino Linotype"/>
          <w:b/>
          <w:sz w:val="28"/>
          <w:szCs w:val="28"/>
        </w:rPr>
        <w:t>De la Solicitud de Información.</w:t>
      </w:r>
    </w:p>
    <w:p w14:paraId="37CBEF73" w14:textId="2CF9F64C" w:rsidR="00662CD7" w:rsidRDefault="009B5029" w:rsidP="009B5029">
      <w:pPr>
        <w:spacing w:before="240" w:line="360" w:lineRule="auto"/>
        <w:jc w:val="both"/>
        <w:rPr>
          <w:rFonts w:ascii="Palatino Linotype" w:hAnsi="Palatino Linotype" w:cs="Arial"/>
          <w:sz w:val="24"/>
        </w:rPr>
      </w:pPr>
      <w:r>
        <w:rPr>
          <w:rFonts w:ascii="Palatino Linotype" w:hAnsi="Palatino Linotype" w:cs="Arial"/>
          <w:sz w:val="24"/>
        </w:rPr>
        <w:t>Con fecha</w:t>
      </w:r>
      <w:r w:rsidR="00FC2D20">
        <w:rPr>
          <w:rFonts w:ascii="Palatino Linotype" w:hAnsi="Palatino Linotype" w:cs="Arial"/>
          <w:sz w:val="24"/>
        </w:rPr>
        <w:t xml:space="preserve"> </w:t>
      </w:r>
      <w:r w:rsidR="00662CD7">
        <w:rPr>
          <w:rFonts w:ascii="Palatino Linotype" w:hAnsi="Palatino Linotype" w:cs="Arial"/>
          <w:b/>
          <w:bCs/>
          <w:sz w:val="24"/>
        </w:rPr>
        <w:t xml:space="preserve">treinta y uno de julio de dos mil veintitrés, </w:t>
      </w:r>
      <w:r w:rsidR="00662CD7">
        <w:rPr>
          <w:rFonts w:ascii="Palatino Linotype" w:hAnsi="Palatino Linotype" w:cs="Arial"/>
          <w:b/>
          <w:sz w:val="24"/>
        </w:rPr>
        <w:t xml:space="preserve">El Recurrente, </w:t>
      </w:r>
      <w:r w:rsidR="00662CD7">
        <w:rPr>
          <w:rFonts w:ascii="Palatino Linotype" w:hAnsi="Palatino Linotype" w:cs="Arial"/>
          <w:sz w:val="24"/>
        </w:rPr>
        <w:t>presentó a través del Sistema de Acceso a la Información Mexiquense (</w:t>
      </w:r>
      <w:r w:rsidR="00662CD7">
        <w:rPr>
          <w:rFonts w:ascii="Palatino Linotype" w:hAnsi="Palatino Linotype" w:cs="Arial"/>
          <w:b/>
          <w:sz w:val="24"/>
        </w:rPr>
        <w:t>SAIMEX)</w:t>
      </w:r>
      <w:r w:rsidR="00662CD7">
        <w:rPr>
          <w:rFonts w:ascii="Palatino Linotype" w:hAnsi="Palatino Linotype" w:cs="Arial"/>
          <w:sz w:val="24"/>
        </w:rPr>
        <w:t xml:space="preserve"> ante </w:t>
      </w:r>
      <w:r w:rsidR="00662CD7">
        <w:rPr>
          <w:rFonts w:ascii="Palatino Linotype" w:hAnsi="Palatino Linotype" w:cs="Arial"/>
          <w:b/>
          <w:sz w:val="24"/>
        </w:rPr>
        <w:t>El Sujeto Obligado</w:t>
      </w:r>
      <w:r w:rsidR="00662CD7">
        <w:rPr>
          <w:rFonts w:ascii="Palatino Linotype" w:hAnsi="Palatino Linotype" w:cs="Arial"/>
          <w:sz w:val="24"/>
        </w:rPr>
        <w:t xml:space="preserve">, solicitud de acceso a la información pública, registrada bajo el número de expediente </w:t>
      </w:r>
      <w:r w:rsidR="00662CD7">
        <w:rPr>
          <w:rFonts w:ascii="Palatino Linotype" w:hAnsi="Palatino Linotype" w:cs="Arial"/>
          <w:b/>
          <w:bCs/>
          <w:sz w:val="24"/>
        </w:rPr>
        <w:t xml:space="preserve">00301/CHIMALHU/IP/2023, </w:t>
      </w:r>
      <w:r w:rsidR="00662CD7">
        <w:rPr>
          <w:rFonts w:ascii="Palatino Linotype" w:hAnsi="Palatino Linotype" w:cs="Arial"/>
          <w:sz w:val="24"/>
        </w:rPr>
        <w:t xml:space="preserve">mediante la cual solicitó información en el tenor siguiente: </w:t>
      </w:r>
    </w:p>
    <w:p w14:paraId="6FBC2B4F" w14:textId="139913E3" w:rsidR="00662CD7" w:rsidRPr="00662CD7" w:rsidRDefault="00662CD7" w:rsidP="00662CD7">
      <w:pPr>
        <w:pStyle w:val="Citas"/>
        <w:rPr>
          <w:b/>
          <w:bCs/>
          <w:sz w:val="24"/>
        </w:rPr>
      </w:pPr>
      <w:r>
        <w:t>“</w:t>
      </w:r>
      <w:proofErr w:type="spellStart"/>
      <w:r>
        <w:t>Cual</w:t>
      </w:r>
      <w:proofErr w:type="spellEnd"/>
      <w:r>
        <w:t xml:space="preserve"> fue el presupuesto total asignado para el viaje realizado al estado de </w:t>
      </w:r>
      <w:proofErr w:type="spellStart"/>
      <w:r>
        <w:t>oaxaca</w:t>
      </w:r>
      <w:proofErr w:type="spellEnd"/>
      <w:r>
        <w:t xml:space="preserve"> por la presidenta municipal y la </w:t>
      </w:r>
      <w:proofErr w:type="spellStart"/>
      <w:r>
        <w:t>septima</w:t>
      </w:r>
      <w:proofErr w:type="spellEnd"/>
      <w:r>
        <w:t xml:space="preserve"> regidora, en el que </w:t>
      </w:r>
      <w:proofErr w:type="spellStart"/>
      <w:r>
        <w:t>segun</w:t>
      </w:r>
      <w:proofErr w:type="spellEnd"/>
      <w:r>
        <w:t xml:space="preserve"> su publicación de </w:t>
      </w:r>
      <w:proofErr w:type="spellStart"/>
      <w:r>
        <w:t>facebook</w:t>
      </w:r>
      <w:proofErr w:type="spellEnd"/>
      <w:r>
        <w:t xml:space="preserve"> de la edil se reunieron con los secretarios del estado de </w:t>
      </w:r>
      <w:proofErr w:type="spellStart"/>
      <w:r>
        <w:t>oaxaca</w:t>
      </w:r>
      <w:proofErr w:type="spellEnd"/>
      <w:r>
        <w:t xml:space="preserve"> en cultura y artes, entre los </w:t>
      </w:r>
      <w:proofErr w:type="spellStart"/>
      <w:r>
        <w:t>dias</w:t>
      </w:r>
      <w:proofErr w:type="spellEnd"/>
      <w:r>
        <w:t xml:space="preserve"> 17,18 y 19 de julio del 2023, </w:t>
      </w:r>
      <w:proofErr w:type="spellStart"/>
      <w:r>
        <w:t>asi</w:t>
      </w:r>
      <w:proofErr w:type="spellEnd"/>
      <w:r>
        <w:t xml:space="preserve"> mismo </w:t>
      </w:r>
      <w:proofErr w:type="spellStart"/>
      <w:r>
        <w:t>debera</w:t>
      </w:r>
      <w:proofErr w:type="spellEnd"/>
      <w:r>
        <w:t xml:space="preserve"> proporcionar la siguiente </w:t>
      </w:r>
      <w:proofErr w:type="spellStart"/>
      <w:r>
        <w:t>informacion</w:t>
      </w:r>
      <w:proofErr w:type="spellEnd"/>
      <w:r>
        <w:t xml:space="preserve">: *cual fue el motivo del viaje? * a petición de quien acudieron </w:t>
      </w:r>
      <w:r>
        <w:lastRenderedPageBreak/>
        <w:t xml:space="preserve">a dicho evento? *si </w:t>
      </w:r>
      <w:proofErr w:type="spellStart"/>
      <w:r>
        <w:t>huvo</w:t>
      </w:r>
      <w:proofErr w:type="spellEnd"/>
      <w:r>
        <w:t xml:space="preserve"> acuerdos establecidos con alguna autoridad de </w:t>
      </w:r>
      <w:proofErr w:type="spellStart"/>
      <w:r>
        <w:t>oaxaca</w:t>
      </w:r>
      <w:proofErr w:type="spellEnd"/>
      <w:r>
        <w:t xml:space="preserve">? *cuales fueron esos acuerdos? *si la presidenta viajo con su familia? *si la </w:t>
      </w:r>
      <w:proofErr w:type="spellStart"/>
      <w:r>
        <w:t>septima</w:t>
      </w:r>
      <w:proofErr w:type="spellEnd"/>
      <w:r>
        <w:t xml:space="preserve"> regidora viajo con su familia? * en el caso </w:t>
      </w:r>
      <w:proofErr w:type="spellStart"/>
      <w:r>
        <w:t>de el</w:t>
      </w:r>
      <w:proofErr w:type="spellEnd"/>
      <w:r>
        <w:t xml:space="preserve"> viaje </w:t>
      </w:r>
      <w:proofErr w:type="spellStart"/>
      <w:r>
        <w:t>halla</w:t>
      </w:r>
      <w:proofErr w:type="spellEnd"/>
      <w:r>
        <w:t xml:space="preserve"> sido institucional, </w:t>
      </w:r>
      <w:proofErr w:type="spellStart"/>
      <w:r>
        <w:t>por que</w:t>
      </w:r>
      <w:proofErr w:type="spellEnd"/>
      <w:r>
        <w:t xml:space="preserve"> </w:t>
      </w:r>
      <w:proofErr w:type="spellStart"/>
      <w:r>
        <w:t>razon</w:t>
      </w:r>
      <w:proofErr w:type="spellEnd"/>
      <w:r>
        <w:t xml:space="preserve"> acudieron </w:t>
      </w:r>
      <w:proofErr w:type="spellStart"/>
      <w:r>
        <w:t>acompañdos</w:t>
      </w:r>
      <w:proofErr w:type="spellEnd"/>
      <w:r>
        <w:t xml:space="preserve"> de su familia?” </w:t>
      </w:r>
      <w:r>
        <w:rPr>
          <w:b/>
          <w:bCs/>
        </w:rPr>
        <w:t>(Sic)</w:t>
      </w:r>
    </w:p>
    <w:p w14:paraId="0FDD1B9D" w14:textId="77777777" w:rsidR="009B5029" w:rsidRDefault="009B5029" w:rsidP="009B5029">
      <w:pPr>
        <w:spacing w:before="240" w:line="360" w:lineRule="auto"/>
        <w:jc w:val="both"/>
        <w:rPr>
          <w:rFonts w:ascii="Palatino Linotype" w:eastAsia="Times New Roman" w:hAnsi="Palatino Linotype" w:cs="Times New Roman"/>
          <w:sz w:val="24"/>
          <w:szCs w:val="24"/>
          <w:lang w:val="es-ES_tradnl" w:eastAsia="es-ES"/>
        </w:rPr>
      </w:pPr>
      <w:r w:rsidRPr="00124209">
        <w:rPr>
          <w:rFonts w:ascii="Palatino Linotype" w:eastAsia="Times New Roman" w:hAnsi="Palatino Linotype" w:cs="Times New Roman"/>
          <w:b/>
          <w:sz w:val="24"/>
          <w:szCs w:val="24"/>
          <w:lang w:val="es-ES_tradnl" w:eastAsia="es-ES"/>
        </w:rPr>
        <w:t>Modalidad de entrega:</w:t>
      </w:r>
      <w:r w:rsidRPr="00124209">
        <w:rPr>
          <w:rFonts w:ascii="Palatino Linotype" w:eastAsia="Times New Roman" w:hAnsi="Palatino Linotype" w:cs="Times New Roman"/>
          <w:sz w:val="24"/>
          <w:szCs w:val="24"/>
          <w:lang w:val="es-ES_tradnl" w:eastAsia="es-ES"/>
        </w:rPr>
        <w:t xml:space="preserve"> A través del SAIMEX</w:t>
      </w:r>
      <w:r>
        <w:rPr>
          <w:rFonts w:ascii="Palatino Linotype" w:eastAsia="Times New Roman" w:hAnsi="Palatino Linotype" w:cs="Times New Roman"/>
          <w:sz w:val="24"/>
          <w:szCs w:val="24"/>
          <w:lang w:val="es-ES_tradnl" w:eastAsia="es-ES"/>
        </w:rPr>
        <w:t>.</w:t>
      </w:r>
    </w:p>
    <w:p w14:paraId="001F777B" w14:textId="77777777" w:rsidR="00662CD7" w:rsidRDefault="00662CD7" w:rsidP="009B5029">
      <w:pPr>
        <w:spacing w:before="240" w:line="360" w:lineRule="auto"/>
        <w:jc w:val="both"/>
        <w:rPr>
          <w:rFonts w:ascii="Palatino Linotype" w:hAnsi="Palatino Linotype" w:cs="Arial"/>
          <w:b/>
          <w:sz w:val="28"/>
        </w:rPr>
      </w:pPr>
    </w:p>
    <w:p w14:paraId="32234D96" w14:textId="729CB02C" w:rsidR="009B5029" w:rsidRDefault="009B5029" w:rsidP="009B5029">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329BACF2" w14:textId="23903701" w:rsidR="00662CD7" w:rsidRDefault="009B5029" w:rsidP="009B502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el expediente electrónico </w:t>
      </w:r>
      <w:r>
        <w:rPr>
          <w:rFonts w:ascii="Palatino Linotype" w:hAnsi="Palatino Linotype" w:cs="Arial"/>
          <w:b/>
          <w:sz w:val="24"/>
          <w:szCs w:val="24"/>
        </w:rPr>
        <w:t xml:space="preserve">SAIMEX, </w:t>
      </w:r>
      <w:r>
        <w:rPr>
          <w:rFonts w:ascii="Palatino Linotype" w:hAnsi="Palatino Linotype" w:cs="Arial"/>
          <w:sz w:val="24"/>
          <w:szCs w:val="24"/>
        </w:rPr>
        <w:t xml:space="preserve">se aprecia que el </w:t>
      </w:r>
      <w:r w:rsidR="00662CD7">
        <w:rPr>
          <w:rFonts w:ascii="Palatino Linotype" w:hAnsi="Palatino Linotype" w:cs="Arial"/>
          <w:b/>
          <w:bCs/>
          <w:sz w:val="24"/>
          <w:szCs w:val="24"/>
        </w:rPr>
        <w:t xml:space="preserve">veintiuno de agosto de dos mil veintitrés, El Sujeto Obligado </w:t>
      </w:r>
      <w:r w:rsidR="00662CD7">
        <w:rPr>
          <w:rFonts w:ascii="Palatino Linotype" w:hAnsi="Palatino Linotype" w:cs="Arial"/>
          <w:sz w:val="24"/>
          <w:szCs w:val="24"/>
        </w:rPr>
        <w:t xml:space="preserve">dio respuesta a la solicitud de información en los siguientes términos: </w:t>
      </w:r>
    </w:p>
    <w:p w14:paraId="464B5D9D" w14:textId="091430BC" w:rsidR="00662CD7" w:rsidRDefault="00662CD7" w:rsidP="00662CD7">
      <w:pPr>
        <w:pStyle w:val="Citas"/>
      </w:pPr>
      <w:r>
        <w:t>“En respuesta a la solicitud recibida, nos permitimos hacer de su conocimiento que con fundamento en el artículo 53, Fracciones: II, V y VI de la Ley de Transparencia y Acceso a la Información Pública del Estado de México y Municipios, le contestamos que:</w:t>
      </w:r>
    </w:p>
    <w:p w14:paraId="21045F74" w14:textId="72977A4C" w:rsidR="00662CD7" w:rsidRPr="00662CD7" w:rsidRDefault="00662CD7" w:rsidP="00662CD7">
      <w:pPr>
        <w:pStyle w:val="Citas"/>
        <w:rPr>
          <w:b/>
          <w:bCs/>
          <w:sz w:val="24"/>
          <w:szCs w:val="24"/>
        </w:rPr>
      </w:pPr>
      <w:r>
        <w:t>De conformidad con los artículos 3, fracción XXXIX y 59, fracciones I, II y III de la Ley de Transparencia y Acceso a la Información Pública del Estado de México y Municipios; me permito comentar a Usted lo siguiente: En atención a la solicitud de información registrada con el folio número 00301/CHIMALHU/IP/2023, ingresada vía Sistema de Acceso a la Información Mexiquense (</w:t>
      </w:r>
      <w:proofErr w:type="spellStart"/>
      <w:r>
        <w:t>Saimex</w:t>
      </w:r>
      <w:proofErr w:type="spellEnd"/>
      <w:r>
        <w:t xml:space="preserve">), y turnada a través del sistema referido, solicitud por la cual requieren lo siguiente: “Cual fue el presupuesto total asignado para el viaje realizado al estado de </w:t>
      </w:r>
      <w:proofErr w:type="spellStart"/>
      <w:r>
        <w:t>oaxaca</w:t>
      </w:r>
      <w:proofErr w:type="spellEnd"/>
      <w:r>
        <w:t xml:space="preserve"> por la presidenta municipal y la </w:t>
      </w:r>
      <w:proofErr w:type="spellStart"/>
      <w:r>
        <w:t>septima</w:t>
      </w:r>
      <w:proofErr w:type="spellEnd"/>
      <w:r>
        <w:t xml:space="preserve"> regidora, en el que </w:t>
      </w:r>
      <w:proofErr w:type="spellStart"/>
      <w:r>
        <w:t>segun</w:t>
      </w:r>
      <w:proofErr w:type="spellEnd"/>
      <w:r>
        <w:t xml:space="preserve"> su publicación de </w:t>
      </w:r>
      <w:proofErr w:type="spellStart"/>
      <w:r>
        <w:t>facebook</w:t>
      </w:r>
      <w:proofErr w:type="spellEnd"/>
      <w:r>
        <w:t xml:space="preserve"> de la edil se </w:t>
      </w:r>
      <w:r>
        <w:lastRenderedPageBreak/>
        <w:t xml:space="preserve">reunieron con los secretarios del estado de </w:t>
      </w:r>
      <w:proofErr w:type="spellStart"/>
      <w:r>
        <w:t>oaxaca</w:t>
      </w:r>
      <w:proofErr w:type="spellEnd"/>
      <w:r>
        <w:t xml:space="preserve"> en cultura y artes, entre los </w:t>
      </w:r>
      <w:proofErr w:type="spellStart"/>
      <w:r>
        <w:t>dias</w:t>
      </w:r>
      <w:proofErr w:type="spellEnd"/>
      <w:r>
        <w:t xml:space="preserve"> 17,18 y 19 de julio del 2023, </w:t>
      </w:r>
      <w:proofErr w:type="spellStart"/>
      <w:r>
        <w:t>asi</w:t>
      </w:r>
      <w:proofErr w:type="spellEnd"/>
      <w:r>
        <w:t xml:space="preserve"> mismo </w:t>
      </w:r>
      <w:proofErr w:type="spellStart"/>
      <w:r>
        <w:t>debera</w:t>
      </w:r>
      <w:proofErr w:type="spellEnd"/>
      <w:r>
        <w:t xml:space="preserve"> proporcionar la siguiente </w:t>
      </w:r>
      <w:proofErr w:type="spellStart"/>
      <w:r>
        <w:t>informacion</w:t>
      </w:r>
      <w:proofErr w:type="spellEnd"/>
      <w:r>
        <w:t xml:space="preserve">: *cual fue el motivo del viaje? * a petición de quien acudieron a dicho evento? *si </w:t>
      </w:r>
      <w:proofErr w:type="spellStart"/>
      <w:r>
        <w:t>huvo</w:t>
      </w:r>
      <w:proofErr w:type="spellEnd"/>
      <w:r>
        <w:t xml:space="preserve"> acuerdos establecidos con alguna autoridad de </w:t>
      </w:r>
      <w:proofErr w:type="spellStart"/>
      <w:r>
        <w:t>oaxaca</w:t>
      </w:r>
      <w:proofErr w:type="spellEnd"/>
      <w:r>
        <w:t xml:space="preserve">? *cuales fueron esos acuerdos? *si la presidenta viajo con su familia? *si la </w:t>
      </w:r>
      <w:proofErr w:type="spellStart"/>
      <w:r>
        <w:t>septima</w:t>
      </w:r>
      <w:proofErr w:type="spellEnd"/>
      <w:r>
        <w:t xml:space="preserve"> regidora viajo con su familia? * en el caso </w:t>
      </w:r>
      <w:proofErr w:type="spellStart"/>
      <w:r>
        <w:t>de el</w:t>
      </w:r>
      <w:proofErr w:type="spellEnd"/>
      <w:r>
        <w:t xml:space="preserve"> viaje </w:t>
      </w:r>
      <w:proofErr w:type="spellStart"/>
      <w:r>
        <w:t>halla</w:t>
      </w:r>
      <w:proofErr w:type="spellEnd"/>
      <w:r>
        <w:t xml:space="preserve"> sido institucional, </w:t>
      </w:r>
      <w:proofErr w:type="spellStart"/>
      <w:r>
        <w:t>por que</w:t>
      </w:r>
      <w:proofErr w:type="spellEnd"/>
      <w:r>
        <w:t xml:space="preserve"> </w:t>
      </w:r>
      <w:proofErr w:type="spellStart"/>
      <w:r>
        <w:t>razon</w:t>
      </w:r>
      <w:proofErr w:type="spellEnd"/>
      <w:r>
        <w:t xml:space="preserve"> acudieron </w:t>
      </w:r>
      <w:proofErr w:type="spellStart"/>
      <w:r>
        <w:t>acompañdos</w:t>
      </w:r>
      <w:proofErr w:type="spellEnd"/>
      <w:r>
        <w:t xml:space="preserve"> de su familia</w:t>
      </w:r>
      <w:proofErr w:type="gramStart"/>
      <w:r>
        <w:t>?”(</w:t>
      </w:r>
      <w:proofErr w:type="gramEnd"/>
      <w:r>
        <w:t xml:space="preserve">Sic) A efecto de dar cabal cumplimiento en tiempo y forma, tengo a bien informar a Usted que después de llevar a cabo la búsqueda exhaustiva y razonable en los archivos que obran en esta unidad administrativa sobre los gastos antes citados y no se encontró información alguna de lo anterior. Sin otro particular, me despido de Usted enviándole un cordial saludo” </w:t>
      </w:r>
      <w:r>
        <w:rPr>
          <w:b/>
          <w:bCs/>
        </w:rPr>
        <w:t>(Sic)</w:t>
      </w:r>
    </w:p>
    <w:p w14:paraId="71CACE72" w14:textId="77777777" w:rsidR="00881D76" w:rsidRDefault="00881D76" w:rsidP="009B5029">
      <w:pPr>
        <w:spacing w:before="240" w:line="360" w:lineRule="auto"/>
        <w:rPr>
          <w:rFonts w:ascii="Palatino Linotype" w:hAnsi="Palatino Linotype" w:cs="Arial"/>
          <w:b/>
          <w:sz w:val="28"/>
        </w:rPr>
      </w:pPr>
    </w:p>
    <w:p w14:paraId="2C824AC7" w14:textId="3E44D5CC" w:rsidR="009B5029" w:rsidRDefault="009B5029" w:rsidP="009B5029">
      <w:pPr>
        <w:spacing w:before="240" w:line="360" w:lineRule="auto"/>
        <w:rPr>
          <w:rFonts w:ascii="Palatino Linotype" w:hAnsi="Palatino Linotype" w:cs="Arial"/>
          <w:b/>
          <w:sz w:val="28"/>
        </w:rPr>
      </w:pPr>
      <w:r>
        <w:rPr>
          <w:rFonts w:ascii="Palatino Linotype" w:hAnsi="Palatino Linotype" w:cs="Arial"/>
          <w:b/>
          <w:sz w:val="28"/>
        </w:rPr>
        <w:t xml:space="preserve">TERCERO. </w:t>
      </w:r>
      <w:r>
        <w:rPr>
          <w:rFonts w:ascii="Palatino Linotype" w:hAnsi="Palatino Linotype"/>
          <w:b/>
          <w:sz w:val="28"/>
        </w:rPr>
        <w:t>Del recurso de revisión.</w:t>
      </w:r>
    </w:p>
    <w:p w14:paraId="6519C58D" w14:textId="2DB9671F" w:rsidR="00662CD7" w:rsidRPr="00662CD7" w:rsidRDefault="009B5029" w:rsidP="009B5029">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respuesta por </w:t>
      </w:r>
      <w:r>
        <w:rPr>
          <w:rFonts w:ascii="Palatino Linotype" w:hAnsi="Palatino Linotype" w:cs="Arial"/>
          <w:b/>
          <w:sz w:val="24"/>
          <w:szCs w:val="24"/>
        </w:rPr>
        <w:t xml:space="preserve">El Sujeto Obligado, El Recurrente </w:t>
      </w:r>
      <w:r>
        <w:rPr>
          <w:rFonts w:ascii="Palatino Linotype" w:hAnsi="Palatino Linotype" w:cs="Arial"/>
          <w:sz w:val="24"/>
          <w:szCs w:val="24"/>
        </w:rPr>
        <w:t>interpuso recurso de revisión, en fecha</w:t>
      </w:r>
      <w:r w:rsidR="00DF6F34">
        <w:rPr>
          <w:rFonts w:ascii="Palatino Linotype" w:hAnsi="Palatino Linotype" w:cs="Arial"/>
          <w:sz w:val="24"/>
          <w:szCs w:val="24"/>
        </w:rPr>
        <w:t xml:space="preserve"> </w:t>
      </w:r>
      <w:r w:rsidR="00662CD7">
        <w:rPr>
          <w:rFonts w:ascii="Palatino Linotype" w:hAnsi="Palatino Linotype" w:cs="Arial"/>
          <w:b/>
          <w:bCs/>
          <w:sz w:val="24"/>
          <w:szCs w:val="24"/>
        </w:rPr>
        <w:t xml:space="preserve">veintitrés de agosto de dos mil veintitrés, </w:t>
      </w:r>
      <w:r w:rsidR="00662CD7">
        <w:rPr>
          <w:rFonts w:ascii="Palatino Linotype" w:hAnsi="Palatino Linotype" w:cs="Arial"/>
          <w:sz w:val="24"/>
          <w:szCs w:val="24"/>
        </w:rPr>
        <w:t xml:space="preserve">el cual fue registrado en el sistema electrónico con el expediente </w:t>
      </w:r>
      <w:r w:rsidR="00662CD7">
        <w:rPr>
          <w:rFonts w:ascii="Palatino Linotype" w:hAnsi="Palatino Linotype" w:cs="Arial"/>
          <w:b/>
          <w:bCs/>
          <w:sz w:val="24"/>
          <w:szCs w:val="24"/>
        </w:rPr>
        <w:t xml:space="preserve">04755/INFOEM/IP/RR/2023, </w:t>
      </w:r>
      <w:r w:rsidR="00662CD7">
        <w:rPr>
          <w:rFonts w:ascii="Palatino Linotype" w:hAnsi="Palatino Linotype" w:cs="Arial"/>
          <w:sz w:val="24"/>
          <w:szCs w:val="24"/>
        </w:rPr>
        <w:t xml:space="preserve">en el cual arguye las siguientes manifestaciones: </w:t>
      </w:r>
    </w:p>
    <w:p w14:paraId="26145687" w14:textId="77777777" w:rsidR="009B5029" w:rsidRDefault="009B5029" w:rsidP="009B5029">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643D150B" w14:textId="046A2AE2" w:rsidR="00317C14" w:rsidRPr="00CE3EB5" w:rsidRDefault="00FC2D20" w:rsidP="00CE3EB5">
      <w:pPr>
        <w:pStyle w:val="Citas"/>
        <w:rPr>
          <w:b/>
          <w:bCs/>
          <w:sz w:val="24"/>
        </w:rPr>
      </w:pPr>
      <w:r w:rsidRPr="00662CD7">
        <w:t>“</w:t>
      </w:r>
      <w:r w:rsidR="00662CD7" w:rsidRPr="00662CD7">
        <w:t xml:space="preserve">La entrega de información es incompleta, sin causa legal justificada por parte del sujeto obligado, respecto a la solicitud de información 00301/CHIMALHU/IP/2023 donde se solicita lo siguiente: "Cual fue el presupuesto total asignado para el viaje realizado al estado de </w:t>
      </w:r>
      <w:proofErr w:type="spellStart"/>
      <w:r w:rsidR="00662CD7" w:rsidRPr="00662CD7">
        <w:t>oaxaca</w:t>
      </w:r>
      <w:proofErr w:type="spellEnd"/>
      <w:r w:rsidR="00662CD7" w:rsidRPr="00662CD7">
        <w:t xml:space="preserve"> por la presidenta municipal y la </w:t>
      </w:r>
      <w:proofErr w:type="spellStart"/>
      <w:r w:rsidR="00662CD7" w:rsidRPr="00662CD7">
        <w:t>septima</w:t>
      </w:r>
      <w:proofErr w:type="spellEnd"/>
      <w:r w:rsidR="00662CD7" w:rsidRPr="00662CD7">
        <w:t xml:space="preserve"> regidora, en el que </w:t>
      </w:r>
      <w:proofErr w:type="spellStart"/>
      <w:r w:rsidR="00662CD7" w:rsidRPr="00662CD7">
        <w:t>segun</w:t>
      </w:r>
      <w:proofErr w:type="spellEnd"/>
      <w:r w:rsidR="00662CD7" w:rsidRPr="00662CD7">
        <w:t xml:space="preserve"> su publicación de </w:t>
      </w:r>
      <w:proofErr w:type="spellStart"/>
      <w:r w:rsidR="00662CD7" w:rsidRPr="00662CD7">
        <w:t>facebook</w:t>
      </w:r>
      <w:proofErr w:type="spellEnd"/>
      <w:r w:rsidR="00662CD7" w:rsidRPr="00662CD7">
        <w:t xml:space="preserve"> de la edil se reunieron con los secretarios del </w:t>
      </w:r>
      <w:r w:rsidR="00662CD7" w:rsidRPr="00662CD7">
        <w:lastRenderedPageBreak/>
        <w:t xml:space="preserve">estado de </w:t>
      </w:r>
      <w:proofErr w:type="spellStart"/>
      <w:r w:rsidR="00662CD7" w:rsidRPr="00662CD7">
        <w:t>oaxaca</w:t>
      </w:r>
      <w:proofErr w:type="spellEnd"/>
      <w:r w:rsidR="00662CD7" w:rsidRPr="00662CD7">
        <w:t xml:space="preserve"> en cultura y artes, entre los </w:t>
      </w:r>
      <w:proofErr w:type="spellStart"/>
      <w:r w:rsidR="00662CD7" w:rsidRPr="00662CD7">
        <w:t>dias</w:t>
      </w:r>
      <w:proofErr w:type="spellEnd"/>
      <w:r w:rsidR="00662CD7" w:rsidRPr="00662CD7">
        <w:t xml:space="preserve"> 17,18 y 19 de julio del 2023, </w:t>
      </w:r>
      <w:proofErr w:type="spellStart"/>
      <w:r w:rsidR="00662CD7" w:rsidRPr="00662CD7">
        <w:t>asi</w:t>
      </w:r>
      <w:proofErr w:type="spellEnd"/>
      <w:r w:rsidR="00662CD7" w:rsidRPr="00662CD7">
        <w:t xml:space="preserve"> mismo </w:t>
      </w:r>
      <w:proofErr w:type="spellStart"/>
      <w:r w:rsidR="00662CD7" w:rsidRPr="00662CD7">
        <w:t>debera</w:t>
      </w:r>
      <w:proofErr w:type="spellEnd"/>
      <w:r w:rsidR="00662CD7" w:rsidRPr="00662CD7">
        <w:t xml:space="preserve"> proporcionar la siguiente </w:t>
      </w:r>
      <w:proofErr w:type="spellStart"/>
      <w:r w:rsidR="00662CD7" w:rsidRPr="00662CD7">
        <w:t>informacion</w:t>
      </w:r>
      <w:proofErr w:type="spellEnd"/>
      <w:r w:rsidR="00662CD7" w:rsidRPr="00662CD7">
        <w:t xml:space="preserve">: *cual fue el motivo del viaje? * a petición de quien acudieron a dicho evento? *si </w:t>
      </w:r>
      <w:proofErr w:type="spellStart"/>
      <w:r w:rsidR="00662CD7" w:rsidRPr="00662CD7">
        <w:t>huvo</w:t>
      </w:r>
      <w:proofErr w:type="spellEnd"/>
      <w:r w:rsidR="00662CD7" w:rsidRPr="00662CD7">
        <w:t xml:space="preserve"> acuerdos establecidos con alguna autoridad de </w:t>
      </w:r>
      <w:proofErr w:type="spellStart"/>
      <w:r w:rsidR="00662CD7" w:rsidRPr="00662CD7">
        <w:t>oaxaca</w:t>
      </w:r>
      <w:proofErr w:type="spellEnd"/>
      <w:r w:rsidR="00662CD7" w:rsidRPr="00662CD7">
        <w:t xml:space="preserve">? *cuales fueron esos acuerdos? *si la presidenta viajo con su familia? *si la </w:t>
      </w:r>
      <w:proofErr w:type="spellStart"/>
      <w:r w:rsidR="00662CD7" w:rsidRPr="00662CD7">
        <w:t>septima</w:t>
      </w:r>
      <w:proofErr w:type="spellEnd"/>
      <w:r w:rsidR="00662CD7" w:rsidRPr="00662CD7">
        <w:t xml:space="preserve"> regidora viajo con su familia? * en el caso </w:t>
      </w:r>
      <w:proofErr w:type="spellStart"/>
      <w:r w:rsidR="00662CD7" w:rsidRPr="00662CD7">
        <w:t>de el</w:t>
      </w:r>
      <w:proofErr w:type="spellEnd"/>
      <w:r w:rsidR="00662CD7" w:rsidRPr="00662CD7">
        <w:t xml:space="preserve"> viaje </w:t>
      </w:r>
      <w:proofErr w:type="spellStart"/>
      <w:r w:rsidR="00662CD7" w:rsidRPr="00662CD7">
        <w:t>halla</w:t>
      </w:r>
      <w:proofErr w:type="spellEnd"/>
      <w:r w:rsidR="00662CD7" w:rsidRPr="00662CD7">
        <w:t xml:space="preserve"> sido institucional, </w:t>
      </w:r>
      <w:proofErr w:type="spellStart"/>
      <w:r w:rsidR="00662CD7" w:rsidRPr="00662CD7">
        <w:t>por que</w:t>
      </w:r>
      <w:proofErr w:type="spellEnd"/>
      <w:r w:rsidR="00662CD7" w:rsidRPr="00662CD7">
        <w:t xml:space="preserve"> </w:t>
      </w:r>
      <w:proofErr w:type="spellStart"/>
      <w:r w:rsidR="00662CD7" w:rsidRPr="00662CD7">
        <w:t>razon</w:t>
      </w:r>
      <w:proofErr w:type="spellEnd"/>
      <w:r w:rsidR="00662CD7" w:rsidRPr="00662CD7">
        <w:t xml:space="preserve"> acudieron </w:t>
      </w:r>
      <w:proofErr w:type="spellStart"/>
      <w:r w:rsidR="00662CD7" w:rsidRPr="00662CD7">
        <w:t>acompañdos</w:t>
      </w:r>
      <w:proofErr w:type="spellEnd"/>
      <w:r w:rsidR="00662CD7" w:rsidRPr="00662CD7">
        <w:t xml:space="preserve"> de su familia?"</w:t>
      </w:r>
      <w:r w:rsidR="00CE3EB5" w:rsidRPr="00662CD7">
        <w:t>”</w:t>
      </w:r>
      <w:r w:rsidR="00CE3EB5">
        <w:t xml:space="preserve"> </w:t>
      </w:r>
      <w:r w:rsidR="00CE3EB5">
        <w:rPr>
          <w:b/>
          <w:bCs/>
        </w:rPr>
        <w:t>(Sic)</w:t>
      </w:r>
    </w:p>
    <w:p w14:paraId="70C90EFB" w14:textId="77777777" w:rsidR="009B5029" w:rsidRDefault="009B5029" w:rsidP="009B5029">
      <w:pPr>
        <w:spacing w:before="240" w:line="360" w:lineRule="auto"/>
        <w:jc w:val="both"/>
        <w:rPr>
          <w:rFonts w:ascii="Palatino Linotype" w:hAnsi="Palatino Linotype" w:cs="Arial"/>
          <w:b/>
          <w:sz w:val="24"/>
        </w:rPr>
      </w:pPr>
      <w:r>
        <w:rPr>
          <w:rFonts w:ascii="Palatino Linotype" w:hAnsi="Palatino Linotype" w:cs="Arial"/>
          <w:b/>
          <w:sz w:val="24"/>
        </w:rPr>
        <w:t>Razones o motivos de la inconformidad:</w:t>
      </w:r>
    </w:p>
    <w:p w14:paraId="6CBFC893" w14:textId="16ACD777" w:rsidR="009B5029" w:rsidRPr="00CE3EB5" w:rsidRDefault="00CE3EB5" w:rsidP="00CE3EB5">
      <w:pPr>
        <w:pStyle w:val="Citas"/>
        <w:rPr>
          <w:b/>
          <w:bCs/>
        </w:rPr>
      </w:pPr>
      <w:r w:rsidRPr="008C7049">
        <w:t>“</w:t>
      </w:r>
      <w:r w:rsidR="008C7049" w:rsidRPr="008C7049">
        <w:t xml:space="preserve">La entrega de información es incompleta en </w:t>
      </w:r>
      <w:proofErr w:type="spellStart"/>
      <w:r w:rsidR="008C7049" w:rsidRPr="008C7049">
        <w:t>razon</w:t>
      </w:r>
      <w:proofErr w:type="spellEnd"/>
      <w:r w:rsidR="008C7049" w:rsidRPr="008C7049">
        <w:t xml:space="preserve"> de que el sujeto obligado </w:t>
      </w:r>
      <w:proofErr w:type="spellStart"/>
      <w:r w:rsidR="008C7049" w:rsidRPr="008C7049">
        <w:t>unicamente</w:t>
      </w:r>
      <w:proofErr w:type="spellEnd"/>
      <w:r w:rsidR="008C7049" w:rsidRPr="008C7049">
        <w:t xml:space="preserve"> se limita a contestar que: " tengo a bien informar a Usted que después de llevar a cabo la búsqueda exhaustiva y razonable en los archivos que obran en esta unidad administrativa sobre los gastos antes citados y no se encontró información alguna de lo anterior." lo anterior resulta totalmente </w:t>
      </w:r>
      <w:proofErr w:type="spellStart"/>
      <w:r w:rsidR="008C7049" w:rsidRPr="008C7049">
        <w:t>ilogico</w:t>
      </w:r>
      <w:proofErr w:type="spellEnd"/>
      <w:r w:rsidR="008C7049" w:rsidRPr="008C7049">
        <w:t xml:space="preserve"> puesto que la unidad de transparencia no es la instancia a cargo de la ejecución del gasto, pues la </w:t>
      </w:r>
      <w:proofErr w:type="spellStart"/>
      <w:r w:rsidR="008C7049" w:rsidRPr="008C7049">
        <w:t>busqueda</w:t>
      </w:r>
      <w:proofErr w:type="spellEnd"/>
      <w:r w:rsidR="008C7049" w:rsidRPr="008C7049">
        <w:t xml:space="preserve"> de información debe realizarse en su caso en los archivos de la </w:t>
      </w:r>
      <w:proofErr w:type="spellStart"/>
      <w:r w:rsidR="008C7049" w:rsidRPr="008C7049">
        <w:t>tesoreria</w:t>
      </w:r>
      <w:proofErr w:type="spellEnd"/>
      <w:r w:rsidR="008C7049" w:rsidRPr="008C7049">
        <w:t xml:space="preserve"> municipal y /o de otra </w:t>
      </w:r>
      <w:proofErr w:type="spellStart"/>
      <w:r w:rsidR="008C7049" w:rsidRPr="008C7049">
        <w:t>area</w:t>
      </w:r>
      <w:proofErr w:type="spellEnd"/>
      <w:r w:rsidR="008C7049" w:rsidRPr="008C7049">
        <w:t xml:space="preserve"> encargada de las finanzas municipales. En este mismo contexto, es importante recalcar que la Unidad de Transparencia </w:t>
      </w:r>
      <w:proofErr w:type="spellStart"/>
      <w:r w:rsidR="008C7049" w:rsidRPr="008C7049">
        <w:t>actuo</w:t>
      </w:r>
      <w:proofErr w:type="spellEnd"/>
      <w:r w:rsidR="008C7049" w:rsidRPr="008C7049">
        <w:t xml:space="preserve"> con dolo al no contestar lo que muy claramente se le pregunta, creando laberintos administrativos para ser omisa en lo que se le pide, puesto que omite dar contestación a lo siguiente: *cual fue el motivo del viaje? * a petición de quien acudieron a dicho evento? *si </w:t>
      </w:r>
      <w:proofErr w:type="spellStart"/>
      <w:r w:rsidR="008C7049" w:rsidRPr="008C7049">
        <w:t>huvo</w:t>
      </w:r>
      <w:proofErr w:type="spellEnd"/>
      <w:r w:rsidR="008C7049" w:rsidRPr="008C7049">
        <w:t xml:space="preserve"> acuerdos establecidos con alguna autoridad de </w:t>
      </w:r>
      <w:proofErr w:type="spellStart"/>
      <w:r w:rsidR="008C7049" w:rsidRPr="008C7049">
        <w:t>oaxaca</w:t>
      </w:r>
      <w:proofErr w:type="spellEnd"/>
      <w:r w:rsidR="008C7049" w:rsidRPr="008C7049">
        <w:t xml:space="preserve">? *cuales fueron esos acuerdos? *si la presidenta viajo con su familia? *si la </w:t>
      </w:r>
      <w:proofErr w:type="spellStart"/>
      <w:r w:rsidR="008C7049" w:rsidRPr="008C7049">
        <w:t>septima</w:t>
      </w:r>
      <w:proofErr w:type="spellEnd"/>
      <w:r w:rsidR="008C7049" w:rsidRPr="008C7049">
        <w:t xml:space="preserve"> regidora viajo con su familia? * en el caso </w:t>
      </w:r>
      <w:proofErr w:type="spellStart"/>
      <w:r w:rsidR="008C7049" w:rsidRPr="008C7049">
        <w:t>de el</w:t>
      </w:r>
      <w:proofErr w:type="spellEnd"/>
      <w:r w:rsidR="008C7049" w:rsidRPr="008C7049">
        <w:t xml:space="preserve"> viaje </w:t>
      </w:r>
      <w:proofErr w:type="spellStart"/>
      <w:r w:rsidR="008C7049" w:rsidRPr="008C7049">
        <w:t>halla</w:t>
      </w:r>
      <w:proofErr w:type="spellEnd"/>
      <w:r w:rsidR="008C7049" w:rsidRPr="008C7049">
        <w:t xml:space="preserve"> sido institucional, </w:t>
      </w:r>
      <w:proofErr w:type="spellStart"/>
      <w:r w:rsidR="008C7049" w:rsidRPr="008C7049">
        <w:t>por que</w:t>
      </w:r>
      <w:proofErr w:type="spellEnd"/>
      <w:r w:rsidR="008C7049" w:rsidRPr="008C7049">
        <w:t xml:space="preserve"> </w:t>
      </w:r>
      <w:proofErr w:type="spellStart"/>
      <w:r w:rsidR="008C7049" w:rsidRPr="008C7049">
        <w:t>razon</w:t>
      </w:r>
      <w:proofErr w:type="spellEnd"/>
      <w:r w:rsidR="008C7049" w:rsidRPr="008C7049">
        <w:t xml:space="preserve"> acudieron </w:t>
      </w:r>
      <w:proofErr w:type="spellStart"/>
      <w:r w:rsidR="008C7049" w:rsidRPr="008C7049">
        <w:t>acompañdos</w:t>
      </w:r>
      <w:proofErr w:type="spellEnd"/>
      <w:r w:rsidR="008C7049" w:rsidRPr="008C7049">
        <w:t xml:space="preserve"> de su familia?".</w:t>
      </w:r>
      <w:r w:rsidR="00662CD7" w:rsidRPr="008C7049">
        <w:t>”</w:t>
      </w:r>
      <w:r>
        <w:t xml:space="preserve"> </w:t>
      </w:r>
      <w:r>
        <w:rPr>
          <w:b/>
          <w:bCs/>
        </w:rPr>
        <w:t>(Sic)</w:t>
      </w:r>
    </w:p>
    <w:p w14:paraId="4A4C7430" w14:textId="77777777" w:rsidR="00CE3EB5" w:rsidRDefault="00CE3EB5" w:rsidP="00A052DB">
      <w:pPr>
        <w:pStyle w:val="Citas"/>
        <w:ind w:left="0"/>
      </w:pPr>
    </w:p>
    <w:p w14:paraId="79011905" w14:textId="12BDCFDB" w:rsidR="00A052DB" w:rsidRPr="00A052DB" w:rsidRDefault="00A052DB" w:rsidP="00A052DB">
      <w:pPr>
        <w:pStyle w:val="Citas"/>
        <w:ind w:left="0" w:right="0"/>
        <w:rPr>
          <w:b/>
          <w:bCs/>
          <w:i w:val="0"/>
          <w:iCs/>
          <w:sz w:val="24"/>
          <w:szCs w:val="24"/>
        </w:rPr>
      </w:pPr>
      <w:r>
        <w:rPr>
          <w:i w:val="0"/>
          <w:iCs/>
          <w:sz w:val="24"/>
          <w:szCs w:val="24"/>
        </w:rPr>
        <w:lastRenderedPageBreak/>
        <w:t xml:space="preserve">Adjuntando el documento electrónico </w:t>
      </w:r>
      <w:r>
        <w:rPr>
          <w:b/>
          <w:bCs/>
          <w:i w:val="0"/>
          <w:iCs/>
          <w:sz w:val="24"/>
          <w:szCs w:val="24"/>
        </w:rPr>
        <w:t xml:space="preserve">“hhhh.pdf” </w:t>
      </w:r>
      <w:r>
        <w:rPr>
          <w:i w:val="0"/>
          <w:iCs/>
          <w:sz w:val="24"/>
          <w:szCs w:val="24"/>
        </w:rPr>
        <w:t xml:space="preserve">cuyo contenido radica en el acuse de respuesta a la solicitud de información </w:t>
      </w:r>
      <w:r>
        <w:rPr>
          <w:b/>
          <w:bCs/>
          <w:i w:val="0"/>
          <w:iCs/>
          <w:sz w:val="24"/>
          <w:szCs w:val="24"/>
        </w:rPr>
        <w:t xml:space="preserve">“00301/CHIMALHU/IP/2023. </w:t>
      </w:r>
    </w:p>
    <w:p w14:paraId="7713D86D" w14:textId="77777777" w:rsidR="00A052DB" w:rsidRPr="00A052DB" w:rsidRDefault="00A052DB" w:rsidP="00A052DB">
      <w:pPr>
        <w:pStyle w:val="Citas"/>
        <w:ind w:left="0"/>
        <w:rPr>
          <w:i w:val="0"/>
          <w:iCs/>
          <w:sz w:val="24"/>
          <w:szCs w:val="24"/>
        </w:rPr>
      </w:pPr>
    </w:p>
    <w:p w14:paraId="147EA26C" w14:textId="77777777" w:rsidR="009B5029" w:rsidRDefault="009B5029" w:rsidP="009B5029">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8551ED">
        <w:rPr>
          <w:rFonts w:ascii="Palatino Linotype" w:hAnsi="Palatino Linotype" w:cs="Arial"/>
          <w:b/>
          <w:sz w:val="24"/>
          <w:szCs w:val="24"/>
        </w:rPr>
        <w:t xml:space="preserve">. </w:t>
      </w:r>
      <w:r w:rsidRPr="0087163A">
        <w:rPr>
          <w:rFonts w:ascii="Palatino Linotype" w:hAnsi="Palatino Linotype" w:cs="Arial"/>
          <w:b/>
          <w:sz w:val="28"/>
          <w:szCs w:val="28"/>
        </w:rPr>
        <w:t>Del turno del recurso de revisión.</w:t>
      </w:r>
    </w:p>
    <w:p w14:paraId="5929B5D1" w14:textId="731FEBE2" w:rsidR="009B5029" w:rsidRDefault="009B5029" w:rsidP="009B502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al Comisionado presidente </w:t>
      </w:r>
      <w:r>
        <w:rPr>
          <w:rFonts w:ascii="Palatino Linotype" w:hAnsi="Palatino Linotype" w:cs="Arial"/>
          <w:b/>
          <w:sz w:val="24"/>
          <w:szCs w:val="24"/>
        </w:rPr>
        <w:t xml:space="preserve">José Martínez Vilchis, </w:t>
      </w:r>
      <w:r>
        <w:rPr>
          <w:rFonts w:ascii="Palatino Linotype" w:hAnsi="Palatino Linotype" w:cs="Arial"/>
          <w:sz w:val="24"/>
          <w:szCs w:val="24"/>
        </w:rPr>
        <w:t xml:space="preserve">por medio del sistema electrónico en términos del arábigo 185 fracción I de la Ley de Transparencia y Acceso a la información Pública del Estado de México y Municipios, del cual recayó acuerdo de admisión en fecha </w:t>
      </w:r>
      <w:r w:rsidR="008C7049">
        <w:rPr>
          <w:rFonts w:ascii="Palatino Linotype" w:hAnsi="Palatino Linotype" w:cs="Arial"/>
          <w:b/>
          <w:bCs/>
          <w:sz w:val="24"/>
          <w:szCs w:val="24"/>
        </w:rPr>
        <w:t xml:space="preserve">veintinueve de agosto de dos mil veintitrés, </w:t>
      </w:r>
      <w:r>
        <w:rPr>
          <w:rFonts w:ascii="Palatino Linotype" w:hAnsi="Palatino Linotype" w:cs="Arial"/>
          <w:sz w:val="24"/>
          <w:szCs w:val="24"/>
        </w:rPr>
        <w:t>determinándose en él, un plazo de siete días para que las partes manifestaran lo que a su derecho corresponda en términos del numeral ya citado.</w:t>
      </w:r>
    </w:p>
    <w:p w14:paraId="3030EFB0" w14:textId="77777777" w:rsidR="009B5029" w:rsidRDefault="009B5029" w:rsidP="009B5029">
      <w:pPr>
        <w:spacing w:before="240" w:line="360" w:lineRule="auto"/>
        <w:jc w:val="both"/>
        <w:rPr>
          <w:rFonts w:ascii="Palatino Linotype" w:hAnsi="Palatino Linotype" w:cs="Arial"/>
          <w:sz w:val="24"/>
          <w:szCs w:val="24"/>
        </w:rPr>
      </w:pPr>
    </w:p>
    <w:p w14:paraId="606807D4" w14:textId="77777777" w:rsidR="009B5029" w:rsidRDefault="009B5029" w:rsidP="009B5029">
      <w:pPr>
        <w:pStyle w:val="Prrafodelista"/>
        <w:spacing w:line="360" w:lineRule="auto"/>
        <w:ind w:left="0"/>
        <w:jc w:val="both"/>
        <w:rPr>
          <w:rFonts w:ascii="Palatino Linotype" w:hAnsi="Palatino Linotype" w:cs="Arial"/>
          <w:b/>
        </w:rPr>
      </w:pPr>
      <w:r>
        <w:rPr>
          <w:rFonts w:ascii="Palatino Linotype" w:hAnsi="Palatino Linotype" w:cs="Arial"/>
          <w:b/>
          <w:sz w:val="28"/>
        </w:rPr>
        <w:t>QUINTO</w:t>
      </w:r>
      <w:r w:rsidRPr="00AC0CCC">
        <w:rPr>
          <w:rFonts w:ascii="Palatino Linotype" w:hAnsi="Palatino Linotype" w:cs="Arial"/>
          <w:b/>
          <w:sz w:val="28"/>
          <w:szCs w:val="28"/>
        </w:rPr>
        <w:t xml:space="preserve">. </w:t>
      </w:r>
      <w:r w:rsidRPr="0087163A">
        <w:rPr>
          <w:rFonts w:ascii="Palatino Linotype" w:hAnsi="Palatino Linotype" w:cs="Arial"/>
          <w:b/>
          <w:sz w:val="28"/>
          <w:szCs w:val="28"/>
        </w:rPr>
        <w:t>De la etapa de instrucción.</w:t>
      </w:r>
    </w:p>
    <w:p w14:paraId="39E6A7FB" w14:textId="67E237CB" w:rsidR="008C7049" w:rsidRDefault="009B5029" w:rsidP="009B5029">
      <w:pPr>
        <w:spacing w:after="0" w:line="360" w:lineRule="auto"/>
        <w:jc w:val="both"/>
        <w:rPr>
          <w:rFonts w:ascii="Palatino Linotype" w:hAnsi="Palatino Linotype" w:cs="Arial"/>
          <w:bCs/>
          <w:sz w:val="24"/>
          <w:szCs w:val="24"/>
        </w:rPr>
      </w:pPr>
      <w:r>
        <w:rPr>
          <w:rFonts w:ascii="Palatino Linotype" w:hAnsi="Palatino Linotype" w:cs="Arial"/>
          <w:sz w:val="24"/>
          <w:szCs w:val="24"/>
        </w:rPr>
        <w:t xml:space="preserve">Así, en la etapa de instrucción, de las constancias que obran en los expedientes electrónicos de los recursos de revisión se advierte que </w:t>
      </w:r>
      <w:r>
        <w:rPr>
          <w:rFonts w:ascii="Palatino Linotype" w:hAnsi="Palatino Linotype" w:cs="Arial"/>
          <w:b/>
          <w:bCs/>
          <w:sz w:val="24"/>
          <w:szCs w:val="24"/>
        </w:rPr>
        <w:t>El Sujeto Obligado</w:t>
      </w:r>
      <w:r w:rsidR="00FC2D20">
        <w:rPr>
          <w:rFonts w:ascii="Palatino Linotype" w:hAnsi="Palatino Linotype" w:cs="Arial"/>
          <w:b/>
          <w:bCs/>
          <w:sz w:val="24"/>
          <w:szCs w:val="24"/>
        </w:rPr>
        <w:t xml:space="preserve"> </w:t>
      </w:r>
      <w:r w:rsidR="008C7049">
        <w:rPr>
          <w:rFonts w:ascii="Palatino Linotype" w:hAnsi="Palatino Linotype" w:cs="Arial"/>
          <w:bCs/>
          <w:sz w:val="24"/>
          <w:szCs w:val="24"/>
        </w:rPr>
        <w:t xml:space="preserve">fue omiso en rendir su informe justificado. </w:t>
      </w:r>
      <w:r w:rsidR="00FC2D20">
        <w:rPr>
          <w:rFonts w:ascii="Palatino Linotype" w:hAnsi="Palatino Linotype" w:cs="Arial"/>
          <w:bCs/>
          <w:sz w:val="24"/>
          <w:szCs w:val="24"/>
        </w:rPr>
        <w:t xml:space="preserve"> </w:t>
      </w:r>
    </w:p>
    <w:p w14:paraId="468F8640" w14:textId="37EECB50" w:rsidR="00DF6F34" w:rsidRDefault="008C7049" w:rsidP="00321484">
      <w:pPr>
        <w:spacing w:after="0" w:line="360" w:lineRule="auto"/>
        <w:jc w:val="both"/>
        <w:rPr>
          <w:rFonts w:ascii="Palatino Linotype" w:hAnsi="Palatino Linotype" w:cs="Arial"/>
          <w:sz w:val="24"/>
          <w:szCs w:val="24"/>
        </w:rPr>
      </w:pPr>
      <w:r>
        <w:rPr>
          <w:rFonts w:ascii="Palatino Linotype" w:hAnsi="Palatino Linotype" w:cs="Arial"/>
          <w:bCs/>
          <w:sz w:val="24"/>
          <w:szCs w:val="24"/>
        </w:rPr>
        <w:t xml:space="preserve">Por lo cual se decretó el cierre de instrucción con fecha </w:t>
      </w:r>
      <w:r>
        <w:rPr>
          <w:rFonts w:ascii="Palatino Linotype" w:hAnsi="Palatino Linotype" w:cs="Arial"/>
          <w:b/>
          <w:sz w:val="24"/>
          <w:szCs w:val="24"/>
        </w:rPr>
        <w:t xml:space="preserve">catorce de septiembre del presente, </w:t>
      </w:r>
      <w:r w:rsidR="00DF6F34">
        <w:rPr>
          <w:rFonts w:ascii="Palatino Linotype" w:hAnsi="Palatino Linotype" w:cs="Arial"/>
          <w:sz w:val="24"/>
          <w:szCs w:val="24"/>
        </w:rPr>
        <w:t xml:space="preserve">en términos del artículo 185 Fracción VI de la Ley de Transparencia y Acceso a la Información Pública del Estado de México y Municipios, iniciando el término legal para dictar resolución definitiva del asunto. </w:t>
      </w:r>
    </w:p>
    <w:p w14:paraId="093B5B84" w14:textId="5E0CDEE0" w:rsidR="006A25FA" w:rsidRDefault="006A25FA" w:rsidP="006A25FA">
      <w:pPr>
        <w:spacing w:before="240" w:line="360" w:lineRule="auto"/>
        <w:jc w:val="both"/>
        <w:rPr>
          <w:rFonts w:ascii="Palatino Linotype" w:hAnsi="Palatino Linotype" w:cs="Arial"/>
          <w:sz w:val="24"/>
          <w:szCs w:val="24"/>
        </w:rPr>
      </w:pPr>
      <w:r w:rsidRPr="0036654D">
        <w:rPr>
          <w:rFonts w:ascii="Palatino Linotype" w:hAnsi="Palatino Linotype" w:cs="Arial"/>
          <w:sz w:val="24"/>
          <w:szCs w:val="24"/>
        </w:rPr>
        <w:lastRenderedPageBreak/>
        <w:t>Así, en fecha</w:t>
      </w:r>
      <w:r>
        <w:rPr>
          <w:rFonts w:ascii="Palatino Linotype" w:hAnsi="Palatino Linotype" w:cs="Arial"/>
          <w:sz w:val="24"/>
          <w:szCs w:val="24"/>
        </w:rPr>
        <w:t xml:space="preserve"> </w:t>
      </w:r>
      <w:r w:rsidR="008C7049">
        <w:rPr>
          <w:rFonts w:ascii="Palatino Linotype" w:hAnsi="Palatino Linotype" w:cs="Arial"/>
          <w:b/>
          <w:bCs/>
          <w:sz w:val="24"/>
          <w:szCs w:val="24"/>
        </w:rPr>
        <w:t>once de octubre</w:t>
      </w:r>
      <w:r>
        <w:rPr>
          <w:rFonts w:ascii="Palatino Linotype" w:hAnsi="Palatino Linotype" w:cs="Arial"/>
          <w:b/>
          <w:bCs/>
          <w:sz w:val="24"/>
          <w:szCs w:val="24"/>
        </w:rPr>
        <w:t xml:space="preserve"> del año en curso, </w:t>
      </w:r>
      <w:r w:rsidRPr="005C7C26">
        <w:rPr>
          <w:rFonts w:ascii="Palatino Linotype" w:hAnsi="Palatino Linotype" w:cs="Arial"/>
          <w:sz w:val="24"/>
          <w:szCs w:val="24"/>
        </w:rPr>
        <w:t>e</w:t>
      </w:r>
      <w:r>
        <w:rPr>
          <w:rFonts w:ascii="Palatino Linotype" w:hAnsi="Palatino Linotype" w:cs="Arial"/>
          <w:sz w:val="24"/>
          <w:szCs w:val="24"/>
        </w:rPr>
        <w:t xml:space="preserve">n el expediente electrónico del recurso de revisión </w:t>
      </w:r>
      <w:r>
        <w:rPr>
          <w:rFonts w:ascii="Palatino Linotype" w:hAnsi="Palatino Linotype" w:cs="Arial"/>
          <w:sz w:val="24"/>
        </w:rPr>
        <w:t xml:space="preserve">se amplió plazo para dictar resolución, en términos del </w:t>
      </w:r>
      <w:r w:rsidRPr="0053191B">
        <w:rPr>
          <w:rFonts w:ascii="Palatino Linotype" w:hAnsi="Palatino Linotype" w:cs="Arial"/>
          <w:sz w:val="24"/>
          <w:szCs w:val="24"/>
        </w:rPr>
        <w:t>artículo 181 de la Ley de Transparencia y Acceso a la Información del Estado de México y Municipios.</w:t>
      </w:r>
      <w:r>
        <w:rPr>
          <w:rFonts w:ascii="Palatino Linotype" w:hAnsi="Palatino Linotype" w:cs="Arial"/>
          <w:sz w:val="24"/>
          <w:szCs w:val="24"/>
        </w:rPr>
        <w:t xml:space="preserve"> </w:t>
      </w:r>
    </w:p>
    <w:p w14:paraId="45329717" w14:textId="77777777" w:rsidR="006A25FA" w:rsidRPr="001F3B43" w:rsidRDefault="006A25FA" w:rsidP="006A25FA">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Este organismo garante no pasa por alto justificar, </w:t>
      </w:r>
      <w:r w:rsidRPr="001F3B43">
        <w:rPr>
          <w:rFonts w:ascii="Palatino Linotype" w:hAnsi="Palatino Linotype" w:cstheme="majorHAnsi"/>
          <w:bCs/>
          <w:sz w:val="24"/>
          <w:szCs w:val="24"/>
        </w:rPr>
        <w:t xml:space="preserve">que el plazo para emitir resolución en el presente asunto </w:t>
      </w:r>
      <w:r w:rsidRPr="001F3B43">
        <w:rPr>
          <w:rFonts w:ascii="Palatino Linotype" w:hAnsi="Palatino Linotype" w:cstheme="majorHAnsi"/>
          <w:sz w:val="24"/>
          <w:szCs w:val="24"/>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0DB39C7" w14:textId="77777777" w:rsidR="006A25FA" w:rsidRPr="001F3B43" w:rsidRDefault="006A25FA" w:rsidP="006A25FA">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Por ello, es menester precisar </w:t>
      </w:r>
      <w:proofErr w:type="gramStart"/>
      <w:r w:rsidRPr="001F3B43">
        <w:rPr>
          <w:rFonts w:ascii="Palatino Linotype" w:hAnsi="Palatino Linotype" w:cstheme="majorHAnsi"/>
          <w:sz w:val="24"/>
          <w:szCs w:val="24"/>
        </w:rPr>
        <w:t>que</w:t>
      </w:r>
      <w:proofErr w:type="gramEnd"/>
      <w:r w:rsidRPr="001F3B43">
        <w:rPr>
          <w:rFonts w:ascii="Palatino Linotype" w:hAnsi="Palatino Linotype" w:cstheme="majorHAnsi"/>
          <w:sz w:val="24"/>
          <w:szCs w:val="24"/>
        </w:rPr>
        <w:t xml:space="preserve"> si bien se ha excedido el plazo para resolver el presente medio de impugnación, de conformidad con la ley de la materia, </w:t>
      </w:r>
      <w:r w:rsidRPr="001F3B43">
        <w:rPr>
          <w:rFonts w:ascii="Palatino Linotype" w:hAnsi="Palatino Linotype" w:cstheme="majorHAnsi"/>
          <w:bCs/>
          <w:sz w:val="24"/>
          <w:szCs w:val="24"/>
        </w:rPr>
        <w:t>el plazo para emitir resolución</w:t>
      </w:r>
      <w:r w:rsidRPr="001F3B43">
        <w:rPr>
          <w:rFonts w:ascii="Palatino Linotype" w:hAnsi="Palatino Linotype" w:cstheme="majorHAnsi"/>
          <w:sz w:val="24"/>
          <w:szCs w:val="24"/>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35445AC4" w14:textId="77777777" w:rsidR="006A25FA" w:rsidRPr="001F3B43" w:rsidRDefault="006A25FA" w:rsidP="006A25FA">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A5AD205" w14:textId="77777777" w:rsidR="006A25FA" w:rsidRPr="001F3B43" w:rsidRDefault="006A25FA" w:rsidP="006A25FA">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En ese sentido, el legislador fijó los términos procesales en las leyes, de manera general, sin que pudiera prever la variada gama de casos que son resueltos por los </w:t>
      </w:r>
      <w:r w:rsidRPr="001F3B43">
        <w:rPr>
          <w:rFonts w:ascii="Palatino Linotype" w:hAnsi="Palatino Linotype" w:cstheme="majorHAnsi"/>
          <w:sz w:val="24"/>
          <w:szCs w:val="24"/>
        </w:rPr>
        <w:lastRenderedPageBreak/>
        <w:t>órganos jurisdiccionales o cuasi jurisdiccionales, tanto por la complejidad de los hechos, como por el número de casos que conocen.</w:t>
      </w:r>
    </w:p>
    <w:p w14:paraId="2937C1DD" w14:textId="77777777" w:rsidR="006A25FA" w:rsidRPr="001F3B43" w:rsidRDefault="006A25FA" w:rsidP="006A25FA">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Por ello, excepcionalmente, si un asunto es resuelto con posterioridad a los plazos señalados por la norma debe analizarse la razonabilidad del tiempo necesario para su resolución, atentos a los siguientes criterios:  </w:t>
      </w:r>
    </w:p>
    <w:p w14:paraId="5B151007" w14:textId="77777777" w:rsidR="006A25FA" w:rsidRPr="001F3B43" w:rsidRDefault="006A25FA" w:rsidP="006A25FA">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a)</w:t>
      </w:r>
      <w:r>
        <w:rPr>
          <w:rFonts w:ascii="Palatino Linotype" w:hAnsi="Palatino Linotype" w:cstheme="majorHAnsi"/>
          <w:sz w:val="24"/>
          <w:szCs w:val="24"/>
        </w:rPr>
        <w:t xml:space="preserve"> </w:t>
      </w:r>
      <w:r w:rsidRPr="001F3B43">
        <w:rPr>
          <w:rFonts w:ascii="Palatino Linotype" w:hAnsi="Palatino Linotype" w:cstheme="majorHAnsi"/>
          <w:sz w:val="24"/>
          <w:szCs w:val="24"/>
        </w:rPr>
        <w:t>Complejidad del asunto: La complejidad de la prueba, la pluralidad de sujetos procesales, el tiempo transcurrido, las características y contexto del recurso.</w:t>
      </w:r>
    </w:p>
    <w:p w14:paraId="5214C717" w14:textId="77777777" w:rsidR="006A25FA" w:rsidRPr="001F3B43" w:rsidRDefault="006A25FA" w:rsidP="006A25FA">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b)     Actividad Procesal del interesado: Acciones u omisiones del interesado.</w:t>
      </w:r>
    </w:p>
    <w:p w14:paraId="0226A270" w14:textId="77777777" w:rsidR="006A25FA" w:rsidRPr="001F3B43" w:rsidRDefault="006A25FA" w:rsidP="006A25FA">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c) </w:t>
      </w:r>
      <w:r>
        <w:rPr>
          <w:rFonts w:ascii="Palatino Linotype" w:hAnsi="Palatino Linotype" w:cstheme="majorHAnsi"/>
          <w:sz w:val="24"/>
          <w:szCs w:val="24"/>
        </w:rPr>
        <w:t xml:space="preserve"> </w:t>
      </w:r>
      <w:r w:rsidRPr="001F3B43">
        <w:rPr>
          <w:rFonts w:ascii="Palatino Linotype" w:hAnsi="Palatino Linotype" w:cstheme="majorHAnsi"/>
          <w:sz w:val="24"/>
          <w:szCs w:val="24"/>
        </w:rPr>
        <w:t>Conducta de la Autoridad: Las Acciones u omisiones realizadas en el procedimiento. Así como si la autoridad actuó con la debida diligencia.</w:t>
      </w:r>
    </w:p>
    <w:p w14:paraId="1F325770" w14:textId="77777777" w:rsidR="006A25FA" w:rsidRPr="001F3B43" w:rsidRDefault="006A25FA" w:rsidP="006A25FA">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d)</w:t>
      </w:r>
      <w:r>
        <w:rPr>
          <w:rFonts w:ascii="Palatino Linotype" w:hAnsi="Palatino Linotype" w:cstheme="majorHAnsi"/>
          <w:sz w:val="24"/>
          <w:szCs w:val="24"/>
        </w:rPr>
        <w:t xml:space="preserve">   </w:t>
      </w:r>
      <w:r w:rsidRPr="001F3B43">
        <w:rPr>
          <w:rFonts w:ascii="Palatino Linotype" w:hAnsi="Palatino Linotype" w:cstheme="majorHAnsi"/>
          <w:sz w:val="24"/>
          <w:szCs w:val="24"/>
        </w:rPr>
        <w:t>La afectación generada en la situación jurídica de la persona involucrada en el proceso: Violación a sus derechos humanos.</w:t>
      </w:r>
    </w:p>
    <w:p w14:paraId="695138BB" w14:textId="77777777" w:rsidR="006A25FA" w:rsidRPr="001F3B43" w:rsidRDefault="006A25FA" w:rsidP="006A25FA">
      <w:pPr>
        <w:spacing w:line="360" w:lineRule="auto"/>
        <w:jc w:val="both"/>
        <w:rPr>
          <w:rFonts w:ascii="Palatino Linotype" w:hAnsi="Palatino Linotype" w:cstheme="majorHAnsi"/>
          <w:sz w:val="24"/>
          <w:szCs w:val="24"/>
        </w:rPr>
      </w:pPr>
    </w:p>
    <w:p w14:paraId="6BFA54FE" w14:textId="77777777" w:rsidR="006A25FA" w:rsidRPr="001F3B43" w:rsidRDefault="006A25FA" w:rsidP="006A25FA">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D9B8629" w14:textId="77777777" w:rsidR="006A25FA" w:rsidRPr="001F3B43" w:rsidRDefault="006A25FA" w:rsidP="006A25FA">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Argumento que encuentra sustento en la jurisprudencia P./J. 32/92 emitida por el Pleno de la Suprema Corte de Justicia de la Nación de rubro “TÉRMINOS PROCESALES. PARA DETERMINAR SI UN FUNCIONARIO JUDICIAL ACTUÓ </w:t>
      </w:r>
      <w:r w:rsidRPr="001F3B43">
        <w:rPr>
          <w:rFonts w:ascii="Palatino Linotype" w:hAnsi="Palatino Linotype" w:cstheme="majorHAnsi"/>
          <w:sz w:val="24"/>
          <w:szCs w:val="24"/>
        </w:rPr>
        <w:lastRenderedPageBreak/>
        <w:t>INDEBIDAMENTE POR NO RESPETARLOS SE DEBE ATENDER AL PRESUPUESTO QUE CONSIDERÓ EL LEGISLADOR AL FIJARLOS Y LAS CARACTERÍSTICAS DEL CASO.”, visible en la Gaceta del Seminario Judicial de la Federación con el registro digital 205635.</w:t>
      </w:r>
    </w:p>
    <w:p w14:paraId="5276D6B1" w14:textId="77777777" w:rsidR="006A25FA" w:rsidRPr="001F3B43" w:rsidRDefault="006A25FA" w:rsidP="006A25FA">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417319F" w14:textId="77777777" w:rsidR="006A25FA" w:rsidRPr="001F3B43" w:rsidRDefault="006A25FA" w:rsidP="006A25FA">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Al respecto, también son de considerar los criterios sostenidos por el Cuarto Tribunal Colegiado en Materia Administrativa del Primer Circuito, cuyos rubros y datos de identificación son los siguientes:</w:t>
      </w:r>
    </w:p>
    <w:p w14:paraId="78D77B1F" w14:textId="77777777" w:rsidR="006A25FA" w:rsidRPr="001F3B43" w:rsidRDefault="006A25FA" w:rsidP="006A25FA">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“PLAZO RAZONABLE PARA RESOLVER. DIMENSIÓN Y EFECTOS DE ESTE CONCEPTO CUANDO SE ADUCE EXCESIVA CARGA DE TRABAJO.” consultable en el Seminario Judicial de la Federación y su gaceta, con el registro digital 2002351.</w:t>
      </w:r>
    </w:p>
    <w:p w14:paraId="7D9B56B5" w14:textId="77777777" w:rsidR="006A25FA" w:rsidRPr="001F3B43" w:rsidRDefault="006A25FA" w:rsidP="006A25FA">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“PLAZO RAZONABLE PARA RESOLVER. CONCEPTO Y ELEMENTOS QUE LO INTEGRAN A LA LUZ DEL DERECHO INTERNACIONAL DE LOS DERECHOS </w:t>
      </w:r>
      <w:r w:rsidRPr="001F3B43">
        <w:rPr>
          <w:rFonts w:ascii="Palatino Linotype" w:hAnsi="Palatino Linotype" w:cstheme="majorHAnsi"/>
          <w:sz w:val="24"/>
          <w:szCs w:val="24"/>
        </w:rPr>
        <w:lastRenderedPageBreak/>
        <w:t>HUMANOS.”, visible en el Seminario Judicial de la Federación y su gaceta, con el registro digital 2002350.</w:t>
      </w:r>
    </w:p>
    <w:p w14:paraId="4B5A6719" w14:textId="77777777" w:rsidR="006A25FA" w:rsidRDefault="006A25FA" w:rsidP="006A25FA">
      <w:pPr>
        <w:spacing w:line="360" w:lineRule="auto"/>
        <w:jc w:val="both"/>
        <w:rPr>
          <w:rFonts w:ascii="Palatino Linotype" w:hAnsi="Palatino Linotype" w:cstheme="majorHAnsi"/>
          <w:bCs/>
          <w:sz w:val="24"/>
          <w:szCs w:val="24"/>
        </w:rPr>
      </w:pPr>
      <w:r w:rsidRPr="001F3B43">
        <w:rPr>
          <w:rFonts w:ascii="Palatino Linotype" w:hAnsi="Palatino Linotype" w:cstheme="majorHAnsi"/>
          <w:bCs/>
          <w:sz w:val="24"/>
          <w:szCs w:val="24"/>
        </w:rPr>
        <w:t>Por ello, este organismo garante comprometido con la tutela de los derechos humanos confiados, señala que este exceso del plazo legal para resolver el presente asunto, resulta de carácter excepcional.</w:t>
      </w:r>
    </w:p>
    <w:p w14:paraId="6DC96045" w14:textId="77777777" w:rsidR="00166EAF" w:rsidRDefault="00166EAF" w:rsidP="00321484">
      <w:pPr>
        <w:spacing w:after="0" w:line="360" w:lineRule="auto"/>
        <w:jc w:val="both"/>
        <w:rPr>
          <w:rFonts w:ascii="Palatino Linotype" w:hAnsi="Palatino Linotype" w:cs="Arial"/>
          <w:sz w:val="24"/>
          <w:szCs w:val="24"/>
        </w:rPr>
      </w:pPr>
    </w:p>
    <w:p w14:paraId="1EBA35FA" w14:textId="563EFF0D" w:rsidR="006168E4" w:rsidRPr="005D0901" w:rsidRDefault="006168E4" w:rsidP="00844569">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68B57F26" w14:textId="77777777" w:rsidR="006168E4" w:rsidRDefault="006168E4" w:rsidP="00844569">
      <w:pPr>
        <w:spacing w:before="24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03DB900F" w14:textId="77777777" w:rsidR="0052701A" w:rsidRDefault="0052701A" w:rsidP="0052701A">
      <w:pPr>
        <w:pStyle w:val="Prrafodelista"/>
        <w:autoSpaceDE w:val="0"/>
        <w:autoSpaceDN w:val="0"/>
        <w:adjustRightInd w:val="0"/>
        <w:spacing w:before="240" w:after="160" w:line="360" w:lineRule="auto"/>
        <w:ind w:left="0"/>
        <w:jc w:val="both"/>
        <w:rPr>
          <w:rFonts w:ascii="Palatino Linotype" w:eastAsia="Calibri" w:hAnsi="Palatino Linotype" w:cs="Calibri"/>
          <w:lang w:val="es-MX" w:eastAsia="es-MX"/>
        </w:rPr>
      </w:pPr>
      <w:r w:rsidRPr="00023DD4">
        <w:rPr>
          <w:rFonts w:ascii="Palatino Linotype" w:eastAsia="Calibri" w:hAnsi="Palatino Linotype" w:cs="Calibri"/>
          <w:lang w:val="es-MX" w:eastAsia="es-MX"/>
        </w:rPr>
        <w:t>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31575EB9" w14:textId="77777777" w:rsidR="0052701A" w:rsidRPr="00121F39" w:rsidRDefault="0052701A" w:rsidP="00DF6F34">
      <w:pPr>
        <w:spacing w:after="0" w:line="360" w:lineRule="auto"/>
        <w:jc w:val="both"/>
        <w:rPr>
          <w:rFonts w:ascii="Palatino Linotype" w:hAnsi="Palatino Linotype"/>
          <w:sz w:val="24"/>
          <w:szCs w:val="24"/>
        </w:rPr>
      </w:pPr>
    </w:p>
    <w:p w14:paraId="072EB9D2"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269B6C88"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339F5C92" w14:textId="295A7AB0" w:rsidR="0023373D" w:rsidRDefault="0023373D"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6EC714CE" w14:textId="77777777" w:rsidR="00A36D0F" w:rsidRPr="00161CEB" w:rsidRDefault="00A36D0F" w:rsidP="00A36D0F">
      <w:pPr>
        <w:autoSpaceDE w:val="0"/>
        <w:autoSpaceDN w:val="0"/>
        <w:adjustRightInd w:val="0"/>
        <w:spacing w:after="0" w:line="360" w:lineRule="auto"/>
        <w:jc w:val="both"/>
        <w:rPr>
          <w:rFonts w:ascii="Palatino Linotype" w:hAnsi="Palatino Linotype" w:cs="Arial"/>
          <w:b/>
        </w:rPr>
      </w:pPr>
      <w:r w:rsidRPr="00161CEB">
        <w:rPr>
          <w:rFonts w:ascii="Palatino Linotype" w:hAnsi="Palatino Linotype" w:cs="Arial"/>
          <w:b/>
          <w:sz w:val="28"/>
        </w:rPr>
        <w:t>TERCERO. Cuestiones de previo y especial pronunciamiento</w:t>
      </w:r>
      <w:r w:rsidRPr="00161CEB">
        <w:rPr>
          <w:rFonts w:ascii="Palatino Linotype" w:hAnsi="Palatino Linotype" w:cs="Arial"/>
          <w:b/>
        </w:rPr>
        <w:t>.</w:t>
      </w:r>
    </w:p>
    <w:p w14:paraId="366E8CB6" w14:textId="77777777" w:rsidR="00DF6F34" w:rsidRPr="00187D70" w:rsidRDefault="00DF6F34" w:rsidP="00DF6F34">
      <w:pPr>
        <w:spacing w:after="0" w:line="360" w:lineRule="auto"/>
        <w:jc w:val="both"/>
        <w:rPr>
          <w:rFonts w:ascii="Palatino Linotype" w:eastAsia="Times New Roman" w:hAnsi="Palatino Linotype" w:cs="Times New Roman"/>
          <w:sz w:val="24"/>
          <w:szCs w:val="24"/>
          <w:lang w:eastAsia="es-ES"/>
        </w:rPr>
      </w:pPr>
      <w:r w:rsidRPr="00187D70">
        <w:rPr>
          <w:rFonts w:ascii="Palatino Linotype" w:eastAsia="Times New Roman" w:hAnsi="Palatino Linotype" w:cs="Times New Roman"/>
          <w:sz w:val="24"/>
          <w:szCs w:val="24"/>
          <w:lang w:eastAsia="es-ES"/>
        </w:rPr>
        <w:t xml:space="preserve">El Recurso de Revisión en estudio contiene los elementos normativos de validez exigidos en la Ley de Transparencia y </w:t>
      </w:r>
      <w:r w:rsidRPr="00187D70">
        <w:rPr>
          <w:rFonts w:ascii="Palatino Linotype" w:eastAsia="Times New Roman" w:hAnsi="Palatino Linotype" w:cs="Times New Roman"/>
          <w:sz w:val="24"/>
          <w:szCs w:val="24"/>
          <w:lang w:val="es-ES_tradnl" w:eastAsia="es-ES"/>
        </w:rPr>
        <w:t>Acceso a la Información Pública del Estado de México y Municipios</w:t>
      </w:r>
      <w:r w:rsidRPr="00187D70">
        <w:rPr>
          <w:rFonts w:ascii="Palatino Linotype" w:eastAsia="Times New Roman" w:hAnsi="Palatino Linotype" w:cs="Times New Roman"/>
          <w:sz w:val="24"/>
          <w:szCs w:val="24"/>
          <w:lang w:eastAsia="es-ES"/>
        </w:rPr>
        <w:t>, establecidos en el artículo 180 que enuncia:</w:t>
      </w:r>
    </w:p>
    <w:p w14:paraId="4A18F177" w14:textId="77777777" w:rsidR="00DF6F34" w:rsidRPr="00187D70" w:rsidRDefault="00DF6F34" w:rsidP="00DF6F34">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b/>
          <w:i/>
          <w:lang w:eastAsia="es-ES"/>
        </w:rPr>
        <w:t xml:space="preserve">“Artículo 180. </w:t>
      </w:r>
      <w:r w:rsidRPr="00187D70">
        <w:rPr>
          <w:rFonts w:ascii="Palatino Linotype" w:eastAsia="Times New Roman" w:hAnsi="Palatino Linotype" w:cs="Arial"/>
          <w:i/>
          <w:lang w:eastAsia="es-ES"/>
        </w:rPr>
        <w:t>El recurso de revisión contendrá:</w:t>
      </w:r>
    </w:p>
    <w:p w14:paraId="39F449C8" w14:textId="77777777" w:rsidR="00DF6F34" w:rsidRPr="00187D70" w:rsidRDefault="00DF6F34" w:rsidP="00DF6F34">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 El sujeto obligado ante la cual se presentó la solicitud;</w:t>
      </w:r>
    </w:p>
    <w:p w14:paraId="6BBF588B" w14:textId="77777777" w:rsidR="00DF6F34" w:rsidRPr="00187D70" w:rsidRDefault="00DF6F34" w:rsidP="00DF6F34">
      <w:pPr>
        <w:spacing w:before="240" w:line="360" w:lineRule="auto"/>
        <w:ind w:left="851" w:right="851"/>
        <w:jc w:val="both"/>
        <w:rPr>
          <w:rFonts w:ascii="Palatino Linotype" w:eastAsia="Times New Roman" w:hAnsi="Palatino Linotype" w:cs="Arial"/>
          <w:i/>
          <w:lang w:eastAsia="es-ES"/>
        </w:rPr>
      </w:pPr>
      <w:r w:rsidRPr="00FE605F">
        <w:rPr>
          <w:rFonts w:ascii="Palatino Linotype" w:eastAsia="Times New Roman" w:hAnsi="Palatino Linotype" w:cs="Arial"/>
          <w:b/>
          <w:i/>
          <w:u w:val="single"/>
          <w:lang w:eastAsia="es-ES"/>
        </w:rPr>
        <w:t>II. El nombre del solicitante que recurre</w:t>
      </w:r>
      <w:r w:rsidRPr="00187D70">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26B4B300" w14:textId="77777777" w:rsidR="00DF6F34" w:rsidRPr="00187D70" w:rsidRDefault="00DF6F34" w:rsidP="00DF6F34">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III. El número de folio de respuesta de la solicitud de acceso;</w:t>
      </w:r>
    </w:p>
    <w:p w14:paraId="7D43CD0E" w14:textId="77777777" w:rsidR="00DF6F34" w:rsidRPr="00187D70" w:rsidRDefault="00DF6F34" w:rsidP="00DF6F34">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2D1E8BEC" w14:textId="77777777" w:rsidR="00DF6F34" w:rsidRPr="00187D70" w:rsidRDefault="00DF6F34" w:rsidP="00DF6F34">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lastRenderedPageBreak/>
        <w:t>V. El acto que se recurre;</w:t>
      </w:r>
    </w:p>
    <w:p w14:paraId="07EA9DB3" w14:textId="77777777" w:rsidR="00DF6F34" w:rsidRPr="00187D70" w:rsidRDefault="00DF6F34" w:rsidP="00DF6F34">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 Las razones o motivos de inconformidad;</w:t>
      </w:r>
    </w:p>
    <w:p w14:paraId="4EB0A203" w14:textId="77777777" w:rsidR="00DF6F34" w:rsidRPr="00187D70" w:rsidRDefault="00DF6F34" w:rsidP="00DF6F34">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69441997" w14:textId="77777777" w:rsidR="00DF6F34" w:rsidRPr="00187D70" w:rsidRDefault="00DF6F34" w:rsidP="00DF6F34">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VIII. Firma del recurrente, en su caso, cuando se presente por escrito, requisito sin el cual se dará trámite al recurso.</w:t>
      </w:r>
    </w:p>
    <w:p w14:paraId="7496A126" w14:textId="77777777" w:rsidR="00DF6F34" w:rsidRPr="00187D70" w:rsidRDefault="00DF6F34" w:rsidP="00DF6F34">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Adicionalmente, se podrán anexar las pruebas y demás elementos que considere procedentes someter a juicio del Instituto.</w:t>
      </w:r>
    </w:p>
    <w:p w14:paraId="51B13334" w14:textId="77777777" w:rsidR="00DF6F34" w:rsidRPr="00187D70" w:rsidRDefault="00DF6F34" w:rsidP="00DF6F34">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En ningún caso será necesario que el particular ratifique el recurso de revisión interpuesto.</w:t>
      </w:r>
    </w:p>
    <w:p w14:paraId="16062A3C" w14:textId="77777777" w:rsidR="00DF6F34" w:rsidRPr="009B74C2" w:rsidRDefault="00DF6F34" w:rsidP="00DF6F34">
      <w:pPr>
        <w:spacing w:before="240" w:line="360" w:lineRule="auto"/>
        <w:ind w:left="851" w:right="851"/>
        <w:jc w:val="both"/>
        <w:rPr>
          <w:rFonts w:ascii="Palatino Linotype" w:eastAsia="Times New Roman" w:hAnsi="Palatino Linotype" w:cs="Arial"/>
          <w:i/>
          <w:sz w:val="24"/>
          <w:szCs w:val="24"/>
          <w:lang w:eastAsia="es-ES"/>
        </w:rPr>
      </w:pPr>
      <w:r w:rsidRPr="009B74C2">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Pr>
          <w:rFonts w:ascii="Palatino Linotype" w:eastAsia="Times New Roman" w:hAnsi="Palatino Linotype" w:cs="Arial"/>
          <w:b/>
          <w:i/>
          <w:lang w:eastAsia="es-ES"/>
        </w:rPr>
        <w:t xml:space="preserve"> [Sic] </w:t>
      </w:r>
    </w:p>
    <w:p w14:paraId="058EF932" w14:textId="77777777" w:rsidR="00DF6F34" w:rsidRPr="00187D70" w:rsidRDefault="00DF6F34" w:rsidP="00DF6F34">
      <w:pPr>
        <w:spacing w:after="0" w:line="360" w:lineRule="auto"/>
        <w:jc w:val="both"/>
        <w:rPr>
          <w:rFonts w:ascii="Palatino Linotype" w:eastAsia="Times New Roman" w:hAnsi="Palatino Linotype" w:cs="Arial"/>
          <w:b/>
          <w:i/>
          <w:sz w:val="24"/>
          <w:szCs w:val="24"/>
          <w:lang w:eastAsia="es-ES"/>
        </w:rPr>
      </w:pPr>
    </w:p>
    <w:p w14:paraId="58FAABE2" w14:textId="77777777" w:rsidR="00DF6F34" w:rsidRPr="00187D70" w:rsidRDefault="00DF6F34" w:rsidP="00DF6F34">
      <w:pPr>
        <w:spacing w:after="0" w:line="360" w:lineRule="auto"/>
        <w:jc w:val="both"/>
        <w:rPr>
          <w:rFonts w:ascii="Palatino Linotype" w:hAnsi="Palatino Linotype" w:cs="Arial"/>
          <w:sz w:val="24"/>
          <w:szCs w:val="24"/>
          <w:lang w:val="es-ES" w:eastAsia="es-ES"/>
        </w:rPr>
      </w:pPr>
      <w:r>
        <w:rPr>
          <w:rFonts w:ascii="Palatino Linotype" w:hAnsi="Palatino Linotype" w:cs="Segoe UI"/>
          <w:sz w:val="24"/>
          <w:szCs w:val="24"/>
          <w:lang w:val="es-ES" w:eastAsia="es-ES"/>
        </w:rPr>
        <w:t xml:space="preserve">Cabe señalar que </w:t>
      </w:r>
      <w:r w:rsidRPr="009B74C2">
        <w:rPr>
          <w:rFonts w:ascii="Palatino Linotype" w:hAnsi="Palatino Linotype" w:cs="Segoe UI"/>
          <w:b/>
          <w:sz w:val="24"/>
          <w:szCs w:val="24"/>
          <w:lang w:val="es-ES" w:eastAsia="es-ES"/>
        </w:rPr>
        <w:t>El Recurrente</w:t>
      </w:r>
      <w:r w:rsidRPr="00187D70">
        <w:rPr>
          <w:rFonts w:ascii="Palatino Linotype" w:hAnsi="Palatino Linotype" w:cs="Segoe UI"/>
          <w:sz w:val="24"/>
          <w:szCs w:val="24"/>
          <w:lang w:val="es-ES" w:eastAsia="es-ES"/>
        </w:rPr>
        <w:t xml:space="preserve"> </w:t>
      </w:r>
      <w:r>
        <w:rPr>
          <w:rFonts w:ascii="Palatino Linotype" w:hAnsi="Palatino Linotype" w:cs="Segoe UI"/>
          <w:sz w:val="24"/>
          <w:szCs w:val="24"/>
          <w:lang w:val="es-ES" w:eastAsia="es-ES"/>
        </w:rPr>
        <w:t>ejerció de manera anónima su derecho de acceso a la información pública</w:t>
      </w:r>
      <w:r>
        <w:rPr>
          <w:rFonts w:ascii="Palatino Linotype" w:hAnsi="Palatino Linotype" w:cs="Times New Roman"/>
          <w:sz w:val="24"/>
          <w:szCs w:val="24"/>
          <w:lang w:val="es-ES" w:eastAsia="es-ES"/>
        </w:rPr>
        <w:t>,</w:t>
      </w:r>
      <w:r w:rsidRPr="00187D70">
        <w:rPr>
          <w:rFonts w:ascii="Palatino Linotype" w:hAnsi="Palatino Linotype" w:cs="Times New Roman"/>
          <w:sz w:val="24"/>
          <w:szCs w:val="24"/>
          <w:lang w:val="es-ES" w:eastAsia="es-ES"/>
        </w:rPr>
        <w:t xml:space="preserve"> </w:t>
      </w:r>
      <w:r>
        <w:rPr>
          <w:rFonts w:ascii="Palatino Linotype" w:hAnsi="Palatino Linotype" w:cs="Times New Roman"/>
          <w:sz w:val="24"/>
          <w:szCs w:val="24"/>
          <w:lang w:val="es-ES" w:eastAsia="es-ES"/>
        </w:rPr>
        <w:t xml:space="preserve">sin embargo, </w:t>
      </w:r>
      <w:r w:rsidRPr="00187D70">
        <w:rPr>
          <w:rFonts w:ascii="Palatino Linotype" w:hAnsi="Palatino Linotype" w:cs="Times New Roman"/>
          <w:sz w:val="24"/>
          <w:szCs w:val="24"/>
          <w:lang w:val="es-ES" w:eastAsia="es-ES"/>
        </w:rPr>
        <w:t xml:space="preserve">no es motivo para desechar las </w:t>
      </w:r>
      <w:r w:rsidRPr="00187D70">
        <w:rPr>
          <w:rFonts w:ascii="Palatino Linotype"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23A0EA33" w14:textId="77777777" w:rsidR="00DF6F34" w:rsidRDefault="00DF6F34" w:rsidP="00DF6F34">
      <w:pPr>
        <w:spacing w:before="240" w:line="360" w:lineRule="auto"/>
        <w:ind w:left="851" w:right="851"/>
        <w:jc w:val="both"/>
        <w:rPr>
          <w:rFonts w:ascii="Palatino Linotype" w:hAnsi="Palatino Linotype" w:cs="Arial"/>
          <w:b/>
          <w:i/>
          <w:lang w:val="es-ES" w:eastAsia="es-ES"/>
        </w:rPr>
      </w:pPr>
      <w:r w:rsidRPr="00187D70">
        <w:rPr>
          <w:rFonts w:ascii="Palatino Linotype" w:hAnsi="Palatino Linotype" w:cs="Arial"/>
          <w:i/>
          <w:lang w:val="es-ES" w:eastAsia="es-ES"/>
        </w:rPr>
        <w:t xml:space="preserve">“Las solicitudes anónimas, con nombre incompleto o seudónimo serán procedentes para su trámite por parte del sujeto obligado ante quien se presente. No podrá </w:t>
      </w:r>
      <w:r w:rsidRPr="00187D70">
        <w:rPr>
          <w:rFonts w:ascii="Palatino Linotype" w:hAnsi="Palatino Linotype" w:cs="Arial"/>
          <w:i/>
          <w:lang w:val="es-ES" w:eastAsia="es-ES"/>
        </w:rPr>
        <w:lastRenderedPageBreak/>
        <w:t>requerirse información adicional con motivo del nombre proporcionado por el solicitante.”</w:t>
      </w:r>
      <w:r>
        <w:rPr>
          <w:rFonts w:ascii="Palatino Linotype" w:hAnsi="Palatino Linotype" w:cs="Arial"/>
          <w:i/>
          <w:lang w:val="es-ES" w:eastAsia="es-ES"/>
        </w:rPr>
        <w:t xml:space="preserve"> </w:t>
      </w:r>
      <w:r>
        <w:rPr>
          <w:rFonts w:ascii="Palatino Linotype" w:hAnsi="Palatino Linotype" w:cs="Arial"/>
          <w:b/>
          <w:i/>
          <w:lang w:val="es-ES" w:eastAsia="es-ES"/>
        </w:rPr>
        <w:t>[Sic]</w:t>
      </w:r>
    </w:p>
    <w:p w14:paraId="6F456BFC" w14:textId="77777777" w:rsidR="00DF6F34" w:rsidRPr="009B74C2" w:rsidRDefault="00DF6F34" w:rsidP="00DF6F34">
      <w:pPr>
        <w:spacing w:before="240" w:line="360" w:lineRule="auto"/>
        <w:ind w:left="851" w:right="851"/>
        <w:jc w:val="both"/>
        <w:rPr>
          <w:rFonts w:ascii="Palatino Linotype" w:hAnsi="Palatino Linotype" w:cs="Arial"/>
          <w:b/>
          <w:i/>
          <w:lang w:val="es-ES" w:eastAsia="es-ES"/>
        </w:rPr>
      </w:pPr>
    </w:p>
    <w:p w14:paraId="554C8AFF" w14:textId="77777777" w:rsidR="00DF6F34" w:rsidRDefault="00DF6F34" w:rsidP="00DF6F34">
      <w:pPr>
        <w:spacing w:after="0" w:line="360" w:lineRule="auto"/>
        <w:jc w:val="both"/>
        <w:rPr>
          <w:rFonts w:ascii="Palatino Linotype" w:hAnsi="Palatino Linotype" w:cs="Times New Roman"/>
          <w:sz w:val="24"/>
          <w:szCs w:val="24"/>
          <w:lang w:val="es-ES" w:eastAsia="es-ES"/>
        </w:rPr>
      </w:pPr>
      <w:r w:rsidRPr="00187D70">
        <w:rPr>
          <w:rFonts w:ascii="Palatino Linotype"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187D70">
        <w:rPr>
          <w:rFonts w:ascii="Palatino Linotype" w:hAnsi="Palatino Linotype" w:cs="Arial"/>
          <w:sz w:val="24"/>
          <w:szCs w:val="24"/>
          <w:lang w:val="es-ES" w:eastAsia="es-ES"/>
        </w:rPr>
        <w:t>vigésimo, vigésimo primero</w:t>
      </w:r>
      <w:r w:rsidRPr="00187D70">
        <w:rPr>
          <w:rFonts w:ascii="Palatino Linotype" w:eastAsia="Times New Roman" w:hAnsi="Palatino Linotype" w:cs="Arial"/>
          <w:sz w:val="24"/>
          <w:szCs w:val="24"/>
          <w:lang w:eastAsia="es-ES"/>
        </w:rPr>
        <w:t xml:space="preserve"> y vigésimo segundo</w:t>
      </w:r>
      <w:r w:rsidRPr="00187D70">
        <w:rPr>
          <w:rFonts w:ascii="Palatino Linotype" w:hAnsi="Palatino Linotype" w:cs="Times New Roman"/>
          <w:sz w:val="24"/>
          <w:szCs w:val="24"/>
          <w:lang w:val="es-ES" w:eastAsia="es-ES"/>
        </w:rPr>
        <w:t>, de la Constitución Política del Estado Libre y Soberano de México, se establece lo siguiente:</w:t>
      </w:r>
    </w:p>
    <w:p w14:paraId="747D3A91" w14:textId="77777777" w:rsidR="00DF6F34" w:rsidRPr="00187D70" w:rsidRDefault="00DF6F34" w:rsidP="00DF6F34">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 los Estados Unidos Mexicanos</w:t>
      </w:r>
    </w:p>
    <w:p w14:paraId="033CB607" w14:textId="77777777" w:rsidR="00DF6F34" w:rsidRPr="00187D70" w:rsidRDefault="00DF6F34" w:rsidP="00DF6F34">
      <w:pPr>
        <w:spacing w:before="240" w:line="360" w:lineRule="auto"/>
        <w:ind w:left="851" w:right="851"/>
        <w:jc w:val="both"/>
        <w:rPr>
          <w:rFonts w:ascii="Palatino Linotype" w:eastAsia="Times New Roman" w:hAnsi="Palatino Linotype" w:cs="Times New Roman"/>
          <w:i/>
          <w:lang w:val="es-ES" w:eastAsia="es-ES"/>
        </w:rPr>
      </w:pPr>
      <w:r>
        <w:rPr>
          <w:rFonts w:ascii="Palatino Linotype" w:eastAsia="Times New Roman" w:hAnsi="Palatino Linotype" w:cs="Times New Roman"/>
          <w:b/>
          <w:i/>
          <w:lang w:val="es-ES" w:eastAsia="es-ES"/>
        </w:rPr>
        <w:t>“</w:t>
      </w:r>
      <w:r w:rsidRPr="00187D70">
        <w:rPr>
          <w:rFonts w:ascii="Palatino Linotype" w:eastAsia="Times New Roman" w:hAnsi="Palatino Linotype" w:cs="Times New Roman"/>
          <w:b/>
          <w:i/>
          <w:lang w:val="es-ES" w:eastAsia="es-ES"/>
        </w:rPr>
        <w:t>Artículo 6</w:t>
      </w:r>
      <w:proofErr w:type="gramStart"/>
      <w:r w:rsidRPr="00187D70">
        <w:rPr>
          <w:rFonts w:ascii="Palatino Linotype" w:eastAsia="Times New Roman" w:hAnsi="Palatino Linotype" w:cs="Times New Roman"/>
          <w:i/>
          <w:lang w:val="es-ES" w:eastAsia="es-ES"/>
        </w:rPr>
        <w:t>°.-</w:t>
      </w:r>
      <w:proofErr w:type="gramEnd"/>
      <w:r w:rsidRPr="00187D70">
        <w:rPr>
          <w:rFonts w:ascii="Palatino Linotype" w:eastAsia="Times New Roman" w:hAnsi="Palatino Linotype" w:cs="Times New Roman"/>
          <w:i/>
          <w:lang w:val="es-ES" w:eastAsia="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4B1FED01" w14:textId="77777777" w:rsidR="00DF6F34" w:rsidRPr="00187D70" w:rsidRDefault="00DF6F34" w:rsidP="00DF6F34">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22D41DA1" w14:textId="77777777" w:rsidR="00DF6F34" w:rsidRPr="00187D70" w:rsidRDefault="00DF6F34" w:rsidP="00DF6F34">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Para efectos de lo dispuesto en el presente artículo se observará lo siguiente: </w:t>
      </w:r>
    </w:p>
    <w:p w14:paraId="3E8160F0" w14:textId="77777777" w:rsidR="00DF6F34" w:rsidRPr="00187D70" w:rsidRDefault="00DF6F34" w:rsidP="00DF6F34">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04709A8D" w14:textId="77777777" w:rsidR="00DF6F34" w:rsidRPr="00187D70" w:rsidRDefault="00DF6F34" w:rsidP="00DF6F34">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6EE5D203" w14:textId="77777777" w:rsidR="00DF6F34" w:rsidRPr="00187D70" w:rsidRDefault="00DF6F34" w:rsidP="00DF6F34">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lastRenderedPageBreak/>
        <w:t xml:space="preserve">III. Toda persona, sin necesidad de acreditar interés alguno o justificar su utilización, tendrá acceso gratuito a la información pública, a sus datos personales o a la rectificación de éstos. </w:t>
      </w:r>
    </w:p>
    <w:p w14:paraId="01B69F2D" w14:textId="77777777" w:rsidR="00DF6F34" w:rsidRDefault="00DF6F34" w:rsidP="00DF6F34">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los organismos autónomos especializados e imparciales qu</w:t>
      </w:r>
      <w:r>
        <w:rPr>
          <w:rFonts w:ascii="Palatino Linotype" w:eastAsia="Times New Roman" w:hAnsi="Palatino Linotype" w:cs="Times New Roman"/>
          <w:i/>
          <w:lang w:val="es-ES" w:eastAsia="es-ES"/>
        </w:rPr>
        <w:t xml:space="preserve">e establece esta Constitución.” </w:t>
      </w:r>
      <w:r>
        <w:rPr>
          <w:rFonts w:ascii="Palatino Linotype" w:eastAsia="Times New Roman" w:hAnsi="Palatino Linotype" w:cs="Times New Roman"/>
          <w:b/>
          <w:i/>
          <w:lang w:val="es-ES" w:eastAsia="es-ES"/>
        </w:rPr>
        <w:t>[Sic]</w:t>
      </w:r>
    </w:p>
    <w:p w14:paraId="56052BFB" w14:textId="77777777" w:rsidR="00DF6F34" w:rsidRPr="00E71AB2" w:rsidRDefault="00DF6F34" w:rsidP="00DF6F34">
      <w:pPr>
        <w:spacing w:before="240" w:line="360" w:lineRule="auto"/>
        <w:ind w:left="851" w:right="851"/>
        <w:jc w:val="both"/>
        <w:rPr>
          <w:rFonts w:ascii="Palatino Linotype" w:eastAsia="Times New Roman" w:hAnsi="Palatino Linotype" w:cs="Times New Roman"/>
          <w:b/>
          <w:i/>
          <w:lang w:val="es-ES" w:eastAsia="es-ES"/>
        </w:rPr>
      </w:pPr>
    </w:p>
    <w:p w14:paraId="1F752397" w14:textId="77777777" w:rsidR="00DF6F34" w:rsidRPr="00187D70" w:rsidRDefault="00DF6F34" w:rsidP="00DF6F34">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del Estado Libre y Soberano de México</w:t>
      </w:r>
    </w:p>
    <w:p w14:paraId="6BE31572" w14:textId="77777777" w:rsidR="00DF6F34" w:rsidRPr="00187D70" w:rsidRDefault="00DF6F34" w:rsidP="00DF6F34">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r w:rsidRPr="00187D70">
        <w:rPr>
          <w:rFonts w:ascii="Palatino Linotype" w:eastAsia="Times New Roman" w:hAnsi="Palatino Linotype" w:cs="Times New Roman"/>
          <w:b/>
          <w:i/>
          <w:lang w:val="es-ES" w:eastAsia="es-ES"/>
        </w:rPr>
        <w:t>Artículo 5</w:t>
      </w:r>
      <w:r w:rsidRPr="00187D70">
        <w:rPr>
          <w:rFonts w:ascii="Palatino Linotype" w:eastAsia="Times New Roman"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01BA9C19" w14:textId="77777777" w:rsidR="00DF6F34" w:rsidRPr="00187D70" w:rsidRDefault="00DF6F34" w:rsidP="00DF6F34">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6F030AED" w14:textId="77777777" w:rsidR="00DF6F34" w:rsidRPr="00187D70" w:rsidRDefault="00DF6F34" w:rsidP="00DF6F34">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14:paraId="62C70781" w14:textId="77777777" w:rsidR="00DF6F34" w:rsidRPr="00187D70" w:rsidRDefault="00DF6F34" w:rsidP="00DF6F34">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 (…)</w:t>
      </w:r>
    </w:p>
    <w:p w14:paraId="0877D5E1" w14:textId="77777777" w:rsidR="00DF6F34" w:rsidRPr="00187D70" w:rsidRDefault="00DF6F34" w:rsidP="00DF6F34">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lastRenderedPageBreak/>
        <w:t xml:space="preserve">El derecho a la información será garantizado por el Estado. La ley establecerá las previsiones que permitan asegurar la protección, el respeto y la difusión de este derecho. </w:t>
      </w:r>
    </w:p>
    <w:p w14:paraId="7854CF6F" w14:textId="77777777" w:rsidR="00DF6F34" w:rsidRPr="00187D70" w:rsidRDefault="00DF6F34" w:rsidP="00DF6F34">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68A6C617" w14:textId="77777777" w:rsidR="00DF6F34" w:rsidRPr="00187D70" w:rsidRDefault="00DF6F34" w:rsidP="00DF6F34">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r>
        <w:rPr>
          <w:rFonts w:ascii="Palatino Linotype" w:eastAsia="Times New Roman" w:hAnsi="Palatino Linotype" w:cs="Times New Roman"/>
          <w:i/>
          <w:lang w:val="es-ES" w:eastAsia="es-ES"/>
        </w:rPr>
        <w:t>.</w:t>
      </w:r>
      <w:r w:rsidRPr="00187D70">
        <w:rPr>
          <w:rFonts w:ascii="Palatino Linotype" w:eastAsia="Times New Roman" w:hAnsi="Palatino Linotype" w:cs="Times New Roman"/>
          <w:i/>
          <w:lang w:val="es-ES" w:eastAsia="es-ES"/>
        </w:rPr>
        <w:t>.)</w:t>
      </w:r>
    </w:p>
    <w:p w14:paraId="610A486E" w14:textId="77777777" w:rsidR="00DF6F34" w:rsidRPr="00187D70" w:rsidRDefault="00DF6F34" w:rsidP="00DF6F34">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14:paraId="62898943" w14:textId="77777777" w:rsidR="00DF6F34" w:rsidRPr="00187D70" w:rsidRDefault="00DF6F34" w:rsidP="00DF6F34">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14:paraId="5163BF5B" w14:textId="77777777" w:rsidR="00DF6F34" w:rsidRPr="00187D70" w:rsidRDefault="00DF6F34" w:rsidP="00DF6F34">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7AB0F519" w14:textId="77777777" w:rsidR="00DF6F34" w:rsidRPr="009B74C2" w:rsidRDefault="00DF6F34" w:rsidP="00DF6F34">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Pr>
          <w:rFonts w:ascii="Palatino Linotype" w:eastAsia="Times New Roman" w:hAnsi="Palatino Linotype" w:cs="Times New Roman"/>
          <w:i/>
          <w:lang w:val="es-ES" w:eastAsia="es-ES"/>
        </w:rPr>
        <w:t xml:space="preserve"> </w:t>
      </w:r>
      <w:r>
        <w:rPr>
          <w:rFonts w:ascii="Palatino Linotype" w:eastAsia="Times New Roman" w:hAnsi="Palatino Linotype" w:cs="Times New Roman"/>
          <w:b/>
          <w:i/>
          <w:lang w:val="es-ES" w:eastAsia="es-ES"/>
        </w:rPr>
        <w:t>[Sic]</w:t>
      </w:r>
    </w:p>
    <w:p w14:paraId="71B7C7A0" w14:textId="77777777" w:rsidR="00DF6F34" w:rsidRDefault="00DF6F34" w:rsidP="00DF6F34">
      <w:pPr>
        <w:spacing w:after="0" w:line="360" w:lineRule="auto"/>
        <w:jc w:val="both"/>
        <w:rPr>
          <w:rFonts w:ascii="Palatino Linotype" w:eastAsia="Times New Roman" w:hAnsi="Palatino Linotype" w:cs="Times New Roman"/>
          <w:sz w:val="24"/>
          <w:szCs w:val="24"/>
          <w:lang w:val="es-ES" w:eastAsia="es-ES"/>
        </w:rPr>
      </w:pPr>
    </w:p>
    <w:p w14:paraId="32723598" w14:textId="77777777" w:rsidR="00DF6F34" w:rsidRPr="00187D70" w:rsidRDefault="00DF6F34" w:rsidP="00DF6F34">
      <w:pPr>
        <w:spacing w:after="0" w:line="360" w:lineRule="auto"/>
        <w:jc w:val="both"/>
        <w:rPr>
          <w:rFonts w:ascii="Palatino Linotype" w:eastAsia="Times New Roman" w:hAnsi="Palatino Linotype" w:cs="Times New Roman"/>
          <w:sz w:val="24"/>
          <w:szCs w:val="24"/>
          <w:lang w:val="es-ES" w:eastAsia="es-ES"/>
        </w:rPr>
      </w:pPr>
      <w:r w:rsidRPr="00187D70">
        <w:rPr>
          <w:rFonts w:ascii="Palatino Linotype" w:eastAsia="Times New Roman" w:hAnsi="Palatino Linotype" w:cs="Times New Roman"/>
          <w:sz w:val="24"/>
          <w:szCs w:val="24"/>
          <w:lang w:val="es-ES" w:eastAsia="es-ES"/>
        </w:rPr>
        <w:t>Por otra parte, del contenido del artículo 1 de la Constitución Política de los Estados Unidos Mexicanos, se destaca lo siguiente:</w:t>
      </w:r>
    </w:p>
    <w:p w14:paraId="627ED46B" w14:textId="77777777" w:rsidR="00DF6F34" w:rsidRPr="00187D70" w:rsidRDefault="00DF6F34" w:rsidP="00DF6F34">
      <w:pPr>
        <w:spacing w:before="240" w:line="360" w:lineRule="auto"/>
        <w:ind w:left="851" w:right="851"/>
        <w:jc w:val="both"/>
        <w:rPr>
          <w:rFonts w:ascii="Palatino Linotype" w:hAnsi="Palatino Linotype" w:cs="Times New Roman"/>
          <w:i/>
          <w:lang w:val="es-ES" w:eastAsia="es-ES"/>
        </w:rPr>
      </w:pPr>
      <w:r w:rsidRPr="00187D70">
        <w:rPr>
          <w:rFonts w:ascii="Palatino Linotype" w:hAnsi="Palatino Linotype" w:cs="Times New Roman"/>
          <w:i/>
          <w:lang w:val="es-ES" w:eastAsia="es-ES"/>
        </w:rPr>
        <w:t>“</w:t>
      </w:r>
      <w:r w:rsidRPr="00187D70">
        <w:rPr>
          <w:rFonts w:ascii="Palatino Linotype" w:hAnsi="Palatino Linotype" w:cs="Times New Roman"/>
          <w:b/>
          <w:i/>
          <w:lang w:val="es-ES" w:eastAsia="es-ES"/>
        </w:rPr>
        <w:t>Artículo 1o</w:t>
      </w:r>
      <w:r w:rsidRPr="00187D70">
        <w:rPr>
          <w:rFonts w:ascii="Palatino Linotype"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6A802A9" w14:textId="77777777" w:rsidR="00DF6F34" w:rsidRPr="00187D70" w:rsidRDefault="00DF6F34" w:rsidP="00DF6F34">
      <w:pPr>
        <w:spacing w:before="240" w:line="360" w:lineRule="auto"/>
        <w:ind w:left="851" w:right="851"/>
        <w:jc w:val="both"/>
        <w:rPr>
          <w:rFonts w:ascii="Palatino Linotype" w:hAnsi="Palatino Linotype" w:cs="Times New Roman"/>
          <w:i/>
          <w:lang w:val="es-ES" w:eastAsia="es-ES"/>
        </w:rPr>
      </w:pPr>
      <w:r w:rsidRPr="00187D70">
        <w:rPr>
          <w:rFonts w:ascii="Palatino Linotype"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14:paraId="667AD58C" w14:textId="77777777" w:rsidR="00DF6F34" w:rsidRPr="009B74C2" w:rsidRDefault="00DF6F34" w:rsidP="00DF6F34">
      <w:pPr>
        <w:spacing w:before="240" w:line="360" w:lineRule="auto"/>
        <w:ind w:left="851" w:right="851"/>
        <w:jc w:val="both"/>
        <w:rPr>
          <w:rFonts w:ascii="Palatino Linotype" w:hAnsi="Palatino Linotype" w:cs="Times New Roman"/>
          <w:b/>
          <w:i/>
          <w:lang w:val="es-ES" w:eastAsia="es-ES"/>
        </w:rPr>
      </w:pPr>
      <w:r w:rsidRPr="00187D70">
        <w:rPr>
          <w:rFonts w:ascii="Palatino Linotype"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r>
        <w:rPr>
          <w:rFonts w:ascii="Palatino Linotype" w:hAnsi="Palatino Linotype" w:cs="Times New Roman"/>
          <w:i/>
          <w:lang w:val="es-ES" w:eastAsia="es-ES"/>
        </w:rPr>
        <w:t xml:space="preserve"> </w:t>
      </w:r>
      <w:r>
        <w:rPr>
          <w:rFonts w:ascii="Palatino Linotype" w:hAnsi="Palatino Linotype" w:cs="Times New Roman"/>
          <w:b/>
          <w:i/>
          <w:lang w:val="es-ES" w:eastAsia="es-ES"/>
        </w:rPr>
        <w:t>[Sic]</w:t>
      </w:r>
    </w:p>
    <w:p w14:paraId="115F58FE" w14:textId="77777777" w:rsidR="00DF6F34" w:rsidRDefault="00DF6F34" w:rsidP="00DF6F34">
      <w:pPr>
        <w:pBdr>
          <w:top w:val="nil"/>
          <w:left w:val="nil"/>
          <w:bottom w:val="nil"/>
          <w:right w:val="nil"/>
          <w:between w:val="nil"/>
        </w:pBdr>
        <w:spacing w:after="0" w:line="360" w:lineRule="auto"/>
        <w:jc w:val="both"/>
        <w:rPr>
          <w:rFonts w:ascii="Palatino Linotype" w:eastAsia="Times New Roman" w:hAnsi="Palatino Linotype" w:cs="Times New Roman"/>
          <w:sz w:val="24"/>
          <w:szCs w:val="24"/>
          <w:lang w:val="es-ES" w:eastAsia="es-ES"/>
        </w:rPr>
      </w:pPr>
    </w:p>
    <w:p w14:paraId="11E5C8CA" w14:textId="77777777" w:rsidR="00DF6F34" w:rsidRDefault="00DF6F34" w:rsidP="00DF6F34">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8"/>
          <w:lang w:val="es-ES"/>
        </w:rPr>
      </w:pPr>
      <w:r w:rsidRPr="00187D70">
        <w:rPr>
          <w:rFonts w:ascii="Palatino Linotype" w:eastAsia="Times New Roman"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9B74C2">
        <w:rPr>
          <w:rFonts w:ascii="Palatino Linotype" w:eastAsia="Times New Roman" w:hAnsi="Palatino Linotype" w:cs="Times New Roman"/>
          <w:b/>
          <w:sz w:val="24"/>
          <w:szCs w:val="24"/>
          <w:u w:val="single"/>
          <w:lang w:val="es-ES" w:eastAsia="es-ES"/>
        </w:rPr>
        <w:t xml:space="preserve">incluso, la solicitud de acceso a la información pueda ser </w:t>
      </w:r>
      <w:r w:rsidRPr="009B74C2">
        <w:rPr>
          <w:rFonts w:ascii="Palatino Linotype" w:eastAsia="Times New Roman" w:hAnsi="Palatino Linotype" w:cs="Times New Roman"/>
          <w:b/>
          <w:sz w:val="24"/>
          <w:szCs w:val="24"/>
          <w:u w:val="single"/>
          <w:lang w:val="es-ES" w:eastAsia="es-ES"/>
        </w:rPr>
        <w:lastRenderedPageBreak/>
        <w:t>anónima</w:t>
      </w:r>
      <w:r w:rsidRPr="00187D70">
        <w:rPr>
          <w:rFonts w:ascii="Palatino Linotype" w:eastAsia="Times New Roman" w:hAnsi="Palatino Linotype" w:cs="Times New Roman"/>
          <w:sz w:val="24"/>
          <w:szCs w:val="24"/>
          <w:lang w:val="es-ES" w:eastAsia="es-ES"/>
        </w:rPr>
        <w:t xml:space="preserve"> o no contener un nombre que identifique al solicitante o que permita tener certeza sobre su identidad.</w:t>
      </w:r>
      <w:r>
        <w:rPr>
          <w:rFonts w:ascii="Palatino Linotype" w:eastAsia="Times New Roman" w:hAnsi="Palatino Linotype" w:cs="Times New Roman"/>
          <w:sz w:val="24"/>
          <w:szCs w:val="24"/>
          <w:lang w:val="es-ES" w:eastAsia="es-ES"/>
        </w:rPr>
        <w:t xml:space="preserve"> </w:t>
      </w:r>
      <w:r w:rsidRPr="009A0C69">
        <w:rPr>
          <w:rFonts w:ascii="Palatino Linotype" w:hAnsi="Palatino Linotype" w:cs="Arial"/>
          <w:sz w:val="24"/>
          <w:szCs w:val="24"/>
          <w:lang w:val="es-ES"/>
        </w:rPr>
        <w:t>En conclusión, se cubrieron los requisitos de procedencia y procedibilidad y conforme a las constancias que obran en el expediente.</w:t>
      </w:r>
    </w:p>
    <w:p w14:paraId="511BBA79" w14:textId="77777777" w:rsidR="00DF6F34" w:rsidRDefault="00DF6F34" w:rsidP="00BA18D5">
      <w:pPr>
        <w:pStyle w:val="Prrafodelista"/>
        <w:autoSpaceDE w:val="0"/>
        <w:autoSpaceDN w:val="0"/>
        <w:adjustRightInd w:val="0"/>
        <w:spacing w:line="360" w:lineRule="auto"/>
        <w:ind w:left="0"/>
        <w:jc w:val="both"/>
        <w:rPr>
          <w:rFonts w:ascii="Palatino Linotype" w:hAnsi="Palatino Linotype" w:cs="Arial"/>
        </w:rPr>
      </w:pPr>
    </w:p>
    <w:p w14:paraId="4628A669" w14:textId="0040AA4A" w:rsidR="000D4532" w:rsidRPr="009A0D0A" w:rsidRDefault="000D4532" w:rsidP="00661753">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 xml:space="preserve">CUARTO. </w:t>
      </w:r>
      <w:r w:rsidR="009A0D0A" w:rsidRPr="007D15EF">
        <w:rPr>
          <w:rFonts w:ascii="Palatino Linotype" w:hAnsi="Palatino Linotype"/>
          <w:b/>
          <w:sz w:val="28"/>
          <w:szCs w:val="28"/>
        </w:rPr>
        <w:t>Estudio y resolución del asunto</w:t>
      </w:r>
      <w:r w:rsidR="009A0D0A" w:rsidRPr="009A0D0A">
        <w:rPr>
          <w:rFonts w:ascii="Palatino Linotype" w:hAnsi="Palatino Linotype"/>
          <w:b/>
          <w:sz w:val="28"/>
          <w:szCs w:val="28"/>
        </w:rPr>
        <w:t xml:space="preserve"> </w:t>
      </w:r>
      <w:r w:rsidR="0049785D">
        <w:rPr>
          <w:rFonts w:ascii="Palatino Linotype" w:hAnsi="Palatino Linotype"/>
          <w:b/>
          <w:sz w:val="28"/>
          <w:szCs w:val="28"/>
        </w:rPr>
        <w:tab/>
      </w:r>
    </w:p>
    <w:p w14:paraId="0A695E7E" w14:textId="77777777" w:rsidR="00C26216" w:rsidRDefault="00C26216" w:rsidP="00C26216">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075AAD77" w14:textId="3DF03D79" w:rsidR="00C26216" w:rsidRPr="002869E1" w:rsidRDefault="00C26216" w:rsidP="00C26216">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 xml:space="preserve">el derecho de acceso a la información </w:t>
      </w:r>
      <w:r w:rsidR="007E6297" w:rsidRPr="002869E1">
        <w:rPr>
          <w:rFonts w:ascii="Palatino Linotype" w:eastAsia="Times New Roman" w:hAnsi="Palatino Linotype" w:cs="Times New Roman"/>
          <w:sz w:val="24"/>
          <w:szCs w:val="24"/>
          <w:lang w:eastAsia="es-ES"/>
        </w:rPr>
        <w:t>pública</w:t>
      </w:r>
      <w:r w:rsidRPr="002869E1">
        <w:rPr>
          <w:rFonts w:ascii="Palatino Linotype" w:eastAsia="Times New Roman" w:hAnsi="Palatino Linotype" w:cs="Times New Roman"/>
          <w:sz w:val="24"/>
          <w:szCs w:val="24"/>
          <w:lang w:eastAsia="es-ES"/>
        </w:rPr>
        <w:t xml:space="preserve"> implica que cualquier persona conozca la información contenida en los documentos que se encuentren en los archivos de los sujetos obligados, conforme a los artículos 4, 12, 24 último párrafo y 160 de la Ley local en la materia, que a la letra citan:</w:t>
      </w:r>
    </w:p>
    <w:p w14:paraId="3CBD6FB8"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A73B63E"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Toda la información generada, obtenida, adquirida, transformada, administrada o en posesión de los sujetos obligados es pública y accesible de manera permanente a </w:t>
      </w:r>
      <w:r w:rsidRPr="006010FE">
        <w:rPr>
          <w:rFonts w:ascii="Palatino Linotype" w:eastAsia="Times New Roman" w:hAnsi="Palatino Linotype" w:cs="Times New Roman"/>
          <w:i/>
          <w:lang w:eastAsia="es-ES"/>
        </w:rPr>
        <w:lastRenderedPageBreak/>
        <w:t>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4233E8A"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6723220D"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49DE3878"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6D293513"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60E5FFCE" w14:textId="77777777" w:rsidR="00C26216" w:rsidRPr="006010FE" w:rsidRDefault="00C26216" w:rsidP="00C26216">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72935CDF"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A5ECB74"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41AFDF1B"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lastRenderedPageBreak/>
        <w:t>(…)</w:t>
      </w:r>
    </w:p>
    <w:p w14:paraId="130EF0F8"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w:t>
      </w:r>
      <w:proofErr w:type="gramStart"/>
      <w:r w:rsidRPr="006010FE">
        <w:rPr>
          <w:rFonts w:ascii="Palatino Linotype" w:eastAsia="Times New Roman" w:hAnsi="Palatino Linotype" w:cs="Times New Roman"/>
          <w:i/>
          <w:lang w:eastAsia="es-ES"/>
        </w:rPr>
        <w:t xml:space="preserve">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w:t>
      </w:r>
      <w:proofErr w:type="gramEnd"/>
      <w:r w:rsidRPr="006010FE">
        <w:rPr>
          <w:rFonts w:ascii="Palatino Linotype" w:eastAsia="Times New Roman" w:hAnsi="Palatino Linotype" w:cs="Times New Roman"/>
          <w:i/>
          <w:lang w:eastAsia="es-ES"/>
        </w:rPr>
        <w:t xml:space="preserve">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F3F0B9F" w14:textId="77777777" w:rsidR="00C26216" w:rsidRDefault="00C26216" w:rsidP="00C26216">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proofErr w:type="gramStart"/>
      <w:r w:rsidRPr="006010FE">
        <w:rPr>
          <w:rFonts w:ascii="Palatino Linotype" w:eastAsia="Times New Roman" w:hAnsi="Palatino Linotype" w:cs="Times New Roman"/>
          <w:i/>
          <w:lang w:eastAsia="es-ES"/>
        </w:rPr>
        <w:t>.</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w:t>
      </w:r>
      <w:proofErr w:type="gramEnd"/>
      <w:r>
        <w:rPr>
          <w:rFonts w:ascii="Palatino Linotype" w:eastAsia="Times New Roman" w:hAnsi="Palatino Linotype" w:cs="Times New Roman"/>
          <w:b/>
          <w:i/>
          <w:lang w:eastAsia="es-ES"/>
        </w:rPr>
        <w:t>Sic]</w:t>
      </w:r>
    </w:p>
    <w:p w14:paraId="70D1985A" w14:textId="77777777" w:rsidR="001F6766" w:rsidRDefault="001F6766" w:rsidP="00C26216">
      <w:pPr>
        <w:spacing w:after="0" w:line="360" w:lineRule="auto"/>
        <w:jc w:val="both"/>
        <w:rPr>
          <w:rFonts w:ascii="Palatino Linotype" w:eastAsia="Times New Roman" w:hAnsi="Palatino Linotype" w:cs="Times New Roman"/>
          <w:sz w:val="24"/>
          <w:szCs w:val="24"/>
          <w:lang w:eastAsia="es-ES"/>
        </w:rPr>
      </w:pPr>
    </w:p>
    <w:p w14:paraId="52223D59" w14:textId="73A3DFE7" w:rsidR="00C26216" w:rsidRPr="006010FE" w:rsidRDefault="00C26216" w:rsidP="00C26216">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w:t>
      </w:r>
      <w:proofErr w:type="gramStart"/>
      <w:r w:rsidRPr="006010FE">
        <w:rPr>
          <w:rFonts w:ascii="Palatino Linotype" w:eastAsia="Times New Roman" w:hAnsi="Palatino Linotype" w:cs="Times New Roman"/>
          <w:sz w:val="24"/>
          <w:szCs w:val="24"/>
          <w:lang w:eastAsia="es-ES"/>
        </w:rPr>
        <w:t>administren</w:t>
      </w:r>
      <w:proofErr w:type="gramEnd"/>
      <w:r w:rsidRPr="006010FE">
        <w:rPr>
          <w:rFonts w:ascii="Palatino Linotype" w:eastAsia="Times New Roman" w:hAnsi="Palatino Linotype" w:cs="Times New Roman"/>
          <w:sz w:val="24"/>
          <w:szCs w:val="24"/>
          <w:lang w:eastAsia="es-ES"/>
        </w:rPr>
        <w:t xml:space="preserve">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06986A42" w14:textId="391FF9F6" w:rsidR="00C26216" w:rsidRDefault="00C26216" w:rsidP="00C26216">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1AC52B3C" w14:textId="24E5CDBD" w:rsidR="00100F8E" w:rsidRDefault="00100F8E" w:rsidP="0024633A">
      <w:pPr>
        <w:spacing w:before="240" w:line="360" w:lineRule="auto"/>
        <w:ind w:right="851"/>
        <w:jc w:val="both"/>
        <w:rPr>
          <w:rFonts w:ascii="Palatino Linotype" w:eastAsia="Times New Roman" w:hAnsi="Palatino Linotype" w:cs="Arial"/>
          <w:b/>
          <w:i/>
          <w:lang w:eastAsia="es-ES"/>
        </w:rPr>
      </w:pPr>
    </w:p>
    <w:p w14:paraId="2B094083" w14:textId="3ADB45CA" w:rsidR="007773E6" w:rsidRDefault="008028E9" w:rsidP="00E04DB7">
      <w:pPr>
        <w:autoSpaceDE w:val="0"/>
        <w:autoSpaceDN w:val="0"/>
        <w:adjustRightInd w:val="0"/>
        <w:spacing w:before="240" w:line="360" w:lineRule="auto"/>
        <w:jc w:val="both"/>
        <w:rPr>
          <w:rFonts w:ascii="Palatino Linotype" w:hAnsi="Palatino Linotype" w:cs="Arial"/>
          <w:sz w:val="24"/>
          <w:szCs w:val="24"/>
        </w:rPr>
      </w:pPr>
      <w:r w:rsidRPr="008028E9">
        <w:rPr>
          <w:rFonts w:ascii="Palatino Linotype" w:hAnsi="Palatino Linotype" w:cs="Arial"/>
          <w:sz w:val="24"/>
          <w:szCs w:val="24"/>
        </w:rPr>
        <w:t>En una aproximación inicial</w:t>
      </w:r>
      <w:r>
        <w:rPr>
          <w:rFonts w:ascii="Palatino Linotype" w:hAnsi="Palatino Linotype" w:cs="Arial"/>
          <w:sz w:val="24"/>
          <w:szCs w:val="24"/>
        </w:rPr>
        <w:t xml:space="preserve">, con relación </w:t>
      </w:r>
      <w:r w:rsidR="007773E6">
        <w:rPr>
          <w:rFonts w:ascii="Palatino Linotype" w:hAnsi="Palatino Linotype" w:cs="Arial"/>
          <w:sz w:val="24"/>
          <w:szCs w:val="24"/>
        </w:rPr>
        <w:t xml:space="preserve">a la solicitud de información </w:t>
      </w:r>
      <w:r w:rsidR="008C7049">
        <w:rPr>
          <w:rFonts w:ascii="Palatino Linotype" w:hAnsi="Palatino Linotype" w:cs="Arial"/>
          <w:b/>
          <w:bCs/>
          <w:sz w:val="24"/>
          <w:szCs w:val="24"/>
        </w:rPr>
        <w:t>00301/CHIMALHU/IP/2023</w:t>
      </w:r>
      <w:r w:rsidR="007773E6">
        <w:rPr>
          <w:rFonts w:ascii="Palatino Linotype" w:hAnsi="Palatino Linotype" w:cs="Arial"/>
          <w:b/>
          <w:bCs/>
          <w:sz w:val="24"/>
          <w:szCs w:val="24"/>
        </w:rPr>
        <w:t xml:space="preserve"> </w:t>
      </w:r>
      <w:r w:rsidR="007773E6">
        <w:rPr>
          <w:rFonts w:ascii="Palatino Linotype" w:hAnsi="Palatino Linotype" w:cs="Arial"/>
          <w:sz w:val="24"/>
          <w:szCs w:val="24"/>
        </w:rPr>
        <w:t>se desprenden las siguientes consideraciones:</w:t>
      </w:r>
    </w:p>
    <w:p w14:paraId="5EB61A55" w14:textId="77777777" w:rsidR="00133A1D" w:rsidRDefault="00133A1D">
      <w:pPr>
        <w:pStyle w:val="Prrafodelista"/>
        <w:numPr>
          <w:ilvl w:val="0"/>
          <w:numId w:val="11"/>
        </w:numPr>
        <w:autoSpaceDE w:val="0"/>
        <w:autoSpaceDN w:val="0"/>
        <w:adjustRightInd w:val="0"/>
        <w:spacing w:before="240" w:line="360" w:lineRule="auto"/>
        <w:jc w:val="both"/>
        <w:rPr>
          <w:rFonts w:ascii="Palatino Linotype" w:hAnsi="Palatino Linotype" w:cs="Arial"/>
        </w:rPr>
      </w:pPr>
      <w:r>
        <w:rPr>
          <w:rFonts w:ascii="Palatino Linotype" w:hAnsi="Palatino Linotype" w:cs="Arial"/>
        </w:rPr>
        <w:t xml:space="preserve">Que el derecho de acceso a la información pública estriba en la prerrogativa de carácter constitucional que reconoce la potestad de los ciudadanos para solicitar </w:t>
      </w:r>
      <w:r>
        <w:rPr>
          <w:rFonts w:ascii="Palatino Linotype" w:hAnsi="Palatino Linotype" w:cs="Arial"/>
        </w:rPr>
        <w:lastRenderedPageBreak/>
        <w:t xml:space="preserve">soportes documentales generados, poseídos o administrados por los </w:t>
      </w:r>
      <w:r>
        <w:rPr>
          <w:rFonts w:ascii="Palatino Linotype" w:hAnsi="Palatino Linotype" w:cs="Arial"/>
          <w:b/>
          <w:bCs/>
        </w:rPr>
        <w:t xml:space="preserve">Sujetos Obligados. </w:t>
      </w:r>
    </w:p>
    <w:p w14:paraId="31C211F9" w14:textId="439C557E" w:rsidR="000A78E0" w:rsidRPr="008C7049" w:rsidRDefault="00133A1D" w:rsidP="000E120B">
      <w:pPr>
        <w:pStyle w:val="Prrafodelista"/>
        <w:numPr>
          <w:ilvl w:val="0"/>
          <w:numId w:val="5"/>
        </w:numPr>
        <w:autoSpaceDE w:val="0"/>
        <w:autoSpaceDN w:val="0"/>
        <w:adjustRightInd w:val="0"/>
        <w:spacing w:before="240" w:line="360" w:lineRule="auto"/>
        <w:jc w:val="both"/>
        <w:rPr>
          <w:rFonts w:ascii="Palatino Linotype" w:hAnsi="Palatino Linotype"/>
        </w:rPr>
      </w:pPr>
      <w:r w:rsidRPr="008C7049">
        <w:rPr>
          <w:rFonts w:ascii="Palatino Linotype" w:hAnsi="Palatino Linotype" w:cs="Arial"/>
        </w:rPr>
        <w:t xml:space="preserve">Que </w:t>
      </w:r>
      <w:r w:rsidR="00232742" w:rsidRPr="008C7049">
        <w:rPr>
          <w:rFonts w:ascii="Palatino Linotype" w:hAnsi="Palatino Linotype" w:cs="Arial"/>
        </w:rPr>
        <w:t xml:space="preserve">de manera conjunta fueron formulados </w:t>
      </w:r>
      <w:r w:rsidR="008C7049" w:rsidRPr="008C7049">
        <w:rPr>
          <w:rFonts w:ascii="Palatino Linotype" w:hAnsi="Palatino Linotype" w:cs="Arial"/>
          <w:b/>
          <w:bCs/>
        </w:rPr>
        <w:t xml:space="preserve">8 -ocho- </w:t>
      </w:r>
      <w:r w:rsidR="008C7049" w:rsidRPr="008C7049">
        <w:rPr>
          <w:rFonts w:ascii="Palatino Linotype" w:hAnsi="Palatino Linotype" w:cs="Arial"/>
        </w:rPr>
        <w:t xml:space="preserve">requerimientos, destacando con relación a los puntos </w:t>
      </w:r>
      <w:r w:rsidR="008C7049" w:rsidRPr="008C7049">
        <w:rPr>
          <w:rFonts w:ascii="Palatino Linotype" w:hAnsi="Palatino Linotype" w:cs="Arial"/>
          <w:b/>
          <w:bCs/>
        </w:rPr>
        <w:t xml:space="preserve">1 -uno-, 2 -dos-, 3 -tres-, 4 -cuatro- y 5 -cinco-, </w:t>
      </w:r>
      <w:r w:rsidR="008C7049" w:rsidRPr="008C7049">
        <w:rPr>
          <w:rFonts w:ascii="Palatino Linotype" w:hAnsi="Palatino Linotype" w:cs="Arial"/>
        </w:rPr>
        <w:t xml:space="preserve">que cuando </w:t>
      </w:r>
      <w:r w:rsidR="000A78E0" w:rsidRPr="008C7049">
        <w:rPr>
          <w:rFonts w:ascii="Palatino Linotype" w:hAnsi="Palatino Linotype" w:cs="Arial"/>
        </w:rPr>
        <w:t xml:space="preserve">el particular no identifica de </w:t>
      </w:r>
      <w:r w:rsidR="000A78E0" w:rsidRPr="008C7049">
        <w:rPr>
          <w:rFonts w:ascii="Palatino Linotype" w:hAnsi="Palatino Linotype"/>
        </w:rPr>
        <w:t xml:space="preserve">forma precisa el documento requerido, por ello, bastará con que se remita cualquiera que refleje la información requerida. Al respecto cobra relevancia el criterio emitido por el Órgano Garante Nacional con número </w:t>
      </w:r>
      <w:r w:rsidR="000A78E0" w:rsidRPr="008C7049">
        <w:rPr>
          <w:rFonts w:ascii="Palatino Linotype" w:hAnsi="Palatino Linotype"/>
          <w:b/>
          <w:bCs/>
        </w:rPr>
        <w:t xml:space="preserve">16/17 </w:t>
      </w:r>
      <w:r w:rsidR="000A78E0" w:rsidRPr="008C7049">
        <w:rPr>
          <w:rFonts w:ascii="Palatino Linotype" w:hAnsi="Palatino Linotype"/>
        </w:rPr>
        <w:t>cuyo rubro y texto disponen a la literalidad lo siguiente:</w:t>
      </w:r>
    </w:p>
    <w:p w14:paraId="7D38477C" w14:textId="77777777" w:rsidR="000A78E0" w:rsidRPr="00AB5B4A" w:rsidRDefault="000A78E0" w:rsidP="000A78E0">
      <w:pPr>
        <w:pStyle w:val="Citas"/>
        <w:jc w:val="center"/>
        <w:rPr>
          <w:b/>
          <w:bCs/>
          <w:sz w:val="24"/>
          <w:szCs w:val="24"/>
        </w:rPr>
      </w:pPr>
      <w:r w:rsidRPr="00AB5B4A">
        <w:rPr>
          <w:b/>
          <w:bCs/>
          <w:sz w:val="24"/>
          <w:szCs w:val="24"/>
        </w:rPr>
        <w:t>“EXPRESIÓN DOCUMENTAL.</w:t>
      </w:r>
    </w:p>
    <w:p w14:paraId="731B4B91" w14:textId="77777777" w:rsidR="000A78E0" w:rsidRPr="00AB5B4A" w:rsidRDefault="000A78E0" w:rsidP="000A78E0">
      <w:pPr>
        <w:pStyle w:val="Citas"/>
        <w:rPr>
          <w:szCs w:val="24"/>
        </w:rPr>
      </w:pPr>
      <w:r w:rsidRPr="00AB5B4A">
        <w:rPr>
          <w:bCs/>
          <w:szCs w:val="24"/>
        </w:rPr>
        <w:t>Cuando</w:t>
      </w:r>
      <w:r w:rsidRPr="00AB5B4A">
        <w:rPr>
          <w:lang w:val="es-ES"/>
        </w:rPr>
        <w:t xml:space="preserve"> los particulares presenten solicitudes de acceso a la información sin identificar de forma precisa la documentación que pudiera contener la información de su interés, </w:t>
      </w:r>
      <w:r w:rsidRPr="00AB5B4A">
        <w:rPr>
          <w:szCs w:val="24"/>
        </w:rPr>
        <w:t>o bien, la solicitud constituya una consulta,</w:t>
      </w:r>
      <w:r w:rsidRPr="00AB5B4A">
        <w:rPr>
          <w:lang w:val="es-ES"/>
        </w:rPr>
        <w:t xml:space="preserve"> pero la respuesta pudiera obrar en algún documento en poder de los sujetos obligados, éstos deben dar a dichas solicitudes una interpretación que les otorgue una expresión documental. </w:t>
      </w:r>
    </w:p>
    <w:p w14:paraId="792EECB0" w14:textId="77777777" w:rsidR="000A78E0" w:rsidRPr="00AB5B4A" w:rsidRDefault="000A78E0" w:rsidP="000A78E0">
      <w:pPr>
        <w:pStyle w:val="Citas"/>
        <w:rPr>
          <w:b/>
        </w:rPr>
      </w:pPr>
      <w:r w:rsidRPr="00AB5B4A">
        <w:rPr>
          <w:b/>
        </w:rPr>
        <w:t>Precedentes:</w:t>
      </w:r>
    </w:p>
    <w:p w14:paraId="183B1540" w14:textId="77777777" w:rsidR="000A78E0" w:rsidRPr="00AB5B4A" w:rsidRDefault="000A78E0" w:rsidP="008C7049">
      <w:pPr>
        <w:pStyle w:val="Citas"/>
        <w:rPr>
          <w:color w:val="000000"/>
        </w:rPr>
      </w:pPr>
      <w:r w:rsidRPr="00AB5B4A">
        <w:t xml:space="preserve">Acceso a la información pública. RRA 0774/16. Sesión del 31 de agosto de 2016. Votación por unanimidad. </w:t>
      </w:r>
      <w:r w:rsidRPr="00AB5B4A">
        <w:rPr>
          <w:rFonts w:eastAsia="Arial"/>
        </w:rPr>
        <w:t>Sin votos disidentes o particulares.</w:t>
      </w:r>
      <w:r w:rsidRPr="00AB5B4A">
        <w:t xml:space="preserve"> Secretaría de Salud. Comisionada Ponente María Patricia </w:t>
      </w:r>
      <w:proofErr w:type="spellStart"/>
      <w:r w:rsidRPr="00AB5B4A">
        <w:t>Kurczyn</w:t>
      </w:r>
      <w:proofErr w:type="spellEnd"/>
      <w:r w:rsidRPr="00AB5B4A">
        <w:t xml:space="preserve"> Villalobos.</w:t>
      </w:r>
    </w:p>
    <w:p w14:paraId="2DAAEEB9" w14:textId="77777777" w:rsidR="000A78E0" w:rsidRPr="00AB5B4A" w:rsidRDefault="000A78E0" w:rsidP="008C7049">
      <w:pPr>
        <w:pStyle w:val="Citas"/>
        <w:rPr>
          <w:color w:val="000000"/>
        </w:rPr>
      </w:pPr>
      <w:r w:rsidRPr="00AB5B4A">
        <w:t xml:space="preserve">Acceso a la información pública. RRA 0143/17. Sesión del 22 de febrero de 2017. Votación por unanimidad. </w:t>
      </w:r>
      <w:r w:rsidRPr="00AB5B4A">
        <w:rPr>
          <w:rFonts w:eastAsia="Arial"/>
        </w:rPr>
        <w:t>Sin votos disidentes o particulares.</w:t>
      </w:r>
      <w:r w:rsidRPr="00AB5B4A">
        <w:t xml:space="preserve"> Universidad </w:t>
      </w:r>
      <w:r w:rsidRPr="00AB5B4A">
        <w:lastRenderedPageBreak/>
        <w:t xml:space="preserve">Autónoma Agraria Antonio Narro. Comisionado Ponente Oscar Mauricio Guerra Ford. </w:t>
      </w:r>
    </w:p>
    <w:p w14:paraId="11950B13" w14:textId="77777777" w:rsidR="000A78E0" w:rsidRPr="00AB5B4A" w:rsidRDefault="000A78E0" w:rsidP="008C7049">
      <w:pPr>
        <w:pStyle w:val="Citas"/>
        <w:rPr>
          <w:color w:val="000000"/>
        </w:rPr>
      </w:pPr>
      <w:r w:rsidRPr="00AB5B4A">
        <w:t xml:space="preserve">Acceso a la información pública. RRA 0540/17. Sesión del 08 de marzo del 2017. Votación por unanimidad. </w:t>
      </w:r>
      <w:r w:rsidRPr="00AB5B4A">
        <w:rPr>
          <w:rFonts w:eastAsia="Arial"/>
        </w:rPr>
        <w:t>Sin votos disidentes o particulares.</w:t>
      </w:r>
      <w:r w:rsidRPr="00AB5B4A">
        <w:t xml:space="preserve"> Secretaría de Economía. Comisionado Ponente Francisco Javier Acuña Llamas. </w:t>
      </w:r>
      <w:proofErr w:type="gramStart"/>
      <w:r w:rsidRPr="00AB5B4A">
        <w:t xml:space="preserve">“ </w:t>
      </w:r>
      <w:r w:rsidRPr="00AB5B4A">
        <w:rPr>
          <w:b/>
          <w:bCs/>
        </w:rPr>
        <w:t>(</w:t>
      </w:r>
      <w:proofErr w:type="gramEnd"/>
      <w:r w:rsidRPr="00AB5B4A">
        <w:rPr>
          <w:b/>
          <w:bCs/>
        </w:rPr>
        <w:t>Sic)</w:t>
      </w:r>
    </w:p>
    <w:p w14:paraId="6D23B136" w14:textId="1DD67F8B" w:rsidR="00232742" w:rsidRDefault="00232742" w:rsidP="000A78E0">
      <w:pPr>
        <w:autoSpaceDE w:val="0"/>
        <w:autoSpaceDN w:val="0"/>
        <w:adjustRightInd w:val="0"/>
        <w:spacing w:before="240" w:line="360" w:lineRule="auto"/>
        <w:jc w:val="both"/>
        <w:rPr>
          <w:rFonts w:ascii="Palatino Linotype" w:hAnsi="Palatino Linotype" w:cs="Arial"/>
          <w:b/>
          <w:bCs/>
          <w:i/>
          <w:iCs/>
          <w:sz w:val="20"/>
          <w:szCs w:val="20"/>
        </w:rPr>
      </w:pPr>
    </w:p>
    <w:p w14:paraId="18403573" w14:textId="1C1EE83A" w:rsidR="008C7049" w:rsidRPr="00FC2A3F" w:rsidRDefault="008C7049" w:rsidP="008C7049">
      <w:pPr>
        <w:pStyle w:val="Prrafodelista"/>
        <w:numPr>
          <w:ilvl w:val="0"/>
          <w:numId w:val="45"/>
        </w:numPr>
        <w:autoSpaceDE w:val="0"/>
        <w:autoSpaceDN w:val="0"/>
        <w:adjustRightInd w:val="0"/>
        <w:spacing w:before="240" w:line="360" w:lineRule="auto"/>
        <w:jc w:val="both"/>
        <w:rPr>
          <w:rFonts w:ascii="Palatino Linotype" w:hAnsi="Palatino Linotype" w:cs="Arial"/>
          <w:b/>
          <w:bCs/>
          <w:i/>
          <w:iCs/>
          <w:sz w:val="20"/>
          <w:szCs w:val="20"/>
        </w:rPr>
      </w:pPr>
      <w:r>
        <w:rPr>
          <w:rFonts w:ascii="Palatino Linotype" w:hAnsi="Palatino Linotype" w:cs="Arial"/>
        </w:rPr>
        <w:t xml:space="preserve">Que en referencia a los requerimientos </w:t>
      </w:r>
      <w:r>
        <w:rPr>
          <w:rFonts w:ascii="Palatino Linotype" w:hAnsi="Palatino Linotype" w:cs="Arial"/>
          <w:b/>
          <w:bCs/>
        </w:rPr>
        <w:t xml:space="preserve">1 -uno- </w:t>
      </w:r>
      <w:r>
        <w:rPr>
          <w:rFonts w:ascii="Palatino Linotype" w:hAnsi="Palatino Linotype" w:cs="Arial"/>
        </w:rPr>
        <w:t xml:space="preserve">al </w:t>
      </w:r>
      <w:r>
        <w:rPr>
          <w:rFonts w:ascii="Palatino Linotype" w:hAnsi="Palatino Linotype" w:cs="Arial"/>
          <w:b/>
          <w:bCs/>
        </w:rPr>
        <w:t xml:space="preserve">5 -cinco- </w:t>
      </w:r>
      <w:r>
        <w:rPr>
          <w:rFonts w:ascii="Palatino Linotype" w:hAnsi="Palatino Linotype" w:cs="Arial"/>
        </w:rPr>
        <w:t xml:space="preserve">no fue señalado elemento temporal, debiendo de ser fijado a la fecha en que se ejerció el derecho de acceso a la información, es decir, al treinta y uno de julio de dos mil veintitrés. </w:t>
      </w:r>
    </w:p>
    <w:p w14:paraId="65E39F5C" w14:textId="037C1C4C" w:rsidR="00FC2A3F" w:rsidRPr="00FC2A3F" w:rsidRDefault="00FC2A3F" w:rsidP="008C7049">
      <w:pPr>
        <w:pStyle w:val="Prrafodelista"/>
        <w:numPr>
          <w:ilvl w:val="0"/>
          <w:numId w:val="45"/>
        </w:numPr>
        <w:autoSpaceDE w:val="0"/>
        <w:autoSpaceDN w:val="0"/>
        <w:adjustRightInd w:val="0"/>
        <w:spacing w:before="240" w:line="360" w:lineRule="auto"/>
        <w:jc w:val="both"/>
        <w:rPr>
          <w:rFonts w:ascii="Palatino Linotype" w:hAnsi="Palatino Linotype" w:cs="Arial"/>
          <w:b/>
          <w:bCs/>
          <w:i/>
          <w:iCs/>
          <w:sz w:val="20"/>
          <w:szCs w:val="20"/>
        </w:rPr>
      </w:pPr>
      <w:r>
        <w:rPr>
          <w:rFonts w:ascii="Palatino Linotype" w:hAnsi="Palatino Linotype" w:cs="Arial"/>
        </w:rPr>
        <w:t xml:space="preserve">Que el requerimiento </w:t>
      </w:r>
      <w:r>
        <w:rPr>
          <w:rFonts w:ascii="Palatino Linotype" w:hAnsi="Palatino Linotype" w:cs="Arial"/>
          <w:b/>
          <w:bCs/>
        </w:rPr>
        <w:t xml:space="preserve">4 -cuatro- </w:t>
      </w:r>
      <w:r>
        <w:rPr>
          <w:rFonts w:ascii="Palatino Linotype" w:hAnsi="Palatino Linotype" w:cs="Arial"/>
          <w:i/>
          <w:iCs/>
        </w:rPr>
        <w:t xml:space="preserve">“* si </w:t>
      </w:r>
      <w:proofErr w:type="spellStart"/>
      <w:r>
        <w:rPr>
          <w:rFonts w:ascii="Palatino Linotype" w:hAnsi="Palatino Linotype" w:cs="Arial"/>
          <w:i/>
          <w:iCs/>
        </w:rPr>
        <w:t>huvo</w:t>
      </w:r>
      <w:proofErr w:type="spellEnd"/>
      <w:r>
        <w:rPr>
          <w:rFonts w:ascii="Palatino Linotype" w:hAnsi="Palatino Linotype" w:cs="Arial"/>
          <w:i/>
          <w:iCs/>
        </w:rPr>
        <w:t xml:space="preserve"> acuerdos establecidos con alguna autoridad de Oaxaca?” </w:t>
      </w:r>
      <w:r>
        <w:rPr>
          <w:rFonts w:ascii="Palatino Linotype" w:hAnsi="Palatino Linotype" w:cs="Arial"/>
        </w:rPr>
        <w:t xml:space="preserve">se encuentra inmerso en el punto </w:t>
      </w:r>
      <w:r>
        <w:rPr>
          <w:rFonts w:ascii="Palatino Linotype" w:hAnsi="Palatino Linotype" w:cs="Arial"/>
          <w:b/>
          <w:bCs/>
        </w:rPr>
        <w:t xml:space="preserve">5 -cinco- </w:t>
      </w:r>
      <w:r>
        <w:rPr>
          <w:rFonts w:ascii="Palatino Linotype" w:hAnsi="Palatino Linotype" w:cs="Arial"/>
          <w:i/>
          <w:iCs/>
        </w:rPr>
        <w:t xml:space="preserve">“* cuales fueron esos acuerdos?”, </w:t>
      </w:r>
      <w:r>
        <w:rPr>
          <w:rFonts w:ascii="Palatino Linotype" w:hAnsi="Palatino Linotype" w:cs="Arial"/>
        </w:rPr>
        <w:t xml:space="preserve">por ello, se abordarán de forma sintetizada. </w:t>
      </w:r>
    </w:p>
    <w:p w14:paraId="47E54E54" w14:textId="77777777" w:rsidR="00FC2A3F" w:rsidRPr="008C7049" w:rsidRDefault="00FC2A3F" w:rsidP="00FC2A3F">
      <w:pPr>
        <w:pStyle w:val="Prrafodelista"/>
        <w:autoSpaceDE w:val="0"/>
        <w:autoSpaceDN w:val="0"/>
        <w:adjustRightInd w:val="0"/>
        <w:spacing w:before="240" w:line="360" w:lineRule="auto"/>
        <w:ind w:left="720"/>
        <w:jc w:val="both"/>
        <w:rPr>
          <w:rFonts w:ascii="Palatino Linotype" w:hAnsi="Palatino Linotype" w:cs="Arial"/>
          <w:b/>
          <w:bCs/>
          <w:i/>
          <w:iCs/>
          <w:sz w:val="20"/>
          <w:szCs w:val="20"/>
        </w:rPr>
      </w:pPr>
    </w:p>
    <w:p w14:paraId="21CBCF8E" w14:textId="77777777" w:rsidR="00FC2A3F" w:rsidRPr="0051062B" w:rsidRDefault="00FC2A3F" w:rsidP="00FC2A3F">
      <w:pPr>
        <w:spacing w:before="240" w:line="360" w:lineRule="auto"/>
        <w:jc w:val="both"/>
        <w:rPr>
          <w:rFonts w:ascii="Palatino Linotype" w:hAnsi="Palatino Linotype"/>
          <w:sz w:val="24"/>
          <w:szCs w:val="24"/>
        </w:rPr>
      </w:pPr>
      <w:r w:rsidRPr="00A44FBE">
        <w:rPr>
          <w:rFonts w:ascii="Palatino Linotype" w:hAnsi="Palatino Linotype"/>
          <w:sz w:val="24"/>
          <w:szCs w:val="24"/>
        </w:rPr>
        <w:t xml:space="preserve">Dichas precisiones, con fundamento </w:t>
      </w:r>
      <w:r w:rsidRPr="0051062B">
        <w:rPr>
          <w:rFonts w:ascii="Palatino Linotype" w:hAnsi="Palatino Linotype"/>
          <w:sz w:val="24"/>
          <w:szCs w:val="24"/>
        </w:rPr>
        <w:t xml:space="preserve">en los artículos 13 y 181 cuarto párrafo de la Ley en materia, los cuales a la letra rezan: </w:t>
      </w:r>
    </w:p>
    <w:p w14:paraId="22E639C1" w14:textId="77777777" w:rsidR="00FC2A3F" w:rsidRPr="0051062B" w:rsidRDefault="00FC2A3F" w:rsidP="00FC2A3F">
      <w:pPr>
        <w:pStyle w:val="Citas"/>
      </w:pPr>
      <w:r w:rsidRPr="0051062B">
        <w:rPr>
          <w:b/>
          <w:bCs/>
        </w:rPr>
        <w:t xml:space="preserve">“Artículo 13. </w:t>
      </w:r>
      <w:r w:rsidRPr="0051062B">
        <w:t>El Instituto, en el ámbito de sus atribuciones, deberá suplir cualquier deficiencia para garantizar el ejercicio del derecho de acceso a la información.</w:t>
      </w:r>
    </w:p>
    <w:p w14:paraId="7542594E" w14:textId="77777777" w:rsidR="00FC2A3F" w:rsidRPr="0051062B" w:rsidRDefault="00FC2A3F" w:rsidP="00FC2A3F">
      <w:pPr>
        <w:pStyle w:val="Citas"/>
        <w:rPr>
          <w:b/>
        </w:rPr>
      </w:pPr>
      <w:r w:rsidRPr="0051062B">
        <w:rPr>
          <w:b/>
        </w:rPr>
        <w:t xml:space="preserve">Artículo 181. … </w:t>
      </w:r>
    </w:p>
    <w:p w14:paraId="0D690E62" w14:textId="77777777" w:rsidR="00FC2A3F" w:rsidRDefault="00FC2A3F" w:rsidP="00FC2A3F">
      <w:pPr>
        <w:pStyle w:val="Citas"/>
        <w:rPr>
          <w:b/>
        </w:rPr>
      </w:pPr>
      <w:r w:rsidRPr="0051062B">
        <w:t xml:space="preserve">Durante el procedimiento deberá aplicarse la suplencia de la queja a favor del recurrente, sin cambiar los hechos expuestos, asegurándose de que las partes puedan </w:t>
      </w:r>
      <w:r w:rsidRPr="0051062B">
        <w:lastRenderedPageBreak/>
        <w:t xml:space="preserve">presentar, de manera oral o escrita, los argumentos que funden y motiven sus pretensiones.” </w:t>
      </w:r>
      <w:r w:rsidRPr="0051062B">
        <w:rPr>
          <w:b/>
        </w:rPr>
        <w:t>[Sic]</w:t>
      </w:r>
    </w:p>
    <w:p w14:paraId="1259819F" w14:textId="77777777" w:rsidR="00FC2A3F" w:rsidRDefault="00FC2A3F" w:rsidP="00FC2A3F">
      <w:pPr>
        <w:autoSpaceDE w:val="0"/>
        <w:autoSpaceDN w:val="0"/>
        <w:adjustRightInd w:val="0"/>
        <w:spacing w:line="360" w:lineRule="auto"/>
        <w:jc w:val="both"/>
        <w:rPr>
          <w:rFonts w:ascii="Palatino Linotype" w:hAnsi="Palatino Linotype" w:cs="Arial"/>
        </w:rPr>
      </w:pPr>
    </w:p>
    <w:p w14:paraId="0ECE7733" w14:textId="77777777" w:rsidR="00FC2A3F" w:rsidRDefault="00FC2A3F" w:rsidP="00FC2A3F">
      <w:pPr>
        <w:spacing w:before="240" w:line="360" w:lineRule="auto"/>
        <w:jc w:val="both"/>
        <w:rPr>
          <w:rFonts w:ascii="Palatino Linotype" w:hAnsi="Palatino Linotype"/>
          <w:sz w:val="24"/>
          <w:szCs w:val="24"/>
        </w:rPr>
      </w:pPr>
      <w:r>
        <w:rPr>
          <w:rFonts w:ascii="Palatino Linotype" w:hAnsi="Palatino Linotype"/>
          <w:sz w:val="24"/>
          <w:szCs w:val="24"/>
        </w:rPr>
        <w:t xml:space="preserve">Bajo estas líneas argumentativas, al retomar y delimitar los requerimientos formulados por el ahora </w:t>
      </w:r>
      <w:r>
        <w:rPr>
          <w:rFonts w:ascii="Palatino Linotype" w:hAnsi="Palatino Linotype"/>
          <w:b/>
          <w:bCs/>
          <w:sz w:val="24"/>
          <w:szCs w:val="24"/>
        </w:rPr>
        <w:t xml:space="preserve">Recurrente, </w:t>
      </w:r>
      <w:r>
        <w:rPr>
          <w:rFonts w:ascii="Palatino Linotype" w:hAnsi="Palatino Linotype"/>
          <w:sz w:val="24"/>
          <w:szCs w:val="24"/>
        </w:rPr>
        <w:t xml:space="preserve">de manera objetiva se precisa que versa en conocer la siguiente información: </w:t>
      </w:r>
    </w:p>
    <w:p w14:paraId="0FA8350D" w14:textId="06010985" w:rsidR="00FC2A3F" w:rsidRPr="00FC2A3F" w:rsidRDefault="00FC2A3F" w:rsidP="00FC2A3F">
      <w:pPr>
        <w:spacing w:before="240" w:line="360" w:lineRule="auto"/>
        <w:jc w:val="both"/>
        <w:rPr>
          <w:rFonts w:ascii="Palatino Linotype" w:hAnsi="Palatino Linotype"/>
          <w:b/>
          <w:bCs/>
          <w:sz w:val="24"/>
          <w:szCs w:val="24"/>
        </w:rPr>
      </w:pPr>
      <w:r>
        <w:rPr>
          <w:rFonts w:ascii="Palatino Linotype" w:hAnsi="Palatino Linotype"/>
          <w:b/>
          <w:bCs/>
          <w:sz w:val="24"/>
          <w:szCs w:val="24"/>
        </w:rPr>
        <w:t xml:space="preserve">Del viaje realizado al Estado de Oaxaca por la presidenta municipal y la séptima regidora referido en la solicitud de información 00301/CHIMALHU/IP/2023: </w:t>
      </w:r>
    </w:p>
    <w:p w14:paraId="2C3FAC90" w14:textId="3B4E6522" w:rsidR="00FC2A3F" w:rsidRPr="00FC2A3F" w:rsidRDefault="00FC2A3F" w:rsidP="00FC2A3F">
      <w:pPr>
        <w:pStyle w:val="Prrafodelista"/>
        <w:numPr>
          <w:ilvl w:val="0"/>
          <w:numId w:val="47"/>
        </w:numPr>
        <w:autoSpaceDE w:val="0"/>
        <w:autoSpaceDN w:val="0"/>
        <w:adjustRightInd w:val="0"/>
        <w:spacing w:before="240" w:line="360" w:lineRule="auto"/>
        <w:jc w:val="both"/>
        <w:rPr>
          <w:rFonts w:ascii="Palatino Linotype" w:hAnsi="Palatino Linotype" w:cs="Arial"/>
          <w:b/>
          <w:bCs/>
          <w:i/>
          <w:iCs/>
          <w:sz w:val="20"/>
          <w:szCs w:val="20"/>
        </w:rPr>
      </w:pPr>
      <w:r>
        <w:rPr>
          <w:rFonts w:ascii="Palatino Linotype" w:hAnsi="Palatino Linotype" w:cs="Arial"/>
        </w:rPr>
        <w:t xml:space="preserve">El o los documentos donde el presupuesto total asignado, al treinta y uno de julio de dos mil veintitrés. </w:t>
      </w:r>
    </w:p>
    <w:p w14:paraId="689789F8" w14:textId="36A9BEB9" w:rsidR="00FC2A3F" w:rsidRPr="00FC2A3F" w:rsidRDefault="00FC2A3F" w:rsidP="00FC2A3F">
      <w:pPr>
        <w:pStyle w:val="Prrafodelista"/>
        <w:numPr>
          <w:ilvl w:val="0"/>
          <w:numId w:val="47"/>
        </w:numPr>
        <w:autoSpaceDE w:val="0"/>
        <w:autoSpaceDN w:val="0"/>
        <w:adjustRightInd w:val="0"/>
        <w:spacing w:before="240" w:line="360" w:lineRule="auto"/>
        <w:jc w:val="both"/>
        <w:rPr>
          <w:rFonts w:ascii="Palatino Linotype" w:hAnsi="Palatino Linotype" w:cs="Arial"/>
          <w:b/>
          <w:bCs/>
          <w:i/>
          <w:iCs/>
          <w:sz w:val="20"/>
          <w:szCs w:val="20"/>
        </w:rPr>
      </w:pPr>
      <w:r>
        <w:rPr>
          <w:rFonts w:ascii="Palatino Linotype" w:hAnsi="Palatino Linotype" w:cs="Arial"/>
        </w:rPr>
        <w:t xml:space="preserve">El o los documentos donde conste el motivo del viaje, al treinta y uno de julio de dos mil veintitrés. </w:t>
      </w:r>
    </w:p>
    <w:p w14:paraId="7A1C5634" w14:textId="02204C7C" w:rsidR="00FC2A3F" w:rsidRPr="00FC2A3F" w:rsidRDefault="00FC2A3F" w:rsidP="00FC2A3F">
      <w:pPr>
        <w:pStyle w:val="Prrafodelista"/>
        <w:numPr>
          <w:ilvl w:val="0"/>
          <w:numId w:val="47"/>
        </w:numPr>
        <w:autoSpaceDE w:val="0"/>
        <w:autoSpaceDN w:val="0"/>
        <w:adjustRightInd w:val="0"/>
        <w:spacing w:before="240" w:line="360" w:lineRule="auto"/>
        <w:jc w:val="both"/>
        <w:rPr>
          <w:rFonts w:ascii="Palatino Linotype" w:hAnsi="Palatino Linotype" w:cs="Arial"/>
          <w:b/>
          <w:bCs/>
          <w:i/>
          <w:iCs/>
          <w:sz w:val="20"/>
          <w:szCs w:val="20"/>
        </w:rPr>
      </w:pPr>
      <w:r>
        <w:rPr>
          <w:rFonts w:ascii="Palatino Linotype" w:hAnsi="Palatino Linotype" w:cs="Arial"/>
        </w:rPr>
        <w:t xml:space="preserve">El o los documentos donde conste a petición de quien acudieron a dicho evento, al treinta y uno de julio de dos mil veintitrés. </w:t>
      </w:r>
    </w:p>
    <w:p w14:paraId="5107A177" w14:textId="6E2545C9" w:rsidR="00FC2A3F" w:rsidRPr="00FC2A3F" w:rsidRDefault="00FC2A3F" w:rsidP="00FC2A3F">
      <w:pPr>
        <w:pStyle w:val="Prrafodelista"/>
        <w:numPr>
          <w:ilvl w:val="0"/>
          <w:numId w:val="47"/>
        </w:numPr>
        <w:autoSpaceDE w:val="0"/>
        <w:autoSpaceDN w:val="0"/>
        <w:adjustRightInd w:val="0"/>
        <w:spacing w:before="240" w:line="360" w:lineRule="auto"/>
        <w:jc w:val="both"/>
        <w:rPr>
          <w:rFonts w:ascii="Palatino Linotype" w:hAnsi="Palatino Linotype" w:cs="Arial"/>
          <w:b/>
          <w:bCs/>
          <w:i/>
          <w:iCs/>
        </w:rPr>
      </w:pPr>
      <w:r w:rsidRPr="00FC2A3F">
        <w:rPr>
          <w:rFonts w:ascii="Palatino Linotype" w:hAnsi="Palatino Linotype" w:cs="Arial"/>
        </w:rPr>
        <w:t xml:space="preserve">El o los documentos donde consten los acuerdos </w:t>
      </w:r>
      <w:r>
        <w:rPr>
          <w:rFonts w:ascii="Palatino Linotype" w:hAnsi="Palatino Linotype" w:cs="Arial"/>
        </w:rPr>
        <w:t xml:space="preserve">alcanzados, al treinta y uno de julio de dos mil veintitrés. </w:t>
      </w:r>
    </w:p>
    <w:p w14:paraId="56BF5838" w14:textId="4BA7DC45" w:rsidR="00FC2A3F" w:rsidRPr="00FC2A3F" w:rsidRDefault="00FC2A3F" w:rsidP="00FC2A3F">
      <w:pPr>
        <w:pStyle w:val="Prrafodelista"/>
        <w:numPr>
          <w:ilvl w:val="0"/>
          <w:numId w:val="47"/>
        </w:numPr>
        <w:autoSpaceDE w:val="0"/>
        <w:autoSpaceDN w:val="0"/>
        <w:adjustRightInd w:val="0"/>
        <w:spacing w:before="240" w:line="360" w:lineRule="auto"/>
        <w:jc w:val="both"/>
        <w:rPr>
          <w:rFonts w:ascii="Palatino Linotype" w:hAnsi="Palatino Linotype" w:cs="Arial"/>
          <w:b/>
          <w:bCs/>
          <w:i/>
          <w:iCs/>
        </w:rPr>
      </w:pPr>
      <w:r>
        <w:rPr>
          <w:rFonts w:ascii="Palatino Linotype" w:hAnsi="Palatino Linotype" w:cs="Arial"/>
        </w:rPr>
        <w:t>¿Si la presidenta viajó con su familia?</w:t>
      </w:r>
    </w:p>
    <w:p w14:paraId="5B5E48AD" w14:textId="52E9FF67" w:rsidR="00FC2A3F" w:rsidRPr="00FC2A3F" w:rsidRDefault="00FC2A3F" w:rsidP="00FC2A3F">
      <w:pPr>
        <w:pStyle w:val="Prrafodelista"/>
        <w:numPr>
          <w:ilvl w:val="0"/>
          <w:numId w:val="47"/>
        </w:numPr>
        <w:autoSpaceDE w:val="0"/>
        <w:autoSpaceDN w:val="0"/>
        <w:adjustRightInd w:val="0"/>
        <w:spacing w:before="240" w:line="360" w:lineRule="auto"/>
        <w:jc w:val="both"/>
        <w:rPr>
          <w:rFonts w:ascii="Palatino Linotype" w:hAnsi="Palatino Linotype" w:cs="Arial"/>
          <w:b/>
          <w:bCs/>
          <w:i/>
          <w:iCs/>
        </w:rPr>
      </w:pPr>
      <w:r>
        <w:rPr>
          <w:rFonts w:ascii="Palatino Linotype" w:hAnsi="Palatino Linotype" w:cs="Arial"/>
        </w:rPr>
        <w:t>¿Si la séptima regidora viajo con su familia?</w:t>
      </w:r>
    </w:p>
    <w:p w14:paraId="6A76647F" w14:textId="12473B41" w:rsidR="00FC2A3F" w:rsidRPr="00FC2A3F" w:rsidRDefault="00FC2A3F" w:rsidP="00FC2A3F">
      <w:pPr>
        <w:pStyle w:val="Prrafodelista"/>
        <w:numPr>
          <w:ilvl w:val="0"/>
          <w:numId w:val="47"/>
        </w:numPr>
        <w:autoSpaceDE w:val="0"/>
        <w:autoSpaceDN w:val="0"/>
        <w:adjustRightInd w:val="0"/>
        <w:spacing w:before="240" w:line="360" w:lineRule="auto"/>
        <w:jc w:val="both"/>
        <w:rPr>
          <w:rFonts w:ascii="Palatino Linotype" w:hAnsi="Palatino Linotype" w:cs="Arial"/>
          <w:b/>
          <w:bCs/>
          <w:i/>
          <w:iCs/>
        </w:rPr>
      </w:pPr>
      <w:r>
        <w:rPr>
          <w:rFonts w:ascii="Palatino Linotype" w:hAnsi="Palatino Linotype" w:cs="Arial"/>
        </w:rPr>
        <w:t xml:space="preserve">¿Por qué razón acudieron acompañados de su familia? </w:t>
      </w:r>
    </w:p>
    <w:p w14:paraId="37756D73" w14:textId="77777777" w:rsidR="009024B7" w:rsidRDefault="009024B7" w:rsidP="009024B7">
      <w:pPr>
        <w:pStyle w:val="Citas"/>
        <w:ind w:left="0" w:right="0"/>
        <w:rPr>
          <w:i w:val="0"/>
          <w:sz w:val="24"/>
          <w:szCs w:val="24"/>
        </w:rPr>
      </w:pPr>
      <w:r w:rsidRPr="001F6084">
        <w:rPr>
          <w:i w:val="0"/>
          <w:sz w:val="24"/>
          <w:szCs w:val="24"/>
        </w:rPr>
        <w:lastRenderedPageBreak/>
        <w:t>En este tenor, en alusión a los requerimientos formulados por el particular, resulta oportuno traer a colación</w:t>
      </w:r>
      <w:r>
        <w:rPr>
          <w:i w:val="0"/>
          <w:sz w:val="24"/>
          <w:szCs w:val="24"/>
        </w:rPr>
        <w:t xml:space="preserve"> los artículos 118 y 119 de la Constitución Política de los Estados Unidos Mexicanos; así como los numerales 15 y 16 de la Ley Orgánica Municipal del Estado de México, porciones normativas que disponen a la literalidad:</w:t>
      </w:r>
    </w:p>
    <w:p w14:paraId="2EF49D29" w14:textId="77777777" w:rsidR="009024B7" w:rsidRPr="00B03FB7" w:rsidRDefault="009024B7" w:rsidP="009024B7">
      <w:pPr>
        <w:pStyle w:val="Citas"/>
        <w:jc w:val="center"/>
        <w:rPr>
          <w:b/>
        </w:rPr>
      </w:pPr>
      <w:r w:rsidRPr="00B03FB7">
        <w:rPr>
          <w:b/>
        </w:rPr>
        <w:t>CONSTITUCIÓN POLÍTICA DE LOS ESTADOS UNIDOS MEXICANOS</w:t>
      </w:r>
    </w:p>
    <w:p w14:paraId="793DF333" w14:textId="77777777" w:rsidR="009024B7" w:rsidRDefault="009024B7" w:rsidP="009024B7">
      <w:pPr>
        <w:pStyle w:val="Citas"/>
      </w:pPr>
      <w:r>
        <w:t>“</w:t>
      </w:r>
      <w:r w:rsidRPr="00B03FB7">
        <w:t xml:space="preserve">Artículo 118.- Los miembros de un ayuntamiento serán designados en una sola elección. Se distinguirán las regidoras y los regidores por el orden numérico y los síndicos cuando sean dos, en la misma forma. </w:t>
      </w:r>
    </w:p>
    <w:p w14:paraId="58A7EC67" w14:textId="77777777" w:rsidR="009024B7" w:rsidRDefault="009024B7" w:rsidP="009024B7">
      <w:pPr>
        <w:pStyle w:val="Citas"/>
      </w:pPr>
      <w:r w:rsidRPr="00B03FB7">
        <w:t xml:space="preserve">Las regidoras y los regidores de mayoría relativa y de representación proporcional tendrán los mismos derechos y obligaciones, conforme a la ley de la materia. Las síndicas electas y los síndicos electos por ambas fórmulas tendrán las atribuciones que les señale la ley. </w:t>
      </w:r>
    </w:p>
    <w:p w14:paraId="3D251571" w14:textId="77777777" w:rsidR="009024B7" w:rsidRDefault="009024B7" w:rsidP="009024B7">
      <w:pPr>
        <w:pStyle w:val="Citas"/>
      </w:pPr>
      <w:r w:rsidRPr="00B03FB7">
        <w:t xml:space="preserve">Por cada miembro del ayuntamiento que se elija como propietario se elegirá un suplente. </w:t>
      </w:r>
    </w:p>
    <w:p w14:paraId="52B46AB7" w14:textId="77777777" w:rsidR="009024B7" w:rsidRPr="00B03FB7" w:rsidRDefault="009024B7" w:rsidP="009024B7">
      <w:pPr>
        <w:pStyle w:val="Citas"/>
        <w:rPr>
          <w:b/>
          <w:u w:val="single"/>
        </w:rPr>
      </w:pPr>
      <w:r w:rsidRPr="00B03FB7">
        <w:rPr>
          <w:b/>
          <w:u w:val="single"/>
        </w:rPr>
        <w:t xml:space="preserve">Artículo 119.- Para ser miembro propietario o suplente de un ayuntamiento se requiere: </w:t>
      </w:r>
    </w:p>
    <w:p w14:paraId="6E6EC013" w14:textId="77777777" w:rsidR="009024B7" w:rsidRDefault="009024B7" w:rsidP="009024B7">
      <w:pPr>
        <w:pStyle w:val="Citas"/>
      </w:pPr>
      <w:r w:rsidRPr="00B03FB7">
        <w:t xml:space="preserve">I. Ser mexicana o mexicano, ciudadana o ciudadano del Estado, en pleno ejercicio de sus derechos; </w:t>
      </w:r>
    </w:p>
    <w:p w14:paraId="29CB91B0" w14:textId="77777777" w:rsidR="009024B7" w:rsidRDefault="009024B7" w:rsidP="009024B7">
      <w:pPr>
        <w:pStyle w:val="Citas"/>
      </w:pPr>
      <w:r w:rsidRPr="00B03FB7">
        <w:t xml:space="preserve">II. Ser mexiquense con residencia efectiva en el municipio no menor a un año o vecino del mismo, con residencia efectiva en su territorio no menor a tres años, anteriores al día de la elección; y </w:t>
      </w:r>
    </w:p>
    <w:p w14:paraId="01A0DF4A" w14:textId="77777777" w:rsidR="009024B7" w:rsidRDefault="009024B7" w:rsidP="009024B7">
      <w:pPr>
        <w:pStyle w:val="Citas"/>
      </w:pPr>
      <w:r w:rsidRPr="00B03FB7">
        <w:t xml:space="preserve">III. Ser de reconocida probidad y buena fama pública. </w:t>
      </w:r>
    </w:p>
    <w:p w14:paraId="13A2BEE7" w14:textId="77777777" w:rsidR="009024B7" w:rsidRDefault="009024B7" w:rsidP="009024B7">
      <w:pPr>
        <w:pStyle w:val="Citas"/>
      </w:pPr>
      <w:r w:rsidRPr="00B03FB7">
        <w:lastRenderedPageBreak/>
        <w:t xml:space="preserve">IV. No estar condenada o condenado por sentencia ejecutoriada por el delito de violencia política contra las mujeres en razón de género; </w:t>
      </w:r>
    </w:p>
    <w:p w14:paraId="65824D0E" w14:textId="77777777" w:rsidR="009024B7" w:rsidRDefault="009024B7" w:rsidP="009024B7">
      <w:pPr>
        <w:pStyle w:val="Citas"/>
      </w:pPr>
      <w:r w:rsidRPr="00B03FB7">
        <w:t xml:space="preserve">V. No estar inscrito en el Registro de Deudores Alimentarios Morosos en el Estado, ni en otra entidad federativa, y </w:t>
      </w:r>
    </w:p>
    <w:p w14:paraId="52D2ECB6" w14:textId="77777777" w:rsidR="009024B7" w:rsidRPr="00B03FB7" w:rsidRDefault="009024B7" w:rsidP="009024B7">
      <w:pPr>
        <w:pStyle w:val="Citas"/>
        <w:rPr>
          <w:b/>
        </w:rPr>
      </w:pPr>
      <w:r w:rsidRPr="00B03FB7">
        <w:t>VI. No estar condenada o condenado por sentencia ejecutoriada por delitos de violencia familiar, contra la libertad sexual o de violencia de género.</w:t>
      </w:r>
      <w:r>
        <w:t xml:space="preserve">” </w:t>
      </w:r>
      <w:r>
        <w:rPr>
          <w:b/>
        </w:rPr>
        <w:t xml:space="preserve">[Sic] </w:t>
      </w:r>
    </w:p>
    <w:p w14:paraId="00CFE361" w14:textId="77777777" w:rsidR="009024B7" w:rsidRDefault="009024B7" w:rsidP="009024B7">
      <w:pPr>
        <w:pStyle w:val="Citas"/>
        <w:ind w:left="0" w:right="0"/>
        <w:rPr>
          <w:i w:val="0"/>
          <w:sz w:val="24"/>
          <w:szCs w:val="24"/>
        </w:rPr>
      </w:pPr>
    </w:p>
    <w:p w14:paraId="4252AADF" w14:textId="77777777" w:rsidR="009024B7" w:rsidRPr="00B03FB7" w:rsidRDefault="009024B7" w:rsidP="009024B7">
      <w:pPr>
        <w:pStyle w:val="Citas"/>
        <w:ind w:left="0" w:right="0"/>
        <w:jc w:val="center"/>
        <w:rPr>
          <w:b/>
        </w:rPr>
      </w:pPr>
      <w:r w:rsidRPr="00B03FB7">
        <w:rPr>
          <w:b/>
        </w:rPr>
        <w:t>LEY ORGÁNICA MUNICIPAL DEL ESTADO DE MÉXICO</w:t>
      </w:r>
    </w:p>
    <w:p w14:paraId="78721469" w14:textId="77777777" w:rsidR="009024B7" w:rsidRPr="001F6084" w:rsidRDefault="009024B7" w:rsidP="009024B7">
      <w:pPr>
        <w:pStyle w:val="Citas"/>
      </w:pPr>
      <w:r>
        <w:t xml:space="preserve"> “</w:t>
      </w:r>
      <w:r w:rsidRPr="001F6084">
        <w:t xml:space="preserve">Artículo 15.- Cada municipio será gobernado por un ayuntamiento de elección popular directa y no habrá ninguna autoridad intermedia entre éste y el Gobierno del Estado. </w:t>
      </w:r>
    </w:p>
    <w:p w14:paraId="4B85FEEC" w14:textId="77777777" w:rsidR="009024B7" w:rsidRPr="001F6084" w:rsidRDefault="009024B7" w:rsidP="009024B7">
      <w:pPr>
        <w:pStyle w:val="Citas"/>
      </w:pPr>
      <w:r w:rsidRPr="001F6084">
        <w:t>Los integrantes de los ayuntamientos de elección popular deberán cumplir con los requisitos previstos por la ley, y no estar impedidos para el desempeño de sus cargos, de acuerdo con los artículos 119 y 120 de la Constitución Política del Estado Libre y Soberano de México y se elegirán conforme a los principios de mayoría relativa y de representación proporcional, con dominante mayoritario.</w:t>
      </w:r>
    </w:p>
    <w:p w14:paraId="6E918A75" w14:textId="77777777" w:rsidR="009024B7" w:rsidRPr="001F6084" w:rsidRDefault="009024B7" w:rsidP="009024B7">
      <w:pPr>
        <w:pStyle w:val="Citas"/>
      </w:pPr>
      <w:r w:rsidRPr="001F6084">
        <w:t xml:space="preserve">Artículo 16.- Los Ayuntamientos se renovarán cada tres años, iniciarán su periodo el 1 de enero del año inmediato siguiente al de las elecciones municipales ordinarias y lo concluirán el 31 de diciembre del año de las elecciones para su renovación; y se integrarán por: </w:t>
      </w:r>
    </w:p>
    <w:p w14:paraId="6079ABD4" w14:textId="77777777" w:rsidR="009024B7" w:rsidRPr="001F6084" w:rsidRDefault="009024B7" w:rsidP="009024B7">
      <w:pPr>
        <w:pStyle w:val="Citas"/>
      </w:pPr>
      <w:r w:rsidRPr="001F6084">
        <w:t xml:space="preserve">I. Un presidente, un síndico y cuatro regidores, electos por planilla según el principio de mayoría relativa, y tres regidores designados según el principio de representación </w:t>
      </w:r>
      <w:r w:rsidRPr="001F6084">
        <w:lastRenderedPageBreak/>
        <w:t>proporcional, cuando se trate de municipios que tengan una población de menos 150 mil habitantes.</w:t>
      </w:r>
    </w:p>
    <w:p w14:paraId="36C1D1A3" w14:textId="77777777" w:rsidR="009024B7" w:rsidRPr="001F6084" w:rsidRDefault="009024B7" w:rsidP="009024B7">
      <w:pPr>
        <w:pStyle w:val="Citas"/>
      </w:pPr>
      <w:r w:rsidRPr="001F6084">
        <w:t xml:space="preserve">II. Un presidente, un síndico y cinco regidores, electos por planilla según el principio de mayoría relativa, y cuatro regidores designados según el principio de representación proporcional, cuando se trate de municipios que tengan una población de más de 150 mil habitantes y menos de 500 mil habitantes </w:t>
      </w:r>
    </w:p>
    <w:p w14:paraId="44942A17" w14:textId="77777777" w:rsidR="009024B7" w:rsidRPr="001F6084" w:rsidRDefault="009024B7" w:rsidP="009024B7">
      <w:pPr>
        <w:pStyle w:val="Citas"/>
      </w:pPr>
      <w:r w:rsidRPr="001F6084">
        <w:t xml:space="preserve">III. Un presidente, un síndico y siete regidores, electos por planilla según el principio de mayoría relativa; un síndico y cinco regidores designados según el principio de representación proporcional, cuando se trate de municipios que tengan una población de más de 500 mil habitantes </w:t>
      </w:r>
    </w:p>
    <w:p w14:paraId="031F7FF6" w14:textId="77777777" w:rsidR="009024B7" w:rsidRPr="001F6084" w:rsidRDefault="009024B7" w:rsidP="009024B7">
      <w:pPr>
        <w:pStyle w:val="Citas"/>
        <w:rPr>
          <w:b/>
        </w:rPr>
      </w:pPr>
      <w:r w:rsidRPr="001F6084">
        <w:t>IV. Derogada.</w:t>
      </w:r>
      <w:r>
        <w:t xml:space="preserve">” </w:t>
      </w:r>
      <w:r>
        <w:rPr>
          <w:b/>
        </w:rPr>
        <w:t xml:space="preserve">[Sic] </w:t>
      </w:r>
    </w:p>
    <w:p w14:paraId="6A7CBE68" w14:textId="77777777" w:rsidR="009024B7" w:rsidRDefault="009024B7" w:rsidP="009024B7">
      <w:pPr>
        <w:spacing w:after="0" w:line="360" w:lineRule="auto"/>
        <w:jc w:val="both"/>
        <w:rPr>
          <w:rFonts w:ascii="Palatino Linotype" w:hAnsi="Palatino Linotype" w:cs="Arial"/>
          <w:sz w:val="24"/>
          <w:szCs w:val="24"/>
        </w:rPr>
      </w:pPr>
    </w:p>
    <w:p w14:paraId="4EA184E8" w14:textId="77777777" w:rsidR="009024B7" w:rsidRDefault="009024B7" w:rsidP="009024B7">
      <w:pPr>
        <w:pStyle w:val="Citas"/>
        <w:ind w:left="0" w:right="0"/>
        <w:rPr>
          <w:i w:val="0"/>
          <w:sz w:val="24"/>
          <w:szCs w:val="24"/>
        </w:rPr>
      </w:pPr>
      <w:r w:rsidRPr="001F6084">
        <w:rPr>
          <w:i w:val="0"/>
          <w:sz w:val="24"/>
          <w:szCs w:val="24"/>
        </w:rPr>
        <w:t>De la normatividad previamente plasmada se desprende que el número de síndicos y regidores adscritos a los Ayuntamientos obedece a los principios electorales de mayoría relativa y representación proporcional, así como a la densidad demográfica municipal.</w:t>
      </w:r>
    </w:p>
    <w:p w14:paraId="2574A30E" w14:textId="3E278E44" w:rsidR="009024B7" w:rsidRDefault="009024B7" w:rsidP="009024B7">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En este orden de ideas, el bando municipal del </w:t>
      </w:r>
      <w:r>
        <w:rPr>
          <w:rFonts w:ascii="Palatino Linotype" w:hAnsi="Palatino Linotype" w:cs="Arial"/>
          <w:b/>
          <w:sz w:val="24"/>
          <w:szCs w:val="24"/>
        </w:rPr>
        <w:t xml:space="preserve">Sujeto Obligado </w:t>
      </w:r>
      <w:r>
        <w:rPr>
          <w:rFonts w:ascii="Palatino Linotype" w:hAnsi="Palatino Linotype" w:cs="Arial"/>
          <w:sz w:val="24"/>
          <w:szCs w:val="24"/>
        </w:rPr>
        <w:t>correspondiente al ejercicio dos mil veintitrés, mediante su numeral 59 dispone que la Administración Pública Municipal se encuentra integrada por:</w:t>
      </w:r>
    </w:p>
    <w:p w14:paraId="06A023B6" w14:textId="77777777" w:rsidR="009024B7" w:rsidRDefault="009024B7" w:rsidP="009024B7">
      <w:pPr>
        <w:pStyle w:val="Prrafodelista"/>
        <w:numPr>
          <w:ilvl w:val="0"/>
          <w:numId w:val="48"/>
        </w:numPr>
        <w:spacing w:line="360" w:lineRule="auto"/>
        <w:jc w:val="both"/>
        <w:rPr>
          <w:rFonts w:ascii="Palatino Linotype" w:hAnsi="Palatino Linotype" w:cs="Arial"/>
        </w:rPr>
      </w:pPr>
      <w:r>
        <w:rPr>
          <w:rFonts w:ascii="Palatino Linotype" w:hAnsi="Palatino Linotype" w:cs="Arial"/>
        </w:rPr>
        <w:t>Un presidente Municipal</w:t>
      </w:r>
    </w:p>
    <w:p w14:paraId="4886A581" w14:textId="7D934FBC" w:rsidR="009024B7" w:rsidRDefault="009024B7" w:rsidP="009024B7">
      <w:pPr>
        <w:pStyle w:val="Prrafodelista"/>
        <w:numPr>
          <w:ilvl w:val="0"/>
          <w:numId w:val="48"/>
        </w:numPr>
        <w:spacing w:line="360" w:lineRule="auto"/>
        <w:jc w:val="both"/>
        <w:rPr>
          <w:rFonts w:ascii="Palatino Linotype" w:hAnsi="Palatino Linotype" w:cs="Arial"/>
        </w:rPr>
      </w:pPr>
      <w:r>
        <w:rPr>
          <w:rFonts w:ascii="Palatino Linotype" w:hAnsi="Palatino Linotype" w:cs="Arial"/>
        </w:rPr>
        <w:t xml:space="preserve">Dos síndicos </w:t>
      </w:r>
    </w:p>
    <w:p w14:paraId="70881C07" w14:textId="41829518" w:rsidR="009024B7" w:rsidRPr="00357448" w:rsidRDefault="009024B7" w:rsidP="009024B7">
      <w:pPr>
        <w:pStyle w:val="Prrafodelista"/>
        <w:numPr>
          <w:ilvl w:val="0"/>
          <w:numId w:val="48"/>
        </w:numPr>
        <w:spacing w:line="360" w:lineRule="auto"/>
        <w:jc w:val="both"/>
        <w:rPr>
          <w:rFonts w:ascii="Palatino Linotype" w:hAnsi="Palatino Linotype" w:cs="Arial"/>
        </w:rPr>
      </w:pPr>
      <w:r>
        <w:rPr>
          <w:rFonts w:ascii="Palatino Linotype" w:hAnsi="Palatino Linotype" w:cs="Arial"/>
        </w:rPr>
        <w:lastRenderedPageBreak/>
        <w:t xml:space="preserve">Doce regidores electos por los principios de mayoría relativa y representación proporcional. </w:t>
      </w:r>
    </w:p>
    <w:p w14:paraId="5E229231" w14:textId="77777777" w:rsidR="009024B7" w:rsidRDefault="009024B7" w:rsidP="008C7049">
      <w:pPr>
        <w:autoSpaceDE w:val="0"/>
        <w:autoSpaceDN w:val="0"/>
        <w:adjustRightInd w:val="0"/>
        <w:spacing w:before="240" w:line="360" w:lineRule="auto"/>
        <w:jc w:val="both"/>
        <w:rPr>
          <w:rFonts w:ascii="Palatino Linotype" w:hAnsi="Palatino Linotype" w:cs="Arial"/>
          <w:b/>
          <w:bCs/>
          <w:i/>
          <w:iCs/>
          <w:sz w:val="20"/>
          <w:szCs w:val="20"/>
          <w:lang w:val="es-ES"/>
        </w:rPr>
      </w:pPr>
    </w:p>
    <w:p w14:paraId="64D19822" w14:textId="28CB9EE8" w:rsidR="009024B7" w:rsidRDefault="009024B7" w:rsidP="008C7049">
      <w:pPr>
        <w:autoSpaceDE w:val="0"/>
        <w:autoSpaceDN w:val="0"/>
        <w:adjustRightInd w:val="0"/>
        <w:spacing w:before="240" w:line="360" w:lineRule="auto"/>
        <w:jc w:val="both"/>
        <w:rPr>
          <w:rFonts w:ascii="Palatino Linotype" w:hAnsi="Palatino Linotype" w:cs="Arial"/>
          <w:sz w:val="24"/>
          <w:szCs w:val="24"/>
          <w:lang w:val="es-ES"/>
        </w:rPr>
      </w:pPr>
      <w:r>
        <w:rPr>
          <w:rFonts w:ascii="Palatino Linotype" w:hAnsi="Palatino Linotype" w:cs="Arial"/>
          <w:sz w:val="24"/>
          <w:szCs w:val="24"/>
          <w:lang w:val="es-ES"/>
        </w:rPr>
        <w:t xml:space="preserve">Una vez sentado lo anterior, a efecto de identificar las unidades administrativas competentes se traen a colación las siguientes imágenes ilustrativas correspondientes al organigrama: </w:t>
      </w:r>
    </w:p>
    <w:p w14:paraId="74EB23A1" w14:textId="28604E3A" w:rsidR="009024B7" w:rsidRDefault="00A052DB" w:rsidP="008C7049">
      <w:pPr>
        <w:autoSpaceDE w:val="0"/>
        <w:autoSpaceDN w:val="0"/>
        <w:adjustRightInd w:val="0"/>
        <w:spacing w:before="240" w:line="360" w:lineRule="auto"/>
        <w:jc w:val="both"/>
        <w:rPr>
          <w:rFonts w:ascii="Palatino Linotype" w:hAnsi="Palatino Linotype" w:cs="Arial"/>
          <w:sz w:val="24"/>
          <w:szCs w:val="24"/>
          <w:lang w:val="es-ES"/>
        </w:rPr>
      </w:pPr>
      <w:r>
        <w:rPr>
          <w:rFonts w:ascii="Palatino Linotype" w:hAnsi="Palatino Linotype" w:cs="Arial"/>
          <w:noProof/>
          <w:sz w:val="20"/>
          <w:szCs w:val="20"/>
        </w:rPr>
        <w:drawing>
          <wp:anchor distT="0" distB="0" distL="114300" distR="114300" simplePos="0" relativeHeight="251857905" behindDoc="0" locked="0" layoutInCell="1" allowOverlap="1" wp14:anchorId="020A9377" wp14:editId="11A5D9B8">
            <wp:simplePos x="0" y="0"/>
            <wp:positionH relativeFrom="page">
              <wp:align>center</wp:align>
            </wp:positionH>
            <wp:positionV relativeFrom="paragraph">
              <wp:posOffset>343139</wp:posOffset>
            </wp:positionV>
            <wp:extent cx="5756275" cy="3232150"/>
            <wp:effectExtent l="19050" t="19050" r="15875" b="25400"/>
            <wp:wrapThrough wrapText="bothSides">
              <wp:wrapPolygon edited="0">
                <wp:start x="-71" y="-127"/>
                <wp:lineTo x="-71" y="21642"/>
                <wp:lineTo x="21588" y="21642"/>
                <wp:lineTo x="21588" y="-127"/>
                <wp:lineTo x="-71" y="-127"/>
              </wp:wrapPolygon>
            </wp:wrapThrough>
            <wp:docPr id="8169007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6275" cy="323215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7D830B7D" w14:textId="42E2D70F" w:rsidR="009024B7" w:rsidRPr="009024B7" w:rsidRDefault="009024B7" w:rsidP="008C7049">
      <w:pPr>
        <w:autoSpaceDE w:val="0"/>
        <w:autoSpaceDN w:val="0"/>
        <w:adjustRightInd w:val="0"/>
        <w:spacing w:before="240" w:line="360" w:lineRule="auto"/>
        <w:jc w:val="both"/>
        <w:rPr>
          <w:rFonts w:ascii="Palatino Linotype" w:hAnsi="Palatino Linotype" w:cs="Arial"/>
          <w:sz w:val="24"/>
          <w:szCs w:val="24"/>
          <w:lang w:val="es-ES"/>
        </w:rPr>
      </w:pPr>
    </w:p>
    <w:p w14:paraId="7BA57E98" w14:textId="324E8376" w:rsidR="009024B7" w:rsidRDefault="00A052DB" w:rsidP="008C7049">
      <w:pPr>
        <w:autoSpaceDE w:val="0"/>
        <w:autoSpaceDN w:val="0"/>
        <w:adjustRightInd w:val="0"/>
        <w:spacing w:before="240" w:line="360" w:lineRule="auto"/>
        <w:jc w:val="both"/>
        <w:rPr>
          <w:rFonts w:ascii="Palatino Linotype" w:hAnsi="Palatino Linotype" w:cs="Arial"/>
          <w:b/>
          <w:bCs/>
          <w:i/>
          <w:iCs/>
          <w:sz w:val="20"/>
          <w:szCs w:val="20"/>
        </w:rPr>
      </w:pPr>
      <w:r>
        <w:rPr>
          <w:rFonts w:ascii="Palatino Linotype" w:hAnsi="Palatino Linotype" w:cs="Arial"/>
          <w:b/>
          <w:bCs/>
          <w:i/>
          <w:iCs/>
          <w:noProof/>
          <w:sz w:val="20"/>
          <w:szCs w:val="20"/>
        </w:rPr>
        <w:drawing>
          <wp:anchor distT="0" distB="0" distL="114300" distR="114300" simplePos="0" relativeHeight="251871219" behindDoc="0" locked="0" layoutInCell="1" allowOverlap="1" wp14:anchorId="744054CF" wp14:editId="0916082F">
            <wp:simplePos x="0" y="0"/>
            <wp:positionH relativeFrom="page">
              <wp:align>center</wp:align>
            </wp:positionH>
            <wp:positionV relativeFrom="paragraph">
              <wp:posOffset>-275458</wp:posOffset>
            </wp:positionV>
            <wp:extent cx="2208530" cy="1292860"/>
            <wp:effectExtent l="0" t="0" r="1270" b="2540"/>
            <wp:wrapThrough wrapText="bothSides">
              <wp:wrapPolygon edited="0">
                <wp:start x="0" y="0"/>
                <wp:lineTo x="0" y="21324"/>
                <wp:lineTo x="21426" y="21324"/>
                <wp:lineTo x="21426" y="0"/>
                <wp:lineTo x="0" y="0"/>
              </wp:wrapPolygon>
            </wp:wrapThrough>
            <wp:docPr id="86656298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8530" cy="1292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8DDAB5" w14:textId="6A6EA8CC" w:rsidR="009024B7" w:rsidRDefault="009024B7" w:rsidP="008C7049">
      <w:pPr>
        <w:autoSpaceDE w:val="0"/>
        <w:autoSpaceDN w:val="0"/>
        <w:adjustRightInd w:val="0"/>
        <w:spacing w:before="240" w:line="360" w:lineRule="auto"/>
        <w:jc w:val="both"/>
        <w:rPr>
          <w:rFonts w:ascii="Palatino Linotype" w:hAnsi="Palatino Linotype" w:cs="Arial"/>
          <w:b/>
          <w:bCs/>
          <w:i/>
          <w:iCs/>
          <w:sz w:val="20"/>
          <w:szCs w:val="20"/>
        </w:rPr>
      </w:pPr>
    </w:p>
    <w:p w14:paraId="17D9F623" w14:textId="3828AB74" w:rsidR="00F36656" w:rsidRDefault="001810AA" w:rsidP="001810AA">
      <w:pPr>
        <w:autoSpaceDE w:val="0"/>
        <w:autoSpaceDN w:val="0"/>
        <w:adjustRightInd w:val="0"/>
        <w:spacing w:before="240" w:line="360" w:lineRule="auto"/>
        <w:jc w:val="both"/>
        <w:rPr>
          <w:rFonts w:ascii="Palatino Linotype" w:hAnsi="Palatino Linotype"/>
          <w:sz w:val="24"/>
          <w:szCs w:val="24"/>
        </w:rPr>
      </w:pPr>
      <w:r w:rsidRPr="000064FD">
        <w:rPr>
          <w:rFonts w:ascii="Palatino Linotype" w:hAnsi="Palatino Linotype" w:cs="Arial"/>
          <w:noProof/>
          <w:sz w:val="24"/>
          <w:szCs w:val="24"/>
        </w:rPr>
        <w:lastRenderedPageBreak/>
        <w:t>D</w:t>
      </w:r>
      <w:proofErr w:type="spellStart"/>
      <w:r w:rsidR="00E04DB7" w:rsidRPr="000064FD">
        <w:rPr>
          <w:rFonts w:ascii="Palatino Linotype" w:hAnsi="Palatino Linotype"/>
          <w:sz w:val="24"/>
          <w:szCs w:val="24"/>
        </w:rPr>
        <w:t>e</w:t>
      </w:r>
      <w:proofErr w:type="spellEnd"/>
      <w:r w:rsidR="00E04DB7" w:rsidRPr="000064FD">
        <w:rPr>
          <w:rFonts w:ascii="Palatino Linotype" w:hAnsi="Palatino Linotype"/>
          <w:sz w:val="24"/>
          <w:szCs w:val="24"/>
        </w:rPr>
        <w:t xml:space="preserve"> lo expuesto con anterioridad, se desprende que </w:t>
      </w:r>
      <w:r w:rsidR="00E04DB7" w:rsidRPr="000064FD">
        <w:rPr>
          <w:rFonts w:ascii="Palatino Linotype" w:hAnsi="Palatino Linotype"/>
          <w:b/>
          <w:bCs/>
          <w:sz w:val="24"/>
          <w:szCs w:val="24"/>
        </w:rPr>
        <w:t xml:space="preserve">El Sujeto Obligado </w:t>
      </w:r>
      <w:r w:rsidR="00E04DB7" w:rsidRPr="000064FD">
        <w:rPr>
          <w:rFonts w:ascii="Palatino Linotype" w:hAnsi="Palatino Linotype"/>
          <w:sz w:val="24"/>
          <w:szCs w:val="24"/>
        </w:rPr>
        <w:t xml:space="preserve">se auxilia de </w:t>
      </w:r>
      <w:r w:rsidR="00F36656">
        <w:rPr>
          <w:rFonts w:ascii="Palatino Linotype" w:hAnsi="Palatino Linotype"/>
          <w:sz w:val="24"/>
          <w:szCs w:val="24"/>
        </w:rPr>
        <w:t xml:space="preserve">diversas unidades administrativas, direcciones y departamentos, resultando de nuestro más amplio interés la Tesorería municipal. </w:t>
      </w:r>
    </w:p>
    <w:p w14:paraId="24FD8248" w14:textId="7289E944" w:rsidR="00F36656" w:rsidRDefault="001C5B6E" w:rsidP="001810AA">
      <w:pPr>
        <w:autoSpaceDE w:val="0"/>
        <w:autoSpaceDN w:val="0"/>
        <w:adjustRightInd w:val="0"/>
        <w:spacing w:before="240" w:line="360" w:lineRule="auto"/>
        <w:jc w:val="both"/>
        <w:rPr>
          <w:rFonts w:ascii="Palatino Linotype" w:hAnsi="Palatino Linotype"/>
          <w:sz w:val="24"/>
          <w:szCs w:val="24"/>
        </w:rPr>
      </w:pPr>
      <w:r>
        <w:rPr>
          <w:rFonts w:ascii="Palatino Linotype" w:hAnsi="Palatino Linotype"/>
          <w:sz w:val="24"/>
          <w:szCs w:val="24"/>
        </w:rPr>
        <w:t xml:space="preserve">En este tenor, para delimitar las fronteras competenciales de </w:t>
      </w:r>
      <w:r w:rsidR="00522780">
        <w:rPr>
          <w:rFonts w:ascii="Palatino Linotype" w:hAnsi="Palatino Linotype"/>
          <w:sz w:val="24"/>
          <w:szCs w:val="24"/>
        </w:rPr>
        <w:t xml:space="preserve">la unidad administrativa en cita, resulta oportuno traer a colación </w:t>
      </w:r>
      <w:r w:rsidR="00F36656">
        <w:rPr>
          <w:rFonts w:ascii="Palatino Linotype" w:hAnsi="Palatino Linotype"/>
          <w:sz w:val="24"/>
          <w:szCs w:val="24"/>
        </w:rPr>
        <w:t xml:space="preserve">95 de la Ley Orgánica Municipal del Estado de México, así como el </w:t>
      </w:r>
      <w:r w:rsidR="00EE463D">
        <w:rPr>
          <w:rFonts w:ascii="Palatino Linotype" w:hAnsi="Palatino Linotype"/>
          <w:sz w:val="24"/>
          <w:szCs w:val="24"/>
        </w:rPr>
        <w:t xml:space="preserve">numeral 72 del Bando Municipal de Chimalhuacán, porciones normativas que disponen a la literalidad lo siguiente: </w:t>
      </w:r>
    </w:p>
    <w:p w14:paraId="73185D43" w14:textId="77777777" w:rsidR="00F36656" w:rsidRPr="00A06A6F" w:rsidRDefault="00F36656" w:rsidP="00F36656">
      <w:pPr>
        <w:pStyle w:val="Citas"/>
        <w:jc w:val="center"/>
        <w:rPr>
          <w:b/>
          <w:bCs/>
        </w:rPr>
      </w:pPr>
      <w:r w:rsidRPr="00A06A6F">
        <w:rPr>
          <w:b/>
          <w:bCs/>
        </w:rPr>
        <w:t>LEY ORGÁNICA MUNICIPAL DEL ESTADO DE MÉXICO</w:t>
      </w:r>
    </w:p>
    <w:p w14:paraId="08BED558" w14:textId="77777777" w:rsidR="00F36656" w:rsidRDefault="00F36656" w:rsidP="00F36656">
      <w:pPr>
        <w:pStyle w:val="Citas"/>
      </w:pPr>
      <w:r>
        <w:t>“Artículo 95.- Son atribuciones del tesorero municipal:</w:t>
      </w:r>
    </w:p>
    <w:p w14:paraId="1C0B4A24" w14:textId="77777777" w:rsidR="00F36656" w:rsidRDefault="00F36656" w:rsidP="00F36656">
      <w:pPr>
        <w:pStyle w:val="Citas"/>
      </w:pPr>
      <w:r>
        <w:t>I. Administrar la hacienda pública municipal, de conformidad con las disposiciones legales aplicables;</w:t>
      </w:r>
    </w:p>
    <w:p w14:paraId="78281141" w14:textId="77777777" w:rsidR="00F36656" w:rsidRDefault="00F36656" w:rsidP="00F36656">
      <w:pPr>
        <w:pStyle w:val="Citas"/>
      </w:pPr>
      <w:r>
        <w:t xml:space="preserve">IV. Llevar los registros contables, financieros y administrativos de los ingresos, egresos, e inventarios; </w:t>
      </w:r>
    </w:p>
    <w:p w14:paraId="342AE413" w14:textId="77777777" w:rsidR="00F36656" w:rsidRDefault="00F36656" w:rsidP="00F36656">
      <w:pPr>
        <w:pStyle w:val="Citas"/>
      </w:pPr>
      <w:r>
        <w:t>V. Proporcionar oportunamente al ayuntamiento todos los datos o informes que sean necesarios para la formulación del Presupuesto de Egresos Municipales, vigilando que se ajuste a las disposiciones de esta Ley y otros ordenamientos aplicables;</w:t>
      </w:r>
    </w:p>
    <w:p w14:paraId="6C7C714F" w14:textId="77777777" w:rsidR="00F36656" w:rsidRDefault="00F36656" w:rsidP="00F36656">
      <w:pPr>
        <w:pStyle w:val="Citas"/>
      </w:pPr>
      <w:r>
        <w:t>XVI. Glosar oportunamente las cuentas del ayuntamiento;</w:t>
      </w:r>
    </w:p>
    <w:p w14:paraId="7D13DDAE" w14:textId="77777777" w:rsidR="00F36656" w:rsidRPr="00E82C6A" w:rsidRDefault="00F36656" w:rsidP="00F36656">
      <w:pPr>
        <w:pStyle w:val="Citas"/>
        <w:rPr>
          <w:b/>
          <w:bCs/>
        </w:rPr>
      </w:pPr>
      <w:r>
        <w:t xml:space="preserve">(…)” </w:t>
      </w:r>
      <w:r>
        <w:rPr>
          <w:b/>
          <w:bCs/>
        </w:rPr>
        <w:t>(Sic)</w:t>
      </w:r>
    </w:p>
    <w:p w14:paraId="223AA846" w14:textId="77777777" w:rsidR="00F36656" w:rsidRDefault="00F36656" w:rsidP="001810AA">
      <w:pPr>
        <w:autoSpaceDE w:val="0"/>
        <w:autoSpaceDN w:val="0"/>
        <w:adjustRightInd w:val="0"/>
        <w:spacing w:before="240" w:line="360" w:lineRule="auto"/>
        <w:jc w:val="both"/>
        <w:rPr>
          <w:rFonts w:ascii="Palatino Linotype" w:hAnsi="Palatino Linotype"/>
          <w:sz w:val="24"/>
          <w:szCs w:val="24"/>
        </w:rPr>
      </w:pPr>
    </w:p>
    <w:p w14:paraId="6D83A367" w14:textId="776E1507" w:rsidR="00F36656" w:rsidRPr="00EE463D" w:rsidRDefault="00EE463D" w:rsidP="00EE463D">
      <w:pPr>
        <w:pStyle w:val="Citas"/>
        <w:jc w:val="center"/>
        <w:rPr>
          <w:b/>
          <w:bCs/>
        </w:rPr>
      </w:pPr>
      <w:r w:rsidRPr="00EE463D">
        <w:rPr>
          <w:b/>
          <w:bCs/>
        </w:rPr>
        <w:t>BANDO MUNICIPAL DE CHIMALHUACÁN</w:t>
      </w:r>
    </w:p>
    <w:p w14:paraId="2C702262" w14:textId="12B8DD16" w:rsidR="00F36656" w:rsidRPr="00EE463D" w:rsidRDefault="00EE463D" w:rsidP="00EE463D">
      <w:pPr>
        <w:pStyle w:val="Citas"/>
        <w:rPr>
          <w:b/>
          <w:bCs/>
        </w:rPr>
      </w:pPr>
      <w:r>
        <w:lastRenderedPageBreak/>
        <w:t>“</w:t>
      </w:r>
      <w:r w:rsidR="00F36656">
        <w:t>Artículo 72.- La Tesorería Municipal es el órgano encargado de la obtención y aplicación del recurso financiero de acuerdo con la Ley de Ingresos, Código Financiero del Estado de México y Municipios y demás disposiciones aplicables vigentes. Esta dependencia se encargará de recibir la Hacienda Pública, de acuerdo con las previsiones a que se refiere el artículo 19 de la Ley Orgánica.</w:t>
      </w:r>
      <w:r>
        <w:t xml:space="preserve">” </w:t>
      </w:r>
      <w:r>
        <w:rPr>
          <w:b/>
          <w:bCs/>
        </w:rPr>
        <w:t>(Sic)</w:t>
      </w:r>
    </w:p>
    <w:p w14:paraId="3A4E1ADE" w14:textId="77777777" w:rsidR="00F36656" w:rsidRDefault="00F36656" w:rsidP="001810AA">
      <w:pPr>
        <w:autoSpaceDE w:val="0"/>
        <w:autoSpaceDN w:val="0"/>
        <w:adjustRightInd w:val="0"/>
        <w:spacing w:before="240" w:line="360" w:lineRule="auto"/>
        <w:jc w:val="both"/>
        <w:rPr>
          <w:rFonts w:ascii="Palatino Linotype" w:hAnsi="Palatino Linotype"/>
          <w:sz w:val="24"/>
          <w:szCs w:val="24"/>
        </w:rPr>
      </w:pPr>
    </w:p>
    <w:p w14:paraId="5798F2DE" w14:textId="267791AA" w:rsidR="00EE463D" w:rsidRDefault="00EE463D" w:rsidP="00EE463D">
      <w:pPr>
        <w:spacing w:line="360" w:lineRule="auto"/>
        <w:jc w:val="both"/>
        <w:rPr>
          <w:rFonts w:ascii="Palatino Linotype" w:hAnsi="Palatino Linotype" w:cs="Arial"/>
          <w:sz w:val="24"/>
          <w:szCs w:val="24"/>
        </w:rPr>
      </w:pPr>
      <w:r w:rsidRPr="00B61C39">
        <w:rPr>
          <w:rFonts w:ascii="Palatino Linotype" w:hAnsi="Palatino Linotype" w:cs="Arial"/>
          <w:sz w:val="24"/>
          <w:szCs w:val="24"/>
        </w:rPr>
        <w:t xml:space="preserve">Del análisis sistemático y armónico de la normatividad previamente plasmada se desprende que la </w:t>
      </w:r>
      <w:r>
        <w:rPr>
          <w:rFonts w:ascii="Palatino Linotype" w:hAnsi="Palatino Linotype" w:cs="Arial"/>
          <w:sz w:val="24"/>
          <w:szCs w:val="24"/>
        </w:rPr>
        <w:t xml:space="preserve">Tesorería y sus unidades administrativas tienen competencia para generar, poseer o administrar soportes documentales vinculados con los siguientes tópicos: </w:t>
      </w:r>
    </w:p>
    <w:p w14:paraId="5CB79572" w14:textId="77777777" w:rsidR="00EE463D" w:rsidRDefault="00EE463D" w:rsidP="00EE463D">
      <w:pPr>
        <w:pStyle w:val="Prrafodelista"/>
        <w:numPr>
          <w:ilvl w:val="0"/>
          <w:numId w:val="49"/>
        </w:numPr>
        <w:spacing w:before="240" w:line="360" w:lineRule="auto"/>
        <w:jc w:val="both"/>
        <w:rPr>
          <w:rFonts w:ascii="Palatino Linotype" w:hAnsi="Palatino Linotype"/>
          <w:bCs/>
        </w:rPr>
      </w:pPr>
      <w:r w:rsidRPr="00FA5962">
        <w:rPr>
          <w:rFonts w:ascii="Palatino Linotype" w:hAnsi="Palatino Linotype"/>
          <w:bCs/>
        </w:rPr>
        <w:t>Pago de remuneraciones</w:t>
      </w:r>
    </w:p>
    <w:p w14:paraId="6973DA48" w14:textId="39A78924" w:rsidR="00EE463D" w:rsidRPr="00FA5962" w:rsidRDefault="00EE463D" w:rsidP="00EE463D">
      <w:pPr>
        <w:pStyle w:val="Prrafodelista"/>
        <w:numPr>
          <w:ilvl w:val="0"/>
          <w:numId w:val="49"/>
        </w:numPr>
        <w:spacing w:before="240" w:line="360" w:lineRule="auto"/>
        <w:jc w:val="both"/>
        <w:rPr>
          <w:rFonts w:ascii="Palatino Linotype" w:hAnsi="Palatino Linotype"/>
          <w:bCs/>
        </w:rPr>
      </w:pPr>
      <w:r>
        <w:rPr>
          <w:rFonts w:ascii="Palatino Linotype" w:hAnsi="Palatino Linotype"/>
          <w:bCs/>
        </w:rPr>
        <w:t>Ingresos</w:t>
      </w:r>
    </w:p>
    <w:p w14:paraId="09ED2084" w14:textId="77777777" w:rsidR="00EE463D" w:rsidRPr="00EE463D" w:rsidRDefault="00EE463D" w:rsidP="00EE463D">
      <w:pPr>
        <w:pStyle w:val="Prrafodelista"/>
        <w:numPr>
          <w:ilvl w:val="0"/>
          <w:numId w:val="49"/>
        </w:numPr>
        <w:spacing w:before="240" w:line="360" w:lineRule="auto"/>
        <w:jc w:val="both"/>
        <w:rPr>
          <w:rFonts w:ascii="Palatino Linotype" w:hAnsi="Palatino Linotype"/>
          <w:b/>
          <w:u w:val="single"/>
        </w:rPr>
      </w:pPr>
      <w:r w:rsidRPr="00EE463D">
        <w:rPr>
          <w:rFonts w:ascii="Palatino Linotype" w:hAnsi="Palatino Linotype"/>
          <w:b/>
          <w:u w:val="single"/>
        </w:rPr>
        <w:t>Egresos</w:t>
      </w:r>
    </w:p>
    <w:p w14:paraId="69052338" w14:textId="77777777" w:rsidR="00EE463D" w:rsidRPr="00EE463D" w:rsidRDefault="00EE463D" w:rsidP="00EE463D">
      <w:pPr>
        <w:pStyle w:val="Prrafodelista"/>
        <w:numPr>
          <w:ilvl w:val="0"/>
          <w:numId w:val="49"/>
        </w:numPr>
        <w:spacing w:before="240" w:line="360" w:lineRule="auto"/>
        <w:jc w:val="both"/>
        <w:rPr>
          <w:rFonts w:ascii="Palatino Linotype" w:hAnsi="Palatino Linotype"/>
          <w:bCs/>
        </w:rPr>
      </w:pPr>
      <w:r w:rsidRPr="00EE463D">
        <w:rPr>
          <w:rFonts w:ascii="Palatino Linotype" w:hAnsi="Palatino Linotype"/>
          <w:bCs/>
        </w:rPr>
        <w:t xml:space="preserve">Estados financieros y presupuestales </w:t>
      </w:r>
    </w:p>
    <w:p w14:paraId="79C450DE" w14:textId="77777777" w:rsidR="00EE463D" w:rsidRDefault="00EE463D" w:rsidP="00EE463D">
      <w:pPr>
        <w:pStyle w:val="Prrafodelista"/>
        <w:numPr>
          <w:ilvl w:val="0"/>
          <w:numId w:val="49"/>
        </w:numPr>
        <w:spacing w:before="240" w:line="360" w:lineRule="auto"/>
        <w:jc w:val="both"/>
        <w:rPr>
          <w:rFonts w:ascii="Palatino Linotype" w:hAnsi="Palatino Linotype"/>
          <w:bCs/>
        </w:rPr>
      </w:pPr>
      <w:r>
        <w:rPr>
          <w:rFonts w:ascii="Palatino Linotype" w:hAnsi="Palatino Linotype"/>
          <w:bCs/>
        </w:rPr>
        <w:t xml:space="preserve">Otros. </w:t>
      </w:r>
    </w:p>
    <w:p w14:paraId="4EF6FA48" w14:textId="77777777" w:rsidR="00EE463D" w:rsidRDefault="00EE463D" w:rsidP="00EE463D">
      <w:pPr>
        <w:spacing w:line="360" w:lineRule="auto"/>
        <w:jc w:val="both"/>
        <w:rPr>
          <w:rFonts w:ascii="Palatino Linotype" w:hAnsi="Palatino Linotype" w:cs="Arial"/>
          <w:sz w:val="24"/>
          <w:szCs w:val="24"/>
        </w:rPr>
      </w:pPr>
    </w:p>
    <w:p w14:paraId="25D12049" w14:textId="77777777" w:rsidR="00EE463D" w:rsidRDefault="00EE463D" w:rsidP="00EE463D">
      <w:pPr>
        <w:spacing w:line="360" w:lineRule="auto"/>
        <w:jc w:val="both"/>
        <w:rPr>
          <w:rFonts w:ascii="Palatino Linotype" w:hAnsi="Palatino Linotype" w:cs="Arial"/>
          <w:sz w:val="24"/>
          <w:szCs w:val="24"/>
        </w:rPr>
      </w:pPr>
    </w:p>
    <w:p w14:paraId="373578C3" w14:textId="0185D467" w:rsidR="00EE463D" w:rsidRDefault="00EE463D" w:rsidP="00EE463D">
      <w:pPr>
        <w:spacing w:before="240" w:line="360" w:lineRule="auto"/>
        <w:jc w:val="both"/>
        <w:rPr>
          <w:rFonts w:ascii="Palatino Linotype" w:hAnsi="Palatino Linotype"/>
          <w:bCs/>
          <w:sz w:val="24"/>
          <w:szCs w:val="24"/>
        </w:rPr>
      </w:pPr>
      <w:r w:rsidRPr="00322E78">
        <w:rPr>
          <w:rFonts w:ascii="Palatino Linotype" w:hAnsi="Palatino Linotype" w:cs="Arial"/>
          <w:sz w:val="24"/>
          <w:szCs w:val="24"/>
        </w:rPr>
        <w:t xml:space="preserve">Por otra parte, es óbice mencionar que la información requerida estriba parcialmente en las obligaciones de transparencia común, lo anterior con fundamento </w:t>
      </w:r>
      <w:r w:rsidRPr="00322E78">
        <w:rPr>
          <w:rFonts w:ascii="Palatino Linotype" w:hAnsi="Palatino Linotype"/>
          <w:bCs/>
          <w:sz w:val="24"/>
          <w:szCs w:val="24"/>
        </w:rPr>
        <w:t xml:space="preserve">en </w:t>
      </w:r>
      <w:r>
        <w:rPr>
          <w:rFonts w:ascii="Palatino Linotype" w:hAnsi="Palatino Linotype"/>
          <w:bCs/>
          <w:sz w:val="24"/>
          <w:szCs w:val="24"/>
        </w:rPr>
        <w:t>los artículos</w:t>
      </w:r>
      <w:r w:rsidRPr="00322E78">
        <w:rPr>
          <w:rFonts w:ascii="Palatino Linotype" w:hAnsi="Palatino Linotype"/>
          <w:bCs/>
          <w:sz w:val="24"/>
          <w:szCs w:val="24"/>
        </w:rPr>
        <w:t xml:space="preserve"> 24, fracción XII, 92, </w:t>
      </w:r>
      <w:r>
        <w:rPr>
          <w:rFonts w:ascii="Palatino Linotype" w:hAnsi="Palatino Linotype"/>
          <w:bCs/>
          <w:sz w:val="24"/>
          <w:szCs w:val="24"/>
        </w:rPr>
        <w:t xml:space="preserve">fracción IX de la Ley de Transparencia y Acceso a la </w:t>
      </w:r>
      <w:r>
        <w:rPr>
          <w:rFonts w:ascii="Palatino Linotype" w:hAnsi="Palatino Linotype"/>
          <w:bCs/>
          <w:sz w:val="24"/>
          <w:szCs w:val="24"/>
        </w:rPr>
        <w:lastRenderedPageBreak/>
        <w:t>Información Pública del Estado de México y Municipios, porciones normativas que disponen a la literalidad lo siguiente:</w:t>
      </w:r>
    </w:p>
    <w:p w14:paraId="196693E7" w14:textId="77777777" w:rsidR="00EE463D" w:rsidRDefault="00EE463D" w:rsidP="00EE463D">
      <w:pPr>
        <w:spacing w:before="240" w:line="360" w:lineRule="auto"/>
        <w:ind w:left="851" w:right="851"/>
        <w:jc w:val="both"/>
        <w:rPr>
          <w:rFonts w:ascii="Palatino Linotype" w:hAnsi="Palatino Linotype"/>
          <w:i/>
        </w:rPr>
      </w:pPr>
      <w:r w:rsidRPr="00E66BD3">
        <w:rPr>
          <w:rFonts w:ascii="Palatino Linotype" w:hAnsi="Palatino Linotype"/>
          <w:i/>
        </w:rPr>
        <w:t>“Artículo 24. Para el cumplimiento de los objetivos de esta Ley, los sujetos obligados deberán cumplir con las siguientes obligaciones, según corresponda, de acuerdo a su naturaleza:</w:t>
      </w:r>
    </w:p>
    <w:p w14:paraId="0F44CE33" w14:textId="77777777" w:rsidR="00EE463D" w:rsidRPr="00E66BD3" w:rsidRDefault="00EE463D" w:rsidP="00EE463D">
      <w:pPr>
        <w:spacing w:before="240" w:line="360" w:lineRule="auto"/>
        <w:ind w:left="851" w:right="851"/>
        <w:jc w:val="both"/>
        <w:rPr>
          <w:rFonts w:ascii="Palatino Linotype" w:hAnsi="Palatino Linotype"/>
          <w:i/>
        </w:rPr>
      </w:pPr>
      <w:r>
        <w:rPr>
          <w:rFonts w:ascii="Palatino Linotype" w:hAnsi="Palatino Linotype"/>
          <w:i/>
        </w:rPr>
        <w:t>(…)</w:t>
      </w:r>
    </w:p>
    <w:p w14:paraId="5DA746BA" w14:textId="77777777" w:rsidR="00EE463D" w:rsidRDefault="00EE463D" w:rsidP="00EE463D">
      <w:pPr>
        <w:spacing w:before="240" w:line="360" w:lineRule="auto"/>
        <w:ind w:left="851" w:right="851"/>
        <w:jc w:val="both"/>
        <w:rPr>
          <w:rFonts w:ascii="Palatino Linotype" w:hAnsi="Palatino Linotype"/>
          <w:bCs/>
          <w:i/>
        </w:rPr>
      </w:pPr>
      <w:r w:rsidRPr="000C0AAF">
        <w:rPr>
          <w:rFonts w:ascii="Palatino Linotype" w:hAnsi="Palatino Linotype"/>
          <w:bCs/>
          <w:i/>
        </w:rPr>
        <w:t>XII. Publicar y mantener actualizada la información relativa a las obligaciones generales de transparencia previstas en la presente Ley o determinadas así por el Instituto, y en general aquella que sea de interés público;</w:t>
      </w:r>
    </w:p>
    <w:p w14:paraId="7551435B" w14:textId="77777777" w:rsidR="00EE463D" w:rsidRDefault="00EE463D" w:rsidP="00EE463D">
      <w:pPr>
        <w:spacing w:before="240" w:line="360" w:lineRule="auto"/>
        <w:ind w:left="851" w:right="851"/>
        <w:jc w:val="both"/>
        <w:rPr>
          <w:rFonts w:ascii="Palatino Linotype" w:hAnsi="Palatino Linotype"/>
          <w:bCs/>
          <w:i/>
        </w:rPr>
      </w:pPr>
      <w:r>
        <w:rPr>
          <w:rFonts w:ascii="Palatino Linotype" w:hAnsi="Palatino Linotype"/>
          <w:bCs/>
          <w:i/>
        </w:rPr>
        <w:t>(…)</w:t>
      </w:r>
    </w:p>
    <w:p w14:paraId="4991E894" w14:textId="77777777" w:rsidR="00EE463D" w:rsidRDefault="00EE463D" w:rsidP="00EE463D">
      <w:pPr>
        <w:spacing w:before="240" w:line="360" w:lineRule="auto"/>
        <w:ind w:left="851" w:right="851"/>
        <w:jc w:val="both"/>
        <w:rPr>
          <w:rFonts w:ascii="Palatino Linotype" w:hAnsi="Palatino Linotype"/>
          <w:bCs/>
          <w:sz w:val="24"/>
          <w:szCs w:val="24"/>
        </w:rPr>
      </w:pPr>
      <w:r w:rsidRPr="00E66BD3">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D944C9B" w14:textId="77777777" w:rsidR="00EE463D" w:rsidRDefault="00EE463D" w:rsidP="00EE463D">
      <w:pPr>
        <w:pStyle w:val="Citas"/>
      </w:pPr>
      <w:r>
        <w:t>(…)</w:t>
      </w:r>
    </w:p>
    <w:p w14:paraId="2BC8E145" w14:textId="77777777" w:rsidR="00EE463D" w:rsidRPr="00EE463D" w:rsidRDefault="00EE463D" w:rsidP="00EE463D">
      <w:pPr>
        <w:pStyle w:val="Citas"/>
        <w:rPr>
          <w:b/>
          <w:bCs/>
          <w:u w:val="single"/>
        </w:rPr>
      </w:pPr>
      <w:r w:rsidRPr="00EE463D">
        <w:rPr>
          <w:b/>
          <w:bCs/>
          <w:u w:val="single"/>
        </w:rPr>
        <w:t xml:space="preserve">IX. Los gastos de representación y viáticos, así como el objeto e informe de comisión correspondiente; </w:t>
      </w:r>
    </w:p>
    <w:p w14:paraId="6EBBD642" w14:textId="27240462" w:rsidR="00EE463D" w:rsidRPr="00EB3AE5" w:rsidRDefault="00EE463D" w:rsidP="00EE463D">
      <w:pPr>
        <w:pStyle w:val="Citas"/>
        <w:rPr>
          <w:b/>
          <w:bCs/>
        </w:rPr>
      </w:pPr>
      <w:r>
        <w:t xml:space="preserve">(…)” </w:t>
      </w:r>
      <w:r>
        <w:rPr>
          <w:b/>
          <w:bCs/>
        </w:rPr>
        <w:t>(Sic)</w:t>
      </w:r>
    </w:p>
    <w:p w14:paraId="3717A7A6" w14:textId="77777777" w:rsidR="00EE463D" w:rsidRDefault="00EE463D" w:rsidP="00EE463D">
      <w:pPr>
        <w:autoSpaceDE w:val="0"/>
        <w:autoSpaceDN w:val="0"/>
        <w:adjustRightInd w:val="0"/>
        <w:spacing w:before="240" w:line="360" w:lineRule="auto"/>
        <w:jc w:val="both"/>
        <w:rPr>
          <w:rFonts w:ascii="Palatino Linotype" w:eastAsia="MS Mincho" w:hAnsi="Palatino Linotype" w:cs="Tahoma"/>
          <w:sz w:val="24"/>
          <w:szCs w:val="24"/>
        </w:rPr>
      </w:pPr>
    </w:p>
    <w:p w14:paraId="6BAE7006" w14:textId="0C9E69C4" w:rsidR="00EE463D" w:rsidRDefault="00EE463D" w:rsidP="00EE463D">
      <w:pPr>
        <w:autoSpaceDE w:val="0"/>
        <w:autoSpaceDN w:val="0"/>
        <w:adjustRightInd w:val="0"/>
        <w:spacing w:before="240" w:line="360" w:lineRule="auto"/>
        <w:jc w:val="both"/>
        <w:rPr>
          <w:rFonts w:ascii="Palatino Linotype" w:eastAsia="Arial Unicode MS" w:hAnsi="Palatino Linotype"/>
          <w:sz w:val="24"/>
          <w:szCs w:val="24"/>
        </w:rPr>
      </w:pPr>
      <w:r w:rsidRPr="00D9557E">
        <w:rPr>
          <w:rFonts w:ascii="Palatino Linotype" w:eastAsia="MS Mincho" w:hAnsi="Palatino Linotype" w:cs="Tahoma"/>
          <w:sz w:val="24"/>
          <w:szCs w:val="24"/>
        </w:rPr>
        <w:lastRenderedPageBreak/>
        <w:t xml:space="preserve">Así la Ley de Transparencia y Acceso a la Información Pública del Estado de México y Municipios </w:t>
      </w:r>
      <w:r w:rsidRPr="00D9557E">
        <w:rPr>
          <w:rFonts w:ascii="Palatino Linotype" w:eastAsia="Arial Unicode MS" w:hAnsi="Palatino Linotype" w:cs="Arial"/>
          <w:sz w:val="24"/>
          <w:szCs w:val="24"/>
        </w:rPr>
        <w:t xml:space="preserve">en el artículo 92 </w:t>
      </w:r>
      <w:r>
        <w:rPr>
          <w:rFonts w:ascii="Palatino Linotype" w:eastAsia="Arial Unicode MS" w:hAnsi="Palatino Linotype" w:cs="Arial"/>
          <w:sz w:val="24"/>
          <w:szCs w:val="24"/>
        </w:rPr>
        <w:t>fracción IX</w:t>
      </w:r>
      <w:r>
        <w:rPr>
          <w:rFonts w:ascii="Palatino Linotype" w:hAnsi="Palatino Linotype"/>
          <w:bCs/>
          <w:sz w:val="24"/>
          <w:szCs w:val="24"/>
        </w:rPr>
        <w:t xml:space="preserve"> de la Ley de Transparencia y Acceso a la Información Pública del Estado de México y Municipios </w:t>
      </w:r>
      <w:r w:rsidRPr="00D9557E">
        <w:rPr>
          <w:rFonts w:ascii="Palatino Linotype" w:eastAsia="Arial Unicode MS" w:hAnsi="Palatino Linotype"/>
          <w:sz w:val="24"/>
          <w:szCs w:val="24"/>
        </w:rPr>
        <w:t xml:space="preserve">señala que la información requerida respecto de </w:t>
      </w:r>
      <w:r>
        <w:rPr>
          <w:rFonts w:ascii="Palatino Linotype" w:eastAsia="Arial Unicode MS" w:hAnsi="Palatino Linotype"/>
          <w:sz w:val="24"/>
          <w:szCs w:val="24"/>
        </w:rPr>
        <w:t xml:space="preserve">viáticos se trata de una obligación de transparencia común, es decir, información que </w:t>
      </w:r>
      <w:r>
        <w:rPr>
          <w:rFonts w:ascii="Palatino Linotype" w:eastAsia="Arial Unicode MS" w:hAnsi="Palatino Linotype"/>
          <w:b/>
          <w:bCs/>
          <w:sz w:val="24"/>
          <w:szCs w:val="24"/>
        </w:rPr>
        <w:t xml:space="preserve">El Sujeto Obligado </w:t>
      </w:r>
      <w:r>
        <w:rPr>
          <w:rFonts w:ascii="Palatino Linotype" w:eastAsia="Arial Unicode MS" w:hAnsi="Palatino Linotype"/>
          <w:sz w:val="24"/>
          <w:szCs w:val="24"/>
        </w:rPr>
        <w:t xml:space="preserve">deberá de hacer del conocimiento público de forma oficiosa. </w:t>
      </w:r>
    </w:p>
    <w:p w14:paraId="05CFBB99" w14:textId="2393CBA2" w:rsidR="008A095E" w:rsidRDefault="00EE463D" w:rsidP="00EE463D">
      <w:pPr>
        <w:spacing w:after="0" w:line="360" w:lineRule="auto"/>
        <w:jc w:val="both"/>
        <w:rPr>
          <w:rFonts w:ascii="Palatino Linotype" w:hAnsi="Palatino Linotype"/>
          <w:sz w:val="24"/>
          <w:szCs w:val="24"/>
        </w:rPr>
      </w:pPr>
      <w:r w:rsidRPr="00606B79">
        <w:rPr>
          <w:rFonts w:ascii="Palatino Linotype" w:hAnsi="Palatino Linotype" w:cs="Arial"/>
          <w:sz w:val="24"/>
          <w:szCs w:val="24"/>
        </w:rPr>
        <w:t xml:space="preserve">De manera complementaria, resulta propicio señalar que la publicación de las obligaciones de transparencia común se rigen por los </w:t>
      </w:r>
      <w:r w:rsidRPr="003F7952">
        <w:rPr>
          <w:rFonts w:ascii="Palatino Linotype" w:hAnsi="Palatino Linotype"/>
          <w:b/>
          <w:bCs/>
          <w:i/>
          <w:iCs/>
          <w:sz w:val="24"/>
          <w:szCs w:val="24"/>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sidRPr="00606B79">
        <w:rPr>
          <w:rFonts w:ascii="Palatino Linotype" w:hAnsi="Palatino Linotype"/>
          <w:sz w:val="24"/>
          <w:szCs w:val="24"/>
        </w:rPr>
        <w:t xml:space="preserve"> soporte documental que </w:t>
      </w:r>
      <w:r>
        <w:rPr>
          <w:rFonts w:ascii="Palatino Linotype" w:hAnsi="Palatino Linotype"/>
          <w:sz w:val="24"/>
          <w:szCs w:val="24"/>
        </w:rPr>
        <w:t>dispone como criterios sustantivos de</w:t>
      </w:r>
      <w:r w:rsidR="008A095E">
        <w:rPr>
          <w:rFonts w:ascii="Palatino Linotype" w:hAnsi="Palatino Linotype"/>
          <w:sz w:val="24"/>
          <w:szCs w:val="24"/>
        </w:rPr>
        <w:t xml:space="preserve"> los gastos de representación y viáticos: </w:t>
      </w:r>
    </w:p>
    <w:p w14:paraId="32F3838A" w14:textId="63F5E4C1" w:rsidR="008A095E" w:rsidRDefault="008A095E" w:rsidP="008A095E">
      <w:pPr>
        <w:pStyle w:val="Citas"/>
      </w:pPr>
      <w:r>
        <w:rPr>
          <w:b/>
          <w:bCs/>
        </w:rPr>
        <w:t>“</w:t>
      </w:r>
      <w:r w:rsidRPr="008A095E">
        <w:rPr>
          <w:b/>
          <w:bCs/>
        </w:rPr>
        <w:t>Criterios sustantivos de contenido</w:t>
      </w:r>
      <w:r>
        <w:t xml:space="preserve"> </w:t>
      </w:r>
    </w:p>
    <w:p w14:paraId="73566A87" w14:textId="77777777" w:rsidR="008A095E" w:rsidRDefault="008A095E" w:rsidP="008A095E">
      <w:pPr>
        <w:pStyle w:val="Citas"/>
      </w:pPr>
      <w:r>
        <w:t xml:space="preserve">Respecto a los gastos por concepto de viáticos y gastos de representación se publicará lo siguiente: </w:t>
      </w:r>
    </w:p>
    <w:p w14:paraId="5382089A" w14:textId="77777777" w:rsidR="008A095E" w:rsidRDefault="008A095E" w:rsidP="008A095E">
      <w:pPr>
        <w:pStyle w:val="Citas"/>
      </w:pPr>
      <w:r>
        <w:t xml:space="preserve">Criterio 1 Ejercicio </w:t>
      </w:r>
    </w:p>
    <w:p w14:paraId="56BC624D" w14:textId="77777777" w:rsidR="008A095E" w:rsidRDefault="008A095E" w:rsidP="008A095E">
      <w:pPr>
        <w:pStyle w:val="Citas"/>
      </w:pPr>
      <w:r>
        <w:t xml:space="preserve">Criterio 2 Periodo que se informa (fecha de inicio y fecha de término con el formato día/mes/año) </w:t>
      </w:r>
    </w:p>
    <w:p w14:paraId="5F2AB8A7" w14:textId="77777777" w:rsidR="008A095E" w:rsidRPr="008A095E" w:rsidRDefault="008A095E" w:rsidP="008A095E">
      <w:pPr>
        <w:pStyle w:val="Citas"/>
        <w:rPr>
          <w:b/>
          <w:bCs/>
          <w:u w:val="single"/>
        </w:rPr>
      </w:pPr>
      <w:r w:rsidRPr="008A095E">
        <w:rPr>
          <w:b/>
          <w:bCs/>
          <w:u w:val="single"/>
        </w:rPr>
        <w:t xml:space="preserve">Criterio 3 Tipo de integrante del sujeto obligado (catálogo): (funcionario, servidor[a] público[a], eventual/integrante/empleado/representante </w:t>
      </w:r>
      <w:r w:rsidRPr="008A095E">
        <w:rPr>
          <w:b/>
          <w:bCs/>
          <w:u w:val="single"/>
        </w:rPr>
        <w:lastRenderedPageBreak/>
        <w:t xml:space="preserve">popular/ miembro del poder judicial/miembro de órgano autónomo/personal de confianza/prestador de servicios profesionales/ servidor público eventual/ otro22 [especificar denominación]) </w:t>
      </w:r>
    </w:p>
    <w:p w14:paraId="259895F4" w14:textId="77777777" w:rsidR="008A095E" w:rsidRDefault="008A095E" w:rsidP="008A095E">
      <w:pPr>
        <w:pStyle w:val="Citas"/>
      </w:pPr>
      <w:r>
        <w:t xml:space="preserve">Criterio 4 Clave o nivel del puesto (de acuerdo con el catálogo que en su caso regule la actividad del sujeto obligado) </w:t>
      </w:r>
    </w:p>
    <w:p w14:paraId="27941FBF" w14:textId="77777777" w:rsidR="008A095E" w:rsidRDefault="008A095E" w:rsidP="008A095E">
      <w:pPr>
        <w:pStyle w:val="Citas"/>
      </w:pPr>
      <w:r>
        <w:t xml:space="preserve">Criterio 5 Denominación del puesto (de acuerdo con el catálogo que en su caso regule la actividad del sujeto obligado, por ejemplo: </w:t>
      </w:r>
      <w:proofErr w:type="gramStart"/>
      <w:r>
        <w:t>Subdirector</w:t>
      </w:r>
      <w:proofErr w:type="gramEnd"/>
      <w:r>
        <w:t xml:space="preserve">[a] A) </w:t>
      </w:r>
    </w:p>
    <w:p w14:paraId="2C551C65" w14:textId="77777777" w:rsidR="008A095E" w:rsidRDefault="008A095E" w:rsidP="008A095E">
      <w:pPr>
        <w:pStyle w:val="Citas"/>
      </w:pPr>
      <w:r>
        <w:t xml:space="preserve">Criterio 6 Denominación del cargo (de conformidad con el nombramiento otorgado, por ejemplo: </w:t>
      </w:r>
      <w:proofErr w:type="gramStart"/>
      <w:r>
        <w:t>Subdirector</w:t>
      </w:r>
      <w:proofErr w:type="gramEnd"/>
      <w:r>
        <w:t xml:space="preserve">[a] de recursos humanos) </w:t>
      </w:r>
    </w:p>
    <w:p w14:paraId="23AE8107" w14:textId="77777777" w:rsidR="008A095E" w:rsidRDefault="008A095E" w:rsidP="008A095E">
      <w:pPr>
        <w:pStyle w:val="Citas"/>
      </w:pPr>
      <w:r>
        <w:t xml:space="preserve">Criterio 7 Área de adscripción (de acuerdo con el catálogo de áreas o puestos si así corresponde) </w:t>
      </w:r>
    </w:p>
    <w:p w14:paraId="1724DCEF" w14:textId="77777777" w:rsidR="008A095E" w:rsidRPr="008A095E" w:rsidRDefault="008A095E" w:rsidP="008A095E">
      <w:pPr>
        <w:pStyle w:val="Citas"/>
        <w:rPr>
          <w:b/>
          <w:bCs/>
          <w:u w:val="single"/>
        </w:rPr>
      </w:pPr>
      <w:r w:rsidRPr="008A095E">
        <w:rPr>
          <w:b/>
          <w:bCs/>
          <w:u w:val="single"/>
        </w:rPr>
        <w:t xml:space="preserve">Criterio 8 Nombre completo del (la) servidor(a) público(a), trabajador, prestador de servicios, miembro y/o toda persona que desempeñe un empleo, cargo o comisión y/o ejerza actos de autoridad en el sujeto obligado (nombre[s], primer apellido, segundo apellido) </w:t>
      </w:r>
    </w:p>
    <w:p w14:paraId="391DC63F" w14:textId="77777777" w:rsidR="008A095E" w:rsidRDefault="008A095E" w:rsidP="008A095E">
      <w:pPr>
        <w:pStyle w:val="Citas"/>
      </w:pPr>
      <w:r>
        <w:t xml:space="preserve">Criterio 9 Tipo de gasto (catálogo): Viáticos/Representación </w:t>
      </w:r>
    </w:p>
    <w:p w14:paraId="34DE14F5" w14:textId="46D6CA5A" w:rsidR="008A095E" w:rsidRPr="008A095E" w:rsidRDefault="008A095E" w:rsidP="008A095E">
      <w:pPr>
        <w:pStyle w:val="Citas"/>
        <w:rPr>
          <w:b/>
          <w:bCs/>
          <w:u w:val="single"/>
        </w:rPr>
      </w:pPr>
      <w:r w:rsidRPr="008A095E">
        <w:rPr>
          <w:b/>
          <w:bCs/>
          <w:u w:val="single"/>
        </w:rPr>
        <w:t xml:space="preserve">Criterio 10 Denominación del encargo o comisión23 </w:t>
      </w:r>
    </w:p>
    <w:p w14:paraId="4EF4476E" w14:textId="77777777" w:rsidR="008A095E" w:rsidRDefault="008A095E" w:rsidP="008A095E">
      <w:pPr>
        <w:pStyle w:val="Citas"/>
      </w:pPr>
      <w:r>
        <w:t xml:space="preserve">Criterio 11 Tipo de viaje (catálogo): Nacional / Internacional </w:t>
      </w:r>
    </w:p>
    <w:p w14:paraId="21710A13" w14:textId="77777777" w:rsidR="008A095E" w:rsidRPr="008A095E" w:rsidRDefault="008A095E" w:rsidP="008A095E">
      <w:pPr>
        <w:pStyle w:val="Citas"/>
        <w:rPr>
          <w:b/>
          <w:bCs/>
          <w:u w:val="single"/>
        </w:rPr>
      </w:pPr>
      <w:r w:rsidRPr="008A095E">
        <w:rPr>
          <w:b/>
          <w:bCs/>
          <w:u w:val="single"/>
        </w:rPr>
        <w:t xml:space="preserve">Criterio 12 Número de personas acompañantes en el encargo o comisión del trabajador, prestador de servicios, servidor(a) público(a), miembro y/o toda </w:t>
      </w:r>
      <w:r w:rsidRPr="008A095E">
        <w:rPr>
          <w:b/>
          <w:bCs/>
          <w:u w:val="single"/>
        </w:rPr>
        <w:lastRenderedPageBreak/>
        <w:t xml:space="preserve">persona que desempeñe un empleo, cargo o comisión y/o ejerza actos de autoridad en el sujeto obligado comisionado </w:t>
      </w:r>
    </w:p>
    <w:p w14:paraId="6CABB9E3" w14:textId="77777777" w:rsidR="008A095E" w:rsidRPr="008A095E" w:rsidRDefault="008A095E" w:rsidP="008A095E">
      <w:pPr>
        <w:pStyle w:val="Citas"/>
        <w:rPr>
          <w:b/>
          <w:bCs/>
          <w:u w:val="single"/>
        </w:rPr>
      </w:pPr>
      <w:r w:rsidRPr="008A095E">
        <w:rPr>
          <w:b/>
          <w:bCs/>
          <w:u w:val="single"/>
        </w:rPr>
        <w:t xml:space="preserve">Criterio 13 Importe ejercido por el total de acompañantes Respecto del destino y periodo del encargo o comisión: </w:t>
      </w:r>
    </w:p>
    <w:p w14:paraId="1678AFAA" w14:textId="77777777" w:rsidR="008A095E" w:rsidRDefault="008A095E" w:rsidP="008A095E">
      <w:pPr>
        <w:pStyle w:val="Citas"/>
      </w:pPr>
      <w:r>
        <w:t xml:space="preserve">Criterio 14 Origen del encargo o comisión (país, estado y ciudad) </w:t>
      </w:r>
    </w:p>
    <w:p w14:paraId="7451100A" w14:textId="77777777" w:rsidR="008A095E" w:rsidRDefault="008A095E" w:rsidP="008A095E">
      <w:pPr>
        <w:pStyle w:val="Citas"/>
      </w:pPr>
      <w:r>
        <w:t xml:space="preserve">Criterio 15 Destino del encargo o comisión (país, estado y ciudad) </w:t>
      </w:r>
    </w:p>
    <w:p w14:paraId="3216FE0C" w14:textId="77777777" w:rsidR="008A095E" w:rsidRPr="008A095E" w:rsidRDefault="008A095E" w:rsidP="008A095E">
      <w:pPr>
        <w:pStyle w:val="Citas"/>
        <w:rPr>
          <w:b/>
          <w:bCs/>
          <w:u w:val="single"/>
        </w:rPr>
      </w:pPr>
      <w:r w:rsidRPr="008A095E">
        <w:rPr>
          <w:b/>
          <w:bCs/>
          <w:u w:val="single"/>
        </w:rPr>
        <w:t>Criterio 16 Motivo del encargo o comisión24</w:t>
      </w:r>
    </w:p>
    <w:p w14:paraId="67BE7ED1" w14:textId="77777777" w:rsidR="008A095E" w:rsidRDefault="008A095E" w:rsidP="008A095E">
      <w:pPr>
        <w:pStyle w:val="Citas"/>
      </w:pPr>
      <w:r>
        <w:t xml:space="preserve"> Criterio 17 Fecha de salida del encargo o comisión con el formato día/mes/año </w:t>
      </w:r>
    </w:p>
    <w:p w14:paraId="22769AA5" w14:textId="77777777" w:rsidR="008A095E" w:rsidRDefault="008A095E" w:rsidP="008A095E">
      <w:pPr>
        <w:pStyle w:val="Citas"/>
      </w:pPr>
      <w:r>
        <w:t xml:space="preserve">Criterio 18 Fecha de regreso del encargo o comisión: con el formato día/mes/año En relación con el importe ejercido se incluirá el total erogado para atender el encargo o comisión, desglosándolo por concepto y/o partida: </w:t>
      </w:r>
    </w:p>
    <w:p w14:paraId="0C71E980" w14:textId="77777777" w:rsidR="008A095E" w:rsidRDefault="008A095E" w:rsidP="008A095E">
      <w:pPr>
        <w:pStyle w:val="Citas"/>
      </w:pPr>
      <w:r>
        <w:t xml:space="preserve">Criterio 19 Clave de la partida de cada uno de los conceptos correspondientes, con base en el Clasificador por Objeto del Gasto o Clasificador Contable que aplique </w:t>
      </w:r>
    </w:p>
    <w:p w14:paraId="6893401E" w14:textId="77777777" w:rsidR="008A095E" w:rsidRDefault="008A095E" w:rsidP="008A095E">
      <w:pPr>
        <w:pStyle w:val="Citas"/>
      </w:pPr>
      <w:r>
        <w:t xml:space="preserve">Criterio 20 Denominación de la partida de cada uno de los conceptos correspondientes, los cuales deberán ser armónicos con el Clasificador por Objeto del Gasto o Clasificador Contable que aplique. Por ejemplo: pasajes aéreos, terrestres, marítimos, lacustres y fluviales; autotransporte; viáticos en el país o en el extranjero; gastos de instalación y traslado de menaje; servicios integrales de traslado y viáticos; otros servicios de traslado y hospedaje; otra (especificar) </w:t>
      </w:r>
    </w:p>
    <w:p w14:paraId="17B66190" w14:textId="77777777" w:rsidR="008A095E" w:rsidRPr="008A095E" w:rsidRDefault="008A095E" w:rsidP="008A095E">
      <w:pPr>
        <w:pStyle w:val="Citas"/>
        <w:rPr>
          <w:b/>
          <w:bCs/>
          <w:u w:val="single"/>
        </w:rPr>
      </w:pPr>
      <w:r w:rsidRPr="008A095E">
        <w:rPr>
          <w:b/>
          <w:bCs/>
          <w:u w:val="single"/>
        </w:rPr>
        <w:t xml:space="preserve">Criterio 21 Importe ejercido erogado por concepto de gastos de viáticos o gastos de representación </w:t>
      </w:r>
    </w:p>
    <w:p w14:paraId="1F6991D1" w14:textId="77777777" w:rsidR="008A095E" w:rsidRDefault="008A095E" w:rsidP="008A095E">
      <w:pPr>
        <w:pStyle w:val="Citas"/>
      </w:pPr>
      <w:r>
        <w:lastRenderedPageBreak/>
        <w:t xml:space="preserve">Criterio 22 Importe total ejercido erogado con motivo del encargo o comisión </w:t>
      </w:r>
    </w:p>
    <w:p w14:paraId="344D9923" w14:textId="1FF89B46" w:rsidR="008A095E" w:rsidRDefault="008A095E" w:rsidP="008A095E">
      <w:pPr>
        <w:pStyle w:val="Citas"/>
      </w:pPr>
      <w:r>
        <w:t xml:space="preserve">Criterio 23 Importe total de gastos no erogados derivados del encargo o comisión Respecto al informe sobre la comisión o encargo publicar lo siguiente: </w:t>
      </w:r>
    </w:p>
    <w:p w14:paraId="4CED1DE6" w14:textId="77777777" w:rsidR="008A095E" w:rsidRDefault="008A095E" w:rsidP="008A095E">
      <w:pPr>
        <w:pStyle w:val="Citas"/>
      </w:pPr>
      <w:r>
        <w:t xml:space="preserve">Criterio 24 Fecha de entrega del informe de la comisión o encargo encomendado, con el formato día/mes/año </w:t>
      </w:r>
    </w:p>
    <w:p w14:paraId="1915244C" w14:textId="77777777" w:rsidR="008A095E" w:rsidRDefault="008A095E" w:rsidP="008A095E">
      <w:pPr>
        <w:pStyle w:val="Citas"/>
      </w:pPr>
      <w:r>
        <w:t xml:space="preserve">Criterio 25 Hipervínculo al informe de la comisión o encargo encomendado, donde se señalen las actividades realizadas, los resultados obtenidos, las contribuciones a la institución y las conclusiones; en su caso, se deberá incluir una nota explicando lo que corresponda </w:t>
      </w:r>
    </w:p>
    <w:p w14:paraId="30F46AD1" w14:textId="77777777" w:rsidR="008A095E" w:rsidRDefault="008A095E" w:rsidP="008A095E">
      <w:pPr>
        <w:pStyle w:val="Citas"/>
      </w:pPr>
      <w:r>
        <w:t xml:space="preserve">Criterio 26 Hipervínculo a las facturas o comprobantes que soporten las erogaciones realizadas </w:t>
      </w:r>
    </w:p>
    <w:p w14:paraId="22DEFD15" w14:textId="7B51FA70" w:rsidR="008A095E" w:rsidRPr="008A095E" w:rsidRDefault="008A095E" w:rsidP="008A095E">
      <w:pPr>
        <w:pStyle w:val="Citas"/>
        <w:rPr>
          <w:b/>
          <w:bCs/>
        </w:rPr>
      </w:pPr>
      <w:r>
        <w:t xml:space="preserve">Criterio 27 Hipervínculo a la normatividad que regula los gastos por concepto de viáticos y gastos de representación del sujeto obligado” </w:t>
      </w:r>
      <w:r>
        <w:rPr>
          <w:b/>
          <w:bCs/>
        </w:rPr>
        <w:t>(Sic)</w:t>
      </w:r>
    </w:p>
    <w:p w14:paraId="55DF556E" w14:textId="77777777" w:rsidR="008A095E" w:rsidRDefault="008A095E" w:rsidP="00EE463D">
      <w:pPr>
        <w:spacing w:after="0" w:line="360" w:lineRule="auto"/>
        <w:jc w:val="both"/>
        <w:rPr>
          <w:rFonts w:ascii="Palatino Linotype" w:hAnsi="Palatino Linotype"/>
          <w:sz w:val="24"/>
          <w:szCs w:val="24"/>
        </w:rPr>
      </w:pPr>
    </w:p>
    <w:p w14:paraId="1F899E4D" w14:textId="4C04AD57" w:rsidR="008A095E" w:rsidRDefault="008A095E" w:rsidP="008A095E">
      <w:pPr>
        <w:spacing w:line="360" w:lineRule="auto"/>
        <w:jc w:val="both"/>
        <w:rPr>
          <w:rFonts w:ascii="Palatino Linotype" w:hAnsi="Palatino Linotype" w:cs="Arial"/>
          <w:sz w:val="24"/>
          <w:szCs w:val="24"/>
        </w:rPr>
      </w:pPr>
      <w:r w:rsidRPr="000F3EDB">
        <w:rPr>
          <w:rFonts w:ascii="Palatino Linotype" w:hAnsi="Palatino Linotype" w:cs="Arial"/>
          <w:sz w:val="24"/>
          <w:szCs w:val="24"/>
        </w:rPr>
        <w:t xml:space="preserve">Luego entonces, se arriba a la premisa de que el </w:t>
      </w:r>
      <w:r>
        <w:rPr>
          <w:rFonts w:ascii="Palatino Linotype" w:hAnsi="Palatino Linotype" w:cs="Arial"/>
          <w:sz w:val="24"/>
          <w:szCs w:val="24"/>
        </w:rPr>
        <w:t xml:space="preserve">tesorero municipal resulta competente para conocer respecto de los gastos de representación y viáticos, específicamente los asistentes, monto erogado, motivo, entre otros. </w:t>
      </w:r>
    </w:p>
    <w:p w14:paraId="38214E9D" w14:textId="0E1B10A6" w:rsidR="002D4E78" w:rsidRDefault="002D4E78" w:rsidP="002D4E78">
      <w:pPr>
        <w:pStyle w:val="Prrafodelista"/>
        <w:autoSpaceDE w:val="0"/>
        <w:autoSpaceDN w:val="0"/>
        <w:adjustRightInd w:val="0"/>
        <w:spacing w:before="240" w:after="160" w:line="360" w:lineRule="auto"/>
        <w:ind w:left="0"/>
        <w:jc w:val="both"/>
        <w:rPr>
          <w:rFonts w:ascii="Palatino Linotype" w:hAnsi="Palatino Linotype" w:cs="Arial"/>
          <w:bCs/>
        </w:rPr>
      </w:pPr>
      <w:r w:rsidRPr="006918CC">
        <w:rPr>
          <w:rFonts w:ascii="Palatino Linotype" w:hAnsi="Palatino Linotype" w:cs="Arial"/>
          <w:bCs/>
        </w:rPr>
        <w:t xml:space="preserve">De manera complementaria, esta Ponencia Resolutora procedió a consultar </w:t>
      </w:r>
      <w:r>
        <w:rPr>
          <w:rFonts w:ascii="Palatino Linotype" w:hAnsi="Palatino Linotype" w:cs="Arial"/>
          <w:bCs/>
        </w:rPr>
        <w:t xml:space="preserve">la información referida mediante la solicitud de información, </w:t>
      </w:r>
      <w:r w:rsidR="00C870D3">
        <w:rPr>
          <w:rFonts w:ascii="Palatino Linotype" w:hAnsi="Palatino Linotype" w:cs="Arial"/>
          <w:bCs/>
        </w:rPr>
        <w:t xml:space="preserve">misma que puede ser consultada en la siguiente liga electrónica: </w:t>
      </w:r>
    </w:p>
    <w:p w14:paraId="0D281980" w14:textId="5737613E" w:rsidR="00C870D3" w:rsidRDefault="001A4B08" w:rsidP="002D4E78">
      <w:pPr>
        <w:pStyle w:val="Prrafodelista"/>
        <w:autoSpaceDE w:val="0"/>
        <w:autoSpaceDN w:val="0"/>
        <w:adjustRightInd w:val="0"/>
        <w:spacing w:before="240" w:after="160" w:line="360" w:lineRule="auto"/>
        <w:ind w:left="0"/>
        <w:jc w:val="both"/>
        <w:rPr>
          <w:rFonts w:ascii="Palatino Linotype" w:hAnsi="Palatino Linotype" w:cs="Arial"/>
          <w:bCs/>
        </w:rPr>
      </w:pPr>
      <w:hyperlink r:id="rId10" w:history="1">
        <w:r w:rsidR="00C870D3" w:rsidRPr="00A81F52">
          <w:rPr>
            <w:rStyle w:val="Hipervnculo"/>
            <w:rFonts w:ascii="Palatino Linotype" w:hAnsi="Palatino Linotype" w:cs="Arial"/>
            <w:bCs/>
          </w:rPr>
          <w:t>https://web.facebook.com/XochitlFloresVa/posts/pfbid0RLgyjAHMkuNp5LoQeAxXGwCkY2uY2vHNvfU39UvM8bepbCF6EV9fHFLNRxx83ZdAl</w:t>
        </w:r>
      </w:hyperlink>
      <w:r w:rsidR="00C870D3">
        <w:rPr>
          <w:rFonts w:ascii="Palatino Linotype" w:hAnsi="Palatino Linotype" w:cs="Arial"/>
          <w:bCs/>
        </w:rPr>
        <w:t xml:space="preserve"> </w:t>
      </w:r>
    </w:p>
    <w:p w14:paraId="1F6FF0BF" w14:textId="2D449D09" w:rsidR="00C870D3" w:rsidRDefault="00C870D3" w:rsidP="002D4E78">
      <w:pPr>
        <w:pStyle w:val="Prrafodelista"/>
        <w:autoSpaceDE w:val="0"/>
        <w:autoSpaceDN w:val="0"/>
        <w:adjustRightInd w:val="0"/>
        <w:spacing w:before="240" w:after="160" w:line="360" w:lineRule="auto"/>
        <w:ind w:left="0"/>
        <w:jc w:val="both"/>
        <w:rPr>
          <w:rFonts w:ascii="Palatino Linotype" w:hAnsi="Palatino Linotype" w:cs="Arial"/>
          <w:bCs/>
        </w:rPr>
      </w:pPr>
      <w:r>
        <w:rPr>
          <w:rFonts w:ascii="Palatino Linotype" w:hAnsi="Palatino Linotype" w:cs="Arial"/>
          <w:bCs/>
        </w:rPr>
        <w:t xml:space="preserve">Sirve de sustento la siguiente imagen ilustrativa: </w:t>
      </w:r>
    </w:p>
    <w:p w14:paraId="1B7A1C3D" w14:textId="77777777" w:rsidR="00C870D3" w:rsidRDefault="00C870D3" w:rsidP="00C870D3">
      <w:pPr>
        <w:pStyle w:val="Prrafodelista"/>
        <w:autoSpaceDE w:val="0"/>
        <w:autoSpaceDN w:val="0"/>
        <w:adjustRightInd w:val="0"/>
        <w:spacing w:before="240" w:after="160" w:line="360" w:lineRule="auto"/>
        <w:ind w:left="0"/>
        <w:jc w:val="both"/>
        <w:rPr>
          <w:rFonts w:ascii="Palatino Linotype" w:hAnsi="Palatino Linotype" w:cs="Arial"/>
          <w:bCs/>
        </w:rPr>
      </w:pPr>
    </w:p>
    <w:p w14:paraId="4AE98CF6" w14:textId="77777777" w:rsidR="00352BC5" w:rsidRDefault="00C870D3" w:rsidP="00C870D3">
      <w:pPr>
        <w:pStyle w:val="Prrafodelista"/>
        <w:autoSpaceDE w:val="0"/>
        <w:autoSpaceDN w:val="0"/>
        <w:adjustRightInd w:val="0"/>
        <w:spacing w:before="240" w:after="160" w:line="360" w:lineRule="auto"/>
        <w:ind w:left="0"/>
        <w:jc w:val="both"/>
        <w:rPr>
          <w:rFonts w:ascii="Palatino Linotype" w:hAnsi="Palatino Linotype" w:cs="Arial"/>
          <w:bCs/>
        </w:rPr>
      </w:pPr>
      <w:r>
        <w:rPr>
          <w:rFonts w:ascii="Palatino Linotype" w:hAnsi="Palatino Linotype" w:cs="Arial"/>
          <w:bCs/>
          <w:noProof/>
        </w:rPr>
        <w:drawing>
          <wp:anchor distT="0" distB="0" distL="114300" distR="114300" simplePos="0" relativeHeight="251870195" behindDoc="0" locked="0" layoutInCell="1" allowOverlap="1" wp14:anchorId="196DA92E" wp14:editId="353EE227">
            <wp:simplePos x="0" y="0"/>
            <wp:positionH relativeFrom="page">
              <wp:align>center</wp:align>
            </wp:positionH>
            <wp:positionV relativeFrom="paragraph">
              <wp:posOffset>0</wp:posOffset>
            </wp:positionV>
            <wp:extent cx="5756910" cy="4659630"/>
            <wp:effectExtent l="0" t="0" r="0" b="7620"/>
            <wp:wrapThrough wrapText="bothSides">
              <wp:wrapPolygon edited="0">
                <wp:start x="0" y="0"/>
                <wp:lineTo x="0" y="21547"/>
                <wp:lineTo x="21514" y="21547"/>
                <wp:lineTo x="21514" y="0"/>
                <wp:lineTo x="0" y="0"/>
              </wp:wrapPolygon>
            </wp:wrapThrough>
            <wp:docPr id="19759393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6910" cy="4659630"/>
                    </a:xfrm>
                    <a:prstGeom prst="rect">
                      <a:avLst/>
                    </a:prstGeom>
                    <a:noFill/>
                    <a:ln>
                      <a:noFill/>
                    </a:ln>
                  </pic:spPr>
                </pic:pic>
              </a:graphicData>
            </a:graphic>
            <wp14:sizeRelH relativeFrom="page">
              <wp14:pctWidth>0</wp14:pctWidth>
            </wp14:sizeRelH>
            <wp14:sizeRelV relativeFrom="page">
              <wp14:pctHeight>0</wp14:pctHeight>
            </wp14:sizeRelV>
          </wp:anchor>
        </w:drawing>
      </w:r>
      <w:r w:rsidR="002D4E78" w:rsidRPr="006918CC">
        <w:rPr>
          <w:rFonts w:ascii="Palatino Linotype" w:hAnsi="Palatino Linotype" w:cs="Arial"/>
          <w:bCs/>
        </w:rPr>
        <w:t xml:space="preserve"> </w:t>
      </w:r>
    </w:p>
    <w:p w14:paraId="111FD1E0" w14:textId="628A5B97" w:rsidR="00352BC5" w:rsidRDefault="00352BC5" w:rsidP="00C870D3">
      <w:pPr>
        <w:pStyle w:val="Prrafodelista"/>
        <w:autoSpaceDE w:val="0"/>
        <w:autoSpaceDN w:val="0"/>
        <w:adjustRightInd w:val="0"/>
        <w:spacing w:before="240" w:after="160" w:line="360" w:lineRule="auto"/>
        <w:ind w:left="0"/>
        <w:jc w:val="both"/>
        <w:rPr>
          <w:rFonts w:ascii="Palatino Linotype" w:hAnsi="Palatino Linotype" w:cs="Arial"/>
          <w:bCs/>
        </w:rPr>
      </w:pPr>
      <w:r>
        <w:rPr>
          <w:rFonts w:ascii="Palatino Linotype" w:hAnsi="Palatino Linotype" w:cs="Arial"/>
          <w:bCs/>
        </w:rPr>
        <w:lastRenderedPageBreak/>
        <w:t xml:space="preserve">Dominio electrónico en el cual se da cuenta respecto de un evento público que contó con la participación de servidores públicos del Ayuntamiento de Chimalhuacán. </w:t>
      </w:r>
    </w:p>
    <w:p w14:paraId="15F0A54F" w14:textId="77777777" w:rsidR="00352BC5" w:rsidRPr="006918CC" w:rsidRDefault="00352BC5" w:rsidP="00352BC5">
      <w:pPr>
        <w:spacing w:line="360" w:lineRule="auto"/>
        <w:contextualSpacing/>
        <w:jc w:val="both"/>
        <w:rPr>
          <w:rFonts w:ascii="Palatino Linotype" w:hAnsi="Palatino Linotype"/>
          <w:sz w:val="24"/>
        </w:rPr>
      </w:pPr>
      <w:r w:rsidRPr="006918CC">
        <w:rPr>
          <w:rFonts w:ascii="Palatino Linotype" w:hAnsi="Palatino Linotype"/>
          <w:sz w:val="24"/>
        </w:rPr>
        <w:t>Ahora bien, es importante mencionar que, la información precisada con anterioridad es referente a nota</w:t>
      </w:r>
      <w:r>
        <w:rPr>
          <w:rFonts w:ascii="Palatino Linotype" w:hAnsi="Palatino Linotype"/>
          <w:sz w:val="24"/>
        </w:rPr>
        <w:t>s</w:t>
      </w:r>
      <w:r w:rsidRPr="006918CC">
        <w:rPr>
          <w:rFonts w:ascii="Palatino Linotype" w:hAnsi="Palatino Linotype"/>
          <w:sz w:val="24"/>
        </w:rPr>
        <w:t xml:space="preserve"> periodística</w:t>
      </w:r>
      <w:r>
        <w:rPr>
          <w:rFonts w:ascii="Palatino Linotype" w:hAnsi="Palatino Linotype"/>
          <w:sz w:val="24"/>
        </w:rPr>
        <w:t>s</w:t>
      </w:r>
      <w:r w:rsidRPr="006918CC">
        <w:rPr>
          <w:rFonts w:ascii="Palatino Linotype" w:hAnsi="Palatino Linotype"/>
          <w:sz w:val="24"/>
        </w:rPr>
        <w:t>, por lo que es de precisarse que, en el caso concreto, las notas periodísticas y los argumentos vertidos en párrafos que preceden, si bien es cierto, carecen de valor probatorio, también lo es que arrojan indicios sobre los hechos a los que se refieren.</w:t>
      </w:r>
    </w:p>
    <w:p w14:paraId="4C0284B1" w14:textId="77777777" w:rsidR="00352BC5" w:rsidRPr="006918CC" w:rsidRDefault="00352BC5" w:rsidP="00352BC5">
      <w:pPr>
        <w:spacing w:line="360" w:lineRule="auto"/>
        <w:contextualSpacing/>
        <w:jc w:val="both"/>
        <w:rPr>
          <w:rFonts w:ascii="Palatino Linotype" w:hAnsi="Palatino Linotype"/>
          <w:sz w:val="24"/>
        </w:rPr>
      </w:pPr>
      <w:r w:rsidRPr="006918CC">
        <w:rPr>
          <w:rFonts w:ascii="Palatino Linotype" w:hAnsi="Palatino Linotype"/>
          <w:sz w:val="24"/>
        </w:rPr>
        <w:t>Sirve de apoyo a lo anteriormente señalado, la Jurisprudencia emitida por la Sala Superior de la Suprema Corte de Justicia de la Nación, Tercera Época</w:t>
      </w:r>
      <w:r w:rsidRPr="006918CC">
        <w:rPr>
          <w:rStyle w:val="Refdenotaalpie"/>
          <w:rFonts w:ascii="Palatino Linotype" w:hAnsi="Palatino Linotype"/>
          <w:sz w:val="24"/>
        </w:rPr>
        <w:footnoteReference w:id="1"/>
      </w:r>
      <w:r w:rsidRPr="006918CC">
        <w:rPr>
          <w:rFonts w:ascii="Palatino Linotype" w:hAnsi="Palatino Linotype"/>
          <w:sz w:val="24"/>
        </w:rPr>
        <w:t>, que se muestra a continuación:</w:t>
      </w:r>
    </w:p>
    <w:p w14:paraId="17A94E99" w14:textId="77777777" w:rsidR="00352BC5" w:rsidRPr="006918CC" w:rsidRDefault="00352BC5" w:rsidP="00352BC5">
      <w:pPr>
        <w:pStyle w:val="Citas"/>
        <w:rPr>
          <w:b/>
        </w:rPr>
      </w:pPr>
      <w:r w:rsidRPr="006918CC">
        <w:rPr>
          <w:b/>
        </w:rPr>
        <w:t xml:space="preserve">“NOTAS PERIODÍSTICAS. ELEMENTOS PARA DETERMINAR SU FUERZA INDICIARIA. </w:t>
      </w:r>
    </w:p>
    <w:p w14:paraId="55390452" w14:textId="77777777" w:rsidR="00352BC5" w:rsidRPr="006918CC" w:rsidRDefault="00352BC5" w:rsidP="00352BC5">
      <w:pPr>
        <w:pStyle w:val="Citas"/>
        <w:rPr>
          <w:rFonts w:eastAsia="Times New Roman"/>
          <w:b/>
          <w:bCs/>
          <w:sz w:val="24"/>
          <w:szCs w:val="24"/>
          <w:lang w:eastAsia="es-MX"/>
        </w:rPr>
      </w:pPr>
      <w:r w:rsidRPr="006918CC">
        <w:t xml:space="preserve">Los medios probatorios que se hacen consistir en notas periodísticas, sólo pueden arrojar indicios sobre los hechos a que se refieren, pero para calificar si se trata de indicios simples o de indicios de mayor grado </w:t>
      </w:r>
      <w:proofErr w:type="spellStart"/>
      <w:r w:rsidRPr="006918CC">
        <w:t>convictivo</w:t>
      </w:r>
      <w:proofErr w:type="spellEnd"/>
      <w:r w:rsidRPr="006918CC">
        <w:t xml:space="preserve">, el juzgador debe ponderar las circunstancias existentes en cada caso concreto. Así, si se aportaron varias notas, provenientes de distintos órganos de información, atribuidas a diferentes autores y coincidentes en lo sustancial, y si además no obra constancia de que el afectado con su contenido haya ofrecido algún mentís sobre lo que en las noticias se le atribuye, y en el juicio donde se presenten se concreta a manifestar que esos medios informativos carecen de valor probatorio, pero omite pronunciarse sobre la certeza o falsedad de </w:t>
      </w:r>
      <w:r w:rsidRPr="006918CC">
        <w:lastRenderedPageBreak/>
        <w:t xml:space="preserve">los hechos consignados en ellos, al sopesar todas esas circunstancias con la aplicación de las reglas de la lógica, la sana crítica y las máximas de experiencia, en términos del artículo 16, apartado 1, de la Ley General del Sistema de Medios de Impugnación en Materia Electoral, o de la ley que sea aplicable, esto permite otorgar mayor calidad indiciaria a los citados medios de prueba, y por tanto, a que los elementos faltantes para alcanzar la fuerza probatoria plena sean menores que en los casos en que no medien tales circunstancias.” </w:t>
      </w:r>
      <w:r w:rsidRPr="006918CC">
        <w:rPr>
          <w:b/>
          <w:bCs/>
        </w:rPr>
        <w:t>(Sic)</w:t>
      </w:r>
    </w:p>
    <w:p w14:paraId="15E89033" w14:textId="77777777" w:rsidR="00352BC5" w:rsidRDefault="00352BC5" w:rsidP="00C870D3">
      <w:pPr>
        <w:pStyle w:val="Prrafodelista"/>
        <w:autoSpaceDE w:val="0"/>
        <w:autoSpaceDN w:val="0"/>
        <w:adjustRightInd w:val="0"/>
        <w:spacing w:before="240" w:after="160" w:line="360" w:lineRule="auto"/>
        <w:ind w:left="0"/>
        <w:jc w:val="both"/>
        <w:rPr>
          <w:rFonts w:ascii="Palatino Linotype" w:hAnsi="Palatino Linotype" w:cs="Arial"/>
          <w:bCs/>
        </w:rPr>
      </w:pPr>
    </w:p>
    <w:p w14:paraId="739EB535" w14:textId="7892BDE5" w:rsidR="00230EC1" w:rsidRDefault="00230EC1" w:rsidP="00230EC1">
      <w:pPr>
        <w:spacing w:line="360" w:lineRule="auto"/>
        <w:jc w:val="both"/>
        <w:rPr>
          <w:rFonts w:ascii="Palatino Linotype" w:hAnsi="Palatino Linotype" w:cs="Arial"/>
          <w:sz w:val="24"/>
          <w:szCs w:val="24"/>
        </w:rPr>
      </w:pPr>
      <w:r>
        <w:rPr>
          <w:rFonts w:ascii="Palatino Linotype" w:hAnsi="Palatino Linotype" w:cs="Arial"/>
          <w:sz w:val="24"/>
          <w:szCs w:val="24"/>
        </w:rPr>
        <w:t xml:space="preserve">Bajo este contexto, en términos de los numerales 18 y 19 de la Ley de Transparencia local existe obligación de documentar actos de autoridad, así como una presunción de existencia de la información cuando se refiera a las atribuciones de los sujetos obligados, porciones normativas que disponen a la literalidad lo siguiente: </w:t>
      </w:r>
    </w:p>
    <w:p w14:paraId="2A9AB1B5" w14:textId="77777777" w:rsidR="00230EC1" w:rsidRDefault="00230EC1" w:rsidP="00230EC1">
      <w:pPr>
        <w:pStyle w:val="Citas"/>
      </w:pPr>
      <w:r>
        <w:t xml:space="preserve">“Artículo 18. Los sujetos obligados deberán documentar todo acto que derive del ejercicio de sus facultades, competencias o funciones, considerando desde su origen la eventual publicidad y reutilización de la información que generen. </w:t>
      </w:r>
    </w:p>
    <w:p w14:paraId="0BA0458C" w14:textId="77777777" w:rsidR="00230EC1" w:rsidRDefault="00230EC1" w:rsidP="00230EC1">
      <w:pPr>
        <w:pStyle w:val="Citas"/>
      </w:pPr>
      <w:r>
        <w:t xml:space="preserve">Artículo 19. Se presume que la información debe existir si se refiere a las facultades, competencias y funciones que los ordenamientos jurídicos aplicables otorgan a los sujetos obligados. </w:t>
      </w:r>
    </w:p>
    <w:p w14:paraId="1E98C8B4" w14:textId="77777777" w:rsidR="00230EC1" w:rsidRDefault="00230EC1" w:rsidP="00230EC1">
      <w:pPr>
        <w:pStyle w:val="Citas"/>
      </w:pPr>
      <w:r>
        <w:t xml:space="preserve">En los casos en que ciertas facultades, competencias o funciones no se hayan ejercido, se debe motivar la respuesta en función de las causas que motiven tal circunstancia. </w:t>
      </w:r>
    </w:p>
    <w:p w14:paraId="665867BF" w14:textId="77777777" w:rsidR="00230EC1" w:rsidRPr="00407C65" w:rsidRDefault="00230EC1" w:rsidP="00230EC1">
      <w:pPr>
        <w:pStyle w:val="Citas"/>
        <w:rPr>
          <w:b/>
          <w:bCs/>
          <w:sz w:val="24"/>
          <w:szCs w:val="24"/>
        </w:rPr>
      </w:pPr>
      <w:r>
        <w:t xml:space="preserve">Si el sujeto obligado, en el ejercicio de sus atribuciones, debía generar, poseer o administrar la información, pero ésta no se encuentra, el Comité de transparencia </w:t>
      </w:r>
      <w:r>
        <w:lastRenderedPageBreak/>
        <w:t xml:space="preserve">deberá emitir un acuerdo de inexistencia, debidamente fundado y motivado, en el que detalle las razones del por qué no obra en sus archivos.” </w:t>
      </w:r>
      <w:r>
        <w:rPr>
          <w:b/>
          <w:bCs/>
        </w:rPr>
        <w:t>(Sic)</w:t>
      </w:r>
    </w:p>
    <w:p w14:paraId="373E4598" w14:textId="77777777" w:rsidR="00352BC5" w:rsidRDefault="00352BC5" w:rsidP="008A095E">
      <w:pPr>
        <w:spacing w:before="240" w:line="360" w:lineRule="auto"/>
        <w:jc w:val="both"/>
        <w:rPr>
          <w:rFonts w:ascii="Palatino Linotype" w:hAnsi="Palatino Linotype"/>
          <w:sz w:val="24"/>
          <w:szCs w:val="24"/>
        </w:rPr>
      </w:pPr>
    </w:p>
    <w:p w14:paraId="03C2699E" w14:textId="26B2DFBE" w:rsidR="008A095E" w:rsidRDefault="00E04DB7" w:rsidP="008A095E">
      <w:pPr>
        <w:spacing w:before="240" w:line="360" w:lineRule="auto"/>
        <w:jc w:val="both"/>
        <w:rPr>
          <w:rFonts w:ascii="Palatino Linotype" w:hAnsi="Palatino Linotype"/>
          <w:sz w:val="24"/>
          <w:szCs w:val="24"/>
        </w:rPr>
      </w:pPr>
      <w:r w:rsidRPr="00A56A13">
        <w:rPr>
          <w:rFonts w:ascii="Palatino Linotype" w:hAnsi="Palatino Linotype"/>
          <w:sz w:val="24"/>
          <w:szCs w:val="24"/>
        </w:rPr>
        <w:t xml:space="preserve">Una vez sentado lo anterior, como se mencionó en el </w:t>
      </w:r>
      <w:r>
        <w:rPr>
          <w:rFonts w:ascii="Palatino Linotype" w:hAnsi="Palatino Linotype"/>
          <w:sz w:val="24"/>
          <w:szCs w:val="24"/>
        </w:rPr>
        <w:t xml:space="preserve">antecedente segundo, </w:t>
      </w:r>
      <w:r>
        <w:rPr>
          <w:rFonts w:ascii="Palatino Linotype" w:hAnsi="Palatino Linotype"/>
          <w:b/>
          <w:bCs/>
          <w:sz w:val="24"/>
          <w:szCs w:val="24"/>
        </w:rPr>
        <w:t xml:space="preserve">El Sujeto Obligado </w:t>
      </w:r>
      <w:r>
        <w:rPr>
          <w:rFonts w:ascii="Palatino Linotype" w:hAnsi="Palatino Linotype"/>
          <w:sz w:val="24"/>
          <w:szCs w:val="24"/>
        </w:rPr>
        <w:t>en fecha</w:t>
      </w:r>
      <w:r w:rsidR="008A095E">
        <w:rPr>
          <w:rFonts w:ascii="Palatino Linotype" w:hAnsi="Palatino Linotype"/>
          <w:sz w:val="24"/>
          <w:szCs w:val="24"/>
        </w:rPr>
        <w:t xml:space="preserve"> </w:t>
      </w:r>
      <w:r w:rsidR="008A095E">
        <w:rPr>
          <w:rFonts w:ascii="Palatino Linotype" w:hAnsi="Palatino Linotype"/>
          <w:b/>
          <w:bCs/>
          <w:sz w:val="24"/>
          <w:szCs w:val="24"/>
        </w:rPr>
        <w:t xml:space="preserve">veintiuno de agosto de dos mil veintitrés, </w:t>
      </w:r>
      <w:r w:rsidR="008A095E">
        <w:rPr>
          <w:rFonts w:ascii="Palatino Linotype" w:hAnsi="Palatino Linotype"/>
          <w:sz w:val="24"/>
          <w:szCs w:val="24"/>
        </w:rPr>
        <w:t xml:space="preserve">rindió su respuesta a la solicitud de información formulada por el particular, en los siguientes términos: </w:t>
      </w:r>
    </w:p>
    <w:p w14:paraId="00A682CA" w14:textId="5EBE2BF3" w:rsidR="008A095E" w:rsidRDefault="008A095E" w:rsidP="008A095E">
      <w:pPr>
        <w:pStyle w:val="Citas"/>
      </w:pPr>
      <w:r>
        <w:t>“En respuesta a la solicitud recibida, nos permitimos hacer de su conocimiento que con fundamento en el artículo 53, Fracciones: II, V y VI de la Ley de Transparencia y Acceso a la Información Pública del Estado de México y Municipios, le contestamos que:</w:t>
      </w:r>
    </w:p>
    <w:p w14:paraId="0A5DCC51" w14:textId="4BCA47CF" w:rsidR="008A095E" w:rsidRPr="008A095E" w:rsidRDefault="008A095E" w:rsidP="008A095E">
      <w:pPr>
        <w:pStyle w:val="Citas"/>
        <w:rPr>
          <w:b/>
          <w:bCs/>
          <w:sz w:val="24"/>
          <w:szCs w:val="24"/>
        </w:rPr>
      </w:pPr>
      <w:r>
        <w:t>De conformidad con los artículos 3, fracción XXXIX y 59, fracciones I, II y III de la Ley de Transparencia y Acceso a la Información Pública del Estado de México y Municipios; me permito comentar a Usted lo siguiente: En atención a la solicitud de información registrada con el folio número 00301/CHIMALHU/IP/2023, ingresada vía Sistema de Acceso a la Información Mexiquense (</w:t>
      </w:r>
      <w:proofErr w:type="spellStart"/>
      <w:r>
        <w:t>Saimex</w:t>
      </w:r>
      <w:proofErr w:type="spellEnd"/>
      <w:r>
        <w:t xml:space="preserve">), y turnada a través del sistema referido, solicitud por la cual requieren lo siguiente: “Cual fue el presupuesto total asignado para el viaje realizado al estado de </w:t>
      </w:r>
      <w:proofErr w:type="spellStart"/>
      <w:r>
        <w:t>oaxaca</w:t>
      </w:r>
      <w:proofErr w:type="spellEnd"/>
      <w:r>
        <w:t xml:space="preserve"> por la presidenta municipal y la </w:t>
      </w:r>
      <w:proofErr w:type="spellStart"/>
      <w:r>
        <w:t>septima</w:t>
      </w:r>
      <w:proofErr w:type="spellEnd"/>
      <w:r>
        <w:t xml:space="preserve"> regidora, en el que </w:t>
      </w:r>
      <w:proofErr w:type="spellStart"/>
      <w:r>
        <w:t>segun</w:t>
      </w:r>
      <w:proofErr w:type="spellEnd"/>
      <w:r>
        <w:t xml:space="preserve"> su publicación de </w:t>
      </w:r>
      <w:proofErr w:type="spellStart"/>
      <w:r>
        <w:t>facebook</w:t>
      </w:r>
      <w:proofErr w:type="spellEnd"/>
      <w:r>
        <w:t xml:space="preserve"> de la edil se reunieron con los secretarios del estado de </w:t>
      </w:r>
      <w:proofErr w:type="spellStart"/>
      <w:r>
        <w:t>oaxaca</w:t>
      </w:r>
      <w:proofErr w:type="spellEnd"/>
      <w:r>
        <w:t xml:space="preserve"> en cultura y artes, entre los </w:t>
      </w:r>
      <w:proofErr w:type="spellStart"/>
      <w:r>
        <w:t>dias</w:t>
      </w:r>
      <w:proofErr w:type="spellEnd"/>
      <w:r>
        <w:t xml:space="preserve"> 17,18 y 19 de julio del 2023, </w:t>
      </w:r>
      <w:proofErr w:type="spellStart"/>
      <w:r>
        <w:t>asi</w:t>
      </w:r>
      <w:proofErr w:type="spellEnd"/>
      <w:r>
        <w:t xml:space="preserve"> mismo </w:t>
      </w:r>
      <w:proofErr w:type="spellStart"/>
      <w:r>
        <w:t>debera</w:t>
      </w:r>
      <w:proofErr w:type="spellEnd"/>
      <w:r>
        <w:t xml:space="preserve"> proporcionar la siguiente </w:t>
      </w:r>
      <w:proofErr w:type="spellStart"/>
      <w:r>
        <w:t>informacion</w:t>
      </w:r>
      <w:proofErr w:type="spellEnd"/>
      <w:r>
        <w:t xml:space="preserve">: *cual fue el motivo del viaje? * a petición de quien acudieron a dicho evento? *si </w:t>
      </w:r>
      <w:proofErr w:type="spellStart"/>
      <w:r>
        <w:t>huvo</w:t>
      </w:r>
      <w:proofErr w:type="spellEnd"/>
      <w:r>
        <w:t xml:space="preserve"> acuerdos establecidos con alguna autoridad de </w:t>
      </w:r>
      <w:proofErr w:type="spellStart"/>
      <w:r>
        <w:t>oaxaca</w:t>
      </w:r>
      <w:proofErr w:type="spellEnd"/>
      <w:r>
        <w:t xml:space="preserve">? *cuales fueron esos acuerdos? *si la presidenta viajo con su familia? *si la </w:t>
      </w:r>
      <w:proofErr w:type="spellStart"/>
      <w:r>
        <w:t>septima</w:t>
      </w:r>
      <w:proofErr w:type="spellEnd"/>
      <w:r>
        <w:t xml:space="preserve"> regidora viajo con su familia? * en el caso </w:t>
      </w:r>
      <w:proofErr w:type="spellStart"/>
      <w:r>
        <w:t>de el</w:t>
      </w:r>
      <w:proofErr w:type="spellEnd"/>
      <w:r>
        <w:t xml:space="preserve"> viaje </w:t>
      </w:r>
      <w:proofErr w:type="spellStart"/>
      <w:r>
        <w:t>halla</w:t>
      </w:r>
      <w:proofErr w:type="spellEnd"/>
      <w:r>
        <w:t xml:space="preserve"> sido institucional, </w:t>
      </w:r>
      <w:proofErr w:type="spellStart"/>
      <w:r>
        <w:t>por que</w:t>
      </w:r>
      <w:proofErr w:type="spellEnd"/>
      <w:r>
        <w:t xml:space="preserve"> </w:t>
      </w:r>
      <w:proofErr w:type="spellStart"/>
      <w:r>
        <w:t>razon</w:t>
      </w:r>
      <w:proofErr w:type="spellEnd"/>
      <w:r>
        <w:t xml:space="preserve"> acudieron </w:t>
      </w:r>
      <w:proofErr w:type="spellStart"/>
      <w:r>
        <w:t>acompañdos</w:t>
      </w:r>
      <w:proofErr w:type="spellEnd"/>
      <w:r>
        <w:t xml:space="preserve"> </w:t>
      </w:r>
      <w:r>
        <w:lastRenderedPageBreak/>
        <w:t>de su familia</w:t>
      </w:r>
      <w:proofErr w:type="gramStart"/>
      <w:r>
        <w:t>?”(</w:t>
      </w:r>
      <w:proofErr w:type="gramEnd"/>
      <w:r>
        <w:t xml:space="preserve">Sic) </w:t>
      </w:r>
      <w:r w:rsidRPr="008A095E">
        <w:rPr>
          <w:b/>
          <w:bCs/>
          <w:u w:val="single"/>
        </w:rPr>
        <w:t>A efecto de dar cabal cumplimiento en tiempo y forma, tengo a bien informar a Usted que después de llevar a cabo la búsqueda exhaustiva y razonable en los archivos que obran en esta unidad administrativa sobre los gastos antes citados y no se encontró información alguna de lo anterior</w:t>
      </w:r>
      <w:r>
        <w:t>. Sin otro particular, me despido de Usted enviándole un cordial saludo</w:t>
      </w:r>
    </w:p>
    <w:p w14:paraId="5CB1D902" w14:textId="77777777" w:rsidR="008A095E" w:rsidRDefault="008A095E" w:rsidP="00E04DB7">
      <w:pPr>
        <w:spacing w:before="240" w:line="360" w:lineRule="auto"/>
        <w:jc w:val="both"/>
        <w:rPr>
          <w:rFonts w:ascii="Palatino Linotype" w:hAnsi="Palatino Linotype"/>
          <w:sz w:val="24"/>
          <w:szCs w:val="24"/>
        </w:rPr>
      </w:pPr>
    </w:p>
    <w:p w14:paraId="2FEBF48A" w14:textId="45ECD4A1" w:rsidR="00B72B8B" w:rsidRDefault="00B72B8B" w:rsidP="00B72B8B">
      <w:pPr>
        <w:tabs>
          <w:tab w:val="left" w:pos="1284"/>
        </w:tabs>
        <w:spacing w:line="360" w:lineRule="auto"/>
        <w:jc w:val="both"/>
        <w:rPr>
          <w:rFonts w:ascii="Palatino Linotype" w:hAnsi="Palatino Linotype" w:cs="Arial"/>
          <w:sz w:val="24"/>
          <w:szCs w:val="24"/>
        </w:rPr>
      </w:pPr>
      <w:r>
        <w:rPr>
          <w:rFonts w:ascii="Palatino Linotype" w:hAnsi="Palatino Linotype" w:cs="Arial"/>
          <w:color w:val="000000"/>
          <w:sz w:val="24"/>
        </w:rPr>
        <w:t xml:space="preserve">Luego entonces, se destaca que el Pleno de este Organismo Garante, </w:t>
      </w:r>
      <w:r w:rsidRPr="00A507EB">
        <w:rPr>
          <w:rFonts w:ascii="Palatino Linotype" w:hAnsi="Palatino Linotype" w:cs="Arial"/>
          <w:sz w:val="24"/>
          <w:szCs w:val="24"/>
        </w:rPr>
        <w:t xml:space="preserve">ha sostenido que ante la presencia de un hecho negativo, resultaría innecesaria una declaratoria de inexistencia en términos de </w:t>
      </w:r>
      <w:r>
        <w:rPr>
          <w:rFonts w:ascii="Palatino Linotype" w:hAnsi="Palatino Linotype" w:cs="Arial"/>
          <w:sz w:val="24"/>
          <w:szCs w:val="24"/>
        </w:rPr>
        <w:t xml:space="preserve"> los artículos </w:t>
      </w:r>
      <w:r w:rsidRPr="00A507EB">
        <w:rPr>
          <w:rFonts w:ascii="Palatino Linotype" w:hAnsi="Palatino Linotype" w:cs="Arial"/>
          <w:sz w:val="24"/>
          <w:szCs w:val="24"/>
        </w:rPr>
        <w:t xml:space="preserve">19, 169 y 170 de la Ley de Transparencia y Acceso a la Información Pública del Estado de México y Municipios, </w:t>
      </w:r>
      <w:r>
        <w:rPr>
          <w:rFonts w:ascii="Palatino Linotype" w:hAnsi="Palatino Linotype" w:cs="Arial"/>
          <w:sz w:val="24"/>
          <w:szCs w:val="24"/>
        </w:rPr>
        <w:t>no obstante lo anterior, la figura de hechos negativos en el caso concreto, no colma el derecho de acceso a la información pública, ya que no se tiene seguridad de quien es el servidor público habilitado que realiza dicho pronunciamiento, es decir, no genera certeza jurídica al inobservar el numeral 162 de la Ley de Transparencia local, porción normativa que dispone a la literalidad lo siguiente:</w:t>
      </w:r>
    </w:p>
    <w:p w14:paraId="0A111B0B" w14:textId="77777777" w:rsidR="00B72B8B" w:rsidRPr="00D14967" w:rsidRDefault="00B72B8B" w:rsidP="00B72B8B">
      <w:pPr>
        <w:pStyle w:val="Citas"/>
        <w:rPr>
          <w:b/>
        </w:rPr>
      </w:pPr>
      <w:r>
        <w:t xml:space="preserve">“Artículo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r>
        <w:rPr>
          <w:b/>
        </w:rPr>
        <w:t>[Sic]</w:t>
      </w:r>
    </w:p>
    <w:p w14:paraId="79C677BE" w14:textId="77777777" w:rsidR="00230EC1" w:rsidRDefault="00230EC1" w:rsidP="00E04DB7">
      <w:pPr>
        <w:spacing w:before="240" w:line="360" w:lineRule="auto"/>
        <w:jc w:val="both"/>
        <w:rPr>
          <w:rFonts w:ascii="Palatino Linotype" w:hAnsi="Palatino Linotype"/>
          <w:sz w:val="24"/>
          <w:szCs w:val="24"/>
        </w:rPr>
      </w:pPr>
    </w:p>
    <w:p w14:paraId="62CAC669" w14:textId="77777777" w:rsidR="002D4E78" w:rsidRPr="00DF5FBA" w:rsidRDefault="00B72B8B" w:rsidP="002D4E78">
      <w:pPr>
        <w:autoSpaceDE w:val="0"/>
        <w:autoSpaceDN w:val="0"/>
        <w:adjustRightInd w:val="0"/>
        <w:spacing w:line="360" w:lineRule="auto"/>
        <w:jc w:val="both"/>
        <w:rPr>
          <w:rFonts w:ascii="Palatino Linotype" w:eastAsia="MS Mincho" w:hAnsi="Palatino Linotype" w:cstheme="majorBidi"/>
          <w:b/>
          <w:i/>
          <w:lang w:val="es-ES_tradnl"/>
        </w:rPr>
      </w:pPr>
      <w:proofErr w:type="gramStart"/>
      <w:r>
        <w:rPr>
          <w:rFonts w:ascii="Palatino Linotype" w:hAnsi="Palatino Linotype"/>
          <w:sz w:val="24"/>
          <w:szCs w:val="24"/>
        </w:rPr>
        <w:t xml:space="preserve">Debe señalarse, con relación a los requerimientos identificados con los numerales </w:t>
      </w:r>
      <w:r w:rsidR="002D4E78">
        <w:rPr>
          <w:rFonts w:ascii="Palatino Linotype" w:hAnsi="Palatino Linotype"/>
          <w:b/>
          <w:bCs/>
          <w:sz w:val="24"/>
          <w:szCs w:val="24"/>
        </w:rPr>
        <w:t xml:space="preserve">5 -cinco-, 6 -seis- </w:t>
      </w:r>
      <w:r w:rsidR="002D4E78">
        <w:rPr>
          <w:rFonts w:ascii="Palatino Linotype" w:hAnsi="Palatino Linotype"/>
          <w:sz w:val="24"/>
          <w:szCs w:val="24"/>
        </w:rPr>
        <w:t xml:space="preserve">y </w:t>
      </w:r>
      <w:r w:rsidR="002D4E78">
        <w:rPr>
          <w:rFonts w:ascii="Palatino Linotype" w:hAnsi="Palatino Linotype"/>
          <w:b/>
          <w:bCs/>
          <w:sz w:val="24"/>
          <w:szCs w:val="24"/>
        </w:rPr>
        <w:t xml:space="preserve">7 -siete- </w:t>
      </w:r>
      <w:r w:rsidR="002D4E78">
        <w:rPr>
          <w:rFonts w:ascii="Palatino Linotype" w:hAnsi="Palatino Linotype"/>
          <w:sz w:val="24"/>
          <w:szCs w:val="24"/>
        </w:rPr>
        <w:t>consistentes en “</w:t>
      </w:r>
      <w:r w:rsidR="002D4E78" w:rsidRPr="002D4E78">
        <w:rPr>
          <w:rFonts w:ascii="Palatino Linotype" w:hAnsi="Palatino Linotype"/>
          <w:i/>
          <w:iCs/>
          <w:color w:val="000000"/>
          <w:sz w:val="24"/>
          <w:szCs w:val="24"/>
        </w:rPr>
        <w:t>si la presidenta viajo con su familia?</w:t>
      </w:r>
      <w:proofErr w:type="gramEnd"/>
      <w:r w:rsidR="002D4E78" w:rsidRPr="002D4E78">
        <w:rPr>
          <w:rFonts w:ascii="Palatino Linotype" w:hAnsi="Palatino Linotype"/>
          <w:i/>
          <w:iCs/>
          <w:color w:val="000000"/>
          <w:sz w:val="24"/>
          <w:szCs w:val="24"/>
        </w:rPr>
        <w:t xml:space="preserve"> *si la </w:t>
      </w:r>
      <w:proofErr w:type="spellStart"/>
      <w:r w:rsidR="002D4E78" w:rsidRPr="002D4E78">
        <w:rPr>
          <w:rFonts w:ascii="Palatino Linotype" w:hAnsi="Palatino Linotype"/>
          <w:i/>
          <w:iCs/>
          <w:color w:val="000000"/>
          <w:sz w:val="24"/>
          <w:szCs w:val="24"/>
        </w:rPr>
        <w:t>septima</w:t>
      </w:r>
      <w:proofErr w:type="spellEnd"/>
      <w:r w:rsidR="002D4E78" w:rsidRPr="002D4E78">
        <w:rPr>
          <w:rFonts w:ascii="Palatino Linotype" w:hAnsi="Palatino Linotype"/>
          <w:i/>
          <w:iCs/>
          <w:color w:val="000000"/>
          <w:sz w:val="24"/>
          <w:szCs w:val="24"/>
        </w:rPr>
        <w:t xml:space="preserve"> </w:t>
      </w:r>
      <w:r w:rsidR="002D4E78" w:rsidRPr="002D4E78">
        <w:rPr>
          <w:rFonts w:ascii="Palatino Linotype" w:hAnsi="Palatino Linotype"/>
          <w:i/>
          <w:iCs/>
          <w:color w:val="000000"/>
          <w:sz w:val="24"/>
          <w:szCs w:val="24"/>
        </w:rPr>
        <w:lastRenderedPageBreak/>
        <w:t xml:space="preserve">regidora viajo con su familia? * en el caso </w:t>
      </w:r>
      <w:proofErr w:type="spellStart"/>
      <w:r w:rsidR="002D4E78" w:rsidRPr="002D4E78">
        <w:rPr>
          <w:rFonts w:ascii="Palatino Linotype" w:hAnsi="Palatino Linotype"/>
          <w:i/>
          <w:iCs/>
          <w:color w:val="000000"/>
          <w:sz w:val="24"/>
          <w:szCs w:val="24"/>
        </w:rPr>
        <w:t>de el</w:t>
      </w:r>
      <w:proofErr w:type="spellEnd"/>
      <w:r w:rsidR="002D4E78" w:rsidRPr="002D4E78">
        <w:rPr>
          <w:rFonts w:ascii="Palatino Linotype" w:hAnsi="Palatino Linotype"/>
          <w:i/>
          <w:iCs/>
          <w:color w:val="000000"/>
          <w:sz w:val="24"/>
          <w:szCs w:val="24"/>
        </w:rPr>
        <w:t xml:space="preserve"> viaje </w:t>
      </w:r>
      <w:proofErr w:type="spellStart"/>
      <w:r w:rsidR="002D4E78" w:rsidRPr="002D4E78">
        <w:rPr>
          <w:rFonts w:ascii="Palatino Linotype" w:hAnsi="Palatino Linotype"/>
          <w:i/>
          <w:iCs/>
          <w:color w:val="000000"/>
          <w:sz w:val="24"/>
          <w:szCs w:val="24"/>
        </w:rPr>
        <w:t>halla</w:t>
      </w:r>
      <w:proofErr w:type="spellEnd"/>
      <w:r w:rsidR="002D4E78" w:rsidRPr="002D4E78">
        <w:rPr>
          <w:rFonts w:ascii="Palatino Linotype" w:hAnsi="Palatino Linotype"/>
          <w:i/>
          <w:iCs/>
          <w:color w:val="000000"/>
          <w:sz w:val="24"/>
          <w:szCs w:val="24"/>
        </w:rPr>
        <w:t xml:space="preserve"> sido institucional, </w:t>
      </w:r>
      <w:proofErr w:type="spellStart"/>
      <w:r w:rsidR="002D4E78" w:rsidRPr="002D4E78">
        <w:rPr>
          <w:rFonts w:ascii="Palatino Linotype" w:hAnsi="Palatino Linotype"/>
          <w:i/>
          <w:iCs/>
          <w:color w:val="000000"/>
          <w:sz w:val="24"/>
          <w:szCs w:val="24"/>
        </w:rPr>
        <w:t>por que</w:t>
      </w:r>
      <w:proofErr w:type="spellEnd"/>
      <w:r w:rsidR="002D4E78" w:rsidRPr="002D4E78">
        <w:rPr>
          <w:rFonts w:ascii="Palatino Linotype" w:hAnsi="Palatino Linotype"/>
          <w:i/>
          <w:iCs/>
          <w:color w:val="000000"/>
          <w:sz w:val="24"/>
          <w:szCs w:val="24"/>
        </w:rPr>
        <w:t xml:space="preserve"> </w:t>
      </w:r>
      <w:proofErr w:type="spellStart"/>
      <w:r w:rsidR="002D4E78" w:rsidRPr="002D4E78">
        <w:rPr>
          <w:rFonts w:ascii="Palatino Linotype" w:hAnsi="Palatino Linotype"/>
          <w:i/>
          <w:iCs/>
          <w:color w:val="000000"/>
          <w:sz w:val="24"/>
          <w:szCs w:val="24"/>
        </w:rPr>
        <w:t>razon</w:t>
      </w:r>
      <w:proofErr w:type="spellEnd"/>
      <w:r w:rsidR="002D4E78" w:rsidRPr="002D4E78">
        <w:rPr>
          <w:rFonts w:ascii="Palatino Linotype" w:hAnsi="Palatino Linotype"/>
          <w:i/>
          <w:iCs/>
          <w:color w:val="000000"/>
          <w:sz w:val="24"/>
          <w:szCs w:val="24"/>
        </w:rPr>
        <w:t xml:space="preserve"> acudieron </w:t>
      </w:r>
      <w:proofErr w:type="spellStart"/>
      <w:r w:rsidR="002D4E78" w:rsidRPr="002D4E78">
        <w:rPr>
          <w:rFonts w:ascii="Palatino Linotype" w:hAnsi="Palatino Linotype"/>
          <w:i/>
          <w:iCs/>
          <w:color w:val="000000"/>
          <w:sz w:val="24"/>
          <w:szCs w:val="24"/>
        </w:rPr>
        <w:t>acompañdos</w:t>
      </w:r>
      <w:proofErr w:type="spellEnd"/>
      <w:r w:rsidR="002D4E78" w:rsidRPr="002D4E78">
        <w:rPr>
          <w:rFonts w:ascii="Palatino Linotype" w:hAnsi="Palatino Linotype"/>
          <w:i/>
          <w:iCs/>
          <w:color w:val="000000"/>
          <w:sz w:val="24"/>
          <w:szCs w:val="24"/>
        </w:rPr>
        <w:t xml:space="preserve"> de su familia?</w:t>
      </w:r>
      <w:r w:rsidR="002D4E78">
        <w:rPr>
          <w:rFonts w:ascii="Palatino Linotype" w:hAnsi="Palatino Linotype"/>
          <w:i/>
          <w:iCs/>
          <w:color w:val="000000"/>
          <w:sz w:val="24"/>
          <w:szCs w:val="24"/>
        </w:rPr>
        <w:t xml:space="preserve">”, </w:t>
      </w:r>
      <w:r w:rsidR="002D4E78">
        <w:rPr>
          <w:rFonts w:ascii="Palatino Linotype" w:hAnsi="Palatino Linotype"/>
          <w:color w:val="000000"/>
          <w:sz w:val="24"/>
          <w:szCs w:val="24"/>
        </w:rPr>
        <w:t xml:space="preserve">se estima como </w:t>
      </w:r>
      <w:r w:rsidR="002D4E78">
        <w:rPr>
          <w:rFonts w:ascii="Palatino Linotype" w:hAnsi="Palatino Linotype"/>
          <w:sz w:val="24"/>
          <w:szCs w:val="24"/>
        </w:rPr>
        <w:t xml:space="preserve">derecho de petición, al respecto el </w:t>
      </w:r>
      <w:r w:rsidR="002D4E78" w:rsidRPr="00A06487">
        <w:rPr>
          <w:rFonts w:ascii="Palatino Linotype" w:eastAsia="MS Mincho" w:hAnsi="Palatino Linotype" w:cstheme="majorBidi"/>
          <w:sz w:val="24"/>
          <w:szCs w:val="24"/>
          <w:lang w:val="es-ES_tradnl"/>
        </w:rPr>
        <w:t>Maestro Ignacio Burgoa Orihuela refiere: “…</w:t>
      </w:r>
      <w:r w:rsidR="002D4E78" w:rsidRPr="00A06487">
        <w:rPr>
          <w:rFonts w:ascii="Palatino Linotype" w:eastAsia="MS Mincho" w:hAnsi="Palatino Linotype" w:cstheme="majorBidi"/>
          <w:i/>
          <w:sz w:val="24"/>
          <w:szCs w:val="24"/>
          <w:lang w:val="es-ES_tradnl"/>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002D4E78" w:rsidRPr="00A06487">
        <w:rPr>
          <w:rFonts w:ascii="Palatino Linotype" w:eastAsia="MS Mincho" w:hAnsi="Palatino Linotype" w:cstheme="majorBidi"/>
          <w:i/>
          <w:sz w:val="24"/>
          <w:szCs w:val="24"/>
          <w:vertAlign w:val="superscript"/>
          <w:lang w:val="es-ES_tradnl"/>
        </w:rPr>
        <w:footnoteReference w:id="2"/>
      </w:r>
      <w:r w:rsidR="002D4E78">
        <w:rPr>
          <w:rFonts w:ascii="Palatino Linotype" w:eastAsia="MS Mincho" w:hAnsi="Palatino Linotype" w:cstheme="majorBidi"/>
          <w:i/>
          <w:lang w:val="es-ES_tradnl"/>
        </w:rPr>
        <w:t xml:space="preserve">  “</w:t>
      </w:r>
      <w:r w:rsidR="002D4E78">
        <w:rPr>
          <w:rFonts w:ascii="Palatino Linotype" w:eastAsia="MS Mincho" w:hAnsi="Palatino Linotype" w:cstheme="majorBidi"/>
          <w:b/>
          <w:i/>
          <w:lang w:val="es-ES_tradnl"/>
        </w:rPr>
        <w:t>[Sic]</w:t>
      </w:r>
    </w:p>
    <w:p w14:paraId="182A9D16" w14:textId="77777777" w:rsidR="002D4E78" w:rsidRPr="00DF5FBA" w:rsidRDefault="002D4E78" w:rsidP="002D4E78">
      <w:pPr>
        <w:pStyle w:val="Sinespaciado"/>
        <w:spacing w:line="360" w:lineRule="auto"/>
        <w:jc w:val="both"/>
        <w:rPr>
          <w:rFonts w:ascii="Palatino Linotype" w:hAnsi="Palatino Linotype"/>
          <w:b/>
          <w:lang w:val="es-ES_tradnl"/>
        </w:rPr>
      </w:pPr>
      <w:r>
        <w:rPr>
          <w:rFonts w:ascii="Palatino Linotype" w:hAnsi="Palatino Linotype"/>
          <w:lang w:val="es-ES_tradnl"/>
        </w:rPr>
        <w:t xml:space="preserve">Por su parte, David Cienfuegos Salgado, concibe al derecho de petición como </w:t>
      </w:r>
      <w:r>
        <w:rPr>
          <w:rFonts w:ascii="Palatino Linotype" w:hAnsi="Palatino Linotype"/>
          <w:i/>
          <w:lang w:val="es-ES_tradnl"/>
        </w:rPr>
        <w:t>“el derecho de toda persona a ser escuchado por quienes ejercen el poder público.</w:t>
      </w:r>
      <w:r>
        <w:rPr>
          <w:rFonts w:ascii="Palatino Linotype" w:hAnsi="Palatino Linotype"/>
          <w:i/>
          <w:vertAlign w:val="superscript"/>
          <w:lang w:val="es-ES_tradnl"/>
        </w:rPr>
        <w:footnoteReference w:id="3"/>
      </w:r>
      <w:r>
        <w:rPr>
          <w:rFonts w:ascii="Palatino Linotype" w:hAnsi="Palatino Linotype"/>
          <w:i/>
          <w:lang w:val="es-ES_tradnl"/>
        </w:rPr>
        <w:t xml:space="preserve">” </w:t>
      </w:r>
      <w:r>
        <w:rPr>
          <w:rFonts w:ascii="Palatino Linotype" w:hAnsi="Palatino Linotype"/>
          <w:b/>
          <w:i/>
          <w:lang w:val="es-ES_tradnl"/>
        </w:rPr>
        <w:t>[Sic]</w:t>
      </w:r>
    </w:p>
    <w:p w14:paraId="35D920E5" w14:textId="77777777" w:rsidR="002D4E78" w:rsidRDefault="002D4E78" w:rsidP="002D4E78">
      <w:pPr>
        <w:pStyle w:val="Sinespaciado"/>
        <w:spacing w:line="360" w:lineRule="auto"/>
        <w:jc w:val="both"/>
        <w:rPr>
          <w:rFonts w:ascii="Palatino Linotype" w:hAnsi="Palatino Linotype"/>
          <w:lang w:val="es-ES_tradnl"/>
        </w:rPr>
      </w:pPr>
    </w:p>
    <w:p w14:paraId="65CFCB1A" w14:textId="77777777" w:rsidR="002D4E78" w:rsidRDefault="002D4E78" w:rsidP="002D4E78">
      <w:pPr>
        <w:pStyle w:val="Sinespaciado"/>
        <w:spacing w:line="360" w:lineRule="auto"/>
        <w:jc w:val="both"/>
        <w:rPr>
          <w:rFonts w:ascii="Palatino Linotype" w:hAnsi="Palatino Linotype"/>
          <w:i/>
          <w:lang w:val="es-ES_tradnl"/>
        </w:rPr>
      </w:pPr>
      <w:r>
        <w:rPr>
          <w:rFonts w:ascii="Palatino Linotype" w:hAnsi="Palatino Linotype"/>
          <w:lang w:val="es-ES_tradnl"/>
        </w:rPr>
        <w:t xml:space="preserve">A este respecto, y para diferenciar el derecho de petición al derecho de acceso a la información, resulta conducente señalar que José Guadalupe Robles, conceptualiza el derecho a la información como </w:t>
      </w:r>
      <w:r>
        <w:rPr>
          <w:rFonts w:ascii="Palatino Linotype" w:hAnsi="Palatino Linotype"/>
          <w:i/>
          <w:lang w:val="es-ES_tradnl"/>
        </w:rPr>
        <w:t xml:space="preserve">“un derecho fundamental tanto de carácter individual como colectivo, cuyas limitaciones deben estar establecida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 </w:t>
      </w:r>
      <w:r>
        <w:rPr>
          <w:rFonts w:ascii="Palatino Linotype" w:hAnsi="Palatino Linotype"/>
          <w:i/>
          <w:vertAlign w:val="superscript"/>
          <w:lang w:val="es-ES_tradnl"/>
        </w:rPr>
        <w:footnoteReference w:id="4"/>
      </w:r>
      <w:r>
        <w:rPr>
          <w:rFonts w:ascii="Palatino Linotype" w:hAnsi="Palatino Linotype"/>
          <w:i/>
          <w:lang w:val="es-ES_tradnl"/>
        </w:rPr>
        <w:t>“</w:t>
      </w:r>
      <w:r>
        <w:rPr>
          <w:rFonts w:ascii="Palatino Linotype" w:hAnsi="Palatino Linotype"/>
          <w:b/>
          <w:i/>
          <w:lang w:val="es-ES_tradnl"/>
        </w:rPr>
        <w:t>[Sic]</w:t>
      </w:r>
      <w:r>
        <w:rPr>
          <w:rFonts w:ascii="Palatino Linotype" w:hAnsi="Palatino Linotype"/>
          <w:i/>
          <w:lang w:val="es-ES_tradnl"/>
        </w:rPr>
        <w:t xml:space="preserve"> </w:t>
      </w:r>
    </w:p>
    <w:p w14:paraId="6FAFA372" w14:textId="77777777" w:rsidR="002D4E78" w:rsidRDefault="002D4E78" w:rsidP="002D4E78">
      <w:pPr>
        <w:pStyle w:val="Sinespaciado"/>
        <w:spacing w:line="360" w:lineRule="auto"/>
        <w:jc w:val="both"/>
        <w:rPr>
          <w:rFonts w:ascii="Palatino Linotype" w:hAnsi="Palatino Linotype"/>
          <w:i/>
          <w:lang w:val="es-ES_tradnl"/>
        </w:rPr>
      </w:pPr>
    </w:p>
    <w:p w14:paraId="401E480C" w14:textId="77777777" w:rsidR="002D4E78" w:rsidRDefault="002D4E78" w:rsidP="002D4E78">
      <w:pPr>
        <w:pStyle w:val="Sinespaciado"/>
        <w:spacing w:line="360" w:lineRule="auto"/>
        <w:jc w:val="both"/>
        <w:rPr>
          <w:rFonts w:ascii="Palatino Linotype" w:hAnsi="Palatino Linotype"/>
          <w:i/>
          <w:lang w:val="es-ES_tradnl"/>
        </w:rPr>
      </w:pPr>
      <w:r>
        <w:rPr>
          <w:rFonts w:ascii="Palatino Linotype" w:hAnsi="Palatino Linotype"/>
          <w:lang w:val="es-ES_tradnl"/>
        </w:rPr>
        <w:t xml:space="preserve">Además, el derecho a la información constituye una prerrogativa a acceder a documentación en poder de los Sujetos Obligados, no así a realizar cuestionamientos, </w:t>
      </w:r>
      <w:r>
        <w:rPr>
          <w:rFonts w:ascii="Palatino Linotype" w:hAnsi="Palatino Linotype"/>
          <w:lang w:val="es-ES_tradnl"/>
        </w:rPr>
        <w:lastRenderedPageBreak/>
        <w:t xml:space="preserve">o manifestaciones subjetivas. Sirve de apoyo a lo anterior la definición de derecho a la información de Ernesto Villanueva </w:t>
      </w:r>
      <w:proofErr w:type="spellStart"/>
      <w:r>
        <w:rPr>
          <w:rFonts w:ascii="Palatino Linotype" w:hAnsi="Palatino Linotype"/>
          <w:lang w:val="es-ES_tradnl"/>
        </w:rPr>
        <w:t>Villanueva</w:t>
      </w:r>
      <w:proofErr w:type="spellEnd"/>
      <w:r>
        <w:rPr>
          <w:rFonts w:ascii="Palatino Linotype" w:hAnsi="Palatino Linotype"/>
          <w:lang w:val="es-ES_tradnl"/>
        </w:rPr>
        <w:t xml:space="preserve"> que dice: </w:t>
      </w:r>
      <w:r>
        <w:rPr>
          <w:rFonts w:ascii="Palatino Linotype" w:hAnsi="Palatino Linotype"/>
          <w:i/>
          <w:lang w:val="es-ES_tradnl"/>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Pr>
          <w:rFonts w:ascii="Palatino Linotype" w:hAnsi="Palatino Linotype"/>
          <w:i/>
          <w:vertAlign w:val="superscript"/>
          <w:lang w:val="es-ES_tradnl"/>
        </w:rPr>
        <w:footnoteReference w:id="5"/>
      </w:r>
      <w:r>
        <w:rPr>
          <w:rFonts w:ascii="Palatino Linotype" w:hAnsi="Palatino Linotype"/>
          <w:i/>
          <w:lang w:val="es-ES_tradnl"/>
        </w:rPr>
        <w:t xml:space="preserve">” </w:t>
      </w:r>
      <w:r>
        <w:rPr>
          <w:rFonts w:ascii="Palatino Linotype" w:hAnsi="Palatino Linotype"/>
          <w:b/>
          <w:i/>
          <w:lang w:val="es-ES_tradnl"/>
        </w:rPr>
        <w:t>[Sic]</w:t>
      </w:r>
    </w:p>
    <w:p w14:paraId="64BEC31B" w14:textId="77777777" w:rsidR="002D4E78" w:rsidRDefault="002D4E78" w:rsidP="002D4E78">
      <w:pPr>
        <w:autoSpaceDE w:val="0"/>
        <w:autoSpaceDN w:val="0"/>
        <w:adjustRightInd w:val="0"/>
        <w:spacing w:line="360" w:lineRule="auto"/>
        <w:jc w:val="both"/>
        <w:rPr>
          <w:rFonts w:ascii="Palatino Linotype" w:hAnsi="Palatino Linotype" w:cs="Arial"/>
          <w:i/>
          <w:iCs/>
        </w:rPr>
      </w:pPr>
    </w:p>
    <w:p w14:paraId="054FDF58" w14:textId="77777777" w:rsidR="002D4E78" w:rsidRDefault="002D4E78" w:rsidP="002D4E78">
      <w:pPr>
        <w:pStyle w:val="Sinespaciado"/>
        <w:spacing w:line="360" w:lineRule="auto"/>
        <w:jc w:val="both"/>
        <w:rPr>
          <w:rFonts w:ascii="Palatino Linotype" w:hAnsi="Palatino Linotype" w:cs="Arial"/>
        </w:rPr>
      </w:pPr>
      <w:r>
        <w:rPr>
          <w:rFonts w:ascii="Palatino Linotype" w:hAnsi="Palatino Linotype" w:cs="Arial"/>
        </w:rPr>
        <w:t xml:space="preserve">Ahora bien, para entender los alcances de la información pública se considera importante citar el criterio </w:t>
      </w:r>
      <w:r>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Pr>
          <w:rFonts w:ascii="Palatino Linotype" w:hAnsi="Palatino Linotype" w:cs="Arial"/>
        </w:rPr>
        <w:t>cuyo rubro y texto dispone:</w:t>
      </w:r>
    </w:p>
    <w:p w14:paraId="6437E219" w14:textId="77777777" w:rsidR="002D4E78" w:rsidRPr="00200064" w:rsidRDefault="002D4E78" w:rsidP="002D4E78">
      <w:pPr>
        <w:pStyle w:val="Citas"/>
        <w:rPr>
          <w:b/>
          <w:lang w:eastAsia="es-MX"/>
        </w:rPr>
      </w:pPr>
      <w:r>
        <w:rPr>
          <w:b/>
          <w:lang w:eastAsia="es-MX"/>
        </w:rPr>
        <w:t>“</w:t>
      </w:r>
      <w:r w:rsidRPr="00200064">
        <w:rPr>
          <w:b/>
          <w:lang w:eastAsia="es-MX"/>
        </w:rPr>
        <w:t xml:space="preserve">INFORMACIÓN PÚBLICA, CONCEPTO DE, EN MATERIA DE TRANSPARENCIA. INTERPRETACIÓN TEMÁTICA DE LOS ARTÍCULOS 2, FRACCIÓN </w:t>
      </w:r>
      <w:r w:rsidRPr="00200064">
        <w:rPr>
          <w:b/>
          <w:bCs/>
          <w:lang w:eastAsia="es-MX"/>
        </w:rPr>
        <w:t xml:space="preserve">V, XV, Y XVI, </w:t>
      </w:r>
      <w:r w:rsidRPr="00200064">
        <w:rPr>
          <w:b/>
          <w:lang w:eastAsia="es-MX"/>
        </w:rPr>
        <w:t xml:space="preserve">32, 4,11 Y 41. </w:t>
      </w:r>
    </w:p>
    <w:p w14:paraId="4EE9BC96" w14:textId="77777777" w:rsidR="002D4E78" w:rsidRDefault="002D4E78" w:rsidP="002D4E78">
      <w:pPr>
        <w:pStyle w:val="Citas"/>
        <w:rPr>
          <w:lang w:eastAsia="es-MX"/>
        </w:rPr>
      </w:pPr>
      <w:r>
        <w:rPr>
          <w:lang w:eastAsia="es-MX"/>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7F4A8B8" w14:textId="77777777" w:rsidR="002D4E78" w:rsidRDefault="002D4E78" w:rsidP="002D4E78">
      <w:pPr>
        <w:pStyle w:val="Citas"/>
        <w:rPr>
          <w:lang w:eastAsia="es-MX"/>
        </w:rPr>
      </w:pPr>
      <w:r>
        <w:rPr>
          <w:lang w:eastAsia="es-MX"/>
        </w:rPr>
        <w:lastRenderedPageBreak/>
        <w:t xml:space="preserve">En </w:t>
      </w:r>
      <w:proofErr w:type="gramStart"/>
      <w:r>
        <w:rPr>
          <w:lang w:eastAsia="es-MX"/>
        </w:rPr>
        <w:t>consecuencia</w:t>
      </w:r>
      <w:proofErr w:type="gramEnd"/>
      <w:r>
        <w:rPr>
          <w:lang w:eastAsia="es-MX"/>
        </w:rPr>
        <w:t xml:space="preserve"> el acceso a la información se refiere a que se cumplan cualquiera de los siguientes tres supuestos:</w:t>
      </w:r>
    </w:p>
    <w:p w14:paraId="7FF9A010" w14:textId="77777777" w:rsidR="002D4E78" w:rsidRDefault="002D4E78" w:rsidP="002D4E78">
      <w:pPr>
        <w:pStyle w:val="Citas"/>
        <w:rPr>
          <w:lang w:eastAsia="es-MX"/>
        </w:rPr>
      </w:pPr>
      <w:r>
        <w:rPr>
          <w:lang w:eastAsia="es-MX"/>
        </w:rPr>
        <w:t xml:space="preserve">Que se trate de información registrada en cualquier soporte documental, </w:t>
      </w:r>
      <w:proofErr w:type="gramStart"/>
      <w:r>
        <w:rPr>
          <w:lang w:eastAsia="es-MX"/>
        </w:rPr>
        <w:t>que</w:t>
      </w:r>
      <w:proofErr w:type="gramEnd"/>
      <w:r>
        <w:rPr>
          <w:lang w:eastAsia="es-MX"/>
        </w:rPr>
        <w:t xml:space="preserve"> en ejercicio de las atribuciones conferidas, sea generada por los Sujetos Obligados;</w:t>
      </w:r>
    </w:p>
    <w:p w14:paraId="267E8485" w14:textId="77777777" w:rsidR="002D4E78" w:rsidRDefault="002D4E78" w:rsidP="002D4E78">
      <w:pPr>
        <w:pStyle w:val="Citas"/>
        <w:rPr>
          <w:lang w:eastAsia="es-MX"/>
        </w:rPr>
      </w:pPr>
      <w:r>
        <w:rPr>
          <w:lang w:eastAsia="es-MX"/>
        </w:rPr>
        <w:t xml:space="preserve">Que se trate de información registrada en cualquier soporte documental, </w:t>
      </w:r>
      <w:proofErr w:type="gramStart"/>
      <w:r>
        <w:rPr>
          <w:lang w:eastAsia="es-MX"/>
        </w:rPr>
        <w:t>que</w:t>
      </w:r>
      <w:proofErr w:type="gramEnd"/>
      <w:r>
        <w:rPr>
          <w:lang w:eastAsia="es-MX"/>
        </w:rPr>
        <w:t xml:space="preserve"> en ejercicio de las atribuciones conferidas, sea administrada por los Sujetos Obligados, y</w:t>
      </w:r>
    </w:p>
    <w:p w14:paraId="5EAE9BC9" w14:textId="77777777" w:rsidR="002D4E78" w:rsidRPr="00200064" w:rsidRDefault="002D4E78" w:rsidP="002D4E78">
      <w:pPr>
        <w:pStyle w:val="Citas"/>
        <w:rPr>
          <w:b/>
          <w:lang w:eastAsia="es-MX"/>
        </w:rPr>
      </w:pPr>
      <w:r>
        <w:rPr>
          <w:lang w:eastAsia="es-MX"/>
        </w:rPr>
        <w:t xml:space="preserve">Que se trate de información registrada en cualquier soporte documental, </w:t>
      </w:r>
      <w:proofErr w:type="gramStart"/>
      <w:r>
        <w:rPr>
          <w:lang w:eastAsia="es-MX"/>
        </w:rPr>
        <w:t>que</w:t>
      </w:r>
      <w:proofErr w:type="gramEnd"/>
      <w:r>
        <w:rPr>
          <w:lang w:eastAsia="es-MX"/>
        </w:rPr>
        <w:t xml:space="preserve"> en ejercicio de las atribuciones conferidas, se encuentre en posesión de los Sujetos Obligados.” </w:t>
      </w:r>
      <w:r>
        <w:rPr>
          <w:b/>
          <w:lang w:eastAsia="es-MX"/>
        </w:rPr>
        <w:t>[Sic]</w:t>
      </w:r>
    </w:p>
    <w:p w14:paraId="6B9B5412" w14:textId="77777777" w:rsidR="002D4E78" w:rsidRDefault="002D4E78" w:rsidP="002D4E78">
      <w:pPr>
        <w:pStyle w:val="Sinespaciado"/>
        <w:spacing w:line="360" w:lineRule="auto"/>
        <w:jc w:val="both"/>
        <w:rPr>
          <w:rFonts w:ascii="Palatino Linotype" w:hAnsi="Palatino Linotype"/>
          <w:lang w:eastAsia="es-MX"/>
        </w:rPr>
      </w:pPr>
    </w:p>
    <w:p w14:paraId="40F51F84" w14:textId="77777777" w:rsidR="002D4E78" w:rsidRDefault="002D4E78" w:rsidP="002D4E78">
      <w:pPr>
        <w:pStyle w:val="Sinespaciado"/>
        <w:spacing w:line="360" w:lineRule="auto"/>
        <w:jc w:val="both"/>
        <w:rPr>
          <w:rFonts w:ascii="Palatino Linotype" w:hAnsi="Palatino Linotype"/>
          <w:i/>
          <w:lang w:eastAsia="es-MX"/>
        </w:rPr>
      </w:pPr>
      <w:r>
        <w:rPr>
          <w:rFonts w:ascii="Palatino Linotype" w:hAnsi="Palatino Linotype"/>
          <w:lang w:eastAsia="es-MX"/>
        </w:rPr>
        <w:t xml:space="preserve">Es decir, el derecho a la información constituye una prerrogativa a acceder a documentación en poder de los Sujetos Obligados, no así a realizar cuestionamientos, o manifestaciones subjetivas. Sirve de apoyo a lo anterior la definición de derecho a la información de Ernesto Villanueva </w:t>
      </w:r>
      <w:proofErr w:type="spellStart"/>
      <w:r>
        <w:rPr>
          <w:rFonts w:ascii="Palatino Linotype" w:hAnsi="Palatino Linotype"/>
          <w:lang w:eastAsia="es-MX"/>
        </w:rPr>
        <w:t>Villanueva</w:t>
      </w:r>
      <w:proofErr w:type="spellEnd"/>
      <w:r>
        <w:rPr>
          <w:rFonts w:ascii="Palatino Linotype" w:hAnsi="Palatino Linotype"/>
          <w:lang w:eastAsia="es-MX"/>
        </w:rPr>
        <w:t xml:space="preserve"> que dice: “</w:t>
      </w:r>
      <w:r>
        <w:rPr>
          <w:rFonts w:ascii="Palatino Linotype" w:hAnsi="Palatino Linotype"/>
          <w:i/>
          <w:lang w:eastAsia="es-MX"/>
        </w:rPr>
        <w:t xml:space="preserve">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 </w:t>
      </w:r>
      <w:r>
        <w:rPr>
          <w:rFonts w:ascii="Palatino Linotype" w:hAnsi="Palatino Linotype"/>
          <w:b/>
          <w:i/>
          <w:lang w:val="es-ES_tradnl"/>
        </w:rPr>
        <w:t>[Sic]</w:t>
      </w:r>
    </w:p>
    <w:p w14:paraId="16C6D0DD" w14:textId="77777777" w:rsidR="002D4E78" w:rsidRDefault="002D4E78" w:rsidP="002D4E78">
      <w:pPr>
        <w:spacing w:line="360" w:lineRule="auto"/>
        <w:jc w:val="both"/>
        <w:rPr>
          <w:rFonts w:ascii="Palatino Linotype" w:hAnsi="Palatino Linotype"/>
          <w:sz w:val="24"/>
          <w:szCs w:val="24"/>
        </w:rPr>
      </w:pPr>
      <w:r>
        <w:rPr>
          <w:rFonts w:ascii="Palatino Linotype" w:hAnsi="Palatino Linotype"/>
          <w:sz w:val="24"/>
          <w:szCs w:val="24"/>
        </w:rPr>
        <w:t xml:space="preserve">Por lo anterior, al no constituirse dicho cuestionamiento como materia del derecho de acceso a la información, se considera que </w:t>
      </w:r>
      <w:r>
        <w:rPr>
          <w:rFonts w:ascii="Palatino Linotype" w:hAnsi="Palatino Linotype"/>
          <w:b/>
          <w:sz w:val="24"/>
          <w:szCs w:val="24"/>
        </w:rPr>
        <w:t>E</w:t>
      </w:r>
      <w:r w:rsidRPr="008356AF">
        <w:rPr>
          <w:rFonts w:ascii="Palatino Linotype" w:hAnsi="Palatino Linotype"/>
          <w:b/>
          <w:sz w:val="24"/>
          <w:szCs w:val="24"/>
        </w:rPr>
        <w:t>l Sujeto Obligado</w:t>
      </w:r>
      <w:r>
        <w:rPr>
          <w:rFonts w:ascii="Palatino Linotype" w:hAnsi="Palatino Linotype"/>
          <w:sz w:val="24"/>
          <w:szCs w:val="24"/>
        </w:rPr>
        <w:t xml:space="preserve"> no se encuentra constreñido a emitir una respuesta al mismo.</w:t>
      </w:r>
    </w:p>
    <w:p w14:paraId="0EF88A58" w14:textId="740C7F50" w:rsidR="002D4E78" w:rsidRPr="002D4E78" w:rsidRDefault="002D4E78" w:rsidP="002D4E78">
      <w:pPr>
        <w:autoSpaceDE w:val="0"/>
        <w:autoSpaceDN w:val="0"/>
        <w:adjustRightInd w:val="0"/>
        <w:spacing w:line="360" w:lineRule="auto"/>
        <w:jc w:val="both"/>
        <w:rPr>
          <w:rFonts w:ascii="Palatino Linotype" w:hAnsi="Palatino Linotype" w:cs="Arial"/>
          <w:sz w:val="24"/>
          <w:szCs w:val="24"/>
        </w:rPr>
      </w:pPr>
      <w:r w:rsidRPr="00A06487">
        <w:rPr>
          <w:rFonts w:ascii="Palatino Linotype" w:hAnsi="Palatino Linotype" w:cs="Arial"/>
          <w:sz w:val="24"/>
          <w:szCs w:val="24"/>
        </w:rPr>
        <w:t xml:space="preserve">Luego entonces, </w:t>
      </w:r>
      <w:r>
        <w:rPr>
          <w:rFonts w:ascii="Palatino Linotype" w:hAnsi="Palatino Linotype" w:cs="Arial"/>
          <w:sz w:val="24"/>
          <w:szCs w:val="24"/>
        </w:rPr>
        <w:t xml:space="preserve">los requerimientos </w:t>
      </w:r>
      <w:r>
        <w:rPr>
          <w:rFonts w:ascii="Palatino Linotype" w:hAnsi="Palatino Linotype" w:cs="Arial"/>
          <w:b/>
          <w:bCs/>
          <w:sz w:val="24"/>
          <w:szCs w:val="24"/>
        </w:rPr>
        <w:t xml:space="preserve">5 -cinco-, 6 -seis- </w:t>
      </w:r>
      <w:r>
        <w:rPr>
          <w:rFonts w:ascii="Palatino Linotype" w:hAnsi="Palatino Linotype" w:cs="Arial"/>
          <w:sz w:val="24"/>
          <w:szCs w:val="24"/>
        </w:rPr>
        <w:t xml:space="preserve">y </w:t>
      </w:r>
      <w:r>
        <w:rPr>
          <w:rFonts w:ascii="Palatino Linotype" w:hAnsi="Palatino Linotype" w:cs="Arial"/>
          <w:b/>
          <w:bCs/>
          <w:sz w:val="24"/>
          <w:szCs w:val="24"/>
        </w:rPr>
        <w:t xml:space="preserve">7 -siete- </w:t>
      </w:r>
      <w:r>
        <w:rPr>
          <w:rFonts w:ascii="Palatino Linotype" w:hAnsi="Palatino Linotype" w:cs="Arial"/>
          <w:sz w:val="24"/>
          <w:szCs w:val="24"/>
        </w:rPr>
        <w:t xml:space="preserve">se tienen por atendidos al tratarse de cuestionamientos cuya tendencia encauza al </w:t>
      </w:r>
      <w:r>
        <w:rPr>
          <w:rFonts w:ascii="Palatino Linotype" w:hAnsi="Palatino Linotype" w:cs="Arial"/>
          <w:b/>
          <w:bCs/>
          <w:sz w:val="24"/>
          <w:szCs w:val="24"/>
        </w:rPr>
        <w:t xml:space="preserve">Sujeto Obligado </w:t>
      </w:r>
      <w:r>
        <w:rPr>
          <w:rFonts w:ascii="Palatino Linotype" w:hAnsi="Palatino Linotype" w:cs="Arial"/>
          <w:sz w:val="24"/>
          <w:szCs w:val="24"/>
        </w:rPr>
        <w:t xml:space="preserve">a </w:t>
      </w:r>
      <w:r>
        <w:rPr>
          <w:rFonts w:ascii="Palatino Linotype" w:hAnsi="Palatino Linotype" w:cs="Arial"/>
          <w:sz w:val="24"/>
          <w:szCs w:val="24"/>
        </w:rPr>
        <w:lastRenderedPageBreak/>
        <w:t xml:space="preserve">pronunciarse respecto de tópicos determinados, es decir, no encuadran como derecho de acceso a la información. </w:t>
      </w:r>
    </w:p>
    <w:p w14:paraId="695A8D71" w14:textId="469A4FC9" w:rsidR="00B72B8B" w:rsidRDefault="00B72B8B" w:rsidP="00B72B8B">
      <w:pPr>
        <w:spacing w:after="0" w:line="360" w:lineRule="auto"/>
        <w:jc w:val="both"/>
        <w:rPr>
          <w:rFonts w:ascii="Palatino Linotype" w:hAnsi="Palatino Linotype" w:cs="Arial"/>
          <w:noProof/>
          <w:color w:val="000000"/>
          <w:sz w:val="24"/>
          <w:lang w:eastAsia="es-MX"/>
        </w:rPr>
      </w:pPr>
      <w:r>
        <w:rPr>
          <w:rFonts w:ascii="Palatino Linotype" w:hAnsi="Palatino Linotype" w:cs="Arial"/>
          <w:noProof/>
          <w:color w:val="000000"/>
          <w:sz w:val="24"/>
          <w:lang w:eastAsia="es-MX"/>
        </w:rPr>
        <w:t xml:space="preserve">Inconforme con la respuesta del </w:t>
      </w:r>
      <w:r>
        <w:rPr>
          <w:rFonts w:ascii="Palatino Linotype" w:hAnsi="Palatino Linotype" w:cs="Arial"/>
          <w:b/>
          <w:bCs/>
          <w:noProof/>
          <w:color w:val="000000"/>
          <w:sz w:val="24"/>
          <w:lang w:eastAsia="es-MX"/>
        </w:rPr>
        <w:t xml:space="preserve">Sujeto Obligado, El Recurrente </w:t>
      </w:r>
      <w:r>
        <w:rPr>
          <w:rFonts w:ascii="Palatino Linotype" w:hAnsi="Palatino Linotype" w:cs="Arial"/>
          <w:noProof/>
          <w:color w:val="000000"/>
          <w:sz w:val="24"/>
          <w:lang w:eastAsia="es-MX"/>
        </w:rPr>
        <w:t xml:space="preserve">interpuso recurso de revisión en fecha veintitrés de agosto, admitiendose el veintinueve de agosto de dos mil veintitrés. Señalando como razones o motivos de inconformidad: </w:t>
      </w:r>
    </w:p>
    <w:p w14:paraId="7870367D" w14:textId="77777777" w:rsidR="002D4E78" w:rsidRDefault="002D4E78" w:rsidP="002D4E78">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03E75160" w14:textId="77777777" w:rsidR="002D4E78" w:rsidRPr="00CE3EB5" w:rsidRDefault="002D4E78" w:rsidP="002D4E78">
      <w:pPr>
        <w:pStyle w:val="Citas"/>
        <w:rPr>
          <w:b/>
          <w:bCs/>
          <w:sz w:val="24"/>
        </w:rPr>
      </w:pPr>
      <w:r w:rsidRPr="002D4E78">
        <w:rPr>
          <w:b/>
          <w:bCs/>
          <w:u w:val="single"/>
        </w:rPr>
        <w:t>“La entrega de información es incompleta, sin causa legal justificada por parte del sujeto obligado</w:t>
      </w:r>
      <w:r w:rsidRPr="00662CD7">
        <w:t xml:space="preserve">, respecto a la solicitud de información 00301/CHIMALHU/IP/2023 donde se solicita lo siguiente: "Cual fue el presupuesto total asignado para el viaje realizado al estado de </w:t>
      </w:r>
      <w:proofErr w:type="spellStart"/>
      <w:r w:rsidRPr="00662CD7">
        <w:t>oaxaca</w:t>
      </w:r>
      <w:proofErr w:type="spellEnd"/>
      <w:r w:rsidRPr="00662CD7">
        <w:t xml:space="preserve"> por la presidenta municipal y la </w:t>
      </w:r>
      <w:proofErr w:type="spellStart"/>
      <w:r w:rsidRPr="00662CD7">
        <w:t>septima</w:t>
      </w:r>
      <w:proofErr w:type="spellEnd"/>
      <w:r w:rsidRPr="00662CD7">
        <w:t xml:space="preserve"> regidora, en el que </w:t>
      </w:r>
      <w:proofErr w:type="spellStart"/>
      <w:r w:rsidRPr="00662CD7">
        <w:t>segun</w:t>
      </w:r>
      <w:proofErr w:type="spellEnd"/>
      <w:r w:rsidRPr="00662CD7">
        <w:t xml:space="preserve"> su publicación de </w:t>
      </w:r>
      <w:proofErr w:type="spellStart"/>
      <w:r w:rsidRPr="00662CD7">
        <w:t>facebook</w:t>
      </w:r>
      <w:proofErr w:type="spellEnd"/>
      <w:r w:rsidRPr="00662CD7">
        <w:t xml:space="preserve"> de la edil se reunieron con los secretarios del estado de </w:t>
      </w:r>
      <w:proofErr w:type="spellStart"/>
      <w:r w:rsidRPr="00662CD7">
        <w:t>oaxaca</w:t>
      </w:r>
      <w:proofErr w:type="spellEnd"/>
      <w:r w:rsidRPr="00662CD7">
        <w:t xml:space="preserve"> en cultura y artes, entre los </w:t>
      </w:r>
      <w:proofErr w:type="spellStart"/>
      <w:r w:rsidRPr="00662CD7">
        <w:t>dias</w:t>
      </w:r>
      <w:proofErr w:type="spellEnd"/>
      <w:r w:rsidRPr="00662CD7">
        <w:t xml:space="preserve"> 17,18 y 19 de julio del 2023, </w:t>
      </w:r>
      <w:proofErr w:type="spellStart"/>
      <w:r w:rsidRPr="00662CD7">
        <w:t>asi</w:t>
      </w:r>
      <w:proofErr w:type="spellEnd"/>
      <w:r w:rsidRPr="00662CD7">
        <w:t xml:space="preserve"> mismo </w:t>
      </w:r>
      <w:proofErr w:type="spellStart"/>
      <w:r w:rsidRPr="00662CD7">
        <w:t>debera</w:t>
      </w:r>
      <w:proofErr w:type="spellEnd"/>
      <w:r w:rsidRPr="00662CD7">
        <w:t xml:space="preserve"> proporcionar la siguiente </w:t>
      </w:r>
      <w:proofErr w:type="spellStart"/>
      <w:r w:rsidRPr="00662CD7">
        <w:t>informacion</w:t>
      </w:r>
      <w:proofErr w:type="spellEnd"/>
      <w:r w:rsidRPr="00662CD7">
        <w:t xml:space="preserve">: *cual fue el motivo del viaje? * a petición de quien acudieron a dicho evento? *si </w:t>
      </w:r>
      <w:proofErr w:type="spellStart"/>
      <w:r w:rsidRPr="00662CD7">
        <w:t>huvo</w:t>
      </w:r>
      <w:proofErr w:type="spellEnd"/>
      <w:r w:rsidRPr="00662CD7">
        <w:t xml:space="preserve"> acuerdos establecidos con alguna autoridad de </w:t>
      </w:r>
      <w:proofErr w:type="spellStart"/>
      <w:r w:rsidRPr="00662CD7">
        <w:t>oaxaca</w:t>
      </w:r>
      <w:proofErr w:type="spellEnd"/>
      <w:r w:rsidRPr="00662CD7">
        <w:t xml:space="preserve">? *cuales fueron esos acuerdos? *si la presidenta viajo con su familia? *si la </w:t>
      </w:r>
      <w:proofErr w:type="spellStart"/>
      <w:r w:rsidRPr="00662CD7">
        <w:t>septima</w:t>
      </w:r>
      <w:proofErr w:type="spellEnd"/>
      <w:r w:rsidRPr="00662CD7">
        <w:t xml:space="preserve"> regidora viajo con su familia? * en el caso </w:t>
      </w:r>
      <w:proofErr w:type="spellStart"/>
      <w:r w:rsidRPr="00662CD7">
        <w:t>de el</w:t>
      </w:r>
      <w:proofErr w:type="spellEnd"/>
      <w:r w:rsidRPr="00662CD7">
        <w:t xml:space="preserve"> viaje </w:t>
      </w:r>
      <w:proofErr w:type="spellStart"/>
      <w:r w:rsidRPr="00662CD7">
        <w:t>halla</w:t>
      </w:r>
      <w:proofErr w:type="spellEnd"/>
      <w:r w:rsidRPr="00662CD7">
        <w:t xml:space="preserve"> sido institucional, </w:t>
      </w:r>
      <w:proofErr w:type="spellStart"/>
      <w:r w:rsidRPr="00662CD7">
        <w:t>por que</w:t>
      </w:r>
      <w:proofErr w:type="spellEnd"/>
      <w:r w:rsidRPr="00662CD7">
        <w:t xml:space="preserve"> </w:t>
      </w:r>
      <w:proofErr w:type="spellStart"/>
      <w:r w:rsidRPr="00662CD7">
        <w:t>razon</w:t>
      </w:r>
      <w:proofErr w:type="spellEnd"/>
      <w:r w:rsidRPr="00662CD7">
        <w:t xml:space="preserve"> acudieron </w:t>
      </w:r>
      <w:proofErr w:type="spellStart"/>
      <w:r w:rsidRPr="00662CD7">
        <w:t>acompañdos</w:t>
      </w:r>
      <w:proofErr w:type="spellEnd"/>
      <w:r w:rsidRPr="00662CD7">
        <w:t xml:space="preserve"> de su familia?"”</w:t>
      </w:r>
      <w:r>
        <w:t xml:space="preserve"> </w:t>
      </w:r>
      <w:r>
        <w:rPr>
          <w:b/>
          <w:bCs/>
        </w:rPr>
        <w:t>(Sic)</w:t>
      </w:r>
    </w:p>
    <w:p w14:paraId="5C297C02" w14:textId="77777777" w:rsidR="002D4E78" w:rsidRDefault="002D4E78" w:rsidP="002D4E78">
      <w:pPr>
        <w:spacing w:before="240" w:line="360" w:lineRule="auto"/>
        <w:jc w:val="both"/>
        <w:rPr>
          <w:rFonts w:ascii="Palatino Linotype" w:hAnsi="Palatino Linotype" w:cs="Arial"/>
          <w:b/>
          <w:sz w:val="24"/>
        </w:rPr>
      </w:pPr>
      <w:r>
        <w:rPr>
          <w:rFonts w:ascii="Palatino Linotype" w:hAnsi="Palatino Linotype" w:cs="Arial"/>
          <w:b/>
          <w:sz w:val="24"/>
        </w:rPr>
        <w:t>Razones o motivos de la inconformidad:</w:t>
      </w:r>
    </w:p>
    <w:p w14:paraId="3E87320B" w14:textId="77777777" w:rsidR="002D4E78" w:rsidRPr="00CE3EB5" w:rsidRDefault="002D4E78" w:rsidP="002D4E78">
      <w:pPr>
        <w:pStyle w:val="Citas"/>
        <w:rPr>
          <w:b/>
          <w:bCs/>
        </w:rPr>
      </w:pPr>
      <w:r w:rsidRPr="002D4E78">
        <w:rPr>
          <w:b/>
          <w:bCs/>
          <w:u w:val="single"/>
        </w:rPr>
        <w:t xml:space="preserve">“La entrega de información es incompleta en </w:t>
      </w:r>
      <w:proofErr w:type="spellStart"/>
      <w:r w:rsidRPr="002D4E78">
        <w:rPr>
          <w:b/>
          <w:bCs/>
          <w:u w:val="single"/>
        </w:rPr>
        <w:t>razon</w:t>
      </w:r>
      <w:proofErr w:type="spellEnd"/>
      <w:r w:rsidRPr="002D4E78">
        <w:rPr>
          <w:b/>
          <w:bCs/>
          <w:u w:val="single"/>
        </w:rPr>
        <w:t xml:space="preserve"> de que el sujeto obligado </w:t>
      </w:r>
      <w:proofErr w:type="spellStart"/>
      <w:r w:rsidRPr="002D4E78">
        <w:rPr>
          <w:b/>
          <w:bCs/>
          <w:u w:val="single"/>
        </w:rPr>
        <w:t>unicamente</w:t>
      </w:r>
      <w:proofErr w:type="spellEnd"/>
      <w:r w:rsidRPr="002D4E78">
        <w:rPr>
          <w:b/>
          <w:bCs/>
          <w:u w:val="single"/>
        </w:rPr>
        <w:t xml:space="preserve"> se limita a contestar que:</w:t>
      </w:r>
      <w:r w:rsidRPr="008C7049">
        <w:t xml:space="preserve"> " tengo a bien informar a Usted que después de llevar a cabo la búsqueda exhaustiva y razonable en los archivos que obran en esta unidad administrativa sobre los gastos antes citados y no se encontró </w:t>
      </w:r>
      <w:r w:rsidRPr="008C7049">
        <w:lastRenderedPageBreak/>
        <w:t xml:space="preserve">información alguna de lo anterior." lo anterior resulta totalmente </w:t>
      </w:r>
      <w:proofErr w:type="spellStart"/>
      <w:r w:rsidRPr="008C7049">
        <w:t>ilogico</w:t>
      </w:r>
      <w:proofErr w:type="spellEnd"/>
      <w:r w:rsidRPr="008C7049">
        <w:t xml:space="preserve"> puesto que la unidad de transparencia no es la instancia a cargo de la ejecución del gasto, pues la </w:t>
      </w:r>
      <w:proofErr w:type="spellStart"/>
      <w:r w:rsidRPr="008C7049">
        <w:t>busqueda</w:t>
      </w:r>
      <w:proofErr w:type="spellEnd"/>
      <w:r w:rsidRPr="008C7049">
        <w:t xml:space="preserve"> de información debe realizarse en su caso en los archivos de la </w:t>
      </w:r>
      <w:proofErr w:type="spellStart"/>
      <w:r w:rsidRPr="008C7049">
        <w:t>tesoreria</w:t>
      </w:r>
      <w:proofErr w:type="spellEnd"/>
      <w:r w:rsidRPr="008C7049">
        <w:t xml:space="preserve"> municipal y /o de otra </w:t>
      </w:r>
      <w:proofErr w:type="spellStart"/>
      <w:r w:rsidRPr="008C7049">
        <w:t>area</w:t>
      </w:r>
      <w:proofErr w:type="spellEnd"/>
      <w:r w:rsidRPr="008C7049">
        <w:t xml:space="preserve"> encargada de las finanzas municipales. En este mismo contexto, es importante recalcar que la Unidad de Transparencia </w:t>
      </w:r>
      <w:proofErr w:type="spellStart"/>
      <w:r w:rsidRPr="008C7049">
        <w:t>actuo</w:t>
      </w:r>
      <w:proofErr w:type="spellEnd"/>
      <w:r w:rsidRPr="008C7049">
        <w:t xml:space="preserve"> con dolo al no contestar lo que muy claramente se le pregunta, creando laberintos administrativos para ser omisa en lo que se le pide, puesto que omite dar contestación a lo siguiente: *cual fue el motivo del viaje? * a petición de quien acudieron a dicho evento? *si </w:t>
      </w:r>
      <w:proofErr w:type="spellStart"/>
      <w:r w:rsidRPr="008C7049">
        <w:t>huvo</w:t>
      </w:r>
      <w:proofErr w:type="spellEnd"/>
      <w:r w:rsidRPr="008C7049">
        <w:t xml:space="preserve"> acuerdos establecidos con alguna autoridad de </w:t>
      </w:r>
      <w:proofErr w:type="spellStart"/>
      <w:r w:rsidRPr="008C7049">
        <w:t>oaxaca</w:t>
      </w:r>
      <w:proofErr w:type="spellEnd"/>
      <w:r w:rsidRPr="008C7049">
        <w:t xml:space="preserve">? *cuales fueron esos acuerdos? *si la presidenta viajo con su familia? *si la </w:t>
      </w:r>
      <w:proofErr w:type="spellStart"/>
      <w:r w:rsidRPr="008C7049">
        <w:t>septima</w:t>
      </w:r>
      <w:proofErr w:type="spellEnd"/>
      <w:r w:rsidRPr="008C7049">
        <w:t xml:space="preserve"> regidora viajo con su familia? * en el caso </w:t>
      </w:r>
      <w:proofErr w:type="spellStart"/>
      <w:r w:rsidRPr="008C7049">
        <w:t>de el</w:t>
      </w:r>
      <w:proofErr w:type="spellEnd"/>
      <w:r w:rsidRPr="008C7049">
        <w:t xml:space="preserve"> viaje </w:t>
      </w:r>
      <w:proofErr w:type="spellStart"/>
      <w:r w:rsidRPr="008C7049">
        <w:t>halla</w:t>
      </w:r>
      <w:proofErr w:type="spellEnd"/>
      <w:r w:rsidRPr="008C7049">
        <w:t xml:space="preserve"> sido institucional, </w:t>
      </w:r>
      <w:proofErr w:type="spellStart"/>
      <w:r w:rsidRPr="008C7049">
        <w:t>por que</w:t>
      </w:r>
      <w:proofErr w:type="spellEnd"/>
      <w:r w:rsidRPr="008C7049">
        <w:t xml:space="preserve"> </w:t>
      </w:r>
      <w:proofErr w:type="spellStart"/>
      <w:r w:rsidRPr="008C7049">
        <w:t>razon</w:t>
      </w:r>
      <w:proofErr w:type="spellEnd"/>
      <w:r w:rsidRPr="008C7049">
        <w:t xml:space="preserve"> acudieron </w:t>
      </w:r>
      <w:proofErr w:type="spellStart"/>
      <w:r w:rsidRPr="008C7049">
        <w:t>acompañdos</w:t>
      </w:r>
      <w:proofErr w:type="spellEnd"/>
      <w:r w:rsidRPr="008C7049">
        <w:t xml:space="preserve"> de su familia?".”</w:t>
      </w:r>
      <w:r>
        <w:t xml:space="preserve"> </w:t>
      </w:r>
      <w:r>
        <w:rPr>
          <w:b/>
          <w:bCs/>
        </w:rPr>
        <w:t>(Sic)</w:t>
      </w:r>
    </w:p>
    <w:p w14:paraId="4031EF20" w14:textId="77777777" w:rsidR="002D4E78" w:rsidRDefault="002D4E78" w:rsidP="00B72B8B">
      <w:pPr>
        <w:spacing w:after="0" w:line="360" w:lineRule="auto"/>
        <w:jc w:val="both"/>
        <w:rPr>
          <w:rFonts w:ascii="Palatino Linotype" w:hAnsi="Palatino Linotype" w:cs="Arial"/>
          <w:noProof/>
          <w:color w:val="000000"/>
          <w:sz w:val="24"/>
          <w:lang w:eastAsia="es-MX"/>
        </w:rPr>
      </w:pPr>
    </w:p>
    <w:p w14:paraId="22EFB2F3" w14:textId="77777777" w:rsidR="002D4E78" w:rsidRDefault="002D4E78" w:rsidP="00B72B8B">
      <w:pPr>
        <w:spacing w:after="0" w:line="360" w:lineRule="auto"/>
        <w:jc w:val="both"/>
        <w:rPr>
          <w:rFonts w:ascii="Palatino Linotype" w:hAnsi="Palatino Linotype" w:cs="Arial"/>
          <w:noProof/>
          <w:color w:val="000000"/>
          <w:sz w:val="24"/>
          <w:lang w:eastAsia="es-MX"/>
        </w:rPr>
      </w:pPr>
    </w:p>
    <w:p w14:paraId="428FFA72" w14:textId="668F43CD" w:rsidR="002D4E78" w:rsidRPr="002D4E78" w:rsidRDefault="002D4E78" w:rsidP="002D4E78">
      <w:pPr>
        <w:spacing w:before="240" w:line="360" w:lineRule="auto"/>
        <w:jc w:val="both"/>
        <w:rPr>
          <w:rFonts w:ascii="Palatino Linotype" w:hAnsi="Palatino Linotype"/>
          <w:b/>
          <w:bCs/>
          <w:sz w:val="24"/>
          <w:szCs w:val="24"/>
        </w:rPr>
      </w:pPr>
      <w:r w:rsidRPr="002D4E78">
        <w:rPr>
          <w:rFonts w:ascii="Palatino Linotype" w:hAnsi="Palatino Linotype"/>
          <w:sz w:val="24"/>
          <w:szCs w:val="24"/>
        </w:rPr>
        <w:t xml:space="preserve">Bajo estas líneas argumentativas, de una interpretación literal y gramatical a los motivos de inconformidad aducidos por el particular se advierte que consiente el requerimiento </w:t>
      </w:r>
      <w:r w:rsidRPr="002D4E78">
        <w:rPr>
          <w:rFonts w:ascii="Palatino Linotype" w:hAnsi="Palatino Linotype"/>
          <w:b/>
          <w:bCs/>
          <w:sz w:val="24"/>
          <w:szCs w:val="24"/>
        </w:rPr>
        <w:t>1 -uno-.</w:t>
      </w:r>
    </w:p>
    <w:p w14:paraId="7267CFB1" w14:textId="77777777" w:rsidR="002D4E78" w:rsidRPr="002D4E78" w:rsidRDefault="002D4E78" w:rsidP="002D4E78">
      <w:pPr>
        <w:tabs>
          <w:tab w:val="left" w:pos="709"/>
        </w:tabs>
        <w:spacing w:before="240" w:line="360" w:lineRule="auto"/>
        <w:ind w:right="51"/>
        <w:jc w:val="both"/>
        <w:rPr>
          <w:rFonts w:ascii="Palatino Linotype" w:hAnsi="Palatino Linotype" w:cs="Arial"/>
          <w:sz w:val="24"/>
          <w:szCs w:val="24"/>
        </w:rPr>
      </w:pPr>
      <w:r w:rsidRPr="002D4E78">
        <w:rPr>
          <w:rFonts w:ascii="Palatino Linotype" w:hAnsi="Palatino Linotype"/>
          <w:sz w:val="24"/>
          <w:szCs w:val="24"/>
        </w:rPr>
        <w:t xml:space="preserve">Luego entonces, la parte de la solicitud sobre la que no se expresó inconformidad </w:t>
      </w:r>
      <w:r w:rsidRPr="002D4E78">
        <w:rPr>
          <w:rFonts w:ascii="Palatino Linotype" w:hAnsi="Palatino Linotype"/>
          <w:sz w:val="24"/>
          <w:szCs w:val="24"/>
          <w:lang w:eastAsia="es-MX"/>
        </w:rPr>
        <w:t xml:space="preserve">debe declararse consentida por el hoy </w:t>
      </w:r>
      <w:r w:rsidRPr="002D4E78">
        <w:rPr>
          <w:rFonts w:ascii="Palatino Linotype" w:hAnsi="Palatino Linotype"/>
          <w:b/>
          <w:sz w:val="24"/>
          <w:szCs w:val="24"/>
          <w:lang w:eastAsia="es-MX"/>
        </w:rPr>
        <w:t xml:space="preserve">Recurrente, </w:t>
      </w:r>
      <w:r w:rsidRPr="002D4E78">
        <w:rPr>
          <w:rFonts w:ascii="Palatino Linotype" w:hAnsi="Palatino Linotype"/>
          <w:sz w:val="24"/>
          <w:szCs w:val="24"/>
          <w:lang w:eastAsia="es-MX"/>
        </w:rPr>
        <w:t xml:space="preserve">ya que </w:t>
      </w:r>
      <w:r w:rsidRPr="002D4E78">
        <w:rPr>
          <w:rFonts w:ascii="Palatino Linotype" w:hAnsi="Palatino Linotype" w:cs="Arial"/>
          <w:sz w:val="24"/>
          <w:szCs w:val="24"/>
          <w:lang w:eastAsia="es-MX"/>
        </w:rPr>
        <w:t xml:space="preserve">no pueden producirse efectos jurídicos tendentes a revocar, confirmar o modificar la parte de la respuesta con relación a la parte de la solicitud que no fue motivo de disenso ya que se infiere un consentimiento del </w:t>
      </w:r>
      <w:r w:rsidRPr="002D4E78">
        <w:rPr>
          <w:rFonts w:ascii="Palatino Linotype" w:hAnsi="Palatino Linotype" w:cs="Arial"/>
          <w:b/>
          <w:sz w:val="24"/>
          <w:szCs w:val="24"/>
          <w:lang w:eastAsia="es-MX"/>
        </w:rPr>
        <w:t>Recurrente</w:t>
      </w:r>
      <w:r w:rsidRPr="002D4E78">
        <w:rPr>
          <w:rFonts w:ascii="Palatino Linotype" w:hAnsi="Palatino Linotype" w:cs="Arial"/>
          <w:sz w:val="24"/>
          <w:szCs w:val="24"/>
          <w:lang w:eastAsia="es-MX"/>
        </w:rPr>
        <w:t xml:space="preserve"> ante la falta de impugnación eficaz. </w:t>
      </w:r>
      <w:r w:rsidRPr="002D4E78">
        <w:rPr>
          <w:rFonts w:ascii="Palatino Linotype" w:hAnsi="Palatino Linotype" w:cs="Arial"/>
          <w:sz w:val="24"/>
          <w:szCs w:val="24"/>
        </w:rPr>
        <w:t xml:space="preserve">Sirve de sustento a lo anterior, por analogía, la tesis jurisprudencial, que a la letra dice: </w:t>
      </w:r>
    </w:p>
    <w:p w14:paraId="13979ED5" w14:textId="77777777" w:rsidR="002D4E78" w:rsidRPr="002D4E78" w:rsidRDefault="002D4E78" w:rsidP="002D4E78">
      <w:pPr>
        <w:pStyle w:val="Prrafodelista"/>
        <w:spacing w:before="240" w:after="160" w:line="360" w:lineRule="auto"/>
        <w:ind w:left="851" w:right="851"/>
        <w:jc w:val="both"/>
        <w:rPr>
          <w:rFonts w:ascii="Palatino Linotype" w:hAnsi="Palatino Linotype"/>
          <w:i/>
          <w:sz w:val="22"/>
          <w:szCs w:val="22"/>
        </w:rPr>
      </w:pPr>
      <w:r w:rsidRPr="002D4E78">
        <w:rPr>
          <w:rFonts w:ascii="Palatino Linotype" w:hAnsi="Palatino Linotype"/>
          <w:i/>
          <w:sz w:val="22"/>
          <w:szCs w:val="22"/>
        </w:rPr>
        <w:lastRenderedPageBreak/>
        <w:t>“Época: Novena</w:t>
      </w:r>
    </w:p>
    <w:p w14:paraId="3AB509A7" w14:textId="77777777" w:rsidR="002D4E78" w:rsidRPr="002D4E78" w:rsidRDefault="002D4E78" w:rsidP="002D4E78">
      <w:pPr>
        <w:pStyle w:val="Prrafodelista"/>
        <w:spacing w:before="240" w:after="160" w:line="360" w:lineRule="auto"/>
        <w:ind w:left="851" w:right="851"/>
        <w:jc w:val="both"/>
        <w:rPr>
          <w:rFonts w:ascii="Palatino Linotype" w:hAnsi="Palatino Linotype"/>
          <w:i/>
          <w:sz w:val="22"/>
          <w:szCs w:val="22"/>
        </w:rPr>
      </w:pPr>
      <w:r w:rsidRPr="002D4E78">
        <w:rPr>
          <w:rFonts w:ascii="Palatino Linotype" w:hAnsi="Palatino Linotype"/>
          <w:i/>
          <w:sz w:val="22"/>
          <w:szCs w:val="22"/>
        </w:rPr>
        <w:t>Registro: 176608</w:t>
      </w:r>
    </w:p>
    <w:p w14:paraId="4E400EF4" w14:textId="77777777" w:rsidR="002D4E78" w:rsidRPr="002D4E78" w:rsidRDefault="002D4E78" w:rsidP="002D4E78">
      <w:pPr>
        <w:pStyle w:val="Prrafodelista"/>
        <w:spacing w:before="240" w:after="160" w:line="360" w:lineRule="auto"/>
        <w:ind w:left="851" w:right="851"/>
        <w:jc w:val="both"/>
        <w:rPr>
          <w:rFonts w:ascii="Palatino Linotype" w:hAnsi="Palatino Linotype"/>
          <w:i/>
          <w:sz w:val="22"/>
          <w:szCs w:val="22"/>
        </w:rPr>
      </w:pPr>
      <w:r w:rsidRPr="002D4E78">
        <w:rPr>
          <w:rFonts w:ascii="Palatino Linotype" w:hAnsi="Palatino Linotype"/>
          <w:i/>
          <w:sz w:val="22"/>
          <w:szCs w:val="22"/>
        </w:rPr>
        <w:t>Tipo de tesis: Jurisprudencia</w:t>
      </w:r>
    </w:p>
    <w:p w14:paraId="0A8A84D4" w14:textId="77777777" w:rsidR="002D4E78" w:rsidRPr="002D4E78" w:rsidRDefault="002D4E78" w:rsidP="002D4E78">
      <w:pPr>
        <w:pStyle w:val="Prrafodelista"/>
        <w:spacing w:before="240" w:after="160" w:line="360" w:lineRule="auto"/>
        <w:ind w:left="851" w:right="851"/>
        <w:jc w:val="both"/>
        <w:rPr>
          <w:rFonts w:ascii="Palatino Linotype" w:hAnsi="Palatino Linotype"/>
          <w:i/>
          <w:sz w:val="22"/>
          <w:szCs w:val="22"/>
        </w:rPr>
      </w:pPr>
      <w:r w:rsidRPr="002D4E78">
        <w:rPr>
          <w:rFonts w:ascii="Palatino Linotype" w:hAnsi="Palatino Linotype"/>
          <w:i/>
          <w:sz w:val="22"/>
          <w:szCs w:val="22"/>
        </w:rPr>
        <w:t>Fuente: Semanario Judicial de la Federación y su Gaceta</w:t>
      </w:r>
    </w:p>
    <w:p w14:paraId="7F1678DA" w14:textId="77777777" w:rsidR="002D4E78" w:rsidRPr="002D4E78" w:rsidRDefault="002D4E78" w:rsidP="002D4E78">
      <w:pPr>
        <w:pStyle w:val="Prrafodelista"/>
        <w:spacing w:before="240" w:after="160" w:line="360" w:lineRule="auto"/>
        <w:ind w:left="851" w:right="851"/>
        <w:jc w:val="both"/>
        <w:rPr>
          <w:rFonts w:ascii="Palatino Linotype" w:hAnsi="Palatino Linotype"/>
          <w:i/>
          <w:sz w:val="22"/>
          <w:szCs w:val="22"/>
        </w:rPr>
      </w:pPr>
      <w:r w:rsidRPr="002D4E78">
        <w:rPr>
          <w:rFonts w:ascii="Palatino Linotype" w:hAnsi="Palatino Linotype"/>
          <w:i/>
          <w:sz w:val="22"/>
          <w:szCs w:val="22"/>
        </w:rPr>
        <w:t>Diciembre de 2005, Tomo XXII</w:t>
      </w:r>
    </w:p>
    <w:p w14:paraId="1C273A1C" w14:textId="77777777" w:rsidR="002D4E78" w:rsidRPr="002D4E78" w:rsidRDefault="002D4E78" w:rsidP="002D4E78">
      <w:pPr>
        <w:pStyle w:val="Prrafodelista"/>
        <w:spacing w:before="240" w:after="160" w:line="360" w:lineRule="auto"/>
        <w:ind w:left="851" w:right="851"/>
        <w:jc w:val="both"/>
        <w:rPr>
          <w:rFonts w:ascii="Palatino Linotype" w:hAnsi="Palatino Linotype"/>
          <w:i/>
          <w:sz w:val="22"/>
          <w:szCs w:val="22"/>
        </w:rPr>
      </w:pPr>
      <w:r w:rsidRPr="002D4E78">
        <w:rPr>
          <w:rFonts w:ascii="Palatino Linotype" w:hAnsi="Palatino Linotype"/>
          <w:i/>
          <w:sz w:val="22"/>
          <w:szCs w:val="22"/>
        </w:rPr>
        <w:t>Materia (s): Común</w:t>
      </w:r>
    </w:p>
    <w:p w14:paraId="27ED01D7" w14:textId="77777777" w:rsidR="002D4E78" w:rsidRPr="002D4E78" w:rsidRDefault="002D4E78" w:rsidP="002D4E78">
      <w:pPr>
        <w:pStyle w:val="Prrafodelista"/>
        <w:spacing w:before="240" w:after="160" w:line="360" w:lineRule="auto"/>
        <w:ind w:left="851" w:right="851"/>
        <w:jc w:val="both"/>
        <w:rPr>
          <w:rFonts w:ascii="Palatino Linotype" w:hAnsi="Palatino Linotype"/>
          <w:i/>
          <w:sz w:val="22"/>
          <w:szCs w:val="22"/>
        </w:rPr>
      </w:pPr>
      <w:r w:rsidRPr="002D4E78">
        <w:rPr>
          <w:rFonts w:ascii="Palatino Linotype" w:hAnsi="Palatino Linotype"/>
          <w:i/>
          <w:sz w:val="22"/>
          <w:szCs w:val="22"/>
        </w:rPr>
        <w:t>Tesis: VI. 3o.C. J/60</w:t>
      </w:r>
    </w:p>
    <w:p w14:paraId="4A6C5B63" w14:textId="77777777" w:rsidR="002D4E78" w:rsidRPr="002D4E78" w:rsidRDefault="002D4E78" w:rsidP="002D4E78">
      <w:pPr>
        <w:pStyle w:val="Prrafodelista"/>
        <w:spacing w:before="240" w:after="160" w:line="360" w:lineRule="auto"/>
        <w:ind w:left="851" w:right="851"/>
        <w:jc w:val="both"/>
        <w:rPr>
          <w:rFonts w:ascii="Palatino Linotype" w:hAnsi="Palatino Linotype"/>
          <w:i/>
          <w:sz w:val="22"/>
          <w:szCs w:val="22"/>
        </w:rPr>
      </w:pPr>
      <w:r w:rsidRPr="002D4E78">
        <w:rPr>
          <w:rFonts w:ascii="Palatino Linotype" w:hAnsi="Palatino Linotype"/>
          <w:i/>
          <w:sz w:val="22"/>
          <w:szCs w:val="22"/>
        </w:rPr>
        <w:t>Página: 2365</w:t>
      </w:r>
    </w:p>
    <w:p w14:paraId="39FACD57" w14:textId="77777777" w:rsidR="002D4E78" w:rsidRPr="002D4E78" w:rsidRDefault="002D4E78" w:rsidP="002D4E78">
      <w:pPr>
        <w:spacing w:before="240" w:line="360" w:lineRule="auto"/>
        <w:ind w:left="851" w:right="851"/>
        <w:jc w:val="both"/>
        <w:rPr>
          <w:rFonts w:ascii="Palatino Linotype" w:hAnsi="Palatino Linotype" w:cs="Arial"/>
          <w:i/>
          <w:lang w:eastAsia="es-MX"/>
        </w:rPr>
      </w:pPr>
      <w:r w:rsidRPr="002D4E78">
        <w:rPr>
          <w:rFonts w:ascii="Palatino Linotype" w:hAnsi="Palatino Linotype" w:cs="Arial"/>
          <w:i/>
          <w:lang w:eastAsia="es-MX"/>
        </w:rPr>
        <w:t xml:space="preserve"> </w:t>
      </w:r>
      <w:r w:rsidRPr="002D4E78">
        <w:rPr>
          <w:rFonts w:ascii="Palatino Linotype" w:hAnsi="Palatino Linotype" w:cs="Arial"/>
          <w:b/>
          <w:i/>
          <w:lang w:eastAsia="es-MX"/>
        </w:rPr>
        <w:t>ACTOS CONSENTIDOS. SON LOS QUE NO SE IMPUGNAN MEDIANTE EL RECURSO IDÓNEO</w:t>
      </w:r>
      <w:r w:rsidRPr="002D4E78">
        <w:rPr>
          <w:rFonts w:ascii="Palatino Linotype" w:hAnsi="Palatino Linotype" w:cs="Arial"/>
          <w:i/>
          <w:lang w:eastAsia="es-MX"/>
        </w:rPr>
        <w:t xml:space="preserve">. </w:t>
      </w:r>
    </w:p>
    <w:p w14:paraId="65A45D6B" w14:textId="77777777" w:rsidR="002D4E78" w:rsidRPr="002D4E78" w:rsidRDefault="002D4E78" w:rsidP="002D4E78">
      <w:pPr>
        <w:spacing w:before="240" w:line="360" w:lineRule="auto"/>
        <w:ind w:left="851" w:right="851"/>
        <w:jc w:val="both"/>
        <w:rPr>
          <w:rFonts w:ascii="Palatino Linotype" w:hAnsi="Palatino Linotype" w:cs="Arial"/>
          <w:i/>
          <w:lang w:eastAsia="es-MX"/>
        </w:rPr>
      </w:pPr>
      <w:r w:rsidRPr="002D4E78">
        <w:rPr>
          <w:rFonts w:ascii="Palatino Linotype" w:hAnsi="Palatino Linotype" w:cs="Arial"/>
          <w:i/>
          <w:lang w:eastAsia="es-MX"/>
        </w:rPr>
        <w:t xml:space="preserve">Debe reputarse como consentido el acto que no se impugnó por el medio establecido por la ley, </w:t>
      </w:r>
      <w:proofErr w:type="gramStart"/>
      <w:r w:rsidRPr="002D4E78">
        <w:rPr>
          <w:rFonts w:ascii="Palatino Linotype" w:hAnsi="Palatino Linotype" w:cs="Arial"/>
          <w:i/>
          <w:lang w:eastAsia="es-MX"/>
        </w:rPr>
        <w:t>ya que</w:t>
      </w:r>
      <w:proofErr w:type="gramEnd"/>
      <w:r w:rsidRPr="002D4E78">
        <w:rPr>
          <w:rFonts w:ascii="Palatino Linotype" w:hAnsi="Palatino Linotype" w:cs="Arial"/>
          <w:i/>
          <w:lang w:eastAsia="es-MX"/>
        </w:rPr>
        <w:t xml:space="preserv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6DA0B167" w14:textId="77777777" w:rsidR="002D4E78" w:rsidRPr="002D4E78" w:rsidRDefault="002D4E78" w:rsidP="002D4E78">
      <w:pPr>
        <w:spacing w:before="240" w:line="360" w:lineRule="auto"/>
        <w:ind w:left="851" w:right="851"/>
        <w:jc w:val="both"/>
        <w:rPr>
          <w:rFonts w:ascii="Palatino Linotype" w:eastAsia="Times New Roman" w:hAnsi="Palatino Linotype" w:cs="Calibri"/>
          <w:i/>
          <w:color w:val="000000"/>
          <w:lang w:eastAsia="es-MX"/>
        </w:rPr>
      </w:pPr>
      <w:r w:rsidRPr="002D4E78">
        <w:rPr>
          <w:rFonts w:ascii="Palatino Linotype" w:eastAsia="Times New Roman" w:hAnsi="Palatino Linotype" w:cs="Calibri"/>
          <w:i/>
          <w:color w:val="000000"/>
          <w:lang w:eastAsia="es-MX"/>
        </w:rPr>
        <w:t>TERCER TRIBUNAL COLEGIADO EN MATERIA CIVIL DEL SEXTO CIRCUITO.</w:t>
      </w:r>
    </w:p>
    <w:p w14:paraId="48C2ACF6" w14:textId="77777777" w:rsidR="002D4E78" w:rsidRPr="002D4E78" w:rsidRDefault="002D4E78" w:rsidP="002D4E78">
      <w:pPr>
        <w:spacing w:before="240" w:line="360" w:lineRule="auto"/>
        <w:ind w:left="851" w:right="851"/>
        <w:jc w:val="both"/>
        <w:rPr>
          <w:rFonts w:ascii="Palatino Linotype" w:eastAsia="Times New Roman" w:hAnsi="Palatino Linotype" w:cs="Calibri"/>
          <w:i/>
          <w:color w:val="444444"/>
          <w:lang w:eastAsia="es-MX"/>
        </w:rPr>
      </w:pPr>
      <w:r w:rsidRPr="002D4E78">
        <w:rPr>
          <w:rFonts w:ascii="Palatino Linotype" w:eastAsia="Times New Roman" w:hAnsi="Palatino Linotype" w:cs="Calibri"/>
          <w:i/>
          <w:color w:val="444444"/>
          <w:lang w:eastAsia="es-MX"/>
        </w:rPr>
        <w:t>Amparo en revisión 2/90. Germán Miguel Núñez Rivera. 13 de noviembre de 1990. Unanimidad de votos. Ponente: Juan Manuel Brito Velázquez. Secretaria: Luz del Carmen Herrera Calderón.</w:t>
      </w:r>
    </w:p>
    <w:p w14:paraId="6F722C9C" w14:textId="77777777" w:rsidR="002D4E78" w:rsidRPr="002D4E78" w:rsidRDefault="002D4E78" w:rsidP="002D4E78">
      <w:pPr>
        <w:spacing w:before="240" w:line="360" w:lineRule="auto"/>
        <w:ind w:left="851" w:right="851"/>
        <w:jc w:val="both"/>
        <w:rPr>
          <w:rFonts w:ascii="Palatino Linotype" w:eastAsia="Times New Roman" w:hAnsi="Palatino Linotype" w:cs="Calibri"/>
          <w:i/>
          <w:color w:val="444444"/>
          <w:lang w:eastAsia="es-MX"/>
        </w:rPr>
      </w:pPr>
      <w:r w:rsidRPr="002D4E78">
        <w:rPr>
          <w:rFonts w:ascii="Palatino Linotype" w:eastAsia="Times New Roman" w:hAnsi="Palatino Linotype" w:cs="Calibri"/>
          <w:i/>
          <w:color w:val="444444"/>
          <w:lang w:eastAsia="es-MX"/>
        </w:rPr>
        <w:lastRenderedPageBreak/>
        <w:t xml:space="preserve">Amparo en revisión 393/90. Amparo </w:t>
      </w:r>
      <w:proofErr w:type="spellStart"/>
      <w:r w:rsidRPr="002D4E78">
        <w:rPr>
          <w:rFonts w:ascii="Palatino Linotype" w:eastAsia="Times New Roman" w:hAnsi="Palatino Linotype" w:cs="Calibri"/>
          <w:i/>
          <w:color w:val="444444"/>
          <w:lang w:eastAsia="es-MX"/>
        </w:rPr>
        <w:t>Naylor</w:t>
      </w:r>
      <w:proofErr w:type="spellEnd"/>
      <w:r w:rsidRPr="002D4E78">
        <w:rPr>
          <w:rFonts w:ascii="Palatino Linotype" w:eastAsia="Times New Roman" w:hAnsi="Palatino Linotype" w:cs="Calibri"/>
          <w:i/>
          <w:color w:val="444444"/>
          <w:lang w:eastAsia="es-MX"/>
        </w:rPr>
        <w:t xml:space="preserve"> Hernández y otros. 6 de diciembre de 1990. Unanimidad de votos. Ponente: Juan Manuel Brito Velázquez. Secretaria: María Dolores Olarte Ruvalcaba.</w:t>
      </w:r>
    </w:p>
    <w:p w14:paraId="0A26554F" w14:textId="77777777" w:rsidR="002D4E78" w:rsidRPr="002D4E78" w:rsidRDefault="002D4E78" w:rsidP="002D4E78">
      <w:pPr>
        <w:spacing w:before="240" w:line="360" w:lineRule="auto"/>
        <w:ind w:left="851" w:right="851"/>
        <w:jc w:val="both"/>
        <w:rPr>
          <w:rFonts w:ascii="Palatino Linotype" w:eastAsia="Times New Roman" w:hAnsi="Palatino Linotype" w:cs="Calibri"/>
          <w:i/>
          <w:color w:val="444444"/>
          <w:lang w:eastAsia="es-MX"/>
        </w:rPr>
      </w:pPr>
      <w:r w:rsidRPr="002D4E78">
        <w:rPr>
          <w:rFonts w:ascii="Palatino Linotype" w:eastAsia="Times New Roman" w:hAnsi="Palatino Linotype" w:cs="Calibri"/>
          <w:i/>
          <w:color w:val="444444"/>
          <w:lang w:eastAsia="es-MX"/>
        </w:rPr>
        <w:t>Amparo directo 352/2000. Omar González Morales. 1o. de septiembre de 2000. Unanimidad de votos. Ponente: Teresa Munguía Sánchez. Secretaria: Julieta Esther Fernández Gaona.</w:t>
      </w:r>
    </w:p>
    <w:p w14:paraId="7BA37C41" w14:textId="77777777" w:rsidR="002D4E78" w:rsidRPr="002D4E78" w:rsidRDefault="002D4E78" w:rsidP="002D4E78">
      <w:pPr>
        <w:spacing w:before="240" w:line="360" w:lineRule="auto"/>
        <w:ind w:left="851" w:right="851"/>
        <w:jc w:val="both"/>
        <w:rPr>
          <w:rFonts w:ascii="Palatino Linotype" w:eastAsia="Times New Roman" w:hAnsi="Palatino Linotype" w:cs="Calibri"/>
          <w:i/>
          <w:color w:val="444444"/>
          <w:lang w:eastAsia="es-MX"/>
        </w:rPr>
      </w:pPr>
      <w:r w:rsidRPr="002D4E78">
        <w:rPr>
          <w:rFonts w:ascii="Palatino Linotype" w:eastAsia="Times New Roman" w:hAnsi="Palatino Linotype" w:cs="Calibri"/>
          <w:i/>
          <w:color w:val="444444"/>
          <w:lang w:eastAsia="es-MX"/>
        </w:rPr>
        <w:t xml:space="preserve">Amparo directo 366/2005. Virginia </w:t>
      </w:r>
      <w:proofErr w:type="spellStart"/>
      <w:r w:rsidRPr="002D4E78">
        <w:rPr>
          <w:rFonts w:ascii="Palatino Linotype" w:eastAsia="Times New Roman" w:hAnsi="Palatino Linotype" w:cs="Calibri"/>
          <w:i/>
          <w:color w:val="444444"/>
          <w:lang w:eastAsia="es-MX"/>
        </w:rPr>
        <w:t>Quixihuitl</w:t>
      </w:r>
      <w:proofErr w:type="spellEnd"/>
      <w:r w:rsidRPr="002D4E78">
        <w:rPr>
          <w:rFonts w:ascii="Palatino Linotype" w:eastAsia="Times New Roman" w:hAnsi="Palatino Linotype" w:cs="Calibri"/>
          <w:i/>
          <w:color w:val="444444"/>
          <w:lang w:eastAsia="es-MX"/>
        </w:rPr>
        <w:t xml:space="preserve"> Burgos y otra. 14 de octubre de 2005. Unanimidad de votos. Ponente: Norma </w:t>
      </w:r>
      <w:proofErr w:type="spellStart"/>
      <w:r w:rsidRPr="002D4E78">
        <w:rPr>
          <w:rFonts w:ascii="Palatino Linotype" w:eastAsia="Times New Roman" w:hAnsi="Palatino Linotype" w:cs="Calibri"/>
          <w:i/>
          <w:color w:val="444444"/>
          <w:lang w:eastAsia="es-MX"/>
        </w:rPr>
        <w:t>Fiallega</w:t>
      </w:r>
      <w:proofErr w:type="spellEnd"/>
      <w:r w:rsidRPr="002D4E78">
        <w:rPr>
          <w:rFonts w:ascii="Palatino Linotype" w:eastAsia="Times New Roman" w:hAnsi="Palatino Linotype" w:cs="Calibri"/>
          <w:i/>
          <w:color w:val="444444"/>
          <w:lang w:eastAsia="es-MX"/>
        </w:rPr>
        <w:t xml:space="preserve"> Sánchez. Secretario: Horacio Óscar Rosete Mentado.</w:t>
      </w:r>
    </w:p>
    <w:p w14:paraId="49E2D188" w14:textId="77777777" w:rsidR="002D4E78" w:rsidRPr="002D4E78" w:rsidRDefault="002D4E78" w:rsidP="002D4E78">
      <w:pPr>
        <w:spacing w:before="240" w:line="360" w:lineRule="auto"/>
        <w:ind w:left="851" w:right="851"/>
        <w:jc w:val="both"/>
        <w:rPr>
          <w:rFonts w:ascii="Palatino Linotype" w:eastAsia="Times New Roman" w:hAnsi="Palatino Linotype" w:cs="Calibri"/>
          <w:b/>
          <w:i/>
          <w:color w:val="444444"/>
          <w:lang w:eastAsia="es-MX"/>
        </w:rPr>
      </w:pPr>
      <w:r w:rsidRPr="002D4E78">
        <w:rPr>
          <w:rFonts w:ascii="Palatino Linotype" w:eastAsia="Times New Roman" w:hAnsi="Palatino Linotype" w:cs="Calibri"/>
          <w:i/>
          <w:color w:val="444444"/>
          <w:lang w:eastAsia="es-MX"/>
        </w:rPr>
        <w:t xml:space="preserve">Amparo en revisión 353/2005. Francisco Torres </w:t>
      </w:r>
      <w:proofErr w:type="gramStart"/>
      <w:r w:rsidRPr="002D4E78">
        <w:rPr>
          <w:rFonts w:ascii="Palatino Linotype" w:eastAsia="Times New Roman" w:hAnsi="Palatino Linotype" w:cs="Calibri"/>
          <w:i/>
          <w:color w:val="444444"/>
          <w:lang w:eastAsia="es-MX"/>
        </w:rPr>
        <w:t>Coronel</w:t>
      </w:r>
      <w:proofErr w:type="gramEnd"/>
      <w:r w:rsidRPr="002D4E78">
        <w:rPr>
          <w:rFonts w:ascii="Palatino Linotype" w:eastAsia="Times New Roman" w:hAnsi="Palatino Linotype" w:cs="Calibri"/>
          <w:i/>
          <w:color w:val="444444"/>
          <w:lang w:eastAsia="es-MX"/>
        </w:rPr>
        <w:t xml:space="preserve"> y otro. 4 de noviembre de 2005. Unanimidad de votos. Ponente: Filiberto Méndez Gutiérrez. Secretaria: Carla </w:t>
      </w:r>
      <w:proofErr w:type="spellStart"/>
      <w:r w:rsidRPr="002D4E78">
        <w:rPr>
          <w:rFonts w:ascii="Palatino Linotype" w:eastAsia="Times New Roman" w:hAnsi="Palatino Linotype" w:cs="Calibri"/>
          <w:i/>
          <w:color w:val="444444"/>
          <w:lang w:eastAsia="es-MX"/>
        </w:rPr>
        <w:t>Isselín</w:t>
      </w:r>
      <w:proofErr w:type="spellEnd"/>
      <w:r w:rsidRPr="002D4E78">
        <w:rPr>
          <w:rFonts w:ascii="Palatino Linotype" w:eastAsia="Times New Roman" w:hAnsi="Palatino Linotype" w:cs="Calibri"/>
          <w:i/>
          <w:color w:val="444444"/>
          <w:lang w:eastAsia="es-MX"/>
        </w:rPr>
        <w:t xml:space="preserve"> Talavera.” </w:t>
      </w:r>
      <w:r w:rsidRPr="002D4E78">
        <w:rPr>
          <w:rFonts w:ascii="Palatino Linotype" w:eastAsia="Times New Roman" w:hAnsi="Palatino Linotype" w:cs="Calibri"/>
          <w:b/>
          <w:i/>
          <w:color w:val="444444"/>
          <w:lang w:eastAsia="es-MX"/>
        </w:rPr>
        <w:t>[Sic]</w:t>
      </w:r>
    </w:p>
    <w:p w14:paraId="1D8D3B6E" w14:textId="77777777" w:rsidR="002D4E78" w:rsidRPr="002D4E78" w:rsidRDefault="002D4E78" w:rsidP="002D4E78">
      <w:pPr>
        <w:spacing w:after="0" w:line="360" w:lineRule="auto"/>
        <w:jc w:val="both"/>
        <w:rPr>
          <w:rFonts w:ascii="Palatino Linotype" w:hAnsi="Palatino Linotype" w:cs="Arial"/>
          <w:noProof/>
          <w:color w:val="000000"/>
          <w:sz w:val="24"/>
          <w:lang w:eastAsia="es-MX"/>
        </w:rPr>
      </w:pPr>
    </w:p>
    <w:p w14:paraId="4E2DA973" w14:textId="77777777" w:rsidR="002D4E78" w:rsidRPr="002D4E78" w:rsidRDefault="002D4E78" w:rsidP="002D4E78">
      <w:pPr>
        <w:spacing w:after="0" w:line="360" w:lineRule="auto"/>
        <w:jc w:val="both"/>
        <w:rPr>
          <w:rFonts w:ascii="Palatino Linotype" w:hAnsi="Palatino Linotype" w:cs="Arial"/>
          <w:noProof/>
          <w:color w:val="000000"/>
          <w:sz w:val="24"/>
          <w:lang w:eastAsia="es-MX"/>
        </w:rPr>
      </w:pPr>
      <w:r w:rsidRPr="002D4E78">
        <w:rPr>
          <w:rFonts w:ascii="Palatino Linotype" w:hAnsi="Palatino Linotype" w:cs="Arial"/>
          <w:noProof/>
          <w:color w:val="000000"/>
          <w:sz w:val="24"/>
          <w:lang w:eastAsia="es-MX"/>
        </w:rPr>
        <w:t xml:space="preserve">De forma complementaria, robustece lo anterior el criterio </w:t>
      </w:r>
      <w:r w:rsidRPr="002D4E78">
        <w:rPr>
          <w:rFonts w:ascii="Palatino Linotype" w:hAnsi="Palatino Linotype" w:cs="Arial"/>
          <w:b/>
          <w:bCs/>
          <w:noProof/>
          <w:color w:val="000000"/>
          <w:sz w:val="24"/>
          <w:lang w:eastAsia="es-MX"/>
        </w:rPr>
        <w:t xml:space="preserve">01/20 </w:t>
      </w:r>
      <w:r w:rsidRPr="002D4E78">
        <w:rPr>
          <w:rFonts w:ascii="Palatino Linotype" w:hAnsi="Palatino Linotype" w:cs="Arial"/>
          <w:noProof/>
          <w:color w:val="000000"/>
          <w:sz w:val="24"/>
          <w:lang w:eastAsia="es-MX"/>
        </w:rPr>
        <w:t xml:space="preserve">emitido por el Instituto Nacional de Transparencia, Acceso a la Información y Protección de Datos Personales, cuyo rubro y texto señalan a la literalidad lo siguiente: </w:t>
      </w:r>
    </w:p>
    <w:p w14:paraId="48CA8D59" w14:textId="77777777" w:rsidR="002D4E78" w:rsidRPr="002D4E78" w:rsidRDefault="002D4E78" w:rsidP="002D4E78">
      <w:pPr>
        <w:pStyle w:val="Citas"/>
        <w:rPr>
          <w:b/>
        </w:rPr>
      </w:pPr>
      <w:r w:rsidRPr="002D4E78">
        <w:rPr>
          <w:b/>
        </w:rPr>
        <w:t xml:space="preserve">“ACTOS CONSENTIDOS TÁCITAMENTE. IMPROCEDENCIA DE SU ANÁLISIS. </w:t>
      </w:r>
    </w:p>
    <w:p w14:paraId="1D9D70BE" w14:textId="77777777" w:rsidR="002D4E78" w:rsidRPr="002D4E78" w:rsidRDefault="002D4E78" w:rsidP="002D4E78">
      <w:pPr>
        <w:pStyle w:val="Citas"/>
        <w:rPr>
          <w:strike/>
        </w:rPr>
      </w:pPr>
      <w:r w:rsidRPr="002D4E78">
        <w:t xml:space="preserve">Si en su recurso de revisión, la persona recurrente no expresó inconformidad alguna con ciertas partes de la respuesta otorgada, se entienden tácitamente consentidas, por ende, no deben formar parte del estudio de fondo de la resolución que emite el Instituto. </w:t>
      </w:r>
    </w:p>
    <w:p w14:paraId="3BFAE198" w14:textId="77777777" w:rsidR="002D4E78" w:rsidRPr="002D4E78" w:rsidRDefault="002D4E78" w:rsidP="002D4E78">
      <w:pPr>
        <w:pStyle w:val="Citas"/>
        <w:rPr>
          <w:b/>
          <w:bCs/>
        </w:rPr>
      </w:pPr>
      <w:r w:rsidRPr="002D4E78">
        <w:rPr>
          <w:b/>
          <w:bCs/>
        </w:rPr>
        <w:lastRenderedPageBreak/>
        <w:t>Resoluciones:</w:t>
      </w:r>
    </w:p>
    <w:p w14:paraId="22AD6361" w14:textId="77777777" w:rsidR="002D4E78" w:rsidRPr="002D4E78" w:rsidRDefault="002D4E78" w:rsidP="002D4E78">
      <w:pPr>
        <w:pStyle w:val="Citas"/>
      </w:pPr>
      <w:r w:rsidRPr="002D4E78">
        <w:rPr>
          <w:b/>
        </w:rPr>
        <w:t xml:space="preserve">RRA 4548/18. </w:t>
      </w:r>
      <w:r w:rsidRPr="002D4E78">
        <w:t>Instituto de Seguridad y Servicios Sociales de los Trabajadores del Estado. 12 de septiembre de 2018. Por unanimidad. Comisionado Ponente Oscar Mauricio Guerra Ford.</w:t>
      </w:r>
    </w:p>
    <w:p w14:paraId="70CA4DF0" w14:textId="77777777" w:rsidR="002D4E78" w:rsidRPr="002D4E78" w:rsidRDefault="001A4B08" w:rsidP="002D4E78">
      <w:pPr>
        <w:pStyle w:val="Citas"/>
        <w:rPr>
          <w:sz w:val="20"/>
        </w:rPr>
      </w:pPr>
      <w:hyperlink r:id="rId12" w:history="1">
        <w:r w:rsidR="002D4E78" w:rsidRPr="002D4E78">
          <w:rPr>
            <w:rStyle w:val="Hipervnculo"/>
          </w:rPr>
          <w:t>http://consultas.ifai.org.mx/descargar.php?r=./pdf/resoluciones/2018/&amp;a=RRA%204548.pdf</w:t>
        </w:r>
      </w:hyperlink>
    </w:p>
    <w:p w14:paraId="1C1CD7E4" w14:textId="77777777" w:rsidR="002D4E78" w:rsidRPr="002D4E78" w:rsidRDefault="002D4E78" w:rsidP="002D4E78">
      <w:pPr>
        <w:pStyle w:val="Citas"/>
        <w:rPr>
          <w:b/>
        </w:rPr>
      </w:pPr>
      <w:r w:rsidRPr="002D4E78">
        <w:rPr>
          <w:b/>
        </w:rPr>
        <w:t xml:space="preserve">RRA 5097/18. </w:t>
      </w:r>
      <w:r w:rsidRPr="002D4E78">
        <w:t>Secretaría de Hacienda y Crédito Público. 05 de septiembre de 2018. Por unanimidad. Comisionado Ponente Joel Salas Suárez.</w:t>
      </w:r>
    </w:p>
    <w:p w14:paraId="1993084B" w14:textId="77777777" w:rsidR="002D4E78" w:rsidRPr="002D4E78" w:rsidRDefault="001A4B08" w:rsidP="002D4E78">
      <w:pPr>
        <w:pStyle w:val="Citas"/>
        <w:rPr>
          <w:sz w:val="20"/>
        </w:rPr>
      </w:pPr>
      <w:hyperlink r:id="rId13" w:history="1">
        <w:r w:rsidR="002D4E78" w:rsidRPr="002D4E78">
          <w:rPr>
            <w:rStyle w:val="Hipervnculo"/>
          </w:rPr>
          <w:t>http://consultas.ifai.org.mx/descargar.php?r=./pdf/resoluciones/2018/&amp;a=RRA%205097.pdf</w:t>
        </w:r>
      </w:hyperlink>
    </w:p>
    <w:p w14:paraId="38B1DD25" w14:textId="77777777" w:rsidR="002D4E78" w:rsidRPr="002D4E78" w:rsidRDefault="002D4E78" w:rsidP="002D4E78">
      <w:pPr>
        <w:pStyle w:val="Citas"/>
        <w:rPr>
          <w:b/>
        </w:rPr>
      </w:pPr>
      <w:r w:rsidRPr="002D4E78">
        <w:rPr>
          <w:b/>
        </w:rPr>
        <w:t xml:space="preserve">RRA 14270/19. </w:t>
      </w:r>
      <w:r w:rsidRPr="002D4E78">
        <w:t>Registro Agrario Nacional. 22 de enero de 2020. Por unanimidad. Comisionado Ponente Francisco Javier Acuña Llamas.</w:t>
      </w:r>
    </w:p>
    <w:p w14:paraId="1A7D9B40" w14:textId="77777777" w:rsidR="002D4E78" w:rsidRPr="009754D6" w:rsidRDefault="001A4B08" w:rsidP="002D4E78">
      <w:pPr>
        <w:pStyle w:val="Citas"/>
        <w:rPr>
          <w:rStyle w:val="Hipervnculo"/>
          <w:b/>
          <w:bCs/>
          <w:color w:val="auto"/>
          <w:sz w:val="24"/>
          <w:szCs w:val="24"/>
          <w:u w:val="none"/>
          <w:lang w:val="en-US"/>
        </w:rPr>
      </w:pPr>
      <w:hyperlink r:id="rId14" w:history="1">
        <w:r w:rsidR="002D4E78" w:rsidRPr="002D4E78">
          <w:rPr>
            <w:rStyle w:val="Hipervnculo"/>
            <w:lang w:val="en-US"/>
          </w:rPr>
          <w:t>http://consultas.ifai.org.mx/descargar.php?r=./pdf/resoluciones/2019/&amp;a=RRA%2014270.pdf</w:t>
        </w:r>
      </w:hyperlink>
      <w:r w:rsidR="002D4E78" w:rsidRPr="002D4E78">
        <w:rPr>
          <w:rStyle w:val="Hipervnculo"/>
          <w:sz w:val="20"/>
          <w:lang w:val="en-US"/>
        </w:rPr>
        <w:t xml:space="preserve">” </w:t>
      </w:r>
      <w:r w:rsidR="002D4E78" w:rsidRPr="002D4E78">
        <w:rPr>
          <w:rStyle w:val="Hipervnculo"/>
          <w:i w:val="0"/>
          <w:iCs/>
          <w:sz w:val="24"/>
          <w:szCs w:val="24"/>
          <w:u w:val="none"/>
          <w:lang w:val="en-US"/>
        </w:rPr>
        <w:t xml:space="preserve"> </w:t>
      </w:r>
      <w:r w:rsidR="002D4E78" w:rsidRPr="002D4E78">
        <w:rPr>
          <w:rStyle w:val="Hipervnculo"/>
          <w:b/>
          <w:bCs/>
          <w:color w:val="auto"/>
          <w:sz w:val="24"/>
          <w:szCs w:val="24"/>
          <w:u w:val="none"/>
          <w:lang w:val="en-US"/>
        </w:rPr>
        <w:t>[Sic]</w:t>
      </w:r>
      <w:r w:rsidR="002D4E78" w:rsidRPr="009754D6">
        <w:rPr>
          <w:rStyle w:val="Hipervnculo"/>
          <w:b/>
          <w:bCs/>
          <w:color w:val="auto"/>
          <w:sz w:val="24"/>
          <w:szCs w:val="24"/>
          <w:u w:val="none"/>
          <w:lang w:val="en-US"/>
        </w:rPr>
        <w:t xml:space="preserve"> </w:t>
      </w:r>
    </w:p>
    <w:p w14:paraId="5FB9B2AD" w14:textId="77777777" w:rsidR="002D4E78" w:rsidRPr="002434B7" w:rsidRDefault="002D4E78" w:rsidP="002D4E78">
      <w:pPr>
        <w:spacing w:after="240" w:line="360" w:lineRule="auto"/>
        <w:jc w:val="both"/>
        <w:rPr>
          <w:rFonts w:ascii="Palatino Linotype" w:hAnsi="Palatino Linotype" w:cs="Arial"/>
          <w:color w:val="000000"/>
          <w:sz w:val="24"/>
          <w:lang w:val="en-US"/>
        </w:rPr>
      </w:pPr>
    </w:p>
    <w:p w14:paraId="72087B2D" w14:textId="77777777" w:rsidR="002D4E78" w:rsidRDefault="002D4E78" w:rsidP="002D4E78">
      <w:pPr>
        <w:pStyle w:val="infoemcitas"/>
        <w:tabs>
          <w:tab w:val="left" w:pos="7655"/>
        </w:tabs>
        <w:ind w:left="0" w:right="0"/>
        <w:rPr>
          <w:rFonts w:cs="Arial"/>
          <w:i w:val="0"/>
          <w:noProof/>
          <w:color w:val="000000"/>
          <w:sz w:val="24"/>
          <w:lang w:eastAsia="es-MX"/>
        </w:rPr>
      </w:pPr>
      <w:r>
        <w:rPr>
          <w:i w:val="0"/>
          <w:sz w:val="24"/>
          <w:szCs w:val="24"/>
        </w:rPr>
        <w:t xml:space="preserve">Así las cosas, hasta aquí lo expuesto, resulta inconcuso que </w:t>
      </w:r>
      <w:r>
        <w:rPr>
          <w:bCs/>
          <w:i w:val="0"/>
          <w:sz w:val="24"/>
          <w:szCs w:val="24"/>
        </w:rPr>
        <w:t>los motivos de inconformidad aducidos por</w:t>
      </w:r>
      <w:r w:rsidRPr="00535EDD">
        <w:rPr>
          <w:rFonts w:cs="Arial"/>
          <w:i w:val="0"/>
          <w:noProof/>
          <w:color w:val="000000"/>
          <w:sz w:val="24"/>
          <w:lang w:eastAsia="es-MX"/>
        </w:rPr>
        <w:t xml:space="preserve"> </w:t>
      </w:r>
      <w:r>
        <w:rPr>
          <w:rFonts w:cs="Arial"/>
          <w:b/>
          <w:i w:val="0"/>
          <w:noProof/>
          <w:color w:val="000000"/>
          <w:sz w:val="24"/>
          <w:lang w:eastAsia="es-MX"/>
        </w:rPr>
        <w:t>El</w:t>
      </w:r>
      <w:r w:rsidRPr="00535EDD">
        <w:rPr>
          <w:rFonts w:cs="Arial"/>
          <w:b/>
          <w:i w:val="0"/>
          <w:noProof/>
          <w:color w:val="000000"/>
          <w:sz w:val="24"/>
          <w:lang w:eastAsia="es-MX"/>
        </w:rPr>
        <w:t xml:space="preserve"> Recurrente, </w:t>
      </w:r>
      <w:r>
        <w:rPr>
          <w:rFonts w:cs="Arial"/>
          <w:i w:val="0"/>
          <w:noProof/>
          <w:color w:val="000000"/>
          <w:sz w:val="24"/>
          <w:lang w:eastAsia="es-MX"/>
        </w:rPr>
        <w:t>actualizan</w:t>
      </w:r>
      <w:r w:rsidRPr="00535EDD">
        <w:rPr>
          <w:rFonts w:cs="Arial"/>
          <w:i w:val="0"/>
          <w:noProof/>
          <w:color w:val="000000"/>
          <w:sz w:val="24"/>
          <w:lang w:eastAsia="es-MX"/>
        </w:rPr>
        <w:t xml:space="preserve"> las hipotesis normativas previstas en el artículo 179, </w:t>
      </w:r>
      <w:r>
        <w:rPr>
          <w:rFonts w:cs="Arial"/>
          <w:i w:val="0"/>
          <w:noProof/>
          <w:color w:val="000000"/>
          <w:sz w:val="24"/>
          <w:lang w:eastAsia="es-MX"/>
        </w:rPr>
        <w:t xml:space="preserve">fracciones I y V de la Ley de Transparencia y Acceso a la Información Pública del Estado de Mexico y Municipios, cuyo contenido literal es el siguiente: </w:t>
      </w:r>
    </w:p>
    <w:p w14:paraId="4A6A4F81" w14:textId="77777777" w:rsidR="002D4E78" w:rsidRDefault="002D4E78" w:rsidP="002D4E78">
      <w:pPr>
        <w:pStyle w:val="Citas"/>
      </w:pPr>
      <w:r>
        <w:lastRenderedPageBreak/>
        <w:t xml:space="preserve"> “Artículo 179. El recurso de revisión es un medio de protección que la Ley otorga a los particulares, para hacer valer su derecho de acceso a la información pública, y procederá en contra de las siguientes causas:</w:t>
      </w:r>
    </w:p>
    <w:p w14:paraId="6B78DFE7" w14:textId="77777777" w:rsidR="002D4E78" w:rsidRDefault="002D4E78" w:rsidP="002D4E78">
      <w:pPr>
        <w:pStyle w:val="Citas"/>
      </w:pPr>
      <w:r>
        <w:t>I. La negativa a la información solicitada;</w:t>
      </w:r>
    </w:p>
    <w:p w14:paraId="17328B2B" w14:textId="77777777" w:rsidR="002D4E78" w:rsidRDefault="002D4E78" w:rsidP="002D4E78">
      <w:pPr>
        <w:pStyle w:val="Citas"/>
        <w:rPr>
          <w:noProof/>
          <w:color w:val="000000"/>
          <w:sz w:val="24"/>
          <w:lang w:eastAsia="es-MX"/>
        </w:rPr>
      </w:pPr>
      <w:r>
        <w:rPr>
          <w:noProof/>
          <w:color w:val="000000"/>
          <w:sz w:val="24"/>
          <w:lang w:eastAsia="es-MX"/>
        </w:rPr>
        <w:t>(…)</w:t>
      </w:r>
    </w:p>
    <w:p w14:paraId="0911B9FB" w14:textId="77777777" w:rsidR="002D4E78" w:rsidRDefault="002D4E78" w:rsidP="002D4E78">
      <w:pPr>
        <w:pStyle w:val="Citas"/>
      </w:pPr>
      <w:r>
        <w:t>V. La entrega de información incompleta;</w:t>
      </w:r>
    </w:p>
    <w:p w14:paraId="08187EFF" w14:textId="77777777" w:rsidR="002D4E78" w:rsidRPr="007550F3" w:rsidRDefault="002D4E78" w:rsidP="002D4E78">
      <w:pPr>
        <w:pStyle w:val="Citas"/>
        <w:rPr>
          <w:b/>
          <w:bCs/>
          <w:noProof/>
          <w:color w:val="000000"/>
          <w:sz w:val="24"/>
          <w:lang w:eastAsia="es-MX"/>
        </w:rPr>
      </w:pPr>
      <w:r>
        <w:t xml:space="preserve">(…)” </w:t>
      </w:r>
      <w:r>
        <w:rPr>
          <w:b/>
          <w:bCs/>
        </w:rPr>
        <w:t>(Sic)</w:t>
      </w:r>
    </w:p>
    <w:p w14:paraId="3C06FB1A" w14:textId="73D4B77C" w:rsidR="002D4E78" w:rsidRDefault="002D4E78" w:rsidP="002D4E78">
      <w:pPr>
        <w:spacing w:before="240" w:line="360" w:lineRule="auto"/>
        <w:jc w:val="both"/>
        <w:rPr>
          <w:rFonts w:ascii="Palatino Linotype" w:hAnsi="Palatino Linotype"/>
          <w:b/>
          <w:bCs/>
          <w:sz w:val="24"/>
          <w:szCs w:val="24"/>
        </w:rPr>
      </w:pPr>
      <w:r>
        <w:rPr>
          <w:rFonts w:ascii="Palatino Linotype" w:hAnsi="Palatino Linotype"/>
          <w:b/>
          <w:bCs/>
          <w:sz w:val="24"/>
          <w:szCs w:val="24"/>
        </w:rPr>
        <w:t xml:space="preserve">  </w:t>
      </w:r>
    </w:p>
    <w:p w14:paraId="60E9F6B3" w14:textId="252FD719" w:rsidR="002D4E78" w:rsidRDefault="002D4E78" w:rsidP="002D4E78">
      <w:pPr>
        <w:spacing w:before="240" w:line="360" w:lineRule="auto"/>
        <w:jc w:val="both"/>
        <w:rPr>
          <w:rFonts w:ascii="Palatino Linotype" w:hAnsi="Palatino Linotype"/>
          <w:sz w:val="24"/>
          <w:szCs w:val="24"/>
        </w:rPr>
      </w:pPr>
      <w:r>
        <w:rPr>
          <w:rFonts w:ascii="Palatino Linotype" w:hAnsi="Palatino Linotype"/>
          <w:sz w:val="24"/>
          <w:szCs w:val="24"/>
        </w:rPr>
        <w:t xml:space="preserve">Por otra parte, como fue mencionado en el antecedente quinto, </w:t>
      </w:r>
      <w:r>
        <w:rPr>
          <w:rFonts w:ascii="Palatino Linotype" w:hAnsi="Palatino Linotype"/>
          <w:b/>
          <w:bCs/>
          <w:sz w:val="24"/>
          <w:szCs w:val="24"/>
        </w:rPr>
        <w:t xml:space="preserve">El Sujeto Obligado </w:t>
      </w:r>
      <w:r>
        <w:rPr>
          <w:rFonts w:ascii="Palatino Linotype" w:hAnsi="Palatino Linotype"/>
          <w:sz w:val="24"/>
          <w:szCs w:val="24"/>
        </w:rPr>
        <w:t xml:space="preserve">fue omiso en rendir su informe justificado. De ahí que deba arribarse a las siguientes consideraciones: </w:t>
      </w:r>
    </w:p>
    <w:p w14:paraId="36550625" w14:textId="77777777" w:rsidR="00352BC5" w:rsidRDefault="00352BC5" w:rsidP="00352BC5">
      <w:pPr>
        <w:pStyle w:val="Prrafodelista"/>
        <w:numPr>
          <w:ilvl w:val="0"/>
          <w:numId w:val="52"/>
        </w:numPr>
        <w:spacing w:after="240" w:line="360" w:lineRule="auto"/>
        <w:jc w:val="both"/>
        <w:rPr>
          <w:rFonts w:ascii="Palatino Linotype" w:hAnsi="Palatino Linotype" w:cs="Arial"/>
          <w:color w:val="000000"/>
          <w:lang w:val="es-ES_tradnl"/>
        </w:rPr>
      </w:pPr>
      <w:r>
        <w:rPr>
          <w:rFonts w:ascii="Palatino Linotype" w:hAnsi="Palatino Linotype" w:cs="Arial"/>
          <w:color w:val="000000"/>
          <w:lang w:val="es-ES_tradnl"/>
        </w:rPr>
        <w:t xml:space="preserve">El derecho de acceso a la información pública se traduce en la prerrogativa constitucionalmente reconocida que le permite a la ciudadanía, acceder a los soportes documentales generados por los </w:t>
      </w:r>
      <w:r>
        <w:rPr>
          <w:rFonts w:ascii="Palatino Linotype" w:hAnsi="Palatino Linotype" w:cs="Arial"/>
          <w:b/>
          <w:bCs/>
          <w:color w:val="000000"/>
          <w:lang w:val="es-ES_tradnl"/>
        </w:rPr>
        <w:t xml:space="preserve">Sujetos Obligados, </w:t>
      </w:r>
      <w:r>
        <w:rPr>
          <w:rFonts w:ascii="Palatino Linotype" w:hAnsi="Palatino Linotype" w:cs="Arial"/>
          <w:color w:val="000000"/>
          <w:lang w:val="es-ES_tradnl"/>
        </w:rPr>
        <w:t xml:space="preserve">observando las restricciones previstas a la normatividad aplicable. </w:t>
      </w:r>
    </w:p>
    <w:p w14:paraId="4B545940" w14:textId="4C048A7F" w:rsidR="00352BC5" w:rsidRDefault="00352BC5" w:rsidP="00352BC5">
      <w:pPr>
        <w:pStyle w:val="Prrafodelista"/>
        <w:numPr>
          <w:ilvl w:val="0"/>
          <w:numId w:val="52"/>
        </w:numPr>
        <w:spacing w:after="240" w:line="360" w:lineRule="auto"/>
        <w:jc w:val="both"/>
        <w:rPr>
          <w:rFonts w:ascii="Palatino Linotype" w:hAnsi="Palatino Linotype" w:cs="Arial"/>
          <w:color w:val="000000"/>
          <w:lang w:val="es-ES_tradnl"/>
        </w:rPr>
      </w:pPr>
      <w:r>
        <w:rPr>
          <w:rFonts w:ascii="Palatino Linotype" w:hAnsi="Palatino Linotype" w:cs="Arial"/>
          <w:color w:val="000000"/>
          <w:lang w:val="es-ES_tradnl"/>
        </w:rPr>
        <w:t xml:space="preserve">La solicitud de información </w:t>
      </w:r>
      <w:r w:rsidRPr="00A052DB">
        <w:rPr>
          <w:rFonts w:ascii="Palatino Linotype" w:hAnsi="Palatino Linotype" w:cs="Arial"/>
          <w:b/>
          <w:bCs/>
          <w:color w:val="000000"/>
          <w:lang w:val="es-ES_tradnl"/>
        </w:rPr>
        <w:t>00301/CHIMALHU/IP/2023</w:t>
      </w:r>
      <w:r>
        <w:rPr>
          <w:rFonts w:ascii="Palatino Linotype" w:hAnsi="Palatino Linotype" w:cs="Arial"/>
          <w:color w:val="000000"/>
          <w:lang w:val="es-ES_tradnl"/>
        </w:rPr>
        <w:t xml:space="preserve"> se nutre de </w:t>
      </w:r>
      <w:r>
        <w:rPr>
          <w:rFonts w:ascii="Palatino Linotype" w:hAnsi="Palatino Linotype" w:cs="Arial"/>
          <w:b/>
          <w:bCs/>
          <w:color w:val="000000"/>
          <w:lang w:val="es-ES_tradnl"/>
        </w:rPr>
        <w:t xml:space="preserve">8 -ocho- </w:t>
      </w:r>
      <w:r>
        <w:rPr>
          <w:rFonts w:ascii="Palatino Linotype" w:hAnsi="Palatino Linotype" w:cs="Arial"/>
          <w:color w:val="000000"/>
          <w:lang w:val="es-ES_tradnl"/>
        </w:rPr>
        <w:t xml:space="preserve">requerimientos, respecto de los cuales </w:t>
      </w:r>
      <w:r>
        <w:rPr>
          <w:rFonts w:ascii="Palatino Linotype" w:hAnsi="Palatino Linotype" w:cs="Arial"/>
          <w:b/>
          <w:bCs/>
          <w:color w:val="000000"/>
          <w:lang w:val="es-ES_tradnl"/>
        </w:rPr>
        <w:t xml:space="preserve">3 -tres- </w:t>
      </w:r>
      <w:r>
        <w:rPr>
          <w:rFonts w:ascii="Palatino Linotype" w:hAnsi="Palatino Linotype" w:cs="Arial"/>
          <w:color w:val="000000"/>
          <w:lang w:val="es-ES_tradnl"/>
        </w:rPr>
        <w:t xml:space="preserve">corresponden al derecho de petición. </w:t>
      </w:r>
    </w:p>
    <w:p w14:paraId="38D9F8B9" w14:textId="19FDDA9B" w:rsidR="00352BC5" w:rsidRPr="00352BC5" w:rsidRDefault="00A052DB" w:rsidP="003E20B3">
      <w:pPr>
        <w:pStyle w:val="Prrafodelista"/>
        <w:numPr>
          <w:ilvl w:val="0"/>
          <w:numId w:val="52"/>
        </w:numPr>
        <w:spacing w:after="240" w:line="360" w:lineRule="auto"/>
        <w:jc w:val="both"/>
        <w:rPr>
          <w:rFonts w:ascii="Palatino Linotype" w:hAnsi="Palatino Linotype" w:cs="Arial"/>
          <w:color w:val="000000"/>
          <w:lang w:val="es-ES_tradnl"/>
        </w:rPr>
      </w:pPr>
      <w:r w:rsidRPr="00352BC5">
        <w:rPr>
          <w:rFonts w:ascii="Palatino Linotype" w:hAnsi="Palatino Linotype" w:cs="Arial"/>
          <w:color w:val="000000"/>
          <w:lang w:val="es-ES_tradnl"/>
        </w:rPr>
        <w:t>Que,</w:t>
      </w:r>
      <w:r w:rsidR="00352BC5" w:rsidRPr="00352BC5">
        <w:rPr>
          <w:rFonts w:ascii="Palatino Linotype" w:hAnsi="Palatino Linotype" w:cs="Arial"/>
          <w:color w:val="000000"/>
          <w:lang w:val="es-ES_tradnl"/>
        </w:rPr>
        <w:t xml:space="preserve"> mediante respuesta primigenia, </w:t>
      </w:r>
      <w:r w:rsidR="00352BC5">
        <w:rPr>
          <w:rFonts w:ascii="Palatino Linotype" w:hAnsi="Palatino Linotype" w:cs="Arial"/>
          <w:color w:val="000000"/>
          <w:lang w:val="es-ES_tradnl"/>
        </w:rPr>
        <w:t xml:space="preserve">en referencia al requerimiento </w:t>
      </w:r>
      <w:r w:rsidR="00352BC5">
        <w:rPr>
          <w:rFonts w:ascii="Palatino Linotype" w:hAnsi="Palatino Linotype" w:cs="Arial"/>
          <w:b/>
          <w:bCs/>
          <w:color w:val="000000"/>
          <w:lang w:val="es-ES_tradnl"/>
        </w:rPr>
        <w:t xml:space="preserve">1 -uno-, </w:t>
      </w:r>
      <w:r w:rsidR="00352BC5" w:rsidRPr="00352BC5">
        <w:rPr>
          <w:rFonts w:ascii="Palatino Linotype" w:hAnsi="Palatino Linotype" w:cs="Arial"/>
          <w:b/>
          <w:bCs/>
          <w:color w:val="000000"/>
          <w:lang w:val="es-ES_tradnl"/>
        </w:rPr>
        <w:t xml:space="preserve">El Sujeto Obligado </w:t>
      </w:r>
      <w:r w:rsidR="00352BC5" w:rsidRPr="00352BC5">
        <w:rPr>
          <w:rFonts w:ascii="Palatino Linotype" w:hAnsi="Palatino Linotype" w:cs="Arial"/>
          <w:color w:val="000000"/>
          <w:lang w:val="es-ES_tradnl"/>
        </w:rPr>
        <w:t xml:space="preserve">se limitó a señalar que </w:t>
      </w:r>
      <w:r w:rsidR="00352BC5" w:rsidRPr="00352BC5">
        <w:rPr>
          <w:rFonts w:ascii="Palatino Linotype" w:hAnsi="Palatino Linotype" w:cs="Arial"/>
          <w:i/>
          <w:iCs/>
          <w:color w:val="000000"/>
          <w:lang w:val="es-ES_tradnl"/>
        </w:rPr>
        <w:t>“d</w:t>
      </w:r>
      <w:proofErr w:type="spellStart"/>
      <w:r w:rsidR="00352BC5" w:rsidRPr="00352BC5">
        <w:rPr>
          <w:rFonts w:ascii="Palatino Linotype" w:hAnsi="Palatino Linotype"/>
          <w:i/>
          <w:iCs/>
          <w:color w:val="000000"/>
        </w:rPr>
        <w:t>espués</w:t>
      </w:r>
      <w:proofErr w:type="spellEnd"/>
      <w:r w:rsidR="00352BC5" w:rsidRPr="00352BC5">
        <w:rPr>
          <w:rFonts w:ascii="Palatino Linotype" w:hAnsi="Palatino Linotype"/>
          <w:i/>
          <w:iCs/>
          <w:color w:val="000000"/>
        </w:rPr>
        <w:t xml:space="preserve"> de llevar a cabo la búsqueda </w:t>
      </w:r>
      <w:r w:rsidR="00352BC5" w:rsidRPr="00352BC5">
        <w:rPr>
          <w:rFonts w:ascii="Palatino Linotype" w:hAnsi="Palatino Linotype"/>
          <w:i/>
          <w:iCs/>
          <w:color w:val="000000"/>
        </w:rPr>
        <w:lastRenderedPageBreak/>
        <w:t>exhaustiva y razonable en los archivos que obran en esta unidad administrativa sobre los gastos antes citados y no se encontró información alguna de lo anterior”</w:t>
      </w:r>
      <w:r w:rsidR="00352BC5">
        <w:rPr>
          <w:rFonts w:ascii="Palatino Linotype" w:hAnsi="Palatino Linotype"/>
          <w:i/>
          <w:iCs/>
          <w:color w:val="000000"/>
        </w:rPr>
        <w:t xml:space="preserve">, </w:t>
      </w:r>
      <w:r w:rsidR="00352BC5">
        <w:rPr>
          <w:rFonts w:ascii="Palatino Linotype" w:hAnsi="Palatino Linotype"/>
          <w:color w:val="000000"/>
        </w:rPr>
        <w:t xml:space="preserve">pronunciamiento que no genera certeza jurídica, al desconocer el servidor público habilitado que se pronunció. Sin embargo, el requerimiento en cita fue atendido mediante la figura de actos consentidos. </w:t>
      </w:r>
    </w:p>
    <w:p w14:paraId="620FAF10" w14:textId="1C3010A7" w:rsidR="00352BC5" w:rsidRPr="00352BC5" w:rsidRDefault="00352BC5" w:rsidP="003E20B3">
      <w:pPr>
        <w:pStyle w:val="Prrafodelista"/>
        <w:numPr>
          <w:ilvl w:val="0"/>
          <w:numId w:val="52"/>
        </w:numPr>
        <w:spacing w:after="240" w:line="360" w:lineRule="auto"/>
        <w:jc w:val="both"/>
        <w:rPr>
          <w:rFonts w:ascii="Palatino Linotype" w:hAnsi="Palatino Linotype" w:cs="Arial"/>
          <w:color w:val="000000"/>
          <w:lang w:val="es-ES_tradnl"/>
        </w:rPr>
      </w:pPr>
      <w:r>
        <w:rPr>
          <w:rFonts w:ascii="Palatino Linotype" w:hAnsi="Palatino Linotype"/>
          <w:color w:val="000000"/>
        </w:rPr>
        <w:t xml:space="preserve">Que el derecho de acceso a la información no es la vía para atender el derecho de petición, dentro de este orden de ideas, se tienen por colmados los requerimientos </w:t>
      </w:r>
      <w:r>
        <w:rPr>
          <w:rFonts w:ascii="Palatino Linotype" w:hAnsi="Palatino Linotype"/>
          <w:b/>
          <w:bCs/>
          <w:color w:val="000000"/>
        </w:rPr>
        <w:t xml:space="preserve">5 -cinco-, 6 -seis- y 7 -siete-. </w:t>
      </w:r>
    </w:p>
    <w:p w14:paraId="3EF4E3A9" w14:textId="32CF8866" w:rsidR="00274F40" w:rsidRDefault="00A052DB" w:rsidP="00352BC5">
      <w:pPr>
        <w:pStyle w:val="Prrafodelista"/>
        <w:numPr>
          <w:ilvl w:val="0"/>
          <w:numId w:val="52"/>
        </w:numPr>
        <w:spacing w:after="240" w:line="360" w:lineRule="auto"/>
        <w:jc w:val="both"/>
        <w:rPr>
          <w:rFonts w:ascii="Palatino Linotype" w:hAnsi="Palatino Linotype" w:cs="Arial"/>
          <w:color w:val="000000"/>
          <w:lang w:val="es-ES_tradnl"/>
        </w:rPr>
      </w:pPr>
      <w:r w:rsidRPr="00686E9C">
        <w:rPr>
          <w:rFonts w:ascii="Palatino Linotype" w:hAnsi="Palatino Linotype" w:cs="Arial"/>
          <w:color w:val="000000"/>
          <w:lang w:val="es-ES_tradnl"/>
        </w:rPr>
        <w:t>Que,</w:t>
      </w:r>
      <w:r w:rsidR="00352BC5" w:rsidRPr="00686E9C">
        <w:rPr>
          <w:rFonts w:ascii="Palatino Linotype" w:hAnsi="Palatino Linotype" w:cs="Arial"/>
          <w:color w:val="000000"/>
          <w:lang w:val="es-ES_tradnl"/>
        </w:rPr>
        <w:t xml:space="preserve"> en el caso en particular, </w:t>
      </w:r>
      <w:r w:rsidR="00352BC5" w:rsidRPr="00686E9C">
        <w:rPr>
          <w:rFonts w:ascii="Palatino Linotype" w:hAnsi="Palatino Linotype" w:cs="Arial"/>
          <w:b/>
          <w:bCs/>
          <w:color w:val="000000"/>
          <w:lang w:val="es-ES_tradnl"/>
        </w:rPr>
        <w:t xml:space="preserve">El Sujeto Obligado </w:t>
      </w:r>
      <w:r w:rsidR="00352BC5" w:rsidRPr="00686E9C">
        <w:rPr>
          <w:rFonts w:ascii="Palatino Linotype" w:hAnsi="Palatino Linotype" w:cs="Arial"/>
          <w:color w:val="000000"/>
          <w:lang w:val="es-ES_tradnl"/>
        </w:rPr>
        <w:t xml:space="preserve">inobservó el numeral 166 de la Ley de Transparencia local, que dispone que el derecho de acceso a la información se tendrá por colmado cuando el solicitante tenga a su disposición la información requerida, lo anterior, al tomar en consideración que </w:t>
      </w:r>
      <w:r w:rsidR="00274F40">
        <w:rPr>
          <w:rFonts w:ascii="Palatino Linotype" w:hAnsi="Palatino Linotype" w:cs="Arial"/>
          <w:color w:val="000000"/>
          <w:lang w:val="es-ES_tradnl"/>
        </w:rPr>
        <w:t xml:space="preserve">los requerimientos </w:t>
      </w:r>
      <w:r w:rsidR="00274F40">
        <w:rPr>
          <w:rFonts w:ascii="Palatino Linotype" w:hAnsi="Palatino Linotype" w:cs="Arial"/>
          <w:b/>
          <w:bCs/>
          <w:color w:val="000000"/>
          <w:lang w:val="es-ES_tradnl"/>
        </w:rPr>
        <w:t xml:space="preserve">2 -dos- </w:t>
      </w:r>
      <w:r w:rsidR="00274F40">
        <w:rPr>
          <w:rFonts w:ascii="Palatino Linotype" w:hAnsi="Palatino Linotype" w:cs="Arial"/>
          <w:color w:val="000000"/>
          <w:lang w:val="es-ES_tradnl"/>
        </w:rPr>
        <w:t xml:space="preserve">al </w:t>
      </w:r>
      <w:r w:rsidR="00274F40">
        <w:rPr>
          <w:rFonts w:ascii="Palatino Linotype" w:hAnsi="Palatino Linotype" w:cs="Arial"/>
          <w:b/>
          <w:bCs/>
          <w:color w:val="000000"/>
          <w:lang w:val="es-ES_tradnl"/>
        </w:rPr>
        <w:t xml:space="preserve">4 -cuatro-, </w:t>
      </w:r>
      <w:r w:rsidR="00274F40">
        <w:rPr>
          <w:rFonts w:ascii="Palatino Linotype" w:hAnsi="Palatino Linotype" w:cs="Arial"/>
          <w:color w:val="000000"/>
          <w:lang w:val="es-ES_tradnl"/>
        </w:rPr>
        <w:t xml:space="preserve">no fueron materia de respuesta o informe justificado. </w:t>
      </w:r>
    </w:p>
    <w:p w14:paraId="645FF0FC" w14:textId="422A6816" w:rsidR="00352BC5" w:rsidRPr="00686E9C" w:rsidRDefault="00352BC5" w:rsidP="00352BC5">
      <w:pPr>
        <w:pStyle w:val="Prrafodelista"/>
        <w:numPr>
          <w:ilvl w:val="0"/>
          <w:numId w:val="52"/>
        </w:numPr>
        <w:spacing w:after="240" w:line="360" w:lineRule="auto"/>
        <w:jc w:val="both"/>
        <w:rPr>
          <w:rFonts w:ascii="Palatino Linotype" w:hAnsi="Palatino Linotype" w:cs="Arial"/>
          <w:color w:val="000000"/>
          <w:lang w:val="es-ES_tradnl"/>
        </w:rPr>
      </w:pPr>
      <w:r>
        <w:rPr>
          <w:rFonts w:ascii="Palatino Linotype" w:hAnsi="Palatino Linotype" w:cs="Arial"/>
          <w:color w:val="000000"/>
          <w:lang w:val="es-ES_tradnl"/>
        </w:rPr>
        <w:t xml:space="preserve">Por otra parte, en referencia </w:t>
      </w:r>
      <w:r w:rsidR="00274F40">
        <w:rPr>
          <w:rFonts w:ascii="Palatino Linotype" w:hAnsi="Palatino Linotype" w:cs="Arial"/>
          <w:color w:val="000000"/>
          <w:lang w:val="es-ES_tradnl"/>
        </w:rPr>
        <w:t>a la solicitud de información</w:t>
      </w:r>
      <w:r>
        <w:rPr>
          <w:rFonts w:ascii="Palatino Linotype" w:hAnsi="Palatino Linotype" w:cs="Arial"/>
          <w:b/>
          <w:bCs/>
          <w:color w:val="000000"/>
          <w:lang w:val="es-ES_tradnl"/>
        </w:rPr>
        <w:t xml:space="preserve"> </w:t>
      </w:r>
      <w:r>
        <w:rPr>
          <w:rFonts w:ascii="Palatino Linotype" w:hAnsi="Palatino Linotype" w:cs="Arial"/>
          <w:color w:val="000000"/>
          <w:lang w:val="es-ES_tradnl"/>
        </w:rPr>
        <w:t xml:space="preserve">se destaca la inobservancia al numeral 161 de la ley de transparencia local, porción normativa que constriñe a los </w:t>
      </w:r>
      <w:r>
        <w:rPr>
          <w:rFonts w:ascii="Palatino Linotype" w:hAnsi="Palatino Linotype" w:cs="Arial"/>
          <w:b/>
          <w:bCs/>
          <w:color w:val="000000"/>
          <w:lang w:val="es-ES_tradnl"/>
        </w:rPr>
        <w:t xml:space="preserve">Sujetos Obligados </w:t>
      </w:r>
      <w:r>
        <w:rPr>
          <w:rFonts w:ascii="Palatino Linotype" w:hAnsi="Palatino Linotype" w:cs="Arial"/>
          <w:color w:val="000000"/>
          <w:lang w:val="es-ES_tradnl"/>
        </w:rPr>
        <w:t xml:space="preserve">a turnar las solicitudes de información a todas las áreas estimadas competentes. </w:t>
      </w:r>
    </w:p>
    <w:p w14:paraId="514F1638" w14:textId="77777777" w:rsidR="002D4E78" w:rsidRPr="00352BC5" w:rsidRDefault="002D4E78" w:rsidP="002D4E78">
      <w:pPr>
        <w:spacing w:before="240" w:line="360" w:lineRule="auto"/>
        <w:jc w:val="both"/>
        <w:rPr>
          <w:rFonts w:ascii="Palatino Linotype" w:hAnsi="Palatino Linotype"/>
          <w:sz w:val="24"/>
          <w:szCs w:val="24"/>
          <w:lang w:val="es-ES_tradnl"/>
        </w:rPr>
      </w:pPr>
    </w:p>
    <w:p w14:paraId="33E24470" w14:textId="0B0B9266" w:rsidR="00E5750F" w:rsidRDefault="0061744C" w:rsidP="00F06D25">
      <w:pPr>
        <w:spacing w:after="0" w:line="360" w:lineRule="auto"/>
        <w:jc w:val="both"/>
        <w:rPr>
          <w:rFonts w:ascii="Palatino Linotype" w:hAnsi="Palatino Linotype" w:cs="Arial"/>
          <w:sz w:val="24"/>
          <w:szCs w:val="24"/>
        </w:rPr>
      </w:pPr>
      <w:r w:rsidRPr="003019EA">
        <w:rPr>
          <w:rFonts w:ascii="Palatino Linotype" w:hAnsi="Palatino Linotype" w:cs="Arial"/>
          <w:sz w:val="24"/>
          <w:szCs w:val="24"/>
        </w:rPr>
        <w:t xml:space="preserve">Con base en lo anteriormente expuesto, </w:t>
      </w:r>
      <w:r w:rsidR="00E5750F" w:rsidRPr="003019EA">
        <w:rPr>
          <w:rFonts w:ascii="Palatino Linotype" w:hAnsi="Palatino Linotype" w:cs="Arial"/>
          <w:sz w:val="24"/>
          <w:szCs w:val="24"/>
        </w:rPr>
        <w:t>la respuesta e informe justificado</w:t>
      </w:r>
      <w:r w:rsidR="0052701A" w:rsidRPr="003019EA">
        <w:rPr>
          <w:rFonts w:ascii="Palatino Linotype" w:hAnsi="Palatino Linotype" w:cs="Arial"/>
          <w:sz w:val="24"/>
          <w:szCs w:val="24"/>
        </w:rPr>
        <w:t xml:space="preserve"> rendidos</w:t>
      </w:r>
      <w:r w:rsidR="00E5750F" w:rsidRPr="003019EA">
        <w:rPr>
          <w:rFonts w:ascii="Palatino Linotype" w:hAnsi="Palatino Linotype" w:cs="Arial"/>
          <w:sz w:val="24"/>
          <w:szCs w:val="24"/>
        </w:rPr>
        <w:t xml:space="preserve"> por </w:t>
      </w:r>
      <w:r w:rsidR="00E5750F" w:rsidRPr="003019EA">
        <w:rPr>
          <w:rFonts w:ascii="Palatino Linotype" w:hAnsi="Palatino Linotype" w:cs="Arial"/>
          <w:b/>
          <w:bCs/>
          <w:sz w:val="24"/>
          <w:szCs w:val="24"/>
        </w:rPr>
        <w:t xml:space="preserve">El Sujeto Obligado, </w:t>
      </w:r>
      <w:r w:rsidR="00E5750F" w:rsidRPr="003019EA">
        <w:rPr>
          <w:rFonts w:ascii="Palatino Linotype" w:hAnsi="Palatino Linotype" w:cs="Arial"/>
          <w:sz w:val="24"/>
          <w:szCs w:val="24"/>
        </w:rPr>
        <w:t xml:space="preserve">no son susceptibles de colmar </w:t>
      </w:r>
      <w:r w:rsidR="003019EA" w:rsidRPr="003019EA">
        <w:rPr>
          <w:rFonts w:ascii="Palatino Linotype" w:hAnsi="Palatino Linotype" w:cs="Arial"/>
          <w:sz w:val="24"/>
          <w:szCs w:val="24"/>
        </w:rPr>
        <w:t xml:space="preserve">totalmente </w:t>
      </w:r>
      <w:r w:rsidR="00E5750F" w:rsidRPr="003019EA">
        <w:rPr>
          <w:rFonts w:ascii="Palatino Linotype" w:hAnsi="Palatino Linotype" w:cs="Arial"/>
          <w:sz w:val="24"/>
          <w:szCs w:val="24"/>
        </w:rPr>
        <w:t xml:space="preserve">el derecho de acceso a </w:t>
      </w:r>
      <w:r w:rsidR="00E5750F" w:rsidRPr="003019EA">
        <w:rPr>
          <w:rFonts w:ascii="Palatino Linotype" w:hAnsi="Palatino Linotype" w:cs="Arial"/>
          <w:sz w:val="24"/>
          <w:szCs w:val="24"/>
        </w:rPr>
        <w:lastRenderedPageBreak/>
        <w:t>la información pública, resultando procedente ordenar la entrega de la siguiente información en versión pública:</w:t>
      </w:r>
      <w:r w:rsidR="00E5750F">
        <w:rPr>
          <w:rFonts w:ascii="Palatino Linotype" w:hAnsi="Palatino Linotype" w:cs="Arial"/>
          <w:sz w:val="24"/>
          <w:szCs w:val="24"/>
        </w:rPr>
        <w:t xml:space="preserve"> </w:t>
      </w:r>
    </w:p>
    <w:p w14:paraId="289196CC" w14:textId="77777777" w:rsidR="00274F40" w:rsidRPr="00FC2A3F" w:rsidRDefault="00274F40" w:rsidP="00274F40">
      <w:pPr>
        <w:spacing w:before="240" w:line="360" w:lineRule="auto"/>
        <w:jc w:val="both"/>
        <w:rPr>
          <w:rFonts w:ascii="Palatino Linotype" w:hAnsi="Palatino Linotype"/>
          <w:b/>
          <w:bCs/>
          <w:sz w:val="24"/>
          <w:szCs w:val="24"/>
        </w:rPr>
      </w:pPr>
      <w:r>
        <w:rPr>
          <w:rFonts w:ascii="Palatino Linotype" w:hAnsi="Palatino Linotype"/>
          <w:b/>
          <w:bCs/>
          <w:sz w:val="24"/>
          <w:szCs w:val="24"/>
        </w:rPr>
        <w:t xml:space="preserve">Del viaje realizado al Estado de Oaxaca por la presidenta municipal y la séptima regidora referido en la solicitud de información 00301/CHIMALHU/IP/2023: </w:t>
      </w:r>
    </w:p>
    <w:p w14:paraId="28F4C2D6" w14:textId="77777777" w:rsidR="00274F40" w:rsidRPr="00FC2A3F" w:rsidRDefault="00274F40" w:rsidP="00274F40">
      <w:pPr>
        <w:pStyle w:val="Prrafodelista"/>
        <w:numPr>
          <w:ilvl w:val="0"/>
          <w:numId w:val="54"/>
        </w:numPr>
        <w:autoSpaceDE w:val="0"/>
        <w:autoSpaceDN w:val="0"/>
        <w:adjustRightInd w:val="0"/>
        <w:spacing w:before="240" w:line="360" w:lineRule="auto"/>
        <w:jc w:val="both"/>
        <w:rPr>
          <w:rFonts w:ascii="Palatino Linotype" w:hAnsi="Palatino Linotype" w:cs="Arial"/>
          <w:b/>
          <w:bCs/>
          <w:i/>
          <w:iCs/>
          <w:sz w:val="20"/>
          <w:szCs w:val="20"/>
        </w:rPr>
      </w:pPr>
      <w:r>
        <w:rPr>
          <w:rFonts w:ascii="Palatino Linotype" w:hAnsi="Palatino Linotype" w:cs="Arial"/>
        </w:rPr>
        <w:t xml:space="preserve">El o los documentos donde conste el motivo del viaje, al treinta y uno de julio de dos mil veintitrés. </w:t>
      </w:r>
    </w:p>
    <w:p w14:paraId="50E34450" w14:textId="77777777" w:rsidR="00274F40" w:rsidRPr="00FC2A3F" w:rsidRDefault="00274F40" w:rsidP="00274F40">
      <w:pPr>
        <w:pStyle w:val="Prrafodelista"/>
        <w:numPr>
          <w:ilvl w:val="0"/>
          <w:numId w:val="54"/>
        </w:numPr>
        <w:autoSpaceDE w:val="0"/>
        <w:autoSpaceDN w:val="0"/>
        <w:adjustRightInd w:val="0"/>
        <w:spacing w:before="240" w:line="360" w:lineRule="auto"/>
        <w:jc w:val="both"/>
        <w:rPr>
          <w:rFonts w:ascii="Palatino Linotype" w:hAnsi="Palatino Linotype" w:cs="Arial"/>
          <w:b/>
          <w:bCs/>
          <w:i/>
          <w:iCs/>
          <w:sz w:val="20"/>
          <w:szCs w:val="20"/>
        </w:rPr>
      </w:pPr>
      <w:r>
        <w:rPr>
          <w:rFonts w:ascii="Palatino Linotype" w:hAnsi="Palatino Linotype" w:cs="Arial"/>
        </w:rPr>
        <w:t xml:space="preserve">El o los documentos donde conste a petición de quien acudieron a dicho evento, al treinta y uno de julio de dos mil veintitrés. </w:t>
      </w:r>
    </w:p>
    <w:p w14:paraId="39C09039" w14:textId="77777777" w:rsidR="00274F40" w:rsidRPr="00FC2A3F" w:rsidRDefault="00274F40" w:rsidP="00274F40">
      <w:pPr>
        <w:pStyle w:val="Prrafodelista"/>
        <w:numPr>
          <w:ilvl w:val="0"/>
          <w:numId w:val="54"/>
        </w:numPr>
        <w:autoSpaceDE w:val="0"/>
        <w:autoSpaceDN w:val="0"/>
        <w:adjustRightInd w:val="0"/>
        <w:spacing w:before="240" w:line="360" w:lineRule="auto"/>
        <w:jc w:val="both"/>
        <w:rPr>
          <w:rFonts w:ascii="Palatino Linotype" w:hAnsi="Palatino Linotype" w:cs="Arial"/>
          <w:b/>
          <w:bCs/>
          <w:i/>
          <w:iCs/>
        </w:rPr>
      </w:pPr>
      <w:r w:rsidRPr="00FC2A3F">
        <w:rPr>
          <w:rFonts w:ascii="Palatino Linotype" w:hAnsi="Palatino Linotype" w:cs="Arial"/>
        </w:rPr>
        <w:t xml:space="preserve">El o los documentos donde consten los acuerdos </w:t>
      </w:r>
      <w:r>
        <w:rPr>
          <w:rFonts w:ascii="Palatino Linotype" w:hAnsi="Palatino Linotype" w:cs="Arial"/>
        </w:rPr>
        <w:t xml:space="preserve">alcanzados, al treinta y uno de julio de dos mil veintitrés. </w:t>
      </w:r>
    </w:p>
    <w:p w14:paraId="1A96D1B0" w14:textId="77777777" w:rsidR="00274F40" w:rsidRDefault="00274F40" w:rsidP="00274F40">
      <w:pPr>
        <w:autoSpaceDE w:val="0"/>
        <w:autoSpaceDN w:val="0"/>
        <w:adjustRightInd w:val="0"/>
        <w:spacing w:before="240" w:line="360" w:lineRule="auto"/>
        <w:jc w:val="both"/>
        <w:rPr>
          <w:rFonts w:ascii="Palatino Linotype" w:hAnsi="Palatino Linotype" w:cs="Arial"/>
        </w:rPr>
      </w:pPr>
    </w:p>
    <w:p w14:paraId="0F7587B6" w14:textId="199D8CD0" w:rsidR="00274F40" w:rsidRPr="00274F40" w:rsidRDefault="00274F40" w:rsidP="00274F40">
      <w:pPr>
        <w:autoSpaceDE w:val="0"/>
        <w:autoSpaceDN w:val="0"/>
        <w:adjustRightInd w:val="0"/>
        <w:spacing w:before="240" w:line="360" w:lineRule="auto"/>
        <w:jc w:val="both"/>
        <w:rPr>
          <w:rFonts w:ascii="Palatino Linotype" w:hAnsi="Palatino Linotype" w:cs="Arial"/>
          <w:sz w:val="24"/>
          <w:szCs w:val="24"/>
        </w:rPr>
      </w:pPr>
      <w:r w:rsidRPr="00274F40">
        <w:rPr>
          <w:rFonts w:ascii="Palatino Linotype" w:hAnsi="Palatino Linotype" w:cs="Arial"/>
          <w:sz w:val="24"/>
          <w:szCs w:val="24"/>
        </w:rPr>
        <w:t xml:space="preserve">Finalmente, con relación a tercer punto que será materia de cumplimiento, </w:t>
      </w:r>
      <w:r w:rsidR="003970C5">
        <w:rPr>
          <w:rFonts w:ascii="Palatino Linotype" w:hAnsi="Palatino Linotype" w:cs="Arial"/>
          <w:sz w:val="24"/>
          <w:szCs w:val="24"/>
        </w:rPr>
        <w:t>u</w:t>
      </w:r>
      <w:r w:rsidRPr="00274F40">
        <w:rPr>
          <w:rFonts w:ascii="Palatino Linotype" w:hAnsi="Palatino Linotype" w:cs="Arial"/>
          <w:sz w:val="24"/>
          <w:szCs w:val="24"/>
        </w:rPr>
        <w:t>na vez realizada la búsqueda exhaustiva y razonable, para el caso de no contar con la información bastará con que lo haga del conocimiento al Recurrente.</w:t>
      </w:r>
    </w:p>
    <w:p w14:paraId="757C342F" w14:textId="77777777" w:rsidR="00274F40" w:rsidRDefault="00274F40" w:rsidP="00274F40">
      <w:pPr>
        <w:autoSpaceDE w:val="0"/>
        <w:autoSpaceDN w:val="0"/>
        <w:adjustRightInd w:val="0"/>
        <w:spacing w:before="240" w:line="360" w:lineRule="auto"/>
        <w:jc w:val="both"/>
        <w:rPr>
          <w:rFonts w:ascii="Palatino Linotype" w:hAnsi="Palatino Linotype" w:cs="Arial"/>
          <w:i/>
        </w:rPr>
      </w:pPr>
    </w:p>
    <w:p w14:paraId="3E6D38AA" w14:textId="77777777" w:rsidR="006402F4" w:rsidRPr="00274F40" w:rsidRDefault="006402F4" w:rsidP="00274F40">
      <w:pPr>
        <w:autoSpaceDE w:val="0"/>
        <w:autoSpaceDN w:val="0"/>
        <w:adjustRightInd w:val="0"/>
        <w:spacing w:line="360" w:lineRule="auto"/>
        <w:jc w:val="both"/>
        <w:rPr>
          <w:rFonts w:ascii="Palatino Linotype" w:hAnsi="Palatino Linotype"/>
          <w:b/>
          <w:sz w:val="28"/>
          <w:szCs w:val="28"/>
        </w:rPr>
      </w:pPr>
      <w:r w:rsidRPr="00274F40">
        <w:rPr>
          <w:rFonts w:ascii="Palatino Linotype" w:hAnsi="Palatino Linotype"/>
          <w:b/>
          <w:sz w:val="28"/>
          <w:szCs w:val="28"/>
        </w:rPr>
        <w:t xml:space="preserve">De la Versión Pública </w:t>
      </w:r>
    </w:p>
    <w:p w14:paraId="1122EF83" w14:textId="77777777" w:rsidR="00274F40" w:rsidRPr="000F6865" w:rsidRDefault="00274F40" w:rsidP="00274F40">
      <w:pPr>
        <w:spacing w:line="360" w:lineRule="auto"/>
        <w:jc w:val="both"/>
        <w:rPr>
          <w:rFonts w:ascii="Palatino Linotype" w:eastAsia="Palatino Linotype" w:hAnsi="Palatino Linotype" w:cs="Palatino Linotype"/>
          <w:sz w:val="24"/>
          <w:szCs w:val="24"/>
        </w:rPr>
      </w:pPr>
      <w:r w:rsidRPr="000F6865">
        <w:rPr>
          <w:rFonts w:ascii="Palatino Linotype" w:eastAsia="Palatino Linotype" w:hAnsi="Palatino Linotype" w:cs="Palatino Linotype"/>
          <w:sz w:val="24"/>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044B37A8" w14:textId="77777777" w:rsidR="00274F40" w:rsidRPr="00F42CE0" w:rsidRDefault="00274F40" w:rsidP="00274F40">
      <w:pPr>
        <w:pStyle w:val="Citas"/>
      </w:pPr>
      <w:r>
        <w:rPr>
          <w:b/>
        </w:rPr>
        <w:lastRenderedPageBreak/>
        <w:t>“</w:t>
      </w:r>
      <w:r w:rsidRPr="00F42CE0">
        <w:rPr>
          <w:b/>
        </w:rPr>
        <w:t>Artículo 3.</w:t>
      </w:r>
      <w:r w:rsidRPr="00F42CE0">
        <w:t xml:space="preserve"> Para los efectos de la presente Ley se entenderá por:</w:t>
      </w:r>
    </w:p>
    <w:p w14:paraId="54A2CAF2" w14:textId="77777777" w:rsidR="00274F40" w:rsidRPr="00F42CE0" w:rsidRDefault="00274F40" w:rsidP="00274F40">
      <w:pPr>
        <w:pStyle w:val="Citas"/>
      </w:pPr>
      <w:r w:rsidRPr="00F42CE0">
        <w:t>(…)</w:t>
      </w:r>
    </w:p>
    <w:p w14:paraId="0450987C" w14:textId="77777777" w:rsidR="00274F40" w:rsidRPr="00F42CE0" w:rsidRDefault="00274F40" w:rsidP="00274F40">
      <w:pPr>
        <w:pStyle w:val="Citas"/>
      </w:pPr>
      <w:r w:rsidRPr="00F42CE0">
        <w:rPr>
          <w:b/>
        </w:rPr>
        <w:t>IX. Datos personales:</w:t>
      </w:r>
      <w:r w:rsidRPr="00F42CE0">
        <w:t xml:space="preserve"> La información concerniente a una persona, identificada o identificable según lo dispuesto por la Ley de Protección de Datos Personales del Estado de México; </w:t>
      </w:r>
    </w:p>
    <w:p w14:paraId="22F6761C" w14:textId="77777777" w:rsidR="00274F40" w:rsidRPr="00F42CE0" w:rsidRDefault="00274F40" w:rsidP="00274F40">
      <w:pPr>
        <w:pStyle w:val="Citas"/>
      </w:pPr>
      <w:r w:rsidRPr="00F42CE0">
        <w:rPr>
          <w:b/>
        </w:rPr>
        <w:t>XX.</w:t>
      </w:r>
      <w:r w:rsidRPr="00F42CE0">
        <w:t xml:space="preserve"> </w:t>
      </w:r>
      <w:r w:rsidRPr="00F42CE0">
        <w:rPr>
          <w:b/>
        </w:rPr>
        <w:t>Información clasificada:</w:t>
      </w:r>
      <w:r w:rsidRPr="00F42CE0">
        <w:t xml:space="preserve"> Aquella considerada por la presente Ley como reservada o confidencial;</w:t>
      </w:r>
    </w:p>
    <w:p w14:paraId="641DD853" w14:textId="77777777" w:rsidR="00274F40" w:rsidRPr="00F42CE0" w:rsidRDefault="00274F40" w:rsidP="00274F40">
      <w:pPr>
        <w:pStyle w:val="Citas"/>
      </w:pPr>
      <w:r w:rsidRPr="00F42CE0">
        <w:rPr>
          <w:b/>
        </w:rPr>
        <w:t>XXI.</w:t>
      </w:r>
      <w:r w:rsidRPr="00F42CE0">
        <w:t xml:space="preserve"> </w:t>
      </w:r>
      <w:r w:rsidRPr="00F42CE0">
        <w:rPr>
          <w:b/>
        </w:rPr>
        <w:t>Información confidencial:</w:t>
      </w:r>
      <w:r w:rsidRPr="00F42CE0">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800E548" w14:textId="77777777" w:rsidR="00274F40" w:rsidRPr="000F6865" w:rsidRDefault="00274F40" w:rsidP="00274F40">
      <w:pPr>
        <w:pStyle w:val="Citas"/>
        <w:rPr>
          <w:bCs/>
        </w:rPr>
      </w:pPr>
      <w:r w:rsidRPr="000F6865">
        <w:rPr>
          <w:bCs/>
        </w:rPr>
        <w:t>(…)</w:t>
      </w:r>
    </w:p>
    <w:p w14:paraId="0568E209" w14:textId="77777777" w:rsidR="00274F40" w:rsidRPr="00F42CE0" w:rsidRDefault="00274F40" w:rsidP="00274F40">
      <w:pPr>
        <w:pStyle w:val="Citas"/>
      </w:pPr>
      <w:r w:rsidRPr="00F42CE0">
        <w:rPr>
          <w:b/>
        </w:rPr>
        <w:t>XLV.</w:t>
      </w:r>
      <w:r w:rsidRPr="00F42CE0">
        <w:t xml:space="preserve"> </w:t>
      </w:r>
      <w:r w:rsidRPr="00F42CE0">
        <w:rPr>
          <w:b/>
        </w:rPr>
        <w:t>Versión pública:</w:t>
      </w:r>
      <w:r w:rsidRPr="00F42CE0">
        <w:t xml:space="preserve"> Documento en el que se elimine, suprime o borra la información clasificada como reservada o confidencial para permitir su acceso.</w:t>
      </w:r>
    </w:p>
    <w:p w14:paraId="23B435CF" w14:textId="77777777" w:rsidR="00274F40" w:rsidRPr="00F42CE0" w:rsidRDefault="00274F40" w:rsidP="00274F40">
      <w:pPr>
        <w:pStyle w:val="Citas"/>
      </w:pPr>
      <w:r w:rsidRPr="00F42CE0">
        <w:t>(…)</w:t>
      </w:r>
    </w:p>
    <w:p w14:paraId="53810510" w14:textId="77777777" w:rsidR="00274F40" w:rsidRPr="00F42CE0" w:rsidRDefault="00274F40" w:rsidP="00274F40">
      <w:pPr>
        <w:pStyle w:val="Citas"/>
      </w:pPr>
      <w:r w:rsidRPr="00F42CE0">
        <w:rPr>
          <w:b/>
        </w:rPr>
        <w:t xml:space="preserve">Artículo 91. </w:t>
      </w:r>
      <w:r w:rsidRPr="00F42CE0">
        <w:t>El acceso a la información pública será restringido excepcionalmente, cuando ésta sea clasificada como reservada o confidencial.</w:t>
      </w:r>
    </w:p>
    <w:p w14:paraId="17AC1FDD" w14:textId="77777777" w:rsidR="00274F40" w:rsidRPr="00F42CE0" w:rsidRDefault="00274F40" w:rsidP="00274F40">
      <w:pPr>
        <w:pStyle w:val="Citas"/>
      </w:pPr>
      <w:r w:rsidRPr="00F42CE0">
        <w:rPr>
          <w:b/>
        </w:rPr>
        <w:t>Artículo 132.</w:t>
      </w:r>
      <w:r w:rsidRPr="00F42CE0">
        <w:t xml:space="preserve"> </w:t>
      </w:r>
      <w:r w:rsidRPr="00F42CE0">
        <w:rPr>
          <w:u w:val="single"/>
        </w:rPr>
        <w:t>La clasificación de la información se llevará a cabo en el momento en que</w:t>
      </w:r>
      <w:r w:rsidRPr="00F42CE0">
        <w:t>:</w:t>
      </w:r>
    </w:p>
    <w:p w14:paraId="414F2E16" w14:textId="77777777" w:rsidR="00274F40" w:rsidRPr="00F42CE0" w:rsidRDefault="00274F40" w:rsidP="00274F40">
      <w:pPr>
        <w:pStyle w:val="Citas"/>
      </w:pPr>
      <w:r w:rsidRPr="00F42CE0">
        <w:rPr>
          <w:b/>
        </w:rPr>
        <w:t>I.</w:t>
      </w:r>
      <w:r w:rsidRPr="00F42CE0">
        <w:t xml:space="preserve"> Se reciba una solicitud de acceso a la información;</w:t>
      </w:r>
    </w:p>
    <w:p w14:paraId="15A7E2CD" w14:textId="77777777" w:rsidR="00274F40" w:rsidRPr="00F42CE0" w:rsidRDefault="00274F40" w:rsidP="00274F40">
      <w:pPr>
        <w:pStyle w:val="Citas"/>
      </w:pPr>
      <w:r w:rsidRPr="00F42CE0">
        <w:rPr>
          <w:b/>
        </w:rPr>
        <w:lastRenderedPageBreak/>
        <w:t>II.</w:t>
      </w:r>
      <w:r w:rsidRPr="00F42CE0">
        <w:t xml:space="preserve"> </w:t>
      </w:r>
      <w:r w:rsidRPr="00F42CE0">
        <w:rPr>
          <w:u w:val="single"/>
        </w:rPr>
        <w:t>Se determine mediante resolución de autoridad competente; o</w:t>
      </w:r>
    </w:p>
    <w:p w14:paraId="64B4A006" w14:textId="77777777" w:rsidR="00274F40" w:rsidRPr="00F42CE0" w:rsidRDefault="00274F40" w:rsidP="00274F40">
      <w:pPr>
        <w:pStyle w:val="Citas"/>
        <w:rPr>
          <w:u w:val="single"/>
        </w:rPr>
      </w:pPr>
      <w:r w:rsidRPr="00F42CE0">
        <w:rPr>
          <w:b/>
        </w:rPr>
        <w:t>III.</w:t>
      </w:r>
      <w:r w:rsidRPr="00F42CE0">
        <w:t xml:space="preserve"> </w:t>
      </w:r>
      <w:r w:rsidRPr="00F42CE0">
        <w:rPr>
          <w:u w:val="single"/>
        </w:rPr>
        <w:t>Se generen versiones públicas para dar cumplimiento a las obligaciones de transparencia previstas en esta Ley.</w:t>
      </w:r>
    </w:p>
    <w:p w14:paraId="006BDFF3" w14:textId="77777777" w:rsidR="00274F40" w:rsidRPr="000F6865" w:rsidRDefault="00274F40" w:rsidP="00274F40">
      <w:pPr>
        <w:pStyle w:val="Citas"/>
        <w:rPr>
          <w:b/>
          <w:bCs/>
        </w:rPr>
      </w:pPr>
      <w:r w:rsidRPr="00F42CE0">
        <w:t>(…)</w:t>
      </w:r>
      <w:r>
        <w:t xml:space="preserve">” </w:t>
      </w:r>
      <w:r>
        <w:rPr>
          <w:b/>
          <w:bCs/>
        </w:rPr>
        <w:t xml:space="preserve"> (Sic)</w:t>
      </w:r>
    </w:p>
    <w:p w14:paraId="457B119E" w14:textId="77777777" w:rsidR="00274F40" w:rsidRPr="00F42CE0" w:rsidRDefault="00274F40" w:rsidP="00274F40">
      <w:pPr>
        <w:rPr>
          <w:rFonts w:eastAsia="Palatino Linotype" w:cs="Palatino Linotype"/>
          <w:i/>
          <w:szCs w:val="24"/>
        </w:rPr>
      </w:pPr>
    </w:p>
    <w:p w14:paraId="1D5FB7EA" w14:textId="77777777" w:rsidR="00274F40" w:rsidRPr="000F6865" w:rsidRDefault="00274F40" w:rsidP="00274F40">
      <w:pPr>
        <w:spacing w:line="360" w:lineRule="auto"/>
        <w:jc w:val="both"/>
        <w:rPr>
          <w:rFonts w:ascii="Palatino Linotype" w:eastAsia="Palatino Linotype" w:hAnsi="Palatino Linotype" w:cs="Palatino Linotype"/>
          <w:sz w:val="24"/>
          <w:szCs w:val="24"/>
        </w:rPr>
      </w:pPr>
      <w:r w:rsidRPr="000F6865">
        <w:rPr>
          <w:rFonts w:ascii="Palatino Linotype" w:eastAsia="Palatino Linotype" w:hAnsi="Palatino Linotype" w:cs="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7C1F3EF5" w14:textId="77777777" w:rsidR="00274F40" w:rsidRPr="000F6865" w:rsidRDefault="00274F40" w:rsidP="00274F40">
      <w:pPr>
        <w:spacing w:line="360" w:lineRule="auto"/>
        <w:jc w:val="both"/>
        <w:rPr>
          <w:rFonts w:ascii="Palatino Linotype" w:eastAsia="Palatino Linotype" w:hAnsi="Palatino Linotype" w:cs="Palatino Linotype"/>
          <w:sz w:val="24"/>
          <w:szCs w:val="24"/>
        </w:rPr>
      </w:pPr>
      <w:r w:rsidRPr="000F6865">
        <w:rPr>
          <w:rFonts w:ascii="Palatino Linotype" w:eastAsia="Palatino Linotype" w:hAnsi="Palatino Linotype" w:cs="Palatino Linotype"/>
          <w:sz w:val="24"/>
          <w:szCs w:val="24"/>
        </w:rPr>
        <w:t xml:space="preserve">Por otro lado, los </w:t>
      </w:r>
      <w:r w:rsidRPr="000F6865">
        <w:rPr>
          <w:rFonts w:ascii="Palatino Linotype" w:eastAsia="Palatino Linotype" w:hAnsi="Palatino Linotype" w:cs="Palatino Linotype"/>
          <w:i/>
          <w:sz w:val="24"/>
          <w:szCs w:val="24"/>
        </w:rPr>
        <w:t>Lineamientos Generales en Materia de Clasificación y Desclasificación de la Información, así como para la elaboración de Versiones Públicas</w:t>
      </w:r>
      <w:r w:rsidRPr="000F6865">
        <w:rPr>
          <w:rFonts w:ascii="Palatino Linotype" w:eastAsia="Palatino Linotype" w:hAnsi="Palatino Linotype" w:cs="Palatino Linotype"/>
          <w:sz w:val="24"/>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55BF2A9F" w14:textId="77777777" w:rsidR="00274F40" w:rsidRPr="000F6865" w:rsidRDefault="00274F40" w:rsidP="00274F40">
      <w:pPr>
        <w:spacing w:line="360" w:lineRule="auto"/>
        <w:jc w:val="both"/>
        <w:rPr>
          <w:rFonts w:ascii="Palatino Linotype" w:eastAsia="Palatino Linotype" w:hAnsi="Palatino Linotype" w:cs="Palatino Linotype"/>
          <w:sz w:val="24"/>
          <w:szCs w:val="24"/>
        </w:rPr>
      </w:pPr>
      <w:r w:rsidRPr="000F6865">
        <w:rPr>
          <w:rFonts w:ascii="Palatino Linotype" w:eastAsia="Palatino Linotype" w:hAnsi="Palatino Linotype" w:cs="Palatino Linotype"/>
          <w:sz w:val="24"/>
          <w:szCs w:val="24"/>
        </w:rPr>
        <w:t>Asimismo, los Lineamientos Quincuagésimo sexto, Quincuagésimo séptimo y Quincuagésimo octavo, establecen lo siguiente:</w:t>
      </w:r>
    </w:p>
    <w:p w14:paraId="21D30C13" w14:textId="77777777" w:rsidR="00274F40" w:rsidRDefault="00274F40" w:rsidP="00274F40">
      <w:pPr>
        <w:pStyle w:val="Citas"/>
      </w:pPr>
      <w:r>
        <w:rPr>
          <w:b/>
        </w:rPr>
        <w:t>“</w:t>
      </w:r>
      <w:r w:rsidRPr="00F42CE0">
        <w:rPr>
          <w:b/>
        </w:rPr>
        <w:t>Quincuagésimo sexto.</w:t>
      </w:r>
      <w:r w:rsidRPr="00F42CE0">
        <w:t xml:space="preserve"> </w:t>
      </w:r>
      <w:r w:rsidRPr="00EA502F">
        <w:t>Cuando la elaboración de la versión pública del documento o</w:t>
      </w:r>
      <w:r>
        <w:t xml:space="preserve"> </w:t>
      </w:r>
      <w:r w:rsidRPr="00EA502F">
        <w:t>expediente que contenga partes o secciones reservadas o confidenciales, genere costos</w:t>
      </w:r>
      <w:r>
        <w:t xml:space="preserve"> </w:t>
      </w:r>
      <w:r w:rsidRPr="00EA502F">
        <w:t xml:space="preserve">por reproducción por derivar de una solicitud de información o determinación </w:t>
      </w:r>
      <w:r w:rsidRPr="00EA502F">
        <w:lastRenderedPageBreak/>
        <w:t>de una</w:t>
      </w:r>
      <w:r>
        <w:t xml:space="preserve"> </w:t>
      </w:r>
      <w:r w:rsidRPr="00EA502F">
        <w:t>autoridad competente, ésta será elaborada hasta que se haya acreditado el pago</w:t>
      </w:r>
      <w:r>
        <w:t xml:space="preserve"> </w:t>
      </w:r>
      <w:r w:rsidRPr="00EA502F">
        <w:t>correspondiente.</w:t>
      </w:r>
    </w:p>
    <w:p w14:paraId="38830779" w14:textId="77777777" w:rsidR="00274F40" w:rsidRPr="00F42CE0" w:rsidRDefault="00274F40" w:rsidP="00274F40">
      <w:pPr>
        <w:pStyle w:val="Citas"/>
      </w:pPr>
      <w:r w:rsidRPr="00F42CE0">
        <w:rPr>
          <w:b/>
        </w:rPr>
        <w:t>Quincuagésimo séptimo.</w:t>
      </w:r>
      <w:r w:rsidRPr="00F42CE0">
        <w:t xml:space="preserve"> Se considera, en principio, como información pública y no podrá omitirse de las versiones públicas la siguiente:</w:t>
      </w:r>
    </w:p>
    <w:p w14:paraId="15C28D3E" w14:textId="77777777" w:rsidR="00274F40" w:rsidRPr="00F42CE0" w:rsidRDefault="00274F40" w:rsidP="00274F40">
      <w:pPr>
        <w:pStyle w:val="Citas"/>
      </w:pPr>
      <w:r w:rsidRPr="00F42CE0">
        <w:t xml:space="preserve">I. La relativa a las Obligaciones de Transparencia que contempla el Título V de la Ley General y las demás disposiciones legales aplicables; </w:t>
      </w:r>
    </w:p>
    <w:p w14:paraId="63B146A8" w14:textId="77777777" w:rsidR="00274F40" w:rsidRPr="00F42CE0" w:rsidRDefault="00274F40" w:rsidP="00274F40">
      <w:pPr>
        <w:pStyle w:val="Citas"/>
      </w:pPr>
      <w:r w:rsidRPr="00F42CE0">
        <w:t xml:space="preserve">II. El nombre de los </w:t>
      </w:r>
      <w:r>
        <w:t>integrantes de los sujetos obligados</w:t>
      </w:r>
      <w:r w:rsidRPr="00F42CE0">
        <w:t xml:space="preserve"> en los documentos, y sus firmas autógrafas</w:t>
      </w:r>
      <w:r>
        <w:t xml:space="preserve"> o digitales</w:t>
      </w:r>
      <w:r w:rsidRPr="00F42CE0">
        <w:t xml:space="preserve">, cuando sean utilizados en el ejercicio de las facultades conferidas para el desempeño del servicio público, y </w:t>
      </w:r>
    </w:p>
    <w:p w14:paraId="22F091A5" w14:textId="77777777" w:rsidR="00274F40" w:rsidRPr="00F42CE0" w:rsidRDefault="00274F40" w:rsidP="00274F40">
      <w:pPr>
        <w:pStyle w:val="Citas"/>
      </w:pPr>
      <w:r w:rsidRPr="00F42CE0">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02102F07" w14:textId="77777777" w:rsidR="00274F40" w:rsidRPr="00F42CE0" w:rsidRDefault="00274F40" w:rsidP="00274F40">
      <w:pPr>
        <w:pStyle w:val="Citas"/>
      </w:pPr>
      <w:r w:rsidRPr="00F42CE0">
        <w:t xml:space="preserve">Lo anterior, siempre y cuando no se acredite alguna causal de clasificación, prevista en las leyes o en los tratados internacionales suscritos por el Estado mexicano. </w:t>
      </w:r>
    </w:p>
    <w:p w14:paraId="41E8C8FB" w14:textId="77777777" w:rsidR="00274F40" w:rsidRPr="000F6865" w:rsidRDefault="00274F40" w:rsidP="00274F40">
      <w:pPr>
        <w:pStyle w:val="Citas"/>
        <w:rPr>
          <w:b/>
          <w:bCs/>
        </w:rPr>
      </w:pPr>
      <w:r w:rsidRPr="00F42CE0">
        <w:rPr>
          <w:b/>
        </w:rPr>
        <w:t>Quincuagésimo octavo.</w:t>
      </w:r>
      <w:r w:rsidRPr="00F42CE0">
        <w:t xml:space="preserve"> Los sujetos obligados garantizarán que los sistemas o medios empleados para eliminar la información en las versiones públicas </w:t>
      </w:r>
      <w:r>
        <w:t xml:space="preserve">sean irreversibles, de tal forma que no </w:t>
      </w:r>
      <w:r w:rsidRPr="00F42CE0">
        <w:t>permitan la recuperación o visualización de la misma.</w:t>
      </w:r>
      <w:r>
        <w:t xml:space="preserve">” </w:t>
      </w:r>
      <w:r>
        <w:rPr>
          <w:b/>
          <w:bCs/>
        </w:rPr>
        <w:t>(Sic)</w:t>
      </w:r>
    </w:p>
    <w:p w14:paraId="1A7309D3" w14:textId="77777777" w:rsidR="00274F40" w:rsidRPr="00F42CE0" w:rsidRDefault="00274F40" w:rsidP="00274F40">
      <w:pPr>
        <w:pStyle w:val="Citas"/>
      </w:pPr>
    </w:p>
    <w:p w14:paraId="4A4C9674" w14:textId="77777777" w:rsidR="00274F40" w:rsidRPr="000F6865" w:rsidRDefault="00274F40" w:rsidP="00274F40">
      <w:pPr>
        <w:spacing w:line="360" w:lineRule="auto"/>
        <w:jc w:val="both"/>
        <w:rPr>
          <w:rFonts w:ascii="Palatino Linotype" w:eastAsia="Palatino Linotype" w:hAnsi="Palatino Linotype" w:cs="Palatino Linotype"/>
          <w:sz w:val="24"/>
          <w:szCs w:val="24"/>
        </w:rPr>
      </w:pPr>
      <w:r w:rsidRPr="000F6865">
        <w:rPr>
          <w:rFonts w:ascii="Palatino Linotype" w:eastAsia="Palatino Linotype" w:hAnsi="Palatino Linotype" w:cs="Palatino Linotype"/>
          <w:sz w:val="24"/>
          <w:szCs w:val="24"/>
        </w:rPr>
        <w:t xml:space="preserve">Por lo tanto, la entrega de documentos en su versión pública debe acompañarse necesariamente del Acuerdo del Comité de Transparencia que la sustente el cual debe estar debidamente fundado y motivado, en el que se expongan los fundamentos y </w:t>
      </w:r>
      <w:r w:rsidRPr="000F6865">
        <w:rPr>
          <w:rFonts w:ascii="Palatino Linotype" w:eastAsia="Palatino Linotype" w:hAnsi="Palatino Linotype" w:cs="Palatino Linotype"/>
          <w:sz w:val="24"/>
          <w:szCs w:val="24"/>
        </w:rPr>
        <w:lastRenderedPageBreak/>
        <w:t>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7734BFD2" w14:textId="77777777" w:rsidR="00274F40" w:rsidRPr="000F6865" w:rsidRDefault="00274F40" w:rsidP="00274F40">
      <w:pPr>
        <w:spacing w:line="360" w:lineRule="auto"/>
        <w:jc w:val="both"/>
        <w:rPr>
          <w:rFonts w:ascii="Palatino Linotype" w:eastAsia="Palatino Linotype" w:hAnsi="Palatino Linotype" w:cs="Palatino Linotype"/>
          <w:sz w:val="24"/>
          <w:szCs w:val="24"/>
        </w:rPr>
      </w:pPr>
      <w:r w:rsidRPr="000F6865">
        <w:rPr>
          <w:rFonts w:ascii="Palatino Linotype" w:eastAsia="Palatino Linotype" w:hAnsi="Palatino Linotype" w:cs="Palatino Linotype"/>
          <w:sz w:val="24"/>
          <w:szCs w:val="24"/>
        </w:rPr>
        <w:t xml:space="preserve">Por lo que respecta al Acuerdo del Comité de Transparencia que sustente la versión pública de la documentación a entregar, deberá ser notificado mediante el </w:t>
      </w:r>
      <w:r w:rsidRPr="00E72402">
        <w:rPr>
          <w:rFonts w:ascii="Palatino Linotype" w:eastAsia="Palatino Linotype" w:hAnsi="Palatino Linotype" w:cs="Palatino Linotype"/>
          <w:b/>
          <w:bCs/>
          <w:sz w:val="24"/>
          <w:szCs w:val="24"/>
        </w:rPr>
        <w:t>SAIMEX.</w:t>
      </w:r>
    </w:p>
    <w:p w14:paraId="3DAFD9C5" w14:textId="77777777" w:rsidR="00274F40" w:rsidRPr="000F6865" w:rsidRDefault="00274F40" w:rsidP="00274F40">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0F6865">
        <w:rPr>
          <w:rFonts w:ascii="Palatino Linotype" w:eastAsia="Palatino Linotype" w:hAnsi="Palatino Linotype" w:cs="Palatino Linotype"/>
          <w:color w:val="000000"/>
          <w:sz w:val="24"/>
          <w:szCs w:val="24"/>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del Recurrente.</w:t>
      </w:r>
    </w:p>
    <w:p w14:paraId="60A04C24" w14:textId="77777777" w:rsidR="006402F4" w:rsidRDefault="006402F4" w:rsidP="006402F4">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w:t>
      </w:r>
      <w:r w:rsidRPr="001571EB">
        <w:rPr>
          <w:rFonts w:ascii="Palatino Linotype" w:hAnsi="Palatino Linotype" w:cs="Arial"/>
          <w:sz w:val="24"/>
          <w:szCs w:val="24"/>
        </w:rPr>
        <w:lastRenderedPageBreak/>
        <w:t xml:space="preserve">mediante Acuerdo del Consejo Nacional del Sistema Nacional de Transparencia, Acceso a la Información Pública y Protección de Datos Personales. </w:t>
      </w:r>
    </w:p>
    <w:p w14:paraId="7C180DF3" w14:textId="004DB77F" w:rsidR="003019EA" w:rsidRPr="00D5257A" w:rsidRDefault="003019EA" w:rsidP="003019EA">
      <w:pPr>
        <w:tabs>
          <w:tab w:val="left" w:pos="709"/>
        </w:tabs>
        <w:spacing w:before="240" w:line="360" w:lineRule="auto"/>
        <w:ind w:right="51"/>
        <w:jc w:val="both"/>
        <w:rPr>
          <w:rFonts w:ascii="Palatino Linotype" w:hAnsi="Palatino Linotype"/>
          <w:sz w:val="24"/>
          <w:szCs w:val="24"/>
        </w:rPr>
      </w:pPr>
      <w:r w:rsidRPr="00D5257A">
        <w:rPr>
          <w:rFonts w:ascii="Palatino Linotype" w:hAnsi="Palatino Linotype"/>
          <w:iCs/>
          <w:sz w:val="24"/>
          <w:szCs w:val="24"/>
        </w:rPr>
        <w:t xml:space="preserve">En mérito de lo expuesto </w:t>
      </w:r>
      <w:r w:rsidRPr="00D5257A">
        <w:rPr>
          <w:rFonts w:ascii="Palatino Linotype" w:hAnsi="Palatino Linotype"/>
          <w:sz w:val="24"/>
          <w:szCs w:val="24"/>
        </w:rPr>
        <w:t xml:space="preserve">en líneas anteriores, resultan parcialmente fundados los motivos de inconformidad vertidos por </w:t>
      </w:r>
      <w:r>
        <w:rPr>
          <w:rFonts w:ascii="Palatino Linotype" w:hAnsi="Palatino Linotype"/>
          <w:b/>
          <w:sz w:val="24"/>
          <w:szCs w:val="24"/>
        </w:rPr>
        <w:t>El</w:t>
      </w:r>
      <w:r w:rsidRPr="00D5257A">
        <w:rPr>
          <w:rFonts w:ascii="Palatino Linotype" w:hAnsi="Palatino Linotype"/>
          <w:b/>
          <w:sz w:val="24"/>
          <w:szCs w:val="24"/>
        </w:rPr>
        <w:t xml:space="preserve"> Recurrente, </w:t>
      </w:r>
      <w:r w:rsidRPr="00D5257A">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sidRPr="00D5257A">
        <w:rPr>
          <w:rFonts w:ascii="Palatino Linotype" w:hAnsi="Palatino Linotype"/>
          <w:b/>
          <w:sz w:val="24"/>
          <w:szCs w:val="24"/>
        </w:rPr>
        <w:t xml:space="preserve">MODIFICA </w:t>
      </w:r>
      <w:r w:rsidRPr="00D5257A">
        <w:rPr>
          <w:rFonts w:ascii="Palatino Linotype" w:hAnsi="Palatino Linotype"/>
          <w:sz w:val="24"/>
          <w:szCs w:val="24"/>
        </w:rPr>
        <w:t xml:space="preserve">la respuesta a la solicitud de información </w:t>
      </w:r>
      <w:r w:rsidR="00274F40">
        <w:rPr>
          <w:rFonts w:ascii="Palatino Linotype" w:hAnsi="Palatino Linotype"/>
          <w:b/>
          <w:sz w:val="24"/>
          <w:szCs w:val="24"/>
        </w:rPr>
        <w:t>00301/CHIMALHU/IP/2023</w:t>
      </w:r>
      <w:r w:rsidRPr="00D5257A">
        <w:rPr>
          <w:rFonts w:ascii="Palatino Linotype" w:hAnsi="Palatino Linotype"/>
          <w:b/>
          <w:sz w:val="24"/>
          <w:szCs w:val="24"/>
        </w:rPr>
        <w:t xml:space="preserve">, </w:t>
      </w:r>
      <w:r w:rsidRPr="00D5257A">
        <w:rPr>
          <w:rFonts w:ascii="Palatino Linotype" w:hAnsi="Palatino Linotype"/>
          <w:sz w:val="24"/>
          <w:szCs w:val="24"/>
        </w:rPr>
        <w:t xml:space="preserve">que ha sido materia del presente fallo. </w:t>
      </w:r>
    </w:p>
    <w:p w14:paraId="41DC1312" w14:textId="77777777" w:rsidR="003019EA" w:rsidRDefault="003019EA" w:rsidP="003019EA">
      <w:pPr>
        <w:pStyle w:val="Prrafodelista"/>
        <w:spacing w:before="240" w:after="240" w:line="360" w:lineRule="auto"/>
        <w:ind w:left="0"/>
        <w:jc w:val="both"/>
        <w:rPr>
          <w:rFonts w:ascii="Palatino Linotype" w:hAnsi="Palatino Linotype"/>
        </w:rPr>
      </w:pPr>
      <w:r w:rsidRPr="00D5257A">
        <w:rPr>
          <w:rFonts w:ascii="Palatino Linotype" w:hAnsi="Palatino Linotype"/>
        </w:rPr>
        <w:t>Por lo antes expuesto y fundado es de resolverse y,</w:t>
      </w:r>
      <w:r w:rsidRPr="00F458CF">
        <w:rPr>
          <w:rFonts w:ascii="Palatino Linotype" w:hAnsi="Palatino Linotype"/>
        </w:rPr>
        <w:t xml:space="preserve"> </w:t>
      </w:r>
    </w:p>
    <w:p w14:paraId="6A88DC83" w14:textId="77777777" w:rsidR="00274F40" w:rsidRDefault="00274F40" w:rsidP="003019EA">
      <w:pPr>
        <w:spacing w:before="240" w:line="360" w:lineRule="auto"/>
        <w:jc w:val="center"/>
        <w:rPr>
          <w:rFonts w:ascii="Palatino Linotype" w:eastAsia="Times New Roman" w:hAnsi="Palatino Linotype"/>
          <w:b/>
          <w:bCs/>
          <w:spacing w:val="60"/>
          <w:sz w:val="24"/>
          <w:szCs w:val="24"/>
          <w:lang w:val="es-ES_tradnl"/>
        </w:rPr>
      </w:pPr>
    </w:p>
    <w:p w14:paraId="1B66A165" w14:textId="2068AB85" w:rsidR="003019EA" w:rsidRPr="00D05C83" w:rsidRDefault="003019EA" w:rsidP="003019EA">
      <w:pPr>
        <w:spacing w:before="240" w:line="360" w:lineRule="auto"/>
        <w:jc w:val="center"/>
        <w:rPr>
          <w:rFonts w:ascii="Palatino Linotype" w:eastAsia="Times New Roman" w:hAnsi="Palatino Linotype"/>
          <w:b/>
          <w:bCs/>
          <w:spacing w:val="60"/>
          <w:sz w:val="24"/>
          <w:szCs w:val="24"/>
          <w:lang w:val="es-ES_tradnl"/>
        </w:rPr>
      </w:pPr>
      <w:r w:rsidRPr="00D05C83">
        <w:rPr>
          <w:rFonts w:ascii="Palatino Linotype" w:eastAsia="Times New Roman" w:hAnsi="Palatino Linotype"/>
          <w:b/>
          <w:bCs/>
          <w:spacing w:val="60"/>
          <w:sz w:val="24"/>
          <w:szCs w:val="24"/>
          <w:lang w:val="es-ES_tradnl"/>
        </w:rPr>
        <w:t>SE    RESUELVE</w:t>
      </w:r>
    </w:p>
    <w:p w14:paraId="4B4A6899" w14:textId="6440039C" w:rsidR="003019EA" w:rsidRDefault="003019EA" w:rsidP="003019EA">
      <w:pPr>
        <w:spacing w:before="240" w:line="360" w:lineRule="auto"/>
        <w:jc w:val="both"/>
        <w:rPr>
          <w:rFonts w:ascii="Palatino Linotype" w:hAnsi="Palatino Linotype" w:cs="Arial"/>
          <w:sz w:val="24"/>
        </w:rPr>
      </w:pPr>
      <w:r w:rsidRPr="003970C5">
        <w:rPr>
          <w:rFonts w:ascii="Palatino Linotype" w:hAnsi="Palatino Linotype" w:cs="Arial"/>
          <w:b/>
          <w:sz w:val="28"/>
          <w:szCs w:val="28"/>
          <w:lang w:val="es-ES_tradnl"/>
        </w:rPr>
        <w:t>PRIMERO.</w:t>
      </w:r>
      <w:r w:rsidRPr="00D05C83">
        <w:rPr>
          <w:rFonts w:ascii="Palatino Linotype" w:hAnsi="Palatino Linotype" w:cs="Arial"/>
          <w:sz w:val="24"/>
          <w:szCs w:val="24"/>
          <w:lang w:val="es-ES_tradnl"/>
        </w:rPr>
        <w:t xml:space="preserve"> </w:t>
      </w:r>
      <w:r w:rsidRPr="00A05065">
        <w:rPr>
          <w:rFonts w:ascii="Palatino Linotype" w:hAnsi="Palatino Linotype" w:cs="Arial"/>
          <w:sz w:val="24"/>
          <w:szCs w:val="24"/>
        </w:rPr>
        <w:t xml:space="preserve">Se </w:t>
      </w:r>
      <w:r>
        <w:rPr>
          <w:rFonts w:ascii="Palatino Linotype" w:hAnsi="Palatino Linotype" w:cs="Arial"/>
          <w:b/>
          <w:sz w:val="24"/>
          <w:szCs w:val="24"/>
        </w:rPr>
        <w:t xml:space="preserve">MODIFICA </w:t>
      </w:r>
      <w:r>
        <w:rPr>
          <w:rFonts w:ascii="Palatino Linotype" w:hAnsi="Palatino Linotype" w:cs="Arial"/>
          <w:sz w:val="24"/>
          <w:szCs w:val="24"/>
        </w:rPr>
        <w:t xml:space="preserve">la respuesta entregada por </w:t>
      </w:r>
      <w:r>
        <w:rPr>
          <w:rFonts w:ascii="Palatino Linotype" w:hAnsi="Palatino Linotype" w:cs="Arial"/>
          <w:b/>
          <w:sz w:val="24"/>
          <w:szCs w:val="24"/>
        </w:rPr>
        <w:t xml:space="preserve">EL SUJETO OBLIGADO, </w:t>
      </w:r>
      <w:r>
        <w:rPr>
          <w:rFonts w:ascii="Palatino Linotype" w:hAnsi="Palatino Linotype" w:cs="Arial"/>
          <w:sz w:val="24"/>
          <w:szCs w:val="24"/>
        </w:rPr>
        <w:t xml:space="preserve">a la solicitud de información número </w:t>
      </w:r>
      <w:r w:rsidR="00274F40">
        <w:rPr>
          <w:rFonts w:ascii="Palatino Linotype" w:hAnsi="Palatino Linotype"/>
          <w:b/>
          <w:sz w:val="24"/>
          <w:szCs w:val="24"/>
        </w:rPr>
        <w:t>00301/CHIMALHU/IP/2023</w:t>
      </w:r>
      <w:r>
        <w:rPr>
          <w:rFonts w:ascii="Palatino Linotype" w:hAnsi="Palatino Linotype" w:cs="Arial"/>
          <w:b/>
          <w:bCs/>
          <w:sz w:val="24"/>
          <w:szCs w:val="24"/>
        </w:rPr>
        <w:t xml:space="preserve">, </w:t>
      </w:r>
      <w:r>
        <w:rPr>
          <w:rFonts w:ascii="Palatino Linotype" w:hAnsi="Palatino Linotype" w:cs="Arial"/>
          <w:sz w:val="24"/>
        </w:rPr>
        <w:t xml:space="preserve">por resultar parcialmente fundados los motivos de inconformidad que arguye </w:t>
      </w:r>
      <w:r>
        <w:rPr>
          <w:rFonts w:ascii="Palatino Linotype" w:hAnsi="Palatino Linotype" w:cs="Arial"/>
          <w:b/>
          <w:sz w:val="24"/>
        </w:rPr>
        <w:t xml:space="preserve">EL RECURRENTE, </w:t>
      </w:r>
      <w:r>
        <w:rPr>
          <w:rFonts w:ascii="Palatino Linotype" w:hAnsi="Palatino Linotype" w:cs="Arial"/>
          <w:sz w:val="24"/>
        </w:rPr>
        <w:t xml:space="preserve">en términos del </w:t>
      </w:r>
      <w:r w:rsidRPr="0012305B">
        <w:rPr>
          <w:rFonts w:ascii="Palatino Linotype" w:hAnsi="Palatino Linotype" w:cs="Arial"/>
          <w:b/>
          <w:sz w:val="24"/>
        </w:rPr>
        <w:t xml:space="preserve">Considerando </w:t>
      </w:r>
      <w:r>
        <w:rPr>
          <w:rFonts w:ascii="Palatino Linotype" w:hAnsi="Palatino Linotype" w:cs="Arial"/>
          <w:b/>
          <w:sz w:val="24"/>
        </w:rPr>
        <w:t xml:space="preserve">CUARTO </w:t>
      </w:r>
      <w:r>
        <w:rPr>
          <w:rFonts w:ascii="Palatino Linotype" w:hAnsi="Palatino Linotype" w:cs="Arial"/>
          <w:sz w:val="24"/>
        </w:rPr>
        <w:t xml:space="preserve">de la presente resolución. </w:t>
      </w:r>
    </w:p>
    <w:p w14:paraId="009B854F" w14:textId="77777777" w:rsidR="003019EA" w:rsidRDefault="003019EA" w:rsidP="003019EA">
      <w:pPr>
        <w:autoSpaceDE w:val="0"/>
        <w:autoSpaceDN w:val="0"/>
        <w:adjustRightInd w:val="0"/>
        <w:spacing w:before="240" w:line="360" w:lineRule="auto"/>
        <w:ind w:right="49"/>
        <w:jc w:val="both"/>
        <w:rPr>
          <w:rFonts w:ascii="Palatino Linotype" w:hAnsi="Palatino Linotype" w:cs="Arial"/>
          <w:b/>
          <w:sz w:val="24"/>
          <w:szCs w:val="24"/>
          <w:lang w:val="es-ES_tradnl"/>
        </w:rPr>
      </w:pPr>
    </w:p>
    <w:p w14:paraId="6955E55D" w14:textId="77777777" w:rsidR="003019EA" w:rsidRDefault="003019EA" w:rsidP="003019EA">
      <w:pPr>
        <w:autoSpaceDE w:val="0"/>
        <w:autoSpaceDN w:val="0"/>
        <w:adjustRightInd w:val="0"/>
        <w:spacing w:before="240" w:line="360" w:lineRule="auto"/>
        <w:ind w:right="49"/>
        <w:jc w:val="both"/>
        <w:rPr>
          <w:rFonts w:ascii="Palatino Linotype" w:hAnsi="Palatino Linotype" w:cs="Arial"/>
          <w:sz w:val="24"/>
          <w:szCs w:val="24"/>
        </w:rPr>
      </w:pPr>
      <w:r w:rsidRPr="003970C5">
        <w:rPr>
          <w:rFonts w:ascii="Palatino Linotype" w:hAnsi="Palatino Linotype" w:cs="Arial"/>
          <w:b/>
          <w:sz w:val="28"/>
          <w:szCs w:val="28"/>
          <w:lang w:val="es-ES_tradnl"/>
        </w:rPr>
        <w:t>SEGUNDO.</w:t>
      </w:r>
      <w:r w:rsidRPr="003970C5">
        <w:rPr>
          <w:rFonts w:ascii="Palatino Linotype" w:hAnsi="Palatino Linotype" w:cs="Arial"/>
          <w:sz w:val="28"/>
          <w:szCs w:val="28"/>
        </w:rPr>
        <w:t xml:space="preserve"> </w:t>
      </w:r>
      <w:r w:rsidRPr="006633BF">
        <w:rPr>
          <w:rFonts w:ascii="Palatino Linotype" w:hAnsi="Palatino Linotype" w:cs="Arial"/>
          <w:sz w:val="24"/>
          <w:szCs w:val="24"/>
        </w:rPr>
        <w:t xml:space="preserve">Se </w:t>
      </w:r>
      <w:r w:rsidRPr="006633BF">
        <w:rPr>
          <w:rFonts w:ascii="Palatino Linotype" w:hAnsi="Palatino Linotype" w:cs="Arial"/>
          <w:b/>
          <w:sz w:val="24"/>
          <w:szCs w:val="24"/>
        </w:rPr>
        <w:t>ORDENA</w:t>
      </w:r>
      <w:r w:rsidRPr="006633BF">
        <w:rPr>
          <w:rFonts w:ascii="Palatino Linotype" w:hAnsi="Palatino Linotype" w:cs="Arial"/>
          <w:sz w:val="24"/>
          <w:szCs w:val="24"/>
        </w:rPr>
        <w:t xml:space="preserve"> al </w:t>
      </w:r>
      <w:r w:rsidRPr="006633BF">
        <w:rPr>
          <w:rFonts w:ascii="Palatino Linotype" w:hAnsi="Palatino Linotype" w:cs="Arial"/>
          <w:b/>
          <w:sz w:val="24"/>
          <w:szCs w:val="24"/>
        </w:rPr>
        <w:t>SUJETO OBLIGADO</w:t>
      </w:r>
      <w:r w:rsidRPr="006633BF">
        <w:rPr>
          <w:rFonts w:ascii="Palatino Linotype" w:hAnsi="Palatino Linotype" w:cs="Arial"/>
          <w:sz w:val="24"/>
          <w:szCs w:val="24"/>
        </w:rPr>
        <w:t xml:space="preserve"> </w:t>
      </w:r>
      <w:r>
        <w:rPr>
          <w:rFonts w:ascii="Palatino Linotype" w:hAnsi="Palatino Linotype" w:cs="Arial"/>
          <w:sz w:val="24"/>
          <w:szCs w:val="24"/>
        </w:rPr>
        <w:t xml:space="preserve">realizar una búsqueda exhaustiva y razonable a fin de entregar al </w:t>
      </w:r>
      <w:r>
        <w:rPr>
          <w:rFonts w:ascii="Palatino Linotype" w:hAnsi="Palatino Linotype" w:cs="Arial"/>
          <w:b/>
          <w:bCs/>
          <w:sz w:val="24"/>
          <w:szCs w:val="24"/>
        </w:rPr>
        <w:t xml:space="preserve">RECURRENTE, </w:t>
      </w:r>
      <w:r w:rsidRPr="006633BF">
        <w:rPr>
          <w:rFonts w:ascii="Palatino Linotype" w:hAnsi="Palatino Linotype" w:cs="Arial"/>
          <w:sz w:val="24"/>
          <w:szCs w:val="24"/>
        </w:rPr>
        <w:t xml:space="preserve">en términos del Considerando </w:t>
      </w:r>
      <w:r w:rsidRPr="006633BF">
        <w:rPr>
          <w:rFonts w:ascii="Palatino Linotype" w:hAnsi="Palatino Linotype" w:cs="Arial"/>
          <w:b/>
          <w:sz w:val="24"/>
          <w:szCs w:val="24"/>
        </w:rPr>
        <w:t xml:space="preserve">CUARTO </w:t>
      </w:r>
      <w:r w:rsidRPr="006633BF">
        <w:rPr>
          <w:rFonts w:ascii="Palatino Linotype" w:hAnsi="Palatino Linotype" w:cs="Arial"/>
          <w:sz w:val="24"/>
          <w:szCs w:val="24"/>
        </w:rPr>
        <w:t>de esta resolución</w:t>
      </w:r>
      <w:r w:rsidRPr="00074A76">
        <w:rPr>
          <w:rFonts w:ascii="Palatino Linotype" w:hAnsi="Palatino Linotype" w:cs="Arial"/>
          <w:b/>
          <w:sz w:val="24"/>
          <w:szCs w:val="24"/>
        </w:rPr>
        <w:t xml:space="preserve">, </w:t>
      </w:r>
      <w:r w:rsidRPr="00074A76">
        <w:rPr>
          <w:rFonts w:ascii="Palatino Linotype" w:hAnsi="Palatino Linotype" w:cs="Arial"/>
          <w:sz w:val="24"/>
          <w:szCs w:val="24"/>
        </w:rPr>
        <w:t>en versión pública de ser procedente,</w:t>
      </w:r>
      <w:r>
        <w:rPr>
          <w:rFonts w:ascii="Palatino Linotype" w:hAnsi="Palatino Linotype" w:cs="Arial"/>
          <w:sz w:val="24"/>
          <w:szCs w:val="24"/>
        </w:rPr>
        <w:t xml:space="preserve"> </w:t>
      </w:r>
      <w:r w:rsidRPr="00074A76">
        <w:rPr>
          <w:rFonts w:ascii="Palatino Linotype" w:hAnsi="Palatino Linotype" w:cs="Arial"/>
          <w:sz w:val="24"/>
          <w:szCs w:val="24"/>
        </w:rPr>
        <w:t xml:space="preserve">a través del Sistema de Acceso a la Información Mexiquense </w:t>
      </w:r>
      <w:r w:rsidRPr="00074A76">
        <w:rPr>
          <w:rFonts w:ascii="Palatino Linotype" w:hAnsi="Palatino Linotype" w:cs="Arial"/>
          <w:b/>
          <w:sz w:val="24"/>
          <w:szCs w:val="24"/>
        </w:rPr>
        <w:t xml:space="preserve">(SAIMEX), </w:t>
      </w:r>
      <w:r w:rsidRPr="00074A76">
        <w:rPr>
          <w:rFonts w:ascii="Palatino Linotype" w:hAnsi="Palatino Linotype" w:cs="Arial"/>
          <w:sz w:val="24"/>
          <w:szCs w:val="24"/>
        </w:rPr>
        <w:t xml:space="preserve">de lo siguiente: </w:t>
      </w:r>
    </w:p>
    <w:p w14:paraId="4A3975EF" w14:textId="77777777" w:rsidR="00274F40" w:rsidRPr="00FC2A3F" w:rsidRDefault="00274F40" w:rsidP="00274F40">
      <w:pPr>
        <w:spacing w:before="240" w:line="360" w:lineRule="auto"/>
        <w:jc w:val="both"/>
        <w:rPr>
          <w:rFonts w:ascii="Palatino Linotype" w:hAnsi="Palatino Linotype"/>
          <w:b/>
          <w:bCs/>
          <w:sz w:val="24"/>
          <w:szCs w:val="24"/>
        </w:rPr>
      </w:pPr>
      <w:r>
        <w:rPr>
          <w:rFonts w:ascii="Palatino Linotype" w:hAnsi="Palatino Linotype"/>
          <w:b/>
          <w:bCs/>
          <w:sz w:val="24"/>
          <w:szCs w:val="24"/>
        </w:rPr>
        <w:lastRenderedPageBreak/>
        <w:t xml:space="preserve">Del viaje realizado al Estado de Oaxaca por la presidenta municipal y la séptima regidora referido en la solicitud de información 00301/CHIMALHU/IP/2023: </w:t>
      </w:r>
    </w:p>
    <w:p w14:paraId="31C7935B" w14:textId="77777777" w:rsidR="00274F40" w:rsidRPr="00274F40" w:rsidRDefault="00274F40" w:rsidP="00274F40">
      <w:pPr>
        <w:pStyle w:val="Prrafodelista"/>
        <w:numPr>
          <w:ilvl w:val="0"/>
          <w:numId w:val="55"/>
        </w:numPr>
        <w:autoSpaceDE w:val="0"/>
        <w:autoSpaceDN w:val="0"/>
        <w:adjustRightInd w:val="0"/>
        <w:spacing w:before="240" w:line="360" w:lineRule="auto"/>
        <w:jc w:val="both"/>
        <w:rPr>
          <w:rFonts w:ascii="Palatino Linotype" w:hAnsi="Palatino Linotype" w:cs="Arial"/>
          <w:b/>
          <w:bCs/>
          <w:i/>
          <w:iCs/>
          <w:sz w:val="20"/>
          <w:szCs w:val="20"/>
        </w:rPr>
      </w:pPr>
      <w:r w:rsidRPr="00274F40">
        <w:rPr>
          <w:rFonts w:ascii="Palatino Linotype" w:hAnsi="Palatino Linotype" w:cs="Arial"/>
          <w:i/>
          <w:iCs/>
        </w:rPr>
        <w:t xml:space="preserve">El o los documentos donde conste el motivo del viaje, al treinta y uno de julio de dos mil veintitrés. </w:t>
      </w:r>
    </w:p>
    <w:p w14:paraId="506CCCE5" w14:textId="77777777" w:rsidR="00274F40" w:rsidRPr="00274F40" w:rsidRDefault="00274F40" w:rsidP="00274F40">
      <w:pPr>
        <w:pStyle w:val="Prrafodelista"/>
        <w:numPr>
          <w:ilvl w:val="0"/>
          <w:numId w:val="55"/>
        </w:numPr>
        <w:autoSpaceDE w:val="0"/>
        <w:autoSpaceDN w:val="0"/>
        <w:adjustRightInd w:val="0"/>
        <w:spacing w:before="240" w:line="360" w:lineRule="auto"/>
        <w:jc w:val="both"/>
        <w:rPr>
          <w:rFonts w:ascii="Palatino Linotype" w:hAnsi="Palatino Linotype" w:cs="Arial"/>
          <w:b/>
          <w:bCs/>
          <w:i/>
          <w:iCs/>
          <w:sz w:val="20"/>
          <w:szCs w:val="20"/>
        </w:rPr>
      </w:pPr>
      <w:r w:rsidRPr="00274F40">
        <w:rPr>
          <w:rFonts w:ascii="Palatino Linotype" w:hAnsi="Palatino Linotype" w:cs="Arial"/>
          <w:i/>
          <w:iCs/>
        </w:rPr>
        <w:t xml:space="preserve">El o los documentos donde conste a petición de quien acudieron a dicho evento, al treinta y uno de julio de dos mil veintitrés. </w:t>
      </w:r>
    </w:p>
    <w:p w14:paraId="78FD47ED" w14:textId="77777777" w:rsidR="00274F40" w:rsidRPr="00274F40" w:rsidRDefault="00274F40" w:rsidP="00274F40">
      <w:pPr>
        <w:pStyle w:val="Prrafodelista"/>
        <w:numPr>
          <w:ilvl w:val="0"/>
          <w:numId w:val="55"/>
        </w:numPr>
        <w:autoSpaceDE w:val="0"/>
        <w:autoSpaceDN w:val="0"/>
        <w:adjustRightInd w:val="0"/>
        <w:spacing w:before="240" w:line="360" w:lineRule="auto"/>
        <w:jc w:val="both"/>
        <w:rPr>
          <w:rFonts w:ascii="Palatino Linotype" w:hAnsi="Palatino Linotype" w:cs="Arial"/>
          <w:b/>
          <w:bCs/>
          <w:i/>
          <w:iCs/>
        </w:rPr>
      </w:pPr>
      <w:r w:rsidRPr="00274F40">
        <w:rPr>
          <w:rFonts w:ascii="Palatino Linotype" w:hAnsi="Palatino Linotype" w:cs="Arial"/>
          <w:i/>
          <w:iCs/>
        </w:rPr>
        <w:t xml:space="preserve">El o los documentos donde consten los acuerdos alcanzados, al treinta y uno de julio de dos mil veintitrés. </w:t>
      </w:r>
    </w:p>
    <w:p w14:paraId="4D82BABA" w14:textId="77777777" w:rsidR="00274F40" w:rsidRDefault="00274F40" w:rsidP="003019EA">
      <w:pPr>
        <w:pStyle w:val="Sinespaciado"/>
        <w:spacing w:line="360" w:lineRule="auto"/>
        <w:ind w:left="782"/>
        <w:jc w:val="both"/>
        <w:rPr>
          <w:rFonts w:ascii="Palatino Linotype" w:hAnsi="Palatino Linotype" w:cs="Arial"/>
          <w:i/>
        </w:rPr>
      </w:pPr>
    </w:p>
    <w:p w14:paraId="6A0928CC" w14:textId="17525B3C" w:rsidR="003019EA" w:rsidRDefault="003019EA" w:rsidP="003019EA">
      <w:pPr>
        <w:pStyle w:val="Sinespaciado"/>
        <w:spacing w:line="360" w:lineRule="auto"/>
        <w:ind w:left="782"/>
        <w:jc w:val="both"/>
        <w:rPr>
          <w:rFonts w:ascii="Palatino Linotype" w:hAnsi="Palatino Linotype" w:cs="Arial"/>
          <w:i/>
        </w:rPr>
      </w:pPr>
      <w:r>
        <w:rPr>
          <w:rFonts w:ascii="Palatino Linotype" w:hAnsi="Palatino Linotype" w:cs="Arial"/>
          <w:i/>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123237B4" w14:textId="354E6067" w:rsidR="00274F40" w:rsidRDefault="00274F40" w:rsidP="00274F40">
      <w:pPr>
        <w:pStyle w:val="Prrafodelista"/>
        <w:spacing w:before="240" w:line="360" w:lineRule="auto"/>
        <w:ind w:left="782"/>
        <w:jc w:val="both"/>
        <w:rPr>
          <w:rFonts w:ascii="Palatino Linotype" w:hAnsi="Palatino Linotype" w:cs="Arial"/>
          <w:i/>
        </w:rPr>
      </w:pPr>
      <w:r>
        <w:rPr>
          <w:rFonts w:ascii="Palatino Linotype" w:hAnsi="Palatino Linotype" w:cs="Arial"/>
          <w:i/>
        </w:rPr>
        <w:t xml:space="preserve">En referencia al punto 3, una vez realizada la búsqueda exhaustiva y razonable, </w:t>
      </w:r>
      <w:r w:rsidRPr="0037314A">
        <w:rPr>
          <w:rFonts w:ascii="Palatino Linotype" w:hAnsi="Palatino Linotype" w:cs="Arial"/>
          <w:i/>
        </w:rPr>
        <w:t>para el caso de no contar con la información bastará con que lo haga del conocimiento al Recurrente.</w:t>
      </w:r>
    </w:p>
    <w:p w14:paraId="54B1308A" w14:textId="77777777" w:rsidR="00274F40" w:rsidRPr="00274F40" w:rsidRDefault="00274F40" w:rsidP="003019EA">
      <w:pPr>
        <w:pStyle w:val="Sinespaciado"/>
        <w:spacing w:line="360" w:lineRule="auto"/>
        <w:ind w:left="782"/>
        <w:jc w:val="both"/>
        <w:rPr>
          <w:rFonts w:ascii="Palatino Linotype" w:hAnsi="Palatino Linotype" w:cs="Arial"/>
          <w:i/>
          <w:lang w:val="es-ES"/>
        </w:rPr>
      </w:pPr>
    </w:p>
    <w:p w14:paraId="7C6F1344" w14:textId="77777777" w:rsidR="003019EA" w:rsidRDefault="003019EA" w:rsidP="003019EA">
      <w:pPr>
        <w:pStyle w:val="Sinespaciado"/>
        <w:spacing w:line="360" w:lineRule="auto"/>
        <w:ind w:left="782"/>
        <w:jc w:val="both"/>
        <w:rPr>
          <w:rFonts w:ascii="Palatino Linotype" w:hAnsi="Palatino Linotype" w:cs="Arial"/>
          <w:i/>
        </w:rPr>
      </w:pPr>
    </w:p>
    <w:p w14:paraId="435263F7" w14:textId="77777777" w:rsidR="003019EA" w:rsidRDefault="003019EA" w:rsidP="003019EA">
      <w:pPr>
        <w:spacing w:after="0" w:line="360" w:lineRule="auto"/>
        <w:jc w:val="both"/>
        <w:rPr>
          <w:rFonts w:ascii="Palatino Linotype" w:hAnsi="Palatino Linotype" w:cstheme="minorHAnsi"/>
          <w:sz w:val="24"/>
          <w:szCs w:val="24"/>
        </w:rPr>
      </w:pPr>
      <w:r w:rsidRPr="00593F5D">
        <w:rPr>
          <w:rFonts w:ascii="Palatino Linotype" w:eastAsia="Times New Roman" w:hAnsi="Palatino Linotype" w:cs="Arial"/>
          <w:b/>
          <w:sz w:val="28"/>
          <w:szCs w:val="24"/>
          <w:lang w:eastAsia="es-ES"/>
        </w:rPr>
        <w:t>TERCERO</w:t>
      </w:r>
      <w:r w:rsidRPr="00593F5D">
        <w:rPr>
          <w:rFonts w:ascii="Palatino Linotype" w:eastAsia="Times New Roman" w:hAnsi="Palatino Linotype" w:cs="Arial"/>
          <w:b/>
          <w:sz w:val="24"/>
          <w:szCs w:val="24"/>
          <w:lang w:eastAsia="es-ES"/>
        </w:rPr>
        <w:t>.</w:t>
      </w:r>
      <w:r w:rsidRPr="00593F5D">
        <w:rPr>
          <w:rFonts w:ascii="Palatino Linotype" w:eastAsia="Times New Roman" w:hAnsi="Palatino Linotype" w:cs="Arial"/>
          <w:sz w:val="24"/>
          <w:szCs w:val="24"/>
          <w:lang w:eastAsia="es-ES"/>
        </w:rPr>
        <w:t xml:space="preserve"> </w:t>
      </w:r>
      <w:r w:rsidRPr="006F36F4">
        <w:rPr>
          <w:rFonts w:ascii="Palatino Linotype" w:hAnsi="Palatino Linotype" w:cstheme="minorHAnsi"/>
          <w:b/>
          <w:sz w:val="24"/>
          <w:szCs w:val="24"/>
        </w:rPr>
        <w:t>NOTIFÍQUESE</w:t>
      </w:r>
      <w:r w:rsidRPr="006F36F4">
        <w:rPr>
          <w:rFonts w:ascii="Palatino Linotype" w:hAnsi="Palatino Linotype" w:cstheme="minorHAnsi"/>
          <w:i/>
          <w:sz w:val="24"/>
          <w:szCs w:val="24"/>
        </w:rPr>
        <w:t xml:space="preserve"> </w:t>
      </w:r>
      <w:r w:rsidRPr="006F36F4">
        <w:rPr>
          <w:rFonts w:ascii="Palatino Linotype" w:hAnsi="Palatino Linotype" w:cstheme="minorHAnsi"/>
          <w:sz w:val="24"/>
          <w:szCs w:val="24"/>
        </w:rPr>
        <w:t xml:space="preserve">la presente resolución al Titular de la Unidad de Transparencia del Sujeto Obligado, para que conforme al artículo 186 último párrafo, 189 segundo párrafo y 194 de la Ley de Transparencia y Acceso a la Información </w:t>
      </w:r>
      <w:r w:rsidRPr="006F36F4">
        <w:rPr>
          <w:rFonts w:ascii="Palatino Linotype" w:hAnsi="Palatino Linotype" w:cstheme="minorHAnsi"/>
          <w:sz w:val="24"/>
          <w:szCs w:val="24"/>
        </w:rPr>
        <w:lastRenderedPageBreak/>
        <w:t>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E8BDBC7" w14:textId="77777777" w:rsidR="003970C5" w:rsidRPr="006F36F4" w:rsidRDefault="003970C5" w:rsidP="003019EA">
      <w:pPr>
        <w:spacing w:after="0" w:line="360" w:lineRule="auto"/>
        <w:jc w:val="both"/>
        <w:rPr>
          <w:rFonts w:ascii="Palatino Linotype" w:eastAsia="Times New Roman" w:hAnsi="Palatino Linotype" w:cs="Tahoma"/>
          <w:sz w:val="24"/>
          <w:szCs w:val="24"/>
          <w:lang w:eastAsia="es-ES"/>
        </w:rPr>
      </w:pPr>
    </w:p>
    <w:p w14:paraId="6D8FE553" w14:textId="77777777" w:rsidR="003019EA" w:rsidRDefault="003019EA" w:rsidP="003019E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93F5D">
        <w:rPr>
          <w:rFonts w:ascii="Palatino Linotype" w:eastAsia="Times New Roman" w:hAnsi="Palatino Linotype" w:cs="Arial"/>
          <w:b/>
          <w:sz w:val="28"/>
          <w:szCs w:val="28"/>
          <w:lang w:val="es-ES" w:eastAsia="es-ES"/>
        </w:rPr>
        <w:t>CUARTO.</w:t>
      </w:r>
      <w:r w:rsidRPr="00593F5D">
        <w:rPr>
          <w:rFonts w:ascii="Palatino Linotype" w:eastAsia="Times New Roman" w:hAnsi="Palatino Linotype" w:cs="Arial"/>
          <w:b/>
          <w:sz w:val="24"/>
          <w:szCs w:val="24"/>
          <w:lang w:val="es-ES" w:eastAsia="es-ES"/>
        </w:rPr>
        <w:t xml:space="preserve"> </w:t>
      </w:r>
      <w:r w:rsidRPr="00593F5D">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procedente, el </w:t>
      </w:r>
      <w:r w:rsidRPr="00593F5D">
        <w:rPr>
          <w:rFonts w:ascii="Palatino Linotype" w:eastAsia="Times New Roman" w:hAnsi="Palatino Linotype" w:cs="Arial"/>
          <w:b/>
          <w:sz w:val="24"/>
          <w:szCs w:val="24"/>
          <w:lang w:val="es-ES" w:eastAsia="es-ES"/>
        </w:rPr>
        <w:t>Sujeto Obligado</w:t>
      </w:r>
      <w:r w:rsidRPr="00593F5D">
        <w:rPr>
          <w:rFonts w:ascii="Palatino Linotype" w:eastAsia="Times New Roman" w:hAnsi="Palatino Linotype" w:cs="Arial"/>
          <w:sz w:val="24"/>
          <w:szCs w:val="24"/>
          <w:lang w:val="es-ES" w:eastAsia="es-ES"/>
        </w:rPr>
        <w:t xml:space="preserve"> de manera fundada y motivada, podrá solicitar una ampliación de plazo para el cumplimiento de la presente resolución.</w:t>
      </w:r>
    </w:p>
    <w:p w14:paraId="445D7FDD" w14:textId="77777777" w:rsidR="003019EA" w:rsidRPr="00593F5D" w:rsidRDefault="003019EA" w:rsidP="003019E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1FF0B8A" w14:textId="77777777" w:rsidR="003019EA" w:rsidRDefault="003019EA" w:rsidP="003019EA">
      <w:pPr>
        <w:spacing w:after="0" w:line="360" w:lineRule="auto"/>
        <w:jc w:val="both"/>
        <w:rPr>
          <w:rFonts w:ascii="Palatino Linotype" w:eastAsia="Times New Roman" w:hAnsi="Palatino Linotype" w:cs="Times New Roman"/>
          <w:color w:val="222222"/>
          <w:sz w:val="24"/>
          <w:szCs w:val="24"/>
          <w:shd w:val="clear" w:color="auto" w:fill="FFFFFF"/>
          <w:lang w:eastAsia="es-ES"/>
        </w:rPr>
      </w:pPr>
      <w:r w:rsidRPr="00DB757B">
        <w:rPr>
          <w:rFonts w:ascii="Palatino Linotype" w:eastAsia="Times New Roman" w:hAnsi="Palatino Linotype" w:cs="Arial"/>
          <w:b/>
          <w:sz w:val="24"/>
          <w:szCs w:val="24"/>
          <w:lang w:eastAsia="es-ES"/>
        </w:rPr>
        <w:t xml:space="preserve">QUINTO. NOTIFÍQUESE </w:t>
      </w:r>
      <w:r>
        <w:rPr>
          <w:rFonts w:ascii="Palatino Linotype" w:eastAsia="Times New Roman" w:hAnsi="Palatino Linotype" w:cs="Arial"/>
          <w:sz w:val="24"/>
          <w:szCs w:val="24"/>
          <w:lang w:eastAsia="es-ES"/>
        </w:rPr>
        <w:t>la presente resolución al</w:t>
      </w:r>
      <w:r w:rsidRPr="00DB757B">
        <w:rPr>
          <w:rFonts w:ascii="Palatino Linotype" w:eastAsia="Times New Roman" w:hAnsi="Palatino Linotype" w:cs="Arial"/>
          <w:sz w:val="24"/>
          <w:szCs w:val="24"/>
          <w:lang w:eastAsia="es-ES"/>
        </w:rPr>
        <w:t xml:space="preserve"> </w:t>
      </w:r>
      <w:r w:rsidRPr="00DB757B">
        <w:rPr>
          <w:rFonts w:ascii="Palatino Linotype" w:eastAsia="Times New Roman" w:hAnsi="Palatino Linotype" w:cs="Arial"/>
          <w:b/>
          <w:sz w:val="24"/>
          <w:szCs w:val="24"/>
          <w:lang w:eastAsia="es-ES"/>
        </w:rPr>
        <w:t xml:space="preserve">RECURRENTE vía </w:t>
      </w:r>
      <w:r>
        <w:rPr>
          <w:rFonts w:ascii="Palatino Linotype" w:hAnsi="Palatino Linotype" w:cs="Arial"/>
          <w:sz w:val="24"/>
          <w:szCs w:val="24"/>
        </w:rPr>
        <w:t xml:space="preserve">Sistema de Acceso a la Información Mexiquense </w:t>
      </w:r>
      <w:r>
        <w:rPr>
          <w:rFonts w:ascii="Palatino Linotype" w:hAnsi="Palatino Linotype" w:cs="Arial"/>
          <w:b/>
          <w:sz w:val="24"/>
          <w:szCs w:val="24"/>
        </w:rPr>
        <w:t xml:space="preserve">(SAIMEX) </w:t>
      </w:r>
      <w:r w:rsidRPr="00DB757B">
        <w:rPr>
          <w:rFonts w:ascii="Palatino Linotype" w:eastAsia="Times New Roman" w:hAnsi="Palatino Linotype" w:cs="Arial"/>
          <w:sz w:val="24"/>
          <w:szCs w:val="24"/>
          <w:lang w:eastAsia="es-ES"/>
        </w:rPr>
        <w:t xml:space="preserve">y hágase de su conocimiento que, </w:t>
      </w:r>
      <w:r w:rsidRPr="00DB757B">
        <w:rPr>
          <w:rFonts w:ascii="Palatino Linotype" w:eastAsia="Times New Roman" w:hAnsi="Palatino Linotype" w:cs="Times New Roman"/>
          <w:color w:val="222222"/>
          <w:sz w:val="24"/>
          <w:szCs w:val="24"/>
          <w:shd w:val="clear" w:color="auto" w:fill="FFFFFF"/>
          <w:lang w:eastAsia="es-ES"/>
        </w:rPr>
        <w:t xml:space="preserve">de conformidad con lo </w:t>
      </w:r>
      <w:r w:rsidRPr="00AA3F48">
        <w:rPr>
          <w:rFonts w:ascii="Palatino Linotype" w:eastAsia="Times New Roman" w:hAnsi="Palatino Linotype" w:cs="Times New Roman"/>
          <w:color w:val="222222"/>
          <w:sz w:val="24"/>
          <w:szCs w:val="24"/>
          <w:lang w:eastAsia="es-ES"/>
        </w:rPr>
        <w:t xml:space="preserve">establecido en el artículo 196, de la Ley de Transparencia y Acceso a la Información Pública del Estado de México y Municipios, podrá promover el Juicio de Amparo en los términos de las </w:t>
      </w:r>
      <w:r w:rsidRPr="00DB757B">
        <w:rPr>
          <w:rFonts w:ascii="Palatino Linotype" w:eastAsia="Times New Roman" w:hAnsi="Palatino Linotype" w:cs="Times New Roman"/>
          <w:color w:val="222222"/>
          <w:sz w:val="24"/>
          <w:szCs w:val="24"/>
          <w:shd w:val="clear" w:color="auto" w:fill="FFFFFF"/>
          <w:lang w:eastAsia="es-ES"/>
        </w:rPr>
        <w:t>leyes aplicables.</w:t>
      </w:r>
    </w:p>
    <w:p w14:paraId="406A8732" w14:textId="77777777" w:rsidR="003019EA" w:rsidRPr="00BF0D34" w:rsidRDefault="003019EA" w:rsidP="003019EA">
      <w:pPr>
        <w:spacing w:before="240" w:line="360" w:lineRule="auto"/>
        <w:jc w:val="both"/>
        <w:rPr>
          <w:rFonts w:ascii="Palatino Linotype" w:hAnsi="Palatino Linotype"/>
          <w:sz w:val="24"/>
          <w:szCs w:val="24"/>
        </w:rPr>
      </w:pPr>
    </w:p>
    <w:p w14:paraId="51D16FBD" w14:textId="7389F5B6" w:rsidR="003019EA" w:rsidRPr="00F62C8C" w:rsidRDefault="003019EA" w:rsidP="003019EA">
      <w:pPr>
        <w:pStyle w:val="Prrafodelista"/>
        <w:autoSpaceDE w:val="0"/>
        <w:autoSpaceDN w:val="0"/>
        <w:adjustRightInd w:val="0"/>
        <w:spacing w:before="240" w:after="160" w:line="360" w:lineRule="auto"/>
        <w:ind w:left="0"/>
        <w:jc w:val="both"/>
        <w:rPr>
          <w:rFonts w:ascii="Palatino Linotype" w:hAnsi="Palatino Linotype" w:cs="Arial"/>
          <w:sz w:val="23"/>
          <w:szCs w:val="23"/>
        </w:rPr>
      </w:pPr>
      <w:r w:rsidRPr="00F62C8C">
        <w:rPr>
          <w:rFonts w:ascii="Palatino Linotype" w:hAnsi="Palatino Linotype" w:cs="Arial"/>
          <w:sz w:val="23"/>
          <w:szCs w:val="23"/>
        </w:rPr>
        <w:t>ASÍ LO ACORDÓ, POR UNANIMIDAD DE VOTOS, EL PLENO DEL</w:t>
      </w:r>
      <w:r w:rsidRPr="00F62C8C">
        <w:rPr>
          <w:rFonts w:ascii="Palatino Linotype" w:eastAsia="Arial Unicode MS" w:hAnsi="Palatino Linotype" w:cs="Arial"/>
          <w:sz w:val="23"/>
          <w:szCs w:val="23"/>
        </w:rPr>
        <w:t xml:space="preserve"> INSTITUTO DE TRANSPARENCIA, ACCESO A LA INFORMACIÓN PÚBLICA Y PROTECCIÓN DE DATOS PERSONALES DEL ESTADO DE MÉXICO Y MUNICIPIOS</w:t>
      </w:r>
      <w:r w:rsidRPr="00F62C8C">
        <w:rPr>
          <w:rFonts w:ascii="Palatino Linotype" w:hAnsi="Palatino Linotype" w:cs="Arial"/>
          <w:sz w:val="23"/>
          <w:szCs w:val="23"/>
        </w:rPr>
        <w:t xml:space="preserve">, CONFORMADO POR LOS </w:t>
      </w:r>
      <w:r w:rsidR="00274F40" w:rsidRPr="00F62C8C">
        <w:rPr>
          <w:rFonts w:ascii="Palatino Linotype" w:hAnsi="Palatino Linotype" w:cs="Arial"/>
          <w:sz w:val="23"/>
          <w:szCs w:val="23"/>
        </w:rPr>
        <w:t xml:space="preserve">COMISIONADOS JOSÉ MARTÍNEZ VILCHIS, MARÍA DEL ROSARIO MEJÍA </w:t>
      </w:r>
      <w:r w:rsidR="00274F40" w:rsidRPr="00F62C8C">
        <w:rPr>
          <w:rFonts w:ascii="Palatino Linotype" w:hAnsi="Palatino Linotype" w:cs="Arial"/>
          <w:sz w:val="23"/>
          <w:szCs w:val="23"/>
        </w:rPr>
        <w:lastRenderedPageBreak/>
        <w:t xml:space="preserve">AYALA, SHARON CRISTINA MORALES MARTÍNEZ, LUIS GUSTAVO PARRA NORIEGA Y GUADALUPE RAMÍREZ PEÑA; EN LA </w:t>
      </w:r>
      <w:r w:rsidR="00274F40">
        <w:rPr>
          <w:rFonts w:ascii="Palatino Linotype" w:hAnsi="Palatino Linotype" w:cs="Arial"/>
          <w:sz w:val="23"/>
          <w:szCs w:val="23"/>
        </w:rPr>
        <w:t xml:space="preserve">CUADRAGÉSIMA </w:t>
      </w:r>
      <w:r w:rsidR="00916FE3">
        <w:rPr>
          <w:rFonts w:ascii="Palatino Linotype" w:hAnsi="Palatino Linotype" w:cs="Arial"/>
          <w:sz w:val="23"/>
          <w:szCs w:val="23"/>
        </w:rPr>
        <w:t>CUARTA</w:t>
      </w:r>
      <w:r w:rsidR="00274F40">
        <w:rPr>
          <w:rFonts w:ascii="Palatino Linotype" w:hAnsi="Palatino Linotype" w:cs="Arial"/>
          <w:sz w:val="23"/>
          <w:szCs w:val="23"/>
        </w:rPr>
        <w:t xml:space="preserve"> SESIÓN ORDINARIA CELEBRADA EL </w:t>
      </w:r>
      <w:r w:rsidR="00916FE3">
        <w:rPr>
          <w:rFonts w:ascii="Palatino Linotype" w:hAnsi="Palatino Linotype" w:cs="Arial"/>
          <w:sz w:val="23"/>
          <w:szCs w:val="23"/>
        </w:rPr>
        <w:t>SEIS DE DICIEMBRE</w:t>
      </w:r>
      <w:r w:rsidR="00274F40">
        <w:rPr>
          <w:rFonts w:ascii="Palatino Linotype" w:hAnsi="Palatino Linotype" w:cs="Arial"/>
          <w:sz w:val="23"/>
          <w:szCs w:val="23"/>
        </w:rPr>
        <w:t xml:space="preserve"> DE DOS MIL VEINTITRÉS, </w:t>
      </w:r>
      <w:r w:rsidR="00274F40" w:rsidRPr="00F62C8C">
        <w:rPr>
          <w:rFonts w:ascii="Palatino Linotype" w:hAnsi="Palatino Linotype" w:cs="Arial"/>
          <w:sz w:val="23"/>
          <w:szCs w:val="23"/>
        </w:rPr>
        <w:t xml:space="preserve">ANTE EL SECRETARIO TÉCNICO DEL PLENO, ALEXIS TAPIA RAMÍREZ. </w:t>
      </w:r>
    </w:p>
    <w:p w14:paraId="6AB8990C" w14:textId="4179467B" w:rsidR="003019EA" w:rsidRPr="00280B8B" w:rsidRDefault="003019EA" w:rsidP="003019EA">
      <w:pPr>
        <w:pStyle w:val="Prrafodelista"/>
        <w:autoSpaceDE w:val="0"/>
        <w:autoSpaceDN w:val="0"/>
        <w:adjustRightInd w:val="0"/>
        <w:spacing w:before="240" w:after="160" w:line="360" w:lineRule="auto"/>
        <w:ind w:left="0"/>
        <w:jc w:val="both"/>
        <w:rPr>
          <w:rFonts w:ascii="Palatino Linotype" w:hAnsi="Palatino Linotype"/>
          <w:bCs/>
          <w:sz w:val="18"/>
          <w:szCs w:val="18"/>
        </w:rPr>
      </w:pPr>
      <w:r>
        <w:rPr>
          <w:rFonts w:ascii="Palatino Linotype" w:hAnsi="Palatino Linotype"/>
          <w:bCs/>
          <w:sz w:val="18"/>
          <w:szCs w:val="18"/>
        </w:rPr>
        <w:t>CCR/J</w:t>
      </w:r>
      <w:r w:rsidRPr="00280B8B">
        <w:rPr>
          <w:rFonts w:ascii="Palatino Linotype" w:hAnsi="Palatino Linotype"/>
          <w:bCs/>
          <w:sz w:val="18"/>
          <w:szCs w:val="18"/>
        </w:rPr>
        <w:t>CMA</w:t>
      </w:r>
    </w:p>
    <w:p w14:paraId="46D45712" w14:textId="7BFD0100" w:rsidR="003019EA" w:rsidRDefault="003970C5" w:rsidP="003019EA">
      <w:pPr>
        <w:pStyle w:val="Prrafodelista"/>
        <w:tabs>
          <w:tab w:val="left" w:pos="1800"/>
        </w:tabs>
        <w:autoSpaceDE w:val="0"/>
        <w:autoSpaceDN w:val="0"/>
        <w:adjustRightInd w:val="0"/>
        <w:spacing w:before="240" w:after="160" w:line="360" w:lineRule="auto"/>
        <w:ind w:left="0"/>
        <w:jc w:val="both"/>
        <w:rPr>
          <w:rFonts w:ascii="Palatino Linotype" w:hAnsi="Palatino Linotype"/>
          <w:bCs/>
        </w:rPr>
      </w:pPr>
      <w:r>
        <w:rPr>
          <w:rFonts w:ascii="Palatino Linotype" w:hAnsi="Palatino Linotype"/>
          <w:bCs/>
          <w:noProof/>
        </w:rPr>
        <mc:AlternateContent>
          <mc:Choice Requires="wps">
            <w:drawing>
              <wp:anchor distT="0" distB="0" distL="114300" distR="114300" simplePos="0" relativeHeight="251872243" behindDoc="0" locked="0" layoutInCell="1" allowOverlap="1" wp14:anchorId="341C6931" wp14:editId="1567AE89">
                <wp:simplePos x="0" y="0"/>
                <wp:positionH relativeFrom="column">
                  <wp:posOffset>-125275</wp:posOffset>
                </wp:positionH>
                <wp:positionV relativeFrom="paragraph">
                  <wp:posOffset>237535</wp:posOffset>
                </wp:positionV>
                <wp:extent cx="6036659" cy="5454032"/>
                <wp:effectExtent l="0" t="0" r="21590" b="32385"/>
                <wp:wrapNone/>
                <wp:docPr id="727569418" name="Straight Connector 6"/>
                <wp:cNvGraphicFramePr/>
                <a:graphic xmlns:a="http://schemas.openxmlformats.org/drawingml/2006/main">
                  <a:graphicData uri="http://schemas.microsoft.com/office/word/2010/wordprocessingShape">
                    <wps:wsp>
                      <wps:cNvCnPr/>
                      <wps:spPr>
                        <a:xfrm>
                          <a:off x="0" y="0"/>
                          <a:ext cx="6036659" cy="545403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469B2A" id="Straight Connector 6" o:spid="_x0000_s1026" style="position:absolute;z-index:251872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85pt,18.7pt" to="465.5pt,44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" strokecolor="#5b9bd5 [3204]" strokeweight=".5pt">
                <v:stroke joinstyle="miter"/>
              </v:line>
            </w:pict>
          </mc:Fallback>
        </mc:AlternateContent>
      </w:r>
    </w:p>
    <w:p w14:paraId="5B1D3517" w14:textId="77777777" w:rsidR="003019EA" w:rsidRDefault="003019EA" w:rsidP="003019EA">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0A8A8E3F" w14:textId="77777777" w:rsidR="003019EA" w:rsidRDefault="003019EA" w:rsidP="003019EA">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2D233A30" w14:textId="3B7C0FB7"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2173B5E0" w14:textId="6F151668"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709914A" w14:textId="651780F3"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1BAC58A" w14:textId="0539221E"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7BDE8A59" w14:textId="236E740A"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F667946" w14:textId="794763DE"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42CF3C00" w14:textId="233DABAF"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0FF030B1" w14:textId="0C88C128"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7566E09D" w14:textId="06C3D303"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2182C3D4" w14:textId="309F5629"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6BB93AEF" w14:textId="3C16CD13"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1C61B42" w14:textId="38108626"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6CF72B1B" w14:textId="613D99B3"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33E61A4" w14:textId="5B347C7C"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07988BD3" w14:textId="0238CAEA"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7CD1B65" w14:textId="72A0C7DC"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D202F6C" w14:textId="6539FC5A"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sectPr w:rsidR="001A7216" w:rsidSect="00FB4AAD">
      <w:headerReference w:type="default" r:id="rId15"/>
      <w:footerReference w:type="default" r:id="rId16"/>
      <w:headerReference w:type="first" r:id="rId17"/>
      <w:footerReference w:type="first" r:id="rId18"/>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AAFD1" w14:textId="77777777" w:rsidR="00DC7242" w:rsidRDefault="00DC7242" w:rsidP="006168E4">
      <w:pPr>
        <w:spacing w:after="0" w:line="240" w:lineRule="auto"/>
      </w:pPr>
      <w:r>
        <w:separator/>
      </w:r>
    </w:p>
  </w:endnote>
  <w:endnote w:type="continuationSeparator" w:id="0">
    <w:p w14:paraId="5EF63F26" w14:textId="77777777" w:rsidR="00DC7242" w:rsidRDefault="00DC7242"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DC73D" w14:textId="77777777" w:rsidR="00FC2D20" w:rsidRPr="000B69FA" w:rsidRDefault="00FC2D20"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C5B6E">
      <w:rPr>
        <w:rFonts w:ascii="Palatino Linotype" w:hAnsi="Palatino Linotype"/>
        <w:bCs/>
        <w:noProof/>
        <w:sz w:val="20"/>
      </w:rPr>
      <w:t>26</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C5B6E">
      <w:rPr>
        <w:rFonts w:ascii="Palatino Linotype" w:hAnsi="Palatino Linotype"/>
        <w:bCs/>
        <w:noProof/>
        <w:sz w:val="20"/>
      </w:rPr>
      <w:t>52</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BE9FD" w14:textId="14A06319" w:rsidR="00FC2D20" w:rsidRPr="000B69FA" w:rsidRDefault="00FC2D20"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C5B6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C5B6E">
      <w:rPr>
        <w:rFonts w:ascii="Palatino Linotype" w:hAnsi="Palatino Linotype"/>
        <w:bCs/>
        <w:noProof/>
        <w:sz w:val="20"/>
      </w:rPr>
      <w:t>51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A5D6F" w14:textId="77777777" w:rsidR="00DC7242" w:rsidRDefault="00DC7242" w:rsidP="006168E4">
      <w:pPr>
        <w:spacing w:after="0" w:line="240" w:lineRule="auto"/>
      </w:pPr>
      <w:r>
        <w:separator/>
      </w:r>
    </w:p>
  </w:footnote>
  <w:footnote w:type="continuationSeparator" w:id="0">
    <w:p w14:paraId="3D29F8F0" w14:textId="77777777" w:rsidR="00DC7242" w:rsidRDefault="00DC7242" w:rsidP="006168E4">
      <w:pPr>
        <w:spacing w:after="0" w:line="240" w:lineRule="auto"/>
      </w:pPr>
      <w:r>
        <w:continuationSeparator/>
      </w:r>
    </w:p>
  </w:footnote>
  <w:footnote w:id="1">
    <w:p w14:paraId="0767953C" w14:textId="77777777" w:rsidR="00352BC5" w:rsidRDefault="00352BC5" w:rsidP="00352BC5">
      <w:pPr>
        <w:pStyle w:val="Textonotapie"/>
        <w:jc w:val="both"/>
        <w:rPr>
          <w:sz w:val="18"/>
          <w:szCs w:val="18"/>
          <w:u w:val="single"/>
        </w:rPr>
      </w:pPr>
      <w:r w:rsidRPr="000F0A6E">
        <w:rPr>
          <w:rStyle w:val="Refdenotaalpie"/>
          <w:rFonts w:eastAsia="Calibri"/>
        </w:rPr>
        <w:footnoteRef/>
      </w:r>
      <w:r w:rsidRPr="000F0A6E">
        <w:rPr>
          <w:sz w:val="18"/>
          <w:szCs w:val="18"/>
        </w:rPr>
        <w:t xml:space="preserve"> </w:t>
      </w:r>
      <w:r w:rsidRPr="00E6128E">
        <w:rPr>
          <w:rFonts w:ascii="Palatino Linotype" w:hAnsi="Palatino Linotype"/>
          <w:sz w:val="18"/>
          <w:szCs w:val="18"/>
        </w:rPr>
        <w:t>Jurisprudencia con número de registro 1000830, emitida por la Sala Superior, Apéndice de 2011, localizable en VIII. Electoral Primera Parte – Vigentes, Materia Electoral, tesis 191, página 244</w:t>
      </w:r>
      <w:r>
        <w:rPr>
          <w:rFonts w:ascii="Palatino Linotype" w:hAnsi="Palatino Linotype"/>
          <w:sz w:val="18"/>
          <w:szCs w:val="18"/>
        </w:rPr>
        <w:t xml:space="preserve">, y </w:t>
      </w:r>
      <w:r>
        <w:rPr>
          <w:sz w:val="18"/>
          <w:szCs w:val="18"/>
        </w:rPr>
        <w:t>c</w:t>
      </w:r>
      <w:r w:rsidRPr="000F0A6E">
        <w:rPr>
          <w:sz w:val="18"/>
          <w:szCs w:val="18"/>
        </w:rPr>
        <w:t xml:space="preserve">onsultable en la página electrónica </w:t>
      </w:r>
      <w:hyperlink r:id="rId1" w:history="1">
        <w:r w:rsidRPr="007D0948">
          <w:rPr>
            <w:rStyle w:val="Hipervnculo"/>
            <w:sz w:val="18"/>
            <w:szCs w:val="18"/>
          </w:rPr>
          <w:t>https://sjf.scjn.gob.mx/sjfsist/Paginas/DetalleGeneralV2.aspx?ID=1000830&amp;Clase=DetalleTesisBL&amp;Semanario=0</w:t>
        </w:r>
      </w:hyperlink>
      <w:r>
        <w:rPr>
          <w:sz w:val="18"/>
          <w:szCs w:val="18"/>
        </w:rPr>
        <w:t xml:space="preserve"> </w:t>
      </w:r>
      <w:r>
        <w:rPr>
          <w:sz w:val="18"/>
          <w:szCs w:val="18"/>
          <w:u w:val="single"/>
        </w:rPr>
        <w:t>.</w:t>
      </w:r>
    </w:p>
    <w:p w14:paraId="2BD4D14D" w14:textId="77777777" w:rsidR="00352BC5" w:rsidRPr="000F0A6E" w:rsidRDefault="00352BC5" w:rsidP="00352BC5">
      <w:pPr>
        <w:pStyle w:val="Textonotapie"/>
        <w:jc w:val="both"/>
        <w:rPr>
          <w:sz w:val="18"/>
          <w:szCs w:val="18"/>
          <w:u w:val="single"/>
        </w:rPr>
      </w:pPr>
    </w:p>
  </w:footnote>
  <w:footnote w:id="2">
    <w:p w14:paraId="54D3F5A1" w14:textId="77777777" w:rsidR="002D4E78" w:rsidRDefault="002D4E78" w:rsidP="002D4E78">
      <w:pPr>
        <w:pStyle w:val="Textonotapie"/>
      </w:pPr>
      <w:r>
        <w:rPr>
          <w:rStyle w:val="Refdenotaalpie"/>
        </w:rPr>
        <w:footnoteRef/>
      </w:r>
      <w:r>
        <w:t xml:space="preserve"> </w:t>
      </w:r>
      <w:r>
        <w:rPr>
          <w:rFonts w:ascii="Palatino Linotype" w:eastAsia="MS Mincho" w:hAnsi="Palatino Linotype" w:cs="Arial"/>
          <w:sz w:val="16"/>
          <w:szCs w:val="16"/>
          <w:lang w:eastAsia="es-MX"/>
        </w:rPr>
        <w:t xml:space="preserve">BURGOA ORIHUELA Ignacio. </w:t>
      </w:r>
      <w:r>
        <w:rPr>
          <w:rFonts w:ascii="Palatino Linotype" w:eastAsia="MS Mincho" w:hAnsi="Palatino Linotype" w:cs="Arial"/>
          <w:i/>
          <w:sz w:val="16"/>
          <w:szCs w:val="16"/>
          <w:lang w:eastAsia="es-MX"/>
        </w:rPr>
        <w:t>Diccionario De Derecho Constitucional, Garantías y Amparo</w:t>
      </w:r>
      <w:r>
        <w:rPr>
          <w:rFonts w:ascii="Palatino Linotype" w:eastAsia="MS Mincho" w:hAnsi="Palatino Linotype" w:cs="Arial"/>
          <w:sz w:val="16"/>
          <w:szCs w:val="16"/>
          <w:lang w:eastAsia="es-MX"/>
        </w:rPr>
        <w:t>. Ed. Porrúa, S.A., México. 1992. p. 115.</w:t>
      </w:r>
    </w:p>
  </w:footnote>
  <w:footnote w:id="3">
    <w:p w14:paraId="6282FD46" w14:textId="77777777" w:rsidR="002D4E78" w:rsidRDefault="002D4E78" w:rsidP="002D4E78">
      <w:pPr>
        <w:pStyle w:val="Textonotapie"/>
      </w:pPr>
      <w:r>
        <w:rPr>
          <w:rStyle w:val="Refdenotaalpie"/>
        </w:rPr>
        <w:footnoteRef/>
      </w:r>
      <w:r>
        <w:t xml:space="preserve"> </w:t>
      </w:r>
      <w:r>
        <w:rPr>
          <w:rFonts w:ascii="Palatino Linotype" w:eastAsia="MS Mincho" w:hAnsi="Palatino Linotype" w:cs="Arial"/>
          <w:sz w:val="16"/>
          <w:szCs w:val="16"/>
          <w:lang w:val="es-ES_tradnl" w:eastAsia="es-ES"/>
        </w:rPr>
        <w:t xml:space="preserve">CIENFUEGOS SALGADO David. </w:t>
      </w:r>
      <w:r>
        <w:rPr>
          <w:rFonts w:ascii="Palatino Linotype" w:eastAsia="MS Mincho" w:hAnsi="Palatino Linotype" w:cs="Arial"/>
          <w:i/>
          <w:sz w:val="16"/>
          <w:szCs w:val="16"/>
          <w:lang w:val="es-ES_tradnl" w:eastAsia="es-ES"/>
        </w:rPr>
        <w:t xml:space="preserve">El Derecho de Petición en México. </w:t>
      </w:r>
      <w:r>
        <w:rPr>
          <w:rFonts w:ascii="Palatino Linotype" w:eastAsia="MS Mincho" w:hAnsi="Palatino Linotype" w:cs="Arial"/>
          <w:sz w:val="16"/>
          <w:szCs w:val="16"/>
          <w:lang w:val="es-ES_tradnl" w:eastAsia="es-ES"/>
        </w:rPr>
        <w:t>Ed. Instituto de Investigaciones Jurídica UNAM. México 2004. p. 31</w:t>
      </w:r>
    </w:p>
  </w:footnote>
  <w:footnote w:id="4">
    <w:p w14:paraId="563B53D3" w14:textId="77777777" w:rsidR="002D4E78" w:rsidRDefault="002D4E78" w:rsidP="002D4E78">
      <w:pPr>
        <w:pStyle w:val="Textonotapie"/>
      </w:pPr>
      <w:r>
        <w:rPr>
          <w:rStyle w:val="Refdenotaalpie"/>
        </w:rPr>
        <w:footnoteRef/>
      </w:r>
      <w:r>
        <w:t xml:space="preserve"> </w:t>
      </w:r>
      <w:r>
        <w:rPr>
          <w:rFonts w:ascii="Palatino Linotype" w:eastAsia="MS Mincho" w:hAnsi="Palatino Linotype" w:cs="Arial"/>
          <w:sz w:val="16"/>
          <w:szCs w:val="16"/>
          <w:lang w:val="es-ES_tradnl" w:eastAsia="es-ES"/>
        </w:rPr>
        <w:t xml:space="preserve">ROBLES HERNÁNDEZ José Guadalupe. </w:t>
      </w:r>
      <w:r>
        <w:rPr>
          <w:rFonts w:ascii="Palatino Linotype" w:eastAsia="MS Mincho" w:hAnsi="Palatino Linotype" w:cs="Arial"/>
          <w:i/>
          <w:sz w:val="16"/>
          <w:szCs w:val="16"/>
          <w:lang w:val="es-ES_tradnl" w:eastAsia="es-ES"/>
        </w:rPr>
        <w:t xml:space="preserve">Derecho de la Información y Comunicación Pública. </w:t>
      </w:r>
      <w:r>
        <w:rPr>
          <w:rFonts w:ascii="Palatino Linotype" w:eastAsia="MS Mincho" w:hAnsi="Palatino Linotype" w:cs="Arial"/>
          <w:sz w:val="16"/>
          <w:szCs w:val="16"/>
          <w:lang w:val="es-ES_tradnl" w:eastAsia="es-ES"/>
        </w:rPr>
        <w:t>Ed. Universidad de Occidente. México. 2004, p. 72</w:t>
      </w:r>
    </w:p>
  </w:footnote>
  <w:footnote w:id="5">
    <w:p w14:paraId="3D0BA6FC" w14:textId="77777777" w:rsidR="002D4E78" w:rsidRDefault="002D4E78" w:rsidP="002D4E78">
      <w:pPr>
        <w:pStyle w:val="Textonotapie"/>
      </w:pPr>
      <w:r>
        <w:rPr>
          <w:rStyle w:val="Refdenotaalpie"/>
        </w:rPr>
        <w:footnoteRef/>
      </w:r>
      <w:r>
        <w:t xml:space="preserve"> </w:t>
      </w:r>
      <w:r>
        <w:rPr>
          <w:rFonts w:ascii="Palatino Linotype" w:eastAsia="MS Mincho" w:hAnsi="Palatino Linotype" w:cs="Arial"/>
          <w:sz w:val="16"/>
          <w:szCs w:val="16"/>
          <w:lang w:eastAsia="es-ES"/>
        </w:rPr>
        <w:t xml:space="preserve">VILLANUEVA VILLANUEVA Ernesto. Derecho de la Información, Ed. Porrúa. </w:t>
      </w:r>
      <w:r>
        <w:rPr>
          <w:rFonts w:ascii="Palatino Linotype" w:eastAsia="MS Mincho" w:hAnsi="Palatino Linotype" w:cs="Arial"/>
          <w:sz w:val="16"/>
          <w:szCs w:val="16"/>
          <w:lang w:eastAsia="es-MX"/>
        </w:rPr>
        <w:t>S.A., México. 2006. p. 270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7EBE3" w14:textId="4F3246F0" w:rsidR="00FC2D20" w:rsidRDefault="00FC2D20">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3A1959BB" wp14:editId="3DD994AA">
          <wp:simplePos x="0" y="0"/>
          <wp:positionH relativeFrom="page">
            <wp:align>right</wp:align>
          </wp:positionH>
          <wp:positionV relativeFrom="page">
            <wp:posOffset>15240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FC2D20" w14:paraId="17981A04" w14:textId="77777777" w:rsidTr="00417FC0">
      <w:trPr>
        <w:trHeight w:val="227"/>
      </w:trPr>
      <w:tc>
        <w:tcPr>
          <w:tcW w:w="5529" w:type="dxa"/>
          <w:hideMark/>
        </w:tcPr>
        <w:p w14:paraId="0E414BC5" w14:textId="75B4D793" w:rsidR="00FC2D20" w:rsidRDefault="00FC2D20"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536" w:type="dxa"/>
          <w:hideMark/>
        </w:tcPr>
        <w:p w14:paraId="7A04720B" w14:textId="6D76D0B4" w:rsidR="00FC2D20" w:rsidRPr="00B4142F" w:rsidRDefault="00FC2D20"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662CD7">
            <w:rPr>
              <w:rFonts w:ascii="Palatino Linotype" w:hAnsi="Palatino Linotype" w:cs="Arial"/>
              <w:bCs/>
              <w:sz w:val="24"/>
              <w:lang w:eastAsia="es-MX"/>
            </w:rPr>
            <w:t>4755</w:t>
          </w:r>
          <w:r>
            <w:rPr>
              <w:rFonts w:ascii="Palatino Linotype" w:hAnsi="Palatino Linotype" w:cs="Arial"/>
              <w:bCs/>
              <w:sz w:val="24"/>
              <w:lang w:eastAsia="es-MX"/>
            </w:rPr>
            <w:t>/INFOEM/IP/RR/2023</w:t>
          </w:r>
        </w:p>
      </w:tc>
    </w:tr>
    <w:tr w:rsidR="00FC2D20" w14:paraId="637042F0" w14:textId="77777777" w:rsidTr="00417FC0">
      <w:trPr>
        <w:trHeight w:val="242"/>
      </w:trPr>
      <w:tc>
        <w:tcPr>
          <w:tcW w:w="5529" w:type="dxa"/>
          <w:hideMark/>
        </w:tcPr>
        <w:p w14:paraId="412AD568" w14:textId="582E7AD7" w:rsidR="00FC2D20" w:rsidRDefault="00FC2D20"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28F43679" w:rsidR="00FC2D20" w:rsidRPr="00F06FED" w:rsidRDefault="00662CD7" w:rsidP="001B1CE0">
          <w:pPr>
            <w:spacing w:after="120" w:line="256" w:lineRule="auto"/>
            <w:ind w:left="639" w:right="214"/>
            <w:jc w:val="both"/>
            <w:rPr>
              <w:rFonts w:ascii="Palatino Linotype" w:hAnsi="Palatino Linotype" w:cs="Arial"/>
            </w:rPr>
          </w:pPr>
          <w:r>
            <w:rPr>
              <w:rFonts w:ascii="Palatino Linotype" w:hAnsi="Palatino Linotype" w:cs="Arial"/>
            </w:rPr>
            <w:t>Ayuntamiento de Chimalhuacán</w:t>
          </w:r>
          <w:r w:rsidR="00FC2D20">
            <w:rPr>
              <w:rFonts w:ascii="Palatino Linotype" w:hAnsi="Palatino Linotype" w:cs="Arial"/>
            </w:rPr>
            <w:t xml:space="preserve">  </w:t>
          </w:r>
        </w:p>
      </w:tc>
    </w:tr>
    <w:tr w:rsidR="00FC2D20" w14:paraId="21BFE746" w14:textId="77777777" w:rsidTr="00417FC0">
      <w:trPr>
        <w:trHeight w:val="342"/>
      </w:trPr>
      <w:tc>
        <w:tcPr>
          <w:tcW w:w="5529" w:type="dxa"/>
          <w:hideMark/>
        </w:tcPr>
        <w:p w14:paraId="64C4E314" w14:textId="1C66F8DB" w:rsidR="00FC2D20" w:rsidRDefault="00FC2D20"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04853B3" w14:textId="05604885" w:rsidR="00FC2D20" w:rsidRDefault="00FC2D20"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5A183BF9" w14:textId="77777777" w:rsidR="00FC2D20" w:rsidRDefault="00FC2D2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FC2D20" w14:paraId="385FD437" w14:textId="77777777" w:rsidTr="00417FC0">
      <w:trPr>
        <w:trHeight w:val="227"/>
      </w:trPr>
      <w:tc>
        <w:tcPr>
          <w:tcW w:w="5529" w:type="dxa"/>
          <w:hideMark/>
        </w:tcPr>
        <w:p w14:paraId="272860E8" w14:textId="23375EDF" w:rsidR="00FC2D20" w:rsidRDefault="00FC2D2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536" w:type="dxa"/>
          <w:hideMark/>
        </w:tcPr>
        <w:p w14:paraId="531A70A2" w14:textId="6AEDDFCF" w:rsidR="00FC2D20" w:rsidRPr="00B4142F" w:rsidRDefault="00FC2D20"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662CD7">
            <w:rPr>
              <w:rFonts w:ascii="Palatino Linotype" w:hAnsi="Palatino Linotype" w:cs="Arial"/>
              <w:bCs/>
              <w:sz w:val="24"/>
              <w:lang w:eastAsia="es-MX"/>
            </w:rPr>
            <w:t>4755</w:t>
          </w:r>
          <w:r>
            <w:rPr>
              <w:rFonts w:ascii="Palatino Linotype" w:hAnsi="Palatino Linotype" w:cs="Arial"/>
              <w:bCs/>
              <w:sz w:val="24"/>
              <w:lang w:eastAsia="es-MX"/>
            </w:rPr>
            <w:t xml:space="preserve">/INFOEM/IP/RR/2023 </w:t>
          </w:r>
        </w:p>
      </w:tc>
    </w:tr>
    <w:tr w:rsidR="00FC2D20" w14:paraId="33FC5097" w14:textId="77777777" w:rsidTr="00417FC0">
      <w:trPr>
        <w:trHeight w:val="196"/>
      </w:trPr>
      <w:tc>
        <w:tcPr>
          <w:tcW w:w="5529" w:type="dxa"/>
          <w:hideMark/>
        </w:tcPr>
        <w:p w14:paraId="4F5D01E5" w14:textId="77777777" w:rsidR="00FC2D20" w:rsidRDefault="00FC2D2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068B8905" w:rsidR="00FC2D20" w:rsidRPr="00E93E68" w:rsidRDefault="00FC2D20" w:rsidP="00B667E5">
          <w:pPr>
            <w:spacing w:after="120" w:line="256" w:lineRule="auto"/>
            <w:ind w:right="214"/>
            <w:jc w:val="both"/>
            <w:rPr>
              <w:rFonts w:ascii="Palatino Linotype" w:hAnsi="Palatino Linotype" w:cs="Arial"/>
            </w:rPr>
          </w:pPr>
          <w:r>
            <w:rPr>
              <w:rFonts w:ascii="Palatino Linotype" w:hAnsi="Palatino Linotype" w:cs="Arial"/>
            </w:rPr>
            <w:t xml:space="preserve">            </w:t>
          </w:r>
          <w:r w:rsidR="001A4B08">
            <w:rPr>
              <w:rFonts w:ascii="Palatino Linotype" w:hAnsi="Palatino Linotype" w:cs="Arial"/>
            </w:rPr>
            <w:t>XXXX</w:t>
          </w:r>
        </w:p>
      </w:tc>
    </w:tr>
    <w:tr w:rsidR="00FC2D20" w14:paraId="178280DE" w14:textId="77777777" w:rsidTr="00417FC0">
      <w:trPr>
        <w:trHeight w:val="242"/>
      </w:trPr>
      <w:tc>
        <w:tcPr>
          <w:tcW w:w="5529" w:type="dxa"/>
          <w:hideMark/>
        </w:tcPr>
        <w:p w14:paraId="71AC708B" w14:textId="77777777" w:rsidR="00FC2D20" w:rsidRDefault="00FC2D2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4AD1783B" w:rsidR="00FC2D20" w:rsidRDefault="00662CD7" w:rsidP="001B1CE0">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Chimalhuacán</w:t>
          </w:r>
          <w:r w:rsidR="00FC2D20">
            <w:rPr>
              <w:rFonts w:ascii="Palatino Linotype" w:hAnsi="Palatino Linotype" w:cs="Arial"/>
              <w:szCs w:val="20"/>
            </w:rPr>
            <w:t xml:space="preserve"> </w:t>
          </w:r>
        </w:p>
      </w:tc>
    </w:tr>
    <w:tr w:rsidR="00FC2D20" w14:paraId="0518978B" w14:textId="77777777" w:rsidTr="00417FC0">
      <w:trPr>
        <w:trHeight w:val="342"/>
      </w:trPr>
      <w:tc>
        <w:tcPr>
          <w:tcW w:w="5529" w:type="dxa"/>
          <w:hideMark/>
        </w:tcPr>
        <w:p w14:paraId="04968A43" w14:textId="5F7729A7" w:rsidR="00FC2D20" w:rsidRDefault="00FC2D20"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E42D601" w14:textId="735B2831" w:rsidR="00FC2D20" w:rsidRDefault="00FC2D20"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José Martínez Vilchis</w:t>
          </w:r>
        </w:p>
      </w:tc>
    </w:tr>
  </w:tbl>
  <w:p w14:paraId="1B7A654C" w14:textId="1E3F61F0" w:rsidR="00FC2D20" w:rsidRDefault="00FC2D20">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9BE2F97" wp14:editId="009CEE43">
          <wp:simplePos x="0" y="0"/>
          <wp:positionH relativeFrom="page">
            <wp:align>left</wp:align>
          </wp:positionH>
          <wp:positionV relativeFrom="page">
            <wp:posOffset>25400</wp:posOffset>
          </wp:positionV>
          <wp:extent cx="7705725" cy="10048875"/>
          <wp:effectExtent l="0" t="0" r="9525" b="9525"/>
          <wp:wrapNone/>
          <wp:docPr id="10" name="Imagen 10"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1.55pt;height:11.55pt" o:bullet="t">
        <v:imagedata r:id="rId1" o:title="mso9F57"/>
      </v:shape>
    </w:pict>
  </w:numPicBullet>
  <w:abstractNum w:abstractNumId="0" w15:restartNumberingAfterBreak="0">
    <w:nsid w:val="0126301A"/>
    <w:multiLevelType w:val="hybridMultilevel"/>
    <w:tmpl w:val="5EB49072"/>
    <w:lvl w:ilvl="0" w:tplc="FFFFFFFF">
      <w:start w:val="1"/>
      <w:numFmt w:val="decimal"/>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6C4460"/>
    <w:multiLevelType w:val="hybridMultilevel"/>
    <w:tmpl w:val="69FE8D1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6AC1514"/>
    <w:multiLevelType w:val="hybridMultilevel"/>
    <w:tmpl w:val="B8FAF9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C4C7456"/>
    <w:multiLevelType w:val="hybridMultilevel"/>
    <w:tmpl w:val="365829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AA09AA"/>
    <w:multiLevelType w:val="hybridMultilevel"/>
    <w:tmpl w:val="5EB49072"/>
    <w:lvl w:ilvl="0" w:tplc="FFFFFFFF">
      <w:start w:val="1"/>
      <w:numFmt w:val="decimal"/>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FC11008"/>
    <w:multiLevelType w:val="hybridMultilevel"/>
    <w:tmpl w:val="3702A6A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1670BE"/>
    <w:multiLevelType w:val="hybridMultilevel"/>
    <w:tmpl w:val="0F14E1AA"/>
    <w:lvl w:ilvl="0" w:tplc="FFFFFFFF">
      <w:start w:val="1"/>
      <w:numFmt w:val="decimal"/>
      <w:lvlText w:val="%1."/>
      <w:lvlJc w:val="left"/>
      <w:pPr>
        <w:ind w:left="782" w:hanging="360"/>
      </w:pPr>
    </w:lvl>
    <w:lvl w:ilvl="1" w:tplc="FFFFFFFF" w:tentative="1">
      <w:start w:val="1"/>
      <w:numFmt w:val="lowerLetter"/>
      <w:lvlText w:val="%2."/>
      <w:lvlJc w:val="left"/>
      <w:pPr>
        <w:ind w:left="1502" w:hanging="360"/>
      </w:pPr>
    </w:lvl>
    <w:lvl w:ilvl="2" w:tplc="FFFFFFFF" w:tentative="1">
      <w:start w:val="1"/>
      <w:numFmt w:val="lowerRoman"/>
      <w:lvlText w:val="%3."/>
      <w:lvlJc w:val="right"/>
      <w:pPr>
        <w:ind w:left="2222" w:hanging="180"/>
      </w:pPr>
    </w:lvl>
    <w:lvl w:ilvl="3" w:tplc="FFFFFFFF" w:tentative="1">
      <w:start w:val="1"/>
      <w:numFmt w:val="decimal"/>
      <w:lvlText w:val="%4."/>
      <w:lvlJc w:val="left"/>
      <w:pPr>
        <w:ind w:left="2942" w:hanging="360"/>
      </w:pPr>
    </w:lvl>
    <w:lvl w:ilvl="4" w:tplc="FFFFFFFF" w:tentative="1">
      <w:start w:val="1"/>
      <w:numFmt w:val="lowerLetter"/>
      <w:lvlText w:val="%5."/>
      <w:lvlJc w:val="left"/>
      <w:pPr>
        <w:ind w:left="3662" w:hanging="360"/>
      </w:pPr>
    </w:lvl>
    <w:lvl w:ilvl="5" w:tplc="FFFFFFFF" w:tentative="1">
      <w:start w:val="1"/>
      <w:numFmt w:val="lowerRoman"/>
      <w:lvlText w:val="%6."/>
      <w:lvlJc w:val="right"/>
      <w:pPr>
        <w:ind w:left="4382" w:hanging="180"/>
      </w:pPr>
    </w:lvl>
    <w:lvl w:ilvl="6" w:tplc="FFFFFFFF" w:tentative="1">
      <w:start w:val="1"/>
      <w:numFmt w:val="decimal"/>
      <w:lvlText w:val="%7."/>
      <w:lvlJc w:val="left"/>
      <w:pPr>
        <w:ind w:left="5102" w:hanging="360"/>
      </w:pPr>
    </w:lvl>
    <w:lvl w:ilvl="7" w:tplc="FFFFFFFF" w:tentative="1">
      <w:start w:val="1"/>
      <w:numFmt w:val="lowerLetter"/>
      <w:lvlText w:val="%8."/>
      <w:lvlJc w:val="left"/>
      <w:pPr>
        <w:ind w:left="5822" w:hanging="360"/>
      </w:pPr>
    </w:lvl>
    <w:lvl w:ilvl="8" w:tplc="FFFFFFFF" w:tentative="1">
      <w:start w:val="1"/>
      <w:numFmt w:val="lowerRoman"/>
      <w:lvlText w:val="%9."/>
      <w:lvlJc w:val="right"/>
      <w:pPr>
        <w:ind w:left="6542" w:hanging="180"/>
      </w:pPr>
    </w:lvl>
  </w:abstractNum>
  <w:abstractNum w:abstractNumId="7" w15:restartNumberingAfterBreak="0">
    <w:nsid w:val="145659A8"/>
    <w:multiLevelType w:val="hybridMultilevel"/>
    <w:tmpl w:val="DFA6802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9F04268"/>
    <w:multiLevelType w:val="hybridMultilevel"/>
    <w:tmpl w:val="9F5C0E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D0B6C72"/>
    <w:multiLevelType w:val="hybridMultilevel"/>
    <w:tmpl w:val="3452BF5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0"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15912DD"/>
    <w:multiLevelType w:val="hybridMultilevel"/>
    <w:tmpl w:val="76565D2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1A86104"/>
    <w:multiLevelType w:val="hybridMultilevel"/>
    <w:tmpl w:val="2E5CE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3838CD"/>
    <w:multiLevelType w:val="hybridMultilevel"/>
    <w:tmpl w:val="475CE3D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A31EDD"/>
    <w:multiLevelType w:val="hybridMultilevel"/>
    <w:tmpl w:val="5776C3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9EB64CA"/>
    <w:multiLevelType w:val="hybridMultilevel"/>
    <w:tmpl w:val="EB966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E512EC"/>
    <w:multiLevelType w:val="hybridMultilevel"/>
    <w:tmpl w:val="26004448"/>
    <w:lvl w:ilvl="0" w:tplc="0409000F">
      <w:start w:val="1"/>
      <w:numFmt w:val="decimal"/>
      <w:lvlText w:val="%1."/>
      <w:lvlJc w:val="left"/>
      <w:pPr>
        <w:ind w:left="782" w:hanging="360"/>
      </w:pPr>
    </w:lvl>
    <w:lvl w:ilvl="1" w:tplc="FFFFFFFF" w:tentative="1">
      <w:start w:val="1"/>
      <w:numFmt w:val="lowerLetter"/>
      <w:lvlText w:val="%2."/>
      <w:lvlJc w:val="left"/>
      <w:pPr>
        <w:ind w:left="1502" w:hanging="360"/>
      </w:pPr>
    </w:lvl>
    <w:lvl w:ilvl="2" w:tplc="FFFFFFFF" w:tentative="1">
      <w:start w:val="1"/>
      <w:numFmt w:val="lowerRoman"/>
      <w:lvlText w:val="%3."/>
      <w:lvlJc w:val="right"/>
      <w:pPr>
        <w:ind w:left="2222" w:hanging="180"/>
      </w:pPr>
    </w:lvl>
    <w:lvl w:ilvl="3" w:tplc="FFFFFFFF" w:tentative="1">
      <w:start w:val="1"/>
      <w:numFmt w:val="decimal"/>
      <w:lvlText w:val="%4."/>
      <w:lvlJc w:val="left"/>
      <w:pPr>
        <w:ind w:left="2942" w:hanging="360"/>
      </w:pPr>
    </w:lvl>
    <w:lvl w:ilvl="4" w:tplc="FFFFFFFF" w:tentative="1">
      <w:start w:val="1"/>
      <w:numFmt w:val="lowerLetter"/>
      <w:lvlText w:val="%5."/>
      <w:lvlJc w:val="left"/>
      <w:pPr>
        <w:ind w:left="3662" w:hanging="360"/>
      </w:pPr>
    </w:lvl>
    <w:lvl w:ilvl="5" w:tplc="FFFFFFFF" w:tentative="1">
      <w:start w:val="1"/>
      <w:numFmt w:val="lowerRoman"/>
      <w:lvlText w:val="%6."/>
      <w:lvlJc w:val="right"/>
      <w:pPr>
        <w:ind w:left="4382" w:hanging="180"/>
      </w:pPr>
    </w:lvl>
    <w:lvl w:ilvl="6" w:tplc="FFFFFFFF" w:tentative="1">
      <w:start w:val="1"/>
      <w:numFmt w:val="decimal"/>
      <w:lvlText w:val="%7."/>
      <w:lvlJc w:val="left"/>
      <w:pPr>
        <w:ind w:left="5102" w:hanging="360"/>
      </w:pPr>
    </w:lvl>
    <w:lvl w:ilvl="7" w:tplc="FFFFFFFF" w:tentative="1">
      <w:start w:val="1"/>
      <w:numFmt w:val="lowerLetter"/>
      <w:lvlText w:val="%8."/>
      <w:lvlJc w:val="left"/>
      <w:pPr>
        <w:ind w:left="5822" w:hanging="360"/>
      </w:pPr>
    </w:lvl>
    <w:lvl w:ilvl="8" w:tplc="FFFFFFFF" w:tentative="1">
      <w:start w:val="1"/>
      <w:numFmt w:val="lowerRoman"/>
      <w:lvlText w:val="%9."/>
      <w:lvlJc w:val="right"/>
      <w:pPr>
        <w:ind w:left="6542" w:hanging="180"/>
      </w:pPr>
    </w:lvl>
  </w:abstractNum>
  <w:abstractNum w:abstractNumId="18" w15:restartNumberingAfterBreak="0">
    <w:nsid w:val="2E5E0A2C"/>
    <w:multiLevelType w:val="hybridMultilevel"/>
    <w:tmpl w:val="E00A8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983B23"/>
    <w:multiLevelType w:val="hybridMultilevel"/>
    <w:tmpl w:val="C024C136"/>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0" w15:restartNumberingAfterBreak="0">
    <w:nsid w:val="2F150144"/>
    <w:multiLevelType w:val="hybridMultilevel"/>
    <w:tmpl w:val="8D905B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34C06D41"/>
    <w:multiLevelType w:val="hybridMultilevel"/>
    <w:tmpl w:val="475CE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9529AA"/>
    <w:multiLevelType w:val="hybridMultilevel"/>
    <w:tmpl w:val="648268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DD027B"/>
    <w:multiLevelType w:val="hybridMultilevel"/>
    <w:tmpl w:val="AE7A2F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3C0D7918"/>
    <w:multiLevelType w:val="hybridMultilevel"/>
    <w:tmpl w:val="D184343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E6030DD"/>
    <w:multiLevelType w:val="hybridMultilevel"/>
    <w:tmpl w:val="A1A6F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FFD1136"/>
    <w:multiLevelType w:val="hybridMultilevel"/>
    <w:tmpl w:val="E26C0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6939E0"/>
    <w:multiLevelType w:val="hybridMultilevel"/>
    <w:tmpl w:val="0848FE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08F023C"/>
    <w:multiLevelType w:val="hybridMultilevel"/>
    <w:tmpl w:val="A90CB6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0B64DC7"/>
    <w:multiLevelType w:val="hybridMultilevel"/>
    <w:tmpl w:val="075C98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3846EA3"/>
    <w:multiLevelType w:val="hybridMultilevel"/>
    <w:tmpl w:val="9016011E"/>
    <w:lvl w:ilvl="0" w:tplc="080A0001">
      <w:start w:val="1"/>
      <w:numFmt w:val="bullet"/>
      <w:lvlText w:val=""/>
      <w:lvlJc w:val="left"/>
      <w:pPr>
        <w:ind w:left="720" w:hanging="360"/>
      </w:pPr>
      <w:rPr>
        <w:rFonts w:ascii="Symbol" w:hAnsi="Symbol"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3F00C79"/>
    <w:multiLevelType w:val="hybridMultilevel"/>
    <w:tmpl w:val="6750D2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4B76BF7"/>
    <w:multiLevelType w:val="hybridMultilevel"/>
    <w:tmpl w:val="565EF036"/>
    <w:lvl w:ilvl="0" w:tplc="0BBA5E3A">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56F66F9"/>
    <w:multiLevelType w:val="hybridMultilevel"/>
    <w:tmpl w:val="3E5002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5E179F8"/>
    <w:multiLevelType w:val="hybridMultilevel"/>
    <w:tmpl w:val="EA044F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2654112"/>
    <w:multiLevelType w:val="hybridMultilevel"/>
    <w:tmpl w:val="039E1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4B617B9"/>
    <w:multiLevelType w:val="hybridMultilevel"/>
    <w:tmpl w:val="5D060698"/>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568317A4"/>
    <w:multiLevelType w:val="hybridMultilevel"/>
    <w:tmpl w:val="389C463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22910A7"/>
    <w:multiLevelType w:val="hybridMultilevel"/>
    <w:tmpl w:val="5DE2FA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2E95FCE"/>
    <w:multiLevelType w:val="hybridMultilevel"/>
    <w:tmpl w:val="4B821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3C67B8E"/>
    <w:multiLevelType w:val="hybridMultilevel"/>
    <w:tmpl w:val="4524F758"/>
    <w:lvl w:ilvl="0" w:tplc="F6DE61E6">
      <w:start w:val="1"/>
      <w:numFmt w:val="bullet"/>
      <w:lvlText w:val="-"/>
      <w:lvlJc w:val="left"/>
      <w:pPr>
        <w:ind w:left="1080" w:hanging="360"/>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2" w15:restartNumberingAfterBreak="0">
    <w:nsid w:val="650F4BE2"/>
    <w:multiLevelType w:val="hybridMultilevel"/>
    <w:tmpl w:val="0F14E1AA"/>
    <w:lvl w:ilvl="0" w:tplc="080A000F">
      <w:start w:val="1"/>
      <w:numFmt w:val="decimal"/>
      <w:lvlText w:val="%1."/>
      <w:lvlJc w:val="left"/>
      <w:pPr>
        <w:ind w:left="782" w:hanging="360"/>
      </w:pPr>
    </w:lvl>
    <w:lvl w:ilvl="1" w:tplc="080A0019" w:tentative="1">
      <w:start w:val="1"/>
      <w:numFmt w:val="lowerLetter"/>
      <w:lvlText w:val="%2."/>
      <w:lvlJc w:val="left"/>
      <w:pPr>
        <w:ind w:left="1502" w:hanging="360"/>
      </w:pPr>
    </w:lvl>
    <w:lvl w:ilvl="2" w:tplc="080A001B" w:tentative="1">
      <w:start w:val="1"/>
      <w:numFmt w:val="lowerRoman"/>
      <w:lvlText w:val="%3."/>
      <w:lvlJc w:val="right"/>
      <w:pPr>
        <w:ind w:left="2222" w:hanging="180"/>
      </w:pPr>
    </w:lvl>
    <w:lvl w:ilvl="3" w:tplc="080A000F" w:tentative="1">
      <w:start w:val="1"/>
      <w:numFmt w:val="decimal"/>
      <w:lvlText w:val="%4."/>
      <w:lvlJc w:val="left"/>
      <w:pPr>
        <w:ind w:left="2942" w:hanging="360"/>
      </w:pPr>
    </w:lvl>
    <w:lvl w:ilvl="4" w:tplc="080A0019" w:tentative="1">
      <w:start w:val="1"/>
      <w:numFmt w:val="lowerLetter"/>
      <w:lvlText w:val="%5."/>
      <w:lvlJc w:val="left"/>
      <w:pPr>
        <w:ind w:left="3662" w:hanging="360"/>
      </w:pPr>
    </w:lvl>
    <w:lvl w:ilvl="5" w:tplc="080A001B" w:tentative="1">
      <w:start w:val="1"/>
      <w:numFmt w:val="lowerRoman"/>
      <w:lvlText w:val="%6."/>
      <w:lvlJc w:val="right"/>
      <w:pPr>
        <w:ind w:left="4382" w:hanging="180"/>
      </w:pPr>
    </w:lvl>
    <w:lvl w:ilvl="6" w:tplc="080A000F" w:tentative="1">
      <w:start w:val="1"/>
      <w:numFmt w:val="decimal"/>
      <w:lvlText w:val="%7."/>
      <w:lvlJc w:val="left"/>
      <w:pPr>
        <w:ind w:left="5102" w:hanging="360"/>
      </w:pPr>
    </w:lvl>
    <w:lvl w:ilvl="7" w:tplc="080A0019" w:tentative="1">
      <w:start w:val="1"/>
      <w:numFmt w:val="lowerLetter"/>
      <w:lvlText w:val="%8."/>
      <w:lvlJc w:val="left"/>
      <w:pPr>
        <w:ind w:left="5822" w:hanging="360"/>
      </w:pPr>
    </w:lvl>
    <w:lvl w:ilvl="8" w:tplc="080A001B" w:tentative="1">
      <w:start w:val="1"/>
      <w:numFmt w:val="lowerRoman"/>
      <w:lvlText w:val="%9."/>
      <w:lvlJc w:val="right"/>
      <w:pPr>
        <w:ind w:left="6542" w:hanging="180"/>
      </w:pPr>
    </w:lvl>
  </w:abstractNum>
  <w:abstractNum w:abstractNumId="43" w15:restartNumberingAfterBreak="0">
    <w:nsid w:val="657F18D4"/>
    <w:multiLevelType w:val="hybridMultilevel"/>
    <w:tmpl w:val="7478A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7130074"/>
    <w:multiLevelType w:val="hybridMultilevel"/>
    <w:tmpl w:val="45DC5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7795BAE"/>
    <w:multiLevelType w:val="hybridMultilevel"/>
    <w:tmpl w:val="0CF0BEC0"/>
    <w:lvl w:ilvl="0" w:tplc="BB0A26CE">
      <w:start w:val="1"/>
      <w:numFmt w:val="bullet"/>
      <w:lvlText w:val="-"/>
      <w:lvlJc w:val="left"/>
      <w:pPr>
        <w:ind w:left="1800" w:hanging="360"/>
      </w:pPr>
      <w:rPr>
        <w:rFonts w:ascii="Palatino Linotype" w:eastAsia="Times New Roman" w:hAnsi="Palatino Linotype" w:cs="Times New Roman" w:hint="default"/>
        <w:b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15:restartNumberingAfterBreak="0">
    <w:nsid w:val="6800238C"/>
    <w:multiLevelType w:val="hybridMultilevel"/>
    <w:tmpl w:val="B98C9D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68E978A1"/>
    <w:multiLevelType w:val="hybridMultilevel"/>
    <w:tmpl w:val="27042F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6A410C6F"/>
    <w:multiLevelType w:val="hybridMultilevel"/>
    <w:tmpl w:val="618A403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9" w15:restartNumberingAfterBreak="0">
    <w:nsid w:val="6C844700"/>
    <w:multiLevelType w:val="hybridMultilevel"/>
    <w:tmpl w:val="3AAA1A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48C747A"/>
    <w:multiLevelType w:val="hybridMultilevel"/>
    <w:tmpl w:val="5EB49072"/>
    <w:lvl w:ilvl="0" w:tplc="FFFFFFFF">
      <w:start w:val="1"/>
      <w:numFmt w:val="decimal"/>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7A30162"/>
    <w:multiLevelType w:val="hybridMultilevel"/>
    <w:tmpl w:val="6D64FD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9783045"/>
    <w:multiLevelType w:val="hybridMultilevel"/>
    <w:tmpl w:val="5EB49072"/>
    <w:lvl w:ilvl="0" w:tplc="D4B01DB0">
      <w:start w:val="1"/>
      <w:numFmt w:val="decimal"/>
      <w:lvlText w:val="%1."/>
      <w:lvlJc w:val="left"/>
      <w:pPr>
        <w:ind w:left="720" w:hanging="360"/>
      </w:pPr>
      <w:rPr>
        <w:i w:val="0"/>
        <w:i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7B106425"/>
    <w:multiLevelType w:val="hybridMultilevel"/>
    <w:tmpl w:val="5DEE0B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996102059">
    <w:abstractNumId w:val="21"/>
  </w:num>
  <w:num w:numId="2" w16cid:durableId="1374842522">
    <w:abstractNumId w:val="11"/>
  </w:num>
  <w:num w:numId="3" w16cid:durableId="1320311548">
    <w:abstractNumId w:val="17"/>
  </w:num>
  <w:num w:numId="4" w16cid:durableId="634288790">
    <w:abstractNumId w:val="22"/>
  </w:num>
  <w:num w:numId="5" w16cid:durableId="79184336">
    <w:abstractNumId w:val="50"/>
  </w:num>
  <w:num w:numId="6" w16cid:durableId="1814564633">
    <w:abstractNumId w:val="10"/>
  </w:num>
  <w:num w:numId="7" w16cid:durableId="1946695891">
    <w:abstractNumId w:val="48"/>
  </w:num>
  <w:num w:numId="8" w16cid:durableId="820195316">
    <w:abstractNumId w:val="38"/>
  </w:num>
  <w:num w:numId="9" w16cid:durableId="989551617">
    <w:abstractNumId w:val="18"/>
  </w:num>
  <w:num w:numId="10" w16cid:durableId="930043525">
    <w:abstractNumId w:val="26"/>
  </w:num>
  <w:num w:numId="11" w16cid:durableId="1892686122">
    <w:abstractNumId w:val="27"/>
  </w:num>
  <w:num w:numId="12" w16cid:durableId="1101603868">
    <w:abstractNumId w:val="36"/>
  </w:num>
  <w:num w:numId="13" w16cid:durableId="1292398836">
    <w:abstractNumId w:val="20"/>
  </w:num>
  <w:num w:numId="14" w16cid:durableId="198855675">
    <w:abstractNumId w:val="33"/>
  </w:num>
  <w:num w:numId="15" w16cid:durableId="1869950845">
    <w:abstractNumId w:val="52"/>
  </w:num>
  <w:num w:numId="16" w16cid:durableId="493688120">
    <w:abstractNumId w:val="49"/>
  </w:num>
  <w:num w:numId="17" w16cid:durableId="1168909830">
    <w:abstractNumId w:val="46"/>
  </w:num>
  <w:num w:numId="18" w16cid:durableId="560561263">
    <w:abstractNumId w:val="3"/>
  </w:num>
  <w:num w:numId="19" w16cid:durableId="362942552">
    <w:abstractNumId w:val="25"/>
  </w:num>
  <w:num w:numId="20" w16cid:durableId="1211072174">
    <w:abstractNumId w:val="54"/>
  </w:num>
  <w:num w:numId="21" w16cid:durableId="110901379">
    <w:abstractNumId w:val="34"/>
  </w:num>
  <w:num w:numId="22" w16cid:durableId="1043168025">
    <w:abstractNumId w:val="43"/>
  </w:num>
  <w:num w:numId="23" w16cid:durableId="1450856728">
    <w:abstractNumId w:val="29"/>
  </w:num>
  <w:num w:numId="24" w16cid:durableId="40130710">
    <w:abstractNumId w:val="35"/>
  </w:num>
  <w:num w:numId="25" w16cid:durableId="876622164">
    <w:abstractNumId w:val="45"/>
  </w:num>
  <w:num w:numId="26" w16cid:durableId="1077560152">
    <w:abstractNumId w:val="23"/>
  </w:num>
  <w:num w:numId="27" w16cid:durableId="1439065299">
    <w:abstractNumId w:val="30"/>
  </w:num>
  <w:num w:numId="28" w16cid:durableId="43213696">
    <w:abstractNumId w:val="16"/>
  </w:num>
  <w:num w:numId="29" w16cid:durableId="1862930281">
    <w:abstractNumId w:val="37"/>
  </w:num>
  <w:num w:numId="30" w16cid:durableId="1746613225">
    <w:abstractNumId w:val="14"/>
  </w:num>
  <w:num w:numId="31" w16cid:durableId="2004237830">
    <w:abstractNumId w:val="13"/>
  </w:num>
  <w:num w:numId="32" w16cid:durableId="249967276">
    <w:abstractNumId w:val="32"/>
  </w:num>
  <w:num w:numId="33" w16cid:durableId="446705864">
    <w:abstractNumId w:val="28"/>
  </w:num>
  <w:num w:numId="34" w16cid:durableId="1013143635">
    <w:abstractNumId w:val="44"/>
  </w:num>
  <w:num w:numId="35" w16cid:durableId="94055774">
    <w:abstractNumId w:val="6"/>
  </w:num>
  <w:num w:numId="36" w16cid:durableId="2055806219">
    <w:abstractNumId w:val="7"/>
  </w:num>
  <w:num w:numId="37" w16cid:durableId="1149663801">
    <w:abstractNumId w:val="24"/>
  </w:num>
  <w:num w:numId="38" w16cid:durableId="127675634">
    <w:abstractNumId w:val="41"/>
  </w:num>
  <w:num w:numId="39" w16cid:durableId="1504931228">
    <w:abstractNumId w:val="9"/>
  </w:num>
  <w:num w:numId="40" w16cid:durableId="284965021">
    <w:abstractNumId w:val="5"/>
  </w:num>
  <w:num w:numId="41" w16cid:durableId="609044025">
    <w:abstractNumId w:val="39"/>
  </w:num>
  <w:num w:numId="42" w16cid:durableId="1631472049">
    <w:abstractNumId w:val="19"/>
  </w:num>
  <w:num w:numId="43" w16cid:durableId="1731616131">
    <w:abstractNumId w:val="1"/>
  </w:num>
  <w:num w:numId="44" w16cid:durableId="1517765629">
    <w:abstractNumId w:val="42"/>
  </w:num>
  <w:num w:numId="45" w16cid:durableId="1179583150">
    <w:abstractNumId w:val="2"/>
  </w:num>
  <w:num w:numId="46" w16cid:durableId="1890458779">
    <w:abstractNumId w:val="15"/>
  </w:num>
  <w:num w:numId="47" w16cid:durableId="1172909351">
    <w:abstractNumId w:val="53"/>
  </w:num>
  <w:num w:numId="48" w16cid:durableId="746194281">
    <w:abstractNumId w:val="47"/>
  </w:num>
  <w:num w:numId="49" w16cid:durableId="1017659538">
    <w:abstractNumId w:val="40"/>
  </w:num>
  <w:num w:numId="50" w16cid:durableId="484978198">
    <w:abstractNumId w:val="12"/>
  </w:num>
  <w:num w:numId="51" w16cid:durableId="1855460227">
    <w:abstractNumId w:val="4"/>
  </w:num>
  <w:num w:numId="52" w16cid:durableId="1098796287">
    <w:abstractNumId w:val="8"/>
  </w:num>
  <w:num w:numId="53" w16cid:durableId="326983891">
    <w:abstractNumId w:val="0"/>
  </w:num>
  <w:num w:numId="54" w16cid:durableId="693263521">
    <w:abstractNumId w:val="31"/>
  </w:num>
  <w:num w:numId="55" w16cid:durableId="1058671145">
    <w:abstractNumId w:val="5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8E4"/>
    <w:rsid w:val="0000099E"/>
    <w:rsid w:val="000026CF"/>
    <w:rsid w:val="00002FA5"/>
    <w:rsid w:val="0000484E"/>
    <w:rsid w:val="00004BE2"/>
    <w:rsid w:val="000054D0"/>
    <w:rsid w:val="000056BB"/>
    <w:rsid w:val="00005B85"/>
    <w:rsid w:val="000064FD"/>
    <w:rsid w:val="00010643"/>
    <w:rsid w:val="000115F8"/>
    <w:rsid w:val="0001366A"/>
    <w:rsid w:val="00013C75"/>
    <w:rsid w:val="000143F3"/>
    <w:rsid w:val="00015141"/>
    <w:rsid w:val="000158D2"/>
    <w:rsid w:val="00016E36"/>
    <w:rsid w:val="000171B7"/>
    <w:rsid w:val="00020C6B"/>
    <w:rsid w:val="00020E74"/>
    <w:rsid w:val="000240C8"/>
    <w:rsid w:val="00024AFB"/>
    <w:rsid w:val="0002560B"/>
    <w:rsid w:val="000306A7"/>
    <w:rsid w:val="000308B6"/>
    <w:rsid w:val="000316DC"/>
    <w:rsid w:val="00031B3B"/>
    <w:rsid w:val="00032762"/>
    <w:rsid w:val="00032896"/>
    <w:rsid w:val="000329BE"/>
    <w:rsid w:val="00033125"/>
    <w:rsid w:val="00037EBF"/>
    <w:rsid w:val="0004186E"/>
    <w:rsid w:val="000420E2"/>
    <w:rsid w:val="00044D01"/>
    <w:rsid w:val="000451BE"/>
    <w:rsid w:val="00045379"/>
    <w:rsid w:val="00045CB8"/>
    <w:rsid w:val="0005080D"/>
    <w:rsid w:val="000508FA"/>
    <w:rsid w:val="0005171D"/>
    <w:rsid w:val="000518AC"/>
    <w:rsid w:val="00053936"/>
    <w:rsid w:val="00055224"/>
    <w:rsid w:val="00055C1D"/>
    <w:rsid w:val="000569A5"/>
    <w:rsid w:val="00056D2A"/>
    <w:rsid w:val="00057E37"/>
    <w:rsid w:val="000612BD"/>
    <w:rsid w:val="00061821"/>
    <w:rsid w:val="000623F9"/>
    <w:rsid w:val="00063035"/>
    <w:rsid w:val="00063A10"/>
    <w:rsid w:val="00064EA6"/>
    <w:rsid w:val="000662F8"/>
    <w:rsid w:val="00066E86"/>
    <w:rsid w:val="00070E99"/>
    <w:rsid w:val="000720CA"/>
    <w:rsid w:val="0007225C"/>
    <w:rsid w:val="00073E78"/>
    <w:rsid w:val="00073FC2"/>
    <w:rsid w:val="000740DB"/>
    <w:rsid w:val="00076AE0"/>
    <w:rsid w:val="0007756F"/>
    <w:rsid w:val="0008151E"/>
    <w:rsid w:val="000821BF"/>
    <w:rsid w:val="00083A47"/>
    <w:rsid w:val="0008548C"/>
    <w:rsid w:val="00085A69"/>
    <w:rsid w:val="00085EA6"/>
    <w:rsid w:val="00086AF1"/>
    <w:rsid w:val="00086BE9"/>
    <w:rsid w:val="00090174"/>
    <w:rsid w:val="00091552"/>
    <w:rsid w:val="00091C3A"/>
    <w:rsid w:val="00092C14"/>
    <w:rsid w:val="000944B9"/>
    <w:rsid w:val="00095CD4"/>
    <w:rsid w:val="00096C6C"/>
    <w:rsid w:val="0009704F"/>
    <w:rsid w:val="000A08F1"/>
    <w:rsid w:val="000A18F1"/>
    <w:rsid w:val="000A2E75"/>
    <w:rsid w:val="000A3486"/>
    <w:rsid w:val="000A3612"/>
    <w:rsid w:val="000A369F"/>
    <w:rsid w:val="000A4601"/>
    <w:rsid w:val="000A46EB"/>
    <w:rsid w:val="000A5195"/>
    <w:rsid w:val="000A535D"/>
    <w:rsid w:val="000A5980"/>
    <w:rsid w:val="000A6588"/>
    <w:rsid w:val="000A78E0"/>
    <w:rsid w:val="000A79DA"/>
    <w:rsid w:val="000B03E0"/>
    <w:rsid w:val="000B1C4F"/>
    <w:rsid w:val="000B43A0"/>
    <w:rsid w:val="000B4B51"/>
    <w:rsid w:val="000B5864"/>
    <w:rsid w:val="000B6250"/>
    <w:rsid w:val="000B6D61"/>
    <w:rsid w:val="000B7158"/>
    <w:rsid w:val="000C0B33"/>
    <w:rsid w:val="000C2602"/>
    <w:rsid w:val="000C2A35"/>
    <w:rsid w:val="000C48B5"/>
    <w:rsid w:val="000C5B8B"/>
    <w:rsid w:val="000C68B9"/>
    <w:rsid w:val="000C7ED3"/>
    <w:rsid w:val="000D0F48"/>
    <w:rsid w:val="000D1A4E"/>
    <w:rsid w:val="000D1B50"/>
    <w:rsid w:val="000D1B55"/>
    <w:rsid w:val="000D20C9"/>
    <w:rsid w:val="000D3C75"/>
    <w:rsid w:val="000D3D44"/>
    <w:rsid w:val="000D438E"/>
    <w:rsid w:val="000D4532"/>
    <w:rsid w:val="000D4A3A"/>
    <w:rsid w:val="000D5800"/>
    <w:rsid w:val="000D5C27"/>
    <w:rsid w:val="000D7523"/>
    <w:rsid w:val="000E0C4D"/>
    <w:rsid w:val="000E183A"/>
    <w:rsid w:val="000E30C2"/>
    <w:rsid w:val="000E3AEA"/>
    <w:rsid w:val="000E45A0"/>
    <w:rsid w:val="000E58E4"/>
    <w:rsid w:val="000E5B76"/>
    <w:rsid w:val="000E6545"/>
    <w:rsid w:val="000E686B"/>
    <w:rsid w:val="000E7FC9"/>
    <w:rsid w:val="000F1C48"/>
    <w:rsid w:val="000F2A5E"/>
    <w:rsid w:val="000F3F8D"/>
    <w:rsid w:val="000F6D5B"/>
    <w:rsid w:val="000F7389"/>
    <w:rsid w:val="00100C19"/>
    <w:rsid w:val="00100F8E"/>
    <w:rsid w:val="0010154B"/>
    <w:rsid w:val="00104A18"/>
    <w:rsid w:val="00104B9D"/>
    <w:rsid w:val="00105B75"/>
    <w:rsid w:val="00105F91"/>
    <w:rsid w:val="00106372"/>
    <w:rsid w:val="001108D8"/>
    <w:rsid w:val="00111DCD"/>
    <w:rsid w:val="00112C29"/>
    <w:rsid w:val="00114965"/>
    <w:rsid w:val="00114CF9"/>
    <w:rsid w:val="00116FA7"/>
    <w:rsid w:val="00120642"/>
    <w:rsid w:val="001228AB"/>
    <w:rsid w:val="001233A3"/>
    <w:rsid w:val="001235C3"/>
    <w:rsid w:val="00124807"/>
    <w:rsid w:val="00124855"/>
    <w:rsid w:val="001254F5"/>
    <w:rsid w:val="00125561"/>
    <w:rsid w:val="001272C6"/>
    <w:rsid w:val="001311AB"/>
    <w:rsid w:val="00133A1D"/>
    <w:rsid w:val="001341CF"/>
    <w:rsid w:val="0013496D"/>
    <w:rsid w:val="001351F2"/>
    <w:rsid w:val="00135837"/>
    <w:rsid w:val="00135E00"/>
    <w:rsid w:val="00136FAD"/>
    <w:rsid w:val="0013704D"/>
    <w:rsid w:val="00137D60"/>
    <w:rsid w:val="00137F01"/>
    <w:rsid w:val="00140557"/>
    <w:rsid w:val="001408A0"/>
    <w:rsid w:val="00142F1F"/>
    <w:rsid w:val="0014385C"/>
    <w:rsid w:val="001439C9"/>
    <w:rsid w:val="00144BC1"/>
    <w:rsid w:val="001464A3"/>
    <w:rsid w:val="00146F0A"/>
    <w:rsid w:val="00151373"/>
    <w:rsid w:val="0015205D"/>
    <w:rsid w:val="001522E7"/>
    <w:rsid w:val="00152AB2"/>
    <w:rsid w:val="00152C2B"/>
    <w:rsid w:val="001534CF"/>
    <w:rsid w:val="001555A8"/>
    <w:rsid w:val="00157251"/>
    <w:rsid w:val="00157736"/>
    <w:rsid w:val="001602D7"/>
    <w:rsid w:val="001603EC"/>
    <w:rsid w:val="001605FD"/>
    <w:rsid w:val="00161FBE"/>
    <w:rsid w:val="0016297B"/>
    <w:rsid w:val="00166EAF"/>
    <w:rsid w:val="0016745C"/>
    <w:rsid w:val="0017022E"/>
    <w:rsid w:val="00170562"/>
    <w:rsid w:val="00170FD1"/>
    <w:rsid w:val="001710C0"/>
    <w:rsid w:val="001733A0"/>
    <w:rsid w:val="001749B1"/>
    <w:rsid w:val="00175897"/>
    <w:rsid w:val="00176AF4"/>
    <w:rsid w:val="00180B9F"/>
    <w:rsid w:val="001810AA"/>
    <w:rsid w:val="001810FF"/>
    <w:rsid w:val="00181CC5"/>
    <w:rsid w:val="001829BE"/>
    <w:rsid w:val="001831C5"/>
    <w:rsid w:val="00184E8E"/>
    <w:rsid w:val="001854E1"/>
    <w:rsid w:val="0018577F"/>
    <w:rsid w:val="00185D2C"/>
    <w:rsid w:val="0018644A"/>
    <w:rsid w:val="00192661"/>
    <w:rsid w:val="00193784"/>
    <w:rsid w:val="00194B41"/>
    <w:rsid w:val="001957A3"/>
    <w:rsid w:val="00196DCE"/>
    <w:rsid w:val="001A02EC"/>
    <w:rsid w:val="001A169E"/>
    <w:rsid w:val="001A1756"/>
    <w:rsid w:val="001A1FDD"/>
    <w:rsid w:val="001A30F5"/>
    <w:rsid w:val="001A4643"/>
    <w:rsid w:val="001A4B08"/>
    <w:rsid w:val="001A5140"/>
    <w:rsid w:val="001A5630"/>
    <w:rsid w:val="001A565B"/>
    <w:rsid w:val="001A577E"/>
    <w:rsid w:val="001A659C"/>
    <w:rsid w:val="001A7216"/>
    <w:rsid w:val="001A7C9B"/>
    <w:rsid w:val="001B05B9"/>
    <w:rsid w:val="001B1180"/>
    <w:rsid w:val="001B18A5"/>
    <w:rsid w:val="001B1CE0"/>
    <w:rsid w:val="001B3222"/>
    <w:rsid w:val="001B37B1"/>
    <w:rsid w:val="001B6410"/>
    <w:rsid w:val="001B7B88"/>
    <w:rsid w:val="001B7FA2"/>
    <w:rsid w:val="001C166A"/>
    <w:rsid w:val="001C1CAF"/>
    <w:rsid w:val="001C2ECC"/>
    <w:rsid w:val="001C3EE0"/>
    <w:rsid w:val="001C50EE"/>
    <w:rsid w:val="001C588A"/>
    <w:rsid w:val="001C5B6E"/>
    <w:rsid w:val="001C64DF"/>
    <w:rsid w:val="001C7319"/>
    <w:rsid w:val="001C7D87"/>
    <w:rsid w:val="001D23B4"/>
    <w:rsid w:val="001D2949"/>
    <w:rsid w:val="001D3E11"/>
    <w:rsid w:val="001D3E87"/>
    <w:rsid w:val="001D491D"/>
    <w:rsid w:val="001D49A2"/>
    <w:rsid w:val="001D627A"/>
    <w:rsid w:val="001D6B60"/>
    <w:rsid w:val="001E07F4"/>
    <w:rsid w:val="001E0C3F"/>
    <w:rsid w:val="001E5063"/>
    <w:rsid w:val="001E58D8"/>
    <w:rsid w:val="001E5CBD"/>
    <w:rsid w:val="001E78AA"/>
    <w:rsid w:val="001F2101"/>
    <w:rsid w:val="001F274C"/>
    <w:rsid w:val="001F280C"/>
    <w:rsid w:val="001F3969"/>
    <w:rsid w:val="001F5753"/>
    <w:rsid w:val="001F61DA"/>
    <w:rsid w:val="001F6766"/>
    <w:rsid w:val="001F72D9"/>
    <w:rsid w:val="001F7B3B"/>
    <w:rsid w:val="001F7C68"/>
    <w:rsid w:val="002033E7"/>
    <w:rsid w:val="0020352C"/>
    <w:rsid w:val="00205ACD"/>
    <w:rsid w:val="002075A5"/>
    <w:rsid w:val="00207EF0"/>
    <w:rsid w:val="002105B4"/>
    <w:rsid w:val="00212A9D"/>
    <w:rsid w:val="00212FB6"/>
    <w:rsid w:val="002138D5"/>
    <w:rsid w:val="0021501E"/>
    <w:rsid w:val="00215192"/>
    <w:rsid w:val="00216628"/>
    <w:rsid w:val="002205C0"/>
    <w:rsid w:val="00220EA5"/>
    <w:rsid w:val="002214A5"/>
    <w:rsid w:val="00221889"/>
    <w:rsid w:val="002227C6"/>
    <w:rsid w:val="00223CAE"/>
    <w:rsid w:val="002248AC"/>
    <w:rsid w:val="00225FB3"/>
    <w:rsid w:val="00226AF5"/>
    <w:rsid w:val="002305CB"/>
    <w:rsid w:val="00230EC1"/>
    <w:rsid w:val="00230F7C"/>
    <w:rsid w:val="002315A1"/>
    <w:rsid w:val="002317D3"/>
    <w:rsid w:val="00232742"/>
    <w:rsid w:val="0023373D"/>
    <w:rsid w:val="00233904"/>
    <w:rsid w:val="0023423C"/>
    <w:rsid w:val="002363F6"/>
    <w:rsid w:val="00241038"/>
    <w:rsid w:val="002417A0"/>
    <w:rsid w:val="002420E3"/>
    <w:rsid w:val="002432D3"/>
    <w:rsid w:val="002448CB"/>
    <w:rsid w:val="00245C21"/>
    <w:rsid w:val="0024633A"/>
    <w:rsid w:val="0024703B"/>
    <w:rsid w:val="00247A13"/>
    <w:rsid w:val="00251B84"/>
    <w:rsid w:val="00252232"/>
    <w:rsid w:val="002525C7"/>
    <w:rsid w:val="002526E7"/>
    <w:rsid w:val="00252DBE"/>
    <w:rsid w:val="00254BA9"/>
    <w:rsid w:val="00254FD8"/>
    <w:rsid w:val="002563D7"/>
    <w:rsid w:val="0025690D"/>
    <w:rsid w:val="002577FE"/>
    <w:rsid w:val="0026055B"/>
    <w:rsid w:val="00261125"/>
    <w:rsid w:val="00261542"/>
    <w:rsid w:val="0026446D"/>
    <w:rsid w:val="002659E9"/>
    <w:rsid w:val="0026603B"/>
    <w:rsid w:val="00267074"/>
    <w:rsid w:val="00267244"/>
    <w:rsid w:val="002674D1"/>
    <w:rsid w:val="00270FD4"/>
    <w:rsid w:val="002717B7"/>
    <w:rsid w:val="00271BA6"/>
    <w:rsid w:val="0027212E"/>
    <w:rsid w:val="00273D0E"/>
    <w:rsid w:val="00274159"/>
    <w:rsid w:val="00274BE8"/>
    <w:rsid w:val="00274F40"/>
    <w:rsid w:val="002765A6"/>
    <w:rsid w:val="002765ED"/>
    <w:rsid w:val="00276C7D"/>
    <w:rsid w:val="00281346"/>
    <w:rsid w:val="0028588E"/>
    <w:rsid w:val="00286325"/>
    <w:rsid w:val="00286784"/>
    <w:rsid w:val="00287C02"/>
    <w:rsid w:val="002905AA"/>
    <w:rsid w:val="00290BC9"/>
    <w:rsid w:val="00290E6E"/>
    <w:rsid w:val="0029431D"/>
    <w:rsid w:val="00295749"/>
    <w:rsid w:val="0029598B"/>
    <w:rsid w:val="00296F0B"/>
    <w:rsid w:val="00297614"/>
    <w:rsid w:val="002A1502"/>
    <w:rsid w:val="002A2034"/>
    <w:rsid w:val="002A24F4"/>
    <w:rsid w:val="002A38BF"/>
    <w:rsid w:val="002A4319"/>
    <w:rsid w:val="002A5409"/>
    <w:rsid w:val="002A56AE"/>
    <w:rsid w:val="002A597E"/>
    <w:rsid w:val="002B0DF5"/>
    <w:rsid w:val="002B113A"/>
    <w:rsid w:val="002B19E0"/>
    <w:rsid w:val="002B1A1F"/>
    <w:rsid w:val="002B466A"/>
    <w:rsid w:val="002B5DBD"/>
    <w:rsid w:val="002B710C"/>
    <w:rsid w:val="002B7AC8"/>
    <w:rsid w:val="002C07C4"/>
    <w:rsid w:val="002C1B76"/>
    <w:rsid w:val="002C254D"/>
    <w:rsid w:val="002C2C20"/>
    <w:rsid w:val="002C4FD2"/>
    <w:rsid w:val="002C64CF"/>
    <w:rsid w:val="002C64E9"/>
    <w:rsid w:val="002C705E"/>
    <w:rsid w:val="002C72D2"/>
    <w:rsid w:val="002D08E3"/>
    <w:rsid w:val="002D2391"/>
    <w:rsid w:val="002D26D3"/>
    <w:rsid w:val="002D30CB"/>
    <w:rsid w:val="002D310D"/>
    <w:rsid w:val="002D338B"/>
    <w:rsid w:val="002D44B4"/>
    <w:rsid w:val="002D4E78"/>
    <w:rsid w:val="002D6995"/>
    <w:rsid w:val="002D6CD7"/>
    <w:rsid w:val="002D7003"/>
    <w:rsid w:val="002E002A"/>
    <w:rsid w:val="002E140D"/>
    <w:rsid w:val="002E2D7B"/>
    <w:rsid w:val="002E3B1F"/>
    <w:rsid w:val="002E54CE"/>
    <w:rsid w:val="002E588D"/>
    <w:rsid w:val="002E5E6A"/>
    <w:rsid w:val="002E6E6D"/>
    <w:rsid w:val="002F0742"/>
    <w:rsid w:val="002F098B"/>
    <w:rsid w:val="002F14AA"/>
    <w:rsid w:val="002F2198"/>
    <w:rsid w:val="002F37BE"/>
    <w:rsid w:val="002F3F85"/>
    <w:rsid w:val="002F4577"/>
    <w:rsid w:val="002F4E06"/>
    <w:rsid w:val="002F6424"/>
    <w:rsid w:val="00300966"/>
    <w:rsid w:val="00300D0B"/>
    <w:rsid w:val="003019EA"/>
    <w:rsid w:val="00303522"/>
    <w:rsid w:val="00304D88"/>
    <w:rsid w:val="003056A2"/>
    <w:rsid w:val="00306096"/>
    <w:rsid w:val="00306FB6"/>
    <w:rsid w:val="003107AB"/>
    <w:rsid w:val="003111C0"/>
    <w:rsid w:val="003116EE"/>
    <w:rsid w:val="003154F2"/>
    <w:rsid w:val="0031645D"/>
    <w:rsid w:val="00317A04"/>
    <w:rsid w:val="00317A10"/>
    <w:rsid w:val="00317C14"/>
    <w:rsid w:val="003200EB"/>
    <w:rsid w:val="00320A67"/>
    <w:rsid w:val="00320D7B"/>
    <w:rsid w:val="00321484"/>
    <w:rsid w:val="00321565"/>
    <w:rsid w:val="0032187D"/>
    <w:rsid w:val="00322C93"/>
    <w:rsid w:val="00323CD2"/>
    <w:rsid w:val="003248E6"/>
    <w:rsid w:val="00325855"/>
    <w:rsid w:val="003272FB"/>
    <w:rsid w:val="00327718"/>
    <w:rsid w:val="003317CD"/>
    <w:rsid w:val="00331CDD"/>
    <w:rsid w:val="00332498"/>
    <w:rsid w:val="0034179E"/>
    <w:rsid w:val="00341AC3"/>
    <w:rsid w:val="003421F9"/>
    <w:rsid w:val="0034299B"/>
    <w:rsid w:val="003430A8"/>
    <w:rsid w:val="00344259"/>
    <w:rsid w:val="003443B2"/>
    <w:rsid w:val="00344580"/>
    <w:rsid w:val="0034558E"/>
    <w:rsid w:val="0035126E"/>
    <w:rsid w:val="00351CFB"/>
    <w:rsid w:val="00352BC5"/>
    <w:rsid w:val="003551AD"/>
    <w:rsid w:val="00355A06"/>
    <w:rsid w:val="003618D7"/>
    <w:rsid w:val="00361B9C"/>
    <w:rsid w:val="003622D5"/>
    <w:rsid w:val="003640B1"/>
    <w:rsid w:val="00365C45"/>
    <w:rsid w:val="00370146"/>
    <w:rsid w:val="00373E56"/>
    <w:rsid w:val="00373F33"/>
    <w:rsid w:val="00374444"/>
    <w:rsid w:val="003746F5"/>
    <w:rsid w:val="00374E41"/>
    <w:rsid w:val="00376114"/>
    <w:rsid w:val="00376B5B"/>
    <w:rsid w:val="00376CEC"/>
    <w:rsid w:val="00376E2A"/>
    <w:rsid w:val="003806DC"/>
    <w:rsid w:val="00380758"/>
    <w:rsid w:val="00381742"/>
    <w:rsid w:val="003827B4"/>
    <w:rsid w:val="00383C82"/>
    <w:rsid w:val="00386BBB"/>
    <w:rsid w:val="00386D84"/>
    <w:rsid w:val="00387363"/>
    <w:rsid w:val="00391324"/>
    <w:rsid w:val="003916D6"/>
    <w:rsid w:val="0039245A"/>
    <w:rsid w:val="0039324E"/>
    <w:rsid w:val="00393376"/>
    <w:rsid w:val="00394A1E"/>
    <w:rsid w:val="0039528F"/>
    <w:rsid w:val="003956E5"/>
    <w:rsid w:val="00395C38"/>
    <w:rsid w:val="00396B93"/>
    <w:rsid w:val="003970C5"/>
    <w:rsid w:val="0039787C"/>
    <w:rsid w:val="003A0AA0"/>
    <w:rsid w:val="003A1311"/>
    <w:rsid w:val="003A1543"/>
    <w:rsid w:val="003A3818"/>
    <w:rsid w:val="003A45A6"/>
    <w:rsid w:val="003A4881"/>
    <w:rsid w:val="003A60CC"/>
    <w:rsid w:val="003A61F9"/>
    <w:rsid w:val="003A73D3"/>
    <w:rsid w:val="003B1A03"/>
    <w:rsid w:val="003B1C4E"/>
    <w:rsid w:val="003B1E14"/>
    <w:rsid w:val="003B1E88"/>
    <w:rsid w:val="003B3C41"/>
    <w:rsid w:val="003B4B5F"/>
    <w:rsid w:val="003B5455"/>
    <w:rsid w:val="003B58C0"/>
    <w:rsid w:val="003B5FFE"/>
    <w:rsid w:val="003B63C0"/>
    <w:rsid w:val="003C2632"/>
    <w:rsid w:val="003C2A7C"/>
    <w:rsid w:val="003C2A8E"/>
    <w:rsid w:val="003C7873"/>
    <w:rsid w:val="003C78F7"/>
    <w:rsid w:val="003C7C12"/>
    <w:rsid w:val="003D153C"/>
    <w:rsid w:val="003D65C9"/>
    <w:rsid w:val="003D70D4"/>
    <w:rsid w:val="003E0BC5"/>
    <w:rsid w:val="003E16E1"/>
    <w:rsid w:val="003E2624"/>
    <w:rsid w:val="003E34C9"/>
    <w:rsid w:val="003E4B54"/>
    <w:rsid w:val="003E53AC"/>
    <w:rsid w:val="003E55DB"/>
    <w:rsid w:val="003E7555"/>
    <w:rsid w:val="003E7FD3"/>
    <w:rsid w:val="003F0EB3"/>
    <w:rsid w:val="003F332C"/>
    <w:rsid w:val="003F3E41"/>
    <w:rsid w:val="003F6008"/>
    <w:rsid w:val="003F659A"/>
    <w:rsid w:val="00400A2B"/>
    <w:rsid w:val="00400E16"/>
    <w:rsid w:val="004012CF"/>
    <w:rsid w:val="004012E1"/>
    <w:rsid w:val="004028F5"/>
    <w:rsid w:val="00402FF3"/>
    <w:rsid w:val="00403116"/>
    <w:rsid w:val="00404445"/>
    <w:rsid w:val="00404627"/>
    <w:rsid w:val="00404750"/>
    <w:rsid w:val="004051F5"/>
    <w:rsid w:val="0040546E"/>
    <w:rsid w:val="00405D9B"/>
    <w:rsid w:val="00405EAB"/>
    <w:rsid w:val="004069EB"/>
    <w:rsid w:val="00407273"/>
    <w:rsid w:val="0041002B"/>
    <w:rsid w:val="00410684"/>
    <w:rsid w:val="004111DA"/>
    <w:rsid w:val="00413013"/>
    <w:rsid w:val="00413327"/>
    <w:rsid w:val="00413F1C"/>
    <w:rsid w:val="00415A67"/>
    <w:rsid w:val="00415B83"/>
    <w:rsid w:val="00416917"/>
    <w:rsid w:val="00417FC0"/>
    <w:rsid w:val="004202A3"/>
    <w:rsid w:val="00420DE9"/>
    <w:rsid w:val="00421858"/>
    <w:rsid w:val="004221C9"/>
    <w:rsid w:val="00423213"/>
    <w:rsid w:val="0042416D"/>
    <w:rsid w:val="004277C4"/>
    <w:rsid w:val="00431178"/>
    <w:rsid w:val="004319BF"/>
    <w:rsid w:val="0043218D"/>
    <w:rsid w:val="00433507"/>
    <w:rsid w:val="004335F1"/>
    <w:rsid w:val="00434F13"/>
    <w:rsid w:val="00434FFC"/>
    <w:rsid w:val="00435A16"/>
    <w:rsid w:val="0043695E"/>
    <w:rsid w:val="00436AC7"/>
    <w:rsid w:val="00437A0E"/>
    <w:rsid w:val="00442231"/>
    <w:rsid w:val="00443B76"/>
    <w:rsid w:val="00444B4C"/>
    <w:rsid w:val="004460C0"/>
    <w:rsid w:val="00447ABE"/>
    <w:rsid w:val="00447DF5"/>
    <w:rsid w:val="004502F1"/>
    <w:rsid w:val="004516EB"/>
    <w:rsid w:val="00451E27"/>
    <w:rsid w:val="004529B6"/>
    <w:rsid w:val="00453DBD"/>
    <w:rsid w:val="00454CE6"/>
    <w:rsid w:val="00456FFF"/>
    <w:rsid w:val="00457A9F"/>
    <w:rsid w:val="00460632"/>
    <w:rsid w:val="0046133D"/>
    <w:rsid w:val="00462881"/>
    <w:rsid w:val="00462B0D"/>
    <w:rsid w:val="004642A1"/>
    <w:rsid w:val="0046475C"/>
    <w:rsid w:val="004653BB"/>
    <w:rsid w:val="004702BF"/>
    <w:rsid w:val="00470F88"/>
    <w:rsid w:val="00472649"/>
    <w:rsid w:val="00474273"/>
    <w:rsid w:val="00475574"/>
    <w:rsid w:val="00475F48"/>
    <w:rsid w:val="00477430"/>
    <w:rsid w:val="00477CC2"/>
    <w:rsid w:val="0048180A"/>
    <w:rsid w:val="00481C7A"/>
    <w:rsid w:val="004821D4"/>
    <w:rsid w:val="004836B3"/>
    <w:rsid w:val="0048464D"/>
    <w:rsid w:val="00484F88"/>
    <w:rsid w:val="00485906"/>
    <w:rsid w:val="004867DB"/>
    <w:rsid w:val="00487713"/>
    <w:rsid w:val="0049063B"/>
    <w:rsid w:val="004906C8"/>
    <w:rsid w:val="00491A1C"/>
    <w:rsid w:val="00491BAB"/>
    <w:rsid w:val="00493252"/>
    <w:rsid w:val="00493A00"/>
    <w:rsid w:val="0049459B"/>
    <w:rsid w:val="00495252"/>
    <w:rsid w:val="0049534C"/>
    <w:rsid w:val="004964B5"/>
    <w:rsid w:val="0049675F"/>
    <w:rsid w:val="004967E2"/>
    <w:rsid w:val="00496CDA"/>
    <w:rsid w:val="0049718E"/>
    <w:rsid w:val="0049785D"/>
    <w:rsid w:val="004A290F"/>
    <w:rsid w:val="004A5FFD"/>
    <w:rsid w:val="004A7195"/>
    <w:rsid w:val="004A7CE2"/>
    <w:rsid w:val="004B12AF"/>
    <w:rsid w:val="004B13CF"/>
    <w:rsid w:val="004B376D"/>
    <w:rsid w:val="004B51FA"/>
    <w:rsid w:val="004B53C1"/>
    <w:rsid w:val="004B5DEC"/>
    <w:rsid w:val="004B7F32"/>
    <w:rsid w:val="004C0FAC"/>
    <w:rsid w:val="004C1207"/>
    <w:rsid w:val="004C17CE"/>
    <w:rsid w:val="004C18A7"/>
    <w:rsid w:val="004C19F6"/>
    <w:rsid w:val="004C1DF1"/>
    <w:rsid w:val="004C2ED8"/>
    <w:rsid w:val="004C3D8C"/>
    <w:rsid w:val="004C4E77"/>
    <w:rsid w:val="004C537E"/>
    <w:rsid w:val="004C5A2D"/>
    <w:rsid w:val="004C61C2"/>
    <w:rsid w:val="004C79B9"/>
    <w:rsid w:val="004D021D"/>
    <w:rsid w:val="004D08EB"/>
    <w:rsid w:val="004D1FB9"/>
    <w:rsid w:val="004D2D13"/>
    <w:rsid w:val="004D6029"/>
    <w:rsid w:val="004D647B"/>
    <w:rsid w:val="004E0679"/>
    <w:rsid w:val="004E0B32"/>
    <w:rsid w:val="004E1E0C"/>
    <w:rsid w:val="004E2371"/>
    <w:rsid w:val="004E4936"/>
    <w:rsid w:val="004E59D7"/>
    <w:rsid w:val="004E5A14"/>
    <w:rsid w:val="004E5B15"/>
    <w:rsid w:val="004E6BE9"/>
    <w:rsid w:val="004E77E1"/>
    <w:rsid w:val="004E78B8"/>
    <w:rsid w:val="004E79A4"/>
    <w:rsid w:val="004F1C51"/>
    <w:rsid w:val="004F26CF"/>
    <w:rsid w:val="004F3071"/>
    <w:rsid w:val="004F402B"/>
    <w:rsid w:val="004F41DA"/>
    <w:rsid w:val="004F4792"/>
    <w:rsid w:val="004F4DF1"/>
    <w:rsid w:val="004F6476"/>
    <w:rsid w:val="004F698D"/>
    <w:rsid w:val="004F76FC"/>
    <w:rsid w:val="00500601"/>
    <w:rsid w:val="00500BA6"/>
    <w:rsid w:val="0050182F"/>
    <w:rsid w:val="00502F50"/>
    <w:rsid w:val="00503655"/>
    <w:rsid w:val="0050375C"/>
    <w:rsid w:val="00503CA0"/>
    <w:rsid w:val="00504408"/>
    <w:rsid w:val="00505759"/>
    <w:rsid w:val="0050578D"/>
    <w:rsid w:val="00510BCE"/>
    <w:rsid w:val="0051107C"/>
    <w:rsid w:val="005115C9"/>
    <w:rsid w:val="0051235E"/>
    <w:rsid w:val="005124EC"/>
    <w:rsid w:val="0051313D"/>
    <w:rsid w:val="00513CB3"/>
    <w:rsid w:val="00513DE2"/>
    <w:rsid w:val="00514187"/>
    <w:rsid w:val="00515090"/>
    <w:rsid w:val="00517889"/>
    <w:rsid w:val="005178ED"/>
    <w:rsid w:val="00521E57"/>
    <w:rsid w:val="00521F80"/>
    <w:rsid w:val="00522780"/>
    <w:rsid w:val="00523DDF"/>
    <w:rsid w:val="0052701A"/>
    <w:rsid w:val="0052735A"/>
    <w:rsid w:val="00527EBC"/>
    <w:rsid w:val="005305EA"/>
    <w:rsid w:val="00530E3E"/>
    <w:rsid w:val="005311BB"/>
    <w:rsid w:val="005314E4"/>
    <w:rsid w:val="00533DF5"/>
    <w:rsid w:val="005366C6"/>
    <w:rsid w:val="005371E7"/>
    <w:rsid w:val="005402C2"/>
    <w:rsid w:val="00540538"/>
    <w:rsid w:val="00540775"/>
    <w:rsid w:val="00540C92"/>
    <w:rsid w:val="00541143"/>
    <w:rsid w:val="00542BC6"/>
    <w:rsid w:val="0054390A"/>
    <w:rsid w:val="005478DE"/>
    <w:rsid w:val="0055176C"/>
    <w:rsid w:val="005520FE"/>
    <w:rsid w:val="0055211D"/>
    <w:rsid w:val="005527D6"/>
    <w:rsid w:val="00552FA7"/>
    <w:rsid w:val="00553E92"/>
    <w:rsid w:val="00554927"/>
    <w:rsid w:val="005559F5"/>
    <w:rsid w:val="00556513"/>
    <w:rsid w:val="00560D4A"/>
    <w:rsid w:val="00560D8E"/>
    <w:rsid w:val="00562653"/>
    <w:rsid w:val="0056468F"/>
    <w:rsid w:val="0056558A"/>
    <w:rsid w:val="00565F99"/>
    <w:rsid w:val="00566E4B"/>
    <w:rsid w:val="00567001"/>
    <w:rsid w:val="00567F9A"/>
    <w:rsid w:val="005705E2"/>
    <w:rsid w:val="005714B9"/>
    <w:rsid w:val="00571A7B"/>
    <w:rsid w:val="00572C64"/>
    <w:rsid w:val="005733EB"/>
    <w:rsid w:val="005754D2"/>
    <w:rsid w:val="00576C2F"/>
    <w:rsid w:val="00576E97"/>
    <w:rsid w:val="005771DE"/>
    <w:rsid w:val="00577C71"/>
    <w:rsid w:val="00580802"/>
    <w:rsid w:val="00581064"/>
    <w:rsid w:val="00581A22"/>
    <w:rsid w:val="005833A8"/>
    <w:rsid w:val="00583431"/>
    <w:rsid w:val="00583D85"/>
    <w:rsid w:val="0058483E"/>
    <w:rsid w:val="00585740"/>
    <w:rsid w:val="0058661B"/>
    <w:rsid w:val="00586CD3"/>
    <w:rsid w:val="00593E91"/>
    <w:rsid w:val="00595600"/>
    <w:rsid w:val="0059597D"/>
    <w:rsid w:val="00596DC4"/>
    <w:rsid w:val="00597589"/>
    <w:rsid w:val="005A0B49"/>
    <w:rsid w:val="005A13CC"/>
    <w:rsid w:val="005A2394"/>
    <w:rsid w:val="005A52D9"/>
    <w:rsid w:val="005A5A6E"/>
    <w:rsid w:val="005A694B"/>
    <w:rsid w:val="005A6D57"/>
    <w:rsid w:val="005B0424"/>
    <w:rsid w:val="005B0575"/>
    <w:rsid w:val="005B37EF"/>
    <w:rsid w:val="005B451E"/>
    <w:rsid w:val="005B5B70"/>
    <w:rsid w:val="005B5F05"/>
    <w:rsid w:val="005B60F5"/>
    <w:rsid w:val="005B6D44"/>
    <w:rsid w:val="005B77A6"/>
    <w:rsid w:val="005B79E7"/>
    <w:rsid w:val="005C2999"/>
    <w:rsid w:val="005C3E35"/>
    <w:rsid w:val="005C40CB"/>
    <w:rsid w:val="005C6982"/>
    <w:rsid w:val="005D08BD"/>
    <w:rsid w:val="005D0901"/>
    <w:rsid w:val="005D14EB"/>
    <w:rsid w:val="005D16DD"/>
    <w:rsid w:val="005D197C"/>
    <w:rsid w:val="005D1E9D"/>
    <w:rsid w:val="005D1EDA"/>
    <w:rsid w:val="005D2B59"/>
    <w:rsid w:val="005D2B99"/>
    <w:rsid w:val="005D2CEF"/>
    <w:rsid w:val="005D362F"/>
    <w:rsid w:val="005D370F"/>
    <w:rsid w:val="005D4869"/>
    <w:rsid w:val="005D5217"/>
    <w:rsid w:val="005D5E8C"/>
    <w:rsid w:val="005D68F0"/>
    <w:rsid w:val="005D73DA"/>
    <w:rsid w:val="005E2950"/>
    <w:rsid w:val="005E482F"/>
    <w:rsid w:val="005E4D7C"/>
    <w:rsid w:val="005E4EB4"/>
    <w:rsid w:val="005E4ED7"/>
    <w:rsid w:val="005E7A49"/>
    <w:rsid w:val="005F048E"/>
    <w:rsid w:val="005F1408"/>
    <w:rsid w:val="005F18FF"/>
    <w:rsid w:val="005F1E0B"/>
    <w:rsid w:val="005F2248"/>
    <w:rsid w:val="005F4648"/>
    <w:rsid w:val="005F4E5A"/>
    <w:rsid w:val="005F57F0"/>
    <w:rsid w:val="005F661E"/>
    <w:rsid w:val="005F7424"/>
    <w:rsid w:val="005F7D10"/>
    <w:rsid w:val="00600FB9"/>
    <w:rsid w:val="00602223"/>
    <w:rsid w:val="0060242C"/>
    <w:rsid w:val="00603C36"/>
    <w:rsid w:val="00603FB8"/>
    <w:rsid w:val="00606FDA"/>
    <w:rsid w:val="00607414"/>
    <w:rsid w:val="0061042F"/>
    <w:rsid w:val="00612CE5"/>
    <w:rsid w:val="0061459B"/>
    <w:rsid w:val="00615562"/>
    <w:rsid w:val="006168E4"/>
    <w:rsid w:val="00616943"/>
    <w:rsid w:val="0061744C"/>
    <w:rsid w:val="006214B9"/>
    <w:rsid w:val="00621940"/>
    <w:rsid w:val="00624380"/>
    <w:rsid w:val="006246D1"/>
    <w:rsid w:val="00625866"/>
    <w:rsid w:val="00625F2D"/>
    <w:rsid w:val="0062656C"/>
    <w:rsid w:val="0063265C"/>
    <w:rsid w:val="00633079"/>
    <w:rsid w:val="0063387F"/>
    <w:rsid w:val="0063429D"/>
    <w:rsid w:val="00634E08"/>
    <w:rsid w:val="00635020"/>
    <w:rsid w:val="006355D4"/>
    <w:rsid w:val="00635846"/>
    <w:rsid w:val="0063607E"/>
    <w:rsid w:val="006365E7"/>
    <w:rsid w:val="00637512"/>
    <w:rsid w:val="006402F4"/>
    <w:rsid w:val="0064055F"/>
    <w:rsid w:val="006408ED"/>
    <w:rsid w:val="00640EE4"/>
    <w:rsid w:val="0064168D"/>
    <w:rsid w:val="00643161"/>
    <w:rsid w:val="0064576A"/>
    <w:rsid w:val="00645D17"/>
    <w:rsid w:val="00645FB2"/>
    <w:rsid w:val="006466F5"/>
    <w:rsid w:val="006468D6"/>
    <w:rsid w:val="00646A16"/>
    <w:rsid w:val="00650800"/>
    <w:rsid w:val="006529A5"/>
    <w:rsid w:val="00655372"/>
    <w:rsid w:val="00655735"/>
    <w:rsid w:val="00660203"/>
    <w:rsid w:val="00661404"/>
    <w:rsid w:val="00661753"/>
    <w:rsid w:val="006620CA"/>
    <w:rsid w:val="00662CD7"/>
    <w:rsid w:val="006646AC"/>
    <w:rsid w:val="00664D5B"/>
    <w:rsid w:val="0066569D"/>
    <w:rsid w:val="00666627"/>
    <w:rsid w:val="0066689A"/>
    <w:rsid w:val="0066744F"/>
    <w:rsid w:val="00671D7C"/>
    <w:rsid w:val="00675E45"/>
    <w:rsid w:val="00676572"/>
    <w:rsid w:val="00681802"/>
    <w:rsid w:val="00682225"/>
    <w:rsid w:val="006822F4"/>
    <w:rsid w:val="00682B6F"/>
    <w:rsid w:val="00683417"/>
    <w:rsid w:val="00684130"/>
    <w:rsid w:val="00684893"/>
    <w:rsid w:val="006848B7"/>
    <w:rsid w:val="00684CBE"/>
    <w:rsid w:val="00685049"/>
    <w:rsid w:val="00686FC2"/>
    <w:rsid w:val="00687018"/>
    <w:rsid w:val="006918CC"/>
    <w:rsid w:val="00691DB1"/>
    <w:rsid w:val="006925C1"/>
    <w:rsid w:val="00692DA2"/>
    <w:rsid w:val="00696B2F"/>
    <w:rsid w:val="00697281"/>
    <w:rsid w:val="006A25FA"/>
    <w:rsid w:val="006A2C7F"/>
    <w:rsid w:val="006A3E53"/>
    <w:rsid w:val="006A4322"/>
    <w:rsid w:val="006A522A"/>
    <w:rsid w:val="006A5961"/>
    <w:rsid w:val="006A6FF3"/>
    <w:rsid w:val="006B03E9"/>
    <w:rsid w:val="006B1615"/>
    <w:rsid w:val="006B1953"/>
    <w:rsid w:val="006B1BF1"/>
    <w:rsid w:val="006B1C95"/>
    <w:rsid w:val="006B26E3"/>
    <w:rsid w:val="006B2A6C"/>
    <w:rsid w:val="006B32E4"/>
    <w:rsid w:val="006B3302"/>
    <w:rsid w:val="006B37EA"/>
    <w:rsid w:val="006B3A2B"/>
    <w:rsid w:val="006B3B00"/>
    <w:rsid w:val="006B3C6D"/>
    <w:rsid w:val="006B4CB8"/>
    <w:rsid w:val="006B503F"/>
    <w:rsid w:val="006B53AB"/>
    <w:rsid w:val="006B63ED"/>
    <w:rsid w:val="006B7444"/>
    <w:rsid w:val="006C249D"/>
    <w:rsid w:val="006C24D8"/>
    <w:rsid w:val="006C2888"/>
    <w:rsid w:val="006C3175"/>
    <w:rsid w:val="006C32EE"/>
    <w:rsid w:val="006C5083"/>
    <w:rsid w:val="006C6A05"/>
    <w:rsid w:val="006C7DA5"/>
    <w:rsid w:val="006D23FC"/>
    <w:rsid w:val="006D3253"/>
    <w:rsid w:val="006D3CD7"/>
    <w:rsid w:val="006D3F82"/>
    <w:rsid w:val="006D5719"/>
    <w:rsid w:val="006D79B4"/>
    <w:rsid w:val="006E0068"/>
    <w:rsid w:val="006E01D1"/>
    <w:rsid w:val="006E3711"/>
    <w:rsid w:val="006E4055"/>
    <w:rsid w:val="006E469B"/>
    <w:rsid w:val="006E785D"/>
    <w:rsid w:val="006F1B61"/>
    <w:rsid w:val="006F1BFE"/>
    <w:rsid w:val="006F2478"/>
    <w:rsid w:val="006F25F4"/>
    <w:rsid w:val="006F53A9"/>
    <w:rsid w:val="006F5A35"/>
    <w:rsid w:val="006F610D"/>
    <w:rsid w:val="006F6E0E"/>
    <w:rsid w:val="00701033"/>
    <w:rsid w:val="007024E8"/>
    <w:rsid w:val="0070368E"/>
    <w:rsid w:val="0070371E"/>
    <w:rsid w:val="00703BAE"/>
    <w:rsid w:val="00704AB7"/>
    <w:rsid w:val="00705F8F"/>
    <w:rsid w:val="007064F6"/>
    <w:rsid w:val="007078A3"/>
    <w:rsid w:val="00711536"/>
    <w:rsid w:val="00712203"/>
    <w:rsid w:val="007129C0"/>
    <w:rsid w:val="007142B5"/>
    <w:rsid w:val="00714663"/>
    <w:rsid w:val="00714C96"/>
    <w:rsid w:val="00716BFE"/>
    <w:rsid w:val="0072048E"/>
    <w:rsid w:val="007234D1"/>
    <w:rsid w:val="00724441"/>
    <w:rsid w:val="00725B1D"/>
    <w:rsid w:val="0072666C"/>
    <w:rsid w:val="00731428"/>
    <w:rsid w:val="0073157A"/>
    <w:rsid w:val="00731690"/>
    <w:rsid w:val="007338D5"/>
    <w:rsid w:val="00735209"/>
    <w:rsid w:val="00740F93"/>
    <w:rsid w:val="0074395D"/>
    <w:rsid w:val="007444E2"/>
    <w:rsid w:val="00744D68"/>
    <w:rsid w:val="00744E29"/>
    <w:rsid w:val="00744EEF"/>
    <w:rsid w:val="007517D1"/>
    <w:rsid w:val="0075229E"/>
    <w:rsid w:val="007524CA"/>
    <w:rsid w:val="00753476"/>
    <w:rsid w:val="00754B44"/>
    <w:rsid w:val="00754CAE"/>
    <w:rsid w:val="00756CE9"/>
    <w:rsid w:val="00757992"/>
    <w:rsid w:val="00761B5E"/>
    <w:rsid w:val="007622D6"/>
    <w:rsid w:val="00763998"/>
    <w:rsid w:val="00763FEE"/>
    <w:rsid w:val="0076467C"/>
    <w:rsid w:val="007658D5"/>
    <w:rsid w:val="00767724"/>
    <w:rsid w:val="00772BA8"/>
    <w:rsid w:val="007736D6"/>
    <w:rsid w:val="00774266"/>
    <w:rsid w:val="00775E28"/>
    <w:rsid w:val="00776FEB"/>
    <w:rsid w:val="007773E6"/>
    <w:rsid w:val="0078028A"/>
    <w:rsid w:val="00780302"/>
    <w:rsid w:val="007806CB"/>
    <w:rsid w:val="007816FD"/>
    <w:rsid w:val="00781C64"/>
    <w:rsid w:val="007829AF"/>
    <w:rsid w:val="007848FB"/>
    <w:rsid w:val="007851D5"/>
    <w:rsid w:val="00785698"/>
    <w:rsid w:val="0078693A"/>
    <w:rsid w:val="00790164"/>
    <w:rsid w:val="00793170"/>
    <w:rsid w:val="007933A7"/>
    <w:rsid w:val="00793670"/>
    <w:rsid w:val="00794153"/>
    <w:rsid w:val="0079486A"/>
    <w:rsid w:val="00794930"/>
    <w:rsid w:val="00794D7E"/>
    <w:rsid w:val="00794D93"/>
    <w:rsid w:val="00794E74"/>
    <w:rsid w:val="00794F80"/>
    <w:rsid w:val="0079620D"/>
    <w:rsid w:val="0079666D"/>
    <w:rsid w:val="00796CA6"/>
    <w:rsid w:val="00797118"/>
    <w:rsid w:val="00797B4F"/>
    <w:rsid w:val="007A006A"/>
    <w:rsid w:val="007A139A"/>
    <w:rsid w:val="007A1C9E"/>
    <w:rsid w:val="007A21C7"/>
    <w:rsid w:val="007A312D"/>
    <w:rsid w:val="007A3B58"/>
    <w:rsid w:val="007A3BB5"/>
    <w:rsid w:val="007A4967"/>
    <w:rsid w:val="007A7354"/>
    <w:rsid w:val="007B2C77"/>
    <w:rsid w:val="007B34C6"/>
    <w:rsid w:val="007B7A6F"/>
    <w:rsid w:val="007C2C6B"/>
    <w:rsid w:val="007C368A"/>
    <w:rsid w:val="007C57D3"/>
    <w:rsid w:val="007C7FF1"/>
    <w:rsid w:val="007D15EF"/>
    <w:rsid w:val="007D1A27"/>
    <w:rsid w:val="007D1B24"/>
    <w:rsid w:val="007D1F15"/>
    <w:rsid w:val="007D25B1"/>
    <w:rsid w:val="007D2878"/>
    <w:rsid w:val="007D300A"/>
    <w:rsid w:val="007D661B"/>
    <w:rsid w:val="007E00E1"/>
    <w:rsid w:val="007E0BC1"/>
    <w:rsid w:val="007E26F8"/>
    <w:rsid w:val="007E3A35"/>
    <w:rsid w:val="007E5726"/>
    <w:rsid w:val="007E5D23"/>
    <w:rsid w:val="007E6297"/>
    <w:rsid w:val="007E65B5"/>
    <w:rsid w:val="007E65DB"/>
    <w:rsid w:val="007E7BAB"/>
    <w:rsid w:val="007E7DCE"/>
    <w:rsid w:val="007F1347"/>
    <w:rsid w:val="007F20AC"/>
    <w:rsid w:val="007F43BD"/>
    <w:rsid w:val="007F52EC"/>
    <w:rsid w:val="007F53D4"/>
    <w:rsid w:val="00800927"/>
    <w:rsid w:val="00800F46"/>
    <w:rsid w:val="008016F1"/>
    <w:rsid w:val="008028E9"/>
    <w:rsid w:val="00802C56"/>
    <w:rsid w:val="00803A88"/>
    <w:rsid w:val="00803F62"/>
    <w:rsid w:val="00803F88"/>
    <w:rsid w:val="008041B5"/>
    <w:rsid w:val="00804BD9"/>
    <w:rsid w:val="00805270"/>
    <w:rsid w:val="00810845"/>
    <w:rsid w:val="008111EB"/>
    <w:rsid w:val="00811205"/>
    <w:rsid w:val="008112E3"/>
    <w:rsid w:val="00811D16"/>
    <w:rsid w:val="00812C48"/>
    <w:rsid w:val="008146F9"/>
    <w:rsid w:val="00814D55"/>
    <w:rsid w:val="00815093"/>
    <w:rsid w:val="00816506"/>
    <w:rsid w:val="008170EF"/>
    <w:rsid w:val="00817BFB"/>
    <w:rsid w:val="008230AE"/>
    <w:rsid w:val="00823267"/>
    <w:rsid w:val="0082382A"/>
    <w:rsid w:val="00824DCD"/>
    <w:rsid w:val="00824DDB"/>
    <w:rsid w:val="008257A6"/>
    <w:rsid w:val="00831346"/>
    <w:rsid w:val="00831D3F"/>
    <w:rsid w:val="00832986"/>
    <w:rsid w:val="00833C97"/>
    <w:rsid w:val="00833DB5"/>
    <w:rsid w:val="00833FA4"/>
    <w:rsid w:val="00834BBB"/>
    <w:rsid w:val="00834E50"/>
    <w:rsid w:val="00835692"/>
    <w:rsid w:val="00835A92"/>
    <w:rsid w:val="008419A8"/>
    <w:rsid w:val="008436AD"/>
    <w:rsid w:val="00844569"/>
    <w:rsid w:val="0084474D"/>
    <w:rsid w:val="00846539"/>
    <w:rsid w:val="008468AD"/>
    <w:rsid w:val="0084766D"/>
    <w:rsid w:val="00847D23"/>
    <w:rsid w:val="0085030F"/>
    <w:rsid w:val="00851545"/>
    <w:rsid w:val="00855544"/>
    <w:rsid w:val="00856D15"/>
    <w:rsid w:val="0086020D"/>
    <w:rsid w:val="00860E59"/>
    <w:rsid w:val="00861DEF"/>
    <w:rsid w:val="00863327"/>
    <w:rsid w:val="00864E9D"/>
    <w:rsid w:val="008662C4"/>
    <w:rsid w:val="00867B2F"/>
    <w:rsid w:val="00870550"/>
    <w:rsid w:val="00870F44"/>
    <w:rsid w:val="00874015"/>
    <w:rsid w:val="00874916"/>
    <w:rsid w:val="00876A75"/>
    <w:rsid w:val="0087786C"/>
    <w:rsid w:val="00877BF0"/>
    <w:rsid w:val="00881D76"/>
    <w:rsid w:val="00883587"/>
    <w:rsid w:val="00884054"/>
    <w:rsid w:val="008849DE"/>
    <w:rsid w:val="00886712"/>
    <w:rsid w:val="008868B6"/>
    <w:rsid w:val="00890452"/>
    <w:rsid w:val="00891715"/>
    <w:rsid w:val="00893C5F"/>
    <w:rsid w:val="00895089"/>
    <w:rsid w:val="008951ED"/>
    <w:rsid w:val="0089661D"/>
    <w:rsid w:val="00896BBC"/>
    <w:rsid w:val="00896BBD"/>
    <w:rsid w:val="008A095E"/>
    <w:rsid w:val="008A1129"/>
    <w:rsid w:val="008A157E"/>
    <w:rsid w:val="008A1FF2"/>
    <w:rsid w:val="008A22FB"/>
    <w:rsid w:val="008A2709"/>
    <w:rsid w:val="008A322D"/>
    <w:rsid w:val="008A344B"/>
    <w:rsid w:val="008A3486"/>
    <w:rsid w:val="008A3935"/>
    <w:rsid w:val="008A59F1"/>
    <w:rsid w:val="008A75BE"/>
    <w:rsid w:val="008B00D5"/>
    <w:rsid w:val="008B14D0"/>
    <w:rsid w:val="008B1720"/>
    <w:rsid w:val="008B4658"/>
    <w:rsid w:val="008B4E07"/>
    <w:rsid w:val="008B74DC"/>
    <w:rsid w:val="008C0050"/>
    <w:rsid w:val="008C0799"/>
    <w:rsid w:val="008C0DDD"/>
    <w:rsid w:val="008C2BCF"/>
    <w:rsid w:val="008C2C84"/>
    <w:rsid w:val="008C32A8"/>
    <w:rsid w:val="008C55A3"/>
    <w:rsid w:val="008C7049"/>
    <w:rsid w:val="008C783C"/>
    <w:rsid w:val="008D06E0"/>
    <w:rsid w:val="008D1DFF"/>
    <w:rsid w:val="008D24AA"/>
    <w:rsid w:val="008D6165"/>
    <w:rsid w:val="008E0AFD"/>
    <w:rsid w:val="008E15BF"/>
    <w:rsid w:val="008E19C1"/>
    <w:rsid w:val="008E6308"/>
    <w:rsid w:val="008E6375"/>
    <w:rsid w:val="008F16D2"/>
    <w:rsid w:val="008F1EF4"/>
    <w:rsid w:val="008F3674"/>
    <w:rsid w:val="008F42F4"/>
    <w:rsid w:val="008F4C65"/>
    <w:rsid w:val="008F66C9"/>
    <w:rsid w:val="0090060E"/>
    <w:rsid w:val="00901E77"/>
    <w:rsid w:val="009020E0"/>
    <w:rsid w:val="0090233A"/>
    <w:rsid w:val="009024B7"/>
    <w:rsid w:val="00903410"/>
    <w:rsid w:val="0090429A"/>
    <w:rsid w:val="00905422"/>
    <w:rsid w:val="00905BEF"/>
    <w:rsid w:val="00906C7A"/>
    <w:rsid w:val="00910B4E"/>
    <w:rsid w:val="0091211D"/>
    <w:rsid w:val="00912CC7"/>
    <w:rsid w:val="009130C0"/>
    <w:rsid w:val="00913133"/>
    <w:rsid w:val="00913283"/>
    <w:rsid w:val="00915791"/>
    <w:rsid w:val="00916B04"/>
    <w:rsid w:val="00916FE3"/>
    <w:rsid w:val="00917869"/>
    <w:rsid w:val="009178EF"/>
    <w:rsid w:val="009179B9"/>
    <w:rsid w:val="00917BDD"/>
    <w:rsid w:val="0092113F"/>
    <w:rsid w:val="00921DB9"/>
    <w:rsid w:val="00921FC1"/>
    <w:rsid w:val="00922358"/>
    <w:rsid w:val="00923DBE"/>
    <w:rsid w:val="0092403D"/>
    <w:rsid w:val="00930D7A"/>
    <w:rsid w:val="00932888"/>
    <w:rsid w:val="009331C2"/>
    <w:rsid w:val="00936DCF"/>
    <w:rsid w:val="009402DB"/>
    <w:rsid w:val="0094145F"/>
    <w:rsid w:val="0094160B"/>
    <w:rsid w:val="00943910"/>
    <w:rsid w:val="00943F2E"/>
    <w:rsid w:val="00944355"/>
    <w:rsid w:val="00944898"/>
    <w:rsid w:val="009449B8"/>
    <w:rsid w:val="00944DC9"/>
    <w:rsid w:val="00946C4B"/>
    <w:rsid w:val="0094795E"/>
    <w:rsid w:val="00951312"/>
    <w:rsid w:val="00951D52"/>
    <w:rsid w:val="00952187"/>
    <w:rsid w:val="00952A32"/>
    <w:rsid w:val="00954916"/>
    <w:rsid w:val="0095704B"/>
    <w:rsid w:val="00960A6D"/>
    <w:rsid w:val="00960A7F"/>
    <w:rsid w:val="009611E0"/>
    <w:rsid w:val="00963CEB"/>
    <w:rsid w:val="0096447C"/>
    <w:rsid w:val="0096451F"/>
    <w:rsid w:val="00964749"/>
    <w:rsid w:val="00964B89"/>
    <w:rsid w:val="00965FEE"/>
    <w:rsid w:val="0096643B"/>
    <w:rsid w:val="009675B8"/>
    <w:rsid w:val="009706B5"/>
    <w:rsid w:val="00970926"/>
    <w:rsid w:val="00970CE3"/>
    <w:rsid w:val="009718BF"/>
    <w:rsid w:val="009721A5"/>
    <w:rsid w:val="00972BDF"/>
    <w:rsid w:val="0097390F"/>
    <w:rsid w:val="009772A0"/>
    <w:rsid w:val="0098182D"/>
    <w:rsid w:val="009845ED"/>
    <w:rsid w:val="00985C4C"/>
    <w:rsid w:val="0098704B"/>
    <w:rsid w:val="0099059B"/>
    <w:rsid w:val="00991E43"/>
    <w:rsid w:val="00993821"/>
    <w:rsid w:val="00994280"/>
    <w:rsid w:val="0099517B"/>
    <w:rsid w:val="009970B5"/>
    <w:rsid w:val="009A0D0A"/>
    <w:rsid w:val="009A0FAE"/>
    <w:rsid w:val="009A1D94"/>
    <w:rsid w:val="009A200B"/>
    <w:rsid w:val="009A2418"/>
    <w:rsid w:val="009A3184"/>
    <w:rsid w:val="009A3F82"/>
    <w:rsid w:val="009A41A8"/>
    <w:rsid w:val="009A5659"/>
    <w:rsid w:val="009A64BD"/>
    <w:rsid w:val="009A686F"/>
    <w:rsid w:val="009A6ACC"/>
    <w:rsid w:val="009B1636"/>
    <w:rsid w:val="009B33A8"/>
    <w:rsid w:val="009B3487"/>
    <w:rsid w:val="009B3978"/>
    <w:rsid w:val="009B4510"/>
    <w:rsid w:val="009B5029"/>
    <w:rsid w:val="009B5F5A"/>
    <w:rsid w:val="009B7C61"/>
    <w:rsid w:val="009C0DC9"/>
    <w:rsid w:val="009C1104"/>
    <w:rsid w:val="009C3793"/>
    <w:rsid w:val="009C451F"/>
    <w:rsid w:val="009C5E96"/>
    <w:rsid w:val="009C726D"/>
    <w:rsid w:val="009D317E"/>
    <w:rsid w:val="009D3186"/>
    <w:rsid w:val="009D3697"/>
    <w:rsid w:val="009D5F9E"/>
    <w:rsid w:val="009E07D9"/>
    <w:rsid w:val="009E0C04"/>
    <w:rsid w:val="009E1411"/>
    <w:rsid w:val="009E1BB5"/>
    <w:rsid w:val="009E52F2"/>
    <w:rsid w:val="009E5717"/>
    <w:rsid w:val="009E589B"/>
    <w:rsid w:val="009E6FC4"/>
    <w:rsid w:val="009F01C0"/>
    <w:rsid w:val="009F1278"/>
    <w:rsid w:val="009F2C44"/>
    <w:rsid w:val="009F3C1F"/>
    <w:rsid w:val="009F4D30"/>
    <w:rsid w:val="009F5D6D"/>
    <w:rsid w:val="009F5DB2"/>
    <w:rsid w:val="009F614E"/>
    <w:rsid w:val="009F6713"/>
    <w:rsid w:val="009F6FB0"/>
    <w:rsid w:val="009F762B"/>
    <w:rsid w:val="009F7941"/>
    <w:rsid w:val="00A0172D"/>
    <w:rsid w:val="00A02047"/>
    <w:rsid w:val="00A02F38"/>
    <w:rsid w:val="00A036BE"/>
    <w:rsid w:val="00A03C4B"/>
    <w:rsid w:val="00A03DF1"/>
    <w:rsid w:val="00A04C52"/>
    <w:rsid w:val="00A052DB"/>
    <w:rsid w:val="00A06819"/>
    <w:rsid w:val="00A075FB"/>
    <w:rsid w:val="00A07627"/>
    <w:rsid w:val="00A10583"/>
    <w:rsid w:val="00A11AE6"/>
    <w:rsid w:val="00A12205"/>
    <w:rsid w:val="00A131EA"/>
    <w:rsid w:val="00A20062"/>
    <w:rsid w:val="00A21876"/>
    <w:rsid w:val="00A22E00"/>
    <w:rsid w:val="00A24194"/>
    <w:rsid w:val="00A27C95"/>
    <w:rsid w:val="00A30B55"/>
    <w:rsid w:val="00A30C44"/>
    <w:rsid w:val="00A328AE"/>
    <w:rsid w:val="00A33460"/>
    <w:rsid w:val="00A35411"/>
    <w:rsid w:val="00A355A6"/>
    <w:rsid w:val="00A36D0F"/>
    <w:rsid w:val="00A36F3E"/>
    <w:rsid w:val="00A40DDC"/>
    <w:rsid w:val="00A4131E"/>
    <w:rsid w:val="00A41694"/>
    <w:rsid w:val="00A41C88"/>
    <w:rsid w:val="00A41C93"/>
    <w:rsid w:val="00A42233"/>
    <w:rsid w:val="00A42784"/>
    <w:rsid w:val="00A43501"/>
    <w:rsid w:val="00A44343"/>
    <w:rsid w:val="00A453DC"/>
    <w:rsid w:val="00A45E71"/>
    <w:rsid w:val="00A46BDA"/>
    <w:rsid w:val="00A477E9"/>
    <w:rsid w:val="00A503DF"/>
    <w:rsid w:val="00A535E3"/>
    <w:rsid w:val="00A540E1"/>
    <w:rsid w:val="00A560C7"/>
    <w:rsid w:val="00A570A7"/>
    <w:rsid w:val="00A572E9"/>
    <w:rsid w:val="00A57B77"/>
    <w:rsid w:val="00A625E2"/>
    <w:rsid w:val="00A62AA3"/>
    <w:rsid w:val="00A62B55"/>
    <w:rsid w:val="00A64C80"/>
    <w:rsid w:val="00A65143"/>
    <w:rsid w:val="00A67EF9"/>
    <w:rsid w:val="00A70411"/>
    <w:rsid w:val="00A72465"/>
    <w:rsid w:val="00A7406D"/>
    <w:rsid w:val="00A7778A"/>
    <w:rsid w:val="00A802CB"/>
    <w:rsid w:val="00A8088D"/>
    <w:rsid w:val="00A80C92"/>
    <w:rsid w:val="00A81BCB"/>
    <w:rsid w:val="00A81C87"/>
    <w:rsid w:val="00A82461"/>
    <w:rsid w:val="00A82A4F"/>
    <w:rsid w:val="00A82D8A"/>
    <w:rsid w:val="00A82D96"/>
    <w:rsid w:val="00A840FB"/>
    <w:rsid w:val="00A84571"/>
    <w:rsid w:val="00A84CDC"/>
    <w:rsid w:val="00A851D8"/>
    <w:rsid w:val="00A857DA"/>
    <w:rsid w:val="00A85E37"/>
    <w:rsid w:val="00A860FD"/>
    <w:rsid w:val="00A86416"/>
    <w:rsid w:val="00A90202"/>
    <w:rsid w:val="00A908EE"/>
    <w:rsid w:val="00A9099E"/>
    <w:rsid w:val="00A91DA7"/>
    <w:rsid w:val="00A91F04"/>
    <w:rsid w:val="00A9277F"/>
    <w:rsid w:val="00A931BF"/>
    <w:rsid w:val="00A95083"/>
    <w:rsid w:val="00A953BA"/>
    <w:rsid w:val="00A95557"/>
    <w:rsid w:val="00A95A9B"/>
    <w:rsid w:val="00A96232"/>
    <w:rsid w:val="00A96E60"/>
    <w:rsid w:val="00A97130"/>
    <w:rsid w:val="00A97D27"/>
    <w:rsid w:val="00AA1687"/>
    <w:rsid w:val="00AA1F1C"/>
    <w:rsid w:val="00AA23F8"/>
    <w:rsid w:val="00AA285C"/>
    <w:rsid w:val="00AA327E"/>
    <w:rsid w:val="00AA4542"/>
    <w:rsid w:val="00AA5D62"/>
    <w:rsid w:val="00AB14BD"/>
    <w:rsid w:val="00AB1D6A"/>
    <w:rsid w:val="00AB252B"/>
    <w:rsid w:val="00AB3710"/>
    <w:rsid w:val="00AB3CCD"/>
    <w:rsid w:val="00AB4B0F"/>
    <w:rsid w:val="00AB4FA1"/>
    <w:rsid w:val="00AB50BC"/>
    <w:rsid w:val="00AB5BB5"/>
    <w:rsid w:val="00AB6BF9"/>
    <w:rsid w:val="00AB6C3B"/>
    <w:rsid w:val="00AC0516"/>
    <w:rsid w:val="00AC0D96"/>
    <w:rsid w:val="00AC1266"/>
    <w:rsid w:val="00AC48E0"/>
    <w:rsid w:val="00AC7C82"/>
    <w:rsid w:val="00AD1553"/>
    <w:rsid w:val="00AD1580"/>
    <w:rsid w:val="00AD25F0"/>
    <w:rsid w:val="00AD2EBD"/>
    <w:rsid w:val="00AD3A1D"/>
    <w:rsid w:val="00AD4144"/>
    <w:rsid w:val="00AD41B6"/>
    <w:rsid w:val="00AD461A"/>
    <w:rsid w:val="00AD529C"/>
    <w:rsid w:val="00AD57A9"/>
    <w:rsid w:val="00AD6EAA"/>
    <w:rsid w:val="00AD78F8"/>
    <w:rsid w:val="00AE008F"/>
    <w:rsid w:val="00AE04E8"/>
    <w:rsid w:val="00AE0D01"/>
    <w:rsid w:val="00AE2056"/>
    <w:rsid w:val="00AE3724"/>
    <w:rsid w:val="00AE3AAC"/>
    <w:rsid w:val="00AF0F9F"/>
    <w:rsid w:val="00AF16C8"/>
    <w:rsid w:val="00AF2A22"/>
    <w:rsid w:val="00AF5638"/>
    <w:rsid w:val="00AF6F51"/>
    <w:rsid w:val="00AF74DA"/>
    <w:rsid w:val="00B006A9"/>
    <w:rsid w:val="00B00C72"/>
    <w:rsid w:val="00B01443"/>
    <w:rsid w:val="00B0272E"/>
    <w:rsid w:val="00B047AD"/>
    <w:rsid w:val="00B04CF0"/>
    <w:rsid w:val="00B06912"/>
    <w:rsid w:val="00B070A2"/>
    <w:rsid w:val="00B1020A"/>
    <w:rsid w:val="00B10E49"/>
    <w:rsid w:val="00B116EE"/>
    <w:rsid w:val="00B11E08"/>
    <w:rsid w:val="00B13A39"/>
    <w:rsid w:val="00B145FA"/>
    <w:rsid w:val="00B14814"/>
    <w:rsid w:val="00B160F4"/>
    <w:rsid w:val="00B163D5"/>
    <w:rsid w:val="00B2037B"/>
    <w:rsid w:val="00B20F15"/>
    <w:rsid w:val="00B23274"/>
    <w:rsid w:val="00B246DA"/>
    <w:rsid w:val="00B25262"/>
    <w:rsid w:val="00B272A6"/>
    <w:rsid w:val="00B30856"/>
    <w:rsid w:val="00B31395"/>
    <w:rsid w:val="00B32CD3"/>
    <w:rsid w:val="00B3475C"/>
    <w:rsid w:val="00B34866"/>
    <w:rsid w:val="00B34CA9"/>
    <w:rsid w:val="00B35797"/>
    <w:rsid w:val="00B35A93"/>
    <w:rsid w:val="00B3672D"/>
    <w:rsid w:val="00B40656"/>
    <w:rsid w:val="00B40F8A"/>
    <w:rsid w:val="00B425E9"/>
    <w:rsid w:val="00B426D4"/>
    <w:rsid w:val="00B4300B"/>
    <w:rsid w:val="00B4669F"/>
    <w:rsid w:val="00B4710D"/>
    <w:rsid w:val="00B4745C"/>
    <w:rsid w:val="00B47BB2"/>
    <w:rsid w:val="00B5000A"/>
    <w:rsid w:val="00B50AAA"/>
    <w:rsid w:val="00B51461"/>
    <w:rsid w:val="00B51940"/>
    <w:rsid w:val="00B52EAB"/>
    <w:rsid w:val="00B530EE"/>
    <w:rsid w:val="00B537E8"/>
    <w:rsid w:val="00B544D9"/>
    <w:rsid w:val="00B5693B"/>
    <w:rsid w:val="00B56B5D"/>
    <w:rsid w:val="00B576A9"/>
    <w:rsid w:val="00B57E3B"/>
    <w:rsid w:val="00B61DC9"/>
    <w:rsid w:val="00B658D4"/>
    <w:rsid w:val="00B667E5"/>
    <w:rsid w:val="00B66C9E"/>
    <w:rsid w:val="00B705ED"/>
    <w:rsid w:val="00B70E50"/>
    <w:rsid w:val="00B72B8B"/>
    <w:rsid w:val="00B73C99"/>
    <w:rsid w:val="00B75A2C"/>
    <w:rsid w:val="00B75E7F"/>
    <w:rsid w:val="00B77272"/>
    <w:rsid w:val="00B77811"/>
    <w:rsid w:val="00B80129"/>
    <w:rsid w:val="00B80734"/>
    <w:rsid w:val="00B813AC"/>
    <w:rsid w:val="00B8376C"/>
    <w:rsid w:val="00B84260"/>
    <w:rsid w:val="00B8655B"/>
    <w:rsid w:val="00B86A15"/>
    <w:rsid w:val="00B8738D"/>
    <w:rsid w:val="00B90248"/>
    <w:rsid w:val="00B90F23"/>
    <w:rsid w:val="00B91B89"/>
    <w:rsid w:val="00B91F0B"/>
    <w:rsid w:val="00B9223B"/>
    <w:rsid w:val="00B9263F"/>
    <w:rsid w:val="00B92D47"/>
    <w:rsid w:val="00B961A5"/>
    <w:rsid w:val="00BA1133"/>
    <w:rsid w:val="00BA18D5"/>
    <w:rsid w:val="00BA32E9"/>
    <w:rsid w:val="00BA39A0"/>
    <w:rsid w:val="00BA46EE"/>
    <w:rsid w:val="00BA49CC"/>
    <w:rsid w:val="00BA4D1F"/>
    <w:rsid w:val="00BA7AD1"/>
    <w:rsid w:val="00BA7E0C"/>
    <w:rsid w:val="00BB0B9D"/>
    <w:rsid w:val="00BB1CC2"/>
    <w:rsid w:val="00BB2250"/>
    <w:rsid w:val="00BB38DC"/>
    <w:rsid w:val="00BB4107"/>
    <w:rsid w:val="00BB4F63"/>
    <w:rsid w:val="00BB5BB7"/>
    <w:rsid w:val="00BB744D"/>
    <w:rsid w:val="00BB7708"/>
    <w:rsid w:val="00BC0FDD"/>
    <w:rsid w:val="00BC114F"/>
    <w:rsid w:val="00BC22E0"/>
    <w:rsid w:val="00BC3AAD"/>
    <w:rsid w:val="00BC4AA7"/>
    <w:rsid w:val="00BC5852"/>
    <w:rsid w:val="00BD0B09"/>
    <w:rsid w:val="00BD1B09"/>
    <w:rsid w:val="00BD274A"/>
    <w:rsid w:val="00BD5425"/>
    <w:rsid w:val="00BD5EAE"/>
    <w:rsid w:val="00BD618E"/>
    <w:rsid w:val="00BD6F2F"/>
    <w:rsid w:val="00BD705F"/>
    <w:rsid w:val="00BD7854"/>
    <w:rsid w:val="00BE0EBA"/>
    <w:rsid w:val="00BE17E0"/>
    <w:rsid w:val="00BE27E5"/>
    <w:rsid w:val="00BE28ED"/>
    <w:rsid w:val="00BE3AFC"/>
    <w:rsid w:val="00BE54B8"/>
    <w:rsid w:val="00BE55D6"/>
    <w:rsid w:val="00BE734B"/>
    <w:rsid w:val="00BF2ABC"/>
    <w:rsid w:val="00BF2EA1"/>
    <w:rsid w:val="00BF3B35"/>
    <w:rsid w:val="00BF4805"/>
    <w:rsid w:val="00BF4CC6"/>
    <w:rsid w:val="00BF5321"/>
    <w:rsid w:val="00BF543F"/>
    <w:rsid w:val="00BF5918"/>
    <w:rsid w:val="00BF6902"/>
    <w:rsid w:val="00BF7421"/>
    <w:rsid w:val="00C01E2A"/>
    <w:rsid w:val="00C024E0"/>
    <w:rsid w:val="00C03536"/>
    <w:rsid w:val="00C03793"/>
    <w:rsid w:val="00C06E2B"/>
    <w:rsid w:val="00C07650"/>
    <w:rsid w:val="00C104DD"/>
    <w:rsid w:val="00C1331F"/>
    <w:rsid w:val="00C15275"/>
    <w:rsid w:val="00C15E31"/>
    <w:rsid w:val="00C16479"/>
    <w:rsid w:val="00C2058D"/>
    <w:rsid w:val="00C233EF"/>
    <w:rsid w:val="00C25084"/>
    <w:rsid w:val="00C250CB"/>
    <w:rsid w:val="00C261C7"/>
    <w:rsid w:val="00C26216"/>
    <w:rsid w:val="00C2768B"/>
    <w:rsid w:val="00C27ABF"/>
    <w:rsid w:val="00C31122"/>
    <w:rsid w:val="00C316A8"/>
    <w:rsid w:val="00C322F2"/>
    <w:rsid w:val="00C337F9"/>
    <w:rsid w:val="00C34705"/>
    <w:rsid w:val="00C36DCE"/>
    <w:rsid w:val="00C3746F"/>
    <w:rsid w:val="00C3768A"/>
    <w:rsid w:val="00C37D9D"/>
    <w:rsid w:val="00C4139D"/>
    <w:rsid w:val="00C42AC0"/>
    <w:rsid w:val="00C42E26"/>
    <w:rsid w:val="00C44901"/>
    <w:rsid w:val="00C449BF"/>
    <w:rsid w:val="00C45DE7"/>
    <w:rsid w:val="00C5024A"/>
    <w:rsid w:val="00C5122B"/>
    <w:rsid w:val="00C538D4"/>
    <w:rsid w:val="00C53A8B"/>
    <w:rsid w:val="00C562FD"/>
    <w:rsid w:val="00C56C17"/>
    <w:rsid w:val="00C574A4"/>
    <w:rsid w:val="00C57BF6"/>
    <w:rsid w:val="00C60396"/>
    <w:rsid w:val="00C615BE"/>
    <w:rsid w:val="00C61AE7"/>
    <w:rsid w:val="00C659E1"/>
    <w:rsid w:val="00C667D8"/>
    <w:rsid w:val="00C66D59"/>
    <w:rsid w:val="00C67F11"/>
    <w:rsid w:val="00C7039A"/>
    <w:rsid w:val="00C718A8"/>
    <w:rsid w:val="00C71CD1"/>
    <w:rsid w:val="00C73143"/>
    <w:rsid w:val="00C73C45"/>
    <w:rsid w:val="00C7536A"/>
    <w:rsid w:val="00C76C40"/>
    <w:rsid w:val="00C77685"/>
    <w:rsid w:val="00C77815"/>
    <w:rsid w:val="00C80ED6"/>
    <w:rsid w:val="00C82277"/>
    <w:rsid w:val="00C82D1D"/>
    <w:rsid w:val="00C83209"/>
    <w:rsid w:val="00C83E62"/>
    <w:rsid w:val="00C85259"/>
    <w:rsid w:val="00C85378"/>
    <w:rsid w:val="00C86808"/>
    <w:rsid w:val="00C870D3"/>
    <w:rsid w:val="00C87238"/>
    <w:rsid w:val="00C9240B"/>
    <w:rsid w:val="00C9297C"/>
    <w:rsid w:val="00C92FE0"/>
    <w:rsid w:val="00C9361E"/>
    <w:rsid w:val="00C961E8"/>
    <w:rsid w:val="00C967A3"/>
    <w:rsid w:val="00C96AB8"/>
    <w:rsid w:val="00CA00C0"/>
    <w:rsid w:val="00CA190D"/>
    <w:rsid w:val="00CA1C79"/>
    <w:rsid w:val="00CA30DB"/>
    <w:rsid w:val="00CA3159"/>
    <w:rsid w:val="00CA491B"/>
    <w:rsid w:val="00CA6D58"/>
    <w:rsid w:val="00CA6FDA"/>
    <w:rsid w:val="00CA7073"/>
    <w:rsid w:val="00CA764C"/>
    <w:rsid w:val="00CA7E48"/>
    <w:rsid w:val="00CB3B6F"/>
    <w:rsid w:val="00CB3D57"/>
    <w:rsid w:val="00CB427A"/>
    <w:rsid w:val="00CB4843"/>
    <w:rsid w:val="00CB72F4"/>
    <w:rsid w:val="00CC0C5F"/>
    <w:rsid w:val="00CC156B"/>
    <w:rsid w:val="00CC1C06"/>
    <w:rsid w:val="00CC24B0"/>
    <w:rsid w:val="00CC2788"/>
    <w:rsid w:val="00CC29A7"/>
    <w:rsid w:val="00CC2F3D"/>
    <w:rsid w:val="00CC5FF3"/>
    <w:rsid w:val="00CC7586"/>
    <w:rsid w:val="00CD3D8E"/>
    <w:rsid w:val="00CD4C2B"/>
    <w:rsid w:val="00CD559A"/>
    <w:rsid w:val="00CD6714"/>
    <w:rsid w:val="00CD7015"/>
    <w:rsid w:val="00CD7024"/>
    <w:rsid w:val="00CD7178"/>
    <w:rsid w:val="00CE00F0"/>
    <w:rsid w:val="00CE13CE"/>
    <w:rsid w:val="00CE16FE"/>
    <w:rsid w:val="00CE232D"/>
    <w:rsid w:val="00CE2ADF"/>
    <w:rsid w:val="00CE33FC"/>
    <w:rsid w:val="00CE3EB5"/>
    <w:rsid w:val="00CE410A"/>
    <w:rsid w:val="00CE4B84"/>
    <w:rsid w:val="00CE68C7"/>
    <w:rsid w:val="00CE74B0"/>
    <w:rsid w:val="00CE74DF"/>
    <w:rsid w:val="00CF00DE"/>
    <w:rsid w:val="00CF0213"/>
    <w:rsid w:val="00CF052D"/>
    <w:rsid w:val="00CF0623"/>
    <w:rsid w:val="00CF181D"/>
    <w:rsid w:val="00CF1D7D"/>
    <w:rsid w:val="00CF3998"/>
    <w:rsid w:val="00CF4273"/>
    <w:rsid w:val="00CF45D3"/>
    <w:rsid w:val="00CF4D04"/>
    <w:rsid w:val="00CF4E1C"/>
    <w:rsid w:val="00CF52BD"/>
    <w:rsid w:val="00CF6B6C"/>
    <w:rsid w:val="00CF7B6B"/>
    <w:rsid w:val="00D0069F"/>
    <w:rsid w:val="00D00804"/>
    <w:rsid w:val="00D01094"/>
    <w:rsid w:val="00D01EA5"/>
    <w:rsid w:val="00D02978"/>
    <w:rsid w:val="00D031F5"/>
    <w:rsid w:val="00D03A57"/>
    <w:rsid w:val="00D03F5E"/>
    <w:rsid w:val="00D042BB"/>
    <w:rsid w:val="00D06195"/>
    <w:rsid w:val="00D06321"/>
    <w:rsid w:val="00D0642F"/>
    <w:rsid w:val="00D06CA0"/>
    <w:rsid w:val="00D06DB7"/>
    <w:rsid w:val="00D07E06"/>
    <w:rsid w:val="00D108E6"/>
    <w:rsid w:val="00D11ED7"/>
    <w:rsid w:val="00D123AA"/>
    <w:rsid w:val="00D12F56"/>
    <w:rsid w:val="00D1312A"/>
    <w:rsid w:val="00D13159"/>
    <w:rsid w:val="00D13814"/>
    <w:rsid w:val="00D1412C"/>
    <w:rsid w:val="00D14390"/>
    <w:rsid w:val="00D14BA9"/>
    <w:rsid w:val="00D17789"/>
    <w:rsid w:val="00D21565"/>
    <w:rsid w:val="00D228B8"/>
    <w:rsid w:val="00D2737E"/>
    <w:rsid w:val="00D274A9"/>
    <w:rsid w:val="00D27F98"/>
    <w:rsid w:val="00D30750"/>
    <w:rsid w:val="00D32644"/>
    <w:rsid w:val="00D32E70"/>
    <w:rsid w:val="00D3357A"/>
    <w:rsid w:val="00D33619"/>
    <w:rsid w:val="00D3586F"/>
    <w:rsid w:val="00D40C02"/>
    <w:rsid w:val="00D427A6"/>
    <w:rsid w:val="00D42AFE"/>
    <w:rsid w:val="00D45390"/>
    <w:rsid w:val="00D46323"/>
    <w:rsid w:val="00D47571"/>
    <w:rsid w:val="00D475A2"/>
    <w:rsid w:val="00D5015D"/>
    <w:rsid w:val="00D52355"/>
    <w:rsid w:val="00D52AC7"/>
    <w:rsid w:val="00D53360"/>
    <w:rsid w:val="00D54825"/>
    <w:rsid w:val="00D54CA9"/>
    <w:rsid w:val="00D5571D"/>
    <w:rsid w:val="00D55EA9"/>
    <w:rsid w:val="00D563D9"/>
    <w:rsid w:val="00D6188C"/>
    <w:rsid w:val="00D61959"/>
    <w:rsid w:val="00D62168"/>
    <w:rsid w:val="00D6340F"/>
    <w:rsid w:val="00D63705"/>
    <w:rsid w:val="00D64BDF"/>
    <w:rsid w:val="00D6781D"/>
    <w:rsid w:val="00D67D98"/>
    <w:rsid w:val="00D72D16"/>
    <w:rsid w:val="00D7412C"/>
    <w:rsid w:val="00D74B01"/>
    <w:rsid w:val="00D74E8F"/>
    <w:rsid w:val="00D75521"/>
    <w:rsid w:val="00D75839"/>
    <w:rsid w:val="00D75E6E"/>
    <w:rsid w:val="00D76314"/>
    <w:rsid w:val="00D77E6B"/>
    <w:rsid w:val="00D8032A"/>
    <w:rsid w:val="00D8195B"/>
    <w:rsid w:val="00D83503"/>
    <w:rsid w:val="00D84724"/>
    <w:rsid w:val="00D8554E"/>
    <w:rsid w:val="00D8619F"/>
    <w:rsid w:val="00D86764"/>
    <w:rsid w:val="00D91271"/>
    <w:rsid w:val="00D91F4E"/>
    <w:rsid w:val="00D93AF6"/>
    <w:rsid w:val="00D93F28"/>
    <w:rsid w:val="00D955A3"/>
    <w:rsid w:val="00D95998"/>
    <w:rsid w:val="00D95C7F"/>
    <w:rsid w:val="00D969C9"/>
    <w:rsid w:val="00DA0DAE"/>
    <w:rsid w:val="00DA1A98"/>
    <w:rsid w:val="00DA2E2B"/>
    <w:rsid w:val="00DA3DE4"/>
    <w:rsid w:val="00DA69DE"/>
    <w:rsid w:val="00DB1083"/>
    <w:rsid w:val="00DB1F2D"/>
    <w:rsid w:val="00DB322C"/>
    <w:rsid w:val="00DB5C0A"/>
    <w:rsid w:val="00DB6DAF"/>
    <w:rsid w:val="00DB7500"/>
    <w:rsid w:val="00DC0AF1"/>
    <w:rsid w:val="00DC1B90"/>
    <w:rsid w:val="00DC20B8"/>
    <w:rsid w:val="00DC2393"/>
    <w:rsid w:val="00DC2414"/>
    <w:rsid w:val="00DC588B"/>
    <w:rsid w:val="00DC64BF"/>
    <w:rsid w:val="00DC7242"/>
    <w:rsid w:val="00DC7AD2"/>
    <w:rsid w:val="00DD13E2"/>
    <w:rsid w:val="00DD2FA4"/>
    <w:rsid w:val="00DD3539"/>
    <w:rsid w:val="00DD6CBE"/>
    <w:rsid w:val="00DD74C3"/>
    <w:rsid w:val="00DD7977"/>
    <w:rsid w:val="00DE0119"/>
    <w:rsid w:val="00DE07ED"/>
    <w:rsid w:val="00DE34FF"/>
    <w:rsid w:val="00DE3CE4"/>
    <w:rsid w:val="00DF003C"/>
    <w:rsid w:val="00DF00D4"/>
    <w:rsid w:val="00DF1724"/>
    <w:rsid w:val="00DF270F"/>
    <w:rsid w:val="00DF34F5"/>
    <w:rsid w:val="00DF3BEE"/>
    <w:rsid w:val="00DF3F6B"/>
    <w:rsid w:val="00DF4501"/>
    <w:rsid w:val="00DF6F34"/>
    <w:rsid w:val="00DF7233"/>
    <w:rsid w:val="00DF7781"/>
    <w:rsid w:val="00DF78AE"/>
    <w:rsid w:val="00E033F2"/>
    <w:rsid w:val="00E0462A"/>
    <w:rsid w:val="00E04A8B"/>
    <w:rsid w:val="00E04DB7"/>
    <w:rsid w:val="00E04F5E"/>
    <w:rsid w:val="00E06616"/>
    <w:rsid w:val="00E07CC2"/>
    <w:rsid w:val="00E10D00"/>
    <w:rsid w:val="00E11E2E"/>
    <w:rsid w:val="00E1234E"/>
    <w:rsid w:val="00E125A7"/>
    <w:rsid w:val="00E125CA"/>
    <w:rsid w:val="00E129EF"/>
    <w:rsid w:val="00E134EE"/>
    <w:rsid w:val="00E14B17"/>
    <w:rsid w:val="00E14EAE"/>
    <w:rsid w:val="00E16394"/>
    <w:rsid w:val="00E20027"/>
    <w:rsid w:val="00E2053B"/>
    <w:rsid w:val="00E22571"/>
    <w:rsid w:val="00E23473"/>
    <w:rsid w:val="00E238A2"/>
    <w:rsid w:val="00E25156"/>
    <w:rsid w:val="00E25242"/>
    <w:rsid w:val="00E25AAC"/>
    <w:rsid w:val="00E2730D"/>
    <w:rsid w:val="00E279B9"/>
    <w:rsid w:val="00E301D0"/>
    <w:rsid w:val="00E30CA9"/>
    <w:rsid w:val="00E31B09"/>
    <w:rsid w:val="00E31D0F"/>
    <w:rsid w:val="00E33AAA"/>
    <w:rsid w:val="00E33CB8"/>
    <w:rsid w:val="00E33F0E"/>
    <w:rsid w:val="00E346FA"/>
    <w:rsid w:val="00E35ABC"/>
    <w:rsid w:val="00E3619E"/>
    <w:rsid w:val="00E368E3"/>
    <w:rsid w:val="00E36C8F"/>
    <w:rsid w:val="00E371EC"/>
    <w:rsid w:val="00E379D8"/>
    <w:rsid w:val="00E37EB7"/>
    <w:rsid w:val="00E40095"/>
    <w:rsid w:val="00E404C5"/>
    <w:rsid w:val="00E40A10"/>
    <w:rsid w:val="00E41CCA"/>
    <w:rsid w:val="00E41E3F"/>
    <w:rsid w:val="00E4238A"/>
    <w:rsid w:val="00E42DA5"/>
    <w:rsid w:val="00E45BCC"/>
    <w:rsid w:val="00E4736B"/>
    <w:rsid w:val="00E47558"/>
    <w:rsid w:val="00E51EF9"/>
    <w:rsid w:val="00E52087"/>
    <w:rsid w:val="00E52965"/>
    <w:rsid w:val="00E53400"/>
    <w:rsid w:val="00E538D1"/>
    <w:rsid w:val="00E54816"/>
    <w:rsid w:val="00E5512E"/>
    <w:rsid w:val="00E55E60"/>
    <w:rsid w:val="00E56594"/>
    <w:rsid w:val="00E5750F"/>
    <w:rsid w:val="00E578DF"/>
    <w:rsid w:val="00E57D18"/>
    <w:rsid w:val="00E605C2"/>
    <w:rsid w:val="00E60761"/>
    <w:rsid w:val="00E6129C"/>
    <w:rsid w:val="00E62B95"/>
    <w:rsid w:val="00E644A0"/>
    <w:rsid w:val="00E662D7"/>
    <w:rsid w:val="00E663AF"/>
    <w:rsid w:val="00E667D2"/>
    <w:rsid w:val="00E67395"/>
    <w:rsid w:val="00E67549"/>
    <w:rsid w:val="00E67670"/>
    <w:rsid w:val="00E71CF3"/>
    <w:rsid w:val="00E71FCE"/>
    <w:rsid w:val="00E7206B"/>
    <w:rsid w:val="00E7226F"/>
    <w:rsid w:val="00E72707"/>
    <w:rsid w:val="00E72AE3"/>
    <w:rsid w:val="00E7349C"/>
    <w:rsid w:val="00E73B51"/>
    <w:rsid w:val="00E75790"/>
    <w:rsid w:val="00E80180"/>
    <w:rsid w:val="00E8129E"/>
    <w:rsid w:val="00E814CD"/>
    <w:rsid w:val="00E81A2B"/>
    <w:rsid w:val="00E81C84"/>
    <w:rsid w:val="00E81DE2"/>
    <w:rsid w:val="00E81E42"/>
    <w:rsid w:val="00E82187"/>
    <w:rsid w:val="00E83023"/>
    <w:rsid w:val="00E848DB"/>
    <w:rsid w:val="00E86140"/>
    <w:rsid w:val="00E86936"/>
    <w:rsid w:val="00E86D59"/>
    <w:rsid w:val="00E87407"/>
    <w:rsid w:val="00E91243"/>
    <w:rsid w:val="00E9258F"/>
    <w:rsid w:val="00E93E68"/>
    <w:rsid w:val="00E944BC"/>
    <w:rsid w:val="00E958D7"/>
    <w:rsid w:val="00E97312"/>
    <w:rsid w:val="00E97676"/>
    <w:rsid w:val="00EA1CE1"/>
    <w:rsid w:val="00EA1F89"/>
    <w:rsid w:val="00EA44B5"/>
    <w:rsid w:val="00EA5439"/>
    <w:rsid w:val="00EA72C0"/>
    <w:rsid w:val="00EA7A5C"/>
    <w:rsid w:val="00EB008E"/>
    <w:rsid w:val="00EB08A0"/>
    <w:rsid w:val="00EB117B"/>
    <w:rsid w:val="00EB2E85"/>
    <w:rsid w:val="00EB4095"/>
    <w:rsid w:val="00EB40D6"/>
    <w:rsid w:val="00EB49F7"/>
    <w:rsid w:val="00EB5F75"/>
    <w:rsid w:val="00EB685E"/>
    <w:rsid w:val="00EB7852"/>
    <w:rsid w:val="00EB79CD"/>
    <w:rsid w:val="00EC060D"/>
    <w:rsid w:val="00EC2174"/>
    <w:rsid w:val="00EC2525"/>
    <w:rsid w:val="00EC3E9E"/>
    <w:rsid w:val="00EC49A4"/>
    <w:rsid w:val="00ED4BC1"/>
    <w:rsid w:val="00ED50C1"/>
    <w:rsid w:val="00ED56D8"/>
    <w:rsid w:val="00ED5DF8"/>
    <w:rsid w:val="00ED6A44"/>
    <w:rsid w:val="00EE066D"/>
    <w:rsid w:val="00EE0713"/>
    <w:rsid w:val="00EE07A6"/>
    <w:rsid w:val="00EE0F2E"/>
    <w:rsid w:val="00EE2A41"/>
    <w:rsid w:val="00EE3337"/>
    <w:rsid w:val="00EE463D"/>
    <w:rsid w:val="00EE4C6B"/>
    <w:rsid w:val="00EE4E10"/>
    <w:rsid w:val="00EE520C"/>
    <w:rsid w:val="00EE525B"/>
    <w:rsid w:val="00EE633C"/>
    <w:rsid w:val="00EE7CB5"/>
    <w:rsid w:val="00EF09FB"/>
    <w:rsid w:val="00EF0CFD"/>
    <w:rsid w:val="00EF0DE2"/>
    <w:rsid w:val="00EF28A1"/>
    <w:rsid w:val="00EF4DFA"/>
    <w:rsid w:val="00EF4E6C"/>
    <w:rsid w:val="00EF5D1D"/>
    <w:rsid w:val="00EF5F08"/>
    <w:rsid w:val="00EF6A92"/>
    <w:rsid w:val="00F0058F"/>
    <w:rsid w:val="00F00ACE"/>
    <w:rsid w:val="00F02923"/>
    <w:rsid w:val="00F0304F"/>
    <w:rsid w:val="00F0351B"/>
    <w:rsid w:val="00F04089"/>
    <w:rsid w:val="00F05B66"/>
    <w:rsid w:val="00F06275"/>
    <w:rsid w:val="00F06472"/>
    <w:rsid w:val="00F068E1"/>
    <w:rsid w:val="00F06D25"/>
    <w:rsid w:val="00F07362"/>
    <w:rsid w:val="00F1169F"/>
    <w:rsid w:val="00F123EC"/>
    <w:rsid w:val="00F15FB1"/>
    <w:rsid w:val="00F16331"/>
    <w:rsid w:val="00F20356"/>
    <w:rsid w:val="00F20D04"/>
    <w:rsid w:val="00F22566"/>
    <w:rsid w:val="00F22963"/>
    <w:rsid w:val="00F2436E"/>
    <w:rsid w:val="00F25862"/>
    <w:rsid w:val="00F310D2"/>
    <w:rsid w:val="00F31705"/>
    <w:rsid w:val="00F31A1A"/>
    <w:rsid w:val="00F347AF"/>
    <w:rsid w:val="00F35C78"/>
    <w:rsid w:val="00F35EB1"/>
    <w:rsid w:val="00F36656"/>
    <w:rsid w:val="00F36FD9"/>
    <w:rsid w:val="00F37770"/>
    <w:rsid w:val="00F378B2"/>
    <w:rsid w:val="00F403EA"/>
    <w:rsid w:val="00F40B51"/>
    <w:rsid w:val="00F40E4D"/>
    <w:rsid w:val="00F40FD8"/>
    <w:rsid w:val="00F417E1"/>
    <w:rsid w:val="00F42499"/>
    <w:rsid w:val="00F42753"/>
    <w:rsid w:val="00F42B2A"/>
    <w:rsid w:val="00F46CE7"/>
    <w:rsid w:val="00F510DB"/>
    <w:rsid w:val="00F5260F"/>
    <w:rsid w:val="00F546CD"/>
    <w:rsid w:val="00F5595C"/>
    <w:rsid w:val="00F5694B"/>
    <w:rsid w:val="00F604E0"/>
    <w:rsid w:val="00F6442C"/>
    <w:rsid w:val="00F64A83"/>
    <w:rsid w:val="00F64E3D"/>
    <w:rsid w:val="00F6501E"/>
    <w:rsid w:val="00F66D27"/>
    <w:rsid w:val="00F70615"/>
    <w:rsid w:val="00F716FA"/>
    <w:rsid w:val="00F71969"/>
    <w:rsid w:val="00F72722"/>
    <w:rsid w:val="00F727B0"/>
    <w:rsid w:val="00F72E08"/>
    <w:rsid w:val="00F7575C"/>
    <w:rsid w:val="00F7598B"/>
    <w:rsid w:val="00F761B1"/>
    <w:rsid w:val="00F76CC5"/>
    <w:rsid w:val="00F803A3"/>
    <w:rsid w:val="00F81BD5"/>
    <w:rsid w:val="00F82098"/>
    <w:rsid w:val="00F83C01"/>
    <w:rsid w:val="00F85EFE"/>
    <w:rsid w:val="00F87ADD"/>
    <w:rsid w:val="00F87D1E"/>
    <w:rsid w:val="00F907A0"/>
    <w:rsid w:val="00F914FD"/>
    <w:rsid w:val="00F9164E"/>
    <w:rsid w:val="00F93D86"/>
    <w:rsid w:val="00F952BF"/>
    <w:rsid w:val="00F95515"/>
    <w:rsid w:val="00F974AA"/>
    <w:rsid w:val="00FA103A"/>
    <w:rsid w:val="00FA2545"/>
    <w:rsid w:val="00FA2729"/>
    <w:rsid w:val="00FA4C7E"/>
    <w:rsid w:val="00FA7CFC"/>
    <w:rsid w:val="00FB03BA"/>
    <w:rsid w:val="00FB097C"/>
    <w:rsid w:val="00FB21C2"/>
    <w:rsid w:val="00FB39ED"/>
    <w:rsid w:val="00FB3DE5"/>
    <w:rsid w:val="00FB4AAD"/>
    <w:rsid w:val="00FB4E3D"/>
    <w:rsid w:val="00FB55F3"/>
    <w:rsid w:val="00FB5A22"/>
    <w:rsid w:val="00FB5F2A"/>
    <w:rsid w:val="00FB62A3"/>
    <w:rsid w:val="00FB6639"/>
    <w:rsid w:val="00FB7353"/>
    <w:rsid w:val="00FC1407"/>
    <w:rsid w:val="00FC22E1"/>
    <w:rsid w:val="00FC2A3F"/>
    <w:rsid w:val="00FC2C8C"/>
    <w:rsid w:val="00FC2D20"/>
    <w:rsid w:val="00FC4F9B"/>
    <w:rsid w:val="00FC5068"/>
    <w:rsid w:val="00FC59F0"/>
    <w:rsid w:val="00FC5F82"/>
    <w:rsid w:val="00FC683A"/>
    <w:rsid w:val="00FD01CA"/>
    <w:rsid w:val="00FD21A8"/>
    <w:rsid w:val="00FD4599"/>
    <w:rsid w:val="00FD4784"/>
    <w:rsid w:val="00FD4FE7"/>
    <w:rsid w:val="00FD65FE"/>
    <w:rsid w:val="00FD6B22"/>
    <w:rsid w:val="00FD725C"/>
    <w:rsid w:val="00FE0FAF"/>
    <w:rsid w:val="00FE35B1"/>
    <w:rsid w:val="00FE3C36"/>
    <w:rsid w:val="00FE427F"/>
    <w:rsid w:val="00FE45DB"/>
    <w:rsid w:val="00FE5966"/>
    <w:rsid w:val="00FE72EA"/>
    <w:rsid w:val="00FF0402"/>
    <w:rsid w:val="00FF2475"/>
    <w:rsid w:val="00FF3477"/>
    <w:rsid w:val="00FF4548"/>
    <w:rsid w:val="00FF4772"/>
    <w:rsid w:val="00FF6121"/>
    <w:rsid w:val="00FF6A70"/>
    <w:rsid w:val="00FF6DDE"/>
    <w:rsid w:val="00FF6E24"/>
    <w:rsid w:val="00FF70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65F6C781"/>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C3B"/>
  </w:style>
  <w:style w:type="paragraph" w:styleId="Ttulo1">
    <w:name w:val="heading 1"/>
    <w:basedOn w:val="Normal"/>
    <w:link w:val="Ttulo1Car"/>
    <w:uiPriority w:val="9"/>
    <w:qFormat/>
    <w:rsid w:val="00431178"/>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Ttulo2">
    <w:name w:val="heading 2"/>
    <w:basedOn w:val="Normal"/>
    <w:next w:val="Normal"/>
    <w:link w:val="Ttulo2Car"/>
    <w:uiPriority w:val="9"/>
    <w:unhideWhenUsed/>
    <w:qFormat/>
    <w:rsid w:val="008B74D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unhideWhenUsed/>
    <w:qFormat/>
    <w:rsid w:val="008B74D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nhideWhenUsed/>
    <w:qFormat/>
    <w:rsid w:val="008B74D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nhideWhenUsed/>
    <w:qFormat/>
    <w:rsid w:val="008B74D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8B74D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8B74D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8B74D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8B74D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con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Mencinsinresolver1">
    <w:name w:val="Mención sin resolver1"/>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j">
    <w:name w:val="j"/>
    <w:basedOn w:val="Normal"/>
    <w:rsid w:val="00400A2B"/>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customStyle="1" w:styleId="infoem">
    <w:name w:val="infoem"/>
    <w:basedOn w:val="Normal"/>
    <w:qFormat/>
    <w:rsid w:val="003746F5"/>
    <w:pPr>
      <w:spacing w:before="240" w:line="360" w:lineRule="auto"/>
      <w:ind w:left="851" w:right="851"/>
      <w:jc w:val="both"/>
    </w:pPr>
    <w:rPr>
      <w:rFonts w:ascii="Palatino Linotype" w:eastAsia="Times New Roman" w:hAnsi="Palatino Linotype" w:cs="Times New Roman"/>
      <w:i/>
      <w:szCs w:val="24"/>
      <w:lang w:val="es-ES_tradnl" w:eastAsia="es-ES"/>
    </w:rPr>
  </w:style>
  <w:style w:type="character" w:customStyle="1" w:styleId="Ttulo1Car">
    <w:name w:val="Título 1 Car"/>
    <w:basedOn w:val="Fuentedeprrafopredeter"/>
    <w:link w:val="Ttulo1"/>
    <w:uiPriority w:val="9"/>
    <w:rsid w:val="00431178"/>
    <w:rPr>
      <w:rFonts w:ascii="Times New Roman" w:eastAsia="Times New Roman" w:hAnsi="Times New Roman" w:cs="Times New Roman"/>
      <w:b/>
      <w:bCs/>
      <w:kern w:val="36"/>
      <w:sz w:val="48"/>
      <w:szCs w:val="48"/>
      <w:lang w:val="en-US"/>
    </w:rPr>
  </w:style>
  <w:style w:type="paragraph" w:customStyle="1" w:styleId="Citas">
    <w:name w:val="Citas"/>
    <w:basedOn w:val="Normal"/>
    <w:qFormat/>
    <w:rsid w:val="00DB322C"/>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603C36"/>
    <w:rPr>
      <w:color w:val="605E5C"/>
      <w:shd w:val="clear" w:color="auto" w:fill="E1DFDD"/>
    </w:rPr>
  </w:style>
  <w:style w:type="character" w:customStyle="1" w:styleId="markedcontent">
    <w:name w:val="markedcontent"/>
    <w:basedOn w:val="Fuentedeprrafopredeter"/>
    <w:rsid w:val="00B90F23"/>
  </w:style>
  <w:style w:type="paragraph" w:customStyle="1" w:styleId="INFOEM0">
    <w:name w:val="INFOEM"/>
    <w:basedOn w:val="Normal"/>
    <w:qFormat/>
    <w:rsid w:val="00EB4095"/>
    <w:pPr>
      <w:spacing w:before="240" w:line="360" w:lineRule="auto"/>
      <w:ind w:left="851" w:right="851"/>
      <w:jc w:val="both"/>
    </w:pPr>
    <w:rPr>
      <w:rFonts w:ascii="Palatino Linotype" w:hAnsi="Palatino Linotype"/>
      <w:i/>
      <w:szCs w:val="14"/>
    </w:rPr>
  </w:style>
  <w:style w:type="character" w:customStyle="1" w:styleId="Ttulo2Car">
    <w:name w:val="Título 2 Car"/>
    <w:basedOn w:val="Fuentedeprrafopredeter"/>
    <w:link w:val="Ttulo2"/>
    <w:uiPriority w:val="9"/>
    <w:rsid w:val="008B74D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rsid w:val="008B74D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rsid w:val="008B74DC"/>
    <w:rPr>
      <w:rFonts w:eastAsiaTheme="minorEastAsia"/>
      <w:b/>
      <w:bCs/>
      <w:sz w:val="28"/>
      <w:szCs w:val="28"/>
      <w:lang w:val="en-US"/>
    </w:rPr>
  </w:style>
  <w:style w:type="character" w:customStyle="1" w:styleId="Ttulo5Car">
    <w:name w:val="Título 5 Car"/>
    <w:basedOn w:val="Fuentedeprrafopredeter"/>
    <w:link w:val="Ttulo5"/>
    <w:rsid w:val="008B74DC"/>
    <w:rPr>
      <w:rFonts w:eastAsiaTheme="minorEastAsia"/>
      <w:b/>
      <w:bCs/>
      <w:i/>
      <w:iCs/>
      <w:sz w:val="26"/>
      <w:szCs w:val="26"/>
      <w:lang w:val="en-US"/>
    </w:rPr>
  </w:style>
  <w:style w:type="character" w:customStyle="1" w:styleId="Ttulo6Car">
    <w:name w:val="Título 6 Car"/>
    <w:basedOn w:val="Fuentedeprrafopredeter"/>
    <w:link w:val="Ttulo6"/>
    <w:rsid w:val="008B74D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8B74DC"/>
    <w:rPr>
      <w:rFonts w:eastAsiaTheme="minorEastAsia"/>
      <w:sz w:val="24"/>
      <w:szCs w:val="24"/>
      <w:lang w:val="en-US"/>
    </w:rPr>
  </w:style>
  <w:style w:type="character" w:customStyle="1" w:styleId="Ttulo8Car">
    <w:name w:val="Título 8 Car"/>
    <w:basedOn w:val="Fuentedeprrafopredeter"/>
    <w:link w:val="Ttulo8"/>
    <w:uiPriority w:val="9"/>
    <w:semiHidden/>
    <w:rsid w:val="008B74DC"/>
    <w:rPr>
      <w:rFonts w:eastAsiaTheme="minorEastAsia"/>
      <w:i/>
      <w:iCs/>
      <w:sz w:val="24"/>
      <w:szCs w:val="24"/>
      <w:lang w:val="en-US"/>
    </w:rPr>
  </w:style>
  <w:style w:type="character" w:customStyle="1" w:styleId="Ttulo9Car">
    <w:name w:val="Título 9 Car"/>
    <w:basedOn w:val="Fuentedeprrafopredeter"/>
    <w:link w:val="Ttulo9"/>
    <w:uiPriority w:val="9"/>
    <w:semiHidden/>
    <w:rsid w:val="008B74DC"/>
    <w:rPr>
      <w:rFonts w:asciiTheme="majorHAnsi" w:eastAsiaTheme="majorEastAsia" w:hAnsiTheme="majorHAnsi" w:cstheme="majorBidi"/>
      <w:lang w:val="en-US"/>
    </w:rPr>
  </w:style>
  <w:style w:type="paragraph" w:customStyle="1" w:styleId="infoemcitas">
    <w:name w:val="infoem citas"/>
    <w:basedOn w:val="Normal"/>
    <w:qFormat/>
    <w:rsid w:val="008B74DC"/>
    <w:pPr>
      <w:spacing w:before="240" w:line="360" w:lineRule="auto"/>
      <w:ind w:left="851" w:right="851"/>
      <w:jc w:val="both"/>
    </w:pPr>
    <w:rPr>
      <w:rFonts w:ascii="Palatino Linotype" w:hAnsi="Palatino Linotype"/>
      <w:i/>
    </w:rPr>
  </w:style>
  <w:style w:type="character" w:customStyle="1" w:styleId="Mencinsinresolver2">
    <w:name w:val="Mención sin resolver2"/>
    <w:basedOn w:val="Fuentedeprrafopredeter"/>
    <w:uiPriority w:val="99"/>
    <w:semiHidden/>
    <w:unhideWhenUsed/>
    <w:rsid w:val="008B74DC"/>
    <w:rPr>
      <w:color w:val="605E5C"/>
      <w:shd w:val="clear" w:color="auto" w:fill="E1DFDD"/>
    </w:rPr>
  </w:style>
  <w:style w:type="paragraph" w:styleId="Textoindependiente">
    <w:name w:val="Body Text"/>
    <w:basedOn w:val="Normal"/>
    <w:link w:val="TextoindependienteCar"/>
    <w:uiPriority w:val="99"/>
    <w:qFormat/>
    <w:rsid w:val="008B74DC"/>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99"/>
    <w:rsid w:val="008B74DC"/>
    <w:rPr>
      <w:rFonts w:ascii="Arial" w:eastAsia="Arial" w:hAnsi="Arial" w:cs="Arial"/>
      <w:sz w:val="24"/>
      <w:szCs w:val="24"/>
      <w:lang w:val="es-ES" w:eastAsia="es-ES" w:bidi="es-ES"/>
    </w:rPr>
  </w:style>
  <w:style w:type="paragraph" w:styleId="NormalWeb">
    <w:name w:val="Normal (Web)"/>
    <w:basedOn w:val="Normal"/>
    <w:uiPriority w:val="99"/>
    <w:rsid w:val="008B74D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unhideWhenUsed/>
    <w:rsid w:val="008B74DC"/>
    <w:pPr>
      <w:spacing w:after="120" w:line="480" w:lineRule="auto"/>
    </w:pPr>
    <w:rPr>
      <w:rFonts w:ascii="Times New Roman" w:eastAsia="Times New Roman" w:hAnsi="Times New Roman" w:cs="Times New Roman"/>
      <w:sz w:val="24"/>
      <w:szCs w:val="24"/>
      <w:lang w:eastAsia="es-ES"/>
    </w:rPr>
  </w:style>
  <w:style w:type="character" w:customStyle="1" w:styleId="Textoindependiente2Car">
    <w:name w:val="Texto independiente 2 Car"/>
    <w:basedOn w:val="Fuentedeprrafopredeter"/>
    <w:link w:val="Textoindependiente2"/>
    <w:uiPriority w:val="99"/>
    <w:rsid w:val="008B74DC"/>
    <w:rPr>
      <w:rFonts w:ascii="Times New Roman" w:eastAsia="Times New Roman" w:hAnsi="Times New Roman" w:cs="Times New Roman"/>
      <w:sz w:val="24"/>
      <w:szCs w:val="24"/>
      <w:lang w:eastAsia="es-ES"/>
    </w:rPr>
  </w:style>
  <w:style w:type="paragraph" w:customStyle="1" w:styleId="Listavistosa-nfasis11">
    <w:name w:val="Lista vistosa - Énfasis 11"/>
    <w:basedOn w:val="Normal"/>
    <w:link w:val="Listavistosa-nfasis1Car"/>
    <w:uiPriority w:val="34"/>
    <w:qFormat/>
    <w:rsid w:val="008B74DC"/>
    <w:pPr>
      <w:spacing w:after="0" w:line="240" w:lineRule="auto"/>
      <w:ind w:left="708"/>
    </w:pPr>
    <w:rPr>
      <w:rFonts w:ascii="Times New Roman" w:eastAsia="Times New Roman" w:hAnsi="Times New Roman" w:cs="Times New Roman"/>
      <w:sz w:val="24"/>
      <w:szCs w:val="24"/>
      <w:lang w:eastAsia="es-ES"/>
    </w:rPr>
  </w:style>
  <w:style w:type="character" w:customStyle="1" w:styleId="Listavistosa-nfasis1Car">
    <w:name w:val="Lista vistosa - Énfasis 1 Car"/>
    <w:link w:val="Listavistosa-nfasis11"/>
    <w:uiPriority w:val="34"/>
    <w:locked/>
    <w:rsid w:val="008B74DC"/>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8B74DC"/>
    <w:pPr>
      <w:spacing w:after="101" w:line="216" w:lineRule="exact"/>
      <w:ind w:firstLine="288"/>
      <w:jc w:val="both"/>
    </w:pPr>
    <w:rPr>
      <w:rFonts w:ascii="Arial" w:eastAsia="Times New Roman" w:hAnsi="Arial" w:cs="Arial"/>
      <w:sz w:val="18"/>
      <w:szCs w:val="18"/>
      <w:lang w:eastAsia="es-ES"/>
    </w:rPr>
  </w:style>
  <w:style w:type="paragraph" w:styleId="Textosinformato">
    <w:name w:val="Plain Text"/>
    <w:basedOn w:val="Normal"/>
    <w:link w:val="TextosinformatoCar"/>
    <w:rsid w:val="008B74DC"/>
    <w:pPr>
      <w:spacing w:after="0" w:line="240" w:lineRule="auto"/>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rsid w:val="008B74DC"/>
    <w:rPr>
      <w:rFonts w:ascii="Courier New" w:eastAsia="Times New Roman" w:hAnsi="Courier New" w:cs="Times New Roman"/>
      <w:sz w:val="20"/>
      <w:szCs w:val="20"/>
      <w:lang w:eastAsia="es-ES"/>
    </w:rPr>
  </w:style>
  <w:style w:type="paragraph" w:customStyle="1" w:styleId="Standard">
    <w:name w:val="Standard"/>
    <w:rsid w:val="008B74DC"/>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8B74DC"/>
    <w:rPr>
      <w:rFonts w:ascii="Arial" w:hAnsi="Arial" w:cs="Arial" w:hint="default"/>
      <w:b/>
      <w:bCs/>
      <w:sz w:val="18"/>
      <w:szCs w:val="18"/>
    </w:rPr>
  </w:style>
  <w:style w:type="paragraph" w:customStyle="1" w:styleId="Pa2">
    <w:name w:val="Pa2"/>
    <w:basedOn w:val="Normal"/>
    <w:next w:val="Normal"/>
    <w:uiPriority w:val="99"/>
    <w:rsid w:val="008B74DC"/>
    <w:pPr>
      <w:autoSpaceDE w:val="0"/>
      <w:autoSpaceDN w:val="0"/>
      <w:adjustRightInd w:val="0"/>
      <w:spacing w:after="0" w:line="240" w:lineRule="atLeast"/>
    </w:pPr>
    <w:rPr>
      <w:rFonts w:ascii="Helvetica" w:eastAsia="Times New Roman" w:hAnsi="Helvetica" w:cs="Times New Roman"/>
      <w:sz w:val="24"/>
      <w:szCs w:val="24"/>
      <w:lang w:val="es-ES_tradnl" w:eastAsia="es-ES_tradnl"/>
    </w:rPr>
  </w:style>
  <w:style w:type="paragraph" w:customStyle="1" w:styleId="q">
    <w:name w:val="q"/>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
    <w:name w:val="d"/>
    <w:basedOn w:val="Fuentedeprrafopredeter"/>
    <w:rsid w:val="008B74DC"/>
  </w:style>
  <w:style w:type="character" w:customStyle="1" w:styleId="b">
    <w:name w:val="b"/>
    <w:basedOn w:val="Fuentedeprrafopredeter"/>
    <w:rsid w:val="008B74DC"/>
  </w:style>
  <w:style w:type="character" w:customStyle="1" w:styleId="k">
    <w:name w:val="k"/>
    <w:basedOn w:val="Fuentedeprrafopredeter"/>
    <w:rsid w:val="008B74DC"/>
  </w:style>
  <w:style w:type="character" w:customStyle="1" w:styleId="h">
    <w:name w:val="h"/>
    <w:basedOn w:val="Fuentedeprrafopredeter"/>
    <w:rsid w:val="008B74DC"/>
  </w:style>
  <w:style w:type="character" w:styleId="CitaHTML">
    <w:name w:val="HTML Cite"/>
    <w:uiPriority w:val="99"/>
    <w:semiHidden/>
    <w:unhideWhenUsed/>
    <w:rsid w:val="008B74DC"/>
    <w:rPr>
      <w:i/>
      <w:iCs/>
    </w:rPr>
  </w:style>
  <w:style w:type="paragraph" w:customStyle="1" w:styleId="RSCGnotaalpie">
    <w:name w:val="RSCG nota al pie"/>
    <w:basedOn w:val="Normal"/>
    <w:uiPriority w:val="99"/>
    <w:qFormat/>
    <w:rsid w:val="008B74DC"/>
    <w:pPr>
      <w:spacing w:after="120" w:line="240" w:lineRule="auto"/>
      <w:jc w:val="both"/>
    </w:pPr>
    <w:rPr>
      <w:rFonts w:ascii="palatino" w:eastAsia="Times New Roman" w:hAnsi="palatino"/>
    </w:rPr>
  </w:style>
  <w:style w:type="character" w:customStyle="1" w:styleId="lbl-encabezado-blanco2">
    <w:name w:val="lbl-encabezado-blanco2"/>
    <w:rsid w:val="008B74DC"/>
    <w:rPr>
      <w:color w:val="FFFFFF"/>
    </w:rPr>
  </w:style>
  <w:style w:type="character" w:customStyle="1" w:styleId="TextoCar">
    <w:name w:val="Texto Car"/>
    <w:link w:val="Texto"/>
    <w:locked/>
    <w:rsid w:val="008B74DC"/>
    <w:rPr>
      <w:rFonts w:ascii="Arial" w:eastAsia="Times New Roman" w:hAnsi="Arial" w:cs="Arial"/>
      <w:sz w:val="18"/>
      <w:szCs w:val="18"/>
      <w:lang w:eastAsia="es-ES"/>
    </w:rPr>
  </w:style>
  <w:style w:type="paragraph" w:customStyle="1" w:styleId="ANOTACION">
    <w:name w:val="ANOTACION"/>
    <w:basedOn w:val="Normal"/>
    <w:link w:val="ANOTACIONCar"/>
    <w:rsid w:val="008B74DC"/>
    <w:pPr>
      <w:spacing w:before="101" w:after="101" w:line="240" w:lineRule="auto"/>
      <w:jc w:val="center"/>
    </w:pPr>
    <w:rPr>
      <w:rFonts w:ascii="Times New Roman" w:eastAsia="Times New Roman" w:hAnsi="Times New Roman" w:cs="Times New Roman"/>
      <w:b/>
      <w:sz w:val="18"/>
      <w:szCs w:val="18"/>
      <w:lang w:eastAsia="es-ES"/>
    </w:rPr>
  </w:style>
  <w:style w:type="character" w:customStyle="1" w:styleId="ANOTACIONCar">
    <w:name w:val="ANOTACION Car"/>
    <w:link w:val="ANOTACION"/>
    <w:locked/>
    <w:rsid w:val="008B74DC"/>
    <w:rPr>
      <w:rFonts w:ascii="Times New Roman" w:eastAsia="Times New Roman" w:hAnsi="Times New Roman" w:cs="Times New Roman"/>
      <w:b/>
      <w:sz w:val="18"/>
      <w:szCs w:val="18"/>
      <w:lang w:eastAsia="es-ES"/>
    </w:rPr>
  </w:style>
  <w:style w:type="character" w:styleId="nfasis">
    <w:name w:val="Emphasis"/>
    <w:basedOn w:val="Fuentedeprrafopredeter"/>
    <w:uiPriority w:val="20"/>
    <w:qFormat/>
    <w:rsid w:val="008B74DC"/>
    <w:rPr>
      <w:i/>
      <w:iCs/>
    </w:rPr>
  </w:style>
  <w:style w:type="paragraph" w:styleId="Bibliografa">
    <w:name w:val="Bibliography"/>
    <w:basedOn w:val="Normal"/>
    <w:next w:val="Normal"/>
    <w:uiPriority w:val="37"/>
    <w:semiHidden/>
    <w:unhideWhenUsed/>
    <w:rsid w:val="008B74DC"/>
    <w:pPr>
      <w:spacing w:after="0" w:line="240" w:lineRule="auto"/>
    </w:pPr>
    <w:rPr>
      <w:rFonts w:ascii="Times New Roman" w:eastAsia="Times New Roman" w:hAnsi="Times New Roman" w:cs="Times New Roman"/>
      <w:sz w:val="24"/>
      <w:szCs w:val="24"/>
      <w:lang w:eastAsia="es-ES"/>
    </w:rPr>
  </w:style>
  <w:style w:type="paragraph" w:customStyle="1" w:styleId="ROMANOS">
    <w:name w:val="ROMANOS"/>
    <w:basedOn w:val="Normal"/>
    <w:link w:val="ROMANOSCar"/>
    <w:rsid w:val="008B74DC"/>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8B74DC"/>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8B74DC"/>
  </w:style>
  <w:style w:type="character" w:customStyle="1" w:styleId="Ninguno">
    <w:name w:val="Ninguno"/>
    <w:rsid w:val="008B74DC"/>
    <w:rPr>
      <w:lang w:val="es-ES_tradnl"/>
    </w:rPr>
  </w:style>
  <w:style w:type="paragraph" w:customStyle="1" w:styleId="Cuerpo">
    <w:name w:val="Cuerpo"/>
    <w:rsid w:val="008B74DC"/>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8B74DC"/>
    <w:pPr>
      <w:numPr>
        <w:numId w:val="1"/>
      </w:numPr>
    </w:pPr>
  </w:style>
  <w:style w:type="numbering" w:customStyle="1" w:styleId="Estiloimportado1">
    <w:name w:val="Estilo importado 1"/>
    <w:qFormat/>
    <w:rsid w:val="008B74DC"/>
    <w:pPr>
      <w:numPr>
        <w:numId w:val="2"/>
      </w:numPr>
    </w:pPr>
  </w:style>
  <w:style w:type="character" w:customStyle="1" w:styleId="normaltextrun">
    <w:name w:val="normaltextrun"/>
    <w:basedOn w:val="Fuentedeprrafopredeter"/>
    <w:rsid w:val="008B74DC"/>
  </w:style>
  <w:style w:type="paragraph" w:customStyle="1" w:styleId="INCISO">
    <w:name w:val="INCISO"/>
    <w:basedOn w:val="Normal"/>
    <w:rsid w:val="008B74DC"/>
    <w:pPr>
      <w:spacing w:after="101" w:line="216" w:lineRule="exact"/>
      <w:ind w:left="1080" w:hanging="360"/>
      <w:jc w:val="both"/>
    </w:pPr>
    <w:rPr>
      <w:rFonts w:ascii="Arial" w:eastAsia="Times New Roman" w:hAnsi="Arial" w:cs="Arial"/>
      <w:sz w:val="18"/>
      <w:szCs w:val="18"/>
      <w:lang w:val="es-ES" w:eastAsia="es-MX"/>
    </w:rPr>
  </w:style>
  <w:style w:type="paragraph" w:customStyle="1" w:styleId="n2">
    <w:name w:val="n2"/>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8B74DC"/>
  </w:style>
  <w:style w:type="paragraph" w:customStyle="1" w:styleId="m5212863947045306324gmail-msonormal">
    <w:name w:val="m_5212863947045306324gmail-msonormal"/>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ser-highlighted-active">
    <w:name w:val="user-highlighted-active"/>
    <w:basedOn w:val="Fuentedeprrafopredeter"/>
    <w:rsid w:val="008B74DC"/>
  </w:style>
  <w:style w:type="paragraph" w:styleId="Lista">
    <w:name w:val="List"/>
    <w:basedOn w:val="Normal"/>
    <w:uiPriority w:val="99"/>
    <w:unhideWhenUsed/>
    <w:rsid w:val="008B74DC"/>
    <w:pPr>
      <w:spacing w:after="0" w:line="240" w:lineRule="auto"/>
      <w:ind w:left="283" w:hanging="283"/>
      <w:contextualSpacing/>
    </w:pPr>
    <w:rPr>
      <w:rFonts w:ascii="Times New Roman" w:eastAsia="Times New Roman" w:hAnsi="Times New Roman" w:cs="Times New Roman"/>
      <w:sz w:val="24"/>
      <w:szCs w:val="24"/>
      <w:lang w:val="es-ES" w:eastAsia="es-ES"/>
    </w:rPr>
  </w:style>
  <w:style w:type="paragraph" w:styleId="Lista2">
    <w:name w:val="List 2"/>
    <w:basedOn w:val="Normal"/>
    <w:uiPriority w:val="99"/>
    <w:unhideWhenUsed/>
    <w:rsid w:val="008B74DC"/>
    <w:pPr>
      <w:spacing w:after="0" w:line="240" w:lineRule="auto"/>
      <w:ind w:left="566" w:hanging="283"/>
      <w:contextualSpacing/>
    </w:pPr>
    <w:rPr>
      <w:rFonts w:ascii="Times New Roman" w:eastAsia="Times New Roman" w:hAnsi="Times New Roman" w:cs="Times New Roman"/>
      <w:sz w:val="24"/>
      <w:szCs w:val="24"/>
      <w:lang w:val="es-ES" w:eastAsia="es-ES"/>
    </w:rPr>
  </w:style>
  <w:style w:type="paragraph" w:styleId="Lista3">
    <w:name w:val="List 3"/>
    <w:basedOn w:val="Normal"/>
    <w:uiPriority w:val="99"/>
    <w:unhideWhenUsed/>
    <w:rsid w:val="008B74DC"/>
    <w:pPr>
      <w:spacing w:after="0" w:line="240" w:lineRule="auto"/>
      <w:ind w:left="849" w:hanging="283"/>
      <w:contextualSpacing/>
    </w:pPr>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8B74DC"/>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uiPriority w:val="99"/>
    <w:rsid w:val="008B74DC"/>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8B74DC"/>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B74DC"/>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8B74DC"/>
  </w:style>
  <w:style w:type="character" w:customStyle="1" w:styleId="titulorubrolgt">
    <w:name w:val="titulorubrolgt"/>
    <w:basedOn w:val="Fuentedeprrafopredeter"/>
    <w:rsid w:val="008B74DC"/>
  </w:style>
  <w:style w:type="paragraph" w:customStyle="1" w:styleId="Text">
    <w:name w:val="Text"/>
    <w:basedOn w:val="Normal"/>
    <w:link w:val="TextChar"/>
    <w:rsid w:val="008B74DC"/>
    <w:pPr>
      <w:spacing w:after="240" w:line="240" w:lineRule="auto"/>
    </w:pPr>
    <w:rPr>
      <w:rFonts w:ascii="Times New Roman" w:eastAsia="Times New Roman" w:hAnsi="Times New Roman" w:cs="Times New Roman"/>
      <w:sz w:val="24"/>
      <w:szCs w:val="20"/>
      <w:lang w:val="en-US"/>
    </w:rPr>
  </w:style>
  <w:style w:type="character" w:customStyle="1" w:styleId="TextChar">
    <w:name w:val="Text Char"/>
    <w:link w:val="Text"/>
    <w:locked/>
    <w:rsid w:val="008B74DC"/>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8B74DC"/>
    <w:pPr>
      <w:spacing w:after="0" w:line="360" w:lineRule="auto"/>
      <w:ind w:left="709" w:right="709"/>
      <w:jc w:val="both"/>
    </w:pPr>
    <w:rPr>
      <w:rFonts w:ascii="Arial" w:eastAsia="Times New Roman" w:hAnsi="Arial" w:cs="Arial"/>
      <w:b/>
      <w:bCs/>
      <w:i/>
      <w:iCs/>
      <w:sz w:val="30"/>
      <w:szCs w:val="30"/>
      <w:lang w:eastAsia="es-MX"/>
    </w:rPr>
  </w:style>
  <w:style w:type="paragraph" w:customStyle="1" w:styleId="FAFunotente1">
    <w:name w:val="FA Fu?notente1"/>
    <w:basedOn w:val="Normal"/>
    <w:next w:val="Textonotapie"/>
    <w:uiPriority w:val="99"/>
    <w:rsid w:val="008B74DC"/>
    <w:pPr>
      <w:spacing w:after="0" w:line="240" w:lineRule="auto"/>
    </w:pPr>
    <w:rPr>
      <w:rFonts w:eastAsia="Cambria"/>
      <w:sz w:val="20"/>
      <w:szCs w:val="20"/>
    </w:rPr>
  </w:style>
  <w:style w:type="paragraph" w:customStyle="1" w:styleId="paragraph">
    <w:name w:val="paragraph"/>
    <w:basedOn w:val="Normal"/>
    <w:rsid w:val="008B74DC"/>
    <w:pPr>
      <w:spacing w:before="100" w:beforeAutospacing="1" w:after="100" w:afterAutospacing="1" w:line="264" w:lineRule="auto"/>
    </w:pPr>
    <w:rPr>
      <w:rFonts w:eastAsiaTheme="minorEastAsia"/>
      <w:sz w:val="20"/>
      <w:szCs w:val="20"/>
      <w:lang w:eastAsia="es-MX"/>
    </w:rPr>
  </w:style>
  <w:style w:type="table" w:customStyle="1" w:styleId="Tablaconcuadrcula1">
    <w:name w:val="Tabla con cuadrícula1"/>
    <w:basedOn w:val="Tablanormal"/>
    <w:next w:val="Tablaconcuadrcula"/>
    <w:uiPriority w:val="59"/>
    <w:rsid w:val="008B74DC"/>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
    <w:name w:val="temp"/>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8B74DC"/>
  </w:style>
  <w:style w:type="paragraph" w:customStyle="1" w:styleId="ng-star-inserted">
    <w:name w:val="ng-star-inserted"/>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encinsinresolver3">
    <w:name w:val="Mención sin resolver3"/>
    <w:basedOn w:val="Fuentedeprrafopredeter"/>
    <w:uiPriority w:val="99"/>
    <w:semiHidden/>
    <w:unhideWhenUsed/>
    <w:rsid w:val="008B74DC"/>
    <w:rPr>
      <w:color w:val="605E5C"/>
      <w:shd w:val="clear" w:color="auto" w:fill="E1DFDD"/>
    </w:rPr>
  </w:style>
  <w:style w:type="paragraph" w:styleId="Saludo">
    <w:name w:val="Salutation"/>
    <w:basedOn w:val="Normal"/>
    <w:next w:val="Normal"/>
    <w:link w:val="SaludoCar"/>
    <w:uiPriority w:val="99"/>
    <w:unhideWhenUsed/>
    <w:rsid w:val="008B74DC"/>
    <w:pPr>
      <w:spacing w:after="0" w:line="240" w:lineRule="auto"/>
    </w:pPr>
    <w:rPr>
      <w:rFonts w:ascii="Times New Roman" w:eastAsia="Times New Roman" w:hAnsi="Times New Roman" w:cs="Times New Roman"/>
      <w:sz w:val="24"/>
      <w:szCs w:val="24"/>
      <w:lang w:eastAsia="es-ES"/>
    </w:rPr>
  </w:style>
  <w:style w:type="character" w:customStyle="1" w:styleId="SaludoCar">
    <w:name w:val="Saludo Car"/>
    <w:basedOn w:val="Fuentedeprrafopredeter"/>
    <w:link w:val="Saludo"/>
    <w:uiPriority w:val="99"/>
    <w:rsid w:val="008B74DC"/>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8B74DC"/>
  </w:style>
  <w:style w:type="character" w:customStyle="1" w:styleId="Mencinsinresolver4">
    <w:name w:val="Mención sin resolver4"/>
    <w:basedOn w:val="Fuentedeprrafopredeter"/>
    <w:uiPriority w:val="99"/>
    <w:semiHidden/>
    <w:unhideWhenUsed/>
    <w:rsid w:val="008B74DC"/>
    <w:rPr>
      <w:color w:val="605E5C"/>
      <w:shd w:val="clear" w:color="auto" w:fill="E1DFDD"/>
    </w:rPr>
  </w:style>
  <w:style w:type="paragraph" w:styleId="Revisin">
    <w:name w:val="Revision"/>
    <w:hidden/>
    <w:uiPriority w:val="99"/>
    <w:semiHidden/>
    <w:rsid w:val="008B74DC"/>
    <w:pPr>
      <w:spacing w:after="0" w:line="240" w:lineRule="auto"/>
    </w:pPr>
    <w:rPr>
      <w:rFonts w:ascii="Times New Roman" w:eastAsia="Times New Roman" w:hAnsi="Times New Roman" w:cs="Times New Roman"/>
      <w:sz w:val="24"/>
      <w:szCs w:val="24"/>
      <w:lang w:eastAsia="es-ES"/>
    </w:rPr>
  </w:style>
  <w:style w:type="table" w:customStyle="1" w:styleId="Tablaconcuadrcula3">
    <w:name w:val="Tabla con cuadrícula3"/>
    <w:basedOn w:val="Tablanormal"/>
    <w:next w:val="Tablaconcuadrcula"/>
    <w:uiPriority w:val="59"/>
    <w:qFormat/>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8B74DC"/>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Ttulo">
    <w:name w:val="Title"/>
    <w:basedOn w:val="Normal"/>
    <w:next w:val="Normal"/>
    <w:link w:val="TtuloCar"/>
    <w:rsid w:val="008B74DC"/>
    <w:pPr>
      <w:keepNext/>
      <w:keepLines/>
      <w:spacing w:before="480" w:after="120" w:line="240" w:lineRule="auto"/>
    </w:pPr>
    <w:rPr>
      <w:rFonts w:ascii="Times New Roman" w:eastAsia="Times New Roman" w:hAnsi="Times New Roman" w:cs="Times New Roman"/>
      <w:b/>
      <w:sz w:val="72"/>
      <w:szCs w:val="72"/>
      <w:lang w:val="es-ES" w:eastAsia="es-MX"/>
    </w:rPr>
  </w:style>
  <w:style w:type="character" w:customStyle="1" w:styleId="TtuloCar">
    <w:name w:val="Título Car"/>
    <w:basedOn w:val="Fuentedeprrafopredeter"/>
    <w:link w:val="Ttulo"/>
    <w:rsid w:val="008B74DC"/>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8B74DC"/>
    <w:pPr>
      <w:keepNext/>
      <w:keepLines/>
      <w:spacing w:before="360" w:after="80" w:line="240" w:lineRule="auto"/>
    </w:pPr>
    <w:rPr>
      <w:rFonts w:ascii="Georgia" w:eastAsia="Georgia" w:hAnsi="Georgia" w:cs="Georgia"/>
      <w:i/>
      <w:color w:val="666666"/>
      <w:sz w:val="48"/>
      <w:szCs w:val="48"/>
      <w:lang w:val="es-ES" w:eastAsia="es-MX"/>
    </w:rPr>
  </w:style>
  <w:style w:type="character" w:customStyle="1" w:styleId="SubttuloCar">
    <w:name w:val="Subtítulo Car"/>
    <w:basedOn w:val="Fuentedeprrafopredeter"/>
    <w:link w:val="Subttulo"/>
    <w:rsid w:val="008B74DC"/>
    <w:rPr>
      <w:rFonts w:ascii="Georgia" w:eastAsia="Georgia" w:hAnsi="Georgia" w:cs="Georgia"/>
      <w:i/>
      <w:color w:val="666666"/>
      <w:sz w:val="48"/>
      <w:szCs w:val="48"/>
      <w:lang w:val="es-ES" w:eastAsia="es-MX"/>
    </w:rPr>
  </w:style>
  <w:style w:type="table" w:customStyle="1" w:styleId="8">
    <w:name w:val="8"/>
    <w:basedOn w:val="TableNormal1"/>
    <w:rsid w:val="008B74DC"/>
    <w:tblPr>
      <w:tblStyleRowBandSize w:val="1"/>
      <w:tblStyleColBandSize w:val="1"/>
      <w:tblCellMar>
        <w:left w:w="115" w:type="dxa"/>
        <w:right w:w="115" w:type="dxa"/>
      </w:tblCellMar>
    </w:tblPr>
  </w:style>
  <w:style w:type="table" w:customStyle="1" w:styleId="7">
    <w:name w:val="7"/>
    <w:basedOn w:val="TableNormal1"/>
    <w:rsid w:val="008B74DC"/>
    <w:tblPr>
      <w:tblStyleRowBandSize w:val="1"/>
      <w:tblStyleColBandSize w:val="1"/>
      <w:tblCellMar>
        <w:left w:w="115" w:type="dxa"/>
        <w:right w:w="115" w:type="dxa"/>
      </w:tblCellMar>
    </w:tblPr>
  </w:style>
  <w:style w:type="table" w:customStyle="1" w:styleId="6">
    <w:name w:val="6"/>
    <w:basedOn w:val="TableNormal1"/>
    <w:rsid w:val="008B74DC"/>
    <w:tblPr>
      <w:tblStyleRowBandSize w:val="1"/>
      <w:tblStyleColBandSize w:val="1"/>
      <w:tblCellMar>
        <w:left w:w="115" w:type="dxa"/>
        <w:right w:w="115" w:type="dxa"/>
      </w:tblCellMar>
    </w:tblPr>
  </w:style>
  <w:style w:type="table" w:customStyle="1" w:styleId="5">
    <w:name w:val="5"/>
    <w:basedOn w:val="TableNormal1"/>
    <w:rsid w:val="008B74DC"/>
    <w:tblPr>
      <w:tblStyleRowBandSize w:val="1"/>
      <w:tblStyleColBandSize w:val="1"/>
      <w:tblCellMar>
        <w:left w:w="115" w:type="dxa"/>
        <w:right w:w="115" w:type="dxa"/>
      </w:tblCellMar>
    </w:tblPr>
  </w:style>
  <w:style w:type="table" w:customStyle="1" w:styleId="4">
    <w:name w:val="4"/>
    <w:basedOn w:val="TableNormal1"/>
    <w:rsid w:val="008B74DC"/>
    <w:tblPr>
      <w:tblStyleRowBandSize w:val="1"/>
      <w:tblStyleColBandSize w:val="1"/>
      <w:tblCellMar>
        <w:left w:w="115" w:type="dxa"/>
        <w:right w:w="115" w:type="dxa"/>
      </w:tblCellMar>
    </w:tblPr>
  </w:style>
  <w:style w:type="table" w:customStyle="1" w:styleId="3">
    <w:name w:val="3"/>
    <w:basedOn w:val="TableNormal1"/>
    <w:rsid w:val="008B74DC"/>
    <w:tblPr>
      <w:tblStyleRowBandSize w:val="1"/>
      <w:tblStyleColBandSize w:val="1"/>
      <w:tblCellMar>
        <w:left w:w="115" w:type="dxa"/>
        <w:right w:w="115" w:type="dxa"/>
      </w:tblCellMar>
    </w:tblPr>
  </w:style>
  <w:style w:type="table" w:customStyle="1" w:styleId="2">
    <w:name w:val="2"/>
    <w:basedOn w:val="TableNormal1"/>
    <w:rsid w:val="008B74DC"/>
    <w:tblPr>
      <w:tblStyleRowBandSize w:val="1"/>
      <w:tblStyleColBandSize w:val="1"/>
      <w:tblCellMar>
        <w:left w:w="115" w:type="dxa"/>
        <w:right w:w="115" w:type="dxa"/>
      </w:tblCellMar>
    </w:tblPr>
  </w:style>
  <w:style w:type="table" w:customStyle="1" w:styleId="1">
    <w:name w:val="1"/>
    <w:basedOn w:val="TableNormal1"/>
    <w:rsid w:val="008B74DC"/>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8B74DC"/>
    <w:rPr>
      <w:rFonts w:ascii="Times New Roman" w:eastAsia="Times New Roman" w:hAnsi="Times New Roman" w:cs="Times New Roman"/>
      <w:sz w:val="20"/>
      <w:szCs w:val="20"/>
      <w:lang w:eastAsia="es-MX"/>
    </w:rPr>
  </w:style>
  <w:style w:type="character" w:customStyle="1" w:styleId="eop">
    <w:name w:val="eop"/>
    <w:basedOn w:val="Fuentedeprrafopredeter"/>
    <w:rsid w:val="008B74DC"/>
  </w:style>
  <w:style w:type="character" w:customStyle="1" w:styleId="m2871584667633129156gmail-apple-converted-space">
    <w:name w:val="m_2871584667633129156gmail-apple-converted-space"/>
    <w:basedOn w:val="Fuentedeprrafopredeter"/>
    <w:rsid w:val="008B74DC"/>
  </w:style>
  <w:style w:type="character" w:customStyle="1" w:styleId="m2871584667633129156gmail-msofootnotereference">
    <w:name w:val="m_2871584667633129156gmail-msofootnotereference"/>
    <w:basedOn w:val="Fuentedeprrafopredeter"/>
    <w:rsid w:val="008B74DC"/>
  </w:style>
  <w:style w:type="paragraph" w:customStyle="1" w:styleId="m2871584667633129156gmail-msofootnotetext">
    <w:name w:val="m_2871584667633129156gmail-msofootnotetext"/>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
    <w:name w:val="u"/>
    <w:basedOn w:val="Fuentedeprrafopredeter"/>
    <w:rsid w:val="008B74DC"/>
  </w:style>
  <w:style w:type="paragraph" w:customStyle="1" w:styleId="rtejustify">
    <w:name w:val="rtejustify"/>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1">
    <w:name w:val="j1"/>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180717751901043621gmail-msofootnotereference">
    <w:name w:val="m_-7180717751901043621gmail-msofootnotereference"/>
    <w:basedOn w:val="Fuentedeprrafopredeter"/>
    <w:rsid w:val="008B74DC"/>
  </w:style>
  <w:style w:type="character" w:customStyle="1" w:styleId="m-3579365149168697376gmail-msofootnotereference">
    <w:name w:val="m_-3579365149168697376gmail-msofootnotereference"/>
    <w:basedOn w:val="Fuentedeprrafopredeter"/>
    <w:rsid w:val="008B74DC"/>
  </w:style>
  <w:style w:type="paragraph" w:customStyle="1" w:styleId="m-3579365149168697376gmail-msofootnotetext">
    <w:name w:val="m_-3579365149168697376gmail-msofootnotetext"/>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ms">
    <w:name w:val="ams"/>
    <w:basedOn w:val="Fuentedeprrafopredeter"/>
    <w:rsid w:val="008B74DC"/>
  </w:style>
  <w:style w:type="table" w:customStyle="1" w:styleId="Tablaconcuadrcula4">
    <w:name w:val="Tabla con cuadrícula4"/>
    <w:basedOn w:val="Tablanormal"/>
    <w:next w:val="Tablaconcuadrcula"/>
    <w:uiPriority w:val="59"/>
    <w:qFormat/>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
    <w:rsid w:val="008B74DC"/>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1"/>
    <w:rsid w:val="008B74DC"/>
    <w:tblPr>
      <w:tblStyleRowBandSize w:val="1"/>
      <w:tblStyleColBandSize w:val="1"/>
      <w:tblCellMar>
        <w:left w:w="115" w:type="dxa"/>
        <w:right w:w="115" w:type="dxa"/>
      </w:tblCellMar>
    </w:tblPr>
  </w:style>
  <w:style w:type="table" w:customStyle="1" w:styleId="71">
    <w:name w:val="71"/>
    <w:basedOn w:val="TableNormal1"/>
    <w:rsid w:val="008B74DC"/>
    <w:tblPr>
      <w:tblStyleRowBandSize w:val="1"/>
      <w:tblStyleColBandSize w:val="1"/>
      <w:tblCellMar>
        <w:left w:w="115" w:type="dxa"/>
        <w:right w:w="115" w:type="dxa"/>
      </w:tblCellMar>
    </w:tblPr>
  </w:style>
  <w:style w:type="table" w:customStyle="1" w:styleId="61">
    <w:name w:val="61"/>
    <w:basedOn w:val="TableNormal1"/>
    <w:rsid w:val="008B74DC"/>
    <w:tblPr>
      <w:tblStyleRowBandSize w:val="1"/>
      <w:tblStyleColBandSize w:val="1"/>
      <w:tblCellMar>
        <w:left w:w="115" w:type="dxa"/>
        <w:right w:w="115" w:type="dxa"/>
      </w:tblCellMar>
    </w:tblPr>
  </w:style>
  <w:style w:type="table" w:customStyle="1" w:styleId="51">
    <w:name w:val="51"/>
    <w:basedOn w:val="TableNormal1"/>
    <w:rsid w:val="008B74DC"/>
    <w:tblPr>
      <w:tblStyleRowBandSize w:val="1"/>
      <w:tblStyleColBandSize w:val="1"/>
      <w:tblCellMar>
        <w:left w:w="115" w:type="dxa"/>
        <w:right w:w="115" w:type="dxa"/>
      </w:tblCellMar>
    </w:tblPr>
  </w:style>
  <w:style w:type="table" w:customStyle="1" w:styleId="41">
    <w:name w:val="41"/>
    <w:basedOn w:val="TableNormal1"/>
    <w:rsid w:val="008B74DC"/>
    <w:tblPr>
      <w:tblStyleRowBandSize w:val="1"/>
      <w:tblStyleColBandSize w:val="1"/>
      <w:tblCellMar>
        <w:left w:w="115" w:type="dxa"/>
        <w:right w:w="115" w:type="dxa"/>
      </w:tblCellMar>
    </w:tblPr>
  </w:style>
  <w:style w:type="table" w:customStyle="1" w:styleId="31">
    <w:name w:val="31"/>
    <w:basedOn w:val="TableNormal1"/>
    <w:rsid w:val="008B74DC"/>
    <w:tblPr>
      <w:tblStyleRowBandSize w:val="1"/>
      <w:tblStyleColBandSize w:val="1"/>
      <w:tblCellMar>
        <w:left w:w="115" w:type="dxa"/>
        <w:right w:w="115" w:type="dxa"/>
      </w:tblCellMar>
    </w:tblPr>
  </w:style>
  <w:style w:type="table" w:customStyle="1" w:styleId="21">
    <w:name w:val="21"/>
    <w:basedOn w:val="TableNormal1"/>
    <w:rsid w:val="008B74DC"/>
    <w:tblPr>
      <w:tblStyleRowBandSize w:val="1"/>
      <w:tblStyleColBandSize w:val="1"/>
      <w:tblCellMar>
        <w:left w:w="115" w:type="dxa"/>
        <w:right w:w="115" w:type="dxa"/>
      </w:tblCellMar>
    </w:tblPr>
  </w:style>
  <w:style w:type="table" w:customStyle="1" w:styleId="11">
    <w:name w:val="11"/>
    <w:basedOn w:val="TableNormal1"/>
    <w:rsid w:val="008B74DC"/>
    <w:tblPr>
      <w:tblStyleRowBandSize w:val="1"/>
      <w:tblStyleColBandSize w:val="1"/>
      <w:tblCellMar>
        <w:left w:w="115" w:type="dxa"/>
        <w:right w:w="115" w:type="dxa"/>
      </w:tblCellMar>
    </w:tblPr>
  </w:style>
  <w:style w:type="character" w:customStyle="1" w:styleId="UnresolvedMention2">
    <w:name w:val="Unresolved Mention2"/>
    <w:basedOn w:val="Fuentedeprrafopredeter"/>
    <w:uiPriority w:val="99"/>
    <w:semiHidden/>
    <w:unhideWhenUsed/>
    <w:rsid w:val="000C2A35"/>
    <w:rPr>
      <w:color w:val="605E5C"/>
      <w:shd w:val="clear" w:color="auto" w:fill="E1DFDD"/>
    </w:rPr>
  </w:style>
  <w:style w:type="paragraph" w:customStyle="1" w:styleId="CitasINFOEM">
    <w:name w:val="Citas INFOEM"/>
    <w:basedOn w:val="Normal"/>
    <w:qFormat/>
    <w:rsid w:val="0013496D"/>
    <w:pPr>
      <w:spacing w:before="240" w:line="360" w:lineRule="auto"/>
      <w:ind w:left="851" w:right="851"/>
      <w:jc w:val="both"/>
    </w:pPr>
    <w:rPr>
      <w:rFonts w:ascii="Palatino Linotype" w:eastAsia="Times New Roman" w:hAnsi="Palatino Linotype" w:cs="Times New Roman"/>
      <w:i/>
      <w:szCs w:val="24"/>
    </w:rPr>
  </w:style>
  <w:style w:type="character" w:customStyle="1" w:styleId="UnresolvedMention20">
    <w:name w:val="Unresolved Mention2"/>
    <w:basedOn w:val="Fuentedeprrafopredeter"/>
    <w:uiPriority w:val="99"/>
    <w:semiHidden/>
    <w:unhideWhenUsed/>
    <w:rsid w:val="00415B83"/>
    <w:rPr>
      <w:color w:val="605E5C"/>
      <w:shd w:val="clear" w:color="auto" w:fill="E1DFDD"/>
    </w:rPr>
  </w:style>
  <w:style w:type="character" w:styleId="Mencinsinresolver">
    <w:name w:val="Unresolved Mention"/>
    <w:basedOn w:val="Fuentedeprrafopredeter"/>
    <w:uiPriority w:val="99"/>
    <w:semiHidden/>
    <w:unhideWhenUsed/>
    <w:rsid w:val="000C68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558012">
      <w:bodyDiv w:val="1"/>
      <w:marLeft w:val="0"/>
      <w:marRight w:val="0"/>
      <w:marTop w:val="0"/>
      <w:marBottom w:val="0"/>
      <w:divBdr>
        <w:top w:val="none" w:sz="0" w:space="0" w:color="auto"/>
        <w:left w:val="none" w:sz="0" w:space="0" w:color="auto"/>
        <w:bottom w:val="none" w:sz="0" w:space="0" w:color="auto"/>
        <w:right w:val="none" w:sz="0" w:space="0" w:color="auto"/>
      </w:divBdr>
    </w:div>
    <w:div w:id="123354785">
      <w:bodyDiv w:val="1"/>
      <w:marLeft w:val="0"/>
      <w:marRight w:val="0"/>
      <w:marTop w:val="0"/>
      <w:marBottom w:val="0"/>
      <w:divBdr>
        <w:top w:val="none" w:sz="0" w:space="0" w:color="auto"/>
        <w:left w:val="none" w:sz="0" w:space="0" w:color="auto"/>
        <w:bottom w:val="none" w:sz="0" w:space="0" w:color="auto"/>
        <w:right w:val="none" w:sz="0" w:space="0" w:color="auto"/>
      </w:divBdr>
    </w:div>
    <w:div w:id="142550083">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64592342">
      <w:bodyDiv w:val="1"/>
      <w:marLeft w:val="0"/>
      <w:marRight w:val="0"/>
      <w:marTop w:val="0"/>
      <w:marBottom w:val="0"/>
      <w:divBdr>
        <w:top w:val="none" w:sz="0" w:space="0" w:color="auto"/>
        <w:left w:val="none" w:sz="0" w:space="0" w:color="auto"/>
        <w:bottom w:val="none" w:sz="0" w:space="0" w:color="auto"/>
        <w:right w:val="none" w:sz="0" w:space="0" w:color="auto"/>
      </w:divBdr>
    </w:div>
    <w:div w:id="169954013">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191572036">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14203473">
      <w:bodyDiv w:val="1"/>
      <w:marLeft w:val="0"/>
      <w:marRight w:val="0"/>
      <w:marTop w:val="0"/>
      <w:marBottom w:val="0"/>
      <w:divBdr>
        <w:top w:val="none" w:sz="0" w:space="0" w:color="auto"/>
        <w:left w:val="none" w:sz="0" w:space="0" w:color="auto"/>
        <w:bottom w:val="none" w:sz="0" w:space="0" w:color="auto"/>
        <w:right w:val="none" w:sz="0" w:space="0" w:color="auto"/>
      </w:divBdr>
    </w:div>
    <w:div w:id="243533988">
      <w:bodyDiv w:val="1"/>
      <w:marLeft w:val="0"/>
      <w:marRight w:val="0"/>
      <w:marTop w:val="0"/>
      <w:marBottom w:val="0"/>
      <w:divBdr>
        <w:top w:val="none" w:sz="0" w:space="0" w:color="auto"/>
        <w:left w:val="none" w:sz="0" w:space="0" w:color="auto"/>
        <w:bottom w:val="none" w:sz="0" w:space="0" w:color="auto"/>
        <w:right w:val="none" w:sz="0" w:space="0" w:color="auto"/>
      </w:divBdr>
    </w:div>
    <w:div w:id="303313302">
      <w:bodyDiv w:val="1"/>
      <w:marLeft w:val="0"/>
      <w:marRight w:val="0"/>
      <w:marTop w:val="0"/>
      <w:marBottom w:val="0"/>
      <w:divBdr>
        <w:top w:val="none" w:sz="0" w:space="0" w:color="auto"/>
        <w:left w:val="none" w:sz="0" w:space="0" w:color="auto"/>
        <w:bottom w:val="none" w:sz="0" w:space="0" w:color="auto"/>
        <w:right w:val="none" w:sz="0" w:space="0" w:color="auto"/>
      </w:divBdr>
    </w:div>
    <w:div w:id="333649457">
      <w:bodyDiv w:val="1"/>
      <w:marLeft w:val="0"/>
      <w:marRight w:val="0"/>
      <w:marTop w:val="0"/>
      <w:marBottom w:val="0"/>
      <w:divBdr>
        <w:top w:val="none" w:sz="0" w:space="0" w:color="auto"/>
        <w:left w:val="none" w:sz="0" w:space="0" w:color="auto"/>
        <w:bottom w:val="none" w:sz="0" w:space="0" w:color="auto"/>
        <w:right w:val="none" w:sz="0" w:space="0" w:color="auto"/>
      </w:divBdr>
    </w:div>
    <w:div w:id="366562061">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390885621">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11602000">
      <w:bodyDiv w:val="1"/>
      <w:marLeft w:val="0"/>
      <w:marRight w:val="0"/>
      <w:marTop w:val="0"/>
      <w:marBottom w:val="0"/>
      <w:divBdr>
        <w:top w:val="none" w:sz="0" w:space="0" w:color="auto"/>
        <w:left w:val="none" w:sz="0" w:space="0" w:color="auto"/>
        <w:bottom w:val="none" w:sz="0" w:space="0" w:color="auto"/>
        <w:right w:val="none" w:sz="0" w:space="0" w:color="auto"/>
      </w:divBdr>
    </w:div>
    <w:div w:id="512694367">
      <w:bodyDiv w:val="1"/>
      <w:marLeft w:val="0"/>
      <w:marRight w:val="0"/>
      <w:marTop w:val="0"/>
      <w:marBottom w:val="0"/>
      <w:divBdr>
        <w:top w:val="none" w:sz="0" w:space="0" w:color="auto"/>
        <w:left w:val="none" w:sz="0" w:space="0" w:color="auto"/>
        <w:bottom w:val="none" w:sz="0" w:space="0" w:color="auto"/>
        <w:right w:val="none" w:sz="0" w:space="0" w:color="auto"/>
      </w:divBdr>
    </w:div>
    <w:div w:id="556286872">
      <w:bodyDiv w:val="1"/>
      <w:marLeft w:val="0"/>
      <w:marRight w:val="0"/>
      <w:marTop w:val="0"/>
      <w:marBottom w:val="0"/>
      <w:divBdr>
        <w:top w:val="none" w:sz="0" w:space="0" w:color="auto"/>
        <w:left w:val="none" w:sz="0" w:space="0" w:color="auto"/>
        <w:bottom w:val="none" w:sz="0" w:space="0" w:color="auto"/>
        <w:right w:val="none" w:sz="0" w:space="0" w:color="auto"/>
      </w:divBdr>
    </w:div>
    <w:div w:id="608662218">
      <w:bodyDiv w:val="1"/>
      <w:marLeft w:val="0"/>
      <w:marRight w:val="0"/>
      <w:marTop w:val="0"/>
      <w:marBottom w:val="0"/>
      <w:divBdr>
        <w:top w:val="none" w:sz="0" w:space="0" w:color="auto"/>
        <w:left w:val="none" w:sz="0" w:space="0" w:color="auto"/>
        <w:bottom w:val="none" w:sz="0" w:space="0" w:color="auto"/>
        <w:right w:val="none" w:sz="0" w:space="0" w:color="auto"/>
      </w:divBdr>
    </w:div>
    <w:div w:id="615720535">
      <w:bodyDiv w:val="1"/>
      <w:marLeft w:val="0"/>
      <w:marRight w:val="0"/>
      <w:marTop w:val="0"/>
      <w:marBottom w:val="0"/>
      <w:divBdr>
        <w:top w:val="none" w:sz="0" w:space="0" w:color="auto"/>
        <w:left w:val="none" w:sz="0" w:space="0" w:color="auto"/>
        <w:bottom w:val="none" w:sz="0" w:space="0" w:color="auto"/>
        <w:right w:val="none" w:sz="0" w:space="0" w:color="auto"/>
      </w:divBdr>
    </w:div>
    <w:div w:id="650401057">
      <w:bodyDiv w:val="1"/>
      <w:marLeft w:val="0"/>
      <w:marRight w:val="0"/>
      <w:marTop w:val="0"/>
      <w:marBottom w:val="0"/>
      <w:divBdr>
        <w:top w:val="none" w:sz="0" w:space="0" w:color="auto"/>
        <w:left w:val="none" w:sz="0" w:space="0" w:color="auto"/>
        <w:bottom w:val="none" w:sz="0" w:space="0" w:color="auto"/>
        <w:right w:val="none" w:sz="0" w:space="0" w:color="auto"/>
      </w:divBdr>
    </w:div>
    <w:div w:id="662469509">
      <w:bodyDiv w:val="1"/>
      <w:marLeft w:val="0"/>
      <w:marRight w:val="0"/>
      <w:marTop w:val="0"/>
      <w:marBottom w:val="0"/>
      <w:divBdr>
        <w:top w:val="none" w:sz="0" w:space="0" w:color="auto"/>
        <w:left w:val="none" w:sz="0" w:space="0" w:color="auto"/>
        <w:bottom w:val="none" w:sz="0" w:space="0" w:color="auto"/>
        <w:right w:val="none" w:sz="0" w:space="0" w:color="auto"/>
      </w:divBdr>
    </w:div>
    <w:div w:id="665015729">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28528513">
      <w:bodyDiv w:val="1"/>
      <w:marLeft w:val="0"/>
      <w:marRight w:val="0"/>
      <w:marTop w:val="0"/>
      <w:marBottom w:val="0"/>
      <w:divBdr>
        <w:top w:val="none" w:sz="0" w:space="0" w:color="auto"/>
        <w:left w:val="none" w:sz="0" w:space="0" w:color="auto"/>
        <w:bottom w:val="none" w:sz="0" w:space="0" w:color="auto"/>
        <w:right w:val="none" w:sz="0" w:space="0" w:color="auto"/>
      </w:divBdr>
    </w:div>
    <w:div w:id="73787112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0628602">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33172521">
      <w:bodyDiv w:val="1"/>
      <w:marLeft w:val="0"/>
      <w:marRight w:val="0"/>
      <w:marTop w:val="0"/>
      <w:marBottom w:val="0"/>
      <w:divBdr>
        <w:top w:val="none" w:sz="0" w:space="0" w:color="auto"/>
        <w:left w:val="none" w:sz="0" w:space="0" w:color="auto"/>
        <w:bottom w:val="none" w:sz="0" w:space="0" w:color="auto"/>
        <w:right w:val="none" w:sz="0" w:space="0" w:color="auto"/>
      </w:divBdr>
    </w:div>
    <w:div w:id="957177452">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985819841">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080522536">
      <w:bodyDiv w:val="1"/>
      <w:marLeft w:val="0"/>
      <w:marRight w:val="0"/>
      <w:marTop w:val="0"/>
      <w:marBottom w:val="0"/>
      <w:divBdr>
        <w:top w:val="none" w:sz="0" w:space="0" w:color="auto"/>
        <w:left w:val="none" w:sz="0" w:space="0" w:color="auto"/>
        <w:bottom w:val="none" w:sz="0" w:space="0" w:color="auto"/>
        <w:right w:val="none" w:sz="0" w:space="0" w:color="auto"/>
      </w:divBdr>
    </w:div>
    <w:div w:id="1090394881">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23689508">
      <w:bodyDiv w:val="1"/>
      <w:marLeft w:val="0"/>
      <w:marRight w:val="0"/>
      <w:marTop w:val="0"/>
      <w:marBottom w:val="0"/>
      <w:divBdr>
        <w:top w:val="none" w:sz="0" w:space="0" w:color="auto"/>
        <w:left w:val="none" w:sz="0" w:space="0" w:color="auto"/>
        <w:bottom w:val="none" w:sz="0" w:space="0" w:color="auto"/>
        <w:right w:val="none" w:sz="0" w:space="0" w:color="auto"/>
      </w:divBdr>
    </w:div>
    <w:div w:id="1162310037">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27106005">
      <w:bodyDiv w:val="1"/>
      <w:marLeft w:val="0"/>
      <w:marRight w:val="0"/>
      <w:marTop w:val="0"/>
      <w:marBottom w:val="0"/>
      <w:divBdr>
        <w:top w:val="none" w:sz="0" w:space="0" w:color="auto"/>
        <w:left w:val="none" w:sz="0" w:space="0" w:color="auto"/>
        <w:bottom w:val="none" w:sz="0" w:space="0" w:color="auto"/>
        <w:right w:val="none" w:sz="0" w:space="0" w:color="auto"/>
      </w:divBdr>
    </w:div>
    <w:div w:id="1243294260">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47109434">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290934773">
      <w:bodyDiv w:val="1"/>
      <w:marLeft w:val="0"/>
      <w:marRight w:val="0"/>
      <w:marTop w:val="0"/>
      <w:marBottom w:val="0"/>
      <w:divBdr>
        <w:top w:val="none" w:sz="0" w:space="0" w:color="auto"/>
        <w:left w:val="none" w:sz="0" w:space="0" w:color="auto"/>
        <w:bottom w:val="none" w:sz="0" w:space="0" w:color="auto"/>
        <w:right w:val="none" w:sz="0" w:space="0" w:color="auto"/>
      </w:divBdr>
    </w:div>
    <w:div w:id="1291013230">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03797239">
      <w:bodyDiv w:val="1"/>
      <w:marLeft w:val="0"/>
      <w:marRight w:val="0"/>
      <w:marTop w:val="0"/>
      <w:marBottom w:val="0"/>
      <w:divBdr>
        <w:top w:val="none" w:sz="0" w:space="0" w:color="auto"/>
        <w:left w:val="none" w:sz="0" w:space="0" w:color="auto"/>
        <w:bottom w:val="none" w:sz="0" w:space="0" w:color="auto"/>
        <w:right w:val="none" w:sz="0" w:space="0" w:color="auto"/>
      </w:divBdr>
    </w:div>
    <w:div w:id="1413891600">
      <w:bodyDiv w:val="1"/>
      <w:marLeft w:val="0"/>
      <w:marRight w:val="0"/>
      <w:marTop w:val="0"/>
      <w:marBottom w:val="0"/>
      <w:divBdr>
        <w:top w:val="none" w:sz="0" w:space="0" w:color="auto"/>
        <w:left w:val="none" w:sz="0" w:space="0" w:color="auto"/>
        <w:bottom w:val="none" w:sz="0" w:space="0" w:color="auto"/>
        <w:right w:val="none" w:sz="0" w:space="0" w:color="auto"/>
      </w:divBdr>
    </w:div>
    <w:div w:id="1422991136">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437213376">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7085997">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04340908">
      <w:bodyDiv w:val="1"/>
      <w:marLeft w:val="0"/>
      <w:marRight w:val="0"/>
      <w:marTop w:val="0"/>
      <w:marBottom w:val="0"/>
      <w:divBdr>
        <w:top w:val="none" w:sz="0" w:space="0" w:color="auto"/>
        <w:left w:val="none" w:sz="0" w:space="0" w:color="auto"/>
        <w:bottom w:val="none" w:sz="0" w:space="0" w:color="auto"/>
        <w:right w:val="none" w:sz="0" w:space="0" w:color="auto"/>
      </w:divBdr>
    </w:div>
    <w:div w:id="1611427026">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15931042">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72243764">
      <w:bodyDiv w:val="1"/>
      <w:marLeft w:val="0"/>
      <w:marRight w:val="0"/>
      <w:marTop w:val="0"/>
      <w:marBottom w:val="0"/>
      <w:divBdr>
        <w:top w:val="none" w:sz="0" w:space="0" w:color="auto"/>
        <w:left w:val="none" w:sz="0" w:space="0" w:color="auto"/>
        <w:bottom w:val="none" w:sz="0" w:space="0" w:color="auto"/>
        <w:right w:val="none" w:sz="0" w:space="0" w:color="auto"/>
      </w:divBdr>
    </w:div>
    <w:div w:id="1843080803">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38901352">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75407662">
      <w:bodyDiv w:val="1"/>
      <w:marLeft w:val="0"/>
      <w:marRight w:val="0"/>
      <w:marTop w:val="0"/>
      <w:marBottom w:val="0"/>
      <w:divBdr>
        <w:top w:val="none" w:sz="0" w:space="0" w:color="auto"/>
        <w:left w:val="none" w:sz="0" w:space="0" w:color="auto"/>
        <w:bottom w:val="none" w:sz="0" w:space="0" w:color="auto"/>
        <w:right w:val="none" w:sz="0" w:space="0" w:color="auto"/>
      </w:divBdr>
    </w:div>
    <w:div w:id="2016809471">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consultas.ifai.org.mx/descargar.php?r=./pdf/resoluciones/2018/&amp;a=RRA%205097.pdf"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onsultas.ifai.org.mx/descargar.php?r=./pdf/resoluciones/2018/&amp;a=RRA%204548.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eb.facebook.com/XochitlFloresVa/posts/pfbid0RLgyjAHMkuNp5LoQeAxXGwCkY2uY2vHNvfU39UvM8bepbCF6EV9fHFLNRxx83ZdA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consultas.ifai.org.mx/descargar.php?r=./pdf/resoluciones/2019/&amp;a=RRA%2014270.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sjf.scjn.gob.mx/sjfsist/Paginas/DetalleGeneralV2.aspx?ID=1000830&amp;Clase=DetalleTesisBL&amp;Semanario=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115636-3F8D-4D53-BA5C-4506977BA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695</TotalTime>
  <Pages>57</Pages>
  <Words>11585</Words>
  <Characters>63719</Characters>
  <Application>Microsoft Office Word</Application>
  <DocSecurity>0</DocSecurity>
  <Lines>530</Lines>
  <Paragraphs>150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75154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institutometepe26@outlook.com</cp:lastModifiedBy>
  <cp:revision>30</cp:revision>
  <cp:lastPrinted>2018-12-04T20:35:00Z</cp:lastPrinted>
  <dcterms:created xsi:type="dcterms:W3CDTF">2023-08-08T23:42:00Z</dcterms:created>
  <dcterms:modified xsi:type="dcterms:W3CDTF">2024-01-12T17:54:00Z</dcterms:modified>
</cp:coreProperties>
</file>