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3E5C2" w14:textId="77777777" w:rsidR="00876357" w:rsidRPr="0015282A" w:rsidRDefault="00876357" w:rsidP="00876357">
      <w:pPr>
        <w:spacing w:before="240" w:after="0" w:line="360" w:lineRule="auto"/>
        <w:ind w:right="49"/>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A7594B" w:rsidRPr="0015282A">
        <w:rPr>
          <w:rFonts w:ascii="Palatino Linotype" w:eastAsia="Palatino Linotype" w:hAnsi="Palatino Linotype" w:cs="Palatino Linotype"/>
          <w:sz w:val="24"/>
          <w:szCs w:val="24"/>
        </w:rPr>
        <w:t>once</w:t>
      </w:r>
      <w:r w:rsidR="006B1538" w:rsidRPr="0015282A">
        <w:rPr>
          <w:rFonts w:ascii="Palatino Linotype" w:eastAsia="Palatino Linotype" w:hAnsi="Palatino Linotype" w:cs="Palatino Linotype"/>
          <w:sz w:val="24"/>
          <w:szCs w:val="24"/>
        </w:rPr>
        <w:t xml:space="preserve"> de </w:t>
      </w:r>
      <w:r w:rsidRPr="0015282A">
        <w:rPr>
          <w:rFonts w:ascii="Palatino Linotype" w:eastAsia="Palatino Linotype" w:hAnsi="Palatino Linotype" w:cs="Palatino Linotype"/>
          <w:sz w:val="24"/>
          <w:szCs w:val="24"/>
        </w:rPr>
        <w:t>e</w:t>
      </w:r>
      <w:r w:rsidR="006B1538" w:rsidRPr="0015282A">
        <w:rPr>
          <w:rFonts w:ascii="Palatino Linotype" w:eastAsia="Palatino Linotype" w:hAnsi="Palatino Linotype" w:cs="Palatino Linotype"/>
          <w:sz w:val="24"/>
          <w:szCs w:val="24"/>
        </w:rPr>
        <w:t>nero de dos mil veintitrés</w:t>
      </w:r>
      <w:r w:rsidRPr="0015282A">
        <w:rPr>
          <w:rFonts w:ascii="Palatino Linotype" w:eastAsia="Palatino Linotype" w:hAnsi="Palatino Linotype" w:cs="Palatino Linotype"/>
          <w:sz w:val="24"/>
          <w:szCs w:val="24"/>
        </w:rPr>
        <w:t>.</w:t>
      </w:r>
    </w:p>
    <w:p w14:paraId="66F2330B" w14:textId="77777777" w:rsidR="00876357" w:rsidRPr="0015282A" w:rsidRDefault="00876357" w:rsidP="00876357"/>
    <w:p w14:paraId="749D1897" w14:textId="7702D5D8" w:rsidR="00876357" w:rsidRPr="0015282A" w:rsidRDefault="00876357" w:rsidP="0090444D">
      <w:p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b/>
          <w:sz w:val="24"/>
          <w:szCs w:val="24"/>
        </w:rPr>
        <w:t xml:space="preserve">Visto </w:t>
      </w:r>
      <w:r w:rsidRPr="0015282A">
        <w:rPr>
          <w:rFonts w:ascii="Palatino Linotype" w:eastAsia="Palatino Linotype" w:hAnsi="Palatino Linotype" w:cs="Palatino Linotype"/>
          <w:sz w:val="24"/>
          <w:szCs w:val="24"/>
        </w:rPr>
        <w:t xml:space="preserve">el expediente relativo al recurso de revisión </w:t>
      </w:r>
      <w:r w:rsidRPr="0015282A">
        <w:rPr>
          <w:rFonts w:ascii="Palatino Linotype" w:eastAsia="Palatino Linotype" w:hAnsi="Palatino Linotype" w:cs="Palatino Linotype"/>
          <w:b/>
          <w:sz w:val="24"/>
          <w:szCs w:val="24"/>
        </w:rPr>
        <w:t>127</w:t>
      </w:r>
      <w:r w:rsidR="006B1538" w:rsidRPr="0015282A">
        <w:rPr>
          <w:rFonts w:ascii="Palatino Linotype" w:eastAsia="Palatino Linotype" w:hAnsi="Palatino Linotype" w:cs="Palatino Linotype"/>
          <w:b/>
          <w:sz w:val="24"/>
          <w:szCs w:val="24"/>
        </w:rPr>
        <w:t>7</w:t>
      </w:r>
      <w:r w:rsidRPr="0015282A">
        <w:rPr>
          <w:rFonts w:ascii="Palatino Linotype" w:eastAsia="Palatino Linotype" w:hAnsi="Palatino Linotype" w:cs="Palatino Linotype"/>
          <w:b/>
          <w:sz w:val="24"/>
          <w:szCs w:val="24"/>
        </w:rPr>
        <w:t>4/INFOEM/IP/RR/2022</w:t>
      </w:r>
      <w:r w:rsidRPr="0015282A">
        <w:rPr>
          <w:rFonts w:ascii="Palatino Linotype" w:eastAsia="Palatino Linotype" w:hAnsi="Palatino Linotype" w:cs="Palatino Linotype"/>
          <w:sz w:val="24"/>
          <w:szCs w:val="24"/>
        </w:rPr>
        <w:t xml:space="preserve">, interpuesto por </w:t>
      </w:r>
      <w:r w:rsidR="00CA0083">
        <w:rPr>
          <w:rFonts w:ascii="Palatino Linotype" w:eastAsia="Palatino Linotype" w:hAnsi="Palatino Linotype" w:cs="Palatino Linotype"/>
          <w:b/>
          <w:sz w:val="24"/>
          <w:szCs w:val="24"/>
        </w:rPr>
        <w:t>XXXXXX XXXXXXXXX</w:t>
      </w:r>
      <w:r w:rsidRPr="0015282A">
        <w:rPr>
          <w:rFonts w:ascii="Palatino Linotype" w:eastAsia="Palatino Linotype" w:hAnsi="Palatino Linotype" w:cs="Palatino Linotype"/>
          <w:sz w:val="24"/>
          <w:szCs w:val="24"/>
        </w:rPr>
        <w:t xml:space="preserve">, a quien en lo sucesivo se le denominara </w:t>
      </w:r>
      <w:r w:rsidRPr="0015282A">
        <w:rPr>
          <w:rFonts w:ascii="Palatino Linotype" w:eastAsia="Palatino Linotype" w:hAnsi="Palatino Linotype" w:cs="Palatino Linotype"/>
          <w:b/>
          <w:sz w:val="24"/>
          <w:szCs w:val="24"/>
        </w:rPr>
        <w:t>EL RECURRENTE</w:t>
      </w:r>
      <w:r w:rsidRPr="0015282A">
        <w:rPr>
          <w:rFonts w:ascii="Palatino Linotype" w:eastAsia="Palatino Linotype" w:hAnsi="Palatino Linotype" w:cs="Palatino Linotype"/>
          <w:sz w:val="24"/>
          <w:szCs w:val="24"/>
        </w:rPr>
        <w:t xml:space="preserve">, en contra de la respuesta a la solicitud de información con número de folio </w:t>
      </w:r>
      <w:r w:rsidRPr="0015282A">
        <w:rPr>
          <w:rFonts w:ascii="Palatino Linotype" w:eastAsia="Palatino Linotype" w:hAnsi="Palatino Linotype" w:cs="Palatino Linotype"/>
          <w:b/>
          <w:sz w:val="24"/>
          <w:szCs w:val="24"/>
        </w:rPr>
        <w:t>00209/MALINAL/IP/2022</w:t>
      </w:r>
      <w:r w:rsidRPr="0015282A">
        <w:rPr>
          <w:rFonts w:ascii="Palatino Linotype" w:eastAsia="Palatino Linotype" w:hAnsi="Palatino Linotype" w:cs="Palatino Linotype"/>
          <w:sz w:val="24"/>
          <w:szCs w:val="24"/>
        </w:rPr>
        <w:t xml:space="preserve">, por parte del </w:t>
      </w:r>
      <w:r w:rsidRPr="0015282A">
        <w:rPr>
          <w:rFonts w:ascii="Palatino Linotype" w:eastAsia="Palatino Linotype" w:hAnsi="Palatino Linotype" w:cs="Palatino Linotype"/>
          <w:b/>
          <w:sz w:val="24"/>
          <w:szCs w:val="24"/>
        </w:rPr>
        <w:t>Ayuntamiento de Malinalco</w:t>
      </w:r>
      <w:r w:rsidRPr="0015282A">
        <w:rPr>
          <w:rFonts w:ascii="Palatino Linotype" w:eastAsia="Palatino Linotype" w:hAnsi="Palatino Linotype" w:cs="Palatino Linotype"/>
          <w:sz w:val="24"/>
          <w:szCs w:val="24"/>
        </w:rPr>
        <w:t xml:space="preserve">, en lo sucesivo </w:t>
      </w:r>
      <w:r w:rsidRPr="0015282A">
        <w:rPr>
          <w:rFonts w:ascii="Palatino Linotype" w:eastAsia="Palatino Linotype" w:hAnsi="Palatino Linotype" w:cs="Palatino Linotype"/>
          <w:b/>
          <w:sz w:val="24"/>
          <w:szCs w:val="24"/>
        </w:rPr>
        <w:t>EL</w:t>
      </w:r>
      <w:r w:rsidRPr="0015282A">
        <w:rPr>
          <w:rFonts w:ascii="Palatino Linotype" w:eastAsia="Palatino Linotype" w:hAnsi="Palatino Linotype" w:cs="Palatino Linotype"/>
          <w:sz w:val="24"/>
          <w:szCs w:val="24"/>
        </w:rPr>
        <w:t xml:space="preserve"> </w:t>
      </w:r>
      <w:r w:rsidRPr="0015282A">
        <w:rPr>
          <w:rFonts w:ascii="Palatino Linotype" w:eastAsia="Palatino Linotype" w:hAnsi="Palatino Linotype" w:cs="Palatino Linotype"/>
          <w:b/>
          <w:sz w:val="24"/>
          <w:szCs w:val="24"/>
        </w:rPr>
        <w:t xml:space="preserve">SUJETO OBLIGADO; </w:t>
      </w:r>
      <w:r w:rsidRPr="0015282A">
        <w:rPr>
          <w:rFonts w:ascii="Palatino Linotype" w:eastAsia="Palatino Linotype" w:hAnsi="Palatino Linotype" w:cs="Palatino Linotype"/>
          <w:sz w:val="24"/>
          <w:szCs w:val="24"/>
        </w:rPr>
        <w:t>se procede a dictar la presente resolución, con base en lo siguiente.</w:t>
      </w:r>
    </w:p>
    <w:p w14:paraId="49C552C3" w14:textId="77777777" w:rsidR="00876357" w:rsidRPr="0015282A" w:rsidRDefault="00876357" w:rsidP="00876357">
      <w:pPr>
        <w:spacing w:after="0" w:line="360" w:lineRule="auto"/>
        <w:jc w:val="center"/>
        <w:rPr>
          <w:rFonts w:ascii="Palatino Linotype" w:eastAsia="Palatino Linotype" w:hAnsi="Palatino Linotype" w:cs="Palatino Linotype"/>
          <w:b/>
        </w:rPr>
      </w:pPr>
      <w:r w:rsidRPr="0015282A">
        <w:rPr>
          <w:rFonts w:ascii="Palatino Linotype" w:eastAsia="Palatino Linotype" w:hAnsi="Palatino Linotype" w:cs="Palatino Linotype"/>
          <w:b/>
        </w:rPr>
        <w:t xml:space="preserve">AN T E C E D E N T E S </w:t>
      </w:r>
    </w:p>
    <w:p w14:paraId="3204F10F" w14:textId="77777777" w:rsidR="00876357" w:rsidRPr="0015282A" w:rsidRDefault="00876357" w:rsidP="00876357">
      <w:pPr>
        <w:spacing w:after="0" w:line="360" w:lineRule="auto"/>
        <w:jc w:val="both"/>
        <w:rPr>
          <w:rFonts w:ascii="Palatino Linotype" w:eastAsia="Palatino Linotype" w:hAnsi="Palatino Linotype" w:cs="Palatino Linotype"/>
          <w:sz w:val="24"/>
          <w:szCs w:val="24"/>
        </w:rPr>
      </w:pPr>
    </w:p>
    <w:p w14:paraId="02A0ADB6" w14:textId="77777777" w:rsidR="00876357" w:rsidRPr="0015282A" w:rsidRDefault="00876357" w:rsidP="00876357">
      <w:pPr>
        <w:spacing w:after="0" w:line="360" w:lineRule="auto"/>
        <w:ind w:right="49"/>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b/>
          <w:sz w:val="24"/>
          <w:szCs w:val="24"/>
        </w:rPr>
        <w:t>1.</w:t>
      </w:r>
      <w:r w:rsidRPr="0015282A">
        <w:rPr>
          <w:rFonts w:ascii="Palatino Linotype" w:eastAsia="Palatino Linotype" w:hAnsi="Palatino Linotype" w:cs="Palatino Linotype"/>
          <w:sz w:val="24"/>
          <w:szCs w:val="24"/>
        </w:rPr>
        <w:t xml:space="preserve"> </w:t>
      </w:r>
      <w:r w:rsidRPr="0015282A">
        <w:rPr>
          <w:rFonts w:ascii="Palatino Linotype" w:eastAsia="Palatino Linotype" w:hAnsi="Palatino Linotype" w:cs="Palatino Linotype"/>
          <w:b/>
          <w:sz w:val="24"/>
          <w:szCs w:val="24"/>
        </w:rPr>
        <w:t xml:space="preserve">SOLICITUD DE INFORMACIÓN. </w:t>
      </w:r>
      <w:r w:rsidRPr="0015282A">
        <w:rPr>
          <w:rFonts w:ascii="Palatino Linotype" w:eastAsia="Palatino Linotype" w:hAnsi="Palatino Linotype" w:cs="Palatino Linotype"/>
          <w:sz w:val="24"/>
          <w:szCs w:val="24"/>
        </w:rPr>
        <w:t xml:space="preserve">Con fecha quince de junio de dos mil veintidós, </w:t>
      </w:r>
      <w:r w:rsidRPr="0015282A">
        <w:rPr>
          <w:rFonts w:ascii="Palatino Linotype" w:eastAsia="Palatino Linotype" w:hAnsi="Palatino Linotype" w:cs="Palatino Linotype"/>
          <w:b/>
          <w:sz w:val="24"/>
          <w:szCs w:val="24"/>
        </w:rPr>
        <w:t>EL RECURRENTE</w:t>
      </w:r>
      <w:r w:rsidRPr="0015282A">
        <w:rPr>
          <w:rFonts w:ascii="Palatino Linotype" w:eastAsia="Palatino Linotype" w:hAnsi="Palatino Linotype" w:cs="Palatino Linotype"/>
          <w:sz w:val="24"/>
          <w:szCs w:val="24"/>
        </w:rPr>
        <w:t>, presentó a través del Sistema de Acceso a la Información Mexiquense (</w:t>
      </w:r>
      <w:r w:rsidRPr="0015282A">
        <w:rPr>
          <w:rFonts w:ascii="Palatino Linotype" w:eastAsia="Palatino Linotype" w:hAnsi="Palatino Linotype" w:cs="Palatino Linotype"/>
          <w:b/>
          <w:sz w:val="24"/>
          <w:szCs w:val="24"/>
        </w:rPr>
        <w:t>SAIMEX)</w:t>
      </w:r>
      <w:r w:rsidRPr="0015282A">
        <w:rPr>
          <w:rFonts w:ascii="Palatino Linotype" w:eastAsia="Palatino Linotype" w:hAnsi="Palatino Linotype" w:cs="Palatino Linotype"/>
          <w:sz w:val="24"/>
          <w:szCs w:val="24"/>
        </w:rPr>
        <w:t xml:space="preserve"> ante </w:t>
      </w:r>
      <w:r w:rsidRPr="0015282A">
        <w:rPr>
          <w:rFonts w:ascii="Palatino Linotype" w:eastAsia="Palatino Linotype" w:hAnsi="Palatino Linotype" w:cs="Palatino Linotype"/>
          <w:b/>
          <w:sz w:val="24"/>
          <w:szCs w:val="24"/>
        </w:rPr>
        <w:t>EL SUJETO OBLIGADO</w:t>
      </w:r>
      <w:r w:rsidRPr="0015282A">
        <w:rPr>
          <w:rFonts w:ascii="Palatino Linotype" w:eastAsia="Palatino Linotype" w:hAnsi="Palatino Linotype" w:cs="Palatino Linotype"/>
          <w:sz w:val="24"/>
          <w:szCs w:val="24"/>
        </w:rPr>
        <w:t>, solicitud de acceso a la información pública, registrada bajo el número de expediente</w:t>
      </w:r>
      <w:r w:rsidRPr="0015282A">
        <w:rPr>
          <w:rFonts w:ascii="Verdana" w:eastAsia="Verdana" w:hAnsi="Verdana" w:cs="Verdana"/>
          <w:b/>
        </w:rPr>
        <w:t> </w:t>
      </w:r>
      <w:r w:rsidRPr="0015282A">
        <w:rPr>
          <w:rFonts w:ascii="Palatino Linotype" w:eastAsia="Palatino Linotype" w:hAnsi="Palatino Linotype" w:cs="Palatino Linotype"/>
          <w:b/>
          <w:sz w:val="24"/>
          <w:szCs w:val="24"/>
        </w:rPr>
        <w:t>00209/MALINAL/IP/2022</w:t>
      </w:r>
      <w:r w:rsidRPr="0015282A">
        <w:rPr>
          <w:rFonts w:ascii="Palatino Linotype" w:eastAsia="Palatino Linotype" w:hAnsi="Palatino Linotype" w:cs="Palatino Linotype"/>
          <w:sz w:val="24"/>
          <w:szCs w:val="24"/>
        </w:rPr>
        <w:t>,</w:t>
      </w:r>
      <w:r w:rsidRPr="0015282A">
        <w:rPr>
          <w:rFonts w:ascii="Palatino Linotype" w:eastAsia="Palatino Linotype" w:hAnsi="Palatino Linotype" w:cs="Palatino Linotype"/>
          <w:b/>
          <w:sz w:val="24"/>
          <w:szCs w:val="24"/>
        </w:rPr>
        <w:t xml:space="preserve"> </w:t>
      </w:r>
      <w:r w:rsidRPr="0015282A">
        <w:rPr>
          <w:rFonts w:ascii="Palatino Linotype" w:eastAsia="Palatino Linotype" w:hAnsi="Palatino Linotype" w:cs="Palatino Linotype"/>
          <w:sz w:val="24"/>
          <w:szCs w:val="24"/>
        </w:rPr>
        <w:t>mediante la cual solicitó la siguiente información:</w:t>
      </w:r>
    </w:p>
    <w:p w14:paraId="6934C9C0" w14:textId="77777777" w:rsidR="00876357" w:rsidRPr="0015282A" w:rsidRDefault="00876357" w:rsidP="00876357">
      <w:pPr>
        <w:spacing w:after="0" w:line="360" w:lineRule="auto"/>
        <w:ind w:right="49"/>
        <w:jc w:val="both"/>
        <w:rPr>
          <w:rFonts w:ascii="Palatino Linotype" w:eastAsia="Palatino Linotype" w:hAnsi="Palatino Linotype" w:cs="Palatino Linotype"/>
          <w:sz w:val="24"/>
          <w:szCs w:val="24"/>
        </w:rPr>
      </w:pPr>
    </w:p>
    <w:p w14:paraId="292CB228" w14:textId="77777777" w:rsidR="00876357" w:rsidRPr="0015282A" w:rsidRDefault="00876357" w:rsidP="00876357">
      <w:pPr>
        <w:spacing w:after="0" w:line="276" w:lineRule="auto"/>
        <w:ind w:left="709" w:right="758"/>
        <w:jc w:val="both"/>
        <w:rPr>
          <w:rFonts w:ascii="Palatino Linotype" w:eastAsia="Palatino Linotype" w:hAnsi="Palatino Linotype" w:cs="Palatino Linotype"/>
          <w:i/>
        </w:rPr>
      </w:pPr>
      <w:r w:rsidRPr="0015282A">
        <w:rPr>
          <w:rFonts w:ascii="Palatino Linotype" w:eastAsia="Palatino Linotype" w:hAnsi="Palatino Linotype" w:cs="Palatino Linotype"/>
          <w:i/>
        </w:rPr>
        <w:t>“Solicito los informes de auditoría realizados entre 2018 y mayo de 2022 por parte del OIC que contenga los papeles de trabajo, los resultados y el seguimiento a las observaciones realizadas.” (Sic).</w:t>
      </w:r>
    </w:p>
    <w:p w14:paraId="32BB6620" w14:textId="77777777" w:rsidR="00876357" w:rsidRPr="0015282A" w:rsidRDefault="00876357" w:rsidP="00876357">
      <w:pPr>
        <w:spacing w:after="0" w:line="276" w:lineRule="auto"/>
        <w:ind w:left="709" w:right="758"/>
        <w:jc w:val="both"/>
        <w:rPr>
          <w:rFonts w:ascii="Palatino Linotype" w:eastAsia="Palatino Linotype" w:hAnsi="Palatino Linotype" w:cs="Palatino Linotype"/>
          <w:i/>
        </w:rPr>
      </w:pPr>
    </w:p>
    <w:p w14:paraId="5A4998F0" w14:textId="77777777" w:rsidR="00876357" w:rsidRPr="0015282A" w:rsidRDefault="00876357" w:rsidP="00876357">
      <w:pPr>
        <w:spacing w:after="0" w:line="360" w:lineRule="auto"/>
        <w:ind w:right="49"/>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 xml:space="preserve">Modalidad de entrega: A través del </w:t>
      </w:r>
      <w:r w:rsidRPr="0015282A">
        <w:rPr>
          <w:rFonts w:ascii="Palatino Linotype" w:eastAsia="Palatino Linotype" w:hAnsi="Palatino Linotype" w:cs="Palatino Linotype"/>
          <w:b/>
          <w:sz w:val="24"/>
          <w:szCs w:val="24"/>
        </w:rPr>
        <w:t>SAIMEX</w:t>
      </w:r>
      <w:r w:rsidRPr="0015282A">
        <w:rPr>
          <w:rFonts w:ascii="Palatino Linotype" w:eastAsia="Palatino Linotype" w:hAnsi="Palatino Linotype" w:cs="Palatino Linotype"/>
          <w:sz w:val="24"/>
          <w:szCs w:val="24"/>
        </w:rPr>
        <w:t>.</w:t>
      </w:r>
    </w:p>
    <w:p w14:paraId="547D1BAF" w14:textId="77777777" w:rsidR="00876357" w:rsidRPr="0015282A" w:rsidRDefault="00876357" w:rsidP="00876357">
      <w:pPr>
        <w:spacing w:after="0" w:line="360" w:lineRule="auto"/>
        <w:jc w:val="both"/>
      </w:pPr>
      <w:r w:rsidRPr="0015282A">
        <w:rPr>
          <w:rFonts w:ascii="Palatino Linotype" w:eastAsia="Palatino Linotype" w:hAnsi="Palatino Linotype" w:cs="Palatino Linotype"/>
          <w:b/>
          <w:sz w:val="24"/>
          <w:szCs w:val="24"/>
        </w:rPr>
        <w:lastRenderedPageBreak/>
        <w:t xml:space="preserve">2. RESPUESTA.  </w:t>
      </w:r>
      <w:r w:rsidRPr="0015282A">
        <w:rPr>
          <w:rFonts w:ascii="Palatino Linotype" w:eastAsia="Palatino Linotype" w:hAnsi="Palatino Linotype" w:cs="Palatino Linotype"/>
          <w:sz w:val="24"/>
          <w:szCs w:val="24"/>
        </w:rPr>
        <w:t xml:space="preserve">Con fecha treinta de junio del dos mil veintidós, </w:t>
      </w:r>
      <w:r w:rsidRPr="0015282A">
        <w:rPr>
          <w:rFonts w:ascii="Palatino Linotype" w:eastAsia="Palatino Linotype" w:hAnsi="Palatino Linotype" w:cs="Palatino Linotype"/>
          <w:b/>
          <w:sz w:val="24"/>
          <w:szCs w:val="24"/>
        </w:rPr>
        <w:t>EL SUJETO OBLIGADO</w:t>
      </w:r>
      <w:r w:rsidRPr="0015282A">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15282A">
        <w:t xml:space="preserve"> </w:t>
      </w:r>
    </w:p>
    <w:p w14:paraId="5E9BE303" w14:textId="77777777" w:rsidR="00876357" w:rsidRPr="0015282A" w:rsidRDefault="00876357" w:rsidP="00876357">
      <w:pPr>
        <w:spacing w:after="0" w:line="360" w:lineRule="auto"/>
        <w:jc w:val="both"/>
      </w:pPr>
    </w:p>
    <w:p w14:paraId="1D60CD26" w14:textId="77777777" w:rsidR="00876357" w:rsidRPr="0015282A" w:rsidRDefault="00876357" w:rsidP="00876357">
      <w:pPr>
        <w:spacing w:after="0" w:line="276" w:lineRule="auto"/>
        <w:ind w:left="851" w:right="900"/>
        <w:jc w:val="both"/>
        <w:rPr>
          <w:rFonts w:ascii="Palatino Linotype" w:eastAsia="Palatino Linotype" w:hAnsi="Palatino Linotype" w:cs="Palatino Linotype"/>
          <w:i/>
        </w:rPr>
      </w:pPr>
      <w:r w:rsidRPr="0015282A">
        <w:rPr>
          <w:rFonts w:ascii="Palatino Linotype" w:eastAsia="Palatino Linotype" w:hAnsi="Palatino Linotype" w:cs="Palatino Linotype"/>
          <w:i/>
        </w:rPr>
        <w:t>“SE ENVIA INFORMACION PROPORCIONADA POR SERVIDOR PUBLICO HABILITADO</w:t>
      </w:r>
    </w:p>
    <w:p w14:paraId="25AAE33A" w14:textId="77777777" w:rsidR="00876357" w:rsidRPr="0015282A" w:rsidRDefault="00876357" w:rsidP="00876357">
      <w:pPr>
        <w:spacing w:after="0" w:line="276" w:lineRule="auto"/>
        <w:ind w:left="851" w:right="900"/>
        <w:jc w:val="both"/>
        <w:rPr>
          <w:rFonts w:ascii="Palatino Linotype" w:eastAsia="Palatino Linotype" w:hAnsi="Palatino Linotype" w:cs="Palatino Linotype"/>
          <w:i/>
        </w:rPr>
      </w:pPr>
      <w:r w:rsidRPr="0015282A">
        <w:rPr>
          <w:rFonts w:ascii="Palatino Linotype" w:eastAsia="Palatino Linotype" w:hAnsi="Palatino Linotype" w:cs="Palatino Linotype"/>
          <w:i/>
        </w:rPr>
        <w:t>ATENTAMENTE</w:t>
      </w:r>
    </w:p>
    <w:p w14:paraId="27DBF94B" w14:textId="77777777" w:rsidR="00876357" w:rsidRPr="0015282A" w:rsidRDefault="00876357" w:rsidP="00876357">
      <w:pPr>
        <w:spacing w:after="0" w:line="276" w:lineRule="auto"/>
        <w:ind w:left="851" w:right="900"/>
        <w:jc w:val="both"/>
        <w:rPr>
          <w:rFonts w:ascii="Palatino Linotype" w:eastAsia="Palatino Linotype" w:hAnsi="Palatino Linotype" w:cs="Palatino Linotype"/>
          <w:i/>
        </w:rPr>
      </w:pPr>
      <w:r w:rsidRPr="0015282A">
        <w:rPr>
          <w:rFonts w:ascii="Palatino Linotype" w:eastAsia="Palatino Linotype" w:hAnsi="Palatino Linotype" w:cs="Palatino Linotype"/>
          <w:i/>
        </w:rPr>
        <w:t>LIC. ARACELI BERNAL BALDOMAR”</w:t>
      </w:r>
    </w:p>
    <w:p w14:paraId="3CF78830" w14:textId="77777777" w:rsidR="00CD3EB4" w:rsidRPr="0015282A" w:rsidRDefault="00CD3EB4" w:rsidP="00876357">
      <w:pPr>
        <w:spacing w:after="0" w:line="276" w:lineRule="auto"/>
        <w:ind w:left="851" w:right="900"/>
        <w:jc w:val="both"/>
        <w:rPr>
          <w:rFonts w:ascii="Palatino Linotype" w:eastAsia="Palatino Linotype" w:hAnsi="Palatino Linotype" w:cs="Palatino Linotype"/>
          <w:i/>
        </w:rPr>
      </w:pPr>
    </w:p>
    <w:p w14:paraId="7F308063" w14:textId="77777777" w:rsidR="00876357" w:rsidRPr="0015282A" w:rsidRDefault="00CD3EB4" w:rsidP="009048AE">
      <w:pPr>
        <w:spacing w:line="360" w:lineRule="auto"/>
        <w:contextualSpacing/>
        <w:rPr>
          <w:rFonts w:ascii="Palatino Linotype" w:hAnsi="Palatino Linotype"/>
          <w:sz w:val="24"/>
        </w:rPr>
      </w:pPr>
      <w:r w:rsidRPr="0015282A">
        <w:rPr>
          <w:rFonts w:ascii="Palatino Linotype" w:hAnsi="Palatino Linotype"/>
          <w:sz w:val="24"/>
        </w:rPr>
        <w:t>Adjuntando para tal efecto el archivo electrónico:</w:t>
      </w:r>
    </w:p>
    <w:p w14:paraId="02BA45D6" w14:textId="77777777" w:rsidR="009048AE" w:rsidRPr="0015282A" w:rsidRDefault="009048AE" w:rsidP="00C77DDC">
      <w:pPr>
        <w:spacing w:line="360" w:lineRule="auto"/>
        <w:contextualSpacing/>
        <w:jc w:val="both"/>
        <w:rPr>
          <w:rFonts w:ascii="Palatino Linotype" w:hAnsi="Palatino Linotype"/>
          <w:sz w:val="24"/>
        </w:rPr>
      </w:pPr>
    </w:p>
    <w:p w14:paraId="3F15DD90" w14:textId="77777777" w:rsidR="009048AE" w:rsidRPr="0015282A" w:rsidRDefault="009048AE" w:rsidP="00C77DDC">
      <w:pPr>
        <w:spacing w:line="360" w:lineRule="auto"/>
        <w:contextualSpacing/>
        <w:jc w:val="both"/>
        <w:rPr>
          <w:rFonts w:ascii="Palatino Linotype" w:eastAsia="Palatino Linotype" w:hAnsi="Palatino Linotype" w:cs="Palatino Linotype"/>
          <w:sz w:val="24"/>
          <w:szCs w:val="24"/>
        </w:rPr>
      </w:pPr>
      <w:r w:rsidRPr="0015282A">
        <w:rPr>
          <w:rFonts w:ascii="Palatino Linotype" w:hAnsi="Palatino Linotype"/>
          <w:b/>
          <w:i/>
          <w:sz w:val="24"/>
          <w:u w:val="single"/>
        </w:rPr>
        <w:t>“00209MALINALIP2022.pdf”</w:t>
      </w:r>
      <w:r w:rsidR="00C77DDC" w:rsidRPr="0015282A">
        <w:rPr>
          <w:rFonts w:ascii="Palatino Linotype" w:hAnsi="Palatino Linotype"/>
          <w:b/>
          <w:i/>
          <w:sz w:val="24"/>
          <w:u w:val="single"/>
        </w:rPr>
        <w:t xml:space="preserve"> </w:t>
      </w:r>
      <w:r w:rsidR="00C77DDC" w:rsidRPr="0015282A">
        <w:rPr>
          <w:rFonts w:ascii="Palatino Linotype" w:hAnsi="Palatino Linotype"/>
          <w:sz w:val="24"/>
        </w:rPr>
        <w:t xml:space="preserve">Oficio C.I./085/2022 de fecha veinte de junio de dos mil veintidós, signado por el Titular de la Contraloría Interna Municipal, mediante el cual menciona que no es posible enviar la información solicitada ya que considera que la información es reservada en términos del artículo 140 </w:t>
      </w:r>
      <w:r w:rsidR="00C77DDC" w:rsidRPr="0015282A">
        <w:rPr>
          <w:rFonts w:ascii="Palatino Linotype" w:eastAsia="Palatino Linotype" w:hAnsi="Palatino Linotype" w:cs="Palatino Linotype"/>
          <w:sz w:val="24"/>
          <w:szCs w:val="24"/>
        </w:rPr>
        <w:t>Ley de Transparencia y Acceso a la Información Pública del Estado de México y Municipios</w:t>
      </w:r>
      <w:r w:rsidR="007556E7" w:rsidRPr="0015282A">
        <w:rPr>
          <w:rFonts w:ascii="Palatino Linotype" w:eastAsia="Palatino Linotype" w:hAnsi="Palatino Linotype" w:cs="Palatino Linotype"/>
          <w:sz w:val="24"/>
          <w:szCs w:val="24"/>
        </w:rPr>
        <w:t>.</w:t>
      </w:r>
    </w:p>
    <w:p w14:paraId="44E1A758" w14:textId="77777777" w:rsidR="007556E7" w:rsidRPr="0015282A" w:rsidRDefault="007556E7" w:rsidP="007556E7">
      <w:pPr>
        <w:spacing w:line="360" w:lineRule="auto"/>
        <w:contextualSpacing/>
        <w:jc w:val="center"/>
        <w:rPr>
          <w:rFonts w:ascii="Palatino Linotype" w:hAnsi="Palatino Linotype"/>
          <w:sz w:val="24"/>
        </w:rPr>
      </w:pPr>
      <w:r w:rsidRPr="0015282A">
        <w:rPr>
          <w:noProof/>
        </w:rPr>
        <w:lastRenderedPageBreak/>
        <w:drawing>
          <wp:inline distT="0" distB="0" distL="0" distR="0" wp14:anchorId="1011270D" wp14:editId="7D13D35E">
            <wp:extent cx="4924425" cy="62341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944" t="16294" r="34148" b="11889"/>
                    <a:stretch/>
                  </pic:blipFill>
                  <pic:spPr bwMode="auto">
                    <a:xfrm>
                      <a:off x="0" y="0"/>
                      <a:ext cx="4935022" cy="6247529"/>
                    </a:xfrm>
                    <a:prstGeom prst="rect">
                      <a:avLst/>
                    </a:prstGeom>
                    <a:ln>
                      <a:noFill/>
                    </a:ln>
                    <a:extLst>
                      <a:ext uri="{53640926-AAD7-44D8-BBD7-CCE9431645EC}">
                        <a14:shadowObscured xmlns:a14="http://schemas.microsoft.com/office/drawing/2010/main"/>
                      </a:ext>
                    </a:extLst>
                  </pic:spPr>
                </pic:pic>
              </a:graphicData>
            </a:graphic>
          </wp:inline>
        </w:drawing>
      </w:r>
    </w:p>
    <w:p w14:paraId="1FDDB722" w14:textId="77777777" w:rsidR="007556E7" w:rsidRPr="0015282A" w:rsidRDefault="007556E7" w:rsidP="007556E7">
      <w:pPr>
        <w:spacing w:line="360" w:lineRule="auto"/>
        <w:contextualSpacing/>
        <w:jc w:val="center"/>
        <w:rPr>
          <w:rFonts w:ascii="Palatino Linotype" w:hAnsi="Palatino Linotype"/>
          <w:sz w:val="24"/>
        </w:rPr>
      </w:pPr>
    </w:p>
    <w:p w14:paraId="17C756DD" w14:textId="77777777" w:rsidR="007556E7" w:rsidRPr="0015282A" w:rsidRDefault="007556E7" w:rsidP="007556E7">
      <w:pPr>
        <w:spacing w:after="240" w:line="360" w:lineRule="auto"/>
        <w:ind w:right="-234"/>
        <w:jc w:val="both"/>
        <w:rPr>
          <w:rFonts w:ascii="Palatino Linotype" w:eastAsia="Palatino Linotype" w:hAnsi="Palatino Linotype" w:cs="Palatino Linotype"/>
          <w:b/>
          <w:sz w:val="24"/>
          <w:szCs w:val="24"/>
        </w:rPr>
      </w:pPr>
      <w:r w:rsidRPr="0015282A">
        <w:rPr>
          <w:rFonts w:ascii="Palatino Linotype" w:eastAsia="Palatino Linotype" w:hAnsi="Palatino Linotype" w:cs="Palatino Linotype"/>
          <w:b/>
          <w:sz w:val="24"/>
          <w:szCs w:val="24"/>
        </w:rPr>
        <w:t xml:space="preserve">3. DEL RECURSO DE REVISIÓN. </w:t>
      </w:r>
      <w:r w:rsidRPr="0015282A">
        <w:rPr>
          <w:rFonts w:ascii="Palatino Linotype" w:eastAsia="Palatino Linotype" w:hAnsi="Palatino Linotype" w:cs="Palatino Linotype"/>
          <w:sz w:val="24"/>
          <w:szCs w:val="24"/>
        </w:rPr>
        <w:t>Inconforme con la respuesta del</w:t>
      </w:r>
      <w:r w:rsidRPr="0015282A">
        <w:rPr>
          <w:rFonts w:ascii="Palatino Linotype" w:eastAsia="Palatino Linotype" w:hAnsi="Palatino Linotype" w:cs="Palatino Linotype"/>
          <w:b/>
          <w:sz w:val="24"/>
          <w:szCs w:val="24"/>
        </w:rPr>
        <w:t xml:space="preserve"> SUJETO OBLIGADO, </w:t>
      </w:r>
      <w:r w:rsidRPr="0015282A">
        <w:rPr>
          <w:rFonts w:ascii="Palatino Linotype" w:eastAsia="Palatino Linotype" w:hAnsi="Palatino Linotype" w:cs="Palatino Linotype"/>
          <w:sz w:val="24"/>
          <w:szCs w:val="24"/>
        </w:rPr>
        <w:t>en fecha primero de agosto de dos mil veintidós</w:t>
      </w:r>
      <w:r w:rsidRPr="0015282A">
        <w:rPr>
          <w:rFonts w:ascii="Palatino Linotype" w:eastAsia="Palatino Linotype" w:hAnsi="Palatino Linotype" w:cs="Palatino Linotype"/>
          <w:b/>
          <w:sz w:val="24"/>
          <w:szCs w:val="24"/>
        </w:rPr>
        <w:t xml:space="preserve">, EL RECURRENTE </w:t>
      </w:r>
      <w:r w:rsidRPr="0015282A">
        <w:rPr>
          <w:rFonts w:ascii="Palatino Linotype" w:eastAsia="Palatino Linotype" w:hAnsi="Palatino Linotype" w:cs="Palatino Linotype"/>
          <w:sz w:val="24"/>
          <w:szCs w:val="24"/>
        </w:rPr>
        <w:lastRenderedPageBreak/>
        <w:t>interpuso el recurso de revisión, el cual fue registrado</w:t>
      </w:r>
      <w:r w:rsidRPr="0015282A">
        <w:rPr>
          <w:rFonts w:ascii="Palatino Linotype" w:eastAsia="Palatino Linotype" w:hAnsi="Palatino Linotype" w:cs="Palatino Linotype"/>
          <w:b/>
          <w:sz w:val="24"/>
          <w:szCs w:val="24"/>
        </w:rPr>
        <w:t xml:space="preserve"> </w:t>
      </w:r>
      <w:r w:rsidRPr="0015282A">
        <w:rPr>
          <w:rFonts w:ascii="Palatino Linotype" w:eastAsia="Palatino Linotype" w:hAnsi="Palatino Linotype" w:cs="Palatino Linotype"/>
          <w:sz w:val="24"/>
          <w:szCs w:val="24"/>
        </w:rPr>
        <w:t xml:space="preserve">en el sistema electrónico con el expediente número </w:t>
      </w:r>
      <w:r w:rsidR="006B1538" w:rsidRPr="0015282A">
        <w:rPr>
          <w:rFonts w:ascii="Palatino Linotype" w:eastAsia="Palatino Linotype" w:hAnsi="Palatino Linotype" w:cs="Palatino Linotype"/>
          <w:b/>
          <w:sz w:val="24"/>
          <w:szCs w:val="24"/>
        </w:rPr>
        <w:t>1277</w:t>
      </w:r>
      <w:r w:rsidRPr="0015282A">
        <w:rPr>
          <w:rFonts w:ascii="Palatino Linotype" w:eastAsia="Palatino Linotype" w:hAnsi="Palatino Linotype" w:cs="Palatino Linotype"/>
          <w:b/>
          <w:sz w:val="24"/>
          <w:szCs w:val="24"/>
        </w:rPr>
        <w:t>4/INFOEM/IP/RR/2022</w:t>
      </w:r>
      <w:r w:rsidRPr="0015282A">
        <w:rPr>
          <w:rFonts w:ascii="Palatino Linotype" w:eastAsia="Palatino Linotype" w:hAnsi="Palatino Linotype" w:cs="Palatino Linotype"/>
          <w:sz w:val="24"/>
          <w:szCs w:val="24"/>
        </w:rPr>
        <w:t>, en el cual manifiesta, lo siguiente:</w:t>
      </w:r>
    </w:p>
    <w:p w14:paraId="555C2903" w14:textId="77777777" w:rsidR="007556E7" w:rsidRPr="0015282A" w:rsidRDefault="007556E7" w:rsidP="007556E7">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15282A">
        <w:rPr>
          <w:rFonts w:ascii="Palatino Linotype" w:eastAsia="Palatino Linotype" w:hAnsi="Palatino Linotype" w:cs="Palatino Linotype"/>
          <w:b/>
          <w:i/>
          <w:sz w:val="24"/>
          <w:szCs w:val="24"/>
        </w:rPr>
        <w:t>Acto Impugnado:</w:t>
      </w:r>
    </w:p>
    <w:p w14:paraId="4B9E31EE" w14:textId="77777777" w:rsidR="007556E7" w:rsidRPr="0015282A" w:rsidRDefault="007556E7" w:rsidP="007556E7">
      <w:pPr>
        <w:tabs>
          <w:tab w:val="left" w:pos="8222"/>
        </w:tabs>
        <w:spacing w:before="240" w:after="240" w:line="276" w:lineRule="auto"/>
        <w:ind w:left="851" w:right="616"/>
        <w:jc w:val="both"/>
        <w:rPr>
          <w:rFonts w:ascii="Palatino Linotype" w:eastAsia="Palatino Linotype" w:hAnsi="Palatino Linotype" w:cs="Palatino Linotype"/>
          <w:i/>
        </w:rPr>
      </w:pPr>
      <w:r w:rsidRPr="0015282A">
        <w:rPr>
          <w:rFonts w:ascii="Palatino Linotype" w:eastAsia="Palatino Linotype" w:hAnsi="Palatino Linotype" w:cs="Palatino Linotype"/>
          <w:i/>
        </w:rPr>
        <w:t>“Se solicitó lo siguiente: "Solicito los informes de auditoría realizados entre 2018 y mayo de 2022 por parte del OIC que contenga los papeles de trabajo, los resultados y el seguimiento a las observaciones realizadas.” [sic]</w:t>
      </w:r>
    </w:p>
    <w:p w14:paraId="0EEE4923" w14:textId="77777777" w:rsidR="007556E7" w:rsidRPr="0015282A" w:rsidRDefault="007556E7" w:rsidP="007556E7">
      <w:pPr>
        <w:tabs>
          <w:tab w:val="left" w:pos="8222"/>
        </w:tabs>
        <w:spacing w:before="240" w:after="240" w:line="276" w:lineRule="auto"/>
        <w:ind w:left="851" w:right="616"/>
        <w:jc w:val="both"/>
        <w:rPr>
          <w:rFonts w:ascii="Palatino Linotype" w:eastAsia="Palatino Linotype" w:hAnsi="Palatino Linotype" w:cs="Palatino Linotype"/>
          <w:i/>
        </w:rPr>
      </w:pPr>
    </w:p>
    <w:p w14:paraId="667876BD" w14:textId="77777777" w:rsidR="007556E7" w:rsidRPr="0015282A" w:rsidRDefault="007556E7" w:rsidP="007556E7">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15282A">
        <w:rPr>
          <w:rFonts w:ascii="Palatino Linotype" w:eastAsia="Palatino Linotype" w:hAnsi="Palatino Linotype" w:cs="Palatino Linotype"/>
          <w:b/>
          <w:i/>
          <w:sz w:val="24"/>
          <w:szCs w:val="24"/>
        </w:rPr>
        <w:t>Razones o Motivos de Inconformidad</w:t>
      </w:r>
      <w:r w:rsidRPr="0015282A">
        <w:rPr>
          <w:rFonts w:ascii="Palatino Linotype" w:eastAsia="Palatino Linotype" w:hAnsi="Palatino Linotype" w:cs="Palatino Linotype"/>
          <w:i/>
          <w:sz w:val="24"/>
          <w:szCs w:val="24"/>
        </w:rPr>
        <w:t>:</w:t>
      </w:r>
    </w:p>
    <w:p w14:paraId="36702540" w14:textId="77777777" w:rsidR="007556E7" w:rsidRPr="0015282A" w:rsidRDefault="007556E7" w:rsidP="007556E7">
      <w:pPr>
        <w:spacing w:before="240" w:after="0" w:line="276" w:lineRule="auto"/>
        <w:ind w:left="851" w:right="616"/>
        <w:jc w:val="both"/>
        <w:rPr>
          <w:rFonts w:ascii="Palatino Linotype" w:eastAsia="Palatino Linotype" w:hAnsi="Palatino Linotype" w:cs="Palatino Linotype"/>
          <w:i/>
        </w:rPr>
      </w:pPr>
      <w:r w:rsidRPr="0015282A">
        <w:rPr>
          <w:rFonts w:ascii="Palatino Linotype" w:eastAsia="Palatino Linotype" w:hAnsi="Palatino Linotype" w:cs="Palatino Linotype"/>
          <w:i/>
          <w:sz w:val="24"/>
          <w:szCs w:val="24"/>
        </w:rPr>
        <w:t>“El ente obligado no funda ni motiva su respuesta adecuadamente debido a que se solicita información sobre asuntos que ya están concluidos, y sobre asuntos en los que no se argumenta si existe o existiría un daño o riesgo, o si existen asuntos penales o jurisdiccionales derivados o incluidos en los mismos. Legalmente existe la obligación de informar sobre la función auditora del OIC, sus resultados, sus seguimientos e impactos. Por ello, la negativa asombra por el desconocimiento para poner a disposición de la ciudadanía la información a la que está obligada el área, Con base en lo anterior y con fundamento en el derecho de acceso a la información contemplado en la Constitución General en su artículo 6 el cual protege el derecho a saber y ser informados de forma veraz oportuna y accesible sobre cualquier asunto público que no se encuentre justificadamente reservado, solicito la revocación de la respuesta del ente obligado y me sea entregada la documentación solicitada en los términos y alcances descritos en la misma</w:t>
      </w:r>
      <w:r w:rsidRPr="0015282A">
        <w:rPr>
          <w:rFonts w:ascii="Palatino Linotype" w:eastAsia="Palatino Linotype" w:hAnsi="Palatino Linotype" w:cs="Palatino Linotype"/>
          <w:i/>
        </w:rPr>
        <w:t>.” [sic]</w:t>
      </w:r>
    </w:p>
    <w:p w14:paraId="0751D402" w14:textId="77777777" w:rsidR="007556E7" w:rsidRPr="0015282A" w:rsidRDefault="007556E7" w:rsidP="007556E7">
      <w:pPr>
        <w:spacing w:line="360" w:lineRule="auto"/>
        <w:contextualSpacing/>
        <w:jc w:val="both"/>
        <w:rPr>
          <w:rFonts w:ascii="Palatino Linotype" w:hAnsi="Palatino Linotype"/>
          <w:sz w:val="24"/>
        </w:rPr>
      </w:pPr>
    </w:p>
    <w:p w14:paraId="693EF657" w14:textId="77777777" w:rsidR="007556E7" w:rsidRPr="0015282A" w:rsidRDefault="007556E7" w:rsidP="007556E7">
      <w:p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b/>
          <w:sz w:val="24"/>
          <w:szCs w:val="24"/>
        </w:rPr>
        <w:t xml:space="preserve">4. TURNO. </w:t>
      </w:r>
      <w:r w:rsidRPr="0015282A">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w:t>
      </w:r>
      <w:r w:rsidRPr="0015282A">
        <w:rPr>
          <w:rFonts w:ascii="Palatino Linotype" w:eastAsia="Palatino Linotype" w:hAnsi="Palatino Linotype" w:cs="Palatino Linotype"/>
          <w:sz w:val="24"/>
          <w:szCs w:val="24"/>
        </w:rPr>
        <w:lastRenderedPageBreak/>
        <w:t xml:space="preserve">presente recurso de revisión se turnó por el sistema electrónico del Instituto de Transparencia, Acceso a la Información Pública y Protección de Datos Personales del Estado de México y Municipios, a la Comisionada </w:t>
      </w:r>
      <w:r w:rsidRPr="0015282A">
        <w:rPr>
          <w:rFonts w:ascii="Palatino Linotype" w:eastAsia="Palatino Linotype" w:hAnsi="Palatino Linotype" w:cs="Palatino Linotype"/>
          <w:b/>
          <w:sz w:val="24"/>
          <w:szCs w:val="24"/>
        </w:rPr>
        <w:t xml:space="preserve">Guadalupe Ramírez Peña, </w:t>
      </w:r>
      <w:r w:rsidRPr="0015282A">
        <w:rPr>
          <w:rFonts w:ascii="Palatino Linotype" w:eastAsia="Palatino Linotype" w:hAnsi="Palatino Linotype" w:cs="Palatino Linotype"/>
          <w:sz w:val="24"/>
          <w:szCs w:val="24"/>
        </w:rPr>
        <w:t xml:space="preserve">a efecto de que analizara sobre su admisión o su </w:t>
      </w:r>
      <w:proofErr w:type="spellStart"/>
      <w:r w:rsidRPr="0015282A">
        <w:rPr>
          <w:rFonts w:ascii="Palatino Linotype" w:eastAsia="Palatino Linotype" w:hAnsi="Palatino Linotype" w:cs="Palatino Linotype"/>
          <w:sz w:val="24"/>
          <w:szCs w:val="24"/>
        </w:rPr>
        <w:t>desechamiento</w:t>
      </w:r>
      <w:proofErr w:type="spellEnd"/>
      <w:r w:rsidRPr="0015282A">
        <w:rPr>
          <w:rFonts w:ascii="Palatino Linotype" w:eastAsia="Palatino Linotype" w:hAnsi="Palatino Linotype" w:cs="Palatino Linotype"/>
          <w:sz w:val="24"/>
          <w:szCs w:val="24"/>
        </w:rPr>
        <w:t>.</w:t>
      </w:r>
    </w:p>
    <w:p w14:paraId="2F7D487D" w14:textId="77777777" w:rsidR="007556E7" w:rsidRPr="0015282A" w:rsidRDefault="007556E7" w:rsidP="007556E7">
      <w:pPr>
        <w:spacing w:line="360" w:lineRule="auto"/>
        <w:contextualSpacing/>
        <w:jc w:val="both"/>
        <w:rPr>
          <w:rFonts w:ascii="Palatino Linotype" w:hAnsi="Palatino Linotype"/>
          <w:sz w:val="24"/>
        </w:rPr>
      </w:pPr>
    </w:p>
    <w:p w14:paraId="7452B7ED" w14:textId="77777777" w:rsidR="007556E7" w:rsidRPr="0015282A" w:rsidRDefault="007556E7" w:rsidP="007556E7">
      <w:p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b/>
          <w:sz w:val="24"/>
          <w:szCs w:val="24"/>
        </w:rPr>
        <w:t>5. ADMISIÓN DEL RECURSO DE REVISIÓN.</w:t>
      </w:r>
      <w:r w:rsidRPr="0015282A">
        <w:rPr>
          <w:rFonts w:ascii="Palatino Linotype" w:eastAsia="Palatino Linotype" w:hAnsi="Palatino Linotype" w:cs="Palatino Linotype"/>
          <w:sz w:val="24"/>
          <w:szCs w:val="24"/>
        </w:rPr>
        <w:t xml:space="preserve"> Con fecha</w:t>
      </w:r>
      <w:r w:rsidRPr="0015282A">
        <w:rPr>
          <w:rFonts w:ascii="Palatino Linotype" w:eastAsia="Palatino Linotype" w:hAnsi="Palatino Linotype" w:cs="Palatino Linotype"/>
          <w:b/>
          <w:sz w:val="24"/>
          <w:szCs w:val="24"/>
        </w:rPr>
        <w:t xml:space="preserve"> cuatro de agosto de dos mil veintidós, </w:t>
      </w:r>
      <w:r w:rsidRPr="0015282A">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5282A">
        <w:rPr>
          <w:rFonts w:ascii="Palatino Linotype" w:eastAsia="Palatino Linotype" w:hAnsi="Palatino Linotype" w:cs="Palatino Linotype"/>
          <w:b/>
          <w:sz w:val="24"/>
          <w:szCs w:val="24"/>
        </w:rPr>
        <w:t xml:space="preserve">SUJETO OBLIGADO </w:t>
      </w:r>
      <w:r w:rsidRPr="0015282A">
        <w:rPr>
          <w:rFonts w:ascii="Palatino Linotype" w:eastAsia="Palatino Linotype" w:hAnsi="Palatino Linotype" w:cs="Palatino Linotype"/>
          <w:sz w:val="24"/>
          <w:szCs w:val="24"/>
        </w:rPr>
        <w:t>presentara su informe justificado.</w:t>
      </w:r>
    </w:p>
    <w:p w14:paraId="2466FB1B" w14:textId="77777777" w:rsidR="007556E7" w:rsidRPr="0015282A" w:rsidRDefault="007556E7" w:rsidP="007556E7"/>
    <w:p w14:paraId="1DBC05F7" w14:textId="77777777" w:rsidR="001D4BD3" w:rsidRPr="0015282A" w:rsidRDefault="001D4BD3" w:rsidP="001D4BD3">
      <w:pPr>
        <w:spacing w:line="360" w:lineRule="auto"/>
        <w:ind w:right="49"/>
        <w:contextualSpacing/>
        <w:jc w:val="both"/>
        <w:rPr>
          <w:rFonts w:ascii="Palatino Linotype" w:eastAsia="Palatino Linotype" w:hAnsi="Palatino Linotype" w:cs="Palatino Linotype"/>
          <w:sz w:val="24"/>
        </w:rPr>
      </w:pPr>
      <w:r w:rsidRPr="0015282A">
        <w:rPr>
          <w:rFonts w:ascii="Palatino Linotype" w:eastAsia="Palatino Linotype" w:hAnsi="Palatino Linotype" w:cs="Palatino Linotype"/>
          <w:b/>
          <w:sz w:val="24"/>
        </w:rPr>
        <w:t>6. MANIFESTACIONES.</w:t>
      </w:r>
      <w:r w:rsidRPr="0015282A">
        <w:rPr>
          <w:rFonts w:ascii="Palatino Linotype" w:eastAsia="Palatino Linotype" w:hAnsi="Palatino Linotype" w:cs="Palatino Linotype"/>
          <w:sz w:val="24"/>
        </w:rPr>
        <w:t xml:space="preserve"> El quince de agosto de dos mil veintidós se recibió, a través del Sistema de Acceso a la Información Mexiquense (SAIMEX), el Informe Justificado del </w:t>
      </w:r>
      <w:r w:rsidRPr="0015282A">
        <w:rPr>
          <w:rFonts w:ascii="Palatino Linotype" w:eastAsia="Palatino Linotype" w:hAnsi="Palatino Linotype" w:cs="Palatino Linotype"/>
          <w:b/>
          <w:sz w:val="24"/>
        </w:rPr>
        <w:t>SUJETO OBLIGADO</w:t>
      </w:r>
      <w:r w:rsidRPr="0015282A">
        <w:rPr>
          <w:rFonts w:ascii="Palatino Linotype" w:eastAsia="Palatino Linotype" w:hAnsi="Palatino Linotype" w:cs="Palatino Linotype"/>
          <w:sz w:val="24"/>
        </w:rPr>
        <w:t>,</w:t>
      </w:r>
      <w:r w:rsidRPr="0015282A">
        <w:rPr>
          <w:rFonts w:ascii="Palatino Linotype" w:eastAsia="Palatino Linotype" w:hAnsi="Palatino Linotype" w:cs="Palatino Linotype"/>
          <w:b/>
          <w:sz w:val="24"/>
        </w:rPr>
        <w:t xml:space="preserve"> </w:t>
      </w:r>
      <w:r w:rsidRPr="0015282A">
        <w:rPr>
          <w:rFonts w:ascii="Palatino Linotype" w:eastAsia="Palatino Linotype" w:hAnsi="Palatino Linotype" w:cs="Palatino Linotype"/>
          <w:sz w:val="24"/>
        </w:rPr>
        <w:t xml:space="preserve">a través del siguiente archivo electrónico: </w:t>
      </w:r>
    </w:p>
    <w:p w14:paraId="513D8F53" w14:textId="77777777" w:rsidR="001D4BD3" w:rsidRPr="0015282A" w:rsidRDefault="001D4BD3" w:rsidP="007556E7"/>
    <w:p w14:paraId="41B03EA4" w14:textId="77777777" w:rsidR="007556E7" w:rsidRPr="0015282A" w:rsidRDefault="001D4BD3" w:rsidP="007556E7">
      <w:pPr>
        <w:spacing w:line="360" w:lineRule="auto"/>
        <w:contextualSpacing/>
        <w:jc w:val="both"/>
        <w:rPr>
          <w:rFonts w:ascii="Palatino Linotype" w:hAnsi="Palatino Linotype"/>
          <w:sz w:val="24"/>
        </w:rPr>
      </w:pPr>
      <w:r w:rsidRPr="0015282A">
        <w:rPr>
          <w:rFonts w:ascii="Palatino Linotype" w:hAnsi="Palatino Linotype"/>
          <w:b/>
          <w:i/>
          <w:sz w:val="24"/>
          <w:u w:val="single"/>
        </w:rPr>
        <w:t xml:space="preserve">12774INFOEMIPRR2022.pdf: </w:t>
      </w:r>
      <w:r w:rsidRPr="0015282A">
        <w:rPr>
          <w:rFonts w:ascii="Palatino Linotype" w:hAnsi="Palatino Linotype"/>
          <w:sz w:val="24"/>
        </w:rPr>
        <w:t xml:space="preserve">Oficio C.I./128/2022 de fecha once de agosto de dos mil veintidós, signado por el Titular de la Contraloría Interna Municipal, mediante el cual invita </w:t>
      </w:r>
      <w:r w:rsidR="0055292C" w:rsidRPr="0015282A">
        <w:rPr>
          <w:rFonts w:ascii="Palatino Linotype" w:hAnsi="Palatino Linotype"/>
          <w:sz w:val="24"/>
        </w:rPr>
        <w:t xml:space="preserve">al solicitante a requerir la información ante el servidor público del cual tenga interés. </w:t>
      </w:r>
    </w:p>
    <w:p w14:paraId="215FEB1A" w14:textId="77777777" w:rsidR="0055292C" w:rsidRPr="0015282A" w:rsidRDefault="0055292C" w:rsidP="007556E7">
      <w:pPr>
        <w:spacing w:line="360" w:lineRule="auto"/>
        <w:contextualSpacing/>
        <w:jc w:val="both"/>
        <w:rPr>
          <w:rFonts w:ascii="Palatino Linotype" w:hAnsi="Palatino Linotype"/>
          <w:sz w:val="24"/>
        </w:rPr>
      </w:pPr>
      <w:r w:rsidRPr="0015282A">
        <w:rPr>
          <w:noProof/>
        </w:rPr>
        <w:lastRenderedPageBreak/>
        <w:drawing>
          <wp:inline distT="0" distB="0" distL="0" distR="0" wp14:anchorId="7CA0BF72" wp14:editId="3DDD73D2">
            <wp:extent cx="5534025" cy="7077727"/>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435" t="14484" r="34318" b="12190"/>
                    <a:stretch/>
                  </pic:blipFill>
                  <pic:spPr bwMode="auto">
                    <a:xfrm>
                      <a:off x="0" y="0"/>
                      <a:ext cx="5538708" cy="7083716"/>
                    </a:xfrm>
                    <a:prstGeom prst="rect">
                      <a:avLst/>
                    </a:prstGeom>
                    <a:ln>
                      <a:noFill/>
                    </a:ln>
                    <a:extLst>
                      <a:ext uri="{53640926-AAD7-44D8-BBD7-CCE9431645EC}">
                        <a14:shadowObscured xmlns:a14="http://schemas.microsoft.com/office/drawing/2010/main"/>
                      </a:ext>
                    </a:extLst>
                  </pic:spPr>
                </pic:pic>
              </a:graphicData>
            </a:graphic>
          </wp:inline>
        </w:drawing>
      </w:r>
    </w:p>
    <w:p w14:paraId="77CB0FE5"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b/>
          <w:sz w:val="24"/>
          <w:szCs w:val="24"/>
        </w:rPr>
        <w:lastRenderedPageBreak/>
        <w:t>7. AMPLIACIÓN DEL TÉRMINO PARA RESOLVER</w:t>
      </w:r>
      <w:r w:rsidRPr="0015282A">
        <w:rPr>
          <w:rFonts w:ascii="Palatino Linotype" w:eastAsia="Palatino Linotype" w:hAnsi="Palatino Linotype" w:cs="Palatino Linotype"/>
          <w:sz w:val="24"/>
          <w:szCs w:val="24"/>
        </w:rPr>
        <w:t>.</w:t>
      </w:r>
      <w:r w:rsidRPr="0015282A">
        <w:rPr>
          <w:rFonts w:ascii="Palatino Linotype" w:eastAsia="Palatino Linotype" w:hAnsi="Palatino Linotype" w:cs="Palatino Linotype"/>
        </w:rPr>
        <w:t xml:space="preserve"> </w:t>
      </w:r>
      <w:r w:rsidRPr="0015282A">
        <w:rPr>
          <w:rFonts w:ascii="Palatino Linotype" w:eastAsia="Palatino Linotype" w:hAnsi="Palatino Linotype" w:cs="Palatino Linotype"/>
          <w:sz w:val="24"/>
          <w:szCs w:val="24"/>
        </w:rPr>
        <w:t xml:space="preserve">En trece de diciembre de dos mil veintidós, se amplió el término para resolver el recurso de revisión en términos del artículo 181 párrafo tercero de la Ley de Transparencia y Acceso a la Información Pública del Estado de México y Municipios. </w:t>
      </w:r>
    </w:p>
    <w:p w14:paraId="442DC106"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p>
    <w:p w14:paraId="2A52CE56"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5C273D6"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p>
    <w:p w14:paraId="4FE2B43B"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 xml:space="preserve">Por ello, es menester precisar </w:t>
      </w:r>
      <w:proofErr w:type="gramStart"/>
      <w:r w:rsidRPr="0015282A">
        <w:rPr>
          <w:rFonts w:ascii="Palatino Linotype" w:eastAsia="Palatino Linotype" w:hAnsi="Palatino Linotype" w:cs="Palatino Linotype"/>
          <w:sz w:val="24"/>
          <w:szCs w:val="24"/>
        </w:rPr>
        <w:t>que</w:t>
      </w:r>
      <w:proofErr w:type="gramEnd"/>
      <w:r w:rsidRPr="0015282A">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7290CF5"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p>
    <w:p w14:paraId="0CE2DE76"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 xml:space="preserve">Así, en términos de lo que establecen los artículos 8.1 y 25 de la Convención Americana sobre Derechos Humanos, los recursos deben ser sencillos y resolverse </w:t>
      </w:r>
      <w:r w:rsidRPr="0015282A">
        <w:rPr>
          <w:rFonts w:ascii="Palatino Linotype" w:eastAsia="Palatino Linotype" w:hAnsi="Palatino Linotype" w:cs="Palatino Linotype"/>
          <w:sz w:val="24"/>
          <w:szCs w:val="24"/>
        </w:rPr>
        <w:lastRenderedPageBreak/>
        <w:t>en el menor tiempo posible, tomando en consideración la dilación total del procedimiento; esto es, en un plazo razonable.</w:t>
      </w:r>
    </w:p>
    <w:p w14:paraId="767D04F8" w14:textId="77777777" w:rsidR="00231035" w:rsidRPr="0015282A" w:rsidRDefault="00231035" w:rsidP="0055292C">
      <w:pPr>
        <w:spacing w:after="0" w:line="360" w:lineRule="auto"/>
        <w:jc w:val="both"/>
        <w:rPr>
          <w:rFonts w:ascii="Palatino Linotype" w:eastAsia="Palatino Linotype" w:hAnsi="Palatino Linotype" w:cs="Palatino Linotype"/>
          <w:sz w:val="24"/>
          <w:szCs w:val="24"/>
        </w:rPr>
      </w:pPr>
    </w:p>
    <w:p w14:paraId="35348F76"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C7074F7"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p>
    <w:p w14:paraId="4143EC11"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65C414D3" w14:textId="77777777" w:rsidR="0055292C" w:rsidRPr="0015282A" w:rsidRDefault="0055292C" w:rsidP="0055292C">
      <w:pPr>
        <w:spacing w:after="0" w:line="360" w:lineRule="auto"/>
        <w:jc w:val="both"/>
        <w:rPr>
          <w:rFonts w:ascii="Palatino Linotype" w:eastAsia="Palatino Linotype" w:hAnsi="Palatino Linotype" w:cs="Palatino Linotype"/>
          <w:strike/>
          <w:sz w:val="24"/>
          <w:szCs w:val="24"/>
        </w:rPr>
      </w:pPr>
    </w:p>
    <w:p w14:paraId="2E5FDBE3" w14:textId="77777777" w:rsidR="0055292C" w:rsidRPr="0015282A" w:rsidRDefault="0055292C" w:rsidP="0055292C">
      <w:pPr>
        <w:numPr>
          <w:ilvl w:val="0"/>
          <w:numId w:val="2"/>
        </w:num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2E836942" w14:textId="77777777" w:rsidR="0055292C" w:rsidRPr="0015282A" w:rsidRDefault="0055292C" w:rsidP="0055292C">
      <w:pPr>
        <w:spacing w:after="0" w:line="360" w:lineRule="auto"/>
        <w:ind w:left="927"/>
        <w:jc w:val="both"/>
        <w:rPr>
          <w:rFonts w:ascii="Palatino Linotype" w:eastAsia="Palatino Linotype" w:hAnsi="Palatino Linotype" w:cs="Palatino Linotype"/>
          <w:sz w:val="24"/>
          <w:szCs w:val="24"/>
        </w:rPr>
      </w:pPr>
    </w:p>
    <w:p w14:paraId="0269E1FF" w14:textId="77777777" w:rsidR="0055292C" w:rsidRPr="0015282A" w:rsidRDefault="0055292C" w:rsidP="0055292C">
      <w:pPr>
        <w:numPr>
          <w:ilvl w:val="0"/>
          <w:numId w:val="2"/>
        </w:num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Actividad Procesal del interesado. Acciones u omisiones del interesado.</w:t>
      </w:r>
    </w:p>
    <w:p w14:paraId="330F9F05"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p>
    <w:p w14:paraId="7954632C" w14:textId="77777777" w:rsidR="0055292C" w:rsidRPr="0015282A" w:rsidRDefault="0055292C" w:rsidP="0055292C">
      <w:pPr>
        <w:numPr>
          <w:ilvl w:val="0"/>
          <w:numId w:val="2"/>
        </w:num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356D9675" w14:textId="77777777" w:rsidR="0055292C" w:rsidRPr="0015282A" w:rsidRDefault="0055292C" w:rsidP="0055292C">
      <w:pPr>
        <w:spacing w:after="0" w:line="360" w:lineRule="auto"/>
        <w:ind w:left="708"/>
        <w:rPr>
          <w:rFonts w:ascii="Palatino Linotype" w:eastAsia="Palatino Linotype" w:hAnsi="Palatino Linotype" w:cs="Palatino Linotype"/>
          <w:sz w:val="24"/>
          <w:szCs w:val="24"/>
        </w:rPr>
      </w:pPr>
    </w:p>
    <w:p w14:paraId="4831C991" w14:textId="77777777" w:rsidR="0055292C" w:rsidRPr="0015282A" w:rsidRDefault="0055292C" w:rsidP="0055292C">
      <w:pPr>
        <w:spacing w:after="0" w:line="360" w:lineRule="auto"/>
        <w:ind w:left="567"/>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390E88F5" w14:textId="77777777" w:rsidR="0055292C" w:rsidRPr="0015282A" w:rsidRDefault="0055292C" w:rsidP="006346D0">
      <w:pPr>
        <w:spacing w:after="0" w:line="360" w:lineRule="auto"/>
        <w:contextualSpacing/>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DA8EB34" w14:textId="77777777" w:rsidR="0055292C" w:rsidRPr="0015282A" w:rsidRDefault="0055292C" w:rsidP="006346D0">
      <w:pPr>
        <w:spacing w:after="0" w:line="360" w:lineRule="auto"/>
        <w:contextualSpacing/>
        <w:jc w:val="both"/>
        <w:rPr>
          <w:rFonts w:ascii="Palatino Linotype" w:eastAsia="Palatino Linotype" w:hAnsi="Palatino Linotype" w:cs="Palatino Linotype"/>
          <w:sz w:val="24"/>
          <w:szCs w:val="24"/>
        </w:rPr>
      </w:pPr>
    </w:p>
    <w:p w14:paraId="54541FAD" w14:textId="77777777" w:rsidR="0055292C" w:rsidRPr="0015282A" w:rsidRDefault="0055292C" w:rsidP="006346D0">
      <w:pPr>
        <w:spacing w:after="0" w:line="360" w:lineRule="auto"/>
        <w:contextualSpacing/>
        <w:jc w:val="both"/>
        <w:rPr>
          <w:rFonts w:ascii="Palatino Linotype" w:eastAsia="Palatino Linotype" w:hAnsi="Palatino Linotype" w:cs="Palatino Linotype"/>
          <w:b/>
          <w:sz w:val="24"/>
          <w:szCs w:val="24"/>
        </w:rPr>
      </w:pPr>
      <w:r w:rsidRPr="0015282A">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15282A">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15282A">
        <w:rPr>
          <w:rFonts w:ascii="Palatino Linotype" w:eastAsia="Palatino Linotype" w:hAnsi="Palatino Linotype" w:cs="Palatino Linotype"/>
          <w:sz w:val="24"/>
          <w:szCs w:val="24"/>
        </w:rPr>
        <w:t>, visible en la Gaceta del Seminario Judicial de la Federación con el registro digital 205635.</w:t>
      </w:r>
    </w:p>
    <w:p w14:paraId="3A501E5E" w14:textId="77777777" w:rsidR="0055292C" w:rsidRPr="0015282A" w:rsidRDefault="0055292C" w:rsidP="006346D0">
      <w:pPr>
        <w:spacing w:after="0" w:line="360" w:lineRule="auto"/>
        <w:contextualSpacing/>
        <w:jc w:val="both"/>
        <w:rPr>
          <w:rFonts w:ascii="Palatino Linotype" w:eastAsia="Palatino Linotype" w:hAnsi="Palatino Linotype" w:cs="Palatino Linotype"/>
          <w:sz w:val="24"/>
          <w:szCs w:val="24"/>
        </w:rPr>
      </w:pPr>
    </w:p>
    <w:p w14:paraId="2EA9D2EB" w14:textId="77777777" w:rsidR="0055292C" w:rsidRPr="0015282A" w:rsidRDefault="0055292C" w:rsidP="006346D0">
      <w:pPr>
        <w:spacing w:after="0" w:line="360" w:lineRule="auto"/>
        <w:contextualSpacing/>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15282A">
        <w:rPr>
          <w:rFonts w:ascii="Palatino Linotype" w:eastAsia="Palatino Linotype" w:hAnsi="Palatino Linotype" w:cs="Palatino Linotype"/>
          <w:sz w:val="24"/>
          <w:szCs w:val="24"/>
        </w:rPr>
        <w:lastRenderedPageBreak/>
        <w:t>los términos legales previamente establecidos por la Ley, por tratarse de causas de fuerza mayor.</w:t>
      </w:r>
    </w:p>
    <w:p w14:paraId="440D41E2"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p>
    <w:p w14:paraId="4BA56400"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22FA393B"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p>
    <w:p w14:paraId="74724F1E"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 xml:space="preserve"> </w:t>
      </w:r>
      <w:r w:rsidRPr="0015282A">
        <w:rPr>
          <w:rFonts w:ascii="Palatino Linotype" w:eastAsia="Palatino Linotype" w:hAnsi="Palatino Linotype" w:cs="Palatino Linotype"/>
          <w:i/>
          <w:sz w:val="24"/>
          <w:szCs w:val="24"/>
        </w:rPr>
        <w:t>“PLAZO RAZONABLE PARA RESOLVER. DIMENSIÓN Y EFECTOS DE ESTE CONCEPTO CUANDO SE ADUCE EXCESIVA CARGA DE TRABAJO.”</w:t>
      </w:r>
      <w:r w:rsidRPr="0015282A">
        <w:rPr>
          <w:rFonts w:ascii="Palatino Linotype" w:eastAsia="Palatino Linotype" w:hAnsi="Palatino Linotype" w:cs="Palatino Linotype"/>
          <w:sz w:val="24"/>
          <w:szCs w:val="24"/>
        </w:rPr>
        <w:t xml:space="preserve"> consultable en el Seminario Judicial de la Federación y su gaceta, con el registro digital 2002351.</w:t>
      </w:r>
    </w:p>
    <w:p w14:paraId="60522510" w14:textId="77777777" w:rsidR="0055292C" w:rsidRPr="0015282A" w:rsidRDefault="0055292C" w:rsidP="0055292C">
      <w:pPr>
        <w:spacing w:after="0" w:line="360" w:lineRule="auto"/>
        <w:jc w:val="both"/>
        <w:rPr>
          <w:rFonts w:ascii="Palatino Linotype" w:eastAsia="Palatino Linotype" w:hAnsi="Palatino Linotype" w:cs="Palatino Linotype"/>
          <w:b/>
          <w:sz w:val="24"/>
          <w:szCs w:val="24"/>
        </w:rPr>
      </w:pPr>
    </w:p>
    <w:p w14:paraId="4A64B7B2"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15282A">
        <w:rPr>
          <w:rFonts w:ascii="Palatino Linotype" w:eastAsia="Palatino Linotype" w:hAnsi="Palatino Linotype" w:cs="Palatino Linotype"/>
          <w:sz w:val="24"/>
          <w:szCs w:val="24"/>
        </w:rPr>
        <w:t>, visible en el Seminario Judicial de la Federación y su gaceta, con el registro digital 2002350.</w:t>
      </w:r>
    </w:p>
    <w:p w14:paraId="14E7FC30"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p>
    <w:p w14:paraId="22C26CB8"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17D199ED" w14:textId="77777777" w:rsidR="0055292C" w:rsidRPr="0015282A" w:rsidRDefault="0055292C" w:rsidP="0055292C"/>
    <w:p w14:paraId="5F0ACCB9"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b/>
          <w:sz w:val="24"/>
          <w:szCs w:val="24"/>
        </w:rPr>
        <w:t xml:space="preserve">8. CIERRE DE INSTRUCCIÓN. </w:t>
      </w:r>
      <w:r w:rsidRPr="0015282A">
        <w:rPr>
          <w:rFonts w:ascii="Palatino Linotype" w:eastAsia="Palatino Linotype" w:hAnsi="Palatino Linotype" w:cs="Palatino Linotype"/>
          <w:sz w:val="24"/>
          <w:szCs w:val="24"/>
        </w:rPr>
        <w:t xml:space="preserve">El trece de diciembre de dos mil veintidós, al no existir diligencias pendientes por desahogar, se emitió el acuerdo por medio del cual se declaró cerrada la instrucción y se determinó pasar el expediente a resolución, en </w:t>
      </w:r>
      <w:r w:rsidRPr="0015282A">
        <w:rPr>
          <w:rFonts w:ascii="Palatino Linotype" w:eastAsia="Palatino Linotype" w:hAnsi="Palatino Linotype" w:cs="Palatino Linotype"/>
          <w:sz w:val="24"/>
          <w:szCs w:val="24"/>
        </w:rPr>
        <w:lastRenderedPageBreak/>
        <w:t>términos del artículo 185 fracción VI y VIII de la Ley de Transparencia y Acceso a la Información Pública del Estado de México y Municipios, iniciando el término legal para dictar resolución definitiva del asunto.</w:t>
      </w:r>
    </w:p>
    <w:p w14:paraId="3C5CB4D1"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p>
    <w:p w14:paraId="4B918713"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28F7B2E1" w14:textId="77777777" w:rsidR="0055292C" w:rsidRPr="0015282A" w:rsidRDefault="0055292C" w:rsidP="007556E7">
      <w:pPr>
        <w:spacing w:line="360" w:lineRule="auto"/>
        <w:contextualSpacing/>
        <w:jc w:val="both"/>
        <w:rPr>
          <w:rFonts w:ascii="Palatino Linotype" w:hAnsi="Palatino Linotype"/>
          <w:sz w:val="24"/>
        </w:rPr>
      </w:pPr>
    </w:p>
    <w:p w14:paraId="41962673" w14:textId="77777777" w:rsidR="0055292C" w:rsidRPr="0015282A" w:rsidRDefault="0055292C" w:rsidP="0055292C">
      <w:pPr>
        <w:widowControl w:val="0"/>
        <w:spacing w:after="0" w:line="360" w:lineRule="auto"/>
        <w:jc w:val="center"/>
        <w:rPr>
          <w:rFonts w:ascii="Palatino Linotype" w:eastAsia="Palatino Linotype" w:hAnsi="Palatino Linotype" w:cs="Palatino Linotype"/>
          <w:b/>
          <w:sz w:val="24"/>
          <w:szCs w:val="24"/>
        </w:rPr>
      </w:pPr>
      <w:r w:rsidRPr="0015282A">
        <w:rPr>
          <w:rFonts w:ascii="Palatino Linotype" w:eastAsia="Palatino Linotype" w:hAnsi="Palatino Linotype" w:cs="Palatino Linotype"/>
          <w:b/>
          <w:sz w:val="24"/>
          <w:szCs w:val="24"/>
        </w:rPr>
        <w:t>C O N S I D E R A N D O S</w:t>
      </w:r>
    </w:p>
    <w:p w14:paraId="384DD2E8" w14:textId="77777777" w:rsidR="0055292C" w:rsidRPr="0015282A" w:rsidRDefault="0055292C" w:rsidP="0055292C">
      <w:pPr>
        <w:spacing w:after="0" w:line="360" w:lineRule="auto"/>
        <w:jc w:val="both"/>
        <w:rPr>
          <w:rFonts w:ascii="Palatino Linotype" w:eastAsia="Palatino Linotype" w:hAnsi="Palatino Linotype" w:cs="Palatino Linotype"/>
          <w:b/>
          <w:sz w:val="24"/>
          <w:szCs w:val="24"/>
        </w:rPr>
      </w:pPr>
    </w:p>
    <w:p w14:paraId="1CA0F2EA"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b/>
          <w:sz w:val="24"/>
          <w:szCs w:val="24"/>
        </w:rPr>
        <w:t>PRIMERO. COMPETENCIA.</w:t>
      </w:r>
      <w:r w:rsidRPr="0015282A">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593AC4F" w14:textId="77777777" w:rsidR="0055292C" w:rsidRPr="0015282A" w:rsidRDefault="0055292C" w:rsidP="0055292C">
      <w:pPr>
        <w:spacing w:after="0" w:line="360" w:lineRule="auto"/>
        <w:ind w:right="-234"/>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b/>
          <w:sz w:val="24"/>
          <w:szCs w:val="24"/>
        </w:rPr>
        <w:lastRenderedPageBreak/>
        <w:t xml:space="preserve">SEGUNDO. OPORTUNIDAD Y PROCEDIBILIDAD DEL RECURSO DE REVISIÓN.  </w:t>
      </w:r>
      <w:r w:rsidRPr="0015282A">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D464077" w14:textId="77777777" w:rsidR="00231035" w:rsidRPr="0015282A" w:rsidRDefault="00231035" w:rsidP="0055292C">
      <w:pPr>
        <w:spacing w:after="0" w:line="360" w:lineRule="auto"/>
        <w:ind w:right="-234"/>
        <w:jc w:val="both"/>
        <w:rPr>
          <w:rFonts w:ascii="Palatino Linotype" w:eastAsia="Palatino Linotype" w:hAnsi="Palatino Linotype" w:cs="Palatino Linotype"/>
          <w:sz w:val="24"/>
          <w:szCs w:val="24"/>
        </w:rPr>
      </w:pPr>
    </w:p>
    <w:p w14:paraId="3B241968" w14:textId="77777777" w:rsidR="0055292C" w:rsidRPr="0015282A" w:rsidRDefault="0055292C" w:rsidP="0055292C">
      <w:pPr>
        <w:spacing w:after="0" w:line="360" w:lineRule="auto"/>
        <w:ind w:right="-234"/>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15282A">
        <w:rPr>
          <w:rFonts w:ascii="Palatino Linotype" w:eastAsia="Palatino Linotype" w:hAnsi="Palatino Linotype" w:cs="Palatino Linotype"/>
          <w:b/>
          <w:sz w:val="24"/>
          <w:szCs w:val="24"/>
        </w:rPr>
        <w:t xml:space="preserve"> EL SUJETO OBLIGADO </w:t>
      </w:r>
      <w:r w:rsidRPr="0015282A">
        <w:rPr>
          <w:rFonts w:ascii="Palatino Linotype" w:eastAsia="Palatino Linotype" w:hAnsi="Palatino Linotype" w:cs="Palatino Linotype"/>
          <w:sz w:val="24"/>
          <w:szCs w:val="24"/>
        </w:rPr>
        <w:t xml:space="preserve">emitió la respuesta, toda vez que esta fue pronunciada el treinta de junio de dos mil veintidós, mientras que el </w:t>
      </w:r>
      <w:r w:rsidRPr="0015282A">
        <w:rPr>
          <w:rFonts w:ascii="Palatino Linotype" w:eastAsia="Palatino Linotype" w:hAnsi="Palatino Linotype" w:cs="Palatino Linotype"/>
          <w:b/>
          <w:sz w:val="24"/>
          <w:szCs w:val="24"/>
        </w:rPr>
        <w:t>RECURRENTE</w:t>
      </w:r>
      <w:r w:rsidRPr="0015282A">
        <w:rPr>
          <w:rFonts w:ascii="Palatino Linotype" w:eastAsia="Palatino Linotype" w:hAnsi="Palatino Linotype" w:cs="Palatino Linotype"/>
          <w:sz w:val="24"/>
          <w:szCs w:val="24"/>
        </w:rPr>
        <w:t xml:space="preserve"> interpuso el recurso de revisión en fecha primero de agosto de dos mil veintidós, esto es al décimo tercer día hábil de haber recibido la respuesta. </w:t>
      </w:r>
    </w:p>
    <w:p w14:paraId="72EF6E24" w14:textId="77777777" w:rsidR="0055292C" w:rsidRPr="0015282A" w:rsidRDefault="0055292C" w:rsidP="007556E7">
      <w:pPr>
        <w:spacing w:line="360" w:lineRule="auto"/>
        <w:contextualSpacing/>
        <w:jc w:val="both"/>
        <w:rPr>
          <w:rFonts w:ascii="Palatino Linotype" w:hAnsi="Palatino Linotype"/>
          <w:sz w:val="24"/>
        </w:rPr>
      </w:pPr>
    </w:p>
    <w:p w14:paraId="6661403B" w14:textId="77777777" w:rsidR="0055292C" w:rsidRPr="0015282A" w:rsidRDefault="0055292C" w:rsidP="0055292C">
      <w:p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 xml:space="preserve">En ese sentido, al considerar la fecha en que se formuló la solicitud y la fecha en la que respondió a ésta el </w:t>
      </w:r>
      <w:r w:rsidRPr="0015282A">
        <w:rPr>
          <w:rFonts w:ascii="Palatino Linotype" w:eastAsia="Palatino Linotype" w:hAnsi="Palatino Linotype" w:cs="Palatino Linotype"/>
          <w:b/>
          <w:sz w:val="24"/>
          <w:szCs w:val="24"/>
        </w:rPr>
        <w:t>SUJETO OBLIGADO</w:t>
      </w:r>
      <w:r w:rsidRPr="0015282A">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3BE9F9AA" w14:textId="77777777" w:rsidR="0055292C" w:rsidRPr="0015282A" w:rsidRDefault="0055292C" w:rsidP="007556E7">
      <w:pPr>
        <w:spacing w:line="360" w:lineRule="auto"/>
        <w:contextualSpacing/>
        <w:jc w:val="both"/>
        <w:rPr>
          <w:rFonts w:ascii="Palatino Linotype" w:hAnsi="Palatino Linotype"/>
          <w:sz w:val="24"/>
        </w:rPr>
      </w:pPr>
    </w:p>
    <w:p w14:paraId="1A1BCD9F" w14:textId="77777777" w:rsidR="0055292C" w:rsidRPr="0015282A" w:rsidRDefault="0055292C" w:rsidP="006346D0">
      <w:pPr>
        <w:spacing w:line="360" w:lineRule="auto"/>
        <w:contextualSpacing/>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sidRPr="0015282A">
        <w:rPr>
          <w:rFonts w:ascii="Palatino Linotype" w:eastAsia="Palatino Linotype" w:hAnsi="Palatino Linotype" w:cs="Palatino Linotype"/>
          <w:b/>
          <w:sz w:val="24"/>
          <w:szCs w:val="24"/>
        </w:rPr>
        <w:t>RECURRENTE</w:t>
      </w:r>
      <w:r w:rsidRPr="0015282A">
        <w:rPr>
          <w:rFonts w:ascii="Palatino Linotype" w:eastAsia="Palatino Linotype" w:hAnsi="Palatino Linotype" w:cs="Palatino Linotype"/>
          <w:sz w:val="24"/>
          <w:szCs w:val="24"/>
        </w:rPr>
        <w:t xml:space="preserve">, señaló un seudónimo con el cual desea ser identificada, como se advierte en el detalle de seguimiento del SAIMEX, no obstante lo anterior, no proporcionar el nombre completo no es motivo para </w:t>
      </w:r>
      <w:r w:rsidRPr="0015282A">
        <w:rPr>
          <w:rFonts w:ascii="Palatino Linotype" w:eastAsia="Palatino Linotype" w:hAnsi="Palatino Linotype" w:cs="Palatino Linotype"/>
          <w:sz w:val="24"/>
          <w:szCs w:val="24"/>
        </w:rPr>
        <w:lastRenderedPageBreak/>
        <w:t>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7ABFE97" w14:textId="77777777" w:rsidR="0055292C" w:rsidRPr="0015282A" w:rsidRDefault="0055292C" w:rsidP="006346D0">
      <w:pPr>
        <w:spacing w:line="360" w:lineRule="auto"/>
        <w:contextualSpacing/>
        <w:jc w:val="both"/>
        <w:rPr>
          <w:rFonts w:ascii="Palatino Linotype" w:eastAsia="Palatino Linotype" w:hAnsi="Palatino Linotype" w:cs="Palatino Linotype"/>
          <w:sz w:val="24"/>
          <w:szCs w:val="24"/>
        </w:rPr>
      </w:pPr>
    </w:p>
    <w:p w14:paraId="5C52B8AD" w14:textId="77777777" w:rsidR="0055292C" w:rsidRPr="0015282A" w:rsidRDefault="0055292C" w:rsidP="006346D0">
      <w:pPr>
        <w:spacing w:before="240" w:after="240" w:line="276" w:lineRule="auto"/>
        <w:ind w:left="851" w:right="902"/>
        <w:contextualSpacing/>
        <w:jc w:val="both"/>
        <w:rPr>
          <w:rFonts w:ascii="Palatino Linotype" w:eastAsia="Palatino Linotype" w:hAnsi="Palatino Linotype" w:cs="Palatino Linotype"/>
          <w:i/>
        </w:rPr>
      </w:pPr>
      <w:r w:rsidRPr="0015282A">
        <w:rPr>
          <w:rFonts w:ascii="Palatino Linotype" w:eastAsia="Palatino Linotype" w:hAnsi="Palatino Linotype" w:cs="Palatino Linotype"/>
          <w:i/>
        </w:rPr>
        <w:t xml:space="preserve">"Las solicitudes anónimas, </w:t>
      </w:r>
      <w:r w:rsidRPr="0015282A">
        <w:rPr>
          <w:rFonts w:ascii="Palatino Linotype" w:eastAsia="Palatino Linotype" w:hAnsi="Palatino Linotype" w:cs="Palatino Linotype"/>
          <w:b/>
          <w:i/>
        </w:rPr>
        <w:t xml:space="preserve">con </w:t>
      </w:r>
      <w:r w:rsidRPr="0015282A">
        <w:rPr>
          <w:rFonts w:ascii="Palatino Linotype" w:eastAsia="Palatino Linotype" w:hAnsi="Palatino Linotype" w:cs="Palatino Linotype"/>
          <w:i/>
        </w:rPr>
        <w:t xml:space="preserve">nombre incompleto o </w:t>
      </w:r>
      <w:r w:rsidRPr="0015282A">
        <w:rPr>
          <w:rFonts w:ascii="Palatino Linotype" w:eastAsia="Palatino Linotype" w:hAnsi="Palatino Linotype" w:cs="Palatino Linotype"/>
          <w:b/>
          <w:i/>
        </w:rPr>
        <w:t>seudónimo</w:t>
      </w:r>
      <w:r w:rsidRPr="0015282A">
        <w:rPr>
          <w:rFonts w:ascii="Palatino Linotype" w:eastAsia="Palatino Linotype" w:hAnsi="Palatino Linotype" w:cs="Palatino Linotype"/>
          <w:i/>
        </w:rPr>
        <w:t xml:space="preserve"> serán procedentes para su trámite por parte del sujeto obligado ante quien se presente. No podrá requerirse información adicional con motivo del nombre proporcionado por el solicitante."</w:t>
      </w:r>
    </w:p>
    <w:p w14:paraId="6C83AC2C" w14:textId="77777777" w:rsidR="0055292C" w:rsidRPr="0015282A" w:rsidRDefault="0055292C" w:rsidP="006346D0">
      <w:pPr>
        <w:spacing w:before="240" w:after="240" w:line="360" w:lineRule="auto"/>
        <w:ind w:left="851" w:right="902"/>
        <w:contextualSpacing/>
        <w:jc w:val="both"/>
        <w:rPr>
          <w:rFonts w:ascii="Palatino Linotype" w:eastAsia="Palatino Linotype" w:hAnsi="Palatino Linotype" w:cs="Palatino Linotype"/>
          <w:sz w:val="24"/>
        </w:rPr>
      </w:pPr>
    </w:p>
    <w:p w14:paraId="12710055" w14:textId="77777777" w:rsidR="0055292C" w:rsidRPr="0015282A" w:rsidRDefault="0055292C" w:rsidP="006346D0">
      <w:pPr>
        <w:spacing w:after="0" w:line="360" w:lineRule="auto"/>
        <w:contextualSpacing/>
        <w:jc w:val="both"/>
        <w:rPr>
          <w:rFonts w:ascii="Palatino Linotype" w:eastAsia="Palatino Linotype" w:hAnsi="Palatino Linotype" w:cs="Palatino Linotype"/>
          <w:b/>
          <w:sz w:val="24"/>
          <w:szCs w:val="24"/>
        </w:rPr>
      </w:pPr>
      <w:r w:rsidRPr="0015282A">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15282A">
        <w:rPr>
          <w:rFonts w:ascii="Palatino Linotype" w:eastAsia="Palatino Linotype" w:hAnsi="Palatino Linotype" w:cs="Palatino Linotype"/>
          <w:b/>
          <w:sz w:val="24"/>
          <w:szCs w:val="24"/>
        </w:rPr>
        <w:t xml:space="preserve">EL SAIMEX.  </w:t>
      </w:r>
    </w:p>
    <w:p w14:paraId="14268989" w14:textId="77777777" w:rsidR="0055292C" w:rsidRPr="0015282A" w:rsidRDefault="0055292C" w:rsidP="0055292C">
      <w:pPr>
        <w:spacing w:after="0" w:line="360" w:lineRule="auto"/>
        <w:contextualSpacing/>
        <w:jc w:val="both"/>
        <w:rPr>
          <w:rFonts w:ascii="Palatino Linotype" w:eastAsia="Palatino Linotype" w:hAnsi="Palatino Linotype" w:cs="Palatino Linotype"/>
          <w:sz w:val="24"/>
          <w:szCs w:val="24"/>
        </w:rPr>
      </w:pPr>
    </w:p>
    <w:p w14:paraId="2576F947" w14:textId="77777777" w:rsidR="0055292C" w:rsidRPr="0015282A" w:rsidRDefault="0055292C" w:rsidP="0055292C">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 xml:space="preserve">Finalmente, resulta procedente la interposición del recurso, según lo aducido por </w:t>
      </w:r>
      <w:r w:rsidRPr="0015282A">
        <w:rPr>
          <w:rFonts w:ascii="Palatino Linotype" w:eastAsia="Palatino Linotype" w:hAnsi="Palatino Linotype" w:cs="Palatino Linotype"/>
          <w:b/>
          <w:bCs/>
          <w:sz w:val="24"/>
          <w:szCs w:val="24"/>
        </w:rPr>
        <w:t>LA RECURRENTE</w:t>
      </w:r>
      <w:r w:rsidRPr="0015282A">
        <w:rPr>
          <w:rFonts w:ascii="Palatino Linotype" w:eastAsia="Palatino Linotype" w:hAnsi="Palatino Linotype" w:cs="Palatino Linotype"/>
          <w:sz w:val="24"/>
          <w:szCs w:val="24"/>
        </w:rPr>
        <w:t xml:space="preserve"> en sus razones o motivos de inconformidad, de acuerdo al artículo 179, fracción </w:t>
      </w:r>
      <w:r w:rsidR="006346D0" w:rsidRPr="0015282A">
        <w:rPr>
          <w:rFonts w:ascii="Palatino Linotype" w:eastAsia="Palatino Linotype" w:hAnsi="Palatino Linotype" w:cs="Palatino Linotype"/>
          <w:sz w:val="24"/>
          <w:szCs w:val="24"/>
        </w:rPr>
        <w:t>XIII</w:t>
      </w:r>
      <w:r w:rsidRPr="0015282A">
        <w:rPr>
          <w:rFonts w:ascii="Palatino Linotype" w:eastAsia="Palatino Linotype" w:hAnsi="Palatino Linotype" w:cs="Palatino Linotype"/>
          <w:sz w:val="24"/>
          <w:szCs w:val="24"/>
        </w:rPr>
        <w:t xml:space="preserve"> de la Ley de Transparencia y Acceso a la Información Pública del Estado de México y Municipios; que a la letra dice:</w:t>
      </w:r>
    </w:p>
    <w:p w14:paraId="6045EE96" w14:textId="77777777" w:rsidR="0055292C" w:rsidRPr="0015282A" w:rsidRDefault="0055292C" w:rsidP="0055292C">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75DEC981" w14:textId="77777777" w:rsidR="0055292C" w:rsidRPr="0015282A" w:rsidRDefault="0055292C" w:rsidP="0055292C">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15282A">
        <w:rPr>
          <w:rFonts w:ascii="Palatino Linotype" w:eastAsia="Palatino Linotype" w:hAnsi="Palatino Linotype" w:cs="Palatino Linotype"/>
          <w:b/>
          <w:i/>
        </w:rPr>
        <w:t>“Artículo 179</w:t>
      </w:r>
      <w:r w:rsidRPr="0015282A">
        <w:rPr>
          <w:rFonts w:ascii="Palatino Linotype" w:eastAsia="Palatino Linotype" w:hAnsi="Palatino Linotype" w:cs="Palatino Linotype"/>
          <w:i/>
        </w:rPr>
        <w:t xml:space="preserve">. </w:t>
      </w:r>
      <w:r w:rsidRPr="0015282A">
        <w:rPr>
          <w:rFonts w:ascii="Palatino Linotype" w:eastAsia="Palatino Linotype" w:hAnsi="Palatino Linotype" w:cs="Palatino Linotype"/>
          <w:b/>
          <w:i/>
        </w:rPr>
        <w:t>El recurso de revisión</w:t>
      </w:r>
      <w:r w:rsidRPr="0015282A">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15282A">
        <w:rPr>
          <w:rFonts w:ascii="Palatino Linotype" w:eastAsia="Palatino Linotype" w:hAnsi="Palatino Linotype" w:cs="Palatino Linotype"/>
          <w:b/>
          <w:i/>
        </w:rPr>
        <w:t>, y procederá en contra de las siguientes causas</w:t>
      </w:r>
      <w:r w:rsidRPr="0015282A">
        <w:rPr>
          <w:rFonts w:ascii="Palatino Linotype" w:eastAsia="Palatino Linotype" w:hAnsi="Palatino Linotype" w:cs="Palatino Linotype"/>
          <w:i/>
        </w:rPr>
        <w:t>:</w:t>
      </w:r>
    </w:p>
    <w:p w14:paraId="7EE551F8" w14:textId="77777777" w:rsidR="0055292C" w:rsidRPr="0015282A" w:rsidRDefault="0055292C" w:rsidP="0055292C">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15282A">
        <w:rPr>
          <w:rFonts w:ascii="Palatino Linotype" w:eastAsia="Palatino Linotype" w:hAnsi="Palatino Linotype" w:cs="Palatino Linotype"/>
          <w:b/>
          <w:i/>
        </w:rPr>
        <w:t>(</w:t>
      </w:r>
      <w:r w:rsidRPr="0015282A">
        <w:rPr>
          <w:rFonts w:ascii="Palatino Linotype" w:eastAsia="Palatino Linotype" w:hAnsi="Palatino Linotype" w:cs="Palatino Linotype"/>
          <w:i/>
        </w:rPr>
        <w:t>…)</w:t>
      </w:r>
    </w:p>
    <w:p w14:paraId="3E869DE4" w14:textId="77777777" w:rsidR="0055292C" w:rsidRPr="0015282A" w:rsidRDefault="006346D0" w:rsidP="0055292C">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15282A">
        <w:rPr>
          <w:rFonts w:ascii="Palatino Linotype" w:eastAsia="Palatino Linotype" w:hAnsi="Palatino Linotype" w:cs="Palatino Linotype"/>
          <w:i/>
        </w:rPr>
        <w:lastRenderedPageBreak/>
        <w:t>XIII. La falta, deficiencia o insuficiencia de la fundamentación y/o motivación en la respuesta; y</w:t>
      </w:r>
      <w:r w:rsidR="0055292C" w:rsidRPr="0015282A">
        <w:rPr>
          <w:rFonts w:ascii="Palatino Linotype" w:eastAsia="Palatino Linotype" w:hAnsi="Palatino Linotype" w:cs="Palatino Linotype"/>
          <w:i/>
        </w:rPr>
        <w:t xml:space="preserve">” </w:t>
      </w:r>
    </w:p>
    <w:p w14:paraId="4D6404FA" w14:textId="77777777" w:rsidR="006346D0" w:rsidRPr="0015282A" w:rsidRDefault="006346D0" w:rsidP="0055292C">
      <w:pPr>
        <w:pBdr>
          <w:top w:val="nil"/>
          <w:left w:val="nil"/>
          <w:bottom w:val="nil"/>
          <w:right w:val="nil"/>
          <w:between w:val="nil"/>
        </w:pBdr>
        <w:spacing w:after="0"/>
        <w:ind w:left="992" w:right="1043"/>
        <w:jc w:val="both"/>
        <w:rPr>
          <w:rFonts w:ascii="Palatino Linotype" w:eastAsia="Palatino Linotype" w:hAnsi="Palatino Linotype" w:cs="Palatino Linotype"/>
          <w:i/>
        </w:rPr>
      </w:pPr>
    </w:p>
    <w:p w14:paraId="111FB9CC" w14:textId="77777777" w:rsidR="006346D0" w:rsidRPr="0015282A" w:rsidRDefault="006346D0" w:rsidP="006346D0">
      <w:p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b/>
          <w:sz w:val="24"/>
          <w:szCs w:val="24"/>
        </w:rPr>
        <w:t xml:space="preserve">TERCERO. MATERIA DE LA REVISIÓN. </w:t>
      </w:r>
      <w:r w:rsidRPr="0015282A">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15282A">
        <w:rPr>
          <w:rFonts w:ascii="Palatino Linotype" w:eastAsia="Palatino Linotype" w:hAnsi="Palatino Linotype" w:cs="Palatino Linotype"/>
          <w:b/>
          <w:sz w:val="24"/>
          <w:szCs w:val="24"/>
        </w:rPr>
        <w:t>SUJETO OBLIGADO</w:t>
      </w:r>
      <w:r w:rsidRPr="0015282A">
        <w:rPr>
          <w:rFonts w:ascii="Palatino Linotype" w:eastAsia="Palatino Linotype" w:hAnsi="Palatino Linotype" w:cs="Palatino Linotype"/>
          <w:sz w:val="24"/>
          <w:szCs w:val="24"/>
        </w:rPr>
        <w:t xml:space="preserve"> es adecuada y suficiente para satisfacer el derecho de acceso a la información pública de la parte </w:t>
      </w:r>
      <w:r w:rsidRPr="0015282A">
        <w:rPr>
          <w:rFonts w:ascii="Palatino Linotype" w:eastAsia="Palatino Linotype" w:hAnsi="Palatino Linotype" w:cs="Palatino Linotype"/>
          <w:b/>
          <w:sz w:val="24"/>
          <w:szCs w:val="24"/>
        </w:rPr>
        <w:t>RECURRENTE</w:t>
      </w:r>
      <w:r w:rsidRPr="0015282A">
        <w:rPr>
          <w:rFonts w:ascii="Palatino Linotype" w:eastAsia="Palatino Linotype" w:hAnsi="Palatino Linotype" w:cs="Palatino Linotype"/>
          <w:sz w:val="24"/>
          <w:szCs w:val="24"/>
        </w:rPr>
        <w:t>, o en su defecto, en caso de ser procedente, ordenar la entrega de información oportuna.</w:t>
      </w:r>
    </w:p>
    <w:p w14:paraId="09278BD3" w14:textId="77777777" w:rsidR="0055292C" w:rsidRPr="0015282A" w:rsidRDefault="0055292C" w:rsidP="007556E7">
      <w:pPr>
        <w:spacing w:line="360" w:lineRule="auto"/>
        <w:contextualSpacing/>
        <w:jc w:val="both"/>
        <w:rPr>
          <w:rFonts w:ascii="Palatino Linotype" w:hAnsi="Palatino Linotype"/>
          <w:sz w:val="24"/>
        </w:rPr>
      </w:pPr>
    </w:p>
    <w:p w14:paraId="4D2BC06B" w14:textId="77777777" w:rsidR="006346D0" w:rsidRPr="0015282A" w:rsidRDefault="006346D0" w:rsidP="006346D0">
      <w:pPr>
        <w:spacing w:before="240" w:after="240" w:line="360" w:lineRule="auto"/>
        <w:contextualSpacing/>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b/>
          <w:sz w:val="24"/>
          <w:szCs w:val="24"/>
        </w:rPr>
        <w:t xml:space="preserve">CUARTO. ESTUDIO Y RESOLUCIÓN DEL ASUNTO.  </w:t>
      </w:r>
      <w:r w:rsidRPr="0015282A">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281AD80" w14:textId="77777777" w:rsidR="006346D0" w:rsidRPr="0015282A" w:rsidRDefault="006346D0" w:rsidP="006346D0">
      <w:pPr>
        <w:spacing w:before="240" w:after="240" w:line="360" w:lineRule="auto"/>
        <w:contextualSpacing/>
        <w:jc w:val="both"/>
        <w:rPr>
          <w:rFonts w:ascii="Palatino Linotype" w:eastAsia="Palatino Linotype" w:hAnsi="Palatino Linotype" w:cs="Palatino Linotype"/>
          <w:sz w:val="24"/>
          <w:szCs w:val="24"/>
        </w:rPr>
      </w:pPr>
    </w:p>
    <w:p w14:paraId="63E9DF2A" w14:textId="77777777" w:rsidR="006346D0" w:rsidRPr="0015282A" w:rsidRDefault="006346D0" w:rsidP="006346D0">
      <w:pPr>
        <w:tabs>
          <w:tab w:val="left" w:pos="709"/>
        </w:tabs>
        <w:spacing w:line="276" w:lineRule="auto"/>
        <w:ind w:left="851" w:right="850"/>
        <w:jc w:val="both"/>
        <w:rPr>
          <w:rFonts w:ascii="Palatino Linotype" w:eastAsia="Palatino Linotype" w:hAnsi="Palatino Linotype" w:cs="Palatino Linotype"/>
          <w:i/>
        </w:rPr>
      </w:pPr>
      <w:r w:rsidRPr="0015282A">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15282A">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1E233C08" w14:textId="77777777" w:rsidR="006346D0" w:rsidRPr="0015282A" w:rsidRDefault="006346D0" w:rsidP="006346D0">
      <w:pPr>
        <w:tabs>
          <w:tab w:val="left" w:pos="709"/>
        </w:tabs>
        <w:spacing w:line="276" w:lineRule="auto"/>
        <w:ind w:left="851" w:right="850"/>
        <w:jc w:val="both"/>
        <w:rPr>
          <w:rFonts w:ascii="Palatino Linotype" w:eastAsia="Palatino Linotype" w:hAnsi="Palatino Linotype" w:cs="Palatino Linotype"/>
          <w:b/>
          <w:i/>
        </w:rPr>
      </w:pPr>
      <w:r w:rsidRPr="0015282A">
        <w:rPr>
          <w:rFonts w:ascii="Palatino Linotype" w:eastAsia="Palatino Linotype" w:hAnsi="Palatino Linotype" w:cs="Palatino Linotype"/>
          <w:b/>
          <w:i/>
        </w:rPr>
        <w:lastRenderedPageBreak/>
        <w:t>Las normas relativas a los derechos humanos se interpretarán de conformidad con esta Constitución y con los tratados internacionales de la materia favoreciendo en todo tiempo a las personas la protección más amplia.</w:t>
      </w:r>
    </w:p>
    <w:p w14:paraId="48C2B65A" w14:textId="77777777" w:rsidR="006346D0" w:rsidRPr="0015282A" w:rsidRDefault="006346D0" w:rsidP="006346D0">
      <w:pPr>
        <w:tabs>
          <w:tab w:val="left" w:pos="709"/>
        </w:tabs>
        <w:spacing w:line="276" w:lineRule="auto"/>
        <w:ind w:left="851" w:right="850"/>
        <w:jc w:val="both"/>
        <w:rPr>
          <w:rFonts w:ascii="Palatino Linotype" w:eastAsia="Palatino Linotype" w:hAnsi="Palatino Linotype" w:cs="Palatino Linotype"/>
          <w:i/>
        </w:rPr>
      </w:pPr>
      <w:r w:rsidRPr="0015282A">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5282A">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70DA846B" w14:textId="77777777" w:rsidR="006346D0" w:rsidRPr="0015282A" w:rsidRDefault="006346D0" w:rsidP="006346D0">
      <w:pPr>
        <w:tabs>
          <w:tab w:val="left" w:pos="709"/>
        </w:tabs>
        <w:ind w:left="851" w:right="850"/>
        <w:jc w:val="both"/>
        <w:rPr>
          <w:rFonts w:ascii="Palatino Linotype" w:eastAsia="Palatino Linotype" w:hAnsi="Palatino Linotype" w:cs="Palatino Linotype"/>
          <w:i/>
        </w:rPr>
      </w:pPr>
      <w:r w:rsidRPr="0015282A">
        <w:rPr>
          <w:rFonts w:ascii="Palatino Linotype" w:eastAsia="Palatino Linotype" w:hAnsi="Palatino Linotype" w:cs="Palatino Linotype"/>
          <w:i/>
        </w:rPr>
        <w:t>[…]</w:t>
      </w:r>
    </w:p>
    <w:p w14:paraId="0A16E207" w14:textId="77777777" w:rsidR="006346D0" w:rsidRPr="0015282A" w:rsidRDefault="006346D0" w:rsidP="006346D0">
      <w:pPr>
        <w:ind w:left="851" w:right="901"/>
        <w:jc w:val="both"/>
        <w:rPr>
          <w:rFonts w:ascii="Palatino Linotype" w:eastAsia="Palatino Linotype" w:hAnsi="Palatino Linotype" w:cs="Palatino Linotype"/>
          <w:i/>
        </w:rPr>
      </w:pPr>
      <w:r w:rsidRPr="0015282A">
        <w:rPr>
          <w:rFonts w:ascii="Palatino Linotype" w:eastAsia="Palatino Linotype" w:hAnsi="Palatino Linotype" w:cs="Palatino Linotype"/>
          <w:b/>
          <w:i/>
        </w:rPr>
        <w:t>“Artículo 6o.</w:t>
      </w:r>
    </w:p>
    <w:p w14:paraId="2AE9E26A" w14:textId="77777777" w:rsidR="006346D0" w:rsidRPr="0015282A" w:rsidRDefault="006346D0" w:rsidP="006346D0">
      <w:pPr>
        <w:ind w:left="851" w:right="901"/>
        <w:jc w:val="both"/>
        <w:rPr>
          <w:rFonts w:ascii="Palatino Linotype" w:eastAsia="Palatino Linotype" w:hAnsi="Palatino Linotype" w:cs="Palatino Linotype"/>
          <w:i/>
        </w:rPr>
      </w:pPr>
      <w:r w:rsidRPr="0015282A">
        <w:rPr>
          <w:rFonts w:ascii="Palatino Linotype" w:eastAsia="Palatino Linotype" w:hAnsi="Palatino Linotype" w:cs="Palatino Linotype"/>
          <w:i/>
        </w:rPr>
        <w:t>[...]</w:t>
      </w:r>
    </w:p>
    <w:p w14:paraId="699FB500" w14:textId="77777777" w:rsidR="006346D0" w:rsidRPr="0015282A" w:rsidRDefault="006346D0" w:rsidP="006346D0">
      <w:pPr>
        <w:ind w:left="851" w:right="851"/>
        <w:jc w:val="both"/>
        <w:rPr>
          <w:rFonts w:ascii="Palatino Linotype" w:eastAsia="Palatino Linotype" w:hAnsi="Palatino Linotype" w:cs="Palatino Linotype"/>
          <w:i/>
        </w:rPr>
      </w:pPr>
      <w:r w:rsidRPr="0015282A">
        <w:rPr>
          <w:rFonts w:ascii="Palatino Linotype" w:eastAsia="Palatino Linotype" w:hAnsi="Palatino Linotype" w:cs="Palatino Linotype"/>
          <w:b/>
          <w:i/>
        </w:rPr>
        <w:t xml:space="preserve">A. Para el ejercicio del derecho de acceso a la información, la Federación y </w:t>
      </w:r>
      <w:r w:rsidRPr="0015282A">
        <w:rPr>
          <w:rFonts w:ascii="Palatino Linotype" w:eastAsia="Palatino Linotype" w:hAnsi="Palatino Linotype" w:cs="Palatino Linotype"/>
          <w:b/>
          <w:i/>
          <w:u w:val="single"/>
        </w:rPr>
        <w:t>las entidades federativas</w:t>
      </w:r>
      <w:r w:rsidRPr="0015282A">
        <w:rPr>
          <w:rFonts w:ascii="Palatino Linotype" w:eastAsia="Palatino Linotype" w:hAnsi="Palatino Linotype" w:cs="Palatino Linotype"/>
          <w:b/>
          <w:i/>
        </w:rPr>
        <w:t>,</w:t>
      </w:r>
      <w:r w:rsidRPr="0015282A">
        <w:rPr>
          <w:rFonts w:ascii="Palatino Linotype" w:eastAsia="Palatino Linotype" w:hAnsi="Palatino Linotype" w:cs="Palatino Linotype"/>
          <w:i/>
        </w:rPr>
        <w:t xml:space="preserve"> en el ámbito de sus respectivas competencias, se regirán por los siguientes principios y bases:</w:t>
      </w:r>
    </w:p>
    <w:p w14:paraId="2EEFBF8E" w14:textId="77777777" w:rsidR="006346D0" w:rsidRPr="0015282A" w:rsidRDefault="006346D0" w:rsidP="006346D0">
      <w:pPr>
        <w:spacing w:line="276" w:lineRule="auto"/>
        <w:ind w:left="851" w:right="851"/>
        <w:jc w:val="both"/>
        <w:rPr>
          <w:rFonts w:ascii="Palatino Linotype" w:eastAsia="Palatino Linotype" w:hAnsi="Palatino Linotype" w:cs="Palatino Linotype"/>
          <w:i/>
        </w:rPr>
      </w:pPr>
      <w:r w:rsidRPr="0015282A">
        <w:rPr>
          <w:rFonts w:ascii="Palatino Linotype" w:eastAsia="Palatino Linotype" w:hAnsi="Palatino Linotype" w:cs="Palatino Linotype"/>
          <w:b/>
          <w:i/>
        </w:rPr>
        <w:t xml:space="preserve">I. </w:t>
      </w:r>
      <w:r w:rsidRPr="0015282A">
        <w:rPr>
          <w:rFonts w:ascii="Palatino Linotype" w:eastAsia="Palatino Linotype" w:hAnsi="Palatino Linotype" w:cs="Palatino Linotype"/>
          <w:b/>
          <w:i/>
          <w:u w:val="single"/>
        </w:rPr>
        <w:t>Toda la información en posesión de cualquier autoridad, entidad, órgano y organismo de los Poderes</w:t>
      </w:r>
      <w:r w:rsidRPr="0015282A">
        <w:rPr>
          <w:rFonts w:ascii="Palatino Linotype" w:eastAsia="Palatino Linotype" w:hAnsi="Palatino Linotype" w:cs="Palatino Linotype"/>
          <w:i/>
        </w:rPr>
        <w:t xml:space="preserve"> Ejecutivo, Legislativo </w:t>
      </w:r>
      <w:r w:rsidRPr="0015282A">
        <w:rPr>
          <w:rFonts w:ascii="Palatino Linotype" w:eastAsia="Palatino Linotype" w:hAnsi="Palatino Linotype" w:cs="Palatino Linotype"/>
          <w:b/>
          <w:i/>
          <w:u w:val="single"/>
        </w:rPr>
        <w:t>y Judicial</w:t>
      </w:r>
      <w:r w:rsidRPr="0015282A">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15282A">
        <w:rPr>
          <w:rFonts w:ascii="Palatino Linotype" w:eastAsia="Palatino Linotype" w:hAnsi="Palatino Linotype" w:cs="Palatino Linotype"/>
          <w:b/>
          <w:i/>
        </w:rPr>
        <w:t>es pública y sólo podrá ser reservada temporalmente por razones de interés público y seguridad nacional,</w:t>
      </w:r>
      <w:r w:rsidRPr="0015282A">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E947C68" w14:textId="77777777" w:rsidR="006346D0" w:rsidRPr="0015282A" w:rsidRDefault="006346D0" w:rsidP="006346D0">
      <w:pPr>
        <w:ind w:left="851" w:right="851"/>
        <w:jc w:val="both"/>
        <w:rPr>
          <w:rFonts w:ascii="Palatino Linotype" w:eastAsia="Palatino Linotype" w:hAnsi="Palatino Linotype" w:cs="Palatino Linotype"/>
          <w:i/>
        </w:rPr>
      </w:pPr>
      <w:r w:rsidRPr="0015282A">
        <w:rPr>
          <w:rFonts w:ascii="Palatino Linotype" w:eastAsia="Palatino Linotype" w:hAnsi="Palatino Linotype" w:cs="Palatino Linotype"/>
          <w:i/>
        </w:rPr>
        <w:t> </w:t>
      </w:r>
    </w:p>
    <w:p w14:paraId="6175891B" w14:textId="77777777" w:rsidR="006346D0" w:rsidRPr="0015282A" w:rsidRDefault="006346D0" w:rsidP="006346D0">
      <w:pPr>
        <w:spacing w:line="276" w:lineRule="auto"/>
        <w:ind w:left="851" w:right="851"/>
        <w:jc w:val="both"/>
        <w:rPr>
          <w:rFonts w:ascii="Palatino Linotype" w:eastAsia="Palatino Linotype" w:hAnsi="Palatino Linotype" w:cs="Palatino Linotype"/>
          <w:b/>
          <w:i/>
        </w:rPr>
      </w:pPr>
      <w:r w:rsidRPr="0015282A">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7519BD27" w14:textId="77777777" w:rsidR="006346D0" w:rsidRPr="0015282A" w:rsidRDefault="006346D0" w:rsidP="006346D0">
      <w:pPr>
        <w:spacing w:line="276" w:lineRule="auto"/>
        <w:ind w:left="851" w:right="851"/>
        <w:jc w:val="both"/>
        <w:rPr>
          <w:rFonts w:ascii="Palatino Linotype" w:eastAsia="Palatino Linotype" w:hAnsi="Palatino Linotype" w:cs="Palatino Linotype"/>
          <w:i/>
        </w:rPr>
      </w:pPr>
      <w:r w:rsidRPr="0015282A">
        <w:rPr>
          <w:rFonts w:ascii="Palatino Linotype" w:eastAsia="Palatino Linotype" w:hAnsi="Palatino Linotype" w:cs="Palatino Linotype"/>
          <w:b/>
          <w:i/>
        </w:rPr>
        <w:lastRenderedPageBreak/>
        <w:t xml:space="preserve">III. </w:t>
      </w:r>
      <w:r w:rsidRPr="0015282A">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15282A">
        <w:rPr>
          <w:rFonts w:ascii="Palatino Linotype" w:eastAsia="Palatino Linotype" w:hAnsi="Palatino Linotype" w:cs="Palatino Linotype"/>
          <w:i/>
        </w:rPr>
        <w:t xml:space="preserve"> a sus datos personales o a la rectificación de éstos.</w:t>
      </w:r>
    </w:p>
    <w:p w14:paraId="777A7408" w14:textId="77777777" w:rsidR="006346D0" w:rsidRPr="0015282A" w:rsidRDefault="006346D0" w:rsidP="006346D0">
      <w:pPr>
        <w:spacing w:line="276" w:lineRule="auto"/>
        <w:ind w:left="851" w:right="851"/>
        <w:jc w:val="both"/>
        <w:rPr>
          <w:rFonts w:ascii="Palatino Linotype" w:eastAsia="Palatino Linotype" w:hAnsi="Palatino Linotype" w:cs="Palatino Linotype"/>
          <w:i/>
        </w:rPr>
      </w:pPr>
      <w:r w:rsidRPr="0015282A">
        <w:rPr>
          <w:rFonts w:ascii="Palatino Linotype" w:eastAsia="Palatino Linotype" w:hAnsi="Palatino Linotype" w:cs="Palatino Linotype"/>
          <w:i/>
        </w:rPr>
        <w:t> </w:t>
      </w:r>
    </w:p>
    <w:p w14:paraId="2FC24248" w14:textId="77777777" w:rsidR="006346D0" w:rsidRPr="0015282A" w:rsidRDefault="006346D0" w:rsidP="006346D0">
      <w:pPr>
        <w:spacing w:line="276" w:lineRule="auto"/>
        <w:ind w:left="851" w:right="851"/>
        <w:jc w:val="both"/>
        <w:rPr>
          <w:rFonts w:ascii="Palatino Linotype" w:eastAsia="Palatino Linotype" w:hAnsi="Palatino Linotype" w:cs="Palatino Linotype"/>
          <w:i/>
        </w:rPr>
      </w:pPr>
      <w:r w:rsidRPr="0015282A">
        <w:rPr>
          <w:rFonts w:ascii="Palatino Linotype" w:eastAsia="Palatino Linotype" w:hAnsi="Palatino Linotype" w:cs="Palatino Linotype"/>
          <w:b/>
          <w:i/>
        </w:rPr>
        <w:t xml:space="preserve">IV. </w:t>
      </w:r>
      <w:r w:rsidRPr="0015282A">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4A7582DF" w14:textId="77777777" w:rsidR="006346D0" w:rsidRPr="0015282A" w:rsidRDefault="006346D0" w:rsidP="006346D0">
      <w:pPr>
        <w:spacing w:line="276" w:lineRule="auto"/>
        <w:ind w:left="851" w:right="851"/>
        <w:jc w:val="both"/>
        <w:rPr>
          <w:rFonts w:ascii="Palatino Linotype" w:eastAsia="Palatino Linotype" w:hAnsi="Palatino Linotype" w:cs="Palatino Linotype"/>
          <w:i/>
        </w:rPr>
      </w:pPr>
    </w:p>
    <w:p w14:paraId="192A8021" w14:textId="77777777" w:rsidR="006346D0" w:rsidRPr="0015282A" w:rsidRDefault="006346D0" w:rsidP="006346D0">
      <w:pPr>
        <w:spacing w:line="276" w:lineRule="auto"/>
        <w:ind w:left="851" w:right="851"/>
        <w:jc w:val="both"/>
        <w:rPr>
          <w:rFonts w:ascii="Palatino Linotype" w:eastAsia="Palatino Linotype" w:hAnsi="Palatino Linotype" w:cs="Palatino Linotype"/>
          <w:i/>
        </w:rPr>
      </w:pPr>
      <w:r w:rsidRPr="0015282A">
        <w:rPr>
          <w:rFonts w:ascii="Palatino Linotype" w:eastAsia="Palatino Linotype" w:hAnsi="Palatino Linotype" w:cs="Palatino Linotype"/>
          <w:b/>
          <w:i/>
        </w:rPr>
        <w:t xml:space="preserve">V. </w:t>
      </w:r>
      <w:r w:rsidRPr="0015282A">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E8220AC" w14:textId="77777777" w:rsidR="006346D0" w:rsidRPr="0015282A" w:rsidRDefault="006346D0" w:rsidP="006346D0">
      <w:pPr>
        <w:ind w:left="851" w:right="851"/>
        <w:jc w:val="both"/>
        <w:rPr>
          <w:rFonts w:ascii="Palatino Linotype" w:eastAsia="Palatino Linotype" w:hAnsi="Palatino Linotype" w:cs="Palatino Linotype"/>
          <w:i/>
        </w:rPr>
      </w:pPr>
      <w:r w:rsidRPr="0015282A">
        <w:rPr>
          <w:rFonts w:ascii="Palatino Linotype" w:eastAsia="Palatino Linotype" w:hAnsi="Palatino Linotype" w:cs="Palatino Linotype"/>
          <w:i/>
        </w:rPr>
        <w:t> </w:t>
      </w:r>
    </w:p>
    <w:p w14:paraId="312C202E" w14:textId="77777777" w:rsidR="006346D0" w:rsidRPr="0015282A" w:rsidRDefault="006346D0" w:rsidP="006346D0">
      <w:pPr>
        <w:ind w:left="851" w:right="851"/>
        <w:jc w:val="both"/>
        <w:rPr>
          <w:rFonts w:ascii="Palatino Linotype" w:eastAsia="Palatino Linotype" w:hAnsi="Palatino Linotype" w:cs="Palatino Linotype"/>
          <w:i/>
        </w:rPr>
      </w:pPr>
      <w:r w:rsidRPr="0015282A">
        <w:rPr>
          <w:rFonts w:ascii="Palatino Linotype" w:eastAsia="Palatino Linotype" w:hAnsi="Palatino Linotype" w:cs="Palatino Linotype"/>
          <w:b/>
          <w:i/>
        </w:rPr>
        <w:t xml:space="preserve">VI. </w:t>
      </w:r>
      <w:r w:rsidRPr="0015282A">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04DB594F" w14:textId="77777777" w:rsidR="006346D0" w:rsidRPr="0015282A" w:rsidRDefault="006346D0" w:rsidP="006346D0">
      <w:pPr>
        <w:ind w:left="851" w:right="851"/>
        <w:jc w:val="both"/>
        <w:rPr>
          <w:rFonts w:ascii="Palatino Linotype" w:eastAsia="Palatino Linotype" w:hAnsi="Palatino Linotype" w:cs="Palatino Linotype"/>
          <w:i/>
        </w:rPr>
      </w:pPr>
      <w:r w:rsidRPr="0015282A">
        <w:rPr>
          <w:rFonts w:ascii="Palatino Linotype" w:eastAsia="Palatino Linotype" w:hAnsi="Palatino Linotype" w:cs="Palatino Linotype"/>
          <w:i/>
        </w:rPr>
        <w:t> </w:t>
      </w:r>
    </w:p>
    <w:p w14:paraId="6DFDE1F2" w14:textId="77777777" w:rsidR="006346D0" w:rsidRPr="0015282A" w:rsidRDefault="006346D0" w:rsidP="006346D0">
      <w:pPr>
        <w:ind w:left="851" w:right="851"/>
        <w:jc w:val="both"/>
        <w:rPr>
          <w:rFonts w:ascii="Palatino Linotype" w:eastAsia="Palatino Linotype" w:hAnsi="Palatino Linotype" w:cs="Palatino Linotype"/>
          <w:i/>
        </w:rPr>
      </w:pPr>
      <w:r w:rsidRPr="0015282A">
        <w:rPr>
          <w:rFonts w:ascii="Palatino Linotype" w:eastAsia="Palatino Linotype" w:hAnsi="Palatino Linotype" w:cs="Palatino Linotype"/>
          <w:b/>
          <w:i/>
        </w:rPr>
        <w:t xml:space="preserve">VII. </w:t>
      </w:r>
      <w:r w:rsidRPr="0015282A">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3FD1EE3C" w14:textId="77777777" w:rsidR="006346D0" w:rsidRPr="0015282A" w:rsidRDefault="006346D0" w:rsidP="006346D0">
      <w:pPr>
        <w:ind w:right="851"/>
        <w:jc w:val="both"/>
        <w:rPr>
          <w:rFonts w:ascii="Palatino Linotype" w:eastAsia="Palatino Linotype" w:hAnsi="Palatino Linotype" w:cs="Palatino Linotype"/>
          <w:i/>
        </w:rPr>
      </w:pPr>
    </w:p>
    <w:p w14:paraId="73AD4E3C" w14:textId="77777777" w:rsidR="006346D0" w:rsidRPr="0015282A" w:rsidRDefault="006346D0" w:rsidP="006346D0">
      <w:pPr>
        <w:tabs>
          <w:tab w:val="left" w:pos="709"/>
        </w:tabs>
        <w:spacing w:before="240" w:after="240" w:line="360" w:lineRule="auto"/>
        <w:contextualSpacing/>
        <w:jc w:val="both"/>
        <w:rPr>
          <w:rFonts w:ascii="Palatino Linotype" w:eastAsia="Palatino Linotype" w:hAnsi="Palatino Linotype" w:cs="Palatino Linotype"/>
          <w:sz w:val="24"/>
        </w:rPr>
      </w:pPr>
      <w:r w:rsidRPr="0015282A">
        <w:rPr>
          <w:rFonts w:ascii="Palatino Linotype" w:eastAsia="Palatino Linotype" w:hAnsi="Palatino Linotype" w:cs="Palatino Linotype"/>
          <w:sz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w:t>
      </w:r>
      <w:r w:rsidRPr="0015282A">
        <w:rPr>
          <w:rFonts w:ascii="Palatino Linotype" w:eastAsia="Palatino Linotype" w:hAnsi="Palatino Linotype" w:cs="Palatino Linotype"/>
          <w:sz w:val="24"/>
        </w:rPr>
        <w:lastRenderedPageBreak/>
        <w:t>con las excepciones enmarcadas, para lo cual queda demostrado que el presente sujeto obligado debe cumplir con dichos dispositivos legales.</w:t>
      </w:r>
    </w:p>
    <w:p w14:paraId="5A9F36DA" w14:textId="77777777" w:rsidR="006346D0" w:rsidRPr="0015282A" w:rsidRDefault="006346D0" w:rsidP="006346D0">
      <w:pPr>
        <w:spacing w:before="120" w:line="360" w:lineRule="auto"/>
        <w:contextualSpacing/>
        <w:jc w:val="both"/>
        <w:rPr>
          <w:rFonts w:ascii="Palatino Linotype" w:eastAsia="Palatino Linotype" w:hAnsi="Palatino Linotype" w:cs="Palatino Linotype"/>
          <w:sz w:val="24"/>
        </w:rPr>
      </w:pPr>
    </w:p>
    <w:p w14:paraId="29082822" w14:textId="77777777" w:rsidR="006346D0" w:rsidRPr="0015282A" w:rsidRDefault="006346D0" w:rsidP="006346D0">
      <w:pPr>
        <w:spacing w:before="120" w:line="360" w:lineRule="auto"/>
        <w:contextualSpacing/>
        <w:jc w:val="both"/>
        <w:rPr>
          <w:rFonts w:ascii="Palatino Linotype" w:eastAsia="Palatino Linotype" w:hAnsi="Palatino Linotype" w:cs="Palatino Linotype"/>
          <w:sz w:val="24"/>
        </w:rPr>
      </w:pPr>
      <w:r w:rsidRPr="0015282A">
        <w:rPr>
          <w:rFonts w:ascii="Palatino Linotype" w:eastAsia="Palatino Linotype" w:hAnsi="Palatino Linotype" w:cs="Palatino Linotype"/>
          <w:sz w:val="24"/>
        </w:rPr>
        <w:t xml:space="preserve">En primer lugar, es conveniente analizar si la respuesta del </w:t>
      </w:r>
      <w:r w:rsidRPr="0015282A">
        <w:rPr>
          <w:rFonts w:ascii="Palatino Linotype" w:eastAsia="Palatino Linotype" w:hAnsi="Palatino Linotype" w:cs="Palatino Linotype"/>
          <w:b/>
          <w:sz w:val="24"/>
        </w:rPr>
        <w:t>SUJETO OBLIGADO</w:t>
      </w:r>
      <w:r w:rsidRPr="0015282A">
        <w:rPr>
          <w:rFonts w:ascii="Palatino Linotype" w:eastAsia="Palatino Linotype" w:hAnsi="Palatino Linotype" w:cs="Palatino Linotype"/>
          <w:sz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8F85926" w14:textId="77777777" w:rsidR="006346D0" w:rsidRPr="0015282A" w:rsidRDefault="006346D0" w:rsidP="006346D0">
      <w:pPr>
        <w:spacing w:before="120" w:line="360" w:lineRule="auto"/>
        <w:contextualSpacing/>
        <w:jc w:val="both"/>
        <w:rPr>
          <w:rFonts w:ascii="Palatino Linotype" w:eastAsia="Palatino Linotype" w:hAnsi="Palatino Linotype" w:cs="Palatino Linotype"/>
          <w:sz w:val="24"/>
        </w:rPr>
      </w:pPr>
    </w:p>
    <w:p w14:paraId="2A80D482" w14:textId="77777777" w:rsidR="006346D0" w:rsidRPr="0015282A" w:rsidRDefault="006346D0" w:rsidP="006346D0">
      <w:pPr>
        <w:spacing w:before="240" w:line="276" w:lineRule="auto"/>
        <w:ind w:left="709" w:right="760"/>
        <w:jc w:val="both"/>
        <w:rPr>
          <w:rFonts w:ascii="Palatino Linotype" w:eastAsia="Palatino Linotype" w:hAnsi="Palatino Linotype" w:cs="Palatino Linotype"/>
          <w:i/>
        </w:rPr>
      </w:pPr>
      <w:r w:rsidRPr="0015282A">
        <w:rPr>
          <w:rFonts w:ascii="Palatino Linotype" w:eastAsia="Palatino Linotype" w:hAnsi="Palatino Linotype" w:cs="Palatino Linotype"/>
          <w:i/>
        </w:rPr>
        <w:t>“</w:t>
      </w:r>
      <w:r w:rsidRPr="0015282A">
        <w:rPr>
          <w:rFonts w:ascii="Palatino Linotype" w:eastAsia="Palatino Linotype" w:hAnsi="Palatino Linotype" w:cs="Palatino Linotype"/>
          <w:b/>
          <w:i/>
        </w:rPr>
        <w:t>Artículo 4.</w:t>
      </w:r>
      <w:r w:rsidRPr="0015282A">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B654091" w14:textId="77777777" w:rsidR="006346D0" w:rsidRPr="0015282A" w:rsidRDefault="006346D0" w:rsidP="00950C2E">
      <w:pPr>
        <w:spacing w:line="276" w:lineRule="auto"/>
        <w:ind w:left="709" w:right="760"/>
        <w:jc w:val="both"/>
        <w:rPr>
          <w:rFonts w:ascii="Palatino Linotype" w:eastAsia="Palatino Linotype" w:hAnsi="Palatino Linotype" w:cs="Palatino Linotype"/>
          <w:i/>
        </w:rPr>
      </w:pPr>
      <w:r w:rsidRPr="0015282A">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15282A">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66ABD23" w14:textId="77777777" w:rsidR="006346D0" w:rsidRPr="0015282A" w:rsidRDefault="006346D0" w:rsidP="006346D0">
      <w:pPr>
        <w:spacing w:line="276" w:lineRule="auto"/>
        <w:ind w:left="709" w:right="760"/>
        <w:jc w:val="both"/>
        <w:rPr>
          <w:rFonts w:ascii="Palatino Linotype" w:eastAsia="Palatino Linotype" w:hAnsi="Palatino Linotype" w:cs="Palatino Linotype"/>
          <w:i/>
        </w:rPr>
      </w:pPr>
      <w:r w:rsidRPr="0015282A">
        <w:rPr>
          <w:rFonts w:ascii="Palatino Linotype" w:eastAsia="Palatino Linotype" w:hAnsi="Palatino Linotype" w:cs="Palatino Linotype"/>
          <w:b/>
          <w:i/>
        </w:rPr>
        <w:lastRenderedPageBreak/>
        <w:t>Los sujetos obligados deben poner en práctica, políticas y programas de acceso a la información que se apeguen a criterios de publicidad, veracidad, oportunidad, precisión y suficiencia en beneficio de los solicitantes</w:t>
      </w:r>
      <w:proofErr w:type="gramStart"/>
      <w:r w:rsidRPr="0015282A">
        <w:rPr>
          <w:rFonts w:ascii="Palatino Linotype" w:eastAsia="Palatino Linotype" w:hAnsi="Palatino Linotype" w:cs="Palatino Linotype"/>
          <w:i/>
        </w:rPr>
        <w:t>.”(</w:t>
      </w:r>
      <w:proofErr w:type="gramEnd"/>
      <w:r w:rsidRPr="0015282A">
        <w:rPr>
          <w:rFonts w:ascii="Palatino Linotype" w:eastAsia="Palatino Linotype" w:hAnsi="Palatino Linotype" w:cs="Palatino Linotype"/>
          <w:i/>
        </w:rPr>
        <w:t>Sic)</w:t>
      </w:r>
    </w:p>
    <w:p w14:paraId="27E6C5FA" w14:textId="77777777" w:rsidR="006346D0" w:rsidRPr="0015282A" w:rsidRDefault="006346D0" w:rsidP="006346D0">
      <w:pPr>
        <w:ind w:left="709" w:right="760"/>
        <w:jc w:val="both"/>
        <w:rPr>
          <w:rFonts w:ascii="Palatino Linotype" w:eastAsia="Palatino Linotype" w:hAnsi="Palatino Linotype" w:cs="Palatino Linotype"/>
          <w:i/>
        </w:rPr>
      </w:pPr>
    </w:p>
    <w:p w14:paraId="5B45CEA0" w14:textId="77777777" w:rsidR="006346D0" w:rsidRPr="0015282A" w:rsidRDefault="006346D0" w:rsidP="006346D0">
      <w:pPr>
        <w:spacing w:before="240" w:after="240" w:line="360" w:lineRule="auto"/>
        <w:jc w:val="both"/>
        <w:rPr>
          <w:rFonts w:ascii="Palatino Linotype" w:eastAsia="Palatino Linotype" w:hAnsi="Palatino Linotype" w:cs="Palatino Linotype"/>
          <w:sz w:val="24"/>
        </w:rPr>
      </w:pPr>
      <w:r w:rsidRPr="0015282A">
        <w:rPr>
          <w:rFonts w:ascii="Palatino Linotype" w:eastAsia="Palatino Linotype" w:hAnsi="Palatino Linotype" w:cs="Palatino Linotype"/>
          <w:sz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014C2EB" w14:textId="77777777" w:rsidR="006346D0" w:rsidRPr="0015282A" w:rsidRDefault="006346D0" w:rsidP="006346D0">
      <w:pPr>
        <w:spacing w:line="276" w:lineRule="auto"/>
        <w:ind w:left="567" w:right="758"/>
        <w:jc w:val="both"/>
        <w:rPr>
          <w:rFonts w:ascii="Palatino Linotype" w:eastAsia="Palatino Linotype" w:hAnsi="Palatino Linotype" w:cs="Palatino Linotype"/>
          <w:i/>
        </w:rPr>
      </w:pPr>
      <w:r w:rsidRPr="0015282A">
        <w:rPr>
          <w:rFonts w:ascii="Palatino Linotype" w:eastAsia="Palatino Linotype" w:hAnsi="Palatino Linotype" w:cs="Palatino Linotype"/>
          <w:i/>
        </w:rPr>
        <w:t>“</w:t>
      </w:r>
      <w:r w:rsidRPr="0015282A">
        <w:rPr>
          <w:rFonts w:ascii="Palatino Linotype" w:eastAsia="Palatino Linotype" w:hAnsi="Palatino Linotype" w:cs="Palatino Linotype"/>
          <w:b/>
          <w:i/>
        </w:rPr>
        <w:t>Artículo12.-</w:t>
      </w:r>
      <w:r w:rsidRPr="0015282A">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7866F56" w14:textId="77777777" w:rsidR="006346D0" w:rsidRPr="0015282A" w:rsidRDefault="006346D0" w:rsidP="006346D0">
      <w:pPr>
        <w:spacing w:line="276" w:lineRule="auto"/>
        <w:ind w:left="567" w:right="758"/>
        <w:jc w:val="both"/>
        <w:rPr>
          <w:rFonts w:ascii="Palatino Linotype" w:eastAsia="Palatino Linotype" w:hAnsi="Palatino Linotype" w:cs="Palatino Linotype"/>
          <w:i/>
        </w:rPr>
      </w:pPr>
    </w:p>
    <w:p w14:paraId="5B6A1866" w14:textId="77777777" w:rsidR="006346D0" w:rsidRPr="0015282A" w:rsidRDefault="006346D0" w:rsidP="006346D0">
      <w:pPr>
        <w:spacing w:line="276" w:lineRule="auto"/>
        <w:ind w:left="567" w:right="758"/>
        <w:jc w:val="both"/>
        <w:rPr>
          <w:rFonts w:ascii="Palatino Linotype" w:eastAsia="Palatino Linotype" w:hAnsi="Palatino Linotype" w:cs="Palatino Linotype"/>
          <w:b/>
          <w:i/>
        </w:rPr>
      </w:pPr>
      <w:r w:rsidRPr="0015282A">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15282A">
        <w:rPr>
          <w:rFonts w:ascii="Palatino Linotype" w:eastAsia="Palatino Linotype" w:hAnsi="Palatino Linotype" w:cs="Palatino Linotype"/>
          <w:i/>
        </w:rPr>
        <w:t xml:space="preserve">. </w:t>
      </w:r>
      <w:r w:rsidRPr="0015282A">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1036D8F3" w14:textId="77777777" w:rsidR="006346D0" w:rsidRPr="0015282A" w:rsidRDefault="006346D0" w:rsidP="006346D0">
      <w:pPr>
        <w:spacing w:line="276" w:lineRule="auto"/>
        <w:ind w:left="567" w:right="758"/>
        <w:jc w:val="both"/>
        <w:rPr>
          <w:rFonts w:ascii="Palatino Linotype" w:eastAsia="Palatino Linotype" w:hAnsi="Palatino Linotype" w:cs="Palatino Linotype"/>
          <w:i/>
        </w:rPr>
      </w:pPr>
    </w:p>
    <w:p w14:paraId="232D983A" w14:textId="77777777" w:rsidR="006346D0" w:rsidRPr="0015282A" w:rsidRDefault="006346D0" w:rsidP="006346D0">
      <w:pPr>
        <w:spacing w:line="360" w:lineRule="auto"/>
        <w:contextualSpacing/>
        <w:jc w:val="both"/>
        <w:rPr>
          <w:rFonts w:ascii="Palatino Linotype" w:eastAsia="Palatino Linotype" w:hAnsi="Palatino Linotype" w:cs="Palatino Linotype"/>
          <w:sz w:val="24"/>
        </w:rPr>
      </w:pPr>
      <w:r w:rsidRPr="0015282A">
        <w:rPr>
          <w:rFonts w:ascii="Palatino Linotype" w:eastAsia="Palatino Linotype" w:hAnsi="Palatino Linotype" w:cs="Palatino Linotype"/>
          <w:sz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w:t>
      </w:r>
      <w:r w:rsidRPr="0015282A">
        <w:rPr>
          <w:rFonts w:ascii="Palatino Linotype" w:eastAsia="Palatino Linotype" w:hAnsi="Palatino Linotype" w:cs="Palatino Linotype"/>
          <w:sz w:val="24"/>
        </w:rPr>
        <w:lastRenderedPageBreak/>
        <w:t>información pública se encuentra a disposición de cualquier persona, lo que implica que es deber de los Sujetos Obligados, garantizar el Derecho de Acceso a la Información Pública, lo que no sucedió en el presente caso.</w:t>
      </w:r>
    </w:p>
    <w:p w14:paraId="2735BA85" w14:textId="77777777" w:rsidR="006346D0" w:rsidRPr="0015282A" w:rsidRDefault="006346D0" w:rsidP="006346D0">
      <w:pPr>
        <w:spacing w:line="360" w:lineRule="auto"/>
        <w:contextualSpacing/>
        <w:jc w:val="both"/>
        <w:rPr>
          <w:rFonts w:ascii="Palatino Linotype" w:eastAsia="Palatino Linotype" w:hAnsi="Palatino Linotype" w:cs="Palatino Linotype"/>
          <w:sz w:val="24"/>
        </w:rPr>
      </w:pPr>
    </w:p>
    <w:p w14:paraId="534144CD" w14:textId="77777777" w:rsidR="006346D0" w:rsidRPr="0015282A" w:rsidRDefault="006346D0" w:rsidP="006346D0">
      <w:pPr>
        <w:spacing w:line="360" w:lineRule="auto"/>
        <w:ind w:right="49"/>
        <w:contextualSpacing/>
        <w:jc w:val="both"/>
        <w:rPr>
          <w:rFonts w:ascii="Palatino Linotype" w:eastAsia="Palatino Linotype" w:hAnsi="Palatino Linotype" w:cs="Palatino Linotype"/>
          <w:sz w:val="24"/>
        </w:rPr>
      </w:pPr>
      <w:r w:rsidRPr="0015282A">
        <w:rPr>
          <w:rFonts w:ascii="Palatino Linotype" w:eastAsia="Palatino Linotype" w:hAnsi="Palatino Linotype" w:cs="Palatino Linotype"/>
          <w:sz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9F94711" w14:textId="77777777" w:rsidR="006346D0" w:rsidRPr="0015282A" w:rsidRDefault="006346D0" w:rsidP="006346D0">
      <w:pPr>
        <w:spacing w:line="360" w:lineRule="auto"/>
        <w:ind w:right="49"/>
        <w:contextualSpacing/>
        <w:jc w:val="both"/>
        <w:rPr>
          <w:rFonts w:ascii="Palatino Linotype" w:eastAsia="Palatino Linotype" w:hAnsi="Palatino Linotype" w:cs="Palatino Linotype"/>
          <w:sz w:val="24"/>
        </w:rPr>
      </w:pPr>
    </w:p>
    <w:p w14:paraId="3B27FB71" w14:textId="77777777" w:rsidR="006346D0" w:rsidRPr="0015282A" w:rsidRDefault="006346D0" w:rsidP="006346D0">
      <w:pPr>
        <w:spacing w:line="360" w:lineRule="auto"/>
        <w:contextualSpacing/>
        <w:jc w:val="both"/>
        <w:rPr>
          <w:rFonts w:ascii="Palatino Linotype" w:eastAsia="Palatino Linotype" w:hAnsi="Palatino Linotype" w:cs="Palatino Linotype"/>
          <w:sz w:val="24"/>
        </w:rPr>
      </w:pPr>
      <w:r w:rsidRPr="0015282A">
        <w:rPr>
          <w:rFonts w:ascii="Palatino Linotype" w:eastAsia="Palatino Linotype" w:hAnsi="Palatino Linotype" w:cs="Palatino Linotype"/>
          <w:sz w:val="24"/>
        </w:rPr>
        <w:t xml:space="preserve">Por otra parte, conviene mencionar que la Ley de Transparencia vigente en el Estado de México refiere: </w:t>
      </w:r>
    </w:p>
    <w:p w14:paraId="07E5F499" w14:textId="77777777" w:rsidR="006346D0" w:rsidRPr="0015282A" w:rsidRDefault="006346D0" w:rsidP="006346D0">
      <w:pPr>
        <w:spacing w:line="360" w:lineRule="auto"/>
        <w:jc w:val="both"/>
        <w:rPr>
          <w:rFonts w:ascii="Palatino Linotype" w:eastAsia="Palatino Linotype" w:hAnsi="Palatino Linotype" w:cs="Palatino Linotype"/>
        </w:rPr>
      </w:pPr>
    </w:p>
    <w:p w14:paraId="1BE53D31" w14:textId="77777777" w:rsidR="006346D0" w:rsidRPr="0015282A" w:rsidRDefault="006346D0" w:rsidP="006346D0">
      <w:pPr>
        <w:spacing w:line="276" w:lineRule="auto"/>
        <w:ind w:left="851" w:right="851"/>
        <w:jc w:val="both"/>
        <w:rPr>
          <w:rFonts w:ascii="Palatino Linotype" w:eastAsia="Palatino Linotype" w:hAnsi="Palatino Linotype" w:cs="Palatino Linotype"/>
          <w:i/>
        </w:rPr>
      </w:pPr>
      <w:r w:rsidRPr="0015282A">
        <w:rPr>
          <w:rFonts w:ascii="Palatino Linotype" w:eastAsia="Palatino Linotype" w:hAnsi="Palatino Linotype" w:cs="Palatino Linotype"/>
          <w:b/>
          <w:i/>
        </w:rPr>
        <w:t>“Artículo 18.</w:t>
      </w:r>
      <w:r w:rsidRPr="0015282A">
        <w:rPr>
          <w:rFonts w:ascii="Palatino Linotype" w:eastAsia="Palatino Linotype" w:hAnsi="Palatino Linotype" w:cs="Palatino Linotype"/>
          <w:i/>
        </w:rPr>
        <w:t xml:space="preserve"> </w:t>
      </w:r>
      <w:r w:rsidRPr="0015282A">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15282A">
        <w:rPr>
          <w:rFonts w:ascii="Palatino Linotype" w:eastAsia="Palatino Linotype" w:hAnsi="Palatino Linotype" w:cs="Palatino Linotype"/>
          <w:i/>
        </w:rPr>
        <w:t xml:space="preserve"> y reutilización de la información que generen.</w:t>
      </w:r>
    </w:p>
    <w:p w14:paraId="44694FB3" w14:textId="77777777" w:rsidR="006346D0" w:rsidRPr="0015282A" w:rsidRDefault="006346D0" w:rsidP="006346D0">
      <w:pPr>
        <w:spacing w:line="276" w:lineRule="auto"/>
        <w:ind w:left="851" w:right="851"/>
        <w:jc w:val="both"/>
        <w:rPr>
          <w:rFonts w:ascii="Palatino Linotype" w:eastAsia="Palatino Linotype" w:hAnsi="Palatino Linotype" w:cs="Palatino Linotype"/>
          <w:b/>
          <w:i/>
        </w:rPr>
      </w:pPr>
    </w:p>
    <w:p w14:paraId="17236A22" w14:textId="77777777" w:rsidR="006346D0" w:rsidRPr="0015282A" w:rsidRDefault="006346D0" w:rsidP="006346D0">
      <w:pPr>
        <w:spacing w:line="276" w:lineRule="auto"/>
        <w:ind w:left="851" w:right="851"/>
        <w:jc w:val="both"/>
        <w:rPr>
          <w:rFonts w:ascii="Palatino Linotype" w:eastAsia="Palatino Linotype" w:hAnsi="Palatino Linotype" w:cs="Palatino Linotype"/>
          <w:i/>
        </w:rPr>
      </w:pPr>
      <w:r w:rsidRPr="0015282A">
        <w:rPr>
          <w:rFonts w:ascii="Palatino Linotype" w:eastAsia="Palatino Linotype" w:hAnsi="Palatino Linotype" w:cs="Palatino Linotype"/>
          <w:b/>
          <w:i/>
        </w:rPr>
        <w:t xml:space="preserve">Artículo 19. </w:t>
      </w:r>
      <w:r w:rsidRPr="0015282A">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15282A">
        <w:rPr>
          <w:rFonts w:ascii="Palatino Linotype" w:eastAsia="Palatino Linotype" w:hAnsi="Palatino Linotype" w:cs="Palatino Linotype"/>
          <w:i/>
        </w:rPr>
        <w:t>.</w:t>
      </w:r>
    </w:p>
    <w:p w14:paraId="44AB679A" w14:textId="77777777" w:rsidR="006346D0" w:rsidRPr="0015282A" w:rsidRDefault="006346D0" w:rsidP="006346D0">
      <w:pPr>
        <w:spacing w:line="276" w:lineRule="auto"/>
        <w:ind w:left="851" w:right="851"/>
        <w:jc w:val="both"/>
        <w:rPr>
          <w:rFonts w:ascii="Palatino Linotype" w:eastAsia="Palatino Linotype" w:hAnsi="Palatino Linotype" w:cs="Palatino Linotype"/>
          <w:i/>
        </w:rPr>
      </w:pPr>
    </w:p>
    <w:p w14:paraId="7EB26332" w14:textId="77777777" w:rsidR="006346D0" w:rsidRPr="0015282A" w:rsidRDefault="006346D0" w:rsidP="006346D0">
      <w:pPr>
        <w:spacing w:line="276" w:lineRule="auto"/>
        <w:ind w:left="851" w:right="851"/>
        <w:jc w:val="both"/>
        <w:rPr>
          <w:rFonts w:ascii="Palatino Linotype" w:eastAsia="Palatino Linotype" w:hAnsi="Palatino Linotype" w:cs="Palatino Linotype"/>
          <w:i/>
        </w:rPr>
      </w:pPr>
      <w:r w:rsidRPr="0015282A">
        <w:rPr>
          <w:rFonts w:ascii="Palatino Linotype" w:eastAsia="Palatino Linotype" w:hAnsi="Palatino Linotype" w:cs="Palatino Linotype"/>
          <w:i/>
        </w:rPr>
        <w:lastRenderedPageBreak/>
        <w:t xml:space="preserve">En los casos en que ciertas facultades, competencias o funciones no se hayan ejercido, se debe motivar la respuesta en función de las causas que motiven tal circunstancia. </w:t>
      </w:r>
    </w:p>
    <w:p w14:paraId="1C9476B8" w14:textId="77777777" w:rsidR="006346D0" w:rsidRPr="0015282A" w:rsidRDefault="006346D0" w:rsidP="006346D0">
      <w:pPr>
        <w:spacing w:line="360" w:lineRule="auto"/>
        <w:ind w:left="851" w:right="851"/>
        <w:contextualSpacing/>
        <w:jc w:val="both"/>
        <w:rPr>
          <w:rFonts w:ascii="Palatino Linotype" w:eastAsia="Palatino Linotype" w:hAnsi="Palatino Linotype" w:cs="Palatino Linotype"/>
          <w:i/>
        </w:rPr>
      </w:pPr>
      <w:r w:rsidRPr="0015282A">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69B2692" w14:textId="77777777" w:rsidR="006346D0" w:rsidRPr="0015282A" w:rsidRDefault="006346D0" w:rsidP="006346D0">
      <w:pPr>
        <w:spacing w:line="360" w:lineRule="auto"/>
        <w:ind w:left="851" w:right="851"/>
        <w:contextualSpacing/>
        <w:jc w:val="both"/>
        <w:rPr>
          <w:rFonts w:ascii="Palatino Linotype" w:eastAsia="Palatino Linotype" w:hAnsi="Palatino Linotype" w:cs="Palatino Linotype"/>
          <w:i/>
        </w:rPr>
      </w:pPr>
    </w:p>
    <w:p w14:paraId="09236B96" w14:textId="77777777" w:rsidR="006346D0" w:rsidRPr="0015282A" w:rsidRDefault="006346D0" w:rsidP="006346D0">
      <w:pPr>
        <w:spacing w:line="360" w:lineRule="auto"/>
        <w:contextualSpacing/>
        <w:jc w:val="both"/>
        <w:rPr>
          <w:rFonts w:ascii="Palatino Linotype" w:eastAsia="Palatino Linotype" w:hAnsi="Palatino Linotype" w:cs="Palatino Linotype"/>
          <w:sz w:val="24"/>
        </w:rPr>
      </w:pPr>
      <w:r w:rsidRPr="0015282A">
        <w:rPr>
          <w:rFonts w:ascii="Palatino Linotype" w:eastAsia="Palatino Linotype" w:hAnsi="Palatino Linotype" w:cs="Palatino Linotype"/>
          <w:sz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2EE303FA" w14:textId="77777777" w:rsidR="006346D0" w:rsidRPr="0015282A" w:rsidRDefault="006346D0" w:rsidP="006346D0">
      <w:pPr>
        <w:spacing w:line="360" w:lineRule="auto"/>
        <w:contextualSpacing/>
        <w:jc w:val="both"/>
        <w:rPr>
          <w:rFonts w:ascii="Palatino Linotype" w:eastAsia="Palatino Linotype" w:hAnsi="Palatino Linotype" w:cs="Palatino Linotype"/>
          <w:sz w:val="24"/>
        </w:rPr>
      </w:pPr>
    </w:p>
    <w:p w14:paraId="561C6749" w14:textId="77777777" w:rsidR="006346D0" w:rsidRPr="0015282A" w:rsidRDefault="006346D0" w:rsidP="006346D0">
      <w:pPr>
        <w:spacing w:line="360" w:lineRule="auto"/>
        <w:contextualSpacing/>
        <w:jc w:val="both"/>
        <w:rPr>
          <w:rFonts w:ascii="Palatino Linotype" w:eastAsia="Palatino Linotype" w:hAnsi="Palatino Linotype" w:cs="Palatino Linotype"/>
          <w:sz w:val="24"/>
        </w:rPr>
      </w:pPr>
      <w:r w:rsidRPr="0015282A">
        <w:rPr>
          <w:rFonts w:ascii="Palatino Linotype" w:eastAsia="Palatino Linotype" w:hAnsi="Palatino Linotype" w:cs="Palatino Linotype"/>
          <w:sz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sidRPr="0015282A">
        <w:rPr>
          <w:rFonts w:ascii="Palatino Linotype" w:eastAsia="Palatino Linotype" w:hAnsi="Palatino Linotype" w:cs="Palatino Linotype"/>
          <w:sz w:val="24"/>
        </w:rPr>
        <w:lastRenderedPageBreak/>
        <w:t xml:space="preserve">podrán estar en cualquier medio, sea escrito, impreso, sonoro, visual, electrónico, informático u holográfico de conformidad con el artículo 3, fracción XI de la Ley de la materia, el cual señala lo siguiente: </w:t>
      </w:r>
    </w:p>
    <w:p w14:paraId="1AB330B7" w14:textId="77777777" w:rsidR="006346D0" w:rsidRPr="0015282A" w:rsidRDefault="006346D0" w:rsidP="006346D0">
      <w:pPr>
        <w:spacing w:line="360" w:lineRule="auto"/>
        <w:contextualSpacing/>
        <w:jc w:val="both"/>
        <w:rPr>
          <w:rFonts w:ascii="Palatino Linotype" w:eastAsia="Palatino Linotype" w:hAnsi="Palatino Linotype" w:cs="Palatino Linotype"/>
          <w:sz w:val="24"/>
        </w:rPr>
      </w:pPr>
    </w:p>
    <w:p w14:paraId="6760A41C" w14:textId="77777777" w:rsidR="006346D0" w:rsidRPr="0015282A" w:rsidRDefault="006346D0" w:rsidP="006346D0">
      <w:pPr>
        <w:spacing w:line="276" w:lineRule="auto"/>
        <w:ind w:left="851" w:right="899"/>
        <w:jc w:val="both"/>
        <w:rPr>
          <w:rFonts w:ascii="Palatino Linotype" w:eastAsia="Palatino Linotype" w:hAnsi="Palatino Linotype" w:cs="Palatino Linotype"/>
          <w:i/>
        </w:rPr>
      </w:pPr>
      <w:r w:rsidRPr="0015282A">
        <w:rPr>
          <w:rFonts w:ascii="Palatino Linotype" w:eastAsia="Palatino Linotype" w:hAnsi="Palatino Linotype" w:cs="Palatino Linotype"/>
          <w:i/>
        </w:rPr>
        <w:t>“</w:t>
      </w:r>
      <w:r w:rsidRPr="0015282A">
        <w:rPr>
          <w:rFonts w:ascii="Palatino Linotype" w:eastAsia="Palatino Linotype" w:hAnsi="Palatino Linotype" w:cs="Palatino Linotype"/>
          <w:b/>
          <w:i/>
        </w:rPr>
        <w:t xml:space="preserve">Artículo 3. </w:t>
      </w:r>
      <w:r w:rsidRPr="0015282A">
        <w:rPr>
          <w:rFonts w:ascii="Palatino Linotype" w:eastAsia="Palatino Linotype" w:hAnsi="Palatino Linotype" w:cs="Palatino Linotype"/>
          <w:i/>
        </w:rPr>
        <w:t>Para los efectos de la presente Ley se entenderá por:</w:t>
      </w:r>
    </w:p>
    <w:p w14:paraId="0184B8E4" w14:textId="77777777" w:rsidR="006346D0" w:rsidRPr="0015282A" w:rsidRDefault="006346D0" w:rsidP="006346D0">
      <w:pPr>
        <w:spacing w:line="276" w:lineRule="auto"/>
        <w:ind w:left="851" w:right="899"/>
        <w:jc w:val="both"/>
        <w:rPr>
          <w:rFonts w:ascii="Palatino Linotype" w:eastAsia="Palatino Linotype" w:hAnsi="Palatino Linotype" w:cs="Palatino Linotype"/>
          <w:i/>
        </w:rPr>
      </w:pPr>
      <w:r w:rsidRPr="0015282A">
        <w:rPr>
          <w:rFonts w:ascii="Palatino Linotype" w:eastAsia="Palatino Linotype" w:hAnsi="Palatino Linotype" w:cs="Palatino Linotype"/>
          <w:i/>
        </w:rPr>
        <w:t>…</w:t>
      </w:r>
    </w:p>
    <w:p w14:paraId="5BB5B9D3" w14:textId="77777777" w:rsidR="006346D0" w:rsidRPr="0015282A" w:rsidRDefault="006346D0" w:rsidP="006346D0">
      <w:pPr>
        <w:spacing w:line="276" w:lineRule="auto"/>
        <w:ind w:left="851" w:right="899"/>
        <w:contextualSpacing/>
        <w:jc w:val="both"/>
        <w:rPr>
          <w:rFonts w:ascii="Palatino Linotype" w:eastAsia="Palatino Linotype" w:hAnsi="Palatino Linotype" w:cs="Palatino Linotype"/>
          <w:i/>
        </w:rPr>
      </w:pPr>
      <w:r w:rsidRPr="0015282A">
        <w:rPr>
          <w:rFonts w:ascii="Palatino Linotype" w:eastAsia="Palatino Linotype" w:hAnsi="Palatino Linotype" w:cs="Palatino Linotype"/>
          <w:b/>
          <w:i/>
        </w:rPr>
        <w:t>XI. Documento:</w:t>
      </w:r>
      <w:r w:rsidRPr="0015282A">
        <w:rPr>
          <w:rFonts w:ascii="Palatino Linotype" w:eastAsia="Palatino Linotype" w:hAnsi="Palatino Linotype" w:cs="Palatino Linotype"/>
          <w:i/>
        </w:rPr>
        <w:t xml:space="preserve"> Los expedientes, reportes, estudios, actas</w:t>
      </w:r>
      <w:r w:rsidRPr="0015282A">
        <w:rPr>
          <w:rFonts w:ascii="Palatino Linotype" w:eastAsia="Palatino Linotype" w:hAnsi="Palatino Linotype" w:cs="Palatino Linotype"/>
          <w:b/>
          <w:i/>
        </w:rPr>
        <w:t>,</w:t>
      </w:r>
      <w:r w:rsidRPr="0015282A">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5A6B9EE" w14:textId="77777777" w:rsidR="006346D0" w:rsidRPr="0015282A" w:rsidRDefault="006346D0" w:rsidP="006346D0">
      <w:pPr>
        <w:spacing w:line="360" w:lineRule="auto"/>
        <w:ind w:left="851" w:right="899"/>
        <w:contextualSpacing/>
        <w:jc w:val="both"/>
        <w:rPr>
          <w:rFonts w:ascii="Palatino Linotype" w:eastAsia="Palatino Linotype" w:hAnsi="Palatino Linotype" w:cs="Palatino Linotype"/>
          <w:i/>
        </w:rPr>
      </w:pPr>
    </w:p>
    <w:p w14:paraId="4837C271" w14:textId="77777777" w:rsidR="006346D0" w:rsidRPr="0015282A" w:rsidRDefault="006346D0" w:rsidP="006346D0">
      <w:pPr>
        <w:spacing w:line="360" w:lineRule="auto"/>
        <w:contextualSpacing/>
        <w:jc w:val="both"/>
        <w:rPr>
          <w:rFonts w:ascii="Palatino Linotype" w:eastAsia="Palatino Linotype" w:hAnsi="Palatino Linotype" w:cs="Palatino Linotype"/>
          <w:sz w:val="24"/>
        </w:rPr>
      </w:pPr>
      <w:r w:rsidRPr="0015282A">
        <w:rPr>
          <w:rFonts w:ascii="Palatino Linotype" w:eastAsia="Palatino Linotype" w:hAnsi="Palatino Linotype" w:cs="Palatino Linotype"/>
          <w:sz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E2B40DE" w14:textId="77777777" w:rsidR="006346D0" w:rsidRPr="0015282A" w:rsidRDefault="006346D0" w:rsidP="006346D0">
      <w:pPr>
        <w:spacing w:line="276" w:lineRule="auto"/>
        <w:ind w:left="851" w:right="899"/>
        <w:jc w:val="both"/>
        <w:rPr>
          <w:rFonts w:ascii="Palatino Linotype" w:eastAsia="Palatino Linotype" w:hAnsi="Palatino Linotype" w:cs="Palatino Linotype"/>
          <w:b/>
          <w:i/>
        </w:rPr>
      </w:pPr>
      <w:r w:rsidRPr="0015282A">
        <w:rPr>
          <w:rFonts w:ascii="Palatino Linotype" w:eastAsia="Palatino Linotype" w:hAnsi="Palatino Linotype" w:cs="Palatino Linotype"/>
          <w:b/>
        </w:rPr>
        <w:t>“</w:t>
      </w:r>
      <w:r w:rsidRPr="0015282A">
        <w:rPr>
          <w:rFonts w:ascii="Palatino Linotype" w:eastAsia="Palatino Linotype" w:hAnsi="Palatino Linotype" w:cs="Palatino Linotype"/>
          <w:b/>
          <w:i/>
        </w:rPr>
        <w:t>CRITERIO 0002-11</w:t>
      </w:r>
    </w:p>
    <w:p w14:paraId="7C6459FD" w14:textId="77777777" w:rsidR="006346D0" w:rsidRPr="0015282A" w:rsidRDefault="006346D0" w:rsidP="006346D0">
      <w:pPr>
        <w:spacing w:line="276" w:lineRule="auto"/>
        <w:ind w:left="851" w:right="899"/>
        <w:jc w:val="both"/>
        <w:rPr>
          <w:rFonts w:ascii="Palatino Linotype" w:eastAsia="Palatino Linotype" w:hAnsi="Palatino Linotype" w:cs="Palatino Linotype"/>
          <w:i/>
        </w:rPr>
      </w:pPr>
      <w:r w:rsidRPr="0015282A">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15282A">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15282A">
        <w:rPr>
          <w:rFonts w:ascii="Palatino Linotype" w:eastAsia="Palatino Linotype" w:hAnsi="Palatino Linotype" w:cs="Palatino Linotype"/>
          <w:i/>
        </w:rPr>
        <w:lastRenderedPageBreak/>
        <w:t>órganos u organismos públicos, en virtud del ejercicio de sus funciones de derecho público, sin importar su fuente, soporte o fecha de elaboración.</w:t>
      </w:r>
    </w:p>
    <w:p w14:paraId="30DD3AD8" w14:textId="77777777" w:rsidR="006346D0" w:rsidRPr="0015282A" w:rsidRDefault="006346D0" w:rsidP="006346D0">
      <w:pPr>
        <w:spacing w:line="276" w:lineRule="auto"/>
        <w:ind w:left="851" w:right="899"/>
        <w:jc w:val="both"/>
        <w:rPr>
          <w:rFonts w:ascii="Palatino Linotype" w:eastAsia="Palatino Linotype" w:hAnsi="Palatino Linotype" w:cs="Palatino Linotype"/>
          <w:i/>
        </w:rPr>
      </w:pPr>
      <w:r w:rsidRPr="0015282A">
        <w:rPr>
          <w:rFonts w:ascii="Palatino Linotype" w:eastAsia="Palatino Linotype" w:hAnsi="Palatino Linotype" w:cs="Palatino Linotype"/>
          <w:i/>
        </w:rPr>
        <w:t xml:space="preserve">En </w:t>
      </w:r>
      <w:proofErr w:type="gramStart"/>
      <w:r w:rsidRPr="0015282A">
        <w:rPr>
          <w:rFonts w:ascii="Palatino Linotype" w:eastAsia="Palatino Linotype" w:hAnsi="Palatino Linotype" w:cs="Palatino Linotype"/>
          <w:i/>
        </w:rPr>
        <w:t>consecuencia</w:t>
      </w:r>
      <w:proofErr w:type="gramEnd"/>
      <w:r w:rsidRPr="0015282A">
        <w:rPr>
          <w:rFonts w:ascii="Palatino Linotype" w:eastAsia="Palatino Linotype" w:hAnsi="Palatino Linotype" w:cs="Palatino Linotype"/>
          <w:i/>
        </w:rPr>
        <w:t xml:space="preserve"> el acceso a la información se refiere a que se cumplan cualquiera de los siguientes tres supuestos:</w:t>
      </w:r>
    </w:p>
    <w:p w14:paraId="322734BB" w14:textId="77777777" w:rsidR="006346D0" w:rsidRPr="0015282A" w:rsidRDefault="006346D0" w:rsidP="006346D0">
      <w:pPr>
        <w:spacing w:line="276" w:lineRule="auto"/>
        <w:ind w:left="851" w:right="899"/>
        <w:jc w:val="both"/>
        <w:rPr>
          <w:rFonts w:ascii="Palatino Linotype" w:eastAsia="Palatino Linotype" w:hAnsi="Palatino Linotype" w:cs="Palatino Linotype"/>
          <w:i/>
        </w:rPr>
      </w:pPr>
      <w:r w:rsidRPr="0015282A">
        <w:rPr>
          <w:rFonts w:ascii="Palatino Linotype" w:eastAsia="Palatino Linotype" w:hAnsi="Palatino Linotype" w:cs="Palatino Linotype"/>
          <w:i/>
        </w:rPr>
        <w:t xml:space="preserve">1) Que se trate de información registrada en cualquier soporte documental, </w:t>
      </w:r>
      <w:proofErr w:type="gramStart"/>
      <w:r w:rsidRPr="0015282A">
        <w:rPr>
          <w:rFonts w:ascii="Palatino Linotype" w:eastAsia="Palatino Linotype" w:hAnsi="Palatino Linotype" w:cs="Palatino Linotype"/>
          <w:i/>
        </w:rPr>
        <w:t>que</w:t>
      </w:r>
      <w:proofErr w:type="gramEnd"/>
      <w:r w:rsidRPr="0015282A">
        <w:rPr>
          <w:rFonts w:ascii="Palatino Linotype" w:eastAsia="Palatino Linotype" w:hAnsi="Palatino Linotype" w:cs="Palatino Linotype"/>
          <w:i/>
        </w:rPr>
        <w:t xml:space="preserve"> en ejercicio de las atribuciones conferidas, sea generada por los Sujetos Obligados;</w:t>
      </w:r>
    </w:p>
    <w:p w14:paraId="251EAF9E" w14:textId="77777777" w:rsidR="006346D0" w:rsidRPr="0015282A" w:rsidRDefault="006346D0" w:rsidP="006346D0">
      <w:pPr>
        <w:spacing w:line="276" w:lineRule="auto"/>
        <w:ind w:left="851" w:right="899"/>
        <w:jc w:val="both"/>
        <w:rPr>
          <w:rFonts w:ascii="Palatino Linotype" w:eastAsia="Palatino Linotype" w:hAnsi="Palatino Linotype" w:cs="Palatino Linotype"/>
          <w:i/>
        </w:rPr>
      </w:pPr>
      <w:r w:rsidRPr="0015282A">
        <w:rPr>
          <w:rFonts w:ascii="Palatino Linotype" w:eastAsia="Palatino Linotype" w:hAnsi="Palatino Linotype" w:cs="Palatino Linotype"/>
          <w:i/>
        </w:rPr>
        <w:t xml:space="preserve">2) Que se trate de información registrada en cualquier soporte documental, </w:t>
      </w:r>
      <w:proofErr w:type="gramStart"/>
      <w:r w:rsidRPr="0015282A">
        <w:rPr>
          <w:rFonts w:ascii="Palatino Linotype" w:eastAsia="Palatino Linotype" w:hAnsi="Palatino Linotype" w:cs="Palatino Linotype"/>
          <w:i/>
        </w:rPr>
        <w:t>que</w:t>
      </w:r>
      <w:proofErr w:type="gramEnd"/>
      <w:r w:rsidRPr="0015282A">
        <w:rPr>
          <w:rFonts w:ascii="Palatino Linotype" w:eastAsia="Palatino Linotype" w:hAnsi="Palatino Linotype" w:cs="Palatino Linotype"/>
          <w:i/>
        </w:rPr>
        <w:t xml:space="preserve"> en ejercicio de las atribuciones conferidas, sea administrada por los Sujetos Obligados, y</w:t>
      </w:r>
    </w:p>
    <w:p w14:paraId="25441764" w14:textId="77777777" w:rsidR="006346D0" w:rsidRPr="0015282A" w:rsidRDefault="006346D0" w:rsidP="006346D0">
      <w:pPr>
        <w:spacing w:line="276" w:lineRule="auto"/>
        <w:ind w:left="851" w:right="899"/>
        <w:contextualSpacing/>
        <w:jc w:val="both"/>
        <w:rPr>
          <w:rFonts w:ascii="Palatino Linotype" w:eastAsia="Palatino Linotype" w:hAnsi="Palatino Linotype" w:cs="Palatino Linotype"/>
          <w:i/>
        </w:rPr>
      </w:pPr>
      <w:r w:rsidRPr="0015282A">
        <w:rPr>
          <w:rFonts w:ascii="Palatino Linotype" w:eastAsia="Palatino Linotype" w:hAnsi="Palatino Linotype" w:cs="Palatino Linotype"/>
          <w:i/>
        </w:rPr>
        <w:t xml:space="preserve">3) Que se trate de información registrada en cualquier soporte documental, </w:t>
      </w:r>
      <w:proofErr w:type="gramStart"/>
      <w:r w:rsidRPr="0015282A">
        <w:rPr>
          <w:rFonts w:ascii="Palatino Linotype" w:eastAsia="Palatino Linotype" w:hAnsi="Palatino Linotype" w:cs="Palatino Linotype"/>
          <w:i/>
        </w:rPr>
        <w:t>que</w:t>
      </w:r>
      <w:proofErr w:type="gramEnd"/>
      <w:r w:rsidRPr="0015282A">
        <w:rPr>
          <w:rFonts w:ascii="Palatino Linotype" w:eastAsia="Palatino Linotype" w:hAnsi="Palatino Linotype" w:cs="Palatino Linotype"/>
          <w:i/>
        </w:rPr>
        <w:t xml:space="preserve"> en ejercicio de las atribuciones conferidas, se encuentre en posesión de los Sujetos Obligados.” </w:t>
      </w:r>
    </w:p>
    <w:p w14:paraId="40422CBF" w14:textId="77777777" w:rsidR="006346D0" w:rsidRPr="0015282A" w:rsidRDefault="006346D0" w:rsidP="006346D0">
      <w:pPr>
        <w:spacing w:line="360" w:lineRule="auto"/>
        <w:ind w:left="851" w:right="899"/>
        <w:contextualSpacing/>
        <w:jc w:val="both"/>
        <w:rPr>
          <w:rFonts w:ascii="Palatino Linotype" w:eastAsia="Palatino Linotype" w:hAnsi="Palatino Linotype" w:cs="Palatino Linotype"/>
          <w:i/>
        </w:rPr>
      </w:pPr>
    </w:p>
    <w:p w14:paraId="45BB77EC" w14:textId="77777777" w:rsidR="006346D0" w:rsidRPr="0015282A" w:rsidRDefault="006346D0" w:rsidP="006346D0">
      <w:pPr>
        <w:spacing w:before="280" w:after="280" w:line="360" w:lineRule="auto"/>
        <w:contextualSpacing/>
        <w:jc w:val="both"/>
        <w:rPr>
          <w:rFonts w:ascii="Palatino Linotype" w:eastAsia="Palatino Linotype" w:hAnsi="Palatino Linotype" w:cs="Palatino Linotype"/>
          <w:sz w:val="24"/>
        </w:rPr>
      </w:pPr>
      <w:r w:rsidRPr="0015282A">
        <w:rPr>
          <w:rFonts w:ascii="Palatino Linotype" w:eastAsia="Palatino Linotype" w:hAnsi="Palatino Linotype" w:cs="Palatino Linotype"/>
          <w:sz w:val="24"/>
        </w:rPr>
        <w:t xml:space="preserve">De ahí que el </w:t>
      </w:r>
      <w:r w:rsidRPr="0015282A">
        <w:rPr>
          <w:rFonts w:ascii="Palatino Linotype" w:eastAsia="Palatino Linotype" w:hAnsi="Palatino Linotype" w:cs="Palatino Linotype"/>
          <w:b/>
          <w:sz w:val="24"/>
        </w:rPr>
        <w:t>SUJETO OBLIGADO</w:t>
      </w:r>
      <w:r w:rsidRPr="0015282A">
        <w:rPr>
          <w:rFonts w:ascii="Palatino Linotype" w:eastAsia="Palatino Linotype" w:hAnsi="Palatino Linotype" w:cs="Palatino Linotype"/>
          <w:sz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15282A">
        <w:rPr>
          <w:rFonts w:ascii="Palatino Linotype" w:eastAsia="Palatino Linotype" w:hAnsi="Palatino Linotype" w:cs="Palatino Linotype"/>
          <w:sz w:val="24"/>
          <w:vertAlign w:val="superscript"/>
        </w:rPr>
        <w:footnoteReference w:id="1"/>
      </w:r>
      <w:r w:rsidRPr="0015282A">
        <w:rPr>
          <w:rFonts w:ascii="Palatino Linotype" w:eastAsia="Palatino Linotype" w:hAnsi="Palatino Linotype" w:cs="Palatino Linotype"/>
          <w:sz w:val="24"/>
        </w:rPr>
        <w:t xml:space="preserve">, así como de interés público, es decir, aquella que resulta relevante o beneficiosa para la sociedad y no simplemente de interés individual, y cuya divulgación resulta útil para que el público comprenda las </w:t>
      </w:r>
      <w:r w:rsidRPr="0015282A">
        <w:rPr>
          <w:rFonts w:ascii="Palatino Linotype" w:eastAsia="Palatino Linotype" w:hAnsi="Palatino Linotype" w:cs="Palatino Linotype"/>
          <w:sz w:val="24"/>
        </w:rPr>
        <w:lastRenderedPageBreak/>
        <w:t>actividades que llevan a cabo los Sujetos Obligados</w:t>
      </w:r>
      <w:r w:rsidRPr="0015282A">
        <w:rPr>
          <w:rFonts w:ascii="Palatino Linotype" w:eastAsia="Palatino Linotype" w:hAnsi="Palatino Linotype" w:cs="Palatino Linotype"/>
          <w:sz w:val="24"/>
          <w:vertAlign w:val="superscript"/>
        </w:rPr>
        <w:footnoteReference w:id="2"/>
      </w:r>
      <w:r w:rsidRPr="0015282A">
        <w:rPr>
          <w:rFonts w:ascii="Palatino Linotype" w:eastAsia="Palatino Linotype" w:hAnsi="Palatino Linotype" w:cs="Palatino Linotype"/>
          <w:sz w:val="24"/>
        </w:rPr>
        <w:t>, como pudiera tratarse de aquella relacionada con las obligaciones de trasparencia señaladas en los artículos 92 y 100 de la Ley de la Materia.</w:t>
      </w:r>
    </w:p>
    <w:p w14:paraId="43F47F16" w14:textId="77777777" w:rsidR="006346D0" w:rsidRPr="0015282A" w:rsidRDefault="006346D0" w:rsidP="006346D0"/>
    <w:p w14:paraId="15BC4D7B" w14:textId="77777777" w:rsidR="006346D0" w:rsidRPr="0015282A" w:rsidRDefault="006346D0" w:rsidP="0090444D">
      <w:pPr>
        <w:spacing w:before="280" w:after="280" w:line="360" w:lineRule="auto"/>
        <w:contextualSpacing/>
        <w:jc w:val="both"/>
        <w:rPr>
          <w:rFonts w:ascii="Palatino Linotype" w:hAnsi="Palatino Linotype"/>
          <w:sz w:val="24"/>
        </w:rPr>
      </w:pPr>
      <w:r w:rsidRPr="0015282A">
        <w:rPr>
          <w:rFonts w:ascii="Palatino Linotype" w:hAnsi="Palatino Linotype"/>
          <w:sz w:val="24"/>
        </w:rPr>
        <w:t xml:space="preserve">En este sentido, cabe reiterar que el particular solicitó al </w:t>
      </w:r>
      <w:r w:rsidRPr="0015282A">
        <w:rPr>
          <w:rFonts w:ascii="Palatino Linotype" w:hAnsi="Palatino Linotype"/>
          <w:b/>
          <w:bCs/>
          <w:sz w:val="24"/>
        </w:rPr>
        <w:t xml:space="preserve">SUJETO OBLIGADO, </w:t>
      </w:r>
      <w:r w:rsidRPr="0015282A">
        <w:rPr>
          <w:rFonts w:ascii="Palatino Linotype" w:hAnsi="Palatino Linotype"/>
          <w:sz w:val="24"/>
        </w:rPr>
        <w:t>lo siguiente:</w:t>
      </w:r>
    </w:p>
    <w:p w14:paraId="73F51D08" w14:textId="77777777" w:rsidR="006346D0" w:rsidRPr="0015282A" w:rsidRDefault="006346D0" w:rsidP="006346D0">
      <w:pPr>
        <w:pStyle w:val="Prrafodelista"/>
        <w:numPr>
          <w:ilvl w:val="0"/>
          <w:numId w:val="3"/>
        </w:numPr>
        <w:spacing w:line="360" w:lineRule="auto"/>
        <w:jc w:val="both"/>
        <w:rPr>
          <w:rFonts w:ascii="Palatino Linotype" w:hAnsi="Palatino Linotype"/>
          <w:sz w:val="24"/>
        </w:rPr>
      </w:pPr>
      <w:r w:rsidRPr="0015282A">
        <w:rPr>
          <w:rFonts w:ascii="Palatino Linotype" w:hAnsi="Palatino Linotype"/>
          <w:sz w:val="24"/>
        </w:rPr>
        <w:t>Informes de auditoría realizados entre 2018 y mayo de 2022 por parte del Órgano Interno de Control</w:t>
      </w:r>
      <w:r w:rsidR="0090444D" w:rsidRPr="0015282A">
        <w:rPr>
          <w:rFonts w:ascii="Palatino Linotype" w:hAnsi="Palatino Linotype"/>
          <w:sz w:val="24"/>
        </w:rPr>
        <w:t xml:space="preserve"> que se encuentren concluidas, </w:t>
      </w:r>
      <w:r w:rsidRPr="0015282A">
        <w:rPr>
          <w:rFonts w:ascii="Palatino Linotype" w:hAnsi="Palatino Linotype"/>
          <w:sz w:val="24"/>
        </w:rPr>
        <w:t>que contenga los papeles de trabajo, los resultados y el seguimiento a las observaciones realizadas.</w:t>
      </w:r>
    </w:p>
    <w:p w14:paraId="1D67A256" w14:textId="77777777" w:rsidR="006346D0" w:rsidRPr="0015282A" w:rsidRDefault="006346D0" w:rsidP="006346D0">
      <w:pPr>
        <w:spacing w:line="360" w:lineRule="auto"/>
        <w:contextualSpacing/>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 xml:space="preserve">En respuesta, </w:t>
      </w:r>
      <w:r w:rsidRPr="0015282A">
        <w:rPr>
          <w:rFonts w:ascii="Palatino Linotype" w:eastAsia="Palatino Linotype" w:hAnsi="Palatino Linotype" w:cs="Palatino Linotype"/>
          <w:b/>
          <w:sz w:val="24"/>
          <w:szCs w:val="24"/>
        </w:rPr>
        <w:t>EL SUJETO OBLIGADO</w:t>
      </w:r>
      <w:r w:rsidRPr="0015282A">
        <w:rPr>
          <w:rFonts w:ascii="Palatino Linotype" w:eastAsia="Palatino Linotype" w:hAnsi="Palatino Linotype" w:cs="Palatino Linotype"/>
          <w:sz w:val="24"/>
          <w:szCs w:val="24"/>
        </w:rPr>
        <w:t xml:space="preserve"> informa por conducto d</w:t>
      </w:r>
      <w:r w:rsidRPr="0015282A">
        <w:rPr>
          <w:rFonts w:ascii="Palatino Linotype" w:hAnsi="Palatino Linotype"/>
          <w:sz w:val="24"/>
        </w:rPr>
        <w:t xml:space="preserve">el Titular de la Contraloría Interna Municipal, que no es posible enviar la información solicitada ya que considera que la información es reservada en términos del artículo 140 </w:t>
      </w:r>
      <w:r w:rsidRPr="0015282A">
        <w:rPr>
          <w:rFonts w:ascii="Palatino Linotype" w:eastAsia="Palatino Linotype" w:hAnsi="Palatino Linotype" w:cs="Palatino Linotype"/>
          <w:sz w:val="24"/>
          <w:szCs w:val="24"/>
        </w:rPr>
        <w:t>Ley de Transparencia y Acceso a la Información Pública del Estado de México y Municipios.</w:t>
      </w:r>
    </w:p>
    <w:p w14:paraId="2BCB7C69" w14:textId="77777777" w:rsidR="006346D0" w:rsidRPr="0015282A" w:rsidRDefault="006346D0" w:rsidP="006346D0">
      <w:pPr>
        <w:spacing w:line="360" w:lineRule="auto"/>
        <w:contextualSpacing/>
        <w:jc w:val="both"/>
        <w:rPr>
          <w:rFonts w:ascii="Palatino Linotype" w:eastAsia="Palatino Linotype" w:hAnsi="Palatino Linotype" w:cs="Palatino Linotype"/>
          <w:sz w:val="24"/>
          <w:szCs w:val="24"/>
        </w:rPr>
      </w:pPr>
    </w:p>
    <w:p w14:paraId="38708057" w14:textId="77777777" w:rsidR="006346D0" w:rsidRPr="0015282A" w:rsidRDefault="006346D0" w:rsidP="006346D0">
      <w:pPr>
        <w:spacing w:after="0" w:line="360" w:lineRule="auto"/>
        <w:contextualSpacing/>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Conocida la respuesta por el particular, al no estar conforme con los términos de la misma, presentó el recurso de revisión que nos ocupa, mediante el cual señaló como motivo de inconformidad en lo medular que funda ni motiva su respuesta adecuadamente debido a que se solicita información sobre asuntos que ya están concluidos.</w:t>
      </w:r>
    </w:p>
    <w:p w14:paraId="4EF86C49" w14:textId="77777777" w:rsidR="00BA55C2" w:rsidRPr="0015282A" w:rsidRDefault="006346D0" w:rsidP="00BA55C2">
      <w:pPr>
        <w:spacing w:line="360" w:lineRule="auto"/>
        <w:contextualSpacing/>
        <w:jc w:val="both"/>
        <w:rPr>
          <w:rFonts w:ascii="Palatino Linotype" w:hAnsi="Palatino Linotype"/>
          <w:sz w:val="24"/>
        </w:rPr>
      </w:pPr>
      <w:r w:rsidRPr="0015282A">
        <w:rPr>
          <w:rFonts w:ascii="Palatino Linotype" w:hAnsi="Palatino Linotype"/>
          <w:sz w:val="24"/>
          <w:szCs w:val="24"/>
        </w:rPr>
        <w:lastRenderedPageBreak/>
        <w:t xml:space="preserve">Una vez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siendo omisa la parte </w:t>
      </w:r>
      <w:r w:rsidRPr="0015282A">
        <w:rPr>
          <w:rFonts w:ascii="Palatino Linotype" w:hAnsi="Palatino Linotype"/>
          <w:b/>
          <w:sz w:val="24"/>
          <w:szCs w:val="24"/>
        </w:rPr>
        <w:t>RECURRENTE</w:t>
      </w:r>
      <w:r w:rsidRPr="0015282A">
        <w:rPr>
          <w:rFonts w:ascii="Palatino Linotype" w:hAnsi="Palatino Linotype"/>
          <w:sz w:val="24"/>
          <w:szCs w:val="24"/>
        </w:rPr>
        <w:t xml:space="preserve">, por lo que </w:t>
      </w:r>
      <w:r w:rsidRPr="0015282A">
        <w:rPr>
          <w:rFonts w:ascii="Palatino Linotype" w:hAnsi="Palatino Linotype"/>
          <w:b/>
          <w:sz w:val="24"/>
          <w:szCs w:val="24"/>
        </w:rPr>
        <w:t>EL SUJETO OBLIGADO</w:t>
      </w:r>
      <w:r w:rsidRPr="0015282A">
        <w:rPr>
          <w:rFonts w:ascii="Palatino Linotype" w:hAnsi="Palatino Linotype"/>
          <w:sz w:val="24"/>
          <w:szCs w:val="24"/>
        </w:rPr>
        <w:t xml:space="preserve"> </w:t>
      </w:r>
      <w:r w:rsidR="00BA55C2" w:rsidRPr="0015282A">
        <w:rPr>
          <w:rFonts w:ascii="Palatino Linotype" w:hAnsi="Palatino Linotype"/>
          <w:sz w:val="24"/>
          <w:szCs w:val="24"/>
        </w:rPr>
        <w:t xml:space="preserve">remite su informe justificado en donde </w:t>
      </w:r>
      <w:r w:rsidR="00BA55C2" w:rsidRPr="0015282A">
        <w:rPr>
          <w:rFonts w:ascii="Palatino Linotype" w:hAnsi="Palatino Linotype"/>
          <w:sz w:val="24"/>
        </w:rPr>
        <w:t xml:space="preserve">el Titular de la Contraloría Interna Municipal, invita al solicitante a requerir la información ante el servidor público del cual tenga interés. </w:t>
      </w:r>
    </w:p>
    <w:p w14:paraId="2B5F0ED4" w14:textId="77777777" w:rsidR="006346D0" w:rsidRPr="0015282A" w:rsidRDefault="006346D0" w:rsidP="006346D0">
      <w:pPr>
        <w:spacing w:after="0" w:line="360" w:lineRule="auto"/>
        <w:contextualSpacing/>
        <w:jc w:val="both"/>
        <w:rPr>
          <w:rFonts w:ascii="Palatino Linotype" w:eastAsia="Palatino Linotype" w:hAnsi="Palatino Linotype" w:cs="Palatino Linotype"/>
          <w:sz w:val="24"/>
          <w:szCs w:val="24"/>
        </w:rPr>
      </w:pPr>
    </w:p>
    <w:p w14:paraId="78C89A7A" w14:textId="77777777" w:rsidR="00543F98" w:rsidRPr="0015282A" w:rsidRDefault="00543F98" w:rsidP="00543F98">
      <w:pPr>
        <w:shd w:val="clear" w:color="auto" w:fill="FFFFFF"/>
        <w:spacing w:before="240" w:line="360" w:lineRule="auto"/>
        <w:ind w:right="51"/>
        <w:contextualSpacing/>
        <w:jc w:val="both"/>
        <w:rPr>
          <w:rFonts w:ascii="Palatino Linotype" w:hAnsi="Palatino Linotype"/>
          <w:sz w:val="24"/>
          <w:szCs w:val="24"/>
        </w:rPr>
      </w:pPr>
      <w:r w:rsidRPr="0015282A">
        <w:rPr>
          <w:rFonts w:ascii="Palatino Linotype" w:hAnsi="Palatino Linotype"/>
          <w:sz w:val="24"/>
          <w:szCs w:val="24"/>
        </w:rPr>
        <w:t xml:space="preserve">Se debe resaltar que el </w:t>
      </w:r>
      <w:r w:rsidRPr="0015282A">
        <w:rPr>
          <w:rFonts w:ascii="Palatino Linotype" w:hAnsi="Palatino Linotype"/>
          <w:b/>
          <w:sz w:val="24"/>
          <w:szCs w:val="24"/>
        </w:rPr>
        <w:t>SUJETO OBLIGADO</w:t>
      </w:r>
      <w:r w:rsidRPr="0015282A">
        <w:rPr>
          <w:rFonts w:ascii="Palatino Linotype" w:hAnsi="Palatino Linotype"/>
          <w:sz w:val="24"/>
          <w:szCs w:val="24"/>
        </w:rPr>
        <w:t xml:space="preserve"> restringió el derecho de acceso a la información al pretender reservarla, bajo el argumento que la información encuadra en el artículo 140 </w:t>
      </w:r>
      <w:r w:rsidRPr="0015282A">
        <w:rPr>
          <w:rFonts w:ascii="Palatino Linotype" w:eastAsia="Palatino Linotype" w:hAnsi="Palatino Linotype" w:cs="Palatino Linotype"/>
          <w:sz w:val="24"/>
          <w:szCs w:val="24"/>
        </w:rPr>
        <w:t>Ley de Transparencia y Acceso a la Información Pública del Estado de México y Municipios</w:t>
      </w:r>
      <w:r w:rsidRPr="0015282A">
        <w:rPr>
          <w:rFonts w:ascii="Palatino Linotype" w:hAnsi="Palatino Linotype"/>
          <w:sz w:val="24"/>
          <w:szCs w:val="24"/>
        </w:rPr>
        <w:t xml:space="preserve">. Por lo que debe precisarse que la inexistencia de la información y su clasificación no podrán </w:t>
      </w:r>
      <w:proofErr w:type="gramStart"/>
      <w:r w:rsidRPr="0015282A">
        <w:rPr>
          <w:rFonts w:ascii="Palatino Linotype" w:hAnsi="Palatino Linotype"/>
          <w:sz w:val="24"/>
          <w:szCs w:val="24"/>
        </w:rPr>
        <w:t>coexistir</w:t>
      </w:r>
      <w:proofErr w:type="gramEnd"/>
      <w:r w:rsidRPr="0015282A">
        <w:rPr>
          <w:rFonts w:ascii="Palatino Linotype" w:hAnsi="Palatino Linotype"/>
          <w:sz w:val="24"/>
          <w:szCs w:val="24"/>
        </w:rPr>
        <w:t xml:space="preserve"> por lo tanto, asumió con su respuesta contar con la información solicitada.</w:t>
      </w:r>
    </w:p>
    <w:p w14:paraId="42DB34C1" w14:textId="77777777" w:rsidR="00543F98" w:rsidRPr="0015282A" w:rsidRDefault="00543F98" w:rsidP="00543F98">
      <w:pPr>
        <w:shd w:val="clear" w:color="auto" w:fill="FFFFFF"/>
        <w:spacing w:line="360" w:lineRule="auto"/>
        <w:ind w:right="51"/>
        <w:contextualSpacing/>
        <w:jc w:val="both"/>
        <w:rPr>
          <w:rFonts w:ascii="Palatino Linotype" w:hAnsi="Palatino Linotype"/>
          <w:sz w:val="24"/>
          <w:szCs w:val="24"/>
        </w:rPr>
      </w:pPr>
    </w:p>
    <w:p w14:paraId="6E83A275" w14:textId="77777777" w:rsidR="00543F98" w:rsidRPr="0015282A" w:rsidRDefault="00543F98" w:rsidP="00543F98">
      <w:pPr>
        <w:shd w:val="clear" w:color="auto" w:fill="FFFFFF"/>
        <w:spacing w:line="360" w:lineRule="auto"/>
        <w:ind w:right="51"/>
        <w:contextualSpacing/>
        <w:jc w:val="both"/>
        <w:rPr>
          <w:rFonts w:ascii="Palatino Linotype" w:hAnsi="Palatino Linotype"/>
          <w:sz w:val="24"/>
          <w:szCs w:val="24"/>
        </w:rPr>
      </w:pPr>
      <w:r w:rsidRPr="0015282A">
        <w:rPr>
          <w:rFonts w:ascii="Palatino Linotype" w:hAnsi="Palatino Linotype"/>
          <w:sz w:val="24"/>
          <w:szCs w:val="24"/>
        </w:rPr>
        <w:t>A efecto de robustecer lo anterior, sirve de sustento el criterio orientador 29/10 emitido por el Instituto Nacional de Transparencia, Acceso a la Información y Protección de Datos Personales, INAI</w:t>
      </w:r>
      <w:r w:rsidRPr="0015282A">
        <w:rPr>
          <w:rFonts w:ascii="Palatino Linotype" w:hAnsi="Palatino Linotype"/>
          <w:b/>
          <w:bCs/>
          <w:sz w:val="24"/>
          <w:szCs w:val="24"/>
        </w:rPr>
        <w:t>, </w:t>
      </w:r>
      <w:r w:rsidRPr="0015282A">
        <w:rPr>
          <w:rFonts w:ascii="Palatino Linotype" w:hAnsi="Palatino Linotype"/>
          <w:sz w:val="24"/>
          <w:szCs w:val="24"/>
        </w:rPr>
        <w:t>el cual refiere lo siguiente:</w:t>
      </w:r>
    </w:p>
    <w:p w14:paraId="4AFC543F" w14:textId="77777777" w:rsidR="00543F98" w:rsidRPr="0015282A" w:rsidRDefault="00543F98" w:rsidP="00543F98">
      <w:pPr>
        <w:shd w:val="clear" w:color="auto" w:fill="FFFFFF"/>
        <w:spacing w:line="360" w:lineRule="auto"/>
        <w:ind w:right="51"/>
        <w:contextualSpacing/>
        <w:jc w:val="both"/>
        <w:rPr>
          <w:sz w:val="24"/>
          <w:szCs w:val="24"/>
        </w:rPr>
      </w:pPr>
    </w:p>
    <w:p w14:paraId="4D38C489" w14:textId="77777777" w:rsidR="00543F98" w:rsidRPr="0015282A" w:rsidRDefault="00543F98" w:rsidP="002121A0">
      <w:pPr>
        <w:shd w:val="clear" w:color="auto" w:fill="FFFFFF"/>
        <w:spacing w:before="240" w:line="276" w:lineRule="auto"/>
        <w:ind w:left="851" w:right="900"/>
        <w:contextualSpacing/>
        <w:jc w:val="both"/>
        <w:rPr>
          <w:rFonts w:ascii="Palatino Linotype" w:hAnsi="Palatino Linotype"/>
          <w:i/>
          <w:iCs/>
        </w:rPr>
      </w:pPr>
      <w:r w:rsidRPr="0015282A">
        <w:rPr>
          <w:rFonts w:ascii="Palatino Linotype" w:hAnsi="Palatino Linotype"/>
          <w:b/>
          <w:bCs/>
          <w:i/>
          <w:iCs/>
        </w:rPr>
        <w:t xml:space="preserve">“La clasificación y la inexistencia de información son conceptos que no pueden coexistir. </w:t>
      </w:r>
      <w:r w:rsidRPr="0015282A">
        <w:rPr>
          <w:rFonts w:ascii="Palatino Linotype" w:hAnsi="Palatino Linotype"/>
          <w:i/>
          <w:iCs/>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w:t>
      </w:r>
      <w:r w:rsidRPr="0015282A">
        <w:rPr>
          <w:rFonts w:ascii="Palatino Linotype" w:hAnsi="Palatino Linotype"/>
          <w:i/>
          <w:iCs/>
        </w:rPr>
        <w:lastRenderedPageBreak/>
        <w:t xml:space="preserve">parte, la clasificación es una característica que adquiere la información concreta </w:t>
      </w:r>
      <w:proofErr w:type="gramStart"/>
      <w:r w:rsidRPr="0015282A">
        <w:rPr>
          <w:rFonts w:ascii="Palatino Linotype" w:hAnsi="Palatino Linotype"/>
          <w:i/>
          <w:iCs/>
        </w:rPr>
        <w:t>contenida  en</w:t>
      </w:r>
      <w:proofErr w:type="gramEnd"/>
      <w:r w:rsidRPr="0015282A">
        <w:rPr>
          <w:rFonts w:ascii="Palatino Linotype" w:hAnsi="Palatino Linotype"/>
          <w:i/>
          <w:iCs/>
        </w:rPr>
        <w:t xml:space="preserve">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w:t>
      </w:r>
      <w:r w:rsidRPr="0015282A">
        <w:rPr>
          <w:rFonts w:ascii="Palatino Linotype" w:hAnsi="Palatino Linotype"/>
          <w:b/>
          <w:bCs/>
          <w:i/>
          <w:iCs/>
          <w:u w:val="single"/>
        </w:rPr>
        <w:t>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sidRPr="0015282A">
        <w:rPr>
          <w:rFonts w:ascii="Palatino Linotype" w:hAnsi="Palatino Linotype"/>
          <w:i/>
          <w:iCs/>
        </w:rPr>
        <w:t>"</w:t>
      </w:r>
    </w:p>
    <w:p w14:paraId="15D898D5" w14:textId="77777777" w:rsidR="002121A0" w:rsidRPr="0015282A" w:rsidRDefault="002121A0" w:rsidP="002121A0">
      <w:pPr>
        <w:shd w:val="clear" w:color="auto" w:fill="FFFFFF"/>
        <w:spacing w:before="240" w:line="360" w:lineRule="auto"/>
        <w:ind w:left="851" w:right="900"/>
        <w:contextualSpacing/>
        <w:jc w:val="both"/>
        <w:rPr>
          <w:sz w:val="24"/>
        </w:rPr>
      </w:pPr>
    </w:p>
    <w:p w14:paraId="316BEDC9" w14:textId="77777777" w:rsidR="002121A0" w:rsidRPr="0015282A" w:rsidRDefault="002121A0" w:rsidP="002121A0">
      <w:pPr>
        <w:spacing w:line="360" w:lineRule="auto"/>
        <w:contextualSpacing/>
        <w:jc w:val="both"/>
        <w:rPr>
          <w:rFonts w:ascii="Palatino Linotype" w:hAnsi="Palatino Linotype" w:cs="Tahoma"/>
          <w:bCs/>
          <w:iCs/>
          <w:sz w:val="24"/>
        </w:rPr>
      </w:pPr>
      <w:r w:rsidRPr="0015282A">
        <w:rPr>
          <w:rFonts w:ascii="Palatino Linotype" w:hAnsi="Palatino Linotype" w:cs="Tahoma"/>
          <w:bCs/>
          <w:iCs/>
          <w:sz w:val="24"/>
        </w:rPr>
        <w:t>Además de lo anterior, resulta oportuno precisar los Lineamientos Aplicables al Procedimiento de Auditoria, es cual tiene como principal objeto homologar el desarrollo de las auditorías y otras acciones de control y evaluación, de los que además se establece como se ha de desarrollar la auditoria como se muestra a continuación:</w:t>
      </w:r>
    </w:p>
    <w:p w14:paraId="148DF9A9" w14:textId="77777777" w:rsidR="002121A0" w:rsidRPr="0015282A" w:rsidRDefault="002121A0" w:rsidP="002121A0">
      <w:pPr>
        <w:spacing w:line="360" w:lineRule="auto"/>
        <w:jc w:val="center"/>
        <w:rPr>
          <w:rFonts w:ascii="Palatino Linotype" w:hAnsi="Palatino Linotype" w:cs="Tahoma"/>
          <w:bCs/>
          <w:iCs/>
        </w:rPr>
      </w:pPr>
      <w:r w:rsidRPr="0015282A">
        <w:rPr>
          <w:noProof/>
        </w:rPr>
        <w:drawing>
          <wp:inline distT="0" distB="0" distL="0" distR="0" wp14:anchorId="73B11F6B" wp14:editId="6D0F4DCB">
            <wp:extent cx="5074920" cy="2209083"/>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453" t="20641" r="62351" b="57538"/>
                    <a:stretch/>
                  </pic:blipFill>
                  <pic:spPr bwMode="auto">
                    <a:xfrm>
                      <a:off x="0" y="0"/>
                      <a:ext cx="5097846" cy="2219062"/>
                    </a:xfrm>
                    <a:prstGeom prst="rect">
                      <a:avLst/>
                    </a:prstGeom>
                    <a:ln>
                      <a:noFill/>
                    </a:ln>
                    <a:extLst>
                      <a:ext uri="{53640926-AAD7-44D8-BBD7-CCE9431645EC}">
                        <a14:shadowObscured xmlns:a14="http://schemas.microsoft.com/office/drawing/2010/main"/>
                      </a:ext>
                    </a:extLst>
                  </pic:spPr>
                </pic:pic>
              </a:graphicData>
            </a:graphic>
          </wp:inline>
        </w:drawing>
      </w:r>
    </w:p>
    <w:p w14:paraId="25AF805E" w14:textId="77777777" w:rsidR="002121A0" w:rsidRPr="0015282A" w:rsidRDefault="002121A0" w:rsidP="002121A0">
      <w:pPr>
        <w:spacing w:line="360" w:lineRule="auto"/>
        <w:jc w:val="center"/>
        <w:rPr>
          <w:rFonts w:ascii="Palatino Linotype" w:hAnsi="Palatino Linotype" w:cs="Tahoma"/>
          <w:bCs/>
          <w:iCs/>
        </w:rPr>
      </w:pPr>
      <w:r w:rsidRPr="0015282A">
        <w:rPr>
          <w:noProof/>
        </w:rPr>
        <w:lastRenderedPageBreak/>
        <w:drawing>
          <wp:inline distT="0" distB="0" distL="0" distR="0" wp14:anchorId="7F2863BF" wp14:editId="4B879218">
            <wp:extent cx="4911327" cy="2143125"/>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449" t="58974" r="62185" b="19795"/>
                    <a:stretch/>
                  </pic:blipFill>
                  <pic:spPr bwMode="auto">
                    <a:xfrm>
                      <a:off x="0" y="0"/>
                      <a:ext cx="4932194" cy="2152231"/>
                    </a:xfrm>
                    <a:prstGeom prst="rect">
                      <a:avLst/>
                    </a:prstGeom>
                    <a:ln>
                      <a:noFill/>
                    </a:ln>
                    <a:extLst>
                      <a:ext uri="{53640926-AAD7-44D8-BBD7-CCE9431645EC}">
                        <a14:shadowObscured xmlns:a14="http://schemas.microsoft.com/office/drawing/2010/main"/>
                      </a:ext>
                    </a:extLst>
                  </pic:spPr>
                </pic:pic>
              </a:graphicData>
            </a:graphic>
          </wp:inline>
        </w:drawing>
      </w:r>
    </w:p>
    <w:p w14:paraId="58DC63EC" w14:textId="77777777" w:rsidR="002121A0" w:rsidRPr="0015282A" w:rsidRDefault="002121A0" w:rsidP="002121A0">
      <w:pPr>
        <w:spacing w:line="360" w:lineRule="auto"/>
        <w:jc w:val="center"/>
        <w:rPr>
          <w:rFonts w:ascii="Palatino Linotype" w:hAnsi="Palatino Linotype" w:cs="Tahoma"/>
          <w:bCs/>
          <w:iCs/>
        </w:rPr>
      </w:pPr>
      <w:r w:rsidRPr="0015282A">
        <w:rPr>
          <w:noProof/>
        </w:rPr>
        <w:drawing>
          <wp:inline distT="0" distB="0" distL="0" distR="0" wp14:anchorId="2AFC785D" wp14:editId="32A252DD">
            <wp:extent cx="5182235" cy="3733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283" t="15628" r="62185" b="49105"/>
                    <a:stretch/>
                  </pic:blipFill>
                  <pic:spPr bwMode="auto">
                    <a:xfrm>
                      <a:off x="0" y="0"/>
                      <a:ext cx="5196308" cy="3743940"/>
                    </a:xfrm>
                    <a:prstGeom prst="rect">
                      <a:avLst/>
                    </a:prstGeom>
                    <a:ln>
                      <a:noFill/>
                    </a:ln>
                    <a:extLst>
                      <a:ext uri="{53640926-AAD7-44D8-BBD7-CCE9431645EC}">
                        <a14:shadowObscured xmlns:a14="http://schemas.microsoft.com/office/drawing/2010/main"/>
                      </a:ext>
                    </a:extLst>
                  </pic:spPr>
                </pic:pic>
              </a:graphicData>
            </a:graphic>
          </wp:inline>
        </w:drawing>
      </w:r>
    </w:p>
    <w:p w14:paraId="19F24368" w14:textId="77777777" w:rsidR="002121A0" w:rsidRPr="0015282A" w:rsidRDefault="002121A0" w:rsidP="002121A0">
      <w:pPr>
        <w:spacing w:line="360" w:lineRule="auto"/>
        <w:rPr>
          <w:rFonts w:ascii="Palatino Linotype" w:hAnsi="Palatino Linotype" w:cs="Tahoma"/>
          <w:bCs/>
          <w:iCs/>
        </w:rPr>
      </w:pPr>
      <w:r w:rsidRPr="0015282A">
        <w:rPr>
          <w:rFonts w:ascii="Palatino Linotype" w:hAnsi="Palatino Linotype" w:cs="Tahoma"/>
          <w:bCs/>
          <w:iCs/>
        </w:rPr>
        <w:t>(…)</w:t>
      </w:r>
    </w:p>
    <w:p w14:paraId="7E10AB1E" w14:textId="77777777" w:rsidR="002121A0" w:rsidRPr="0015282A" w:rsidRDefault="002121A0" w:rsidP="002121A0">
      <w:pPr>
        <w:spacing w:line="360" w:lineRule="auto"/>
        <w:jc w:val="center"/>
        <w:rPr>
          <w:rFonts w:ascii="Palatino Linotype" w:hAnsi="Palatino Linotype" w:cs="Tahoma"/>
          <w:bCs/>
          <w:iCs/>
        </w:rPr>
      </w:pPr>
      <w:r w:rsidRPr="0015282A">
        <w:rPr>
          <w:noProof/>
        </w:rPr>
        <w:lastRenderedPageBreak/>
        <w:drawing>
          <wp:inline distT="0" distB="0" distL="0" distR="0" wp14:anchorId="1851C247" wp14:editId="1396D70B">
            <wp:extent cx="5094717" cy="30956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449" t="17102" r="61853" b="52977"/>
                    <a:stretch/>
                  </pic:blipFill>
                  <pic:spPr bwMode="auto">
                    <a:xfrm>
                      <a:off x="0" y="0"/>
                      <a:ext cx="5103775" cy="3101129"/>
                    </a:xfrm>
                    <a:prstGeom prst="rect">
                      <a:avLst/>
                    </a:prstGeom>
                    <a:ln>
                      <a:noFill/>
                    </a:ln>
                    <a:extLst>
                      <a:ext uri="{53640926-AAD7-44D8-BBD7-CCE9431645EC}">
                        <a14:shadowObscured xmlns:a14="http://schemas.microsoft.com/office/drawing/2010/main"/>
                      </a:ext>
                    </a:extLst>
                  </pic:spPr>
                </pic:pic>
              </a:graphicData>
            </a:graphic>
          </wp:inline>
        </w:drawing>
      </w:r>
    </w:p>
    <w:p w14:paraId="6081A2E5" w14:textId="77777777" w:rsidR="002121A0" w:rsidRPr="0015282A" w:rsidRDefault="002121A0" w:rsidP="002121A0">
      <w:pPr>
        <w:spacing w:line="360" w:lineRule="auto"/>
        <w:rPr>
          <w:rFonts w:ascii="Palatino Linotype" w:hAnsi="Palatino Linotype" w:cs="Tahoma"/>
          <w:bCs/>
          <w:iCs/>
        </w:rPr>
      </w:pPr>
    </w:p>
    <w:p w14:paraId="685314EA" w14:textId="77777777" w:rsidR="002121A0" w:rsidRPr="0015282A" w:rsidRDefault="002121A0" w:rsidP="002121A0">
      <w:pPr>
        <w:spacing w:line="360" w:lineRule="auto"/>
        <w:jc w:val="center"/>
        <w:rPr>
          <w:rFonts w:ascii="Palatino Linotype" w:hAnsi="Palatino Linotype" w:cs="Tahoma"/>
          <w:bCs/>
          <w:iCs/>
        </w:rPr>
      </w:pPr>
      <w:r w:rsidRPr="0015282A">
        <w:rPr>
          <w:noProof/>
        </w:rPr>
        <w:drawing>
          <wp:inline distT="0" distB="0" distL="0" distR="0" wp14:anchorId="1CC46BC8" wp14:editId="3667A6A2">
            <wp:extent cx="4244895" cy="2899721"/>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952" t="47637" r="62018" b="18321"/>
                    <a:stretch/>
                  </pic:blipFill>
                  <pic:spPr bwMode="auto">
                    <a:xfrm>
                      <a:off x="0" y="0"/>
                      <a:ext cx="4264081" cy="2912827"/>
                    </a:xfrm>
                    <a:prstGeom prst="rect">
                      <a:avLst/>
                    </a:prstGeom>
                    <a:ln>
                      <a:noFill/>
                    </a:ln>
                    <a:extLst>
                      <a:ext uri="{53640926-AAD7-44D8-BBD7-CCE9431645EC}">
                        <a14:shadowObscured xmlns:a14="http://schemas.microsoft.com/office/drawing/2010/main"/>
                      </a:ext>
                    </a:extLst>
                  </pic:spPr>
                </pic:pic>
              </a:graphicData>
            </a:graphic>
          </wp:inline>
        </w:drawing>
      </w:r>
    </w:p>
    <w:p w14:paraId="56563A29" w14:textId="77777777" w:rsidR="002121A0" w:rsidRPr="0015282A" w:rsidRDefault="002121A0" w:rsidP="002121A0">
      <w:pPr>
        <w:spacing w:line="360" w:lineRule="auto"/>
        <w:jc w:val="center"/>
        <w:rPr>
          <w:rFonts w:ascii="Palatino Linotype" w:hAnsi="Palatino Linotype" w:cs="Tahoma"/>
          <w:bCs/>
          <w:iCs/>
        </w:rPr>
      </w:pPr>
      <w:r w:rsidRPr="0015282A">
        <w:rPr>
          <w:noProof/>
        </w:rPr>
        <w:lastRenderedPageBreak/>
        <mc:AlternateContent>
          <mc:Choice Requires="wps">
            <w:drawing>
              <wp:anchor distT="0" distB="0" distL="114300" distR="114300" simplePos="0" relativeHeight="251659264" behindDoc="0" locked="0" layoutInCell="1" allowOverlap="1" wp14:anchorId="41705990" wp14:editId="0E28B272">
                <wp:simplePos x="0" y="0"/>
                <wp:positionH relativeFrom="column">
                  <wp:posOffset>691515</wp:posOffset>
                </wp:positionH>
                <wp:positionV relativeFrom="paragraph">
                  <wp:posOffset>1369696</wp:posOffset>
                </wp:positionV>
                <wp:extent cx="4181475" cy="1257300"/>
                <wp:effectExtent l="19050" t="19050" r="28575" b="19050"/>
                <wp:wrapNone/>
                <wp:docPr id="7" name="Rectángulo 7"/>
                <wp:cNvGraphicFramePr/>
                <a:graphic xmlns:a="http://schemas.openxmlformats.org/drawingml/2006/main">
                  <a:graphicData uri="http://schemas.microsoft.com/office/word/2010/wordprocessingShape">
                    <wps:wsp>
                      <wps:cNvSpPr/>
                      <wps:spPr>
                        <a:xfrm>
                          <a:off x="0" y="0"/>
                          <a:ext cx="4181475" cy="1257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28E15" id="Rectángulo 7" o:spid="_x0000_s1026" style="position:absolute;margin-left:54.45pt;margin-top:107.85pt;width:329.25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" filled="f" strokecolor="red" strokeweight="3pt"/>
            </w:pict>
          </mc:Fallback>
        </mc:AlternateContent>
      </w:r>
      <w:r w:rsidRPr="0015282A">
        <w:rPr>
          <w:noProof/>
        </w:rPr>
        <w:drawing>
          <wp:inline distT="0" distB="0" distL="0" distR="0" wp14:anchorId="4A527DAE" wp14:editId="59AC53E0">
            <wp:extent cx="4142924" cy="46577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952" t="39217" r="62018" b="4758"/>
                    <a:stretch/>
                  </pic:blipFill>
                  <pic:spPr bwMode="auto">
                    <a:xfrm>
                      <a:off x="0" y="0"/>
                      <a:ext cx="4158195" cy="4674893"/>
                    </a:xfrm>
                    <a:prstGeom prst="rect">
                      <a:avLst/>
                    </a:prstGeom>
                    <a:ln>
                      <a:noFill/>
                    </a:ln>
                    <a:extLst>
                      <a:ext uri="{53640926-AAD7-44D8-BBD7-CCE9431645EC}">
                        <a14:shadowObscured xmlns:a14="http://schemas.microsoft.com/office/drawing/2010/main"/>
                      </a:ext>
                    </a:extLst>
                  </pic:spPr>
                </pic:pic>
              </a:graphicData>
            </a:graphic>
          </wp:inline>
        </w:drawing>
      </w:r>
    </w:p>
    <w:p w14:paraId="450218FA" w14:textId="77777777" w:rsidR="00BA55C2" w:rsidRPr="0015282A" w:rsidRDefault="00E005C6" w:rsidP="006346D0">
      <w:pPr>
        <w:spacing w:after="0" w:line="360" w:lineRule="auto"/>
        <w:contextualSpacing/>
        <w:jc w:val="both"/>
        <w:rPr>
          <w:rFonts w:ascii="Palatino Linotype" w:eastAsia="Palatino Linotype" w:hAnsi="Palatino Linotype" w:cs="Palatino Linotype"/>
          <w:sz w:val="24"/>
          <w:szCs w:val="24"/>
        </w:rPr>
      </w:pPr>
      <w:r w:rsidRPr="0015282A">
        <w:rPr>
          <w:noProof/>
        </w:rPr>
        <mc:AlternateContent>
          <mc:Choice Requires="wps">
            <w:drawing>
              <wp:anchor distT="0" distB="0" distL="114300" distR="114300" simplePos="0" relativeHeight="251660288" behindDoc="0" locked="0" layoutInCell="1" allowOverlap="1" wp14:anchorId="431AA625" wp14:editId="7064B740">
                <wp:simplePos x="0" y="0"/>
                <wp:positionH relativeFrom="column">
                  <wp:posOffset>120015</wp:posOffset>
                </wp:positionH>
                <wp:positionV relativeFrom="paragraph">
                  <wp:posOffset>268605</wp:posOffset>
                </wp:positionV>
                <wp:extent cx="5476875" cy="1038225"/>
                <wp:effectExtent l="19050" t="19050" r="28575" b="28575"/>
                <wp:wrapNone/>
                <wp:docPr id="15" name="Rectángulo 15"/>
                <wp:cNvGraphicFramePr/>
                <a:graphic xmlns:a="http://schemas.openxmlformats.org/drawingml/2006/main">
                  <a:graphicData uri="http://schemas.microsoft.com/office/word/2010/wordprocessingShape">
                    <wps:wsp>
                      <wps:cNvSpPr/>
                      <wps:spPr>
                        <a:xfrm>
                          <a:off x="0" y="0"/>
                          <a:ext cx="5476875" cy="1038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902C1" id="Rectángulo 15" o:spid="_x0000_s1026" style="position:absolute;margin-left:9.45pt;margin-top:21.15pt;width:431.25pt;height:8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" filled="f" strokecolor="red" strokeweight="3pt"/>
            </w:pict>
          </mc:Fallback>
        </mc:AlternateContent>
      </w:r>
      <w:r w:rsidR="00C26A78" w:rsidRPr="0015282A">
        <w:rPr>
          <w:noProof/>
        </w:rPr>
        <w:drawing>
          <wp:inline distT="0" distB="0" distL="0" distR="0" wp14:anchorId="62D6FBF9" wp14:editId="6C8D64AF">
            <wp:extent cx="5162550" cy="1439256"/>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132" t="24442" r="36864" b="61678"/>
                    <a:stretch/>
                  </pic:blipFill>
                  <pic:spPr bwMode="auto">
                    <a:xfrm>
                      <a:off x="0" y="0"/>
                      <a:ext cx="5205514" cy="1451234"/>
                    </a:xfrm>
                    <a:prstGeom prst="rect">
                      <a:avLst/>
                    </a:prstGeom>
                    <a:ln>
                      <a:noFill/>
                    </a:ln>
                    <a:extLst>
                      <a:ext uri="{53640926-AAD7-44D8-BBD7-CCE9431645EC}">
                        <a14:shadowObscured xmlns:a14="http://schemas.microsoft.com/office/drawing/2010/main"/>
                      </a:ext>
                    </a:extLst>
                  </pic:spPr>
                </pic:pic>
              </a:graphicData>
            </a:graphic>
          </wp:inline>
        </w:drawing>
      </w:r>
    </w:p>
    <w:p w14:paraId="7C84FFBD" w14:textId="77777777" w:rsidR="00922D8E" w:rsidRPr="0015282A" w:rsidRDefault="00E005C6" w:rsidP="006346D0">
      <w:pPr>
        <w:spacing w:after="0" w:line="360" w:lineRule="auto"/>
        <w:contextualSpacing/>
        <w:jc w:val="both"/>
        <w:rPr>
          <w:rFonts w:ascii="Palatino Linotype" w:eastAsia="Palatino Linotype" w:hAnsi="Palatino Linotype" w:cs="Palatino Linotype"/>
          <w:sz w:val="24"/>
          <w:szCs w:val="24"/>
        </w:rPr>
      </w:pPr>
      <w:r w:rsidRPr="0015282A">
        <w:rPr>
          <w:noProof/>
        </w:rPr>
        <w:lastRenderedPageBreak/>
        <mc:AlternateContent>
          <mc:Choice Requires="wps">
            <w:drawing>
              <wp:anchor distT="0" distB="0" distL="114300" distR="114300" simplePos="0" relativeHeight="251662336" behindDoc="0" locked="0" layoutInCell="1" allowOverlap="1" wp14:anchorId="075C76A1" wp14:editId="013FA515">
                <wp:simplePos x="0" y="0"/>
                <wp:positionH relativeFrom="column">
                  <wp:posOffset>-108585</wp:posOffset>
                </wp:positionH>
                <wp:positionV relativeFrom="paragraph">
                  <wp:posOffset>2998470</wp:posOffset>
                </wp:positionV>
                <wp:extent cx="5476875" cy="733425"/>
                <wp:effectExtent l="19050" t="19050" r="28575" b="28575"/>
                <wp:wrapNone/>
                <wp:docPr id="16" name="Rectángulo 16"/>
                <wp:cNvGraphicFramePr/>
                <a:graphic xmlns:a="http://schemas.openxmlformats.org/drawingml/2006/main">
                  <a:graphicData uri="http://schemas.microsoft.com/office/word/2010/wordprocessingShape">
                    <wps:wsp>
                      <wps:cNvSpPr/>
                      <wps:spPr>
                        <a:xfrm>
                          <a:off x="0" y="0"/>
                          <a:ext cx="5476875" cy="7334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E236FB" id="Rectángulo 16" o:spid="_x0000_s1026" style="position:absolute;margin-left:-8.55pt;margin-top:236.1pt;width:431.25pt;height:5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" filled="f" strokecolor="red" strokeweight="3pt"/>
            </w:pict>
          </mc:Fallback>
        </mc:AlternateContent>
      </w:r>
      <w:r w:rsidR="00922D8E" w:rsidRPr="0015282A">
        <w:rPr>
          <w:noProof/>
        </w:rPr>
        <w:drawing>
          <wp:inline distT="0" distB="0" distL="0" distR="0" wp14:anchorId="01ACB8A7" wp14:editId="5A347D9D">
            <wp:extent cx="5286375" cy="36766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877" t="37389" r="37433" b="30845"/>
                    <a:stretch/>
                  </pic:blipFill>
                  <pic:spPr bwMode="auto">
                    <a:xfrm>
                      <a:off x="0" y="0"/>
                      <a:ext cx="5308355" cy="3691937"/>
                    </a:xfrm>
                    <a:prstGeom prst="rect">
                      <a:avLst/>
                    </a:prstGeom>
                    <a:ln>
                      <a:noFill/>
                    </a:ln>
                    <a:extLst>
                      <a:ext uri="{53640926-AAD7-44D8-BBD7-CCE9431645EC}">
                        <a14:shadowObscured xmlns:a14="http://schemas.microsoft.com/office/drawing/2010/main"/>
                      </a:ext>
                    </a:extLst>
                  </pic:spPr>
                </pic:pic>
              </a:graphicData>
            </a:graphic>
          </wp:inline>
        </w:drawing>
      </w:r>
    </w:p>
    <w:p w14:paraId="1553FC76" w14:textId="77777777" w:rsidR="00922D8E" w:rsidRPr="0015282A" w:rsidRDefault="00922D8E" w:rsidP="006346D0">
      <w:pPr>
        <w:spacing w:after="0" w:line="360" w:lineRule="auto"/>
        <w:contextualSpacing/>
        <w:jc w:val="both"/>
        <w:rPr>
          <w:rFonts w:ascii="Palatino Linotype" w:eastAsia="Palatino Linotype" w:hAnsi="Palatino Linotype" w:cs="Palatino Linotype"/>
          <w:sz w:val="24"/>
          <w:szCs w:val="24"/>
        </w:rPr>
      </w:pPr>
    </w:p>
    <w:p w14:paraId="5208E5A7" w14:textId="77777777" w:rsidR="00922D8E" w:rsidRPr="0015282A" w:rsidRDefault="00922D8E" w:rsidP="006346D0">
      <w:pPr>
        <w:spacing w:after="0" w:line="360" w:lineRule="auto"/>
        <w:contextualSpacing/>
        <w:jc w:val="both"/>
        <w:rPr>
          <w:rFonts w:ascii="Palatino Linotype" w:eastAsia="Palatino Linotype" w:hAnsi="Palatino Linotype" w:cs="Palatino Linotype"/>
          <w:sz w:val="24"/>
          <w:szCs w:val="24"/>
        </w:rPr>
      </w:pPr>
      <w:r w:rsidRPr="0015282A">
        <w:rPr>
          <w:noProof/>
        </w:rPr>
        <w:lastRenderedPageBreak/>
        <w:drawing>
          <wp:inline distT="0" distB="0" distL="0" distR="0" wp14:anchorId="2AC3D60D" wp14:editId="35F76C11">
            <wp:extent cx="5286375" cy="407899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811" t="37417" r="36694" b="24865"/>
                    <a:stretch/>
                  </pic:blipFill>
                  <pic:spPr bwMode="auto">
                    <a:xfrm>
                      <a:off x="0" y="0"/>
                      <a:ext cx="5298310" cy="4088202"/>
                    </a:xfrm>
                    <a:prstGeom prst="rect">
                      <a:avLst/>
                    </a:prstGeom>
                    <a:ln>
                      <a:noFill/>
                    </a:ln>
                    <a:extLst>
                      <a:ext uri="{53640926-AAD7-44D8-BBD7-CCE9431645EC}">
                        <a14:shadowObscured xmlns:a14="http://schemas.microsoft.com/office/drawing/2010/main"/>
                      </a:ext>
                    </a:extLst>
                  </pic:spPr>
                </pic:pic>
              </a:graphicData>
            </a:graphic>
          </wp:inline>
        </w:drawing>
      </w:r>
    </w:p>
    <w:p w14:paraId="3A5F06A5" w14:textId="77777777" w:rsidR="004C2738" w:rsidRPr="0015282A" w:rsidRDefault="004C2738" w:rsidP="006346D0">
      <w:pPr>
        <w:spacing w:after="0" w:line="360" w:lineRule="auto"/>
        <w:contextualSpacing/>
        <w:jc w:val="both"/>
        <w:rPr>
          <w:rFonts w:ascii="Palatino Linotype" w:eastAsia="Palatino Linotype" w:hAnsi="Palatino Linotype" w:cs="Palatino Linotype"/>
          <w:sz w:val="24"/>
          <w:szCs w:val="24"/>
        </w:rPr>
      </w:pPr>
      <w:r w:rsidRPr="0015282A">
        <w:rPr>
          <w:noProof/>
        </w:rPr>
        <w:drawing>
          <wp:inline distT="0" distB="0" distL="0" distR="0" wp14:anchorId="6FF99C9E" wp14:editId="55FA4E6F">
            <wp:extent cx="5029182" cy="85725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490" t="37116" r="37203" b="54912"/>
                    <a:stretch/>
                  </pic:blipFill>
                  <pic:spPr bwMode="auto">
                    <a:xfrm>
                      <a:off x="0" y="0"/>
                      <a:ext cx="5040187" cy="859126"/>
                    </a:xfrm>
                    <a:prstGeom prst="rect">
                      <a:avLst/>
                    </a:prstGeom>
                    <a:ln>
                      <a:noFill/>
                    </a:ln>
                    <a:extLst>
                      <a:ext uri="{53640926-AAD7-44D8-BBD7-CCE9431645EC}">
                        <a14:shadowObscured xmlns:a14="http://schemas.microsoft.com/office/drawing/2010/main"/>
                      </a:ext>
                    </a:extLst>
                  </pic:spPr>
                </pic:pic>
              </a:graphicData>
            </a:graphic>
          </wp:inline>
        </w:drawing>
      </w:r>
    </w:p>
    <w:p w14:paraId="6A8EACA6" w14:textId="77777777" w:rsidR="004C2738" w:rsidRPr="0015282A" w:rsidRDefault="004C2738" w:rsidP="006346D0">
      <w:pPr>
        <w:spacing w:after="0" w:line="360" w:lineRule="auto"/>
        <w:contextualSpacing/>
        <w:jc w:val="both"/>
        <w:rPr>
          <w:rFonts w:ascii="Palatino Linotype" w:eastAsia="Palatino Linotype" w:hAnsi="Palatino Linotype" w:cs="Palatino Linotype"/>
          <w:sz w:val="24"/>
          <w:szCs w:val="24"/>
        </w:rPr>
      </w:pPr>
      <w:r w:rsidRPr="0015282A">
        <w:rPr>
          <w:noProof/>
        </w:rPr>
        <w:lastRenderedPageBreak/>
        <w:drawing>
          <wp:inline distT="0" distB="0" distL="0" distR="0" wp14:anchorId="7E9FEE08" wp14:editId="587BB6D2">
            <wp:extent cx="5400675" cy="3272543"/>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782" t="63159" r="37203" b="10970"/>
                    <a:stretch/>
                  </pic:blipFill>
                  <pic:spPr bwMode="auto">
                    <a:xfrm>
                      <a:off x="0" y="0"/>
                      <a:ext cx="5420773" cy="3284721"/>
                    </a:xfrm>
                    <a:prstGeom prst="rect">
                      <a:avLst/>
                    </a:prstGeom>
                    <a:ln>
                      <a:noFill/>
                    </a:ln>
                    <a:extLst>
                      <a:ext uri="{53640926-AAD7-44D8-BBD7-CCE9431645EC}">
                        <a14:shadowObscured xmlns:a14="http://schemas.microsoft.com/office/drawing/2010/main"/>
                      </a:ext>
                    </a:extLst>
                  </pic:spPr>
                </pic:pic>
              </a:graphicData>
            </a:graphic>
          </wp:inline>
        </w:drawing>
      </w:r>
    </w:p>
    <w:p w14:paraId="7E824BCB" w14:textId="77777777" w:rsidR="000948FD" w:rsidRPr="0015282A" w:rsidRDefault="00E005C6" w:rsidP="00231035">
      <w:pPr>
        <w:spacing w:line="360" w:lineRule="auto"/>
        <w:contextualSpacing/>
        <w:jc w:val="both"/>
        <w:rPr>
          <w:rFonts w:ascii="Palatino Linotype" w:hAnsi="Palatino Linotype" w:cs="Tahoma"/>
          <w:bCs/>
          <w:iCs/>
          <w:sz w:val="24"/>
        </w:rPr>
      </w:pPr>
      <w:r w:rsidRPr="0015282A">
        <w:rPr>
          <w:rFonts w:ascii="Palatino Linotype" w:hAnsi="Palatino Linotype" w:cs="Tahoma"/>
          <w:bCs/>
          <w:iCs/>
          <w:sz w:val="24"/>
        </w:rPr>
        <w:t>De lo anterior, se desprende que los oficios de auditoría se notifican al Titular del ente auditado en un plazo no mayor a cinco días hábiles después de la fecha de su emisión y se tiene por concluida la auditoria en su etapa de ejecución, posteriormente en la etapa de solvatación, será analizada dentro de los veinte días hábiles, posteriores al vencimiento del plazo y el resultado del análisis, se hará constar en la cédula de seguimiento, mismo que se deberá informar al ente auditado mediante oficio, en los cinco días hábiles siguientes a la fecha de la conclusión del análisis</w:t>
      </w:r>
      <w:r w:rsidR="000948FD" w:rsidRPr="0015282A">
        <w:rPr>
          <w:rFonts w:ascii="Palatino Linotype" w:hAnsi="Palatino Linotype" w:cs="Tahoma"/>
          <w:bCs/>
          <w:iCs/>
          <w:sz w:val="24"/>
        </w:rPr>
        <w:t xml:space="preserve">, no obstante, </w:t>
      </w:r>
      <w:r w:rsidR="000948FD" w:rsidRPr="0015282A">
        <w:rPr>
          <w:rFonts w:ascii="Palatino Linotype" w:eastAsia="Palatino Linotype" w:hAnsi="Palatino Linotype" w:cs="Palatino Linotype"/>
          <w:sz w:val="24"/>
        </w:rPr>
        <w:t xml:space="preserve">no se localizó el término “papeles de trabajo”, pero sí con la denominación de los formatos para la realización de auditorías y su seguimiento; por lo cual se realiza la suplencia de la deficiencia de la solicitud, a fin de garantizar el derecho de acceso  la información del particular, lo anterior en términos de lo establecido en el artículo </w:t>
      </w:r>
      <w:r w:rsidR="000948FD" w:rsidRPr="0015282A">
        <w:rPr>
          <w:rFonts w:ascii="Palatino Linotype" w:eastAsia="Palatino Linotype" w:hAnsi="Palatino Linotype" w:cs="Palatino Linotype"/>
          <w:sz w:val="24"/>
          <w:szCs w:val="24"/>
        </w:rPr>
        <w:t xml:space="preserve">13 de la Ley en la materia que cita: </w:t>
      </w:r>
    </w:p>
    <w:p w14:paraId="67A2B5BC" w14:textId="77777777" w:rsidR="000948FD" w:rsidRPr="0015282A" w:rsidRDefault="000948FD" w:rsidP="000948FD">
      <w:pPr>
        <w:tabs>
          <w:tab w:val="left" w:pos="7938"/>
        </w:tabs>
        <w:spacing w:before="240" w:after="240" w:line="360" w:lineRule="auto"/>
        <w:ind w:left="567" w:right="616"/>
        <w:contextualSpacing/>
        <w:jc w:val="both"/>
        <w:rPr>
          <w:rFonts w:ascii="Palatino Linotype" w:eastAsia="Palatino Linotype" w:hAnsi="Palatino Linotype" w:cs="Palatino Linotype"/>
          <w:i/>
        </w:rPr>
      </w:pPr>
      <w:r w:rsidRPr="0015282A">
        <w:rPr>
          <w:rFonts w:ascii="Palatino Linotype" w:eastAsia="Palatino Linotype" w:hAnsi="Palatino Linotype" w:cs="Palatino Linotype"/>
          <w:i/>
        </w:rPr>
        <w:lastRenderedPageBreak/>
        <w:t xml:space="preserve">Artículo 13. El Instituto, en el ámbito de sus atribuciones, deberá suplir cualquier deficiencia para garantizar el ejercicio del derecho de acceso a la información. </w:t>
      </w:r>
    </w:p>
    <w:p w14:paraId="6822EB66" w14:textId="77777777" w:rsidR="00EC7DEE" w:rsidRPr="0015282A" w:rsidRDefault="00EC7DEE" w:rsidP="00231035">
      <w:pPr>
        <w:spacing w:line="360" w:lineRule="auto"/>
        <w:contextualSpacing/>
        <w:jc w:val="both"/>
        <w:rPr>
          <w:rFonts w:ascii="Palatino Linotype" w:hAnsi="Palatino Linotype" w:cs="Tahoma"/>
          <w:bCs/>
          <w:iCs/>
          <w:sz w:val="24"/>
        </w:rPr>
      </w:pPr>
    </w:p>
    <w:p w14:paraId="1EAD9CCC" w14:textId="77777777" w:rsidR="00E01E97" w:rsidRPr="0015282A" w:rsidRDefault="000948FD" w:rsidP="00231035">
      <w:pPr>
        <w:spacing w:line="360" w:lineRule="auto"/>
        <w:contextualSpacing/>
        <w:jc w:val="both"/>
        <w:rPr>
          <w:rFonts w:ascii="Palatino Linotype" w:hAnsi="Palatino Linotype" w:cs="Tahoma"/>
          <w:bCs/>
          <w:iCs/>
          <w:sz w:val="24"/>
        </w:rPr>
      </w:pPr>
      <w:r w:rsidRPr="0015282A">
        <w:rPr>
          <w:rFonts w:ascii="Palatino Linotype" w:hAnsi="Palatino Linotype" w:cs="Tahoma"/>
          <w:bCs/>
          <w:iCs/>
          <w:sz w:val="24"/>
        </w:rPr>
        <w:t>P</w:t>
      </w:r>
      <w:r w:rsidR="00E005C6" w:rsidRPr="0015282A">
        <w:rPr>
          <w:rFonts w:ascii="Palatino Linotype" w:hAnsi="Palatino Linotype" w:cs="Tahoma"/>
          <w:bCs/>
          <w:iCs/>
          <w:sz w:val="24"/>
        </w:rPr>
        <w:t>or lo que las</w:t>
      </w:r>
      <w:r w:rsidRPr="0015282A">
        <w:rPr>
          <w:rFonts w:ascii="Palatino Linotype" w:hAnsi="Palatino Linotype" w:cs="Tahoma"/>
          <w:bCs/>
          <w:iCs/>
          <w:sz w:val="24"/>
        </w:rPr>
        <w:t xml:space="preserve"> auditorias y su </w:t>
      </w:r>
      <w:proofErr w:type="gramStart"/>
      <w:r w:rsidRPr="0015282A">
        <w:rPr>
          <w:rFonts w:ascii="Palatino Linotype" w:hAnsi="Palatino Linotype" w:cs="Tahoma"/>
          <w:bCs/>
          <w:iCs/>
          <w:sz w:val="24"/>
        </w:rPr>
        <w:t>seguimiento</w:t>
      </w:r>
      <w:r w:rsidR="00231035" w:rsidRPr="0015282A">
        <w:rPr>
          <w:rFonts w:ascii="Palatino Linotype" w:hAnsi="Palatino Linotype" w:cs="Tahoma"/>
          <w:bCs/>
          <w:iCs/>
          <w:sz w:val="24"/>
        </w:rPr>
        <w:t xml:space="preserve"> </w:t>
      </w:r>
      <w:r w:rsidRPr="0015282A">
        <w:rPr>
          <w:rFonts w:ascii="Palatino Linotype" w:hAnsi="Palatino Linotype" w:cs="Tahoma"/>
          <w:bCs/>
          <w:iCs/>
          <w:sz w:val="24"/>
        </w:rPr>
        <w:t>,</w:t>
      </w:r>
      <w:proofErr w:type="gramEnd"/>
      <w:r w:rsidRPr="0015282A">
        <w:rPr>
          <w:rFonts w:ascii="Palatino Linotype" w:hAnsi="Palatino Linotype" w:cs="Tahoma"/>
          <w:bCs/>
          <w:iCs/>
          <w:sz w:val="24"/>
        </w:rPr>
        <w:t xml:space="preserve"> </w:t>
      </w:r>
      <w:r w:rsidR="00E005C6" w:rsidRPr="0015282A">
        <w:rPr>
          <w:rFonts w:ascii="Palatino Linotype" w:hAnsi="Palatino Linotype" w:cs="Tahoma"/>
          <w:bCs/>
          <w:iCs/>
          <w:sz w:val="24"/>
        </w:rPr>
        <w:t xml:space="preserve">practicadas </w:t>
      </w:r>
      <w:r w:rsidRPr="0015282A">
        <w:rPr>
          <w:rFonts w:ascii="Palatino Linotype" w:hAnsi="Palatino Linotype" w:cs="Tahoma"/>
          <w:bCs/>
          <w:iCs/>
          <w:sz w:val="24"/>
        </w:rPr>
        <w:t>del primero de enero</w:t>
      </w:r>
      <w:r w:rsidR="00E005C6" w:rsidRPr="0015282A">
        <w:rPr>
          <w:rFonts w:ascii="Palatino Linotype" w:hAnsi="Palatino Linotype" w:cs="Tahoma"/>
          <w:bCs/>
          <w:iCs/>
          <w:sz w:val="24"/>
        </w:rPr>
        <w:t xml:space="preserve"> dos mil </w:t>
      </w:r>
      <w:r w:rsidRPr="0015282A">
        <w:rPr>
          <w:rFonts w:ascii="Palatino Linotype" w:hAnsi="Palatino Linotype" w:cs="Tahoma"/>
          <w:bCs/>
          <w:iCs/>
          <w:sz w:val="24"/>
        </w:rPr>
        <w:t xml:space="preserve">dieciocho al treinta y uno de mayo de dos mil veintidós, </w:t>
      </w:r>
      <w:r w:rsidR="00E005C6" w:rsidRPr="0015282A">
        <w:rPr>
          <w:rFonts w:ascii="Palatino Linotype" w:hAnsi="Palatino Linotype" w:cs="Tahoma"/>
          <w:bCs/>
          <w:iCs/>
          <w:sz w:val="24"/>
        </w:rPr>
        <w:t xml:space="preserve">ya debieron ser notificadas </w:t>
      </w:r>
      <w:r w:rsidRPr="0015282A">
        <w:rPr>
          <w:rFonts w:ascii="Palatino Linotype" w:hAnsi="Palatino Linotype" w:cs="Tahoma"/>
          <w:bCs/>
          <w:iCs/>
          <w:sz w:val="24"/>
        </w:rPr>
        <w:t>al</w:t>
      </w:r>
      <w:r w:rsidRPr="0015282A">
        <w:rPr>
          <w:rFonts w:ascii="Palatino Linotype" w:hAnsi="Palatino Linotype" w:cs="Tahoma"/>
          <w:b/>
          <w:bCs/>
          <w:iCs/>
          <w:sz w:val="24"/>
        </w:rPr>
        <w:t xml:space="preserve"> SUJETO OBLIGADO</w:t>
      </w:r>
      <w:r w:rsidR="00E005C6" w:rsidRPr="0015282A">
        <w:rPr>
          <w:rFonts w:ascii="Palatino Linotype" w:hAnsi="Palatino Linotype" w:cs="Tahoma"/>
          <w:bCs/>
          <w:iCs/>
          <w:sz w:val="24"/>
        </w:rPr>
        <w:t xml:space="preserve"> razón por la cual debe contar con la información requerida por el </w:t>
      </w:r>
      <w:r w:rsidR="00231035" w:rsidRPr="0015282A">
        <w:rPr>
          <w:rFonts w:ascii="Palatino Linotype" w:hAnsi="Palatino Linotype" w:cs="Tahoma"/>
          <w:b/>
          <w:bCs/>
          <w:iCs/>
          <w:sz w:val="24"/>
        </w:rPr>
        <w:t>RECURRENTE</w:t>
      </w:r>
      <w:r w:rsidR="00E01E97" w:rsidRPr="0015282A">
        <w:rPr>
          <w:rFonts w:ascii="Palatino Linotype" w:hAnsi="Palatino Linotype" w:cs="Tahoma"/>
          <w:bCs/>
          <w:iCs/>
          <w:sz w:val="24"/>
        </w:rPr>
        <w:t>.</w:t>
      </w:r>
    </w:p>
    <w:p w14:paraId="0564F170" w14:textId="77777777" w:rsidR="00BB1CF3" w:rsidRPr="0015282A" w:rsidRDefault="00BB1CF3" w:rsidP="00231035">
      <w:pPr>
        <w:spacing w:line="360" w:lineRule="auto"/>
        <w:contextualSpacing/>
        <w:jc w:val="both"/>
        <w:rPr>
          <w:rFonts w:ascii="Palatino Linotype" w:hAnsi="Palatino Linotype" w:cs="Tahoma"/>
          <w:bCs/>
          <w:iCs/>
          <w:sz w:val="24"/>
        </w:rPr>
      </w:pPr>
    </w:p>
    <w:p w14:paraId="0C8F196D" w14:textId="77777777" w:rsidR="00665366" w:rsidRPr="0015282A" w:rsidRDefault="00665366" w:rsidP="00665366">
      <w:pPr>
        <w:spacing w:line="360" w:lineRule="auto"/>
        <w:jc w:val="both"/>
        <w:rPr>
          <w:rFonts w:ascii="Palatino Linotype" w:hAnsi="Palatino Linotype" w:cs="Tahoma"/>
          <w:bCs/>
          <w:sz w:val="24"/>
          <w:lang w:eastAsia="en-US"/>
        </w:rPr>
      </w:pPr>
      <w:r w:rsidRPr="0015282A">
        <w:rPr>
          <w:rFonts w:ascii="Palatino Linotype" w:hAnsi="Palatino Linotype" w:cs="Tahoma"/>
          <w:bCs/>
          <w:sz w:val="24"/>
          <w:lang w:eastAsia="en-US"/>
        </w:rPr>
        <w:t xml:space="preserve">Además, se debe indicar que no sólo se trata de información pública, sino además que corresponde a las obligaciones de transparencia común, de conformidad con lo dispuesto en el artículo 92, fracción XXVIII, de la Ley de Transparencia y Acceso a la Información Pública del Estado de México y Municipios, que es del texto literal siguiente: </w:t>
      </w:r>
    </w:p>
    <w:p w14:paraId="68CF25DD" w14:textId="77777777" w:rsidR="00665366" w:rsidRPr="0015282A" w:rsidRDefault="00665366" w:rsidP="00950C2E">
      <w:pPr>
        <w:spacing w:line="360" w:lineRule="auto"/>
        <w:ind w:left="851" w:right="900"/>
        <w:jc w:val="center"/>
        <w:rPr>
          <w:rFonts w:ascii="Palatino Linotype" w:hAnsi="Palatino Linotype"/>
          <w:b/>
          <w:i/>
        </w:rPr>
      </w:pPr>
      <w:r w:rsidRPr="0015282A">
        <w:rPr>
          <w:rFonts w:ascii="Palatino Linotype" w:hAnsi="Palatino Linotype"/>
          <w:b/>
          <w:i/>
        </w:rPr>
        <w:t>Capítulo II</w:t>
      </w:r>
    </w:p>
    <w:p w14:paraId="6DEC831F" w14:textId="77777777" w:rsidR="00665366" w:rsidRPr="0015282A" w:rsidRDefault="00665366" w:rsidP="00950C2E">
      <w:pPr>
        <w:spacing w:line="360" w:lineRule="auto"/>
        <w:ind w:left="851" w:right="900"/>
        <w:jc w:val="center"/>
        <w:rPr>
          <w:rFonts w:ascii="Palatino Linotype" w:hAnsi="Palatino Linotype"/>
          <w:b/>
          <w:i/>
        </w:rPr>
      </w:pPr>
      <w:r w:rsidRPr="0015282A">
        <w:rPr>
          <w:rFonts w:ascii="Palatino Linotype" w:hAnsi="Palatino Linotype"/>
          <w:b/>
          <w:i/>
        </w:rPr>
        <w:t>De las Obligaciones de Transparencia Comunes</w:t>
      </w:r>
    </w:p>
    <w:p w14:paraId="256F356C" w14:textId="77777777" w:rsidR="00665366" w:rsidRPr="0015282A" w:rsidRDefault="00665366" w:rsidP="00950C2E">
      <w:pPr>
        <w:spacing w:line="276" w:lineRule="auto"/>
        <w:ind w:left="851" w:right="900"/>
        <w:jc w:val="both"/>
        <w:rPr>
          <w:rFonts w:ascii="Palatino Linotype" w:hAnsi="Palatino Linotype"/>
          <w:i/>
        </w:rPr>
      </w:pPr>
      <w:r w:rsidRPr="0015282A">
        <w:rPr>
          <w:rFonts w:ascii="Palatino Linotype" w:hAnsi="Palatino Linotype"/>
          <w:b/>
          <w:i/>
        </w:rPr>
        <w:t>Artículo 92.</w:t>
      </w:r>
      <w:r w:rsidRPr="0015282A">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6613F23" w14:textId="77777777" w:rsidR="00665366" w:rsidRPr="0015282A" w:rsidRDefault="00665366" w:rsidP="00950C2E">
      <w:pPr>
        <w:spacing w:line="360" w:lineRule="auto"/>
        <w:ind w:left="851" w:right="900"/>
        <w:jc w:val="both"/>
        <w:rPr>
          <w:rFonts w:ascii="Palatino Linotype" w:hAnsi="Palatino Linotype"/>
          <w:i/>
        </w:rPr>
      </w:pPr>
    </w:p>
    <w:p w14:paraId="4BBFDF75" w14:textId="77777777" w:rsidR="00665366" w:rsidRPr="0015282A" w:rsidRDefault="00665366" w:rsidP="00950C2E">
      <w:pPr>
        <w:spacing w:line="360" w:lineRule="auto"/>
        <w:ind w:left="851" w:right="900"/>
        <w:jc w:val="both"/>
        <w:rPr>
          <w:rFonts w:ascii="Palatino Linotype" w:hAnsi="Palatino Linotype"/>
          <w:b/>
          <w:i/>
        </w:rPr>
      </w:pPr>
      <w:r w:rsidRPr="0015282A">
        <w:rPr>
          <w:rFonts w:ascii="Palatino Linotype" w:hAnsi="Palatino Linotype"/>
          <w:i/>
        </w:rPr>
        <w:tab/>
      </w:r>
      <w:r w:rsidRPr="0015282A">
        <w:rPr>
          <w:rFonts w:ascii="Palatino Linotype" w:hAnsi="Palatino Linotype"/>
          <w:b/>
          <w:i/>
        </w:rPr>
        <w:t xml:space="preserve">I </w:t>
      </w:r>
      <w:r w:rsidRPr="0015282A">
        <w:rPr>
          <w:rFonts w:ascii="Palatino Linotype" w:hAnsi="Palatino Linotype"/>
          <w:i/>
        </w:rPr>
        <w:t>al</w:t>
      </w:r>
      <w:r w:rsidRPr="0015282A">
        <w:rPr>
          <w:rFonts w:ascii="Palatino Linotype" w:hAnsi="Palatino Linotype"/>
          <w:b/>
          <w:i/>
        </w:rPr>
        <w:t xml:space="preserve"> XXVII…</w:t>
      </w:r>
    </w:p>
    <w:p w14:paraId="1AEC58C2" w14:textId="77777777" w:rsidR="00665366" w:rsidRPr="0015282A" w:rsidRDefault="00665366" w:rsidP="00950C2E">
      <w:pPr>
        <w:spacing w:line="360" w:lineRule="auto"/>
        <w:ind w:left="851" w:right="900"/>
        <w:contextualSpacing/>
        <w:jc w:val="both"/>
        <w:rPr>
          <w:rFonts w:ascii="Palatino Linotype" w:hAnsi="Palatino Linotype"/>
          <w:b/>
          <w:i/>
        </w:rPr>
      </w:pPr>
      <w:r w:rsidRPr="0015282A">
        <w:rPr>
          <w:rFonts w:ascii="Palatino Linotype" w:hAnsi="Palatino Linotype"/>
          <w:b/>
          <w:i/>
        </w:rPr>
        <w:lastRenderedPageBreak/>
        <w:t xml:space="preserve">XXVIII. </w:t>
      </w:r>
      <w:r w:rsidRPr="0015282A">
        <w:rPr>
          <w:rFonts w:ascii="Palatino Linotype" w:hAnsi="Palatino Linotype"/>
          <w:i/>
        </w:rPr>
        <w:t>Los informes de resultados de las auditorías al ejercicio presupuestal de cada sujeto obligado que se realicen y, en su caso, las aclaraciones que correspondan;</w:t>
      </w:r>
      <w:r w:rsidRPr="0015282A">
        <w:rPr>
          <w:rFonts w:ascii="Palatino Linotype" w:hAnsi="Palatino Linotype"/>
          <w:i/>
        </w:rPr>
        <w:cr/>
      </w:r>
      <w:r w:rsidRPr="0015282A">
        <w:rPr>
          <w:rFonts w:ascii="Palatino Linotype" w:hAnsi="Palatino Linotype"/>
          <w:b/>
          <w:i/>
        </w:rPr>
        <w:t xml:space="preserve">XXIX </w:t>
      </w:r>
      <w:r w:rsidRPr="0015282A">
        <w:rPr>
          <w:rFonts w:ascii="Palatino Linotype" w:hAnsi="Palatino Linotype"/>
          <w:i/>
        </w:rPr>
        <w:t xml:space="preserve">a </w:t>
      </w:r>
      <w:r w:rsidRPr="0015282A">
        <w:rPr>
          <w:rFonts w:ascii="Palatino Linotype" w:hAnsi="Palatino Linotype"/>
          <w:b/>
          <w:i/>
        </w:rPr>
        <w:t>XLII…</w:t>
      </w:r>
    </w:p>
    <w:p w14:paraId="7815C85D" w14:textId="77777777" w:rsidR="00665366" w:rsidRPr="0015282A" w:rsidRDefault="00665366" w:rsidP="00665366">
      <w:pPr>
        <w:spacing w:line="360" w:lineRule="auto"/>
        <w:contextualSpacing/>
        <w:jc w:val="both"/>
        <w:rPr>
          <w:rFonts w:ascii="Palatino Linotype" w:hAnsi="Palatino Linotype" w:cs="Tahoma"/>
          <w:bCs/>
          <w:i/>
          <w:lang w:eastAsia="en-US"/>
        </w:rPr>
      </w:pPr>
    </w:p>
    <w:p w14:paraId="76B49955" w14:textId="77777777" w:rsidR="00665366" w:rsidRPr="0015282A" w:rsidRDefault="00665366" w:rsidP="00665366">
      <w:pPr>
        <w:spacing w:line="360" w:lineRule="auto"/>
        <w:contextualSpacing/>
        <w:jc w:val="both"/>
        <w:rPr>
          <w:rFonts w:ascii="Palatino Linotype" w:hAnsi="Palatino Linotype" w:cs="Tahoma"/>
          <w:sz w:val="24"/>
        </w:rPr>
      </w:pPr>
      <w:r w:rsidRPr="0015282A">
        <w:rPr>
          <w:rFonts w:ascii="Palatino Linotype" w:hAnsi="Palatino Linotype" w:cs="Tahoma"/>
          <w:bCs/>
          <w:iCs/>
          <w:sz w:val="24"/>
        </w:rPr>
        <w:t xml:space="preserve">Conforme a la normatividad en cita, que tanto los resultado de auditorías como las aclaraciones que correspondan; esto es, las auditorias concluidas, una vez que han sido aclaradas y atendidas las observaciones y recomendaciones, son carácter público, tan es así que, se encuentran establecidas como obligación de transparencia común en la Ley en materia de Transparencia; por lo tanto, respecto de las observaciones que ya hayan sido atendidas y el Órgano Interno de Controlo ya haya emitido dictamen de </w:t>
      </w:r>
      <w:proofErr w:type="spellStart"/>
      <w:r w:rsidRPr="0015282A">
        <w:rPr>
          <w:rFonts w:ascii="Palatino Linotype" w:hAnsi="Palatino Linotype" w:cs="Tahoma"/>
          <w:bCs/>
          <w:iCs/>
          <w:sz w:val="24"/>
        </w:rPr>
        <w:t>solventación</w:t>
      </w:r>
      <w:proofErr w:type="spellEnd"/>
      <w:r w:rsidRPr="0015282A">
        <w:rPr>
          <w:rFonts w:ascii="Palatino Linotype" w:hAnsi="Palatino Linotype" w:cs="Tahoma"/>
          <w:bCs/>
          <w:iCs/>
          <w:sz w:val="24"/>
        </w:rPr>
        <w:t xml:space="preserve">, no procede su clasificación por lo que el </w:t>
      </w:r>
      <w:r w:rsidRPr="0015282A">
        <w:rPr>
          <w:rFonts w:ascii="Palatino Linotype" w:hAnsi="Palatino Linotype" w:cs="Tahoma"/>
          <w:b/>
          <w:bCs/>
          <w:iCs/>
          <w:sz w:val="24"/>
        </w:rPr>
        <w:t>SUJETO OBLIGADO</w:t>
      </w:r>
      <w:r w:rsidRPr="0015282A">
        <w:rPr>
          <w:rFonts w:ascii="Palatino Linotype" w:hAnsi="Palatino Linotype" w:cs="Tahoma"/>
          <w:sz w:val="24"/>
        </w:rPr>
        <w:t xml:space="preserve"> tiene la obligación de proporcionarla al ser del interés de los particulares.</w:t>
      </w:r>
    </w:p>
    <w:p w14:paraId="096B5455" w14:textId="77777777" w:rsidR="00E01E97" w:rsidRPr="0015282A" w:rsidRDefault="00E01E97" w:rsidP="00231035">
      <w:pPr>
        <w:spacing w:line="360" w:lineRule="auto"/>
        <w:contextualSpacing/>
        <w:jc w:val="both"/>
        <w:rPr>
          <w:rFonts w:ascii="Palatino Linotype" w:hAnsi="Palatino Linotype" w:cs="Tahoma"/>
          <w:bCs/>
          <w:iCs/>
          <w:sz w:val="24"/>
        </w:rPr>
      </w:pPr>
    </w:p>
    <w:p w14:paraId="758EFD7E" w14:textId="77777777" w:rsidR="00E01E97" w:rsidRPr="0015282A" w:rsidRDefault="00665366" w:rsidP="00E01E97">
      <w:pPr>
        <w:spacing w:line="360" w:lineRule="auto"/>
        <w:contextualSpacing/>
        <w:jc w:val="both"/>
        <w:rPr>
          <w:rFonts w:ascii="Palatino Linotype" w:hAnsi="Palatino Linotype" w:cs="Tahoma"/>
          <w:sz w:val="24"/>
          <w:szCs w:val="24"/>
        </w:rPr>
      </w:pPr>
      <w:r w:rsidRPr="0015282A">
        <w:rPr>
          <w:rFonts w:ascii="Palatino Linotype" w:hAnsi="Palatino Linotype" w:cs="Tahoma"/>
          <w:sz w:val="24"/>
          <w:szCs w:val="24"/>
        </w:rPr>
        <w:t xml:space="preserve">No </w:t>
      </w:r>
      <w:proofErr w:type="gramStart"/>
      <w:r w:rsidRPr="0015282A">
        <w:rPr>
          <w:rFonts w:ascii="Palatino Linotype" w:hAnsi="Palatino Linotype" w:cs="Tahoma"/>
          <w:sz w:val="24"/>
          <w:szCs w:val="24"/>
        </w:rPr>
        <w:t>obstante</w:t>
      </w:r>
      <w:proofErr w:type="gramEnd"/>
      <w:r w:rsidRPr="0015282A">
        <w:rPr>
          <w:rFonts w:ascii="Palatino Linotype" w:hAnsi="Palatino Linotype" w:cs="Tahoma"/>
          <w:sz w:val="24"/>
          <w:szCs w:val="24"/>
        </w:rPr>
        <w:t xml:space="preserve"> a lo anterior</w:t>
      </w:r>
      <w:r w:rsidR="00E01E97" w:rsidRPr="0015282A">
        <w:rPr>
          <w:rFonts w:ascii="Palatino Linotype" w:hAnsi="Palatino Linotype" w:cs="Tahoma"/>
          <w:sz w:val="24"/>
          <w:szCs w:val="24"/>
        </w:rPr>
        <w:t>, es necesario señalar que puede haber observaciones que todavía no hayan sido atendidas o bien ya lo fueron, sin embargo, se encuentre pendiente el dictamen de solvatación que emite el Órgano Interno de Control por lo que procede la clasificación de la información como reservada de acuerdo a las siguientes consideraciones.</w:t>
      </w:r>
    </w:p>
    <w:p w14:paraId="099FC8F5" w14:textId="77777777" w:rsidR="00E01E97" w:rsidRPr="0015282A" w:rsidRDefault="00E01E97" w:rsidP="00E01E97">
      <w:pPr>
        <w:spacing w:line="360" w:lineRule="auto"/>
        <w:contextualSpacing/>
        <w:jc w:val="both"/>
        <w:rPr>
          <w:rFonts w:ascii="Palatino Linotype" w:hAnsi="Palatino Linotype" w:cs="Tahoma"/>
          <w:sz w:val="24"/>
          <w:szCs w:val="24"/>
        </w:rPr>
      </w:pPr>
    </w:p>
    <w:p w14:paraId="51ED0DFC" w14:textId="77777777" w:rsidR="00E01E97" w:rsidRPr="0015282A" w:rsidRDefault="00E01E97" w:rsidP="00E01E97">
      <w:pPr>
        <w:spacing w:line="360" w:lineRule="auto"/>
        <w:contextualSpacing/>
        <w:jc w:val="both"/>
        <w:rPr>
          <w:rFonts w:ascii="Palatino Linotype" w:hAnsi="Palatino Linotype" w:cs="Tahoma"/>
          <w:sz w:val="24"/>
          <w:szCs w:val="24"/>
        </w:rPr>
      </w:pPr>
      <w:r w:rsidRPr="0015282A">
        <w:rPr>
          <w:rFonts w:ascii="Palatino Linotype" w:hAnsi="Palatino Linotype" w:cs="Tahoma"/>
          <w:iCs/>
          <w:sz w:val="24"/>
          <w:szCs w:val="24"/>
        </w:rPr>
        <w:t>El</w:t>
      </w:r>
      <w:r w:rsidRPr="0015282A">
        <w:rPr>
          <w:rFonts w:ascii="Palatino Linotype" w:hAnsi="Palatino Linotype" w:cs="Tahoma"/>
          <w:b/>
          <w:iCs/>
          <w:sz w:val="24"/>
          <w:szCs w:val="24"/>
        </w:rPr>
        <w:t xml:space="preserve"> </w:t>
      </w:r>
      <w:r w:rsidRPr="0015282A">
        <w:rPr>
          <w:rFonts w:ascii="Palatino Linotype" w:hAnsi="Palatino Linotype" w:cs="Tahoma"/>
          <w:iCs/>
          <w:sz w:val="24"/>
          <w:szCs w:val="24"/>
        </w:rPr>
        <w:t xml:space="preserve">artículo 140, fracción V, inciso I, de la Ley de Transparencia y Acceso a la Información Pública del Estado de México y Municipios, (homólogo del artículo 113, </w:t>
      </w:r>
      <w:r w:rsidRPr="0015282A">
        <w:rPr>
          <w:rFonts w:ascii="Palatino Linotype" w:hAnsi="Palatino Linotype" w:cs="Tahoma"/>
          <w:iCs/>
          <w:sz w:val="24"/>
          <w:szCs w:val="24"/>
        </w:rPr>
        <w:lastRenderedPageBreak/>
        <w:t>fracción VI de la Ley General de Transparencia y Acceso a la Información Pública), prevé lo siguiente:</w:t>
      </w:r>
    </w:p>
    <w:p w14:paraId="0E3E521E" w14:textId="77777777" w:rsidR="00E01E97" w:rsidRPr="0015282A" w:rsidRDefault="00E01E97" w:rsidP="00E01E97">
      <w:pPr>
        <w:spacing w:line="360" w:lineRule="auto"/>
        <w:ind w:left="851" w:right="900"/>
        <w:jc w:val="both"/>
        <w:rPr>
          <w:rFonts w:ascii="Palatino Linotype" w:hAnsi="Palatino Linotype" w:cs="Tahoma"/>
          <w:i/>
          <w:iCs/>
        </w:rPr>
      </w:pPr>
      <w:r w:rsidRPr="0015282A">
        <w:rPr>
          <w:rFonts w:ascii="Palatino Linotype" w:hAnsi="Palatino Linotype" w:cs="Tahoma"/>
          <w:i/>
          <w:iCs/>
        </w:rPr>
        <w:t>“</w:t>
      </w:r>
      <w:r w:rsidRPr="0015282A">
        <w:rPr>
          <w:rFonts w:ascii="Palatino Linotype" w:hAnsi="Palatino Linotype" w:cs="Tahoma"/>
          <w:b/>
          <w:i/>
          <w:iCs/>
        </w:rPr>
        <w:t>Artículo 140.</w:t>
      </w:r>
      <w:r w:rsidRPr="0015282A">
        <w:rPr>
          <w:rFonts w:ascii="Palatino Linotype" w:hAnsi="Palatino Linotype" w:cs="Tahoma"/>
          <w:i/>
          <w:iCs/>
        </w:rPr>
        <w:t xml:space="preserve"> El acceso a la información pública será restringido excepcionalmente, cuando por razones de interés público, ésta sea clasificada como reservada, conforme a los criterios siguientes: </w:t>
      </w:r>
    </w:p>
    <w:p w14:paraId="07E10D03" w14:textId="77777777" w:rsidR="00E01E97" w:rsidRPr="0015282A" w:rsidRDefault="00E01E97" w:rsidP="00E01E97">
      <w:pPr>
        <w:spacing w:line="360" w:lineRule="auto"/>
        <w:ind w:left="851" w:right="900"/>
        <w:jc w:val="both"/>
        <w:rPr>
          <w:rFonts w:ascii="Palatino Linotype" w:hAnsi="Palatino Linotype" w:cs="Tahoma"/>
          <w:i/>
          <w:iCs/>
        </w:rPr>
      </w:pPr>
      <w:r w:rsidRPr="0015282A">
        <w:rPr>
          <w:rFonts w:ascii="Palatino Linotype" w:hAnsi="Palatino Linotype" w:cs="Tahoma"/>
          <w:i/>
          <w:iCs/>
        </w:rPr>
        <w:t>I a IV…</w:t>
      </w:r>
    </w:p>
    <w:p w14:paraId="5FBCE3D6" w14:textId="77777777" w:rsidR="00E01E97" w:rsidRPr="0015282A" w:rsidRDefault="00E01E97" w:rsidP="00E01E97">
      <w:pPr>
        <w:spacing w:line="360" w:lineRule="auto"/>
        <w:ind w:left="851" w:right="900"/>
        <w:jc w:val="both"/>
        <w:rPr>
          <w:rFonts w:ascii="Palatino Linotype" w:hAnsi="Palatino Linotype" w:cs="Tahoma"/>
          <w:i/>
          <w:iCs/>
        </w:rPr>
      </w:pPr>
      <w:r w:rsidRPr="0015282A">
        <w:rPr>
          <w:rFonts w:ascii="Palatino Linotype" w:hAnsi="Palatino Linotype" w:cs="Tahoma"/>
          <w:i/>
          <w:iCs/>
        </w:rPr>
        <w:t>V. Aquella cuya divulgación obstruya o pueda causar un serio perjuicio a:</w:t>
      </w:r>
    </w:p>
    <w:p w14:paraId="6C7D67F9" w14:textId="77777777" w:rsidR="00E01E97" w:rsidRPr="0015282A" w:rsidRDefault="00E01E97" w:rsidP="00E01E97">
      <w:pPr>
        <w:spacing w:line="360" w:lineRule="auto"/>
        <w:ind w:left="851" w:right="900"/>
        <w:jc w:val="both"/>
        <w:rPr>
          <w:rFonts w:ascii="Palatino Linotype" w:hAnsi="Palatino Linotype" w:cs="Tahoma"/>
          <w:i/>
          <w:iCs/>
        </w:rPr>
      </w:pPr>
    </w:p>
    <w:p w14:paraId="220AB67E" w14:textId="77777777" w:rsidR="00E01E97" w:rsidRPr="0015282A" w:rsidRDefault="00E01E97" w:rsidP="00E01E97">
      <w:pPr>
        <w:spacing w:line="360" w:lineRule="auto"/>
        <w:ind w:left="851" w:right="900"/>
        <w:jc w:val="both"/>
        <w:rPr>
          <w:rFonts w:ascii="Palatino Linotype" w:hAnsi="Palatino Linotype" w:cs="Tahoma"/>
          <w:i/>
          <w:iCs/>
        </w:rPr>
      </w:pPr>
      <w:r w:rsidRPr="0015282A">
        <w:rPr>
          <w:rFonts w:ascii="Palatino Linotype" w:hAnsi="Palatino Linotype" w:cs="Tahoma"/>
          <w:i/>
          <w:iCs/>
        </w:rPr>
        <w:t>1. Las actividades de fiscalización, verificación, inspección, comprobación y auditoría sobre el cumplimiento de las Leyes; o</w:t>
      </w:r>
    </w:p>
    <w:p w14:paraId="1007BD25" w14:textId="77777777" w:rsidR="00E01E97" w:rsidRPr="0015282A" w:rsidRDefault="00E01E97" w:rsidP="00E01E97">
      <w:pPr>
        <w:spacing w:line="360" w:lineRule="auto"/>
        <w:ind w:left="851" w:right="900"/>
        <w:jc w:val="both"/>
        <w:rPr>
          <w:rFonts w:ascii="Palatino Linotype" w:hAnsi="Palatino Linotype" w:cs="Tahoma"/>
          <w:i/>
          <w:iCs/>
        </w:rPr>
      </w:pPr>
      <w:r w:rsidRPr="0015282A">
        <w:rPr>
          <w:rFonts w:ascii="Palatino Linotype" w:hAnsi="Palatino Linotype" w:cs="Tahoma"/>
          <w:i/>
          <w:iCs/>
        </w:rPr>
        <w:t>2…</w:t>
      </w:r>
    </w:p>
    <w:p w14:paraId="13EFDEDB" w14:textId="77777777" w:rsidR="00E01E97" w:rsidRPr="0015282A" w:rsidRDefault="00E01E97" w:rsidP="00E01E97">
      <w:pPr>
        <w:spacing w:line="360" w:lineRule="auto"/>
        <w:ind w:left="851" w:right="900"/>
        <w:contextualSpacing/>
        <w:jc w:val="both"/>
        <w:rPr>
          <w:rFonts w:ascii="Palatino Linotype" w:hAnsi="Palatino Linotype" w:cs="Tahoma"/>
          <w:i/>
          <w:iCs/>
        </w:rPr>
      </w:pPr>
      <w:r w:rsidRPr="0015282A">
        <w:rPr>
          <w:rFonts w:ascii="Palatino Linotype" w:hAnsi="Palatino Linotype" w:cs="Tahoma"/>
          <w:i/>
          <w:iCs/>
        </w:rPr>
        <w:t>VI a XI…”</w:t>
      </w:r>
    </w:p>
    <w:p w14:paraId="744523B0" w14:textId="77777777" w:rsidR="00E01E97" w:rsidRPr="0015282A" w:rsidRDefault="00E01E97" w:rsidP="00E01E97">
      <w:pPr>
        <w:spacing w:line="360" w:lineRule="auto"/>
        <w:ind w:left="851" w:right="900"/>
        <w:contextualSpacing/>
        <w:jc w:val="both"/>
        <w:rPr>
          <w:rFonts w:ascii="Palatino Linotype" w:hAnsi="Palatino Linotype" w:cs="Tahoma"/>
          <w:i/>
          <w:iCs/>
        </w:rPr>
      </w:pPr>
    </w:p>
    <w:p w14:paraId="1B77169E" w14:textId="77777777" w:rsidR="00E01E97" w:rsidRPr="0015282A" w:rsidRDefault="00E01E97" w:rsidP="00E01E97">
      <w:pPr>
        <w:spacing w:line="360" w:lineRule="auto"/>
        <w:contextualSpacing/>
        <w:jc w:val="both"/>
        <w:rPr>
          <w:rFonts w:ascii="Palatino Linotype" w:hAnsi="Palatino Linotype" w:cs="Tahoma"/>
          <w:bCs/>
          <w:sz w:val="24"/>
          <w:szCs w:val="24"/>
        </w:rPr>
      </w:pPr>
      <w:r w:rsidRPr="0015282A">
        <w:rPr>
          <w:rFonts w:ascii="Palatino Linotype" w:hAnsi="Palatino Linotype" w:cs="Tahoma"/>
          <w:bCs/>
          <w:sz w:val="24"/>
        </w:rPr>
        <w:t xml:space="preserve">De dicho precepto normativo se desprende que podrá clasificarse como información reservada aquella cuya publicación obstruya o cause perjuicio en las actividades de fiscalización, verificación, inspección, comprobación y auditoría sobre el </w:t>
      </w:r>
      <w:r w:rsidRPr="0015282A">
        <w:rPr>
          <w:rFonts w:ascii="Palatino Linotype" w:hAnsi="Palatino Linotype" w:cs="Tahoma"/>
          <w:bCs/>
          <w:sz w:val="24"/>
          <w:szCs w:val="24"/>
        </w:rPr>
        <w:t>cumplimiento de leyes.</w:t>
      </w:r>
    </w:p>
    <w:p w14:paraId="42AB72A8" w14:textId="77777777" w:rsidR="00E01E97" w:rsidRPr="0015282A" w:rsidRDefault="00E01E97" w:rsidP="00E01E97">
      <w:pPr>
        <w:spacing w:line="360" w:lineRule="auto"/>
        <w:contextualSpacing/>
        <w:jc w:val="both"/>
        <w:rPr>
          <w:rFonts w:ascii="Palatino Linotype" w:hAnsi="Palatino Linotype" w:cs="Tahoma"/>
          <w:bCs/>
          <w:iCs/>
          <w:sz w:val="24"/>
          <w:szCs w:val="24"/>
        </w:rPr>
      </w:pPr>
    </w:p>
    <w:p w14:paraId="465A66E8" w14:textId="77777777" w:rsidR="00E01E97" w:rsidRPr="0015282A" w:rsidRDefault="00E01E97" w:rsidP="00E01E97">
      <w:pPr>
        <w:spacing w:line="360" w:lineRule="auto"/>
        <w:contextualSpacing/>
        <w:jc w:val="both"/>
        <w:rPr>
          <w:rFonts w:ascii="Palatino Linotype" w:hAnsi="Palatino Linotype" w:cs="Tahoma"/>
          <w:bCs/>
          <w:iCs/>
          <w:sz w:val="24"/>
          <w:szCs w:val="24"/>
        </w:rPr>
      </w:pPr>
      <w:r w:rsidRPr="0015282A">
        <w:rPr>
          <w:rFonts w:ascii="Palatino Linotype" w:hAnsi="Palatino Linotype" w:cs="Tahoma"/>
          <w:iCs/>
          <w:sz w:val="24"/>
          <w:szCs w:val="24"/>
        </w:rPr>
        <w:t xml:space="preserve">Por su parte, los </w:t>
      </w:r>
      <w:r w:rsidRPr="0015282A">
        <w:rPr>
          <w:rFonts w:ascii="Palatino Linotype" w:hAnsi="Palatino Linotype" w:cs="Tahoma"/>
          <w:bCs/>
          <w:iCs/>
          <w:sz w:val="24"/>
          <w:szCs w:val="24"/>
        </w:rPr>
        <w:t>Lineamientos generales en materia de clasificación y desclasificación de la información, así como para la elaboración de versiones públicas -en adelante Lineamientos Generales- disponen:</w:t>
      </w:r>
    </w:p>
    <w:p w14:paraId="152A9DE3" w14:textId="77777777" w:rsidR="00E01E97" w:rsidRPr="0015282A" w:rsidRDefault="00E01E97" w:rsidP="00E01E97">
      <w:pPr>
        <w:spacing w:line="360" w:lineRule="auto"/>
        <w:contextualSpacing/>
        <w:jc w:val="both"/>
        <w:rPr>
          <w:rFonts w:ascii="Palatino Linotype" w:hAnsi="Palatino Linotype" w:cs="Tahoma"/>
          <w:bCs/>
          <w:iCs/>
          <w:sz w:val="24"/>
          <w:szCs w:val="24"/>
        </w:rPr>
      </w:pPr>
    </w:p>
    <w:p w14:paraId="1EF7CB82" w14:textId="77777777" w:rsidR="00E01E97" w:rsidRPr="0015282A" w:rsidRDefault="00E01E97" w:rsidP="00E01E97">
      <w:pPr>
        <w:tabs>
          <w:tab w:val="left" w:pos="7938"/>
        </w:tabs>
        <w:spacing w:line="276" w:lineRule="auto"/>
        <w:ind w:left="851" w:right="567"/>
        <w:contextualSpacing/>
        <w:jc w:val="both"/>
        <w:rPr>
          <w:rFonts w:ascii="Palatino Linotype" w:hAnsi="Palatino Linotype" w:cs="Tahoma"/>
          <w:bCs/>
          <w:i/>
        </w:rPr>
      </w:pPr>
      <w:r w:rsidRPr="0015282A">
        <w:rPr>
          <w:rFonts w:ascii="Palatino Linotype" w:hAnsi="Palatino Linotype" w:cs="Tahoma"/>
          <w:b/>
          <w:bCs/>
          <w:i/>
        </w:rPr>
        <w:lastRenderedPageBreak/>
        <w:t>“Vigésimo cuarto. </w:t>
      </w:r>
      <w:r w:rsidRPr="0015282A">
        <w:rPr>
          <w:rFonts w:ascii="Palatino Linotype" w:hAnsi="Palatino Linotype" w:cs="Tahoma"/>
          <w:bCs/>
          <w:i/>
        </w:rPr>
        <w:t xml:space="preserve">De conformidad con el artículo 113, fracción VI de la Ley General, podrá considerarse como </w:t>
      </w:r>
      <w:r w:rsidRPr="0015282A">
        <w:rPr>
          <w:rFonts w:ascii="Palatino Linotype" w:hAnsi="Palatino Linotype" w:cs="Tahoma"/>
          <w:b/>
          <w:bCs/>
          <w:i/>
        </w:rPr>
        <w:t>reservada, aquella información que obstruya las actividades de verificación, inspección y auditoría relativas al cumplimiento de las leyes</w:t>
      </w:r>
      <w:r w:rsidRPr="0015282A">
        <w:rPr>
          <w:rFonts w:ascii="Palatino Linotype" w:hAnsi="Palatino Linotype" w:cs="Tahoma"/>
          <w:bCs/>
          <w:i/>
        </w:rPr>
        <w:t>, cuando se actualicen los siguientes elementos:</w:t>
      </w:r>
    </w:p>
    <w:p w14:paraId="2346FCFD" w14:textId="77777777" w:rsidR="00E01E97" w:rsidRPr="0015282A" w:rsidRDefault="00E01E97" w:rsidP="00E01E97">
      <w:pPr>
        <w:tabs>
          <w:tab w:val="left" w:pos="7938"/>
        </w:tabs>
        <w:spacing w:line="276" w:lineRule="auto"/>
        <w:ind w:left="851" w:right="567"/>
        <w:jc w:val="both"/>
        <w:rPr>
          <w:rFonts w:ascii="Palatino Linotype" w:hAnsi="Palatino Linotype" w:cs="Tahoma"/>
          <w:bCs/>
          <w:i/>
        </w:rPr>
      </w:pPr>
      <w:r w:rsidRPr="0015282A">
        <w:rPr>
          <w:rFonts w:ascii="Palatino Linotype" w:hAnsi="Palatino Linotype" w:cs="Tahoma"/>
          <w:b/>
          <w:bCs/>
          <w:i/>
        </w:rPr>
        <w:t>I.</w:t>
      </w:r>
      <w:r w:rsidRPr="0015282A">
        <w:rPr>
          <w:rFonts w:ascii="Palatino Linotype" w:hAnsi="Palatino Linotype" w:cs="Tahoma"/>
          <w:bCs/>
          <w:i/>
        </w:rPr>
        <w:t> La existencia de un procedimiento de verificación del cumplimiento de las leyes;</w:t>
      </w:r>
    </w:p>
    <w:p w14:paraId="756449AD" w14:textId="77777777" w:rsidR="00E01E97" w:rsidRPr="0015282A" w:rsidRDefault="00E01E97" w:rsidP="00E01E97">
      <w:pPr>
        <w:tabs>
          <w:tab w:val="left" w:pos="7938"/>
        </w:tabs>
        <w:spacing w:line="276" w:lineRule="auto"/>
        <w:ind w:left="851" w:right="567"/>
        <w:jc w:val="both"/>
        <w:rPr>
          <w:rFonts w:ascii="Palatino Linotype" w:hAnsi="Palatino Linotype" w:cs="Tahoma"/>
          <w:bCs/>
          <w:i/>
        </w:rPr>
      </w:pPr>
      <w:r w:rsidRPr="0015282A">
        <w:rPr>
          <w:rFonts w:ascii="Palatino Linotype" w:hAnsi="Palatino Linotype" w:cs="Tahoma"/>
          <w:b/>
          <w:bCs/>
          <w:i/>
        </w:rPr>
        <w:t>II</w:t>
      </w:r>
      <w:r w:rsidRPr="0015282A">
        <w:rPr>
          <w:rFonts w:ascii="Palatino Linotype" w:hAnsi="Palatino Linotype" w:cs="Tahoma"/>
          <w:bCs/>
          <w:i/>
        </w:rPr>
        <w:t>. Que el procedimiento se encuentre en trámite;</w:t>
      </w:r>
    </w:p>
    <w:p w14:paraId="236B74E6" w14:textId="77777777" w:rsidR="00E01E97" w:rsidRPr="0015282A" w:rsidRDefault="00E01E97" w:rsidP="00E01E97">
      <w:pPr>
        <w:tabs>
          <w:tab w:val="left" w:pos="7938"/>
        </w:tabs>
        <w:spacing w:line="276" w:lineRule="auto"/>
        <w:ind w:left="851" w:right="567"/>
        <w:jc w:val="both"/>
        <w:rPr>
          <w:rFonts w:ascii="Palatino Linotype" w:hAnsi="Palatino Linotype" w:cs="Tahoma"/>
          <w:bCs/>
          <w:i/>
        </w:rPr>
      </w:pPr>
      <w:r w:rsidRPr="0015282A">
        <w:rPr>
          <w:rFonts w:ascii="Palatino Linotype" w:hAnsi="Palatino Linotype" w:cs="Tahoma"/>
          <w:b/>
          <w:bCs/>
          <w:i/>
        </w:rPr>
        <w:t>III.</w:t>
      </w:r>
      <w:r w:rsidRPr="0015282A">
        <w:rPr>
          <w:rFonts w:ascii="Palatino Linotype" w:hAnsi="Palatino Linotype" w:cs="Tahoma"/>
          <w:bCs/>
          <w:i/>
        </w:rPr>
        <w:t> La vinculación directa con las actividades que realiza la autoridad en el procedimiento de verificación del cumplimiento de las leyes, y</w:t>
      </w:r>
    </w:p>
    <w:p w14:paraId="6C70698D" w14:textId="77777777" w:rsidR="00E01E97" w:rsidRPr="0015282A" w:rsidRDefault="00E01E97" w:rsidP="00E01E97">
      <w:pPr>
        <w:tabs>
          <w:tab w:val="left" w:pos="7938"/>
        </w:tabs>
        <w:spacing w:line="360" w:lineRule="auto"/>
        <w:ind w:left="851" w:right="567"/>
        <w:contextualSpacing/>
        <w:jc w:val="both"/>
        <w:rPr>
          <w:rFonts w:ascii="Palatino Linotype" w:hAnsi="Palatino Linotype" w:cs="Tahoma"/>
          <w:bCs/>
          <w:i/>
        </w:rPr>
      </w:pPr>
      <w:r w:rsidRPr="0015282A">
        <w:rPr>
          <w:rFonts w:ascii="Palatino Linotype" w:hAnsi="Palatino Linotype" w:cs="Tahoma"/>
          <w:b/>
          <w:bCs/>
          <w:i/>
        </w:rPr>
        <w:t>IV.</w:t>
      </w:r>
      <w:r w:rsidRPr="0015282A">
        <w:rPr>
          <w:rFonts w:ascii="Palatino Linotype" w:hAnsi="Palatino Linotype" w:cs="Tahoma"/>
          <w:bCs/>
          <w:i/>
        </w:rPr>
        <w:t> Que la difusión de la información impida u obstaculice las actividades de inspección, supervisión o vigilancia que realicen las autoridades en el procedimiento de verificación del cumplimiento de las leyes.”</w:t>
      </w:r>
    </w:p>
    <w:p w14:paraId="2F8E49CC" w14:textId="77777777" w:rsidR="00E01E97" w:rsidRPr="0015282A" w:rsidRDefault="00E01E97" w:rsidP="00E01E97">
      <w:pPr>
        <w:spacing w:line="360" w:lineRule="auto"/>
        <w:contextualSpacing/>
        <w:jc w:val="both"/>
        <w:rPr>
          <w:rFonts w:ascii="Palatino Linotype" w:hAnsi="Palatino Linotype" w:cs="Tahoma"/>
          <w:bCs/>
          <w:i/>
        </w:rPr>
      </w:pPr>
    </w:p>
    <w:p w14:paraId="00B1EF74" w14:textId="77777777" w:rsidR="00E01E97" w:rsidRPr="0015282A" w:rsidRDefault="00E01E97" w:rsidP="00E01E97">
      <w:pPr>
        <w:spacing w:line="360" w:lineRule="auto"/>
        <w:contextualSpacing/>
        <w:jc w:val="both"/>
        <w:rPr>
          <w:rFonts w:ascii="Palatino Linotype" w:hAnsi="Palatino Linotype" w:cs="Tahoma"/>
          <w:bCs/>
          <w:sz w:val="24"/>
        </w:rPr>
      </w:pPr>
      <w:r w:rsidRPr="0015282A">
        <w:rPr>
          <w:rFonts w:ascii="Palatino Linotype" w:hAnsi="Palatino Linotype" w:cs="Tahoma"/>
          <w:bCs/>
          <w:sz w:val="24"/>
        </w:rPr>
        <w:t xml:space="preserve">Del lineamiento en cita, se colige que se trata de información reservada aquella que </w:t>
      </w:r>
      <w:r w:rsidRPr="0015282A">
        <w:rPr>
          <w:rFonts w:ascii="Palatino Linotype" w:hAnsi="Palatino Linotype" w:cs="Tahoma"/>
          <w:b/>
          <w:bCs/>
          <w:sz w:val="24"/>
        </w:rPr>
        <w:t xml:space="preserve">obstruya las actividades de </w:t>
      </w:r>
      <w:r w:rsidRPr="0015282A">
        <w:rPr>
          <w:rFonts w:ascii="Palatino Linotype" w:hAnsi="Palatino Linotype" w:cs="Tahoma"/>
          <w:bCs/>
          <w:sz w:val="24"/>
        </w:rPr>
        <w:t xml:space="preserve">verificación, inspección y </w:t>
      </w:r>
      <w:r w:rsidRPr="0015282A">
        <w:rPr>
          <w:rFonts w:ascii="Palatino Linotype" w:hAnsi="Palatino Linotype" w:cs="Tahoma"/>
          <w:b/>
          <w:bCs/>
          <w:sz w:val="24"/>
        </w:rPr>
        <w:t xml:space="preserve">auditoría relativas al cumplimiento de las leyes, </w:t>
      </w:r>
      <w:r w:rsidRPr="0015282A">
        <w:rPr>
          <w:rFonts w:ascii="Palatino Linotype" w:hAnsi="Palatino Linotype" w:cs="Tahoma"/>
          <w:bCs/>
          <w:sz w:val="24"/>
        </w:rPr>
        <w:t xml:space="preserve">cuando se actualicen los siguientes elementos: </w:t>
      </w:r>
    </w:p>
    <w:p w14:paraId="453BEE89" w14:textId="77777777" w:rsidR="003B655F" w:rsidRPr="0015282A" w:rsidRDefault="003B655F" w:rsidP="00E01E97">
      <w:pPr>
        <w:spacing w:line="360" w:lineRule="auto"/>
        <w:contextualSpacing/>
        <w:jc w:val="both"/>
        <w:rPr>
          <w:rFonts w:ascii="Palatino Linotype" w:hAnsi="Palatino Linotype" w:cs="Tahoma"/>
          <w:bCs/>
          <w:sz w:val="24"/>
        </w:rPr>
      </w:pPr>
    </w:p>
    <w:p w14:paraId="273ADCDB" w14:textId="77777777" w:rsidR="00E01E97" w:rsidRPr="0015282A" w:rsidRDefault="00E01E97" w:rsidP="00E01E97">
      <w:pPr>
        <w:numPr>
          <w:ilvl w:val="0"/>
          <w:numId w:val="5"/>
        </w:numPr>
        <w:spacing w:after="0" w:line="360" w:lineRule="auto"/>
        <w:contextualSpacing/>
        <w:jc w:val="both"/>
        <w:rPr>
          <w:rFonts w:ascii="Palatino Linotype" w:hAnsi="Palatino Linotype" w:cs="Tahoma"/>
          <w:bCs/>
          <w:sz w:val="24"/>
        </w:rPr>
      </w:pPr>
      <w:r w:rsidRPr="0015282A">
        <w:rPr>
          <w:rFonts w:ascii="Palatino Linotype" w:hAnsi="Palatino Linotype" w:cs="Tahoma"/>
          <w:bCs/>
          <w:sz w:val="24"/>
        </w:rPr>
        <w:t>La existencia de un procedimiento de verificación del cumplimiento de las leyes;</w:t>
      </w:r>
    </w:p>
    <w:p w14:paraId="18378FC2" w14:textId="77777777" w:rsidR="00E01E97" w:rsidRPr="0015282A" w:rsidRDefault="00E01E97" w:rsidP="00E01E97">
      <w:pPr>
        <w:numPr>
          <w:ilvl w:val="0"/>
          <w:numId w:val="5"/>
        </w:numPr>
        <w:spacing w:after="0" w:line="360" w:lineRule="auto"/>
        <w:contextualSpacing/>
        <w:jc w:val="both"/>
        <w:rPr>
          <w:rFonts w:ascii="Palatino Linotype" w:hAnsi="Palatino Linotype" w:cs="Tahoma"/>
          <w:bCs/>
          <w:sz w:val="24"/>
        </w:rPr>
      </w:pPr>
      <w:r w:rsidRPr="0015282A">
        <w:rPr>
          <w:rFonts w:ascii="Palatino Linotype" w:hAnsi="Palatino Linotype" w:cs="Tahoma"/>
          <w:bCs/>
          <w:sz w:val="24"/>
        </w:rPr>
        <w:t>Que ese procedimiento se encuentre en trámite;</w:t>
      </w:r>
    </w:p>
    <w:p w14:paraId="2692C2EB" w14:textId="77777777" w:rsidR="00E01E97" w:rsidRPr="0015282A" w:rsidRDefault="00E01E97" w:rsidP="00E01E97">
      <w:pPr>
        <w:numPr>
          <w:ilvl w:val="0"/>
          <w:numId w:val="5"/>
        </w:numPr>
        <w:spacing w:after="0" w:line="360" w:lineRule="auto"/>
        <w:contextualSpacing/>
        <w:jc w:val="both"/>
        <w:rPr>
          <w:rFonts w:ascii="Palatino Linotype" w:hAnsi="Palatino Linotype" w:cs="Tahoma"/>
          <w:bCs/>
          <w:sz w:val="24"/>
        </w:rPr>
      </w:pPr>
      <w:r w:rsidRPr="0015282A">
        <w:rPr>
          <w:rFonts w:ascii="Palatino Linotype" w:hAnsi="Palatino Linotype" w:cs="Tahoma"/>
          <w:bCs/>
          <w:sz w:val="24"/>
        </w:rPr>
        <w:t>La vinculación directa con las actividades que realiza la autoridad en el procedimiento de verificación del cumplimiento de las leyes, y</w:t>
      </w:r>
    </w:p>
    <w:p w14:paraId="674C891C" w14:textId="77777777" w:rsidR="00E01E97" w:rsidRPr="0015282A" w:rsidRDefault="00E01E97" w:rsidP="00E01E97">
      <w:pPr>
        <w:numPr>
          <w:ilvl w:val="0"/>
          <w:numId w:val="5"/>
        </w:numPr>
        <w:spacing w:after="0" w:line="360" w:lineRule="auto"/>
        <w:contextualSpacing/>
        <w:jc w:val="both"/>
        <w:rPr>
          <w:rFonts w:ascii="Palatino Linotype" w:hAnsi="Palatino Linotype" w:cs="Tahoma"/>
          <w:bCs/>
          <w:sz w:val="24"/>
        </w:rPr>
      </w:pPr>
      <w:r w:rsidRPr="0015282A">
        <w:rPr>
          <w:rFonts w:ascii="Palatino Linotype" w:hAnsi="Palatino Linotype" w:cs="Tahoma"/>
          <w:bCs/>
          <w:sz w:val="24"/>
        </w:rPr>
        <w:t xml:space="preserve">Que la difusión de la información impida u obstaculice las actividades de inspección, supervisión o vigilancia que realicen las autoridades en el proceso de verificación del cumplimiento de las leyes. </w:t>
      </w:r>
    </w:p>
    <w:p w14:paraId="7E34EBE8" w14:textId="77777777" w:rsidR="00E01E97" w:rsidRPr="0015282A" w:rsidRDefault="00E01E97" w:rsidP="00E01E97">
      <w:pPr>
        <w:spacing w:line="360" w:lineRule="auto"/>
        <w:contextualSpacing/>
        <w:jc w:val="both"/>
        <w:rPr>
          <w:rFonts w:ascii="Palatino Linotype" w:hAnsi="Palatino Linotype" w:cs="Tahoma"/>
          <w:bCs/>
          <w:sz w:val="24"/>
        </w:rPr>
      </w:pPr>
    </w:p>
    <w:p w14:paraId="4F4B2355" w14:textId="77777777" w:rsidR="00E01E97" w:rsidRPr="0015282A" w:rsidRDefault="00E01E97" w:rsidP="00E01E97">
      <w:pPr>
        <w:spacing w:line="360" w:lineRule="auto"/>
        <w:contextualSpacing/>
        <w:jc w:val="both"/>
        <w:rPr>
          <w:rFonts w:ascii="Palatino Linotype" w:hAnsi="Palatino Linotype" w:cs="Tahoma"/>
          <w:bCs/>
          <w:sz w:val="24"/>
          <w:szCs w:val="24"/>
        </w:rPr>
      </w:pPr>
      <w:r w:rsidRPr="0015282A">
        <w:rPr>
          <w:rFonts w:ascii="Palatino Linotype" w:hAnsi="Palatino Linotype" w:cs="Tahoma"/>
          <w:bCs/>
          <w:sz w:val="24"/>
          <w:szCs w:val="24"/>
        </w:rPr>
        <w:lastRenderedPageBreak/>
        <w:t xml:space="preserve">En ese contexto, de la interpretación de la causal de reserva en análisis, este Instituto estima que consiste en proteger la oportunidad de la autoridad verificadora de realizar las acciones materiales de fiscalización, sin que el sujeto verificado pueda alterar o modificar el escenario, objeto o circunstancias materia de fiscalización. </w:t>
      </w:r>
    </w:p>
    <w:p w14:paraId="10975E0E" w14:textId="77777777" w:rsidR="00E01E97" w:rsidRPr="0015282A" w:rsidRDefault="00E01E97" w:rsidP="00231035">
      <w:pPr>
        <w:spacing w:line="360" w:lineRule="auto"/>
        <w:contextualSpacing/>
        <w:jc w:val="both"/>
        <w:rPr>
          <w:rFonts w:ascii="Palatino Linotype" w:hAnsi="Palatino Linotype" w:cs="Tahoma"/>
          <w:bCs/>
          <w:iCs/>
          <w:sz w:val="24"/>
          <w:szCs w:val="24"/>
        </w:rPr>
      </w:pPr>
    </w:p>
    <w:p w14:paraId="1A000153" w14:textId="77777777" w:rsidR="00E01E97" w:rsidRPr="0015282A" w:rsidRDefault="003B655F" w:rsidP="00BB1CF3">
      <w:pPr>
        <w:spacing w:line="360" w:lineRule="auto"/>
        <w:contextualSpacing/>
        <w:jc w:val="both"/>
        <w:rPr>
          <w:rFonts w:ascii="Palatino Linotype" w:hAnsi="Palatino Linotype" w:cs="Tahoma"/>
          <w:bCs/>
          <w:iCs/>
          <w:sz w:val="24"/>
          <w:szCs w:val="24"/>
        </w:rPr>
      </w:pPr>
      <w:r w:rsidRPr="0015282A">
        <w:rPr>
          <w:rFonts w:ascii="Palatino Linotype" w:hAnsi="Palatino Linotype" w:cs="Tahoma"/>
          <w:bCs/>
          <w:iCs/>
          <w:sz w:val="24"/>
        </w:rPr>
        <w:t xml:space="preserve">En ese sentido, cabe precisar que la causal de reserva, busca proteger, entre otras cosas, las actividades de fiscalización, que incluye las de auditoría relativas al </w:t>
      </w:r>
      <w:r w:rsidRPr="0015282A">
        <w:rPr>
          <w:rFonts w:ascii="Palatino Linotype" w:hAnsi="Palatino Linotype" w:cs="Tahoma"/>
          <w:bCs/>
          <w:iCs/>
          <w:sz w:val="24"/>
          <w:szCs w:val="24"/>
        </w:rPr>
        <w:t>cumplimiento de leyes; esto es, de los procesos sistemáticos a través de los cuales se obtiene y evalúa evidencia para determinar si las acciones llevadas a cabo por los entes sujetos a revisión, se realización conforme a las mejores prácticas de la gestión pública.</w:t>
      </w:r>
    </w:p>
    <w:p w14:paraId="0D3F9683" w14:textId="77777777" w:rsidR="00E01E97" w:rsidRPr="0015282A" w:rsidRDefault="00E01E97" w:rsidP="00BB1CF3">
      <w:pPr>
        <w:spacing w:line="360" w:lineRule="auto"/>
        <w:contextualSpacing/>
        <w:jc w:val="both"/>
        <w:rPr>
          <w:rFonts w:ascii="Palatino Linotype" w:hAnsi="Palatino Linotype" w:cs="Tahoma"/>
          <w:bCs/>
          <w:iCs/>
          <w:sz w:val="24"/>
          <w:szCs w:val="24"/>
        </w:rPr>
      </w:pPr>
    </w:p>
    <w:p w14:paraId="5B7DCC65" w14:textId="77777777" w:rsidR="003B655F" w:rsidRPr="0015282A" w:rsidRDefault="003B655F" w:rsidP="00BB1CF3">
      <w:pPr>
        <w:spacing w:line="360" w:lineRule="auto"/>
        <w:contextualSpacing/>
        <w:jc w:val="both"/>
        <w:rPr>
          <w:rFonts w:ascii="Palatino Linotype" w:hAnsi="Palatino Linotype" w:cs="Arial"/>
          <w:sz w:val="24"/>
          <w:szCs w:val="24"/>
        </w:rPr>
      </w:pPr>
      <w:r w:rsidRPr="0015282A">
        <w:rPr>
          <w:rFonts w:ascii="Palatino Linotype" w:hAnsi="Palatino Linotype" w:cs="Tahoma"/>
          <w:sz w:val="24"/>
          <w:szCs w:val="24"/>
        </w:rPr>
        <w:t xml:space="preserve">En ese contexto, el Sujeto Obligado deberá </w:t>
      </w:r>
      <w:r w:rsidRPr="0015282A">
        <w:rPr>
          <w:rFonts w:ascii="Palatino Linotype" w:hAnsi="Palatino Linotype" w:cs="Tahoma"/>
          <w:bCs/>
          <w:sz w:val="24"/>
          <w:szCs w:val="24"/>
        </w:rPr>
        <w:t xml:space="preserve">analizar cada uno de los requisitos señalados en los </w:t>
      </w:r>
      <w:r w:rsidRPr="0015282A">
        <w:rPr>
          <w:rFonts w:ascii="Palatino Linotype" w:hAnsi="Palatino Linotype" w:cs="Tahoma"/>
          <w:bCs/>
          <w:iCs/>
          <w:sz w:val="24"/>
          <w:szCs w:val="24"/>
        </w:rPr>
        <w:t>Lineamientos generales en materia de clasificación y desclasificación de la información, así como para la elaboración de versiones públicas</w:t>
      </w:r>
      <w:r w:rsidRPr="0015282A">
        <w:rPr>
          <w:rFonts w:ascii="Palatino Linotype" w:hAnsi="Palatino Linotype" w:cs="Arial"/>
          <w:b/>
          <w:sz w:val="24"/>
          <w:szCs w:val="24"/>
        </w:rPr>
        <w:t>;</w:t>
      </w:r>
      <w:r w:rsidRPr="0015282A">
        <w:rPr>
          <w:rFonts w:ascii="Palatino Linotype" w:hAnsi="Palatino Linotype" w:cs="Arial"/>
          <w:sz w:val="24"/>
          <w:szCs w:val="24"/>
        </w:rPr>
        <w:t xml:space="preserve"> es decir, por lo que hace al </w:t>
      </w:r>
      <w:r w:rsidRPr="0015282A">
        <w:rPr>
          <w:rFonts w:ascii="Palatino Linotype" w:hAnsi="Palatino Linotype" w:cs="Arial"/>
          <w:b/>
          <w:sz w:val="24"/>
          <w:szCs w:val="24"/>
        </w:rPr>
        <w:t>primer elemento</w:t>
      </w:r>
      <w:r w:rsidRPr="0015282A">
        <w:rPr>
          <w:rFonts w:ascii="Palatino Linotype" w:hAnsi="Palatino Linotype" w:cs="Arial"/>
          <w:sz w:val="24"/>
          <w:szCs w:val="24"/>
        </w:rPr>
        <w:t xml:space="preserve"> comprobar la existencia de algún procedimiento de verificación del cumplimiento de las leyes, de ser el caso que se encuentre en trámite o pendiente de solventar algunas observaciones supone la existencia de procedimientos de verificación al cumplimiento de las leyes.</w:t>
      </w:r>
    </w:p>
    <w:p w14:paraId="0417305D" w14:textId="77777777" w:rsidR="003B655F" w:rsidRPr="0015282A" w:rsidRDefault="003B655F" w:rsidP="00BB1CF3">
      <w:pPr>
        <w:spacing w:line="360" w:lineRule="auto"/>
        <w:contextualSpacing/>
        <w:jc w:val="both"/>
        <w:rPr>
          <w:rFonts w:ascii="Palatino Linotype" w:hAnsi="Palatino Linotype" w:cs="Arial"/>
          <w:sz w:val="24"/>
          <w:szCs w:val="24"/>
        </w:rPr>
      </w:pPr>
    </w:p>
    <w:p w14:paraId="08A701F5" w14:textId="77777777" w:rsidR="003B655F" w:rsidRPr="0015282A" w:rsidRDefault="003B655F" w:rsidP="00BB1CF3">
      <w:pPr>
        <w:spacing w:line="360" w:lineRule="auto"/>
        <w:contextualSpacing/>
        <w:jc w:val="both"/>
        <w:rPr>
          <w:rFonts w:ascii="Palatino Linotype" w:hAnsi="Palatino Linotype" w:cs="Arial"/>
          <w:sz w:val="24"/>
          <w:szCs w:val="24"/>
        </w:rPr>
      </w:pPr>
      <w:r w:rsidRPr="0015282A">
        <w:rPr>
          <w:rFonts w:ascii="Palatino Linotype" w:hAnsi="Palatino Linotype" w:cs="Arial"/>
          <w:sz w:val="24"/>
          <w:szCs w:val="24"/>
        </w:rPr>
        <w:t xml:space="preserve">Aunado a lo anterior, por lo que hace al </w:t>
      </w:r>
      <w:r w:rsidRPr="0015282A">
        <w:rPr>
          <w:rFonts w:ascii="Palatino Linotype" w:hAnsi="Palatino Linotype" w:cs="Arial"/>
          <w:b/>
          <w:sz w:val="24"/>
          <w:szCs w:val="24"/>
        </w:rPr>
        <w:t>segundo elemento</w:t>
      </w:r>
      <w:r w:rsidRPr="0015282A">
        <w:rPr>
          <w:rFonts w:ascii="Palatino Linotype" w:hAnsi="Palatino Linotype" w:cs="Arial"/>
          <w:sz w:val="24"/>
          <w:szCs w:val="24"/>
        </w:rPr>
        <w:t xml:space="preserve"> comprobar que el procedimiento se encuentre en trámite</w:t>
      </w:r>
      <w:r w:rsidRPr="0015282A">
        <w:rPr>
          <w:rFonts w:ascii="Palatino Linotype" w:hAnsi="Palatino Linotype" w:cs="Tahoma"/>
          <w:iCs/>
          <w:sz w:val="24"/>
          <w:szCs w:val="24"/>
          <w:lang w:eastAsia="es-ES_tradnl"/>
        </w:rPr>
        <w:t>,</w:t>
      </w:r>
      <w:r w:rsidRPr="0015282A">
        <w:rPr>
          <w:rFonts w:ascii="Palatino Linotype" w:hAnsi="Palatino Linotype" w:cs="Arial"/>
          <w:sz w:val="24"/>
          <w:szCs w:val="24"/>
        </w:rPr>
        <w:t xml:space="preserve"> por lo que el Sujeto Obligado</w:t>
      </w:r>
      <w:r w:rsidRPr="0015282A">
        <w:rPr>
          <w:rFonts w:ascii="Palatino Linotype" w:hAnsi="Palatino Linotype" w:cs="Arial"/>
          <w:b/>
          <w:sz w:val="24"/>
          <w:szCs w:val="24"/>
        </w:rPr>
        <w:t xml:space="preserve"> </w:t>
      </w:r>
      <w:r w:rsidRPr="0015282A">
        <w:rPr>
          <w:rFonts w:ascii="Palatino Linotype" w:hAnsi="Palatino Linotype" w:cs="Arial"/>
          <w:sz w:val="24"/>
          <w:szCs w:val="24"/>
        </w:rPr>
        <w:t xml:space="preserve">deberá identificar las acciones o </w:t>
      </w:r>
      <w:proofErr w:type="spellStart"/>
      <w:r w:rsidRPr="0015282A">
        <w:rPr>
          <w:rFonts w:ascii="Palatino Linotype" w:hAnsi="Palatino Linotype" w:cs="Arial"/>
          <w:sz w:val="24"/>
          <w:szCs w:val="24"/>
        </w:rPr>
        <w:t>solventaciones</w:t>
      </w:r>
      <w:proofErr w:type="spellEnd"/>
      <w:r w:rsidRPr="0015282A">
        <w:rPr>
          <w:rFonts w:ascii="Palatino Linotype" w:hAnsi="Palatino Linotype" w:cs="Arial"/>
          <w:sz w:val="24"/>
          <w:szCs w:val="24"/>
        </w:rPr>
        <w:t xml:space="preserve"> que deben ser atendidas por las unidades </w:t>
      </w:r>
      <w:r w:rsidRPr="0015282A">
        <w:rPr>
          <w:rFonts w:ascii="Palatino Linotype" w:hAnsi="Palatino Linotype" w:cs="Arial"/>
          <w:sz w:val="24"/>
          <w:szCs w:val="24"/>
        </w:rPr>
        <w:lastRenderedPageBreak/>
        <w:t xml:space="preserve">administrativas. Así como comprobar el </w:t>
      </w:r>
      <w:r w:rsidRPr="0015282A">
        <w:rPr>
          <w:rFonts w:ascii="Palatino Linotype" w:hAnsi="Palatino Linotype" w:cs="Arial"/>
          <w:b/>
          <w:sz w:val="24"/>
          <w:szCs w:val="24"/>
        </w:rPr>
        <w:t>tercer y cuarto</w:t>
      </w:r>
      <w:r w:rsidRPr="0015282A">
        <w:rPr>
          <w:rFonts w:ascii="Palatino Linotype" w:hAnsi="Palatino Linotype" w:cs="Arial"/>
          <w:sz w:val="24"/>
          <w:szCs w:val="24"/>
        </w:rPr>
        <w:t xml:space="preserve"> </w:t>
      </w:r>
      <w:r w:rsidRPr="0015282A">
        <w:rPr>
          <w:rFonts w:ascii="Palatino Linotype" w:hAnsi="Palatino Linotype" w:cs="Arial"/>
          <w:b/>
          <w:sz w:val="24"/>
          <w:szCs w:val="24"/>
        </w:rPr>
        <w:t>elemento</w:t>
      </w:r>
      <w:r w:rsidRPr="0015282A">
        <w:rPr>
          <w:rFonts w:ascii="Palatino Linotype" w:hAnsi="Palatino Linotype" w:cs="Arial"/>
          <w:sz w:val="24"/>
          <w:szCs w:val="24"/>
        </w:rPr>
        <w:t xml:space="preserve"> de los Lineamientos (la vinculación directa con las actividades que realiza la autoridad en el procedimiento de verificación del cumplimiento de las leyes, que la difusión de la información impida u obstaculice las actividades de inspección, supervisión o vigilancia que realicen las autoridades en el procedimiento de verificación del cumplimiento de las leyes), al comprobar que las auditorías, estén relacionadas directamente con las actividades que realiza el </w:t>
      </w:r>
      <w:r w:rsidRPr="0015282A">
        <w:rPr>
          <w:rFonts w:ascii="Palatino Linotype" w:hAnsi="Palatino Linotype" w:cs="Tahoma"/>
          <w:b/>
          <w:sz w:val="24"/>
          <w:szCs w:val="24"/>
          <w:lang w:eastAsia="en-US"/>
        </w:rPr>
        <w:t>SUJETO OBLIGAO</w:t>
      </w:r>
      <w:r w:rsidRPr="0015282A">
        <w:rPr>
          <w:rFonts w:ascii="Palatino Linotype" w:hAnsi="Palatino Linotype" w:cs="Arial"/>
          <w:sz w:val="24"/>
          <w:szCs w:val="24"/>
        </w:rPr>
        <w:t xml:space="preserve"> según lo establecido en la normatividad anteriormente transcrita, por lo que su difusión podría obstaculizar las acciones para la adecuada determinación.</w:t>
      </w:r>
    </w:p>
    <w:p w14:paraId="0A02C0E4" w14:textId="77777777" w:rsidR="003B655F" w:rsidRPr="0015282A" w:rsidRDefault="003B655F" w:rsidP="00BB1CF3">
      <w:pPr>
        <w:tabs>
          <w:tab w:val="left" w:pos="284"/>
          <w:tab w:val="left" w:pos="567"/>
        </w:tabs>
        <w:spacing w:line="360" w:lineRule="auto"/>
        <w:contextualSpacing/>
        <w:jc w:val="both"/>
        <w:rPr>
          <w:rFonts w:ascii="Palatino Linotype" w:hAnsi="Palatino Linotype" w:cs="Arial"/>
          <w:sz w:val="24"/>
          <w:szCs w:val="24"/>
        </w:rPr>
      </w:pPr>
    </w:p>
    <w:p w14:paraId="26AE96BD" w14:textId="77777777" w:rsidR="003B655F" w:rsidRPr="0015282A" w:rsidRDefault="003B655F" w:rsidP="00BB1CF3">
      <w:pPr>
        <w:tabs>
          <w:tab w:val="left" w:pos="4962"/>
        </w:tabs>
        <w:spacing w:line="360" w:lineRule="auto"/>
        <w:contextualSpacing/>
        <w:jc w:val="both"/>
        <w:rPr>
          <w:rFonts w:ascii="Palatino Linotype" w:hAnsi="Palatino Linotype" w:cs="Tahoma"/>
          <w:iCs/>
          <w:sz w:val="24"/>
          <w:szCs w:val="24"/>
          <w:lang w:eastAsia="es-ES_tradnl"/>
        </w:rPr>
      </w:pPr>
      <w:r w:rsidRPr="0015282A">
        <w:rPr>
          <w:rFonts w:ascii="Palatino Linotype" w:hAnsi="Palatino Linotype" w:cs="Tahoma"/>
          <w:iCs/>
          <w:sz w:val="24"/>
          <w:szCs w:val="24"/>
          <w:lang w:eastAsia="es-ES_tradnl"/>
        </w:rPr>
        <w:t>Ahora bien,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12D99513" w14:textId="77777777" w:rsidR="003B655F" w:rsidRPr="0015282A" w:rsidRDefault="003B655F" w:rsidP="003B655F">
      <w:pPr>
        <w:spacing w:line="360" w:lineRule="auto"/>
        <w:contextualSpacing/>
        <w:jc w:val="both"/>
        <w:rPr>
          <w:rFonts w:ascii="Palatino Linotype" w:hAnsi="Palatino Linotype" w:cs="Tahoma"/>
          <w:bCs/>
        </w:rPr>
      </w:pPr>
    </w:p>
    <w:p w14:paraId="4038A729" w14:textId="77777777" w:rsidR="003B655F" w:rsidRPr="0015282A" w:rsidRDefault="003B655F" w:rsidP="003B655F">
      <w:pPr>
        <w:numPr>
          <w:ilvl w:val="0"/>
          <w:numId w:val="6"/>
        </w:numPr>
        <w:tabs>
          <w:tab w:val="left" w:pos="4962"/>
        </w:tabs>
        <w:spacing w:after="0" w:line="360" w:lineRule="auto"/>
        <w:contextualSpacing/>
        <w:jc w:val="both"/>
        <w:rPr>
          <w:rFonts w:ascii="Palatino Linotype" w:hAnsi="Palatino Linotype" w:cs="Tahoma"/>
          <w:iCs/>
          <w:sz w:val="24"/>
          <w:lang w:val="es-ES_tradnl" w:eastAsia="es-ES_tradnl"/>
        </w:rPr>
      </w:pPr>
      <w:r w:rsidRPr="0015282A">
        <w:rPr>
          <w:rFonts w:ascii="Palatino Linotype" w:hAnsi="Palatino Linotype" w:cs="Tahoma"/>
          <w:iCs/>
          <w:sz w:val="24"/>
          <w:lang w:val="es-ES_tradnl" w:eastAsia="es-ES_tradnl"/>
        </w:rPr>
        <w:t>La divulgación obstruya o pueda causar un serio perjuicio a las actividades de fiscalización, verificación, inspección, comprobación y auditoría sobre el cumplimiento de las Leyes.</w:t>
      </w:r>
    </w:p>
    <w:p w14:paraId="58719EA5" w14:textId="77777777" w:rsidR="003B655F" w:rsidRPr="0015282A" w:rsidRDefault="003B655F" w:rsidP="003B655F">
      <w:pPr>
        <w:tabs>
          <w:tab w:val="left" w:pos="4962"/>
        </w:tabs>
        <w:spacing w:line="360" w:lineRule="auto"/>
        <w:contextualSpacing/>
        <w:jc w:val="both"/>
        <w:rPr>
          <w:rFonts w:ascii="Palatino Linotype" w:hAnsi="Palatino Linotype" w:cs="Tahoma"/>
          <w:iCs/>
          <w:sz w:val="24"/>
          <w:lang w:val="es-ES_tradnl" w:eastAsia="es-ES_tradnl"/>
        </w:rPr>
      </w:pPr>
    </w:p>
    <w:p w14:paraId="19DFF61D" w14:textId="77777777" w:rsidR="003B655F" w:rsidRPr="0015282A" w:rsidRDefault="003B655F" w:rsidP="003B655F">
      <w:pPr>
        <w:numPr>
          <w:ilvl w:val="0"/>
          <w:numId w:val="6"/>
        </w:numPr>
        <w:tabs>
          <w:tab w:val="left" w:pos="4962"/>
        </w:tabs>
        <w:spacing w:after="0" w:line="360" w:lineRule="auto"/>
        <w:contextualSpacing/>
        <w:jc w:val="both"/>
        <w:rPr>
          <w:rFonts w:ascii="Palatino Linotype" w:hAnsi="Palatino Linotype" w:cs="Tahoma"/>
          <w:iCs/>
          <w:sz w:val="24"/>
          <w:lang w:val="es-ES_tradnl" w:eastAsia="es-ES_tradnl"/>
        </w:rPr>
      </w:pPr>
      <w:r w:rsidRPr="0015282A">
        <w:rPr>
          <w:rFonts w:ascii="Palatino Linotype" w:hAnsi="Palatino Linotype" w:cs="Tahoma"/>
          <w:iCs/>
          <w:sz w:val="24"/>
          <w:lang w:val="es-ES_tradnl" w:eastAsia="es-ES_tradnl"/>
        </w:rPr>
        <w:t>El riesgo de perjuicio supera el interés público general de que se difunda.</w:t>
      </w:r>
    </w:p>
    <w:p w14:paraId="3FF165AA" w14:textId="77777777" w:rsidR="003B655F" w:rsidRPr="0015282A" w:rsidRDefault="003B655F" w:rsidP="003B655F">
      <w:pPr>
        <w:tabs>
          <w:tab w:val="left" w:pos="4962"/>
        </w:tabs>
        <w:spacing w:line="360" w:lineRule="auto"/>
        <w:contextualSpacing/>
        <w:jc w:val="both"/>
        <w:rPr>
          <w:rFonts w:ascii="Palatino Linotype" w:hAnsi="Palatino Linotype" w:cs="Tahoma"/>
          <w:iCs/>
          <w:sz w:val="24"/>
          <w:lang w:val="es-ES_tradnl" w:eastAsia="es-ES_tradnl"/>
        </w:rPr>
      </w:pPr>
    </w:p>
    <w:p w14:paraId="2AD60E44" w14:textId="77777777" w:rsidR="003B655F" w:rsidRPr="0015282A" w:rsidRDefault="003B655F" w:rsidP="003B655F">
      <w:pPr>
        <w:numPr>
          <w:ilvl w:val="0"/>
          <w:numId w:val="6"/>
        </w:numPr>
        <w:tabs>
          <w:tab w:val="left" w:pos="4962"/>
        </w:tabs>
        <w:spacing w:after="0" w:line="360" w:lineRule="auto"/>
        <w:contextualSpacing/>
        <w:jc w:val="both"/>
        <w:rPr>
          <w:rFonts w:ascii="Palatino Linotype" w:hAnsi="Palatino Linotype" w:cs="Tahoma"/>
          <w:iCs/>
          <w:sz w:val="24"/>
          <w:lang w:val="es-ES_tradnl" w:eastAsia="es-ES_tradnl"/>
        </w:rPr>
      </w:pPr>
      <w:r w:rsidRPr="0015282A">
        <w:rPr>
          <w:rFonts w:ascii="Palatino Linotype" w:hAnsi="Palatino Linotype" w:cs="Tahoma"/>
          <w:iCs/>
          <w:sz w:val="24"/>
          <w:lang w:val="es-ES_tradnl" w:eastAsia="es-ES_tradnl"/>
        </w:rPr>
        <w:lastRenderedPageBreak/>
        <w:t>Que la limitación se adecua al principio de proporcionalidad y representa el medio menos restrictivo disponible para evitar el perjuicio.</w:t>
      </w:r>
    </w:p>
    <w:p w14:paraId="70EE0291" w14:textId="77777777" w:rsidR="00950C2E" w:rsidRPr="0015282A" w:rsidRDefault="00950C2E" w:rsidP="003B655F">
      <w:pPr>
        <w:tabs>
          <w:tab w:val="left" w:pos="4962"/>
        </w:tabs>
        <w:spacing w:line="360" w:lineRule="auto"/>
        <w:contextualSpacing/>
        <w:jc w:val="both"/>
        <w:rPr>
          <w:rFonts w:ascii="Palatino Linotype" w:hAnsi="Palatino Linotype" w:cs="Tahoma"/>
          <w:iCs/>
          <w:lang w:eastAsia="es-ES_tradnl"/>
        </w:rPr>
      </w:pPr>
    </w:p>
    <w:p w14:paraId="75E579E5" w14:textId="77777777" w:rsidR="003B655F" w:rsidRPr="0015282A" w:rsidRDefault="003B655F" w:rsidP="003B655F">
      <w:pPr>
        <w:tabs>
          <w:tab w:val="left" w:pos="4962"/>
        </w:tabs>
        <w:spacing w:line="360" w:lineRule="auto"/>
        <w:contextualSpacing/>
        <w:jc w:val="both"/>
        <w:rPr>
          <w:rFonts w:ascii="Palatino Linotype" w:hAnsi="Palatino Linotype" w:cs="Tahoma"/>
          <w:bCs/>
          <w:sz w:val="24"/>
        </w:rPr>
      </w:pPr>
      <w:r w:rsidRPr="0015282A">
        <w:rPr>
          <w:rFonts w:ascii="Palatino Linotype" w:hAnsi="Palatino Linotype" w:cs="Tahoma"/>
          <w:iCs/>
          <w:sz w:val="24"/>
          <w:lang w:eastAsia="es-ES_tradnl"/>
        </w:rPr>
        <w:t>Por lo que una vez que el</w:t>
      </w:r>
      <w:r w:rsidRPr="0015282A">
        <w:rPr>
          <w:rFonts w:ascii="Palatino Linotype" w:hAnsi="Palatino Linotype" w:cs="Tahoma"/>
          <w:b/>
          <w:iCs/>
          <w:sz w:val="24"/>
          <w:lang w:eastAsia="es-ES_tradnl"/>
        </w:rPr>
        <w:t xml:space="preserve"> SUJETO OBIGADO </w:t>
      </w:r>
      <w:r w:rsidRPr="0015282A">
        <w:rPr>
          <w:rFonts w:ascii="Palatino Linotype" w:hAnsi="Palatino Linotype" w:cs="Tahoma"/>
          <w:iCs/>
          <w:sz w:val="24"/>
          <w:lang w:eastAsia="es-ES_tradnl"/>
        </w:rPr>
        <w:t xml:space="preserve">acredite y justifique las fracciones que anteceden, resultaría procedente la reserva de la información, en términos del artículo 140, fracción V, numeral 1, de la Ley de Transparencia y Acceso a la Información Pública del Estado de México y Municipios. </w:t>
      </w:r>
      <w:r w:rsidRPr="0015282A">
        <w:rPr>
          <w:rFonts w:ascii="Palatino Linotype" w:hAnsi="Palatino Linotype" w:cs="Tahoma"/>
          <w:bCs/>
          <w:sz w:val="24"/>
        </w:rPr>
        <w:t>Finalmente, respecto al plazo de reserva, el artículo 125 de la Ley de la materia, establece que la información clasificada como reservada según el artículo 140 de la Ley de Transparencia y Acceso a la Información Pública del Estado de México y Municipios, podrá permanecer con tal carácter hasta por un periodo máximo de 5 años.</w:t>
      </w:r>
    </w:p>
    <w:p w14:paraId="7F8244E4" w14:textId="77777777" w:rsidR="003B655F" w:rsidRPr="0015282A" w:rsidRDefault="003B655F" w:rsidP="003B655F">
      <w:pPr>
        <w:tabs>
          <w:tab w:val="left" w:pos="4962"/>
        </w:tabs>
        <w:spacing w:line="360" w:lineRule="auto"/>
        <w:contextualSpacing/>
        <w:jc w:val="both"/>
        <w:rPr>
          <w:rFonts w:ascii="Palatino Linotype" w:hAnsi="Palatino Linotype" w:cs="Tahoma"/>
          <w:bCs/>
          <w:sz w:val="24"/>
        </w:rPr>
      </w:pPr>
    </w:p>
    <w:p w14:paraId="4399E506" w14:textId="77777777" w:rsidR="003B655F" w:rsidRPr="0015282A" w:rsidRDefault="003B655F" w:rsidP="003B655F">
      <w:pPr>
        <w:tabs>
          <w:tab w:val="left" w:pos="4962"/>
        </w:tabs>
        <w:spacing w:line="360" w:lineRule="auto"/>
        <w:contextualSpacing/>
        <w:jc w:val="both"/>
        <w:rPr>
          <w:rFonts w:ascii="Palatino Linotype" w:hAnsi="Palatino Linotype" w:cs="Tahoma"/>
          <w:bCs/>
          <w:sz w:val="24"/>
        </w:rPr>
      </w:pPr>
      <w:r w:rsidRPr="0015282A">
        <w:rPr>
          <w:rFonts w:ascii="Palatino Linotype" w:hAnsi="Palatino Linotype" w:cs="Tahoma"/>
          <w:bCs/>
          <w:sz w:val="24"/>
        </w:rPr>
        <w:t>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14:paraId="01F3FD50" w14:textId="77777777" w:rsidR="003B655F" w:rsidRPr="0015282A" w:rsidRDefault="003B655F" w:rsidP="003B655F">
      <w:pPr>
        <w:tabs>
          <w:tab w:val="left" w:pos="8222"/>
        </w:tabs>
        <w:spacing w:line="360" w:lineRule="auto"/>
        <w:ind w:right="397"/>
        <w:contextualSpacing/>
        <w:jc w:val="both"/>
        <w:rPr>
          <w:rFonts w:ascii="Palatino Linotype" w:hAnsi="Palatino Linotype" w:cs="Tahoma"/>
          <w:bCs/>
          <w:sz w:val="24"/>
        </w:rPr>
      </w:pPr>
    </w:p>
    <w:p w14:paraId="08498948" w14:textId="77777777" w:rsidR="003B655F" w:rsidRPr="0015282A" w:rsidRDefault="003B655F" w:rsidP="003B655F">
      <w:pPr>
        <w:tabs>
          <w:tab w:val="left" w:pos="8222"/>
        </w:tabs>
        <w:spacing w:line="360" w:lineRule="auto"/>
        <w:ind w:right="-28"/>
        <w:contextualSpacing/>
        <w:jc w:val="both"/>
        <w:rPr>
          <w:rFonts w:ascii="Palatino Linotype" w:hAnsi="Palatino Linotype" w:cs="Tahoma"/>
          <w:bCs/>
          <w:sz w:val="24"/>
        </w:rPr>
      </w:pPr>
      <w:r w:rsidRPr="0015282A">
        <w:rPr>
          <w:rFonts w:ascii="Palatino Linotype" w:hAnsi="Palatino Linotype" w:cs="Tahoma"/>
          <w:bCs/>
          <w:sz w:val="24"/>
        </w:rPr>
        <w:t xml:space="preserve">Sobre el particular, de acuerdo a las circunstancias de modo, tiempo y lugar, se considera que </w:t>
      </w:r>
      <w:r w:rsidR="00BB1CF3" w:rsidRPr="0015282A">
        <w:rPr>
          <w:rFonts w:ascii="Palatino Linotype" w:hAnsi="Palatino Linotype" w:cs="Tahoma"/>
          <w:b/>
          <w:bCs/>
          <w:sz w:val="24"/>
        </w:rPr>
        <w:t>EL SUJETO OBLIGADO</w:t>
      </w:r>
      <w:r w:rsidR="00BB1CF3" w:rsidRPr="0015282A">
        <w:rPr>
          <w:rFonts w:ascii="Palatino Linotype" w:hAnsi="Palatino Linotype" w:cs="Tahoma"/>
          <w:bCs/>
          <w:sz w:val="24"/>
        </w:rPr>
        <w:t xml:space="preserve"> </w:t>
      </w:r>
      <w:r w:rsidRPr="0015282A">
        <w:rPr>
          <w:rFonts w:ascii="Palatino Linotype" w:hAnsi="Palatino Linotype" w:cs="Tahoma"/>
          <w:bCs/>
          <w:sz w:val="24"/>
        </w:rPr>
        <w:t xml:space="preserve">determinará el periodo de reserva de la información, a partir de la fecha de la presente Resolución; lo anterior, toda vez que </w:t>
      </w:r>
      <w:r w:rsidRPr="0015282A">
        <w:rPr>
          <w:rFonts w:ascii="Palatino Linotype" w:hAnsi="Palatino Linotype" w:cs="Tahoma"/>
          <w:bCs/>
          <w:sz w:val="24"/>
        </w:rPr>
        <w:lastRenderedPageBreak/>
        <w:t>debe tomar en cuenta el tiempo para resolver los expedientes correspondientes, mismo que no podrá exceder del plazo establecido en la normatividad aplicable para las auditorías, toda vez que ninguna prevé un plazo de cinco años para su conclusión.</w:t>
      </w:r>
    </w:p>
    <w:p w14:paraId="082450E0" w14:textId="77777777" w:rsidR="00E01E97" w:rsidRPr="0015282A" w:rsidRDefault="00E01E97" w:rsidP="00231035">
      <w:pPr>
        <w:spacing w:line="360" w:lineRule="auto"/>
        <w:contextualSpacing/>
        <w:jc w:val="both"/>
        <w:rPr>
          <w:rFonts w:ascii="Palatino Linotype" w:hAnsi="Palatino Linotype" w:cs="Tahoma"/>
          <w:bCs/>
          <w:iCs/>
          <w:sz w:val="24"/>
        </w:rPr>
      </w:pPr>
    </w:p>
    <w:p w14:paraId="743F50F1" w14:textId="77777777" w:rsidR="00E005C6" w:rsidRPr="0015282A" w:rsidRDefault="003B655F" w:rsidP="00BB1CF3">
      <w:pPr>
        <w:tabs>
          <w:tab w:val="left" w:pos="8222"/>
        </w:tabs>
        <w:spacing w:line="360" w:lineRule="auto"/>
        <w:ind w:right="-28"/>
        <w:contextualSpacing/>
        <w:jc w:val="both"/>
        <w:rPr>
          <w:rFonts w:ascii="Palatino Linotype" w:hAnsi="Palatino Linotype" w:cs="Tahoma"/>
          <w:bCs/>
          <w:sz w:val="24"/>
          <w:szCs w:val="24"/>
        </w:rPr>
      </w:pPr>
      <w:r w:rsidRPr="0015282A">
        <w:rPr>
          <w:rFonts w:ascii="Palatino Linotype" w:hAnsi="Palatino Linotype" w:cs="Tahoma"/>
          <w:bCs/>
          <w:iCs/>
          <w:sz w:val="24"/>
          <w:szCs w:val="24"/>
        </w:rPr>
        <w:t xml:space="preserve">Por lo que de acuerdo a lo anterior, </w:t>
      </w:r>
      <w:r w:rsidR="00231035" w:rsidRPr="0015282A">
        <w:rPr>
          <w:rFonts w:ascii="Palatino Linotype" w:hAnsi="Palatino Linotype" w:cs="Tahoma"/>
          <w:bCs/>
          <w:iCs/>
          <w:sz w:val="24"/>
          <w:szCs w:val="24"/>
        </w:rPr>
        <w:t xml:space="preserve">se </w:t>
      </w:r>
      <w:r w:rsidR="00231035" w:rsidRPr="0015282A">
        <w:rPr>
          <w:rFonts w:ascii="Palatino Linotype" w:hAnsi="Palatino Linotype" w:cs="Tahoma"/>
          <w:b/>
          <w:bCs/>
          <w:iCs/>
          <w:sz w:val="24"/>
          <w:szCs w:val="24"/>
        </w:rPr>
        <w:t xml:space="preserve">REVOCA </w:t>
      </w:r>
      <w:r w:rsidR="00231035" w:rsidRPr="0015282A">
        <w:rPr>
          <w:rFonts w:ascii="Palatino Linotype" w:hAnsi="Palatino Linotype" w:cs="Tahoma"/>
          <w:bCs/>
          <w:iCs/>
          <w:sz w:val="24"/>
          <w:szCs w:val="24"/>
        </w:rPr>
        <w:t xml:space="preserve">la respuesta del </w:t>
      </w:r>
      <w:r w:rsidR="00231035" w:rsidRPr="0015282A">
        <w:rPr>
          <w:rFonts w:ascii="Palatino Linotype" w:hAnsi="Palatino Linotype" w:cs="Tahoma"/>
          <w:b/>
          <w:bCs/>
          <w:iCs/>
          <w:sz w:val="24"/>
          <w:szCs w:val="24"/>
        </w:rPr>
        <w:t>SUJETO OBLIGADO</w:t>
      </w:r>
      <w:r w:rsidR="00231035" w:rsidRPr="0015282A">
        <w:rPr>
          <w:rFonts w:ascii="Palatino Linotype" w:hAnsi="Palatino Linotype" w:cs="Tahoma"/>
          <w:bCs/>
          <w:iCs/>
          <w:sz w:val="24"/>
          <w:szCs w:val="24"/>
        </w:rPr>
        <w:t xml:space="preserve"> y se ordenan las auditorias</w:t>
      </w:r>
      <w:r w:rsidR="0090444D" w:rsidRPr="0015282A">
        <w:rPr>
          <w:rFonts w:ascii="Palatino Linotype" w:hAnsi="Palatino Linotype" w:cs="Tahoma"/>
          <w:bCs/>
          <w:iCs/>
          <w:sz w:val="24"/>
          <w:szCs w:val="24"/>
        </w:rPr>
        <w:t xml:space="preserve"> concluidas</w:t>
      </w:r>
      <w:r w:rsidR="00231035" w:rsidRPr="0015282A">
        <w:rPr>
          <w:rFonts w:ascii="Palatino Linotype" w:hAnsi="Palatino Linotype" w:cs="Tahoma"/>
          <w:bCs/>
          <w:iCs/>
          <w:sz w:val="24"/>
          <w:szCs w:val="24"/>
        </w:rPr>
        <w:t xml:space="preserve">, los seguimientos </w:t>
      </w:r>
      <w:r w:rsidRPr="0015282A">
        <w:rPr>
          <w:rFonts w:ascii="Palatino Linotype" w:hAnsi="Palatino Linotype" w:cs="Tahoma"/>
          <w:bCs/>
          <w:iCs/>
          <w:sz w:val="24"/>
          <w:szCs w:val="24"/>
        </w:rPr>
        <w:t xml:space="preserve">de las observaciones realizadas </w:t>
      </w:r>
      <w:r w:rsidR="00231035" w:rsidRPr="0015282A">
        <w:rPr>
          <w:rFonts w:ascii="Palatino Linotype" w:hAnsi="Palatino Linotype" w:cs="Tahoma"/>
          <w:bCs/>
          <w:iCs/>
          <w:sz w:val="24"/>
          <w:szCs w:val="24"/>
        </w:rPr>
        <w:t>y los formatos para l</w:t>
      </w:r>
      <w:r w:rsidRPr="0015282A">
        <w:rPr>
          <w:rFonts w:ascii="Palatino Linotype" w:hAnsi="Palatino Linotype" w:cs="Tahoma"/>
          <w:bCs/>
          <w:iCs/>
          <w:sz w:val="24"/>
          <w:szCs w:val="24"/>
        </w:rPr>
        <w:t>a realización de las mismas, no obstante si las observaciones realizadas a la fecha de la solicitud</w:t>
      </w:r>
      <w:r w:rsidR="00BB1CF3" w:rsidRPr="0015282A">
        <w:rPr>
          <w:rFonts w:ascii="Palatino Linotype" w:hAnsi="Palatino Linotype" w:cs="Tahoma"/>
          <w:bCs/>
          <w:sz w:val="24"/>
          <w:szCs w:val="24"/>
          <w:lang w:eastAsia="en-US"/>
        </w:rPr>
        <w:t xml:space="preserve"> se encuentren </w:t>
      </w:r>
      <w:r w:rsidRPr="0015282A">
        <w:rPr>
          <w:rFonts w:ascii="Palatino Linotype" w:hAnsi="Palatino Linotype" w:cs="Tahoma"/>
          <w:bCs/>
          <w:sz w:val="24"/>
          <w:szCs w:val="24"/>
          <w:lang w:eastAsia="en-US"/>
        </w:rPr>
        <w:t xml:space="preserve">en trámite </w:t>
      </w:r>
      <w:r w:rsidR="00BB1CF3" w:rsidRPr="0015282A">
        <w:rPr>
          <w:rFonts w:ascii="Palatino Linotype" w:hAnsi="Palatino Linotype" w:cs="Tahoma"/>
          <w:bCs/>
          <w:sz w:val="24"/>
          <w:szCs w:val="24"/>
          <w:lang w:eastAsia="en-US"/>
        </w:rPr>
        <w:t xml:space="preserve">deberá </w:t>
      </w:r>
      <w:r w:rsidR="00BB1CF3" w:rsidRPr="0015282A">
        <w:rPr>
          <w:rFonts w:ascii="Palatino Linotype" w:hAnsi="Palatino Linotype" w:cs="Tahoma"/>
          <w:bCs/>
          <w:sz w:val="24"/>
          <w:szCs w:val="24"/>
        </w:rPr>
        <w:t>clasificarlas de manera fundada</w:t>
      </w:r>
      <w:r w:rsidR="00950C2E" w:rsidRPr="0015282A">
        <w:rPr>
          <w:rFonts w:ascii="Palatino Linotype" w:hAnsi="Palatino Linotype" w:cs="Tahoma"/>
          <w:bCs/>
          <w:sz w:val="24"/>
          <w:szCs w:val="24"/>
        </w:rPr>
        <w:t xml:space="preserve"> </w:t>
      </w:r>
      <w:r w:rsidR="00BB1CF3" w:rsidRPr="0015282A">
        <w:rPr>
          <w:rFonts w:ascii="Palatino Linotype" w:hAnsi="Palatino Linotype" w:cs="Tahoma"/>
          <w:bCs/>
          <w:sz w:val="24"/>
          <w:szCs w:val="24"/>
        </w:rPr>
        <w:t>en términos de los artículos 49, fracciones II y VIII, 140, fracción V, numeral 1 y 141 de la Ley de Transparencia y Acceso a la Información Pública del Estado de México y Municipios.</w:t>
      </w:r>
    </w:p>
    <w:p w14:paraId="3C112B9C" w14:textId="77777777" w:rsidR="00950C2E" w:rsidRPr="0015282A" w:rsidRDefault="00950C2E" w:rsidP="00231035">
      <w:pPr>
        <w:spacing w:after="240" w:line="360" w:lineRule="auto"/>
        <w:ind w:right="-91"/>
        <w:contextualSpacing/>
        <w:jc w:val="both"/>
        <w:rPr>
          <w:rFonts w:ascii="Palatino Linotype" w:hAnsi="Palatino Linotype" w:cs="Tahoma"/>
          <w:bCs/>
          <w:sz w:val="24"/>
          <w:szCs w:val="24"/>
        </w:rPr>
      </w:pPr>
    </w:p>
    <w:p w14:paraId="79C2CE91" w14:textId="77777777" w:rsidR="00231035" w:rsidRPr="0015282A" w:rsidRDefault="00231035" w:rsidP="00231035">
      <w:pPr>
        <w:spacing w:after="240" w:line="360" w:lineRule="auto"/>
        <w:ind w:right="-91"/>
        <w:contextualSpacing/>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b/>
          <w:sz w:val="24"/>
          <w:szCs w:val="24"/>
        </w:rPr>
        <w:t>QUINTO. VERSIÓN PÚBLICA.</w:t>
      </w:r>
      <w:r w:rsidRPr="0015282A">
        <w:rPr>
          <w:rFonts w:ascii="Palatino Linotype" w:eastAsia="Palatino Linotype" w:hAnsi="Palatino Linotype" w:cs="Palatino Linotype"/>
          <w:b/>
          <w:sz w:val="28"/>
          <w:szCs w:val="28"/>
        </w:rPr>
        <w:t xml:space="preserve"> </w:t>
      </w:r>
      <w:r w:rsidRPr="0015282A">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el </w:t>
      </w:r>
      <w:r w:rsidRPr="0015282A">
        <w:rPr>
          <w:rFonts w:ascii="Palatino Linotype" w:eastAsia="Palatino Linotype" w:hAnsi="Palatino Linotype" w:cs="Palatino Linotype"/>
          <w:b/>
          <w:sz w:val="24"/>
          <w:szCs w:val="24"/>
        </w:rPr>
        <w:t xml:space="preserve">SUJETO OBLIGADO </w:t>
      </w:r>
      <w:r w:rsidRPr="0015282A">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14:paraId="417B9B25" w14:textId="77777777" w:rsidR="00231035" w:rsidRPr="0015282A" w:rsidRDefault="00231035" w:rsidP="00231035">
      <w:pPr>
        <w:spacing w:after="240" w:line="360" w:lineRule="auto"/>
        <w:ind w:right="-91"/>
        <w:contextualSpacing/>
        <w:jc w:val="both"/>
        <w:rPr>
          <w:rFonts w:ascii="Palatino Linotype" w:eastAsia="Palatino Linotype" w:hAnsi="Palatino Linotype" w:cs="Palatino Linotype"/>
          <w:sz w:val="24"/>
          <w:szCs w:val="24"/>
        </w:rPr>
      </w:pPr>
    </w:p>
    <w:p w14:paraId="3DFBA7B1" w14:textId="77777777" w:rsidR="00231035" w:rsidRPr="0015282A" w:rsidRDefault="00231035" w:rsidP="00231035">
      <w:pPr>
        <w:spacing w:before="240" w:after="240" w:line="360" w:lineRule="auto"/>
        <w:contextualSpacing/>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 xml:space="preserve">Para efectos de la elaboración de la versión pública se deberá observar lo dispuesto por los artículos 3 fracciones IX, XX, XXI y XLV, 91, 132 fracciones II y III, y 143 </w:t>
      </w:r>
      <w:r w:rsidRPr="0015282A">
        <w:rPr>
          <w:rFonts w:ascii="Palatino Linotype" w:eastAsia="Palatino Linotype" w:hAnsi="Palatino Linotype" w:cs="Palatino Linotype"/>
          <w:sz w:val="24"/>
          <w:szCs w:val="24"/>
        </w:rPr>
        <w:lastRenderedPageBreak/>
        <w:t>fracción I de la Ley de Transparencia y Acceso a la Información Pública del Estado de México y Municipios que establecen:</w:t>
      </w:r>
    </w:p>
    <w:p w14:paraId="7A5D158D" w14:textId="77777777" w:rsidR="00231035" w:rsidRPr="0015282A" w:rsidRDefault="00231035" w:rsidP="00231035">
      <w:pPr>
        <w:spacing w:before="240" w:after="240" w:line="360" w:lineRule="auto"/>
        <w:contextualSpacing/>
        <w:jc w:val="both"/>
        <w:rPr>
          <w:rFonts w:ascii="Palatino Linotype" w:eastAsia="Palatino Linotype" w:hAnsi="Palatino Linotype" w:cs="Palatino Linotype"/>
          <w:sz w:val="24"/>
          <w:szCs w:val="24"/>
        </w:rPr>
      </w:pPr>
    </w:p>
    <w:p w14:paraId="6010C3C6" w14:textId="77777777" w:rsidR="00231035" w:rsidRPr="0015282A" w:rsidRDefault="00231035" w:rsidP="00231035">
      <w:pPr>
        <w:spacing w:before="120" w:after="120"/>
        <w:ind w:left="851" w:right="902"/>
        <w:jc w:val="both"/>
        <w:rPr>
          <w:rFonts w:ascii="Palatino Linotype" w:eastAsia="Palatino Linotype" w:hAnsi="Palatino Linotype" w:cs="Palatino Linotype"/>
          <w:i/>
        </w:rPr>
      </w:pPr>
      <w:r w:rsidRPr="0015282A">
        <w:rPr>
          <w:rFonts w:ascii="Palatino Linotype" w:eastAsia="Palatino Linotype" w:hAnsi="Palatino Linotype" w:cs="Palatino Linotype"/>
          <w:i/>
        </w:rPr>
        <w:t>“</w:t>
      </w:r>
      <w:r w:rsidRPr="0015282A">
        <w:rPr>
          <w:rFonts w:ascii="Palatino Linotype" w:eastAsia="Palatino Linotype" w:hAnsi="Palatino Linotype" w:cs="Palatino Linotype"/>
          <w:b/>
          <w:i/>
        </w:rPr>
        <w:t>Artículo 3</w:t>
      </w:r>
      <w:r w:rsidRPr="0015282A">
        <w:rPr>
          <w:rFonts w:ascii="Palatino Linotype" w:eastAsia="Palatino Linotype" w:hAnsi="Palatino Linotype" w:cs="Palatino Linotype"/>
          <w:i/>
        </w:rPr>
        <w:t>. Para los efectos de la presente Ley se entenderá por:</w:t>
      </w:r>
    </w:p>
    <w:p w14:paraId="7E335F03" w14:textId="77777777" w:rsidR="00231035" w:rsidRPr="0015282A" w:rsidRDefault="00231035" w:rsidP="00231035">
      <w:pPr>
        <w:spacing w:before="120" w:after="120"/>
        <w:ind w:left="1134" w:right="902"/>
        <w:jc w:val="both"/>
        <w:rPr>
          <w:rFonts w:ascii="Palatino Linotype" w:eastAsia="Palatino Linotype" w:hAnsi="Palatino Linotype" w:cs="Palatino Linotype"/>
          <w:i/>
        </w:rPr>
      </w:pPr>
      <w:r w:rsidRPr="0015282A">
        <w:rPr>
          <w:rFonts w:ascii="Palatino Linotype" w:eastAsia="Palatino Linotype" w:hAnsi="Palatino Linotype" w:cs="Palatino Linotype"/>
          <w:i/>
        </w:rPr>
        <w:t>[…]</w:t>
      </w:r>
    </w:p>
    <w:p w14:paraId="13D0FF5D" w14:textId="77777777" w:rsidR="00231035" w:rsidRPr="0015282A" w:rsidRDefault="00231035" w:rsidP="00231035">
      <w:pPr>
        <w:spacing w:before="120" w:after="120"/>
        <w:ind w:left="1134" w:right="902"/>
        <w:jc w:val="both"/>
        <w:rPr>
          <w:rFonts w:ascii="Palatino Linotype" w:eastAsia="Palatino Linotype" w:hAnsi="Palatino Linotype" w:cs="Palatino Linotype"/>
          <w:i/>
        </w:rPr>
      </w:pPr>
      <w:r w:rsidRPr="0015282A">
        <w:rPr>
          <w:rFonts w:ascii="Palatino Linotype" w:eastAsia="Palatino Linotype" w:hAnsi="Palatino Linotype" w:cs="Palatino Linotype"/>
          <w:b/>
          <w:i/>
        </w:rPr>
        <w:t>IX. Datos personales</w:t>
      </w:r>
      <w:r w:rsidRPr="0015282A">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53E13D45" w14:textId="77777777" w:rsidR="00231035" w:rsidRPr="0015282A" w:rsidRDefault="00231035" w:rsidP="00231035">
      <w:pPr>
        <w:spacing w:before="120" w:after="120"/>
        <w:ind w:left="1134" w:right="902"/>
        <w:jc w:val="both"/>
        <w:rPr>
          <w:rFonts w:ascii="Palatino Linotype" w:eastAsia="Palatino Linotype" w:hAnsi="Palatino Linotype" w:cs="Palatino Linotype"/>
          <w:i/>
        </w:rPr>
      </w:pPr>
      <w:r w:rsidRPr="0015282A">
        <w:rPr>
          <w:rFonts w:ascii="Palatino Linotype" w:eastAsia="Palatino Linotype" w:hAnsi="Palatino Linotype" w:cs="Palatino Linotype"/>
          <w:b/>
          <w:i/>
        </w:rPr>
        <w:t>XX. Información clasificada</w:t>
      </w:r>
      <w:r w:rsidRPr="0015282A">
        <w:rPr>
          <w:rFonts w:ascii="Palatino Linotype" w:eastAsia="Palatino Linotype" w:hAnsi="Palatino Linotype" w:cs="Palatino Linotype"/>
          <w:i/>
        </w:rPr>
        <w:t>: Aquella considerada por la presente Ley como reservada o confidencial;</w:t>
      </w:r>
    </w:p>
    <w:p w14:paraId="02F85989" w14:textId="77777777" w:rsidR="00231035" w:rsidRPr="0015282A" w:rsidRDefault="00231035" w:rsidP="00231035">
      <w:pPr>
        <w:spacing w:before="120" w:after="120"/>
        <w:ind w:left="1134" w:right="902"/>
        <w:jc w:val="both"/>
        <w:rPr>
          <w:rFonts w:ascii="Palatino Linotype" w:eastAsia="Palatino Linotype" w:hAnsi="Palatino Linotype" w:cs="Palatino Linotype"/>
          <w:i/>
        </w:rPr>
      </w:pPr>
      <w:r w:rsidRPr="0015282A">
        <w:rPr>
          <w:rFonts w:ascii="Palatino Linotype" w:eastAsia="Palatino Linotype" w:hAnsi="Palatino Linotype" w:cs="Palatino Linotype"/>
          <w:b/>
          <w:i/>
        </w:rPr>
        <w:t xml:space="preserve">XXI. Información confidencial: </w:t>
      </w:r>
      <w:r w:rsidRPr="0015282A">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C8F8B9A" w14:textId="77777777" w:rsidR="00231035" w:rsidRPr="0015282A" w:rsidRDefault="00231035" w:rsidP="00231035">
      <w:pPr>
        <w:spacing w:before="120" w:after="120"/>
        <w:ind w:left="1134" w:right="902"/>
        <w:jc w:val="both"/>
        <w:rPr>
          <w:rFonts w:ascii="Palatino Linotype" w:eastAsia="Palatino Linotype" w:hAnsi="Palatino Linotype" w:cs="Palatino Linotype"/>
          <w:i/>
        </w:rPr>
      </w:pPr>
      <w:r w:rsidRPr="0015282A">
        <w:rPr>
          <w:rFonts w:ascii="Palatino Linotype" w:eastAsia="Palatino Linotype" w:hAnsi="Palatino Linotype" w:cs="Palatino Linotype"/>
          <w:b/>
          <w:i/>
        </w:rPr>
        <w:t>XLV. Versión pública:</w:t>
      </w:r>
      <w:r w:rsidRPr="0015282A">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79EB5A93" w14:textId="77777777" w:rsidR="00231035" w:rsidRPr="0015282A" w:rsidRDefault="00231035" w:rsidP="00231035">
      <w:pPr>
        <w:spacing w:before="120" w:after="120"/>
        <w:ind w:left="1134" w:right="902"/>
        <w:jc w:val="both"/>
        <w:rPr>
          <w:rFonts w:ascii="Palatino Linotype" w:eastAsia="Palatino Linotype" w:hAnsi="Palatino Linotype" w:cs="Palatino Linotype"/>
          <w:i/>
        </w:rPr>
      </w:pPr>
      <w:r w:rsidRPr="0015282A">
        <w:rPr>
          <w:rFonts w:ascii="Palatino Linotype" w:eastAsia="Palatino Linotype" w:hAnsi="Palatino Linotype" w:cs="Palatino Linotype"/>
          <w:i/>
        </w:rPr>
        <w:t>[…]</w:t>
      </w:r>
    </w:p>
    <w:p w14:paraId="54FEC31C" w14:textId="77777777" w:rsidR="00231035" w:rsidRPr="0015282A" w:rsidRDefault="00231035" w:rsidP="00231035">
      <w:pPr>
        <w:spacing w:before="120" w:after="120"/>
        <w:ind w:left="851" w:right="902"/>
        <w:jc w:val="both"/>
        <w:rPr>
          <w:rFonts w:ascii="Palatino Linotype" w:eastAsia="Palatino Linotype" w:hAnsi="Palatino Linotype" w:cs="Palatino Linotype"/>
          <w:i/>
        </w:rPr>
      </w:pPr>
      <w:r w:rsidRPr="0015282A">
        <w:rPr>
          <w:rFonts w:ascii="Palatino Linotype" w:eastAsia="Palatino Linotype" w:hAnsi="Palatino Linotype" w:cs="Palatino Linotype"/>
          <w:b/>
          <w:i/>
        </w:rPr>
        <w:t>Artículo 91.</w:t>
      </w:r>
      <w:r w:rsidRPr="0015282A">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4C8FF4B2" w14:textId="77777777" w:rsidR="00231035" w:rsidRPr="0015282A" w:rsidRDefault="00231035" w:rsidP="00231035">
      <w:pPr>
        <w:spacing w:before="120" w:after="120"/>
        <w:ind w:left="851" w:right="902"/>
        <w:jc w:val="both"/>
        <w:rPr>
          <w:rFonts w:ascii="Palatino Linotype" w:eastAsia="Palatino Linotype" w:hAnsi="Palatino Linotype" w:cs="Palatino Linotype"/>
          <w:i/>
        </w:rPr>
      </w:pPr>
      <w:r w:rsidRPr="0015282A">
        <w:rPr>
          <w:rFonts w:ascii="Palatino Linotype" w:eastAsia="Palatino Linotype" w:hAnsi="Palatino Linotype" w:cs="Palatino Linotype"/>
          <w:b/>
          <w:i/>
        </w:rPr>
        <w:t>Artículo 132.</w:t>
      </w:r>
      <w:r w:rsidRPr="0015282A">
        <w:rPr>
          <w:rFonts w:ascii="Palatino Linotype" w:eastAsia="Palatino Linotype" w:hAnsi="Palatino Linotype" w:cs="Palatino Linotype"/>
          <w:i/>
        </w:rPr>
        <w:t xml:space="preserve"> La clasificación de la información se llevará a cabo en el momento en que:</w:t>
      </w:r>
    </w:p>
    <w:p w14:paraId="49AB1D3E" w14:textId="77777777" w:rsidR="00231035" w:rsidRPr="0015282A" w:rsidRDefault="00231035" w:rsidP="00231035">
      <w:pPr>
        <w:spacing w:before="120" w:after="120"/>
        <w:ind w:left="1134" w:right="902"/>
        <w:jc w:val="both"/>
        <w:rPr>
          <w:rFonts w:ascii="Palatino Linotype" w:eastAsia="Palatino Linotype" w:hAnsi="Palatino Linotype" w:cs="Palatino Linotype"/>
          <w:i/>
        </w:rPr>
      </w:pPr>
      <w:r w:rsidRPr="0015282A">
        <w:rPr>
          <w:rFonts w:ascii="Palatino Linotype" w:eastAsia="Palatino Linotype" w:hAnsi="Palatino Linotype" w:cs="Palatino Linotype"/>
          <w:b/>
          <w:i/>
        </w:rPr>
        <w:t>I</w:t>
      </w:r>
      <w:r w:rsidRPr="0015282A">
        <w:rPr>
          <w:rFonts w:ascii="Palatino Linotype" w:eastAsia="Palatino Linotype" w:hAnsi="Palatino Linotype" w:cs="Palatino Linotype"/>
          <w:i/>
        </w:rPr>
        <w:t>. Se reciba una solicitud de acceso a la información;</w:t>
      </w:r>
    </w:p>
    <w:p w14:paraId="448D9F6D" w14:textId="77777777" w:rsidR="00231035" w:rsidRPr="0015282A" w:rsidRDefault="00231035" w:rsidP="00231035">
      <w:pPr>
        <w:spacing w:before="120" w:after="120"/>
        <w:ind w:left="1134" w:right="902"/>
        <w:jc w:val="both"/>
        <w:rPr>
          <w:rFonts w:ascii="Palatino Linotype" w:eastAsia="Palatino Linotype" w:hAnsi="Palatino Linotype" w:cs="Palatino Linotype"/>
          <w:i/>
        </w:rPr>
      </w:pPr>
      <w:r w:rsidRPr="0015282A">
        <w:rPr>
          <w:rFonts w:ascii="Palatino Linotype" w:eastAsia="Palatino Linotype" w:hAnsi="Palatino Linotype" w:cs="Palatino Linotype"/>
          <w:b/>
          <w:i/>
        </w:rPr>
        <w:t>II.</w:t>
      </w:r>
      <w:r w:rsidRPr="0015282A">
        <w:rPr>
          <w:rFonts w:ascii="Palatino Linotype" w:eastAsia="Palatino Linotype" w:hAnsi="Palatino Linotype" w:cs="Palatino Linotype"/>
          <w:i/>
        </w:rPr>
        <w:t xml:space="preserve"> Se determine mediante resolución de autoridad competente; o</w:t>
      </w:r>
    </w:p>
    <w:p w14:paraId="0829F284" w14:textId="77777777" w:rsidR="00231035" w:rsidRPr="0015282A" w:rsidRDefault="00231035" w:rsidP="00231035">
      <w:pPr>
        <w:spacing w:before="120" w:after="120"/>
        <w:ind w:left="1134" w:right="902"/>
        <w:jc w:val="both"/>
        <w:rPr>
          <w:rFonts w:ascii="Palatino Linotype" w:eastAsia="Palatino Linotype" w:hAnsi="Palatino Linotype" w:cs="Palatino Linotype"/>
          <w:i/>
        </w:rPr>
      </w:pPr>
      <w:r w:rsidRPr="0015282A">
        <w:rPr>
          <w:rFonts w:ascii="Palatino Linotype" w:eastAsia="Palatino Linotype" w:hAnsi="Palatino Linotype" w:cs="Palatino Linotype"/>
          <w:b/>
          <w:i/>
        </w:rPr>
        <w:t>III.</w:t>
      </w:r>
      <w:r w:rsidRPr="0015282A">
        <w:rPr>
          <w:rFonts w:ascii="Palatino Linotype" w:eastAsia="Palatino Linotype" w:hAnsi="Palatino Linotype" w:cs="Palatino Linotype"/>
          <w:i/>
        </w:rPr>
        <w:t xml:space="preserve"> Se generen versiones públicas para dar cumplimiento a las obligaciones de transparencia previstas en esta Ley.</w:t>
      </w:r>
    </w:p>
    <w:p w14:paraId="4C49643B" w14:textId="77777777" w:rsidR="00231035" w:rsidRPr="0015282A" w:rsidRDefault="00231035" w:rsidP="00231035">
      <w:pPr>
        <w:spacing w:before="120" w:after="120"/>
        <w:ind w:left="851" w:right="902"/>
        <w:jc w:val="both"/>
        <w:rPr>
          <w:rFonts w:ascii="Palatino Linotype" w:eastAsia="Palatino Linotype" w:hAnsi="Palatino Linotype" w:cs="Palatino Linotype"/>
          <w:i/>
        </w:rPr>
      </w:pPr>
      <w:r w:rsidRPr="0015282A">
        <w:rPr>
          <w:rFonts w:ascii="Palatino Linotype" w:eastAsia="Palatino Linotype" w:hAnsi="Palatino Linotype" w:cs="Palatino Linotype"/>
          <w:i/>
        </w:rPr>
        <w:t>[…]</w:t>
      </w:r>
    </w:p>
    <w:p w14:paraId="369700B4" w14:textId="77777777" w:rsidR="00231035" w:rsidRPr="0015282A" w:rsidRDefault="00231035" w:rsidP="00231035">
      <w:pPr>
        <w:spacing w:before="120" w:after="120"/>
        <w:ind w:left="851" w:right="902"/>
        <w:jc w:val="both"/>
        <w:rPr>
          <w:rFonts w:ascii="Palatino Linotype" w:eastAsia="Palatino Linotype" w:hAnsi="Palatino Linotype" w:cs="Palatino Linotype"/>
          <w:i/>
        </w:rPr>
      </w:pPr>
      <w:r w:rsidRPr="0015282A">
        <w:rPr>
          <w:rFonts w:ascii="Palatino Linotype" w:eastAsia="Palatino Linotype" w:hAnsi="Palatino Linotype" w:cs="Palatino Linotype"/>
          <w:b/>
          <w:i/>
        </w:rPr>
        <w:t>Artículo 143</w:t>
      </w:r>
      <w:r w:rsidRPr="0015282A">
        <w:rPr>
          <w:rFonts w:ascii="Palatino Linotype" w:eastAsia="Palatino Linotype" w:hAnsi="Palatino Linotype" w:cs="Palatino Linotype"/>
          <w:i/>
        </w:rPr>
        <w:t>. Para los efectos de esta Ley se considera información confidencial, la clasificada como tal, de manera permanente, por su naturaleza, cuando:</w:t>
      </w:r>
    </w:p>
    <w:p w14:paraId="5A02C7FD" w14:textId="77777777" w:rsidR="00231035" w:rsidRPr="0015282A" w:rsidRDefault="00231035" w:rsidP="00231035">
      <w:pPr>
        <w:spacing w:before="120" w:after="120"/>
        <w:ind w:left="1134" w:right="902"/>
        <w:jc w:val="both"/>
        <w:rPr>
          <w:rFonts w:ascii="Palatino Linotype" w:eastAsia="Palatino Linotype" w:hAnsi="Palatino Linotype" w:cs="Palatino Linotype"/>
          <w:i/>
        </w:rPr>
      </w:pPr>
      <w:r w:rsidRPr="0015282A">
        <w:rPr>
          <w:rFonts w:ascii="Palatino Linotype" w:eastAsia="Palatino Linotype" w:hAnsi="Palatino Linotype" w:cs="Palatino Linotype"/>
          <w:b/>
          <w:i/>
        </w:rPr>
        <w:lastRenderedPageBreak/>
        <w:t>I.</w:t>
      </w:r>
      <w:r w:rsidRPr="0015282A">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37BF2381" w14:textId="77777777" w:rsidR="00231035" w:rsidRPr="0015282A" w:rsidRDefault="00231035" w:rsidP="00231035">
      <w:pPr>
        <w:spacing w:before="120" w:after="120"/>
        <w:ind w:left="1134" w:right="902"/>
        <w:jc w:val="both"/>
        <w:rPr>
          <w:rFonts w:ascii="Palatino Linotype" w:eastAsia="Palatino Linotype" w:hAnsi="Palatino Linotype" w:cs="Palatino Linotype"/>
          <w:i/>
        </w:rPr>
      </w:pPr>
      <w:r w:rsidRPr="0015282A">
        <w:rPr>
          <w:rFonts w:ascii="Palatino Linotype" w:eastAsia="Palatino Linotype" w:hAnsi="Palatino Linotype" w:cs="Palatino Linotype"/>
          <w:b/>
          <w:i/>
        </w:rPr>
        <w:t>II.</w:t>
      </w:r>
      <w:r w:rsidRPr="0015282A">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AC1E999" w14:textId="77777777" w:rsidR="00231035" w:rsidRPr="0015282A" w:rsidRDefault="00231035" w:rsidP="00231035">
      <w:pPr>
        <w:spacing w:before="120" w:after="120"/>
        <w:ind w:left="1134" w:right="902"/>
        <w:jc w:val="both"/>
        <w:rPr>
          <w:rFonts w:ascii="Palatino Linotype" w:eastAsia="Palatino Linotype" w:hAnsi="Palatino Linotype" w:cs="Palatino Linotype"/>
          <w:i/>
        </w:rPr>
      </w:pPr>
      <w:r w:rsidRPr="0015282A">
        <w:rPr>
          <w:rFonts w:ascii="Palatino Linotype" w:eastAsia="Palatino Linotype" w:hAnsi="Palatino Linotype" w:cs="Palatino Linotype"/>
          <w:b/>
          <w:i/>
        </w:rPr>
        <w:t>III.</w:t>
      </w:r>
      <w:r w:rsidRPr="0015282A">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3C2B7557" w14:textId="77777777" w:rsidR="00231035" w:rsidRPr="0015282A" w:rsidRDefault="00231035" w:rsidP="00231035">
      <w:pPr>
        <w:spacing w:before="120" w:after="120"/>
        <w:ind w:left="851" w:right="902"/>
        <w:jc w:val="both"/>
        <w:rPr>
          <w:rFonts w:ascii="Palatino Linotype" w:eastAsia="Palatino Linotype" w:hAnsi="Palatino Linotype" w:cs="Palatino Linotype"/>
          <w:i/>
        </w:rPr>
      </w:pPr>
      <w:r w:rsidRPr="0015282A">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6A414D84" w14:textId="77777777" w:rsidR="00231035" w:rsidRPr="0015282A" w:rsidRDefault="00231035" w:rsidP="00231035">
      <w:pPr>
        <w:spacing w:before="120" w:after="120"/>
        <w:ind w:left="851" w:right="902"/>
        <w:jc w:val="both"/>
        <w:rPr>
          <w:rFonts w:ascii="Palatino Linotype" w:eastAsia="Palatino Linotype" w:hAnsi="Palatino Linotype" w:cs="Palatino Linotype"/>
          <w:i/>
        </w:rPr>
      </w:pPr>
      <w:r w:rsidRPr="0015282A">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6647A2A8" w14:textId="77777777" w:rsidR="00231035" w:rsidRPr="0015282A" w:rsidRDefault="00231035" w:rsidP="00231035">
      <w:pPr>
        <w:spacing w:before="120" w:after="120"/>
        <w:ind w:left="851" w:right="902"/>
        <w:jc w:val="both"/>
        <w:rPr>
          <w:rFonts w:ascii="Palatino Linotype" w:eastAsia="Palatino Linotype" w:hAnsi="Palatino Linotype" w:cs="Palatino Linotype"/>
          <w:i/>
        </w:rPr>
      </w:pPr>
    </w:p>
    <w:p w14:paraId="653801D6" w14:textId="77777777" w:rsidR="00231035" w:rsidRPr="0015282A" w:rsidRDefault="00231035" w:rsidP="00231035">
      <w:pPr>
        <w:spacing w:before="120"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0AB63C8" w14:textId="77777777" w:rsidR="00231035" w:rsidRPr="0015282A" w:rsidRDefault="00231035" w:rsidP="00231035">
      <w:pPr>
        <w:spacing w:after="0" w:line="360" w:lineRule="auto"/>
        <w:jc w:val="both"/>
        <w:rPr>
          <w:rFonts w:ascii="Palatino Linotype" w:eastAsia="Palatino Linotype" w:hAnsi="Palatino Linotype" w:cs="Palatino Linotype"/>
          <w:sz w:val="24"/>
          <w:szCs w:val="24"/>
        </w:rPr>
      </w:pPr>
    </w:p>
    <w:p w14:paraId="3A1FBEDB" w14:textId="77777777" w:rsidR="00231035" w:rsidRPr="0015282A" w:rsidRDefault="00231035" w:rsidP="00231035">
      <w:pPr>
        <w:spacing w:after="0" w:line="360" w:lineRule="auto"/>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6EE9B12C" w14:textId="77777777" w:rsidR="00231035" w:rsidRPr="0015282A" w:rsidRDefault="00231035" w:rsidP="00231035">
      <w:pPr>
        <w:spacing w:after="120"/>
        <w:ind w:left="851" w:right="902"/>
        <w:jc w:val="both"/>
        <w:rPr>
          <w:rFonts w:ascii="Palatino Linotype" w:eastAsia="Palatino Linotype" w:hAnsi="Palatino Linotype" w:cs="Palatino Linotype"/>
          <w:i/>
        </w:rPr>
      </w:pPr>
      <w:r w:rsidRPr="0015282A">
        <w:rPr>
          <w:rFonts w:ascii="Palatino Linotype" w:eastAsia="Palatino Linotype" w:hAnsi="Palatino Linotype" w:cs="Palatino Linotype"/>
          <w:b/>
          <w:i/>
        </w:rPr>
        <w:lastRenderedPageBreak/>
        <w:t>“Quincuagésimo sexto</w:t>
      </w:r>
      <w:r w:rsidRPr="0015282A">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63EC81E" w14:textId="77777777" w:rsidR="00231035" w:rsidRPr="0015282A" w:rsidRDefault="00231035" w:rsidP="00231035">
      <w:pPr>
        <w:spacing w:before="120" w:after="120"/>
        <w:ind w:left="851" w:right="902"/>
        <w:jc w:val="both"/>
        <w:rPr>
          <w:rFonts w:ascii="Palatino Linotype" w:eastAsia="Palatino Linotype" w:hAnsi="Palatino Linotype" w:cs="Palatino Linotype"/>
          <w:i/>
        </w:rPr>
      </w:pPr>
      <w:r w:rsidRPr="0015282A">
        <w:rPr>
          <w:rFonts w:ascii="Palatino Linotype" w:eastAsia="Palatino Linotype" w:hAnsi="Palatino Linotype" w:cs="Palatino Linotype"/>
          <w:b/>
          <w:i/>
        </w:rPr>
        <w:t>Quincuagésimo séptimo</w:t>
      </w:r>
      <w:r w:rsidRPr="0015282A">
        <w:rPr>
          <w:rFonts w:ascii="Palatino Linotype" w:eastAsia="Palatino Linotype" w:hAnsi="Palatino Linotype" w:cs="Palatino Linotype"/>
          <w:i/>
        </w:rPr>
        <w:t xml:space="preserve">. Se considera, en principio, como información pública y no podrá omitirse de las versiones públicas la siguiente: </w:t>
      </w:r>
    </w:p>
    <w:p w14:paraId="018FE65E" w14:textId="77777777" w:rsidR="00231035" w:rsidRPr="0015282A" w:rsidRDefault="00231035" w:rsidP="00231035">
      <w:pPr>
        <w:spacing w:before="120" w:after="120"/>
        <w:ind w:left="1134" w:right="902"/>
        <w:jc w:val="both"/>
        <w:rPr>
          <w:rFonts w:ascii="Palatino Linotype" w:eastAsia="Palatino Linotype" w:hAnsi="Palatino Linotype" w:cs="Palatino Linotype"/>
          <w:i/>
        </w:rPr>
      </w:pPr>
      <w:r w:rsidRPr="0015282A">
        <w:rPr>
          <w:rFonts w:ascii="Palatino Linotype" w:eastAsia="Palatino Linotype" w:hAnsi="Palatino Linotype" w:cs="Palatino Linotype"/>
          <w:b/>
          <w:i/>
        </w:rPr>
        <w:t>I.</w:t>
      </w:r>
      <w:r w:rsidRPr="0015282A">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088551DC" w14:textId="77777777" w:rsidR="00231035" w:rsidRPr="0015282A" w:rsidRDefault="00231035" w:rsidP="00231035">
      <w:pPr>
        <w:spacing w:before="120" w:after="120"/>
        <w:ind w:left="1134" w:right="902"/>
        <w:jc w:val="both"/>
        <w:rPr>
          <w:rFonts w:ascii="Palatino Linotype" w:eastAsia="Palatino Linotype" w:hAnsi="Palatino Linotype" w:cs="Palatino Linotype"/>
          <w:i/>
        </w:rPr>
      </w:pPr>
      <w:r w:rsidRPr="0015282A">
        <w:rPr>
          <w:rFonts w:ascii="Palatino Linotype" w:eastAsia="Palatino Linotype" w:hAnsi="Palatino Linotype" w:cs="Palatino Linotype"/>
          <w:b/>
          <w:i/>
        </w:rPr>
        <w:t>II.</w:t>
      </w:r>
      <w:r w:rsidRPr="0015282A">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7DA210C1" w14:textId="77777777" w:rsidR="00231035" w:rsidRPr="0015282A" w:rsidRDefault="00231035" w:rsidP="00231035">
      <w:pPr>
        <w:spacing w:before="120" w:after="120"/>
        <w:ind w:left="1134" w:right="902"/>
        <w:jc w:val="both"/>
        <w:rPr>
          <w:rFonts w:ascii="Palatino Linotype" w:eastAsia="Palatino Linotype" w:hAnsi="Palatino Linotype" w:cs="Palatino Linotype"/>
          <w:i/>
        </w:rPr>
      </w:pPr>
      <w:r w:rsidRPr="0015282A">
        <w:rPr>
          <w:rFonts w:ascii="Palatino Linotype" w:eastAsia="Palatino Linotype" w:hAnsi="Palatino Linotype" w:cs="Palatino Linotype"/>
          <w:b/>
          <w:i/>
        </w:rPr>
        <w:t>III.</w:t>
      </w:r>
      <w:r w:rsidRPr="0015282A">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D69AB6B" w14:textId="77777777" w:rsidR="00231035" w:rsidRPr="0015282A" w:rsidRDefault="00231035" w:rsidP="00231035">
      <w:pPr>
        <w:spacing w:before="120" w:after="120"/>
        <w:ind w:left="851" w:right="902"/>
        <w:jc w:val="both"/>
        <w:rPr>
          <w:rFonts w:ascii="Palatino Linotype" w:eastAsia="Palatino Linotype" w:hAnsi="Palatino Linotype" w:cs="Palatino Linotype"/>
          <w:i/>
        </w:rPr>
      </w:pPr>
      <w:r w:rsidRPr="0015282A">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15282A">
        <w:rPr>
          <w:rFonts w:ascii="Palatino Linotype" w:eastAsia="Palatino Linotype" w:hAnsi="Palatino Linotype" w:cs="Palatino Linotype"/>
          <w:i/>
        </w:rPr>
        <w:t>internaciones suscritos</w:t>
      </w:r>
      <w:proofErr w:type="gramEnd"/>
      <w:r w:rsidRPr="0015282A">
        <w:rPr>
          <w:rFonts w:ascii="Palatino Linotype" w:eastAsia="Palatino Linotype" w:hAnsi="Palatino Linotype" w:cs="Palatino Linotype"/>
          <w:i/>
        </w:rPr>
        <w:t xml:space="preserve"> por el Estado mexicano. </w:t>
      </w:r>
    </w:p>
    <w:p w14:paraId="69E20E4C" w14:textId="77777777" w:rsidR="00231035" w:rsidRPr="0015282A" w:rsidRDefault="00231035" w:rsidP="00231035">
      <w:pPr>
        <w:spacing w:before="120" w:after="120"/>
        <w:ind w:left="851" w:right="902"/>
        <w:jc w:val="both"/>
        <w:rPr>
          <w:rFonts w:ascii="Palatino Linotype" w:eastAsia="Palatino Linotype" w:hAnsi="Palatino Linotype" w:cs="Palatino Linotype"/>
          <w:i/>
        </w:rPr>
      </w:pPr>
      <w:r w:rsidRPr="0015282A">
        <w:rPr>
          <w:rFonts w:ascii="Palatino Linotype" w:eastAsia="Palatino Linotype" w:hAnsi="Palatino Linotype" w:cs="Palatino Linotype"/>
          <w:b/>
          <w:i/>
        </w:rPr>
        <w:t>Quincuagésimo octavo</w:t>
      </w:r>
      <w:r w:rsidRPr="0015282A">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204B5F11" w14:textId="77777777" w:rsidR="00231035" w:rsidRPr="0015282A" w:rsidRDefault="00231035" w:rsidP="00231035">
      <w:pPr>
        <w:spacing w:before="120" w:after="120"/>
        <w:ind w:left="851" w:right="902"/>
        <w:jc w:val="both"/>
        <w:rPr>
          <w:rFonts w:ascii="Palatino Linotype" w:eastAsia="Palatino Linotype" w:hAnsi="Palatino Linotype" w:cs="Palatino Linotype"/>
          <w:i/>
        </w:rPr>
      </w:pPr>
    </w:p>
    <w:p w14:paraId="068AC068" w14:textId="77777777" w:rsidR="00231035" w:rsidRPr="0015282A" w:rsidRDefault="00231035" w:rsidP="00231035">
      <w:pPr>
        <w:spacing w:before="240" w:after="240" w:line="360" w:lineRule="auto"/>
        <w:contextualSpacing/>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15282A">
        <w:rPr>
          <w:rFonts w:ascii="Palatino Linotype" w:eastAsia="Palatino Linotype" w:hAnsi="Palatino Linotype" w:cs="Palatino Linotype"/>
          <w:b/>
          <w:sz w:val="24"/>
          <w:szCs w:val="24"/>
        </w:rPr>
        <w:t>SUJETO OBLIGADO</w:t>
      </w:r>
      <w:r w:rsidRPr="0015282A">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w:t>
      </w:r>
      <w:r w:rsidRPr="0015282A">
        <w:rPr>
          <w:rFonts w:ascii="Palatino Linotype" w:eastAsia="Palatino Linotype" w:hAnsi="Palatino Linotype" w:cs="Palatino Linotype"/>
          <w:sz w:val="24"/>
          <w:szCs w:val="24"/>
        </w:rPr>
        <w:lastRenderedPageBreak/>
        <w:t>no justificar las causas o motivos por las que no se aprecian determinados datos -ya sea porque se testan o suprimen- deja al solicitante en estado de incertidumbre, al no conocer o comprender porque no aparecen en la documentación respectiva.</w:t>
      </w:r>
    </w:p>
    <w:p w14:paraId="14041639" w14:textId="77777777" w:rsidR="00231035" w:rsidRPr="0015282A" w:rsidRDefault="00231035" w:rsidP="00231035">
      <w:pPr>
        <w:spacing w:before="240" w:after="240" w:line="360" w:lineRule="auto"/>
        <w:contextualSpacing/>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p w14:paraId="7BD54446" w14:textId="77777777" w:rsidR="00231035" w:rsidRPr="0015282A" w:rsidRDefault="00231035" w:rsidP="00231035">
      <w:pPr>
        <w:spacing w:before="240" w:after="240" w:line="360" w:lineRule="auto"/>
        <w:contextualSpacing/>
        <w:jc w:val="both"/>
        <w:rPr>
          <w:rFonts w:ascii="Palatino Linotype" w:eastAsia="Palatino Linotype" w:hAnsi="Palatino Linotype" w:cs="Palatino Linotype"/>
          <w:sz w:val="24"/>
          <w:szCs w:val="24"/>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15282A" w:rsidRPr="0015282A" w14:paraId="0B50B629" w14:textId="77777777" w:rsidTr="00CF49A7">
        <w:tc>
          <w:tcPr>
            <w:tcW w:w="4414" w:type="dxa"/>
            <w:gridSpan w:val="2"/>
            <w:tcBorders>
              <w:top w:val="single" w:sz="4" w:space="0" w:color="000000"/>
              <w:left w:val="single" w:sz="4" w:space="0" w:color="000000"/>
              <w:bottom w:val="single" w:sz="4" w:space="0" w:color="000000"/>
              <w:right w:val="single" w:sz="4" w:space="0" w:color="000000"/>
            </w:tcBorders>
            <w:hideMark/>
          </w:tcPr>
          <w:p w14:paraId="3FA91AC7" w14:textId="77777777" w:rsidR="00231035" w:rsidRPr="0015282A" w:rsidRDefault="00231035" w:rsidP="00CF49A7">
            <w:pPr>
              <w:jc w:val="center"/>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Parcial</w:t>
            </w:r>
          </w:p>
        </w:tc>
        <w:tc>
          <w:tcPr>
            <w:tcW w:w="4414" w:type="dxa"/>
            <w:gridSpan w:val="2"/>
            <w:tcBorders>
              <w:top w:val="single" w:sz="4" w:space="0" w:color="000000"/>
              <w:left w:val="single" w:sz="4" w:space="0" w:color="000000"/>
              <w:bottom w:val="single" w:sz="4" w:space="0" w:color="000000"/>
              <w:right w:val="single" w:sz="4" w:space="0" w:color="000000"/>
            </w:tcBorders>
            <w:hideMark/>
          </w:tcPr>
          <w:p w14:paraId="55752D1E" w14:textId="77777777" w:rsidR="00231035" w:rsidRPr="0015282A" w:rsidRDefault="00231035" w:rsidP="00CF49A7">
            <w:pPr>
              <w:jc w:val="center"/>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Total</w:t>
            </w:r>
          </w:p>
        </w:tc>
      </w:tr>
      <w:tr w:rsidR="0015282A" w:rsidRPr="0015282A" w14:paraId="149ECF77" w14:textId="77777777" w:rsidTr="00CF49A7">
        <w:tc>
          <w:tcPr>
            <w:tcW w:w="993" w:type="dxa"/>
            <w:tcBorders>
              <w:top w:val="single" w:sz="4" w:space="0" w:color="000000"/>
              <w:left w:val="single" w:sz="4" w:space="0" w:color="000000"/>
              <w:bottom w:val="single" w:sz="4" w:space="0" w:color="000000"/>
              <w:right w:val="single" w:sz="4" w:space="0" w:color="000000"/>
            </w:tcBorders>
            <w:hideMark/>
          </w:tcPr>
          <w:p w14:paraId="326909B4" w14:textId="77777777" w:rsidR="00231035" w:rsidRPr="0015282A" w:rsidRDefault="00231035" w:rsidP="00CF49A7">
            <w:pPr>
              <w:jc w:val="center"/>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Concepto</w:t>
            </w:r>
          </w:p>
        </w:tc>
        <w:tc>
          <w:tcPr>
            <w:tcW w:w="3421" w:type="dxa"/>
            <w:tcBorders>
              <w:top w:val="single" w:sz="4" w:space="0" w:color="000000"/>
              <w:left w:val="single" w:sz="4" w:space="0" w:color="000000"/>
              <w:bottom w:val="single" w:sz="4" w:space="0" w:color="000000"/>
              <w:right w:val="single" w:sz="4" w:space="0" w:color="000000"/>
            </w:tcBorders>
            <w:hideMark/>
          </w:tcPr>
          <w:p w14:paraId="02A60AD2" w14:textId="77777777" w:rsidR="00231035" w:rsidRPr="0015282A" w:rsidRDefault="00231035" w:rsidP="00CF49A7">
            <w:pPr>
              <w:jc w:val="center"/>
              <w:rPr>
                <w:rFonts w:ascii="Palatino Linotype" w:eastAsia="Palatino Linotype" w:hAnsi="Palatino Linotype" w:cs="Palatino Linotype"/>
                <w:b/>
                <w:sz w:val="12"/>
                <w:szCs w:val="12"/>
                <w:lang w:eastAsia="en-US"/>
              </w:rPr>
            </w:pPr>
            <w:r w:rsidRPr="0015282A">
              <w:rPr>
                <w:rFonts w:ascii="Palatino Linotype" w:eastAsia="Palatino Linotype" w:hAnsi="Palatino Linotype" w:cs="Palatino Linotype"/>
                <w:b/>
                <w:sz w:val="12"/>
                <w:szCs w:val="12"/>
                <w:lang w:eastAsia="en-US"/>
              </w:rPr>
              <w:t>Dónde</w:t>
            </w:r>
          </w:p>
        </w:tc>
        <w:tc>
          <w:tcPr>
            <w:tcW w:w="968" w:type="dxa"/>
            <w:tcBorders>
              <w:top w:val="single" w:sz="4" w:space="0" w:color="000000"/>
              <w:left w:val="single" w:sz="4" w:space="0" w:color="000000"/>
              <w:bottom w:val="single" w:sz="4" w:space="0" w:color="000000"/>
              <w:right w:val="single" w:sz="4" w:space="0" w:color="000000"/>
            </w:tcBorders>
            <w:hideMark/>
          </w:tcPr>
          <w:p w14:paraId="36F9D841" w14:textId="77777777" w:rsidR="00231035" w:rsidRPr="0015282A" w:rsidRDefault="00231035" w:rsidP="00CF49A7">
            <w:pPr>
              <w:jc w:val="center"/>
              <w:rPr>
                <w:rFonts w:ascii="Palatino Linotype" w:eastAsia="Palatino Linotype" w:hAnsi="Palatino Linotype" w:cs="Palatino Linotype"/>
                <w:b/>
                <w:sz w:val="12"/>
                <w:szCs w:val="12"/>
                <w:lang w:eastAsia="en-US"/>
              </w:rPr>
            </w:pPr>
            <w:r w:rsidRPr="0015282A">
              <w:rPr>
                <w:rFonts w:ascii="Palatino Linotype" w:eastAsia="Palatino Linotype" w:hAnsi="Palatino Linotype" w:cs="Palatino Linotype"/>
                <w:b/>
                <w:sz w:val="12"/>
                <w:szCs w:val="12"/>
                <w:lang w:eastAsia="en-US"/>
              </w:rPr>
              <w:t>Concepto</w:t>
            </w:r>
          </w:p>
        </w:tc>
        <w:tc>
          <w:tcPr>
            <w:tcW w:w="3446" w:type="dxa"/>
            <w:tcBorders>
              <w:top w:val="single" w:sz="4" w:space="0" w:color="000000"/>
              <w:left w:val="single" w:sz="4" w:space="0" w:color="000000"/>
              <w:bottom w:val="single" w:sz="4" w:space="0" w:color="000000"/>
              <w:right w:val="single" w:sz="4" w:space="0" w:color="000000"/>
            </w:tcBorders>
            <w:hideMark/>
          </w:tcPr>
          <w:p w14:paraId="29EA17C6" w14:textId="77777777" w:rsidR="00231035" w:rsidRPr="0015282A" w:rsidRDefault="00231035" w:rsidP="00CF49A7">
            <w:pPr>
              <w:jc w:val="center"/>
              <w:rPr>
                <w:rFonts w:ascii="Palatino Linotype" w:eastAsia="Palatino Linotype" w:hAnsi="Palatino Linotype" w:cs="Palatino Linotype"/>
                <w:b/>
                <w:sz w:val="12"/>
                <w:szCs w:val="12"/>
                <w:lang w:eastAsia="en-US"/>
              </w:rPr>
            </w:pPr>
            <w:r w:rsidRPr="0015282A">
              <w:rPr>
                <w:rFonts w:ascii="Palatino Linotype" w:eastAsia="Palatino Linotype" w:hAnsi="Palatino Linotype" w:cs="Palatino Linotype"/>
                <w:b/>
                <w:sz w:val="12"/>
                <w:szCs w:val="12"/>
                <w:lang w:eastAsia="en-US"/>
              </w:rPr>
              <w:t>Dónde</w:t>
            </w:r>
          </w:p>
        </w:tc>
      </w:tr>
      <w:tr w:rsidR="0015282A" w:rsidRPr="0015282A" w14:paraId="5CF5EBCE" w14:textId="77777777" w:rsidTr="00CF49A7">
        <w:tc>
          <w:tcPr>
            <w:tcW w:w="8828" w:type="dxa"/>
            <w:gridSpan w:val="4"/>
            <w:tcBorders>
              <w:top w:val="single" w:sz="4" w:space="0" w:color="000000"/>
              <w:left w:val="single" w:sz="4" w:space="0" w:color="000000"/>
              <w:bottom w:val="single" w:sz="4" w:space="0" w:color="000000"/>
              <w:right w:val="single" w:sz="4" w:space="0" w:color="000000"/>
            </w:tcBorders>
            <w:hideMark/>
          </w:tcPr>
          <w:p w14:paraId="2B89B51D" w14:textId="77777777" w:rsidR="00231035" w:rsidRPr="0015282A" w:rsidRDefault="00231035" w:rsidP="00CF49A7">
            <w:pPr>
              <w:jc w:val="center"/>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Sello oficial o logotipo del sujeto obligado</w:t>
            </w:r>
          </w:p>
        </w:tc>
      </w:tr>
      <w:tr w:rsidR="0015282A" w:rsidRPr="0015282A" w14:paraId="46B05F54" w14:textId="77777777" w:rsidTr="00CF49A7">
        <w:tc>
          <w:tcPr>
            <w:tcW w:w="993" w:type="dxa"/>
            <w:tcBorders>
              <w:top w:val="single" w:sz="4" w:space="0" w:color="000000"/>
              <w:left w:val="single" w:sz="4" w:space="0" w:color="000000"/>
              <w:bottom w:val="single" w:sz="4" w:space="0" w:color="000000"/>
              <w:right w:val="single" w:sz="4" w:space="0" w:color="000000"/>
            </w:tcBorders>
            <w:hideMark/>
          </w:tcPr>
          <w:p w14:paraId="6164289B"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Fecha de clasificación</w:t>
            </w:r>
          </w:p>
        </w:tc>
        <w:tc>
          <w:tcPr>
            <w:tcW w:w="3421" w:type="dxa"/>
            <w:tcBorders>
              <w:top w:val="single" w:sz="4" w:space="0" w:color="000000"/>
              <w:left w:val="single" w:sz="4" w:space="0" w:color="000000"/>
              <w:bottom w:val="single" w:sz="4" w:space="0" w:color="000000"/>
              <w:right w:val="single" w:sz="4" w:space="0" w:color="000000"/>
            </w:tcBorders>
            <w:hideMark/>
          </w:tcPr>
          <w:p w14:paraId="5A76BC4A"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Se anotará la fecha en la que el Comité de Transparencia confirmó la clasificación del documento, en su caso.</w:t>
            </w:r>
          </w:p>
        </w:tc>
        <w:tc>
          <w:tcPr>
            <w:tcW w:w="968" w:type="dxa"/>
            <w:tcBorders>
              <w:top w:val="single" w:sz="4" w:space="0" w:color="000000"/>
              <w:left w:val="single" w:sz="4" w:space="0" w:color="000000"/>
              <w:bottom w:val="single" w:sz="4" w:space="0" w:color="000000"/>
              <w:right w:val="single" w:sz="4" w:space="0" w:color="000000"/>
            </w:tcBorders>
            <w:hideMark/>
          </w:tcPr>
          <w:p w14:paraId="18225800" w14:textId="77777777" w:rsidR="00231035" w:rsidRPr="0015282A" w:rsidRDefault="00231035" w:rsidP="00CF49A7">
            <w:pPr>
              <w:jc w:val="both"/>
              <w:rPr>
                <w:rFonts w:ascii="Palatino Linotype" w:eastAsia="Palatino Linotype" w:hAnsi="Palatino Linotype" w:cs="Palatino Linotype"/>
                <w:b/>
                <w:sz w:val="12"/>
                <w:szCs w:val="12"/>
                <w:lang w:eastAsia="en-US"/>
              </w:rPr>
            </w:pPr>
            <w:r w:rsidRPr="0015282A">
              <w:rPr>
                <w:rFonts w:ascii="Palatino Linotype" w:eastAsia="Palatino Linotype" w:hAnsi="Palatino Linotype" w:cs="Palatino Linotype"/>
                <w:b/>
                <w:sz w:val="12"/>
                <w:szCs w:val="12"/>
                <w:lang w:eastAsia="en-US"/>
              </w:rPr>
              <w:t>Fecha de clasificación</w:t>
            </w:r>
          </w:p>
        </w:tc>
        <w:tc>
          <w:tcPr>
            <w:tcW w:w="3446" w:type="dxa"/>
            <w:tcBorders>
              <w:top w:val="single" w:sz="4" w:space="0" w:color="000000"/>
              <w:left w:val="single" w:sz="4" w:space="0" w:color="000000"/>
              <w:bottom w:val="single" w:sz="4" w:space="0" w:color="000000"/>
              <w:right w:val="single" w:sz="4" w:space="0" w:color="000000"/>
            </w:tcBorders>
            <w:hideMark/>
          </w:tcPr>
          <w:p w14:paraId="7896A7CD"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Se anotará la fecha en la que el Comité de Transparencia confirmó la clasificación del documento, en su caso.</w:t>
            </w:r>
          </w:p>
        </w:tc>
      </w:tr>
      <w:tr w:rsidR="0015282A" w:rsidRPr="0015282A" w14:paraId="23E6F71D" w14:textId="77777777" w:rsidTr="00CF49A7">
        <w:tc>
          <w:tcPr>
            <w:tcW w:w="993" w:type="dxa"/>
            <w:tcBorders>
              <w:top w:val="single" w:sz="4" w:space="0" w:color="000000"/>
              <w:left w:val="single" w:sz="4" w:space="0" w:color="000000"/>
              <w:bottom w:val="single" w:sz="4" w:space="0" w:color="000000"/>
              <w:right w:val="single" w:sz="4" w:space="0" w:color="000000"/>
            </w:tcBorders>
            <w:hideMark/>
          </w:tcPr>
          <w:p w14:paraId="7745FD18"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Área</w:t>
            </w:r>
          </w:p>
        </w:tc>
        <w:tc>
          <w:tcPr>
            <w:tcW w:w="3421" w:type="dxa"/>
            <w:tcBorders>
              <w:top w:val="single" w:sz="4" w:space="0" w:color="000000"/>
              <w:left w:val="single" w:sz="4" w:space="0" w:color="000000"/>
              <w:bottom w:val="single" w:sz="4" w:space="0" w:color="000000"/>
              <w:right w:val="single" w:sz="4" w:space="0" w:color="000000"/>
            </w:tcBorders>
            <w:hideMark/>
          </w:tcPr>
          <w:p w14:paraId="530B6AEB"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Se señalará el nombre del área del cual es titular quien clasifica.</w:t>
            </w:r>
          </w:p>
        </w:tc>
        <w:tc>
          <w:tcPr>
            <w:tcW w:w="968" w:type="dxa"/>
            <w:tcBorders>
              <w:top w:val="single" w:sz="4" w:space="0" w:color="000000"/>
              <w:left w:val="single" w:sz="4" w:space="0" w:color="000000"/>
              <w:bottom w:val="single" w:sz="4" w:space="0" w:color="000000"/>
              <w:right w:val="single" w:sz="4" w:space="0" w:color="000000"/>
            </w:tcBorders>
            <w:hideMark/>
          </w:tcPr>
          <w:p w14:paraId="7811941B" w14:textId="77777777" w:rsidR="00231035" w:rsidRPr="0015282A" w:rsidRDefault="00231035" w:rsidP="00CF49A7">
            <w:pPr>
              <w:jc w:val="both"/>
              <w:rPr>
                <w:rFonts w:ascii="Palatino Linotype" w:eastAsia="Palatino Linotype" w:hAnsi="Palatino Linotype" w:cs="Palatino Linotype"/>
                <w:b/>
                <w:sz w:val="12"/>
                <w:szCs w:val="12"/>
                <w:lang w:eastAsia="en-US"/>
              </w:rPr>
            </w:pPr>
            <w:r w:rsidRPr="0015282A">
              <w:rPr>
                <w:rFonts w:ascii="Palatino Linotype" w:eastAsia="Palatino Linotype" w:hAnsi="Palatino Linotype" w:cs="Palatino Linotype"/>
                <w:b/>
                <w:sz w:val="12"/>
                <w:szCs w:val="12"/>
                <w:lang w:eastAsia="en-US"/>
              </w:rPr>
              <w:t>Área</w:t>
            </w:r>
          </w:p>
        </w:tc>
        <w:tc>
          <w:tcPr>
            <w:tcW w:w="3446" w:type="dxa"/>
            <w:tcBorders>
              <w:top w:val="single" w:sz="4" w:space="0" w:color="000000"/>
              <w:left w:val="single" w:sz="4" w:space="0" w:color="000000"/>
              <w:bottom w:val="single" w:sz="4" w:space="0" w:color="000000"/>
              <w:right w:val="single" w:sz="4" w:space="0" w:color="000000"/>
            </w:tcBorders>
            <w:hideMark/>
          </w:tcPr>
          <w:p w14:paraId="556BCEBC"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Se señalará el nombre del área de la cual es el titular quien clasifica.</w:t>
            </w:r>
          </w:p>
        </w:tc>
      </w:tr>
      <w:tr w:rsidR="0015282A" w:rsidRPr="0015282A" w14:paraId="64A0D57C" w14:textId="77777777" w:rsidTr="00CF49A7">
        <w:tc>
          <w:tcPr>
            <w:tcW w:w="993" w:type="dxa"/>
            <w:tcBorders>
              <w:top w:val="single" w:sz="4" w:space="0" w:color="000000"/>
              <w:left w:val="single" w:sz="4" w:space="0" w:color="000000"/>
              <w:bottom w:val="single" w:sz="4" w:space="0" w:color="000000"/>
              <w:right w:val="single" w:sz="4" w:space="0" w:color="000000"/>
            </w:tcBorders>
            <w:hideMark/>
          </w:tcPr>
          <w:p w14:paraId="6EA2CDD4"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Información reservada</w:t>
            </w:r>
          </w:p>
        </w:tc>
        <w:tc>
          <w:tcPr>
            <w:tcW w:w="3421" w:type="dxa"/>
            <w:tcBorders>
              <w:top w:val="single" w:sz="4" w:space="0" w:color="000000"/>
              <w:left w:val="single" w:sz="4" w:space="0" w:color="000000"/>
              <w:bottom w:val="single" w:sz="4" w:space="0" w:color="000000"/>
              <w:right w:val="single" w:sz="4" w:space="0" w:color="000000"/>
            </w:tcBorders>
            <w:hideMark/>
          </w:tcPr>
          <w:p w14:paraId="76BF23FD"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Borders>
              <w:top w:val="single" w:sz="4" w:space="0" w:color="000000"/>
              <w:left w:val="single" w:sz="4" w:space="0" w:color="000000"/>
              <w:bottom w:val="single" w:sz="4" w:space="0" w:color="000000"/>
              <w:right w:val="single" w:sz="4" w:space="0" w:color="000000"/>
            </w:tcBorders>
            <w:hideMark/>
          </w:tcPr>
          <w:p w14:paraId="1DD4A95B" w14:textId="77777777" w:rsidR="00231035" w:rsidRPr="0015282A" w:rsidRDefault="00231035" w:rsidP="00CF49A7">
            <w:pPr>
              <w:jc w:val="both"/>
              <w:rPr>
                <w:rFonts w:ascii="Palatino Linotype" w:eastAsia="Palatino Linotype" w:hAnsi="Palatino Linotype" w:cs="Palatino Linotype"/>
                <w:b/>
                <w:sz w:val="12"/>
                <w:szCs w:val="12"/>
                <w:lang w:eastAsia="en-US"/>
              </w:rPr>
            </w:pPr>
            <w:r w:rsidRPr="0015282A">
              <w:rPr>
                <w:rFonts w:ascii="Palatino Linotype" w:eastAsia="Palatino Linotype" w:hAnsi="Palatino Linotype" w:cs="Palatino Linotype"/>
                <w:b/>
                <w:sz w:val="12"/>
                <w:szCs w:val="12"/>
                <w:lang w:eastAsia="en-US"/>
              </w:rPr>
              <w:t>Reservado</w:t>
            </w:r>
          </w:p>
        </w:tc>
        <w:tc>
          <w:tcPr>
            <w:tcW w:w="3446" w:type="dxa"/>
            <w:tcBorders>
              <w:top w:val="single" w:sz="4" w:space="0" w:color="000000"/>
              <w:left w:val="single" w:sz="4" w:space="0" w:color="000000"/>
              <w:bottom w:val="single" w:sz="4" w:space="0" w:color="000000"/>
              <w:right w:val="single" w:sz="4" w:space="0" w:color="000000"/>
            </w:tcBorders>
            <w:hideMark/>
          </w:tcPr>
          <w:p w14:paraId="0271D90F"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Leyenda de información RESERVADA.</w:t>
            </w:r>
          </w:p>
        </w:tc>
      </w:tr>
      <w:tr w:rsidR="0015282A" w:rsidRPr="0015282A" w14:paraId="4DEE93BB" w14:textId="77777777" w:rsidTr="00CF49A7">
        <w:tc>
          <w:tcPr>
            <w:tcW w:w="993" w:type="dxa"/>
            <w:tcBorders>
              <w:top w:val="single" w:sz="4" w:space="0" w:color="000000"/>
              <w:left w:val="single" w:sz="4" w:space="0" w:color="000000"/>
              <w:bottom w:val="single" w:sz="4" w:space="0" w:color="000000"/>
              <w:right w:val="single" w:sz="4" w:space="0" w:color="000000"/>
            </w:tcBorders>
            <w:hideMark/>
          </w:tcPr>
          <w:p w14:paraId="092AE95E"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Fundamento legal</w:t>
            </w:r>
          </w:p>
        </w:tc>
        <w:tc>
          <w:tcPr>
            <w:tcW w:w="3421" w:type="dxa"/>
            <w:tcBorders>
              <w:top w:val="single" w:sz="4" w:space="0" w:color="000000"/>
              <w:left w:val="single" w:sz="4" w:space="0" w:color="000000"/>
              <w:bottom w:val="single" w:sz="4" w:space="0" w:color="000000"/>
              <w:right w:val="single" w:sz="4" w:space="0" w:color="000000"/>
            </w:tcBorders>
            <w:hideMark/>
          </w:tcPr>
          <w:p w14:paraId="4E47742B"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Se señalará el nombre del ordenamiento, el o los artículos, fracción(es), párrafo(s) con base en los cuales se sustente la reserva.</w:t>
            </w:r>
          </w:p>
        </w:tc>
        <w:tc>
          <w:tcPr>
            <w:tcW w:w="968" w:type="dxa"/>
            <w:tcBorders>
              <w:top w:val="single" w:sz="4" w:space="0" w:color="000000"/>
              <w:left w:val="single" w:sz="4" w:space="0" w:color="000000"/>
              <w:bottom w:val="single" w:sz="4" w:space="0" w:color="000000"/>
              <w:right w:val="single" w:sz="4" w:space="0" w:color="000000"/>
            </w:tcBorders>
            <w:hideMark/>
          </w:tcPr>
          <w:p w14:paraId="2640783B" w14:textId="77777777" w:rsidR="00231035" w:rsidRPr="0015282A" w:rsidRDefault="00231035" w:rsidP="00CF49A7">
            <w:pPr>
              <w:jc w:val="both"/>
              <w:rPr>
                <w:rFonts w:ascii="Palatino Linotype" w:eastAsia="Palatino Linotype" w:hAnsi="Palatino Linotype" w:cs="Palatino Linotype"/>
                <w:b/>
                <w:sz w:val="12"/>
                <w:szCs w:val="12"/>
                <w:lang w:eastAsia="en-US"/>
              </w:rPr>
            </w:pPr>
            <w:r w:rsidRPr="0015282A">
              <w:rPr>
                <w:rFonts w:ascii="Palatino Linotype" w:eastAsia="Palatino Linotype" w:hAnsi="Palatino Linotype" w:cs="Palatino Linotype"/>
                <w:b/>
                <w:sz w:val="12"/>
                <w:szCs w:val="12"/>
                <w:lang w:eastAsia="en-US"/>
              </w:rPr>
              <w:t>Periodo de reserva</w:t>
            </w:r>
          </w:p>
        </w:tc>
        <w:tc>
          <w:tcPr>
            <w:tcW w:w="3446" w:type="dxa"/>
            <w:tcBorders>
              <w:top w:val="single" w:sz="4" w:space="0" w:color="000000"/>
              <w:left w:val="single" w:sz="4" w:space="0" w:color="000000"/>
              <w:bottom w:val="single" w:sz="4" w:space="0" w:color="000000"/>
              <w:right w:val="single" w:sz="4" w:space="0" w:color="000000"/>
            </w:tcBorders>
            <w:hideMark/>
          </w:tcPr>
          <w:p w14:paraId="12512469"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Se anotará el número de años o meses por los que se mantendrá el documento o las partes del mismo como reservado. Si el expediente no es reservado, sino confidencial, deberá tacharse este apartado.</w:t>
            </w:r>
          </w:p>
        </w:tc>
      </w:tr>
      <w:tr w:rsidR="0015282A" w:rsidRPr="0015282A" w14:paraId="4EC8C417" w14:textId="77777777" w:rsidTr="00CF49A7">
        <w:tc>
          <w:tcPr>
            <w:tcW w:w="993" w:type="dxa"/>
            <w:tcBorders>
              <w:top w:val="single" w:sz="4" w:space="0" w:color="000000"/>
              <w:left w:val="single" w:sz="4" w:space="0" w:color="000000"/>
              <w:bottom w:val="single" w:sz="4" w:space="0" w:color="000000"/>
              <w:right w:val="single" w:sz="4" w:space="0" w:color="000000"/>
            </w:tcBorders>
            <w:hideMark/>
          </w:tcPr>
          <w:p w14:paraId="54A640A1"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Ampliación del periodo de reserva</w:t>
            </w:r>
          </w:p>
        </w:tc>
        <w:tc>
          <w:tcPr>
            <w:tcW w:w="3421" w:type="dxa"/>
            <w:tcBorders>
              <w:top w:val="single" w:sz="4" w:space="0" w:color="000000"/>
              <w:left w:val="single" w:sz="4" w:space="0" w:color="000000"/>
              <w:bottom w:val="single" w:sz="4" w:space="0" w:color="000000"/>
              <w:right w:val="single" w:sz="4" w:space="0" w:color="000000"/>
            </w:tcBorders>
            <w:hideMark/>
          </w:tcPr>
          <w:p w14:paraId="090A3636"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En caso de haber solicitado la ampliación del periodo de reserva originalmente establecido, se deberá anotar el número de años o meses por los que se amplía la reserva.</w:t>
            </w:r>
          </w:p>
        </w:tc>
        <w:tc>
          <w:tcPr>
            <w:tcW w:w="968" w:type="dxa"/>
            <w:tcBorders>
              <w:top w:val="single" w:sz="4" w:space="0" w:color="000000"/>
              <w:left w:val="single" w:sz="4" w:space="0" w:color="000000"/>
              <w:bottom w:val="single" w:sz="4" w:space="0" w:color="000000"/>
              <w:right w:val="single" w:sz="4" w:space="0" w:color="000000"/>
            </w:tcBorders>
            <w:hideMark/>
          </w:tcPr>
          <w:p w14:paraId="67CE614C" w14:textId="77777777" w:rsidR="00231035" w:rsidRPr="0015282A" w:rsidRDefault="00231035" w:rsidP="00CF49A7">
            <w:pPr>
              <w:jc w:val="both"/>
              <w:rPr>
                <w:rFonts w:ascii="Palatino Linotype" w:eastAsia="Palatino Linotype" w:hAnsi="Palatino Linotype" w:cs="Palatino Linotype"/>
                <w:b/>
                <w:sz w:val="12"/>
                <w:szCs w:val="12"/>
                <w:lang w:eastAsia="en-US"/>
              </w:rPr>
            </w:pPr>
            <w:r w:rsidRPr="0015282A">
              <w:rPr>
                <w:rFonts w:ascii="Palatino Linotype" w:eastAsia="Palatino Linotype" w:hAnsi="Palatino Linotype" w:cs="Palatino Linotype"/>
                <w:b/>
                <w:sz w:val="12"/>
                <w:szCs w:val="12"/>
                <w:lang w:eastAsia="en-US"/>
              </w:rPr>
              <w:t>Fundamento legal</w:t>
            </w:r>
          </w:p>
        </w:tc>
        <w:tc>
          <w:tcPr>
            <w:tcW w:w="3446" w:type="dxa"/>
            <w:tcBorders>
              <w:top w:val="single" w:sz="4" w:space="0" w:color="000000"/>
              <w:left w:val="single" w:sz="4" w:space="0" w:color="000000"/>
              <w:bottom w:val="single" w:sz="4" w:space="0" w:color="000000"/>
              <w:right w:val="single" w:sz="4" w:space="0" w:color="000000"/>
            </w:tcBorders>
            <w:hideMark/>
          </w:tcPr>
          <w:p w14:paraId="73779CD6"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Se señalará el nombre del o de los ordenamientos jurídicos, el o los artículos, fracción(es), párrafo(s) con base en los cuales se sustenta la reserva.</w:t>
            </w:r>
          </w:p>
        </w:tc>
      </w:tr>
      <w:tr w:rsidR="0015282A" w:rsidRPr="0015282A" w14:paraId="7C8FCBBD" w14:textId="77777777" w:rsidTr="00CF49A7">
        <w:tc>
          <w:tcPr>
            <w:tcW w:w="993" w:type="dxa"/>
            <w:tcBorders>
              <w:top w:val="single" w:sz="4" w:space="0" w:color="000000"/>
              <w:left w:val="single" w:sz="4" w:space="0" w:color="000000"/>
              <w:bottom w:val="single" w:sz="4" w:space="0" w:color="000000"/>
              <w:right w:val="single" w:sz="4" w:space="0" w:color="000000"/>
            </w:tcBorders>
            <w:hideMark/>
          </w:tcPr>
          <w:p w14:paraId="0717740F"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Confidencial</w:t>
            </w:r>
          </w:p>
        </w:tc>
        <w:tc>
          <w:tcPr>
            <w:tcW w:w="3421" w:type="dxa"/>
            <w:tcBorders>
              <w:top w:val="single" w:sz="4" w:space="0" w:color="000000"/>
              <w:left w:val="single" w:sz="4" w:space="0" w:color="000000"/>
              <w:bottom w:val="single" w:sz="4" w:space="0" w:color="000000"/>
              <w:right w:val="single" w:sz="4" w:space="0" w:color="000000"/>
            </w:tcBorders>
            <w:hideMark/>
          </w:tcPr>
          <w:p w14:paraId="29CC24CA"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Borders>
              <w:top w:val="single" w:sz="4" w:space="0" w:color="000000"/>
              <w:left w:val="single" w:sz="4" w:space="0" w:color="000000"/>
              <w:bottom w:val="single" w:sz="4" w:space="0" w:color="000000"/>
              <w:right w:val="single" w:sz="4" w:space="0" w:color="000000"/>
            </w:tcBorders>
            <w:hideMark/>
          </w:tcPr>
          <w:p w14:paraId="17AC1BD9" w14:textId="77777777" w:rsidR="00231035" w:rsidRPr="0015282A" w:rsidRDefault="00231035" w:rsidP="00CF49A7">
            <w:pPr>
              <w:jc w:val="both"/>
              <w:rPr>
                <w:rFonts w:ascii="Palatino Linotype" w:eastAsia="Palatino Linotype" w:hAnsi="Palatino Linotype" w:cs="Palatino Linotype"/>
                <w:b/>
                <w:sz w:val="12"/>
                <w:szCs w:val="12"/>
                <w:lang w:eastAsia="en-US"/>
              </w:rPr>
            </w:pPr>
            <w:r w:rsidRPr="0015282A">
              <w:rPr>
                <w:rFonts w:ascii="Palatino Linotype" w:eastAsia="Palatino Linotype" w:hAnsi="Palatino Linotype" w:cs="Palatino Linotype"/>
                <w:b/>
                <w:sz w:val="12"/>
                <w:szCs w:val="12"/>
                <w:lang w:eastAsia="en-US"/>
              </w:rPr>
              <w:t>Ampliación del periodo de reserva</w:t>
            </w:r>
          </w:p>
        </w:tc>
        <w:tc>
          <w:tcPr>
            <w:tcW w:w="3446" w:type="dxa"/>
            <w:tcBorders>
              <w:top w:val="single" w:sz="4" w:space="0" w:color="000000"/>
              <w:left w:val="single" w:sz="4" w:space="0" w:color="000000"/>
              <w:bottom w:val="single" w:sz="4" w:space="0" w:color="000000"/>
              <w:right w:val="single" w:sz="4" w:space="0" w:color="000000"/>
            </w:tcBorders>
            <w:hideMark/>
          </w:tcPr>
          <w:p w14:paraId="40B50BBB"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En caso de haber solicitado la ampliación del periodo de reserva originalmente establecido, se deberá anotar el número de años o meses por los que se amplía la reserva.</w:t>
            </w:r>
          </w:p>
        </w:tc>
      </w:tr>
      <w:tr w:rsidR="0015282A" w:rsidRPr="0015282A" w14:paraId="31443813" w14:textId="77777777" w:rsidTr="00CF49A7">
        <w:tc>
          <w:tcPr>
            <w:tcW w:w="993" w:type="dxa"/>
            <w:tcBorders>
              <w:top w:val="single" w:sz="4" w:space="0" w:color="000000"/>
              <w:left w:val="single" w:sz="4" w:space="0" w:color="000000"/>
              <w:bottom w:val="single" w:sz="4" w:space="0" w:color="000000"/>
              <w:right w:val="single" w:sz="4" w:space="0" w:color="000000"/>
            </w:tcBorders>
            <w:hideMark/>
          </w:tcPr>
          <w:p w14:paraId="33880474"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Fundamento legal</w:t>
            </w:r>
          </w:p>
        </w:tc>
        <w:tc>
          <w:tcPr>
            <w:tcW w:w="3421" w:type="dxa"/>
            <w:tcBorders>
              <w:top w:val="single" w:sz="4" w:space="0" w:color="000000"/>
              <w:left w:val="single" w:sz="4" w:space="0" w:color="000000"/>
              <w:bottom w:val="single" w:sz="4" w:space="0" w:color="000000"/>
              <w:right w:val="single" w:sz="4" w:space="0" w:color="000000"/>
            </w:tcBorders>
            <w:hideMark/>
          </w:tcPr>
          <w:p w14:paraId="041F941C"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Se señalará el nombre del ordenamiento, el o los artículos, fracción(es), párrafo(s) con base en los cuales se sustente la confidencialidad.</w:t>
            </w:r>
          </w:p>
        </w:tc>
        <w:tc>
          <w:tcPr>
            <w:tcW w:w="968" w:type="dxa"/>
            <w:tcBorders>
              <w:top w:val="single" w:sz="4" w:space="0" w:color="000000"/>
              <w:left w:val="single" w:sz="4" w:space="0" w:color="000000"/>
              <w:bottom w:val="single" w:sz="4" w:space="0" w:color="000000"/>
              <w:right w:val="single" w:sz="4" w:space="0" w:color="000000"/>
            </w:tcBorders>
            <w:hideMark/>
          </w:tcPr>
          <w:p w14:paraId="4A81B1F7" w14:textId="77777777" w:rsidR="00231035" w:rsidRPr="0015282A" w:rsidRDefault="00231035" w:rsidP="00CF49A7">
            <w:pPr>
              <w:jc w:val="both"/>
              <w:rPr>
                <w:rFonts w:ascii="Palatino Linotype" w:eastAsia="Palatino Linotype" w:hAnsi="Palatino Linotype" w:cs="Palatino Linotype"/>
                <w:b/>
                <w:sz w:val="12"/>
                <w:szCs w:val="12"/>
                <w:lang w:eastAsia="en-US"/>
              </w:rPr>
            </w:pPr>
            <w:r w:rsidRPr="0015282A">
              <w:rPr>
                <w:rFonts w:ascii="Palatino Linotype" w:eastAsia="Palatino Linotype" w:hAnsi="Palatino Linotype" w:cs="Palatino Linotype"/>
                <w:b/>
                <w:sz w:val="12"/>
                <w:szCs w:val="12"/>
                <w:lang w:eastAsia="en-US"/>
              </w:rPr>
              <w:t>Confidencial</w:t>
            </w:r>
          </w:p>
        </w:tc>
        <w:tc>
          <w:tcPr>
            <w:tcW w:w="3446" w:type="dxa"/>
            <w:tcBorders>
              <w:top w:val="single" w:sz="4" w:space="0" w:color="000000"/>
              <w:left w:val="single" w:sz="4" w:space="0" w:color="000000"/>
              <w:bottom w:val="single" w:sz="4" w:space="0" w:color="000000"/>
              <w:right w:val="single" w:sz="4" w:space="0" w:color="000000"/>
            </w:tcBorders>
            <w:hideMark/>
          </w:tcPr>
          <w:p w14:paraId="6C95289E"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Leyenda de información CONFIDENCIAL.</w:t>
            </w:r>
          </w:p>
        </w:tc>
      </w:tr>
      <w:tr w:rsidR="0015282A" w:rsidRPr="0015282A" w14:paraId="6EB94C7C" w14:textId="77777777" w:rsidTr="00CF49A7">
        <w:tc>
          <w:tcPr>
            <w:tcW w:w="993" w:type="dxa"/>
            <w:tcBorders>
              <w:top w:val="single" w:sz="4" w:space="0" w:color="000000"/>
              <w:left w:val="single" w:sz="4" w:space="0" w:color="000000"/>
              <w:bottom w:val="single" w:sz="4" w:space="0" w:color="000000"/>
              <w:right w:val="single" w:sz="4" w:space="0" w:color="000000"/>
            </w:tcBorders>
            <w:hideMark/>
          </w:tcPr>
          <w:p w14:paraId="2128025A"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Rúbrica del titular del área</w:t>
            </w:r>
          </w:p>
        </w:tc>
        <w:tc>
          <w:tcPr>
            <w:tcW w:w="3421" w:type="dxa"/>
            <w:tcBorders>
              <w:top w:val="single" w:sz="4" w:space="0" w:color="000000"/>
              <w:left w:val="single" w:sz="4" w:space="0" w:color="000000"/>
              <w:bottom w:val="single" w:sz="4" w:space="0" w:color="000000"/>
              <w:right w:val="single" w:sz="4" w:space="0" w:color="000000"/>
            </w:tcBorders>
            <w:hideMark/>
          </w:tcPr>
          <w:p w14:paraId="16EEFB2F"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Rúbrica autógrafa de quien clasifica.</w:t>
            </w:r>
          </w:p>
        </w:tc>
        <w:tc>
          <w:tcPr>
            <w:tcW w:w="968" w:type="dxa"/>
            <w:tcBorders>
              <w:top w:val="single" w:sz="4" w:space="0" w:color="000000"/>
              <w:left w:val="single" w:sz="4" w:space="0" w:color="000000"/>
              <w:bottom w:val="single" w:sz="4" w:space="0" w:color="000000"/>
              <w:right w:val="single" w:sz="4" w:space="0" w:color="000000"/>
            </w:tcBorders>
            <w:hideMark/>
          </w:tcPr>
          <w:p w14:paraId="6926EE4C" w14:textId="77777777" w:rsidR="00231035" w:rsidRPr="0015282A" w:rsidRDefault="00231035" w:rsidP="00CF49A7">
            <w:pPr>
              <w:jc w:val="both"/>
              <w:rPr>
                <w:rFonts w:ascii="Palatino Linotype" w:eastAsia="Palatino Linotype" w:hAnsi="Palatino Linotype" w:cs="Palatino Linotype"/>
                <w:b/>
                <w:sz w:val="12"/>
                <w:szCs w:val="12"/>
                <w:lang w:eastAsia="en-US"/>
              </w:rPr>
            </w:pPr>
            <w:r w:rsidRPr="0015282A">
              <w:rPr>
                <w:rFonts w:ascii="Palatino Linotype" w:eastAsia="Palatino Linotype" w:hAnsi="Palatino Linotype" w:cs="Palatino Linotype"/>
                <w:b/>
                <w:sz w:val="12"/>
                <w:szCs w:val="12"/>
                <w:lang w:eastAsia="en-US"/>
              </w:rPr>
              <w:t>Fundamento legal</w:t>
            </w:r>
          </w:p>
        </w:tc>
        <w:tc>
          <w:tcPr>
            <w:tcW w:w="3446" w:type="dxa"/>
            <w:tcBorders>
              <w:top w:val="single" w:sz="4" w:space="0" w:color="000000"/>
              <w:left w:val="single" w:sz="4" w:space="0" w:color="000000"/>
              <w:bottom w:val="single" w:sz="4" w:space="0" w:color="000000"/>
              <w:right w:val="single" w:sz="4" w:space="0" w:color="000000"/>
            </w:tcBorders>
            <w:hideMark/>
          </w:tcPr>
          <w:p w14:paraId="1590CA9B"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Se señalará el nombre del o de los ordenamientos jurídicos, el o los artículos, fracción(es), párrafo(s) con base en los cuales se sustente la confidencialidad.</w:t>
            </w:r>
          </w:p>
        </w:tc>
      </w:tr>
      <w:tr w:rsidR="0015282A" w:rsidRPr="0015282A" w14:paraId="4E258E9C" w14:textId="77777777" w:rsidTr="00CF49A7">
        <w:tc>
          <w:tcPr>
            <w:tcW w:w="993" w:type="dxa"/>
            <w:tcBorders>
              <w:top w:val="single" w:sz="4" w:space="0" w:color="000000"/>
              <w:left w:val="single" w:sz="4" w:space="0" w:color="000000"/>
              <w:bottom w:val="single" w:sz="4" w:space="0" w:color="000000"/>
              <w:right w:val="single" w:sz="4" w:space="0" w:color="000000"/>
            </w:tcBorders>
            <w:hideMark/>
          </w:tcPr>
          <w:p w14:paraId="55B82961"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Fecha de desclasificación</w:t>
            </w:r>
          </w:p>
        </w:tc>
        <w:tc>
          <w:tcPr>
            <w:tcW w:w="3421" w:type="dxa"/>
            <w:tcBorders>
              <w:top w:val="single" w:sz="4" w:space="0" w:color="000000"/>
              <w:left w:val="single" w:sz="4" w:space="0" w:color="000000"/>
              <w:bottom w:val="single" w:sz="4" w:space="0" w:color="000000"/>
              <w:right w:val="single" w:sz="4" w:space="0" w:color="000000"/>
            </w:tcBorders>
            <w:hideMark/>
          </w:tcPr>
          <w:p w14:paraId="151863A7"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Se anotará la fecha en que se desclasifica el documento.</w:t>
            </w:r>
          </w:p>
        </w:tc>
        <w:tc>
          <w:tcPr>
            <w:tcW w:w="968" w:type="dxa"/>
            <w:tcBorders>
              <w:top w:val="single" w:sz="4" w:space="0" w:color="000000"/>
              <w:left w:val="single" w:sz="4" w:space="0" w:color="000000"/>
              <w:bottom w:val="single" w:sz="4" w:space="0" w:color="000000"/>
              <w:right w:val="single" w:sz="4" w:space="0" w:color="000000"/>
            </w:tcBorders>
            <w:hideMark/>
          </w:tcPr>
          <w:p w14:paraId="63B3C958" w14:textId="77777777" w:rsidR="00231035" w:rsidRPr="0015282A" w:rsidRDefault="00231035" w:rsidP="00CF49A7">
            <w:pPr>
              <w:jc w:val="both"/>
              <w:rPr>
                <w:rFonts w:ascii="Palatino Linotype" w:eastAsia="Palatino Linotype" w:hAnsi="Palatino Linotype" w:cs="Palatino Linotype"/>
                <w:b/>
                <w:sz w:val="12"/>
                <w:szCs w:val="12"/>
                <w:lang w:eastAsia="en-US"/>
              </w:rPr>
            </w:pPr>
            <w:r w:rsidRPr="0015282A">
              <w:rPr>
                <w:rFonts w:ascii="Palatino Linotype" w:eastAsia="Palatino Linotype" w:hAnsi="Palatino Linotype" w:cs="Palatino Linotype"/>
                <w:b/>
                <w:sz w:val="12"/>
                <w:szCs w:val="12"/>
                <w:lang w:eastAsia="en-US"/>
              </w:rPr>
              <w:t>Rúbrica del titular del área</w:t>
            </w:r>
          </w:p>
        </w:tc>
        <w:tc>
          <w:tcPr>
            <w:tcW w:w="3446" w:type="dxa"/>
            <w:tcBorders>
              <w:top w:val="single" w:sz="4" w:space="0" w:color="000000"/>
              <w:left w:val="single" w:sz="4" w:space="0" w:color="000000"/>
              <w:bottom w:val="single" w:sz="4" w:space="0" w:color="000000"/>
              <w:right w:val="single" w:sz="4" w:space="0" w:color="000000"/>
            </w:tcBorders>
            <w:hideMark/>
          </w:tcPr>
          <w:p w14:paraId="03402058"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Rúbrica autógrafa de quien clasifica.</w:t>
            </w:r>
          </w:p>
        </w:tc>
      </w:tr>
      <w:tr w:rsidR="0015282A" w:rsidRPr="0015282A" w14:paraId="24237CDB" w14:textId="77777777" w:rsidTr="00CF49A7">
        <w:tc>
          <w:tcPr>
            <w:tcW w:w="993" w:type="dxa"/>
            <w:tcBorders>
              <w:top w:val="single" w:sz="4" w:space="0" w:color="000000"/>
              <w:left w:val="single" w:sz="4" w:space="0" w:color="000000"/>
              <w:bottom w:val="single" w:sz="4" w:space="0" w:color="000000"/>
              <w:right w:val="single" w:sz="4" w:space="0" w:color="000000"/>
            </w:tcBorders>
            <w:hideMark/>
          </w:tcPr>
          <w:p w14:paraId="11DCCAD2"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lastRenderedPageBreak/>
              <w:t>Rúbrica y cargo del servidor público</w:t>
            </w:r>
          </w:p>
        </w:tc>
        <w:tc>
          <w:tcPr>
            <w:tcW w:w="3421" w:type="dxa"/>
            <w:tcBorders>
              <w:top w:val="single" w:sz="4" w:space="0" w:color="000000"/>
              <w:left w:val="single" w:sz="4" w:space="0" w:color="000000"/>
              <w:bottom w:val="single" w:sz="4" w:space="0" w:color="000000"/>
              <w:right w:val="single" w:sz="4" w:space="0" w:color="000000"/>
            </w:tcBorders>
            <w:hideMark/>
          </w:tcPr>
          <w:p w14:paraId="5E5DA418"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Rúbrica autógrafa de quien desclasifica.</w:t>
            </w:r>
          </w:p>
        </w:tc>
        <w:tc>
          <w:tcPr>
            <w:tcW w:w="968" w:type="dxa"/>
            <w:tcBorders>
              <w:top w:val="single" w:sz="4" w:space="0" w:color="000000"/>
              <w:left w:val="single" w:sz="4" w:space="0" w:color="000000"/>
              <w:bottom w:val="single" w:sz="4" w:space="0" w:color="000000"/>
              <w:right w:val="single" w:sz="4" w:space="0" w:color="000000"/>
            </w:tcBorders>
            <w:hideMark/>
          </w:tcPr>
          <w:p w14:paraId="496D0356" w14:textId="77777777" w:rsidR="00231035" w:rsidRPr="0015282A" w:rsidRDefault="00231035" w:rsidP="00CF49A7">
            <w:pPr>
              <w:jc w:val="both"/>
              <w:rPr>
                <w:rFonts w:ascii="Palatino Linotype" w:eastAsia="Palatino Linotype" w:hAnsi="Palatino Linotype" w:cs="Palatino Linotype"/>
                <w:b/>
                <w:sz w:val="12"/>
                <w:szCs w:val="12"/>
                <w:lang w:eastAsia="en-US"/>
              </w:rPr>
            </w:pPr>
            <w:r w:rsidRPr="0015282A">
              <w:rPr>
                <w:rFonts w:ascii="Palatino Linotype" w:eastAsia="Palatino Linotype" w:hAnsi="Palatino Linotype" w:cs="Palatino Linotype"/>
                <w:b/>
                <w:sz w:val="12"/>
                <w:szCs w:val="12"/>
                <w:lang w:eastAsia="en-US"/>
              </w:rPr>
              <w:t>Fecha de desclasificación</w:t>
            </w:r>
          </w:p>
        </w:tc>
        <w:tc>
          <w:tcPr>
            <w:tcW w:w="3446" w:type="dxa"/>
            <w:tcBorders>
              <w:top w:val="single" w:sz="4" w:space="0" w:color="000000"/>
              <w:left w:val="single" w:sz="4" w:space="0" w:color="000000"/>
              <w:bottom w:val="single" w:sz="4" w:space="0" w:color="000000"/>
              <w:right w:val="single" w:sz="4" w:space="0" w:color="000000"/>
            </w:tcBorders>
            <w:hideMark/>
          </w:tcPr>
          <w:p w14:paraId="7625D32E"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Se anotará la fecha en que se desclasifica.</w:t>
            </w:r>
          </w:p>
        </w:tc>
      </w:tr>
      <w:tr w:rsidR="0015282A" w:rsidRPr="0015282A" w14:paraId="26BF4765" w14:textId="77777777" w:rsidTr="00CF49A7">
        <w:tc>
          <w:tcPr>
            <w:tcW w:w="993" w:type="dxa"/>
            <w:tcBorders>
              <w:top w:val="single" w:sz="4" w:space="0" w:color="000000"/>
              <w:left w:val="single" w:sz="4" w:space="0" w:color="000000"/>
              <w:bottom w:val="single" w:sz="4" w:space="0" w:color="000000"/>
              <w:right w:val="single" w:sz="4" w:space="0" w:color="000000"/>
            </w:tcBorders>
          </w:tcPr>
          <w:p w14:paraId="00799BD4" w14:textId="77777777" w:rsidR="00231035" w:rsidRPr="0015282A" w:rsidRDefault="00231035" w:rsidP="00CF49A7">
            <w:pPr>
              <w:jc w:val="both"/>
              <w:rPr>
                <w:rFonts w:ascii="Palatino Linotype" w:eastAsia="Palatino Linotype" w:hAnsi="Palatino Linotype" w:cs="Palatino Linotype"/>
                <w:sz w:val="12"/>
                <w:szCs w:val="12"/>
                <w:lang w:eastAsia="en-US"/>
              </w:rPr>
            </w:pPr>
          </w:p>
        </w:tc>
        <w:tc>
          <w:tcPr>
            <w:tcW w:w="3421" w:type="dxa"/>
            <w:tcBorders>
              <w:top w:val="single" w:sz="4" w:space="0" w:color="000000"/>
              <w:left w:val="single" w:sz="4" w:space="0" w:color="000000"/>
              <w:bottom w:val="single" w:sz="4" w:space="0" w:color="000000"/>
              <w:right w:val="single" w:sz="4" w:space="0" w:color="000000"/>
            </w:tcBorders>
          </w:tcPr>
          <w:p w14:paraId="545BC551" w14:textId="77777777" w:rsidR="00231035" w:rsidRPr="0015282A" w:rsidRDefault="00231035" w:rsidP="00CF49A7">
            <w:pPr>
              <w:jc w:val="both"/>
              <w:rPr>
                <w:rFonts w:ascii="Palatino Linotype" w:eastAsia="Palatino Linotype" w:hAnsi="Palatino Linotype" w:cs="Palatino Linotype"/>
                <w:sz w:val="12"/>
                <w:szCs w:val="12"/>
                <w:lang w:eastAsia="en-US"/>
              </w:rPr>
            </w:pPr>
          </w:p>
        </w:tc>
        <w:tc>
          <w:tcPr>
            <w:tcW w:w="968" w:type="dxa"/>
            <w:tcBorders>
              <w:top w:val="single" w:sz="4" w:space="0" w:color="000000"/>
              <w:left w:val="single" w:sz="4" w:space="0" w:color="000000"/>
              <w:bottom w:val="single" w:sz="4" w:space="0" w:color="000000"/>
              <w:right w:val="single" w:sz="4" w:space="0" w:color="000000"/>
            </w:tcBorders>
            <w:hideMark/>
          </w:tcPr>
          <w:p w14:paraId="5FADA232" w14:textId="77777777" w:rsidR="00231035" w:rsidRPr="0015282A" w:rsidRDefault="00231035" w:rsidP="00CF49A7">
            <w:pPr>
              <w:jc w:val="both"/>
              <w:rPr>
                <w:rFonts w:ascii="Palatino Linotype" w:eastAsia="Palatino Linotype" w:hAnsi="Palatino Linotype" w:cs="Palatino Linotype"/>
                <w:b/>
                <w:sz w:val="12"/>
                <w:szCs w:val="12"/>
                <w:lang w:eastAsia="en-US"/>
              </w:rPr>
            </w:pPr>
            <w:r w:rsidRPr="0015282A">
              <w:rPr>
                <w:rFonts w:ascii="Palatino Linotype" w:eastAsia="Palatino Linotype" w:hAnsi="Palatino Linotype" w:cs="Palatino Linotype"/>
                <w:b/>
                <w:sz w:val="12"/>
                <w:szCs w:val="12"/>
                <w:lang w:eastAsia="en-US"/>
              </w:rPr>
              <w:t>Partes o secciones reservadas o confidenciales</w:t>
            </w:r>
          </w:p>
        </w:tc>
        <w:tc>
          <w:tcPr>
            <w:tcW w:w="3446" w:type="dxa"/>
            <w:tcBorders>
              <w:top w:val="single" w:sz="4" w:space="0" w:color="000000"/>
              <w:left w:val="single" w:sz="4" w:space="0" w:color="000000"/>
              <w:bottom w:val="single" w:sz="4" w:space="0" w:color="000000"/>
              <w:right w:val="single" w:sz="4" w:space="0" w:color="000000"/>
            </w:tcBorders>
            <w:hideMark/>
          </w:tcPr>
          <w:p w14:paraId="23344171"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 xml:space="preserve">En caso que una vez desclasificado el expediente, </w:t>
            </w:r>
            <w:proofErr w:type="spellStart"/>
            <w:r w:rsidRPr="0015282A">
              <w:rPr>
                <w:rFonts w:ascii="Palatino Linotype" w:eastAsia="Palatino Linotype" w:hAnsi="Palatino Linotype" w:cs="Palatino Linotype"/>
                <w:sz w:val="12"/>
                <w:szCs w:val="12"/>
                <w:lang w:eastAsia="en-US"/>
              </w:rPr>
              <w:t>subsistanpartes</w:t>
            </w:r>
            <w:proofErr w:type="spellEnd"/>
            <w:r w:rsidRPr="0015282A">
              <w:rPr>
                <w:rFonts w:ascii="Palatino Linotype" w:eastAsia="Palatino Linotype" w:hAnsi="Palatino Linotype" w:cs="Palatino Linotype"/>
                <w:sz w:val="12"/>
                <w:szCs w:val="12"/>
                <w:lang w:eastAsia="en-US"/>
              </w:rPr>
              <w:t xml:space="preserve"> o secciones del mismo reservadas o confidenciales, se señalará este hecho.</w:t>
            </w:r>
          </w:p>
        </w:tc>
      </w:tr>
      <w:tr w:rsidR="00231035" w:rsidRPr="0015282A" w14:paraId="55C45A29" w14:textId="77777777" w:rsidTr="00CF49A7">
        <w:tc>
          <w:tcPr>
            <w:tcW w:w="993" w:type="dxa"/>
            <w:tcBorders>
              <w:top w:val="single" w:sz="4" w:space="0" w:color="000000"/>
              <w:left w:val="single" w:sz="4" w:space="0" w:color="000000"/>
              <w:bottom w:val="single" w:sz="4" w:space="0" w:color="000000"/>
              <w:right w:val="single" w:sz="4" w:space="0" w:color="000000"/>
            </w:tcBorders>
          </w:tcPr>
          <w:p w14:paraId="1322C223" w14:textId="77777777" w:rsidR="00231035" w:rsidRPr="0015282A" w:rsidRDefault="00231035" w:rsidP="00CF49A7">
            <w:pPr>
              <w:jc w:val="both"/>
              <w:rPr>
                <w:rFonts w:ascii="Palatino Linotype" w:eastAsia="Palatino Linotype" w:hAnsi="Palatino Linotype" w:cs="Palatino Linotype"/>
                <w:sz w:val="12"/>
                <w:szCs w:val="12"/>
                <w:lang w:eastAsia="en-US"/>
              </w:rPr>
            </w:pPr>
          </w:p>
        </w:tc>
        <w:tc>
          <w:tcPr>
            <w:tcW w:w="3421" w:type="dxa"/>
            <w:tcBorders>
              <w:top w:val="single" w:sz="4" w:space="0" w:color="000000"/>
              <w:left w:val="single" w:sz="4" w:space="0" w:color="000000"/>
              <w:bottom w:val="single" w:sz="4" w:space="0" w:color="000000"/>
              <w:right w:val="single" w:sz="4" w:space="0" w:color="000000"/>
            </w:tcBorders>
          </w:tcPr>
          <w:p w14:paraId="377E8764" w14:textId="77777777" w:rsidR="00231035" w:rsidRPr="0015282A" w:rsidRDefault="00231035" w:rsidP="00CF49A7">
            <w:pPr>
              <w:jc w:val="both"/>
              <w:rPr>
                <w:rFonts w:ascii="Palatino Linotype" w:eastAsia="Palatino Linotype" w:hAnsi="Palatino Linotype" w:cs="Palatino Linotype"/>
                <w:sz w:val="12"/>
                <w:szCs w:val="12"/>
                <w:lang w:eastAsia="en-US"/>
              </w:rPr>
            </w:pPr>
          </w:p>
        </w:tc>
        <w:tc>
          <w:tcPr>
            <w:tcW w:w="968" w:type="dxa"/>
            <w:tcBorders>
              <w:top w:val="single" w:sz="4" w:space="0" w:color="000000"/>
              <w:left w:val="single" w:sz="4" w:space="0" w:color="000000"/>
              <w:bottom w:val="single" w:sz="4" w:space="0" w:color="000000"/>
              <w:right w:val="single" w:sz="4" w:space="0" w:color="000000"/>
            </w:tcBorders>
            <w:hideMark/>
          </w:tcPr>
          <w:p w14:paraId="0C1CD688" w14:textId="77777777" w:rsidR="00231035" w:rsidRPr="0015282A" w:rsidRDefault="00231035" w:rsidP="00CF49A7">
            <w:pPr>
              <w:jc w:val="both"/>
              <w:rPr>
                <w:rFonts w:ascii="Palatino Linotype" w:eastAsia="Palatino Linotype" w:hAnsi="Palatino Linotype" w:cs="Palatino Linotype"/>
                <w:b/>
                <w:sz w:val="12"/>
                <w:szCs w:val="12"/>
                <w:lang w:eastAsia="en-US"/>
              </w:rPr>
            </w:pPr>
            <w:r w:rsidRPr="0015282A">
              <w:rPr>
                <w:rFonts w:ascii="Palatino Linotype" w:eastAsia="Palatino Linotype" w:hAnsi="Palatino Linotype" w:cs="Palatino Linotype"/>
                <w:b/>
                <w:sz w:val="12"/>
                <w:szCs w:val="12"/>
                <w:lang w:eastAsia="en-US"/>
              </w:rPr>
              <w:t>Rúbrica y cargo del servidor público</w:t>
            </w:r>
          </w:p>
        </w:tc>
        <w:tc>
          <w:tcPr>
            <w:tcW w:w="3446" w:type="dxa"/>
            <w:tcBorders>
              <w:top w:val="single" w:sz="4" w:space="0" w:color="000000"/>
              <w:left w:val="single" w:sz="4" w:space="0" w:color="000000"/>
              <w:bottom w:val="single" w:sz="4" w:space="0" w:color="000000"/>
              <w:right w:val="single" w:sz="4" w:space="0" w:color="000000"/>
            </w:tcBorders>
            <w:hideMark/>
          </w:tcPr>
          <w:p w14:paraId="495ED2A8" w14:textId="77777777" w:rsidR="00231035" w:rsidRPr="0015282A" w:rsidRDefault="00231035" w:rsidP="00CF49A7">
            <w:pPr>
              <w:jc w:val="both"/>
              <w:rPr>
                <w:rFonts w:ascii="Palatino Linotype" w:eastAsia="Palatino Linotype" w:hAnsi="Palatino Linotype" w:cs="Palatino Linotype"/>
                <w:sz w:val="12"/>
                <w:szCs w:val="12"/>
                <w:lang w:eastAsia="en-US"/>
              </w:rPr>
            </w:pPr>
            <w:r w:rsidRPr="0015282A">
              <w:rPr>
                <w:rFonts w:ascii="Palatino Linotype" w:eastAsia="Palatino Linotype" w:hAnsi="Palatino Linotype" w:cs="Palatino Linotype"/>
                <w:sz w:val="12"/>
                <w:szCs w:val="12"/>
                <w:lang w:eastAsia="en-US"/>
              </w:rPr>
              <w:t>Rúbrica autógrafa de quien desclasifica.</w:t>
            </w:r>
          </w:p>
        </w:tc>
      </w:tr>
    </w:tbl>
    <w:p w14:paraId="68C3BCA5" w14:textId="77777777" w:rsidR="00231035" w:rsidRPr="0015282A" w:rsidRDefault="00231035" w:rsidP="00231035">
      <w:pPr>
        <w:tabs>
          <w:tab w:val="left" w:pos="0"/>
        </w:tabs>
        <w:spacing w:line="360" w:lineRule="auto"/>
        <w:ind w:right="49"/>
        <w:contextualSpacing/>
        <w:jc w:val="both"/>
        <w:rPr>
          <w:rFonts w:ascii="Palatino Linotype" w:eastAsia="Palatino Linotype" w:hAnsi="Palatino Linotype" w:cs="Palatino Linotype"/>
          <w:sz w:val="24"/>
          <w:szCs w:val="24"/>
        </w:rPr>
      </w:pPr>
    </w:p>
    <w:p w14:paraId="3828F968" w14:textId="77777777" w:rsidR="00231035" w:rsidRPr="0015282A" w:rsidRDefault="00231035" w:rsidP="00231035">
      <w:pPr>
        <w:spacing w:before="240" w:after="240" w:line="360" w:lineRule="auto"/>
        <w:contextualSpacing/>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sz w:val="24"/>
          <w:szCs w:val="24"/>
        </w:rPr>
        <w:t>Así, con fundamento en lo prescrito en los</w:t>
      </w:r>
      <w:r w:rsidRPr="0015282A">
        <w:rPr>
          <w:rFonts w:ascii="Times New Roman" w:eastAsia="Times New Roman" w:hAnsi="Times New Roman" w:cs="Times New Roman"/>
          <w:sz w:val="24"/>
          <w:szCs w:val="24"/>
        </w:rPr>
        <w:t xml:space="preserve"> </w:t>
      </w:r>
      <w:r w:rsidRPr="0015282A">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6F4E11A" w14:textId="77777777" w:rsidR="006346D0" w:rsidRPr="0015282A" w:rsidRDefault="006346D0" w:rsidP="00231035">
      <w:pPr>
        <w:spacing w:line="360" w:lineRule="auto"/>
        <w:contextualSpacing/>
        <w:jc w:val="both"/>
        <w:rPr>
          <w:sz w:val="24"/>
        </w:rPr>
      </w:pPr>
    </w:p>
    <w:p w14:paraId="4B6C5F83" w14:textId="77777777" w:rsidR="00231035" w:rsidRPr="0015282A" w:rsidRDefault="00231035" w:rsidP="00231035">
      <w:pPr>
        <w:spacing w:before="240" w:after="240" w:line="360" w:lineRule="auto"/>
        <w:ind w:left="1080"/>
        <w:contextualSpacing/>
        <w:jc w:val="center"/>
        <w:rPr>
          <w:rFonts w:ascii="Palatino Linotype" w:eastAsia="Palatino Linotype" w:hAnsi="Palatino Linotype" w:cs="Palatino Linotype"/>
          <w:b/>
          <w:sz w:val="24"/>
        </w:rPr>
      </w:pPr>
      <w:r w:rsidRPr="0015282A">
        <w:rPr>
          <w:rFonts w:ascii="Palatino Linotype" w:eastAsia="Palatino Linotype" w:hAnsi="Palatino Linotype" w:cs="Palatino Linotype"/>
          <w:b/>
          <w:sz w:val="24"/>
        </w:rPr>
        <w:t>R E S U E L V E</w:t>
      </w:r>
    </w:p>
    <w:p w14:paraId="1798FFDB" w14:textId="77777777" w:rsidR="00231035" w:rsidRPr="0015282A" w:rsidRDefault="00231035" w:rsidP="00231035">
      <w:pPr>
        <w:spacing w:before="240" w:after="240" w:line="360" w:lineRule="auto"/>
        <w:ind w:left="1080"/>
        <w:contextualSpacing/>
        <w:rPr>
          <w:rFonts w:ascii="Palatino Linotype" w:eastAsia="Palatino Linotype" w:hAnsi="Palatino Linotype" w:cs="Palatino Linotype"/>
          <w:b/>
          <w:sz w:val="24"/>
        </w:rPr>
      </w:pPr>
    </w:p>
    <w:p w14:paraId="639C312C" w14:textId="77777777" w:rsidR="00231035" w:rsidRPr="0015282A" w:rsidRDefault="00231035" w:rsidP="00231035">
      <w:pPr>
        <w:spacing w:before="240" w:after="240" w:line="360" w:lineRule="auto"/>
        <w:contextualSpacing/>
        <w:jc w:val="both"/>
        <w:rPr>
          <w:rFonts w:ascii="Palatino Linotype" w:eastAsia="Palatino Linotype" w:hAnsi="Palatino Linotype" w:cs="Palatino Linotype"/>
          <w:sz w:val="24"/>
        </w:rPr>
      </w:pPr>
      <w:r w:rsidRPr="0015282A">
        <w:rPr>
          <w:rFonts w:ascii="Palatino Linotype" w:eastAsia="Palatino Linotype" w:hAnsi="Palatino Linotype" w:cs="Palatino Linotype"/>
          <w:b/>
          <w:sz w:val="24"/>
        </w:rPr>
        <w:t xml:space="preserve">PRIMERO. </w:t>
      </w:r>
      <w:r w:rsidRPr="0015282A">
        <w:rPr>
          <w:rFonts w:ascii="Palatino Linotype" w:eastAsia="Palatino Linotype" w:hAnsi="Palatino Linotype" w:cs="Palatino Linotype"/>
          <w:sz w:val="24"/>
        </w:rPr>
        <w:t xml:space="preserve">Resultan fundados los motivos de inconformidad hechos valer por el </w:t>
      </w:r>
      <w:r w:rsidRPr="0015282A">
        <w:rPr>
          <w:rFonts w:ascii="Palatino Linotype" w:eastAsia="Palatino Linotype" w:hAnsi="Palatino Linotype" w:cs="Palatino Linotype"/>
          <w:b/>
          <w:sz w:val="24"/>
        </w:rPr>
        <w:t>RECURRENTE</w:t>
      </w:r>
      <w:r w:rsidRPr="0015282A">
        <w:rPr>
          <w:rFonts w:ascii="Palatino Linotype" w:eastAsia="Palatino Linotype" w:hAnsi="Palatino Linotype" w:cs="Palatino Linotype"/>
          <w:sz w:val="24"/>
        </w:rPr>
        <w:t xml:space="preserve"> en el Recurso de Revisión </w:t>
      </w:r>
      <w:r w:rsidRPr="0015282A">
        <w:rPr>
          <w:rFonts w:ascii="Palatino Linotype" w:eastAsia="Palatino Linotype" w:hAnsi="Palatino Linotype" w:cs="Palatino Linotype"/>
          <w:b/>
          <w:sz w:val="24"/>
        </w:rPr>
        <w:t xml:space="preserve">12774/INFOEM/IP/RR/2022, </w:t>
      </w:r>
      <w:r w:rsidRPr="0015282A">
        <w:rPr>
          <w:rFonts w:ascii="Palatino Linotype" w:eastAsia="Palatino Linotype" w:hAnsi="Palatino Linotype" w:cs="Palatino Linotype"/>
          <w:sz w:val="24"/>
        </w:rPr>
        <w:t xml:space="preserve">por lo que, en términos del considerando </w:t>
      </w:r>
      <w:r w:rsidRPr="0015282A">
        <w:rPr>
          <w:rFonts w:ascii="Palatino Linotype" w:eastAsia="Palatino Linotype" w:hAnsi="Palatino Linotype" w:cs="Palatino Linotype"/>
          <w:b/>
          <w:sz w:val="24"/>
        </w:rPr>
        <w:t xml:space="preserve">Cuarto </w:t>
      </w:r>
      <w:r w:rsidRPr="0015282A">
        <w:rPr>
          <w:rFonts w:ascii="Palatino Linotype" w:eastAsia="Palatino Linotype" w:hAnsi="Palatino Linotype" w:cs="Palatino Linotype"/>
          <w:sz w:val="24"/>
        </w:rPr>
        <w:t xml:space="preserve">de esta resolución, se </w:t>
      </w:r>
      <w:r w:rsidR="00950C2E" w:rsidRPr="0015282A">
        <w:rPr>
          <w:rFonts w:ascii="Palatino Linotype" w:eastAsia="Palatino Linotype" w:hAnsi="Palatino Linotype" w:cs="Palatino Linotype"/>
          <w:b/>
          <w:sz w:val="24"/>
        </w:rPr>
        <w:t xml:space="preserve">REVOCA </w:t>
      </w:r>
      <w:r w:rsidRPr="0015282A">
        <w:rPr>
          <w:rFonts w:ascii="Palatino Linotype" w:eastAsia="Palatino Linotype" w:hAnsi="Palatino Linotype" w:cs="Palatino Linotype"/>
          <w:sz w:val="24"/>
        </w:rPr>
        <w:t xml:space="preserve">la respuesta emitida por el </w:t>
      </w:r>
      <w:r w:rsidRPr="0015282A">
        <w:rPr>
          <w:rFonts w:ascii="Palatino Linotype" w:eastAsia="Palatino Linotype" w:hAnsi="Palatino Linotype" w:cs="Palatino Linotype"/>
          <w:b/>
          <w:sz w:val="24"/>
        </w:rPr>
        <w:t>SUJETO OBLIGADO</w:t>
      </w:r>
      <w:r w:rsidRPr="0015282A">
        <w:rPr>
          <w:rFonts w:ascii="Palatino Linotype" w:eastAsia="Palatino Linotype" w:hAnsi="Palatino Linotype" w:cs="Palatino Linotype"/>
          <w:sz w:val="24"/>
        </w:rPr>
        <w:t>.</w:t>
      </w:r>
    </w:p>
    <w:p w14:paraId="7A176329" w14:textId="77777777" w:rsidR="00231035" w:rsidRPr="0015282A" w:rsidRDefault="00231035" w:rsidP="00231035">
      <w:pPr>
        <w:spacing w:before="240" w:after="240" w:line="360" w:lineRule="auto"/>
        <w:contextualSpacing/>
        <w:jc w:val="both"/>
        <w:rPr>
          <w:rFonts w:ascii="Palatino Linotype" w:eastAsia="Palatino Linotype" w:hAnsi="Palatino Linotype" w:cs="Palatino Linotype"/>
          <w:sz w:val="24"/>
        </w:rPr>
      </w:pPr>
    </w:p>
    <w:p w14:paraId="6E441799" w14:textId="77777777" w:rsidR="00231035" w:rsidRPr="0015282A" w:rsidRDefault="00231035" w:rsidP="00231035">
      <w:pPr>
        <w:spacing w:before="240" w:after="240" w:line="360" w:lineRule="auto"/>
        <w:contextualSpacing/>
        <w:jc w:val="both"/>
        <w:rPr>
          <w:rFonts w:ascii="Palatino Linotype" w:eastAsia="Palatino Linotype" w:hAnsi="Palatino Linotype" w:cs="Palatino Linotype"/>
          <w:sz w:val="24"/>
        </w:rPr>
      </w:pPr>
      <w:r w:rsidRPr="0015282A">
        <w:rPr>
          <w:rFonts w:ascii="Palatino Linotype" w:eastAsia="Palatino Linotype" w:hAnsi="Palatino Linotype" w:cs="Palatino Linotype"/>
          <w:b/>
          <w:sz w:val="24"/>
        </w:rPr>
        <w:t xml:space="preserve">SEGUNDO. </w:t>
      </w:r>
      <w:r w:rsidRPr="0015282A">
        <w:rPr>
          <w:rFonts w:ascii="Palatino Linotype" w:eastAsia="Palatino Linotype" w:hAnsi="Palatino Linotype" w:cs="Palatino Linotype"/>
          <w:sz w:val="24"/>
        </w:rPr>
        <w:t>Se</w:t>
      </w:r>
      <w:r w:rsidRPr="0015282A">
        <w:rPr>
          <w:rFonts w:ascii="Palatino Linotype" w:eastAsia="Palatino Linotype" w:hAnsi="Palatino Linotype" w:cs="Palatino Linotype"/>
          <w:b/>
          <w:sz w:val="24"/>
        </w:rPr>
        <w:t xml:space="preserve"> ORDENA </w:t>
      </w:r>
      <w:r w:rsidRPr="0015282A">
        <w:rPr>
          <w:rFonts w:ascii="Palatino Linotype" w:eastAsia="Palatino Linotype" w:hAnsi="Palatino Linotype" w:cs="Palatino Linotype"/>
          <w:sz w:val="24"/>
        </w:rPr>
        <w:t xml:space="preserve">al </w:t>
      </w:r>
      <w:r w:rsidRPr="0015282A">
        <w:rPr>
          <w:rFonts w:ascii="Palatino Linotype" w:eastAsia="Palatino Linotype" w:hAnsi="Palatino Linotype" w:cs="Palatino Linotype"/>
          <w:b/>
          <w:sz w:val="24"/>
        </w:rPr>
        <w:t>SUJETO OBLIGADO</w:t>
      </w:r>
      <w:r w:rsidRPr="0015282A">
        <w:rPr>
          <w:rFonts w:ascii="Palatino Linotype" w:eastAsia="Palatino Linotype" w:hAnsi="Palatino Linotype" w:cs="Palatino Linotype"/>
          <w:sz w:val="24"/>
        </w:rPr>
        <w:t xml:space="preserve"> a que,</w:t>
      </w:r>
      <w:r w:rsidRPr="0015282A">
        <w:rPr>
          <w:rFonts w:ascii="Palatino Linotype" w:eastAsia="Palatino Linotype" w:hAnsi="Palatino Linotype" w:cs="Palatino Linotype"/>
          <w:b/>
          <w:sz w:val="24"/>
        </w:rPr>
        <w:t xml:space="preserve"> </w:t>
      </w:r>
      <w:r w:rsidRPr="0015282A">
        <w:rPr>
          <w:rFonts w:ascii="Palatino Linotype" w:eastAsia="Palatino Linotype" w:hAnsi="Palatino Linotype" w:cs="Palatino Linotype"/>
          <w:sz w:val="24"/>
        </w:rPr>
        <w:t xml:space="preserve">en términos de los Considerandos Cuarto y Quinto de la presente resolución, haga entrega vía </w:t>
      </w:r>
      <w:r w:rsidRPr="0015282A">
        <w:rPr>
          <w:rFonts w:ascii="Palatino Linotype" w:eastAsia="Palatino Linotype" w:hAnsi="Palatino Linotype" w:cs="Palatino Linotype"/>
          <w:b/>
          <w:sz w:val="24"/>
        </w:rPr>
        <w:t>SAIMEX AL RECURRENTE</w:t>
      </w:r>
      <w:r w:rsidRPr="0015282A">
        <w:rPr>
          <w:rFonts w:ascii="Palatino Linotype" w:eastAsia="Palatino Linotype" w:hAnsi="Palatino Linotype" w:cs="Palatino Linotype"/>
          <w:sz w:val="24"/>
        </w:rPr>
        <w:t>, en versión pública de ser procedente, de lo siguiente:</w:t>
      </w:r>
    </w:p>
    <w:p w14:paraId="454A4497" w14:textId="77777777" w:rsidR="00BB1CF3" w:rsidRPr="0015282A" w:rsidRDefault="00950C2E" w:rsidP="00BB1CF3">
      <w:pPr>
        <w:pStyle w:val="Prrafodelista"/>
        <w:numPr>
          <w:ilvl w:val="0"/>
          <w:numId w:val="4"/>
        </w:numPr>
        <w:spacing w:line="360" w:lineRule="auto"/>
        <w:ind w:left="714" w:hanging="357"/>
        <w:jc w:val="both"/>
        <w:rPr>
          <w:rFonts w:ascii="Palatino Linotype" w:hAnsi="Palatino Linotype"/>
          <w:sz w:val="24"/>
          <w:szCs w:val="24"/>
        </w:rPr>
      </w:pPr>
      <w:r w:rsidRPr="0015282A">
        <w:rPr>
          <w:rFonts w:ascii="Palatino Linotype" w:hAnsi="Palatino Linotype"/>
          <w:sz w:val="24"/>
          <w:szCs w:val="24"/>
        </w:rPr>
        <w:lastRenderedPageBreak/>
        <w:t xml:space="preserve">Las </w:t>
      </w:r>
      <w:r w:rsidR="00231035" w:rsidRPr="0015282A">
        <w:rPr>
          <w:rFonts w:ascii="Palatino Linotype" w:hAnsi="Palatino Linotype"/>
          <w:sz w:val="24"/>
          <w:szCs w:val="24"/>
        </w:rPr>
        <w:t>auditorias</w:t>
      </w:r>
      <w:r w:rsidR="0090444D" w:rsidRPr="0015282A">
        <w:rPr>
          <w:rFonts w:ascii="Palatino Linotype" w:hAnsi="Palatino Linotype"/>
          <w:sz w:val="24"/>
          <w:szCs w:val="24"/>
        </w:rPr>
        <w:t xml:space="preserve"> concluidas</w:t>
      </w:r>
      <w:r w:rsidRPr="0015282A">
        <w:rPr>
          <w:rFonts w:ascii="Palatino Linotype" w:hAnsi="Palatino Linotype"/>
          <w:sz w:val="24"/>
          <w:szCs w:val="24"/>
        </w:rPr>
        <w:t xml:space="preserve">, los resultados y el seguimiento de las observaciones realizadas, así como </w:t>
      </w:r>
      <w:r w:rsidR="00231035" w:rsidRPr="0015282A">
        <w:rPr>
          <w:rFonts w:ascii="Palatino Linotype" w:hAnsi="Palatino Linotype"/>
          <w:sz w:val="24"/>
          <w:szCs w:val="24"/>
        </w:rPr>
        <w:t xml:space="preserve">los formatos para </w:t>
      </w:r>
      <w:r w:rsidR="0090444D" w:rsidRPr="0015282A">
        <w:rPr>
          <w:rFonts w:ascii="Palatino Linotype" w:hAnsi="Palatino Linotype"/>
          <w:sz w:val="24"/>
          <w:szCs w:val="24"/>
        </w:rPr>
        <w:t>la realización de las mismas,</w:t>
      </w:r>
      <w:r w:rsidR="00231035" w:rsidRPr="0015282A">
        <w:rPr>
          <w:rFonts w:ascii="Palatino Linotype" w:hAnsi="Palatino Linotype"/>
          <w:sz w:val="24"/>
          <w:szCs w:val="24"/>
        </w:rPr>
        <w:t xml:space="preserve"> practicadas del primero de enero dos mil dieciocho al treinta y uno de mayo de dos mil veintidós</w:t>
      </w:r>
      <w:r w:rsidR="00EE3E9C" w:rsidRPr="0015282A">
        <w:rPr>
          <w:rFonts w:ascii="Palatino Linotype" w:hAnsi="Palatino Linotype"/>
          <w:sz w:val="24"/>
          <w:szCs w:val="24"/>
        </w:rPr>
        <w:t>.</w:t>
      </w:r>
      <w:r w:rsidR="00231035" w:rsidRPr="0015282A">
        <w:rPr>
          <w:rFonts w:ascii="Palatino Linotype" w:hAnsi="Palatino Linotype"/>
          <w:sz w:val="24"/>
          <w:szCs w:val="24"/>
        </w:rPr>
        <w:t xml:space="preserve"> </w:t>
      </w:r>
    </w:p>
    <w:p w14:paraId="4D362002" w14:textId="77777777" w:rsidR="00231035" w:rsidRPr="0015282A" w:rsidRDefault="00231035" w:rsidP="00231035">
      <w:pPr>
        <w:spacing w:before="240" w:after="240" w:line="360" w:lineRule="auto"/>
        <w:contextualSpacing/>
        <w:jc w:val="both"/>
        <w:rPr>
          <w:rFonts w:ascii="Palatino Linotype" w:eastAsia="Palatino Linotype" w:hAnsi="Palatino Linotype" w:cs="Palatino Linotype"/>
          <w:b/>
          <w:i/>
          <w:sz w:val="20"/>
          <w:szCs w:val="20"/>
        </w:rPr>
      </w:pPr>
      <w:r w:rsidRPr="0015282A">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15282A">
        <w:rPr>
          <w:rFonts w:ascii="Palatino Linotype" w:eastAsia="Palatino Linotype" w:hAnsi="Palatino Linotype" w:cs="Palatino Linotype"/>
          <w:b/>
          <w:i/>
          <w:sz w:val="20"/>
          <w:szCs w:val="20"/>
        </w:rPr>
        <w:t>Recurrente.</w:t>
      </w:r>
    </w:p>
    <w:p w14:paraId="3076CDAF" w14:textId="77777777" w:rsidR="00BB1CF3" w:rsidRPr="0015282A" w:rsidRDefault="00BB1CF3" w:rsidP="00231035">
      <w:pPr>
        <w:spacing w:before="240" w:after="240" w:line="360" w:lineRule="auto"/>
        <w:contextualSpacing/>
        <w:jc w:val="both"/>
        <w:rPr>
          <w:rFonts w:ascii="Palatino Linotype" w:eastAsia="Palatino Linotype" w:hAnsi="Palatino Linotype" w:cs="Palatino Linotype"/>
          <w:b/>
          <w:i/>
          <w:sz w:val="20"/>
          <w:szCs w:val="20"/>
        </w:rPr>
      </w:pPr>
      <w:r w:rsidRPr="0015282A">
        <w:rPr>
          <w:rFonts w:ascii="Palatino Linotype" w:eastAsia="Palatino Linotype" w:hAnsi="Palatino Linotype" w:cs="Palatino Linotype"/>
          <w:i/>
        </w:rPr>
        <w:t>Para el caso de que seguimiento de que las observaciones formuladas se encuentren en proceso al quince de junio de dos mil veintidós</w:t>
      </w:r>
      <w:r w:rsidRPr="0015282A">
        <w:rPr>
          <w:rFonts w:ascii="Palatino Linotype" w:eastAsia="Palatino Linotype" w:hAnsi="Palatino Linotype" w:cs="Palatino Linotype"/>
          <w:b/>
          <w:i/>
          <w:sz w:val="20"/>
          <w:szCs w:val="20"/>
        </w:rPr>
        <w:t xml:space="preserve">, </w:t>
      </w:r>
      <w:r w:rsidRPr="0015282A">
        <w:rPr>
          <w:rFonts w:ascii="Palatino Linotype" w:eastAsia="Palatino Linotype" w:hAnsi="Palatino Linotype" w:cs="Palatino Linotype"/>
          <w:i/>
          <w:sz w:val="20"/>
          <w:szCs w:val="20"/>
        </w:rPr>
        <w:t xml:space="preserve">deberá emitir el </w:t>
      </w:r>
      <w:r w:rsidRPr="0015282A">
        <w:rPr>
          <w:rFonts w:ascii="Palatino Linotype" w:eastAsia="Palatino Linotype" w:hAnsi="Palatino Linotype" w:cs="Palatino Linotype"/>
          <w:i/>
        </w:rPr>
        <w:t>cuerdo del Comité de Transparencia, donde clasifique de manera fundada y motivada los documentos donde conste el seguimiento de observaciones formuladas</w:t>
      </w:r>
    </w:p>
    <w:p w14:paraId="58BD8E0F" w14:textId="77777777" w:rsidR="00231035" w:rsidRPr="0015282A" w:rsidRDefault="00231035" w:rsidP="00231035">
      <w:pPr>
        <w:spacing w:before="240" w:after="240" w:line="360" w:lineRule="auto"/>
        <w:contextualSpacing/>
        <w:jc w:val="both"/>
        <w:rPr>
          <w:rFonts w:ascii="Palatino Linotype" w:eastAsia="Palatino Linotype" w:hAnsi="Palatino Linotype" w:cs="Palatino Linotype"/>
          <w:b/>
          <w:i/>
          <w:sz w:val="24"/>
          <w:szCs w:val="20"/>
        </w:rPr>
      </w:pPr>
    </w:p>
    <w:p w14:paraId="7AFFCD55" w14:textId="77777777" w:rsidR="00231035" w:rsidRPr="0015282A" w:rsidRDefault="00231035" w:rsidP="00231035">
      <w:pPr>
        <w:spacing w:line="360" w:lineRule="auto"/>
        <w:contextualSpacing/>
        <w:jc w:val="both"/>
        <w:rPr>
          <w:rFonts w:ascii="Palatino Linotype" w:eastAsia="Palatino Linotype" w:hAnsi="Palatino Linotype" w:cs="Palatino Linotype"/>
          <w:sz w:val="24"/>
        </w:rPr>
      </w:pPr>
      <w:r w:rsidRPr="0015282A">
        <w:rPr>
          <w:rFonts w:ascii="Palatino Linotype" w:eastAsia="Palatino Linotype" w:hAnsi="Palatino Linotype" w:cs="Palatino Linotype"/>
          <w:b/>
          <w:sz w:val="24"/>
        </w:rPr>
        <w:t>TERCERO. Notifíquese vía SAIMEX,</w:t>
      </w:r>
      <w:r w:rsidRPr="0015282A">
        <w:rPr>
          <w:rFonts w:ascii="Palatino Linotype" w:eastAsia="Palatino Linotype" w:hAnsi="Palatino Linotype" w:cs="Palatino Linotype"/>
          <w:b/>
          <w:i/>
          <w:sz w:val="24"/>
        </w:rPr>
        <w:t xml:space="preserve"> </w:t>
      </w:r>
      <w:r w:rsidRPr="0015282A">
        <w:rPr>
          <w:rFonts w:ascii="Palatino Linotype" w:eastAsia="Palatino Linotype" w:hAnsi="Palatino Linotype" w:cs="Palatino Linotype"/>
          <w:sz w:val="24"/>
        </w:rPr>
        <w:t xml:space="preserve">al </w:t>
      </w:r>
      <w:proofErr w:type="gramStart"/>
      <w:r w:rsidRPr="0015282A">
        <w:rPr>
          <w:rFonts w:ascii="Palatino Linotype" w:eastAsia="Palatino Linotype" w:hAnsi="Palatino Linotype" w:cs="Palatino Linotype"/>
          <w:sz w:val="24"/>
        </w:rPr>
        <w:t>Responsable</w:t>
      </w:r>
      <w:proofErr w:type="gramEnd"/>
      <w:r w:rsidRPr="0015282A">
        <w:rPr>
          <w:rFonts w:ascii="Palatino Linotype" w:eastAsia="Palatino Linotype" w:hAnsi="Palatino Linotype" w:cs="Palatino Linotype"/>
          <w:sz w:val="24"/>
        </w:rPr>
        <w:t xml:space="preserve"> de la Unidad de Transparencia del </w:t>
      </w:r>
      <w:r w:rsidRPr="0015282A">
        <w:rPr>
          <w:rFonts w:ascii="Palatino Linotype" w:eastAsia="Palatino Linotype" w:hAnsi="Palatino Linotype" w:cs="Palatino Linotype"/>
          <w:b/>
          <w:sz w:val="24"/>
        </w:rPr>
        <w:t>SUJETO OBLIGADO</w:t>
      </w:r>
      <w:r w:rsidRPr="0015282A">
        <w:rPr>
          <w:rFonts w:ascii="Palatino Linotype" w:eastAsia="Palatino Linotype" w:hAnsi="Palatino Linotype" w:cs="Palatino Linotype"/>
          <w:sz w:val="24"/>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427527B2" w14:textId="77777777" w:rsidR="00231035" w:rsidRPr="0015282A" w:rsidRDefault="00231035" w:rsidP="00231035">
      <w:pPr>
        <w:spacing w:line="360" w:lineRule="auto"/>
        <w:jc w:val="both"/>
        <w:rPr>
          <w:rFonts w:ascii="Palatino Linotype" w:eastAsia="Palatino Linotype" w:hAnsi="Palatino Linotype" w:cs="Palatino Linotype"/>
          <w:sz w:val="24"/>
        </w:rPr>
      </w:pPr>
    </w:p>
    <w:p w14:paraId="2380AE35" w14:textId="77777777" w:rsidR="00231035" w:rsidRPr="0015282A" w:rsidRDefault="00231035" w:rsidP="00231035">
      <w:pPr>
        <w:spacing w:after="240" w:line="360" w:lineRule="auto"/>
        <w:contextualSpacing/>
        <w:jc w:val="both"/>
        <w:rPr>
          <w:rFonts w:ascii="Palatino Linotype" w:eastAsia="Palatino Linotype" w:hAnsi="Palatino Linotype" w:cs="Palatino Linotype"/>
          <w:sz w:val="24"/>
        </w:rPr>
      </w:pPr>
      <w:r w:rsidRPr="0015282A">
        <w:rPr>
          <w:rFonts w:ascii="Palatino Linotype" w:eastAsia="Palatino Linotype" w:hAnsi="Palatino Linotype" w:cs="Palatino Linotype"/>
          <w:b/>
          <w:sz w:val="24"/>
        </w:rPr>
        <w:t xml:space="preserve">CUARTO. </w:t>
      </w:r>
      <w:r w:rsidRPr="0015282A">
        <w:rPr>
          <w:rFonts w:ascii="Palatino Linotype" w:eastAsia="Palatino Linotype" w:hAnsi="Palatino Linotype" w:cs="Palatino Linotype"/>
          <w:sz w:val="24"/>
        </w:rPr>
        <w:t xml:space="preserve">Notifíquese, vía </w:t>
      </w:r>
      <w:r w:rsidRPr="0015282A">
        <w:rPr>
          <w:rFonts w:ascii="Palatino Linotype" w:eastAsia="Palatino Linotype" w:hAnsi="Palatino Linotype" w:cs="Palatino Linotype"/>
          <w:b/>
          <w:sz w:val="24"/>
        </w:rPr>
        <w:t>SAIMEX</w:t>
      </w:r>
      <w:r w:rsidRPr="0015282A">
        <w:rPr>
          <w:rFonts w:ascii="Palatino Linotype" w:eastAsia="Palatino Linotype" w:hAnsi="Palatino Linotype" w:cs="Palatino Linotype"/>
          <w:sz w:val="24"/>
        </w:rPr>
        <w:t xml:space="preserve">, al </w:t>
      </w:r>
      <w:r w:rsidRPr="0015282A">
        <w:rPr>
          <w:rFonts w:ascii="Palatino Linotype" w:eastAsia="Palatino Linotype" w:hAnsi="Palatino Linotype" w:cs="Palatino Linotype"/>
          <w:b/>
          <w:sz w:val="24"/>
        </w:rPr>
        <w:t>RECURRENTE</w:t>
      </w:r>
      <w:r w:rsidRPr="0015282A">
        <w:rPr>
          <w:rFonts w:ascii="Palatino Linotype" w:eastAsia="Palatino Linotype" w:hAnsi="Palatino Linotype" w:cs="Palatino Linotype"/>
          <w:sz w:val="24"/>
        </w:rPr>
        <w:t xml:space="preserve"> la presente resolución, así como, que de conformidad con lo establecido en el artículo 196 de la Ley de Transparencia y Acceso a la Información Pública del Estado de México y Municipios, </w:t>
      </w:r>
      <w:r w:rsidRPr="0015282A">
        <w:rPr>
          <w:rFonts w:ascii="Palatino Linotype" w:eastAsia="Palatino Linotype" w:hAnsi="Palatino Linotype" w:cs="Palatino Linotype"/>
          <w:sz w:val="24"/>
        </w:rPr>
        <w:lastRenderedPageBreak/>
        <w:t>en caso de que considere que le causa algún perjuicio podrá impugnarla vía Juicio de Amparo en los términos de las leyes aplicables.</w:t>
      </w:r>
    </w:p>
    <w:p w14:paraId="1AA7F93A" w14:textId="77777777" w:rsidR="00231035" w:rsidRPr="0015282A" w:rsidRDefault="00231035" w:rsidP="00231035">
      <w:pPr>
        <w:spacing w:after="240" w:line="360" w:lineRule="auto"/>
        <w:contextualSpacing/>
        <w:jc w:val="both"/>
        <w:rPr>
          <w:rFonts w:ascii="Palatino Linotype" w:eastAsia="Palatino Linotype" w:hAnsi="Palatino Linotype" w:cs="Palatino Linotype"/>
          <w:sz w:val="24"/>
        </w:rPr>
      </w:pPr>
    </w:p>
    <w:p w14:paraId="3910F4F8" w14:textId="77777777" w:rsidR="00231035" w:rsidRPr="0015282A" w:rsidRDefault="00231035" w:rsidP="00231035">
      <w:pPr>
        <w:spacing w:after="240" w:line="360" w:lineRule="auto"/>
        <w:contextualSpacing/>
        <w:jc w:val="both"/>
        <w:rPr>
          <w:rFonts w:ascii="Palatino Linotype" w:eastAsia="Palatino Linotype" w:hAnsi="Palatino Linotype" w:cs="Palatino Linotype"/>
          <w:sz w:val="24"/>
          <w:szCs w:val="24"/>
        </w:rPr>
      </w:pPr>
      <w:r w:rsidRPr="0015282A">
        <w:rPr>
          <w:rFonts w:ascii="Palatino Linotype" w:eastAsia="Palatino Linotype" w:hAnsi="Palatino Linotype" w:cs="Palatino Linotype"/>
          <w:b/>
          <w:sz w:val="24"/>
        </w:rPr>
        <w:t>QUINTO.</w:t>
      </w:r>
      <w:r w:rsidRPr="0015282A">
        <w:rPr>
          <w:rFonts w:ascii="Palatino Linotype" w:eastAsia="Palatino Linotype" w:hAnsi="Palatino Linotype" w:cs="Palatino Linotype"/>
          <w:sz w:val="24"/>
        </w:rPr>
        <w:t xml:space="preserve"> De conformidad con el artículo 198 de la Ley de Transparencia y Acceso a la Información Pública del Estado de México y Municipios, de considerarlo procedente, el </w:t>
      </w:r>
      <w:r w:rsidRPr="0015282A">
        <w:rPr>
          <w:rFonts w:ascii="Palatino Linotype" w:eastAsia="Palatino Linotype" w:hAnsi="Palatino Linotype" w:cs="Palatino Linotype"/>
          <w:b/>
          <w:sz w:val="24"/>
        </w:rPr>
        <w:t>SUJETO OBLIGADO</w:t>
      </w:r>
      <w:r w:rsidRPr="0015282A">
        <w:rPr>
          <w:rFonts w:ascii="Palatino Linotype" w:eastAsia="Palatino Linotype" w:hAnsi="Palatino Linotype" w:cs="Palatino Linotype"/>
          <w:sz w:val="24"/>
        </w:rPr>
        <w:t xml:space="preserve"> de manera fundada y motivada, podrá </w:t>
      </w:r>
      <w:r w:rsidRPr="0015282A">
        <w:rPr>
          <w:rFonts w:ascii="Palatino Linotype" w:eastAsia="Palatino Linotype" w:hAnsi="Palatino Linotype" w:cs="Palatino Linotype"/>
          <w:sz w:val="24"/>
          <w:szCs w:val="24"/>
        </w:rPr>
        <w:t>solicitar una ampliación de plazo para el cumplimiento de la presente resolución.</w:t>
      </w:r>
    </w:p>
    <w:p w14:paraId="5A92B232" w14:textId="77777777" w:rsidR="00231035" w:rsidRPr="0015282A" w:rsidRDefault="00231035" w:rsidP="00231035">
      <w:pPr>
        <w:spacing w:after="240" w:line="360" w:lineRule="auto"/>
        <w:contextualSpacing/>
        <w:jc w:val="both"/>
        <w:rPr>
          <w:rFonts w:ascii="Palatino Linotype" w:eastAsia="Palatino Linotype" w:hAnsi="Palatino Linotype" w:cs="Palatino Linotype"/>
          <w:sz w:val="24"/>
          <w:szCs w:val="24"/>
        </w:rPr>
      </w:pPr>
    </w:p>
    <w:p w14:paraId="48CB1BC7" w14:textId="77777777" w:rsidR="00231035" w:rsidRPr="0015282A" w:rsidRDefault="001F543F" w:rsidP="00231035">
      <w:pPr>
        <w:spacing w:before="240" w:after="240" w:line="360" w:lineRule="auto"/>
        <w:contextualSpacing/>
        <w:jc w:val="both"/>
        <w:rPr>
          <w:rFonts w:ascii="Palatino Linotype" w:eastAsia="Palatino Linotype" w:hAnsi="Palatino Linotype" w:cs="Palatino Linotype"/>
          <w:sz w:val="24"/>
          <w:szCs w:val="24"/>
        </w:rPr>
        <w:sectPr w:rsidR="00231035" w:rsidRPr="0015282A" w:rsidSect="0011261A">
          <w:headerReference w:type="default" r:id="rId17"/>
          <w:footerReference w:type="default" r:id="rId18"/>
          <w:headerReference w:type="first" r:id="rId19"/>
          <w:footerReference w:type="first" r:id="rId20"/>
          <w:pgSz w:w="12240" w:h="15840"/>
          <w:pgMar w:top="2041" w:right="1701" w:bottom="1701" w:left="1701" w:header="709" w:footer="709" w:gutter="0"/>
          <w:pgNumType w:start="1"/>
          <w:cols w:space="720"/>
          <w:titlePg/>
          <w:docGrid w:linePitch="299"/>
        </w:sectPr>
      </w:pPr>
      <w:r w:rsidRPr="0015282A">
        <w:rPr>
          <w:rFonts w:ascii="Palatino Linotype" w:eastAsia="Palatino Linotype" w:hAnsi="Palatino Linotype" w:cs="Palatino Linotype"/>
          <w:sz w:val="24"/>
          <w:szCs w:val="24"/>
        </w:rPr>
        <w:t xml:space="preserve">ASÍ LO RESUELVE, POR UNANIMIDAD </w:t>
      </w:r>
      <w:r w:rsidR="00231035" w:rsidRPr="0015282A">
        <w:rPr>
          <w:rFonts w:ascii="Palatino Linotype" w:eastAsia="Palatino Linotype" w:hAnsi="Palatino Linotype" w:cs="Palatino Linotype"/>
          <w:sz w:val="24"/>
          <w:szCs w:val="24"/>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9A0C65" w:rsidRPr="0015282A">
        <w:rPr>
          <w:rFonts w:ascii="Palatino Linotype" w:eastAsia="Palatino Linotype" w:hAnsi="Palatino Linotype" w:cs="Palatino Linotype"/>
          <w:sz w:val="24"/>
          <w:szCs w:val="24"/>
        </w:rPr>
        <w:t xml:space="preserve">(EMITIENDO VOTO PARTICULAR) </w:t>
      </w:r>
      <w:r w:rsidR="00231035" w:rsidRPr="0015282A">
        <w:rPr>
          <w:rFonts w:ascii="Palatino Linotype" w:eastAsia="Palatino Linotype" w:hAnsi="Palatino Linotype" w:cs="Palatino Linotype"/>
          <w:sz w:val="24"/>
          <w:szCs w:val="24"/>
        </w:rPr>
        <w:t xml:space="preserve">Y GUADALUPE RAMÍREZ PEÑA; EN LA </w:t>
      </w:r>
      <w:r w:rsidR="006B1538" w:rsidRPr="0015282A">
        <w:rPr>
          <w:rFonts w:ascii="Palatino Linotype" w:eastAsia="Palatino Linotype" w:hAnsi="Palatino Linotype" w:cs="Palatino Linotype"/>
          <w:sz w:val="24"/>
          <w:szCs w:val="24"/>
        </w:rPr>
        <w:t>PRIMERA</w:t>
      </w:r>
      <w:r w:rsidR="00231035" w:rsidRPr="0015282A">
        <w:rPr>
          <w:rFonts w:ascii="Palatino Linotype" w:eastAsia="Palatino Linotype" w:hAnsi="Palatino Linotype" w:cs="Palatino Linotype"/>
          <w:sz w:val="24"/>
          <w:szCs w:val="24"/>
        </w:rPr>
        <w:t xml:space="preserve"> SESIÓN ORDINARIA CELEBRADA EL </w:t>
      </w:r>
      <w:r w:rsidR="0090444D" w:rsidRPr="0015282A">
        <w:rPr>
          <w:rFonts w:ascii="Palatino Linotype" w:eastAsia="Palatino Linotype" w:hAnsi="Palatino Linotype" w:cs="Palatino Linotype"/>
          <w:sz w:val="24"/>
          <w:szCs w:val="24"/>
        </w:rPr>
        <w:t>ONCE</w:t>
      </w:r>
      <w:r w:rsidR="00231035" w:rsidRPr="0015282A">
        <w:rPr>
          <w:rFonts w:ascii="Palatino Linotype" w:eastAsia="Palatino Linotype" w:hAnsi="Palatino Linotype" w:cs="Palatino Linotype"/>
          <w:sz w:val="24"/>
          <w:szCs w:val="24"/>
        </w:rPr>
        <w:t xml:space="preserve"> DE E</w:t>
      </w:r>
      <w:r w:rsidR="006B1538" w:rsidRPr="0015282A">
        <w:rPr>
          <w:rFonts w:ascii="Palatino Linotype" w:eastAsia="Palatino Linotype" w:hAnsi="Palatino Linotype" w:cs="Palatino Linotype"/>
          <w:sz w:val="24"/>
          <w:szCs w:val="24"/>
        </w:rPr>
        <w:t>NERO DEL DOS MIL VEINTITRÉS</w:t>
      </w:r>
      <w:r w:rsidR="00231035" w:rsidRPr="0015282A">
        <w:rPr>
          <w:rFonts w:ascii="Palatino Linotype" w:eastAsia="Palatino Linotype" w:hAnsi="Palatino Linotype" w:cs="Palatino Linotype"/>
          <w:sz w:val="24"/>
          <w:szCs w:val="24"/>
        </w:rPr>
        <w:t xml:space="preserve">, ANTE EL SECRETARIO TÉCNICO </w:t>
      </w:r>
      <w:r w:rsidR="009A0C65" w:rsidRPr="0015282A">
        <w:rPr>
          <w:rFonts w:ascii="Palatino Linotype" w:eastAsia="Palatino Linotype" w:hAnsi="Palatino Linotype" w:cs="Palatino Linotype"/>
          <w:sz w:val="24"/>
          <w:szCs w:val="24"/>
        </w:rPr>
        <w:t>DEL PLENO ALEXIS TAPIA RAMÍREZ.</w:t>
      </w:r>
    </w:p>
    <w:p w14:paraId="32F5858C" w14:textId="77777777" w:rsidR="00231035" w:rsidRPr="0015282A" w:rsidRDefault="00231035" w:rsidP="009A0C65">
      <w:pPr>
        <w:spacing w:line="360" w:lineRule="auto"/>
        <w:contextualSpacing/>
        <w:jc w:val="both"/>
        <w:rPr>
          <w:sz w:val="24"/>
        </w:rPr>
      </w:pPr>
    </w:p>
    <w:sectPr w:rsidR="00231035" w:rsidRPr="0015282A" w:rsidSect="0090444D">
      <w:headerReference w:type="defaul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B968A" w14:textId="77777777" w:rsidR="00980705" w:rsidRDefault="00980705" w:rsidP="00876357">
      <w:pPr>
        <w:spacing w:after="0" w:line="240" w:lineRule="auto"/>
      </w:pPr>
      <w:r>
        <w:separator/>
      </w:r>
    </w:p>
  </w:endnote>
  <w:endnote w:type="continuationSeparator" w:id="0">
    <w:p w14:paraId="6DA2CE16" w14:textId="77777777" w:rsidR="00980705" w:rsidRDefault="00980705" w:rsidP="00876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06474" w14:textId="77777777" w:rsidR="00231035" w:rsidRDefault="00231035" w:rsidP="0011261A">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44268">
      <w:rPr>
        <w:rFonts w:ascii="Arial" w:eastAsia="Arial" w:hAnsi="Arial" w:cs="Arial"/>
        <w:b/>
        <w:noProof/>
        <w:color w:val="000000"/>
        <w:sz w:val="20"/>
        <w:szCs w:val="20"/>
      </w:rPr>
      <w:t>46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44268">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1F7A74DC" w14:textId="77777777" w:rsidR="00231035" w:rsidRDefault="0023103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6E27B" w14:textId="77777777" w:rsidR="00231035" w:rsidRDefault="00231035" w:rsidP="0011261A">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44268">
      <w:rPr>
        <w:rFonts w:ascii="Arial" w:eastAsia="Arial" w:hAnsi="Arial" w:cs="Arial"/>
        <w:b/>
        <w:noProof/>
        <w:color w:val="000000"/>
        <w:sz w:val="20"/>
        <w:szCs w:val="20"/>
      </w:rPr>
      <w:t>47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44268">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59AB4D9E" w14:textId="77777777" w:rsidR="00231035" w:rsidRDefault="002310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17154" w14:textId="77777777" w:rsidR="00980705" w:rsidRDefault="00980705" w:rsidP="00876357">
      <w:pPr>
        <w:spacing w:after="0" w:line="240" w:lineRule="auto"/>
      </w:pPr>
      <w:r>
        <w:separator/>
      </w:r>
    </w:p>
  </w:footnote>
  <w:footnote w:type="continuationSeparator" w:id="0">
    <w:p w14:paraId="16E3920A" w14:textId="77777777" w:rsidR="00980705" w:rsidRDefault="00980705" w:rsidP="00876357">
      <w:pPr>
        <w:spacing w:after="0" w:line="240" w:lineRule="auto"/>
      </w:pPr>
      <w:r>
        <w:continuationSeparator/>
      </w:r>
    </w:p>
  </w:footnote>
  <w:footnote w:id="1">
    <w:p w14:paraId="6407D09D" w14:textId="77777777" w:rsidR="006346D0" w:rsidRDefault="006346D0" w:rsidP="006346D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1ADB045C" w14:textId="77777777" w:rsidR="006346D0" w:rsidRDefault="006346D0" w:rsidP="006346D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231035" w14:paraId="0E348D60" w14:textId="77777777" w:rsidTr="004E0ECA">
      <w:trPr>
        <w:trHeight w:val="244"/>
      </w:trPr>
      <w:tc>
        <w:tcPr>
          <w:tcW w:w="5684" w:type="dxa"/>
        </w:tcPr>
        <w:p w14:paraId="53825D43" w14:textId="77777777" w:rsidR="00231035" w:rsidRDefault="00231035" w:rsidP="00231035">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662" w:type="dxa"/>
        </w:tcPr>
        <w:p w14:paraId="4B40C0E2" w14:textId="77777777" w:rsidR="00231035" w:rsidRDefault="00231035" w:rsidP="00231035">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12774/INFOEM/IP/RR/2022.</w:t>
          </w:r>
        </w:p>
      </w:tc>
    </w:tr>
    <w:tr w:rsidR="00231035" w14:paraId="71CC754C" w14:textId="77777777" w:rsidTr="004E0ECA">
      <w:trPr>
        <w:trHeight w:val="210"/>
      </w:trPr>
      <w:tc>
        <w:tcPr>
          <w:tcW w:w="5684" w:type="dxa"/>
        </w:tcPr>
        <w:p w14:paraId="1120453D" w14:textId="77777777" w:rsidR="00231035" w:rsidRDefault="00231035" w:rsidP="00231035">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662" w:type="dxa"/>
        </w:tcPr>
        <w:p w14:paraId="1E0CF2D4" w14:textId="77777777" w:rsidR="00231035" w:rsidRDefault="00231035" w:rsidP="00231035">
          <w:pPr>
            <w:spacing w:after="120"/>
            <w:ind w:left="-252" w:firstLine="567"/>
            <w:jc w:val="right"/>
            <w:rPr>
              <w:rFonts w:ascii="Palatino Linotype" w:eastAsia="Palatino Linotype" w:hAnsi="Palatino Linotype" w:cs="Palatino Linotype"/>
            </w:rPr>
          </w:pPr>
        </w:p>
      </w:tc>
    </w:tr>
    <w:tr w:rsidR="00231035" w14:paraId="0DCD1AD4" w14:textId="77777777" w:rsidTr="004E0ECA">
      <w:trPr>
        <w:trHeight w:val="261"/>
      </w:trPr>
      <w:tc>
        <w:tcPr>
          <w:tcW w:w="5684" w:type="dxa"/>
        </w:tcPr>
        <w:p w14:paraId="4BBCCCFC" w14:textId="77777777" w:rsidR="00231035" w:rsidRDefault="00231035" w:rsidP="00231035">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62" w:type="dxa"/>
        </w:tcPr>
        <w:p w14:paraId="2510BA70" w14:textId="77777777" w:rsidR="00231035" w:rsidRDefault="00231035" w:rsidP="00231035">
          <w:pPr>
            <w:pBdr>
              <w:top w:val="nil"/>
              <w:left w:val="nil"/>
              <w:bottom w:val="nil"/>
              <w:right w:val="nil"/>
              <w:between w:val="nil"/>
            </w:pBdr>
            <w:ind w:left="-252"/>
            <w:jc w:val="right"/>
            <w:rPr>
              <w:rFonts w:ascii="Palatino Linotype" w:eastAsia="Palatino Linotype" w:hAnsi="Palatino Linotype" w:cs="Palatino Linotype"/>
              <w:color w:val="000000"/>
            </w:rPr>
          </w:pPr>
          <w:r w:rsidRPr="00876357">
            <w:rPr>
              <w:rFonts w:ascii="Palatino Linotype" w:eastAsia="Palatino Linotype" w:hAnsi="Palatino Linotype" w:cs="Palatino Linotype"/>
              <w:color w:val="000000"/>
            </w:rPr>
            <w:t>Ayuntamiento de Malinalco</w:t>
          </w:r>
        </w:p>
      </w:tc>
    </w:tr>
    <w:tr w:rsidR="00231035" w14:paraId="203E44B1" w14:textId="77777777" w:rsidTr="004E0ECA">
      <w:trPr>
        <w:trHeight w:val="368"/>
      </w:trPr>
      <w:tc>
        <w:tcPr>
          <w:tcW w:w="5684" w:type="dxa"/>
        </w:tcPr>
        <w:p w14:paraId="108AFD14" w14:textId="77777777" w:rsidR="00231035" w:rsidRDefault="00231035" w:rsidP="00231035">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62" w:type="dxa"/>
        </w:tcPr>
        <w:p w14:paraId="3F1B955F" w14:textId="77777777" w:rsidR="00231035" w:rsidRDefault="00231035" w:rsidP="00231035">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0FDDF25A" w14:textId="77777777" w:rsidR="00231035" w:rsidRDefault="00231035">
    <w:pPr>
      <w:pStyle w:val="Encabezado"/>
    </w:pPr>
    <w:r>
      <w:rPr>
        <w:noProof/>
      </w:rPr>
      <w:drawing>
        <wp:anchor distT="0" distB="0" distL="114300" distR="114300" simplePos="0" relativeHeight="251660288" behindDoc="1" locked="0" layoutInCell="1" allowOverlap="1" wp14:anchorId="42CE2B9D" wp14:editId="7A6C07F7">
          <wp:simplePos x="0" y="0"/>
          <wp:positionH relativeFrom="column">
            <wp:posOffset>-861060</wp:posOffset>
          </wp:positionH>
          <wp:positionV relativeFrom="paragraph">
            <wp:posOffset>-1204595</wp:posOffset>
          </wp:positionV>
          <wp:extent cx="7715250" cy="7677150"/>
          <wp:effectExtent l="0" t="0" r="0" b="0"/>
          <wp:wrapNone/>
          <wp:docPr id="27" name="image2.jpg"/>
          <wp:cNvGraphicFramePr/>
          <a:graphic xmlns:a="http://schemas.openxmlformats.org/drawingml/2006/main">
            <a:graphicData uri="http://schemas.openxmlformats.org/drawingml/2006/picture">
              <pic:pic xmlns:pic="http://schemas.openxmlformats.org/drawingml/2006/picture">
                <pic:nvPicPr>
                  <pic:cNvPr id="12" name="image2.jpg"/>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715250" cy="7677150"/>
                  </a:xfrm>
                  <a:prstGeom prst="rect">
                    <a:avLst/>
                  </a:prstGeom>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231035" w14:paraId="48C14C30" w14:textId="77777777" w:rsidTr="00754554">
      <w:trPr>
        <w:trHeight w:val="244"/>
      </w:trPr>
      <w:tc>
        <w:tcPr>
          <w:tcW w:w="5684" w:type="dxa"/>
        </w:tcPr>
        <w:p w14:paraId="6D0F2B87" w14:textId="77777777" w:rsidR="00231035" w:rsidRDefault="00231035" w:rsidP="00231035">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662" w:type="dxa"/>
        </w:tcPr>
        <w:p w14:paraId="7A05BA19" w14:textId="77777777" w:rsidR="00231035" w:rsidRDefault="00231035" w:rsidP="00231035">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12774/INFOEM/IP/RR/2022.</w:t>
          </w:r>
        </w:p>
      </w:tc>
    </w:tr>
    <w:tr w:rsidR="00231035" w14:paraId="42A0F621" w14:textId="77777777" w:rsidTr="00754554">
      <w:trPr>
        <w:trHeight w:val="210"/>
      </w:trPr>
      <w:tc>
        <w:tcPr>
          <w:tcW w:w="5684" w:type="dxa"/>
        </w:tcPr>
        <w:p w14:paraId="3A94B810" w14:textId="77777777" w:rsidR="00231035" w:rsidRDefault="00231035" w:rsidP="00231035">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662" w:type="dxa"/>
        </w:tcPr>
        <w:p w14:paraId="7666037E" w14:textId="77777777" w:rsidR="00231035" w:rsidRDefault="00231035" w:rsidP="00231035">
          <w:pPr>
            <w:spacing w:after="120"/>
            <w:ind w:left="-252" w:firstLine="567"/>
            <w:jc w:val="right"/>
            <w:rPr>
              <w:rFonts w:ascii="Palatino Linotype" w:eastAsia="Palatino Linotype" w:hAnsi="Palatino Linotype" w:cs="Palatino Linotype"/>
            </w:rPr>
          </w:pPr>
        </w:p>
      </w:tc>
    </w:tr>
    <w:tr w:rsidR="00231035" w14:paraId="44D5EAAB" w14:textId="77777777" w:rsidTr="00754554">
      <w:trPr>
        <w:trHeight w:val="261"/>
      </w:trPr>
      <w:tc>
        <w:tcPr>
          <w:tcW w:w="5684" w:type="dxa"/>
        </w:tcPr>
        <w:p w14:paraId="340F257C" w14:textId="77777777" w:rsidR="00231035" w:rsidRDefault="00231035" w:rsidP="00231035">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62" w:type="dxa"/>
        </w:tcPr>
        <w:p w14:paraId="441DC330" w14:textId="77777777" w:rsidR="00231035" w:rsidRDefault="00231035" w:rsidP="00231035">
          <w:pPr>
            <w:pBdr>
              <w:top w:val="nil"/>
              <w:left w:val="nil"/>
              <w:bottom w:val="nil"/>
              <w:right w:val="nil"/>
              <w:between w:val="nil"/>
            </w:pBdr>
            <w:ind w:left="-252"/>
            <w:jc w:val="right"/>
            <w:rPr>
              <w:rFonts w:ascii="Palatino Linotype" w:eastAsia="Palatino Linotype" w:hAnsi="Palatino Linotype" w:cs="Palatino Linotype"/>
              <w:color w:val="000000"/>
            </w:rPr>
          </w:pPr>
          <w:r w:rsidRPr="00876357">
            <w:rPr>
              <w:rFonts w:ascii="Palatino Linotype" w:eastAsia="Palatino Linotype" w:hAnsi="Palatino Linotype" w:cs="Palatino Linotype"/>
              <w:color w:val="000000"/>
            </w:rPr>
            <w:t>Ayuntamiento de Malinalco</w:t>
          </w:r>
        </w:p>
      </w:tc>
    </w:tr>
    <w:tr w:rsidR="00231035" w14:paraId="0D0A35B3" w14:textId="77777777" w:rsidTr="00754554">
      <w:trPr>
        <w:trHeight w:val="368"/>
      </w:trPr>
      <w:tc>
        <w:tcPr>
          <w:tcW w:w="5684" w:type="dxa"/>
        </w:tcPr>
        <w:p w14:paraId="5D9880FB" w14:textId="77777777" w:rsidR="00231035" w:rsidRDefault="00231035" w:rsidP="00231035">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62" w:type="dxa"/>
        </w:tcPr>
        <w:p w14:paraId="3E98F560" w14:textId="77777777" w:rsidR="00231035" w:rsidRDefault="00231035" w:rsidP="00231035">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5BBAD4FD" w14:textId="77777777" w:rsidR="00231035" w:rsidRDefault="00231035">
    <w:pPr>
      <w:pStyle w:val="Encabezado"/>
    </w:pPr>
    <w:r>
      <w:rPr>
        <w:noProof/>
      </w:rPr>
      <w:drawing>
        <wp:anchor distT="0" distB="0" distL="114300" distR="114300" simplePos="0" relativeHeight="251659264" behindDoc="1" locked="0" layoutInCell="1" allowOverlap="1" wp14:anchorId="1D7A7815" wp14:editId="7E5D8016">
          <wp:simplePos x="0" y="0"/>
          <wp:positionH relativeFrom="column">
            <wp:posOffset>-803910</wp:posOffset>
          </wp:positionH>
          <wp:positionV relativeFrom="paragraph">
            <wp:posOffset>-1337945</wp:posOffset>
          </wp:positionV>
          <wp:extent cx="7353300" cy="8658225"/>
          <wp:effectExtent l="0" t="0" r="0" b="9525"/>
          <wp:wrapNone/>
          <wp:docPr id="28" name="image2.jpg"/>
          <wp:cNvGraphicFramePr/>
          <a:graphic xmlns:a="http://schemas.openxmlformats.org/drawingml/2006/main">
            <a:graphicData uri="http://schemas.openxmlformats.org/drawingml/2006/picture">
              <pic:pic xmlns:pic="http://schemas.openxmlformats.org/drawingml/2006/picture">
                <pic:nvPicPr>
                  <pic:cNvPr id="12" name="image2.jpg"/>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353300" cy="8658225"/>
                  </a:xfrm>
                  <a:prstGeom prst="rect">
                    <a:avLst/>
                  </a:prstGeom>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73" w:type="dxa"/>
      <w:tblInd w:w="-1281" w:type="dxa"/>
      <w:tblLayout w:type="fixed"/>
      <w:tblLook w:val="0400" w:firstRow="0" w:lastRow="0" w:firstColumn="0" w:lastColumn="0" w:noHBand="0" w:noVBand="1"/>
    </w:tblPr>
    <w:tblGrid>
      <w:gridCol w:w="5716"/>
      <w:gridCol w:w="4557"/>
    </w:tblGrid>
    <w:tr w:rsidR="00876357" w14:paraId="3458F026" w14:textId="77777777" w:rsidTr="00CF49A7">
      <w:trPr>
        <w:trHeight w:val="246"/>
      </w:trPr>
      <w:tc>
        <w:tcPr>
          <w:tcW w:w="5716" w:type="dxa"/>
        </w:tcPr>
        <w:p w14:paraId="365E6E97" w14:textId="77777777" w:rsidR="00876357" w:rsidRDefault="00876357" w:rsidP="00876357">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557" w:type="dxa"/>
        </w:tcPr>
        <w:p w14:paraId="5FC56FA5" w14:textId="77777777" w:rsidR="00876357" w:rsidRDefault="006B1538" w:rsidP="00876357">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1277</w:t>
          </w:r>
          <w:r w:rsidR="00876357">
            <w:rPr>
              <w:rFonts w:ascii="Palatino Linotype" w:eastAsia="Palatino Linotype" w:hAnsi="Palatino Linotype" w:cs="Palatino Linotype"/>
            </w:rPr>
            <w:t>4/INFOEM/IP/RR/2022.</w:t>
          </w:r>
        </w:p>
      </w:tc>
    </w:tr>
    <w:tr w:rsidR="00876357" w14:paraId="035126DB" w14:textId="77777777" w:rsidTr="00CF49A7">
      <w:trPr>
        <w:trHeight w:val="212"/>
      </w:trPr>
      <w:tc>
        <w:tcPr>
          <w:tcW w:w="5716" w:type="dxa"/>
        </w:tcPr>
        <w:p w14:paraId="5301A829" w14:textId="77777777" w:rsidR="00876357" w:rsidRDefault="00876357" w:rsidP="00876357">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019D1C3E" w14:textId="77777777" w:rsidR="00876357" w:rsidRDefault="00876357" w:rsidP="00876357">
          <w:pPr>
            <w:spacing w:after="120"/>
            <w:ind w:left="-252" w:firstLine="567"/>
            <w:jc w:val="right"/>
            <w:rPr>
              <w:rFonts w:ascii="Palatino Linotype" w:eastAsia="Palatino Linotype" w:hAnsi="Palatino Linotype" w:cs="Palatino Linotype"/>
            </w:rPr>
          </w:pPr>
          <w:proofErr w:type="spellStart"/>
          <w:r w:rsidRPr="00876357">
            <w:rPr>
              <w:rFonts w:ascii="Palatino Linotype" w:eastAsia="Palatino Linotype" w:hAnsi="Palatino Linotype" w:cs="Palatino Linotype"/>
            </w:rPr>
            <w:t>Evalua</w:t>
          </w:r>
          <w:proofErr w:type="spellEnd"/>
          <w:r w:rsidRPr="00876357">
            <w:rPr>
              <w:rFonts w:ascii="Palatino Linotype" w:eastAsia="Palatino Linotype" w:hAnsi="Palatino Linotype" w:cs="Palatino Linotype"/>
            </w:rPr>
            <w:t xml:space="preserve"> Municipio</w:t>
          </w:r>
        </w:p>
      </w:tc>
    </w:tr>
    <w:tr w:rsidR="00876357" w14:paraId="64C70A44" w14:textId="77777777" w:rsidTr="00CF49A7">
      <w:trPr>
        <w:trHeight w:val="264"/>
      </w:trPr>
      <w:tc>
        <w:tcPr>
          <w:tcW w:w="5716" w:type="dxa"/>
        </w:tcPr>
        <w:p w14:paraId="5B4C591A" w14:textId="77777777" w:rsidR="00876357" w:rsidRDefault="00876357" w:rsidP="00876357">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1B0332F8" w14:textId="77777777" w:rsidR="00876357" w:rsidRDefault="00876357" w:rsidP="00876357">
          <w:pPr>
            <w:pBdr>
              <w:top w:val="nil"/>
              <w:left w:val="nil"/>
              <w:bottom w:val="nil"/>
              <w:right w:val="nil"/>
              <w:between w:val="nil"/>
            </w:pBdr>
            <w:ind w:left="-252"/>
            <w:jc w:val="right"/>
            <w:rPr>
              <w:rFonts w:ascii="Palatino Linotype" w:eastAsia="Palatino Linotype" w:hAnsi="Palatino Linotype" w:cs="Palatino Linotype"/>
              <w:color w:val="000000"/>
            </w:rPr>
          </w:pPr>
          <w:r w:rsidRPr="00876357">
            <w:rPr>
              <w:rFonts w:ascii="Palatino Linotype" w:eastAsia="Palatino Linotype" w:hAnsi="Palatino Linotype" w:cs="Palatino Linotype"/>
              <w:color w:val="000000"/>
            </w:rPr>
            <w:t>Ayuntamiento de Malinalco</w:t>
          </w:r>
        </w:p>
      </w:tc>
    </w:tr>
    <w:tr w:rsidR="00876357" w14:paraId="580BB8C0" w14:textId="77777777" w:rsidTr="00CF49A7">
      <w:trPr>
        <w:trHeight w:val="373"/>
      </w:trPr>
      <w:tc>
        <w:tcPr>
          <w:tcW w:w="5716" w:type="dxa"/>
        </w:tcPr>
        <w:p w14:paraId="42E1B90E" w14:textId="77777777" w:rsidR="00876357" w:rsidRDefault="00876357" w:rsidP="00876357">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68852C92" w14:textId="77777777" w:rsidR="00876357" w:rsidRDefault="00876357" w:rsidP="00876357">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54BB842D" w14:textId="77777777" w:rsidR="00876357" w:rsidRDefault="008763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37DF"/>
    <w:multiLevelType w:val="hybridMultilevel"/>
    <w:tmpl w:val="A1FCDC48"/>
    <w:lvl w:ilvl="0" w:tplc="AA560F9E">
      <w:start w:val="13"/>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36D0EA4"/>
    <w:multiLevelType w:val="multilevel"/>
    <w:tmpl w:val="A96E71A2"/>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3786D43"/>
    <w:multiLevelType w:val="hybridMultilevel"/>
    <w:tmpl w:val="6F98BCAE"/>
    <w:lvl w:ilvl="0" w:tplc="3EA014CA">
      <w:start w:val="1"/>
      <w:numFmt w:val="decimal"/>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56926442"/>
    <w:multiLevelType w:val="hybridMultilevel"/>
    <w:tmpl w:val="C630C2FA"/>
    <w:lvl w:ilvl="0" w:tplc="4F3038A0">
      <w:numFmt w:val="bullet"/>
      <w:lvlText w:val="-"/>
      <w:lvlJc w:val="left"/>
      <w:pPr>
        <w:ind w:left="720" w:hanging="360"/>
      </w:pPr>
      <w:rPr>
        <w:rFonts w:ascii="Palatino Linotype" w:eastAsia="Palatino Linotype" w:hAnsi="Palatino Linotype" w:cs="Palatino Linotype"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18B6F1F"/>
    <w:multiLevelType w:val="multilevel"/>
    <w:tmpl w:val="79D8C16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357"/>
    <w:rsid w:val="000948FD"/>
    <w:rsid w:val="000E743C"/>
    <w:rsid w:val="0015282A"/>
    <w:rsid w:val="00163669"/>
    <w:rsid w:val="001D4BD3"/>
    <w:rsid w:val="001F543F"/>
    <w:rsid w:val="002121A0"/>
    <w:rsid w:val="00231035"/>
    <w:rsid w:val="002B4050"/>
    <w:rsid w:val="002B4DBE"/>
    <w:rsid w:val="00311625"/>
    <w:rsid w:val="00344268"/>
    <w:rsid w:val="003B655F"/>
    <w:rsid w:val="00481324"/>
    <w:rsid w:val="004C2738"/>
    <w:rsid w:val="00543F98"/>
    <w:rsid w:val="0055292C"/>
    <w:rsid w:val="006346D0"/>
    <w:rsid w:val="00665366"/>
    <w:rsid w:val="00671B48"/>
    <w:rsid w:val="006B1538"/>
    <w:rsid w:val="006C16A2"/>
    <w:rsid w:val="007556E7"/>
    <w:rsid w:val="007C2699"/>
    <w:rsid w:val="00876357"/>
    <w:rsid w:val="0090444D"/>
    <w:rsid w:val="009048AE"/>
    <w:rsid w:val="00922D8E"/>
    <w:rsid w:val="0092430A"/>
    <w:rsid w:val="00950C2E"/>
    <w:rsid w:val="009557AB"/>
    <w:rsid w:val="00980705"/>
    <w:rsid w:val="009A0C65"/>
    <w:rsid w:val="00A7594B"/>
    <w:rsid w:val="00BA55C2"/>
    <w:rsid w:val="00BB1CF3"/>
    <w:rsid w:val="00C26A78"/>
    <w:rsid w:val="00C77DDC"/>
    <w:rsid w:val="00CA0083"/>
    <w:rsid w:val="00CD3EB4"/>
    <w:rsid w:val="00DD3E64"/>
    <w:rsid w:val="00E005C6"/>
    <w:rsid w:val="00E01E97"/>
    <w:rsid w:val="00E27E40"/>
    <w:rsid w:val="00EC7DEE"/>
    <w:rsid w:val="00EE3E9C"/>
    <w:rsid w:val="00F51D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C464B2"/>
  <w15:chartTrackingRefBased/>
  <w15:docId w15:val="{90B31ADF-8F6E-4CBF-99EE-012C8A88C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357"/>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63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6357"/>
  </w:style>
  <w:style w:type="paragraph" w:styleId="Piedepgina">
    <w:name w:val="footer"/>
    <w:basedOn w:val="Normal"/>
    <w:link w:val="PiedepginaCar"/>
    <w:uiPriority w:val="99"/>
    <w:unhideWhenUsed/>
    <w:rsid w:val="008763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6357"/>
  </w:style>
  <w:style w:type="paragraph" w:styleId="Listaconvietas3">
    <w:name w:val="List Bullet 3"/>
    <w:basedOn w:val="Normal"/>
    <w:uiPriority w:val="99"/>
    <w:unhideWhenUsed/>
    <w:rsid w:val="0055292C"/>
    <w:pPr>
      <w:numPr>
        <w:numId w:val="2"/>
      </w:numPr>
      <w:spacing w:after="0" w:line="240" w:lineRule="auto"/>
      <w:contextualSpacing/>
    </w:pPr>
    <w:rPr>
      <w:rFonts w:ascii="Times New Roman" w:eastAsia="Times New Roman" w:hAnsi="Times New Roman" w:cs="Times New Roman"/>
      <w:sz w:val="24"/>
      <w:szCs w:val="24"/>
      <w:lang w:val="es-ES"/>
    </w:rPr>
  </w:style>
  <w:style w:type="paragraph" w:styleId="Prrafodelista">
    <w:name w:val="List Paragraph"/>
    <w:basedOn w:val="Normal"/>
    <w:uiPriority w:val="34"/>
    <w:qFormat/>
    <w:rsid w:val="006346D0"/>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2121A0"/>
    <w:rPr>
      <w:color w:val="0563C1" w:themeColor="hyperlink"/>
      <w:u w:val="single"/>
    </w:rPr>
  </w:style>
  <w:style w:type="character" w:styleId="Hipervnculovisitado">
    <w:name w:val="FollowedHyperlink"/>
    <w:basedOn w:val="Fuentedeprrafopredeter"/>
    <w:uiPriority w:val="99"/>
    <w:semiHidden/>
    <w:unhideWhenUsed/>
    <w:rsid w:val="002121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47</Pages>
  <Words>8754</Words>
  <Characters>48149</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2023-01-13T19:19:00Z</cp:lastPrinted>
  <dcterms:created xsi:type="dcterms:W3CDTF">2023-01-16T20:56:00Z</dcterms:created>
  <dcterms:modified xsi:type="dcterms:W3CDTF">2023-01-16T20:56:00Z</dcterms:modified>
</cp:coreProperties>
</file>